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6991F" w14:textId="77777777" w:rsidR="002A5BA4" w:rsidRPr="0017393C" w:rsidRDefault="002A5BA4" w:rsidP="001C7F53">
      <w:pPr>
        <w:spacing w:line="360" w:lineRule="auto"/>
        <w:jc w:val="center"/>
        <w:rPr>
          <w:rFonts w:ascii="Palatino Linotype" w:eastAsia="Times New Roman" w:hAnsi="Palatino Linotype" w:cs="Times New Roman"/>
          <w:b/>
        </w:rPr>
      </w:pPr>
      <w:r w:rsidRPr="0017393C">
        <w:rPr>
          <w:rFonts w:ascii="Palatino Linotype" w:eastAsia="Times New Roman" w:hAnsi="Palatino Linotype" w:cs="Times New Roman"/>
          <w:b/>
        </w:rPr>
        <w:t>LÍNEAS ARGUMENTATIVAS</w:t>
      </w:r>
    </w:p>
    <w:p w14:paraId="4A6AA023" w14:textId="76087A10" w:rsidR="002250C3" w:rsidRPr="0017393C" w:rsidRDefault="008D6769" w:rsidP="008D6769">
      <w:pPr>
        <w:tabs>
          <w:tab w:val="left" w:pos="7290"/>
        </w:tabs>
        <w:spacing w:line="360" w:lineRule="auto"/>
        <w:rPr>
          <w:rFonts w:ascii="Palatino Linotype" w:eastAsia="Times New Roman" w:hAnsi="Palatino Linotype" w:cs="Times New Roman"/>
          <w:b/>
        </w:rPr>
      </w:pPr>
      <w:r w:rsidRPr="0017393C">
        <w:rPr>
          <w:rFonts w:ascii="Palatino Linotype" w:eastAsia="Times New Roman" w:hAnsi="Palatino Linotype" w:cs="Times New Roman"/>
          <w:b/>
        </w:rPr>
        <w:tab/>
      </w:r>
    </w:p>
    <w:p w14:paraId="23F6ACCF" w14:textId="77777777" w:rsidR="002250C3" w:rsidRPr="0017393C" w:rsidRDefault="002250C3" w:rsidP="001C7F53">
      <w:pPr>
        <w:spacing w:before="240" w:after="240" w:line="360" w:lineRule="auto"/>
        <w:jc w:val="both"/>
        <w:rPr>
          <w:rFonts w:ascii="Palatino Linotype" w:eastAsia="MS Mincho" w:hAnsi="Palatino Linotype" w:cs="Times New Roman"/>
        </w:rPr>
      </w:pPr>
      <w:r w:rsidRPr="0017393C">
        <w:rPr>
          <w:rFonts w:ascii="Palatino Linotype" w:eastAsia="MS Mincho" w:hAnsi="Palatino Linotype" w:cs="Times New Roman"/>
          <w:b/>
        </w:rPr>
        <w:t xml:space="preserve">DERECHO DE ACCESO A LA INFORMACIÓN PÚBLICA. </w:t>
      </w:r>
      <w:r w:rsidRPr="0017393C">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9503AF8" w14:textId="77777777" w:rsidR="002250C3" w:rsidRPr="0017393C" w:rsidRDefault="002250C3" w:rsidP="001C7F53">
      <w:pPr>
        <w:spacing w:line="360" w:lineRule="auto"/>
        <w:jc w:val="both"/>
        <w:rPr>
          <w:rFonts w:ascii="Palatino Linotype" w:eastAsia="Times New Roman" w:hAnsi="Palatino Linotype" w:cs="Times New Roman"/>
          <w:color w:val="000000"/>
        </w:rPr>
      </w:pPr>
      <w:r w:rsidRPr="0017393C">
        <w:rPr>
          <w:rFonts w:ascii="Palatino Linotype" w:eastAsia="MS Mincho" w:hAnsi="Palatino Linotype" w:cs="Times New Roman"/>
          <w:b/>
          <w:color w:val="000000"/>
          <w:lang w:val="es-MX"/>
        </w:rPr>
        <w:t>DEBERES DE LAS AUTORIDADES</w:t>
      </w:r>
      <w:r w:rsidRPr="0017393C">
        <w:rPr>
          <w:rFonts w:ascii="Palatino Linotype" w:eastAsia="MS Mincho" w:hAnsi="Palatino Linotype" w:cs="Times New Roman"/>
          <w:color w:val="000000"/>
          <w:lang w:val="es-MX"/>
        </w:rPr>
        <w:t xml:space="preserve">. </w:t>
      </w:r>
      <w:r w:rsidRPr="0017393C">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17393C" w:rsidRDefault="002250C3" w:rsidP="001C7F53">
      <w:pPr>
        <w:tabs>
          <w:tab w:val="left" w:pos="0"/>
        </w:tabs>
        <w:spacing w:line="360" w:lineRule="auto"/>
        <w:jc w:val="both"/>
        <w:rPr>
          <w:rFonts w:ascii="Palatino Linotype" w:eastAsia="MS Mincho" w:hAnsi="Palatino Linotype" w:cs="Arial"/>
        </w:rPr>
      </w:pPr>
    </w:p>
    <w:p w14:paraId="79DF6085" w14:textId="77777777" w:rsidR="002250C3" w:rsidRPr="0017393C" w:rsidRDefault="002250C3" w:rsidP="001C7F53">
      <w:pPr>
        <w:spacing w:line="360" w:lineRule="auto"/>
        <w:jc w:val="both"/>
        <w:rPr>
          <w:rFonts w:ascii="Palatino Linotype" w:eastAsia="Times New Roman" w:hAnsi="Palatino Linotype" w:cs="Times New Roman"/>
          <w:color w:val="000000"/>
        </w:rPr>
      </w:pPr>
      <w:r w:rsidRPr="0017393C">
        <w:rPr>
          <w:rFonts w:ascii="Palatino Linotype" w:eastAsia="Times New Roman" w:hAnsi="Palatino Linotype" w:cs="Times New Roman"/>
          <w:b/>
          <w:color w:val="000000"/>
        </w:rPr>
        <w:t>RESPUESTAS IMPRECISAS O INCOMPLETAS, DEBER DE REPARACIÓN.</w:t>
      </w:r>
      <w:r w:rsidRPr="0017393C">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986BC04" w14:textId="77777777" w:rsidR="002250C3" w:rsidRPr="0017393C" w:rsidRDefault="002250C3" w:rsidP="001C7F53">
      <w:pPr>
        <w:spacing w:line="360" w:lineRule="auto"/>
        <w:jc w:val="both"/>
        <w:rPr>
          <w:rFonts w:ascii="Palatino Linotype" w:eastAsia="Times New Roman" w:hAnsi="Palatino Linotype" w:cs="Times New Roman"/>
          <w:color w:val="000000"/>
        </w:rPr>
      </w:pPr>
    </w:p>
    <w:p w14:paraId="10E795EF" w14:textId="402780D3" w:rsidR="002250C3" w:rsidRPr="0017393C" w:rsidRDefault="002250C3" w:rsidP="001C7F53">
      <w:pPr>
        <w:spacing w:line="360" w:lineRule="auto"/>
        <w:jc w:val="both"/>
        <w:rPr>
          <w:rFonts w:ascii="Palatino Linotype" w:eastAsia="Times New Roman" w:hAnsi="Palatino Linotype" w:cs="Times New Roman"/>
          <w:color w:val="000000"/>
        </w:rPr>
      </w:pPr>
      <w:r w:rsidRPr="0017393C">
        <w:rPr>
          <w:rFonts w:ascii="Palatino Linotype" w:eastAsia="Times New Roman" w:hAnsi="Palatino Linotype" w:cs="Times New Roman"/>
          <w:b/>
          <w:color w:val="000000"/>
        </w:rPr>
        <w:t xml:space="preserve">DILIGENCIAS EN LA BUSQUEDA DE LA INFORMACIÓN ES GARANTIA PARA ASEGURAR LA EFECTIVIDAD DEL DERECHO DE ACCESO A LA INFORMACIÓN. </w:t>
      </w:r>
      <w:r w:rsidRPr="0017393C">
        <w:rPr>
          <w:rFonts w:ascii="Palatino Linotype" w:eastAsia="Times New Roman" w:hAnsi="Palatino Linotype" w:cs="Times New Roman"/>
          <w:color w:val="000000"/>
        </w:rPr>
        <w:t xml:space="preserve">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w:t>
      </w:r>
      <w:r w:rsidRPr="0017393C">
        <w:rPr>
          <w:rFonts w:ascii="Palatino Linotype" w:eastAsia="Times New Roman" w:hAnsi="Palatino Linotype" w:cs="Times New Roman"/>
          <w:color w:val="000000"/>
        </w:rPr>
        <w:lastRenderedPageBreak/>
        <w:t>actuación discrecional y arbitraria del Estado sobre facilitar o no determinada información, generando inseguridad jurídica a los particulares en el ejercicio de sus derechos.</w:t>
      </w:r>
    </w:p>
    <w:p w14:paraId="495CFC93" w14:textId="77777777" w:rsidR="00B624C9" w:rsidRPr="0017393C" w:rsidRDefault="00B624C9" w:rsidP="001C7F53">
      <w:pPr>
        <w:spacing w:line="360" w:lineRule="auto"/>
        <w:jc w:val="both"/>
        <w:rPr>
          <w:rFonts w:ascii="Palatino Linotype" w:eastAsia="Times New Roman" w:hAnsi="Palatino Linotype" w:cs="Times New Roman"/>
          <w:color w:val="000000"/>
        </w:rPr>
      </w:pPr>
    </w:p>
    <w:p w14:paraId="66332C58" w14:textId="1AEAD080" w:rsidR="00B624C9" w:rsidRPr="0017393C" w:rsidRDefault="00B624C9" w:rsidP="001C7F53">
      <w:pPr>
        <w:spacing w:line="360" w:lineRule="auto"/>
        <w:jc w:val="both"/>
        <w:rPr>
          <w:rFonts w:ascii="Palatino Linotype" w:eastAsia="MS Mincho" w:hAnsi="Palatino Linotype" w:cs="Times New Roman"/>
        </w:rPr>
      </w:pPr>
      <w:r w:rsidRPr="0017393C">
        <w:rPr>
          <w:rFonts w:ascii="Palatino Linotype" w:eastAsia="MS Mincho" w:hAnsi="Palatino Linotype" w:cs="Times New Roman"/>
          <w:b/>
        </w:rPr>
        <w:t xml:space="preserve">DE LA SUPLENCIA DE LA QUEJA. </w:t>
      </w:r>
      <w:r w:rsidRPr="0017393C">
        <w:rPr>
          <w:rFonts w:ascii="Palatino Linotype" w:eastAsia="MS Mincho" w:hAnsi="Palatino Linotype" w:cs="Times New Roman"/>
        </w:rPr>
        <w:t>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pro persona.</w:t>
      </w:r>
    </w:p>
    <w:p w14:paraId="775B780A" w14:textId="3D4D8ADA" w:rsidR="00050672" w:rsidRPr="0017393C" w:rsidRDefault="007B5AE1" w:rsidP="001C7F53">
      <w:pPr>
        <w:tabs>
          <w:tab w:val="left" w:pos="567"/>
        </w:tabs>
        <w:spacing w:line="360" w:lineRule="auto"/>
        <w:jc w:val="both"/>
        <w:rPr>
          <w:rFonts w:ascii="Palatino Linotype" w:eastAsia="MS Mincho" w:hAnsi="Palatino Linotype" w:cs="Times New Roman"/>
          <w:lang w:eastAsia="es-MX"/>
        </w:rPr>
      </w:pPr>
      <w:r w:rsidRPr="0017393C">
        <w:rPr>
          <w:rFonts w:ascii="Palatino Linotype" w:eastAsia="MS Mincho" w:hAnsi="Palatino Linotype" w:cs="Times New Roman"/>
          <w:b/>
          <w:noProof/>
          <w:lang w:val="es-MX" w:eastAsia="es-MX"/>
        </w:rPr>
        <mc:AlternateContent>
          <mc:Choice Requires="wps">
            <w:drawing>
              <wp:anchor distT="0" distB="0" distL="114300" distR="114300" simplePos="0" relativeHeight="251660288" behindDoc="0" locked="0" layoutInCell="1" allowOverlap="1" wp14:anchorId="53D4E554" wp14:editId="00DEFEE5">
                <wp:simplePos x="0" y="0"/>
                <wp:positionH relativeFrom="column">
                  <wp:posOffset>5714</wp:posOffset>
                </wp:positionH>
                <wp:positionV relativeFrom="paragraph">
                  <wp:posOffset>5715</wp:posOffset>
                </wp:positionV>
                <wp:extent cx="5400675" cy="386715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5400675" cy="386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C2F02" id="Conector recto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5pt" to="425.7pt,3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" strokecolor="black [3200]" strokeweight=".5pt">
                <v:stroke joinstyle="miter"/>
              </v:line>
            </w:pict>
          </mc:Fallback>
        </mc:AlternateContent>
      </w:r>
    </w:p>
    <w:p w14:paraId="4857AEA6" w14:textId="77777777" w:rsidR="002250C3" w:rsidRPr="0017393C" w:rsidRDefault="002250C3" w:rsidP="001C7F53">
      <w:pPr>
        <w:spacing w:before="240" w:after="240" w:line="360" w:lineRule="auto"/>
        <w:jc w:val="both"/>
        <w:rPr>
          <w:rFonts w:ascii="Palatino Linotype" w:hAnsi="Palatino Linotype"/>
        </w:rPr>
      </w:pPr>
    </w:p>
    <w:p w14:paraId="3C4C1A91" w14:textId="77777777" w:rsidR="003E0CED" w:rsidRPr="0017393C" w:rsidRDefault="003E0CED" w:rsidP="001C7F53">
      <w:pPr>
        <w:spacing w:before="240" w:after="240" w:line="360" w:lineRule="auto"/>
        <w:jc w:val="both"/>
        <w:rPr>
          <w:rFonts w:ascii="Palatino Linotype" w:hAnsi="Palatino Linotype"/>
        </w:rPr>
      </w:pPr>
    </w:p>
    <w:p w14:paraId="4EA410EE" w14:textId="77777777" w:rsidR="003E0CED" w:rsidRPr="0017393C" w:rsidRDefault="003E0CED" w:rsidP="001C7F53">
      <w:pPr>
        <w:spacing w:before="240" w:after="240" w:line="360" w:lineRule="auto"/>
        <w:jc w:val="both"/>
        <w:rPr>
          <w:rFonts w:ascii="Palatino Linotype" w:hAnsi="Palatino Linotype"/>
        </w:rPr>
      </w:pPr>
    </w:p>
    <w:p w14:paraId="072A55A7" w14:textId="77777777" w:rsidR="003E0CED" w:rsidRPr="0017393C" w:rsidRDefault="003E0CED" w:rsidP="001C7F53">
      <w:pPr>
        <w:spacing w:before="240" w:after="240" w:line="360" w:lineRule="auto"/>
        <w:jc w:val="both"/>
        <w:rPr>
          <w:rFonts w:ascii="Palatino Linotype" w:hAnsi="Palatino Linotype"/>
        </w:rPr>
      </w:pPr>
    </w:p>
    <w:p w14:paraId="7E249D50" w14:textId="77777777" w:rsidR="003E0CED" w:rsidRPr="0017393C" w:rsidRDefault="003E0CED" w:rsidP="001C7F53">
      <w:pPr>
        <w:spacing w:before="240" w:after="240" w:line="360" w:lineRule="auto"/>
        <w:jc w:val="both"/>
        <w:rPr>
          <w:rFonts w:ascii="Palatino Linotype" w:hAnsi="Palatino Linotype"/>
        </w:rPr>
      </w:pPr>
    </w:p>
    <w:p w14:paraId="5DB4085C" w14:textId="77777777" w:rsidR="003E0CED" w:rsidRPr="0017393C" w:rsidRDefault="003E0CED" w:rsidP="001C7F53">
      <w:pPr>
        <w:spacing w:before="240" w:after="240" w:line="360" w:lineRule="auto"/>
        <w:jc w:val="both"/>
        <w:rPr>
          <w:rFonts w:ascii="Palatino Linotype" w:hAnsi="Palatino Linotype"/>
        </w:rPr>
      </w:pPr>
    </w:p>
    <w:p w14:paraId="5EB1ACD4" w14:textId="77777777" w:rsidR="003E0CED" w:rsidRPr="0017393C" w:rsidRDefault="003E0CED" w:rsidP="001C7F53">
      <w:pPr>
        <w:spacing w:before="240" w:after="240" w:line="360" w:lineRule="auto"/>
        <w:jc w:val="both"/>
        <w:rPr>
          <w:rFonts w:ascii="Palatino Linotype" w:hAnsi="Palatino Linotype"/>
        </w:rPr>
      </w:pPr>
    </w:p>
    <w:p w14:paraId="3AC64BAA" w14:textId="77777777" w:rsidR="007B5AE1" w:rsidRPr="0017393C" w:rsidRDefault="007B5AE1" w:rsidP="001C7F53">
      <w:pPr>
        <w:spacing w:before="240" w:after="240" w:line="360" w:lineRule="auto"/>
        <w:jc w:val="both"/>
        <w:rPr>
          <w:rFonts w:ascii="Palatino Linotype" w:hAnsi="Palatino Linotype"/>
        </w:rPr>
      </w:pPr>
    </w:p>
    <w:p w14:paraId="297A2D83" w14:textId="77777777" w:rsidR="002A5BA4" w:rsidRPr="0017393C" w:rsidRDefault="002A5BA4" w:rsidP="001C7F53">
      <w:pPr>
        <w:spacing w:before="240" w:after="240" w:line="360" w:lineRule="auto"/>
        <w:jc w:val="center"/>
        <w:rPr>
          <w:rFonts w:ascii="Palatino Linotype" w:hAnsi="Palatino Linotype"/>
        </w:rPr>
      </w:pPr>
      <w:r w:rsidRPr="0017393C">
        <w:rPr>
          <w:rFonts w:ascii="Palatino Linotype" w:hAnsi="Palatino Linotype"/>
          <w:b/>
        </w:rPr>
        <w:lastRenderedPageBreak/>
        <w:t>Índice</w:t>
      </w:r>
      <w:r w:rsidRPr="0017393C">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17393C" w:rsidRDefault="002A5BA4" w:rsidP="001C7F53">
          <w:pPr>
            <w:pStyle w:val="TtulodeTDC"/>
            <w:spacing w:line="360" w:lineRule="auto"/>
          </w:pPr>
        </w:p>
        <w:p w14:paraId="172FCFBF" w14:textId="77777777" w:rsidR="0017393C" w:rsidRPr="0017393C" w:rsidRDefault="002A5BA4">
          <w:pPr>
            <w:pStyle w:val="TDC1"/>
            <w:tabs>
              <w:tab w:val="right" w:leader="dot" w:pos="8779"/>
            </w:tabs>
            <w:rPr>
              <w:rFonts w:ascii="Palatino Linotype" w:hAnsi="Palatino Linotype"/>
              <w:b/>
              <w:noProof/>
              <w:sz w:val="22"/>
              <w:szCs w:val="22"/>
              <w:lang w:val="es-MX" w:eastAsia="es-MX"/>
            </w:rPr>
          </w:pPr>
          <w:r w:rsidRPr="0017393C">
            <w:rPr>
              <w:rFonts w:ascii="Palatino Linotype" w:hAnsi="Palatino Linotype"/>
              <w:b/>
            </w:rPr>
            <w:fldChar w:fldCharType="begin"/>
          </w:r>
          <w:r w:rsidRPr="0017393C">
            <w:rPr>
              <w:rFonts w:ascii="Palatino Linotype" w:hAnsi="Palatino Linotype"/>
              <w:b/>
            </w:rPr>
            <w:instrText xml:space="preserve"> TOC \o "1-3" \h \z \u </w:instrText>
          </w:r>
          <w:r w:rsidRPr="0017393C">
            <w:rPr>
              <w:rFonts w:ascii="Palatino Linotype" w:hAnsi="Palatino Linotype"/>
              <w:b/>
            </w:rPr>
            <w:fldChar w:fldCharType="separate"/>
          </w:r>
          <w:hyperlink w:anchor="_Toc53744607" w:history="1">
            <w:r w:rsidR="0017393C" w:rsidRPr="0017393C">
              <w:rPr>
                <w:rStyle w:val="Hipervnculo"/>
                <w:rFonts w:ascii="Palatino Linotype" w:hAnsi="Palatino Linotype"/>
                <w:b/>
                <w:noProof/>
              </w:rPr>
              <w:t>ANTECEDENTES</w:t>
            </w:r>
            <w:r w:rsidR="0017393C" w:rsidRPr="0017393C">
              <w:rPr>
                <w:rFonts w:ascii="Palatino Linotype" w:hAnsi="Palatino Linotype"/>
                <w:b/>
                <w:noProof/>
                <w:webHidden/>
              </w:rPr>
              <w:tab/>
            </w:r>
            <w:r w:rsidR="0017393C" w:rsidRPr="0017393C">
              <w:rPr>
                <w:rFonts w:ascii="Palatino Linotype" w:hAnsi="Palatino Linotype"/>
                <w:b/>
                <w:noProof/>
                <w:webHidden/>
              </w:rPr>
              <w:fldChar w:fldCharType="begin"/>
            </w:r>
            <w:r w:rsidR="0017393C" w:rsidRPr="0017393C">
              <w:rPr>
                <w:rFonts w:ascii="Palatino Linotype" w:hAnsi="Palatino Linotype"/>
                <w:b/>
                <w:noProof/>
                <w:webHidden/>
              </w:rPr>
              <w:instrText xml:space="preserve"> PAGEREF _Toc53744607 \h </w:instrText>
            </w:r>
            <w:r w:rsidR="0017393C" w:rsidRPr="0017393C">
              <w:rPr>
                <w:rFonts w:ascii="Palatino Linotype" w:hAnsi="Palatino Linotype"/>
                <w:b/>
                <w:noProof/>
                <w:webHidden/>
              </w:rPr>
            </w:r>
            <w:r w:rsidR="0017393C" w:rsidRPr="0017393C">
              <w:rPr>
                <w:rFonts w:ascii="Palatino Linotype" w:hAnsi="Palatino Linotype"/>
                <w:b/>
                <w:noProof/>
                <w:webHidden/>
              </w:rPr>
              <w:fldChar w:fldCharType="separate"/>
            </w:r>
            <w:r w:rsidR="0017393C" w:rsidRPr="0017393C">
              <w:rPr>
                <w:rFonts w:ascii="Palatino Linotype" w:hAnsi="Palatino Linotype"/>
                <w:b/>
                <w:noProof/>
                <w:webHidden/>
              </w:rPr>
              <w:t>4</w:t>
            </w:r>
            <w:r w:rsidR="0017393C" w:rsidRPr="0017393C">
              <w:rPr>
                <w:rFonts w:ascii="Palatino Linotype" w:hAnsi="Palatino Linotype"/>
                <w:b/>
                <w:noProof/>
                <w:webHidden/>
              </w:rPr>
              <w:fldChar w:fldCharType="end"/>
            </w:r>
          </w:hyperlink>
        </w:p>
        <w:p w14:paraId="20419CDE" w14:textId="77777777" w:rsidR="0017393C" w:rsidRPr="0017393C" w:rsidRDefault="00801877">
          <w:pPr>
            <w:pStyle w:val="TDC1"/>
            <w:tabs>
              <w:tab w:val="right" w:leader="dot" w:pos="8779"/>
            </w:tabs>
            <w:rPr>
              <w:rFonts w:ascii="Palatino Linotype" w:hAnsi="Palatino Linotype"/>
              <w:b/>
              <w:noProof/>
              <w:sz w:val="22"/>
              <w:szCs w:val="22"/>
              <w:lang w:val="es-MX" w:eastAsia="es-MX"/>
            </w:rPr>
          </w:pPr>
          <w:hyperlink w:anchor="_Toc53744608" w:history="1">
            <w:r w:rsidR="0017393C" w:rsidRPr="0017393C">
              <w:rPr>
                <w:rStyle w:val="Hipervnculo"/>
                <w:rFonts w:ascii="Palatino Linotype" w:eastAsia="MS Gothic" w:hAnsi="Palatino Linotype" w:cs="Times New Roman"/>
                <w:b/>
                <w:noProof/>
                <w:lang w:val="es-MX" w:eastAsia="en-US"/>
              </w:rPr>
              <w:t>CONSIDERANDO</w:t>
            </w:r>
            <w:r w:rsidR="0017393C" w:rsidRPr="0017393C">
              <w:rPr>
                <w:rFonts w:ascii="Palatino Linotype" w:hAnsi="Palatino Linotype"/>
                <w:b/>
                <w:noProof/>
                <w:webHidden/>
              </w:rPr>
              <w:tab/>
            </w:r>
            <w:r w:rsidR="0017393C" w:rsidRPr="0017393C">
              <w:rPr>
                <w:rFonts w:ascii="Palatino Linotype" w:hAnsi="Palatino Linotype"/>
                <w:b/>
                <w:noProof/>
                <w:webHidden/>
              </w:rPr>
              <w:fldChar w:fldCharType="begin"/>
            </w:r>
            <w:r w:rsidR="0017393C" w:rsidRPr="0017393C">
              <w:rPr>
                <w:rFonts w:ascii="Palatino Linotype" w:hAnsi="Palatino Linotype"/>
                <w:b/>
                <w:noProof/>
                <w:webHidden/>
              </w:rPr>
              <w:instrText xml:space="preserve"> PAGEREF _Toc53744608 \h </w:instrText>
            </w:r>
            <w:r w:rsidR="0017393C" w:rsidRPr="0017393C">
              <w:rPr>
                <w:rFonts w:ascii="Palatino Linotype" w:hAnsi="Palatino Linotype"/>
                <w:b/>
                <w:noProof/>
                <w:webHidden/>
              </w:rPr>
            </w:r>
            <w:r w:rsidR="0017393C" w:rsidRPr="0017393C">
              <w:rPr>
                <w:rFonts w:ascii="Palatino Linotype" w:hAnsi="Palatino Linotype"/>
                <w:b/>
                <w:noProof/>
                <w:webHidden/>
              </w:rPr>
              <w:fldChar w:fldCharType="separate"/>
            </w:r>
            <w:r w:rsidR="0017393C" w:rsidRPr="0017393C">
              <w:rPr>
                <w:rFonts w:ascii="Palatino Linotype" w:hAnsi="Palatino Linotype"/>
                <w:b/>
                <w:noProof/>
                <w:webHidden/>
              </w:rPr>
              <w:t>10</w:t>
            </w:r>
            <w:r w:rsidR="0017393C" w:rsidRPr="0017393C">
              <w:rPr>
                <w:rFonts w:ascii="Palatino Linotype" w:hAnsi="Palatino Linotype"/>
                <w:b/>
                <w:noProof/>
                <w:webHidden/>
              </w:rPr>
              <w:fldChar w:fldCharType="end"/>
            </w:r>
          </w:hyperlink>
        </w:p>
        <w:p w14:paraId="102BB942" w14:textId="77777777" w:rsidR="0017393C" w:rsidRPr="0017393C" w:rsidRDefault="00801877">
          <w:pPr>
            <w:pStyle w:val="TDC2"/>
            <w:rPr>
              <w:rFonts w:ascii="Palatino Linotype" w:hAnsi="Palatino Linotype"/>
              <w:b/>
              <w:noProof/>
              <w:sz w:val="22"/>
              <w:szCs w:val="22"/>
              <w:lang w:val="es-MX" w:eastAsia="es-MX"/>
            </w:rPr>
          </w:pPr>
          <w:hyperlink w:anchor="_Toc53744609" w:history="1">
            <w:r w:rsidR="0017393C" w:rsidRPr="0017393C">
              <w:rPr>
                <w:rStyle w:val="Hipervnculo"/>
                <w:rFonts w:ascii="Palatino Linotype" w:eastAsia="MS Gothic" w:hAnsi="Palatino Linotype" w:cs="Times New Roman"/>
                <w:b/>
                <w:noProof/>
                <w:lang w:val="es-MX" w:eastAsia="en-US"/>
              </w:rPr>
              <w:t>PRIMERO. De la competencia.</w:t>
            </w:r>
            <w:r w:rsidR="0017393C" w:rsidRPr="0017393C">
              <w:rPr>
                <w:rFonts w:ascii="Palatino Linotype" w:hAnsi="Palatino Linotype"/>
                <w:b/>
                <w:noProof/>
                <w:webHidden/>
              </w:rPr>
              <w:tab/>
            </w:r>
            <w:r w:rsidR="0017393C" w:rsidRPr="0017393C">
              <w:rPr>
                <w:rFonts w:ascii="Palatino Linotype" w:hAnsi="Palatino Linotype"/>
                <w:b/>
                <w:noProof/>
                <w:webHidden/>
              </w:rPr>
              <w:fldChar w:fldCharType="begin"/>
            </w:r>
            <w:r w:rsidR="0017393C" w:rsidRPr="0017393C">
              <w:rPr>
                <w:rFonts w:ascii="Palatino Linotype" w:hAnsi="Palatino Linotype"/>
                <w:b/>
                <w:noProof/>
                <w:webHidden/>
              </w:rPr>
              <w:instrText xml:space="preserve"> PAGEREF _Toc53744609 \h </w:instrText>
            </w:r>
            <w:r w:rsidR="0017393C" w:rsidRPr="0017393C">
              <w:rPr>
                <w:rFonts w:ascii="Palatino Linotype" w:hAnsi="Palatino Linotype"/>
                <w:b/>
                <w:noProof/>
                <w:webHidden/>
              </w:rPr>
            </w:r>
            <w:r w:rsidR="0017393C" w:rsidRPr="0017393C">
              <w:rPr>
                <w:rFonts w:ascii="Palatino Linotype" w:hAnsi="Palatino Linotype"/>
                <w:b/>
                <w:noProof/>
                <w:webHidden/>
              </w:rPr>
              <w:fldChar w:fldCharType="separate"/>
            </w:r>
            <w:r w:rsidR="0017393C" w:rsidRPr="0017393C">
              <w:rPr>
                <w:rFonts w:ascii="Palatino Linotype" w:hAnsi="Palatino Linotype"/>
                <w:b/>
                <w:noProof/>
                <w:webHidden/>
              </w:rPr>
              <w:t>10</w:t>
            </w:r>
            <w:r w:rsidR="0017393C" w:rsidRPr="0017393C">
              <w:rPr>
                <w:rFonts w:ascii="Palatino Linotype" w:hAnsi="Palatino Linotype"/>
                <w:b/>
                <w:noProof/>
                <w:webHidden/>
              </w:rPr>
              <w:fldChar w:fldCharType="end"/>
            </w:r>
          </w:hyperlink>
        </w:p>
        <w:p w14:paraId="786ECCD3" w14:textId="77777777" w:rsidR="0017393C" w:rsidRPr="0017393C" w:rsidRDefault="00801877">
          <w:pPr>
            <w:pStyle w:val="TDC2"/>
            <w:rPr>
              <w:rFonts w:ascii="Palatino Linotype" w:hAnsi="Palatino Linotype"/>
              <w:b/>
              <w:noProof/>
              <w:sz w:val="22"/>
              <w:szCs w:val="22"/>
              <w:lang w:val="es-MX" w:eastAsia="es-MX"/>
            </w:rPr>
          </w:pPr>
          <w:hyperlink w:anchor="_Toc53744610" w:history="1">
            <w:r w:rsidR="0017393C" w:rsidRPr="0017393C">
              <w:rPr>
                <w:rStyle w:val="Hipervnculo"/>
                <w:rFonts w:ascii="Palatino Linotype" w:eastAsia="MS Gothic" w:hAnsi="Palatino Linotype" w:cs="Times New Roman"/>
                <w:b/>
                <w:noProof/>
                <w:lang w:val="es-MX" w:eastAsia="en-US"/>
              </w:rPr>
              <w:t>SEGUNDO. De la oportunidad y procedencia.</w:t>
            </w:r>
            <w:r w:rsidR="0017393C" w:rsidRPr="0017393C">
              <w:rPr>
                <w:rFonts w:ascii="Palatino Linotype" w:hAnsi="Palatino Linotype"/>
                <w:b/>
                <w:noProof/>
                <w:webHidden/>
              </w:rPr>
              <w:tab/>
            </w:r>
            <w:r w:rsidR="0017393C" w:rsidRPr="0017393C">
              <w:rPr>
                <w:rFonts w:ascii="Palatino Linotype" w:hAnsi="Palatino Linotype"/>
                <w:b/>
                <w:noProof/>
                <w:webHidden/>
              </w:rPr>
              <w:fldChar w:fldCharType="begin"/>
            </w:r>
            <w:r w:rsidR="0017393C" w:rsidRPr="0017393C">
              <w:rPr>
                <w:rFonts w:ascii="Palatino Linotype" w:hAnsi="Palatino Linotype"/>
                <w:b/>
                <w:noProof/>
                <w:webHidden/>
              </w:rPr>
              <w:instrText xml:space="preserve"> PAGEREF _Toc53744610 \h </w:instrText>
            </w:r>
            <w:r w:rsidR="0017393C" w:rsidRPr="0017393C">
              <w:rPr>
                <w:rFonts w:ascii="Palatino Linotype" w:hAnsi="Palatino Linotype"/>
                <w:b/>
                <w:noProof/>
                <w:webHidden/>
              </w:rPr>
            </w:r>
            <w:r w:rsidR="0017393C" w:rsidRPr="0017393C">
              <w:rPr>
                <w:rFonts w:ascii="Palatino Linotype" w:hAnsi="Palatino Linotype"/>
                <w:b/>
                <w:noProof/>
                <w:webHidden/>
              </w:rPr>
              <w:fldChar w:fldCharType="separate"/>
            </w:r>
            <w:r w:rsidR="0017393C" w:rsidRPr="0017393C">
              <w:rPr>
                <w:rFonts w:ascii="Palatino Linotype" w:hAnsi="Palatino Linotype"/>
                <w:b/>
                <w:noProof/>
                <w:webHidden/>
              </w:rPr>
              <w:t>10</w:t>
            </w:r>
            <w:r w:rsidR="0017393C" w:rsidRPr="0017393C">
              <w:rPr>
                <w:rFonts w:ascii="Palatino Linotype" w:hAnsi="Palatino Linotype"/>
                <w:b/>
                <w:noProof/>
                <w:webHidden/>
              </w:rPr>
              <w:fldChar w:fldCharType="end"/>
            </w:r>
          </w:hyperlink>
        </w:p>
        <w:p w14:paraId="4DB4AF2A" w14:textId="77777777" w:rsidR="0017393C" w:rsidRPr="0017393C" w:rsidRDefault="00801877">
          <w:pPr>
            <w:pStyle w:val="TDC1"/>
            <w:tabs>
              <w:tab w:val="right" w:leader="dot" w:pos="8779"/>
            </w:tabs>
            <w:rPr>
              <w:rFonts w:ascii="Palatino Linotype" w:hAnsi="Palatino Linotype"/>
              <w:b/>
              <w:noProof/>
              <w:sz w:val="22"/>
              <w:szCs w:val="22"/>
              <w:lang w:val="es-MX" w:eastAsia="es-MX"/>
            </w:rPr>
          </w:pPr>
          <w:hyperlink w:anchor="_Toc53744611" w:history="1">
            <w:r w:rsidR="0017393C" w:rsidRPr="0017393C">
              <w:rPr>
                <w:rStyle w:val="Hipervnculo"/>
                <w:rFonts w:ascii="Palatino Linotype" w:hAnsi="Palatino Linotype"/>
                <w:b/>
                <w:noProof/>
                <w:lang w:eastAsia="es-MX"/>
              </w:rPr>
              <w:t>TERCERO. Planteamiento de la Litis.</w:t>
            </w:r>
            <w:r w:rsidR="0017393C" w:rsidRPr="0017393C">
              <w:rPr>
                <w:rFonts w:ascii="Palatino Linotype" w:hAnsi="Palatino Linotype"/>
                <w:b/>
                <w:noProof/>
                <w:webHidden/>
              </w:rPr>
              <w:tab/>
            </w:r>
            <w:r w:rsidR="0017393C" w:rsidRPr="0017393C">
              <w:rPr>
                <w:rFonts w:ascii="Palatino Linotype" w:hAnsi="Palatino Linotype"/>
                <w:b/>
                <w:noProof/>
                <w:webHidden/>
              </w:rPr>
              <w:fldChar w:fldCharType="begin"/>
            </w:r>
            <w:r w:rsidR="0017393C" w:rsidRPr="0017393C">
              <w:rPr>
                <w:rFonts w:ascii="Palatino Linotype" w:hAnsi="Palatino Linotype"/>
                <w:b/>
                <w:noProof/>
                <w:webHidden/>
              </w:rPr>
              <w:instrText xml:space="preserve"> PAGEREF _Toc53744611 \h </w:instrText>
            </w:r>
            <w:r w:rsidR="0017393C" w:rsidRPr="0017393C">
              <w:rPr>
                <w:rFonts w:ascii="Palatino Linotype" w:hAnsi="Palatino Linotype"/>
                <w:b/>
                <w:noProof/>
                <w:webHidden/>
              </w:rPr>
            </w:r>
            <w:r w:rsidR="0017393C" w:rsidRPr="0017393C">
              <w:rPr>
                <w:rFonts w:ascii="Palatino Linotype" w:hAnsi="Palatino Linotype"/>
                <w:b/>
                <w:noProof/>
                <w:webHidden/>
              </w:rPr>
              <w:fldChar w:fldCharType="separate"/>
            </w:r>
            <w:r w:rsidR="0017393C" w:rsidRPr="0017393C">
              <w:rPr>
                <w:rFonts w:ascii="Palatino Linotype" w:hAnsi="Palatino Linotype"/>
                <w:b/>
                <w:noProof/>
                <w:webHidden/>
              </w:rPr>
              <w:t>12</w:t>
            </w:r>
            <w:r w:rsidR="0017393C" w:rsidRPr="0017393C">
              <w:rPr>
                <w:rFonts w:ascii="Palatino Linotype" w:hAnsi="Palatino Linotype"/>
                <w:b/>
                <w:noProof/>
                <w:webHidden/>
              </w:rPr>
              <w:fldChar w:fldCharType="end"/>
            </w:r>
          </w:hyperlink>
        </w:p>
        <w:p w14:paraId="27B0C97B" w14:textId="77777777" w:rsidR="0017393C" w:rsidRPr="0017393C" w:rsidRDefault="00801877">
          <w:pPr>
            <w:pStyle w:val="TDC1"/>
            <w:tabs>
              <w:tab w:val="right" w:leader="dot" w:pos="8779"/>
            </w:tabs>
            <w:rPr>
              <w:rFonts w:ascii="Palatino Linotype" w:hAnsi="Palatino Linotype"/>
              <w:b/>
              <w:noProof/>
              <w:sz w:val="22"/>
              <w:szCs w:val="22"/>
              <w:lang w:val="es-MX" w:eastAsia="es-MX"/>
            </w:rPr>
          </w:pPr>
          <w:hyperlink w:anchor="_Toc53744612" w:history="1">
            <w:r w:rsidR="0017393C" w:rsidRPr="0017393C">
              <w:rPr>
                <w:rStyle w:val="Hipervnculo"/>
                <w:rFonts w:ascii="Palatino Linotype" w:hAnsi="Palatino Linotype"/>
                <w:b/>
                <w:noProof/>
              </w:rPr>
              <w:t>CUARTO. Análisis y resolución del asunto</w:t>
            </w:r>
            <w:r w:rsidR="0017393C" w:rsidRPr="0017393C">
              <w:rPr>
                <w:rFonts w:ascii="Palatino Linotype" w:hAnsi="Palatino Linotype"/>
                <w:b/>
                <w:noProof/>
                <w:webHidden/>
              </w:rPr>
              <w:tab/>
            </w:r>
            <w:r w:rsidR="0017393C" w:rsidRPr="0017393C">
              <w:rPr>
                <w:rFonts w:ascii="Palatino Linotype" w:hAnsi="Palatino Linotype"/>
                <w:b/>
                <w:noProof/>
                <w:webHidden/>
              </w:rPr>
              <w:fldChar w:fldCharType="begin"/>
            </w:r>
            <w:r w:rsidR="0017393C" w:rsidRPr="0017393C">
              <w:rPr>
                <w:rFonts w:ascii="Palatino Linotype" w:hAnsi="Palatino Linotype"/>
                <w:b/>
                <w:noProof/>
                <w:webHidden/>
              </w:rPr>
              <w:instrText xml:space="preserve"> PAGEREF _Toc53744612 \h </w:instrText>
            </w:r>
            <w:r w:rsidR="0017393C" w:rsidRPr="0017393C">
              <w:rPr>
                <w:rFonts w:ascii="Palatino Linotype" w:hAnsi="Palatino Linotype"/>
                <w:b/>
                <w:noProof/>
                <w:webHidden/>
              </w:rPr>
            </w:r>
            <w:r w:rsidR="0017393C" w:rsidRPr="0017393C">
              <w:rPr>
                <w:rFonts w:ascii="Palatino Linotype" w:hAnsi="Palatino Linotype"/>
                <w:b/>
                <w:noProof/>
                <w:webHidden/>
              </w:rPr>
              <w:fldChar w:fldCharType="separate"/>
            </w:r>
            <w:r w:rsidR="0017393C" w:rsidRPr="0017393C">
              <w:rPr>
                <w:rFonts w:ascii="Palatino Linotype" w:hAnsi="Palatino Linotype"/>
                <w:b/>
                <w:noProof/>
                <w:webHidden/>
              </w:rPr>
              <w:t>14</w:t>
            </w:r>
            <w:r w:rsidR="0017393C" w:rsidRPr="0017393C">
              <w:rPr>
                <w:rFonts w:ascii="Palatino Linotype" w:hAnsi="Palatino Linotype"/>
                <w:b/>
                <w:noProof/>
                <w:webHidden/>
              </w:rPr>
              <w:fldChar w:fldCharType="end"/>
            </w:r>
          </w:hyperlink>
        </w:p>
        <w:p w14:paraId="442E4AC0" w14:textId="77777777" w:rsidR="0017393C" w:rsidRPr="0017393C" w:rsidRDefault="00801877">
          <w:pPr>
            <w:pStyle w:val="TDC1"/>
            <w:tabs>
              <w:tab w:val="right" w:leader="dot" w:pos="8779"/>
            </w:tabs>
            <w:rPr>
              <w:rFonts w:ascii="Palatino Linotype" w:hAnsi="Palatino Linotype"/>
              <w:b/>
              <w:noProof/>
              <w:sz w:val="22"/>
              <w:szCs w:val="22"/>
              <w:lang w:val="es-MX" w:eastAsia="es-MX"/>
            </w:rPr>
          </w:pPr>
          <w:hyperlink w:anchor="_Toc53744613" w:history="1">
            <w:r w:rsidR="0017393C" w:rsidRPr="0017393C">
              <w:rPr>
                <w:rStyle w:val="Hipervnculo"/>
                <w:rFonts w:ascii="Palatino Linotype" w:eastAsia="Times New Roman" w:hAnsi="Palatino Linotype" w:cstheme="majorBidi"/>
                <w:b/>
                <w:bCs/>
                <w:noProof/>
              </w:rPr>
              <w:t>R E S O L U T I V O S</w:t>
            </w:r>
            <w:r w:rsidR="0017393C" w:rsidRPr="0017393C">
              <w:rPr>
                <w:rFonts w:ascii="Palatino Linotype" w:hAnsi="Palatino Linotype"/>
                <w:b/>
                <w:noProof/>
                <w:webHidden/>
              </w:rPr>
              <w:tab/>
            </w:r>
            <w:r w:rsidR="0017393C" w:rsidRPr="0017393C">
              <w:rPr>
                <w:rFonts w:ascii="Palatino Linotype" w:hAnsi="Palatino Linotype"/>
                <w:b/>
                <w:noProof/>
                <w:webHidden/>
              </w:rPr>
              <w:fldChar w:fldCharType="begin"/>
            </w:r>
            <w:r w:rsidR="0017393C" w:rsidRPr="0017393C">
              <w:rPr>
                <w:rFonts w:ascii="Palatino Linotype" w:hAnsi="Palatino Linotype"/>
                <w:b/>
                <w:noProof/>
                <w:webHidden/>
              </w:rPr>
              <w:instrText xml:space="preserve"> PAGEREF _Toc53744613 \h </w:instrText>
            </w:r>
            <w:r w:rsidR="0017393C" w:rsidRPr="0017393C">
              <w:rPr>
                <w:rFonts w:ascii="Palatino Linotype" w:hAnsi="Palatino Linotype"/>
                <w:b/>
                <w:noProof/>
                <w:webHidden/>
              </w:rPr>
            </w:r>
            <w:r w:rsidR="0017393C" w:rsidRPr="0017393C">
              <w:rPr>
                <w:rFonts w:ascii="Palatino Linotype" w:hAnsi="Palatino Linotype"/>
                <w:b/>
                <w:noProof/>
                <w:webHidden/>
              </w:rPr>
              <w:fldChar w:fldCharType="separate"/>
            </w:r>
            <w:r w:rsidR="0017393C" w:rsidRPr="0017393C">
              <w:rPr>
                <w:rFonts w:ascii="Palatino Linotype" w:hAnsi="Palatino Linotype"/>
                <w:b/>
                <w:noProof/>
                <w:webHidden/>
              </w:rPr>
              <w:t>50</w:t>
            </w:r>
            <w:r w:rsidR="0017393C" w:rsidRPr="0017393C">
              <w:rPr>
                <w:rFonts w:ascii="Palatino Linotype" w:hAnsi="Palatino Linotype"/>
                <w:b/>
                <w:noProof/>
                <w:webHidden/>
              </w:rPr>
              <w:fldChar w:fldCharType="end"/>
            </w:r>
          </w:hyperlink>
        </w:p>
        <w:p w14:paraId="226A013E" w14:textId="4AE8CA33" w:rsidR="002A5BA4" w:rsidRPr="0017393C" w:rsidRDefault="002A5BA4" w:rsidP="001C7F53">
          <w:pPr>
            <w:spacing w:line="360" w:lineRule="auto"/>
          </w:pPr>
          <w:r w:rsidRPr="0017393C">
            <w:rPr>
              <w:rFonts w:ascii="Palatino Linotype" w:hAnsi="Palatino Linotype"/>
              <w:b/>
              <w:bCs/>
              <w:lang w:val="es-ES"/>
            </w:rPr>
            <w:fldChar w:fldCharType="end"/>
          </w:r>
        </w:p>
      </w:sdtContent>
    </w:sdt>
    <w:p w14:paraId="57BE760C" w14:textId="2B3A655A" w:rsidR="002A5BA4" w:rsidRPr="0017393C" w:rsidRDefault="002A5BA4" w:rsidP="001C7F53">
      <w:pPr>
        <w:spacing w:before="240" w:after="240" w:line="360" w:lineRule="auto"/>
        <w:jc w:val="both"/>
        <w:rPr>
          <w:rFonts w:ascii="Palatino Linotype" w:hAnsi="Palatino Linotype"/>
        </w:rPr>
      </w:pPr>
    </w:p>
    <w:p w14:paraId="31150144" w14:textId="77777777" w:rsidR="00D6298C" w:rsidRPr="0017393C" w:rsidRDefault="00D6298C" w:rsidP="001C7F53">
      <w:pPr>
        <w:spacing w:before="240" w:after="240" w:line="360" w:lineRule="auto"/>
        <w:jc w:val="both"/>
        <w:rPr>
          <w:rFonts w:ascii="Palatino Linotype" w:hAnsi="Palatino Linotype"/>
        </w:rPr>
      </w:pPr>
    </w:p>
    <w:p w14:paraId="0DDE6D9D" w14:textId="77777777" w:rsidR="00D6298C" w:rsidRPr="0017393C" w:rsidRDefault="00D6298C" w:rsidP="001C7F53">
      <w:pPr>
        <w:spacing w:before="240" w:after="240" w:line="360" w:lineRule="auto"/>
        <w:jc w:val="both"/>
        <w:rPr>
          <w:rFonts w:ascii="Palatino Linotype" w:hAnsi="Palatino Linotype"/>
        </w:rPr>
      </w:pPr>
    </w:p>
    <w:p w14:paraId="291FE6B2" w14:textId="77777777" w:rsidR="00D6298C" w:rsidRPr="0017393C" w:rsidRDefault="00D6298C" w:rsidP="001C7F53">
      <w:pPr>
        <w:spacing w:before="240" w:after="240" w:line="360" w:lineRule="auto"/>
        <w:jc w:val="both"/>
        <w:rPr>
          <w:rFonts w:ascii="Palatino Linotype" w:hAnsi="Palatino Linotype"/>
        </w:rPr>
      </w:pPr>
    </w:p>
    <w:p w14:paraId="7A4EF34D" w14:textId="41D8C75C" w:rsidR="00BE2A0C" w:rsidRPr="0017393C" w:rsidRDefault="00BE2A0C" w:rsidP="001C7F53">
      <w:pPr>
        <w:spacing w:before="240" w:after="240" w:line="360" w:lineRule="auto"/>
        <w:jc w:val="both"/>
        <w:rPr>
          <w:rFonts w:ascii="Palatino Linotype" w:hAnsi="Palatino Linotype"/>
        </w:rPr>
      </w:pPr>
    </w:p>
    <w:p w14:paraId="3464EDF6" w14:textId="77777777" w:rsidR="00BE2A0C" w:rsidRPr="0017393C" w:rsidRDefault="00BE2A0C" w:rsidP="001C7F53">
      <w:pPr>
        <w:spacing w:before="240" w:after="240" w:line="360" w:lineRule="auto"/>
        <w:jc w:val="both"/>
        <w:rPr>
          <w:rFonts w:ascii="Palatino Linotype" w:hAnsi="Palatino Linotype"/>
        </w:rPr>
      </w:pPr>
    </w:p>
    <w:p w14:paraId="77268698" w14:textId="77777777" w:rsidR="003F7440" w:rsidRPr="0017393C" w:rsidRDefault="003F7440" w:rsidP="001C7F53">
      <w:pPr>
        <w:spacing w:before="240" w:after="240" w:line="360" w:lineRule="auto"/>
        <w:jc w:val="both"/>
        <w:rPr>
          <w:rFonts w:ascii="Palatino Linotype" w:hAnsi="Palatino Linotype"/>
        </w:rPr>
      </w:pPr>
    </w:p>
    <w:p w14:paraId="1C066F81" w14:textId="77777777" w:rsidR="003F7440" w:rsidRPr="0017393C" w:rsidRDefault="003F7440" w:rsidP="001C7F53">
      <w:pPr>
        <w:spacing w:before="240" w:after="240" w:line="360" w:lineRule="auto"/>
        <w:jc w:val="both"/>
        <w:rPr>
          <w:rFonts w:ascii="Palatino Linotype" w:hAnsi="Palatino Linotype"/>
        </w:rPr>
      </w:pPr>
    </w:p>
    <w:p w14:paraId="3DF06C20" w14:textId="77777777" w:rsidR="003F7440" w:rsidRPr="0017393C" w:rsidRDefault="003F7440" w:rsidP="001C7F53">
      <w:pPr>
        <w:spacing w:before="240" w:after="240" w:line="360" w:lineRule="auto"/>
        <w:jc w:val="both"/>
        <w:rPr>
          <w:rFonts w:ascii="Palatino Linotype" w:hAnsi="Palatino Linotype"/>
        </w:rPr>
      </w:pPr>
    </w:p>
    <w:p w14:paraId="40C391FC" w14:textId="77777777" w:rsidR="002A5BA4" w:rsidRPr="0017393C" w:rsidRDefault="002A5BA4" w:rsidP="001C7F53">
      <w:pPr>
        <w:spacing w:before="240" w:after="240" w:line="360" w:lineRule="auto"/>
        <w:jc w:val="both"/>
        <w:rPr>
          <w:rFonts w:ascii="Palatino Linotype" w:hAnsi="Palatino Linotype"/>
        </w:rPr>
      </w:pPr>
    </w:p>
    <w:p w14:paraId="29C45268" w14:textId="77777777" w:rsidR="002A5BA4" w:rsidRPr="0017393C" w:rsidRDefault="002A5BA4" w:rsidP="001C7F53">
      <w:pPr>
        <w:spacing w:before="240" w:after="240" w:line="360" w:lineRule="auto"/>
        <w:jc w:val="both"/>
        <w:rPr>
          <w:rFonts w:ascii="Palatino Linotype" w:hAnsi="Palatino Linotype"/>
        </w:rPr>
      </w:pPr>
    </w:p>
    <w:p w14:paraId="6B9A1BCC" w14:textId="369EBFE6" w:rsidR="002A5BA4" w:rsidRPr="0017393C" w:rsidRDefault="002A5BA4" w:rsidP="001C7F53">
      <w:pPr>
        <w:spacing w:before="240" w:after="240" w:line="360" w:lineRule="auto"/>
        <w:jc w:val="both"/>
        <w:rPr>
          <w:rFonts w:ascii="Palatino Linotype" w:hAnsi="Palatino Linotype"/>
        </w:rPr>
      </w:pPr>
      <w:r w:rsidRPr="0017393C">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3F7440" w:rsidRPr="0017393C">
        <w:rPr>
          <w:rFonts w:ascii="Palatino Linotype" w:hAnsi="Palatino Linotype"/>
        </w:rPr>
        <w:t xml:space="preserve">veintiuno </w:t>
      </w:r>
      <w:r w:rsidRPr="0017393C">
        <w:rPr>
          <w:rFonts w:ascii="Palatino Linotype" w:hAnsi="Palatino Linotype"/>
        </w:rPr>
        <w:t>(</w:t>
      </w:r>
      <w:r w:rsidR="003F7440" w:rsidRPr="0017393C">
        <w:rPr>
          <w:rFonts w:ascii="Palatino Linotype" w:hAnsi="Palatino Linotype"/>
        </w:rPr>
        <w:t>21</w:t>
      </w:r>
      <w:r w:rsidR="000F1552" w:rsidRPr="0017393C">
        <w:rPr>
          <w:rFonts w:ascii="Palatino Linotype" w:hAnsi="Palatino Linotype"/>
        </w:rPr>
        <w:t>) de</w:t>
      </w:r>
      <w:r w:rsidR="003F7440" w:rsidRPr="0017393C">
        <w:rPr>
          <w:rFonts w:ascii="Palatino Linotype" w:hAnsi="Palatino Linotype"/>
        </w:rPr>
        <w:t xml:space="preserve"> octubre </w:t>
      </w:r>
      <w:r w:rsidRPr="0017393C">
        <w:rPr>
          <w:rFonts w:ascii="Palatino Linotype" w:hAnsi="Palatino Linotype"/>
        </w:rPr>
        <w:t xml:space="preserve">de dos mil </w:t>
      </w:r>
      <w:r w:rsidR="000F1552" w:rsidRPr="0017393C">
        <w:rPr>
          <w:rFonts w:ascii="Palatino Linotype" w:eastAsia="Calibri" w:hAnsi="Palatino Linotype" w:cs="Arial"/>
          <w:lang w:val="es-ES"/>
        </w:rPr>
        <w:t>veinte</w:t>
      </w:r>
      <w:r w:rsidR="000404FD" w:rsidRPr="0017393C">
        <w:rPr>
          <w:rFonts w:ascii="Palatino Linotype" w:hAnsi="Palatino Linotype"/>
        </w:rPr>
        <w:t>.</w:t>
      </w:r>
    </w:p>
    <w:p w14:paraId="2DF37BDB" w14:textId="5A3B6D51" w:rsidR="003F7440" w:rsidRPr="0017393C" w:rsidRDefault="003F7440" w:rsidP="003F7440">
      <w:pPr>
        <w:spacing w:before="240" w:after="360" w:line="360" w:lineRule="auto"/>
        <w:jc w:val="both"/>
        <w:rPr>
          <w:rFonts w:ascii="Palatino Linotype" w:eastAsia="Times New Roman" w:hAnsi="Palatino Linotype" w:cs="Times New Roman"/>
        </w:rPr>
      </w:pPr>
      <w:r w:rsidRPr="0017393C">
        <w:rPr>
          <w:rFonts w:ascii="Palatino Linotype" w:eastAsia="Times New Roman" w:hAnsi="Palatino Linotype" w:cs="Times New Roman"/>
          <w:b/>
        </w:rPr>
        <w:t>VISTO</w:t>
      </w:r>
      <w:r w:rsidRPr="0017393C">
        <w:rPr>
          <w:rFonts w:ascii="Palatino Linotype" w:eastAsia="Times New Roman" w:hAnsi="Palatino Linotype" w:cs="Times New Roman"/>
        </w:rPr>
        <w:t xml:space="preserve"> el expediente electrónico formado con motivo del recurso de revisión </w:t>
      </w:r>
      <w:r w:rsidRPr="0017393C">
        <w:rPr>
          <w:rFonts w:ascii="Palatino Linotype" w:eastAsia="Times New Roman" w:hAnsi="Palatino Linotype" w:cs="Arial"/>
          <w:b/>
          <w:bCs/>
        </w:rPr>
        <w:t xml:space="preserve">02363/INFOEM/IP/RR/2020, </w:t>
      </w:r>
      <w:r w:rsidRPr="0017393C">
        <w:rPr>
          <w:rFonts w:ascii="Palatino Linotype" w:eastAsia="Times New Roman" w:hAnsi="Palatino Linotype" w:cs="Times New Roman"/>
        </w:rPr>
        <w:t xml:space="preserve">promovido por un usuario del Sistema de Acceso a la Información Mexiquense </w:t>
      </w:r>
      <w:r w:rsidRPr="0017393C">
        <w:rPr>
          <w:rFonts w:ascii="Palatino Linotype" w:eastAsia="Times New Roman" w:hAnsi="Palatino Linotype" w:cs="Times New Roman"/>
          <w:b/>
        </w:rPr>
        <w:t xml:space="preserve">(SAIMEX), </w:t>
      </w:r>
      <w:r w:rsidRPr="0017393C">
        <w:rPr>
          <w:rFonts w:ascii="Palatino Linotype" w:eastAsia="Times New Roman" w:hAnsi="Palatino Linotype" w:cs="Times New Roman"/>
        </w:rPr>
        <w:t xml:space="preserve">quien no proporcionó ningún nombre o seudónimo para poder ser identificado, por lo que en lo sucesivo será identificado en su calidad de </w:t>
      </w:r>
      <w:r w:rsidRPr="0017393C">
        <w:rPr>
          <w:rFonts w:ascii="Palatino Linotype" w:eastAsia="Times New Roman" w:hAnsi="Palatino Linotype" w:cs="Times New Roman"/>
          <w:b/>
        </w:rPr>
        <w:t>RECURRENTE</w:t>
      </w:r>
      <w:r w:rsidRPr="0017393C">
        <w:rPr>
          <w:rFonts w:ascii="Palatino Linotype" w:eastAsia="Times New Roman" w:hAnsi="Palatino Linotype" w:cs="Times New Roman"/>
        </w:rPr>
        <w:t>, en contra de la</w:t>
      </w:r>
      <w:r w:rsidRPr="0017393C">
        <w:rPr>
          <w:rFonts w:ascii="Palatino Linotype" w:eastAsia="Times New Roman" w:hAnsi="Palatino Linotype" w:cs="Arial"/>
        </w:rPr>
        <w:t xml:space="preserve"> respuesta del </w:t>
      </w:r>
      <w:r w:rsidRPr="0017393C">
        <w:rPr>
          <w:rFonts w:ascii="Palatino Linotype" w:eastAsia="Times New Roman" w:hAnsi="Palatino Linotype" w:cs="Arial"/>
          <w:b/>
        </w:rPr>
        <w:t xml:space="preserve">Ayuntamiento de Valle de Bravo </w:t>
      </w:r>
      <w:r w:rsidRPr="0017393C">
        <w:rPr>
          <w:rFonts w:ascii="Palatino Linotype" w:eastAsia="Times New Roman" w:hAnsi="Palatino Linotype" w:cs="Times New Roman"/>
        </w:rPr>
        <w:t>en lo sucesivo el</w:t>
      </w:r>
      <w:r w:rsidRPr="0017393C">
        <w:rPr>
          <w:rFonts w:ascii="Palatino Linotype" w:eastAsia="Times New Roman" w:hAnsi="Palatino Linotype" w:cs="Times New Roman"/>
          <w:b/>
        </w:rPr>
        <w:t xml:space="preserve"> SUJETO OBLIGADO, </w:t>
      </w:r>
      <w:r w:rsidRPr="0017393C">
        <w:rPr>
          <w:rFonts w:ascii="Palatino Linotype" w:eastAsia="Times New Roman" w:hAnsi="Palatino Linotype" w:cs="Times New Roman"/>
        </w:rPr>
        <w:t xml:space="preserve">se procede a dictar la presente resolución, con base en los siguientes: </w:t>
      </w:r>
    </w:p>
    <w:p w14:paraId="65CCC67D" w14:textId="196B2A08" w:rsidR="003F7440" w:rsidRPr="0017393C" w:rsidRDefault="002A5BA4" w:rsidP="003F7440">
      <w:pPr>
        <w:pStyle w:val="Ttulo1"/>
        <w:spacing w:line="360" w:lineRule="auto"/>
        <w:jc w:val="center"/>
      </w:pPr>
      <w:bookmarkStart w:id="0" w:name="_Toc53744607"/>
      <w:r w:rsidRPr="0017393C">
        <w:t>ANTECEDENTES</w:t>
      </w:r>
      <w:bookmarkEnd w:id="0"/>
    </w:p>
    <w:p w14:paraId="3F382B61" w14:textId="77777777" w:rsidR="003F7440" w:rsidRPr="0017393C" w:rsidRDefault="003F7440" w:rsidP="003F7440">
      <w:pPr>
        <w:rPr>
          <w:lang w:val="es-MX" w:eastAsia="en-US"/>
        </w:rPr>
      </w:pPr>
    </w:p>
    <w:p w14:paraId="7BE7A198" w14:textId="77777777" w:rsidR="003F7440" w:rsidRPr="0017393C" w:rsidRDefault="003F7440" w:rsidP="003F7440">
      <w:pPr>
        <w:numPr>
          <w:ilvl w:val="0"/>
          <w:numId w:val="16"/>
        </w:numPr>
        <w:tabs>
          <w:tab w:val="left" w:pos="0"/>
        </w:tabs>
        <w:spacing w:line="360" w:lineRule="auto"/>
        <w:ind w:left="0" w:firstLine="0"/>
        <w:contextualSpacing/>
        <w:jc w:val="both"/>
        <w:rPr>
          <w:rFonts w:ascii="Palatino Linotype" w:eastAsia="Calibri" w:hAnsi="Palatino Linotype" w:cs="Arial"/>
          <w:lang w:val="es-ES"/>
        </w:rPr>
      </w:pPr>
      <w:r w:rsidRPr="0017393C">
        <w:rPr>
          <w:rFonts w:ascii="Palatino Linotype" w:eastAsia="Calibri" w:hAnsi="Palatino Linotype" w:cs="Arial"/>
          <w:lang w:val="es-ES"/>
        </w:rPr>
        <w:t xml:space="preserve">El día cuatro (04) de agosto de dos mil veinte </w:t>
      </w:r>
      <w:r w:rsidRPr="0017393C">
        <w:rPr>
          <w:rFonts w:ascii="Palatino Linotype" w:eastAsia="Times New Roman" w:hAnsi="Palatino Linotype" w:cs="Times New Roman"/>
        </w:rPr>
        <w:t>el</w:t>
      </w:r>
      <w:r w:rsidRPr="0017393C">
        <w:rPr>
          <w:rFonts w:ascii="Palatino Linotype" w:eastAsia="Times New Roman" w:hAnsi="Palatino Linotype" w:cs="Times New Roman"/>
          <w:b/>
        </w:rPr>
        <w:t xml:space="preserve"> </w:t>
      </w:r>
      <w:r w:rsidRPr="0017393C">
        <w:rPr>
          <w:rFonts w:ascii="Palatino Linotype" w:eastAsia="Times New Roman" w:hAnsi="Palatino Linotype" w:cs="Times New Roman"/>
        </w:rPr>
        <w:t>solicitante</w:t>
      </w:r>
      <w:r w:rsidRPr="0017393C">
        <w:rPr>
          <w:rFonts w:ascii="Palatino Linotype" w:eastAsia="Times New Roman" w:hAnsi="Palatino Linotype" w:cs="Times New Roman"/>
          <w:b/>
        </w:rPr>
        <w:t xml:space="preserve">,  </w:t>
      </w:r>
      <w:r w:rsidRPr="0017393C">
        <w:rPr>
          <w:rFonts w:ascii="Palatino Linotype" w:eastAsia="Times New Roman" w:hAnsi="Palatino Linotype" w:cs="Times New Roman"/>
        </w:rPr>
        <w:t>presentó</w:t>
      </w:r>
      <w:r w:rsidRPr="0017393C">
        <w:rPr>
          <w:rFonts w:ascii="Palatino Linotype" w:eastAsia="Times New Roman" w:hAnsi="Palatino Linotype" w:cs="Times New Roman"/>
          <w:b/>
        </w:rPr>
        <w:t xml:space="preserve"> </w:t>
      </w:r>
      <w:r w:rsidRPr="0017393C">
        <w:rPr>
          <w:rFonts w:ascii="Palatino Linotype" w:eastAsia="Calibri" w:hAnsi="Palatino Linotype" w:cs="Arial"/>
          <w:lang w:val="es-ES"/>
        </w:rPr>
        <w:t xml:space="preserve">ante el </w:t>
      </w:r>
      <w:r w:rsidRPr="0017393C">
        <w:rPr>
          <w:rFonts w:ascii="Palatino Linotype" w:eastAsia="Calibri" w:hAnsi="Palatino Linotype" w:cs="Arial"/>
          <w:b/>
          <w:lang w:val="es-ES"/>
        </w:rPr>
        <w:t>SUJETO OBLIGADO,</w:t>
      </w:r>
      <w:r w:rsidRPr="0017393C">
        <w:rPr>
          <w:rFonts w:ascii="Palatino Linotype" w:eastAsia="Calibri" w:hAnsi="Palatino Linotype" w:cs="Arial"/>
        </w:rPr>
        <w:t xml:space="preserve"> vía </w:t>
      </w:r>
      <w:r w:rsidRPr="0017393C">
        <w:rPr>
          <w:rFonts w:ascii="Palatino Linotype" w:eastAsia="Calibri" w:hAnsi="Palatino Linotype" w:cs="Arial"/>
          <w:lang w:val="es-ES"/>
        </w:rPr>
        <w:t>Sistema de Acceso a la Información Mexiquense (</w:t>
      </w:r>
      <w:r w:rsidRPr="0017393C">
        <w:rPr>
          <w:rFonts w:ascii="Palatino Linotype" w:eastAsia="Calibri" w:hAnsi="Palatino Linotype" w:cs="Arial"/>
          <w:b/>
          <w:lang w:val="es-ES"/>
        </w:rPr>
        <w:t>SAIMEX</w:t>
      </w:r>
      <w:r w:rsidRPr="0017393C">
        <w:rPr>
          <w:rFonts w:ascii="Palatino Linotype" w:eastAsia="Calibri" w:hAnsi="Palatino Linotype" w:cs="Arial"/>
          <w:lang w:val="es-ES"/>
        </w:rPr>
        <w:t xml:space="preserve">) la solicitud de información pública registrada con el número </w:t>
      </w:r>
      <w:r w:rsidRPr="0017393C">
        <w:rPr>
          <w:rFonts w:ascii="Palatino Linotype" w:eastAsia="Calibri" w:hAnsi="Palatino Linotype" w:cs="Arial"/>
          <w:b/>
          <w:bCs/>
        </w:rPr>
        <w:t>00071/VABRAVO/IP/2020 </w:t>
      </w:r>
      <w:r w:rsidRPr="0017393C">
        <w:rPr>
          <w:rFonts w:ascii="Palatino Linotype" w:eastAsia="Calibri" w:hAnsi="Palatino Linotype" w:cs="Arial"/>
          <w:lang w:val="es-ES"/>
        </w:rPr>
        <w:t>, mediante la cual se solicitó:</w:t>
      </w:r>
    </w:p>
    <w:p w14:paraId="002F2B8D" w14:textId="77777777" w:rsidR="003F7440" w:rsidRPr="0017393C" w:rsidRDefault="003F7440" w:rsidP="003F7440">
      <w:pPr>
        <w:tabs>
          <w:tab w:val="left" w:pos="0"/>
        </w:tabs>
        <w:spacing w:line="360" w:lineRule="auto"/>
        <w:contextualSpacing/>
        <w:jc w:val="both"/>
        <w:rPr>
          <w:rFonts w:ascii="Palatino Linotype" w:eastAsia="Calibri" w:hAnsi="Palatino Linotype" w:cs="Arial"/>
          <w:lang w:val="es-ES"/>
        </w:rPr>
      </w:pPr>
    </w:p>
    <w:p w14:paraId="2CA65FEB" w14:textId="77777777" w:rsidR="003F7440" w:rsidRPr="0017393C" w:rsidRDefault="003F7440" w:rsidP="003F7440">
      <w:pPr>
        <w:tabs>
          <w:tab w:val="left" w:pos="567"/>
        </w:tabs>
        <w:spacing w:line="360" w:lineRule="auto"/>
        <w:ind w:left="567" w:right="616"/>
        <w:contextualSpacing/>
        <w:jc w:val="both"/>
        <w:rPr>
          <w:rFonts w:ascii="Palatino Linotype" w:eastAsia="Times New Roman" w:hAnsi="Palatino Linotype" w:cs="Arial"/>
          <w:i/>
          <w:lang w:val="es-ES"/>
        </w:rPr>
      </w:pPr>
      <w:r w:rsidRPr="0017393C">
        <w:rPr>
          <w:rFonts w:ascii="Palatino Linotype" w:eastAsia="Times New Roman" w:hAnsi="Palatino Linotype" w:cs="Arial"/>
          <w:i/>
          <w:lang w:val="es-ES"/>
        </w:rPr>
        <w:t>“Copia simple de la Certificación y Validación de puntos para el año 2020 del Lic. Humberto Resendiz, Contralor de Valle de Bravo, requisitos para ser contratado.”(Sic)</w:t>
      </w:r>
    </w:p>
    <w:p w14:paraId="05BA8DD9" w14:textId="77777777" w:rsidR="003F7440" w:rsidRPr="0017393C" w:rsidRDefault="003F7440" w:rsidP="003F7440">
      <w:pPr>
        <w:tabs>
          <w:tab w:val="left" w:pos="0"/>
        </w:tabs>
        <w:spacing w:line="360" w:lineRule="auto"/>
        <w:ind w:right="616"/>
        <w:jc w:val="both"/>
        <w:rPr>
          <w:rFonts w:ascii="Palatino Linotype" w:eastAsia="Times New Roman" w:hAnsi="Palatino Linotype" w:cs="Arial"/>
          <w:i/>
          <w:lang w:val="es-ES"/>
        </w:rPr>
      </w:pPr>
    </w:p>
    <w:p w14:paraId="60E066AB" w14:textId="77777777" w:rsidR="003F7440" w:rsidRPr="0017393C" w:rsidRDefault="003F7440" w:rsidP="003F7440">
      <w:pPr>
        <w:numPr>
          <w:ilvl w:val="0"/>
          <w:numId w:val="16"/>
        </w:numPr>
        <w:tabs>
          <w:tab w:val="left" w:pos="0"/>
        </w:tabs>
        <w:spacing w:line="360" w:lineRule="auto"/>
        <w:ind w:left="0" w:right="34" w:firstLine="0"/>
        <w:contextualSpacing/>
        <w:jc w:val="both"/>
        <w:rPr>
          <w:rFonts w:ascii="Palatino Linotype" w:eastAsia="Times New Roman" w:hAnsi="Palatino Linotype" w:cs="Arial"/>
          <w:lang w:val="es-ES"/>
        </w:rPr>
      </w:pPr>
      <w:r w:rsidRPr="0017393C">
        <w:rPr>
          <w:rFonts w:ascii="Palatino Linotype" w:eastAsia="Calibri" w:hAnsi="Palatino Linotype" w:cs="Arial"/>
          <w:lang w:val="es-AR"/>
        </w:rPr>
        <w:t>El</w:t>
      </w:r>
      <w:r w:rsidRPr="0017393C">
        <w:rPr>
          <w:rFonts w:ascii="Palatino Linotype" w:eastAsia="Times New Roman" w:hAnsi="Palatino Linotype" w:cs="Arial"/>
          <w:lang w:val="es-ES"/>
        </w:rPr>
        <w:t xml:space="preserve"> día diecisiete (17) de agosto de dos mil veinte, el </w:t>
      </w:r>
      <w:r w:rsidRPr="0017393C">
        <w:rPr>
          <w:rFonts w:ascii="Palatino Linotype" w:eastAsia="Times New Roman" w:hAnsi="Palatino Linotype" w:cs="Arial"/>
          <w:b/>
          <w:lang w:val="es-ES"/>
        </w:rPr>
        <w:t xml:space="preserve">SUJETO OBLIGADO </w:t>
      </w:r>
      <w:r w:rsidRPr="0017393C">
        <w:rPr>
          <w:rFonts w:ascii="Palatino Linotype" w:eastAsia="Times New Roman" w:hAnsi="Palatino Linotype" w:cs="Arial"/>
          <w:lang w:val="es-ES"/>
        </w:rPr>
        <w:t xml:space="preserve">dio respuesta a la solicitud de información al tenor de lo siguiente: </w:t>
      </w:r>
    </w:p>
    <w:p w14:paraId="1BCF87BD" w14:textId="77777777" w:rsidR="003F7440" w:rsidRPr="0017393C" w:rsidRDefault="003F7440" w:rsidP="003F7440">
      <w:pPr>
        <w:tabs>
          <w:tab w:val="left" w:pos="0"/>
        </w:tabs>
        <w:spacing w:line="360" w:lineRule="auto"/>
        <w:ind w:right="34"/>
        <w:contextualSpacing/>
        <w:jc w:val="right"/>
        <w:rPr>
          <w:rFonts w:ascii="Palatino Linotype" w:eastAsia="Times New Roman" w:hAnsi="Palatino Linotype" w:cs="Arial"/>
          <w:i/>
          <w:sz w:val="23"/>
          <w:szCs w:val="23"/>
          <w:lang w:val="es-ES"/>
        </w:rPr>
      </w:pPr>
    </w:p>
    <w:p w14:paraId="03971A6E" w14:textId="77777777" w:rsidR="003F7440" w:rsidRPr="0017393C" w:rsidRDefault="003F7440" w:rsidP="003F7440">
      <w:pPr>
        <w:tabs>
          <w:tab w:val="left" w:pos="567"/>
        </w:tabs>
        <w:spacing w:line="360" w:lineRule="auto"/>
        <w:ind w:left="567" w:right="567"/>
        <w:contextualSpacing/>
        <w:jc w:val="right"/>
        <w:rPr>
          <w:rFonts w:ascii="Palatino Linotype" w:eastAsia="Times New Roman" w:hAnsi="Palatino Linotype" w:cs="Arial"/>
          <w:i/>
          <w:sz w:val="23"/>
          <w:szCs w:val="23"/>
          <w:lang w:val="es-ES"/>
        </w:rPr>
      </w:pPr>
      <w:r w:rsidRPr="0017393C">
        <w:rPr>
          <w:rFonts w:ascii="Palatino Linotype" w:eastAsia="Times New Roman" w:hAnsi="Palatino Linotype" w:cs="Arial"/>
          <w:i/>
          <w:sz w:val="23"/>
          <w:szCs w:val="23"/>
          <w:lang w:val="es-ES"/>
        </w:rPr>
        <w:lastRenderedPageBreak/>
        <w:t>“Valle de Bravo, México a 17 de Agosto de 2020</w:t>
      </w:r>
    </w:p>
    <w:p w14:paraId="56DDAD59" w14:textId="77777777" w:rsidR="003F7440" w:rsidRPr="0017393C" w:rsidRDefault="003F7440" w:rsidP="003F7440">
      <w:pPr>
        <w:tabs>
          <w:tab w:val="left" w:pos="567"/>
        </w:tabs>
        <w:spacing w:line="360" w:lineRule="auto"/>
        <w:ind w:left="567" w:right="567"/>
        <w:contextualSpacing/>
        <w:jc w:val="right"/>
        <w:rPr>
          <w:rFonts w:ascii="Palatino Linotype" w:eastAsia="Times New Roman" w:hAnsi="Palatino Linotype" w:cs="Arial"/>
          <w:i/>
          <w:sz w:val="23"/>
          <w:szCs w:val="23"/>
          <w:lang w:val="es-ES"/>
        </w:rPr>
      </w:pPr>
      <w:r w:rsidRPr="0017393C">
        <w:rPr>
          <w:rFonts w:ascii="Palatino Linotype" w:eastAsia="Times New Roman" w:hAnsi="Palatino Linotype" w:cs="Arial"/>
          <w:i/>
          <w:sz w:val="23"/>
          <w:szCs w:val="23"/>
          <w:lang w:val="es-ES"/>
        </w:rPr>
        <w:t>Nombre del solicitante:</w:t>
      </w:r>
    </w:p>
    <w:p w14:paraId="115022CD" w14:textId="77777777" w:rsidR="003F7440" w:rsidRPr="0017393C" w:rsidRDefault="003F7440" w:rsidP="003F7440">
      <w:pPr>
        <w:tabs>
          <w:tab w:val="left" w:pos="567"/>
        </w:tabs>
        <w:spacing w:line="360" w:lineRule="auto"/>
        <w:ind w:left="567" w:right="567"/>
        <w:contextualSpacing/>
        <w:jc w:val="right"/>
        <w:rPr>
          <w:rFonts w:ascii="Palatino Linotype" w:eastAsia="Times New Roman" w:hAnsi="Palatino Linotype" w:cs="Arial"/>
          <w:i/>
          <w:sz w:val="23"/>
          <w:szCs w:val="23"/>
          <w:lang w:val="es-ES"/>
        </w:rPr>
      </w:pPr>
      <w:r w:rsidRPr="0017393C">
        <w:rPr>
          <w:rFonts w:ascii="Palatino Linotype" w:eastAsia="Times New Roman" w:hAnsi="Palatino Linotype" w:cs="Arial"/>
          <w:i/>
          <w:sz w:val="23"/>
          <w:szCs w:val="23"/>
          <w:lang w:val="es-ES"/>
        </w:rPr>
        <w:t>Folio de la solicitud: 00071/VABRAVO/IP/2020</w:t>
      </w:r>
    </w:p>
    <w:p w14:paraId="4A53C26D" w14:textId="77777777" w:rsidR="003F7440" w:rsidRPr="0017393C" w:rsidRDefault="003F7440" w:rsidP="003F7440">
      <w:pPr>
        <w:tabs>
          <w:tab w:val="left" w:pos="567"/>
        </w:tabs>
        <w:spacing w:line="360" w:lineRule="auto"/>
        <w:ind w:left="567" w:right="567"/>
        <w:contextualSpacing/>
        <w:jc w:val="right"/>
        <w:rPr>
          <w:rFonts w:ascii="Palatino Linotype" w:eastAsia="Times New Roman" w:hAnsi="Palatino Linotype" w:cs="Arial"/>
          <w:i/>
          <w:sz w:val="23"/>
          <w:szCs w:val="23"/>
          <w:lang w:val="es-ES"/>
        </w:rPr>
      </w:pPr>
    </w:p>
    <w:p w14:paraId="0A56B308" w14:textId="77777777" w:rsidR="003F7440" w:rsidRPr="0017393C" w:rsidRDefault="003F7440" w:rsidP="003F7440">
      <w:pPr>
        <w:tabs>
          <w:tab w:val="left" w:pos="567"/>
        </w:tabs>
        <w:spacing w:line="360" w:lineRule="auto"/>
        <w:ind w:left="567" w:right="567"/>
        <w:contextualSpacing/>
        <w:jc w:val="both"/>
        <w:rPr>
          <w:rFonts w:ascii="Palatino Linotype" w:eastAsia="Times New Roman" w:hAnsi="Palatino Linotype" w:cs="Arial"/>
          <w:i/>
          <w:sz w:val="23"/>
          <w:szCs w:val="23"/>
          <w:lang w:val="es-ES"/>
        </w:rPr>
      </w:pPr>
      <w:r w:rsidRPr="0017393C">
        <w:rPr>
          <w:rFonts w:ascii="Palatino Linotype" w:eastAsia="Times New Roman" w:hAnsi="Palatino Linotype" w:cs="Arial"/>
          <w:i/>
          <w:sz w:val="23"/>
          <w:szCs w:val="23"/>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1EEECE" w14:textId="77777777" w:rsidR="003F7440" w:rsidRPr="0017393C" w:rsidRDefault="003F7440" w:rsidP="003F7440">
      <w:pPr>
        <w:tabs>
          <w:tab w:val="left" w:pos="567"/>
        </w:tabs>
        <w:spacing w:line="360" w:lineRule="auto"/>
        <w:ind w:left="567" w:right="567"/>
        <w:contextualSpacing/>
        <w:jc w:val="both"/>
        <w:rPr>
          <w:rFonts w:ascii="Palatino Linotype" w:eastAsia="Times New Roman" w:hAnsi="Palatino Linotype" w:cs="Arial"/>
          <w:i/>
          <w:sz w:val="23"/>
          <w:szCs w:val="23"/>
          <w:lang w:val="es-ES"/>
        </w:rPr>
      </w:pPr>
      <w:r w:rsidRPr="0017393C">
        <w:rPr>
          <w:rFonts w:ascii="Palatino Linotype" w:eastAsia="Times New Roman" w:hAnsi="Palatino Linotype" w:cs="Arial"/>
          <w:i/>
          <w:sz w:val="23"/>
          <w:szCs w:val="23"/>
          <w:lang w:val="es-ES"/>
        </w:rPr>
        <w:t>Con fundamento en los artículos 4, 7, 23 fracción lV, 53 fracciones ll, lV, V y IX, de la Ley de Transparencia y Acceso a la Información Pública del Estado de México y Municipios, y en seguimiento a la solicitud 00071/VABRAVO/IP/2020, notificada en fecha 11 de Agosto del presente año, se remite respuesta por parte de la Contraloría Municipal de Valle de Bravo a través de la plataforma SAIMEX, en atención a lo señalado por el artículo 189 segundo párrafo de Ley de Transparencia y Acceso a la Información Pública del Estado de México y Municipios.</w:t>
      </w:r>
    </w:p>
    <w:p w14:paraId="2CBC37D1" w14:textId="77777777" w:rsidR="003F7440" w:rsidRPr="0017393C" w:rsidRDefault="003F7440" w:rsidP="003F7440">
      <w:pPr>
        <w:tabs>
          <w:tab w:val="left" w:pos="567"/>
        </w:tabs>
        <w:spacing w:line="360" w:lineRule="auto"/>
        <w:ind w:left="567" w:right="567"/>
        <w:contextualSpacing/>
        <w:jc w:val="both"/>
        <w:rPr>
          <w:rFonts w:ascii="Palatino Linotype" w:eastAsia="Times New Roman" w:hAnsi="Palatino Linotype" w:cs="Arial"/>
          <w:i/>
          <w:sz w:val="23"/>
          <w:szCs w:val="23"/>
          <w:lang w:val="es-ES"/>
        </w:rPr>
      </w:pPr>
    </w:p>
    <w:p w14:paraId="4BB624BE" w14:textId="77777777" w:rsidR="003F7440" w:rsidRPr="0017393C" w:rsidRDefault="003F7440" w:rsidP="003F7440">
      <w:pPr>
        <w:tabs>
          <w:tab w:val="left" w:pos="567"/>
        </w:tabs>
        <w:spacing w:line="360" w:lineRule="auto"/>
        <w:ind w:left="567" w:right="567"/>
        <w:contextualSpacing/>
        <w:rPr>
          <w:rFonts w:ascii="Palatino Linotype" w:eastAsia="Times New Roman" w:hAnsi="Palatino Linotype" w:cs="Arial"/>
          <w:i/>
          <w:sz w:val="23"/>
          <w:szCs w:val="23"/>
          <w:lang w:val="es-ES"/>
        </w:rPr>
      </w:pPr>
      <w:r w:rsidRPr="0017393C">
        <w:rPr>
          <w:rFonts w:ascii="Palatino Linotype" w:eastAsia="Times New Roman" w:hAnsi="Palatino Linotype" w:cs="Arial"/>
          <w:i/>
          <w:sz w:val="23"/>
          <w:szCs w:val="23"/>
          <w:lang w:val="es-ES"/>
        </w:rPr>
        <w:t>ATENTAMENTE</w:t>
      </w:r>
    </w:p>
    <w:p w14:paraId="25AC625E" w14:textId="77777777" w:rsidR="003F7440" w:rsidRPr="0017393C" w:rsidRDefault="003F7440" w:rsidP="003F7440">
      <w:pPr>
        <w:tabs>
          <w:tab w:val="left" w:pos="567"/>
        </w:tabs>
        <w:spacing w:line="360" w:lineRule="auto"/>
        <w:ind w:left="567" w:right="567"/>
        <w:contextualSpacing/>
        <w:rPr>
          <w:rFonts w:ascii="Palatino Linotype" w:eastAsia="Times New Roman" w:hAnsi="Palatino Linotype" w:cs="Arial"/>
          <w:i/>
          <w:sz w:val="23"/>
          <w:szCs w:val="23"/>
          <w:lang w:val="es-ES"/>
        </w:rPr>
      </w:pPr>
      <w:r w:rsidRPr="0017393C">
        <w:rPr>
          <w:rFonts w:ascii="Palatino Linotype" w:eastAsia="Times New Roman" w:hAnsi="Palatino Linotype" w:cs="Arial"/>
          <w:i/>
          <w:sz w:val="23"/>
          <w:szCs w:val="23"/>
          <w:lang w:val="es-ES"/>
        </w:rPr>
        <w:t>M.A. CARLOS MARTINEZ AVILA” (Sic)</w:t>
      </w:r>
    </w:p>
    <w:p w14:paraId="614685B7" w14:textId="77777777" w:rsidR="003F7440" w:rsidRPr="0017393C" w:rsidRDefault="003F7440" w:rsidP="003F7440">
      <w:pPr>
        <w:tabs>
          <w:tab w:val="left" w:pos="567"/>
        </w:tabs>
        <w:spacing w:line="360" w:lineRule="auto"/>
        <w:ind w:left="567" w:right="567"/>
        <w:contextualSpacing/>
        <w:rPr>
          <w:rFonts w:ascii="Palatino Linotype" w:eastAsia="Times New Roman" w:hAnsi="Palatino Linotype" w:cs="Arial"/>
          <w:i/>
          <w:sz w:val="23"/>
          <w:szCs w:val="23"/>
          <w:lang w:val="es-ES"/>
        </w:rPr>
      </w:pPr>
    </w:p>
    <w:p w14:paraId="6984A7F4" w14:textId="77777777" w:rsidR="003F7440" w:rsidRPr="0017393C" w:rsidRDefault="003F7440" w:rsidP="003F7440">
      <w:pPr>
        <w:numPr>
          <w:ilvl w:val="0"/>
          <w:numId w:val="16"/>
        </w:numPr>
        <w:tabs>
          <w:tab w:val="left" w:pos="567"/>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Cs/>
        </w:rPr>
        <w:t xml:space="preserve">A dicha respuesta se anexó un documento electrónico: </w:t>
      </w:r>
    </w:p>
    <w:p w14:paraId="212C19C1" w14:textId="77777777" w:rsidR="003F7440" w:rsidRPr="0017393C" w:rsidRDefault="003F7440" w:rsidP="003F7440">
      <w:pPr>
        <w:tabs>
          <w:tab w:val="left" w:pos="567"/>
        </w:tabs>
        <w:spacing w:line="360" w:lineRule="auto"/>
        <w:ind w:left="567" w:right="567"/>
        <w:jc w:val="both"/>
        <w:rPr>
          <w:rFonts w:ascii="Palatino Linotype" w:eastAsia="MS Mincho" w:hAnsi="Palatino Linotype" w:cs="Arial"/>
          <w:b/>
          <w:bCs/>
        </w:rPr>
      </w:pPr>
    </w:p>
    <w:p w14:paraId="33E4B9FC" w14:textId="77777777" w:rsidR="003F7440" w:rsidRPr="0017393C" w:rsidRDefault="003F7440" w:rsidP="003F7440">
      <w:pPr>
        <w:numPr>
          <w:ilvl w:val="0"/>
          <w:numId w:val="18"/>
        </w:numPr>
        <w:tabs>
          <w:tab w:val="left" w:pos="567"/>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
          <w:bCs/>
        </w:rPr>
        <w:t xml:space="preserve">sol071.pdf: </w:t>
      </w:r>
      <w:r w:rsidRPr="0017393C">
        <w:rPr>
          <w:rFonts w:ascii="Palatino Linotype" w:eastAsia="MS Mincho" w:hAnsi="Palatino Linotype" w:cs="Arial"/>
          <w:bCs/>
        </w:rPr>
        <w:t xml:space="preserve">Documento electrónico que en cinco (05) hojas contiene lo siguiente: </w:t>
      </w:r>
    </w:p>
    <w:p w14:paraId="68BFCD37" w14:textId="77777777" w:rsidR="003F7440" w:rsidRPr="0017393C" w:rsidRDefault="003F7440" w:rsidP="003F7440">
      <w:pPr>
        <w:tabs>
          <w:tab w:val="left" w:pos="567"/>
        </w:tabs>
        <w:spacing w:line="360" w:lineRule="auto"/>
        <w:ind w:left="567" w:right="567"/>
        <w:contextualSpacing/>
        <w:jc w:val="both"/>
        <w:rPr>
          <w:rFonts w:ascii="Palatino Linotype" w:eastAsia="MS Mincho" w:hAnsi="Palatino Linotype" w:cs="Arial"/>
          <w:b/>
          <w:bCs/>
        </w:rPr>
      </w:pPr>
    </w:p>
    <w:p w14:paraId="21309A90" w14:textId="77777777" w:rsidR="003F7440" w:rsidRPr="0017393C" w:rsidRDefault="003F7440"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Cs/>
        </w:rPr>
        <w:t xml:space="preserve">Oficio AVB/CM/287/2020, dirigido al Titular de la Unidad de Trasparencia y Acceso a la Información Pública y suscrito por el </w:t>
      </w:r>
      <w:r w:rsidRPr="0017393C">
        <w:rPr>
          <w:rFonts w:ascii="Palatino Linotype" w:eastAsia="MS Mincho" w:hAnsi="Palatino Linotype" w:cs="Arial"/>
          <w:bCs/>
        </w:rPr>
        <w:lastRenderedPageBreak/>
        <w:t xml:space="preserve">Contralor Municipal mediante el cual se refiere que </w:t>
      </w:r>
      <w:r w:rsidRPr="0017393C">
        <w:rPr>
          <w:rFonts w:ascii="Palatino Linotype" w:eastAsia="MS Mincho" w:hAnsi="Palatino Linotype" w:cs="Arial"/>
          <w:bCs/>
          <w:i/>
        </w:rPr>
        <w:t>“remito a usted la copia simple del certificado de Competencia Laboral en la Norma Institucional “funciones de la Contraloría Municipal”.</w:t>
      </w:r>
      <w:r w:rsidRPr="0017393C">
        <w:rPr>
          <w:rFonts w:ascii="Palatino Linotype" w:eastAsia="MS Mincho" w:hAnsi="Palatino Linotype" w:cs="Arial"/>
          <w:bCs/>
        </w:rPr>
        <w:t xml:space="preserve"> </w:t>
      </w:r>
    </w:p>
    <w:p w14:paraId="60A64926" w14:textId="77777777" w:rsidR="003F7440" w:rsidRPr="0017393C" w:rsidRDefault="003F7440" w:rsidP="003F7440">
      <w:pPr>
        <w:tabs>
          <w:tab w:val="left" w:pos="567"/>
        </w:tabs>
        <w:spacing w:line="360" w:lineRule="auto"/>
        <w:ind w:left="567" w:right="567"/>
        <w:contextualSpacing/>
        <w:jc w:val="both"/>
        <w:rPr>
          <w:rFonts w:ascii="Palatino Linotype" w:eastAsia="MS Mincho" w:hAnsi="Palatino Linotype" w:cs="Arial"/>
          <w:b/>
          <w:bCs/>
        </w:rPr>
      </w:pPr>
    </w:p>
    <w:p w14:paraId="6651118A" w14:textId="77777777" w:rsidR="003F7440" w:rsidRPr="0017393C" w:rsidRDefault="003F7440"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Cs/>
        </w:rPr>
        <w:t xml:space="preserve">Certificación de competencia laboral en la Norma Institucional “Funciones de la Contraloría Municipal” expedida por el Gobierno del Estado de México, a través del Instituto Hacendario del Estado de México y la Comisión Certificadora de Competencia Laboral de los Servidores Públicos del Estado de México (COCERTEM) de fecha veintisiete (27) de junio de 2016.   </w:t>
      </w:r>
    </w:p>
    <w:p w14:paraId="4F1ADA10" w14:textId="77777777" w:rsidR="003F7440" w:rsidRPr="0017393C" w:rsidRDefault="003F7440" w:rsidP="003F7440">
      <w:pPr>
        <w:tabs>
          <w:tab w:val="left" w:pos="567"/>
        </w:tabs>
        <w:ind w:left="567" w:right="567"/>
        <w:contextualSpacing/>
        <w:rPr>
          <w:rFonts w:ascii="Palatino Linotype" w:eastAsia="MS Mincho" w:hAnsi="Palatino Linotype" w:cs="Arial"/>
          <w:b/>
          <w:bCs/>
        </w:rPr>
      </w:pPr>
    </w:p>
    <w:p w14:paraId="542C661D" w14:textId="77777777" w:rsidR="003F7440" w:rsidRPr="0017393C" w:rsidRDefault="003F7440"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Cs/>
        </w:rPr>
        <w:t>Oficio U.T.A.I.P.M/223/2020 dirigido al Contralor Municipal  y suscrito por el Titular de la Unidad de Trasparencia y Acceso a la Información Pública mediante el cual se realiza el requerimiento de la información solicitada.</w:t>
      </w:r>
    </w:p>
    <w:p w14:paraId="46563942" w14:textId="77777777" w:rsidR="003F7440" w:rsidRPr="0017393C" w:rsidRDefault="003F7440" w:rsidP="003F7440">
      <w:pPr>
        <w:tabs>
          <w:tab w:val="left" w:pos="567"/>
        </w:tabs>
        <w:ind w:left="567" w:right="567"/>
        <w:contextualSpacing/>
        <w:rPr>
          <w:rFonts w:ascii="Palatino Linotype" w:eastAsia="MS Mincho" w:hAnsi="Palatino Linotype" w:cs="Arial"/>
          <w:b/>
          <w:bCs/>
        </w:rPr>
      </w:pPr>
    </w:p>
    <w:p w14:paraId="74DF60D4" w14:textId="77777777" w:rsidR="003F7440" w:rsidRPr="0017393C" w:rsidRDefault="003F7440" w:rsidP="003F7440">
      <w:pPr>
        <w:numPr>
          <w:ilvl w:val="0"/>
          <w:numId w:val="19"/>
        </w:numPr>
        <w:tabs>
          <w:tab w:val="left" w:pos="567"/>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Cs/>
        </w:rPr>
        <w:t xml:space="preserve">Acuse de la Solicitud de Información Pública </w:t>
      </w:r>
      <w:r w:rsidRPr="0017393C">
        <w:rPr>
          <w:rFonts w:ascii="Palatino Linotype" w:eastAsia="MS Mincho" w:hAnsi="Palatino Linotype" w:cs="Arial"/>
          <w:b/>
          <w:bCs/>
        </w:rPr>
        <w:t>00071/VABRAVO/IP/2020.</w:t>
      </w:r>
    </w:p>
    <w:p w14:paraId="3892ACA3" w14:textId="77777777" w:rsidR="003F7440" w:rsidRPr="0017393C" w:rsidRDefault="003F7440" w:rsidP="003F7440">
      <w:pPr>
        <w:tabs>
          <w:tab w:val="left" w:pos="0"/>
        </w:tabs>
        <w:spacing w:line="360" w:lineRule="auto"/>
        <w:jc w:val="both"/>
        <w:rPr>
          <w:rFonts w:ascii="Palatino Linotype" w:eastAsia="MS Mincho" w:hAnsi="Palatino Linotype" w:cs="Arial"/>
          <w:b/>
          <w:bCs/>
        </w:rPr>
      </w:pPr>
    </w:p>
    <w:p w14:paraId="6DF5BA5C" w14:textId="77777777" w:rsidR="003F7440" w:rsidRPr="0017393C" w:rsidRDefault="003F7440" w:rsidP="003F7440">
      <w:pPr>
        <w:numPr>
          <w:ilvl w:val="0"/>
          <w:numId w:val="16"/>
        </w:numPr>
        <w:tabs>
          <w:tab w:val="left" w:pos="0"/>
        </w:tabs>
        <w:spacing w:line="360" w:lineRule="auto"/>
        <w:ind w:left="0" w:firstLine="0"/>
        <w:contextualSpacing/>
        <w:jc w:val="both"/>
        <w:rPr>
          <w:rFonts w:ascii="Palatino Linotype" w:eastAsia="MS Mincho" w:hAnsi="Palatino Linotype" w:cs="Arial"/>
          <w:b/>
          <w:bCs/>
        </w:rPr>
      </w:pPr>
      <w:r w:rsidRPr="0017393C">
        <w:rPr>
          <w:rFonts w:ascii="Palatino Linotype" w:eastAsia="Times New Roman" w:hAnsi="Palatino Linotype" w:cs="Arial"/>
          <w:lang w:val="es-ES"/>
        </w:rPr>
        <w:t>En lo sucesivo el día dieciocho (18) de agosto de dos mil veinte</w:t>
      </w:r>
      <w:r w:rsidRPr="0017393C">
        <w:rPr>
          <w:rFonts w:ascii="Palatino Linotype" w:eastAsia="Times New Roman" w:hAnsi="Palatino Linotype" w:cs="Arial"/>
          <w:b/>
          <w:lang w:val="es-ES"/>
        </w:rPr>
        <w:t>,</w:t>
      </w:r>
      <w:r w:rsidRPr="0017393C">
        <w:rPr>
          <w:rFonts w:ascii="Palatino Linotype" w:eastAsia="Times New Roman" w:hAnsi="Palatino Linotype" w:cs="Arial"/>
          <w:lang w:val="es-ES"/>
        </w:rPr>
        <w:t xml:space="preserve"> </w:t>
      </w:r>
      <w:r w:rsidRPr="0017393C">
        <w:rPr>
          <w:rFonts w:ascii="Palatino Linotype" w:eastAsia="Times New Roman" w:hAnsi="Palatino Linotype" w:cs="Arial"/>
          <w:b/>
          <w:lang w:val="es-ES"/>
        </w:rPr>
        <w:t xml:space="preserve"> </w:t>
      </w:r>
      <w:r w:rsidRPr="0017393C">
        <w:rPr>
          <w:rFonts w:ascii="Palatino Linotype" w:eastAsia="Times New Roman" w:hAnsi="Palatino Linotype" w:cs="Arial"/>
          <w:lang w:val="es-ES"/>
        </w:rPr>
        <w:t>el solicitante interpuso el recurso de revisión, señalando lo siguiente:</w:t>
      </w:r>
    </w:p>
    <w:p w14:paraId="06FB50C3" w14:textId="77777777" w:rsidR="003F7440" w:rsidRPr="0017393C" w:rsidRDefault="003F7440" w:rsidP="003F7440">
      <w:pPr>
        <w:tabs>
          <w:tab w:val="left" w:pos="567"/>
        </w:tabs>
        <w:spacing w:line="360" w:lineRule="auto"/>
        <w:ind w:left="567" w:right="567"/>
        <w:contextualSpacing/>
        <w:jc w:val="both"/>
        <w:rPr>
          <w:rFonts w:ascii="Palatino Linotype" w:eastAsia="MS Mincho" w:hAnsi="Palatino Linotype" w:cs="Arial"/>
          <w:b/>
          <w:bCs/>
        </w:rPr>
      </w:pPr>
    </w:p>
    <w:p w14:paraId="72560DB2" w14:textId="77777777" w:rsidR="003F7440" w:rsidRPr="0017393C" w:rsidRDefault="003F7440" w:rsidP="003F7440">
      <w:pPr>
        <w:tabs>
          <w:tab w:val="left" w:pos="567"/>
          <w:tab w:val="left" w:pos="8222"/>
        </w:tabs>
        <w:spacing w:line="360" w:lineRule="auto"/>
        <w:ind w:left="567" w:right="567"/>
        <w:contextualSpacing/>
        <w:jc w:val="both"/>
        <w:rPr>
          <w:rFonts w:ascii="Palatino Linotype" w:eastAsia="Calibri" w:hAnsi="Palatino Linotype" w:cs="Arial"/>
          <w:i/>
          <w:lang w:val="es-ES"/>
        </w:rPr>
      </w:pPr>
      <w:r w:rsidRPr="0017393C">
        <w:rPr>
          <w:rFonts w:ascii="Palatino Linotype" w:eastAsia="Calibri" w:hAnsi="Palatino Linotype" w:cs="Arial"/>
          <w:b/>
          <w:lang w:val="es-ES"/>
        </w:rPr>
        <w:t>a. Acto impugnado:</w:t>
      </w:r>
      <w:r w:rsidRPr="0017393C">
        <w:rPr>
          <w:rFonts w:ascii="Palatino Linotype" w:eastAsia="Calibri" w:hAnsi="Palatino Linotype" w:cs="Arial"/>
          <w:i/>
          <w:lang w:val="es-ES"/>
        </w:rPr>
        <w:t xml:space="preserve"> “Solicite copia del Certificado de Competencia Laboral y Validación de puntos para su revalidación ya que los certificados se deben revalidar anualmente o de lo contrario se deberá iniciar desde el principio con la certificación.". (Sic); </w:t>
      </w:r>
    </w:p>
    <w:p w14:paraId="6A586317" w14:textId="77777777" w:rsidR="003F7440" w:rsidRPr="0017393C" w:rsidRDefault="003F7440" w:rsidP="003F7440">
      <w:pPr>
        <w:tabs>
          <w:tab w:val="left" w:pos="567"/>
        </w:tabs>
        <w:spacing w:line="360" w:lineRule="auto"/>
        <w:ind w:left="567" w:right="567"/>
        <w:contextualSpacing/>
        <w:rPr>
          <w:rFonts w:ascii="Palatino Linotype" w:eastAsia="Calibri" w:hAnsi="Palatino Linotype" w:cs="Arial"/>
          <w:i/>
          <w:lang w:val="es-ES"/>
        </w:rPr>
      </w:pPr>
    </w:p>
    <w:p w14:paraId="5BDE6C41" w14:textId="77777777" w:rsidR="003F7440" w:rsidRPr="0017393C" w:rsidRDefault="003F7440" w:rsidP="003F7440">
      <w:pPr>
        <w:numPr>
          <w:ilvl w:val="0"/>
          <w:numId w:val="17"/>
        </w:numPr>
        <w:tabs>
          <w:tab w:val="left" w:pos="567"/>
        </w:tabs>
        <w:spacing w:line="360" w:lineRule="auto"/>
        <w:ind w:left="567" w:right="567" w:firstLine="0"/>
        <w:contextualSpacing/>
        <w:jc w:val="both"/>
        <w:rPr>
          <w:rFonts w:ascii="Palatino Linotype" w:eastAsia="Calibri" w:hAnsi="Palatino Linotype" w:cs="Arial"/>
          <w:i/>
          <w:lang w:val="es-ES"/>
        </w:rPr>
      </w:pPr>
      <w:r w:rsidRPr="0017393C">
        <w:rPr>
          <w:rFonts w:ascii="Palatino Linotype" w:eastAsia="MS Gothic" w:hAnsi="Palatino Linotype" w:cs="Times New Roman"/>
          <w:b/>
          <w:lang w:val="es-ES"/>
        </w:rPr>
        <w:t>Razones o Motivos de inconformidad</w:t>
      </w:r>
      <w:r w:rsidRPr="0017393C">
        <w:rPr>
          <w:rFonts w:ascii="Palatino Linotype" w:eastAsia="MS Mincho" w:hAnsi="Palatino Linotype" w:cs="Times New Roman"/>
          <w:i/>
        </w:rPr>
        <w:t>: “Solo me entregaron el certificado ya vencido y no así la Revalidación de Puntos”. (Sic)</w:t>
      </w:r>
    </w:p>
    <w:p w14:paraId="7EEBDFF6" w14:textId="77777777" w:rsidR="003F7440" w:rsidRPr="0017393C" w:rsidRDefault="003F7440" w:rsidP="003F7440">
      <w:pPr>
        <w:tabs>
          <w:tab w:val="left" w:pos="0"/>
        </w:tabs>
        <w:spacing w:line="360" w:lineRule="auto"/>
        <w:contextualSpacing/>
        <w:jc w:val="both"/>
        <w:rPr>
          <w:rFonts w:ascii="Palatino Linotype" w:eastAsia="Times New Roman" w:hAnsi="Palatino Linotype" w:cs="Arial"/>
        </w:rPr>
      </w:pPr>
    </w:p>
    <w:p w14:paraId="39FBE537" w14:textId="77777777" w:rsidR="003F7440" w:rsidRPr="0017393C" w:rsidRDefault="003F7440" w:rsidP="003F7440">
      <w:pPr>
        <w:numPr>
          <w:ilvl w:val="0"/>
          <w:numId w:val="16"/>
        </w:numPr>
        <w:spacing w:line="360" w:lineRule="auto"/>
        <w:ind w:left="0" w:firstLine="0"/>
        <w:contextualSpacing/>
        <w:jc w:val="both"/>
        <w:rPr>
          <w:rFonts w:ascii="Palatino Linotype" w:eastAsia="MS Mincho" w:hAnsi="Palatino Linotype" w:cs="Times New Roman"/>
          <w:i/>
          <w:color w:val="000000"/>
        </w:rPr>
      </w:pPr>
      <w:r w:rsidRPr="0017393C">
        <w:rPr>
          <w:rFonts w:ascii="Palatino Linotype" w:eastAsia="Times New Roman" w:hAnsi="Palatino Linotype" w:cs="Arial"/>
          <w:lang w:val="es-ES"/>
        </w:rPr>
        <w:t xml:space="preserve">Se registró el recurso de revisión bajo el número de expediente </w:t>
      </w:r>
      <w:r w:rsidRPr="0017393C">
        <w:rPr>
          <w:rFonts w:ascii="Palatino Linotype" w:eastAsia="MS Mincho" w:hAnsi="Palatino Linotype" w:cs="Arial"/>
          <w:bCs/>
        </w:rPr>
        <w:t xml:space="preserve">al rubro indicado, asimismo con fundamento en lo dispuesto por el </w:t>
      </w:r>
      <w:r w:rsidRPr="0017393C">
        <w:rPr>
          <w:rFonts w:ascii="Palatino Linotype" w:eastAsia="Calibri" w:hAnsi="Palatino Linotype" w:cs="Arial"/>
          <w:lang w:val="es-ES"/>
        </w:rPr>
        <w:t xml:space="preserve">artículo 185 fracción I de la Ley de Transparencia y Acceso a la Información Pública del Estado de México y Municipios </w:t>
      </w:r>
      <w:r w:rsidRPr="0017393C">
        <w:rPr>
          <w:rFonts w:ascii="Palatino Linotype" w:eastAsia="Times New Roman" w:hAnsi="Palatino Linotype" w:cs="Arial"/>
          <w:lang w:val="es-ES"/>
        </w:rPr>
        <w:t xml:space="preserve">se turnó al Comisionado José Guadalupe Luna Hernández con el objeto de </w:t>
      </w:r>
      <w:r w:rsidRPr="0017393C">
        <w:rPr>
          <w:rFonts w:ascii="Palatino Linotype" w:eastAsia="Times New Roman" w:hAnsi="Palatino Linotype" w:cs="Arial"/>
          <w:lang w:val="es-MX"/>
        </w:rPr>
        <w:t>su análisis.</w:t>
      </w:r>
    </w:p>
    <w:p w14:paraId="0F954AC5" w14:textId="77777777" w:rsidR="003F7440" w:rsidRPr="0017393C" w:rsidRDefault="003F7440" w:rsidP="003F7440">
      <w:pPr>
        <w:contextualSpacing/>
        <w:rPr>
          <w:rFonts w:ascii="Palatino Linotype" w:eastAsia="Calibri" w:hAnsi="Palatino Linotype" w:cs="Arial"/>
          <w:lang w:val="es-ES"/>
        </w:rPr>
      </w:pPr>
    </w:p>
    <w:p w14:paraId="6D622E99" w14:textId="77777777" w:rsidR="003F7440" w:rsidRPr="0017393C" w:rsidRDefault="003F7440" w:rsidP="003F7440">
      <w:pPr>
        <w:numPr>
          <w:ilvl w:val="0"/>
          <w:numId w:val="16"/>
        </w:numPr>
        <w:spacing w:line="360" w:lineRule="auto"/>
        <w:ind w:left="0" w:firstLine="0"/>
        <w:contextualSpacing/>
        <w:jc w:val="both"/>
        <w:rPr>
          <w:rFonts w:ascii="Palatino Linotype" w:eastAsia="MS Mincho" w:hAnsi="Palatino Linotype" w:cs="Times New Roman"/>
          <w:i/>
          <w:color w:val="000000"/>
        </w:rPr>
      </w:pPr>
      <w:r w:rsidRPr="0017393C">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siete (24) de agosto de dos mil veinte, puso a disposición de las partes el expediente electrónico </w:t>
      </w:r>
      <w:r w:rsidRPr="0017393C">
        <w:rPr>
          <w:rFonts w:ascii="Palatino Linotype" w:eastAsia="Calibri" w:hAnsi="Palatino Linotype" w:cs="Arial"/>
        </w:rPr>
        <w:t xml:space="preserve">vía </w:t>
      </w:r>
      <w:r w:rsidRPr="0017393C">
        <w:rPr>
          <w:rFonts w:ascii="Palatino Linotype" w:eastAsia="Calibri" w:hAnsi="Palatino Linotype" w:cs="Arial"/>
          <w:lang w:val="es-ES"/>
        </w:rPr>
        <w:t xml:space="preserve">Sistema de Acceso a la Información Mexiquense </w:t>
      </w:r>
      <w:r w:rsidRPr="0017393C">
        <w:rPr>
          <w:rFonts w:ascii="Palatino Linotype" w:eastAsia="Calibri" w:hAnsi="Palatino Linotype" w:cs="Arial"/>
          <w:b/>
          <w:lang w:val="es-ES"/>
        </w:rPr>
        <w:t xml:space="preserve">(SAIMEX) </w:t>
      </w:r>
      <w:r w:rsidRPr="0017393C">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7393C">
        <w:rPr>
          <w:rFonts w:ascii="Palatino Linotype" w:eastAsia="Calibri" w:hAnsi="Palatino Linotype" w:cs="Arial"/>
          <w:b/>
          <w:lang w:val="es-ES"/>
        </w:rPr>
        <w:t>SUJETO OBLIGADO</w:t>
      </w:r>
      <w:r w:rsidRPr="0017393C">
        <w:rPr>
          <w:rFonts w:ascii="Palatino Linotype" w:eastAsia="Calibri" w:hAnsi="Palatino Linotype" w:cs="Arial"/>
          <w:lang w:val="es-ES"/>
        </w:rPr>
        <w:t xml:space="preserve"> presentara el Informe Justificado procedente.    </w:t>
      </w:r>
    </w:p>
    <w:p w14:paraId="6AA284E9" w14:textId="77777777" w:rsidR="003F7440" w:rsidRPr="0017393C" w:rsidRDefault="003F7440" w:rsidP="003F7440">
      <w:pPr>
        <w:contextualSpacing/>
        <w:rPr>
          <w:rFonts w:ascii="Palatino Linotype" w:eastAsia="Calibri" w:hAnsi="Palatino Linotype" w:cs="Arial"/>
          <w:lang w:val="es-ES"/>
        </w:rPr>
      </w:pPr>
    </w:p>
    <w:p w14:paraId="77D1DD0C" w14:textId="77777777" w:rsidR="003F7440" w:rsidRPr="0017393C" w:rsidRDefault="003F7440" w:rsidP="003F7440">
      <w:pPr>
        <w:numPr>
          <w:ilvl w:val="0"/>
          <w:numId w:val="16"/>
        </w:numPr>
        <w:spacing w:before="240" w:after="240" w:line="360" w:lineRule="auto"/>
        <w:ind w:left="0" w:firstLine="0"/>
        <w:contextualSpacing/>
        <w:jc w:val="both"/>
        <w:rPr>
          <w:rFonts w:ascii="Cambria" w:eastAsia="MS Mincho" w:hAnsi="Cambria" w:cs="Times New Roman"/>
        </w:rPr>
      </w:pPr>
      <w:r w:rsidRPr="0017393C">
        <w:rPr>
          <w:rFonts w:ascii="Palatino Linotype" w:eastAsia="Calibri" w:hAnsi="Palatino Linotype" w:cs="Arial"/>
          <w:lang w:val="es-ES"/>
        </w:rPr>
        <w:t xml:space="preserve">En fecha nueve </w:t>
      </w:r>
      <w:r w:rsidRPr="0017393C">
        <w:rPr>
          <w:rFonts w:ascii="Palatino Linotype" w:eastAsia="Calibri" w:hAnsi="Palatino Linotype" w:cs="Arial"/>
        </w:rPr>
        <w:t xml:space="preserve">(09) de agosto de dos mil diecinueve, el </w:t>
      </w:r>
      <w:r w:rsidRPr="0017393C">
        <w:rPr>
          <w:rFonts w:ascii="Palatino Linotype" w:eastAsia="Calibri" w:hAnsi="Palatino Linotype" w:cs="Arial"/>
          <w:b/>
        </w:rPr>
        <w:t>SUJETO OBLIGADO</w:t>
      </w:r>
      <w:r w:rsidRPr="0017393C">
        <w:rPr>
          <w:rFonts w:ascii="Palatino Linotype" w:eastAsia="Calibri" w:hAnsi="Palatino Linotype" w:cs="Arial"/>
        </w:rPr>
        <w:t>, rindió informe justificado, el cual  se puso a la vista de la recurrente mediante acuerdo de fecha veintiocho (28) de agosto de dos mil veinte, en virtud de que aportaba elementos novedosos con relación a la respuesta primigenia y contiene el siguiente documento electrónico:</w:t>
      </w:r>
    </w:p>
    <w:p w14:paraId="037CBE9E" w14:textId="77777777" w:rsidR="003F7440" w:rsidRPr="0017393C" w:rsidRDefault="003F7440" w:rsidP="003F7440">
      <w:pPr>
        <w:pStyle w:val="Prrafodelista"/>
        <w:rPr>
          <w:rFonts w:ascii="Cambria" w:eastAsia="MS Mincho" w:hAnsi="Cambria" w:cs="Times New Roman"/>
        </w:rPr>
      </w:pPr>
    </w:p>
    <w:p w14:paraId="42AD0A9B" w14:textId="77777777" w:rsidR="003F7440" w:rsidRPr="0017393C" w:rsidRDefault="003F7440" w:rsidP="003F7440">
      <w:pPr>
        <w:spacing w:before="240" w:after="240" w:line="360" w:lineRule="auto"/>
        <w:contextualSpacing/>
        <w:jc w:val="both"/>
        <w:rPr>
          <w:rFonts w:ascii="Cambria" w:eastAsia="MS Mincho" w:hAnsi="Cambria" w:cs="Times New Roman"/>
        </w:rPr>
      </w:pPr>
    </w:p>
    <w:p w14:paraId="4919FF9C" w14:textId="77777777" w:rsidR="003F7440" w:rsidRPr="0017393C" w:rsidRDefault="003F7440" w:rsidP="003F7440">
      <w:pPr>
        <w:contextualSpacing/>
        <w:rPr>
          <w:rFonts w:ascii="Palatino Linotype" w:eastAsia="MS Mincho" w:hAnsi="Palatino Linotype" w:cs="Times New Roman"/>
          <w:b/>
        </w:rPr>
      </w:pPr>
    </w:p>
    <w:p w14:paraId="056FCD08" w14:textId="77777777" w:rsidR="003F7440" w:rsidRPr="0017393C" w:rsidRDefault="003F7440" w:rsidP="003F7440">
      <w:pPr>
        <w:numPr>
          <w:ilvl w:val="0"/>
          <w:numId w:val="18"/>
        </w:numPr>
        <w:spacing w:before="240" w:after="240" w:line="360" w:lineRule="auto"/>
        <w:ind w:left="567" w:right="567" w:firstLine="0"/>
        <w:contextualSpacing/>
        <w:jc w:val="both"/>
        <w:rPr>
          <w:rFonts w:ascii="Palatino Linotype" w:eastAsia="MS Mincho" w:hAnsi="Palatino Linotype" w:cs="Times New Roman"/>
          <w:b/>
        </w:rPr>
      </w:pPr>
      <w:r w:rsidRPr="0017393C">
        <w:rPr>
          <w:rFonts w:ascii="Palatino Linotype" w:eastAsia="MS Mincho" w:hAnsi="Palatino Linotype" w:cs="Times New Roman"/>
          <w:b/>
        </w:rPr>
        <w:lastRenderedPageBreak/>
        <w:t xml:space="preserve">71.pdf: </w:t>
      </w:r>
      <w:r w:rsidRPr="0017393C">
        <w:rPr>
          <w:rFonts w:ascii="Palatino Linotype" w:eastAsia="MS Mincho" w:hAnsi="Palatino Linotype" w:cs="Times New Roman"/>
        </w:rPr>
        <w:t>Documento electrónico que contiene lo siguiente:</w:t>
      </w:r>
    </w:p>
    <w:p w14:paraId="2D1958B7" w14:textId="77777777" w:rsidR="003F7440" w:rsidRPr="0017393C" w:rsidRDefault="003F7440" w:rsidP="003F7440">
      <w:pPr>
        <w:spacing w:before="240" w:after="240" w:line="360" w:lineRule="auto"/>
        <w:ind w:left="567" w:right="567"/>
        <w:contextualSpacing/>
        <w:jc w:val="both"/>
        <w:rPr>
          <w:rFonts w:ascii="Palatino Linotype" w:eastAsia="MS Mincho" w:hAnsi="Palatino Linotype" w:cs="Times New Roman"/>
          <w:b/>
        </w:rPr>
      </w:pPr>
    </w:p>
    <w:p w14:paraId="406D2FC9" w14:textId="77777777" w:rsidR="003F7440" w:rsidRPr="0017393C" w:rsidRDefault="003F7440" w:rsidP="003F7440">
      <w:pPr>
        <w:numPr>
          <w:ilvl w:val="0"/>
          <w:numId w:val="19"/>
        </w:numPr>
        <w:tabs>
          <w:tab w:val="left" w:pos="0"/>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Cs/>
        </w:rPr>
        <w:t xml:space="preserve">Oficio AVB/CM/336/2020, dirigido al Titular de la Unidad de Trasparencia y Acceso a la Información Pública y suscrito por el Contralor Municipal mediante el cual se refiere que </w:t>
      </w:r>
      <w:r w:rsidRPr="0017393C">
        <w:rPr>
          <w:rFonts w:ascii="Palatino Linotype" w:eastAsia="MS Mincho" w:hAnsi="Palatino Linotype" w:cs="Arial"/>
          <w:bCs/>
          <w:i/>
        </w:rPr>
        <w:t xml:space="preserve">“En mérito de lo que antecede y en cumplimiento al “ACUERDO POR EL QUE SE ESTABLECEN LAS MEDIDAS PREVENTIVAS Y DE SEGURIDAD QUE SE DEBERÁN IMPLEMENTAR PARA LA MITIGACIÓN Y CONTROL DE LOS RIESGOS PARA LA SALUD QUE IMPLICA LA ENFERMEDAD POR EL VIRUS (COVID-19), EN EL ESTADO DE MÉXICO”  en el que se ordena la suspensión temporal y de manera inmediata de todas las actividades no esenciales, con la finalidad de mitigar la dispersión y trasmisión del Virus SARS-CoV2  en la comunidad, para disminuir la carga de la enfermedad, sus complicaciones y la muerte por COVID-19 en la población residente en el territorio del Estado de México. Por lo anterior, me permito informarle, que el suscrito he realizado una evolución ante el Instituto Hacendario del Estado de México, sin embargo en atención a la contingencia sanitaria en lo que nos encontramos inmersos y toda vez que la reapertura de actividades de las diferentes dependencias gubernamentales, se dará de forma gradual conforme al semáforo de riesgo sanitario del Estado de México, le comunico, que una vez que las disposiciones sanitarias lo permitan, se realizará lo conducente . Por cuanto hace a los puntos para el año 2020, que se mencionan en la solicitud que nos ocupa, adjunto a la presente copia simple de la “Manifestación de créditos” que otorgaron al suscrito anterior a la contingencia”. </w:t>
      </w:r>
    </w:p>
    <w:p w14:paraId="37CEFA8D" w14:textId="77777777" w:rsidR="003F7440" w:rsidRPr="0017393C" w:rsidRDefault="003F7440" w:rsidP="003F7440">
      <w:pPr>
        <w:tabs>
          <w:tab w:val="left" w:pos="0"/>
        </w:tabs>
        <w:spacing w:line="360" w:lineRule="auto"/>
        <w:ind w:left="567" w:right="567"/>
        <w:contextualSpacing/>
        <w:jc w:val="both"/>
        <w:rPr>
          <w:rFonts w:ascii="Palatino Linotype" w:eastAsia="MS Mincho" w:hAnsi="Palatino Linotype" w:cs="Arial"/>
          <w:b/>
          <w:bCs/>
        </w:rPr>
      </w:pPr>
    </w:p>
    <w:p w14:paraId="1A6EC678" w14:textId="77777777" w:rsidR="003F7440" w:rsidRPr="0017393C" w:rsidRDefault="003F7440" w:rsidP="003F7440">
      <w:pPr>
        <w:numPr>
          <w:ilvl w:val="0"/>
          <w:numId w:val="19"/>
        </w:numPr>
        <w:tabs>
          <w:tab w:val="left" w:pos="0"/>
        </w:tabs>
        <w:spacing w:line="360" w:lineRule="auto"/>
        <w:ind w:left="567" w:right="567" w:firstLine="0"/>
        <w:contextualSpacing/>
        <w:jc w:val="both"/>
        <w:rPr>
          <w:rFonts w:ascii="Palatino Linotype" w:eastAsia="MS Mincho" w:hAnsi="Palatino Linotype" w:cs="Arial"/>
          <w:b/>
          <w:bCs/>
        </w:rPr>
      </w:pPr>
      <w:r w:rsidRPr="0017393C">
        <w:rPr>
          <w:rFonts w:ascii="Palatino Linotype" w:eastAsia="MS Mincho" w:hAnsi="Palatino Linotype" w:cs="Arial"/>
          <w:bCs/>
        </w:rPr>
        <w:lastRenderedPageBreak/>
        <w:t xml:space="preserve">Manifestación de Créditos otorgada en la CXIV Reunión Hacendaria Regional por el Instituto Hacendario del Estado de México de fecha veintiuno (21) de febrero de dos mil veinte.  </w:t>
      </w:r>
    </w:p>
    <w:p w14:paraId="26C0BBDE" w14:textId="77777777" w:rsidR="003F7440" w:rsidRPr="0017393C" w:rsidRDefault="003F7440" w:rsidP="003F7440">
      <w:pPr>
        <w:spacing w:before="240" w:after="240" w:line="360" w:lineRule="auto"/>
        <w:ind w:left="567" w:right="567"/>
        <w:contextualSpacing/>
        <w:jc w:val="both"/>
        <w:rPr>
          <w:rFonts w:ascii="Cambria" w:eastAsia="MS Mincho" w:hAnsi="Cambria" w:cs="Times New Roman"/>
        </w:rPr>
      </w:pPr>
    </w:p>
    <w:p w14:paraId="4AF3F80F" w14:textId="5672D1DB" w:rsidR="003F7440" w:rsidRPr="0017393C" w:rsidRDefault="003F7440" w:rsidP="003F7440">
      <w:pPr>
        <w:numPr>
          <w:ilvl w:val="0"/>
          <w:numId w:val="16"/>
        </w:numPr>
        <w:spacing w:line="360" w:lineRule="auto"/>
        <w:ind w:left="0" w:firstLine="0"/>
        <w:contextualSpacing/>
        <w:jc w:val="both"/>
        <w:rPr>
          <w:rFonts w:ascii="Palatino Linotype" w:eastAsia="MS Mincho" w:hAnsi="Palatino Linotype" w:cs="Times New Roman"/>
          <w:b/>
        </w:rPr>
      </w:pPr>
      <w:r w:rsidRPr="0017393C">
        <w:rPr>
          <w:rFonts w:ascii="Palatino Linotype" w:eastAsia="MS Mincho" w:hAnsi="Palatino Linotype" w:cs="Times New Roman"/>
        </w:rPr>
        <w:t xml:space="preserve"> Por su parte, el recurrente en fecha uno (01) de octubre de dos mi veinte realizó las siguientes manifestaciones </w:t>
      </w:r>
      <w:r w:rsidRPr="0017393C">
        <w:rPr>
          <w:rFonts w:ascii="Palatino Linotype" w:eastAsia="MS Mincho" w:hAnsi="Palatino Linotype" w:cs="Times New Roman"/>
          <w:i/>
        </w:rPr>
        <w:t>“La información que se dió no corresponde a la obligatoriedad señalada en las disposiciones legales.”</w:t>
      </w:r>
      <w:r w:rsidR="00FE1AA9" w:rsidRPr="0017393C">
        <w:rPr>
          <w:rFonts w:ascii="Palatino Linotype" w:eastAsia="MS Mincho" w:hAnsi="Palatino Linotype" w:cs="Times New Roman"/>
          <w:i/>
        </w:rPr>
        <w:t xml:space="preserve"> (Sic)</w:t>
      </w:r>
      <w:r w:rsidRPr="0017393C">
        <w:rPr>
          <w:rFonts w:ascii="Palatino Linotype" w:eastAsia="MS Mincho" w:hAnsi="Palatino Linotype" w:cs="Times New Roman"/>
          <w:i/>
        </w:rPr>
        <w:t xml:space="preserve">, </w:t>
      </w:r>
      <w:r w:rsidRPr="0017393C">
        <w:rPr>
          <w:rFonts w:ascii="Palatino Linotype" w:eastAsia="MS Mincho" w:hAnsi="Palatino Linotype" w:cs="Times New Roman"/>
        </w:rPr>
        <w:t xml:space="preserve">adjuntando lo siguiente: </w:t>
      </w:r>
    </w:p>
    <w:p w14:paraId="0C802B13" w14:textId="77777777" w:rsidR="003F7440" w:rsidRPr="0017393C" w:rsidRDefault="003F7440" w:rsidP="003F7440">
      <w:pPr>
        <w:spacing w:line="360" w:lineRule="auto"/>
        <w:ind w:left="567" w:right="567"/>
        <w:contextualSpacing/>
        <w:jc w:val="both"/>
        <w:rPr>
          <w:rFonts w:ascii="Palatino Linotype" w:eastAsia="MS Mincho" w:hAnsi="Palatino Linotype" w:cs="Times New Roman"/>
          <w:b/>
        </w:rPr>
      </w:pPr>
    </w:p>
    <w:p w14:paraId="2C01204A" w14:textId="77777777" w:rsidR="003F7440" w:rsidRPr="0017393C" w:rsidRDefault="00801877" w:rsidP="003F7440">
      <w:pPr>
        <w:numPr>
          <w:ilvl w:val="0"/>
          <w:numId w:val="18"/>
        </w:numPr>
        <w:spacing w:line="360" w:lineRule="auto"/>
        <w:ind w:left="567" w:right="567" w:firstLine="0"/>
        <w:contextualSpacing/>
        <w:jc w:val="both"/>
        <w:rPr>
          <w:rFonts w:ascii="Palatino Linotype" w:eastAsia="MS Mincho" w:hAnsi="Palatino Linotype" w:cs="Times New Roman"/>
          <w:b/>
          <w:color w:val="000000"/>
        </w:rPr>
      </w:pPr>
      <w:hyperlink r:id="rId8" w:history="1">
        <w:r w:rsidR="003F7440" w:rsidRPr="0017393C">
          <w:rPr>
            <w:rFonts w:ascii="Palatino Linotype" w:eastAsia="MS Mincho" w:hAnsi="Palatino Linotype" w:cs="Times New Roman"/>
            <w:b/>
            <w:bCs/>
            <w:color w:val="000000"/>
          </w:rPr>
          <w:t>Gaceta Reglas Manifestación de Creditos.pdf</w:t>
        </w:r>
      </w:hyperlink>
      <w:r w:rsidR="003F7440" w:rsidRPr="0017393C">
        <w:rPr>
          <w:rFonts w:ascii="Palatino Linotype" w:eastAsia="MS Mincho" w:hAnsi="Palatino Linotype" w:cs="Times New Roman"/>
          <w:b/>
          <w:color w:val="000000"/>
        </w:rPr>
        <w:t xml:space="preserve">: </w:t>
      </w:r>
      <w:r w:rsidR="003F7440" w:rsidRPr="0017393C">
        <w:rPr>
          <w:rFonts w:ascii="Palatino Linotype" w:eastAsia="MS Mincho" w:hAnsi="Palatino Linotype" w:cs="Times New Roman"/>
          <w:color w:val="000000"/>
        </w:rPr>
        <w:t>Documento electrónico que en ochenta y cuatro (84) hojas contiene la “Gaceta de Gobierno” de fecha veintiséis (26) de abril de 2019 mediante la cual se pública el  “</w:t>
      </w:r>
      <w:r w:rsidR="003F7440" w:rsidRPr="0017393C">
        <w:rPr>
          <w:rFonts w:ascii="Palatino Linotype" w:eastAsia="MS Mincho" w:hAnsi="Palatino Linotype" w:cs="Times New Roman"/>
        </w:rPr>
        <w:t xml:space="preserve">Acuerdo por el que se establecen las Reglas de Operación para la Manifestación de Créditos para la Validación Anual del certificado de Competencia Laboral”. </w:t>
      </w:r>
    </w:p>
    <w:p w14:paraId="00EB7E7D" w14:textId="77777777" w:rsidR="003F7440" w:rsidRPr="0017393C" w:rsidRDefault="003F7440" w:rsidP="003F7440">
      <w:pPr>
        <w:spacing w:line="360" w:lineRule="auto"/>
        <w:contextualSpacing/>
        <w:jc w:val="both"/>
        <w:rPr>
          <w:rFonts w:ascii="Palatino Linotype" w:eastAsia="MS Mincho" w:hAnsi="Palatino Linotype" w:cs="Times New Roman"/>
          <w:b/>
        </w:rPr>
      </w:pPr>
    </w:p>
    <w:p w14:paraId="65603D47" w14:textId="77777777" w:rsidR="003F7440" w:rsidRPr="0017393C" w:rsidRDefault="003F7440" w:rsidP="003F7440">
      <w:pPr>
        <w:numPr>
          <w:ilvl w:val="0"/>
          <w:numId w:val="16"/>
        </w:numPr>
        <w:spacing w:line="360" w:lineRule="auto"/>
        <w:ind w:left="0" w:firstLine="0"/>
        <w:contextualSpacing/>
        <w:jc w:val="both"/>
        <w:rPr>
          <w:rFonts w:ascii="Palatino Linotype" w:eastAsia="MS Mincho" w:hAnsi="Palatino Linotype" w:cs="Times New Roman"/>
          <w:b/>
        </w:rPr>
      </w:pPr>
      <w:r w:rsidRPr="0017393C">
        <w:rPr>
          <w:rFonts w:ascii="Palatino Linotype" w:eastAsia="MS Mincho" w:hAnsi="Palatino Linotype" w:cs="Times New Roman"/>
        </w:rPr>
        <w:t>Así las cosas, el Comisionado Ponente decretó el cierre de instrucción</w:t>
      </w:r>
      <w:r w:rsidRPr="0017393C">
        <w:rPr>
          <w:rFonts w:ascii="Palatino Linotype" w:eastAsia="MS Mincho" w:hAnsi="Palatino Linotype" w:cs="Arial"/>
        </w:rPr>
        <w:t xml:space="preserve"> </w:t>
      </w:r>
      <w:r w:rsidRPr="0017393C">
        <w:rPr>
          <w:rFonts w:ascii="Palatino Linotype" w:eastAsia="MS Mincho" w:hAnsi="Palatino Linotype" w:cs="Times New Roman"/>
        </w:rPr>
        <w:t xml:space="preserve">mediante acuerdo de fecha trece (13) de octubre de dos mil veinte, </w:t>
      </w:r>
      <w:r w:rsidRPr="0017393C">
        <w:rPr>
          <w:rFonts w:ascii="Palatino Linotype" w:eastAsia="MS Mincho" w:hAnsi="Palatino Linotype" w:cs="Arial"/>
        </w:rPr>
        <w:t xml:space="preserve">por lo que, ordenó turnar el expediente a resolución, misma que a continuación se pronuncia. </w:t>
      </w:r>
    </w:p>
    <w:p w14:paraId="381BABA7" w14:textId="77777777" w:rsidR="003F7440" w:rsidRPr="0017393C" w:rsidRDefault="003F7440" w:rsidP="003F7440">
      <w:pPr>
        <w:spacing w:before="240" w:after="240" w:line="360" w:lineRule="auto"/>
        <w:contextualSpacing/>
        <w:jc w:val="both"/>
        <w:rPr>
          <w:rFonts w:ascii="Cambria" w:eastAsia="MS Mincho" w:hAnsi="Cambria" w:cs="Times New Roman"/>
        </w:rPr>
      </w:pPr>
    </w:p>
    <w:p w14:paraId="18950953" w14:textId="77777777" w:rsidR="003F7440" w:rsidRPr="0017393C" w:rsidRDefault="003F7440" w:rsidP="003F7440">
      <w:pPr>
        <w:numPr>
          <w:ilvl w:val="0"/>
          <w:numId w:val="16"/>
        </w:numPr>
        <w:spacing w:before="240" w:after="240" w:line="360" w:lineRule="auto"/>
        <w:ind w:left="0" w:firstLine="0"/>
        <w:contextualSpacing/>
        <w:jc w:val="both"/>
        <w:rPr>
          <w:rFonts w:ascii="Palatino Linotype" w:eastAsia="MS Mincho" w:hAnsi="Palatino Linotype" w:cs="Times New Roman"/>
          <w:i/>
          <w:color w:val="000000"/>
        </w:rPr>
      </w:pPr>
      <w:r w:rsidRPr="0017393C">
        <w:rPr>
          <w:rFonts w:ascii="Palatino Linotype" w:eastAsia="Calibri" w:hAnsi="Palatino Linotype" w:cs="Arial"/>
          <w:color w:val="000000"/>
        </w:rPr>
        <w:t>El día quince (15) de octubre de dos mil veinte y con fundamento en el artículo 181 tercer párrafo de la </w:t>
      </w:r>
      <w:r w:rsidRPr="0017393C">
        <w:rPr>
          <w:rFonts w:ascii="Palatino Linotype" w:eastAsia="Calibri" w:hAnsi="Palatino Linotype" w:cs="Arial"/>
          <w:b/>
          <w:bCs/>
          <w:color w:val="000000"/>
        </w:rPr>
        <w:t>Ley de Transparencia y Acceso a la Información Pública del Estado de México y Municipios, </w:t>
      </w:r>
      <w:r w:rsidRPr="0017393C">
        <w:rPr>
          <w:rFonts w:ascii="Palatino Linotype" w:eastAsia="Calibri" w:hAnsi="Palatino Linotype" w:cs="Arial"/>
          <w:color w:val="000000"/>
        </w:rPr>
        <w:t>se notificó que el plazo de 30 días para resolver los recursos de revisión, serían ampliados por un periodo de 15 días hábiles adicionales, debido a la carga de trabajo bajo la cual se encuentra sometido este órgano garante.</w:t>
      </w:r>
    </w:p>
    <w:p w14:paraId="28937EF5" w14:textId="77777777" w:rsidR="003F7440" w:rsidRPr="0017393C" w:rsidRDefault="003F7440" w:rsidP="003F7440">
      <w:pPr>
        <w:spacing w:before="240" w:after="240" w:line="360" w:lineRule="auto"/>
        <w:contextualSpacing/>
        <w:jc w:val="both"/>
        <w:rPr>
          <w:rFonts w:ascii="Palatino Linotype" w:eastAsia="MS Mincho" w:hAnsi="Palatino Linotype" w:cs="Times New Roman"/>
          <w:i/>
          <w:color w:val="000000"/>
        </w:rPr>
      </w:pPr>
    </w:p>
    <w:p w14:paraId="3D7A539F" w14:textId="77777777" w:rsidR="003F7440" w:rsidRPr="0017393C" w:rsidRDefault="003F7440" w:rsidP="003F7440">
      <w:pPr>
        <w:spacing w:before="240" w:after="240" w:line="360" w:lineRule="auto"/>
        <w:contextualSpacing/>
        <w:jc w:val="both"/>
        <w:rPr>
          <w:rFonts w:ascii="Cambria" w:eastAsia="MS Mincho" w:hAnsi="Cambria" w:cs="Times New Roman"/>
        </w:rPr>
      </w:pPr>
    </w:p>
    <w:p w14:paraId="18E6D3B4" w14:textId="77777777" w:rsidR="003F7440" w:rsidRPr="0017393C" w:rsidRDefault="003F7440" w:rsidP="003F7440">
      <w:pPr>
        <w:keepNext/>
        <w:keepLines/>
        <w:spacing w:line="259" w:lineRule="auto"/>
        <w:jc w:val="center"/>
        <w:outlineLvl w:val="0"/>
        <w:rPr>
          <w:rFonts w:ascii="Palatino Linotype" w:eastAsia="MS Gothic" w:hAnsi="Palatino Linotype" w:cs="Times New Roman"/>
          <w:b/>
          <w:lang w:val="es-MX" w:eastAsia="en-US"/>
        </w:rPr>
      </w:pPr>
      <w:bookmarkStart w:id="1" w:name="_Toc491791302"/>
      <w:bookmarkStart w:id="2" w:name="_Toc528153788"/>
      <w:bookmarkStart w:id="3" w:name="_Toc30094010"/>
      <w:bookmarkStart w:id="4" w:name="_Toc53744608"/>
      <w:r w:rsidRPr="0017393C">
        <w:rPr>
          <w:rFonts w:ascii="Palatino Linotype" w:eastAsia="MS Gothic" w:hAnsi="Palatino Linotype" w:cs="Times New Roman"/>
          <w:b/>
          <w:lang w:val="es-MX" w:eastAsia="en-US"/>
        </w:rPr>
        <w:t>CONSIDERANDO</w:t>
      </w:r>
      <w:bookmarkEnd w:id="1"/>
      <w:bookmarkEnd w:id="2"/>
      <w:bookmarkEnd w:id="3"/>
      <w:bookmarkEnd w:id="4"/>
    </w:p>
    <w:p w14:paraId="6A546B2B" w14:textId="77777777" w:rsidR="003F7440" w:rsidRPr="0017393C" w:rsidRDefault="003F7440" w:rsidP="003F7440">
      <w:pPr>
        <w:rPr>
          <w:rFonts w:ascii="Palatino Linotype" w:eastAsia="MS Mincho" w:hAnsi="Palatino Linotype" w:cs="Times New Roman"/>
          <w:lang w:val="es-MX" w:eastAsia="en-US"/>
        </w:rPr>
      </w:pPr>
    </w:p>
    <w:p w14:paraId="43A0351A" w14:textId="77777777" w:rsidR="003F7440" w:rsidRPr="0017393C" w:rsidRDefault="003F7440" w:rsidP="003F7440">
      <w:pPr>
        <w:keepNext/>
        <w:keepLines/>
        <w:spacing w:line="259" w:lineRule="auto"/>
        <w:outlineLvl w:val="1"/>
        <w:rPr>
          <w:rFonts w:ascii="Palatino Linotype" w:eastAsia="MS Gothic" w:hAnsi="Palatino Linotype" w:cs="Times New Roman"/>
          <w:b/>
          <w:lang w:val="es-MX" w:eastAsia="en-US"/>
        </w:rPr>
      </w:pPr>
      <w:bookmarkStart w:id="5" w:name="_Toc491791303"/>
      <w:bookmarkStart w:id="6" w:name="_Toc528153789"/>
      <w:bookmarkStart w:id="7" w:name="_Toc30094011"/>
      <w:bookmarkStart w:id="8" w:name="_Toc53744609"/>
      <w:r w:rsidRPr="0017393C">
        <w:rPr>
          <w:rFonts w:ascii="Palatino Linotype" w:eastAsia="MS Gothic" w:hAnsi="Palatino Linotype" w:cs="Times New Roman"/>
          <w:b/>
          <w:lang w:val="es-MX" w:eastAsia="en-US"/>
        </w:rPr>
        <w:t>PRIMERO. De la competencia</w:t>
      </w:r>
      <w:bookmarkEnd w:id="5"/>
      <w:bookmarkEnd w:id="6"/>
      <w:r w:rsidRPr="0017393C">
        <w:rPr>
          <w:rFonts w:ascii="Palatino Linotype" w:eastAsia="MS Gothic" w:hAnsi="Palatino Linotype" w:cs="Times New Roman"/>
          <w:b/>
          <w:lang w:val="es-MX" w:eastAsia="en-US"/>
        </w:rPr>
        <w:t>.</w:t>
      </w:r>
      <w:bookmarkEnd w:id="7"/>
      <w:bookmarkEnd w:id="8"/>
    </w:p>
    <w:p w14:paraId="7421F02C" w14:textId="77777777" w:rsidR="003F7440" w:rsidRPr="0017393C" w:rsidRDefault="003F7440" w:rsidP="003F7440">
      <w:pPr>
        <w:rPr>
          <w:rFonts w:ascii="Palatino Linotype" w:eastAsia="MS Mincho" w:hAnsi="Palatino Linotype" w:cs="Times New Roman"/>
          <w:lang w:val="es-MX" w:eastAsia="en-US"/>
        </w:rPr>
      </w:pPr>
    </w:p>
    <w:p w14:paraId="5507BDFF" w14:textId="77777777" w:rsidR="003F7440" w:rsidRPr="0017393C" w:rsidRDefault="003F7440" w:rsidP="003F7440">
      <w:pPr>
        <w:numPr>
          <w:ilvl w:val="0"/>
          <w:numId w:val="16"/>
        </w:numPr>
        <w:spacing w:line="360" w:lineRule="auto"/>
        <w:ind w:left="0" w:firstLine="0"/>
        <w:contextualSpacing/>
        <w:jc w:val="both"/>
        <w:rPr>
          <w:rFonts w:ascii="Palatino Linotype" w:eastAsia="Calibri" w:hAnsi="Palatino Linotype" w:cs="Times New Roman"/>
          <w:lang w:val="es-ES"/>
        </w:rPr>
      </w:pPr>
      <w:r w:rsidRPr="0017393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 segundo, vigésimo tercero y vigésimo cuarto fracciones IV y V de la Constitución Política del Estado Libre y Soberano de México; artículos 1, 2 fracción II, 13, 29, 36 fracciones I y II, 176, 178, 179, 181 párrafo tercero y 185 </w:t>
      </w:r>
      <w:r w:rsidRPr="0017393C">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510BCC6" w14:textId="77777777" w:rsidR="003F7440" w:rsidRPr="0017393C" w:rsidRDefault="003F7440" w:rsidP="003F7440">
      <w:pPr>
        <w:spacing w:line="360" w:lineRule="auto"/>
        <w:contextualSpacing/>
        <w:jc w:val="both"/>
        <w:rPr>
          <w:rFonts w:ascii="Palatino Linotype" w:eastAsia="Calibri" w:hAnsi="Palatino Linotype" w:cs="Times New Roman"/>
          <w:b/>
          <w:lang w:val="es-ES"/>
        </w:rPr>
      </w:pPr>
    </w:p>
    <w:p w14:paraId="0E26C94E" w14:textId="77777777" w:rsidR="003F7440" w:rsidRPr="0017393C" w:rsidRDefault="003F7440" w:rsidP="003F7440">
      <w:pPr>
        <w:keepNext/>
        <w:keepLines/>
        <w:spacing w:line="259" w:lineRule="auto"/>
        <w:outlineLvl w:val="1"/>
        <w:rPr>
          <w:rFonts w:ascii="Palatino Linotype" w:eastAsia="MS Gothic" w:hAnsi="Palatino Linotype" w:cs="Times New Roman"/>
          <w:b/>
          <w:lang w:val="es-MX" w:eastAsia="en-US"/>
        </w:rPr>
      </w:pPr>
      <w:bookmarkStart w:id="9" w:name="_Toc491791304"/>
      <w:bookmarkStart w:id="10" w:name="_Toc528153790"/>
      <w:bookmarkStart w:id="11" w:name="_Toc30094012"/>
      <w:bookmarkStart w:id="12" w:name="_Toc53744610"/>
      <w:r w:rsidRPr="0017393C">
        <w:rPr>
          <w:rFonts w:ascii="Palatino Linotype" w:eastAsia="MS Gothic" w:hAnsi="Palatino Linotype" w:cs="Times New Roman"/>
          <w:b/>
          <w:lang w:val="es-MX" w:eastAsia="en-US"/>
        </w:rPr>
        <w:t>SEGUNDO. De la oportunidad y procedencia.</w:t>
      </w:r>
      <w:bookmarkEnd w:id="9"/>
      <w:bookmarkEnd w:id="10"/>
      <w:bookmarkEnd w:id="11"/>
      <w:bookmarkEnd w:id="12"/>
    </w:p>
    <w:p w14:paraId="010572DB" w14:textId="77777777" w:rsidR="003F7440" w:rsidRPr="0017393C" w:rsidRDefault="003F7440" w:rsidP="003F7440">
      <w:pPr>
        <w:keepNext/>
        <w:keepLines/>
        <w:tabs>
          <w:tab w:val="left" w:pos="0"/>
        </w:tabs>
        <w:spacing w:line="360" w:lineRule="auto"/>
        <w:outlineLvl w:val="0"/>
        <w:rPr>
          <w:rFonts w:ascii="Palatino Linotype" w:eastAsia="MS Gothic" w:hAnsi="Palatino Linotype" w:cs="Times New Roman"/>
          <w:b/>
          <w:lang w:val="es-MX" w:eastAsia="en-US"/>
        </w:rPr>
      </w:pPr>
    </w:p>
    <w:p w14:paraId="4913F3E8" w14:textId="77777777" w:rsidR="003F7440" w:rsidRPr="0017393C" w:rsidRDefault="003F7440" w:rsidP="003F7440">
      <w:pPr>
        <w:numPr>
          <w:ilvl w:val="0"/>
          <w:numId w:val="16"/>
        </w:numPr>
        <w:spacing w:after="160" w:line="360" w:lineRule="auto"/>
        <w:ind w:left="0" w:right="49" w:firstLine="0"/>
        <w:contextualSpacing/>
        <w:jc w:val="both"/>
        <w:rPr>
          <w:rFonts w:ascii="Palatino Linotype" w:eastAsia="Times New Roman" w:hAnsi="Palatino Linotype" w:cs="Times New Roman"/>
        </w:rPr>
      </w:pPr>
      <w:r w:rsidRPr="0017393C">
        <w:rPr>
          <w:rFonts w:ascii="Palatino Linotype" w:eastAsia="Calibri" w:hAnsi="Palatino Linotype" w:cs="Arial"/>
        </w:rPr>
        <w:t xml:space="preserve">El medio de impugnación fue presentado a través del </w:t>
      </w:r>
      <w:r w:rsidRPr="0017393C">
        <w:rPr>
          <w:rFonts w:ascii="Palatino Linotype" w:eastAsia="Calibri" w:hAnsi="Palatino Linotype" w:cs="Arial"/>
          <w:b/>
        </w:rPr>
        <w:t>SAIMEX,</w:t>
      </w:r>
      <w:r w:rsidRPr="0017393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7393C">
        <w:rPr>
          <w:rFonts w:ascii="Palatino Linotype" w:eastAsia="Calibri" w:hAnsi="Palatino Linotype" w:cs="Arial"/>
          <w:b/>
        </w:rPr>
        <w:t>SUJETO OBLIGADO</w:t>
      </w:r>
      <w:r w:rsidRPr="0017393C">
        <w:rPr>
          <w:rFonts w:ascii="Palatino Linotype" w:eastAsia="Calibri" w:hAnsi="Palatino Linotype" w:cs="Arial"/>
        </w:rPr>
        <w:t xml:space="preserve"> entregó respuesta el día diecisiete (17) de agosto</w:t>
      </w:r>
      <w:r w:rsidRPr="0017393C">
        <w:rPr>
          <w:rFonts w:ascii="Palatino Linotype" w:eastAsia="Calibri" w:hAnsi="Palatino Linotype" w:cs="Arial"/>
          <w:lang w:val="es-MX" w:eastAsia="en-US"/>
        </w:rPr>
        <w:t xml:space="preserve">, el plazo para interponer el recurso de revisión trascurrió del dieciocho (18) al siete (07) de septiembre por lo que si el particular interpuso recurso el recurso de revisión  el dieciocho (18) de agosto de dos mil veinte </w:t>
      </w:r>
      <w:r w:rsidRPr="0017393C">
        <w:rPr>
          <w:rFonts w:ascii="Palatino Linotype" w:eastAsia="Times New Roman" w:hAnsi="Palatino Linotype" w:cs="Times New Roman"/>
        </w:rPr>
        <w:t xml:space="preserve">se encuentra dentro del periodo establecido por la Ley. </w:t>
      </w:r>
    </w:p>
    <w:p w14:paraId="1D80D58A" w14:textId="77777777" w:rsidR="003F7440" w:rsidRPr="0017393C" w:rsidRDefault="003F7440" w:rsidP="003F7440">
      <w:pPr>
        <w:numPr>
          <w:ilvl w:val="0"/>
          <w:numId w:val="16"/>
        </w:numPr>
        <w:spacing w:after="160" w:line="360" w:lineRule="auto"/>
        <w:ind w:left="0" w:right="49" w:firstLine="0"/>
        <w:contextualSpacing/>
        <w:jc w:val="both"/>
        <w:rPr>
          <w:rFonts w:ascii="Palatino Linotype" w:eastAsia="Calibri" w:hAnsi="Palatino Linotype" w:cs="Arial"/>
          <w:b/>
          <w:lang w:val="es-MX" w:eastAsia="en-US"/>
        </w:rPr>
      </w:pPr>
      <w:r w:rsidRPr="0017393C">
        <w:rPr>
          <w:rFonts w:ascii="Palatino Linotype" w:eastAsia="Calibri" w:hAnsi="Palatino Linotype" w:cs="Times New Roman"/>
          <w:lang w:val="es-ES" w:eastAsia="en-US"/>
        </w:rPr>
        <w:lastRenderedPageBreak/>
        <w:t xml:space="preserve">Por otro lado, de la revisión al expediente electrónico contenido en el sistema </w:t>
      </w:r>
      <w:r w:rsidRPr="0017393C">
        <w:rPr>
          <w:rFonts w:ascii="Palatino Linotype" w:eastAsia="Calibri" w:hAnsi="Palatino Linotype" w:cs="Times New Roman"/>
          <w:b/>
          <w:lang w:val="es-ES" w:eastAsia="en-US"/>
        </w:rPr>
        <w:t>SAIMEX</w:t>
      </w:r>
      <w:r w:rsidRPr="0017393C">
        <w:rPr>
          <w:rFonts w:ascii="Palatino Linotype" w:eastAsia="Calibri" w:hAnsi="Palatino Linotype" w:cs="Times New Roman"/>
          <w:lang w:val="es-ES" w:eastAsia="en-US"/>
        </w:rPr>
        <w:t xml:space="preserve"> se desprende que la parte solicitante en ejercicio de su derecho de acceso a la información pública en el expediente que se revisa, tanto en la solicitud de información como en el recurso de revisión la parte </w:t>
      </w:r>
      <w:r w:rsidRPr="0017393C">
        <w:rPr>
          <w:rFonts w:ascii="Palatino Linotype" w:eastAsia="Calibri" w:hAnsi="Palatino Linotype" w:cs="Times New Roman"/>
          <w:b/>
          <w:lang w:val="es-ES" w:eastAsia="en-US"/>
        </w:rPr>
        <w:t>RECURRENTE</w:t>
      </w:r>
      <w:r w:rsidRPr="0017393C">
        <w:rPr>
          <w:rFonts w:ascii="Palatino Linotype" w:eastAsia="Calibri" w:hAnsi="Palatino Linotype" w:cs="Times New Roman"/>
          <w:lang w:val="es-ES" w:eastAsia="en-US"/>
        </w:rPr>
        <w:t xml:space="preserve"> </w:t>
      </w:r>
      <w:r w:rsidRPr="0017393C">
        <w:rPr>
          <w:rFonts w:ascii="Palatino Linotype" w:eastAsia="Calibri" w:hAnsi="Palatino Linotype" w:cs="Times New Roman"/>
          <w:b/>
          <w:lang w:val="es-ES" w:eastAsia="en-US"/>
        </w:rPr>
        <w:t>no  proporciona nombre para que sea identificada,</w:t>
      </w:r>
      <w:r w:rsidRPr="0017393C">
        <w:rPr>
          <w:rFonts w:ascii="Palatino Linotype" w:eastAsia="Calibri" w:hAnsi="Palatino Linotype" w:cs="Times New Roman"/>
          <w:lang w:val="es-ES" w:eastAsia="en-US"/>
        </w:rPr>
        <w:t xml:space="preserve"> por lo que no se tiene la certeza sobre su identidad, sin embargo, es importante señalar también que </w:t>
      </w:r>
      <w:r w:rsidRPr="0017393C">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28CCE4B" w14:textId="77777777" w:rsidR="003F7440" w:rsidRPr="0017393C" w:rsidRDefault="003F7440" w:rsidP="003F7440">
      <w:pPr>
        <w:spacing w:after="160" w:line="259" w:lineRule="auto"/>
        <w:contextualSpacing/>
        <w:rPr>
          <w:rFonts w:ascii="Palatino Linotype" w:eastAsia="Calibri" w:hAnsi="Palatino Linotype" w:cs="Times New Roman"/>
          <w:lang w:val="es-ES" w:eastAsia="en-US"/>
        </w:rPr>
      </w:pPr>
    </w:p>
    <w:p w14:paraId="1ED3182C" w14:textId="77777777" w:rsidR="003F7440" w:rsidRPr="0017393C" w:rsidRDefault="003F7440" w:rsidP="003F7440">
      <w:pPr>
        <w:numPr>
          <w:ilvl w:val="0"/>
          <w:numId w:val="16"/>
        </w:numPr>
        <w:spacing w:after="160" w:line="360" w:lineRule="auto"/>
        <w:ind w:left="0" w:right="49" w:firstLine="0"/>
        <w:contextualSpacing/>
        <w:jc w:val="both"/>
        <w:rPr>
          <w:rFonts w:ascii="Palatino Linotype" w:eastAsia="Calibri" w:hAnsi="Palatino Linotype" w:cs="Arial"/>
          <w:b/>
          <w:lang w:val="es-MX" w:eastAsia="en-US"/>
        </w:rPr>
      </w:pPr>
      <w:r w:rsidRPr="0017393C">
        <w:rPr>
          <w:rFonts w:ascii="Palatino Linotype" w:eastAsia="Calibri" w:hAnsi="Palatino Linotype" w:cs="Times New Roman"/>
          <w:lang w:val="es-ES" w:eastAsia="en-U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3530C74" w14:textId="77777777" w:rsidR="003F7440" w:rsidRPr="0017393C" w:rsidRDefault="003F7440" w:rsidP="003F7440">
      <w:pPr>
        <w:spacing w:after="160" w:line="259" w:lineRule="auto"/>
        <w:contextualSpacing/>
        <w:rPr>
          <w:rFonts w:ascii="Palatino Linotype" w:eastAsia="Calibri" w:hAnsi="Palatino Linotype" w:cs="Times New Roman"/>
          <w:lang w:val="es-ES" w:eastAsia="en-US"/>
        </w:rPr>
      </w:pPr>
    </w:p>
    <w:p w14:paraId="44118805" w14:textId="77777777" w:rsidR="003F7440" w:rsidRPr="0017393C" w:rsidRDefault="003F7440" w:rsidP="003F7440">
      <w:pPr>
        <w:numPr>
          <w:ilvl w:val="0"/>
          <w:numId w:val="16"/>
        </w:numPr>
        <w:spacing w:after="160" w:line="360" w:lineRule="auto"/>
        <w:ind w:left="0" w:right="49" w:firstLine="0"/>
        <w:contextualSpacing/>
        <w:jc w:val="both"/>
        <w:rPr>
          <w:rFonts w:ascii="Palatino Linotype" w:eastAsia="Calibri" w:hAnsi="Palatino Linotype" w:cs="Arial"/>
          <w:b/>
          <w:lang w:val="es-MX" w:eastAsia="en-US"/>
        </w:rPr>
      </w:pPr>
      <w:r w:rsidRPr="0017393C">
        <w:rPr>
          <w:rFonts w:ascii="Palatino Linotype" w:eastAsia="Calibri" w:hAnsi="Palatino Linotype" w:cs="Times New Roman"/>
          <w:lang w:val="es-ES" w:eastAsia="en-U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17393C">
        <w:rPr>
          <w:rFonts w:ascii="Palatino Linotype" w:eastAsia="Calibri" w:hAnsi="Palatino Linotype" w:cs="Times New Roman"/>
          <w:lang w:val="es-ES" w:eastAsia="en-US"/>
        </w:rPr>
        <w:lastRenderedPageBreak/>
        <w:t>permite la posibilidad de que inclusive, la solicitud de acceso a la información pueda ser anónima o no contener un nombre que identifique al solicitante o que permita tener certeza sobre su identidad.</w:t>
      </w:r>
    </w:p>
    <w:p w14:paraId="6F9C0566" w14:textId="77777777" w:rsidR="003F7440" w:rsidRPr="0017393C" w:rsidRDefault="003F7440" w:rsidP="003F7440">
      <w:pPr>
        <w:spacing w:after="160" w:line="259" w:lineRule="auto"/>
        <w:contextualSpacing/>
        <w:rPr>
          <w:rFonts w:ascii="Palatino Linotype" w:eastAsia="Calibri" w:hAnsi="Palatino Linotype" w:cs="Times New Roman"/>
          <w:lang w:val="es-ES" w:eastAsia="en-US"/>
        </w:rPr>
      </w:pPr>
    </w:p>
    <w:p w14:paraId="4F88153C" w14:textId="77777777" w:rsidR="003F7440" w:rsidRPr="0017393C" w:rsidRDefault="003F7440" w:rsidP="003F7440">
      <w:pPr>
        <w:numPr>
          <w:ilvl w:val="0"/>
          <w:numId w:val="16"/>
        </w:numPr>
        <w:spacing w:after="160" w:line="360" w:lineRule="auto"/>
        <w:ind w:left="0" w:right="49" w:firstLine="0"/>
        <w:contextualSpacing/>
        <w:jc w:val="both"/>
        <w:rPr>
          <w:rFonts w:ascii="Palatino Linotype" w:eastAsia="Calibri" w:hAnsi="Palatino Linotype" w:cs="Arial"/>
          <w:b/>
          <w:lang w:val="es-MX" w:eastAsia="en-US"/>
        </w:rPr>
      </w:pPr>
      <w:r w:rsidRPr="0017393C">
        <w:rPr>
          <w:rFonts w:ascii="Palatino Linotype" w:eastAsia="Calibri" w:hAnsi="Palatino Linotype" w:cs="Times New Roman"/>
          <w:lang w:val="es-ES" w:eastAsia="en-U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2A39050" w14:textId="77777777" w:rsidR="003F7440" w:rsidRPr="0017393C" w:rsidRDefault="003F7440" w:rsidP="003F7440">
      <w:pPr>
        <w:spacing w:after="160" w:line="259" w:lineRule="auto"/>
        <w:contextualSpacing/>
        <w:rPr>
          <w:rFonts w:ascii="Palatino Linotype" w:eastAsia="Times New Roman" w:hAnsi="Palatino Linotype" w:cs="Arial"/>
          <w:lang w:val="es-ES" w:eastAsia="en-US"/>
        </w:rPr>
      </w:pPr>
    </w:p>
    <w:p w14:paraId="47E42E05" w14:textId="77777777" w:rsidR="003F7440" w:rsidRPr="0017393C" w:rsidRDefault="003F7440" w:rsidP="003F7440">
      <w:pPr>
        <w:numPr>
          <w:ilvl w:val="0"/>
          <w:numId w:val="16"/>
        </w:numPr>
        <w:spacing w:after="160" w:line="360" w:lineRule="auto"/>
        <w:ind w:left="0" w:right="49" w:firstLine="0"/>
        <w:contextualSpacing/>
        <w:jc w:val="both"/>
        <w:rPr>
          <w:rFonts w:ascii="Palatino Linotype" w:eastAsia="Calibri" w:hAnsi="Palatino Linotype" w:cs="Arial"/>
          <w:b/>
          <w:lang w:val="es-MX" w:eastAsia="en-US"/>
        </w:rPr>
      </w:pPr>
      <w:r w:rsidRPr="0017393C">
        <w:rPr>
          <w:rFonts w:ascii="Palatino Linotype" w:eastAsia="Times New Roman" w:hAnsi="Palatino Linotype" w:cs="Arial"/>
          <w:lang w:val="es-ES" w:eastAsia="en-US"/>
        </w:rPr>
        <w:t>Por lo que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17C6514E" w14:textId="77777777" w:rsidR="003F7440" w:rsidRPr="0017393C" w:rsidRDefault="003F7440" w:rsidP="003F7440">
      <w:pPr>
        <w:spacing w:line="360" w:lineRule="auto"/>
        <w:ind w:right="49"/>
        <w:contextualSpacing/>
        <w:jc w:val="both"/>
        <w:rPr>
          <w:rFonts w:ascii="Palatino Linotype" w:eastAsia="Times New Roman" w:hAnsi="Palatino Linotype" w:cs="Times New Roman"/>
        </w:rPr>
      </w:pPr>
    </w:p>
    <w:p w14:paraId="3AEA2912" w14:textId="415B671F" w:rsidR="007A3D7E" w:rsidRPr="0017393C" w:rsidRDefault="003F7440" w:rsidP="00C939C7">
      <w:pPr>
        <w:numPr>
          <w:ilvl w:val="0"/>
          <w:numId w:val="16"/>
        </w:numPr>
        <w:spacing w:after="160" w:line="360" w:lineRule="auto"/>
        <w:ind w:left="0" w:right="49" w:firstLine="0"/>
        <w:contextualSpacing/>
        <w:jc w:val="both"/>
        <w:rPr>
          <w:rFonts w:ascii="Palatino Linotype" w:eastAsia="Times New Roman" w:hAnsi="Palatino Linotype" w:cs="Times New Roman"/>
        </w:rPr>
      </w:pPr>
      <w:r w:rsidRPr="0017393C">
        <w:rPr>
          <w:rFonts w:ascii="Palatino Linotype" w:eastAsia="Calibri" w:hAnsi="Palatino Linotype" w:cs="Arial"/>
        </w:rPr>
        <w:t>Finalmente,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E0D2238" w14:textId="48531B0E" w:rsidR="002A5BA4" w:rsidRPr="0017393C" w:rsidRDefault="002A5BA4" w:rsidP="00C939C7">
      <w:pPr>
        <w:pStyle w:val="Ttulo1"/>
        <w:spacing w:line="360" w:lineRule="auto"/>
        <w:rPr>
          <w:b w:val="0"/>
          <w:color w:val="000000" w:themeColor="text1"/>
          <w:szCs w:val="24"/>
          <w:lang w:eastAsia="es-MX"/>
        </w:rPr>
      </w:pPr>
      <w:bookmarkStart w:id="13" w:name="_Toc486525253"/>
      <w:bookmarkStart w:id="14" w:name="_Toc53744611"/>
      <w:r w:rsidRPr="0017393C">
        <w:rPr>
          <w:color w:val="000000" w:themeColor="text1"/>
          <w:szCs w:val="24"/>
          <w:lang w:eastAsia="es-MX"/>
        </w:rPr>
        <w:t xml:space="preserve">TERCERO. </w:t>
      </w:r>
      <w:bookmarkEnd w:id="13"/>
      <w:r w:rsidR="006E4CE1" w:rsidRPr="0017393C">
        <w:rPr>
          <w:color w:val="000000" w:themeColor="text1"/>
          <w:szCs w:val="24"/>
          <w:lang w:eastAsia="es-MX"/>
        </w:rPr>
        <w:t>Planteamiento de la Litis</w:t>
      </w:r>
      <w:r w:rsidR="00C939C7" w:rsidRPr="0017393C">
        <w:rPr>
          <w:color w:val="000000" w:themeColor="text1"/>
          <w:szCs w:val="24"/>
          <w:lang w:eastAsia="es-MX"/>
        </w:rPr>
        <w:t>.</w:t>
      </w:r>
      <w:bookmarkEnd w:id="14"/>
    </w:p>
    <w:p w14:paraId="7953EB4E" w14:textId="23606DE5" w:rsidR="007A3D7E" w:rsidRPr="0017393C" w:rsidRDefault="007A3D7E" w:rsidP="00C939C7">
      <w:pPr>
        <w:pStyle w:val="Prrafodelista"/>
        <w:numPr>
          <w:ilvl w:val="0"/>
          <w:numId w:val="16"/>
        </w:numPr>
        <w:spacing w:before="240" w:after="240" w:line="360" w:lineRule="auto"/>
        <w:ind w:left="0" w:firstLine="0"/>
        <w:jc w:val="both"/>
        <w:rPr>
          <w:rFonts w:ascii="Palatino Linotype" w:eastAsia="Times New Roman" w:hAnsi="Palatino Linotype" w:cs="Times New Roman"/>
          <w:i/>
        </w:rPr>
      </w:pPr>
      <w:bookmarkStart w:id="15" w:name="_Toc452722829"/>
      <w:bookmarkStart w:id="16" w:name="_Toc454373811"/>
      <w:bookmarkStart w:id="17" w:name="_Toc476675991"/>
      <w:r w:rsidRPr="0017393C">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17393C">
        <w:rPr>
          <w:rFonts w:ascii="Palatino Linotype" w:eastAsia="Calibri" w:hAnsi="Palatino Linotype" w:cs="Arial"/>
          <w:b/>
          <w:lang w:val="es-ES"/>
        </w:rPr>
        <w:t>Ley de Transparencia y Acceso a la Información Pública del Estado de México y Municipios</w:t>
      </w:r>
      <w:r w:rsidRPr="0017393C">
        <w:rPr>
          <w:rFonts w:ascii="Palatino Linotype" w:eastAsia="Times New Roman" w:hAnsi="Palatino Linotype" w:cs="Arial"/>
        </w:rPr>
        <w:t xml:space="preserve"> y determinar la confirmación; revocación o modificación; </w:t>
      </w:r>
      <w:r w:rsidRPr="0017393C">
        <w:rPr>
          <w:rFonts w:ascii="Palatino Linotype" w:eastAsia="Times New Roman" w:hAnsi="Palatino Linotype" w:cs="Arial"/>
        </w:rPr>
        <w:lastRenderedPageBreak/>
        <w:t xml:space="preserve">desechamiento o sobreseimiento; y en su </w:t>
      </w:r>
      <w:r w:rsidRPr="0017393C">
        <w:rPr>
          <w:rFonts w:ascii="Palatino Linotype" w:eastAsia="Times New Roman" w:hAnsi="Palatino Linotype" w:cs="Arial"/>
          <w:b/>
          <w:u w:val="single"/>
        </w:rPr>
        <w:t>caso ordenar la entrega de la información,</w:t>
      </w:r>
      <w:r w:rsidRPr="0017393C">
        <w:rPr>
          <w:rFonts w:ascii="Palatino Linotype" w:eastAsia="Times New Roman" w:hAnsi="Palatino Linotype" w:cs="Arial"/>
        </w:rPr>
        <w:t xml:space="preserve"> respecto a las respuestas o falta de ellas de los Sujetos Obligados. </w:t>
      </w:r>
    </w:p>
    <w:p w14:paraId="2377123D" w14:textId="77777777" w:rsidR="007A3D7E" w:rsidRPr="0017393C" w:rsidRDefault="007A3D7E" w:rsidP="001C7F53">
      <w:pPr>
        <w:spacing w:before="240" w:after="240" w:line="360" w:lineRule="auto"/>
        <w:contextualSpacing/>
        <w:jc w:val="both"/>
        <w:rPr>
          <w:rFonts w:ascii="Palatino Linotype" w:eastAsia="Times New Roman" w:hAnsi="Palatino Linotype" w:cs="Times New Roman"/>
          <w:i/>
        </w:rPr>
      </w:pPr>
    </w:p>
    <w:p w14:paraId="2A036E3A" w14:textId="21CB7D7F" w:rsidR="007A3D7E" w:rsidRPr="0017393C" w:rsidRDefault="007A3D7E" w:rsidP="00C939C7">
      <w:pPr>
        <w:numPr>
          <w:ilvl w:val="0"/>
          <w:numId w:val="16"/>
        </w:numPr>
        <w:spacing w:before="240" w:after="240" w:line="360" w:lineRule="auto"/>
        <w:ind w:left="0" w:firstLine="0"/>
        <w:contextualSpacing/>
        <w:jc w:val="both"/>
        <w:rPr>
          <w:rFonts w:ascii="Palatino Linotype" w:eastAsia="Times New Roman" w:hAnsi="Palatino Linotype" w:cs="Times New Roman"/>
          <w:i/>
        </w:rPr>
      </w:pPr>
      <w:r w:rsidRPr="0017393C">
        <w:rPr>
          <w:rFonts w:ascii="Palatino Linotype" w:eastAsia="Times New Roman" w:hAnsi="Palatino Linotype" w:cs="Arial"/>
        </w:rPr>
        <w:t>De las constancias en el expediente al rubro indicado, se desprende que</w:t>
      </w:r>
      <w:r w:rsidRPr="0017393C">
        <w:rPr>
          <w:rFonts w:ascii="Palatino Linotype" w:eastAsia="Times New Roman" w:hAnsi="Palatino Linotype" w:cs="Times New Roman"/>
        </w:rPr>
        <w:t xml:space="preserve"> el particular solici</w:t>
      </w:r>
      <w:r w:rsidR="0075721B" w:rsidRPr="0017393C">
        <w:rPr>
          <w:rFonts w:ascii="Palatino Linotype" w:eastAsia="Times New Roman" w:hAnsi="Palatino Linotype" w:cs="Times New Roman"/>
        </w:rPr>
        <w:t>tó información  relacionada con</w:t>
      </w:r>
      <w:r w:rsidR="00C939C7" w:rsidRPr="0017393C">
        <w:rPr>
          <w:rFonts w:ascii="Palatino Linotype" w:eastAsia="Times New Roman" w:hAnsi="Palatino Linotype" w:cs="Times New Roman"/>
        </w:rPr>
        <w:t xml:space="preserve"> la certificación y validación de puntos así como requisitos para ser contratado del contralor municipal</w:t>
      </w:r>
      <w:r w:rsidR="0075721B" w:rsidRPr="0017393C">
        <w:rPr>
          <w:rFonts w:ascii="Palatino Linotype" w:eastAsia="Times New Roman" w:hAnsi="Palatino Linotype" w:cs="Times New Roman"/>
        </w:rPr>
        <w:t xml:space="preserve">,  requerimiento al </w:t>
      </w:r>
      <w:r w:rsidRPr="0017393C">
        <w:rPr>
          <w:rFonts w:ascii="Palatino Linotype" w:eastAsia="Times New Roman" w:hAnsi="Palatino Linotype" w:cs="Times New Roman"/>
        </w:rPr>
        <w:t>que se respondió</w:t>
      </w:r>
      <w:r w:rsidR="0075721B" w:rsidRPr="0017393C">
        <w:rPr>
          <w:rFonts w:ascii="Palatino Linotype" w:eastAsia="Times New Roman" w:hAnsi="Palatino Linotype" w:cs="Times New Roman"/>
        </w:rPr>
        <w:t xml:space="preserve"> a través de la</w:t>
      </w:r>
      <w:r w:rsidR="00C939C7" w:rsidRPr="0017393C">
        <w:rPr>
          <w:rFonts w:ascii="Palatino Linotype" w:eastAsia="Times New Roman" w:hAnsi="Palatino Linotype" w:cs="Times New Roman"/>
        </w:rPr>
        <w:t xml:space="preserve"> Contraloría Municipal </w:t>
      </w:r>
      <w:r w:rsidR="0075721B" w:rsidRPr="0017393C">
        <w:rPr>
          <w:rFonts w:ascii="Palatino Linotype" w:eastAsia="Times New Roman" w:hAnsi="Palatino Linotype" w:cs="Times New Roman"/>
        </w:rPr>
        <w:t xml:space="preserve"> </w:t>
      </w:r>
      <w:r w:rsidR="00C939C7" w:rsidRPr="0017393C">
        <w:rPr>
          <w:rFonts w:ascii="Palatino Linotype" w:eastAsia="Times New Roman" w:hAnsi="Palatino Linotype" w:cs="Times New Roman"/>
        </w:rPr>
        <w:t>realizando entrega del  “Certificado de Competencia Laboral en la Norma Institucional Funciones de la Contraloría Municipal”</w:t>
      </w:r>
      <w:r w:rsidRPr="0017393C">
        <w:rPr>
          <w:rFonts w:ascii="Palatino Linotype" w:eastAsia="Times New Roman" w:hAnsi="Palatino Linotype" w:cs="Times New Roman"/>
        </w:rPr>
        <w:t>, por lo que el particular se inconforma e interpone el presente recurso de revisión, argumentado como razones o motivos de inconfor</w:t>
      </w:r>
      <w:r w:rsidR="0075721B" w:rsidRPr="0017393C">
        <w:rPr>
          <w:rFonts w:ascii="Palatino Linotype" w:eastAsia="Times New Roman" w:hAnsi="Palatino Linotype" w:cs="Times New Roman"/>
        </w:rPr>
        <w:t xml:space="preserve">midad </w:t>
      </w:r>
      <w:r w:rsidR="00C939C7" w:rsidRPr="0017393C">
        <w:rPr>
          <w:rFonts w:ascii="Palatino Linotype" w:eastAsia="Times New Roman" w:hAnsi="Palatino Linotype" w:cs="Times New Roman"/>
        </w:rPr>
        <w:t>la entrega de información incompleta</w:t>
      </w:r>
      <w:r w:rsidR="00CC5171" w:rsidRPr="0017393C">
        <w:rPr>
          <w:rFonts w:ascii="Palatino Linotype" w:eastAsia="Times New Roman" w:hAnsi="Palatino Linotype" w:cs="Times New Roman"/>
        </w:rPr>
        <w:t xml:space="preserve">. </w:t>
      </w:r>
    </w:p>
    <w:p w14:paraId="60A86629" w14:textId="77777777" w:rsidR="007A3D7E" w:rsidRPr="0017393C" w:rsidRDefault="007A3D7E" w:rsidP="001C7F53">
      <w:pPr>
        <w:spacing w:line="360" w:lineRule="auto"/>
        <w:ind w:left="720"/>
        <w:contextualSpacing/>
        <w:rPr>
          <w:rFonts w:ascii="Palatino Linotype" w:eastAsia="Times New Roman" w:hAnsi="Palatino Linotype" w:cs="Times New Roman"/>
          <w:i/>
        </w:rPr>
      </w:pPr>
    </w:p>
    <w:p w14:paraId="37640A7D" w14:textId="701E33EA" w:rsidR="007A3D7E" w:rsidRPr="0017393C" w:rsidRDefault="007A3D7E" w:rsidP="00C939C7">
      <w:pPr>
        <w:numPr>
          <w:ilvl w:val="0"/>
          <w:numId w:val="16"/>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8" w:name="_Hlk45015053"/>
      <w:r w:rsidRPr="0017393C">
        <w:rPr>
          <w:rFonts w:ascii="Palatino Linotype" w:eastAsia="MS Mincho" w:hAnsi="Palatino Linotype" w:cs="Times New Roman"/>
        </w:rPr>
        <w:t xml:space="preserve">En ese sentido, el agravio del recurrente apunta a que la respuesta proporcionada por el </w:t>
      </w:r>
      <w:r w:rsidRPr="0017393C">
        <w:rPr>
          <w:rFonts w:ascii="Palatino Linotype" w:eastAsia="MS Mincho" w:hAnsi="Palatino Linotype" w:cs="Times New Roman"/>
          <w:b/>
          <w:bCs/>
        </w:rPr>
        <w:t xml:space="preserve">SUJETO OBLIGADO </w:t>
      </w:r>
      <w:r w:rsidRPr="0017393C">
        <w:rPr>
          <w:rFonts w:ascii="Palatino Linotype" w:eastAsia="MS Mincho" w:hAnsi="Palatino Linotype" w:cs="Times New Roman"/>
        </w:rPr>
        <w:t>no garantizo el principio contenido en el artículo 11 de la Ley de Transparencia y Acceso a la Información Pública del Estado de México y Municipios, el cual señala que en la generación, publicación y entrega de información se deberá garantizar que sea</w:t>
      </w:r>
      <w:bookmarkEnd w:id="18"/>
      <w:r w:rsidR="00116FC4" w:rsidRPr="0017393C">
        <w:rPr>
          <w:rFonts w:ascii="Palatino Linotype" w:eastAsia="MS Mincho" w:hAnsi="Palatino Linotype" w:cs="Times New Roman"/>
        </w:rPr>
        <w:t xml:space="preserve"> completa y actualizada</w:t>
      </w:r>
      <w:r w:rsidRPr="0017393C">
        <w:rPr>
          <w:rFonts w:ascii="Palatino Linotype" w:eastAsia="MS Mincho" w:hAnsi="Palatino Linotype" w:cs="Times New Roman"/>
        </w:rPr>
        <w:t>.</w:t>
      </w:r>
    </w:p>
    <w:p w14:paraId="13F31DDA" w14:textId="77777777" w:rsidR="007A3D7E" w:rsidRPr="0017393C" w:rsidRDefault="007A3D7E" w:rsidP="001C7F53">
      <w:pPr>
        <w:shd w:val="clear" w:color="auto" w:fill="FFFFFF"/>
        <w:spacing w:before="240" w:after="240" w:line="360" w:lineRule="auto"/>
        <w:ind w:right="49"/>
        <w:contextualSpacing/>
        <w:jc w:val="both"/>
        <w:rPr>
          <w:rFonts w:ascii="Palatino Linotype" w:eastAsia="MS Mincho" w:hAnsi="Palatino Linotype" w:cs="Times New Roman"/>
        </w:rPr>
      </w:pPr>
    </w:p>
    <w:p w14:paraId="70CCEFC3" w14:textId="4B16B72F" w:rsidR="007A3D7E" w:rsidRPr="0017393C" w:rsidRDefault="007A3D7E" w:rsidP="00C939C7">
      <w:pPr>
        <w:numPr>
          <w:ilvl w:val="0"/>
          <w:numId w:val="16"/>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17393C">
        <w:rPr>
          <w:rFonts w:ascii="Palatino Linotype" w:eastAsia="MS Mincho" w:hAnsi="Palatino Linotype" w:cs="Times New Roman"/>
        </w:rPr>
        <w:t xml:space="preserve">Por lo que de este modo, el presente recurso de revisión se circunscribe a determinar si el </w:t>
      </w:r>
      <w:r w:rsidRPr="0017393C">
        <w:rPr>
          <w:rFonts w:ascii="Palatino Linotype" w:eastAsia="MS Mincho" w:hAnsi="Palatino Linotype" w:cs="Times New Roman"/>
          <w:b/>
        </w:rPr>
        <w:t>SUJETO OBLIGADO al</w:t>
      </w:r>
      <w:r w:rsidR="00116FC4" w:rsidRPr="0017393C">
        <w:rPr>
          <w:rFonts w:ascii="Palatino Linotype" w:eastAsia="MS Mincho" w:hAnsi="Palatino Linotype" w:cs="Times New Roman"/>
          <w:b/>
        </w:rPr>
        <w:t xml:space="preserve"> realizar entrega únicamente de la certificación ya referida  </w:t>
      </w:r>
      <w:r w:rsidRPr="0017393C">
        <w:rPr>
          <w:rFonts w:ascii="Palatino Linotype" w:eastAsia="MS Mincho" w:hAnsi="Palatino Linotype" w:cs="Times New Roman"/>
          <w:bCs/>
        </w:rPr>
        <w:t xml:space="preserve">vulnera el derecho de acceso a la información accionado por el particular actualizando </w:t>
      </w:r>
      <w:r w:rsidRPr="0017393C">
        <w:rPr>
          <w:rFonts w:ascii="Palatino Linotype" w:eastAsia="MS Mincho" w:hAnsi="Palatino Linotype" w:cs="Times New Roman"/>
        </w:rPr>
        <w:t>las causales de procedencia previstas en el artículo 179 fracciones</w:t>
      </w:r>
      <w:r w:rsidR="00116FC4" w:rsidRPr="0017393C">
        <w:rPr>
          <w:rFonts w:ascii="Palatino Linotype" w:eastAsia="MS Mincho" w:hAnsi="Palatino Linotype" w:cs="Times New Roman"/>
        </w:rPr>
        <w:t xml:space="preserve"> </w:t>
      </w:r>
      <w:r w:rsidRPr="0017393C">
        <w:rPr>
          <w:rFonts w:ascii="Palatino Linotype" w:eastAsia="MS Mincho" w:hAnsi="Palatino Linotype" w:cs="Times New Roman"/>
        </w:rPr>
        <w:t>I y</w:t>
      </w:r>
      <w:r w:rsidR="00116FC4" w:rsidRPr="0017393C">
        <w:rPr>
          <w:rFonts w:ascii="Palatino Linotype" w:eastAsia="MS Mincho" w:hAnsi="Palatino Linotype" w:cs="Times New Roman"/>
        </w:rPr>
        <w:t xml:space="preserve"> V</w:t>
      </w:r>
      <w:r w:rsidRPr="0017393C">
        <w:rPr>
          <w:rFonts w:ascii="Palatino Linotype" w:eastAsia="MS Mincho" w:hAnsi="Palatino Linotype" w:cs="Times New Roman"/>
        </w:rPr>
        <w:t xml:space="preserve"> de la Ley de Transparencia y Acceso a la Información del Estado de México y Municipios. </w:t>
      </w:r>
    </w:p>
    <w:p w14:paraId="4E2C35AF" w14:textId="77777777" w:rsidR="003B0404" w:rsidRPr="0017393C" w:rsidRDefault="003B0404" w:rsidP="001C7F53">
      <w:pPr>
        <w:pStyle w:val="Prrafodelista"/>
        <w:spacing w:before="240" w:after="240" w:line="360" w:lineRule="auto"/>
        <w:ind w:left="0"/>
        <w:jc w:val="both"/>
        <w:rPr>
          <w:rFonts w:ascii="Palatino Linotype" w:hAnsi="Palatino Linotype" w:cs="Arial"/>
        </w:rPr>
      </w:pPr>
    </w:p>
    <w:p w14:paraId="11145C5C" w14:textId="77777777" w:rsidR="002A5BA4" w:rsidRPr="0017393C" w:rsidRDefault="002A5BA4" w:rsidP="001C7F53">
      <w:pPr>
        <w:pStyle w:val="Ttulo1"/>
        <w:spacing w:line="360" w:lineRule="auto"/>
        <w:rPr>
          <w:color w:val="000000" w:themeColor="text1"/>
          <w:szCs w:val="24"/>
        </w:rPr>
      </w:pPr>
      <w:bookmarkStart w:id="19" w:name="_Toc486525254"/>
      <w:bookmarkStart w:id="20" w:name="_Toc53744612"/>
      <w:r w:rsidRPr="0017393C">
        <w:rPr>
          <w:color w:val="000000" w:themeColor="text1"/>
          <w:szCs w:val="24"/>
        </w:rPr>
        <w:lastRenderedPageBreak/>
        <w:t>CUARTO. Análisis y resolución del asunto</w:t>
      </w:r>
      <w:bookmarkEnd w:id="19"/>
      <w:bookmarkEnd w:id="20"/>
    </w:p>
    <w:p w14:paraId="71A29B61" w14:textId="77777777" w:rsidR="00847F08" w:rsidRPr="0017393C" w:rsidRDefault="00847F08" w:rsidP="001C7F53">
      <w:pPr>
        <w:spacing w:line="360" w:lineRule="auto"/>
        <w:rPr>
          <w:lang w:val="es-MX" w:eastAsia="en-US"/>
        </w:rPr>
      </w:pPr>
    </w:p>
    <w:p w14:paraId="0709D94C" w14:textId="77777777" w:rsidR="007747B7" w:rsidRPr="0017393C" w:rsidRDefault="00847F08" w:rsidP="00C939C7">
      <w:pPr>
        <w:numPr>
          <w:ilvl w:val="0"/>
          <w:numId w:val="16"/>
        </w:numPr>
        <w:spacing w:before="240" w:after="360" w:line="360" w:lineRule="auto"/>
        <w:ind w:left="0" w:firstLine="0"/>
        <w:contextualSpacing/>
        <w:jc w:val="both"/>
        <w:rPr>
          <w:rFonts w:ascii="Palatino Linotype" w:eastAsia="MS Mincho" w:hAnsi="Palatino Linotype" w:cs="Arial"/>
          <w:i/>
          <w:lang w:val="es-MX"/>
        </w:rPr>
      </w:pPr>
      <w:r w:rsidRPr="0017393C">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7393C">
        <w:rPr>
          <w:rFonts w:ascii="Palatino Linotype" w:eastAsia="Calibri" w:hAnsi="Palatino Linotype" w:cs="Arial"/>
          <w:b/>
          <w:lang w:val="es-ES" w:eastAsia="en-US"/>
        </w:rPr>
        <w:t>Ley de Transparencia y Acceso a la Información Pública del Estado de México y Municipios</w:t>
      </w:r>
      <w:r w:rsidRPr="0017393C">
        <w:rPr>
          <w:rFonts w:ascii="Palatino Linotype" w:eastAsia="Times New Roman" w:hAnsi="Palatino Linotype" w:cs="Arial"/>
          <w:lang w:val="es-ES" w:eastAsia="es-MX"/>
        </w:rPr>
        <w:t>.</w:t>
      </w:r>
    </w:p>
    <w:p w14:paraId="52605EC3" w14:textId="77777777" w:rsidR="00C25475" w:rsidRPr="0017393C" w:rsidRDefault="00C25475" w:rsidP="001C7F53">
      <w:pPr>
        <w:spacing w:line="360" w:lineRule="auto"/>
        <w:rPr>
          <w:rFonts w:ascii="Palatino Linotype" w:eastAsia="MS Mincho" w:hAnsi="Palatino Linotype" w:cs="Arial"/>
          <w:lang w:val="es-MX"/>
        </w:rPr>
      </w:pPr>
    </w:p>
    <w:p w14:paraId="643D4F6E" w14:textId="2D659ECD" w:rsidR="00C25475" w:rsidRPr="0017393C" w:rsidRDefault="007747B7" w:rsidP="00C939C7">
      <w:pPr>
        <w:numPr>
          <w:ilvl w:val="0"/>
          <w:numId w:val="16"/>
        </w:numPr>
        <w:spacing w:before="240" w:after="360" w:line="360" w:lineRule="auto"/>
        <w:ind w:left="0" w:firstLine="0"/>
        <w:contextualSpacing/>
        <w:jc w:val="both"/>
        <w:rPr>
          <w:rFonts w:ascii="Palatino Linotype" w:eastAsia="MS Mincho" w:hAnsi="Palatino Linotype" w:cs="Arial"/>
          <w:i/>
          <w:lang w:val="es-MX"/>
        </w:rPr>
      </w:pPr>
      <w:r w:rsidRPr="0017393C">
        <w:rPr>
          <w:rFonts w:ascii="Palatino Linotype" w:eastAsia="MS Mincho" w:hAnsi="Palatino Linotype" w:cs="Arial"/>
          <w:lang w:val="es-MX"/>
        </w:rPr>
        <w:t>Precisado lo anterior</w:t>
      </w:r>
      <w:r w:rsidRPr="0017393C">
        <w:rPr>
          <w:rFonts w:ascii="Palatino Linotype" w:eastAsia="MS Mincho" w:hAnsi="Palatino Linotype" w:cs="Arial"/>
          <w:i/>
          <w:lang w:val="es-MX"/>
        </w:rPr>
        <w:t xml:space="preserve"> </w:t>
      </w:r>
      <w:r w:rsidR="00847F08" w:rsidRPr="0017393C">
        <w:rPr>
          <w:rFonts w:ascii="Palatino Linotype" w:eastAsia="Calibri" w:hAnsi="Palatino Linotype" w:cs="Arial"/>
          <w:lang w:val="es-ES" w:eastAsia="en-US"/>
        </w:rPr>
        <w:t xml:space="preserve">por cuestiones de técnica jurídica, así como para determinar si </w:t>
      </w:r>
      <w:r w:rsidR="00847F08" w:rsidRPr="0017393C">
        <w:rPr>
          <w:rFonts w:ascii="Palatino Linotype" w:eastAsia="Calibri" w:hAnsi="Palatino Linotype" w:cs="Times New Roman"/>
          <w:lang w:val="es-ES" w:eastAsia="en-US"/>
        </w:rPr>
        <w:t xml:space="preserve">la información emitida en calidad de respuesta por el </w:t>
      </w:r>
      <w:r w:rsidR="00847F08" w:rsidRPr="0017393C">
        <w:rPr>
          <w:rFonts w:ascii="Palatino Linotype" w:eastAsia="Calibri" w:hAnsi="Palatino Linotype" w:cs="Times New Roman"/>
          <w:b/>
          <w:lang w:val="es-ES" w:eastAsia="en-US"/>
        </w:rPr>
        <w:t>SUJETO OBLIGADO</w:t>
      </w:r>
      <w:r w:rsidR="00C63BCC" w:rsidRPr="0017393C">
        <w:rPr>
          <w:rFonts w:ascii="Palatino Linotype" w:eastAsia="Calibri" w:hAnsi="Palatino Linotype" w:cs="Times New Roman"/>
          <w:lang w:val="es-ES" w:eastAsia="en-US"/>
        </w:rPr>
        <w:t>, atendió de manera puntual al  requerimiento</w:t>
      </w:r>
      <w:r w:rsidR="00847F08" w:rsidRPr="0017393C">
        <w:rPr>
          <w:rFonts w:ascii="Palatino Linotype" w:eastAsia="Calibri" w:hAnsi="Palatino Linotype" w:cs="Times New Roman"/>
          <w:lang w:val="es-ES" w:eastAsia="en-US"/>
        </w:rPr>
        <w:t xml:space="preserve">, </w:t>
      </w:r>
      <w:r w:rsidR="00847F08" w:rsidRPr="0017393C">
        <w:rPr>
          <w:rFonts w:ascii="Palatino Linotype" w:eastAsia="Calibri" w:hAnsi="Palatino Linotype" w:cs="Times New Roman"/>
          <w:color w:val="000000"/>
          <w:lang w:val="es-ES" w:eastAsia="en-US"/>
        </w:rPr>
        <w:t>se considera pertinente elaborar un cuadro de análisis</w:t>
      </w:r>
      <w:r w:rsidR="00847F08" w:rsidRPr="0017393C">
        <w:rPr>
          <w:rFonts w:ascii="Palatino Linotype" w:eastAsia="Calibri" w:hAnsi="Palatino Linotype" w:cs="Times New Roman"/>
          <w:color w:val="000000"/>
          <w:vertAlign w:val="superscript"/>
          <w:lang w:val="es-ES" w:eastAsia="en-US"/>
        </w:rPr>
        <w:footnoteReference w:id="1"/>
      </w:r>
      <w:r w:rsidR="00847F08" w:rsidRPr="0017393C">
        <w:rPr>
          <w:rFonts w:ascii="Palatino Linotype" w:eastAsia="Calibri" w:hAnsi="Palatino Linotype" w:cs="Times New Roman"/>
          <w:color w:val="000000"/>
          <w:lang w:val="es-ES" w:eastAsia="en-US"/>
        </w:rPr>
        <w:t>, mismo que se inserta a continuación:</w:t>
      </w:r>
    </w:p>
    <w:p w14:paraId="1F1D1CBC" w14:textId="77777777" w:rsidR="00C25475" w:rsidRPr="0017393C" w:rsidRDefault="00C25475" w:rsidP="00116FC4">
      <w:pPr>
        <w:spacing w:before="240" w:after="360" w:line="360" w:lineRule="auto"/>
        <w:ind w:hanging="284"/>
        <w:contextualSpacing/>
        <w:jc w:val="both"/>
        <w:rPr>
          <w:rFonts w:ascii="Palatino Linotype" w:eastAsia="MS Mincho" w:hAnsi="Palatino Linotype" w:cs="Arial"/>
          <w:i/>
          <w:lang w:val="es-MX"/>
        </w:rPr>
      </w:pPr>
    </w:p>
    <w:tbl>
      <w:tblPr>
        <w:tblStyle w:val="Tablaconcuadrcula2112"/>
        <w:tblW w:w="9888" w:type="dxa"/>
        <w:tblInd w:w="-529" w:type="dxa"/>
        <w:tblLayout w:type="fixed"/>
        <w:tblLook w:val="04A0" w:firstRow="1" w:lastRow="0" w:firstColumn="1" w:lastColumn="0" w:noHBand="0" w:noVBand="1"/>
      </w:tblPr>
      <w:tblGrid>
        <w:gridCol w:w="666"/>
        <w:gridCol w:w="2560"/>
        <w:gridCol w:w="2543"/>
        <w:gridCol w:w="2835"/>
        <w:gridCol w:w="1284"/>
      </w:tblGrid>
      <w:tr w:rsidR="00116FC4" w:rsidRPr="0017393C" w14:paraId="3C9160FF" w14:textId="4032DE6A" w:rsidTr="005D08DA">
        <w:trPr>
          <w:trHeight w:val="582"/>
        </w:trPr>
        <w:tc>
          <w:tcPr>
            <w:tcW w:w="666" w:type="dxa"/>
            <w:shd w:val="clear" w:color="auto" w:fill="DBDBDB"/>
          </w:tcPr>
          <w:p w14:paraId="00E2D01E" w14:textId="77777777" w:rsidR="00116FC4" w:rsidRPr="0017393C" w:rsidRDefault="00116FC4" w:rsidP="001C7F53">
            <w:pPr>
              <w:spacing w:line="360" w:lineRule="auto"/>
              <w:rPr>
                <w:rFonts w:ascii="Palatino Linotype" w:eastAsia="Calibri" w:hAnsi="Palatino Linotype" w:cs="Times New Roman"/>
                <w:lang w:val="es-MX" w:eastAsia="en-US"/>
              </w:rPr>
            </w:pPr>
          </w:p>
          <w:p w14:paraId="1856CF90" w14:textId="77777777" w:rsidR="00116FC4" w:rsidRPr="0017393C" w:rsidRDefault="00116FC4" w:rsidP="001C7F53">
            <w:pPr>
              <w:spacing w:line="360" w:lineRule="auto"/>
              <w:jc w:val="center"/>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No.</w:t>
            </w:r>
          </w:p>
        </w:tc>
        <w:tc>
          <w:tcPr>
            <w:tcW w:w="2560" w:type="dxa"/>
            <w:shd w:val="clear" w:color="auto" w:fill="DBDBDB"/>
          </w:tcPr>
          <w:p w14:paraId="556597C9" w14:textId="77777777" w:rsidR="00116FC4" w:rsidRPr="0017393C" w:rsidRDefault="00116FC4" w:rsidP="001C7F53">
            <w:pPr>
              <w:spacing w:line="360" w:lineRule="auto"/>
              <w:jc w:val="center"/>
              <w:rPr>
                <w:rFonts w:ascii="Palatino Linotype" w:eastAsia="Calibri" w:hAnsi="Palatino Linotype" w:cs="Times New Roman"/>
                <w:lang w:val="es-MX" w:eastAsia="en-US"/>
              </w:rPr>
            </w:pPr>
          </w:p>
          <w:p w14:paraId="357CE282" w14:textId="77777777" w:rsidR="00116FC4" w:rsidRPr="0017393C" w:rsidRDefault="00116FC4" w:rsidP="001C7F53">
            <w:pPr>
              <w:spacing w:line="360" w:lineRule="auto"/>
              <w:jc w:val="center"/>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Información Requerida:</w:t>
            </w:r>
          </w:p>
        </w:tc>
        <w:tc>
          <w:tcPr>
            <w:tcW w:w="2543" w:type="dxa"/>
            <w:shd w:val="clear" w:color="auto" w:fill="DBDBDB"/>
          </w:tcPr>
          <w:p w14:paraId="130A675A" w14:textId="77777777" w:rsidR="00116FC4" w:rsidRPr="0017393C" w:rsidRDefault="00116FC4" w:rsidP="001C7F53">
            <w:pPr>
              <w:spacing w:line="360" w:lineRule="auto"/>
              <w:jc w:val="center"/>
              <w:rPr>
                <w:rFonts w:ascii="Palatino Linotype" w:eastAsia="Calibri" w:hAnsi="Palatino Linotype" w:cs="Times New Roman"/>
                <w:lang w:val="es-MX" w:eastAsia="en-US"/>
              </w:rPr>
            </w:pPr>
          </w:p>
          <w:p w14:paraId="112B9E2C" w14:textId="77777777" w:rsidR="00116FC4" w:rsidRPr="0017393C" w:rsidRDefault="00116FC4" w:rsidP="001C7F53">
            <w:pPr>
              <w:spacing w:line="360" w:lineRule="auto"/>
              <w:jc w:val="center"/>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Información entregada en respuesta:</w:t>
            </w:r>
          </w:p>
        </w:tc>
        <w:tc>
          <w:tcPr>
            <w:tcW w:w="2835" w:type="dxa"/>
            <w:shd w:val="clear" w:color="auto" w:fill="DBDBDB"/>
          </w:tcPr>
          <w:p w14:paraId="4CA058E7" w14:textId="77777777" w:rsidR="00116FC4" w:rsidRPr="0017393C" w:rsidRDefault="00116FC4" w:rsidP="001C7F53">
            <w:pPr>
              <w:spacing w:line="360" w:lineRule="auto"/>
              <w:jc w:val="center"/>
              <w:rPr>
                <w:rFonts w:ascii="Palatino Linotype" w:eastAsia="Calibri" w:hAnsi="Palatino Linotype" w:cs="Times New Roman"/>
                <w:lang w:val="es-MX" w:eastAsia="en-US"/>
              </w:rPr>
            </w:pPr>
          </w:p>
          <w:p w14:paraId="54FE5861" w14:textId="7B13F4BA" w:rsidR="00116FC4" w:rsidRPr="0017393C" w:rsidRDefault="00116FC4" w:rsidP="001C7F53">
            <w:pPr>
              <w:spacing w:line="360" w:lineRule="auto"/>
              <w:jc w:val="center"/>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 xml:space="preserve">Información entregada en informe justificado. </w:t>
            </w:r>
          </w:p>
        </w:tc>
        <w:tc>
          <w:tcPr>
            <w:tcW w:w="1284" w:type="dxa"/>
            <w:shd w:val="clear" w:color="auto" w:fill="DBDBDB"/>
          </w:tcPr>
          <w:p w14:paraId="46AF7616" w14:textId="77777777" w:rsidR="00116FC4" w:rsidRPr="0017393C" w:rsidRDefault="00116FC4" w:rsidP="001C7F53">
            <w:pPr>
              <w:spacing w:line="360" w:lineRule="auto"/>
              <w:jc w:val="center"/>
              <w:rPr>
                <w:rFonts w:ascii="Palatino Linotype" w:eastAsia="Calibri" w:hAnsi="Palatino Linotype" w:cs="Times New Roman"/>
                <w:lang w:val="es-MX" w:eastAsia="en-US"/>
              </w:rPr>
            </w:pPr>
          </w:p>
          <w:p w14:paraId="7A8B5EF9" w14:textId="503BB873" w:rsidR="00116FC4" w:rsidRPr="0017393C" w:rsidRDefault="00116FC4" w:rsidP="001C7F53">
            <w:pPr>
              <w:spacing w:line="360" w:lineRule="auto"/>
              <w:jc w:val="center"/>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 xml:space="preserve">¿Satisface la Solicitud? </w:t>
            </w:r>
          </w:p>
        </w:tc>
      </w:tr>
      <w:tr w:rsidR="00116FC4" w:rsidRPr="0017393C" w14:paraId="01752C80" w14:textId="4FC767D3" w:rsidTr="005D08DA">
        <w:trPr>
          <w:trHeight w:val="582"/>
        </w:trPr>
        <w:tc>
          <w:tcPr>
            <w:tcW w:w="666" w:type="dxa"/>
            <w:shd w:val="clear" w:color="auto" w:fill="auto"/>
          </w:tcPr>
          <w:p w14:paraId="6A450579" w14:textId="4848E7BC" w:rsidR="00116FC4" w:rsidRPr="0017393C" w:rsidRDefault="00116FC4" w:rsidP="001C7F53">
            <w:pPr>
              <w:spacing w:line="360" w:lineRule="auto"/>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1</w:t>
            </w:r>
          </w:p>
        </w:tc>
        <w:tc>
          <w:tcPr>
            <w:tcW w:w="2560" w:type="dxa"/>
            <w:shd w:val="clear" w:color="auto" w:fill="auto"/>
          </w:tcPr>
          <w:p w14:paraId="74EFD975" w14:textId="6AA529CD" w:rsidR="00116FC4" w:rsidRPr="0017393C" w:rsidRDefault="00116FC4" w:rsidP="00116FC4">
            <w:pPr>
              <w:spacing w:line="360" w:lineRule="auto"/>
              <w:jc w:val="both"/>
              <w:rPr>
                <w:rFonts w:ascii="Palatino Linotype" w:eastAsia="Times New Roman" w:hAnsi="Palatino Linotype" w:cs="Times New Roman"/>
                <w:i/>
                <w:color w:val="000000"/>
                <w:lang w:val="es-MX"/>
              </w:rPr>
            </w:pPr>
            <w:r w:rsidRPr="0017393C">
              <w:rPr>
                <w:rFonts w:ascii="Palatino Linotype" w:eastAsia="Times New Roman" w:hAnsi="Palatino Linotype" w:cs="Times New Roman"/>
                <w:i/>
                <w:color w:val="000000"/>
                <w:lang w:val="es-ES"/>
              </w:rPr>
              <w:t xml:space="preserve">“Certificación y Validación de puntos para el año 2020 del Lic. </w:t>
            </w:r>
            <w:r w:rsidRPr="0017393C">
              <w:rPr>
                <w:rFonts w:ascii="Palatino Linotype" w:eastAsia="Times New Roman" w:hAnsi="Palatino Linotype" w:cs="Times New Roman"/>
                <w:i/>
                <w:color w:val="000000"/>
                <w:lang w:val="es-ES"/>
              </w:rPr>
              <w:lastRenderedPageBreak/>
              <w:t>Humberto Resendiz, Contralor de Valle de Bravo” (Sic)</w:t>
            </w:r>
          </w:p>
        </w:tc>
        <w:tc>
          <w:tcPr>
            <w:tcW w:w="2543" w:type="dxa"/>
            <w:shd w:val="clear" w:color="auto" w:fill="auto"/>
          </w:tcPr>
          <w:p w14:paraId="5AC2F2F4" w14:textId="78DB5CD2" w:rsidR="005D08DA" w:rsidRPr="0017393C" w:rsidRDefault="005D08DA" w:rsidP="005D08DA">
            <w:pPr>
              <w:tabs>
                <w:tab w:val="left" w:pos="25"/>
              </w:tabs>
              <w:spacing w:line="360" w:lineRule="auto"/>
              <w:ind w:left="25" w:right="42"/>
              <w:contextualSpacing/>
              <w:jc w:val="both"/>
              <w:rPr>
                <w:rFonts w:ascii="Palatino Linotype" w:eastAsia="MS Mincho" w:hAnsi="Palatino Linotype" w:cs="Arial"/>
                <w:b/>
                <w:bCs/>
              </w:rPr>
            </w:pPr>
            <w:r w:rsidRPr="0017393C">
              <w:rPr>
                <w:rFonts w:ascii="Palatino Linotype" w:eastAsia="MS Mincho" w:hAnsi="Palatino Linotype" w:cs="Arial"/>
                <w:bCs/>
              </w:rPr>
              <w:lastRenderedPageBreak/>
              <w:t xml:space="preserve">-Certificación de competencia laboral en la Norma </w:t>
            </w:r>
            <w:r w:rsidRPr="0017393C">
              <w:rPr>
                <w:rFonts w:ascii="Palatino Linotype" w:eastAsia="MS Mincho" w:hAnsi="Palatino Linotype" w:cs="Arial"/>
                <w:bCs/>
              </w:rPr>
              <w:lastRenderedPageBreak/>
              <w:t xml:space="preserve">Institucional “Funciones de la Contraloría Municipal” expedida por el Gobierno del Estado de México, a través del Instituto Hacendario del Estado de México y la Comisión Certificadora de Competencia Laboral de los Servidores Públicos del Estado de México (COCERTEM) de fecha veintisiete (27) de junio de 2016.  </w:t>
            </w:r>
          </w:p>
          <w:p w14:paraId="77243105" w14:textId="34E7CC99" w:rsidR="00116FC4" w:rsidRPr="0017393C" w:rsidRDefault="00116FC4" w:rsidP="00116FC4">
            <w:pPr>
              <w:spacing w:line="360" w:lineRule="auto"/>
              <w:jc w:val="both"/>
              <w:rPr>
                <w:rFonts w:ascii="Palatino Linotype" w:eastAsia="Calibri" w:hAnsi="Palatino Linotype" w:cs="Times New Roman"/>
                <w:i/>
                <w:lang w:eastAsia="en-US"/>
              </w:rPr>
            </w:pPr>
          </w:p>
          <w:p w14:paraId="307649ED" w14:textId="03EF712E" w:rsidR="00116FC4" w:rsidRPr="0017393C" w:rsidRDefault="00116FC4" w:rsidP="001C7F53">
            <w:pPr>
              <w:spacing w:line="360" w:lineRule="auto"/>
              <w:jc w:val="both"/>
              <w:rPr>
                <w:rFonts w:ascii="Palatino Linotype" w:eastAsia="Calibri" w:hAnsi="Palatino Linotype" w:cs="Times New Roman"/>
                <w:lang w:val="es-MX" w:eastAsia="en-US"/>
              </w:rPr>
            </w:pPr>
          </w:p>
        </w:tc>
        <w:tc>
          <w:tcPr>
            <w:tcW w:w="2835" w:type="dxa"/>
            <w:shd w:val="clear" w:color="auto" w:fill="auto"/>
          </w:tcPr>
          <w:p w14:paraId="1E655280" w14:textId="2FCE6467" w:rsidR="00116FC4" w:rsidRPr="0017393C" w:rsidRDefault="005D08DA" w:rsidP="005D08DA">
            <w:pPr>
              <w:spacing w:line="360" w:lineRule="auto"/>
              <w:jc w:val="both"/>
              <w:rPr>
                <w:rFonts w:ascii="Palatino Linotype" w:eastAsia="Calibri" w:hAnsi="Palatino Linotype" w:cs="Times New Roman"/>
                <w:i/>
                <w:lang w:val="es-MX" w:eastAsia="en-US"/>
              </w:rPr>
            </w:pPr>
            <w:r w:rsidRPr="0017393C">
              <w:rPr>
                <w:rFonts w:ascii="Palatino Linotype" w:eastAsia="Calibri" w:hAnsi="Palatino Linotype" w:cs="Times New Roman"/>
                <w:lang w:val="es-MX" w:eastAsia="en-US"/>
              </w:rPr>
              <w:lastRenderedPageBreak/>
              <w:t xml:space="preserve">-Oficio AVB/CM/336/2020, dirigido al Titular de la </w:t>
            </w:r>
            <w:r w:rsidRPr="0017393C">
              <w:rPr>
                <w:rFonts w:ascii="Palatino Linotype" w:eastAsia="Calibri" w:hAnsi="Palatino Linotype" w:cs="Times New Roman"/>
                <w:lang w:val="es-MX" w:eastAsia="en-US"/>
              </w:rPr>
              <w:lastRenderedPageBreak/>
              <w:t xml:space="preserve">Unidad de Trasparencia y Acceso a la Información Pública y suscrito por el Contralor Municipal mediante el cual se refiere que </w:t>
            </w:r>
            <w:r w:rsidRPr="0017393C">
              <w:rPr>
                <w:rFonts w:ascii="Palatino Linotype" w:eastAsia="Calibri" w:hAnsi="Palatino Linotype" w:cs="Times New Roman"/>
                <w:i/>
                <w:lang w:val="es-MX" w:eastAsia="en-US"/>
              </w:rPr>
              <w:t xml:space="preserve">“En mérito de lo que antecede y en cumplimiento al “ACUERDO POR EL QUE SE ESTABLECEN LAS MEDIDAS PREVENTIVAS Y DE SEGURIDAD QUE SE DEBERÁN IMPLEMENTAR PARA LA MITIGACIÓN Y CONTROL DE LOS RIESGOS PARA LA SALUD QUE IMPLICA LA ENFERMEDAD POR EL VIRUS (COVID-19), EN EL ESTADO DE MÉXICO”  en el que se ordena la suspensión temporal y de manera </w:t>
            </w:r>
            <w:r w:rsidRPr="0017393C">
              <w:rPr>
                <w:rFonts w:ascii="Palatino Linotype" w:eastAsia="Calibri" w:hAnsi="Palatino Linotype" w:cs="Times New Roman"/>
                <w:i/>
                <w:lang w:val="es-MX" w:eastAsia="en-US"/>
              </w:rPr>
              <w:lastRenderedPageBreak/>
              <w:t xml:space="preserve">inmediata de todas las actividades no esenciales, con la finalidad de mitigar la dispersión y trasmisión del Virus SARS-CoV2  en la comunidad, para disminuir la carga de la enfermedad, sus complicaciones y la muerte por COVID-19 en la población residente en el territorio del Estado de México. Por lo anterior, me permito informarle, que el suscrito he realizado una evaluación ante el Instituto Hacendario del Estado de México, sin embargo en atención a la contingencia sanitaria en la que nos encontramos inmersos y toda vez que la reapertura de actividades de las diferentes dependencias gubernamentales, se dará </w:t>
            </w:r>
            <w:r w:rsidRPr="0017393C">
              <w:rPr>
                <w:rFonts w:ascii="Palatino Linotype" w:eastAsia="Calibri" w:hAnsi="Palatino Linotype" w:cs="Times New Roman"/>
                <w:i/>
                <w:lang w:val="es-MX" w:eastAsia="en-US"/>
              </w:rPr>
              <w:lastRenderedPageBreak/>
              <w:t>de forma gradual conforme al semáforo de riesgo sanitario del Estado de México, le comunico, que una vez que las disposiciones sanitarias lo permitan, se realizará lo conducente . Por cuanto hace a los puntos para el año 2020, que se mencionan en la solicitud que nos ocupa, adjunto a la presente copia simple de la “Manifestación de créditos” que otorgaron al suscrito anterior a la contingencia”.</w:t>
            </w:r>
          </w:p>
          <w:p w14:paraId="3681AB49" w14:textId="77777777" w:rsidR="005D08DA" w:rsidRPr="0017393C" w:rsidRDefault="005D08DA" w:rsidP="005D08DA">
            <w:pPr>
              <w:spacing w:line="360" w:lineRule="auto"/>
              <w:rPr>
                <w:rFonts w:ascii="Palatino Linotype" w:eastAsia="Calibri" w:hAnsi="Palatino Linotype" w:cs="Times New Roman"/>
                <w:lang w:val="es-MX" w:eastAsia="en-US"/>
              </w:rPr>
            </w:pPr>
          </w:p>
          <w:p w14:paraId="00636DBA" w14:textId="49E6CE35" w:rsidR="00116FC4" w:rsidRPr="0017393C" w:rsidRDefault="005D08DA" w:rsidP="005D08DA">
            <w:pPr>
              <w:spacing w:line="360" w:lineRule="auto"/>
              <w:jc w:val="both"/>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w:t>
            </w:r>
            <w:r w:rsidRPr="0017393C">
              <w:rPr>
                <w:rFonts w:ascii="Palatino Linotype" w:eastAsia="Calibri" w:hAnsi="Palatino Linotype" w:cs="Times New Roman"/>
                <w:lang w:val="es-MX" w:eastAsia="en-US"/>
              </w:rPr>
              <w:tab/>
              <w:t xml:space="preserve">Manifestación de Créditos otorgada en la CXIV Reunión Hacendaria Regional por el Instituto Hacendario del Estado de México de fecha </w:t>
            </w:r>
            <w:r w:rsidRPr="0017393C">
              <w:rPr>
                <w:rFonts w:ascii="Palatino Linotype" w:eastAsia="Calibri" w:hAnsi="Palatino Linotype" w:cs="Times New Roman"/>
                <w:lang w:val="es-MX" w:eastAsia="en-US"/>
              </w:rPr>
              <w:lastRenderedPageBreak/>
              <w:t xml:space="preserve">veintiuno (21) de febrero de dos mil veinte.  </w:t>
            </w:r>
          </w:p>
        </w:tc>
        <w:tc>
          <w:tcPr>
            <w:tcW w:w="1284" w:type="dxa"/>
          </w:tcPr>
          <w:p w14:paraId="69A93C44" w14:textId="77777777" w:rsidR="005D08DA" w:rsidRPr="0017393C" w:rsidRDefault="005D08DA" w:rsidP="001C7F53">
            <w:pPr>
              <w:spacing w:line="360" w:lineRule="auto"/>
              <w:jc w:val="center"/>
              <w:rPr>
                <w:rFonts w:ascii="Palatino Linotype" w:eastAsia="Calibri" w:hAnsi="Palatino Linotype" w:cs="Times New Roman"/>
                <w:sz w:val="18"/>
                <w:lang w:val="es-MX" w:eastAsia="en-US"/>
              </w:rPr>
            </w:pPr>
          </w:p>
          <w:p w14:paraId="1C79E3BB" w14:textId="77777777" w:rsidR="005D08DA" w:rsidRPr="0017393C" w:rsidRDefault="005D08DA" w:rsidP="001C7F53">
            <w:pPr>
              <w:spacing w:line="360" w:lineRule="auto"/>
              <w:jc w:val="center"/>
              <w:rPr>
                <w:rFonts w:ascii="Palatino Linotype" w:eastAsia="Calibri" w:hAnsi="Palatino Linotype" w:cs="Times New Roman"/>
                <w:sz w:val="18"/>
                <w:lang w:val="es-MX" w:eastAsia="en-US"/>
              </w:rPr>
            </w:pPr>
          </w:p>
          <w:p w14:paraId="2FE6DCC0" w14:textId="74CCA37F" w:rsidR="00116FC4" w:rsidRPr="0017393C" w:rsidRDefault="005D08DA" w:rsidP="005D08DA">
            <w:pPr>
              <w:spacing w:line="360" w:lineRule="auto"/>
              <w:rPr>
                <w:rFonts w:ascii="Palatino Linotype" w:eastAsia="Calibri" w:hAnsi="Palatino Linotype" w:cs="Times New Roman"/>
                <w:lang w:val="es-MX" w:eastAsia="en-US"/>
              </w:rPr>
            </w:pPr>
            <w:r w:rsidRPr="0017393C">
              <w:rPr>
                <w:rFonts w:ascii="Palatino Linotype" w:eastAsia="Calibri" w:hAnsi="Palatino Linotype" w:cs="Times New Roman"/>
                <w:sz w:val="18"/>
                <w:lang w:val="es-MX" w:eastAsia="en-US"/>
              </w:rPr>
              <w:t xml:space="preserve">Parcialmente </w:t>
            </w:r>
          </w:p>
        </w:tc>
      </w:tr>
      <w:tr w:rsidR="00116FC4" w:rsidRPr="0017393C" w14:paraId="711245F4" w14:textId="77777777" w:rsidTr="005D08DA">
        <w:trPr>
          <w:trHeight w:val="582"/>
        </w:trPr>
        <w:tc>
          <w:tcPr>
            <w:tcW w:w="666" w:type="dxa"/>
            <w:shd w:val="clear" w:color="auto" w:fill="auto"/>
          </w:tcPr>
          <w:p w14:paraId="6C70F1F4" w14:textId="651298D9" w:rsidR="00116FC4" w:rsidRPr="0017393C" w:rsidRDefault="00116FC4" w:rsidP="001C7F53">
            <w:pPr>
              <w:spacing w:line="360" w:lineRule="auto"/>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lastRenderedPageBreak/>
              <w:t>2</w:t>
            </w:r>
          </w:p>
        </w:tc>
        <w:tc>
          <w:tcPr>
            <w:tcW w:w="2560" w:type="dxa"/>
            <w:shd w:val="clear" w:color="auto" w:fill="auto"/>
          </w:tcPr>
          <w:p w14:paraId="43FF2171" w14:textId="6D5C637F" w:rsidR="00116FC4" w:rsidRPr="0017393C" w:rsidRDefault="00116FC4" w:rsidP="001C7F53">
            <w:pPr>
              <w:spacing w:line="360" w:lineRule="auto"/>
              <w:jc w:val="both"/>
              <w:rPr>
                <w:rFonts w:ascii="Palatino Linotype" w:eastAsia="Times New Roman" w:hAnsi="Palatino Linotype" w:cs="Times New Roman"/>
                <w:i/>
                <w:color w:val="000000"/>
                <w:lang w:val="es-MX"/>
              </w:rPr>
            </w:pPr>
            <w:r w:rsidRPr="0017393C">
              <w:rPr>
                <w:rFonts w:ascii="Palatino Linotype" w:eastAsia="Times New Roman" w:hAnsi="Palatino Linotype" w:cs="Times New Roman"/>
                <w:i/>
                <w:color w:val="000000"/>
                <w:lang w:val="es-ES"/>
              </w:rPr>
              <w:t>“requisitos para ser contratado” (Sic)</w:t>
            </w:r>
          </w:p>
        </w:tc>
        <w:tc>
          <w:tcPr>
            <w:tcW w:w="2543" w:type="dxa"/>
            <w:shd w:val="clear" w:color="auto" w:fill="auto"/>
          </w:tcPr>
          <w:p w14:paraId="2DB2B302" w14:textId="0D0E00AB" w:rsidR="00116FC4" w:rsidRPr="0017393C" w:rsidRDefault="005D08DA" w:rsidP="001C7F53">
            <w:pPr>
              <w:spacing w:line="360" w:lineRule="auto"/>
              <w:jc w:val="both"/>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 xml:space="preserve">No existe pronunciamiento al respecto. </w:t>
            </w:r>
          </w:p>
        </w:tc>
        <w:tc>
          <w:tcPr>
            <w:tcW w:w="2835" w:type="dxa"/>
            <w:shd w:val="clear" w:color="auto" w:fill="auto"/>
          </w:tcPr>
          <w:p w14:paraId="3B8A2E17" w14:textId="4A850701" w:rsidR="00116FC4" w:rsidRPr="0017393C" w:rsidRDefault="005D08DA" w:rsidP="005D08DA">
            <w:pPr>
              <w:spacing w:line="360" w:lineRule="auto"/>
              <w:jc w:val="both"/>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No existe pronunciamiento al respecto.</w:t>
            </w:r>
          </w:p>
        </w:tc>
        <w:tc>
          <w:tcPr>
            <w:tcW w:w="1284" w:type="dxa"/>
          </w:tcPr>
          <w:p w14:paraId="4EE0F642" w14:textId="77777777" w:rsidR="00116FC4" w:rsidRPr="0017393C" w:rsidRDefault="00116FC4" w:rsidP="001C7F53">
            <w:pPr>
              <w:spacing w:line="360" w:lineRule="auto"/>
              <w:jc w:val="center"/>
              <w:rPr>
                <w:rFonts w:ascii="Palatino Linotype" w:eastAsia="Calibri" w:hAnsi="Palatino Linotype" w:cs="Times New Roman"/>
                <w:lang w:val="es-MX" w:eastAsia="en-US"/>
              </w:rPr>
            </w:pPr>
          </w:p>
          <w:p w14:paraId="3F170471" w14:textId="5FDAC82B" w:rsidR="005D08DA" w:rsidRPr="0017393C" w:rsidRDefault="005D08DA" w:rsidP="001C7F53">
            <w:pPr>
              <w:spacing w:line="360" w:lineRule="auto"/>
              <w:jc w:val="center"/>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No</w:t>
            </w:r>
          </w:p>
        </w:tc>
      </w:tr>
    </w:tbl>
    <w:p w14:paraId="02F7A1F3" w14:textId="77777777" w:rsidR="00847F08" w:rsidRPr="0017393C" w:rsidRDefault="00847F08" w:rsidP="001C7F53">
      <w:pPr>
        <w:spacing w:line="360" w:lineRule="auto"/>
        <w:contextualSpacing/>
        <w:rPr>
          <w:rFonts w:ascii="Palatino Linotype" w:eastAsia="MS Mincho" w:hAnsi="Palatino Linotype" w:cs="Times New Roman"/>
          <w:b/>
          <w:lang w:val="es-MX" w:eastAsia="en-US"/>
        </w:rPr>
      </w:pPr>
    </w:p>
    <w:p w14:paraId="7712A061" w14:textId="1A62B51B" w:rsidR="006958FB" w:rsidRPr="0017393C" w:rsidRDefault="00847F08" w:rsidP="009075FA">
      <w:pPr>
        <w:pStyle w:val="Prrafodelista"/>
        <w:numPr>
          <w:ilvl w:val="0"/>
          <w:numId w:val="16"/>
        </w:numPr>
        <w:spacing w:after="160" w:line="360" w:lineRule="auto"/>
        <w:ind w:left="0" w:firstLine="0"/>
        <w:jc w:val="both"/>
        <w:rPr>
          <w:rFonts w:ascii="Palatino Linotype" w:eastAsia="Times New Roman" w:hAnsi="Palatino Linotype" w:cs="Arial"/>
          <w:lang w:val="es-ES" w:eastAsia="en-US"/>
        </w:rPr>
      </w:pPr>
      <w:r w:rsidRPr="0017393C">
        <w:rPr>
          <w:rFonts w:ascii="Palatino Linotype" w:eastAsia="Times New Roman" w:hAnsi="Palatino Linotype" w:cs="Arial"/>
          <w:lang w:val="es-ES" w:eastAsia="en-US"/>
        </w:rPr>
        <w:t xml:space="preserve">Así las cosas, y bajo la óptica de lo Anteriormente Planteado resulta evidente que las razones o motivos de inconformidad hechos valer en </w:t>
      </w:r>
      <w:r w:rsidR="009075FA" w:rsidRPr="0017393C">
        <w:rPr>
          <w:rFonts w:ascii="Palatino Linotype" w:eastAsia="Times New Roman" w:hAnsi="Palatino Linotype" w:cs="Arial"/>
          <w:lang w:val="es-ES" w:eastAsia="en-US"/>
        </w:rPr>
        <w:t xml:space="preserve">el recurso de revisión resultan fundadas, debido a que según se advierte </w:t>
      </w:r>
      <w:r w:rsidRPr="0017393C">
        <w:rPr>
          <w:rFonts w:ascii="Palatino Linotype" w:eastAsia="Times New Roman" w:hAnsi="Palatino Linotype" w:cs="Arial"/>
          <w:lang w:val="es-ES" w:eastAsia="en-US"/>
        </w:rPr>
        <w:t xml:space="preserve">el </w:t>
      </w:r>
      <w:r w:rsidRPr="0017393C">
        <w:rPr>
          <w:rFonts w:ascii="Palatino Linotype" w:eastAsia="Times New Roman" w:hAnsi="Palatino Linotype" w:cs="Arial"/>
          <w:b/>
          <w:lang w:val="es-ES" w:eastAsia="en-US"/>
        </w:rPr>
        <w:t>SUJETO OBLIGADO</w:t>
      </w:r>
      <w:r w:rsidRPr="0017393C">
        <w:rPr>
          <w:rFonts w:ascii="Palatino Linotype" w:eastAsia="Times New Roman" w:hAnsi="Palatino Linotype" w:cs="Arial"/>
          <w:lang w:val="es-ES" w:eastAsia="en-US"/>
        </w:rPr>
        <w:t xml:space="preserve"> </w:t>
      </w:r>
      <w:r w:rsidR="00C63BCC" w:rsidRPr="0017393C">
        <w:rPr>
          <w:rFonts w:ascii="Palatino Linotype" w:eastAsia="Times New Roman" w:hAnsi="Palatino Linotype" w:cs="Arial"/>
          <w:lang w:val="es-ES" w:eastAsia="en-US"/>
        </w:rPr>
        <w:t xml:space="preserve">realizó </w:t>
      </w:r>
      <w:r w:rsidR="009075FA" w:rsidRPr="0017393C">
        <w:rPr>
          <w:rFonts w:ascii="Palatino Linotype" w:eastAsia="Times New Roman" w:hAnsi="Palatino Linotype" w:cs="Arial"/>
          <w:lang w:val="es-ES" w:eastAsia="en-US"/>
        </w:rPr>
        <w:t>entrega de la información incompleta.</w:t>
      </w:r>
    </w:p>
    <w:p w14:paraId="57CA9ABC" w14:textId="77777777" w:rsidR="009075FA" w:rsidRPr="0017393C" w:rsidRDefault="009075FA" w:rsidP="009075FA">
      <w:pPr>
        <w:pStyle w:val="Prrafodelista"/>
        <w:spacing w:after="160" w:line="360" w:lineRule="auto"/>
        <w:ind w:left="0"/>
        <w:jc w:val="both"/>
        <w:rPr>
          <w:rFonts w:ascii="Palatino Linotype" w:eastAsia="Times New Roman" w:hAnsi="Palatino Linotype" w:cs="Arial"/>
          <w:lang w:val="es-ES" w:eastAsia="en-US"/>
        </w:rPr>
      </w:pPr>
    </w:p>
    <w:p w14:paraId="664059B1" w14:textId="70350926" w:rsidR="002250C3" w:rsidRPr="0017393C" w:rsidRDefault="009075FA" w:rsidP="00C939C7">
      <w:pPr>
        <w:pStyle w:val="Prrafodelista"/>
        <w:numPr>
          <w:ilvl w:val="0"/>
          <w:numId w:val="16"/>
        </w:numPr>
        <w:spacing w:after="160" w:line="360" w:lineRule="auto"/>
        <w:ind w:left="0" w:firstLine="0"/>
        <w:jc w:val="both"/>
        <w:rPr>
          <w:rFonts w:ascii="Palatino Linotype" w:eastAsia="Times New Roman" w:hAnsi="Palatino Linotype" w:cs="Arial"/>
          <w:lang w:val="es-ES" w:eastAsia="en-US"/>
        </w:rPr>
      </w:pPr>
      <w:r w:rsidRPr="0017393C">
        <w:rPr>
          <w:rFonts w:ascii="Palatino Linotype" w:eastAsia="Times New Roman" w:hAnsi="Palatino Linotype" w:cs="Arial"/>
          <w:lang w:val="es-ES" w:eastAsia="en-US"/>
        </w:rPr>
        <w:t xml:space="preserve">Expuesto lo anterior </w:t>
      </w:r>
      <w:r w:rsidR="002250C3" w:rsidRPr="0017393C">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BDD8A8" w14:textId="77777777" w:rsidR="002250C3" w:rsidRPr="0017393C" w:rsidRDefault="002250C3" w:rsidP="001C7F53">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072D7A74" w14:textId="77777777" w:rsidR="002250C3" w:rsidRPr="0017393C" w:rsidRDefault="002250C3" w:rsidP="001C7F5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17393C">
        <w:rPr>
          <w:rFonts w:ascii="Palatino Linotype" w:hAnsi="Palatino Linotype" w:cs="Times New Roman"/>
          <w:b/>
          <w:i/>
          <w:lang w:eastAsia="es-ES_tradnl"/>
        </w:rPr>
        <w:t>Artículo 18.</w:t>
      </w:r>
      <w:r w:rsidRPr="0017393C">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89E8D24" w14:textId="77777777" w:rsidR="00155B14" w:rsidRPr="0017393C" w:rsidRDefault="00155B14" w:rsidP="001C7F53">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p>
    <w:p w14:paraId="76BF6A50" w14:textId="0FBEBB46" w:rsidR="002250C3" w:rsidRPr="0017393C" w:rsidRDefault="002250C3" w:rsidP="00C939C7">
      <w:pPr>
        <w:pStyle w:val="Prrafodelista"/>
        <w:numPr>
          <w:ilvl w:val="0"/>
          <w:numId w:val="16"/>
        </w:numPr>
        <w:spacing w:before="240" w:after="240" w:line="360" w:lineRule="auto"/>
        <w:ind w:left="0" w:right="49" w:firstLine="0"/>
        <w:jc w:val="both"/>
        <w:rPr>
          <w:rFonts w:ascii="Palatino Linotype" w:hAnsi="Palatino Linotype" w:cs="Arial"/>
        </w:rPr>
      </w:pPr>
      <w:r w:rsidRPr="0017393C">
        <w:rPr>
          <w:rFonts w:ascii="Palatino Linotype" w:hAnsi="Palatino Linotype" w:cs="Arial"/>
        </w:rPr>
        <w:t xml:space="preserve">Por otro lado, </w:t>
      </w:r>
      <w:r w:rsidRPr="0017393C">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17393C">
        <w:rPr>
          <w:rFonts w:ascii="Palatino Linotype" w:eastAsia="Times New Roman" w:hAnsi="Palatino Linotype" w:cs="Times New Roman"/>
          <w:b/>
          <w:lang w:eastAsia="es-MX"/>
        </w:rPr>
        <w:lastRenderedPageBreak/>
        <w:t>SUJETOS OBLIGADOS</w:t>
      </w:r>
      <w:r w:rsidRPr="0017393C">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85E656B" w14:textId="77777777" w:rsidR="002250C3" w:rsidRPr="0017393C" w:rsidRDefault="002250C3" w:rsidP="001C7F53">
      <w:pPr>
        <w:spacing w:before="240" w:after="240" w:line="360" w:lineRule="auto"/>
        <w:ind w:right="49"/>
        <w:contextualSpacing/>
        <w:jc w:val="both"/>
        <w:rPr>
          <w:rFonts w:ascii="Palatino Linotype" w:hAnsi="Palatino Linotype" w:cs="Arial"/>
        </w:rPr>
      </w:pPr>
    </w:p>
    <w:p w14:paraId="48657224" w14:textId="77777777" w:rsidR="002250C3" w:rsidRPr="0017393C" w:rsidRDefault="002250C3" w:rsidP="001C7F53">
      <w:pPr>
        <w:spacing w:line="360" w:lineRule="auto"/>
        <w:ind w:left="567" w:right="567"/>
        <w:jc w:val="both"/>
        <w:rPr>
          <w:rFonts w:ascii="Palatino Linotype" w:eastAsia="Times New Roman" w:hAnsi="Palatino Linotype" w:cs="Times New Roman"/>
          <w:i/>
          <w:lang w:val="es-ES"/>
        </w:rPr>
      </w:pPr>
      <w:r w:rsidRPr="0017393C">
        <w:rPr>
          <w:rFonts w:ascii="Palatino Linotype" w:eastAsia="Times New Roman" w:hAnsi="Palatino Linotype" w:cs="Times New Roman"/>
          <w:i/>
          <w:lang w:val="es-ES"/>
        </w:rPr>
        <w:t>“</w:t>
      </w:r>
      <w:r w:rsidRPr="0017393C">
        <w:rPr>
          <w:rFonts w:ascii="Palatino Linotype" w:eastAsia="Times New Roman" w:hAnsi="Palatino Linotype" w:cs="Times New Roman"/>
          <w:b/>
          <w:i/>
          <w:lang w:val="es-ES"/>
        </w:rPr>
        <w:t>Artículo 4.</w:t>
      </w:r>
      <w:r w:rsidRPr="0017393C">
        <w:rPr>
          <w:rFonts w:ascii="Palatino Linotype" w:eastAsia="Times New Roman" w:hAnsi="Palatino Linotype" w:cs="Times New Roman"/>
          <w:i/>
          <w:lang w:val="es-ES"/>
        </w:rPr>
        <w:t xml:space="preserve"> (…)</w:t>
      </w:r>
    </w:p>
    <w:p w14:paraId="76D8B8B9" w14:textId="77777777" w:rsidR="002250C3" w:rsidRPr="0017393C" w:rsidRDefault="002250C3" w:rsidP="001C7F53">
      <w:pPr>
        <w:spacing w:line="360" w:lineRule="auto"/>
        <w:ind w:left="567" w:right="567"/>
        <w:jc w:val="both"/>
        <w:rPr>
          <w:rFonts w:ascii="Palatino Linotype" w:eastAsia="Times New Roman" w:hAnsi="Palatino Linotype" w:cs="Times New Roman"/>
          <w:i/>
          <w:lang w:val="es-ES"/>
        </w:rPr>
      </w:pPr>
    </w:p>
    <w:p w14:paraId="733395C1" w14:textId="77777777" w:rsidR="002250C3" w:rsidRPr="0017393C" w:rsidRDefault="002250C3" w:rsidP="001C7F53">
      <w:pPr>
        <w:spacing w:line="360" w:lineRule="auto"/>
        <w:ind w:left="567" w:right="567"/>
        <w:jc w:val="both"/>
        <w:rPr>
          <w:rFonts w:ascii="Palatino Linotype" w:eastAsia="Times New Roman" w:hAnsi="Palatino Linotype" w:cs="Times New Roman"/>
          <w:i/>
          <w:lang w:val="es-ES"/>
        </w:rPr>
      </w:pPr>
      <w:r w:rsidRPr="0017393C">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17393C">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17393C">
        <w:rPr>
          <w:rFonts w:ascii="Palatino Linotype" w:eastAsia="Times New Roman" w:hAnsi="Palatino Linotype" w:cs="Times New Roman"/>
          <w:b/>
          <w:i/>
          <w:lang w:val="es-ES"/>
        </w:rPr>
        <w:t>principio de máxima publicidad</w:t>
      </w:r>
      <w:r w:rsidRPr="0017393C">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D04F365" w14:textId="77777777" w:rsidR="002250C3" w:rsidRPr="0017393C" w:rsidRDefault="002250C3" w:rsidP="001C7F53">
      <w:pPr>
        <w:spacing w:line="360" w:lineRule="auto"/>
        <w:ind w:left="567" w:right="567"/>
        <w:jc w:val="both"/>
        <w:rPr>
          <w:rFonts w:ascii="Palatino Linotype" w:eastAsia="Times New Roman" w:hAnsi="Palatino Linotype" w:cs="Times New Roman"/>
          <w:i/>
          <w:lang w:val="es-ES"/>
        </w:rPr>
      </w:pPr>
    </w:p>
    <w:p w14:paraId="61FA1AEB" w14:textId="77777777" w:rsidR="002250C3" w:rsidRPr="0017393C" w:rsidRDefault="002250C3" w:rsidP="001C7F53">
      <w:pPr>
        <w:spacing w:line="360" w:lineRule="auto"/>
        <w:ind w:left="567" w:right="567"/>
        <w:jc w:val="both"/>
        <w:rPr>
          <w:rFonts w:ascii="Palatino Linotype" w:eastAsia="Times New Roman" w:hAnsi="Palatino Linotype" w:cs="Times New Roman"/>
          <w:b/>
          <w:i/>
          <w:lang w:val="es-ES"/>
        </w:rPr>
      </w:pPr>
      <w:r w:rsidRPr="0017393C">
        <w:rPr>
          <w:rFonts w:ascii="Palatino Linotype" w:eastAsia="Times New Roman" w:hAnsi="Palatino Linotype" w:cs="Times New Roman"/>
          <w:b/>
          <w:i/>
          <w:lang w:val="es-ES"/>
        </w:rPr>
        <w:t>(…)</w:t>
      </w:r>
    </w:p>
    <w:p w14:paraId="52E7902C" w14:textId="77777777" w:rsidR="002250C3" w:rsidRPr="0017393C" w:rsidRDefault="002250C3" w:rsidP="001C7F53">
      <w:pPr>
        <w:spacing w:line="360" w:lineRule="auto"/>
        <w:ind w:right="567"/>
        <w:jc w:val="both"/>
        <w:rPr>
          <w:rFonts w:ascii="Palatino Linotype" w:eastAsia="Times New Roman" w:hAnsi="Palatino Linotype" w:cs="Times New Roman"/>
          <w:lang w:val="es-ES"/>
        </w:rPr>
      </w:pPr>
    </w:p>
    <w:p w14:paraId="1892C9EB" w14:textId="77777777" w:rsidR="002250C3" w:rsidRPr="0017393C" w:rsidRDefault="002250C3" w:rsidP="001C7F53">
      <w:pPr>
        <w:spacing w:line="360" w:lineRule="auto"/>
        <w:ind w:left="567" w:right="567"/>
        <w:jc w:val="both"/>
        <w:rPr>
          <w:rFonts w:ascii="Palatino Linotype" w:eastAsia="Times New Roman" w:hAnsi="Palatino Linotype" w:cs="Times New Roman"/>
          <w:i/>
          <w:lang w:val="es-ES"/>
        </w:rPr>
      </w:pPr>
      <w:r w:rsidRPr="0017393C">
        <w:rPr>
          <w:rFonts w:ascii="Palatino Linotype" w:eastAsia="Times New Roman" w:hAnsi="Palatino Linotype" w:cs="Times New Roman"/>
          <w:i/>
          <w:lang w:val="es-ES"/>
        </w:rPr>
        <w:t>(Énfasis añadido)</w:t>
      </w:r>
    </w:p>
    <w:p w14:paraId="5258FF5B" w14:textId="77777777" w:rsidR="002250C3" w:rsidRPr="0017393C" w:rsidRDefault="002250C3" w:rsidP="001C7F53">
      <w:pPr>
        <w:spacing w:line="360" w:lineRule="auto"/>
        <w:ind w:right="567"/>
        <w:jc w:val="both"/>
        <w:rPr>
          <w:rFonts w:ascii="Palatino Linotype" w:eastAsia="Times New Roman" w:hAnsi="Palatino Linotype" w:cs="Times New Roman"/>
          <w:i/>
          <w:lang w:val="es-ES"/>
        </w:rPr>
      </w:pPr>
    </w:p>
    <w:p w14:paraId="3B492EBC" w14:textId="77777777" w:rsidR="002250C3" w:rsidRPr="0017393C" w:rsidRDefault="002250C3" w:rsidP="00C939C7">
      <w:pPr>
        <w:numPr>
          <w:ilvl w:val="0"/>
          <w:numId w:val="16"/>
        </w:numPr>
        <w:spacing w:before="240" w:after="240" w:line="360" w:lineRule="auto"/>
        <w:ind w:left="0" w:right="49" w:firstLine="0"/>
        <w:contextualSpacing/>
        <w:jc w:val="both"/>
        <w:rPr>
          <w:rFonts w:ascii="Palatino Linotype" w:hAnsi="Palatino Linotype" w:cs="Arial"/>
        </w:rPr>
      </w:pPr>
      <w:r w:rsidRPr="0017393C">
        <w:rPr>
          <w:rFonts w:ascii="Palatino Linotype" w:hAnsi="Palatino Linotype" w:cs="Arial"/>
        </w:rPr>
        <w:t xml:space="preserve">En ese sentido, no debe de pasar de vista para el </w:t>
      </w:r>
      <w:r w:rsidRPr="0017393C">
        <w:rPr>
          <w:rFonts w:ascii="Palatino Linotype" w:hAnsi="Palatino Linotype" w:cs="Arial"/>
          <w:b/>
        </w:rPr>
        <w:t>SUJETO OBLIGADO</w:t>
      </w:r>
      <w:r w:rsidRPr="0017393C">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w:t>
      </w:r>
      <w:r w:rsidRPr="0017393C">
        <w:rPr>
          <w:rFonts w:ascii="Palatino Linotype" w:hAnsi="Palatino Linotype" w:cs="Arial"/>
        </w:rPr>
        <w:lastRenderedPageBreak/>
        <w:t>Estado Libre y Soberano de México y los tratados internaciones de la materia en los que México sea parte; lo anterior de conformidad con el artículo 8 de la Ley de Transparencia y Acceso a la Información Pública del Estado de México y Municipios:</w:t>
      </w:r>
    </w:p>
    <w:p w14:paraId="0192B2A0" w14:textId="77777777" w:rsidR="002250C3" w:rsidRPr="0017393C" w:rsidRDefault="002250C3" w:rsidP="001C7F53">
      <w:pPr>
        <w:spacing w:before="240" w:after="240" w:line="360" w:lineRule="auto"/>
        <w:ind w:left="426" w:right="49"/>
        <w:contextualSpacing/>
        <w:jc w:val="both"/>
        <w:rPr>
          <w:rFonts w:ascii="Palatino Linotype" w:hAnsi="Palatino Linotype" w:cs="Arial"/>
        </w:rPr>
      </w:pPr>
    </w:p>
    <w:p w14:paraId="73DB4CCF" w14:textId="77777777" w:rsidR="002250C3" w:rsidRPr="0017393C" w:rsidRDefault="002250C3" w:rsidP="001C7F53">
      <w:pPr>
        <w:spacing w:line="360" w:lineRule="auto"/>
        <w:ind w:left="567" w:right="567"/>
        <w:jc w:val="both"/>
        <w:rPr>
          <w:rFonts w:ascii="Palatino Linotype" w:hAnsi="Palatino Linotype"/>
          <w:i/>
        </w:rPr>
      </w:pPr>
      <w:r w:rsidRPr="0017393C">
        <w:rPr>
          <w:rFonts w:ascii="Palatino Linotype" w:hAnsi="Palatino Linotype"/>
          <w:i/>
        </w:rPr>
        <w:t>“</w:t>
      </w:r>
      <w:r w:rsidRPr="0017393C">
        <w:rPr>
          <w:rFonts w:ascii="Palatino Linotype" w:hAnsi="Palatino Linotype"/>
          <w:b/>
          <w:i/>
        </w:rPr>
        <w:t>Artículo 8.</w:t>
      </w:r>
      <w:r w:rsidRPr="0017393C">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F1E933E" w14:textId="77777777" w:rsidR="002250C3" w:rsidRPr="0017393C" w:rsidRDefault="002250C3" w:rsidP="001C7F53">
      <w:pPr>
        <w:spacing w:line="360" w:lineRule="auto"/>
        <w:ind w:left="567" w:right="567"/>
        <w:jc w:val="both"/>
        <w:rPr>
          <w:rFonts w:ascii="Palatino Linotype" w:hAnsi="Palatino Linotype"/>
          <w:i/>
        </w:rPr>
      </w:pPr>
    </w:p>
    <w:p w14:paraId="13038213" w14:textId="77777777" w:rsidR="002250C3" w:rsidRPr="0017393C" w:rsidRDefault="002250C3" w:rsidP="001C7F53">
      <w:pPr>
        <w:spacing w:line="360" w:lineRule="auto"/>
        <w:ind w:left="567" w:right="567"/>
        <w:jc w:val="both"/>
        <w:rPr>
          <w:rFonts w:ascii="Palatino Linotype" w:hAnsi="Palatino Linotype"/>
          <w:i/>
        </w:rPr>
      </w:pPr>
      <w:r w:rsidRPr="0017393C">
        <w:rPr>
          <w:rFonts w:ascii="Palatino Linotype" w:hAnsi="Palatino Linotype"/>
          <w:b/>
          <w:i/>
        </w:rPr>
        <w:t>En la aplicación e interpretación de la presente Ley deberá prevalecer el principio de máxima publicidad,</w:t>
      </w:r>
      <w:r w:rsidRPr="0017393C">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8A1D07F" w14:textId="77777777" w:rsidR="002250C3" w:rsidRPr="0017393C" w:rsidRDefault="002250C3" w:rsidP="001C7F53">
      <w:pPr>
        <w:spacing w:line="360" w:lineRule="auto"/>
        <w:ind w:left="567" w:right="567"/>
        <w:jc w:val="both"/>
        <w:rPr>
          <w:rFonts w:ascii="Palatino Linotype" w:hAnsi="Palatino Linotype"/>
          <w:i/>
        </w:rPr>
      </w:pPr>
    </w:p>
    <w:p w14:paraId="42C85774" w14:textId="77777777" w:rsidR="002250C3" w:rsidRPr="0017393C" w:rsidRDefault="002250C3" w:rsidP="001C7F53">
      <w:pPr>
        <w:spacing w:line="360" w:lineRule="auto"/>
        <w:ind w:left="567" w:right="567"/>
        <w:jc w:val="both"/>
        <w:rPr>
          <w:rFonts w:ascii="Palatino Linotype" w:hAnsi="Palatino Linotype"/>
          <w:i/>
        </w:rPr>
      </w:pPr>
      <w:r w:rsidRPr="0017393C">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ACFC347" w14:textId="77777777" w:rsidR="002250C3" w:rsidRPr="0017393C" w:rsidRDefault="002250C3" w:rsidP="001C7F53">
      <w:pPr>
        <w:spacing w:line="360" w:lineRule="auto"/>
        <w:ind w:left="567" w:right="567"/>
        <w:jc w:val="both"/>
        <w:rPr>
          <w:rFonts w:ascii="Palatino Linotype" w:hAnsi="Palatino Linotype"/>
          <w:i/>
        </w:rPr>
      </w:pPr>
    </w:p>
    <w:p w14:paraId="2F832EDF" w14:textId="77777777" w:rsidR="002250C3" w:rsidRPr="0017393C" w:rsidRDefault="002250C3" w:rsidP="001C7F53">
      <w:pPr>
        <w:spacing w:line="360" w:lineRule="auto"/>
        <w:ind w:left="567" w:right="567"/>
        <w:jc w:val="both"/>
        <w:rPr>
          <w:rFonts w:ascii="Palatino Linotype" w:hAnsi="Palatino Linotype"/>
          <w:i/>
        </w:rPr>
      </w:pPr>
      <w:r w:rsidRPr="0017393C">
        <w:rPr>
          <w:rFonts w:ascii="Palatino Linotype" w:hAnsi="Palatino Linotype"/>
          <w:i/>
        </w:rPr>
        <w:t>(Énfasis añadido)</w:t>
      </w:r>
    </w:p>
    <w:p w14:paraId="2CF5BF94" w14:textId="77777777" w:rsidR="00967DDF" w:rsidRPr="0017393C" w:rsidRDefault="00967DDF" w:rsidP="001C7F53">
      <w:pPr>
        <w:spacing w:line="360" w:lineRule="auto"/>
        <w:ind w:left="567" w:right="567"/>
        <w:jc w:val="both"/>
        <w:rPr>
          <w:rFonts w:ascii="Palatino Linotype" w:hAnsi="Palatino Linotype"/>
          <w:i/>
        </w:rPr>
      </w:pPr>
    </w:p>
    <w:p w14:paraId="56A9DDB4" w14:textId="77777777" w:rsidR="002250C3" w:rsidRPr="0017393C" w:rsidRDefault="002250C3" w:rsidP="00C939C7">
      <w:pPr>
        <w:numPr>
          <w:ilvl w:val="0"/>
          <w:numId w:val="16"/>
        </w:numPr>
        <w:spacing w:before="240" w:after="240" w:line="360" w:lineRule="auto"/>
        <w:ind w:left="0" w:right="49" w:firstLine="0"/>
        <w:contextualSpacing/>
        <w:jc w:val="both"/>
        <w:rPr>
          <w:rFonts w:ascii="Palatino Linotype" w:eastAsia="MS Mincho" w:hAnsi="Palatino Linotype" w:cs="Arial"/>
        </w:rPr>
      </w:pPr>
      <w:r w:rsidRPr="0017393C">
        <w:rPr>
          <w:rFonts w:ascii="Palatino Linotype" w:eastAsia="MS Mincho" w:hAnsi="Palatino Linotype" w:cs="Times New Roman"/>
        </w:rPr>
        <w:t xml:space="preserve">Por otra parte, toda la información generada, recopilada, administrada, procesada, archivada o conservada por los sujetos obligadas, deberá ser entregada </w:t>
      </w:r>
      <w:r w:rsidRPr="0017393C">
        <w:rPr>
          <w:rFonts w:ascii="Palatino Linotype" w:eastAsia="MS Mincho" w:hAnsi="Palatino Linotype" w:cs="Times New Roman"/>
        </w:rPr>
        <w:lastRenderedPageBreak/>
        <w:t xml:space="preserve">en solicitudes de información en el estado en que se encuentre, de conformidad con lo que establecen los artículos 12 de la Ley de la Materia:  </w:t>
      </w:r>
    </w:p>
    <w:p w14:paraId="4DAB212D" w14:textId="77777777" w:rsidR="002250C3" w:rsidRPr="0017393C" w:rsidRDefault="002250C3" w:rsidP="001C7F53">
      <w:pPr>
        <w:spacing w:before="240" w:after="240" w:line="360" w:lineRule="auto"/>
        <w:ind w:right="49"/>
        <w:contextualSpacing/>
        <w:jc w:val="both"/>
        <w:rPr>
          <w:rFonts w:ascii="Palatino Linotype" w:eastAsia="MS Mincho" w:hAnsi="Palatino Linotype" w:cs="Arial"/>
        </w:rPr>
      </w:pPr>
    </w:p>
    <w:p w14:paraId="39248C92" w14:textId="77777777" w:rsidR="002250C3" w:rsidRPr="0017393C" w:rsidRDefault="002250C3" w:rsidP="001C7F53">
      <w:pPr>
        <w:spacing w:before="240" w:after="240" w:line="360" w:lineRule="auto"/>
        <w:ind w:left="567" w:right="616"/>
        <w:contextualSpacing/>
        <w:jc w:val="both"/>
        <w:rPr>
          <w:rFonts w:ascii="Palatino Linotype" w:hAnsi="Palatino Linotype"/>
          <w:i/>
        </w:rPr>
      </w:pPr>
      <w:r w:rsidRPr="0017393C">
        <w:rPr>
          <w:rFonts w:ascii="Palatino Linotype" w:hAnsi="Palatino Linotype"/>
          <w:i/>
        </w:rPr>
        <w:t>“</w:t>
      </w:r>
      <w:r w:rsidRPr="0017393C">
        <w:rPr>
          <w:rFonts w:ascii="Palatino Linotype" w:hAnsi="Palatino Linotype"/>
          <w:b/>
          <w:i/>
        </w:rPr>
        <w:t>Artículo 12.</w:t>
      </w:r>
      <w:r w:rsidRPr="0017393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A3192FB" w14:textId="77777777" w:rsidR="002250C3" w:rsidRPr="0017393C" w:rsidRDefault="002250C3" w:rsidP="001C7F53">
      <w:pPr>
        <w:spacing w:before="240" w:after="240" w:line="360" w:lineRule="auto"/>
        <w:ind w:left="567" w:right="616"/>
        <w:contextualSpacing/>
        <w:jc w:val="both"/>
        <w:rPr>
          <w:rFonts w:ascii="Palatino Linotype" w:hAnsi="Palatino Linotype"/>
          <w:i/>
        </w:rPr>
      </w:pPr>
    </w:p>
    <w:p w14:paraId="6AE08E22" w14:textId="77777777" w:rsidR="002250C3" w:rsidRPr="0017393C" w:rsidRDefault="002250C3" w:rsidP="001C7F53">
      <w:pPr>
        <w:spacing w:before="240" w:after="240" w:line="360" w:lineRule="auto"/>
        <w:ind w:left="567" w:right="616"/>
        <w:contextualSpacing/>
        <w:jc w:val="both"/>
        <w:rPr>
          <w:rFonts w:ascii="Palatino Linotype" w:eastAsia="Times New Roman" w:hAnsi="Palatino Linotype" w:cs="Arial"/>
          <w:i/>
          <w:lang w:eastAsia="es-MX"/>
        </w:rPr>
      </w:pPr>
      <w:r w:rsidRPr="0017393C">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B99E38" w14:textId="77777777" w:rsidR="002250C3" w:rsidRPr="0017393C" w:rsidRDefault="002250C3" w:rsidP="001C7F53">
      <w:pPr>
        <w:spacing w:line="360" w:lineRule="auto"/>
        <w:ind w:left="851" w:right="616"/>
        <w:contextualSpacing/>
        <w:jc w:val="both"/>
        <w:rPr>
          <w:rFonts w:ascii="Palatino Linotype" w:eastAsia="Times New Roman" w:hAnsi="Palatino Linotype" w:cs="Arial"/>
          <w:i/>
          <w:lang w:eastAsia="gl-ES"/>
        </w:rPr>
      </w:pPr>
    </w:p>
    <w:p w14:paraId="42F7AB87" w14:textId="43C8CCA9" w:rsidR="002250C3" w:rsidRPr="0017393C" w:rsidRDefault="002250C3" w:rsidP="00C939C7">
      <w:pPr>
        <w:numPr>
          <w:ilvl w:val="0"/>
          <w:numId w:val="16"/>
        </w:numPr>
        <w:spacing w:after="160" w:line="360" w:lineRule="auto"/>
        <w:ind w:left="0" w:firstLine="0"/>
        <w:contextualSpacing/>
        <w:jc w:val="both"/>
        <w:rPr>
          <w:rFonts w:ascii="Palatino Linotype" w:eastAsia="MS Mincho" w:hAnsi="Palatino Linotype" w:cs="Times New Roman"/>
        </w:rPr>
      </w:pPr>
      <w:r w:rsidRPr="0017393C">
        <w:rPr>
          <w:rFonts w:ascii="Palatino Linotype" w:eastAsia="Calibri" w:hAnsi="Palatino Linotype" w:cs="Arial"/>
          <w:bCs/>
        </w:rPr>
        <w:t xml:space="preserve">Además, </w:t>
      </w:r>
      <w:r w:rsidRPr="0017393C">
        <w:rPr>
          <w:rFonts w:ascii="Palatino Linotype" w:eastAsia="Times New Roman" w:hAnsi="Palatino Linotype" w:cs="Arial"/>
        </w:rPr>
        <w:t>a Ley de Transparencia y Acceso a la Información Pública del Estado de México y Municipios, prevé en su artículo 23 fracción I</w:t>
      </w:r>
      <w:r w:rsidR="0031499C" w:rsidRPr="0017393C">
        <w:rPr>
          <w:rFonts w:ascii="Palatino Linotype" w:eastAsia="Times New Roman" w:hAnsi="Palatino Linotype" w:cs="Arial"/>
        </w:rPr>
        <w:t>V</w:t>
      </w:r>
      <w:r w:rsidRPr="0017393C">
        <w:rPr>
          <w:rFonts w:ascii="Palatino Linotype" w:eastAsia="Times New Roman" w:hAnsi="Palatino Linotype" w:cs="Arial"/>
        </w:rPr>
        <w:t xml:space="preserve"> que son Sujetos Obligados a Transparentar y permitir el acceso a su información y proteger los datos que obren en su poder:</w:t>
      </w:r>
    </w:p>
    <w:p w14:paraId="327C2413" w14:textId="77777777" w:rsidR="002250C3" w:rsidRPr="0017393C" w:rsidRDefault="002250C3" w:rsidP="001C7F53">
      <w:pPr>
        <w:spacing w:before="240" w:after="240" w:line="360" w:lineRule="auto"/>
        <w:ind w:left="567" w:right="616"/>
        <w:contextualSpacing/>
        <w:jc w:val="both"/>
        <w:rPr>
          <w:rFonts w:ascii="Palatino Linotype" w:eastAsia="MS Mincho" w:hAnsi="Palatino Linotype" w:cs="Arial"/>
          <w:b/>
        </w:rPr>
      </w:pPr>
    </w:p>
    <w:p w14:paraId="5F80B20F" w14:textId="09603994" w:rsidR="002250C3" w:rsidRPr="0017393C" w:rsidRDefault="0031499C" w:rsidP="001C7F53">
      <w:pPr>
        <w:spacing w:before="240" w:after="240" w:line="360" w:lineRule="auto"/>
        <w:ind w:left="567" w:right="616"/>
        <w:contextualSpacing/>
        <w:jc w:val="both"/>
        <w:rPr>
          <w:rFonts w:ascii="Palatino Linotype" w:eastAsia="MS Mincho" w:hAnsi="Palatino Linotype" w:cs="Arial"/>
          <w:b/>
          <w:i/>
        </w:rPr>
      </w:pPr>
      <w:r w:rsidRPr="0017393C">
        <w:rPr>
          <w:rFonts w:ascii="Palatino Linotype" w:eastAsia="MS Mincho" w:hAnsi="Palatino Linotype" w:cs="Arial"/>
          <w:b/>
          <w:i/>
        </w:rPr>
        <w:t>IV. Los ayuntamientos y las dependencias, organismos, órganos y entidades de la administración municipal;</w:t>
      </w:r>
    </w:p>
    <w:p w14:paraId="3E2E161A" w14:textId="77777777" w:rsidR="000568F9" w:rsidRPr="0017393C" w:rsidRDefault="000568F9" w:rsidP="001C7F53">
      <w:pPr>
        <w:spacing w:line="360" w:lineRule="auto"/>
        <w:rPr>
          <w:lang w:val="es-MX" w:eastAsia="en-US"/>
        </w:rPr>
      </w:pPr>
    </w:p>
    <w:p w14:paraId="68439373" w14:textId="64279A4E" w:rsidR="007F4676" w:rsidRPr="0017393C" w:rsidRDefault="000568F9" w:rsidP="00C939C7">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Times New Roman" w:hAnsi="Palatino Linotype" w:cs="Arial"/>
          <w:lang w:val="es-ES" w:eastAsia="en-US"/>
        </w:rPr>
        <w:t xml:space="preserve">Señalado lo anterior, es preciso recordar que el particular </w:t>
      </w:r>
      <w:r w:rsidR="0031499C" w:rsidRPr="0017393C">
        <w:rPr>
          <w:rFonts w:ascii="Palatino Linotype" w:eastAsia="Times New Roman" w:hAnsi="Palatino Linotype" w:cs="Arial"/>
          <w:lang w:val="es-ES" w:eastAsia="en-US"/>
        </w:rPr>
        <w:t>requiere</w:t>
      </w:r>
      <w:r w:rsidR="007F4676" w:rsidRPr="0017393C">
        <w:rPr>
          <w:rFonts w:ascii="Palatino Linotype" w:eastAsia="Times New Roman" w:hAnsi="Palatino Linotype" w:cs="Arial"/>
          <w:lang w:val="es-ES" w:eastAsia="en-US"/>
        </w:rPr>
        <w:t xml:space="preserve"> en primer término </w:t>
      </w:r>
      <w:r w:rsidR="0031499C" w:rsidRPr="0017393C">
        <w:rPr>
          <w:rFonts w:ascii="Palatino Linotype" w:eastAsia="Times New Roman" w:hAnsi="Palatino Linotype" w:cs="Arial"/>
          <w:lang w:val="es-ES" w:eastAsia="en-US"/>
        </w:rPr>
        <w:t>acceso</w:t>
      </w:r>
      <w:r w:rsidR="00501526" w:rsidRPr="0017393C">
        <w:rPr>
          <w:rFonts w:ascii="Palatino Linotype" w:eastAsia="Times New Roman" w:hAnsi="Palatino Linotype" w:cs="Arial"/>
          <w:lang w:val="es-ES" w:eastAsia="en-US"/>
        </w:rPr>
        <w:t xml:space="preserve"> </w:t>
      </w:r>
      <w:r w:rsidR="0031499C" w:rsidRPr="0017393C">
        <w:rPr>
          <w:rFonts w:ascii="Palatino Linotype" w:eastAsia="Times New Roman" w:hAnsi="Palatino Linotype" w:cs="Arial"/>
          <w:lang w:val="es-ES" w:eastAsia="en-US"/>
        </w:rPr>
        <w:t xml:space="preserve">a </w:t>
      </w:r>
      <w:r w:rsidR="007F4676" w:rsidRPr="0017393C">
        <w:rPr>
          <w:rFonts w:ascii="Palatino Linotype" w:eastAsia="Times New Roman" w:hAnsi="Palatino Linotype" w:cs="Arial"/>
          <w:lang w:val="es-ES" w:eastAsia="en-US"/>
        </w:rPr>
        <w:t>la Certificación y Validación de puntos para el año 2020 del Contralor Municipal del Ayuntamiento de Valle de Bravo</w:t>
      </w:r>
      <w:r w:rsidRPr="0017393C">
        <w:rPr>
          <w:rFonts w:ascii="Palatino Linotype" w:eastAsia="Times New Roman" w:hAnsi="Palatino Linotype" w:cs="Arial"/>
          <w:lang w:val="es-ES" w:eastAsia="en-US"/>
        </w:rPr>
        <w:t xml:space="preserve">, así no pasa desapercibido que </w:t>
      </w:r>
      <w:r w:rsidR="007F4676" w:rsidRPr="0017393C">
        <w:rPr>
          <w:rFonts w:ascii="Palatino Linotype" w:eastAsia="MS Mincho" w:hAnsi="Palatino Linotype" w:cs="Times New Roman"/>
          <w:color w:val="000000"/>
        </w:rPr>
        <w:t xml:space="preserve">el ente recurrido asume  que cuenta con la información solicitada pues tanto en respuesta como informe justificado realiza entrega de documentos y </w:t>
      </w:r>
      <w:r w:rsidR="007F4676" w:rsidRPr="0017393C">
        <w:rPr>
          <w:rFonts w:ascii="Palatino Linotype" w:eastAsia="MS Mincho" w:hAnsi="Palatino Linotype" w:cs="Times New Roman"/>
          <w:color w:val="000000"/>
        </w:rPr>
        <w:lastRenderedPageBreak/>
        <w:t xml:space="preserve">manifestaciones tendientes a atender el requerimiento de información realizado como a continuación se observa: </w:t>
      </w:r>
    </w:p>
    <w:p w14:paraId="5E57852A" w14:textId="77777777" w:rsidR="007F4676" w:rsidRPr="0017393C" w:rsidRDefault="007F4676" w:rsidP="007F4676">
      <w:pPr>
        <w:tabs>
          <w:tab w:val="left" w:pos="851"/>
        </w:tabs>
        <w:spacing w:line="360" w:lineRule="auto"/>
        <w:ind w:right="49"/>
        <w:jc w:val="both"/>
        <w:rPr>
          <w:rFonts w:ascii="Palatino Linotype" w:eastAsia="Times New Roman" w:hAnsi="Palatino Linotype" w:cs="Arial"/>
          <w:lang w:val="es-ES" w:eastAsia="en-US"/>
        </w:rPr>
      </w:pPr>
    </w:p>
    <w:p w14:paraId="085DCB2E" w14:textId="77777777" w:rsidR="007F4676" w:rsidRPr="0017393C" w:rsidRDefault="007F4676" w:rsidP="007F4676">
      <w:pPr>
        <w:tabs>
          <w:tab w:val="left" w:pos="851"/>
        </w:tabs>
        <w:spacing w:line="360" w:lineRule="auto"/>
        <w:ind w:right="49"/>
        <w:jc w:val="both"/>
        <w:rPr>
          <w:rFonts w:ascii="Palatino Linotype" w:eastAsia="Times New Roman" w:hAnsi="Palatino Linotype" w:cs="Arial"/>
          <w:lang w:val="es-ES" w:eastAsia="en-US"/>
        </w:rPr>
      </w:pPr>
    </w:p>
    <w:p w14:paraId="11484EDF" w14:textId="6FE111CD" w:rsidR="007F4676" w:rsidRPr="0017393C" w:rsidRDefault="007F4676" w:rsidP="007F4676">
      <w:pPr>
        <w:tabs>
          <w:tab w:val="left" w:pos="851"/>
        </w:tabs>
        <w:spacing w:line="360" w:lineRule="auto"/>
        <w:ind w:right="49"/>
        <w:jc w:val="center"/>
        <w:rPr>
          <w:rFonts w:ascii="Palatino Linotype" w:eastAsia="Times New Roman" w:hAnsi="Palatino Linotype" w:cs="Arial"/>
          <w:lang w:val="es-ES" w:eastAsia="en-US"/>
        </w:rPr>
      </w:pPr>
      <w:r w:rsidRPr="0017393C">
        <w:rPr>
          <w:noProof/>
          <w:lang w:val="es-MX" w:eastAsia="es-MX"/>
        </w:rPr>
        <w:drawing>
          <wp:inline distT="0" distB="0" distL="0" distR="0" wp14:anchorId="2874C768" wp14:editId="64130FDB">
            <wp:extent cx="4461678" cy="5734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20" t="9311" r="31391" b="4126"/>
                    <a:stretch/>
                  </pic:blipFill>
                  <pic:spPr bwMode="auto">
                    <a:xfrm>
                      <a:off x="0" y="0"/>
                      <a:ext cx="4468868" cy="5743291"/>
                    </a:xfrm>
                    <a:prstGeom prst="rect">
                      <a:avLst/>
                    </a:prstGeom>
                    <a:ln>
                      <a:noFill/>
                    </a:ln>
                    <a:extLst>
                      <a:ext uri="{53640926-AAD7-44D8-BBD7-CCE9431645EC}">
                        <a14:shadowObscured xmlns:a14="http://schemas.microsoft.com/office/drawing/2010/main"/>
                      </a:ext>
                    </a:extLst>
                  </pic:spPr>
                </pic:pic>
              </a:graphicData>
            </a:graphic>
          </wp:inline>
        </w:drawing>
      </w:r>
    </w:p>
    <w:p w14:paraId="5CD08806" w14:textId="77777777" w:rsidR="007F4676" w:rsidRPr="0017393C" w:rsidRDefault="007F4676" w:rsidP="007F4676">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46FF234C" w14:textId="77777777" w:rsidR="007F4676" w:rsidRPr="0017393C" w:rsidRDefault="007F4676" w:rsidP="007F4676">
      <w:pPr>
        <w:tabs>
          <w:tab w:val="left" w:pos="851"/>
        </w:tabs>
        <w:spacing w:line="360" w:lineRule="auto"/>
        <w:ind w:left="360" w:right="49"/>
        <w:jc w:val="both"/>
        <w:rPr>
          <w:rFonts w:ascii="Palatino Linotype" w:eastAsia="Times New Roman" w:hAnsi="Palatino Linotype" w:cs="Arial"/>
          <w:lang w:val="es-ES" w:eastAsia="en-US"/>
        </w:rPr>
      </w:pPr>
    </w:p>
    <w:p w14:paraId="4A542E48" w14:textId="77777777" w:rsidR="007F4676" w:rsidRPr="0017393C" w:rsidRDefault="007F4676" w:rsidP="007F4676">
      <w:pPr>
        <w:tabs>
          <w:tab w:val="left" w:pos="851"/>
        </w:tabs>
        <w:spacing w:line="360" w:lineRule="auto"/>
        <w:ind w:left="360" w:right="49"/>
        <w:jc w:val="both"/>
        <w:rPr>
          <w:rFonts w:ascii="Palatino Linotype" w:eastAsia="Times New Roman" w:hAnsi="Palatino Linotype" w:cs="Arial"/>
          <w:lang w:val="es-ES" w:eastAsia="en-US"/>
        </w:rPr>
      </w:pPr>
    </w:p>
    <w:p w14:paraId="1A806550" w14:textId="77777777" w:rsidR="007F4676" w:rsidRPr="0017393C" w:rsidRDefault="007F4676" w:rsidP="007F4676">
      <w:pPr>
        <w:tabs>
          <w:tab w:val="left" w:pos="851"/>
        </w:tabs>
        <w:spacing w:line="360" w:lineRule="auto"/>
        <w:ind w:left="360" w:right="49"/>
        <w:jc w:val="both"/>
        <w:rPr>
          <w:rFonts w:ascii="Palatino Linotype" w:eastAsia="Times New Roman" w:hAnsi="Palatino Linotype" w:cs="Arial"/>
          <w:lang w:val="es-ES" w:eastAsia="en-US"/>
        </w:rPr>
      </w:pPr>
    </w:p>
    <w:p w14:paraId="4ABB69C8" w14:textId="77777777" w:rsidR="007F4676" w:rsidRPr="0017393C" w:rsidRDefault="007F4676" w:rsidP="007F4676">
      <w:pPr>
        <w:tabs>
          <w:tab w:val="left" w:pos="851"/>
        </w:tabs>
        <w:spacing w:line="360" w:lineRule="auto"/>
        <w:ind w:left="360" w:right="49"/>
        <w:jc w:val="both"/>
        <w:rPr>
          <w:rFonts w:ascii="Palatino Linotype" w:eastAsia="Times New Roman" w:hAnsi="Palatino Linotype" w:cs="Arial"/>
          <w:lang w:val="es-ES" w:eastAsia="en-US"/>
        </w:rPr>
      </w:pPr>
    </w:p>
    <w:p w14:paraId="12D5EE95" w14:textId="7B6C54A1" w:rsidR="007F4676" w:rsidRPr="0017393C" w:rsidRDefault="00192394" w:rsidP="007F4676">
      <w:pPr>
        <w:tabs>
          <w:tab w:val="left" w:pos="851"/>
        </w:tabs>
        <w:spacing w:line="360" w:lineRule="auto"/>
        <w:ind w:left="360" w:right="49"/>
        <w:jc w:val="both"/>
        <w:rPr>
          <w:rFonts w:ascii="Palatino Linotype" w:eastAsia="Times New Roman" w:hAnsi="Palatino Linotype" w:cs="Arial"/>
          <w:lang w:val="es-ES" w:eastAsia="en-US"/>
        </w:rPr>
      </w:pPr>
      <w:bookmarkStart w:id="21" w:name="_GoBack"/>
      <w:r w:rsidRPr="00192394">
        <w:rPr>
          <w:rFonts w:ascii="Palatino Linotype" w:eastAsia="Times New Roman" w:hAnsi="Palatino Linotype" w:cs="Arial"/>
          <w:noProof/>
          <w:lang w:val="es-MX" w:eastAsia="es-MX"/>
        </w:rPr>
        <w:drawing>
          <wp:inline distT="0" distB="0" distL="0" distR="0" wp14:anchorId="39BDFF79" wp14:editId="36C1B096">
            <wp:extent cx="5198555" cy="2620851"/>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468" cy="2621816"/>
                    </a:xfrm>
                    <a:prstGeom prst="rect">
                      <a:avLst/>
                    </a:prstGeom>
                    <a:noFill/>
                    <a:ln>
                      <a:noFill/>
                    </a:ln>
                  </pic:spPr>
                </pic:pic>
              </a:graphicData>
            </a:graphic>
          </wp:inline>
        </w:drawing>
      </w:r>
      <w:bookmarkEnd w:id="21"/>
    </w:p>
    <w:p w14:paraId="342E8433" w14:textId="77777777" w:rsidR="007F4676" w:rsidRPr="0017393C" w:rsidRDefault="007F4676" w:rsidP="007F4676">
      <w:pPr>
        <w:tabs>
          <w:tab w:val="left" w:pos="851"/>
        </w:tabs>
        <w:spacing w:line="360" w:lineRule="auto"/>
        <w:ind w:left="360" w:right="49"/>
        <w:jc w:val="both"/>
        <w:rPr>
          <w:rFonts w:ascii="Palatino Linotype" w:eastAsia="Times New Roman" w:hAnsi="Palatino Linotype" w:cs="Arial"/>
          <w:lang w:val="es-ES" w:eastAsia="en-US"/>
        </w:rPr>
      </w:pPr>
    </w:p>
    <w:p w14:paraId="4649D874" w14:textId="5033EEB6" w:rsidR="00C13A33" w:rsidRPr="0017393C" w:rsidRDefault="007F4676" w:rsidP="00C13A33">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MS Mincho" w:hAnsi="Palatino Linotype" w:cs="Times New Roman"/>
          <w:color w:val="000000"/>
        </w:rPr>
        <w:t>No obstante, de la inspección realizada</w:t>
      </w:r>
      <w:r w:rsidR="000568F9" w:rsidRPr="0017393C">
        <w:rPr>
          <w:rFonts w:ascii="Palatino Linotype" w:eastAsia="MS Mincho" w:hAnsi="Palatino Linotype" w:cs="Times New Roman"/>
          <w:color w:val="000000"/>
        </w:rPr>
        <w:t xml:space="preserve"> por esta ponencia</w:t>
      </w:r>
      <w:r w:rsidRPr="0017393C">
        <w:rPr>
          <w:rFonts w:ascii="Palatino Linotype" w:eastAsia="MS Mincho" w:hAnsi="Palatino Linotype" w:cs="Times New Roman"/>
          <w:color w:val="000000"/>
        </w:rPr>
        <w:t xml:space="preserve"> al expediente electrónico radicado en el Sistema de Acceso a la Información Mexiquense (</w:t>
      </w:r>
      <w:r w:rsidRPr="0017393C">
        <w:rPr>
          <w:rFonts w:ascii="Palatino Linotype" w:eastAsia="MS Mincho" w:hAnsi="Palatino Linotype" w:cs="Times New Roman"/>
          <w:b/>
          <w:color w:val="000000"/>
        </w:rPr>
        <w:t>SAIMEX</w:t>
      </w:r>
      <w:r w:rsidRPr="0017393C">
        <w:rPr>
          <w:rFonts w:ascii="Palatino Linotype" w:eastAsia="MS Mincho" w:hAnsi="Palatino Linotype" w:cs="Times New Roman"/>
          <w:color w:val="000000"/>
        </w:rPr>
        <w:t xml:space="preserve">), </w:t>
      </w:r>
      <w:r w:rsidR="000568F9" w:rsidRPr="0017393C">
        <w:rPr>
          <w:rFonts w:ascii="Palatino Linotype" w:eastAsia="MS Mincho" w:hAnsi="Palatino Linotype" w:cs="Times New Roman"/>
          <w:color w:val="000000"/>
        </w:rPr>
        <w:t>de conformidad con los principios de eficacia, legalidad y profesionalismo señalados por la Ley de Transparencia y Acceso a la Información Pública de</w:t>
      </w:r>
      <w:r w:rsidRPr="0017393C">
        <w:rPr>
          <w:rFonts w:ascii="Palatino Linotype" w:eastAsia="MS Mincho" w:hAnsi="Palatino Linotype" w:cs="Times New Roman"/>
          <w:color w:val="000000"/>
        </w:rPr>
        <w:t>l Estado de México y Municipios</w:t>
      </w:r>
      <w:r w:rsidR="00C13A33" w:rsidRPr="0017393C">
        <w:rPr>
          <w:rFonts w:ascii="Palatino Linotype" w:eastAsia="MS Mincho" w:hAnsi="Palatino Linotype" w:cs="Times New Roman"/>
          <w:color w:val="000000"/>
        </w:rPr>
        <w:t xml:space="preserve"> bajo los cuales se debe de conducir este instituto</w:t>
      </w:r>
      <w:r w:rsidRPr="0017393C">
        <w:rPr>
          <w:rFonts w:ascii="Palatino Linotype" w:eastAsia="MS Mincho" w:hAnsi="Palatino Linotype" w:cs="Times New Roman"/>
          <w:color w:val="000000"/>
        </w:rPr>
        <w:t xml:space="preserve">, se observó que el particular señaló en calidad de manifestación </w:t>
      </w:r>
      <w:r w:rsidR="00C13A33" w:rsidRPr="0017393C">
        <w:rPr>
          <w:rFonts w:ascii="Palatino Linotype" w:eastAsia="MS Mincho" w:hAnsi="Palatino Linotype" w:cs="Times New Roman"/>
          <w:color w:val="000000"/>
        </w:rPr>
        <w:t>que:</w:t>
      </w:r>
      <w:r w:rsidRPr="0017393C">
        <w:rPr>
          <w:rFonts w:ascii="Palatino Linotype" w:eastAsia="MS Mincho" w:hAnsi="Palatino Linotype" w:cs="Times New Roman"/>
          <w:color w:val="000000"/>
        </w:rPr>
        <w:t xml:space="preserve"> </w:t>
      </w:r>
      <w:r w:rsidRPr="0017393C">
        <w:rPr>
          <w:rFonts w:ascii="Palatino Linotype" w:eastAsia="MS Mincho" w:hAnsi="Palatino Linotype" w:cs="Times New Roman"/>
          <w:i/>
          <w:color w:val="000000"/>
        </w:rPr>
        <w:t>“La información que se dió no corresponde a la obligatoriedad señalada en las disposiciones legales.”</w:t>
      </w:r>
      <w:r w:rsidRPr="0017393C">
        <w:rPr>
          <w:rFonts w:ascii="Palatino Linotype" w:eastAsia="MS Mincho" w:hAnsi="Palatino Linotype" w:cs="Times New Roman"/>
          <w:color w:val="000000"/>
        </w:rPr>
        <w:t xml:space="preserve"> , </w:t>
      </w:r>
      <w:r w:rsidR="00C13A33" w:rsidRPr="0017393C">
        <w:rPr>
          <w:rFonts w:ascii="Palatino Linotype" w:eastAsia="MS Mincho" w:hAnsi="Palatino Linotype" w:cs="Times New Roman"/>
          <w:color w:val="000000"/>
        </w:rPr>
        <w:t>anexando para tal efecto la  “Gaceta de Gobierno” de fecha veintiséis (26) de abril de 2019 mediante la cual se pública el  “</w:t>
      </w:r>
      <w:r w:rsidR="00C13A33" w:rsidRPr="0017393C">
        <w:rPr>
          <w:rFonts w:ascii="Palatino Linotype" w:eastAsia="MS Mincho" w:hAnsi="Palatino Linotype" w:cs="Times New Roman"/>
          <w:b/>
        </w:rPr>
        <w:t>Acuerdo por el que se establecen las Reglas de Operación para la Manifestación de Créditos para la Validación Anual del certificado de Competencia Laboral”</w:t>
      </w:r>
      <w:r w:rsidR="00C13A33" w:rsidRPr="0017393C">
        <w:rPr>
          <w:rFonts w:ascii="Palatino Linotype" w:eastAsia="MS Mincho" w:hAnsi="Palatino Linotype" w:cs="Times New Roman"/>
        </w:rPr>
        <w:t>.</w:t>
      </w:r>
    </w:p>
    <w:p w14:paraId="73598C4A" w14:textId="77777777" w:rsidR="00C13A33" w:rsidRPr="0017393C" w:rsidRDefault="00C13A33" w:rsidP="00C13A3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5FA67CD8" w14:textId="79A22674" w:rsidR="00C13A33" w:rsidRPr="0017393C" w:rsidRDefault="00C13A33" w:rsidP="00C13A33">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Times New Roman" w:hAnsi="Palatino Linotype" w:cs="Arial"/>
          <w:lang w:val="es-ES" w:eastAsia="en-US"/>
        </w:rPr>
        <w:t xml:space="preserve">Así las cosas, el acuerdo antes mencionado señala que las reglas de operación que en él se contienen tienen por objeto instrumentar la metodología </w:t>
      </w:r>
      <w:r w:rsidRPr="0017393C">
        <w:rPr>
          <w:rFonts w:ascii="Palatino Linotype" w:eastAsia="Times New Roman" w:hAnsi="Palatino Linotype" w:cs="Arial"/>
          <w:lang w:val="es-ES" w:eastAsia="en-US"/>
        </w:rPr>
        <w:lastRenderedPageBreak/>
        <w:t xml:space="preserve">para desarrollar el proceso de manifestación de créditos a efecto de mantener la vigencia de los certificados otorgados, como a continuación de se observa: </w:t>
      </w:r>
    </w:p>
    <w:p w14:paraId="092FC495" w14:textId="77777777" w:rsidR="00C13A33" w:rsidRPr="0017393C" w:rsidRDefault="00C13A33" w:rsidP="00C13A33">
      <w:pPr>
        <w:pStyle w:val="Prrafodelista"/>
        <w:rPr>
          <w:rFonts w:ascii="Palatino Linotype" w:eastAsia="Times New Roman" w:hAnsi="Palatino Linotype" w:cs="Arial"/>
          <w:lang w:val="es-ES" w:eastAsia="en-US"/>
        </w:rPr>
      </w:pPr>
    </w:p>
    <w:p w14:paraId="5CAA37E9" w14:textId="77777777" w:rsidR="00C13A33" w:rsidRPr="0017393C" w:rsidRDefault="00C13A33" w:rsidP="00C13A33">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3C3E0CA6" w14:textId="77777777" w:rsidR="00C13A33" w:rsidRPr="0017393C" w:rsidRDefault="00C13A33" w:rsidP="00C13A33">
      <w:pPr>
        <w:pStyle w:val="Prrafodelista"/>
        <w:rPr>
          <w:rFonts w:ascii="Palatino Linotype" w:eastAsia="Times New Roman" w:hAnsi="Palatino Linotype" w:cs="Arial"/>
          <w:lang w:val="es-ES" w:eastAsia="en-US"/>
        </w:rPr>
      </w:pPr>
    </w:p>
    <w:p w14:paraId="0123A9C0" w14:textId="44537D98" w:rsidR="00C13A33" w:rsidRPr="0017393C" w:rsidRDefault="00C13A33" w:rsidP="00C13A33">
      <w:pPr>
        <w:pStyle w:val="Prrafodelista"/>
        <w:tabs>
          <w:tab w:val="left" w:pos="851"/>
        </w:tabs>
        <w:spacing w:line="360" w:lineRule="auto"/>
        <w:ind w:left="567" w:right="567"/>
        <w:jc w:val="both"/>
        <w:rPr>
          <w:rFonts w:ascii="Palatino Linotype" w:eastAsia="Times New Roman" w:hAnsi="Palatino Linotype" w:cs="Arial"/>
          <w:i/>
          <w:lang w:val="es-ES" w:eastAsia="en-US"/>
        </w:rPr>
      </w:pPr>
      <w:r w:rsidRPr="0017393C">
        <w:rPr>
          <w:rFonts w:ascii="Palatino Linotype" w:eastAsia="Times New Roman" w:hAnsi="Palatino Linotype" w:cs="Arial"/>
          <w:b/>
          <w:i/>
          <w:lang w:val="es-ES" w:eastAsia="en-US"/>
        </w:rPr>
        <w:t>“</w:t>
      </w:r>
      <w:r w:rsidRPr="0017393C">
        <w:rPr>
          <w:rFonts w:ascii="Palatino Linotype" w:eastAsia="Times New Roman" w:hAnsi="Palatino Linotype" w:cs="Arial"/>
          <w:b/>
          <w:i/>
          <w:lang w:eastAsia="en-US"/>
        </w:rPr>
        <w:t>Artículo 1.-</w:t>
      </w:r>
      <w:r w:rsidRPr="0017393C">
        <w:rPr>
          <w:rFonts w:ascii="Palatino Linotype" w:eastAsia="Times New Roman" w:hAnsi="Palatino Linotype" w:cs="Arial"/>
          <w:i/>
          <w:lang w:eastAsia="en-US"/>
        </w:rPr>
        <w:t xml:space="preserve"> Las presentes reglas de operación son de orden administrativo y </w:t>
      </w:r>
      <w:r w:rsidRPr="0017393C">
        <w:rPr>
          <w:rFonts w:ascii="Palatino Linotype" w:eastAsia="Times New Roman" w:hAnsi="Palatino Linotype" w:cs="Arial"/>
          <w:b/>
          <w:i/>
          <w:lang w:eastAsia="en-US"/>
        </w:rPr>
        <w:t xml:space="preserve">tienen por objeto instrumentar la metodología que permita al Grupo de Dictamen de Certificación de la COCERTEM desarrollar el proceso de manifestación de créditos </w:t>
      </w:r>
      <w:r w:rsidRPr="0017393C">
        <w:rPr>
          <w:rFonts w:ascii="Palatino Linotype" w:eastAsia="Times New Roman" w:hAnsi="Palatino Linotype" w:cs="Arial"/>
          <w:i/>
          <w:lang w:eastAsia="en-US"/>
        </w:rPr>
        <w:t>para que las personas certificadas en alguna de las Normas Institucionales de Competencia Laboral, mantengan la vigencia de los certificados otorgados.”</w:t>
      </w:r>
    </w:p>
    <w:p w14:paraId="58295FB7" w14:textId="77777777" w:rsidR="00C13A33" w:rsidRPr="0017393C" w:rsidRDefault="00C13A33" w:rsidP="007F4676">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603B0572" w14:textId="411CB944" w:rsidR="00591930" w:rsidRPr="0017393C" w:rsidRDefault="00591930" w:rsidP="00C939C7">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MS Mincho" w:hAnsi="Palatino Linotype" w:cs="Times New Roman"/>
          <w:color w:val="000000"/>
        </w:rPr>
        <w:t xml:space="preserve">Así,  </w:t>
      </w:r>
      <w:r w:rsidRPr="0017393C">
        <w:rPr>
          <w:rFonts w:ascii="Palatino Linotype" w:hAnsi="Palatino Linotype"/>
        </w:rPr>
        <w:t xml:space="preserve">la “Manifestación de Créditos” es el documento otorgado por el Grupo de Dictamen de Certificación de la COCERTEM por medio del cual se acredita el Plan de Créditos en la Norma de Institucional de Competencia Laboral correspondiente, como se advierte: </w:t>
      </w:r>
    </w:p>
    <w:p w14:paraId="422AB2C7" w14:textId="77777777" w:rsidR="00591930" w:rsidRPr="0017393C" w:rsidRDefault="00591930" w:rsidP="00591930">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5FC12BA3" w14:textId="100916E2" w:rsidR="00591930" w:rsidRPr="0017393C" w:rsidRDefault="00591930" w:rsidP="00591930">
      <w:pPr>
        <w:spacing w:line="360" w:lineRule="auto"/>
        <w:ind w:left="567" w:right="616"/>
        <w:contextualSpacing/>
        <w:jc w:val="both"/>
        <w:rPr>
          <w:rFonts w:ascii="Palatino Linotype" w:eastAsia="MS Mincho" w:hAnsi="Palatino Linotype" w:cs="Arial"/>
          <w:i/>
        </w:rPr>
      </w:pPr>
      <w:r w:rsidRPr="0017393C">
        <w:rPr>
          <w:rFonts w:ascii="Palatino Linotype" w:eastAsia="MS Mincho" w:hAnsi="Palatino Linotype" w:cs="Arial"/>
          <w:b/>
          <w:i/>
        </w:rPr>
        <w:t>“Artículo 2.-</w:t>
      </w:r>
      <w:r w:rsidRPr="0017393C">
        <w:rPr>
          <w:rFonts w:ascii="Palatino Linotype" w:eastAsia="MS Mincho" w:hAnsi="Palatino Linotype" w:cs="Arial"/>
          <w:i/>
        </w:rPr>
        <w:t xml:space="preserve"> Para efecto de las presentes reglas de operación se entenderá por:</w:t>
      </w:r>
    </w:p>
    <w:p w14:paraId="10B4005B" w14:textId="77777777" w:rsidR="00591930" w:rsidRPr="0017393C" w:rsidRDefault="00591930" w:rsidP="00591930">
      <w:pPr>
        <w:spacing w:line="360" w:lineRule="auto"/>
        <w:ind w:left="567" w:right="616"/>
        <w:contextualSpacing/>
        <w:jc w:val="both"/>
        <w:rPr>
          <w:rFonts w:ascii="Palatino Linotype" w:eastAsia="MS Mincho" w:hAnsi="Palatino Linotype" w:cs="Arial"/>
          <w:i/>
        </w:rPr>
      </w:pPr>
      <w:r w:rsidRPr="0017393C">
        <w:rPr>
          <w:rFonts w:ascii="Palatino Linotype" w:eastAsia="MS Mincho" w:hAnsi="Palatino Linotype" w:cs="Arial"/>
          <w:i/>
        </w:rPr>
        <w:t>(…)</w:t>
      </w:r>
    </w:p>
    <w:p w14:paraId="647E6B5D" w14:textId="77777777" w:rsidR="00591930" w:rsidRPr="0017393C" w:rsidRDefault="00591930" w:rsidP="00591930">
      <w:pPr>
        <w:spacing w:line="360" w:lineRule="auto"/>
        <w:ind w:left="567" w:right="616"/>
        <w:contextualSpacing/>
        <w:jc w:val="both"/>
        <w:rPr>
          <w:rFonts w:ascii="Palatino Linotype" w:eastAsia="MS Mincho" w:hAnsi="Palatino Linotype" w:cs="Arial"/>
          <w:i/>
        </w:rPr>
      </w:pPr>
    </w:p>
    <w:p w14:paraId="60E9B37D" w14:textId="77777777" w:rsidR="00591930" w:rsidRPr="0017393C" w:rsidRDefault="00591930" w:rsidP="00591930">
      <w:pPr>
        <w:spacing w:line="360" w:lineRule="auto"/>
        <w:ind w:left="567" w:right="616"/>
        <w:contextualSpacing/>
        <w:jc w:val="both"/>
        <w:rPr>
          <w:rFonts w:ascii="Palatino Linotype" w:eastAsia="MS Mincho" w:hAnsi="Palatino Linotype" w:cs="Arial"/>
          <w:i/>
        </w:rPr>
      </w:pPr>
      <w:r w:rsidRPr="0017393C">
        <w:rPr>
          <w:rFonts w:ascii="Palatino Linotype" w:eastAsia="MS Mincho" w:hAnsi="Palatino Linotype" w:cs="Arial"/>
          <w:i/>
        </w:rPr>
        <w:t>VIII. MANIFESTACIÓN DE CRÉDITOS POR CAPACITACIÓN O MANIFESTACIÓN DE CRÉDITOS, al documento que acredita el Plan de Créditos.</w:t>
      </w:r>
    </w:p>
    <w:p w14:paraId="0097A10C" w14:textId="77777777" w:rsidR="00591930" w:rsidRPr="0017393C" w:rsidRDefault="00591930" w:rsidP="00591930">
      <w:pPr>
        <w:spacing w:line="360" w:lineRule="auto"/>
        <w:ind w:left="567" w:right="616"/>
        <w:contextualSpacing/>
        <w:jc w:val="both"/>
        <w:rPr>
          <w:rFonts w:ascii="Palatino Linotype" w:eastAsia="MS Mincho" w:hAnsi="Palatino Linotype" w:cs="Arial"/>
          <w:i/>
        </w:rPr>
      </w:pPr>
    </w:p>
    <w:p w14:paraId="540A0CA5" w14:textId="77777777" w:rsidR="00591930" w:rsidRPr="0017393C" w:rsidRDefault="00591930" w:rsidP="00591930">
      <w:pPr>
        <w:spacing w:line="360" w:lineRule="auto"/>
        <w:ind w:left="567" w:right="616"/>
        <w:contextualSpacing/>
        <w:jc w:val="both"/>
        <w:rPr>
          <w:rFonts w:ascii="Palatino Linotype" w:eastAsia="MS Mincho" w:hAnsi="Palatino Linotype" w:cs="Arial"/>
          <w:i/>
        </w:rPr>
      </w:pPr>
      <w:r w:rsidRPr="0017393C">
        <w:rPr>
          <w:rFonts w:ascii="Palatino Linotype" w:eastAsia="MS Mincho" w:hAnsi="Palatino Linotype" w:cs="Arial"/>
          <w:i/>
        </w:rPr>
        <w:t>(…)</w:t>
      </w:r>
    </w:p>
    <w:p w14:paraId="2093F421" w14:textId="77777777" w:rsidR="00591930" w:rsidRPr="0017393C" w:rsidRDefault="00591930" w:rsidP="00591930">
      <w:pPr>
        <w:spacing w:line="360" w:lineRule="auto"/>
        <w:ind w:left="567" w:right="616"/>
        <w:contextualSpacing/>
        <w:jc w:val="both"/>
        <w:rPr>
          <w:rFonts w:ascii="Palatino Linotype" w:eastAsia="MS Mincho" w:hAnsi="Palatino Linotype" w:cs="Arial"/>
          <w:i/>
        </w:rPr>
      </w:pPr>
    </w:p>
    <w:p w14:paraId="6709614A" w14:textId="6548D6F7" w:rsidR="00591930" w:rsidRPr="0017393C" w:rsidRDefault="00591930" w:rsidP="00591930">
      <w:pPr>
        <w:spacing w:line="360" w:lineRule="auto"/>
        <w:ind w:left="567" w:right="616"/>
        <w:contextualSpacing/>
        <w:jc w:val="both"/>
        <w:rPr>
          <w:rFonts w:ascii="Palatino Linotype" w:eastAsia="MS Mincho" w:hAnsi="Palatino Linotype" w:cs="Arial"/>
          <w:i/>
        </w:rPr>
      </w:pPr>
      <w:r w:rsidRPr="0017393C">
        <w:rPr>
          <w:rFonts w:ascii="Palatino Linotype" w:eastAsia="MS Mincho" w:hAnsi="Palatino Linotype" w:cs="Arial"/>
          <w:i/>
        </w:rPr>
        <w:lastRenderedPageBreak/>
        <w:t>XI. VIGENCIA, a la validación anual del certificado de competencia laboral emitida por la COCERTEM, mediante la comprobación de manifestación de Créditos de las NICL.”</w:t>
      </w:r>
    </w:p>
    <w:p w14:paraId="7B1951DC" w14:textId="77777777" w:rsidR="00591930" w:rsidRPr="0017393C" w:rsidRDefault="00591930" w:rsidP="00591930">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04FCF876" w14:textId="0279D7AC" w:rsidR="00325CF9" w:rsidRPr="0017393C" w:rsidRDefault="00591930" w:rsidP="00C939C7">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MS Mincho" w:hAnsi="Palatino Linotype" w:cs="Times New Roman"/>
          <w:color w:val="000000"/>
        </w:rPr>
        <w:t xml:space="preserve">Al tenor de lo expuesto, la información entregada por el ente recurrido colmaría en un primer momento lo solicitado por el particular, no obstante, </w:t>
      </w:r>
      <w:r w:rsidR="00325CF9" w:rsidRPr="0017393C">
        <w:rPr>
          <w:rFonts w:ascii="Palatino Linotype" w:eastAsia="MS Mincho" w:hAnsi="Palatino Linotype" w:cs="Times New Roman"/>
          <w:color w:val="000000"/>
        </w:rPr>
        <w:t xml:space="preserve">no pasa desapercibido el artículo 21 de dicho acuerdo, mismo que señala la validez prolongada de la certificación en la norma institucional de competencia laboral al cumplir la manifestación de créditos, no obstante  señala como excepción alguna modificación a la norma institucional de competencia laboral como es de observarse: </w:t>
      </w:r>
    </w:p>
    <w:p w14:paraId="17538993" w14:textId="77777777" w:rsidR="00325CF9" w:rsidRPr="0017393C" w:rsidRDefault="00325CF9" w:rsidP="00325CF9">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2B7AC9C2" w14:textId="4B73FAB6" w:rsidR="00325CF9" w:rsidRPr="0017393C" w:rsidRDefault="00325CF9" w:rsidP="00325CF9">
      <w:pPr>
        <w:pStyle w:val="Prrafodelista"/>
        <w:tabs>
          <w:tab w:val="left" w:pos="851"/>
        </w:tabs>
        <w:spacing w:line="360" w:lineRule="auto"/>
        <w:ind w:left="567" w:right="567"/>
        <w:jc w:val="both"/>
        <w:rPr>
          <w:rFonts w:ascii="Palatino Linotype" w:eastAsia="Times New Roman" w:hAnsi="Palatino Linotype" w:cs="Arial"/>
          <w:i/>
          <w:lang w:val="es-ES" w:eastAsia="en-US"/>
        </w:rPr>
      </w:pPr>
      <w:r w:rsidRPr="0017393C">
        <w:rPr>
          <w:rFonts w:ascii="Palatino Linotype" w:eastAsia="Times New Roman" w:hAnsi="Palatino Linotype" w:cs="Arial"/>
          <w:i/>
          <w:lang w:eastAsia="en-US"/>
        </w:rPr>
        <w:t>“</w:t>
      </w:r>
      <w:r w:rsidRPr="0017393C">
        <w:rPr>
          <w:rFonts w:ascii="Palatino Linotype" w:eastAsia="Times New Roman" w:hAnsi="Palatino Linotype" w:cs="Arial"/>
          <w:b/>
          <w:i/>
          <w:lang w:eastAsia="en-US"/>
        </w:rPr>
        <w:t>Artículo 21.-</w:t>
      </w:r>
      <w:r w:rsidRPr="0017393C">
        <w:rPr>
          <w:rFonts w:ascii="Palatino Linotype" w:eastAsia="Times New Roman" w:hAnsi="Palatino Linotype" w:cs="Arial"/>
          <w:i/>
          <w:lang w:eastAsia="en-US"/>
        </w:rPr>
        <w:t xml:space="preserve"> La presentación ininterrumpida de la manifestación de créditos refrenda la validez del certificado, </w:t>
      </w:r>
      <w:r w:rsidRPr="0017393C">
        <w:rPr>
          <w:rFonts w:ascii="Palatino Linotype" w:eastAsia="Times New Roman" w:hAnsi="Palatino Linotype" w:cs="Arial"/>
          <w:b/>
          <w:i/>
          <w:lang w:eastAsia="en-US"/>
        </w:rPr>
        <w:t>en tanto no se modifique la NICL; en caso contrario, deberá iniciarse nuevamente el proceso de certificación.</w:t>
      </w:r>
      <w:r w:rsidRPr="0017393C">
        <w:rPr>
          <w:rFonts w:ascii="Palatino Linotype" w:eastAsia="Times New Roman" w:hAnsi="Palatino Linotype" w:cs="Arial"/>
          <w:i/>
          <w:lang w:eastAsia="en-US"/>
        </w:rPr>
        <w:t>”</w:t>
      </w:r>
    </w:p>
    <w:p w14:paraId="6F79AC84" w14:textId="77777777" w:rsidR="00325CF9" w:rsidRPr="0017393C" w:rsidRDefault="00325CF9" w:rsidP="00325CF9">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28F3E298" w14:textId="38BA30D2" w:rsidR="00761BFB" w:rsidRPr="0017393C" w:rsidRDefault="00325CF9" w:rsidP="00C939C7">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MS Mincho" w:hAnsi="Palatino Linotype" w:cs="Times New Roman"/>
          <w:color w:val="000000"/>
        </w:rPr>
        <w:t xml:space="preserve">   </w:t>
      </w:r>
      <w:r w:rsidR="00761BFB" w:rsidRPr="0017393C">
        <w:rPr>
          <w:rFonts w:ascii="Palatino Linotype" w:eastAsia="MS Mincho" w:hAnsi="Palatino Linotype" w:cs="Times New Roman"/>
          <w:color w:val="000000"/>
        </w:rPr>
        <w:t xml:space="preserve">A </w:t>
      </w:r>
      <w:r w:rsidRPr="0017393C">
        <w:rPr>
          <w:rFonts w:ascii="Palatino Linotype" w:eastAsia="MS Mincho" w:hAnsi="Palatino Linotype" w:cs="Times New Roman"/>
          <w:color w:val="000000"/>
        </w:rPr>
        <w:t xml:space="preserve">consideración de lo anterior, se procedió a verificar que no se hubiera modificado la Norma Institucional de Competencia Laboral para la certificación de los titulares de los Órganos de Control Interno, encontrándose la </w:t>
      </w:r>
      <w:r w:rsidRPr="0017393C">
        <w:rPr>
          <w:rFonts w:ascii="Palatino Linotype" w:eastAsia="MS Mincho" w:hAnsi="Palatino Linotype" w:cs="Times New Roman"/>
          <w:b/>
          <w:color w:val="000000"/>
        </w:rPr>
        <w:t xml:space="preserve">Gaceta del Gobierno </w:t>
      </w:r>
      <w:r w:rsidR="00761BFB" w:rsidRPr="0017393C">
        <w:rPr>
          <w:rFonts w:ascii="Palatino Linotype" w:eastAsia="MS Mincho" w:hAnsi="Palatino Linotype" w:cs="Times New Roman"/>
          <w:b/>
          <w:color w:val="000000"/>
        </w:rPr>
        <w:t>de fecha veintinueve de junio de dos mil veinte</w:t>
      </w:r>
      <w:r w:rsidR="00761BFB" w:rsidRPr="0017393C">
        <w:rPr>
          <w:rFonts w:ascii="Palatino Linotype" w:eastAsia="MS Mincho" w:hAnsi="Palatino Linotype" w:cs="Times New Roman"/>
          <w:color w:val="000000"/>
        </w:rPr>
        <w:t xml:space="preserve">, en la que se contiene la </w:t>
      </w:r>
      <w:r w:rsidR="00F06951" w:rsidRPr="0017393C">
        <w:rPr>
          <w:rFonts w:ascii="Palatino Linotype" w:eastAsia="MS Mincho" w:hAnsi="Palatino Linotype" w:cs="Times New Roman"/>
          <w:b/>
          <w:color w:val="000000"/>
        </w:rPr>
        <w:t>“</w:t>
      </w:r>
      <w:r w:rsidR="00761BFB" w:rsidRPr="0017393C">
        <w:rPr>
          <w:rFonts w:ascii="Palatino Linotype" w:eastAsia="MS Mincho" w:hAnsi="Palatino Linotype" w:cs="Times New Roman"/>
          <w:b/>
          <w:color w:val="000000"/>
        </w:rPr>
        <w:t>Norma Institucional de Competencia Laboral Dirigir las Acciones del Órgano Interno de Control</w:t>
      </w:r>
      <w:r w:rsidR="00F06951" w:rsidRPr="0017393C">
        <w:rPr>
          <w:rFonts w:ascii="Palatino Linotype" w:eastAsia="MS Mincho" w:hAnsi="Palatino Linotype" w:cs="Times New Roman"/>
          <w:b/>
          <w:color w:val="000000"/>
        </w:rPr>
        <w:t>”</w:t>
      </w:r>
      <w:r w:rsidR="00761BFB" w:rsidRPr="0017393C">
        <w:rPr>
          <w:rFonts w:ascii="Palatino Linotype" w:eastAsia="MS Mincho" w:hAnsi="Palatino Linotype" w:cs="Times New Roman"/>
          <w:color w:val="000000"/>
        </w:rPr>
        <w:t>, lo que indica que se modificó la Norma Institucional de Competencia Laboral para Certificar a los Titulares de los Órganos de Control I</w:t>
      </w:r>
      <w:r w:rsidR="00F06951" w:rsidRPr="0017393C">
        <w:rPr>
          <w:rFonts w:ascii="Palatino Linotype" w:eastAsia="MS Mincho" w:hAnsi="Palatino Linotype" w:cs="Times New Roman"/>
          <w:color w:val="000000"/>
        </w:rPr>
        <w:t xml:space="preserve">nterno, situación </w:t>
      </w:r>
      <w:r w:rsidR="00761BFB" w:rsidRPr="0017393C">
        <w:rPr>
          <w:rFonts w:ascii="Palatino Linotype" w:eastAsia="MS Mincho" w:hAnsi="Palatino Linotype" w:cs="Times New Roman"/>
          <w:color w:val="000000"/>
        </w:rPr>
        <w:t>que guarda estricta relación con lo manifestado por el Titular de la Contraloría Municipal del Ayuntamiento de Valle de Bravo:</w:t>
      </w:r>
    </w:p>
    <w:p w14:paraId="2132F1AA" w14:textId="77777777" w:rsidR="00F06951" w:rsidRPr="0017393C" w:rsidRDefault="00F06951" w:rsidP="00F06951">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53E50E52" w14:textId="77777777" w:rsidR="00761BFB" w:rsidRPr="0017393C" w:rsidRDefault="00761BFB" w:rsidP="00761BFB">
      <w:pPr>
        <w:tabs>
          <w:tab w:val="left" w:pos="851"/>
        </w:tabs>
        <w:spacing w:line="360" w:lineRule="auto"/>
        <w:ind w:right="49"/>
        <w:jc w:val="both"/>
        <w:rPr>
          <w:rFonts w:ascii="Palatino Linotype" w:eastAsia="Times New Roman" w:hAnsi="Palatino Linotype" w:cs="Arial"/>
          <w:lang w:val="es-ES" w:eastAsia="en-US"/>
        </w:rPr>
      </w:pPr>
    </w:p>
    <w:p w14:paraId="37C19988" w14:textId="6127482D" w:rsidR="00761BFB" w:rsidRPr="0017393C" w:rsidRDefault="00761BFB" w:rsidP="00761BFB">
      <w:pPr>
        <w:tabs>
          <w:tab w:val="left" w:pos="851"/>
        </w:tabs>
        <w:spacing w:line="360" w:lineRule="auto"/>
        <w:ind w:right="49"/>
        <w:jc w:val="both"/>
        <w:rPr>
          <w:rFonts w:ascii="Palatino Linotype" w:eastAsia="Times New Roman" w:hAnsi="Palatino Linotype" w:cs="Arial"/>
          <w:lang w:val="es-ES" w:eastAsia="en-US"/>
        </w:rPr>
      </w:pPr>
      <w:r w:rsidRPr="0017393C">
        <w:rPr>
          <w:noProof/>
          <w:lang w:val="es-MX" w:eastAsia="es-MX"/>
        </w:rPr>
        <mc:AlternateContent>
          <mc:Choice Requires="wps">
            <w:drawing>
              <wp:anchor distT="0" distB="0" distL="114300" distR="114300" simplePos="0" relativeHeight="251659264" behindDoc="0" locked="0" layoutInCell="1" allowOverlap="1" wp14:anchorId="3B08C0A3" wp14:editId="79B940F6">
                <wp:simplePos x="0" y="0"/>
                <wp:positionH relativeFrom="column">
                  <wp:posOffset>91440</wp:posOffset>
                </wp:positionH>
                <wp:positionV relativeFrom="paragraph">
                  <wp:posOffset>2658745</wp:posOffset>
                </wp:positionV>
                <wp:extent cx="5334000" cy="87630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5334000" cy="876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C9282" id="Rectángulo 8" o:spid="_x0000_s1026" style="position:absolute;margin-left:7.2pt;margin-top:209.35pt;width:420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" filled="f" strokecolor="red" strokeweight="2.25pt"/>
            </w:pict>
          </mc:Fallback>
        </mc:AlternateContent>
      </w:r>
      <w:r w:rsidRPr="0017393C">
        <w:rPr>
          <w:noProof/>
          <w:lang w:val="es-MX" w:eastAsia="es-MX"/>
        </w:rPr>
        <w:drawing>
          <wp:inline distT="0" distB="0" distL="0" distR="0" wp14:anchorId="6D2CBE35" wp14:editId="3DCFED4B">
            <wp:extent cx="5534025" cy="3960901"/>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27" t="34891" r="8351" b="22330"/>
                    <a:stretch/>
                  </pic:blipFill>
                  <pic:spPr bwMode="auto">
                    <a:xfrm>
                      <a:off x="0" y="0"/>
                      <a:ext cx="5544860" cy="3968656"/>
                    </a:xfrm>
                    <a:prstGeom prst="rect">
                      <a:avLst/>
                    </a:prstGeom>
                    <a:ln>
                      <a:noFill/>
                    </a:ln>
                    <a:extLst>
                      <a:ext uri="{53640926-AAD7-44D8-BBD7-CCE9431645EC}">
                        <a14:shadowObscured xmlns:a14="http://schemas.microsoft.com/office/drawing/2010/main"/>
                      </a:ext>
                    </a:extLst>
                  </pic:spPr>
                </pic:pic>
              </a:graphicData>
            </a:graphic>
          </wp:inline>
        </w:drawing>
      </w:r>
    </w:p>
    <w:p w14:paraId="10EFE625" w14:textId="77777777" w:rsidR="00761BFB" w:rsidRPr="0017393C" w:rsidRDefault="00761BFB" w:rsidP="00761BFB">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227A5077" w14:textId="6BD3A880" w:rsidR="00E83E6D" w:rsidRPr="0017393C" w:rsidRDefault="00325CF9" w:rsidP="00E83E6D">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MS Mincho" w:hAnsi="Palatino Linotype" w:cs="Times New Roman"/>
          <w:color w:val="000000"/>
        </w:rPr>
        <w:t xml:space="preserve">  </w:t>
      </w:r>
      <w:r w:rsidR="00F06951" w:rsidRPr="0017393C">
        <w:rPr>
          <w:rFonts w:ascii="Palatino Linotype" w:eastAsia="MS Mincho" w:hAnsi="Palatino Linotype" w:cs="Times New Roman"/>
          <w:color w:val="000000"/>
        </w:rPr>
        <w:t xml:space="preserve">Así, de conformidad con lo antes expuesto se advierte que se inició nuevamente el proceso de certificación  de conformidad con el ya referido artículo 21  del </w:t>
      </w:r>
      <w:r w:rsidR="00F06951" w:rsidRPr="0017393C">
        <w:rPr>
          <w:rFonts w:ascii="Palatino Linotype" w:eastAsia="MS Mincho" w:hAnsi="Palatino Linotype" w:cs="Times New Roman"/>
          <w:b/>
        </w:rPr>
        <w:t xml:space="preserve">Acuerdo por el que se establecen las Reglas de Operación para la Manifestación de Créditos para la Validación Anual del certificado de Competencia Laboral </w:t>
      </w:r>
      <w:r w:rsidR="00F06951" w:rsidRPr="0017393C">
        <w:rPr>
          <w:rFonts w:ascii="Palatino Linotype" w:eastAsia="MS Mincho" w:hAnsi="Palatino Linotype" w:cs="Times New Roman"/>
        </w:rPr>
        <w:t>y el artículo 21</w:t>
      </w:r>
      <w:r w:rsidR="00F06951" w:rsidRPr="0017393C">
        <w:rPr>
          <w:rStyle w:val="Refdenotaalpie"/>
          <w:rFonts w:ascii="Palatino Linotype" w:eastAsia="MS Mincho" w:hAnsi="Palatino Linotype" w:cs="Times New Roman"/>
        </w:rPr>
        <w:footnoteReference w:id="2"/>
      </w:r>
      <w:r w:rsidR="00F06951" w:rsidRPr="0017393C">
        <w:rPr>
          <w:rFonts w:ascii="Palatino Linotype" w:eastAsia="MS Mincho" w:hAnsi="Palatino Linotype" w:cs="Times New Roman"/>
          <w:b/>
        </w:rPr>
        <w:t xml:space="preserve"> </w:t>
      </w:r>
      <w:r w:rsidR="00F06951" w:rsidRPr="0017393C">
        <w:rPr>
          <w:rFonts w:ascii="Palatino Linotype" w:eastAsia="MS Mincho" w:hAnsi="Palatino Linotype" w:cs="Times New Roman"/>
        </w:rPr>
        <w:t xml:space="preserve">del </w:t>
      </w:r>
      <w:r w:rsidR="00F06951" w:rsidRPr="0017393C">
        <w:rPr>
          <w:rFonts w:ascii="Palatino Linotype" w:eastAsia="MS Mincho" w:hAnsi="Palatino Linotype" w:cs="Times New Roman"/>
          <w:b/>
        </w:rPr>
        <w:t xml:space="preserve">Acuerdo por el que se </w:t>
      </w:r>
      <w:r w:rsidR="002F42D8" w:rsidRPr="0017393C">
        <w:rPr>
          <w:rFonts w:ascii="Palatino Linotype" w:eastAsia="MS Mincho" w:hAnsi="Palatino Linotype" w:cs="Times New Roman"/>
          <w:b/>
        </w:rPr>
        <w:t>e</w:t>
      </w:r>
      <w:r w:rsidR="00F06951" w:rsidRPr="0017393C">
        <w:rPr>
          <w:rFonts w:ascii="Palatino Linotype" w:eastAsia="MS Mincho" w:hAnsi="Palatino Linotype" w:cs="Times New Roman"/>
          <w:b/>
        </w:rPr>
        <w:t xml:space="preserve">stablecen las Reglas de Operación para la Certificación de Competencia Laboral, </w:t>
      </w:r>
      <w:r w:rsidR="00F06951" w:rsidRPr="0017393C">
        <w:rPr>
          <w:rFonts w:ascii="Palatino Linotype" w:eastAsia="MS Mincho" w:hAnsi="Palatino Linotype" w:cs="Times New Roman"/>
          <w:color w:val="000000"/>
        </w:rPr>
        <w:t xml:space="preserve">por lo que en ese sentido admitir </w:t>
      </w:r>
      <w:r w:rsidR="00E83E6D" w:rsidRPr="0017393C">
        <w:rPr>
          <w:rFonts w:ascii="Palatino Linotype" w:eastAsia="MS Mincho" w:hAnsi="Palatino Linotype" w:cs="Times New Roman"/>
          <w:color w:val="000000"/>
        </w:rPr>
        <w:t xml:space="preserve">únicamente </w:t>
      </w:r>
      <w:r w:rsidR="00F06951" w:rsidRPr="0017393C">
        <w:rPr>
          <w:rFonts w:ascii="Palatino Linotype" w:eastAsia="MS Mincho" w:hAnsi="Palatino Linotype" w:cs="Times New Roman"/>
          <w:color w:val="000000"/>
        </w:rPr>
        <w:t xml:space="preserve">la Manifestación de Créditos remitida mediante </w:t>
      </w:r>
      <w:r w:rsidR="00F06951" w:rsidRPr="0017393C">
        <w:rPr>
          <w:rFonts w:ascii="Palatino Linotype" w:eastAsia="MS Mincho" w:hAnsi="Palatino Linotype" w:cs="Times New Roman"/>
          <w:color w:val="000000"/>
        </w:rPr>
        <w:lastRenderedPageBreak/>
        <w:t xml:space="preserve">informe justificado dejaría en estado de incertidumbre jurídica al particular sobre el proceso de la </w:t>
      </w:r>
      <w:r w:rsidR="002F42D8" w:rsidRPr="0017393C">
        <w:rPr>
          <w:rFonts w:ascii="Palatino Linotype" w:eastAsia="MS Mincho" w:hAnsi="Palatino Linotype" w:cs="Times New Roman"/>
          <w:color w:val="000000"/>
        </w:rPr>
        <w:t xml:space="preserve">Certificación </w:t>
      </w:r>
      <w:r w:rsidR="00E83E6D" w:rsidRPr="0017393C">
        <w:rPr>
          <w:rFonts w:ascii="Palatino Linotype" w:eastAsia="MS Mincho" w:hAnsi="Palatino Linotype" w:cs="Times New Roman"/>
          <w:color w:val="000000"/>
        </w:rPr>
        <w:t xml:space="preserve">en la </w:t>
      </w:r>
      <w:r w:rsidR="002F42D8" w:rsidRPr="0017393C">
        <w:rPr>
          <w:rFonts w:ascii="Palatino Linotype" w:eastAsia="MS Mincho" w:hAnsi="Palatino Linotype" w:cs="Times New Roman"/>
          <w:color w:val="000000"/>
        </w:rPr>
        <w:t>Norma Institucional de Competencia Laboral “Dirigir las Acciones del Órgano de Control”</w:t>
      </w:r>
      <w:r w:rsidR="00E83E6D" w:rsidRPr="0017393C">
        <w:rPr>
          <w:rFonts w:ascii="Palatino Linotype" w:eastAsia="MS Mincho" w:hAnsi="Palatino Linotype" w:cs="Times New Roman"/>
          <w:color w:val="000000"/>
        </w:rPr>
        <w:t>.</w:t>
      </w:r>
    </w:p>
    <w:p w14:paraId="73AE6591" w14:textId="77777777" w:rsidR="00E83E6D" w:rsidRPr="0017393C" w:rsidRDefault="00E83E6D" w:rsidP="00E83E6D">
      <w:pPr>
        <w:pStyle w:val="Prrafodelista"/>
        <w:tabs>
          <w:tab w:val="left" w:pos="851"/>
        </w:tabs>
        <w:spacing w:line="360" w:lineRule="auto"/>
        <w:ind w:left="0" w:right="49"/>
        <w:jc w:val="both"/>
        <w:rPr>
          <w:rFonts w:ascii="Palatino Linotype" w:eastAsia="Times New Roman" w:hAnsi="Palatino Linotype" w:cs="Arial"/>
          <w:lang w:val="es-ES" w:eastAsia="en-US"/>
        </w:rPr>
      </w:pPr>
    </w:p>
    <w:p w14:paraId="13DE30BE" w14:textId="1BCAA479" w:rsidR="00881FEE" w:rsidRPr="0017393C" w:rsidRDefault="005C48C4" w:rsidP="005C48C4">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MS Mincho" w:hAnsi="Palatino Linotype" w:cs="Times New Roman"/>
          <w:color w:val="000000"/>
        </w:rPr>
        <w:t>Así</w:t>
      </w:r>
      <w:r w:rsidR="00E83E6D" w:rsidRPr="0017393C">
        <w:rPr>
          <w:rFonts w:ascii="Palatino Linotype" w:eastAsia="MS Mincho" w:hAnsi="Palatino Linotype" w:cs="Times New Roman"/>
          <w:color w:val="000000"/>
        </w:rPr>
        <w:t xml:space="preserve">, </w:t>
      </w:r>
      <w:r w:rsidR="00E83E6D" w:rsidRPr="0017393C">
        <w:rPr>
          <w:rFonts w:ascii="Palatino Linotype" w:eastAsia="Times New Roman" w:hAnsi="Palatino Linotype" w:cs="Arial"/>
          <w:lang w:val="es-MX" w:eastAsia="en-US"/>
        </w:rPr>
        <w:t xml:space="preserve">el derecho de acceso a la información pública es un derecho fundamental reconocido a todas las personas en el artículo 6 de la </w:t>
      </w:r>
      <w:r w:rsidR="00E83E6D" w:rsidRPr="0017393C">
        <w:rPr>
          <w:rFonts w:ascii="Palatino Linotype" w:eastAsia="Times New Roman" w:hAnsi="Palatino Linotype" w:cs="Arial"/>
          <w:b/>
          <w:lang w:val="es-MX" w:eastAsia="en-US"/>
        </w:rPr>
        <w:t>Constitución Política de los Estados Unidos Mexicanos</w:t>
      </w:r>
      <w:r w:rsidR="00E83E6D" w:rsidRPr="0017393C">
        <w:rPr>
          <w:rFonts w:ascii="Palatino Linotype" w:eastAsia="Times New Roman" w:hAnsi="Palatino Linotype" w:cs="Arial"/>
          <w:lang w:val="es-MX" w:eastAsia="en-US"/>
        </w:rPr>
        <w:t xml:space="preserve">, 13 párrafos 1 y 2 del </w:t>
      </w:r>
      <w:r w:rsidR="00E83E6D" w:rsidRPr="0017393C">
        <w:rPr>
          <w:rFonts w:ascii="Palatino Linotype" w:eastAsia="Times New Roman" w:hAnsi="Palatino Linotype" w:cs="Arial"/>
          <w:b/>
          <w:lang w:val="es-MX" w:eastAsia="en-US"/>
        </w:rPr>
        <w:t>Pacto de San José de Costa Rica</w:t>
      </w:r>
      <w:r w:rsidR="00E83E6D" w:rsidRPr="0017393C">
        <w:rPr>
          <w:rFonts w:ascii="Palatino Linotype" w:eastAsia="Times New Roman" w:hAnsi="Palatino Linotype" w:cs="Arial"/>
          <w:lang w:val="es-MX" w:eastAsia="en-US"/>
        </w:rPr>
        <w:t xml:space="preserve">, </w:t>
      </w:r>
      <w:r w:rsidR="00E83E6D" w:rsidRPr="0017393C">
        <w:rPr>
          <w:rFonts w:ascii="Palatino Linotype" w:eastAsiaTheme="minorHAnsi" w:hAnsi="Palatino Linotype" w:cs="Arial"/>
          <w:lang w:val="es-MX" w:eastAsia="en-US"/>
        </w:rPr>
        <w:t xml:space="preserve">11, 12, 13 de la </w:t>
      </w:r>
      <w:r w:rsidR="00E83E6D" w:rsidRPr="0017393C">
        <w:rPr>
          <w:rFonts w:ascii="Palatino Linotype" w:eastAsiaTheme="minorHAnsi" w:hAnsi="Palatino Linotype"/>
          <w:b/>
          <w:lang w:val="es-MX" w:eastAsia="en-US"/>
        </w:rPr>
        <w:t>Ley General de Transparencia y Acceso a la Información Pública</w:t>
      </w:r>
      <w:r w:rsidR="00E83E6D" w:rsidRPr="0017393C">
        <w:rPr>
          <w:rFonts w:ascii="Palatino Linotype" w:eastAsia="Times New Roman" w:hAnsi="Palatino Linotype" w:cs="Arial"/>
          <w:lang w:val="es-MX" w:eastAsia="en-US"/>
        </w:rPr>
        <w:t xml:space="preserve"> y 5 de la </w:t>
      </w:r>
      <w:r w:rsidR="00E83E6D" w:rsidRPr="0017393C">
        <w:rPr>
          <w:rFonts w:ascii="Palatino Linotype" w:eastAsia="Times New Roman" w:hAnsi="Palatino Linotype" w:cs="Arial"/>
          <w:b/>
          <w:lang w:val="es-MX" w:eastAsia="en-US"/>
        </w:rPr>
        <w:t>Constitución Política del Estado Libre y Soberano de México</w:t>
      </w:r>
      <w:r w:rsidR="00E83E6D" w:rsidRPr="0017393C">
        <w:rPr>
          <w:rFonts w:ascii="Palatino Linotype" w:eastAsia="Times New Roman" w:hAnsi="Palatino Linotype" w:cs="Arial"/>
          <w:lang w:val="es-MX" w:eastAsia="en-US"/>
        </w:rPr>
        <w:t xml:space="preserve">; razón por la cual todos los órganos del </w:t>
      </w:r>
      <w:r w:rsidR="00E83E6D" w:rsidRPr="0017393C">
        <w:rPr>
          <w:rFonts w:ascii="Palatino Linotype" w:eastAsia="Times New Roman" w:hAnsi="Palatino Linotype" w:cs="Arial"/>
          <w:b/>
          <w:lang w:val="es-MX" w:eastAsia="en-US"/>
        </w:rPr>
        <w:t>Estado</w:t>
      </w:r>
      <w:r w:rsidR="00E83E6D" w:rsidRPr="0017393C">
        <w:rPr>
          <w:rFonts w:ascii="Palatino Linotype" w:eastAsia="Times New Roman" w:hAnsi="Palatino Linotype" w:cs="Arial"/>
          <w:lang w:val="es-MX" w:eastAsia="en-US"/>
        </w:rPr>
        <w:t xml:space="preserve"> están obligados no sólo a reconocerlo sino aún más, a salvaguardarlo y en caso de contravención a restituirlo.</w:t>
      </w:r>
    </w:p>
    <w:p w14:paraId="09CB3D4E" w14:textId="77777777" w:rsidR="00881FEE" w:rsidRPr="0017393C" w:rsidRDefault="00881FEE" w:rsidP="00881FEE">
      <w:pPr>
        <w:pStyle w:val="Prrafodelista"/>
        <w:rPr>
          <w:rFonts w:ascii="Palatino Linotype" w:eastAsia="Times New Roman" w:hAnsi="Palatino Linotype" w:cs="Arial"/>
          <w:lang w:val="es-MX" w:eastAsia="en-US"/>
        </w:rPr>
      </w:pPr>
    </w:p>
    <w:p w14:paraId="138CFD01" w14:textId="4E00A51E" w:rsidR="00E83E6D" w:rsidRPr="0017393C" w:rsidRDefault="00881FEE" w:rsidP="00881FEE">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Times New Roman" w:hAnsi="Palatino Linotype" w:cs="Arial"/>
          <w:lang w:val="es-MX" w:eastAsia="en-US"/>
        </w:rPr>
        <w:t>Así</w:t>
      </w:r>
      <w:r w:rsidR="00E83E6D" w:rsidRPr="0017393C">
        <w:rPr>
          <w:rFonts w:ascii="Palatino Linotype" w:eastAsiaTheme="minorHAnsi" w:hAnsi="Palatino Linotype" w:cs="Arial"/>
          <w:bCs/>
          <w:color w:val="000000" w:themeColor="text1"/>
          <w:lang w:val="es-MX" w:eastAsia="en-US"/>
        </w:rPr>
        <w:t>, el derecho fundamental de acceso a la información pública se desarrolla en varias vertientes:</w:t>
      </w:r>
    </w:p>
    <w:p w14:paraId="22D2C3BE" w14:textId="77777777" w:rsidR="00E83E6D" w:rsidRPr="0017393C" w:rsidRDefault="00E83E6D" w:rsidP="00E83E6D">
      <w:pPr>
        <w:spacing w:before="240" w:after="240" w:line="360" w:lineRule="auto"/>
        <w:ind w:left="851"/>
        <w:contextualSpacing/>
        <w:jc w:val="both"/>
        <w:rPr>
          <w:rFonts w:ascii="Palatino Linotype" w:eastAsiaTheme="minorHAnsi" w:hAnsi="Palatino Linotype" w:cs="Arial"/>
          <w:lang w:val="es-MX" w:eastAsia="en-US"/>
        </w:rPr>
      </w:pPr>
    </w:p>
    <w:p w14:paraId="0AAC023B" w14:textId="77777777" w:rsidR="00E83E6D" w:rsidRPr="0017393C"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sz w:val="22"/>
          <w:lang w:val="es-MX" w:eastAsia="en-US"/>
        </w:rPr>
      </w:pPr>
      <w:r w:rsidRPr="0017393C">
        <w:rPr>
          <w:rFonts w:ascii="Palatino Linotype" w:eastAsiaTheme="minorHAnsi" w:hAnsi="Palatino Linotype" w:cs="Arial"/>
          <w:bCs/>
          <w:color w:val="000000" w:themeColor="text1"/>
          <w:sz w:val="22"/>
          <w:lang w:val="es-MX" w:eastAsia="en-US"/>
        </w:rPr>
        <w:t>Impone al Estado la obligación de protegerlo. Esto es, es suficiente con que una persona realice una solicitud de información para que la autoridad la atienda y entregue lo solicitado, salvo excepciones limitadas.</w:t>
      </w:r>
    </w:p>
    <w:p w14:paraId="03DE3960" w14:textId="77777777" w:rsidR="00E83E6D" w:rsidRPr="0017393C"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sz w:val="22"/>
          <w:lang w:val="es-MX" w:eastAsia="en-US"/>
        </w:rPr>
      </w:pPr>
      <w:r w:rsidRPr="0017393C">
        <w:rPr>
          <w:rFonts w:ascii="Palatino Linotype" w:eastAsiaTheme="minorHAnsi" w:hAnsi="Palatino Linotype" w:cs="Arial"/>
          <w:bCs/>
          <w:color w:val="000000" w:themeColor="text1"/>
          <w:sz w:val="22"/>
          <w:lang w:val="es-MX" w:eastAsia="en-US"/>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7F4BC43B" w14:textId="77777777" w:rsidR="00E83E6D" w:rsidRPr="0017393C"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sz w:val="22"/>
          <w:lang w:val="es-MX" w:eastAsia="en-US"/>
        </w:rPr>
      </w:pPr>
      <w:r w:rsidRPr="0017393C">
        <w:rPr>
          <w:rFonts w:ascii="Palatino Linotype" w:eastAsiaTheme="minorHAnsi" w:hAnsi="Palatino Linotype" w:cs="Arial"/>
          <w:bCs/>
          <w:color w:val="000000" w:themeColor="text1"/>
          <w:sz w:val="22"/>
          <w:lang w:val="es-MX" w:eastAsia="en-US"/>
        </w:rPr>
        <w:t>Otorga a todos los documentos en posesión de las autoridades la calidad de públicos y únicamente pueden ser reservados temporalmente por razones de interés público y en los términos expresamente señalados en la ley.</w:t>
      </w:r>
    </w:p>
    <w:p w14:paraId="18B3F9A8" w14:textId="77777777" w:rsidR="00E83E6D" w:rsidRPr="0017393C"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sz w:val="22"/>
          <w:lang w:val="es-MX" w:eastAsia="en-US"/>
        </w:rPr>
      </w:pPr>
      <w:r w:rsidRPr="0017393C">
        <w:rPr>
          <w:rFonts w:ascii="Palatino Linotype" w:eastAsiaTheme="minorHAnsi" w:hAnsi="Palatino Linotype" w:cs="Arial"/>
          <w:bCs/>
          <w:color w:val="000000" w:themeColor="text1"/>
          <w:sz w:val="22"/>
          <w:lang w:val="es-MX" w:eastAsia="en-US"/>
        </w:rPr>
        <w:lastRenderedPageBreak/>
        <w:t>Este derecho se rige por el principio de máxima publicidad, es decir, la información que generan, administren o posean los organismos públicos son documentos de acceso a cualquier persona y para su restricción debe existir un bien jurídico mayor que proteger.</w:t>
      </w:r>
    </w:p>
    <w:p w14:paraId="4B7D5D00" w14:textId="77777777" w:rsidR="00E83E6D" w:rsidRPr="0017393C"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sz w:val="22"/>
          <w:lang w:val="es-MX" w:eastAsia="en-US"/>
        </w:rPr>
      </w:pPr>
      <w:r w:rsidRPr="0017393C">
        <w:rPr>
          <w:rFonts w:ascii="Palatino Linotype" w:eastAsiaTheme="minorHAnsi" w:hAnsi="Palatino Linotype" w:cs="Arial"/>
          <w:bCs/>
          <w:color w:val="000000" w:themeColor="text1"/>
          <w:sz w:val="22"/>
          <w:lang w:val="es-MX" w:eastAsia="en-US"/>
        </w:rPr>
        <w:t>Impone al Legislativo la obligación de crear una ley que establezca los procedimientos para su protección, respeto y difusión.</w:t>
      </w:r>
    </w:p>
    <w:p w14:paraId="2365A0F8" w14:textId="77777777" w:rsidR="00E83E6D" w:rsidRPr="0017393C" w:rsidRDefault="00E83E6D" w:rsidP="00E83E6D">
      <w:pPr>
        <w:numPr>
          <w:ilvl w:val="0"/>
          <w:numId w:val="21"/>
        </w:numPr>
        <w:autoSpaceDE w:val="0"/>
        <w:autoSpaceDN w:val="0"/>
        <w:adjustRightInd w:val="0"/>
        <w:spacing w:before="240" w:after="240" w:line="360" w:lineRule="auto"/>
        <w:ind w:left="567" w:right="616" w:hanging="141"/>
        <w:contextualSpacing/>
        <w:jc w:val="both"/>
        <w:rPr>
          <w:rFonts w:ascii="Palatino Linotype" w:eastAsiaTheme="minorHAnsi" w:hAnsi="Palatino Linotype" w:cs="Arial"/>
          <w:bCs/>
          <w:color w:val="000000" w:themeColor="text1"/>
          <w:sz w:val="22"/>
          <w:lang w:val="es-MX" w:eastAsia="en-US"/>
        </w:rPr>
      </w:pPr>
      <w:r w:rsidRPr="0017393C">
        <w:rPr>
          <w:rFonts w:ascii="Palatino Linotype" w:eastAsiaTheme="minorHAnsi" w:hAnsi="Palatino Linotype" w:cs="Arial"/>
          <w:bCs/>
          <w:color w:val="000000" w:themeColor="text1"/>
          <w:sz w:val="22"/>
          <w:lang w:val="es-MX" w:eastAsia="en-US"/>
        </w:rPr>
        <w:t>Impone el</w:t>
      </w:r>
      <w:r w:rsidRPr="0017393C">
        <w:rPr>
          <w:rFonts w:ascii="Palatino Linotype" w:eastAsiaTheme="minorHAnsi" w:hAnsi="Palatino Linotype"/>
          <w:bCs/>
          <w:color w:val="000000" w:themeColor="text1"/>
          <w:sz w:val="22"/>
          <w:lang w:val="es-MX" w:eastAsia="en-US"/>
        </w:rPr>
        <w:t xml:space="preserve"> </w:t>
      </w:r>
      <w:hyperlink r:id="rId12" w:tooltip="Derechos civiles y políticos" w:history="1">
        <w:r w:rsidRPr="0017393C">
          <w:rPr>
            <w:rFonts w:ascii="Palatino Linotype" w:eastAsiaTheme="minorHAnsi" w:hAnsi="Palatino Linotype"/>
            <w:bCs/>
            <w:color w:val="000000" w:themeColor="text1"/>
            <w:sz w:val="22"/>
            <w:lang w:val="es-MX" w:eastAsia="en-US"/>
          </w:rPr>
          <w:t>derecho</w:t>
        </w:r>
      </w:hyperlink>
      <w:r w:rsidRPr="0017393C">
        <w:rPr>
          <w:rFonts w:ascii="Palatino Linotype" w:eastAsiaTheme="minorHAnsi" w:hAnsi="Palatino Linotype"/>
          <w:bCs/>
          <w:color w:val="000000" w:themeColor="text1"/>
          <w:sz w:val="22"/>
          <w:lang w:val="es-MX" w:eastAsia="en-US"/>
        </w:rPr>
        <w:t xml:space="preserve"> </w:t>
      </w:r>
      <w:r w:rsidRPr="0017393C">
        <w:rPr>
          <w:rFonts w:ascii="Palatino Linotype" w:eastAsiaTheme="minorHAnsi" w:hAnsi="Palatino Linotype" w:cs="Arial"/>
          <w:bCs/>
          <w:color w:val="000000" w:themeColor="text1"/>
          <w:sz w:val="22"/>
          <w:lang w:val="es-MX" w:eastAsia="en-US"/>
        </w:rPr>
        <w:t xml:space="preserve">de una persona de buscar, </w:t>
      </w:r>
      <w:r w:rsidRPr="0017393C">
        <w:rPr>
          <w:rFonts w:ascii="Palatino Linotype" w:eastAsiaTheme="minorHAnsi" w:hAnsi="Palatino Linotype" w:cs="Arial"/>
          <w:b/>
          <w:bCs/>
          <w:color w:val="000000" w:themeColor="text1"/>
          <w:sz w:val="22"/>
          <w:u w:val="single"/>
          <w:lang w:val="es-MX" w:eastAsia="en-US"/>
        </w:rPr>
        <w:t xml:space="preserve">recibir </w:t>
      </w:r>
      <w:r w:rsidRPr="0017393C">
        <w:rPr>
          <w:rFonts w:ascii="Palatino Linotype" w:eastAsiaTheme="minorHAnsi" w:hAnsi="Palatino Linotype" w:cs="Arial"/>
          <w:bCs/>
          <w:color w:val="000000" w:themeColor="text1"/>
          <w:sz w:val="22"/>
          <w:lang w:val="es-MX" w:eastAsia="en-US"/>
        </w:rPr>
        <w:t>y difundir información en poder del gobierno u administraciones públicas.</w:t>
      </w:r>
    </w:p>
    <w:p w14:paraId="0CDD0704" w14:textId="77777777" w:rsidR="00E83E6D" w:rsidRPr="0017393C" w:rsidRDefault="00E83E6D" w:rsidP="00E83E6D">
      <w:pPr>
        <w:autoSpaceDE w:val="0"/>
        <w:autoSpaceDN w:val="0"/>
        <w:adjustRightInd w:val="0"/>
        <w:spacing w:before="240" w:after="240" w:line="360" w:lineRule="auto"/>
        <w:ind w:left="567" w:right="616"/>
        <w:contextualSpacing/>
        <w:jc w:val="both"/>
        <w:rPr>
          <w:rFonts w:ascii="Palatino Linotype" w:eastAsiaTheme="minorHAnsi" w:hAnsi="Palatino Linotype" w:cs="Arial"/>
          <w:bCs/>
          <w:color w:val="000000" w:themeColor="text1"/>
          <w:sz w:val="22"/>
          <w:lang w:val="es-MX" w:eastAsia="en-US"/>
        </w:rPr>
      </w:pPr>
    </w:p>
    <w:p w14:paraId="3B91B27C" w14:textId="68C17B5D" w:rsidR="00881FEE" w:rsidRPr="0017393C" w:rsidRDefault="00E83E6D" w:rsidP="00881FEE">
      <w:pPr>
        <w:pStyle w:val="Prrafodelista"/>
        <w:numPr>
          <w:ilvl w:val="0"/>
          <w:numId w:val="16"/>
        </w:numPr>
        <w:spacing w:before="240" w:after="240" w:line="360" w:lineRule="auto"/>
        <w:ind w:left="0" w:firstLine="0"/>
        <w:jc w:val="both"/>
        <w:rPr>
          <w:rFonts w:ascii="Palatino Linotype" w:eastAsiaTheme="minorHAnsi" w:hAnsi="Palatino Linotype" w:cs="Arial"/>
          <w:lang w:val="es-MX" w:eastAsia="en-US"/>
        </w:rPr>
      </w:pPr>
      <w:r w:rsidRPr="0017393C">
        <w:rPr>
          <w:rFonts w:ascii="Palatino Linotype" w:eastAsiaTheme="minorHAnsi" w:hAnsi="Palatino Linotype" w:cs="Arial"/>
          <w:lang w:val="es-MX" w:eastAsia="en-US"/>
        </w:rPr>
        <w:t xml:space="preserve">Por tanto, para que tanto este </w:t>
      </w:r>
      <w:r w:rsidRPr="0017393C">
        <w:rPr>
          <w:rFonts w:ascii="Palatino Linotype" w:eastAsiaTheme="minorHAnsi" w:hAnsi="Palatino Linotype" w:cs="Arial"/>
          <w:b/>
          <w:lang w:val="es-MX" w:eastAsia="en-US"/>
        </w:rPr>
        <w:t xml:space="preserve">Órgano Garante </w:t>
      </w:r>
      <w:r w:rsidRPr="0017393C">
        <w:rPr>
          <w:rFonts w:ascii="Palatino Linotype" w:eastAsiaTheme="minorHAnsi" w:hAnsi="Palatino Linotype" w:cs="Arial"/>
          <w:lang w:val="es-MX" w:eastAsia="en-US"/>
        </w:rPr>
        <w:t xml:space="preserve">como los </w:t>
      </w:r>
      <w:r w:rsidRPr="0017393C">
        <w:rPr>
          <w:rFonts w:ascii="Palatino Linotype" w:eastAsiaTheme="minorHAnsi" w:hAnsi="Palatino Linotype" w:cs="Arial"/>
          <w:b/>
          <w:lang w:val="es-MX" w:eastAsia="en-US"/>
        </w:rPr>
        <w:t>Sujetos Obligados</w:t>
      </w:r>
      <w:r w:rsidRPr="0017393C">
        <w:rPr>
          <w:rFonts w:ascii="Palatino Linotype" w:eastAsiaTheme="minorHAnsi" w:hAnsi="Palatino Linotype" w:cs="Arial"/>
          <w:lang w:val="es-MX" w:eastAsia="en-US"/>
        </w:rPr>
        <w:t xml:space="preserve"> hagan efectivo el derecho de las personas de </w:t>
      </w:r>
      <w:r w:rsidRPr="0017393C">
        <w:rPr>
          <w:rFonts w:ascii="Palatino Linotype" w:eastAsiaTheme="minorHAnsi" w:hAnsi="Palatino Linotype" w:cs="Arial"/>
          <w:b/>
          <w:lang w:val="es-MX" w:eastAsia="en-US"/>
        </w:rPr>
        <w:t>buscar, recibir y difundir información pública</w:t>
      </w:r>
      <w:r w:rsidRPr="0017393C">
        <w:rPr>
          <w:rFonts w:ascii="Palatino Linotype" w:eastAsiaTheme="minorHAnsi" w:hAnsi="Palatino Linotype" w:cs="Arial"/>
          <w:lang w:val="es-MX" w:eastAsia="en-US"/>
        </w:rPr>
        <w:t>, información que generen, administren o posean, deben poner a disposición de los particulares los documentos en los que conste el ejercicio de sus atribuciones legales o que por cualquier cir</w:t>
      </w:r>
      <w:r w:rsidR="00AA7D0B" w:rsidRPr="0017393C">
        <w:rPr>
          <w:rFonts w:ascii="Palatino Linotype" w:eastAsiaTheme="minorHAnsi" w:hAnsi="Palatino Linotype" w:cs="Arial"/>
          <w:lang w:val="es-MX" w:eastAsia="en-US"/>
        </w:rPr>
        <w:t xml:space="preserve">cunstancia obre en sus archivos, de conformidad con el ya referido artículo 4 de la Ley de Transparencia Estatal.  </w:t>
      </w:r>
    </w:p>
    <w:p w14:paraId="37DBC5B3" w14:textId="77777777" w:rsidR="00881FEE" w:rsidRPr="0017393C" w:rsidRDefault="00881FEE" w:rsidP="00881FEE">
      <w:pPr>
        <w:pStyle w:val="Prrafodelista"/>
        <w:spacing w:before="240" w:after="240" w:line="360" w:lineRule="auto"/>
        <w:ind w:left="0"/>
        <w:jc w:val="both"/>
        <w:rPr>
          <w:rFonts w:ascii="Palatino Linotype" w:eastAsiaTheme="minorHAnsi" w:hAnsi="Palatino Linotype" w:cs="Arial"/>
          <w:lang w:val="es-MX" w:eastAsia="en-US"/>
        </w:rPr>
      </w:pPr>
    </w:p>
    <w:p w14:paraId="481B14E0" w14:textId="0855C4BD" w:rsidR="00881FEE" w:rsidRPr="0017393C" w:rsidRDefault="00881FEE" w:rsidP="00881FEE">
      <w:pPr>
        <w:pStyle w:val="Prrafodelista"/>
        <w:numPr>
          <w:ilvl w:val="0"/>
          <w:numId w:val="16"/>
        </w:numPr>
        <w:spacing w:before="240" w:after="240" w:line="360" w:lineRule="auto"/>
        <w:ind w:left="0" w:firstLine="0"/>
        <w:jc w:val="both"/>
        <w:rPr>
          <w:rFonts w:ascii="Palatino Linotype" w:eastAsiaTheme="minorHAnsi" w:hAnsi="Palatino Linotype" w:cs="Arial"/>
          <w:lang w:val="es-MX" w:eastAsia="en-US"/>
        </w:rPr>
      </w:pPr>
      <w:r w:rsidRPr="0017393C">
        <w:rPr>
          <w:rFonts w:ascii="Palatino Linotype" w:eastAsiaTheme="minorHAnsi" w:hAnsi="Palatino Linotype" w:cs="Arial"/>
          <w:lang w:val="es-MX" w:eastAsia="en-US"/>
        </w:rPr>
        <w:t xml:space="preserve">Así, si  existe en curso algún procedimiento de certificación se debió realizar entrega a efecto de atender lo solicitado por el particular de los documentos que pudieran amparar la misma </w:t>
      </w:r>
      <w:r w:rsidR="00AA7D0B" w:rsidRPr="0017393C">
        <w:rPr>
          <w:rFonts w:ascii="Palatino Linotype" w:eastAsiaTheme="minorHAnsi" w:hAnsi="Palatino Linotype" w:cs="Arial"/>
          <w:lang w:val="es-MX" w:eastAsia="en-US"/>
        </w:rPr>
        <w:t xml:space="preserve">que de manera enunciativa más no limitativa pudiera ser el señalado en el inciso d)  del articulo 19 del </w:t>
      </w:r>
      <w:r w:rsidR="00AA7D0B" w:rsidRPr="0017393C">
        <w:rPr>
          <w:rFonts w:ascii="Palatino Linotype" w:eastAsiaTheme="minorHAnsi" w:hAnsi="Palatino Linotype" w:cs="Arial"/>
          <w:b/>
          <w:lang w:eastAsia="en-US"/>
        </w:rPr>
        <w:t xml:space="preserve">Acuerdo por el que se establecen las Reglas de Operación para la Certificación de Competencia Laboral </w:t>
      </w:r>
      <w:r w:rsidR="00AA7D0B" w:rsidRPr="0017393C">
        <w:rPr>
          <w:rFonts w:ascii="Palatino Linotype" w:eastAsiaTheme="minorHAnsi" w:hAnsi="Palatino Linotype" w:cs="Arial"/>
          <w:lang w:eastAsia="en-US"/>
        </w:rPr>
        <w:t xml:space="preserve">que señala lo siguiente: </w:t>
      </w:r>
    </w:p>
    <w:p w14:paraId="3B47F3E9" w14:textId="77777777" w:rsidR="00AA7D0B" w:rsidRPr="0017393C" w:rsidRDefault="00AA7D0B" w:rsidP="00AA7D0B">
      <w:pPr>
        <w:pStyle w:val="Prrafodelista"/>
        <w:rPr>
          <w:rFonts w:ascii="Palatino Linotype" w:eastAsiaTheme="minorHAnsi" w:hAnsi="Palatino Linotype" w:cs="Arial"/>
          <w:lang w:val="es-MX" w:eastAsia="en-US"/>
        </w:rPr>
      </w:pPr>
    </w:p>
    <w:p w14:paraId="722ACBF2" w14:textId="1283291E" w:rsidR="00AA7D0B" w:rsidRPr="0017393C" w:rsidRDefault="00AA7D0B" w:rsidP="00AA7D0B">
      <w:pPr>
        <w:pStyle w:val="Prrafodelista"/>
        <w:spacing w:before="240" w:after="240" w:line="360" w:lineRule="auto"/>
        <w:ind w:left="567" w:right="567"/>
        <w:jc w:val="both"/>
        <w:rPr>
          <w:rFonts w:ascii="Palatino Linotype" w:eastAsiaTheme="minorHAnsi" w:hAnsi="Palatino Linotype" w:cs="Arial"/>
          <w:i/>
          <w:lang w:eastAsia="en-US"/>
        </w:rPr>
      </w:pPr>
      <w:r w:rsidRPr="0017393C">
        <w:rPr>
          <w:rFonts w:ascii="Palatino Linotype" w:eastAsiaTheme="minorHAnsi" w:hAnsi="Palatino Linotype" w:cs="Arial"/>
          <w:b/>
          <w:i/>
          <w:lang w:eastAsia="en-US"/>
        </w:rPr>
        <w:t>“Artículo 19.-</w:t>
      </w:r>
      <w:r w:rsidRPr="0017393C">
        <w:rPr>
          <w:rFonts w:ascii="Palatino Linotype" w:eastAsiaTheme="minorHAnsi" w:hAnsi="Palatino Linotype" w:cs="Arial"/>
          <w:i/>
          <w:lang w:eastAsia="en-US"/>
        </w:rPr>
        <w:t xml:space="preserve"> En el desarrollo del proceso de certificación de la NICL correspondiente, el candidato deberá: </w:t>
      </w:r>
    </w:p>
    <w:p w14:paraId="37EB3438" w14:textId="77777777" w:rsidR="00AA7D0B" w:rsidRPr="0017393C" w:rsidRDefault="00AA7D0B" w:rsidP="00AA7D0B">
      <w:pPr>
        <w:pStyle w:val="Prrafodelista"/>
        <w:spacing w:before="240" w:after="240" w:line="360" w:lineRule="auto"/>
        <w:ind w:left="567" w:right="567"/>
        <w:jc w:val="both"/>
        <w:rPr>
          <w:rFonts w:ascii="Palatino Linotype" w:eastAsiaTheme="minorHAnsi" w:hAnsi="Palatino Linotype" w:cs="Arial"/>
          <w:i/>
          <w:lang w:eastAsia="en-US"/>
        </w:rPr>
      </w:pPr>
    </w:p>
    <w:p w14:paraId="2E41BBBD" w14:textId="335A98E9" w:rsidR="00AA7D0B" w:rsidRPr="0017393C" w:rsidRDefault="00AA7D0B" w:rsidP="00AA7D0B">
      <w:pPr>
        <w:pStyle w:val="Prrafodelista"/>
        <w:spacing w:before="240" w:after="240" w:line="360" w:lineRule="auto"/>
        <w:ind w:left="567" w:right="567"/>
        <w:jc w:val="both"/>
        <w:rPr>
          <w:rFonts w:ascii="Palatino Linotype" w:eastAsiaTheme="minorHAnsi" w:hAnsi="Palatino Linotype" w:cs="Arial"/>
          <w:i/>
          <w:lang w:eastAsia="en-US"/>
        </w:rPr>
      </w:pPr>
      <w:r w:rsidRPr="0017393C">
        <w:rPr>
          <w:rFonts w:ascii="Palatino Linotype" w:eastAsiaTheme="minorHAnsi" w:hAnsi="Palatino Linotype" w:cs="Arial"/>
          <w:b/>
          <w:i/>
          <w:lang w:eastAsia="en-US"/>
        </w:rPr>
        <w:lastRenderedPageBreak/>
        <w:t>(…</w:t>
      </w:r>
      <w:r w:rsidRPr="0017393C">
        <w:rPr>
          <w:rFonts w:ascii="Palatino Linotype" w:eastAsiaTheme="minorHAnsi" w:hAnsi="Palatino Linotype" w:cs="Arial"/>
          <w:i/>
          <w:lang w:eastAsia="en-US"/>
        </w:rPr>
        <w:t>)</w:t>
      </w:r>
    </w:p>
    <w:p w14:paraId="49BD2611" w14:textId="77777777" w:rsidR="00AA7D0B" w:rsidRPr="0017393C" w:rsidRDefault="00AA7D0B" w:rsidP="00AA7D0B">
      <w:pPr>
        <w:pStyle w:val="Prrafodelista"/>
        <w:spacing w:before="240" w:after="240" w:line="360" w:lineRule="auto"/>
        <w:ind w:left="567" w:right="567"/>
        <w:jc w:val="both"/>
        <w:rPr>
          <w:rFonts w:ascii="Palatino Linotype" w:eastAsiaTheme="minorHAnsi" w:hAnsi="Palatino Linotype" w:cs="Arial"/>
          <w:i/>
          <w:lang w:eastAsia="en-US"/>
        </w:rPr>
      </w:pPr>
    </w:p>
    <w:p w14:paraId="6485FDF1" w14:textId="2E4528FA" w:rsidR="00AA7D0B" w:rsidRPr="0017393C" w:rsidRDefault="00AA7D0B" w:rsidP="00AA7D0B">
      <w:pPr>
        <w:pStyle w:val="Prrafodelista"/>
        <w:spacing w:before="240" w:after="240" w:line="360" w:lineRule="auto"/>
        <w:ind w:left="567" w:right="567"/>
        <w:jc w:val="both"/>
        <w:rPr>
          <w:rFonts w:ascii="Palatino Linotype" w:eastAsiaTheme="minorHAnsi" w:hAnsi="Palatino Linotype" w:cs="Arial"/>
          <w:i/>
          <w:lang w:eastAsia="en-US"/>
        </w:rPr>
      </w:pPr>
      <w:r w:rsidRPr="0017393C">
        <w:rPr>
          <w:rFonts w:ascii="Palatino Linotype" w:eastAsiaTheme="minorHAnsi" w:hAnsi="Palatino Linotype" w:cs="Arial"/>
          <w:i/>
          <w:lang w:eastAsia="en-US"/>
        </w:rPr>
        <w:t xml:space="preserve">d) Previo al proceso de evaluación y revaluación, presentar el pago correspondiente. </w:t>
      </w:r>
    </w:p>
    <w:p w14:paraId="7C0E4013" w14:textId="77777777" w:rsidR="00AA7D0B" w:rsidRPr="0017393C" w:rsidRDefault="00AA7D0B" w:rsidP="00AA7D0B">
      <w:pPr>
        <w:pStyle w:val="Prrafodelista"/>
        <w:spacing w:before="240" w:after="240" w:line="360" w:lineRule="auto"/>
        <w:ind w:left="567" w:right="567"/>
        <w:jc w:val="both"/>
        <w:rPr>
          <w:rFonts w:ascii="Palatino Linotype" w:eastAsiaTheme="minorHAnsi" w:hAnsi="Palatino Linotype" w:cs="Arial"/>
          <w:i/>
          <w:lang w:eastAsia="en-US"/>
        </w:rPr>
      </w:pPr>
    </w:p>
    <w:p w14:paraId="2653D91A" w14:textId="19273E34" w:rsidR="002B63A6" w:rsidRPr="0017393C" w:rsidRDefault="00AA7D0B" w:rsidP="002B63A6">
      <w:pPr>
        <w:pStyle w:val="Prrafodelista"/>
        <w:spacing w:before="240" w:after="240" w:line="360" w:lineRule="auto"/>
        <w:ind w:left="567" w:right="567"/>
        <w:jc w:val="both"/>
        <w:rPr>
          <w:rFonts w:ascii="Palatino Linotype" w:eastAsiaTheme="minorHAnsi" w:hAnsi="Palatino Linotype" w:cs="Arial"/>
          <w:i/>
          <w:lang w:eastAsia="en-US"/>
        </w:rPr>
      </w:pPr>
      <w:r w:rsidRPr="0017393C">
        <w:rPr>
          <w:rFonts w:ascii="Palatino Linotype" w:eastAsiaTheme="minorHAnsi" w:hAnsi="Palatino Linotype" w:cs="Arial"/>
          <w:i/>
          <w:lang w:eastAsia="en-US"/>
        </w:rPr>
        <w:t>(…)</w:t>
      </w:r>
    </w:p>
    <w:p w14:paraId="118A11EE" w14:textId="77777777" w:rsidR="002B63A6" w:rsidRPr="0017393C" w:rsidRDefault="002B63A6" w:rsidP="002B63A6">
      <w:pPr>
        <w:pStyle w:val="Prrafodelista"/>
        <w:spacing w:before="240" w:after="240" w:line="360" w:lineRule="auto"/>
        <w:ind w:left="567" w:right="567"/>
        <w:jc w:val="both"/>
        <w:rPr>
          <w:rFonts w:ascii="Palatino Linotype" w:eastAsiaTheme="minorHAnsi" w:hAnsi="Palatino Linotype" w:cs="Arial"/>
          <w:i/>
          <w:lang w:eastAsia="en-US"/>
        </w:rPr>
      </w:pPr>
    </w:p>
    <w:p w14:paraId="69A90E71" w14:textId="6F6AF062" w:rsidR="002B63A6" w:rsidRPr="0017393C" w:rsidRDefault="002B63A6" w:rsidP="002B63A6">
      <w:pPr>
        <w:pStyle w:val="Prrafodelista"/>
        <w:numPr>
          <w:ilvl w:val="0"/>
          <w:numId w:val="16"/>
        </w:numPr>
        <w:tabs>
          <w:tab w:val="left" w:pos="851"/>
        </w:tabs>
        <w:spacing w:line="360" w:lineRule="auto"/>
        <w:ind w:left="0" w:right="49" w:firstLine="0"/>
        <w:jc w:val="both"/>
        <w:rPr>
          <w:rFonts w:ascii="Palatino Linotype" w:eastAsia="Times New Roman" w:hAnsi="Palatino Linotype" w:cs="Arial"/>
          <w:lang w:val="es-ES" w:eastAsia="en-US"/>
        </w:rPr>
      </w:pPr>
      <w:r w:rsidRPr="0017393C">
        <w:rPr>
          <w:rFonts w:ascii="Palatino Linotype" w:eastAsia="Times New Roman" w:hAnsi="Palatino Linotype" w:cs="Arial"/>
          <w:lang w:val="es-ES" w:eastAsia="en-US"/>
        </w:rPr>
        <w:t xml:space="preserve">De lo anterior </w:t>
      </w:r>
      <w:r w:rsidR="000E7BC6" w:rsidRPr="0017393C">
        <w:rPr>
          <w:rFonts w:ascii="Palatino Linotype" w:eastAsia="Times New Roman" w:hAnsi="Palatino Linotype" w:cs="Arial"/>
          <w:lang w:val="es-ES" w:eastAsia="en-US"/>
        </w:rPr>
        <w:t>se observa que</w:t>
      </w:r>
      <w:r w:rsidR="00501526" w:rsidRPr="0017393C">
        <w:rPr>
          <w:rFonts w:ascii="Palatino Linotype" w:eastAsia="Times New Roman" w:hAnsi="Palatino Linotype" w:cs="Arial"/>
          <w:lang w:val="es-ES" w:eastAsia="en-US"/>
        </w:rPr>
        <w:t>,</w:t>
      </w:r>
      <w:r w:rsidRPr="0017393C">
        <w:rPr>
          <w:rFonts w:ascii="Palatino Linotype" w:eastAsia="Times New Roman" w:hAnsi="Palatino Linotype" w:cs="Arial"/>
          <w:lang w:val="es-ES" w:eastAsia="en-US"/>
        </w:rPr>
        <w:t xml:space="preserve"> las diligencias realizadas por el Sujeto Obligado a efecto de atender en su totalidad el requerimiento realizado, no fueron satisfactorias, bien porque no se realizó una búsqueda exhaustiva y razonable de la información solicitada dentro del áreas encargada, o bien porque no se fundamentó ni motivo adecuadamente la tramitación de la certificación,  así </w:t>
      </w:r>
      <w:r w:rsidRPr="0017393C">
        <w:rPr>
          <w:rFonts w:ascii="Palatino Linotype" w:eastAsia="Calibri" w:hAnsi="Palatino Linotype" w:cs="Arial"/>
        </w:rPr>
        <w:t xml:space="preserve">es necesario establecer que la fundamentación y motivación es una obligación inherente y fundamental de todas las autoridades independientemente del grado jerárquico con el que cuenten, para lo cual es importante hacer mención lo que el </w:t>
      </w:r>
      <w:r w:rsidRPr="0017393C">
        <w:rPr>
          <w:rFonts w:ascii="Palatino Linotype" w:eastAsia="Times New Roman" w:hAnsi="Palatino Linotype" w:cs="Arial"/>
          <w:lang w:eastAsia="es-MX"/>
        </w:rPr>
        <w:t>intérprete judicial del país ha establecido en una jurisprudencia respecto a qué debe entenderse por fundamentación y motivación, en los siguientes términos:</w:t>
      </w:r>
    </w:p>
    <w:p w14:paraId="159BF991" w14:textId="77777777" w:rsidR="002B63A6" w:rsidRPr="0017393C" w:rsidRDefault="002B63A6" w:rsidP="002B63A6">
      <w:pPr>
        <w:ind w:right="618"/>
        <w:contextualSpacing/>
        <w:jc w:val="both"/>
        <w:rPr>
          <w:rFonts w:ascii="Palatino Linotype" w:hAnsi="Palatino Linotype" w:cs="Arial"/>
        </w:rPr>
      </w:pPr>
    </w:p>
    <w:p w14:paraId="1BC1F476" w14:textId="77777777" w:rsidR="002B63A6" w:rsidRPr="0017393C" w:rsidRDefault="002B63A6" w:rsidP="002B63A6">
      <w:pPr>
        <w:spacing w:line="360" w:lineRule="auto"/>
        <w:ind w:left="567" w:right="618"/>
        <w:contextualSpacing/>
        <w:jc w:val="both"/>
        <w:rPr>
          <w:rFonts w:ascii="Palatino Linotype" w:hAnsi="Palatino Linotype" w:cs="Arial"/>
          <w:i/>
        </w:rPr>
      </w:pPr>
      <w:r w:rsidRPr="0017393C">
        <w:rPr>
          <w:rFonts w:ascii="Palatino Linotype" w:hAnsi="Palatino Linotype" w:cs="Arial"/>
          <w:b/>
          <w:i/>
        </w:rPr>
        <w:t>“FUNDAMENTACIÓN Y MOTIVACIÓN.</w:t>
      </w:r>
      <w:r w:rsidRPr="0017393C">
        <w:rPr>
          <w:rFonts w:ascii="Palatino Linotype" w:hAnsi="Palatino Linotype" w:cs="Arial"/>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ACC22F6" w14:textId="77777777" w:rsidR="002B63A6" w:rsidRPr="0017393C" w:rsidRDefault="002B63A6" w:rsidP="002B63A6">
      <w:pPr>
        <w:spacing w:line="360" w:lineRule="auto"/>
        <w:ind w:left="567" w:right="618"/>
        <w:contextualSpacing/>
        <w:jc w:val="both"/>
        <w:rPr>
          <w:rFonts w:ascii="Palatino Linotype" w:hAnsi="Palatino Linotype" w:cs="Arial"/>
          <w:i/>
        </w:rPr>
      </w:pPr>
      <w:r w:rsidRPr="0017393C">
        <w:rPr>
          <w:rFonts w:ascii="Palatino Linotype" w:hAnsi="Palatino Linotype" w:cs="Arial"/>
          <w:i/>
        </w:rPr>
        <w:t>SEGUNDO TRIBUNAL COLEGIADO DEL SEXTO CIRCUITO.</w:t>
      </w:r>
    </w:p>
    <w:p w14:paraId="04663E3E" w14:textId="77777777" w:rsidR="002B63A6" w:rsidRPr="0017393C" w:rsidRDefault="002B63A6" w:rsidP="002B63A6">
      <w:pPr>
        <w:spacing w:line="360" w:lineRule="auto"/>
        <w:ind w:left="567" w:right="618"/>
        <w:contextualSpacing/>
        <w:jc w:val="both"/>
        <w:rPr>
          <w:rFonts w:ascii="Palatino Linotype" w:hAnsi="Palatino Linotype" w:cs="Arial"/>
          <w:i/>
        </w:rPr>
      </w:pPr>
      <w:r w:rsidRPr="0017393C">
        <w:rPr>
          <w:rFonts w:ascii="Palatino Linotype" w:hAnsi="Palatino Linotype" w:cs="Arial"/>
          <w:i/>
        </w:rPr>
        <w:lastRenderedPageBreak/>
        <w:t>Amparo directo 194/88. Bufete Industrial Construcciones, S.A. de C.V. 28 de junio de 1988. Unanimidad de votos. Ponente: Gustavo Calvillo Rangel. Secretario: Jorge Alberto González Álvarez.</w:t>
      </w:r>
    </w:p>
    <w:p w14:paraId="616E8233" w14:textId="77777777" w:rsidR="002B63A6" w:rsidRPr="0017393C" w:rsidRDefault="002B63A6" w:rsidP="002B63A6">
      <w:pPr>
        <w:spacing w:line="360" w:lineRule="auto"/>
        <w:ind w:left="567" w:right="618"/>
        <w:contextualSpacing/>
        <w:jc w:val="both"/>
        <w:rPr>
          <w:rFonts w:ascii="Palatino Linotype" w:hAnsi="Palatino Linotype" w:cs="Arial"/>
          <w:i/>
        </w:rPr>
      </w:pPr>
      <w:r w:rsidRPr="0017393C">
        <w:rPr>
          <w:rFonts w:ascii="Palatino Linotype" w:hAnsi="Palatino Linotype" w:cs="Arial"/>
          <w:i/>
        </w:rPr>
        <w:t>Amparo directo 7/96. Pedro Vicente López Miro. 21 de febrero de 1996. Unanimidad de votos. Ponente: María Eugenia Estela Martínez Cardiel. Secretario: Enrique Baigts Muñoz.”</w:t>
      </w:r>
    </w:p>
    <w:p w14:paraId="6785C8C6" w14:textId="77777777" w:rsidR="002B63A6" w:rsidRPr="0017393C" w:rsidRDefault="002B63A6" w:rsidP="002B63A6">
      <w:pPr>
        <w:contextualSpacing/>
        <w:jc w:val="both"/>
        <w:rPr>
          <w:rFonts w:ascii="Palatino Linotype" w:hAnsi="Palatino Linotype" w:cs="Arial"/>
          <w:lang w:val="es-ES"/>
        </w:rPr>
      </w:pPr>
    </w:p>
    <w:p w14:paraId="12744380" w14:textId="6C8346FB" w:rsidR="002B63A6" w:rsidRPr="0017393C"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17393C">
        <w:rPr>
          <w:rFonts w:ascii="Palatino Linotype" w:eastAsia="Calibri" w:hAnsi="Palatino Linotype" w:cs="Arial"/>
        </w:rPr>
        <w:t xml:space="preserve">Así </w:t>
      </w:r>
      <w:r w:rsidRPr="0017393C">
        <w:rPr>
          <w:rFonts w:ascii="Palatino Linotype" w:eastAsia="Times New Roman" w:hAnsi="Palatino Linotype" w:cs="Arial"/>
          <w:lang w:eastAsia="es-MX"/>
        </w:rPr>
        <w:t>en un acto de autoridad, como lo es una respuesta a un requerimiento de información,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4E4ABD" w14:textId="77777777" w:rsidR="002B63A6" w:rsidRPr="0017393C" w:rsidRDefault="002B63A6" w:rsidP="002B63A6">
      <w:pPr>
        <w:contextualSpacing/>
        <w:jc w:val="both"/>
        <w:rPr>
          <w:rFonts w:ascii="Palatino Linotype" w:eastAsia="Calibri" w:hAnsi="Palatino Linotype" w:cs="Arial"/>
        </w:rPr>
      </w:pPr>
    </w:p>
    <w:p w14:paraId="0395E1D9" w14:textId="77777777" w:rsidR="002B63A6" w:rsidRPr="0017393C" w:rsidRDefault="002B63A6" w:rsidP="002B63A6">
      <w:pPr>
        <w:numPr>
          <w:ilvl w:val="0"/>
          <w:numId w:val="16"/>
        </w:numPr>
        <w:spacing w:line="360" w:lineRule="auto"/>
        <w:ind w:left="0" w:firstLine="0"/>
        <w:contextualSpacing/>
        <w:jc w:val="both"/>
        <w:rPr>
          <w:rFonts w:ascii="Palatino Linotype" w:eastAsia="Calibri" w:hAnsi="Palatino Linotype" w:cs="Arial"/>
        </w:rPr>
      </w:pPr>
      <w:r w:rsidRPr="0017393C">
        <w:rPr>
          <w:rFonts w:ascii="Palatino Linotype" w:eastAsia="Calibri" w:hAnsi="Palatino Linotype" w:cs="Arial"/>
        </w:rPr>
        <w:t>Lo anterior a razón de que si el Sujeto Obligado no genera, administra o posee la información que solicitó el particular, deberá fundar y motivar debidamente las razones o circunstancias por las que no genera, posee o administra la información precisando de manera clara, las razones que expliquen las causas por las que no se cuenta con la información requerida en el presente asunto.</w:t>
      </w:r>
    </w:p>
    <w:p w14:paraId="2805E340" w14:textId="77777777" w:rsidR="002B63A6" w:rsidRPr="0017393C" w:rsidRDefault="002B63A6" w:rsidP="002B63A6">
      <w:pPr>
        <w:pStyle w:val="Prrafodelista"/>
        <w:rPr>
          <w:rFonts w:ascii="Palatino Linotype" w:eastAsia="Calibri" w:hAnsi="Palatino Linotype" w:cs="Arial"/>
        </w:rPr>
      </w:pPr>
    </w:p>
    <w:p w14:paraId="04EBE88B" w14:textId="77777777" w:rsidR="002B63A6" w:rsidRPr="0017393C" w:rsidRDefault="002B63A6" w:rsidP="002B63A6">
      <w:pPr>
        <w:numPr>
          <w:ilvl w:val="0"/>
          <w:numId w:val="16"/>
        </w:numPr>
        <w:spacing w:line="360" w:lineRule="auto"/>
        <w:ind w:left="0" w:firstLine="0"/>
        <w:contextualSpacing/>
        <w:jc w:val="both"/>
        <w:rPr>
          <w:rFonts w:ascii="Palatino Linotype" w:eastAsia="Calibri" w:hAnsi="Palatino Linotype" w:cs="Arial"/>
        </w:rPr>
      </w:pPr>
      <w:r w:rsidRPr="0017393C">
        <w:rPr>
          <w:rFonts w:ascii="Palatino Linotype" w:eastAsia="Calibri" w:hAnsi="Palatino Linotype" w:cs="Arial"/>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6944CB40" w14:textId="77777777" w:rsidR="002B63A6" w:rsidRPr="0017393C" w:rsidRDefault="002B63A6" w:rsidP="002B63A6">
      <w:pPr>
        <w:spacing w:line="360" w:lineRule="auto"/>
        <w:contextualSpacing/>
        <w:jc w:val="both"/>
        <w:rPr>
          <w:rFonts w:ascii="Palatino Linotype" w:eastAsia="Calibri" w:hAnsi="Palatino Linotype" w:cs="Arial"/>
          <w:lang w:val="es-ES"/>
        </w:rPr>
      </w:pPr>
    </w:p>
    <w:p w14:paraId="0F363D48" w14:textId="77777777" w:rsidR="002B63A6" w:rsidRPr="0017393C" w:rsidRDefault="002B63A6" w:rsidP="002B63A6">
      <w:pPr>
        <w:spacing w:line="360" w:lineRule="auto"/>
        <w:ind w:left="567" w:right="616"/>
        <w:contextualSpacing/>
        <w:jc w:val="both"/>
        <w:rPr>
          <w:rFonts w:ascii="Palatino Linotype" w:eastAsia="Calibri" w:hAnsi="Palatino Linotype" w:cs="Arial"/>
          <w:i/>
        </w:rPr>
      </w:pPr>
      <w:r w:rsidRPr="0017393C">
        <w:rPr>
          <w:rFonts w:ascii="Palatino Linotype" w:eastAsia="Calibri" w:hAnsi="Palatino Linotype" w:cs="Arial"/>
          <w:b/>
          <w:i/>
        </w:rPr>
        <w:t>“Artículo 16.</w:t>
      </w:r>
      <w:r w:rsidRPr="0017393C">
        <w:rPr>
          <w:rFonts w:ascii="Palatino Linotype" w:eastAsia="Calibri" w:hAnsi="Palatino Linotype" w:cs="Arial"/>
          <w:i/>
        </w:rPr>
        <w:t xml:space="preserve"> Nadie puede ser molestado en su persona, familia, domicilio, papeles o posesiones, </w:t>
      </w:r>
      <w:r w:rsidRPr="0017393C">
        <w:rPr>
          <w:rFonts w:ascii="Palatino Linotype" w:eastAsia="Calibri" w:hAnsi="Palatino Linotype" w:cs="Arial"/>
          <w:b/>
          <w:i/>
        </w:rPr>
        <w:t xml:space="preserve">sino en virtud de mandamiento escrito de la </w:t>
      </w:r>
      <w:r w:rsidRPr="0017393C">
        <w:rPr>
          <w:rFonts w:ascii="Palatino Linotype" w:eastAsia="Calibri" w:hAnsi="Palatino Linotype" w:cs="Arial"/>
          <w:b/>
          <w:i/>
        </w:rPr>
        <w:lastRenderedPageBreak/>
        <w:t>autoridad competente, que funde y motive la causa legal del procedimiento</w:t>
      </w:r>
      <w:r w:rsidRPr="0017393C">
        <w:rPr>
          <w:rFonts w:ascii="Palatino Linotype" w:eastAsia="Calibri" w:hAnsi="Palatino Linotype" w:cs="Arial"/>
          <w:i/>
        </w:rPr>
        <w:t>.”</w:t>
      </w:r>
    </w:p>
    <w:p w14:paraId="2ED99D44" w14:textId="77777777" w:rsidR="002B63A6" w:rsidRPr="0017393C" w:rsidRDefault="002B63A6" w:rsidP="002B63A6">
      <w:pPr>
        <w:spacing w:line="360" w:lineRule="auto"/>
        <w:contextualSpacing/>
        <w:jc w:val="both"/>
        <w:rPr>
          <w:rFonts w:ascii="Palatino Linotype" w:eastAsia="Calibri" w:hAnsi="Palatino Linotype" w:cs="Arial"/>
        </w:rPr>
      </w:pPr>
    </w:p>
    <w:p w14:paraId="6D7316B0" w14:textId="77777777" w:rsidR="002B63A6" w:rsidRPr="0017393C"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17393C">
        <w:rPr>
          <w:rFonts w:ascii="Palatino Linotype" w:eastAsia="Calibri" w:hAnsi="Palatino Linotype" w:cs="Arial"/>
        </w:rPr>
        <w:t>De este precepto se deduce que en el régimen jurídico mexicano, la fundamentación y motivación de los actos o resoluciones no es exclusiva de los órganos judiciales o jurisdiccionales, sino que se extiende a todas las autoridades.</w:t>
      </w:r>
    </w:p>
    <w:p w14:paraId="733A47BC" w14:textId="77777777" w:rsidR="002B63A6" w:rsidRPr="0017393C" w:rsidRDefault="002B63A6" w:rsidP="002B63A6">
      <w:pPr>
        <w:pStyle w:val="Prrafodelista"/>
        <w:spacing w:line="360" w:lineRule="auto"/>
        <w:ind w:left="0"/>
        <w:jc w:val="both"/>
        <w:rPr>
          <w:rFonts w:ascii="Palatino Linotype" w:eastAsia="Calibri" w:hAnsi="Palatino Linotype" w:cs="Arial"/>
        </w:rPr>
      </w:pPr>
    </w:p>
    <w:p w14:paraId="1DDEE36C" w14:textId="77777777" w:rsidR="002B63A6" w:rsidRPr="0017393C"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17393C">
        <w:rPr>
          <w:rFonts w:ascii="Palatino Linotype" w:eastAsia="Calibri" w:hAnsi="Palatino Linotype" w:cs="Arial"/>
        </w:rPr>
        <w:t>En este contexto, en todo acto que la autoridad pronuncie en el ejercicio de sus atribuciones, debe expresar los fundamentos legales que le dieron origen y las razones por las que se deben aplicar al caso concreto.</w:t>
      </w:r>
    </w:p>
    <w:p w14:paraId="0AC75DE9" w14:textId="77777777" w:rsidR="002B63A6" w:rsidRPr="0017393C" w:rsidRDefault="002B63A6" w:rsidP="002B63A6">
      <w:pPr>
        <w:pStyle w:val="Prrafodelista"/>
        <w:spacing w:line="360" w:lineRule="auto"/>
        <w:ind w:left="0"/>
        <w:jc w:val="both"/>
        <w:rPr>
          <w:rFonts w:ascii="Palatino Linotype" w:eastAsia="Calibri" w:hAnsi="Palatino Linotype" w:cs="Arial"/>
        </w:rPr>
      </w:pPr>
    </w:p>
    <w:p w14:paraId="1D6A658D" w14:textId="77777777" w:rsidR="002B63A6" w:rsidRPr="0017393C"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17393C">
        <w:rPr>
          <w:rFonts w:ascii="Palatino Linotype" w:eastAsia="Calibri" w:hAnsi="Palatino Linotype" w:cs="Arial"/>
        </w:rPr>
        <w:t>Entonces, la fundamentación y motivación consiste en la obligación que tiene todo ente público de expresar los preceptos jurídicos aplicables al asunto motivo del acto y las razones o argumentos de su actuar.</w:t>
      </w:r>
    </w:p>
    <w:p w14:paraId="15C684A7" w14:textId="77777777" w:rsidR="002B63A6" w:rsidRPr="0017393C" w:rsidRDefault="002B63A6" w:rsidP="002B63A6">
      <w:pPr>
        <w:pStyle w:val="Prrafodelista"/>
        <w:rPr>
          <w:rFonts w:ascii="Palatino Linotype" w:eastAsia="Calibri" w:hAnsi="Palatino Linotype" w:cs="Arial"/>
        </w:rPr>
      </w:pPr>
    </w:p>
    <w:p w14:paraId="7BDBB782" w14:textId="77777777" w:rsidR="002B63A6" w:rsidRPr="0017393C"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17393C">
        <w:rPr>
          <w:rFonts w:ascii="Palatino Linotype" w:eastAsia="Calibri" w:hAnsi="Palatino Linotype" w:cs="Aria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17393C">
        <w:rPr>
          <w:rFonts w:ascii="Palatino Linotype" w:eastAsia="Calibri" w:hAnsi="Palatino Linotype" w:cs="Arial"/>
        </w:rPr>
        <w:lastRenderedPageBreak/>
        <w:t>del análisis de las pruebas, lo cual se debe exteriorizar en una argumentación o juicio de hecho....”</w:t>
      </w:r>
    </w:p>
    <w:p w14:paraId="371BE2F3" w14:textId="77777777" w:rsidR="002B63A6" w:rsidRPr="0017393C" w:rsidRDefault="002B63A6" w:rsidP="002B63A6">
      <w:pPr>
        <w:spacing w:line="360" w:lineRule="auto"/>
        <w:ind w:right="616"/>
        <w:contextualSpacing/>
        <w:jc w:val="both"/>
        <w:rPr>
          <w:rFonts w:ascii="Palatino Linotype" w:eastAsia="Calibri" w:hAnsi="Palatino Linotype" w:cs="Arial"/>
          <w:i/>
        </w:rPr>
      </w:pPr>
    </w:p>
    <w:p w14:paraId="43DE4D55" w14:textId="77777777" w:rsidR="002B63A6" w:rsidRPr="0017393C"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17393C">
        <w:rPr>
          <w:rFonts w:ascii="Palatino Linotype" w:eastAsia="Calibri"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249938A" w14:textId="77777777" w:rsidR="002B63A6" w:rsidRPr="0017393C" w:rsidRDefault="002B63A6" w:rsidP="002B63A6">
      <w:pPr>
        <w:pStyle w:val="Prrafodelista"/>
        <w:spacing w:line="360" w:lineRule="auto"/>
        <w:ind w:left="0"/>
        <w:jc w:val="both"/>
        <w:rPr>
          <w:rFonts w:ascii="Palatino Linotype" w:eastAsia="Calibri" w:hAnsi="Palatino Linotype" w:cs="Arial"/>
        </w:rPr>
      </w:pPr>
    </w:p>
    <w:p w14:paraId="7B0054C3" w14:textId="47AE1FA5" w:rsidR="002B63A6" w:rsidRPr="0017393C" w:rsidRDefault="002B63A6" w:rsidP="002B63A6">
      <w:pPr>
        <w:pStyle w:val="Prrafodelista"/>
        <w:numPr>
          <w:ilvl w:val="0"/>
          <w:numId w:val="16"/>
        </w:numPr>
        <w:spacing w:line="360" w:lineRule="auto"/>
        <w:ind w:left="0" w:firstLine="0"/>
        <w:jc w:val="both"/>
        <w:rPr>
          <w:rFonts w:ascii="Palatino Linotype" w:eastAsia="Calibri" w:hAnsi="Palatino Linotype" w:cs="Arial"/>
        </w:rPr>
      </w:pPr>
      <w:r w:rsidRPr="0017393C">
        <w:rPr>
          <w:rFonts w:ascii="Palatino Linotype" w:eastAsia="Calibri"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w:t>
      </w:r>
      <w:r w:rsidR="00017577" w:rsidRPr="0017393C">
        <w:rPr>
          <w:rFonts w:ascii="Palatino Linotype" w:eastAsia="Calibri" w:hAnsi="Palatino Linotype" w:cs="Arial"/>
        </w:rPr>
        <w:t xml:space="preserve">le una real y auténtica defensa, por lo que se </w:t>
      </w:r>
      <w:r w:rsidR="00017577" w:rsidRPr="0017393C">
        <w:rPr>
          <w:rFonts w:ascii="Palatino Linotype" w:eastAsia="Calibri" w:hAnsi="Palatino Linotype" w:cs="Arial"/>
          <w:b/>
        </w:rPr>
        <w:t>ORDENA</w:t>
      </w:r>
      <w:r w:rsidR="00017577" w:rsidRPr="0017393C">
        <w:rPr>
          <w:rFonts w:ascii="Palatino Linotype" w:eastAsia="Calibri" w:hAnsi="Palatino Linotype" w:cs="Arial"/>
        </w:rPr>
        <w:t xml:space="preserve"> al ente recurrido realizar una búsqueda exhaustiva de los documentos donde conste o se aprecie la Certificación de Competencia Laboral en la Norma Institucional “Dirigir las Acciones del Órgano de Control Interno”. </w:t>
      </w:r>
    </w:p>
    <w:p w14:paraId="2C632520" w14:textId="77777777" w:rsidR="00085C49" w:rsidRPr="0017393C" w:rsidRDefault="00085C49" w:rsidP="00085C49">
      <w:pPr>
        <w:pStyle w:val="Prrafodelista"/>
        <w:rPr>
          <w:rFonts w:ascii="Palatino Linotype" w:eastAsia="Calibri" w:hAnsi="Palatino Linotype" w:cs="Arial"/>
        </w:rPr>
      </w:pPr>
    </w:p>
    <w:p w14:paraId="73621D4C" w14:textId="77777777" w:rsidR="00085C49" w:rsidRPr="0017393C" w:rsidRDefault="00085C49" w:rsidP="00085C49">
      <w:pPr>
        <w:numPr>
          <w:ilvl w:val="0"/>
          <w:numId w:val="16"/>
        </w:numPr>
        <w:spacing w:before="240" w:after="240" w:line="360" w:lineRule="auto"/>
        <w:ind w:left="0" w:firstLine="0"/>
        <w:contextualSpacing/>
        <w:jc w:val="both"/>
        <w:rPr>
          <w:rFonts w:ascii="Palatino Linotype" w:eastAsia="Calibri" w:hAnsi="Palatino Linotype" w:cs="Arial"/>
          <w:bCs/>
          <w:color w:val="000000"/>
        </w:rPr>
      </w:pPr>
      <w:r w:rsidRPr="0017393C">
        <w:rPr>
          <w:rFonts w:ascii="Palatino Linotype" w:eastAsia="Times New Roman" w:hAnsi="Palatino Linotype" w:cs="Arial"/>
        </w:rPr>
        <w:t xml:space="preserve">Consecuentemente, por cuanto hace al requerimiento consistente en los  </w:t>
      </w:r>
      <w:r w:rsidRPr="0017393C">
        <w:rPr>
          <w:rFonts w:ascii="Palatino Linotype" w:eastAsia="Times New Roman" w:hAnsi="Palatino Linotype" w:cs="Times New Roman"/>
          <w:i/>
          <w:color w:val="000000"/>
          <w:lang w:val="es-ES"/>
        </w:rPr>
        <w:t xml:space="preserve">“requisitos para ser contratado”, </w:t>
      </w:r>
      <w:r w:rsidRPr="0017393C">
        <w:rPr>
          <w:rFonts w:ascii="Palatino Linotype" w:eastAsia="Calibri" w:hAnsi="Palatino Linotype" w:cs="Arial"/>
          <w:bCs/>
          <w:color w:val="000000"/>
        </w:rPr>
        <w:t xml:space="preserve">se observa que la solicitud de información es  imprecisa por no referir si se requiere acceso a los criterios o condiciones señaladas por la ley o a las documentales mediante las cuales se advierte que se cumplió con los parámetros señalado por la Ley, así es necesario precisar que </w:t>
      </w:r>
      <w:r w:rsidRPr="0017393C">
        <w:rPr>
          <w:rFonts w:ascii="Palatino Linotype" w:eastAsia="MS Mincho" w:hAnsi="Palatino Linotype" w:cs="Times New Roman"/>
        </w:rPr>
        <w:t xml:space="preserve">el particular al no ser experto en la materia, eventualmente pudiera no indicar correctamente la información que desea obtener, y siendo que este Órgano Garante, tiene la obligación de garantizar el acceso a la información en la medida de lo posible, </w:t>
      </w:r>
      <w:r w:rsidRPr="0017393C">
        <w:rPr>
          <w:rFonts w:ascii="Palatino Linotype" w:eastAsia="MS Mincho" w:hAnsi="Palatino Linotype" w:cs="Times New Roman"/>
        </w:rPr>
        <w:lastRenderedPageBreak/>
        <w:t>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160AEA6B" w14:textId="77777777" w:rsidR="00085C49" w:rsidRPr="0017393C" w:rsidRDefault="00085C49" w:rsidP="00085C49">
      <w:pPr>
        <w:tabs>
          <w:tab w:val="left" w:pos="5430"/>
        </w:tabs>
        <w:spacing w:before="240" w:after="240" w:line="360" w:lineRule="auto"/>
        <w:ind w:left="426" w:right="567"/>
        <w:contextualSpacing/>
        <w:jc w:val="both"/>
        <w:rPr>
          <w:rFonts w:ascii="Palatino Linotype" w:eastAsia="MS Mincho" w:hAnsi="Palatino Linotype" w:cs="Times New Roman"/>
        </w:rPr>
      </w:pPr>
      <w:r w:rsidRPr="0017393C">
        <w:rPr>
          <w:rFonts w:ascii="Palatino Linotype" w:eastAsia="MS Mincho" w:hAnsi="Palatino Linotype" w:cs="Times New Roman"/>
        </w:rPr>
        <w:tab/>
      </w:r>
    </w:p>
    <w:p w14:paraId="3BCFBD73" w14:textId="77777777" w:rsidR="00085C49" w:rsidRPr="0017393C" w:rsidRDefault="00085C49" w:rsidP="00085C49">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17393C">
        <w:rPr>
          <w:rFonts w:ascii="Palatino Linotype" w:eastAsia="MS Mincho" w:hAnsi="Palatino Linotype" w:cs="Bookman Old Style,Bold"/>
          <w:b/>
          <w:bCs/>
          <w:i/>
          <w:sz w:val="22"/>
          <w:szCs w:val="22"/>
          <w:lang w:val="es-ES" w:eastAsia="en-US"/>
        </w:rPr>
        <w:t xml:space="preserve">“Artículo 13. </w:t>
      </w:r>
      <w:r w:rsidRPr="0017393C">
        <w:rPr>
          <w:rFonts w:ascii="Palatino Linotype" w:eastAsia="MS Mincho" w:hAnsi="Palatino Linotype" w:cs="Bookman Old Style"/>
          <w:i/>
          <w:sz w:val="22"/>
          <w:szCs w:val="22"/>
          <w:lang w:val="es-ES" w:eastAsia="en-US"/>
        </w:rPr>
        <w:t xml:space="preserve">El Instituto, en el ámbito de sus atribuciones, deberá </w:t>
      </w:r>
      <w:r w:rsidRPr="0017393C">
        <w:rPr>
          <w:rFonts w:ascii="Palatino Linotype" w:eastAsia="MS Mincho" w:hAnsi="Palatino Linotype" w:cs="Bookman Old Style"/>
          <w:b/>
          <w:i/>
          <w:sz w:val="22"/>
          <w:szCs w:val="22"/>
          <w:lang w:val="es-ES" w:eastAsia="en-US"/>
        </w:rPr>
        <w:t xml:space="preserve">suplir cualquier deficiencia </w:t>
      </w:r>
      <w:r w:rsidRPr="0017393C">
        <w:rPr>
          <w:rFonts w:ascii="Palatino Linotype" w:eastAsia="MS Mincho" w:hAnsi="Palatino Linotype" w:cs="Bookman Old Style"/>
          <w:i/>
          <w:sz w:val="22"/>
          <w:szCs w:val="22"/>
          <w:lang w:val="es-ES" w:eastAsia="en-US"/>
        </w:rPr>
        <w:t>para garantizar el ejercicio del derecho de acceso a la información.”</w:t>
      </w:r>
    </w:p>
    <w:p w14:paraId="2BA3AF8F" w14:textId="77777777" w:rsidR="00085C49" w:rsidRPr="0017393C" w:rsidRDefault="00085C49" w:rsidP="00085C49">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17393C">
        <w:rPr>
          <w:rFonts w:ascii="Palatino Linotype" w:eastAsia="MS Mincho" w:hAnsi="Palatino Linotype" w:cs="Times New Roman"/>
          <w:i/>
          <w:color w:val="000000"/>
          <w:sz w:val="22"/>
          <w:szCs w:val="22"/>
          <w:lang w:val="es-MX" w:eastAsia="en-US"/>
        </w:rPr>
        <w:t>“</w:t>
      </w:r>
      <w:r w:rsidRPr="0017393C">
        <w:rPr>
          <w:rFonts w:ascii="Palatino Linotype" w:eastAsia="MS Mincho" w:hAnsi="Palatino Linotype" w:cs="Times New Roman"/>
          <w:b/>
          <w:i/>
          <w:color w:val="000000"/>
          <w:sz w:val="22"/>
          <w:szCs w:val="22"/>
          <w:lang w:val="es-MX" w:eastAsia="en-US"/>
        </w:rPr>
        <w:t>Artículo 181</w:t>
      </w:r>
    </w:p>
    <w:p w14:paraId="4192BF11" w14:textId="77777777" w:rsidR="00085C49" w:rsidRPr="0017393C" w:rsidRDefault="00085C49" w:rsidP="00085C49">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17393C">
        <w:rPr>
          <w:rFonts w:ascii="Palatino Linotype" w:eastAsia="MS Mincho" w:hAnsi="Palatino Linotype" w:cs="Times New Roman"/>
          <w:i/>
          <w:color w:val="000000"/>
          <w:sz w:val="22"/>
          <w:szCs w:val="22"/>
          <w:lang w:val="es-MX" w:eastAsia="en-US"/>
        </w:rPr>
        <w:t>…</w:t>
      </w:r>
    </w:p>
    <w:p w14:paraId="35B8B8E8" w14:textId="77777777" w:rsidR="00085C49" w:rsidRPr="0017393C" w:rsidRDefault="00085C49" w:rsidP="00085C49">
      <w:pPr>
        <w:autoSpaceDE w:val="0"/>
        <w:autoSpaceDN w:val="0"/>
        <w:adjustRightInd w:val="0"/>
        <w:spacing w:after="160" w:line="360" w:lineRule="auto"/>
        <w:ind w:left="851" w:right="567"/>
        <w:jc w:val="both"/>
        <w:rPr>
          <w:rFonts w:ascii="Palatino Linotype" w:eastAsia="MS Mincho" w:hAnsi="Palatino Linotype" w:cs="Bookman Old Style"/>
          <w:i/>
          <w:sz w:val="22"/>
          <w:szCs w:val="22"/>
          <w:lang w:val="es-ES" w:eastAsia="en-US"/>
        </w:rPr>
      </w:pPr>
      <w:r w:rsidRPr="0017393C">
        <w:rPr>
          <w:rFonts w:ascii="Palatino Linotype" w:eastAsia="MS Mincho" w:hAnsi="Palatino Linotype" w:cs="Bookman Old Style"/>
          <w:i/>
          <w:sz w:val="22"/>
          <w:szCs w:val="22"/>
          <w:lang w:val="es-ES" w:eastAsia="en-US"/>
        </w:rPr>
        <w:t xml:space="preserve">Durante el procedimiento deberá aplicarse la </w:t>
      </w:r>
      <w:r w:rsidRPr="0017393C">
        <w:rPr>
          <w:rFonts w:ascii="Palatino Linotype" w:eastAsia="MS Mincho" w:hAnsi="Palatino Linotype" w:cs="Bookman Old Style"/>
          <w:b/>
          <w:i/>
          <w:sz w:val="22"/>
          <w:szCs w:val="22"/>
          <w:lang w:val="es-ES" w:eastAsia="en-US"/>
        </w:rPr>
        <w:t>suplencia de la queja a favor del recurrente</w:t>
      </w:r>
      <w:r w:rsidRPr="0017393C">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0A9A6BEF" w14:textId="77777777" w:rsidR="00085C49" w:rsidRPr="0017393C" w:rsidRDefault="00085C49" w:rsidP="00085C49">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17393C">
        <w:rPr>
          <w:rFonts w:ascii="Palatino Linotype" w:eastAsia="MS Mincho" w:hAnsi="Palatino Linotype" w:cs="Times New Roman"/>
          <w:i/>
          <w:color w:val="000000"/>
          <w:sz w:val="22"/>
          <w:szCs w:val="22"/>
          <w:lang w:val="es-MX" w:eastAsia="en-US"/>
        </w:rPr>
        <w:t>…</w:t>
      </w:r>
    </w:p>
    <w:p w14:paraId="612B6685" w14:textId="77777777" w:rsidR="00085C49" w:rsidRPr="0017393C" w:rsidRDefault="00085C49" w:rsidP="00085C49">
      <w:pPr>
        <w:numPr>
          <w:ilvl w:val="0"/>
          <w:numId w:val="16"/>
        </w:numPr>
        <w:spacing w:before="240" w:after="240" w:line="360" w:lineRule="auto"/>
        <w:ind w:left="0" w:right="49" w:firstLine="0"/>
        <w:contextualSpacing/>
        <w:jc w:val="both"/>
        <w:rPr>
          <w:rFonts w:ascii="Palatino Linotype" w:eastAsia="MS Mincho" w:hAnsi="Palatino Linotype" w:cs="Times New Roman"/>
        </w:rPr>
      </w:pPr>
      <w:r w:rsidRPr="0017393C">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refutantes que cubran los elementos mínimos requeridos de la </w:t>
      </w:r>
      <w:r w:rsidRPr="0017393C">
        <w:rPr>
          <w:rFonts w:ascii="Palatino Linotype" w:eastAsia="MS Mincho" w:hAnsi="Palatino Linotype" w:cs="Times New Roman"/>
          <w:i/>
        </w:rPr>
        <w:t>causa petendi, (</w:t>
      </w:r>
      <w:r w:rsidRPr="0017393C">
        <w:rPr>
          <w:rFonts w:ascii="Palatino Linotype" w:eastAsia="MS Mincho" w:hAnsi="Palatino Linotype" w:cs="Times New Roman"/>
        </w:rPr>
        <w:t>causa de pedir</w:t>
      </w:r>
      <w:r w:rsidRPr="0017393C">
        <w:rPr>
          <w:rFonts w:ascii="Palatino Linotype" w:eastAsia="MS Mincho" w:hAnsi="Palatino Linotype" w:cs="Times New Roman"/>
          <w:i/>
        </w:rPr>
        <w:t xml:space="preserve">) </w:t>
      </w:r>
      <w:r w:rsidRPr="0017393C">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17393C">
        <w:rPr>
          <w:rFonts w:ascii="Cambria" w:eastAsia="MS Mincho" w:hAnsi="Cambria"/>
          <w:vertAlign w:val="superscript"/>
        </w:rPr>
        <w:footnoteReference w:id="3"/>
      </w:r>
      <w:r w:rsidRPr="0017393C">
        <w:rPr>
          <w:rFonts w:ascii="Palatino Linotype" w:eastAsia="MS Mincho" w:hAnsi="Palatino Linotype" w:cs="Times New Roman"/>
        </w:rPr>
        <w:t xml:space="preserve">. </w:t>
      </w:r>
    </w:p>
    <w:p w14:paraId="5908ED15" w14:textId="77777777" w:rsidR="00085C49" w:rsidRPr="0017393C" w:rsidRDefault="00085C49" w:rsidP="00085C49">
      <w:pPr>
        <w:spacing w:before="240" w:after="240" w:line="360" w:lineRule="auto"/>
        <w:ind w:right="49"/>
        <w:contextualSpacing/>
        <w:jc w:val="both"/>
        <w:rPr>
          <w:rFonts w:ascii="Palatino Linotype" w:eastAsia="MS Mincho" w:hAnsi="Palatino Linotype" w:cs="Times New Roman"/>
        </w:rPr>
      </w:pPr>
    </w:p>
    <w:p w14:paraId="467C26A1" w14:textId="77777777" w:rsidR="00085C49" w:rsidRPr="0017393C" w:rsidRDefault="00085C49" w:rsidP="00085C49">
      <w:pPr>
        <w:numPr>
          <w:ilvl w:val="0"/>
          <w:numId w:val="16"/>
        </w:numPr>
        <w:spacing w:before="240" w:after="240" w:line="360" w:lineRule="auto"/>
        <w:ind w:left="0" w:right="49" w:firstLine="0"/>
        <w:contextualSpacing/>
        <w:jc w:val="both"/>
        <w:rPr>
          <w:rFonts w:ascii="Palatino Linotype" w:eastAsia="MS Mincho" w:hAnsi="Palatino Linotype" w:cs="Times New Roman"/>
        </w:rPr>
      </w:pPr>
      <w:r w:rsidRPr="0017393C">
        <w:rPr>
          <w:rFonts w:ascii="Palatino Linotype" w:eastAsia="Times New Roman" w:hAnsi="Palatino Linotype" w:cs="Arial"/>
          <w:color w:val="000000"/>
          <w:lang w:val="es-MX" w:eastAsia="en-US"/>
        </w:rPr>
        <w:t xml:space="preserve">Por lo que  retomando lo solicitado por el particular en cuanto se aprecia que requiere información sobre </w:t>
      </w:r>
      <w:r w:rsidRPr="0017393C">
        <w:rPr>
          <w:rFonts w:ascii="Palatino Linotype" w:eastAsia="Times New Roman" w:hAnsi="Palatino Linotype" w:cs="Arial"/>
          <w:bCs/>
          <w:i/>
          <w:color w:val="000000"/>
          <w:lang w:val="es-MX" w:eastAsia="en-US"/>
        </w:rPr>
        <w:t>“</w:t>
      </w:r>
      <w:r w:rsidRPr="0017393C">
        <w:rPr>
          <w:rFonts w:ascii="Palatino Linotype" w:eastAsia="Times New Roman" w:hAnsi="Palatino Linotype" w:cs="Arial"/>
          <w:bCs/>
          <w:i/>
          <w:color w:val="000000"/>
          <w:lang w:val="es-ES" w:eastAsia="en-US"/>
        </w:rPr>
        <w:t xml:space="preserve">requisitos para ser contratado” </w:t>
      </w:r>
      <w:r w:rsidRPr="0017393C">
        <w:rPr>
          <w:rFonts w:ascii="Palatino Linotype" w:eastAsia="Times New Roman" w:hAnsi="Palatino Linotype" w:cs="Arial"/>
          <w:bCs/>
          <w:i/>
          <w:color w:val="000000"/>
          <w:lang w:val="es-MX" w:eastAsia="en-US"/>
        </w:rPr>
        <w:t xml:space="preserve"> </w:t>
      </w:r>
      <w:r w:rsidRPr="0017393C">
        <w:rPr>
          <w:rFonts w:ascii="Palatino Linotype" w:eastAsia="Times New Roman" w:hAnsi="Palatino Linotype" w:cs="Arial"/>
          <w:color w:val="000000"/>
          <w:lang w:val="es-MX" w:eastAsia="en-US"/>
        </w:rPr>
        <w:t xml:space="preserve">se advierte que se limita la búsqueda de información  por hacer alusión a los requerimientos señalados por la Ley, así bastaría únicamente que se señalaran los dispositivos legales aplicables.  </w:t>
      </w:r>
    </w:p>
    <w:p w14:paraId="23E2CCD3" w14:textId="77777777" w:rsidR="00085C49" w:rsidRPr="0017393C" w:rsidRDefault="00085C49" w:rsidP="00085C49">
      <w:pPr>
        <w:spacing w:before="240" w:after="240" w:line="360" w:lineRule="auto"/>
        <w:ind w:left="426" w:right="49"/>
        <w:contextualSpacing/>
        <w:jc w:val="both"/>
        <w:rPr>
          <w:rFonts w:ascii="Palatino Linotype" w:eastAsia="MS Mincho" w:hAnsi="Palatino Linotype" w:cs="Times New Roman"/>
        </w:rPr>
      </w:pPr>
    </w:p>
    <w:p w14:paraId="4ED8886D" w14:textId="77777777" w:rsidR="00085C49" w:rsidRPr="0017393C" w:rsidRDefault="00085C49" w:rsidP="00085C49">
      <w:pPr>
        <w:numPr>
          <w:ilvl w:val="0"/>
          <w:numId w:val="16"/>
        </w:numPr>
        <w:spacing w:before="240" w:after="240" w:line="360" w:lineRule="auto"/>
        <w:ind w:left="0" w:right="49" w:firstLine="0"/>
        <w:contextualSpacing/>
        <w:jc w:val="both"/>
        <w:rPr>
          <w:rFonts w:ascii="Palatino Linotype" w:eastAsia="MS Mincho" w:hAnsi="Palatino Linotype" w:cs="Times New Roman"/>
          <w:color w:val="000000"/>
        </w:rPr>
      </w:pPr>
      <w:r w:rsidRPr="0017393C">
        <w:rPr>
          <w:rFonts w:ascii="Palatino Linotype" w:eastAsia="MS Mincho" w:hAnsi="Palatino Linotype" w:cs="Times New Roman"/>
        </w:rPr>
        <w:t xml:space="preserve">En ese orden de ideas, de una interpretación sistemática de la solicitud realizada, se puede establecer que el recurrente solicita información relativa a </w:t>
      </w:r>
      <w:r w:rsidRPr="0017393C">
        <w:rPr>
          <w:rFonts w:ascii="Palatino Linotype" w:eastAsia="MS Mincho" w:hAnsi="Palatino Linotype" w:cs="Times New Roman"/>
          <w:i/>
          <w:color w:val="000000"/>
          <w:lang w:val="es-MX"/>
        </w:rPr>
        <w:t>“los documentos mediante los cuales se atendieron los requisitos señalados por la ley  para ocupar el cargo de contralor municipal”.</w:t>
      </w:r>
    </w:p>
    <w:p w14:paraId="63F6AC44" w14:textId="77777777" w:rsidR="00085C49" w:rsidRPr="0017393C" w:rsidRDefault="00085C49" w:rsidP="00085C49">
      <w:pPr>
        <w:spacing w:before="240" w:after="240" w:line="360" w:lineRule="auto"/>
        <w:ind w:right="49"/>
        <w:contextualSpacing/>
        <w:jc w:val="both"/>
        <w:rPr>
          <w:rFonts w:ascii="Palatino Linotype" w:eastAsia="MS Mincho" w:hAnsi="Palatino Linotype" w:cs="Times New Roman"/>
          <w:color w:val="000000"/>
        </w:rPr>
      </w:pPr>
    </w:p>
    <w:p w14:paraId="093B9169" w14:textId="77777777" w:rsidR="00085C49" w:rsidRPr="0017393C" w:rsidRDefault="00085C49" w:rsidP="00085C49">
      <w:pPr>
        <w:numPr>
          <w:ilvl w:val="0"/>
          <w:numId w:val="16"/>
        </w:numPr>
        <w:spacing w:before="240" w:after="240" w:line="360" w:lineRule="auto"/>
        <w:ind w:left="0" w:firstLine="0"/>
        <w:contextualSpacing/>
        <w:jc w:val="both"/>
        <w:rPr>
          <w:rFonts w:ascii="Palatino Linotype" w:eastAsia="Times New Roman" w:hAnsi="Palatino Linotype" w:cs="Arial"/>
        </w:rPr>
      </w:pPr>
      <w:r w:rsidRPr="0017393C">
        <w:rPr>
          <w:rFonts w:ascii="Palatino Linotype" w:eastAsia="Times New Roman" w:hAnsi="Palatino Linotype" w:cs="Times New Roman"/>
          <w:color w:val="000000"/>
          <w:lang w:val="es-ES"/>
        </w:rPr>
        <w:t>En tal contexto se advierte que el Sujeto Obligado no realizó pronunciamiento alguno, así la fracciones I, II, VII y XI, XII y XXI  del articulo 92 la Ley de Trasparencia  y Acceso a la Información Pública del Estado de México y Municipios señala como una obligación de trasparencia común el poner a dispersión de los particulares  de manera permanente y actualizada la normatividad aplicable al sujeto obligado, su estructura orgánica, el directorio de todos los servidores públicos  y  las contrataciones de servicios profesionales, como a continuación se observa:</w:t>
      </w:r>
    </w:p>
    <w:p w14:paraId="4D46216A" w14:textId="77777777" w:rsidR="00085C49" w:rsidRPr="0017393C" w:rsidRDefault="00085C49" w:rsidP="00085C49">
      <w:pPr>
        <w:spacing w:before="240" w:after="240" w:line="360" w:lineRule="auto"/>
        <w:contextualSpacing/>
        <w:jc w:val="both"/>
        <w:rPr>
          <w:rFonts w:ascii="Palatino Linotype" w:eastAsia="Times New Roman" w:hAnsi="Palatino Linotype" w:cs="Arial"/>
        </w:rPr>
      </w:pPr>
    </w:p>
    <w:p w14:paraId="167CC929"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Times New Roman"/>
          <w:i/>
          <w:color w:val="000000"/>
        </w:rPr>
      </w:pPr>
      <w:r w:rsidRPr="0017393C">
        <w:rPr>
          <w:rFonts w:ascii="Palatino Linotype" w:eastAsia="Times New Roman" w:hAnsi="Palatino Linotype" w:cs="Times New Roman"/>
          <w:b/>
          <w:color w:val="000000"/>
          <w:lang w:val="es-ES"/>
        </w:rPr>
        <w:t xml:space="preserve"> “</w:t>
      </w:r>
      <w:r w:rsidRPr="0017393C">
        <w:rPr>
          <w:rFonts w:ascii="Palatino Linotype" w:eastAsia="Times New Roman" w:hAnsi="Palatino Linotype" w:cs="Times New Roman"/>
          <w:b/>
          <w:i/>
          <w:color w:val="000000"/>
        </w:rPr>
        <w:t>Artículo 92.</w:t>
      </w:r>
      <w:r w:rsidRPr="0017393C">
        <w:rPr>
          <w:rFonts w:ascii="Palatino Linotype" w:eastAsia="Times New Roman" w:hAnsi="Palatino Linotype" w:cs="Times New Roman"/>
          <w:i/>
          <w:color w:val="000000"/>
        </w:rPr>
        <w:t xml:space="preserve"> Los sujetos obligados deberán poner a disposición del público de manera permanente y actualizada de forma sencilla, precisa y entendible, en los respectivos medios electrónicos, de acuerdo con sus facultades, atribuciones, </w:t>
      </w:r>
      <w:r w:rsidRPr="0017393C">
        <w:rPr>
          <w:rFonts w:ascii="Palatino Linotype" w:eastAsia="Times New Roman" w:hAnsi="Palatino Linotype" w:cs="Times New Roman"/>
          <w:i/>
          <w:color w:val="000000"/>
        </w:rPr>
        <w:lastRenderedPageBreak/>
        <w:t>funciones u objeto social, según corresponda, la información, por lo menos, de los temas, documentos y políticas que a continuación se señalan:</w:t>
      </w:r>
    </w:p>
    <w:p w14:paraId="4C3DE1B7"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Times New Roman"/>
          <w:i/>
          <w:color w:val="000000"/>
        </w:rPr>
      </w:pPr>
    </w:p>
    <w:p w14:paraId="7D090FAE"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I. El marco normativo aplicable al sujeto obligado, en el que deberá incluirse leyes, códigos, reglamentos, decretos de creación, acuerdos, convenios, manuales de organización y procedimientos, reglas de operación, criterios, políticas, entre otros;</w:t>
      </w:r>
    </w:p>
    <w:p w14:paraId="5FAB7D1F"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50EBF24A"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6BAED88"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4C373C6B"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w:t>
      </w:r>
    </w:p>
    <w:p w14:paraId="7E15AFAE"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2101AC1C"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5834786D"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6FFCC7A9"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w:t>
      </w:r>
    </w:p>
    <w:p w14:paraId="4F8484F9"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29EE118F"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XI. Las contrataciones de servicios profesionales por honorarios, señalando los nombres de los prestadores de servicios, los servicios contratados, el monto de los honorarios y el periodo de contratación;</w:t>
      </w:r>
    </w:p>
    <w:p w14:paraId="2D247145"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lastRenderedPageBreak/>
        <w:t>(…)</w:t>
      </w:r>
    </w:p>
    <w:p w14:paraId="6A1A2121"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0775F09E"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XII. El perfil de los puestos de los servidores públicos a su servicio en los casos que aplique;</w:t>
      </w:r>
    </w:p>
    <w:p w14:paraId="529C9A04"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5CCD6345"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 xml:space="preserve"> (…)” </w:t>
      </w:r>
    </w:p>
    <w:p w14:paraId="4E662369" w14:textId="77777777" w:rsidR="00085C49" w:rsidRPr="0017393C" w:rsidRDefault="00085C49" w:rsidP="00085C49">
      <w:pPr>
        <w:spacing w:before="240" w:after="240" w:line="360" w:lineRule="auto"/>
        <w:ind w:left="567"/>
        <w:contextualSpacing/>
        <w:jc w:val="both"/>
        <w:rPr>
          <w:rFonts w:ascii="Palatino Linotype" w:eastAsia="Times New Roman" w:hAnsi="Palatino Linotype" w:cs="Arial"/>
          <w:i/>
        </w:rPr>
      </w:pPr>
    </w:p>
    <w:p w14:paraId="3F6948B7" w14:textId="77777777" w:rsidR="00085C49" w:rsidRPr="0017393C" w:rsidRDefault="00085C49" w:rsidP="00085C49">
      <w:pPr>
        <w:spacing w:before="240" w:after="240" w:line="360" w:lineRule="auto"/>
        <w:ind w:left="567"/>
        <w:contextualSpacing/>
        <w:jc w:val="both"/>
        <w:rPr>
          <w:rFonts w:ascii="Palatino Linotype" w:eastAsia="Times New Roman" w:hAnsi="Palatino Linotype" w:cs="Arial"/>
          <w:i/>
        </w:rPr>
      </w:pPr>
      <w:r w:rsidRPr="0017393C">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14:paraId="45175897" w14:textId="77777777" w:rsidR="00085C49" w:rsidRPr="0017393C" w:rsidRDefault="00085C49" w:rsidP="00085C49">
      <w:pPr>
        <w:spacing w:before="240" w:after="240" w:line="360" w:lineRule="auto"/>
        <w:ind w:left="567"/>
        <w:contextualSpacing/>
        <w:jc w:val="both"/>
        <w:rPr>
          <w:rFonts w:ascii="Palatino Linotype" w:eastAsia="Times New Roman" w:hAnsi="Palatino Linotype" w:cs="Arial"/>
        </w:rPr>
      </w:pPr>
    </w:p>
    <w:p w14:paraId="2BAE76F8" w14:textId="77777777" w:rsidR="00085C49" w:rsidRPr="0017393C" w:rsidRDefault="00085C49" w:rsidP="00085C49">
      <w:pPr>
        <w:spacing w:before="240" w:after="240" w:line="360" w:lineRule="auto"/>
        <w:ind w:left="567"/>
        <w:contextualSpacing/>
        <w:jc w:val="both"/>
        <w:rPr>
          <w:rFonts w:ascii="Palatino Linotype" w:eastAsia="Times New Roman" w:hAnsi="Palatino Linotype" w:cs="Arial"/>
        </w:rPr>
      </w:pPr>
      <w:r w:rsidRPr="0017393C">
        <w:rPr>
          <w:rFonts w:ascii="Palatino Linotype" w:eastAsia="Times New Roman" w:hAnsi="Palatino Linotype" w:cs="Arial"/>
        </w:rPr>
        <w:t>(…)</w:t>
      </w:r>
    </w:p>
    <w:p w14:paraId="5F16C0F6" w14:textId="77777777" w:rsidR="00085C49" w:rsidRPr="0017393C" w:rsidRDefault="00085C49" w:rsidP="00085C49">
      <w:pPr>
        <w:spacing w:before="240" w:after="240" w:line="360" w:lineRule="auto"/>
        <w:contextualSpacing/>
        <w:jc w:val="both"/>
        <w:rPr>
          <w:rFonts w:ascii="Palatino Linotype" w:eastAsia="Times New Roman" w:hAnsi="Palatino Linotype" w:cs="Arial"/>
        </w:rPr>
      </w:pPr>
    </w:p>
    <w:p w14:paraId="06F59867" w14:textId="77777777" w:rsidR="00085C49" w:rsidRPr="0017393C" w:rsidRDefault="00085C49" w:rsidP="00085C49">
      <w:pPr>
        <w:numPr>
          <w:ilvl w:val="0"/>
          <w:numId w:val="16"/>
        </w:numPr>
        <w:spacing w:before="240" w:after="240" w:line="360" w:lineRule="auto"/>
        <w:ind w:left="0" w:firstLine="0"/>
        <w:contextualSpacing/>
        <w:jc w:val="both"/>
        <w:rPr>
          <w:rFonts w:ascii="Palatino Linotype" w:eastAsia="Times New Roman" w:hAnsi="Palatino Linotype" w:cs="Arial"/>
        </w:rPr>
      </w:pPr>
      <w:r w:rsidRPr="0017393C">
        <w:rPr>
          <w:rFonts w:ascii="Palatino Linotype" w:eastAsia="Times New Roman" w:hAnsi="Palatino Linotype" w:cs="Arial"/>
        </w:rPr>
        <w:t xml:space="preserve">Por otro lado, el artículo 113 de la Ley Orgánica Municipal señala que para ser contralor se requiere cumplir con los requisitos que se exigen para ser tesorero municipal  como a continuación se observa: </w:t>
      </w:r>
    </w:p>
    <w:p w14:paraId="16E464A3" w14:textId="77777777" w:rsidR="00085C49" w:rsidRPr="0017393C" w:rsidRDefault="00085C49" w:rsidP="00085C49">
      <w:pPr>
        <w:spacing w:before="240" w:after="240" w:line="360" w:lineRule="auto"/>
        <w:contextualSpacing/>
        <w:jc w:val="both"/>
        <w:rPr>
          <w:rFonts w:ascii="Palatino Linotype" w:eastAsia="Times New Roman" w:hAnsi="Palatino Linotype" w:cs="Arial"/>
        </w:rPr>
      </w:pPr>
    </w:p>
    <w:p w14:paraId="52F5840D"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b/>
          <w:i/>
        </w:rPr>
        <w:t>“Artículo 113.-</w:t>
      </w:r>
      <w:r w:rsidRPr="0017393C">
        <w:rPr>
          <w:rFonts w:ascii="Palatino Linotype" w:eastAsia="Times New Roman" w:hAnsi="Palatino Linotype" w:cs="Arial"/>
          <w:i/>
        </w:rPr>
        <w:t xml:space="preserve"> Para ser contralor se requiere cumplir con los requisitos que se exigen para ser tesorero municipal, a excepción de la caución correspondiente.”</w:t>
      </w:r>
    </w:p>
    <w:p w14:paraId="2FD7C176" w14:textId="77777777" w:rsidR="00085C49" w:rsidRPr="0017393C" w:rsidRDefault="00085C49" w:rsidP="00085C49">
      <w:pPr>
        <w:spacing w:before="240" w:after="240" w:line="360" w:lineRule="auto"/>
        <w:contextualSpacing/>
        <w:jc w:val="both"/>
        <w:rPr>
          <w:rFonts w:ascii="Palatino Linotype" w:eastAsia="Times New Roman" w:hAnsi="Palatino Linotype" w:cs="Arial"/>
        </w:rPr>
      </w:pPr>
    </w:p>
    <w:p w14:paraId="0325A470" w14:textId="77777777" w:rsidR="00085C49" w:rsidRPr="0017393C" w:rsidRDefault="00085C49" w:rsidP="00085C49">
      <w:pPr>
        <w:numPr>
          <w:ilvl w:val="0"/>
          <w:numId w:val="16"/>
        </w:numPr>
        <w:spacing w:before="240" w:after="240" w:line="360" w:lineRule="auto"/>
        <w:ind w:left="0" w:firstLine="0"/>
        <w:contextualSpacing/>
        <w:jc w:val="both"/>
        <w:rPr>
          <w:rFonts w:ascii="Palatino Linotype" w:eastAsia="Times New Roman" w:hAnsi="Palatino Linotype" w:cs="Arial"/>
        </w:rPr>
      </w:pPr>
      <w:r w:rsidRPr="0017393C">
        <w:rPr>
          <w:rFonts w:ascii="Palatino Linotype" w:eastAsia="Times New Roman" w:hAnsi="Palatino Linotype" w:cs="Arial"/>
        </w:rPr>
        <w:t xml:space="preserve">En ese sentido, el artículo 32 del ordenamiento antes citado señala que para ocupar el cargo de tesorero  se requiere lo siguiente: </w:t>
      </w:r>
    </w:p>
    <w:p w14:paraId="562204A0"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721840D8"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b/>
          <w:i/>
        </w:rPr>
        <w:t>“Artículo 32.</w:t>
      </w:r>
      <w:r w:rsidRPr="0017393C">
        <w:rPr>
          <w:rFonts w:ascii="Palatino Linotype" w:eastAsia="Times New Roman" w:hAnsi="Palatino Linotype" w:cs="Arial"/>
          <w:i/>
        </w:rPr>
        <w:t xml:space="preserve"> Para ocupar los cargos de Secretario; Tesorero; Director de Obras Públicas, de Desarrollo Económico, Director de Turismo, Coordinador General Municipal de Mejora Regulatoria, Ecología, Desarrollo Urbano, de Desarrollo </w:t>
      </w:r>
      <w:r w:rsidRPr="0017393C">
        <w:rPr>
          <w:rFonts w:ascii="Palatino Linotype" w:eastAsia="Times New Roman" w:hAnsi="Palatino Linotype" w:cs="Arial"/>
          <w:i/>
        </w:rPr>
        <w:lastRenderedPageBreak/>
        <w:t>Social, o equivalentes, titulares de las unidades administrativas, de Protección Civil y de los organismos auxiliares se deberán satisfacer los siguientes requisitos:</w:t>
      </w:r>
    </w:p>
    <w:p w14:paraId="277CA3B1"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73A095A3"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 xml:space="preserve"> I. Ser ciudadano del Estado en pleno uso de sus derechos; </w:t>
      </w:r>
    </w:p>
    <w:p w14:paraId="72999455"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 xml:space="preserve">II. No estar inhabilitado para desempeñar cargo, empleo, o comisión pública. </w:t>
      </w:r>
    </w:p>
    <w:p w14:paraId="08DC867B"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III. No haber sido condenado en proceso penal, por delito intencional que amerite pena privativa de libertad;</w:t>
      </w:r>
    </w:p>
    <w:p w14:paraId="0F1FCB11"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 xml:space="preserve"> IV. Contar con título profesional o acreditar experiencia mínima de un año en la materia, ante el Presidente o el Ayuntamiento, cuando sea el caso, para el desempeño de los cargos que así lo requieran; y</w:t>
      </w:r>
    </w:p>
    <w:p w14:paraId="51BE0F5C"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 xml:space="preserve"> 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14:paraId="03602181"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19F2069E"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74F48A13"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64620152" w14:textId="77777777" w:rsidR="00085C49" w:rsidRPr="0017393C" w:rsidRDefault="00085C49" w:rsidP="00085C49">
      <w:pPr>
        <w:spacing w:line="360" w:lineRule="auto"/>
        <w:ind w:left="567" w:right="567"/>
        <w:jc w:val="both"/>
        <w:rPr>
          <w:rFonts w:ascii="Palatino Linotype" w:eastAsiaTheme="minorHAnsi" w:hAnsi="Palatino Linotype"/>
          <w:i/>
          <w:lang w:val="es-MX" w:eastAsia="en-US"/>
        </w:rPr>
      </w:pPr>
      <w:r w:rsidRPr="0017393C">
        <w:rPr>
          <w:rFonts w:ascii="Palatino Linotype" w:eastAsiaTheme="minorHAnsi" w:hAnsi="Palatino Linotype"/>
          <w:b/>
          <w:i/>
          <w:lang w:val="es-MX" w:eastAsia="en-US"/>
        </w:rPr>
        <w:t>Artículo 96.-</w:t>
      </w:r>
      <w:r w:rsidRPr="0017393C">
        <w:rPr>
          <w:rFonts w:ascii="Palatino Linotype" w:eastAsiaTheme="minorHAnsi" w:hAnsi="Palatino Linotype"/>
          <w:i/>
          <w:lang w:val="es-MX" w:eastAsia="en-US"/>
        </w:rPr>
        <w:t xml:space="preserve"> Para ser tesorero municipal se requiere, además de los requisitos del artículos 32 de esta Ley: </w:t>
      </w:r>
    </w:p>
    <w:p w14:paraId="1ED9A1E6" w14:textId="77777777" w:rsidR="00085C49" w:rsidRPr="0017393C" w:rsidRDefault="00085C49" w:rsidP="00085C49">
      <w:pPr>
        <w:spacing w:line="360" w:lineRule="auto"/>
        <w:ind w:left="567" w:right="567"/>
        <w:jc w:val="both"/>
        <w:rPr>
          <w:rFonts w:ascii="Palatino Linotype" w:eastAsiaTheme="minorHAnsi" w:hAnsi="Palatino Linotype"/>
          <w:i/>
          <w:lang w:val="es-MX" w:eastAsia="en-US"/>
        </w:rPr>
      </w:pPr>
    </w:p>
    <w:p w14:paraId="1E24B8BE" w14:textId="77777777" w:rsidR="00085C49" w:rsidRPr="0017393C" w:rsidRDefault="00085C49" w:rsidP="00085C49">
      <w:pPr>
        <w:spacing w:line="360" w:lineRule="auto"/>
        <w:ind w:left="567" w:right="567"/>
        <w:jc w:val="both"/>
        <w:rPr>
          <w:rFonts w:ascii="Palatino Linotype" w:eastAsiaTheme="minorHAnsi" w:hAnsi="Palatino Linotype"/>
          <w:i/>
          <w:lang w:val="es-MX" w:eastAsia="en-US"/>
        </w:rPr>
      </w:pPr>
      <w:r w:rsidRPr="0017393C">
        <w:rPr>
          <w:rFonts w:ascii="Palatino Linotype" w:eastAsiaTheme="minorHAnsi" w:hAnsi="Palatino Linotype"/>
          <w:i/>
          <w:lang w:val="es-MX" w:eastAsia="en-US"/>
        </w:rPr>
        <w:t xml:space="preserve">I. Tener los conocimientos suficientes para poder desempeñar el cargo, a juicio del Ayuntamiento; contar con título profesional en las áreas jurídicas, </w:t>
      </w:r>
      <w:r w:rsidRPr="0017393C">
        <w:rPr>
          <w:rFonts w:ascii="Palatino Linotype" w:eastAsiaTheme="minorHAnsi" w:hAnsi="Palatino Linotype"/>
          <w:i/>
          <w:lang w:val="es-MX" w:eastAsia="en-US"/>
        </w:rPr>
        <w:lastRenderedPageBreak/>
        <w:t xml:space="preserve">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01D00FBE" w14:textId="77777777" w:rsidR="00085C49" w:rsidRPr="0017393C" w:rsidRDefault="00085C49" w:rsidP="00085C49">
      <w:pPr>
        <w:spacing w:line="360" w:lineRule="auto"/>
        <w:ind w:left="567" w:right="567"/>
        <w:jc w:val="both"/>
        <w:rPr>
          <w:rFonts w:ascii="Palatino Linotype" w:eastAsiaTheme="minorHAnsi" w:hAnsi="Palatino Linotype"/>
          <w:i/>
          <w:lang w:val="es-MX" w:eastAsia="en-US"/>
        </w:rPr>
      </w:pPr>
      <w:r w:rsidRPr="0017393C">
        <w:rPr>
          <w:rFonts w:ascii="Palatino Linotype" w:eastAsiaTheme="minorHAnsi" w:hAnsi="Palatino Linotype"/>
          <w:i/>
          <w:lang w:val="es-MX" w:eastAsia="en-US"/>
        </w:rPr>
        <w:t xml:space="preserve">El requisito de la certificación de competencia laboral, deberá acreditarse dentro de los seis meses siguientes a la fecha en que inicie funciones. </w:t>
      </w:r>
    </w:p>
    <w:p w14:paraId="25F8A0C6" w14:textId="77777777" w:rsidR="00085C49" w:rsidRPr="0017393C" w:rsidRDefault="00085C49" w:rsidP="00085C49">
      <w:pPr>
        <w:spacing w:line="360" w:lineRule="auto"/>
        <w:ind w:left="567" w:right="567"/>
        <w:jc w:val="both"/>
        <w:rPr>
          <w:rFonts w:ascii="Palatino Linotype" w:eastAsiaTheme="minorHAnsi" w:hAnsi="Palatino Linotype"/>
          <w:i/>
          <w:lang w:val="es-MX" w:eastAsia="en-US"/>
        </w:rPr>
      </w:pPr>
      <w:r w:rsidRPr="0017393C">
        <w:rPr>
          <w:rFonts w:ascii="Palatino Linotype" w:eastAsiaTheme="minorHAnsi" w:hAnsi="Palatino Linotype"/>
          <w:i/>
          <w:lang w:val="es-MX" w:eastAsia="en-US"/>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14:paraId="4E3CA0FA" w14:textId="77777777" w:rsidR="00085C49" w:rsidRPr="0017393C" w:rsidRDefault="00085C49" w:rsidP="00085C49">
      <w:pPr>
        <w:spacing w:line="360" w:lineRule="auto"/>
        <w:ind w:left="567" w:right="567"/>
        <w:jc w:val="both"/>
        <w:rPr>
          <w:rFonts w:ascii="Palatino Linotype" w:eastAsiaTheme="minorHAnsi" w:hAnsi="Palatino Linotype"/>
          <w:i/>
          <w:lang w:val="es-MX" w:eastAsia="en-US"/>
        </w:rPr>
      </w:pPr>
      <w:r w:rsidRPr="0017393C">
        <w:rPr>
          <w:rFonts w:ascii="Palatino Linotype" w:eastAsiaTheme="minorHAnsi" w:hAnsi="Palatino Linotype"/>
          <w:i/>
          <w:lang w:val="es-MX" w:eastAsia="en-US"/>
        </w:rPr>
        <w:t>III. Derogada</w:t>
      </w:r>
    </w:p>
    <w:p w14:paraId="06F86786" w14:textId="77777777" w:rsidR="00085C49" w:rsidRPr="0017393C" w:rsidRDefault="00085C49" w:rsidP="00085C49">
      <w:pPr>
        <w:spacing w:line="360" w:lineRule="auto"/>
        <w:ind w:left="567" w:right="567"/>
        <w:jc w:val="both"/>
        <w:rPr>
          <w:rFonts w:ascii="Palatino Linotype" w:eastAsiaTheme="minorHAnsi" w:hAnsi="Palatino Linotype"/>
          <w:i/>
          <w:lang w:val="es-MX" w:eastAsia="en-US"/>
        </w:rPr>
      </w:pPr>
      <w:r w:rsidRPr="0017393C">
        <w:rPr>
          <w:rFonts w:ascii="Palatino Linotype" w:eastAsiaTheme="minorHAnsi" w:hAnsi="Palatino Linotype"/>
          <w:i/>
          <w:lang w:val="es-MX" w:eastAsia="en-US"/>
        </w:rPr>
        <w:t xml:space="preserve"> IV. Cumplir con otros requisitos que señalen las leyes, o acuerde el ayuntamiento.</w:t>
      </w:r>
      <w:r w:rsidRPr="0017393C">
        <w:rPr>
          <w:rFonts w:ascii="Palatino Linotype" w:eastAsia="Times New Roman" w:hAnsi="Palatino Linotype" w:cs="Arial"/>
          <w:i/>
        </w:rPr>
        <w:t xml:space="preserve"> </w:t>
      </w:r>
      <w:r w:rsidRPr="0017393C">
        <w:rPr>
          <w:rFonts w:ascii="Palatino Linotype" w:eastAsiaTheme="minorHAnsi" w:hAnsi="Palatino Linotype"/>
          <w:i/>
          <w:lang w:eastAsia="en-US"/>
        </w:rPr>
        <w:t>.” (Sic)</w:t>
      </w:r>
    </w:p>
    <w:p w14:paraId="02A824D9" w14:textId="77777777" w:rsidR="00085C49" w:rsidRPr="0017393C" w:rsidRDefault="00085C49" w:rsidP="00085C49">
      <w:pPr>
        <w:spacing w:before="240" w:after="240" w:line="360" w:lineRule="auto"/>
        <w:contextualSpacing/>
        <w:jc w:val="both"/>
        <w:rPr>
          <w:rFonts w:ascii="Palatino Linotype" w:eastAsia="Times New Roman" w:hAnsi="Palatino Linotype" w:cs="Arial"/>
        </w:rPr>
      </w:pPr>
    </w:p>
    <w:p w14:paraId="079A4FE8" w14:textId="77777777" w:rsidR="00085C49" w:rsidRPr="0017393C" w:rsidRDefault="00085C49" w:rsidP="00085C49">
      <w:pPr>
        <w:numPr>
          <w:ilvl w:val="0"/>
          <w:numId w:val="16"/>
        </w:numPr>
        <w:spacing w:before="240" w:after="240" w:line="360" w:lineRule="auto"/>
        <w:ind w:left="0" w:firstLine="0"/>
        <w:contextualSpacing/>
        <w:jc w:val="both"/>
        <w:rPr>
          <w:rFonts w:ascii="Palatino Linotype" w:eastAsia="Times New Roman" w:hAnsi="Palatino Linotype" w:cs="Arial"/>
        </w:rPr>
      </w:pPr>
      <w:r w:rsidRPr="0017393C">
        <w:rPr>
          <w:rFonts w:ascii="Palatino Linotype" w:eastAsia="Times New Roman" w:hAnsi="Palatino Linotype" w:cs="Arial"/>
        </w:rPr>
        <w:t xml:space="preserve">En ese sentido, es obligación de los de los </w:t>
      </w:r>
      <w:r w:rsidRPr="0017393C">
        <w:rPr>
          <w:rFonts w:ascii="Palatino Linotype" w:eastAsia="Times New Roman" w:hAnsi="Palatino Linotype" w:cs="Arial"/>
          <w:b/>
        </w:rPr>
        <w:t>SUJETOS OBLIGADOS</w:t>
      </w:r>
      <w:r w:rsidRPr="0017393C">
        <w:rPr>
          <w:rFonts w:ascii="Palatino Linotype" w:eastAsia="Times New Roman" w:hAnsi="Palatino Linotype" w:cs="Arial"/>
        </w:rPr>
        <w:t xml:space="preserve">  darle a las solicitudes de información una expresión documental de conformidad con el Criterio 28/10 emitido por el entonces Instituto Federal de Acceso a la Información Pública y Protección de Datos Personales, que a continuación se inserta, cuando en una solicitud de información el Particular no identifique con precisión el documento al que desea acceder es obligación de los Sujetos Obligados darle una expresión documental. </w:t>
      </w:r>
    </w:p>
    <w:p w14:paraId="45F83E2A"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p>
    <w:p w14:paraId="5F75BBA5" w14:textId="77777777" w:rsidR="00085C49" w:rsidRPr="0017393C" w:rsidRDefault="00085C49" w:rsidP="00085C49">
      <w:pPr>
        <w:spacing w:before="240" w:after="240" w:line="360" w:lineRule="auto"/>
        <w:ind w:left="567" w:right="567"/>
        <w:contextualSpacing/>
        <w:jc w:val="both"/>
        <w:rPr>
          <w:rFonts w:ascii="Palatino Linotype" w:eastAsia="Times New Roman" w:hAnsi="Palatino Linotype" w:cs="Arial"/>
          <w:i/>
        </w:rPr>
      </w:pPr>
      <w:r w:rsidRPr="0017393C">
        <w:rPr>
          <w:rFonts w:ascii="Palatino Linotype" w:eastAsia="Times New Roman" w:hAnsi="Palatino Linotype" w:cs="Arial"/>
          <w:i/>
        </w:rPr>
        <w:t>“</w:t>
      </w:r>
      <w:r w:rsidRPr="0017393C">
        <w:rPr>
          <w:rFonts w:ascii="Palatino Linotype" w:eastAsia="Times New Roman" w:hAnsi="Palatino Linotype" w:cs="Arial"/>
          <w:b/>
          <w:i/>
        </w:rPr>
        <w:t xml:space="preserve">Cuando en una solicitud de información no se identifique un documento en específico, si ésta tiene una expresión documental, el sujeto obligado </w:t>
      </w:r>
      <w:r w:rsidRPr="0017393C">
        <w:rPr>
          <w:rFonts w:ascii="Palatino Linotype" w:eastAsia="Times New Roman" w:hAnsi="Palatino Linotype" w:cs="Arial"/>
          <w:b/>
          <w:i/>
        </w:rPr>
        <w:lastRenderedPageBreak/>
        <w:t>deberá entregar al particular el documento en específico.</w:t>
      </w:r>
      <w:r w:rsidRPr="0017393C">
        <w:rPr>
          <w:rFonts w:ascii="Palatino Linotype" w:eastAsia="Times New Roman" w:hAnsi="Palatino Linotype" w:cs="Arial"/>
          <w:i/>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42AC9729" w14:textId="77777777" w:rsidR="00085C49" w:rsidRPr="0017393C" w:rsidRDefault="00085C49" w:rsidP="00085C49">
      <w:pPr>
        <w:spacing w:before="240" w:after="240" w:line="360" w:lineRule="auto"/>
        <w:contextualSpacing/>
        <w:jc w:val="both"/>
        <w:rPr>
          <w:rFonts w:ascii="Palatino Linotype" w:eastAsia="Times New Roman" w:hAnsi="Palatino Linotype" w:cs="Arial"/>
        </w:rPr>
      </w:pPr>
    </w:p>
    <w:p w14:paraId="722FE126" w14:textId="1D27B524" w:rsidR="00085C49" w:rsidRPr="0017393C" w:rsidRDefault="00085C49" w:rsidP="006169C7">
      <w:pPr>
        <w:numPr>
          <w:ilvl w:val="0"/>
          <w:numId w:val="16"/>
        </w:numPr>
        <w:spacing w:before="240" w:after="240" w:line="360" w:lineRule="auto"/>
        <w:ind w:left="0" w:firstLine="0"/>
        <w:contextualSpacing/>
        <w:jc w:val="both"/>
        <w:rPr>
          <w:rFonts w:ascii="Palatino Linotype" w:eastAsia="Times New Roman" w:hAnsi="Palatino Linotype" w:cs="Arial"/>
        </w:rPr>
      </w:pPr>
      <w:r w:rsidRPr="0017393C">
        <w:rPr>
          <w:rFonts w:ascii="Palatino Linotype" w:eastAsia="Times New Roman" w:hAnsi="Palatino Linotype" w:cs="Times New Roman"/>
          <w:color w:val="000000"/>
          <w:lang w:val="es-ES"/>
        </w:rPr>
        <w:t xml:space="preserve"> Expuesto lo anterior, es dable </w:t>
      </w:r>
      <w:r w:rsidRPr="0017393C">
        <w:rPr>
          <w:rFonts w:ascii="Palatino Linotype" w:eastAsia="Times New Roman" w:hAnsi="Palatino Linotype" w:cs="Times New Roman"/>
          <w:b/>
          <w:color w:val="000000"/>
          <w:lang w:val="es-ES"/>
        </w:rPr>
        <w:t>ORDENAR</w:t>
      </w:r>
      <w:r w:rsidR="006169C7" w:rsidRPr="0017393C">
        <w:rPr>
          <w:rFonts w:ascii="Palatino Linotype" w:eastAsia="Times New Roman" w:hAnsi="Palatino Linotype" w:cs="Times New Roman"/>
          <w:color w:val="000000"/>
          <w:lang w:val="es-ES"/>
        </w:rPr>
        <w:t xml:space="preserve"> los </w:t>
      </w:r>
      <w:r w:rsidRPr="0017393C">
        <w:rPr>
          <w:rFonts w:ascii="Palatino Linotype" w:eastAsia="Times New Roman" w:hAnsi="Palatino Linotype" w:cs="Times New Roman"/>
          <w:color w:val="000000"/>
          <w:lang w:val="es-ES"/>
        </w:rPr>
        <w:t>documento</w:t>
      </w:r>
      <w:r w:rsidR="006169C7" w:rsidRPr="0017393C">
        <w:rPr>
          <w:rFonts w:ascii="Palatino Linotype" w:eastAsia="Times New Roman" w:hAnsi="Palatino Linotype" w:cs="Times New Roman"/>
          <w:color w:val="000000"/>
          <w:lang w:val="es-ES"/>
        </w:rPr>
        <w:t>s</w:t>
      </w:r>
      <w:r w:rsidR="006169C7" w:rsidRPr="0017393C">
        <w:rPr>
          <w:rFonts w:ascii="Palatino Linotype" w:eastAsia="Times New Roman" w:hAnsi="Palatino Linotype" w:cs="Arial"/>
          <w:b/>
          <w:bCs/>
          <w:color w:val="000000"/>
        </w:rPr>
        <w:t xml:space="preserve"> que comprueben que el actual Contralor Municipal cumple con los requisitos, para ocupar el cargo</w:t>
      </w:r>
      <w:r w:rsidRPr="0017393C">
        <w:rPr>
          <w:rFonts w:ascii="Palatino Linotype" w:eastAsia="Times New Roman" w:hAnsi="Palatino Linotype" w:cs="Times New Roman"/>
          <w:color w:val="000000"/>
          <w:lang w:val="es-ES"/>
        </w:rPr>
        <w:t xml:space="preserve">, en términos del </w:t>
      </w:r>
      <w:r w:rsidRPr="0017393C">
        <w:rPr>
          <w:rFonts w:ascii="Palatino Linotype" w:eastAsia="Times New Roman" w:hAnsi="Palatino Linotype" w:cs="Times New Roman"/>
          <w:b/>
          <w:color w:val="000000"/>
          <w:lang w:val="es-ES"/>
        </w:rPr>
        <w:t>Considerando QUINTO</w:t>
      </w:r>
      <w:r w:rsidRPr="0017393C">
        <w:rPr>
          <w:rFonts w:ascii="Palatino Linotype" w:eastAsia="Times New Roman" w:hAnsi="Palatino Linotype" w:cs="Times New Roman"/>
          <w:color w:val="000000"/>
          <w:lang w:val="es-ES"/>
        </w:rPr>
        <w:t xml:space="preserve">. </w:t>
      </w:r>
    </w:p>
    <w:p w14:paraId="31DD662B" w14:textId="77777777" w:rsidR="00085C49" w:rsidRPr="0017393C" w:rsidRDefault="00085C49" w:rsidP="00085C49">
      <w:pPr>
        <w:spacing w:before="240" w:after="240" w:line="360" w:lineRule="auto"/>
        <w:contextualSpacing/>
        <w:jc w:val="both"/>
        <w:rPr>
          <w:rFonts w:ascii="Palatino Linotype" w:eastAsia="Times New Roman" w:hAnsi="Palatino Linotype" w:cs="Arial"/>
        </w:rPr>
      </w:pPr>
    </w:p>
    <w:p w14:paraId="15A540BD" w14:textId="77777777" w:rsidR="00085C49" w:rsidRPr="0017393C" w:rsidRDefault="00085C49" w:rsidP="00085C49">
      <w:pPr>
        <w:spacing w:before="240" w:after="240" w:line="360" w:lineRule="auto"/>
        <w:contextualSpacing/>
        <w:jc w:val="both"/>
        <w:rPr>
          <w:rFonts w:ascii="Palatino Linotype" w:eastAsia="MS Mincho" w:hAnsi="Palatino Linotype" w:cs="Times New Roman"/>
          <w:b/>
          <w:color w:val="000000"/>
        </w:rPr>
      </w:pPr>
      <w:bookmarkStart w:id="22" w:name="_Toc34310247"/>
      <w:bookmarkStart w:id="23" w:name="_Toc34849558"/>
      <w:r w:rsidRPr="0017393C">
        <w:rPr>
          <w:rFonts w:ascii="Palatino Linotype" w:eastAsia="MS Gothic" w:hAnsi="Palatino Linotype" w:cs="Times New Roman"/>
          <w:b/>
          <w:color w:val="000000"/>
          <w:lang w:eastAsia="es-ES_tradnl"/>
        </w:rPr>
        <w:t>QUINTO.</w:t>
      </w:r>
      <w:r w:rsidRPr="0017393C">
        <w:rPr>
          <w:rFonts w:ascii="Palatino Linotype" w:eastAsia="MS Mincho" w:hAnsi="Palatino Linotype" w:cs="Times New Roman"/>
          <w:b/>
          <w:color w:val="000000"/>
        </w:rPr>
        <w:t xml:space="preserve"> De la elaboración de la versión pública y el acuerdo de clasificación como información confidencial.</w:t>
      </w:r>
      <w:bookmarkEnd w:id="22"/>
      <w:bookmarkEnd w:id="23"/>
    </w:p>
    <w:p w14:paraId="7FB14037" w14:textId="77777777" w:rsidR="00085C49" w:rsidRPr="0017393C" w:rsidRDefault="00085C49" w:rsidP="00085C49">
      <w:pPr>
        <w:spacing w:before="240" w:after="240" w:line="360" w:lineRule="auto"/>
        <w:contextualSpacing/>
        <w:jc w:val="both"/>
        <w:rPr>
          <w:rFonts w:ascii="Palatino Linotype" w:eastAsia="MS Mincho" w:hAnsi="Palatino Linotype" w:cs="Times New Roman"/>
          <w:b/>
          <w:color w:val="000000"/>
        </w:rPr>
      </w:pPr>
    </w:p>
    <w:p w14:paraId="4DF9689A"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Es necesario señalar que debido a la naturaleza de la información solicitada pudieran obrar datos personales susceptibles de y toda vez que este Instituto de </w:t>
      </w:r>
      <w:r w:rsidRPr="0017393C">
        <w:rPr>
          <w:rFonts w:ascii="Palatino Linotype" w:eastAsia="MS Mincho" w:hAnsi="Palatino Linotype" w:cs="Arial"/>
          <w:color w:val="000000"/>
        </w:rPr>
        <w:lastRenderedPageBreak/>
        <w:t xml:space="preserve">Transparencia, Acceso a la Información Pública y Protección de Datos Personales del Estado de México tiene el deber de velar por la protección de los datos personales aun tratándose de servidores públicos y en su caso generar la </w:t>
      </w:r>
      <w:r w:rsidRPr="0017393C">
        <w:rPr>
          <w:rFonts w:ascii="Palatino Linotype" w:eastAsia="MS Mincho" w:hAnsi="Palatino Linotype" w:cs="Arial"/>
          <w:b/>
          <w:color w:val="000000"/>
        </w:rPr>
        <w:t>versión pública</w:t>
      </w:r>
      <w:r w:rsidRPr="0017393C">
        <w:rPr>
          <w:rFonts w:ascii="Palatino Linotype" w:eastAsia="MS Mincho" w:hAnsi="Palatino Linotype" w:cs="Arial"/>
          <w:color w:val="000000"/>
        </w:rPr>
        <w:t xml:space="preserve"> del documento por las consideraciones que se estimen pertinentes.</w:t>
      </w:r>
    </w:p>
    <w:p w14:paraId="742EC810" w14:textId="77777777" w:rsidR="00085C49" w:rsidRPr="0017393C" w:rsidRDefault="00085C49" w:rsidP="00085C49">
      <w:pPr>
        <w:spacing w:line="360" w:lineRule="auto"/>
        <w:ind w:left="720"/>
        <w:contextualSpacing/>
        <w:rPr>
          <w:rFonts w:ascii="Palatino Linotype" w:eastAsia="MS Mincho" w:hAnsi="Palatino Linotype" w:cs="Times New Roman"/>
        </w:rPr>
      </w:pPr>
    </w:p>
    <w:p w14:paraId="41BE1223"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7393C">
        <w:rPr>
          <w:rFonts w:ascii="Cambria" w:eastAsia="MS Mincho" w:hAnsi="Cambria" w:cs="Times New Roman"/>
          <w:vertAlign w:val="superscript"/>
        </w:rPr>
        <w:footnoteReference w:id="4"/>
      </w:r>
      <w:r w:rsidRPr="0017393C">
        <w:rPr>
          <w:rFonts w:ascii="Palatino Linotype" w:eastAsia="MS Mincho" w:hAnsi="Palatino Linotype" w:cs="Arial"/>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7393C">
        <w:rPr>
          <w:rFonts w:ascii="Cambria" w:eastAsia="MS Mincho" w:hAnsi="Cambria" w:cs="Times New Roman"/>
          <w:vertAlign w:val="superscript"/>
        </w:rPr>
        <w:footnoteReference w:id="5"/>
      </w:r>
      <w:r w:rsidRPr="0017393C">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w:t>
      </w:r>
      <w:r w:rsidRPr="0017393C">
        <w:rPr>
          <w:rFonts w:ascii="Palatino Linotype" w:eastAsia="MS Mincho" w:hAnsi="Palatino Linotype" w:cs="Arial"/>
          <w:color w:val="000000"/>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3CA9A2A"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7E8901BD"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914B09C"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b/>
          <w:color w:val="000000"/>
        </w:rPr>
      </w:pPr>
    </w:p>
    <w:p w14:paraId="59C841BD" w14:textId="77777777" w:rsidR="00085C49" w:rsidRPr="0017393C" w:rsidRDefault="00085C49" w:rsidP="00085C49">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17393C">
        <w:rPr>
          <w:rFonts w:ascii="Palatino Linotype" w:eastAsia="MS Mincho" w:hAnsi="Palatino Linotype" w:cs="Arial"/>
          <w:b/>
          <w:color w:val="000000"/>
        </w:rPr>
        <w:t>Requisitos previos.</w:t>
      </w:r>
    </w:p>
    <w:p w14:paraId="728ECD2B"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b/>
          <w:color w:val="000000"/>
        </w:rPr>
      </w:pPr>
    </w:p>
    <w:p w14:paraId="6B61DED5"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4AE8718"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568164FB"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Además, se debe señalar el procedimiento, de los tres que establecen los artículos 132 y 106 de la Ley Estatal y General, respectivamente, por el que se realiza </w:t>
      </w:r>
      <w:r w:rsidRPr="0017393C">
        <w:rPr>
          <w:rFonts w:ascii="Palatino Linotype" w:eastAsia="MS Mincho" w:hAnsi="Palatino Linotype" w:cs="Arial"/>
          <w:color w:val="000000"/>
        </w:rPr>
        <w:lastRenderedPageBreak/>
        <w:t>dicha clasificación, a saber, cuando se atiende una solicitud de acceso a la información, porque lo determina una autoridad competente o porque se va a generar una versión pública para cumplir con sus obligaciones.</w:t>
      </w:r>
    </w:p>
    <w:p w14:paraId="3D0BD30A"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09AC0904"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17393C">
        <w:rPr>
          <w:rFonts w:ascii="Palatino Linotype" w:eastAsia="MS Mincho" w:hAnsi="Palatino Linotype" w:cs="Arial"/>
          <w:b/>
          <w:color w:val="000000"/>
        </w:rPr>
        <w:t xml:space="preserve">no se puede hacer un acuerdo para clasificar de manera general todos los documentos de un expediente o área,  </w:t>
      </w:r>
      <w:r w:rsidRPr="0017393C">
        <w:rPr>
          <w:rFonts w:ascii="Palatino Linotype" w:eastAsia="MS Mincho" w:hAnsi="Palatino Linotype" w:cs="Arial"/>
          <w:color w:val="000000"/>
        </w:rPr>
        <w:t>sin individualizar su análisis y tampoco se puede hacer un acuerdo por cada dato que se vaya a clasificar dentro de un documento con diez datos, por ejemplo, susceptibles de ser clasificados.</w:t>
      </w:r>
    </w:p>
    <w:p w14:paraId="27E2A4E3"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b/>
          <w:color w:val="000000"/>
        </w:rPr>
      </w:pPr>
    </w:p>
    <w:p w14:paraId="3CDC686A" w14:textId="77777777" w:rsidR="00085C49" w:rsidRPr="0017393C" w:rsidRDefault="00085C49" w:rsidP="00085C49">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17393C">
        <w:rPr>
          <w:rFonts w:ascii="Palatino Linotype" w:eastAsia="MS Mincho" w:hAnsi="Palatino Linotype" w:cs="Arial"/>
          <w:b/>
          <w:color w:val="000000"/>
        </w:rPr>
        <w:t>Supuestos de clasificación.</w:t>
      </w:r>
    </w:p>
    <w:p w14:paraId="6E9E7D14" w14:textId="77777777" w:rsidR="00085C49" w:rsidRPr="0017393C" w:rsidRDefault="00085C49" w:rsidP="00085C49">
      <w:pPr>
        <w:spacing w:after="120" w:line="360" w:lineRule="auto"/>
        <w:ind w:right="49"/>
        <w:contextualSpacing/>
        <w:jc w:val="both"/>
        <w:rPr>
          <w:rFonts w:ascii="Palatino Linotype" w:eastAsia="MS Mincho" w:hAnsi="Palatino Linotype" w:cs="Arial"/>
          <w:b/>
          <w:color w:val="000000"/>
        </w:rPr>
      </w:pPr>
    </w:p>
    <w:p w14:paraId="5131488C"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Las disposiciones constitucionales y legales en la materia establecen los dos supuestos generales para clasificar la información: por reserva y por confidencialidad.</w:t>
      </w:r>
    </w:p>
    <w:p w14:paraId="6AB90C6E"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581ED58A"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31F2F975" w14:textId="77777777" w:rsidR="00085C49" w:rsidRPr="0017393C" w:rsidRDefault="00085C49" w:rsidP="00085C49">
      <w:pPr>
        <w:spacing w:after="120" w:line="360" w:lineRule="auto"/>
        <w:ind w:right="49"/>
        <w:contextualSpacing/>
        <w:jc w:val="both"/>
        <w:rPr>
          <w:rFonts w:ascii="Palatino Linotype" w:eastAsia="MS Mincho" w:hAnsi="Palatino Linotype" w:cs="Arial"/>
          <w:color w:val="000000"/>
        </w:rPr>
      </w:pPr>
    </w:p>
    <w:p w14:paraId="5158CDAD" w14:textId="77777777" w:rsidR="00085C49" w:rsidRPr="0017393C" w:rsidRDefault="00085C49" w:rsidP="00085C49">
      <w:pPr>
        <w:tabs>
          <w:tab w:val="left" w:pos="8080"/>
        </w:tabs>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bCs/>
          <w:i/>
          <w:color w:val="000000"/>
        </w:rPr>
        <w:t xml:space="preserve">I. </w:t>
      </w:r>
      <w:r w:rsidRPr="0017393C">
        <w:rPr>
          <w:rFonts w:ascii="Palatino Linotype" w:eastAsia="MS Mincho" w:hAnsi="Palatino Linotype" w:cs="Arial"/>
          <w:i/>
          <w:color w:val="000000"/>
        </w:rPr>
        <w:t xml:space="preserve">Se refiera a la información privada y los datos personales concernientes a una persona física o jurídico colectiva identificada o identificable; </w:t>
      </w:r>
    </w:p>
    <w:p w14:paraId="56D74D53" w14:textId="77777777" w:rsidR="00085C49" w:rsidRPr="0017393C" w:rsidRDefault="00085C49" w:rsidP="00085C49">
      <w:pPr>
        <w:tabs>
          <w:tab w:val="left" w:pos="8080"/>
        </w:tabs>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bCs/>
          <w:i/>
          <w:color w:val="000000"/>
        </w:rPr>
        <w:t xml:space="preserve">II. </w:t>
      </w:r>
      <w:r w:rsidRPr="0017393C">
        <w:rPr>
          <w:rFonts w:ascii="Palatino Linotype" w:eastAsia="MS Mincho" w:hAnsi="Palatino Linotype" w:cs="Arial"/>
          <w:i/>
          <w:color w:val="000000"/>
        </w:rPr>
        <w:t xml:space="preserve">Los secretos bancario, fiduciario, industrial, comercial, fiscal, bursátil y postal, cuya titularidad corresponda a particulares, sujetos de derecho </w:t>
      </w:r>
      <w:r w:rsidRPr="0017393C">
        <w:rPr>
          <w:rFonts w:ascii="Palatino Linotype" w:eastAsia="MS Mincho" w:hAnsi="Palatino Linotype" w:cs="Arial"/>
          <w:i/>
          <w:color w:val="000000"/>
        </w:rPr>
        <w:lastRenderedPageBreak/>
        <w:t xml:space="preserve">internacional o a sujetos obligados cuando no involucren el ejercicio de recursos públicos; y </w:t>
      </w:r>
    </w:p>
    <w:p w14:paraId="1CBE3D13" w14:textId="77777777" w:rsidR="00085C49" w:rsidRPr="0017393C" w:rsidRDefault="00085C49" w:rsidP="00085C49">
      <w:pPr>
        <w:tabs>
          <w:tab w:val="left" w:pos="8080"/>
        </w:tabs>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bCs/>
          <w:i/>
          <w:color w:val="000000"/>
        </w:rPr>
        <w:t xml:space="preserve">III. </w:t>
      </w:r>
      <w:r w:rsidRPr="0017393C">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4939C629" w14:textId="77777777" w:rsidR="00085C49" w:rsidRPr="0017393C" w:rsidRDefault="00085C49" w:rsidP="00085C49">
      <w:pPr>
        <w:tabs>
          <w:tab w:val="left" w:pos="8080"/>
        </w:tabs>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4873FEF1" w14:textId="77777777" w:rsidR="00085C49" w:rsidRPr="0017393C" w:rsidRDefault="00085C49" w:rsidP="00085C49">
      <w:pPr>
        <w:tabs>
          <w:tab w:val="left" w:pos="8080"/>
        </w:tabs>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 xml:space="preserve">No se considerará confidencial la información que se encuentre en los registros públicos o en fuentes de acceso público, ni tampoco la que sea considerada por la presente ley como inform.3ación pública. </w:t>
      </w:r>
    </w:p>
    <w:p w14:paraId="25083A8B" w14:textId="77777777" w:rsidR="00085C49" w:rsidRPr="0017393C" w:rsidRDefault="00085C49" w:rsidP="00085C49">
      <w:pPr>
        <w:spacing w:after="120" w:line="360" w:lineRule="auto"/>
        <w:ind w:right="49"/>
        <w:contextualSpacing/>
        <w:jc w:val="both"/>
        <w:rPr>
          <w:rFonts w:ascii="Palatino Linotype" w:eastAsia="MS Mincho" w:hAnsi="Palatino Linotype" w:cs="Arial"/>
          <w:i/>
          <w:color w:val="000000"/>
        </w:rPr>
      </w:pPr>
    </w:p>
    <w:p w14:paraId="47BABBEA"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C7DC8B"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4B64A6D9"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Como consecuencia de lo anterior, el </w:t>
      </w:r>
      <w:r w:rsidRPr="0017393C">
        <w:rPr>
          <w:rFonts w:ascii="Palatino Linotype" w:eastAsia="MS Mincho" w:hAnsi="Palatino Linotype" w:cs="Arial"/>
          <w:b/>
          <w:color w:val="000000"/>
        </w:rPr>
        <w:t>SUJETO OBLIGADO</w:t>
      </w:r>
      <w:r w:rsidRPr="0017393C">
        <w:rPr>
          <w:rFonts w:ascii="Palatino Linotype" w:eastAsia="MS Mincho" w:hAnsi="Palatino Linotype" w:cs="Arial"/>
          <w:color w:val="000000"/>
        </w:rPr>
        <w:t xml:space="preserve"> debe identificar claramente el tipo de información y hacer un juicio de subsunción o encaje</w:t>
      </w:r>
      <w:r w:rsidRPr="0017393C">
        <w:rPr>
          <w:rFonts w:ascii="Palatino Linotype" w:eastAsia="MS Mincho" w:hAnsi="Palatino Linotype" w:cs="Arial"/>
          <w:color w:val="000000"/>
          <w:vertAlign w:val="superscript"/>
        </w:rPr>
        <w:footnoteReference w:id="6"/>
      </w:r>
      <w:r w:rsidRPr="0017393C">
        <w:rPr>
          <w:rFonts w:ascii="Palatino Linotype" w:eastAsia="MS Mincho" w:hAnsi="Palatino Linotype" w:cs="Arial"/>
          <w:color w:val="000000"/>
        </w:rPr>
        <w:t xml:space="preserve"> para </w:t>
      </w:r>
      <w:r w:rsidRPr="0017393C">
        <w:rPr>
          <w:rFonts w:ascii="Palatino Linotype" w:eastAsia="MS Mincho" w:hAnsi="Palatino Linotype" w:cs="Arial"/>
          <w:color w:val="000000"/>
        </w:rPr>
        <w:lastRenderedPageBreak/>
        <w:t>acreditar que el supuesto de hecho corresponde estrictamente con la hipótesis jurídica. Esto también lo debe de realizar el servidor público habilitado y el titular del área que administra la información.</w:t>
      </w:r>
    </w:p>
    <w:p w14:paraId="6F61B150"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11DC4C24" w14:textId="77777777" w:rsidR="00085C49" w:rsidRPr="0017393C" w:rsidRDefault="00085C49" w:rsidP="00085C49">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17393C">
        <w:rPr>
          <w:rFonts w:ascii="Palatino Linotype" w:eastAsia="MS Mincho" w:hAnsi="Palatino Linotype" w:cs="Arial"/>
          <w:b/>
          <w:color w:val="000000"/>
        </w:rPr>
        <w:t>Formalidades para emitir el acuerdo de clasificación.</w:t>
      </w:r>
    </w:p>
    <w:p w14:paraId="4B61C124"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b/>
          <w:color w:val="000000"/>
        </w:rPr>
      </w:pPr>
    </w:p>
    <w:p w14:paraId="003B6789"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01FFA400"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47435471"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17393C">
        <w:rPr>
          <w:rFonts w:ascii="Palatino Linotype" w:eastAsia="MS Mincho" w:hAnsi="Palatino Linotype" w:cs="Arial"/>
          <w:b/>
          <w:color w:val="000000"/>
        </w:rPr>
        <w:t>el acto reúna con los requisitos elementales</w:t>
      </w:r>
      <w:r w:rsidRPr="0017393C">
        <w:rPr>
          <w:rFonts w:ascii="Palatino Linotype" w:eastAsia="MS Mincho" w:hAnsi="Palatino Linotype" w:cs="Arial"/>
          <w:color w:val="000000"/>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17393C">
        <w:rPr>
          <w:rFonts w:ascii="Palatino Linotype" w:eastAsia="MS Mincho" w:hAnsi="Palatino Linotype" w:cs="Arial"/>
          <w:color w:val="000000"/>
        </w:rPr>
        <w:lastRenderedPageBreak/>
        <w:t>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D0B3CFD"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332FC0E7"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A0835A9"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37FF62C5" w14:textId="77777777" w:rsidR="00085C49" w:rsidRPr="0017393C" w:rsidRDefault="00085C49" w:rsidP="00085C49">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17393C">
        <w:rPr>
          <w:rFonts w:ascii="Palatino Linotype" w:eastAsia="MS Mincho" w:hAnsi="Palatino Linotype" w:cs="Arial"/>
          <w:b/>
          <w:color w:val="000000"/>
        </w:rPr>
        <w:t>Requisitos</w:t>
      </w:r>
      <w:r w:rsidRPr="0017393C">
        <w:rPr>
          <w:rFonts w:ascii="Palatino Linotype" w:eastAsia="MS Mincho" w:hAnsi="Palatino Linotype" w:cs="Arial"/>
          <w:color w:val="000000"/>
        </w:rPr>
        <w:t xml:space="preserve"> </w:t>
      </w:r>
      <w:r w:rsidRPr="0017393C">
        <w:rPr>
          <w:rFonts w:ascii="Palatino Linotype" w:eastAsia="MS Mincho" w:hAnsi="Palatino Linotype" w:cs="Arial"/>
          <w:b/>
          <w:color w:val="000000"/>
        </w:rPr>
        <w:t>de fondo del acuerdo de clasificación</w:t>
      </w:r>
    </w:p>
    <w:p w14:paraId="5B7CF941"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64731CB6"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F2153C0"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2C96BA3A"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lastRenderedPageBreak/>
        <w:t xml:space="preserve">De lo anterior, se desprende que para una correcta </w:t>
      </w:r>
      <w:r w:rsidRPr="0017393C">
        <w:rPr>
          <w:rFonts w:ascii="Palatino Linotype" w:eastAsia="MS Mincho" w:hAnsi="Palatino Linotype" w:cs="Arial"/>
          <w:b/>
          <w:color w:val="000000"/>
        </w:rPr>
        <w:t>clasificación total o parcial</w:t>
      </w:r>
      <w:r w:rsidRPr="0017393C">
        <w:rPr>
          <w:rFonts w:ascii="Palatino Linotype" w:eastAsia="MS Mincho"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D7315DE"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331AB479"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7393C">
        <w:rPr>
          <w:rFonts w:ascii="Palatino Linotype" w:eastAsia="MS Mincho" w:hAnsi="Palatino Linotype" w:cs="Arial"/>
          <w:color w:val="000000"/>
          <w:vertAlign w:val="superscript"/>
        </w:rPr>
        <w:footnoteReference w:id="7"/>
      </w:r>
    </w:p>
    <w:p w14:paraId="228A6318"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32086118"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0681933D" w14:textId="77777777" w:rsidR="00085C49" w:rsidRPr="0017393C" w:rsidRDefault="00085C49" w:rsidP="00085C49">
      <w:pPr>
        <w:tabs>
          <w:tab w:val="left" w:pos="2100"/>
        </w:tabs>
        <w:spacing w:after="120" w:line="360" w:lineRule="auto"/>
        <w:ind w:right="49"/>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lastRenderedPageBreak/>
        <w:tab/>
      </w:r>
    </w:p>
    <w:p w14:paraId="33FA4382" w14:textId="77777777" w:rsidR="00085C49" w:rsidRPr="0017393C" w:rsidRDefault="00085C49" w:rsidP="00085C49">
      <w:pPr>
        <w:spacing w:after="120" w:line="360" w:lineRule="auto"/>
        <w:ind w:left="567" w:right="567"/>
        <w:contextualSpacing/>
        <w:jc w:val="both"/>
        <w:rPr>
          <w:rFonts w:ascii="Palatino Linotype" w:eastAsia="MS Mincho" w:hAnsi="Palatino Linotype" w:cs="Arial"/>
          <w:i/>
          <w:color w:val="000000"/>
        </w:rPr>
      </w:pPr>
      <w:r w:rsidRPr="0017393C">
        <w:rPr>
          <w:rFonts w:ascii="Palatino Linotype" w:eastAsia="MS Mincho" w:hAnsi="Palatino Linotype" w:cs="Arial"/>
          <w:b/>
          <w:i/>
          <w:color w:val="000000"/>
        </w:rPr>
        <w:t>“FUNDAMENTACIÓN Y MOTIVACIÓN.</w:t>
      </w:r>
      <w:r w:rsidRPr="0017393C">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2FC9C7C" w14:textId="77777777" w:rsidR="00085C49" w:rsidRPr="0017393C" w:rsidRDefault="00085C49" w:rsidP="00085C49">
      <w:pPr>
        <w:spacing w:after="120" w:line="360" w:lineRule="auto"/>
        <w:ind w:left="567" w:right="567"/>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SEGUNDO TRIBUNAL COLEGIADO DEL SEXTO CIRCUITO.</w:t>
      </w:r>
    </w:p>
    <w:p w14:paraId="500BF4BF" w14:textId="77777777" w:rsidR="00085C49" w:rsidRPr="0017393C" w:rsidRDefault="00085C49" w:rsidP="00085C49">
      <w:pPr>
        <w:spacing w:after="120" w:line="360" w:lineRule="auto"/>
        <w:ind w:left="567" w:right="567"/>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Amparo directo 194/88. Bufete Industrial Construcciones, S.A. de C.V. 28 de junio de 1988. Unanimidad de votos. Ponente: Gustavo Calvillo Rangel. Secretario: Jorge Alberto González Álvarez.</w:t>
      </w:r>
    </w:p>
    <w:p w14:paraId="75B929F6" w14:textId="77777777" w:rsidR="00085C49" w:rsidRPr="0017393C" w:rsidRDefault="00085C49" w:rsidP="00085C49">
      <w:pPr>
        <w:spacing w:after="120" w:line="360" w:lineRule="auto"/>
        <w:ind w:left="567" w:right="567"/>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Revisión fiscal 103/88. Instituto Mexicano del Seguro Social. 18 de octubre de 1988. Unanimidad de votos. Ponente: Arnoldo Nájera Virgen. Secretario: Alejandro Esponda Rincón.</w:t>
      </w:r>
    </w:p>
    <w:p w14:paraId="5B8BB5C1" w14:textId="77777777" w:rsidR="00085C49" w:rsidRPr="0017393C" w:rsidRDefault="00085C49" w:rsidP="00085C49">
      <w:pPr>
        <w:spacing w:after="120" w:line="360" w:lineRule="auto"/>
        <w:ind w:left="567" w:right="567"/>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Amparo en revisión 333/88. Adilia Romero. 26 de octubre de 1988. Unanimidad de votos. Ponente: Arnoldo Nájera Virgen. Secretario: Enrique Crispín Campos Ramírez.</w:t>
      </w:r>
    </w:p>
    <w:p w14:paraId="19C8A2D4" w14:textId="77777777" w:rsidR="00085C49" w:rsidRPr="0017393C" w:rsidRDefault="00085C49" w:rsidP="00085C49">
      <w:pPr>
        <w:spacing w:after="120" w:line="360" w:lineRule="auto"/>
        <w:ind w:left="567" w:right="567"/>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Amparo en revisión 597/95. Emilio Maurer Bretón. 15 de noviembre de 1995. Unanimidad de votos. Ponente: Clementina Ramírez Moguel Goyzueta. Secretario: Gonzalo Carrera Molina.</w:t>
      </w:r>
    </w:p>
    <w:p w14:paraId="411B6034" w14:textId="77777777" w:rsidR="00085C49" w:rsidRPr="0017393C" w:rsidRDefault="00085C49" w:rsidP="00085C49">
      <w:pPr>
        <w:spacing w:after="120" w:line="360" w:lineRule="auto"/>
        <w:ind w:left="567" w:right="567"/>
        <w:contextualSpacing/>
        <w:jc w:val="both"/>
        <w:rPr>
          <w:rFonts w:ascii="Palatino Linotype" w:eastAsia="MS Mincho" w:hAnsi="Palatino Linotype" w:cs="Arial"/>
          <w:i/>
          <w:color w:val="000000"/>
        </w:rPr>
      </w:pPr>
      <w:r w:rsidRPr="0017393C">
        <w:rPr>
          <w:rFonts w:ascii="Palatino Linotype" w:eastAsia="MS Mincho" w:hAnsi="Palatino Linotype" w:cs="Arial"/>
          <w:i/>
          <w:color w:val="000000"/>
        </w:rPr>
        <w:t>Amparo directo 7/96. Pedro Vicente López Miro. 21 de febrero de 1996. Unanimidad de votos. Ponente: María Eugenia Estela Martínez Cardiel. Secretario: Enrique Baigts Muñoz.”</w:t>
      </w:r>
    </w:p>
    <w:p w14:paraId="524685C7"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768709CB"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Así, en un acto de autoridad se cumple con la debida fundamentación cuando se cita el precepto legal aplicable al caso concreto y la debida motivación </w:t>
      </w:r>
      <w:r w:rsidRPr="0017393C">
        <w:rPr>
          <w:rFonts w:ascii="Palatino Linotype" w:eastAsia="MS Mincho" w:hAnsi="Palatino Linotype" w:cs="Arial"/>
          <w:color w:val="000000"/>
        </w:rPr>
        <w:lastRenderedPageBreak/>
        <w:t>cuando se expresan las razones, motivos o circunstancias que tomó en cuenta la autoridad para adecuar el hecho a los fundamentos de derecho.</w:t>
      </w:r>
    </w:p>
    <w:p w14:paraId="358F9D2B"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618D4E2A"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4FC8F68"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68163CB4"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En ese mismo sentido, el numeral trigésimo tercero fracción V de los Lineamientos Generales, precisa que para motivar la clasificación se deben acreditar las circunstancias de tiempo, modo y lugar.</w:t>
      </w:r>
    </w:p>
    <w:p w14:paraId="3823C0E0"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4EAB120A"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Ahora bien, </w:t>
      </w:r>
      <w:r w:rsidRPr="0017393C">
        <w:rPr>
          <w:rFonts w:ascii="Palatino Linotype" w:eastAsia="MS Mincho" w:hAnsi="Palatino Linotype" w:cs="Arial"/>
          <w:b/>
          <w:color w:val="000000"/>
        </w:rPr>
        <w:t>para cada caso además de fundar y motivar</w:t>
      </w:r>
      <w:r w:rsidRPr="0017393C">
        <w:rPr>
          <w:rFonts w:ascii="Palatino Linotype" w:eastAsia="MS Mincho" w:hAnsi="Palatino Linotype" w:cs="Arial"/>
          <w:color w:val="000000"/>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7393C">
        <w:rPr>
          <w:rFonts w:ascii="Palatino Linotype" w:eastAsia="MS Mincho" w:hAnsi="Palatino Linotype" w:cs="Arial"/>
          <w:color w:val="000000"/>
          <w:vertAlign w:val="superscript"/>
        </w:rPr>
        <w:footnoteReference w:id="8"/>
      </w:r>
      <w:r w:rsidRPr="0017393C">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w:t>
      </w:r>
      <w:r w:rsidRPr="0017393C">
        <w:rPr>
          <w:rFonts w:ascii="Palatino Linotype" w:eastAsia="MS Mincho" w:hAnsi="Palatino Linotype" w:cs="Arial"/>
          <w:color w:val="000000"/>
        </w:rPr>
        <w:lastRenderedPageBreak/>
        <w:t xml:space="preserve">confidenciales mediante una versión pública que deje a la vista los datos que ofrezcan la información requerida. </w:t>
      </w:r>
    </w:p>
    <w:p w14:paraId="13DFDA1C"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0DBF1ACC"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17393C">
        <w:rPr>
          <w:rFonts w:ascii="Palatino Linotype" w:eastAsia="MS Mincho" w:hAnsi="Palatino Linotype" w:cs="Arial"/>
          <w:color w:val="000000"/>
        </w:rPr>
        <w:t xml:space="preserve"> sujetos de derecho internacional o a sujetos obligados cuando no involucren el ejercicio de recursos públicos, así lo define la fracción XXI del artículo 3 de la Ley Estatal.</w:t>
      </w:r>
    </w:p>
    <w:p w14:paraId="7773C78B" w14:textId="77777777" w:rsidR="00085C49" w:rsidRPr="0017393C" w:rsidRDefault="00085C49" w:rsidP="00085C49">
      <w:pPr>
        <w:spacing w:after="120" w:line="360" w:lineRule="auto"/>
        <w:ind w:right="49"/>
        <w:contextualSpacing/>
        <w:jc w:val="both"/>
        <w:rPr>
          <w:rFonts w:ascii="Palatino Linotype" w:eastAsia="MS Mincho" w:hAnsi="Palatino Linotype" w:cs="Arial"/>
          <w:color w:val="000000"/>
        </w:rPr>
      </w:pPr>
    </w:p>
    <w:p w14:paraId="2FBB0B9E" w14:textId="77777777" w:rsidR="00085C49" w:rsidRPr="0017393C" w:rsidRDefault="00085C49" w:rsidP="00085C49">
      <w:pPr>
        <w:numPr>
          <w:ilvl w:val="0"/>
          <w:numId w:val="1"/>
        </w:numPr>
        <w:spacing w:after="120" w:line="360" w:lineRule="auto"/>
        <w:ind w:left="0" w:right="49" w:firstLine="0"/>
        <w:contextualSpacing/>
        <w:jc w:val="both"/>
        <w:rPr>
          <w:rFonts w:ascii="Palatino Linotype" w:eastAsia="MS Mincho" w:hAnsi="Palatino Linotype" w:cs="Arial"/>
          <w:b/>
          <w:color w:val="000000"/>
        </w:rPr>
      </w:pPr>
      <w:r w:rsidRPr="0017393C">
        <w:rPr>
          <w:rFonts w:ascii="Palatino Linotype" w:eastAsia="MS Mincho" w:hAnsi="Palatino Linotype" w:cs="Arial"/>
          <w:b/>
          <w:color w:val="000000"/>
        </w:rPr>
        <w:t>Condiciones especiales de la clasificación de la información como confidencial.</w:t>
      </w:r>
    </w:p>
    <w:p w14:paraId="35B98A6F"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b/>
          <w:color w:val="000000"/>
        </w:rPr>
      </w:pPr>
    </w:p>
    <w:p w14:paraId="2A009C97" w14:textId="77777777" w:rsidR="00085C49" w:rsidRPr="0017393C" w:rsidRDefault="00085C49" w:rsidP="00085C49">
      <w:pPr>
        <w:numPr>
          <w:ilvl w:val="0"/>
          <w:numId w:val="16"/>
        </w:numPr>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48425A5" w14:textId="77777777" w:rsidR="00085C49" w:rsidRPr="0017393C" w:rsidRDefault="00085C49" w:rsidP="00085C49">
      <w:pPr>
        <w:spacing w:after="120" w:line="360" w:lineRule="auto"/>
        <w:ind w:right="49"/>
        <w:contextualSpacing/>
        <w:jc w:val="both"/>
        <w:rPr>
          <w:rFonts w:ascii="Palatino Linotype" w:eastAsia="MS Mincho" w:hAnsi="Palatino Linotype" w:cs="Arial"/>
          <w:color w:val="000000"/>
        </w:rPr>
      </w:pPr>
    </w:p>
    <w:p w14:paraId="0CA50E26" w14:textId="77777777" w:rsidR="00085C49" w:rsidRPr="0017393C" w:rsidRDefault="00085C49" w:rsidP="00085C49">
      <w:pPr>
        <w:spacing w:after="120" w:line="360" w:lineRule="auto"/>
        <w:ind w:left="567" w:right="616"/>
        <w:contextualSpacing/>
        <w:jc w:val="both"/>
        <w:rPr>
          <w:rFonts w:ascii="Palatino Linotype" w:eastAsia="MS Mincho" w:hAnsi="Palatino Linotype" w:cs="Arial"/>
          <w:bCs/>
          <w:i/>
          <w:color w:val="000000"/>
        </w:rPr>
      </w:pPr>
      <w:r w:rsidRPr="0017393C">
        <w:rPr>
          <w:rFonts w:ascii="Palatino Linotype" w:eastAsia="MS Mincho" w:hAnsi="Palatino Linotype" w:cs="Arial"/>
          <w:bCs/>
          <w:i/>
          <w:color w:val="000000"/>
        </w:rPr>
        <w:t>I.</w:t>
      </w:r>
      <w:r w:rsidRPr="0017393C">
        <w:rPr>
          <w:rFonts w:ascii="Palatino Linotype" w:eastAsia="MS Mincho" w:hAnsi="Palatino Linotype" w:cs="Arial"/>
          <w:i/>
          <w:color w:val="000000"/>
        </w:rPr>
        <w:t xml:space="preserve"> La información se encuentre en registros públicos o fuentes de acceso público;</w:t>
      </w:r>
    </w:p>
    <w:p w14:paraId="331C8E2A" w14:textId="77777777" w:rsidR="00085C49" w:rsidRPr="0017393C" w:rsidRDefault="00085C49" w:rsidP="00085C49">
      <w:pPr>
        <w:spacing w:after="120" w:line="360" w:lineRule="auto"/>
        <w:ind w:left="567" w:right="616"/>
        <w:contextualSpacing/>
        <w:jc w:val="both"/>
        <w:rPr>
          <w:rFonts w:ascii="Palatino Linotype" w:eastAsia="MS Mincho" w:hAnsi="Palatino Linotype" w:cs="Arial"/>
          <w:bCs/>
          <w:i/>
          <w:color w:val="000000"/>
        </w:rPr>
      </w:pPr>
      <w:r w:rsidRPr="0017393C">
        <w:rPr>
          <w:rFonts w:ascii="Palatino Linotype" w:eastAsia="MS Mincho" w:hAnsi="Palatino Linotype" w:cs="Arial"/>
          <w:bCs/>
          <w:i/>
          <w:color w:val="000000"/>
        </w:rPr>
        <w:t xml:space="preserve">II. </w:t>
      </w:r>
      <w:r w:rsidRPr="0017393C">
        <w:rPr>
          <w:rFonts w:ascii="Palatino Linotype" w:eastAsia="MS Mincho" w:hAnsi="Palatino Linotype" w:cs="Arial"/>
          <w:i/>
          <w:color w:val="000000"/>
        </w:rPr>
        <w:t>Por Ley tenga el carácter de pública;</w:t>
      </w:r>
    </w:p>
    <w:p w14:paraId="6986AA3C" w14:textId="77777777" w:rsidR="00085C49" w:rsidRPr="0017393C" w:rsidRDefault="00085C49" w:rsidP="00085C49">
      <w:pPr>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bCs/>
          <w:i/>
          <w:color w:val="000000"/>
        </w:rPr>
        <w:t xml:space="preserve">III. </w:t>
      </w:r>
      <w:r w:rsidRPr="0017393C">
        <w:rPr>
          <w:rFonts w:ascii="Palatino Linotype" w:eastAsia="MS Mincho" w:hAnsi="Palatino Linotype" w:cs="Arial"/>
          <w:i/>
          <w:color w:val="000000"/>
        </w:rPr>
        <w:t xml:space="preserve">Exista una orden judicial; </w:t>
      </w:r>
    </w:p>
    <w:p w14:paraId="6E3DBCDA" w14:textId="77777777" w:rsidR="00085C49" w:rsidRPr="0017393C" w:rsidRDefault="00085C49" w:rsidP="00085C49">
      <w:pPr>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bCs/>
          <w:i/>
          <w:color w:val="000000"/>
        </w:rPr>
        <w:t xml:space="preserve">IV. </w:t>
      </w:r>
      <w:r w:rsidRPr="0017393C">
        <w:rPr>
          <w:rFonts w:ascii="Palatino Linotype" w:eastAsia="MS Mincho" w:hAnsi="Palatino Linotype" w:cs="Arial"/>
          <w:i/>
          <w:color w:val="000000"/>
        </w:rPr>
        <w:t xml:space="preserve">Por razones de seguridad pública, o para proteger los derechos de terceros, se requiera su publicación; o </w:t>
      </w:r>
    </w:p>
    <w:p w14:paraId="5182D71A" w14:textId="77777777" w:rsidR="00085C49" w:rsidRPr="0017393C" w:rsidRDefault="00085C49" w:rsidP="00085C49">
      <w:pPr>
        <w:spacing w:after="120" w:line="360" w:lineRule="auto"/>
        <w:ind w:left="567" w:right="616"/>
        <w:contextualSpacing/>
        <w:jc w:val="both"/>
        <w:rPr>
          <w:rFonts w:ascii="Palatino Linotype" w:eastAsia="MS Mincho" w:hAnsi="Palatino Linotype" w:cs="Arial"/>
          <w:i/>
          <w:color w:val="000000"/>
        </w:rPr>
      </w:pPr>
      <w:r w:rsidRPr="0017393C">
        <w:rPr>
          <w:rFonts w:ascii="Palatino Linotype" w:eastAsia="MS Mincho" w:hAnsi="Palatino Linotype" w:cs="Arial"/>
          <w:bCs/>
          <w:i/>
          <w:color w:val="000000"/>
        </w:rPr>
        <w:t xml:space="preserve">V. </w:t>
      </w:r>
      <w:r w:rsidRPr="0017393C">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382ED78"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70DCD315" w14:textId="77777777" w:rsidR="00085C49" w:rsidRPr="0017393C" w:rsidRDefault="00085C49" w:rsidP="00085C49">
      <w:pPr>
        <w:numPr>
          <w:ilvl w:val="0"/>
          <w:numId w:val="16"/>
        </w:numPr>
        <w:tabs>
          <w:tab w:val="left" w:pos="142"/>
        </w:tabs>
        <w:spacing w:after="120" w:line="360" w:lineRule="auto"/>
        <w:ind w:left="0" w:right="49" w:firstLine="0"/>
        <w:contextualSpacing/>
        <w:jc w:val="both"/>
        <w:rPr>
          <w:rFonts w:ascii="Palatino Linotype" w:eastAsia="MS Mincho" w:hAnsi="Palatino Linotype" w:cs="Arial"/>
          <w:color w:val="000000"/>
        </w:rPr>
      </w:pPr>
      <w:r w:rsidRPr="0017393C">
        <w:rPr>
          <w:rFonts w:ascii="Palatino Linotype" w:eastAsia="MS Mincho" w:hAnsi="Palatino Linotype" w:cs="Arial"/>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629AB933" w14:textId="77777777" w:rsidR="00085C49" w:rsidRPr="0017393C" w:rsidRDefault="00085C49" w:rsidP="00085C49">
      <w:pPr>
        <w:tabs>
          <w:tab w:val="left" w:pos="142"/>
        </w:tabs>
        <w:spacing w:after="120" w:line="360" w:lineRule="auto"/>
        <w:ind w:right="49"/>
        <w:contextualSpacing/>
        <w:jc w:val="both"/>
        <w:rPr>
          <w:rFonts w:ascii="Palatino Linotype" w:eastAsia="MS Mincho" w:hAnsi="Palatino Linotype" w:cs="Arial"/>
          <w:color w:val="000000"/>
        </w:rPr>
      </w:pPr>
    </w:p>
    <w:p w14:paraId="64BFBB02" w14:textId="77777777" w:rsidR="00085C49" w:rsidRPr="0017393C" w:rsidRDefault="00085C49" w:rsidP="00085C49">
      <w:pPr>
        <w:numPr>
          <w:ilvl w:val="0"/>
          <w:numId w:val="16"/>
        </w:numPr>
        <w:tabs>
          <w:tab w:val="left" w:pos="142"/>
        </w:tabs>
        <w:spacing w:after="120" w:line="360" w:lineRule="auto"/>
        <w:ind w:left="0" w:right="49" w:firstLine="0"/>
        <w:contextualSpacing/>
        <w:jc w:val="both"/>
        <w:rPr>
          <w:rFonts w:ascii="Palatino Linotype" w:eastAsia="MS Mincho" w:hAnsi="Palatino Linotype" w:cs="Arial"/>
          <w:i/>
          <w:color w:val="000000"/>
          <w:lang w:val="es-MX"/>
        </w:rPr>
      </w:pPr>
      <w:r w:rsidRPr="0017393C">
        <w:rPr>
          <w:rFonts w:ascii="Palatino Linotype" w:eastAsia="MS Mincho" w:hAnsi="Palatino Linotype" w:cs="Arial"/>
          <w:color w:val="000000"/>
        </w:rPr>
        <w:t xml:space="preserve">Por otro lado, </w:t>
      </w:r>
      <w:r w:rsidRPr="0017393C">
        <w:rPr>
          <w:rFonts w:ascii="Palatino Linotype" w:eastAsia="MS Mincho" w:hAnsi="Palatino Linotype" w:cs="Arial"/>
          <w:color w:val="000000"/>
          <w:lang w:val="es-MX"/>
        </w:rPr>
        <w:t xml:space="preserve">es importante precisar que por cuanto hace documento que acredite ser ciudadano en pleno uso de su derecho del Contarlo Municipal, de manera enunciativa mas no limitativa pudiera tratase de la credencial para votar con fotografía o del pasaporte, en el acuerdo que emita el Comité de Transparencia, deberá clasificarse en su totalidad el documento del que se trate. </w:t>
      </w:r>
    </w:p>
    <w:p w14:paraId="2A7621A1" w14:textId="77777777" w:rsidR="00085C49" w:rsidRPr="0017393C" w:rsidRDefault="00085C49" w:rsidP="00085C49">
      <w:pPr>
        <w:tabs>
          <w:tab w:val="left" w:pos="142"/>
        </w:tabs>
        <w:spacing w:after="120" w:line="360" w:lineRule="auto"/>
        <w:ind w:right="49"/>
        <w:contextualSpacing/>
        <w:jc w:val="both"/>
        <w:rPr>
          <w:rFonts w:ascii="Palatino Linotype" w:eastAsia="MS Mincho" w:hAnsi="Palatino Linotype" w:cs="Arial"/>
          <w:color w:val="000000"/>
        </w:rPr>
      </w:pPr>
    </w:p>
    <w:p w14:paraId="10F4F888" w14:textId="77777777" w:rsidR="00085C49" w:rsidRPr="0017393C" w:rsidRDefault="00085C49" w:rsidP="00085C49">
      <w:pPr>
        <w:spacing w:after="120" w:line="360" w:lineRule="auto"/>
        <w:ind w:left="426" w:right="49"/>
        <w:contextualSpacing/>
        <w:jc w:val="both"/>
        <w:rPr>
          <w:rFonts w:ascii="Palatino Linotype" w:eastAsia="MS Mincho" w:hAnsi="Palatino Linotype" w:cs="Arial"/>
          <w:color w:val="000000"/>
        </w:rPr>
      </w:pPr>
    </w:p>
    <w:p w14:paraId="5C8D76BD" w14:textId="2B5FB2F8" w:rsidR="00085C49" w:rsidRPr="0017393C" w:rsidRDefault="00085C49" w:rsidP="00085C49">
      <w:pPr>
        <w:numPr>
          <w:ilvl w:val="0"/>
          <w:numId w:val="16"/>
        </w:numPr>
        <w:spacing w:after="120" w:line="360" w:lineRule="auto"/>
        <w:ind w:left="0" w:right="49" w:firstLine="0"/>
        <w:jc w:val="both"/>
        <w:rPr>
          <w:rFonts w:ascii="Palatino Linotype" w:eastAsia="MS Mincho" w:hAnsi="Palatino Linotype" w:cs="Times New Roman"/>
        </w:rPr>
      </w:pPr>
      <w:r w:rsidRPr="0017393C">
        <w:rPr>
          <w:rFonts w:ascii="Palatino Linotype" w:eastAsia="MS Mincho" w:hAnsi="Palatino Linotype" w:cs="Arial"/>
          <w:color w:val="000000"/>
        </w:rPr>
        <w:t xml:space="preserve">Así,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14:paraId="0B30B37D" w14:textId="77777777" w:rsidR="00085C49" w:rsidRPr="0017393C" w:rsidRDefault="00085C49" w:rsidP="00085C49">
      <w:pPr>
        <w:numPr>
          <w:ilvl w:val="0"/>
          <w:numId w:val="16"/>
        </w:numPr>
        <w:spacing w:before="240" w:after="240" w:line="360" w:lineRule="auto"/>
        <w:ind w:left="0" w:firstLine="0"/>
        <w:contextualSpacing/>
        <w:jc w:val="both"/>
        <w:rPr>
          <w:rFonts w:ascii="Palatino Linotype" w:hAnsi="Palatino Linotype" w:cs="Arial"/>
        </w:rPr>
      </w:pPr>
      <w:r w:rsidRPr="0017393C">
        <w:rPr>
          <w:rFonts w:ascii="Palatino Linotype" w:hAnsi="Palatino Linotype"/>
          <w:color w:val="000000"/>
          <w:lang w:val="es-ES" w:eastAsia="es-MX"/>
        </w:rPr>
        <w:t xml:space="preserve">Por lo anteriormente expuesto y fundado, este </w:t>
      </w:r>
      <w:r w:rsidRPr="0017393C">
        <w:rPr>
          <w:rFonts w:ascii="Palatino Linotype" w:hAnsi="Palatino Linotype"/>
          <w:b/>
          <w:bCs/>
          <w:color w:val="000000"/>
          <w:lang w:val="es-ES" w:eastAsia="es-MX"/>
        </w:rPr>
        <w:t>ÓRGANO GARANTE</w:t>
      </w:r>
      <w:r w:rsidRPr="0017393C">
        <w:rPr>
          <w:rFonts w:ascii="Palatino Linotype" w:hAnsi="Palatino Linotype"/>
          <w:color w:val="000000"/>
          <w:lang w:val="es-ES" w:eastAsia="es-MX"/>
        </w:rPr>
        <w:t xml:space="preserve"> emite los siguientes:</w:t>
      </w:r>
    </w:p>
    <w:p w14:paraId="66627C2E" w14:textId="77777777" w:rsidR="00085C49" w:rsidRPr="0017393C" w:rsidRDefault="00085C49" w:rsidP="00085C49">
      <w:pPr>
        <w:keepNext/>
        <w:keepLines/>
        <w:spacing w:line="360" w:lineRule="auto"/>
        <w:jc w:val="center"/>
        <w:outlineLvl w:val="0"/>
        <w:rPr>
          <w:rFonts w:ascii="Palatino Linotype" w:eastAsia="Times New Roman" w:hAnsi="Palatino Linotype" w:cstheme="majorBidi"/>
          <w:b/>
          <w:bCs/>
        </w:rPr>
      </w:pPr>
      <w:bookmarkStart w:id="24" w:name="_Toc447699324"/>
      <w:bookmarkStart w:id="25" w:name="_Toc445745148"/>
      <w:bookmarkStart w:id="26" w:name="_Toc486525261"/>
      <w:bookmarkStart w:id="27" w:name="_Toc53744613"/>
      <w:r w:rsidRPr="0017393C">
        <w:rPr>
          <w:rFonts w:ascii="Palatino Linotype" w:eastAsia="Times New Roman" w:hAnsi="Palatino Linotype" w:cstheme="majorBidi"/>
          <w:b/>
          <w:bCs/>
        </w:rPr>
        <w:t>R E S O L U T I V O S</w:t>
      </w:r>
      <w:bookmarkEnd w:id="24"/>
      <w:bookmarkEnd w:id="25"/>
      <w:bookmarkEnd w:id="26"/>
      <w:bookmarkEnd w:id="27"/>
    </w:p>
    <w:p w14:paraId="6B42CC45" w14:textId="77777777" w:rsidR="00085C49" w:rsidRPr="0017393C" w:rsidRDefault="00085C49" w:rsidP="00085C49">
      <w:pPr>
        <w:keepNext/>
        <w:keepLines/>
        <w:spacing w:line="360" w:lineRule="auto"/>
        <w:jc w:val="center"/>
        <w:outlineLvl w:val="0"/>
        <w:rPr>
          <w:rFonts w:ascii="Palatino Linotype" w:eastAsia="Times New Roman" w:hAnsi="Palatino Linotype" w:cstheme="majorBidi"/>
          <w:b/>
          <w:bCs/>
        </w:rPr>
      </w:pPr>
    </w:p>
    <w:p w14:paraId="7CA371EB" w14:textId="77777777" w:rsidR="00085C49" w:rsidRPr="0017393C" w:rsidRDefault="00085C49" w:rsidP="00085C49">
      <w:pPr>
        <w:spacing w:after="160" w:line="360" w:lineRule="auto"/>
        <w:jc w:val="both"/>
        <w:rPr>
          <w:rFonts w:ascii="Palatino Linotype" w:hAnsi="Palatino Linotype" w:cs="Arial"/>
          <w:bCs/>
        </w:rPr>
      </w:pPr>
      <w:bookmarkStart w:id="28" w:name="_Toc477277072"/>
      <w:bookmarkStart w:id="29" w:name="_Toc477279135"/>
      <w:bookmarkStart w:id="30" w:name="_Toc477279489"/>
      <w:bookmarkStart w:id="31" w:name="_Toc477283989"/>
      <w:bookmarkStart w:id="32" w:name="_Toc477284979"/>
      <w:bookmarkStart w:id="33" w:name="_Toc480361572"/>
      <w:bookmarkStart w:id="34" w:name="_Toc480483989"/>
      <w:bookmarkStart w:id="35" w:name="_Toc480484730"/>
      <w:bookmarkStart w:id="36" w:name="_Toc482099763"/>
      <w:bookmarkStart w:id="37" w:name="_Toc482178654"/>
      <w:bookmarkStart w:id="38" w:name="_Toc482178747"/>
      <w:bookmarkStart w:id="39" w:name="_Toc485890649"/>
      <w:r w:rsidRPr="0017393C">
        <w:rPr>
          <w:rFonts w:ascii="Palatino Linotype" w:eastAsia="MS Gothic" w:hAnsi="Palatino Linotype" w:cs="Times New Roman"/>
          <w:b/>
          <w:color w:val="000000"/>
          <w:lang w:val="es-MX" w:eastAsia="en-US"/>
        </w:rPr>
        <w:t>PRIMERO.</w:t>
      </w:r>
      <w:bookmarkEnd w:id="28"/>
      <w:bookmarkEnd w:id="29"/>
      <w:bookmarkEnd w:id="30"/>
      <w:bookmarkEnd w:id="31"/>
      <w:bookmarkEnd w:id="32"/>
      <w:bookmarkEnd w:id="33"/>
      <w:bookmarkEnd w:id="34"/>
      <w:bookmarkEnd w:id="35"/>
      <w:bookmarkEnd w:id="36"/>
      <w:bookmarkEnd w:id="37"/>
      <w:bookmarkEnd w:id="38"/>
      <w:bookmarkEnd w:id="39"/>
      <w:r w:rsidRPr="0017393C">
        <w:rPr>
          <w:rFonts w:ascii="Palatino Linotype" w:eastAsia="MS Gothic" w:hAnsi="Palatino Linotype" w:cs="Times New Roman"/>
          <w:b/>
          <w:color w:val="000000"/>
          <w:lang w:val="es-MX" w:eastAsia="en-US"/>
        </w:rPr>
        <w:t xml:space="preserve"> </w:t>
      </w:r>
      <w:r w:rsidRPr="0017393C">
        <w:rPr>
          <w:rFonts w:ascii="Palatino Linotype" w:eastAsia="Times New Roman" w:hAnsi="Palatino Linotype" w:cs="Arial"/>
        </w:rPr>
        <w:t>Resultan fundadas las</w:t>
      </w:r>
      <w:r w:rsidRPr="0017393C">
        <w:rPr>
          <w:rFonts w:ascii="Palatino Linotype" w:eastAsia="Times New Roman" w:hAnsi="Palatino Linotype" w:cs="Arial"/>
          <w:b/>
        </w:rPr>
        <w:t xml:space="preserve"> </w:t>
      </w:r>
      <w:r w:rsidRPr="0017393C">
        <w:rPr>
          <w:rFonts w:ascii="Palatino Linotype" w:eastAsia="Times New Roman" w:hAnsi="Palatino Linotype" w:cs="Arial"/>
          <w:lang w:val="es-ES"/>
        </w:rPr>
        <w:t xml:space="preserve">razones o motivos de inconformidad hechos valer </w:t>
      </w:r>
      <w:r w:rsidRPr="0017393C">
        <w:rPr>
          <w:rFonts w:ascii="Palatino Linotype" w:eastAsia="Calibri" w:hAnsi="Palatino Linotype" w:cs="Arial"/>
          <w:lang w:val="es-ES"/>
        </w:rPr>
        <w:t>en el recurso de revisión</w:t>
      </w:r>
      <w:r w:rsidRPr="0017393C">
        <w:rPr>
          <w:rFonts w:ascii="Palatino Linotype" w:hAnsi="Palatino Linotype" w:cs="Arial"/>
          <w:b/>
          <w:bCs/>
        </w:rPr>
        <w:t xml:space="preserve"> </w:t>
      </w:r>
      <w:r w:rsidRPr="0017393C">
        <w:rPr>
          <w:rFonts w:ascii="Palatino Linotype" w:hAnsi="Palatino Linotype" w:cs="Arial"/>
          <w:b/>
          <w:bCs/>
          <w:lang w:val="es-MX"/>
        </w:rPr>
        <w:t>02363/INFOEM/IP/RR/2020</w:t>
      </w:r>
      <w:r w:rsidRPr="0017393C">
        <w:rPr>
          <w:rFonts w:ascii="Palatino Linotype" w:hAnsi="Palatino Linotype" w:cs="Arial"/>
          <w:b/>
          <w:bCs/>
        </w:rPr>
        <w:t xml:space="preserve"> </w:t>
      </w:r>
      <w:r w:rsidRPr="0017393C">
        <w:rPr>
          <w:rFonts w:ascii="Palatino Linotype" w:hAnsi="Palatino Linotype" w:cs="Arial"/>
          <w:bCs/>
        </w:rPr>
        <w:t xml:space="preserve">en términos de los </w:t>
      </w:r>
      <w:r w:rsidRPr="0017393C">
        <w:rPr>
          <w:rFonts w:ascii="Palatino Linotype" w:hAnsi="Palatino Linotype" w:cs="Arial"/>
          <w:b/>
          <w:bCs/>
        </w:rPr>
        <w:t>Considerandos</w:t>
      </w:r>
      <w:r w:rsidRPr="0017393C">
        <w:rPr>
          <w:rFonts w:ascii="Palatino Linotype" w:hAnsi="Palatino Linotype" w:cs="Arial"/>
          <w:bCs/>
        </w:rPr>
        <w:t xml:space="preserve"> </w:t>
      </w:r>
      <w:r w:rsidRPr="0017393C">
        <w:rPr>
          <w:rFonts w:ascii="Palatino Linotype" w:hAnsi="Palatino Linotype" w:cs="Arial"/>
          <w:b/>
          <w:bCs/>
        </w:rPr>
        <w:t xml:space="preserve">CUARTO y QUINTO </w:t>
      </w:r>
      <w:r w:rsidRPr="0017393C">
        <w:rPr>
          <w:rFonts w:ascii="Palatino Linotype" w:hAnsi="Palatino Linotype" w:cs="Arial"/>
          <w:bCs/>
        </w:rPr>
        <w:t>de la presente resolución.</w:t>
      </w:r>
    </w:p>
    <w:p w14:paraId="25563225" w14:textId="5F29D6B4" w:rsidR="00085C49" w:rsidRPr="0017393C" w:rsidRDefault="00085C49" w:rsidP="00085C49">
      <w:pPr>
        <w:spacing w:line="360" w:lineRule="auto"/>
        <w:contextualSpacing/>
        <w:jc w:val="both"/>
        <w:rPr>
          <w:rFonts w:ascii="Palatino Linotype" w:eastAsia="Times New Roman" w:hAnsi="Palatino Linotype" w:cs="Arial"/>
          <w:color w:val="000000"/>
          <w:lang w:val="es-ES"/>
        </w:rPr>
      </w:pPr>
      <w:r w:rsidRPr="0017393C">
        <w:rPr>
          <w:rFonts w:ascii="Palatino Linotype" w:eastAsia="MS Mincho" w:hAnsi="Palatino Linotype" w:cs="Times New Roman"/>
          <w:b/>
          <w:color w:val="000000"/>
        </w:rPr>
        <w:lastRenderedPageBreak/>
        <w:t>SEGUNDO.</w:t>
      </w:r>
      <w:r w:rsidRPr="0017393C">
        <w:rPr>
          <w:rFonts w:ascii="Palatino Linotype" w:eastAsia="MS Gothic" w:hAnsi="Palatino Linotype" w:cs="Times New Roman"/>
          <w:b/>
          <w:color w:val="000000"/>
          <w:lang w:val="es-MX" w:eastAsia="en-US"/>
        </w:rPr>
        <w:t xml:space="preserve"> </w:t>
      </w:r>
      <w:r w:rsidRPr="0017393C">
        <w:rPr>
          <w:rFonts w:ascii="Palatino Linotype" w:eastAsia="MS Gothic" w:hAnsi="Palatino Linotype" w:cs="Times New Roman"/>
          <w:color w:val="000000"/>
          <w:lang w:val="es-MX" w:eastAsia="en-US"/>
        </w:rPr>
        <w:t>Se</w:t>
      </w:r>
      <w:r w:rsidRPr="0017393C">
        <w:rPr>
          <w:rFonts w:ascii="Palatino Linotype" w:eastAsia="MS Gothic" w:hAnsi="Palatino Linotype" w:cs="Times New Roman"/>
          <w:b/>
          <w:color w:val="000000"/>
          <w:lang w:val="es-MX" w:eastAsia="en-US"/>
        </w:rPr>
        <w:t xml:space="preserve"> MODIFICA </w:t>
      </w:r>
      <w:r w:rsidRPr="0017393C">
        <w:rPr>
          <w:rFonts w:ascii="Palatino Linotype" w:eastAsia="MS Gothic" w:hAnsi="Palatino Linotype" w:cs="Times New Roman"/>
          <w:color w:val="000000"/>
          <w:lang w:val="es-MX" w:eastAsia="en-US"/>
        </w:rPr>
        <w:t>la respuesta emitida</w:t>
      </w:r>
      <w:r w:rsidRPr="0017393C">
        <w:rPr>
          <w:rFonts w:ascii="Palatino Linotype" w:eastAsia="Times New Roman" w:hAnsi="Palatino Linotype" w:cs="Arial"/>
          <w:color w:val="000000"/>
          <w:lang w:val="es-ES"/>
        </w:rPr>
        <w:t xml:space="preserve"> por el</w:t>
      </w:r>
      <w:r w:rsidRPr="0017393C">
        <w:rPr>
          <w:rFonts w:ascii="Palatino Linotype" w:hAnsi="Palatino Linotype"/>
          <w:b/>
          <w:bCs/>
          <w:color w:val="000000"/>
          <w:lang w:val="es-ES"/>
        </w:rPr>
        <w:t xml:space="preserve"> </w:t>
      </w:r>
      <w:r w:rsidRPr="0017393C">
        <w:rPr>
          <w:rFonts w:ascii="Palatino Linotype" w:hAnsi="Palatino Linotype"/>
          <w:b/>
          <w:bCs/>
          <w:color w:val="000000"/>
        </w:rPr>
        <w:t xml:space="preserve">Ayuntamiento de Valle de Bravo </w:t>
      </w:r>
      <w:r w:rsidRPr="0017393C">
        <w:rPr>
          <w:rFonts w:ascii="Palatino Linotype" w:eastAsia="Times New Roman" w:hAnsi="Palatino Linotype" w:cs="Arial"/>
          <w:color w:val="000000"/>
        </w:rPr>
        <w:t xml:space="preserve">y se </w:t>
      </w:r>
      <w:r w:rsidRPr="0017393C">
        <w:rPr>
          <w:rFonts w:ascii="Palatino Linotype" w:eastAsia="Times New Roman" w:hAnsi="Palatino Linotype" w:cs="Arial"/>
          <w:b/>
          <w:color w:val="000000"/>
        </w:rPr>
        <w:t>ORDENA</w:t>
      </w:r>
      <w:r w:rsidRPr="0017393C">
        <w:rPr>
          <w:rFonts w:ascii="Palatino Linotype" w:eastAsia="Times New Roman" w:hAnsi="Palatino Linotype" w:cs="Arial"/>
          <w:color w:val="000000"/>
        </w:rPr>
        <w:t xml:space="preserve"> entregar </w:t>
      </w:r>
      <w:r w:rsidRPr="0017393C">
        <w:rPr>
          <w:rFonts w:ascii="Palatino Linotype" w:eastAsia="Times New Roman" w:hAnsi="Palatino Linotype" w:cs="Arial"/>
          <w:color w:val="000000"/>
          <w:lang w:val="es-ES"/>
        </w:rPr>
        <w:t xml:space="preserve">vía Sistema de Acceso a la Información Mexiquense </w:t>
      </w:r>
      <w:r w:rsidRPr="0017393C">
        <w:rPr>
          <w:rFonts w:ascii="Palatino Linotype" w:eastAsia="Times New Roman" w:hAnsi="Palatino Linotype" w:cs="Arial"/>
          <w:b/>
          <w:color w:val="000000"/>
          <w:lang w:val="es-ES"/>
        </w:rPr>
        <w:t xml:space="preserve">(SAIMEX) </w:t>
      </w:r>
      <w:r w:rsidRPr="0017393C">
        <w:rPr>
          <w:rFonts w:ascii="Palatino Linotype" w:eastAsia="Times New Roman" w:hAnsi="Palatino Linotype" w:cs="Arial"/>
          <w:color w:val="000000"/>
          <w:lang w:val="es-ES"/>
        </w:rPr>
        <w:t xml:space="preserve">previa búsqueda exhaustiva y razonable, en versión pública de ser procedente, la siguiente información:  </w:t>
      </w:r>
    </w:p>
    <w:p w14:paraId="76CE6CF6" w14:textId="77777777" w:rsidR="00085C49" w:rsidRPr="0017393C" w:rsidRDefault="00085C49" w:rsidP="00085C49">
      <w:pPr>
        <w:tabs>
          <w:tab w:val="left" w:pos="567"/>
          <w:tab w:val="left" w:pos="709"/>
        </w:tabs>
        <w:spacing w:line="360" w:lineRule="auto"/>
        <w:ind w:right="567"/>
        <w:contextualSpacing/>
        <w:jc w:val="both"/>
        <w:rPr>
          <w:rFonts w:ascii="Palatino Linotype" w:eastAsia="Times New Roman" w:hAnsi="Palatino Linotype" w:cs="Arial"/>
          <w:b/>
        </w:rPr>
      </w:pPr>
    </w:p>
    <w:p w14:paraId="6C419C4C" w14:textId="72A6DE82" w:rsidR="00085C49" w:rsidRPr="0017393C" w:rsidRDefault="00085C49" w:rsidP="00085C49">
      <w:pPr>
        <w:pStyle w:val="Prrafodelista"/>
        <w:numPr>
          <w:ilvl w:val="0"/>
          <w:numId w:val="24"/>
        </w:numPr>
        <w:tabs>
          <w:tab w:val="left" w:pos="851"/>
        </w:tabs>
        <w:spacing w:line="360" w:lineRule="auto"/>
        <w:ind w:left="567" w:firstLine="0"/>
        <w:rPr>
          <w:rFonts w:ascii="Palatino Linotype" w:eastAsia="Times New Roman" w:hAnsi="Palatino Linotype" w:cs="Arial"/>
          <w:b/>
        </w:rPr>
      </w:pPr>
      <w:r w:rsidRPr="0017393C">
        <w:rPr>
          <w:rFonts w:ascii="Palatino Linotype" w:eastAsia="Times New Roman" w:hAnsi="Palatino Linotype" w:cs="Arial"/>
          <w:b/>
        </w:rPr>
        <w:t>Certificación de Competencia Laboral en la Norma Institucional “Dirigir las Acciones del Órgano</w:t>
      </w:r>
      <w:r w:rsidR="0017393C" w:rsidRPr="0017393C">
        <w:rPr>
          <w:rFonts w:ascii="Palatino Linotype" w:eastAsia="Times New Roman" w:hAnsi="Palatino Linotype" w:cs="Arial"/>
          <w:b/>
        </w:rPr>
        <w:t xml:space="preserve"> Interno </w:t>
      </w:r>
      <w:r w:rsidR="000A58F6">
        <w:rPr>
          <w:rFonts w:ascii="Palatino Linotype" w:eastAsia="Times New Roman" w:hAnsi="Palatino Linotype" w:cs="Arial"/>
          <w:b/>
        </w:rPr>
        <w:t>de Control”; y</w:t>
      </w:r>
    </w:p>
    <w:p w14:paraId="01EF2E88" w14:textId="77777777" w:rsidR="00085C49" w:rsidRPr="0017393C" w:rsidRDefault="00085C49" w:rsidP="00085C49">
      <w:pPr>
        <w:tabs>
          <w:tab w:val="left" w:pos="567"/>
          <w:tab w:val="left" w:pos="709"/>
          <w:tab w:val="left" w:pos="851"/>
        </w:tabs>
        <w:spacing w:line="360" w:lineRule="auto"/>
        <w:ind w:right="567"/>
        <w:contextualSpacing/>
        <w:jc w:val="both"/>
        <w:rPr>
          <w:rFonts w:ascii="Palatino Linotype" w:eastAsia="Times New Roman" w:hAnsi="Palatino Linotype" w:cs="Arial"/>
          <w:b/>
        </w:rPr>
      </w:pPr>
    </w:p>
    <w:p w14:paraId="23BB31D4" w14:textId="295AADB1" w:rsidR="00085C49" w:rsidRPr="0017393C" w:rsidRDefault="00085C49" w:rsidP="00085C49">
      <w:pPr>
        <w:pStyle w:val="Prrafodelista"/>
        <w:numPr>
          <w:ilvl w:val="0"/>
          <w:numId w:val="24"/>
        </w:numPr>
        <w:tabs>
          <w:tab w:val="left" w:pos="851"/>
        </w:tabs>
        <w:spacing w:line="360" w:lineRule="auto"/>
        <w:ind w:right="567" w:hanging="153"/>
        <w:jc w:val="both"/>
        <w:rPr>
          <w:rFonts w:ascii="Palatino Linotype" w:eastAsia="Times New Roman" w:hAnsi="Palatino Linotype" w:cs="Arial"/>
          <w:b/>
          <w:bCs/>
          <w:color w:val="000000"/>
        </w:rPr>
      </w:pPr>
      <w:r w:rsidRPr="0017393C">
        <w:rPr>
          <w:rFonts w:ascii="Palatino Linotype" w:eastAsia="Times New Roman" w:hAnsi="Palatino Linotype" w:cs="Arial"/>
          <w:b/>
          <w:bCs/>
          <w:color w:val="000000"/>
        </w:rPr>
        <w:t>Documentos que comprueben que el actual Contralor Muni</w:t>
      </w:r>
      <w:r w:rsidR="006169C7" w:rsidRPr="0017393C">
        <w:rPr>
          <w:rFonts w:ascii="Palatino Linotype" w:eastAsia="Times New Roman" w:hAnsi="Palatino Linotype" w:cs="Arial"/>
          <w:b/>
          <w:bCs/>
          <w:color w:val="000000"/>
        </w:rPr>
        <w:t>cipal cumple con los requisitos</w:t>
      </w:r>
      <w:r w:rsidRPr="0017393C">
        <w:rPr>
          <w:rFonts w:ascii="Palatino Linotype" w:eastAsia="Times New Roman" w:hAnsi="Palatino Linotype" w:cs="Arial"/>
          <w:b/>
          <w:bCs/>
          <w:color w:val="000000"/>
        </w:rPr>
        <w:t xml:space="preserve"> para ocupar el cargo. </w:t>
      </w:r>
    </w:p>
    <w:p w14:paraId="16C624B0" w14:textId="77777777" w:rsidR="006169C7" w:rsidRPr="0017393C" w:rsidRDefault="006169C7" w:rsidP="006169C7">
      <w:pPr>
        <w:tabs>
          <w:tab w:val="left" w:pos="851"/>
        </w:tabs>
        <w:spacing w:line="360" w:lineRule="auto"/>
        <w:ind w:right="567"/>
        <w:jc w:val="both"/>
        <w:rPr>
          <w:rFonts w:ascii="Palatino Linotype" w:eastAsia="Times New Roman" w:hAnsi="Palatino Linotype" w:cs="Arial"/>
          <w:b/>
          <w:bCs/>
          <w:color w:val="000000"/>
        </w:rPr>
      </w:pPr>
    </w:p>
    <w:p w14:paraId="175CE0C0" w14:textId="2BB2E8DF" w:rsidR="006169C7" w:rsidRPr="0017393C" w:rsidRDefault="00085C49" w:rsidP="00085C49">
      <w:pPr>
        <w:spacing w:line="360" w:lineRule="auto"/>
        <w:jc w:val="both"/>
        <w:rPr>
          <w:rFonts w:ascii="Palatino Linotype" w:eastAsia="Calibri" w:hAnsi="Palatino Linotype" w:cs="Arial"/>
          <w:color w:val="000000" w:themeColor="text1"/>
          <w:lang w:val="es-MX" w:eastAsia="en-US"/>
        </w:rPr>
      </w:pPr>
      <w:r w:rsidRPr="0017393C">
        <w:rPr>
          <w:rFonts w:ascii="Palatino Linotype" w:eastAsia="Calibri" w:hAnsi="Palatino Linotype" w:cs="Arial"/>
          <w:color w:val="000000" w:themeColor="text1"/>
          <w:lang w:val="es-MX" w:eastAsia="en-U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y para el caso del documento que acredite ser ciudadano en pleno uso de su derecho ordenado en el inciso b), se clasifique como confidencial en su totalidad.</w:t>
      </w:r>
    </w:p>
    <w:p w14:paraId="099C7ED8" w14:textId="77777777" w:rsidR="006169C7" w:rsidRPr="0017393C" w:rsidRDefault="006169C7" w:rsidP="00085C49">
      <w:pPr>
        <w:spacing w:line="360" w:lineRule="auto"/>
        <w:jc w:val="both"/>
        <w:rPr>
          <w:rFonts w:ascii="Palatino Linotype" w:eastAsia="Calibri" w:hAnsi="Palatino Linotype" w:cs="Arial"/>
          <w:color w:val="000000" w:themeColor="text1"/>
          <w:lang w:val="es-MX" w:eastAsia="en-US"/>
        </w:rPr>
      </w:pPr>
    </w:p>
    <w:p w14:paraId="357E5512" w14:textId="6126E1D7" w:rsidR="00085C49" w:rsidRPr="0017393C" w:rsidRDefault="00085C49" w:rsidP="00085C49">
      <w:pPr>
        <w:spacing w:line="360" w:lineRule="auto"/>
        <w:jc w:val="both"/>
        <w:rPr>
          <w:rFonts w:ascii="Palatino Linotype" w:eastAsia="Calibri" w:hAnsi="Palatino Linotype" w:cs="Arial"/>
          <w:bCs/>
          <w:color w:val="000000"/>
          <w:lang w:eastAsia="en-US"/>
        </w:rPr>
      </w:pPr>
      <w:r w:rsidRPr="0017393C">
        <w:rPr>
          <w:rFonts w:ascii="Palatino Linotype" w:eastAsia="Calibri" w:hAnsi="Palatino Linotype" w:cs="Arial"/>
          <w:color w:val="000000"/>
          <w:lang w:val="es-ES"/>
        </w:rPr>
        <w:t xml:space="preserve">Para el caso de que el </w:t>
      </w:r>
      <w:r w:rsidRPr="0017393C">
        <w:rPr>
          <w:rFonts w:ascii="Palatino Linotype" w:eastAsia="Calibri" w:hAnsi="Palatino Linotype" w:cs="Arial"/>
          <w:b/>
          <w:color w:val="000000"/>
          <w:lang w:val="es-ES"/>
        </w:rPr>
        <w:t>SUJETO OBLIGADO</w:t>
      </w:r>
      <w:r w:rsidRPr="0017393C">
        <w:rPr>
          <w:rFonts w:ascii="Palatino Linotype" w:eastAsia="Calibri" w:hAnsi="Palatino Linotype" w:cs="Arial"/>
          <w:color w:val="000000"/>
          <w:lang w:val="es-ES"/>
        </w:rPr>
        <w:t xml:space="preserve"> no localice la información </w:t>
      </w:r>
      <w:r w:rsidRPr="0017393C">
        <w:rPr>
          <w:rFonts w:ascii="Palatino Linotype" w:eastAsia="Calibri" w:hAnsi="Palatino Linotype" w:cs="Arial"/>
          <w:bCs/>
          <w:color w:val="000000"/>
          <w:lang w:eastAsia="en-US"/>
        </w:rPr>
        <w:t>señalada en el inciso “</w:t>
      </w:r>
      <w:r w:rsidRPr="0017393C">
        <w:rPr>
          <w:rFonts w:ascii="Palatino Linotype" w:eastAsia="Calibri" w:hAnsi="Palatino Linotype" w:cs="Arial"/>
          <w:b/>
          <w:bCs/>
          <w:color w:val="000000"/>
          <w:lang w:eastAsia="en-US"/>
        </w:rPr>
        <w:t>a)</w:t>
      </w:r>
      <w:r w:rsidRPr="0017393C">
        <w:rPr>
          <w:rFonts w:ascii="Palatino Linotype" w:eastAsia="Calibri" w:hAnsi="Palatino Linotype" w:cs="Arial"/>
          <w:bCs/>
          <w:color w:val="000000"/>
          <w:lang w:eastAsia="en-US"/>
        </w:rPr>
        <w:t>”, deberá de manifestar de manera precisa y clara las razones que expliquen las causas por las que no se cuente con la información requerida.</w:t>
      </w:r>
    </w:p>
    <w:p w14:paraId="5F5ED1BE" w14:textId="59CCE49A" w:rsidR="00085C49" w:rsidRPr="0017393C" w:rsidRDefault="00085C49" w:rsidP="00085C49">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40" w:name="_Toc511647758"/>
      <w:bookmarkStart w:id="41" w:name="_Toc511647819"/>
      <w:r w:rsidRPr="0017393C">
        <w:rPr>
          <w:rFonts w:ascii="Palatino Linotype" w:eastAsia="Times New Roman" w:hAnsi="Palatino Linotype" w:cs="Times New Roman"/>
          <w:b/>
        </w:rPr>
        <w:t>TERCERO.</w:t>
      </w:r>
      <w:bookmarkEnd w:id="40"/>
      <w:bookmarkEnd w:id="41"/>
      <w:r w:rsidRPr="0017393C">
        <w:rPr>
          <w:rFonts w:ascii="Palatino Linotype" w:eastAsia="Times New Roman" w:hAnsi="Palatino Linotype" w:cs="Times New Roman"/>
          <w:b/>
        </w:rPr>
        <w:t xml:space="preserve"> </w:t>
      </w:r>
      <w:r w:rsidRPr="0017393C">
        <w:rPr>
          <w:rFonts w:ascii="Palatino Linotype" w:eastAsia="Palatino Linotype" w:hAnsi="Palatino Linotype" w:cs="Palatino Linotype"/>
          <w:b/>
        </w:rPr>
        <w:t xml:space="preserve">Notifíquese </w:t>
      </w:r>
      <w:r w:rsidRPr="0017393C">
        <w:rPr>
          <w:rFonts w:ascii="Palatino Linotype" w:eastAsia="Palatino Linotype" w:hAnsi="Palatino Linotype" w:cs="Palatino Linotype"/>
        </w:rPr>
        <w:t xml:space="preserve">al Titular de la Unidad de Transparencia del </w:t>
      </w:r>
      <w:r w:rsidRPr="0017393C">
        <w:rPr>
          <w:rFonts w:ascii="Palatino Linotype" w:eastAsia="Palatino Linotype" w:hAnsi="Palatino Linotype" w:cs="Palatino Linotype"/>
          <w:b/>
        </w:rPr>
        <w:t>SUJETO OBLIGADO</w:t>
      </w:r>
      <w:r w:rsidRPr="0017393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17393C">
        <w:rPr>
          <w:rFonts w:ascii="Palatino Linotype" w:eastAsia="Palatino Linotype" w:hAnsi="Palatino Linotype" w:cs="Palatino Linotype"/>
        </w:rPr>
        <w:lastRenderedPageBreak/>
        <w:t xml:space="preserve">Estado de México y Municipios, </w:t>
      </w:r>
      <w:r w:rsidRPr="0017393C">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2FCBC783" w14:textId="77777777" w:rsidR="00085C49" w:rsidRPr="0017393C" w:rsidRDefault="00085C49" w:rsidP="00085C49">
      <w:pPr>
        <w:tabs>
          <w:tab w:val="left" w:pos="8080"/>
        </w:tabs>
        <w:spacing w:before="240" w:line="360" w:lineRule="auto"/>
        <w:ind w:right="49"/>
        <w:jc w:val="both"/>
        <w:rPr>
          <w:rFonts w:ascii="Palatino Linotype" w:eastAsia="Times New Roman" w:hAnsi="Palatino Linotype" w:cs="Arial"/>
          <w:b/>
          <w:lang w:val="es-ES"/>
        </w:rPr>
      </w:pPr>
      <w:bookmarkStart w:id="42" w:name="_Toc492590393"/>
      <w:bookmarkStart w:id="43" w:name="_Toc503891611"/>
      <w:bookmarkStart w:id="44" w:name="_Toc511647759"/>
      <w:bookmarkStart w:id="45" w:name="_Toc511647820"/>
      <w:r w:rsidRPr="0017393C">
        <w:rPr>
          <w:rFonts w:ascii="Palatino Linotype" w:eastAsia="Times New Roman" w:hAnsi="Palatino Linotype" w:cs="Times New Roman"/>
          <w:b/>
        </w:rPr>
        <w:t xml:space="preserve">CUARTO. </w:t>
      </w:r>
      <w:r w:rsidRPr="0017393C">
        <w:rPr>
          <w:rFonts w:ascii="Palatino Linotype" w:eastAsia="Times New Roman" w:hAnsi="Palatino Linotype" w:cs="Times New Roman"/>
        </w:rPr>
        <w:t>Notifíquese</w:t>
      </w:r>
      <w:bookmarkEnd w:id="42"/>
      <w:bookmarkEnd w:id="43"/>
      <w:bookmarkEnd w:id="44"/>
      <w:bookmarkEnd w:id="45"/>
      <w:r w:rsidRPr="0017393C">
        <w:rPr>
          <w:rFonts w:ascii="Palatino Linotype" w:eastAsia="Times New Roman" w:hAnsi="Palatino Linotype" w:cs="Times New Roman"/>
        </w:rPr>
        <w:t xml:space="preserve"> a la parte</w:t>
      </w:r>
      <w:r w:rsidRPr="0017393C">
        <w:rPr>
          <w:rFonts w:ascii="Palatino Linotype" w:eastAsia="Times New Roman" w:hAnsi="Palatino Linotype" w:cs="Times New Roman"/>
          <w:b/>
        </w:rPr>
        <w:t xml:space="preserve"> RECURRENTE</w:t>
      </w:r>
      <w:r w:rsidRPr="0017393C">
        <w:rPr>
          <w:rFonts w:ascii="Palatino Linotype" w:eastAsia="Times New Roman" w:hAnsi="Palatino Linotype" w:cs="Times New Roman"/>
        </w:rPr>
        <w:t xml:space="preserve"> la presente</w:t>
      </w:r>
      <w:r w:rsidRPr="0017393C">
        <w:rPr>
          <w:rFonts w:ascii="Palatino Linotype" w:eastAsia="Times New Roman" w:hAnsi="Palatino Linotype" w:cs="Times New Roman"/>
          <w:lang w:val="es-ES" w:eastAsia="es-MX"/>
        </w:rPr>
        <w:t xml:space="preserve"> resolución. </w:t>
      </w:r>
    </w:p>
    <w:p w14:paraId="37B1BF89" w14:textId="77777777" w:rsidR="00085C49" w:rsidRPr="0017393C" w:rsidRDefault="00085C49" w:rsidP="00085C49">
      <w:pPr>
        <w:shd w:val="clear" w:color="auto" w:fill="FFFFFF"/>
        <w:spacing w:before="240" w:after="360" w:line="360" w:lineRule="auto"/>
        <w:jc w:val="both"/>
        <w:rPr>
          <w:rFonts w:ascii="Palatino Linotype" w:eastAsia="Times New Roman" w:hAnsi="Palatino Linotype" w:cs="Times New Roman"/>
          <w:lang w:val="es-ES" w:eastAsia="es-MX"/>
        </w:rPr>
      </w:pPr>
      <w:r w:rsidRPr="0017393C">
        <w:rPr>
          <w:rFonts w:ascii="Palatino Linotype" w:eastAsia="Calibri" w:hAnsi="Palatino Linotype" w:cs="Times New Roman"/>
          <w:b/>
          <w:lang w:val="es-MX" w:eastAsia="en-US"/>
        </w:rPr>
        <w:t>QUINTO.</w:t>
      </w:r>
      <w:r w:rsidRPr="0017393C">
        <w:rPr>
          <w:rFonts w:ascii="Palatino Linotype" w:eastAsia="Calibri" w:hAnsi="Palatino Linotype" w:cs="Times New Roman"/>
          <w:lang w:val="es-MX" w:eastAsia="en-US"/>
        </w:rPr>
        <w:t xml:space="preserve"> </w:t>
      </w:r>
      <w:r w:rsidRPr="0017393C">
        <w:rPr>
          <w:rFonts w:ascii="Palatino Linotype" w:eastAsia="Times New Roman" w:hAnsi="Palatino Linotype" w:cs="Times New Roman"/>
          <w:lang w:val="es-ES" w:eastAsia="es-MX"/>
        </w:rPr>
        <w:t>Se hace del conocimiento</w:t>
      </w:r>
      <w:r w:rsidRPr="0017393C">
        <w:rPr>
          <w:rFonts w:ascii="Palatino Linotype" w:eastAsia="Times New Roman" w:hAnsi="Palatino Linotype" w:cs="Times New Roman"/>
        </w:rPr>
        <w:t xml:space="preserve"> la parte</w:t>
      </w:r>
      <w:r w:rsidRPr="0017393C">
        <w:rPr>
          <w:rFonts w:ascii="Palatino Linotype" w:eastAsia="Times New Roman" w:hAnsi="Palatino Linotype" w:cs="Times New Roman"/>
          <w:b/>
        </w:rPr>
        <w:t xml:space="preserve"> RECURRENTE</w:t>
      </w:r>
      <w:r w:rsidRPr="0017393C">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7393C">
        <w:rPr>
          <w:rFonts w:ascii="Palatino Linotype" w:eastAsia="Times New Roman" w:hAnsi="Palatino Linotype" w:cs="Times New Roman"/>
          <w:bCs/>
          <w:lang w:val="es-ES" w:eastAsia="es-MX"/>
        </w:rPr>
        <w:t>vía juicio de amparo</w:t>
      </w:r>
      <w:r w:rsidRPr="0017393C">
        <w:rPr>
          <w:rFonts w:ascii="Palatino Linotype" w:eastAsia="Times New Roman" w:hAnsi="Palatino Linotype" w:cs="Times New Roman"/>
          <w:lang w:val="es-ES" w:eastAsia="es-MX"/>
        </w:rPr>
        <w:t> en los términos de las leyes aplicables.</w:t>
      </w:r>
    </w:p>
    <w:p w14:paraId="390DC788" w14:textId="77777777" w:rsidR="00085C49" w:rsidRPr="0017393C" w:rsidRDefault="00085C49" w:rsidP="00085C49">
      <w:pPr>
        <w:spacing w:line="360" w:lineRule="auto"/>
        <w:jc w:val="both"/>
        <w:rPr>
          <w:rFonts w:ascii="Palatino Linotype" w:eastAsia="MS Mincho" w:hAnsi="Palatino Linotype" w:cs="Times New Roman"/>
          <w:b/>
          <w:bCs/>
          <w:color w:val="000000"/>
          <w:shd w:val="clear" w:color="auto" w:fill="FFFFFF"/>
        </w:rPr>
      </w:pPr>
      <w:r w:rsidRPr="0017393C">
        <w:rPr>
          <w:rFonts w:ascii="Palatino Linotype" w:eastAsia="Calibri" w:hAnsi="Palatino Linotype" w:cs="Times New Roman"/>
          <w:b/>
          <w:lang w:val="es-MX" w:eastAsia="en-US"/>
        </w:rPr>
        <w:t>SEXTO.</w:t>
      </w:r>
      <w:r w:rsidRPr="0017393C">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17393C">
        <w:rPr>
          <w:rFonts w:ascii="Palatino Linotype" w:eastAsia="MS Mincho" w:hAnsi="Palatino Linotype" w:cs="Times New Roman"/>
          <w:b/>
          <w:bCs/>
          <w:color w:val="000000"/>
          <w:shd w:val="clear" w:color="auto" w:fill="FFFFFF"/>
        </w:rPr>
        <w:t>SUJETO OBLIGADO</w:t>
      </w:r>
      <w:r w:rsidRPr="0017393C">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60AC814C" w14:textId="77777777" w:rsidR="00085C49" w:rsidRPr="0017393C" w:rsidRDefault="00085C49" w:rsidP="00085C49">
      <w:pPr>
        <w:spacing w:line="360" w:lineRule="auto"/>
        <w:jc w:val="both"/>
        <w:rPr>
          <w:rFonts w:ascii="Palatino Linotype" w:eastAsia="MS Mincho" w:hAnsi="Palatino Linotype" w:cs="Times New Roman"/>
          <w:lang w:val="es-ES"/>
        </w:rPr>
      </w:pPr>
    </w:p>
    <w:p w14:paraId="54E93918" w14:textId="41FE6D4F" w:rsidR="00085C49" w:rsidRPr="0017393C" w:rsidRDefault="00085C49" w:rsidP="00085C49">
      <w:pPr>
        <w:tabs>
          <w:tab w:val="left" w:pos="0"/>
        </w:tabs>
        <w:spacing w:line="360" w:lineRule="auto"/>
        <w:ind w:firstLine="1"/>
        <w:jc w:val="both"/>
        <w:rPr>
          <w:rFonts w:ascii="Palatino Linotype" w:eastAsia="Calibri" w:hAnsi="Palatino Linotype" w:cs="Times New Roman"/>
          <w:lang w:val="es-MX" w:eastAsia="en-US"/>
        </w:rPr>
      </w:pPr>
      <w:r w:rsidRPr="0017393C">
        <w:rPr>
          <w:rFonts w:ascii="Palatino Linotype" w:eastAsia="Calibri" w:hAnsi="Palatino Linotype" w:cs="Times New Roman"/>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A03C44">
        <w:rPr>
          <w:rFonts w:ascii="Palatino Linotype" w:eastAsia="Calibri" w:hAnsi="Palatino Linotype" w:cs="Times New Roman"/>
          <w:lang w:val="es-MX" w:eastAsia="en-US"/>
        </w:rPr>
        <w:t xml:space="preserve">JOSÉ GUADALUPE LUNA HERNÁNDEZ, </w:t>
      </w:r>
      <w:r w:rsidRPr="0017393C">
        <w:rPr>
          <w:rFonts w:ascii="Palatino Linotype" w:eastAsia="Calibri" w:hAnsi="Palatino Linotype" w:cs="Times New Roman"/>
          <w:lang w:val="es-MX" w:eastAsia="en-US"/>
        </w:rPr>
        <w:t>JAVIER MARTÍNEZ CRUZ</w:t>
      </w:r>
      <w:r w:rsidR="00A03C44">
        <w:rPr>
          <w:rFonts w:ascii="Palatino Linotype" w:eastAsia="Calibri" w:hAnsi="Palatino Linotype" w:cs="Times New Roman"/>
          <w:lang w:val="es-MX" w:eastAsia="en-US"/>
        </w:rPr>
        <w:t xml:space="preserve"> Y </w:t>
      </w:r>
      <w:r w:rsidR="00A03C44">
        <w:rPr>
          <w:rFonts w:ascii="Palatino Linotype" w:hAnsi="Palatino Linotype"/>
          <w:color w:val="000000" w:themeColor="text1"/>
        </w:rPr>
        <w:t>LUIS GUSTAVO PARRA NORIEGA</w:t>
      </w:r>
      <w:r w:rsidRPr="0017393C">
        <w:rPr>
          <w:rFonts w:ascii="Palatino Linotype" w:eastAsia="Calibri" w:hAnsi="Palatino Linotype" w:cs="Times New Roman"/>
          <w:lang w:val="es-MX" w:eastAsia="en-US"/>
        </w:rPr>
        <w:t>, EN LA VIGÉSIMA TERCERA SESIÓN ORDINARIA CELEBRADA EL DÍA VEINTIUNO  DE OCTUBRE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085C49" w:rsidRPr="0017393C" w14:paraId="252AC5B4" w14:textId="77777777" w:rsidTr="00085C49">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085C49" w:rsidRPr="0017393C" w14:paraId="61FA0CA6" w14:textId="77777777" w:rsidTr="00085C49">
              <w:trPr>
                <w:jc w:val="center"/>
              </w:trPr>
              <w:tc>
                <w:tcPr>
                  <w:tcW w:w="10365" w:type="dxa"/>
                  <w:gridSpan w:val="2"/>
                  <w:shd w:val="clear" w:color="auto" w:fill="auto"/>
                </w:tcPr>
                <w:p w14:paraId="12402A8F" w14:textId="77777777" w:rsidR="00085C49" w:rsidRPr="0017393C" w:rsidRDefault="00085C49" w:rsidP="00085C49">
                  <w:pPr>
                    <w:spacing w:line="360" w:lineRule="auto"/>
                    <w:rPr>
                      <w:rFonts w:ascii="Palatino Linotype" w:eastAsia="Calibri" w:hAnsi="Palatino Linotype" w:cs="Arial"/>
                      <w:b/>
                      <w:lang w:val="es-MX" w:eastAsia="en-US"/>
                    </w:rPr>
                  </w:pPr>
                </w:p>
                <w:p w14:paraId="42AD6573" w14:textId="77777777" w:rsidR="00085C49" w:rsidRPr="0017393C" w:rsidRDefault="00085C49" w:rsidP="00085C49">
                  <w:pPr>
                    <w:spacing w:line="360" w:lineRule="auto"/>
                    <w:jc w:val="center"/>
                    <w:rPr>
                      <w:rFonts w:ascii="Palatino Linotype" w:eastAsia="Calibri" w:hAnsi="Palatino Linotype" w:cs="Arial"/>
                      <w:b/>
                      <w:lang w:val="es-MX" w:eastAsia="en-US"/>
                    </w:rPr>
                  </w:pPr>
                </w:p>
                <w:p w14:paraId="1119BAC8"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Zulema Martínez Sánchez</w:t>
                  </w:r>
                </w:p>
                <w:p w14:paraId="231F4181"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lang w:val="es-MX" w:eastAsia="en-US"/>
                    </w:rPr>
                    <w:t>Comisionada Presidenta</w:t>
                  </w:r>
                </w:p>
                <w:p w14:paraId="0120CA35"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 xml:space="preserve">(RÚBRICA) </w:t>
                  </w:r>
                </w:p>
              </w:tc>
            </w:tr>
            <w:tr w:rsidR="00085C49" w:rsidRPr="0017393C" w14:paraId="664EF025" w14:textId="77777777" w:rsidTr="00085C49">
              <w:trPr>
                <w:jc w:val="center"/>
              </w:trPr>
              <w:tc>
                <w:tcPr>
                  <w:tcW w:w="5182" w:type="dxa"/>
                  <w:shd w:val="clear" w:color="auto" w:fill="auto"/>
                </w:tcPr>
                <w:p w14:paraId="50C41B64" w14:textId="77777777" w:rsidR="00085C49" w:rsidRPr="0017393C" w:rsidRDefault="00085C49" w:rsidP="00085C49">
                  <w:pPr>
                    <w:spacing w:line="360" w:lineRule="auto"/>
                    <w:rPr>
                      <w:rFonts w:ascii="Palatino Linotype" w:eastAsia="Calibri" w:hAnsi="Palatino Linotype" w:cs="Arial"/>
                      <w:b/>
                      <w:lang w:val="es-MX" w:eastAsia="en-US"/>
                    </w:rPr>
                  </w:pPr>
                </w:p>
                <w:p w14:paraId="0E5B9D87"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Eva Abaid Yapur</w:t>
                  </w:r>
                </w:p>
                <w:p w14:paraId="6BB7017B" w14:textId="77777777" w:rsidR="00085C49" w:rsidRPr="0017393C" w:rsidRDefault="00085C49" w:rsidP="00085C49">
                  <w:pPr>
                    <w:spacing w:line="360" w:lineRule="auto"/>
                    <w:jc w:val="center"/>
                    <w:rPr>
                      <w:rFonts w:ascii="Palatino Linotype" w:eastAsia="Calibri" w:hAnsi="Palatino Linotype" w:cs="Arial"/>
                      <w:lang w:val="es-MX" w:eastAsia="en-US"/>
                    </w:rPr>
                  </w:pPr>
                  <w:r w:rsidRPr="0017393C">
                    <w:rPr>
                      <w:rFonts w:ascii="Palatino Linotype" w:eastAsia="Calibri" w:hAnsi="Palatino Linotype" w:cs="Arial"/>
                      <w:lang w:val="es-MX" w:eastAsia="en-US"/>
                    </w:rPr>
                    <w:t>Comisionada</w:t>
                  </w:r>
                </w:p>
                <w:p w14:paraId="66C0C9C9"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(RÚBRICA)</w:t>
                  </w:r>
                </w:p>
              </w:tc>
              <w:tc>
                <w:tcPr>
                  <w:tcW w:w="5183" w:type="dxa"/>
                  <w:shd w:val="clear" w:color="auto" w:fill="auto"/>
                </w:tcPr>
                <w:p w14:paraId="0D0A18D6" w14:textId="77777777" w:rsidR="00085C49" w:rsidRPr="0017393C" w:rsidRDefault="00085C49" w:rsidP="00085C49">
                  <w:pPr>
                    <w:spacing w:line="360" w:lineRule="auto"/>
                    <w:rPr>
                      <w:rFonts w:ascii="Palatino Linotype" w:eastAsia="Calibri" w:hAnsi="Palatino Linotype" w:cs="Arial"/>
                      <w:b/>
                      <w:lang w:val="es-MX" w:eastAsia="en-US"/>
                    </w:rPr>
                  </w:pPr>
                </w:p>
                <w:p w14:paraId="57678409"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José Guadalupe Luna Hernández</w:t>
                  </w:r>
                </w:p>
                <w:p w14:paraId="3941333F" w14:textId="77777777" w:rsidR="00085C49" w:rsidRPr="0017393C" w:rsidRDefault="00085C49" w:rsidP="00085C49">
                  <w:pPr>
                    <w:spacing w:line="360" w:lineRule="auto"/>
                    <w:jc w:val="center"/>
                    <w:rPr>
                      <w:rFonts w:ascii="Palatino Linotype" w:eastAsia="Calibri" w:hAnsi="Palatino Linotype" w:cs="Arial"/>
                      <w:lang w:val="es-MX" w:eastAsia="en-US"/>
                    </w:rPr>
                  </w:pPr>
                  <w:r w:rsidRPr="0017393C">
                    <w:rPr>
                      <w:rFonts w:ascii="Palatino Linotype" w:eastAsia="Calibri" w:hAnsi="Palatino Linotype" w:cs="Arial"/>
                      <w:lang w:val="es-MX" w:eastAsia="en-US"/>
                    </w:rPr>
                    <w:t>Comisionado</w:t>
                  </w:r>
                </w:p>
                <w:p w14:paraId="1557D9E5"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(RÚBRICA)</w:t>
                  </w:r>
                </w:p>
              </w:tc>
            </w:tr>
            <w:tr w:rsidR="00085C49" w:rsidRPr="0017393C" w14:paraId="1C567B0C" w14:textId="77777777" w:rsidTr="00085C49">
              <w:trPr>
                <w:jc w:val="center"/>
              </w:trPr>
              <w:tc>
                <w:tcPr>
                  <w:tcW w:w="5182" w:type="dxa"/>
                  <w:shd w:val="clear" w:color="auto" w:fill="auto"/>
                </w:tcPr>
                <w:p w14:paraId="7D5F9FFE" w14:textId="77777777" w:rsidR="00085C49" w:rsidRPr="0017393C" w:rsidRDefault="00085C49" w:rsidP="00085C49">
                  <w:pPr>
                    <w:spacing w:line="360" w:lineRule="auto"/>
                    <w:rPr>
                      <w:rFonts w:ascii="Palatino Linotype" w:eastAsia="Calibri" w:hAnsi="Palatino Linotype" w:cs="Arial"/>
                      <w:b/>
                      <w:lang w:val="es-MX" w:eastAsia="en-US"/>
                    </w:rPr>
                  </w:pPr>
                </w:p>
                <w:p w14:paraId="5889CA55" w14:textId="77777777" w:rsidR="00085C49" w:rsidRPr="0017393C" w:rsidRDefault="00085C49" w:rsidP="00085C49">
                  <w:pPr>
                    <w:spacing w:line="360" w:lineRule="auto"/>
                    <w:rPr>
                      <w:rFonts w:ascii="Palatino Linotype" w:eastAsia="Calibri" w:hAnsi="Palatino Linotype" w:cs="Arial"/>
                      <w:b/>
                      <w:lang w:val="es-MX" w:eastAsia="en-US"/>
                    </w:rPr>
                  </w:pPr>
                </w:p>
                <w:p w14:paraId="392410D8"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Javier Martínez Cruz</w:t>
                  </w:r>
                </w:p>
                <w:p w14:paraId="37A712E0" w14:textId="77777777" w:rsidR="00085C49" w:rsidRPr="0017393C" w:rsidRDefault="00085C49" w:rsidP="00085C49">
                  <w:pPr>
                    <w:spacing w:line="360" w:lineRule="auto"/>
                    <w:jc w:val="center"/>
                    <w:rPr>
                      <w:rFonts w:ascii="Palatino Linotype" w:eastAsia="Calibri" w:hAnsi="Palatino Linotype" w:cs="Arial"/>
                      <w:lang w:val="es-MX" w:eastAsia="en-US"/>
                    </w:rPr>
                  </w:pPr>
                  <w:r w:rsidRPr="0017393C">
                    <w:rPr>
                      <w:rFonts w:ascii="Palatino Linotype" w:eastAsia="Calibri" w:hAnsi="Palatino Linotype" w:cs="Arial"/>
                      <w:lang w:val="es-MX" w:eastAsia="en-US"/>
                    </w:rPr>
                    <w:t>Comisionado</w:t>
                  </w:r>
                </w:p>
                <w:p w14:paraId="1F8BDE23" w14:textId="77777777" w:rsidR="00085C49" w:rsidRPr="0017393C" w:rsidRDefault="00085C49" w:rsidP="00085C49">
                  <w:pPr>
                    <w:spacing w:line="360" w:lineRule="auto"/>
                    <w:jc w:val="center"/>
                    <w:rPr>
                      <w:rFonts w:ascii="Palatino Linotype" w:eastAsia="Calibri" w:hAnsi="Palatino Linotype" w:cs="Arial"/>
                      <w:lang w:val="es-MX" w:eastAsia="en-US"/>
                    </w:rPr>
                  </w:pPr>
                  <w:r w:rsidRPr="0017393C">
                    <w:rPr>
                      <w:rFonts w:ascii="Palatino Linotype" w:eastAsia="Calibri" w:hAnsi="Palatino Linotype" w:cs="Arial"/>
                      <w:b/>
                      <w:lang w:val="es-MX" w:eastAsia="en-US"/>
                    </w:rPr>
                    <w:t>(RÚBRICA)</w:t>
                  </w:r>
                </w:p>
              </w:tc>
              <w:tc>
                <w:tcPr>
                  <w:tcW w:w="5183" w:type="dxa"/>
                  <w:shd w:val="clear" w:color="auto" w:fill="auto"/>
                </w:tcPr>
                <w:p w14:paraId="53D5B87C" w14:textId="77777777" w:rsidR="00085C49" w:rsidRPr="0017393C" w:rsidRDefault="00085C49" w:rsidP="00085C49">
                  <w:pPr>
                    <w:spacing w:line="360" w:lineRule="auto"/>
                    <w:rPr>
                      <w:rFonts w:ascii="Palatino Linotype" w:eastAsia="Calibri" w:hAnsi="Palatino Linotype" w:cs="Arial"/>
                      <w:b/>
                      <w:lang w:val="es-MX" w:eastAsia="en-US"/>
                    </w:rPr>
                  </w:pPr>
                </w:p>
                <w:p w14:paraId="491349BC" w14:textId="77777777" w:rsidR="00085C49" w:rsidRPr="0017393C" w:rsidRDefault="00085C49" w:rsidP="00085C49">
                  <w:pPr>
                    <w:spacing w:line="360" w:lineRule="auto"/>
                    <w:rPr>
                      <w:rFonts w:ascii="Palatino Linotype" w:eastAsia="Calibri" w:hAnsi="Palatino Linotype" w:cs="Arial"/>
                      <w:b/>
                      <w:lang w:val="es-MX" w:eastAsia="en-US"/>
                    </w:rPr>
                  </w:pPr>
                </w:p>
                <w:p w14:paraId="04007F3A"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Luis Gustavo Parra Noriega</w:t>
                  </w:r>
                </w:p>
                <w:p w14:paraId="221D83F4" w14:textId="77777777" w:rsidR="00085C49" w:rsidRPr="0017393C" w:rsidRDefault="00085C49" w:rsidP="00085C49">
                  <w:pPr>
                    <w:spacing w:line="360" w:lineRule="auto"/>
                    <w:jc w:val="center"/>
                    <w:rPr>
                      <w:rFonts w:ascii="Palatino Linotype" w:eastAsia="Calibri" w:hAnsi="Palatino Linotype" w:cs="Arial"/>
                      <w:lang w:val="es-MX" w:eastAsia="en-US"/>
                    </w:rPr>
                  </w:pPr>
                  <w:r w:rsidRPr="0017393C">
                    <w:rPr>
                      <w:rFonts w:ascii="Palatino Linotype" w:eastAsia="Calibri" w:hAnsi="Palatino Linotype" w:cs="Arial"/>
                      <w:lang w:val="es-MX" w:eastAsia="en-US"/>
                    </w:rPr>
                    <w:t>Comisionado</w:t>
                  </w:r>
                </w:p>
                <w:p w14:paraId="615BDDBD"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(RÚBRICA)</w:t>
                  </w:r>
                </w:p>
              </w:tc>
            </w:tr>
            <w:tr w:rsidR="00085C49" w:rsidRPr="0017393C" w14:paraId="2BC8E0F5" w14:textId="77777777" w:rsidTr="00085C49">
              <w:trPr>
                <w:jc w:val="center"/>
              </w:trPr>
              <w:tc>
                <w:tcPr>
                  <w:tcW w:w="10365" w:type="dxa"/>
                  <w:gridSpan w:val="2"/>
                  <w:shd w:val="clear" w:color="auto" w:fill="auto"/>
                </w:tcPr>
                <w:p w14:paraId="3CBB379A" w14:textId="77777777" w:rsidR="00085C49" w:rsidRPr="0017393C" w:rsidRDefault="00085C49" w:rsidP="00085C49">
                  <w:pPr>
                    <w:tabs>
                      <w:tab w:val="left" w:pos="3720"/>
                    </w:tabs>
                    <w:spacing w:line="360" w:lineRule="auto"/>
                    <w:rPr>
                      <w:rFonts w:ascii="Palatino Linotype" w:eastAsia="Calibri" w:hAnsi="Palatino Linotype" w:cs="Arial"/>
                      <w:b/>
                      <w:lang w:val="es-MX" w:eastAsia="en-US"/>
                    </w:rPr>
                  </w:pPr>
                </w:p>
                <w:p w14:paraId="7550EA48" w14:textId="77777777" w:rsidR="00085C49" w:rsidRPr="0017393C" w:rsidRDefault="00085C49" w:rsidP="00085C49">
                  <w:pPr>
                    <w:spacing w:line="360" w:lineRule="auto"/>
                    <w:jc w:val="center"/>
                    <w:rPr>
                      <w:rFonts w:ascii="Palatino Linotype" w:eastAsia="Calibri" w:hAnsi="Palatino Linotype" w:cs="Arial"/>
                      <w:b/>
                      <w:lang w:val="es-MX" w:eastAsia="en-US"/>
                    </w:rPr>
                  </w:pPr>
                </w:p>
                <w:p w14:paraId="3C38B61B" w14:textId="77777777" w:rsidR="00085C49" w:rsidRPr="0017393C" w:rsidRDefault="00085C49" w:rsidP="00085C49">
                  <w:pPr>
                    <w:spacing w:line="360" w:lineRule="auto"/>
                    <w:jc w:val="center"/>
                    <w:rPr>
                      <w:rFonts w:ascii="Palatino Linotype" w:eastAsia="Calibri" w:hAnsi="Palatino Linotype" w:cs="Arial"/>
                      <w:b/>
                      <w:lang w:val="es-MX" w:eastAsia="en-US"/>
                    </w:rPr>
                  </w:pPr>
                  <w:r w:rsidRPr="0017393C">
                    <w:rPr>
                      <w:rFonts w:ascii="Palatino Linotype" w:eastAsia="Calibri" w:hAnsi="Palatino Linotype" w:cs="Arial"/>
                      <w:b/>
                      <w:lang w:val="es-MX" w:eastAsia="en-US"/>
                    </w:rPr>
                    <w:t>Alexis Tapia Ramírez</w:t>
                  </w:r>
                </w:p>
                <w:p w14:paraId="66AEFDA7" w14:textId="77777777" w:rsidR="00085C49" w:rsidRPr="0017393C" w:rsidRDefault="00085C49" w:rsidP="00085C49">
                  <w:pPr>
                    <w:spacing w:line="360" w:lineRule="auto"/>
                    <w:jc w:val="center"/>
                    <w:rPr>
                      <w:rFonts w:ascii="Palatino Linotype" w:eastAsia="Calibri" w:hAnsi="Palatino Linotype" w:cs="Arial"/>
                      <w:lang w:val="es-MX" w:eastAsia="en-US"/>
                    </w:rPr>
                  </w:pPr>
                  <w:r w:rsidRPr="0017393C">
                    <w:rPr>
                      <w:rFonts w:ascii="Palatino Linotype" w:eastAsia="Calibri" w:hAnsi="Palatino Linotype" w:cs="Arial"/>
                      <w:lang w:val="es-MX" w:eastAsia="en-US"/>
                    </w:rPr>
                    <w:t>Secretario Técnico del Pleno</w:t>
                  </w:r>
                </w:p>
                <w:p w14:paraId="6245D352" w14:textId="77777777" w:rsidR="00085C49" w:rsidRPr="0017393C" w:rsidRDefault="00085C49" w:rsidP="00085C49">
                  <w:pPr>
                    <w:spacing w:line="360" w:lineRule="auto"/>
                    <w:jc w:val="center"/>
                    <w:rPr>
                      <w:rFonts w:ascii="Palatino Linotype" w:eastAsia="Calibri" w:hAnsi="Palatino Linotype" w:cs="Arial"/>
                      <w:lang w:val="es-MX" w:eastAsia="en-US"/>
                    </w:rPr>
                  </w:pPr>
                  <w:r w:rsidRPr="0017393C">
                    <w:rPr>
                      <w:rFonts w:ascii="Palatino Linotype" w:eastAsia="Calibri" w:hAnsi="Palatino Linotype" w:cs="Arial"/>
                      <w:b/>
                      <w:lang w:val="es-MX" w:eastAsia="en-US"/>
                    </w:rPr>
                    <w:t>(RÚBRICA)</w:t>
                  </w:r>
                  <w:r w:rsidRPr="0017393C">
                    <w:rPr>
                      <w:rFonts w:ascii="Palatino Linotype" w:eastAsia="Calibri" w:hAnsi="Palatino Linotype" w:cs="Arial"/>
                      <w:lang w:val="es-MX" w:eastAsia="en-US"/>
                    </w:rPr>
                    <w:t xml:space="preserve"> </w:t>
                  </w:r>
                </w:p>
              </w:tc>
            </w:tr>
          </w:tbl>
          <w:p w14:paraId="546AED9F" w14:textId="77777777" w:rsidR="00085C49" w:rsidRPr="0017393C" w:rsidRDefault="00085C49" w:rsidP="00085C49">
            <w:pPr>
              <w:spacing w:line="360" w:lineRule="auto"/>
              <w:jc w:val="both"/>
              <w:rPr>
                <w:rFonts w:ascii="Palatino Linotype" w:eastAsia="Calibri" w:hAnsi="Palatino Linotype" w:cs="Arial"/>
                <w:lang w:val="es-ES" w:eastAsia="en-US"/>
              </w:rPr>
            </w:pPr>
          </w:p>
        </w:tc>
      </w:tr>
      <w:tr w:rsidR="00085C49" w:rsidRPr="0017393C" w14:paraId="3C85AA40" w14:textId="77777777" w:rsidTr="00085C49">
        <w:trPr>
          <w:jc w:val="center"/>
        </w:trPr>
        <w:tc>
          <w:tcPr>
            <w:tcW w:w="5184" w:type="dxa"/>
            <w:hideMark/>
          </w:tcPr>
          <w:p w14:paraId="74EF552B" w14:textId="77777777" w:rsidR="00085C49" w:rsidRPr="0017393C" w:rsidRDefault="00085C49" w:rsidP="00085C49">
            <w:pPr>
              <w:spacing w:line="360" w:lineRule="auto"/>
              <w:jc w:val="both"/>
              <w:rPr>
                <w:rFonts w:ascii="Palatino Linotype" w:eastAsia="Calibri" w:hAnsi="Palatino Linotype" w:cs="Arial"/>
                <w:lang w:val="es-ES" w:eastAsia="en-US"/>
              </w:rPr>
            </w:pPr>
          </w:p>
        </w:tc>
        <w:tc>
          <w:tcPr>
            <w:tcW w:w="5184" w:type="dxa"/>
          </w:tcPr>
          <w:p w14:paraId="1CA3371A" w14:textId="77777777" w:rsidR="00085C49" w:rsidRPr="0017393C" w:rsidRDefault="00085C49" w:rsidP="00085C49">
            <w:pPr>
              <w:spacing w:line="360" w:lineRule="auto"/>
              <w:jc w:val="center"/>
              <w:rPr>
                <w:rFonts w:ascii="Palatino Linotype" w:eastAsia="Calibri" w:hAnsi="Palatino Linotype" w:cs="Arial"/>
                <w:b/>
                <w:lang w:val="es-MX" w:eastAsia="en-US"/>
              </w:rPr>
            </w:pPr>
          </w:p>
        </w:tc>
      </w:tr>
      <w:tr w:rsidR="00085C49" w:rsidRPr="0017393C" w14:paraId="4FF63096" w14:textId="77777777" w:rsidTr="00085C49">
        <w:trPr>
          <w:jc w:val="center"/>
        </w:trPr>
        <w:tc>
          <w:tcPr>
            <w:tcW w:w="10368" w:type="dxa"/>
            <w:gridSpan w:val="2"/>
          </w:tcPr>
          <w:p w14:paraId="6EE12FDD" w14:textId="77777777" w:rsidR="00085C49" w:rsidRPr="0017393C" w:rsidRDefault="00085C49" w:rsidP="00085C49">
            <w:pPr>
              <w:spacing w:line="360" w:lineRule="auto"/>
              <w:jc w:val="both"/>
              <w:rPr>
                <w:rFonts w:ascii="Palatino Linotype" w:eastAsia="Calibri" w:hAnsi="Palatino Linotype" w:cs="Arial"/>
                <w:lang w:val="es-ES" w:eastAsia="en-US"/>
              </w:rPr>
            </w:pPr>
          </w:p>
        </w:tc>
      </w:tr>
    </w:tbl>
    <w:p w14:paraId="32B2DBB6" w14:textId="77777777" w:rsidR="00085C49" w:rsidRPr="00085C49" w:rsidRDefault="00085C49" w:rsidP="00085C49">
      <w:pPr>
        <w:tabs>
          <w:tab w:val="left" w:pos="0"/>
        </w:tabs>
        <w:spacing w:line="360" w:lineRule="auto"/>
        <w:jc w:val="both"/>
        <w:rPr>
          <w:rFonts w:ascii="Palatino Linotype" w:eastAsia="Calibri" w:hAnsi="Palatino Linotype" w:cs="Times New Roman"/>
          <w:lang w:val="es-MX" w:eastAsia="en-US"/>
        </w:rPr>
      </w:pPr>
      <w:r w:rsidRPr="0017393C">
        <w:rPr>
          <w:rFonts w:ascii="Palatino Linotype" w:eastAsia="Calibri" w:hAnsi="Palatino Linotype" w:cs="Arial"/>
          <w:lang w:val="es-MX" w:eastAsia="en-US"/>
        </w:rPr>
        <w:t xml:space="preserve">Esta hoja corresponde a la resolución de fecha veintiuno (21) de octubre de dos mil veinte, emitida en el recurso de revisión </w:t>
      </w:r>
      <w:r w:rsidRPr="0017393C">
        <w:rPr>
          <w:rFonts w:ascii="Palatino Linotype" w:eastAsia="Calibri" w:hAnsi="Palatino Linotype" w:cs="Arial"/>
          <w:b/>
          <w:bCs/>
          <w:lang w:val="es-MX" w:eastAsia="en-US"/>
        </w:rPr>
        <w:t>02363/INFOEM/IP/RR/2020.</w:t>
      </w:r>
      <w:r w:rsidRPr="00085C49">
        <w:rPr>
          <w:rFonts w:ascii="Palatino Linotype" w:eastAsia="Calibri" w:hAnsi="Palatino Linotype" w:cs="Arial"/>
          <w:bCs/>
          <w:lang w:val="es-MX" w:eastAsia="en-US"/>
        </w:rPr>
        <w:t xml:space="preserve"> </w:t>
      </w:r>
    </w:p>
    <w:p w14:paraId="12A39A34" w14:textId="77777777" w:rsidR="00085C49" w:rsidRPr="00085C49" w:rsidRDefault="00085C49" w:rsidP="00085C49">
      <w:pPr>
        <w:spacing w:line="360" w:lineRule="auto"/>
      </w:pPr>
      <w:r w:rsidRPr="00085C49">
        <w:t xml:space="preserve"> </w:t>
      </w:r>
    </w:p>
    <w:bookmarkEnd w:id="15"/>
    <w:bookmarkEnd w:id="16"/>
    <w:bookmarkEnd w:id="17"/>
    <w:p w14:paraId="5857799C" w14:textId="77777777" w:rsidR="00085C49" w:rsidRPr="00085C49" w:rsidRDefault="00085C49" w:rsidP="00085C49">
      <w:pPr>
        <w:spacing w:line="360" w:lineRule="auto"/>
        <w:jc w:val="both"/>
        <w:rPr>
          <w:rFonts w:ascii="Palatino Linotype" w:eastAsia="Calibri" w:hAnsi="Palatino Linotype" w:cs="Arial"/>
        </w:rPr>
      </w:pPr>
    </w:p>
    <w:sectPr w:rsidR="00085C49" w:rsidRPr="00085C49" w:rsidSect="00F6391C">
      <w:headerReference w:type="even" r:id="rId13"/>
      <w:headerReference w:type="default" r:id="rId14"/>
      <w:footerReference w:type="default" r:id="rId15"/>
      <w:headerReference w:type="first" r:id="rId16"/>
      <w:footerReference w:type="first" r:id="rId17"/>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5CFBD" w14:textId="77777777" w:rsidR="00BA2A87" w:rsidRDefault="00BA2A87" w:rsidP="008B6F5F">
      <w:r>
        <w:separator/>
      </w:r>
    </w:p>
  </w:endnote>
  <w:endnote w:type="continuationSeparator" w:id="0">
    <w:p w14:paraId="2F6E28FE" w14:textId="77777777" w:rsidR="00BA2A87" w:rsidRDefault="00BA2A8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77777777" w:rsidR="00085C49" w:rsidRPr="000A2541" w:rsidRDefault="00085C49">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01877">
              <w:rPr>
                <w:rFonts w:ascii="Palatino Linotype" w:hAnsi="Palatino Linotype"/>
                <w:b/>
                <w:bCs/>
                <w:noProof/>
              </w:rPr>
              <w:t>24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01877">
              <w:rPr>
                <w:rFonts w:ascii="Palatino Linotype" w:hAnsi="Palatino Linotype"/>
                <w:b/>
                <w:bCs/>
                <w:noProof/>
              </w:rPr>
              <w:t>53</w:t>
            </w:r>
            <w:r w:rsidRPr="000A2541">
              <w:rPr>
                <w:rFonts w:ascii="Palatino Linotype" w:hAnsi="Palatino Linotype"/>
                <w:b/>
                <w:bCs/>
              </w:rPr>
              <w:fldChar w:fldCharType="end"/>
            </w:r>
          </w:p>
        </w:sdtContent>
      </w:sdt>
    </w:sdtContent>
  </w:sdt>
  <w:p w14:paraId="2867A875" w14:textId="77777777" w:rsidR="00085C49" w:rsidRDefault="00085C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77777777" w:rsidR="00085C49" w:rsidRPr="00883450" w:rsidRDefault="00085C49"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01877" w:rsidRPr="0080187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01877" w:rsidRPr="00801877">
      <w:rPr>
        <w:rFonts w:ascii="Palatino Linotype" w:hAnsi="Palatino Linotype"/>
        <w:noProof/>
        <w:sz w:val="22"/>
        <w:szCs w:val="22"/>
        <w:lang w:val="es-ES"/>
      </w:rPr>
      <w:t>53</w:t>
    </w:r>
    <w:r w:rsidRPr="00883450">
      <w:rPr>
        <w:rFonts w:ascii="Palatino Linotype" w:hAnsi="Palatino Linotype"/>
        <w:sz w:val="22"/>
        <w:szCs w:val="22"/>
      </w:rPr>
      <w:fldChar w:fldCharType="end"/>
    </w:r>
  </w:p>
  <w:p w14:paraId="11FE0FB9" w14:textId="77777777" w:rsidR="00085C49" w:rsidRPr="00883450" w:rsidRDefault="00085C4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2C51E" w14:textId="77777777" w:rsidR="00BA2A87" w:rsidRDefault="00BA2A87" w:rsidP="008B6F5F">
      <w:r>
        <w:separator/>
      </w:r>
    </w:p>
  </w:footnote>
  <w:footnote w:type="continuationSeparator" w:id="0">
    <w:p w14:paraId="43151F43" w14:textId="77777777" w:rsidR="00BA2A87" w:rsidRDefault="00BA2A87" w:rsidP="008B6F5F">
      <w:r>
        <w:continuationSeparator/>
      </w:r>
    </w:p>
  </w:footnote>
  <w:footnote w:id="1">
    <w:p w14:paraId="09EA8331" w14:textId="77777777" w:rsidR="00085C49" w:rsidRDefault="00085C49" w:rsidP="00847F0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399C7E60" w14:textId="2F0089B3" w:rsidR="00085C49" w:rsidRPr="00F06951" w:rsidRDefault="00085C49" w:rsidP="00F06951">
      <w:pPr>
        <w:pStyle w:val="Textonotapie"/>
        <w:jc w:val="both"/>
        <w:rPr>
          <w:lang w:val="es-MX"/>
        </w:rPr>
      </w:pPr>
      <w:r>
        <w:rPr>
          <w:rStyle w:val="Refdenotaalpie"/>
        </w:rPr>
        <w:footnoteRef/>
      </w:r>
      <w:r>
        <w:t xml:space="preserve"> </w:t>
      </w:r>
      <w:r w:rsidRPr="00F06951">
        <w:t>Artículo 21.- Una vez obtenido el certificado de competencia laboral, se mantendrá su vigencia conforme a lo establecido en las reglas de operación para la manifestación de créditos de las normas institucionales de competencia laboral, en tanto no se modifique la NICL; en caso contrario, deberá iniciarse nuevamente el proceso de certificación.</w:t>
      </w:r>
    </w:p>
  </w:footnote>
  <w:footnote w:id="3">
    <w:p w14:paraId="295F8280" w14:textId="77777777" w:rsidR="00085C49" w:rsidRDefault="00085C49" w:rsidP="00085C49">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4">
    <w:p w14:paraId="501E3886" w14:textId="77777777" w:rsidR="00085C49" w:rsidRPr="00034B44" w:rsidRDefault="00085C49" w:rsidP="00085C4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26B4638" w14:textId="77777777" w:rsidR="00085C49" w:rsidRPr="00034B44" w:rsidRDefault="00085C49" w:rsidP="00085C49">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5">
    <w:p w14:paraId="5871AE81" w14:textId="77777777" w:rsidR="00085C49" w:rsidRPr="00034B44" w:rsidRDefault="00085C49" w:rsidP="00085C4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1C4074BD" w14:textId="77777777" w:rsidR="00085C49" w:rsidRPr="00034B44" w:rsidRDefault="00085C49" w:rsidP="00085C4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FCB4362" w14:textId="77777777" w:rsidR="00085C49" w:rsidRPr="00034B44" w:rsidRDefault="00085C49" w:rsidP="00085C4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3E506CD" w14:textId="77777777" w:rsidR="00085C49" w:rsidRPr="00034B44" w:rsidRDefault="00085C49" w:rsidP="00085C4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6442DE95" w14:textId="77777777" w:rsidR="00085C49" w:rsidRPr="00034B44" w:rsidRDefault="00085C49" w:rsidP="00085C49">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8">
    <w:p w14:paraId="7461DA7C" w14:textId="77777777" w:rsidR="00085C49" w:rsidRPr="00034B44" w:rsidRDefault="00085C49" w:rsidP="00085C49">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907B783" w14:textId="77777777" w:rsidR="00085C49" w:rsidRPr="00034B44" w:rsidRDefault="00085C49" w:rsidP="00085C49">
      <w:pPr>
        <w:pStyle w:val="Textonotapie"/>
        <w:jc w:val="both"/>
        <w:rPr>
          <w:rFonts w:ascii="Palatino Linotype" w:hAnsi="Palatino Linotype"/>
          <w:sz w:val="18"/>
        </w:rPr>
      </w:pPr>
      <w:r w:rsidRPr="00034B44">
        <w:rPr>
          <w:rFonts w:ascii="Palatino Linotype" w:hAnsi="Palatino Linotype"/>
          <w:sz w:val="18"/>
        </w:rPr>
        <w:t xml:space="preserve"> (…)</w:t>
      </w:r>
    </w:p>
    <w:p w14:paraId="68180F27" w14:textId="77777777" w:rsidR="00085C49" w:rsidRPr="00034B44" w:rsidRDefault="00085C49" w:rsidP="00085C4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8F956" w14:textId="34E68A4A" w:rsidR="008D0B83" w:rsidRDefault="00801877">
    <w:pPr>
      <w:pStyle w:val="Encabezado"/>
    </w:pPr>
    <w:r>
      <w:rPr>
        <w:noProof/>
        <w:lang w:val="es-MX" w:eastAsia="es-MX"/>
      </w:rPr>
      <w:pict w14:anchorId="0B541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2414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85C49" w:rsidRPr="00EF13C1" w14:paraId="01EE0EF5" w14:textId="77777777" w:rsidTr="008D0B83">
      <w:trPr>
        <w:trHeight w:val="138"/>
      </w:trPr>
      <w:tc>
        <w:tcPr>
          <w:tcW w:w="2552" w:type="dxa"/>
          <w:vAlign w:val="center"/>
        </w:tcPr>
        <w:p w14:paraId="51C6E6F5" w14:textId="77777777" w:rsidR="00085C49" w:rsidRPr="00EF13C1" w:rsidRDefault="00085C49"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2A2B2903" w:rsidR="00085C49" w:rsidRPr="00EF13C1" w:rsidRDefault="00085C49" w:rsidP="0029045F">
          <w:pPr>
            <w:pStyle w:val="Encabezado"/>
            <w:rPr>
              <w:rFonts w:ascii="Palatino Linotype" w:hAnsi="Palatino Linotype"/>
              <w:b/>
              <w:sz w:val="22"/>
              <w:szCs w:val="22"/>
            </w:rPr>
          </w:pPr>
          <w:r>
            <w:rPr>
              <w:rFonts w:ascii="Palatino Linotype" w:hAnsi="Palatino Linotype" w:cs="Arial"/>
              <w:b/>
              <w:bCs/>
              <w:sz w:val="22"/>
              <w:szCs w:val="22"/>
              <w:lang w:eastAsia="es-MX"/>
            </w:rPr>
            <w:t>02363/INFOEM/IP/RR/2020</w:t>
          </w:r>
        </w:p>
      </w:tc>
    </w:tr>
    <w:tr w:rsidR="00085C49" w:rsidRPr="00EF13C1" w14:paraId="66EC3712" w14:textId="77777777" w:rsidTr="008D0B83">
      <w:trPr>
        <w:trHeight w:val="321"/>
      </w:trPr>
      <w:tc>
        <w:tcPr>
          <w:tcW w:w="2552" w:type="dxa"/>
          <w:vAlign w:val="center"/>
        </w:tcPr>
        <w:p w14:paraId="0535CBED" w14:textId="77777777" w:rsidR="00085C49" w:rsidRPr="00EF13C1" w:rsidRDefault="00085C49"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2A220BAC" w:rsidR="00085C49" w:rsidRPr="00EF13C1" w:rsidRDefault="00085C49" w:rsidP="00E420E0">
          <w:pPr>
            <w:pStyle w:val="Encabezado"/>
            <w:rPr>
              <w:rFonts w:ascii="Palatino Linotype" w:hAnsi="Palatino Linotype"/>
              <w:b/>
              <w:sz w:val="22"/>
              <w:szCs w:val="22"/>
            </w:rPr>
          </w:pPr>
          <w:r>
            <w:rPr>
              <w:rFonts w:ascii="Palatino Linotype" w:hAnsi="Palatino Linotype"/>
              <w:b/>
              <w:bCs/>
              <w:color w:val="000000"/>
            </w:rPr>
            <w:t xml:space="preserve">Ayuntamiento de Valle de Bravo </w:t>
          </w:r>
        </w:p>
      </w:tc>
    </w:tr>
    <w:tr w:rsidR="00085C49" w:rsidRPr="00EF13C1" w14:paraId="675B957D" w14:textId="77777777" w:rsidTr="008D0B83">
      <w:trPr>
        <w:trHeight w:val="321"/>
      </w:trPr>
      <w:tc>
        <w:tcPr>
          <w:tcW w:w="2552" w:type="dxa"/>
          <w:vAlign w:val="center"/>
        </w:tcPr>
        <w:p w14:paraId="0F09AD72" w14:textId="77777777" w:rsidR="00085C49" w:rsidRPr="00EF13C1" w:rsidRDefault="00085C49"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085C49" w:rsidRPr="00EF13C1" w:rsidRDefault="00085C49"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33E90EAC" w:rsidR="00085C49" w:rsidRDefault="00801877" w:rsidP="00646380">
    <w:pPr>
      <w:pStyle w:val="Encabezado"/>
    </w:pPr>
    <w:r>
      <w:rPr>
        <w:noProof/>
        <w:lang w:val="es-MX" w:eastAsia="es-MX"/>
      </w:rPr>
      <w:pict w14:anchorId="0EE4A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241470" o:spid="_x0000_s2051" type="#_x0000_t75" style="position:absolute;margin-left:-82.8pt;margin-top:-96.9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085C49" w:rsidRPr="00182113" w14:paraId="7B342AE4" w14:textId="77777777" w:rsidTr="00141DF6">
      <w:trPr>
        <w:trHeight w:val="138"/>
      </w:trPr>
      <w:tc>
        <w:tcPr>
          <w:tcW w:w="2532" w:type="dxa"/>
          <w:vAlign w:val="center"/>
        </w:tcPr>
        <w:p w14:paraId="0B74792F" w14:textId="77777777" w:rsidR="00085C49" w:rsidRPr="00EF13C1" w:rsidRDefault="00085C49"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731106FC" w:rsidR="00085C49" w:rsidRPr="00EF13C1" w:rsidRDefault="00085C49" w:rsidP="0029045F">
          <w:pPr>
            <w:pStyle w:val="Encabezado"/>
            <w:rPr>
              <w:rFonts w:ascii="Palatino Linotype" w:hAnsi="Palatino Linotype"/>
              <w:b/>
              <w:sz w:val="22"/>
              <w:szCs w:val="22"/>
            </w:rPr>
          </w:pPr>
          <w:r>
            <w:rPr>
              <w:rFonts w:ascii="Palatino Linotype" w:hAnsi="Palatino Linotype" w:cs="Arial"/>
              <w:b/>
              <w:bCs/>
              <w:sz w:val="22"/>
              <w:szCs w:val="22"/>
              <w:lang w:eastAsia="es-MX"/>
            </w:rPr>
            <w:t xml:space="preserve">02363/INFOEM/IP/RR/2020 </w:t>
          </w:r>
        </w:p>
      </w:tc>
      <w:tc>
        <w:tcPr>
          <w:tcW w:w="2532" w:type="dxa"/>
          <w:vAlign w:val="center"/>
        </w:tcPr>
        <w:p w14:paraId="24F05B60" w14:textId="77777777" w:rsidR="00085C49" w:rsidRPr="00182113" w:rsidRDefault="00085C49" w:rsidP="00141DF6">
          <w:pPr>
            <w:rPr>
              <w:rFonts w:ascii="Palatino Linotype" w:hAnsi="Palatino Linotype"/>
              <w:b/>
              <w:sz w:val="22"/>
              <w:szCs w:val="22"/>
            </w:rPr>
          </w:pPr>
        </w:p>
      </w:tc>
      <w:tc>
        <w:tcPr>
          <w:tcW w:w="236" w:type="dxa"/>
          <w:vAlign w:val="center"/>
        </w:tcPr>
        <w:p w14:paraId="33EE3DC7" w14:textId="77777777" w:rsidR="00085C49" w:rsidRPr="00182113" w:rsidRDefault="00085C49" w:rsidP="00141DF6">
          <w:pPr>
            <w:pStyle w:val="Encabezado"/>
            <w:jc w:val="center"/>
            <w:rPr>
              <w:rFonts w:ascii="Palatino Linotype" w:hAnsi="Palatino Linotype"/>
              <w:b/>
              <w:sz w:val="22"/>
              <w:szCs w:val="22"/>
            </w:rPr>
          </w:pPr>
        </w:p>
      </w:tc>
      <w:tc>
        <w:tcPr>
          <w:tcW w:w="3261" w:type="dxa"/>
          <w:vAlign w:val="center"/>
        </w:tcPr>
        <w:p w14:paraId="55C4D535" w14:textId="77777777" w:rsidR="00085C49" w:rsidRPr="00182113" w:rsidRDefault="00085C49" w:rsidP="00141DF6">
          <w:pPr>
            <w:pStyle w:val="Encabezado"/>
            <w:rPr>
              <w:rFonts w:ascii="Palatino Linotype" w:hAnsi="Palatino Linotype"/>
              <w:b/>
              <w:sz w:val="22"/>
              <w:szCs w:val="22"/>
            </w:rPr>
          </w:pPr>
        </w:p>
      </w:tc>
    </w:tr>
    <w:tr w:rsidR="00085C49" w:rsidRPr="00182113" w14:paraId="7C2C82DA" w14:textId="77777777" w:rsidTr="00141DF6">
      <w:trPr>
        <w:trHeight w:val="227"/>
      </w:trPr>
      <w:tc>
        <w:tcPr>
          <w:tcW w:w="2532" w:type="dxa"/>
          <w:vAlign w:val="center"/>
        </w:tcPr>
        <w:p w14:paraId="1B5E6876" w14:textId="77777777" w:rsidR="00085C49" w:rsidRPr="00EF13C1" w:rsidRDefault="00085C49"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086DC1E7" w:rsidR="00085C49" w:rsidRPr="00AA4DEA" w:rsidRDefault="00085C49" w:rsidP="0029045F">
          <w:pPr>
            <w:pStyle w:val="Encabezado"/>
            <w:rPr>
              <w:rFonts w:ascii="Palatino Linotype" w:hAnsi="Palatino Linotype"/>
              <w:b/>
            </w:rPr>
          </w:pPr>
          <w:r>
            <w:rPr>
              <w:rFonts w:ascii="Palatino Linotype" w:hAnsi="Palatino Linotype"/>
              <w:b/>
            </w:rPr>
            <w:t>Sin Especificar</w:t>
          </w:r>
        </w:p>
      </w:tc>
      <w:tc>
        <w:tcPr>
          <w:tcW w:w="2532" w:type="dxa"/>
          <w:vAlign w:val="center"/>
        </w:tcPr>
        <w:p w14:paraId="43AD9491" w14:textId="77777777" w:rsidR="00085C49" w:rsidRPr="00182113" w:rsidRDefault="00085C49" w:rsidP="00141DF6">
          <w:pPr>
            <w:rPr>
              <w:rFonts w:ascii="Palatino Linotype" w:hAnsi="Palatino Linotype"/>
              <w:b/>
              <w:sz w:val="22"/>
              <w:szCs w:val="22"/>
            </w:rPr>
          </w:pPr>
        </w:p>
      </w:tc>
      <w:tc>
        <w:tcPr>
          <w:tcW w:w="236" w:type="dxa"/>
          <w:vAlign w:val="center"/>
        </w:tcPr>
        <w:p w14:paraId="7529542B" w14:textId="77777777" w:rsidR="00085C49" w:rsidRPr="00182113" w:rsidRDefault="00085C49" w:rsidP="00141DF6">
          <w:pPr>
            <w:pStyle w:val="Encabezado"/>
            <w:jc w:val="center"/>
            <w:rPr>
              <w:rFonts w:ascii="Palatino Linotype" w:hAnsi="Palatino Linotype"/>
              <w:b/>
              <w:sz w:val="22"/>
              <w:szCs w:val="22"/>
            </w:rPr>
          </w:pPr>
        </w:p>
      </w:tc>
      <w:tc>
        <w:tcPr>
          <w:tcW w:w="3261" w:type="dxa"/>
          <w:vAlign w:val="center"/>
        </w:tcPr>
        <w:p w14:paraId="4D8ED920" w14:textId="77777777" w:rsidR="00085C49" w:rsidRPr="00182113" w:rsidRDefault="00085C49" w:rsidP="00141DF6">
          <w:pPr>
            <w:pStyle w:val="Encabezado"/>
            <w:rPr>
              <w:rFonts w:ascii="Palatino Linotype" w:hAnsi="Palatino Linotype"/>
              <w:b/>
              <w:sz w:val="22"/>
              <w:szCs w:val="22"/>
            </w:rPr>
          </w:pPr>
        </w:p>
      </w:tc>
    </w:tr>
    <w:tr w:rsidR="00085C49" w:rsidRPr="00182113" w14:paraId="49D74DC6" w14:textId="77777777" w:rsidTr="00141DF6">
      <w:trPr>
        <w:trHeight w:val="232"/>
      </w:trPr>
      <w:tc>
        <w:tcPr>
          <w:tcW w:w="2532" w:type="dxa"/>
          <w:vAlign w:val="center"/>
        </w:tcPr>
        <w:p w14:paraId="52A4EA6B" w14:textId="77777777" w:rsidR="00085C49" w:rsidRPr="00EF13C1" w:rsidRDefault="00085C49"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34D4439C" w:rsidR="00085C49" w:rsidRPr="0029045F" w:rsidRDefault="00085C49" w:rsidP="003F7440">
          <w:pPr>
            <w:pStyle w:val="Encabezado"/>
            <w:rPr>
              <w:rFonts w:ascii="Palatino Linotype" w:hAnsi="Palatino Linotype"/>
              <w:b/>
            </w:rPr>
          </w:pPr>
          <w:r>
            <w:rPr>
              <w:rFonts w:ascii="Palatino Linotype" w:hAnsi="Palatino Linotype"/>
              <w:b/>
              <w:bCs/>
              <w:color w:val="000000"/>
            </w:rPr>
            <w:t>Ayuntamiento de Valle de Bravo</w:t>
          </w:r>
        </w:p>
      </w:tc>
      <w:tc>
        <w:tcPr>
          <w:tcW w:w="2532" w:type="dxa"/>
          <w:vAlign w:val="center"/>
        </w:tcPr>
        <w:p w14:paraId="78366E5F" w14:textId="77777777" w:rsidR="00085C49" w:rsidRPr="00182113" w:rsidRDefault="00085C49" w:rsidP="00141DF6">
          <w:pPr>
            <w:rPr>
              <w:rFonts w:ascii="Palatino Linotype" w:hAnsi="Palatino Linotype"/>
              <w:b/>
              <w:sz w:val="22"/>
              <w:szCs w:val="22"/>
            </w:rPr>
          </w:pPr>
        </w:p>
      </w:tc>
      <w:tc>
        <w:tcPr>
          <w:tcW w:w="236" w:type="dxa"/>
          <w:vAlign w:val="center"/>
        </w:tcPr>
        <w:p w14:paraId="5B3537F5" w14:textId="77777777" w:rsidR="00085C49" w:rsidRPr="00182113" w:rsidRDefault="00085C49" w:rsidP="00141DF6">
          <w:pPr>
            <w:pStyle w:val="Encabezado"/>
            <w:jc w:val="center"/>
            <w:rPr>
              <w:rFonts w:ascii="Palatino Linotype" w:hAnsi="Palatino Linotype"/>
              <w:b/>
              <w:sz w:val="22"/>
              <w:szCs w:val="22"/>
            </w:rPr>
          </w:pPr>
        </w:p>
      </w:tc>
      <w:tc>
        <w:tcPr>
          <w:tcW w:w="3261" w:type="dxa"/>
          <w:vAlign w:val="center"/>
        </w:tcPr>
        <w:p w14:paraId="23B09F2D" w14:textId="77777777" w:rsidR="00085C49" w:rsidRPr="00182113" w:rsidRDefault="00085C49" w:rsidP="00141DF6">
          <w:pPr>
            <w:pStyle w:val="Encabezado"/>
            <w:rPr>
              <w:rFonts w:ascii="Palatino Linotype" w:hAnsi="Palatino Linotype"/>
              <w:b/>
              <w:sz w:val="22"/>
              <w:szCs w:val="22"/>
            </w:rPr>
          </w:pPr>
        </w:p>
      </w:tc>
    </w:tr>
    <w:tr w:rsidR="00085C49" w:rsidRPr="00182113" w14:paraId="6C5F9448" w14:textId="77777777" w:rsidTr="00141DF6">
      <w:trPr>
        <w:trHeight w:val="320"/>
      </w:trPr>
      <w:tc>
        <w:tcPr>
          <w:tcW w:w="2532" w:type="dxa"/>
          <w:vAlign w:val="center"/>
        </w:tcPr>
        <w:p w14:paraId="63CF8942" w14:textId="77777777" w:rsidR="00085C49" w:rsidRPr="00EF13C1" w:rsidRDefault="00085C49"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085C49" w:rsidRPr="00EF13C1" w:rsidRDefault="00085C49"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085C49" w:rsidRPr="00182113" w:rsidRDefault="00085C49" w:rsidP="00141DF6">
          <w:pPr>
            <w:rPr>
              <w:rFonts w:ascii="Palatino Linotype" w:hAnsi="Palatino Linotype"/>
              <w:b/>
              <w:sz w:val="22"/>
              <w:szCs w:val="22"/>
            </w:rPr>
          </w:pPr>
        </w:p>
      </w:tc>
      <w:tc>
        <w:tcPr>
          <w:tcW w:w="236" w:type="dxa"/>
          <w:vAlign w:val="center"/>
        </w:tcPr>
        <w:p w14:paraId="6A5F79D5" w14:textId="77777777" w:rsidR="00085C49" w:rsidRPr="00182113" w:rsidRDefault="00085C49" w:rsidP="00141DF6">
          <w:pPr>
            <w:pStyle w:val="Encabezado"/>
            <w:jc w:val="center"/>
            <w:rPr>
              <w:rFonts w:ascii="Palatino Linotype" w:hAnsi="Palatino Linotype"/>
              <w:b/>
              <w:sz w:val="22"/>
              <w:szCs w:val="22"/>
            </w:rPr>
          </w:pPr>
        </w:p>
      </w:tc>
      <w:tc>
        <w:tcPr>
          <w:tcW w:w="3261" w:type="dxa"/>
          <w:vAlign w:val="center"/>
        </w:tcPr>
        <w:p w14:paraId="6BD1D830" w14:textId="77777777" w:rsidR="00085C49" w:rsidRPr="00182113" w:rsidRDefault="00085C49" w:rsidP="00141DF6">
          <w:pPr>
            <w:pStyle w:val="Encabezado"/>
            <w:rPr>
              <w:rFonts w:ascii="Palatino Linotype" w:hAnsi="Palatino Linotype"/>
              <w:b/>
              <w:sz w:val="22"/>
              <w:szCs w:val="22"/>
            </w:rPr>
          </w:pPr>
        </w:p>
      </w:tc>
    </w:tr>
  </w:tbl>
  <w:p w14:paraId="29C88F42" w14:textId="66701E65" w:rsidR="00085C49" w:rsidRDefault="00801877">
    <w:pPr>
      <w:pStyle w:val="Encabezado"/>
    </w:pPr>
    <w:r>
      <w:rPr>
        <w:noProof/>
        <w:lang w:val="es-MX" w:eastAsia="es-MX"/>
      </w:rPr>
      <w:pict w14:anchorId="764AF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72414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60FD3"/>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2B4BFB"/>
    <w:multiLevelType w:val="hybridMultilevel"/>
    <w:tmpl w:val="2A3A70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146982"/>
    <w:multiLevelType w:val="hybridMultilevel"/>
    <w:tmpl w:val="4314CA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1157DC6"/>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661641"/>
    <w:multiLevelType w:val="hybridMultilevel"/>
    <w:tmpl w:val="A61C0FA2"/>
    <w:lvl w:ilvl="0" w:tplc="568EDD84">
      <w:start w:val="34"/>
      <w:numFmt w:val="bullet"/>
      <w:lvlText w:val="-"/>
      <w:lvlJc w:val="left"/>
      <w:pPr>
        <w:ind w:left="7732" w:hanging="360"/>
      </w:pPr>
      <w:rPr>
        <w:rFonts w:ascii="Palatino Linotype" w:eastAsia="MS Mincho"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9230F20"/>
    <w:multiLevelType w:val="hybridMultilevel"/>
    <w:tmpl w:val="4148C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2E3E1D"/>
    <w:multiLevelType w:val="hybridMultilevel"/>
    <w:tmpl w:val="F926C868"/>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7202FA"/>
    <w:multiLevelType w:val="hybridMultilevel"/>
    <w:tmpl w:val="1EE497A8"/>
    <w:lvl w:ilvl="0" w:tplc="0D5CD388">
      <w:start w:val="1"/>
      <w:numFmt w:val="decimal"/>
      <w:lvlText w:val="%1."/>
      <w:lvlJc w:val="left"/>
      <w:pPr>
        <w:ind w:left="360" w:hanging="360"/>
      </w:pPr>
      <w:rPr>
        <w:rFonts w:ascii="Palatino Linotype" w:hAnsi="Palatino Linotype" w:hint="default"/>
        <w:b/>
        <w:i w:val="0"/>
        <w:caps w:val="0"/>
        <w:smallCaps w:val="0"/>
        <w:strike w:val="0"/>
        <w:dstrike w:val="0"/>
        <w:outline w:val="0"/>
        <w:emboss w:val="0"/>
        <w:imprint w:val="0"/>
        <w:spacing w:val="0"/>
        <w:w w:val="100"/>
        <w:kern w:val="0"/>
        <w:position w:val="0"/>
        <w:sz w:val="24"/>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2579BE"/>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6F8223A6"/>
    <w:multiLevelType w:val="hybridMultilevel"/>
    <w:tmpl w:val="7DE42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875C07"/>
    <w:multiLevelType w:val="hybridMultilevel"/>
    <w:tmpl w:val="A20E699C"/>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7"/>
  </w:num>
  <w:num w:numId="2">
    <w:abstractNumId w:val="8"/>
  </w:num>
  <w:num w:numId="3">
    <w:abstractNumId w:val="20"/>
  </w:num>
  <w:num w:numId="4">
    <w:abstractNumId w:val="23"/>
  </w:num>
  <w:num w:numId="5">
    <w:abstractNumId w:val="0"/>
  </w:num>
  <w:num w:numId="6">
    <w:abstractNumId w:val="1"/>
  </w:num>
  <w:num w:numId="7">
    <w:abstractNumId w:val="18"/>
  </w:num>
  <w:num w:numId="8">
    <w:abstractNumId w:val="11"/>
  </w:num>
  <w:num w:numId="9">
    <w:abstractNumId w:val="15"/>
  </w:num>
  <w:num w:numId="10">
    <w:abstractNumId w:val="4"/>
  </w:num>
  <w:num w:numId="11">
    <w:abstractNumId w:val="21"/>
  </w:num>
  <w:num w:numId="12">
    <w:abstractNumId w:val="24"/>
  </w:num>
  <w:num w:numId="13">
    <w:abstractNumId w:val="2"/>
  </w:num>
  <w:num w:numId="14">
    <w:abstractNumId w:val="12"/>
  </w:num>
  <w:num w:numId="15">
    <w:abstractNumId w:val="10"/>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9"/>
  </w:num>
  <w:num w:numId="19">
    <w:abstractNumId w:val="13"/>
  </w:num>
  <w:num w:numId="20">
    <w:abstractNumId w:val="17"/>
  </w:num>
  <w:num w:numId="21">
    <w:abstractNumId w:val="3"/>
  </w:num>
  <w:num w:numId="22">
    <w:abstractNumId w:val="22"/>
  </w:num>
  <w:num w:numId="23">
    <w:abstractNumId w:val="14"/>
  </w:num>
  <w:num w:numId="24">
    <w:abstractNumId w:val="6"/>
  </w:num>
  <w:num w:numId="2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577"/>
    <w:rsid w:val="00017FBE"/>
    <w:rsid w:val="000301E5"/>
    <w:rsid w:val="00032ED4"/>
    <w:rsid w:val="000364E9"/>
    <w:rsid w:val="000404FD"/>
    <w:rsid w:val="00045D8E"/>
    <w:rsid w:val="000471A3"/>
    <w:rsid w:val="00050672"/>
    <w:rsid w:val="000550E9"/>
    <w:rsid w:val="000568F9"/>
    <w:rsid w:val="00057046"/>
    <w:rsid w:val="00067341"/>
    <w:rsid w:val="000713DA"/>
    <w:rsid w:val="0007491E"/>
    <w:rsid w:val="000834D9"/>
    <w:rsid w:val="00085C49"/>
    <w:rsid w:val="000A2541"/>
    <w:rsid w:val="000A46A2"/>
    <w:rsid w:val="000A58F6"/>
    <w:rsid w:val="000A79E0"/>
    <w:rsid w:val="000C37A1"/>
    <w:rsid w:val="000D5AD7"/>
    <w:rsid w:val="000E053C"/>
    <w:rsid w:val="000E4F0E"/>
    <w:rsid w:val="000E7BC6"/>
    <w:rsid w:val="000F1552"/>
    <w:rsid w:val="000F3174"/>
    <w:rsid w:val="00100FB3"/>
    <w:rsid w:val="00101488"/>
    <w:rsid w:val="001019CA"/>
    <w:rsid w:val="00105A38"/>
    <w:rsid w:val="00116FC4"/>
    <w:rsid w:val="00120919"/>
    <w:rsid w:val="001308F8"/>
    <w:rsid w:val="001336BF"/>
    <w:rsid w:val="00140005"/>
    <w:rsid w:val="00141925"/>
    <w:rsid w:val="00141DF6"/>
    <w:rsid w:val="001520C4"/>
    <w:rsid w:val="00155B14"/>
    <w:rsid w:val="00166171"/>
    <w:rsid w:val="0017393C"/>
    <w:rsid w:val="00182522"/>
    <w:rsid w:val="00192394"/>
    <w:rsid w:val="001A1F8B"/>
    <w:rsid w:val="001A556A"/>
    <w:rsid w:val="001C0763"/>
    <w:rsid w:val="001C1F82"/>
    <w:rsid w:val="001C3C50"/>
    <w:rsid w:val="001C587F"/>
    <w:rsid w:val="001C7441"/>
    <w:rsid w:val="001C7F53"/>
    <w:rsid w:val="001D5D25"/>
    <w:rsid w:val="001D5F4A"/>
    <w:rsid w:val="001E3B2C"/>
    <w:rsid w:val="001F1A61"/>
    <w:rsid w:val="001F6878"/>
    <w:rsid w:val="00202816"/>
    <w:rsid w:val="00210CCF"/>
    <w:rsid w:val="0021333E"/>
    <w:rsid w:val="0022089E"/>
    <w:rsid w:val="00220C8D"/>
    <w:rsid w:val="0022251B"/>
    <w:rsid w:val="002241FE"/>
    <w:rsid w:val="002248D3"/>
    <w:rsid w:val="002250C3"/>
    <w:rsid w:val="00231FF4"/>
    <w:rsid w:val="00234C92"/>
    <w:rsid w:val="00240658"/>
    <w:rsid w:val="00245963"/>
    <w:rsid w:val="00262949"/>
    <w:rsid w:val="00266D19"/>
    <w:rsid w:val="00266F04"/>
    <w:rsid w:val="002737C4"/>
    <w:rsid w:val="002770B1"/>
    <w:rsid w:val="00280DEE"/>
    <w:rsid w:val="00287E35"/>
    <w:rsid w:val="0029045F"/>
    <w:rsid w:val="00297505"/>
    <w:rsid w:val="002A5BA4"/>
    <w:rsid w:val="002B46BE"/>
    <w:rsid w:val="002B63A6"/>
    <w:rsid w:val="002C51AA"/>
    <w:rsid w:val="002D2177"/>
    <w:rsid w:val="002E2041"/>
    <w:rsid w:val="002F1198"/>
    <w:rsid w:val="002F26C1"/>
    <w:rsid w:val="002F37F6"/>
    <w:rsid w:val="002F42D8"/>
    <w:rsid w:val="00302FF6"/>
    <w:rsid w:val="00310791"/>
    <w:rsid w:val="0031499C"/>
    <w:rsid w:val="00323479"/>
    <w:rsid w:val="00325CF9"/>
    <w:rsid w:val="003337B5"/>
    <w:rsid w:val="0033655A"/>
    <w:rsid w:val="00344CE4"/>
    <w:rsid w:val="00352F58"/>
    <w:rsid w:val="0036113A"/>
    <w:rsid w:val="00366AB9"/>
    <w:rsid w:val="0036741F"/>
    <w:rsid w:val="00385622"/>
    <w:rsid w:val="003940ED"/>
    <w:rsid w:val="003977F2"/>
    <w:rsid w:val="003A3A45"/>
    <w:rsid w:val="003A417E"/>
    <w:rsid w:val="003A75A4"/>
    <w:rsid w:val="003B0404"/>
    <w:rsid w:val="003B358E"/>
    <w:rsid w:val="003C2170"/>
    <w:rsid w:val="003C53A5"/>
    <w:rsid w:val="003C7AB3"/>
    <w:rsid w:val="003D4249"/>
    <w:rsid w:val="003D59AE"/>
    <w:rsid w:val="003E0CED"/>
    <w:rsid w:val="003F688E"/>
    <w:rsid w:val="003F7440"/>
    <w:rsid w:val="00403C13"/>
    <w:rsid w:val="0041566F"/>
    <w:rsid w:val="00421C04"/>
    <w:rsid w:val="0042218A"/>
    <w:rsid w:val="00424798"/>
    <w:rsid w:val="004473D4"/>
    <w:rsid w:val="00457FE4"/>
    <w:rsid w:val="0046559A"/>
    <w:rsid w:val="00465C45"/>
    <w:rsid w:val="00483E81"/>
    <w:rsid w:val="00490A69"/>
    <w:rsid w:val="004915E2"/>
    <w:rsid w:val="00496ACD"/>
    <w:rsid w:val="00497459"/>
    <w:rsid w:val="004A18C9"/>
    <w:rsid w:val="004A52A6"/>
    <w:rsid w:val="004B45FD"/>
    <w:rsid w:val="004B50D0"/>
    <w:rsid w:val="004B5E61"/>
    <w:rsid w:val="004C1C32"/>
    <w:rsid w:val="004C35E5"/>
    <w:rsid w:val="004C6834"/>
    <w:rsid w:val="004C6DD1"/>
    <w:rsid w:val="004C775C"/>
    <w:rsid w:val="004D60FB"/>
    <w:rsid w:val="004E1E1B"/>
    <w:rsid w:val="004F6C8A"/>
    <w:rsid w:val="00500D9A"/>
    <w:rsid w:val="00501526"/>
    <w:rsid w:val="0050618A"/>
    <w:rsid w:val="0051075D"/>
    <w:rsid w:val="00512DAB"/>
    <w:rsid w:val="00513071"/>
    <w:rsid w:val="0051327B"/>
    <w:rsid w:val="00513336"/>
    <w:rsid w:val="00514286"/>
    <w:rsid w:val="0052012D"/>
    <w:rsid w:val="00524962"/>
    <w:rsid w:val="0052556F"/>
    <w:rsid w:val="00526EE3"/>
    <w:rsid w:val="005309EE"/>
    <w:rsid w:val="005316D8"/>
    <w:rsid w:val="0054101F"/>
    <w:rsid w:val="00543A33"/>
    <w:rsid w:val="00551DFD"/>
    <w:rsid w:val="005540A0"/>
    <w:rsid w:val="00556525"/>
    <w:rsid w:val="00564972"/>
    <w:rsid w:val="00591930"/>
    <w:rsid w:val="005933EC"/>
    <w:rsid w:val="005A1327"/>
    <w:rsid w:val="005B02E5"/>
    <w:rsid w:val="005B0AB7"/>
    <w:rsid w:val="005B3C42"/>
    <w:rsid w:val="005C48C4"/>
    <w:rsid w:val="005C5C3E"/>
    <w:rsid w:val="005D08DA"/>
    <w:rsid w:val="005D31E4"/>
    <w:rsid w:val="005E10C3"/>
    <w:rsid w:val="005E6C51"/>
    <w:rsid w:val="005E7316"/>
    <w:rsid w:val="005F16EC"/>
    <w:rsid w:val="005F53F8"/>
    <w:rsid w:val="00604915"/>
    <w:rsid w:val="006169C7"/>
    <w:rsid w:val="00630DD2"/>
    <w:rsid w:val="00644191"/>
    <w:rsid w:val="00646380"/>
    <w:rsid w:val="0065091B"/>
    <w:rsid w:val="00650920"/>
    <w:rsid w:val="0065225F"/>
    <w:rsid w:val="0065568B"/>
    <w:rsid w:val="00660D0F"/>
    <w:rsid w:val="006740AD"/>
    <w:rsid w:val="006773E4"/>
    <w:rsid w:val="00693768"/>
    <w:rsid w:val="006958FB"/>
    <w:rsid w:val="00695DD2"/>
    <w:rsid w:val="006A5CB3"/>
    <w:rsid w:val="006A7308"/>
    <w:rsid w:val="006B1CCF"/>
    <w:rsid w:val="006B22CF"/>
    <w:rsid w:val="006B3C50"/>
    <w:rsid w:val="006C084A"/>
    <w:rsid w:val="006E4CE1"/>
    <w:rsid w:val="006E5B19"/>
    <w:rsid w:val="006E7D30"/>
    <w:rsid w:val="00705F57"/>
    <w:rsid w:val="007064B0"/>
    <w:rsid w:val="00713759"/>
    <w:rsid w:val="0071694F"/>
    <w:rsid w:val="007215DD"/>
    <w:rsid w:val="007401AD"/>
    <w:rsid w:val="007418E5"/>
    <w:rsid w:val="007471D0"/>
    <w:rsid w:val="007471DB"/>
    <w:rsid w:val="007473A6"/>
    <w:rsid w:val="0075721B"/>
    <w:rsid w:val="00761BFB"/>
    <w:rsid w:val="007747B7"/>
    <w:rsid w:val="0078181C"/>
    <w:rsid w:val="007830AC"/>
    <w:rsid w:val="00795EA1"/>
    <w:rsid w:val="00796727"/>
    <w:rsid w:val="00796D7E"/>
    <w:rsid w:val="007A3D7E"/>
    <w:rsid w:val="007A41ED"/>
    <w:rsid w:val="007B40B0"/>
    <w:rsid w:val="007B5AE1"/>
    <w:rsid w:val="007D75A9"/>
    <w:rsid w:val="007F27B2"/>
    <w:rsid w:val="007F4676"/>
    <w:rsid w:val="007F55B0"/>
    <w:rsid w:val="007F611D"/>
    <w:rsid w:val="007F7C18"/>
    <w:rsid w:val="00801877"/>
    <w:rsid w:val="0080188F"/>
    <w:rsid w:val="00801CB0"/>
    <w:rsid w:val="00811F2A"/>
    <w:rsid w:val="00812C9D"/>
    <w:rsid w:val="00821599"/>
    <w:rsid w:val="00826DBC"/>
    <w:rsid w:val="00831DAE"/>
    <w:rsid w:val="00835853"/>
    <w:rsid w:val="00840C2D"/>
    <w:rsid w:val="008427BB"/>
    <w:rsid w:val="00843D41"/>
    <w:rsid w:val="00844254"/>
    <w:rsid w:val="00846185"/>
    <w:rsid w:val="00847F08"/>
    <w:rsid w:val="00865284"/>
    <w:rsid w:val="00872FF9"/>
    <w:rsid w:val="00873B93"/>
    <w:rsid w:val="00881FEE"/>
    <w:rsid w:val="0089018D"/>
    <w:rsid w:val="00897A58"/>
    <w:rsid w:val="008A28A9"/>
    <w:rsid w:val="008A4423"/>
    <w:rsid w:val="008B48E5"/>
    <w:rsid w:val="008B575A"/>
    <w:rsid w:val="008B662F"/>
    <w:rsid w:val="008B6A29"/>
    <w:rsid w:val="008B6F5F"/>
    <w:rsid w:val="008C1660"/>
    <w:rsid w:val="008C605F"/>
    <w:rsid w:val="008D0B83"/>
    <w:rsid w:val="008D6769"/>
    <w:rsid w:val="008E78E7"/>
    <w:rsid w:val="008F336A"/>
    <w:rsid w:val="008F6153"/>
    <w:rsid w:val="0090696A"/>
    <w:rsid w:val="009075FA"/>
    <w:rsid w:val="00916C74"/>
    <w:rsid w:val="0092505E"/>
    <w:rsid w:val="009476CD"/>
    <w:rsid w:val="00954B5F"/>
    <w:rsid w:val="00967104"/>
    <w:rsid w:val="00967DDF"/>
    <w:rsid w:val="00970964"/>
    <w:rsid w:val="00970E51"/>
    <w:rsid w:val="00970F94"/>
    <w:rsid w:val="00976E5F"/>
    <w:rsid w:val="0097749D"/>
    <w:rsid w:val="00986D31"/>
    <w:rsid w:val="009A30B5"/>
    <w:rsid w:val="009A66DF"/>
    <w:rsid w:val="009A6BF9"/>
    <w:rsid w:val="009B1D3C"/>
    <w:rsid w:val="009B240E"/>
    <w:rsid w:val="009C06E9"/>
    <w:rsid w:val="009C234C"/>
    <w:rsid w:val="009C5BE9"/>
    <w:rsid w:val="009D67FD"/>
    <w:rsid w:val="009E60A8"/>
    <w:rsid w:val="009F3D16"/>
    <w:rsid w:val="009F5BFF"/>
    <w:rsid w:val="009F743B"/>
    <w:rsid w:val="00A03681"/>
    <w:rsid w:val="00A03C44"/>
    <w:rsid w:val="00A22E9A"/>
    <w:rsid w:val="00A349F8"/>
    <w:rsid w:val="00A4093E"/>
    <w:rsid w:val="00A46E6F"/>
    <w:rsid w:val="00A470A3"/>
    <w:rsid w:val="00A516EA"/>
    <w:rsid w:val="00A53B90"/>
    <w:rsid w:val="00A56B6A"/>
    <w:rsid w:val="00A60316"/>
    <w:rsid w:val="00A717D9"/>
    <w:rsid w:val="00A80A26"/>
    <w:rsid w:val="00A9637C"/>
    <w:rsid w:val="00AA4DEA"/>
    <w:rsid w:val="00AA7D0B"/>
    <w:rsid w:val="00AB50BC"/>
    <w:rsid w:val="00AB6687"/>
    <w:rsid w:val="00AC6FC5"/>
    <w:rsid w:val="00AE17DD"/>
    <w:rsid w:val="00AF0D0E"/>
    <w:rsid w:val="00B03B68"/>
    <w:rsid w:val="00B1149A"/>
    <w:rsid w:val="00B16FB2"/>
    <w:rsid w:val="00B247C4"/>
    <w:rsid w:val="00B251F8"/>
    <w:rsid w:val="00B258AA"/>
    <w:rsid w:val="00B34623"/>
    <w:rsid w:val="00B37C23"/>
    <w:rsid w:val="00B52D6B"/>
    <w:rsid w:val="00B5361E"/>
    <w:rsid w:val="00B624C9"/>
    <w:rsid w:val="00B76148"/>
    <w:rsid w:val="00B776AA"/>
    <w:rsid w:val="00B82B69"/>
    <w:rsid w:val="00B91D5C"/>
    <w:rsid w:val="00B95211"/>
    <w:rsid w:val="00BA2A87"/>
    <w:rsid w:val="00BB383B"/>
    <w:rsid w:val="00BB7073"/>
    <w:rsid w:val="00BB7618"/>
    <w:rsid w:val="00BC259E"/>
    <w:rsid w:val="00BC45EE"/>
    <w:rsid w:val="00BD6D4D"/>
    <w:rsid w:val="00BE1695"/>
    <w:rsid w:val="00BE2A0C"/>
    <w:rsid w:val="00BE7859"/>
    <w:rsid w:val="00BF2246"/>
    <w:rsid w:val="00BF41EC"/>
    <w:rsid w:val="00C11558"/>
    <w:rsid w:val="00C13A33"/>
    <w:rsid w:val="00C1691A"/>
    <w:rsid w:val="00C24213"/>
    <w:rsid w:val="00C25475"/>
    <w:rsid w:val="00C306D3"/>
    <w:rsid w:val="00C36247"/>
    <w:rsid w:val="00C366FF"/>
    <w:rsid w:val="00C445DE"/>
    <w:rsid w:val="00C45FC2"/>
    <w:rsid w:val="00C509A4"/>
    <w:rsid w:val="00C57119"/>
    <w:rsid w:val="00C61C2B"/>
    <w:rsid w:val="00C63AA8"/>
    <w:rsid w:val="00C63BCC"/>
    <w:rsid w:val="00C7267B"/>
    <w:rsid w:val="00C82ADE"/>
    <w:rsid w:val="00C87DFC"/>
    <w:rsid w:val="00C92F5D"/>
    <w:rsid w:val="00C939C7"/>
    <w:rsid w:val="00C946FB"/>
    <w:rsid w:val="00C9484F"/>
    <w:rsid w:val="00C96E34"/>
    <w:rsid w:val="00C9794C"/>
    <w:rsid w:val="00CA7849"/>
    <w:rsid w:val="00CB3BB7"/>
    <w:rsid w:val="00CC1066"/>
    <w:rsid w:val="00CC5171"/>
    <w:rsid w:val="00CD5823"/>
    <w:rsid w:val="00CD7C27"/>
    <w:rsid w:val="00CF71EA"/>
    <w:rsid w:val="00CF79AF"/>
    <w:rsid w:val="00D11FCC"/>
    <w:rsid w:val="00D23A42"/>
    <w:rsid w:val="00D24D5D"/>
    <w:rsid w:val="00D3088F"/>
    <w:rsid w:val="00D35DE2"/>
    <w:rsid w:val="00D41D69"/>
    <w:rsid w:val="00D6298C"/>
    <w:rsid w:val="00D6467C"/>
    <w:rsid w:val="00D70F0F"/>
    <w:rsid w:val="00D74690"/>
    <w:rsid w:val="00D75159"/>
    <w:rsid w:val="00D7583A"/>
    <w:rsid w:val="00D83549"/>
    <w:rsid w:val="00D860E6"/>
    <w:rsid w:val="00DA618C"/>
    <w:rsid w:val="00DB2D02"/>
    <w:rsid w:val="00DD12B2"/>
    <w:rsid w:val="00DD764A"/>
    <w:rsid w:val="00DE11CF"/>
    <w:rsid w:val="00DE422B"/>
    <w:rsid w:val="00DE6D4F"/>
    <w:rsid w:val="00E02044"/>
    <w:rsid w:val="00E174E5"/>
    <w:rsid w:val="00E17F9A"/>
    <w:rsid w:val="00E22A84"/>
    <w:rsid w:val="00E30414"/>
    <w:rsid w:val="00E37012"/>
    <w:rsid w:val="00E420E0"/>
    <w:rsid w:val="00E45560"/>
    <w:rsid w:val="00E46471"/>
    <w:rsid w:val="00E55AA1"/>
    <w:rsid w:val="00E60771"/>
    <w:rsid w:val="00E632D0"/>
    <w:rsid w:val="00E64135"/>
    <w:rsid w:val="00E65BD5"/>
    <w:rsid w:val="00E6663B"/>
    <w:rsid w:val="00E81879"/>
    <w:rsid w:val="00E83E6D"/>
    <w:rsid w:val="00EA5687"/>
    <w:rsid w:val="00EB1032"/>
    <w:rsid w:val="00EB25E4"/>
    <w:rsid w:val="00EB5E96"/>
    <w:rsid w:val="00EC1FDB"/>
    <w:rsid w:val="00EC3A5E"/>
    <w:rsid w:val="00EC6489"/>
    <w:rsid w:val="00ED14A7"/>
    <w:rsid w:val="00ED2E65"/>
    <w:rsid w:val="00EE790C"/>
    <w:rsid w:val="00EF292B"/>
    <w:rsid w:val="00F06951"/>
    <w:rsid w:val="00F16942"/>
    <w:rsid w:val="00F31162"/>
    <w:rsid w:val="00F52722"/>
    <w:rsid w:val="00F55213"/>
    <w:rsid w:val="00F57B95"/>
    <w:rsid w:val="00F6391C"/>
    <w:rsid w:val="00F64AB2"/>
    <w:rsid w:val="00F66D06"/>
    <w:rsid w:val="00F811F5"/>
    <w:rsid w:val="00F816E8"/>
    <w:rsid w:val="00F85471"/>
    <w:rsid w:val="00FA204E"/>
    <w:rsid w:val="00FB4F8E"/>
    <w:rsid w:val="00FB61C7"/>
    <w:rsid w:val="00FC5D9F"/>
    <w:rsid w:val="00FD3358"/>
    <w:rsid w:val="00FD579A"/>
    <w:rsid w:val="00FE088B"/>
    <w:rsid w:val="00FE1AA9"/>
    <w:rsid w:val="00FE635A"/>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D3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91598.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Derechos_civiles_y_pol%C3%ADtico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01AE2-D0A1-40BD-9E84-7D89B2F7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10589</Words>
  <Characters>58244</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dcterms:created xsi:type="dcterms:W3CDTF">2020-10-16T21:45:00Z</dcterms:created>
  <dcterms:modified xsi:type="dcterms:W3CDTF">2020-11-17T23:50:00Z</dcterms:modified>
</cp:coreProperties>
</file>