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EA3EB1" w:rsidRDefault="00D06012" w:rsidP="00B74AF9">
      <w:pPr>
        <w:spacing w:line="360" w:lineRule="auto"/>
        <w:jc w:val="both"/>
        <w:rPr>
          <w:rFonts w:ascii="Palatino Linotype" w:hAnsi="Palatino Linotype" w:cs="Arial"/>
        </w:rPr>
      </w:pPr>
      <w:r w:rsidRPr="00EA3EB1">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EA3EB1">
        <w:rPr>
          <w:rFonts w:ascii="Palatino Linotype" w:hAnsi="Palatino Linotype" w:cs="Arial"/>
        </w:rPr>
        <w:t xml:space="preserve"> de México, de</w:t>
      </w:r>
      <w:r w:rsidR="00F6151D" w:rsidRPr="00EA3EB1">
        <w:rPr>
          <w:rFonts w:ascii="Palatino Linotype" w:hAnsi="Palatino Linotype" w:cs="Arial"/>
        </w:rPr>
        <w:t xml:space="preserve"> fecha </w:t>
      </w:r>
      <w:r w:rsidR="00E32FA3" w:rsidRPr="00EA3EB1">
        <w:rPr>
          <w:rFonts w:ascii="Palatino Linotype" w:hAnsi="Palatino Linotype" w:cs="Arial"/>
        </w:rPr>
        <w:t>diecinueve</w:t>
      </w:r>
      <w:r w:rsidR="00204BC9" w:rsidRPr="00EA3EB1">
        <w:rPr>
          <w:rFonts w:ascii="Palatino Linotype" w:hAnsi="Palatino Linotype" w:cs="Arial"/>
        </w:rPr>
        <w:t xml:space="preserve"> de marzo </w:t>
      </w:r>
      <w:r w:rsidR="00F6151D" w:rsidRPr="00EA3EB1">
        <w:rPr>
          <w:rFonts w:ascii="Palatino Linotype" w:hAnsi="Palatino Linotype" w:cs="Arial"/>
        </w:rPr>
        <w:t>de dos mil veinte</w:t>
      </w:r>
      <w:r w:rsidR="00372E9E" w:rsidRPr="00EA3EB1">
        <w:rPr>
          <w:rFonts w:ascii="Palatino Linotype" w:hAnsi="Palatino Linotype" w:cs="Arial"/>
        </w:rPr>
        <w:t>.</w:t>
      </w:r>
    </w:p>
    <w:p w:rsidR="00372E9E" w:rsidRPr="00EA3EB1" w:rsidRDefault="00372E9E" w:rsidP="00B74AF9">
      <w:pPr>
        <w:spacing w:line="360" w:lineRule="auto"/>
        <w:jc w:val="both"/>
        <w:rPr>
          <w:rFonts w:ascii="Palatino Linotype" w:hAnsi="Palatino Linotype" w:cs="Arial"/>
        </w:rPr>
      </w:pPr>
    </w:p>
    <w:p w:rsidR="0063777A" w:rsidRPr="00175D5A" w:rsidRDefault="00535903" w:rsidP="00B74AF9">
      <w:pPr>
        <w:spacing w:line="360" w:lineRule="auto"/>
        <w:jc w:val="both"/>
        <w:rPr>
          <w:rFonts w:ascii="Palatino Linotype" w:hAnsi="Palatino Linotype" w:cs="Arial"/>
        </w:rPr>
      </w:pPr>
      <w:r w:rsidRPr="00175D5A">
        <w:rPr>
          <w:rFonts w:ascii="Palatino Linotype" w:hAnsi="Palatino Linotype"/>
        </w:rPr>
        <w:t>VISTO</w:t>
      </w:r>
      <w:r w:rsidR="00C44AEB" w:rsidRPr="00175D5A">
        <w:rPr>
          <w:rFonts w:ascii="Palatino Linotype" w:hAnsi="Palatino Linotype"/>
        </w:rPr>
        <w:t>S</w:t>
      </w:r>
      <w:r w:rsidRPr="00175D5A">
        <w:rPr>
          <w:rFonts w:ascii="Palatino Linotype" w:hAnsi="Palatino Linotype"/>
        </w:rPr>
        <w:t xml:space="preserve"> </w:t>
      </w:r>
      <w:r w:rsidR="00CD59AA" w:rsidRPr="00175D5A">
        <w:rPr>
          <w:rFonts w:ascii="Palatino Linotype" w:hAnsi="Palatino Linotype"/>
        </w:rPr>
        <w:t>los</w:t>
      </w:r>
      <w:r w:rsidRPr="00175D5A">
        <w:rPr>
          <w:rFonts w:ascii="Palatino Linotype" w:hAnsi="Palatino Linotype"/>
        </w:rPr>
        <w:t xml:space="preserve"> expediente</w:t>
      </w:r>
      <w:r w:rsidR="00CD59AA" w:rsidRPr="00175D5A">
        <w:rPr>
          <w:rFonts w:ascii="Palatino Linotype" w:hAnsi="Palatino Linotype"/>
        </w:rPr>
        <w:t>s</w:t>
      </w:r>
      <w:r w:rsidRPr="00175D5A">
        <w:rPr>
          <w:rFonts w:ascii="Palatino Linotype" w:hAnsi="Palatino Linotype"/>
        </w:rPr>
        <w:t xml:space="preserve"> formado</w:t>
      </w:r>
      <w:r w:rsidR="00CD59AA" w:rsidRPr="00175D5A">
        <w:rPr>
          <w:rFonts w:ascii="Palatino Linotype" w:hAnsi="Palatino Linotype"/>
        </w:rPr>
        <w:t>s</w:t>
      </w:r>
      <w:r w:rsidRPr="00175D5A">
        <w:rPr>
          <w:rFonts w:ascii="Palatino Linotype" w:hAnsi="Palatino Linotype"/>
        </w:rPr>
        <w:t xml:space="preserve"> con motivo de</w:t>
      </w:r>
      <w:r w:rsidR="00CD59AA" w:rsidRPr="00175D5A">
        <w:rPr>
          <w:rFonts w:ascii="Palatino Linotype" w:hAnsi="Palatino Linotype"/>
        </w:rPr>
        <w:t xml:space="preserve"> </w:t>
      </w:r>
      <w:r w:rsidRPr="00175D5A">
        <w:rPr>
          <w:rFonts w:ascii="Palatino Linotype" w:hAnsi="Palatino Linotype"/>
        </w:rPr>
        <w:t>l</w:t>
      </w:r>
      <w:r w:rsidR="00CD59AA" w:rsidRPr="00175D5A">
        <w:rPr>
          <w:rFonts w:ascii="Palatino Linotype" w:hAnsi="Palatino Linotype"/>
        </w:rPr>
        <w:t>os</w:t>
      </w:r>
      <w:r w:rsidRPr="00175D5A">
        <w:rPr>
          <w:rFonts w:ascii="Palatino Linotype" w:hAnsi="Palatino Linotype"/>
        </w:rPr>
        <w:t xml:space="preserve"> recurso</w:t>
      </w:r>
      <w:r w:rsidR="00CD59AA" w:rsidRPr="00175D5A">
        <w:rPr>
          <w:rFonts w:ascii="Palatino Linotype" w:hAnsi="Palatino Linotype"/>
        </w:rPr>
        <w:t>s</w:t>
      </w:r>
      <w:r w:rsidRPr="00175D5A">
        <w:rPr>
          <w:rFonts w:ascii="Palatino Linotype" w:hAnsi="Palatino Linotype"/>
        </w:rPr>
        <w:t xml:space="preserve"> de revisión</w:t>
      </w:r>
      <w:r w:rsidR="00167A6E" w:rsidRPr="00175D5A">
        <w:rPr>
          <w:rFonts w:ascii="Palatino Linotype" w:hAnsi="Palatino Linotype"/>
        </w:rPr>
        <w:t xml:space="preserve"> </w:t>
      </w:r>
      <w:r w:rsidR="00E32FA3" w:rsidRPr="00175D5A">
        <w:rPr>
          <w:rFonts w:ascii="Palatino Linotype" w:hAnsi="Palatino Linotype"/>
          <w:b/>
          <w:lang w:val="es-ES_tradnl"/>
        </w:rPr>
        <w:t xml:space="preserve">00447/INFOEM/IP/RR/2020 y 00450/INFOEM/IP/RR/2020 </w:t>
      </w:r>
      <w:r w:rsidR="000B3E46" w:rsidRPr="00175D5A">
        <w:rPr>
          <w:rFonts w:ascii="Palatino Linotype" w:hAnsi="Palatino Linotype"/>
          <w:b/>
        </w:rPr>
        <w:t>acum</w:t>
      </w:r>
      <w:r w:rsidR="00E32FA3" w:rsidRPr="00175D5A">
        <w:rPr>
          <w:rFonts w:ascii="Palatino Linotype" w:hAnsi="Palatino Linotype"/>
          <w:b/>
        </w:rPr>
        <w:t>ulados</w:t>
      </w:r>
      <w:r w:rsidR="00CD59AA" w:rsidRPr="00175D5A">
        <w:rPr>
          <w:rFonts w:ascii="Palatino Linotype" w:hAnsi="Palatino Linotype"/>
          <w:b/>
        </w:rPr>
        <w:t>,</w:t>
      </w:r>
      <w:r w:rsidR="00F6151D" w:rsidRPr="00175D5A">
        <w:rPr>
          <w:rFonts w:ascii="Palatino Linotype" w:hAnsi="Palatino Linotype"/>
        </w:rPr>
        <w:t xml:space="preserve"> interpuestos por</w:t>
      </w:r>
      <w:r w:rsidR="00D570B8" w:rsidRPr="00175D5A">
        <w:rPr>
          <w:rFonts w:ascii="Palatino Linotype" w:hAnsi="Palatino Linotype"/>
        </w:rPr>
        <w:t xml:space="preserve"> </w:t>
      </w:r>
      <w:r w:rsidR="00E32FA3" w:rsidRPr="00175D5A">
        <w:rPr>
          <w:rFonts w:ascii="Palatino Linotype" w:hAnsi="Palatino Linotype"/>
        </w:rPr>
        <w:t>el C.</w:t>
      </w:r>
      <w:r w:rsidR="00175D5A" w:rsidRPr="00175D5A">
        <w:rPr>
          <w:rFonts w:ascii="Palatino Linotype" w:hAnsi="Palatino Linotype"/>
          <w:b/>
          <w:lang w:val="es-ES_tradnl"/>
        </w:rPr>
        <w:t xml:space="preserve"> XXXX</w:t>
      </w:r>
      <w:r w:rsidR="00175D5A" w:rsidRPr="00175D5A">
        <w:rPr>
          <w:rFonts w:ascii="Palatino Linotype" w:hAnsi="Palatino Linotype"/>
        </w:rPr>
        <w:t xml:space="preserve"> </w:t>
      </w:r>
      <w:r w:rsidR="00175D5A" w:rsidRPr="00175D5A">
        <w:rPr>
          <w:rFonts w:ascii="Palatino Linotype" w:hAnsi="Palatino Linotype"/>
          <w:b/>
          <w:lang w:val="es-ES_tradnl"/>
        </w:rPr>
        <w:t>XXXXX XXXXXXXXX</w:t>
      </w:r>
      <w:r w:rsidR="005A1F50" w:rsidRPr="00175D5A">
        <w:rPr>
          <w:rFonts w:ascii="Palatino Linotype" w:hAnsi="Palatino Linotype"/>
        </w:rPr>
        <w:t>,</w:t>
      </w:r>
      <w:r w:rsidRPr="00175D5A">
        <w:rPr>
          <w:rFonts w:ascii="Palatino Linotype" w:hAnsi="Palatino Linotype"/>
        </w:rPr>
        <w:t xml:space="preserve"> en lo sucesivo </w:t>
      </w:r>
      <w:r w:rsidR="00F20517" w:rsidRPr="00175D5A">
        <w:rPr>
          <w:rFonts w:ascii="Palatino Linotype" w:hAnsi="Palatino Linotype"/>
          <w:b/>
        </w:rPr>
        <w:t>EL</w:t>
      </w:r>
      <w:r w:rsidRPr="00175D5A">
        <w:rPr>
          <w:rFonts w:ascii="Palatino Linotype" w:hAnsi="Palatino Linotype"/>
          <w:b/>
        </w:rPr>
        <w:t xml:space="preserve"> RECURRENTE</w:t>
      </w:r>
      <w:r w:rsidRPr="00175D5A">
        <w:rPr>
          <w:rFonts w:ascii="Palatino Linotype" w:hAnsi="Palatino Linotype"/>
        </w:rPr>
        <w:t xml:space="preserve">, </w:t>
      </w:r>
      <w:r w:rsidR="0063777A" w:rsidRPr="00175D5A">
        <w:rPr>
          <w:rFonts w:ascii="Palatino Linotype" w:hAnsi="Palatino Linotype" w:cs="Arial"/>
        </w:rPr>
        <w:t xml:space="preserve">en contra </w:t>
      </w:r>
      <w:r w:rsidR="00E55963" w:rsidRPr="00175D5A">
        <w:rPr>
          <w:rFonts w:ascii="Palatino Linotype" w:hAnsi="Palatino Linotype" w:cs="Arial"/>
        </w:rPr>
        <w:t xml:space="preserve">de la falta de respuesta </w:t>
      </w:r>
      <w:r w:rsidR="0063777A" w:rsidRPr="00175D5A">
        <w:rPr>
          <w:rFonts w:ascii="Palatino Linotype" w:hAnsi="Palatino Linotype" w:cs="Arial"/>
        </w:rPr>
        <w:t>de</w:t>
      </w:r>
      <w:r w:rsidR="002A53B6" w:rsidRPr="00175D5A">
        <w:rPr>
          <w:rFonts w:ascii="Palatino Linotype" w:hAnsi="Palatino Linotype" w:cs="Arial"/>
        </w:rPr>
        <w:t>l</w:t>
      </w:r>
      <w:r w:rsidR="00E32FA3" w:rsidRPr="00175D5A">
        <w:rPr>
          <w:rFonts w:ascii="Palatino Linotype" w:hAnsi="Palatino Linotype"/>
          <w:b/>
          <w:lang w:val="es-ES_tradnl"/>
        </w:rPr>
        <w:t xml:space="preserve"> Ayuntamiento de Valle de Chalco Solidaridad</w:t>
      </w:r>
      <w:r w:rsidR="0063777A" w:rsidRPr="00175D5A">
        <w:rPr>
          <w:rFonts w:ascii="Palatino Linotype" w:hAnsi="Palatino Linotype" w:cs="Arial"/>
          <w:b/>
        </w:rPr>
        <w:t xml:space="preserve">, </w:t>
      </w:r>
      <w:r w:rsidR="0063777A" w:rsidRPr="00175D5A">
        <w:rPr>
          <w:rFonts w:ascii="Palatino Linotype" w:hAnsi="Palatino Linotype" w:cs="Arial"/>
        </w:rPr>
        <w:t xml:space="preserve">en lo sucesivo </w:t>
      </w:r>
      <w:r w:rsidR="0063777A" w:rsidRPr="00175D5A">
        <w:rPr>
          <w:rFonts w:ascii="Palatino Linotype" w:hAnsi="Palatino Linotype" w:cs="Arial"/>
          <w:b/>
        </w:rPr>
        <w:t xml:space="preserve">EL SUJETO OBLIGADO, </w:t>
      </w:r>
      <w:r w:rsidR="0063777A" w:rsidRPr="00175D5A">
        <w:rPr>
          <w:rFonts w:ascii="Palatino Linotype" w:hAnsi="Palatino Linotype" w:cs="Arial"/>
        </w:rPr>
        <w:t>se procede a dictar la presente resolución con base en lo siguiente:</w:t>
      </w:r>
    </w:p>
    <w:p w:rsidR="00D83671" w:rsidRPr="00EA3EB1" w:rsidRDefault="00D83671" w:rsidP="00B74AF9">
      <w:pPr>
        <w:jc w:val="center"/>
        <w:rPr>
          <w:rFonts w:ascii="Palatino Linotype" w:hAnsi="Palatino Linotype" w:cs="Arial"/>
          <w:b/>
          <w:bCs/>
          <w:spacing w:val="60"/>
          <w:sz w:val="28"/>
          <w:lang w:val="es-ES_tradnl"/>
        </w:rPr>
      </w:pPr>
    </w:p>
    <w:p w:rsidR="00D06012" w:rsidRPr="00EA3EB1" w:rsidRDefault="00D06012" w:rsidP="00B74AF9">
      <w:pPr>
        <w:jc w:val="center"/>
        <w:rPr>
          <w:rFonts w:ascii="Palatino Linotype" w:hAnsi="Palatino Linotype" w:cs="Arial"/>
          <w:b/>
          <w:bCs/>
          <w:spacing w:val="60"/>
          <w:sz w:val="28"/>
          <w:lang w:val="es-ES_tradnl"/>
        </w:rPr>
      </w:pPr>
      <w:r w:rsidRPr="00EA3EB1">
        <w:rPr>
          <w:rFonts w:ascii="Palatino Linotype" w:hAnsi="Palatino Linotype" w:cs="Arial"/>
          <w:b/>
          <w:bCs/>
          <w:spacing w:val="60"/>
          <w:sz w:val="28"/>
          <w:lang w:val="es-ES_tradnl"/>
        </w:rPr>
        <w:t>RESULTANDO</w:t>
      </w:r>
    </w:p>
    <w:p w:rsidR="00D06012" w:rsidRPr="00EA3EB1" w:rsidRDefault="00D06012" w:rsidP="00B74AF9">
      <w:pPr>
        <w:jc w:val="center"/>
        <w:rPr>
          <w:rFonts w:ascii="Palatino Linotype" w:hAnsi="Palatino Linotype" w:cs="Arial"/>
          <w:b/>
          <w:bCs/>
          <w:spacing w:val="60"/>
          <w:lang w:val="es-ES_tradnl"/>
        </w:rPr>
      </w:pPr>
    </w:p>
    <w:p w:rsidR="00770B72" w:rsidRPr="00EA3EB1" w:rsidRDefault="00770B72" w:rsidP="00B74AF9">
      <w:pPr>
        <w:spacing w:line="360" w:lineRule="auto"/>
        <w:jc w:val="both"/>
        <w:rPr>
          <w:rFonts w:ascii="Palatino Linotype" w:hAnsi="Palatino Linotype"/>
          <w:b/>
        </w:rPr>
      </w:pPr>
      <w:r w:rsidRPr="00EA3EB1">
        <w:rPr>
          <w:rFonts w:ascii="Palatino Linotype" w:hAnsi="Palatino Linotype" w:cs="Arial"/>
          <w:b/>
          <w:sz w:val="28"/>
          <w:szCs w:val="28"/>
        </w:rPr>
        <w:t>I.</w:t>
      </w:r>
      <w:r w:rsidRPr="00EA3EB1">
        <w:rPr>
          <w:rFonts w:ascii="Palatino Linotype" w:hAnsi="Palatino Linotype" w:cs="Arial"/>
          <w:b/>
        </w:rPr>
        <w:t xml:space="preserve"> </w:t>
      </w:r>
      <w:r w:rsidRPr="00EA3EB1">
        <w:rPr>
          <w:rFonts w:ascii="Palatino Linotype" w:hAnsi="Palatino Linotype" w:cs="Arial"/>
        </w:rPr>
        <w:t xml:space="preserve">En fecha </w:t>
      </w:r>
      <w:r w:rsidR="00E32FA3" w:rsidRPr="00EA3EB1">
        <w:rPr>
          <w:rFonts w:ascii="Palatino Linotype" w:hAnsi="Palatino Linotype" w:cs="Arial"/>
        </w:rPr>
        <w:t>veintiocho</w:t>
      </w:r>
      <w:r w:rsidR="00027B6E" w:rsidRPr="00EA3EB1">
        <w:rPr>
          <w:rFonts w:ascii="Palatino Linotype" w:hAnsi="Palatino Linotype" w:cs="Arial"/>
        </w:rPr>
        <w:t xml:space="preserve"> </w:t>
      </w:r>
      <w:r w:rsidR="00E94198" w:rsidRPr="00EA3EB1">
        <w:rPr>
          <w:rFonts w:ascii="Palatino Linotype" w:hAnsi="Palatino Linotype" w:cs="Arial"/>
        </w:rPr>
        <w:t xml:space="preserve">de noviembre </w:t>
      </w:r>
      <w:r w:rsidR="00926F12" w:rsidRPr="00EA3EB1">
        <w:rPr>
          <w:rFonts w:ascii="Palatino Linotype" w:hAnsi="Palatino Linotype" w:cs="Arial"/>
        </w:rPr>
        <w:t>d</w:t>
      </w:r>
      <w:r w:rsidRPr="00EA3EB1">
        <w:rPr>
          <w:rFonts w:ascii="Palatino Linotype" w:hAnsi="Palatino Linotype" w:cs="Arial"/>
        </w:rPr>
        <w:t xml:space="preserve">e dos mil diecinueve, </w:t>
      </w:r>
      <w:r w:rsidR="00F20517" w:rsidRPr="00EA3EB1">
        <w:rPr>
          <w:rFonts w:ascii="Palatino Linotype" w:hAnsi="Palatino Linotype" w:cs="Arial"/>
          <w:b/>
        </w:rPr>
        <w:t>EL</w:t>
      </w:r>
      <w:r w:rsidRPr="00EA3EB1">
        <w:rPr>
          <w:rFonts w:ascii="Palatino Linotype" w:hAnsi="Palatino Linotype" w:cs="Arial"/>
          <w:b/>
        </w:rPr>
        <w:t xml:space="preserve"> RECURRENTE</w:t>
      </w:r>
      <w:r w:rsidRPr="00EA3EB1">
        <w:rPr>
          <w:rFonts w:ascii="Palatino Linotype" w:hAnsi="Palatino Linotype" w:cs="Arial"/>
        </w:rPr>
        <w:t xml:space="preserve"> </w:t>
      </w:r>
      <w:bookmarkStart w:id="0" w:name="_GoBack"/>
      <w:bookmarkEnd w:id="0"/>
      <w:r w:rsidRPr="00EA3EB1">
        <w:rPr>
          <w:rFonts w:ascii="Palatino Linotype" w:hAnsi="Palatino Linotype" w:cs="Arial"/>
        </w:rPr>
        <w:t xml:space="preserve">presentó a través del Sistema de Acceso a la Información Mexiquense, en lo subsecuente </w:t>
      </w:r>
      <w:r w:rsidRPr="00EA3EB1">
        <w:rPr>
          <w:rFonts w:ascii="Palatino Linotype" w:hAnsi="Palatino Linotype" w:cs="Arial"/>
          <w:b/>
        </w:rPr>
        <w:t>EL SAIMEX</w:t>
      </w:r>
      <w:r w:rsidRPr="00EA3EB1">
        <w:rPr>
          <w:rFonts w:ascii="Palatino Linotype" w:hAnsi="Palatino Linotype" w:cs="Arial"/>
        </w:rPr>
        <w:t xml:space="preserve"> ante </w:t>
      </w:r>
      <w:r w:rsidRPr="00EA3EB1">
        <w:rPr>
          <w:rFonts w:ascii="Palatino Linotype" w:hAnsi="Palatino Linotype" w:cs="Arial"/>
          <w:b/>
        </w:rPr>
        <w:t>EL SUJETO OBLIGADO</w:t>
      </w:r>
      <w:r w:rsidRPr="00EA3EB1">
        <w:rPr>
          <w:rFonts w:ascii="Palatino Linotype" w:hAnsi="Palatino Linotype" w:cs="Arial"/>
        </w:rPr>
        <w:t xml:space="preserve">, </w:t>
      </w:r>
      <w:r w:rsidRPr="00EA3EB1">
        <w:rPr>
          <w:rFonts w:ascii="Palatino Linotype" w:hAnsi="Palatino Linotype"/>
        </w:rPr>
        <w:t>las solicitudes de acceso a información pública, a las que se les asignó los números</w:t>
      </w:r>
      <w:r w:rsidR="00027B6E" w:rsidRPr="00EA3EB1">
        <w:rPr>
          <w:rFonts w:ascii="Palatino Linotype" w:hAnsi="Palatino Linotype"/>
        </w:rPr>
        <w:t xml:space="preserve"> </w:t>
      </w:r>
      <w:r w:rsidR="00E32FA3" w:rsidRPr="00EA3EB1">
        <w:rPr>
          <w:rFonts w:ascii="Palatino Linotype" w:hAnsi="Palatino Linotype"/>
          <w:b/>
          <w:bCs/>
        </w:rPr>
        <w:t xml:space="preserve">01153/VACHASO/IP/2019 </w:t>
      </w:r>
      <w:r w:rsidR="00E32FA3" w:rsidRPr="00EA3EB1">
        <w:rPr>
          <w:rFonts w:ascii="Palatino Linotype" w:hAnsi="Palatino Linotype"/>
          <w:bCs/>
        </w:rPr>
        <w:t>y</w:t>
      </w:r>
      <w:r w:rsidR="00E32FA3" w:rsidRPr="00EA3EB1">
        <w:rPr>
          <w:rFonts w:ascii="Palatino Linotype" w:hAnsi="Palatino Linotype"/>
          <w:b/>
          <w:bCs/>
        </w:rPr>
        <w:t xml:space="preserve"> 01157/VACHASO/IP/2019</w:t>
      </w:r>
      <w:r w:rsidR="00E32FA3" w:rsidRPr="00EA3EB1">
        <w:rPr>
          <w:rFonts w:ascii="Palatino Linotype" w:hAnsi="Palatino Linotype"/>
          <w:b/>
        </w:rPr>
        <w:t xml:space="preserve">, </w:t>
      </w:r>
      <w:r w:rsidRPr="00EA3EB1">
        <w:rPr>
          <w:rFonts w:ascii="Palatino Linotype" w:hAnsi="Palatino Linotype"/>
        </w:rPr>
        <w:t xml:space="preserve">mediante las cuales solicitó lo </w:t>
      </w:r>
      <w:r w:rsidRPr="00EA3EB1">
        <w:rPr>
          <w:rFonts w:ascii="Palatino Linotype" w:hAnsi="Palatino Linotype" w:cs="Arial"/>
        </w:rPr>
        <w:t>siguiente</w:t>
      </w:r>
      <w:r w:rsidRPr="00EA3EB1">
        <w:rPr>
          <w:rFonts w:ascii="Palatino Linotype" w:hAnsi="Palatino Linotype"/>
        </w:rPr>
        <w:t>:</w:t>
      </w:r>
    </w:p>
    <w:p w:rsidR="00204BC9" w:rsidRPr="00EA3EB1" w:rsidRDefault="00204BC9" w:rsidP="00B74AF9">
      <w:pPr>
        <w:jc w:val="both"/>
        <w:rPr>
          <w:rFonts w:ascii="Palatino Linotype" w:hAnsi="Palatino Linotype"/>
          <w:b/>
        </w:rPr>
      </w:pPr>
    </w:p>
    <w:p w:rsidR="00027B6E" w:rsidRPr="00EA3EB1" w:rsidRDefault="00E32FA3" w:rsidP="00027B6E">
      <w:pPr>
        <w:tabs>
          <w:tab w:val="left" w:pos="8222"/>
        </w:tabs>
        <w:ind w:right="1134"/>
        <w:jc w:val="both"/>
        <w:rPr>
          <w:rFonts w:ascii="Palatino Linotype" w:hAnsi="Palatino Linotype" w:cs="Arial"/>
          <w:b/>
          <w:bCs/>
          <w:lang w:eastAsia="es-MX"/>
        </w:rPr>
      </w:pPr>
      <w:r w:rsidRPr="00EA3EB1">
        <w:rPr>
          <w:rFonts w:ascii="Palatino Linotype" w:hAnsi="Palatino Linotype" w:cs="Arial"/>
          <w:b/>
          <w:bCs/>
          <w:lang w:eastAsia="es-MX"/>
        </w:rPr>
        <w:t>01153/VACHASO/IP/2019</w:t>
      </w:r>
    </w:p>
    <w:p w:rsidR="00E32FA3" w:rsidRPr="00EA3EB1" w:rsidRDefault="00E32FA3" w:rsidP="00027B6E">
      <w:pPr>
        <w:tabs>
          <w:tab w:val="left" w:pos="8222"/>
        </w:tabs>
        <w:ind w:right="1134"/>
        <w:jc w:val="both"/>
        <w:rPr>
          <w:rFonts w:ascii="Palatino Linotype" w:hAnsi="Palatino Linotype" w:cs="Arial"/>
          <w:i/>
          <w:sz w:val="22"/>
          <w:szCs w:val="22"/>
          <w:lang w:eastAsia="es-MX"/>
        </w:rPr>
      </w:pPr>
    </w:p>
    <w:p w:rsidR="002A53B6" w:rsidRPr="00EA3EB1" w:rsidRDefault="00E94198" w:rsidP="00B74AF9">
      <w:pPr>
        <w:tabs>
          <w:tab w:val="left" w:pos="8222"/>
        </w:tabs>
        <w:ind w:left="851" w:right="1134"/>
        <w:jc w:val="both"/>
        <w:rPr>
          <w:rFonts w:ascii="Palatino Linotype" w:hAnsi="Palatino Linotype" w:cs="Arial"/>
          <w:i/>
          <w:sz w:val="22"/>
          <w:szCs w:val="22"/>
          <w:lang w:eastAsia="es-MX"/>
        </w:rPr>
      </w:pPr>
      <w:r w:rsidRPr="00EA3EB1">
        <w:rPr>
          <w:rFonts w:ascii="Palatino Linotype" w:hAnsi="Palatino Linotype" w:cs="Arial"/>
          <w:i/>
          <w:sz w:val="22"/>
          <w:szCs w:val="22"/>
          <w:lang w:eastAsia="es-MX"/>
        </w:rPr>
        <w:t>“</w:t>
      </w:r>
      <w:r w:rsidR="00E32FA3" w:rsidRPr="00EA3EB1">
        <w:rPr>
          <w:rFonts w:ascii="Palatino Linotype" w:hAnsi="Palatino Linotype" w:cs="Arial"/>
          <w:i/>
          <w:sz w:val="22"/>
          <w:szCs w:val="22"/>
          <w:lang w:eastAsia="es-MX"/>
        </w:rPr>
        <w:t xml:space="preserve">con fundamento en el </w:t>
      </w:r>
      <w:proofErr w:type="spellStart"/>
      <w:r w:rsidR="00E32FA3" w:rsidRPr="00EA3EB1">
        <w:rPr>
          <w:rFonts w:ascii="Palatino Linotype" w:hAnsi="Palatino Linotype" w:cs="Arial"/>
          <w:i/>
          <w:sz w:val="22"/>
          <w:szCs w:val="22"/>
          <w:lang w:eastAsia="es-MX"/>
        </w:rPr>
        <w:t>articulo</w:t>
      </w:r>
      <w:proofErr w:type="spellEnd"/>
      <w:r w:rsidR="00E32FA3" w:rsidRPr="00EA3EB1">
        <w:rPr>
          <w:rFonts w:ascii="Palatino Linotype" w:hAnsi="Palatino Linotype" w:cs="Arial"/>
          <w:i/>
          <w:sz w:val="22"/>
          <w:szCs w:val="22"/>
          <w:lang w:eastAsia="es-MX"/>
        </w:rPr>
        <w:t xml:space="preserve"> 32 de la ley </w:t>
      </w:r>
      <w:proofErr w:type="spellStart"/>
      <w:r w:rsidR="00E32FA3" w:rsidRPr="00EA3EB1">
        <w:rPr>
          <w:rFonts w:ascii="Palatino Linotype" w:hAnsi="Palatino Linotype" w:cs="Arial"/>
          <w:i/>
          <w:sz w:val="22"/>
          <w:szCs w:val="22"/>
          <w:lang w:eastAsia="es-MX"/>
        </w:rPr>
        <w:t>Organica</w:t>
      </w:r>
      <w:proofErr w:type="spellEnd"/>
      <w:r w:rsidR="00E32FA3" w:rsidRPr="00EA3EB1">
        <w:rPr>
          <w:rFonts w:ascii="Palatino Linotype" w:hAnsi="Palatino Linotype" w:cs="Arial"/>
          <w:i/>
          <w:sz w:val="22"/>
          <w:szCs w:val="22"/>
          <w:lang w:eastAsia="es-MX"/>
        </w:rPr>
        <w:t xml:space="preserve"> Municipal del Estado de </w:t>
      </w:r>
      <w:proofErr w:type="spellStart"/>
      <w:r w:rsidR="00E32FA3" w:rsidRPr="00EA3EB1">
        <w:rPr>
          <w:rFonts w:ascii="Palatino Linotype" w:hAnsi="Palatino Linotype" w:cs="Arial"/>
          <w:i/>
          <w:sz w:val="22"/>
          <w:szCs w:val="22"/>
          <w:lang w:eastAsia="es-MX"/>
        </w:rPr>
        <w:t>Mexico</w:t>
      </w:r>
      <w:proofErr w:type="spellEnd"/>
      <w:r w:rsidR="00E32FA3" w:rsidRPr="00EA3EB1">
        <w:rPr>
          <w:rFonts w:ascii="Palatino Linotype" w:hAnsi="Palatino Linotype" w:cs="Arial"/>
          <w:i/>
          <w:sz w:val="22"/>
          <w:szCs w:val="22"/>
          <w:lang w:eastAsia="es-MX"/>
        </w:rPr>
        <w:t xml:space="preserve">, </w:t>
      </w:r>
      <w:proofErr w:type="spellStart"/>
      <w:r w:rsidR="00E32FA3" w:rsidRPr="00EA3EB1">
        <w:rPr>
          <w:rFonts w:ascii="Palatino Linotype" w:hAnsi="Palatino Linotype" w:cs="Arial"/>
          <w:i/>
          <w:sz w:val="22"/>
          <w:szCs w:val="22"/>
          <w:lang w:eastAsia="es-MX"/>
        </w:rPr>
        <w:t>asi</w:t>
      </w:r>
      <w:proofErr w:type="spellEnd"/>
      <w:r w:rsidR="00E32FA3" w:rsidRPr="00EA3EB1">
        <w:rPr>
          <w:rFonts w:ascii="Palatino Linotype" w:hAnsi="Palatino Linotype" w:cs="Arial"/>
          <w:i/>
          <w:sz w:val="22"/>
          <w:szCs w:val="22"/>
          <w:lang w:eastAsia="es-MX"/>
        </w:rPr>
        <w:t xml:space="preserve"> como en el </w:t>
      </w:r>
      <w:proofErr w:type="spellStart"/>
      <w:r w:rsidR="00E32FA3" w:rsidRPr="00EA3EB1">
        <w:rPr>
          <w:rFonts w:ascii="Palatino Linotype" w:hAnsi="Palatino Linotype" w:cs="Arial"/>
          <w:i/>
          <w:sz w:val="22"/>
          <w:szCs w:val="22"/>
          <w:lang w:eastAsia="es-MX"/>
        </w:rPr>
        <w:t>articulo</w:t>
      </w:r>
      <w:proofErr w:type="spellEnd"/>
      <w:r w:rsidR="00E32FA3" w:rsidRPr="00EA3EB1">
        <w:rPr>
          <w:rFonts w:ascii="Palatino Linotype" w:hAnsi="Palatino Linotype" w:cs="Arial"/>
          <w:i/>
          <w:sz w:val="22"/>
          <w:szCs w:val="22"/>
          <w:lang w:eastAsia="es-MX"/>
        </w:rPr>
        <w:t xml:space="preserve"> 96 de la ley antes citada solicito saber si el tesorero municipal </w:t>
      </w:r>
      <w:proofErr w:type="spellStart"/>
      <w:r w:rsidR="00E32FA3" w:rsidRPr="00EA3EB1">
        <w:rPr>
          <w:rFonts w:ascii="Palatino Linotype" w:hAnsi="Palatino Linotype" w:cs="Arial"/>
          <w:i/>
          <w:sz w:val="22"/>
          <w:szCs w:val="22"/>
          <w:lang w:eastAsia="es-MX"/>
        </w:rPr>
        <w:t>asi</w:t>
      </w:r>
      <w:proofErr w:type="spellEnd"/>
      <w:r w:rsidR="00E32FA3" w:rsidRPr="00EA3EB1">
        <w:rPr>
          <w:rFonts w:ascii="Palatino Linotype" w:hAnsi="Palatino Linotype" w:cs="Arial"/>
          <w:i/>
          <w:sz w:val="22"/>
          <w:szCs w:val="22"/>
          <w:lang w:eastAsia="es-MX"/>
        </w:rPr>
        <w:t xml:space="preserve"> como el director de transparencia de la presente </w:t>
      </w:r>
      <w:proofErr w:type="spellStart"/>
      <w:r w:rsidR="00E32FA3" w:rsidRPr="00EA3EB1">
        <w:rPr>
          <w:rFonts w:ascii="Palatino Linotype" w:hAnsi="Palatino Linotype" w:cs="Arial"/>
          <w:i/>
          <w:sz w:val="22"/>
          <w:szCs w:val="22"/>
          <w:lang w:eastAsia="es-MX"/>
        </w:rPr>
        <w:t>administracion</w:t>
      </w:r>
      <w:proofErr w:type="spellEnd"/>
      <w:r w:rsidR="00E32FA3" w:rsidRPr="00EA3EB1">
        <w:rPr>
          <w:rFonts w:ascii="Palatino Linotype" w:hAnsi="Palatino Linotype" w:cs="Arial"/>
          <w:i/>
          <w:sz w:val="22"/>
          <w:szCs w:val="22"/>
          <w:lang w:eastAsia="es-MX"/>
        </w:rPr>
        <w:t xml:space="preserve"> cuentan con la debida </w:t>
      </w:r>
      <w:proofErr w:type="spellStart"/>
      <w:r w:rsidR="00E32FA3" w:rsidRPr="00EA3EB1">
        <w:rPr>
          <w:rFonts w:ascii="Palatino Linotype" w:hAnsi="Palatino Linotype" w:cs="Arial"/>
          <w:i/>
          <w:sz w:val="22"/>
          <w:szCs w:val="22"/>
          <w:lang w:eastAsia="es-MX"/>
        </w:rPr>
        <w:t>certificacion</w:t>
      </w:r>
      <w:proofErr w:type="spellEnd"/>
      <w:r w:rsidR="00E32FA3" w:rsidRPr="00EA3EB1">
        <w:rPr>
          <w:rFonts w:ascii="Palatino Linotype" w:hAnsi="Palatino Linotype" w:cs="Arial"/>
          <w:i/>
          <w:sz w:val="22"/>
          <w:szCs w:val="22"/>
          <w:lang w:eastAsia="es-MX"/>
        </w:rPr>
        <w:t xml:space="preserve"> que marca la ley multicitada </w:t>
      </w:r>
      <w:proofErr w:type="spellStart"/>
      <w:r w:rsidR="00E32FA3" w:rsidRPr="00EA3EB1">
        <w:rPr>
          <w:rFonts w:ascii="Palatino Linotype" w:hAnsi="Palatino Linotype" w:cs="Arial"/>
          <w:i/>
          <w:sz w:val="22"/>
          <w:szCs w:val="22"/>
          <w:lang w:eastAsia="es-MX"/>
        </w:rPr>
        <w:t>asi</w:t>
      </w:r>
      <w:proofErr w:type="spellEnd"/>
      <w:r w:rsidR="00E32FA3" w:rsidRPr="00EA3EB1">
        <w:rPr>
          <w:rFonts w:ascii="Palatino Linotype" w:hAnsi="Palatino Linotype" w:cs="Arial"/>
          <w:i/>
          <w:sz w:val="22"/>
          <w:szCs w:val="22"/>
          <w:lang w:eastAsia="es-MX"/>
        </w:rPr>
        <w:t xml:space="preserve"> como con la </w:t>
      </w:r>
      <w:proofErr w:type="spellStart"/>
      <w:r w:rsidR="00E32FA3" w:rsidRPr="00EA3EB1">
        <w:rPr>
          <w:rFonts w:ascii="Palatino Linotype" w:hAnsi="Palatino Linotype" w:cs="Arial"/>
          <w:i/>
          <w:sz w:val="22"/>
          <w:szCs w:val="22"/>
          <w:lang w:eastAsia="es-MX"/>
        </w:rPr>
        <w:t>minima</w:t>
      </w:r>
      <w:proofErr w:type="spellEnd"/>
      <w:r w:rsidR="00E32FA3" w:rsidRPr="00EA3EB1">
        <w:rPr>
          <w:rFonts w:ascii="Palatino Linotype" w:hAnsi="Palatino Linotype" w:cs="Arial"/>
          <w:i/>
          <w:sz w:val="22"/>
          <w:szCs w:val="22"/>
          <w:lang w:eastAsia="es-MX"/>
        </w:rPr>
        <w:t xml:space="preserve"> experiencia de un año para ocupar dicho cargo de ser afirmativa la respuesta solicito una copia simple de su </w:t>
      </w:r>
      <w:proofErr w:type="spellStart"/>
      <w:r w:rsidR="00E32FA3" w:rsidRPr="00EA3EB1">
        <w:rPr>
          <w:rFonts w:ascii="Palatino Linotype" w:hAnsi="Palatino Linotype" w:cs="Arial"/>
          <w:i/>
          <w:sz w:val="22"/>
          <w:szCs w:val="22"/>
          <w:lang w:eastAsia="es-MX"/>
        </w:rPr>
        <w:t>certificacion</w:t>
      </w:r>
      <w:proofErr w:type="spellEnd"/>
      <w:r w:rsidR="00E32FA3" w:rsidRPr="00EA3EB1">
        <w:rPr>
          <w:rFonts w:ascii="Palatino Linotype" w:hAnsi="Palatino Linotype" w:cs="Arial"/>
          <w:i/>
          <w:sz w:val="22"/>
          <w:szCs w:val="22"/>
          <w:lang w:eastAsia="es-MX"/>
        </w:rPr>
        <w:t xml:space="preserve"> </w:t>
      </w:r>
      <w:proofErr w:type="spellStart"/>
      <w:r w:rsidR="00E32FA3" w:rsidRPr="00EA3EB1">
        <w:rPr>
          <w:rFonts w:ascii="Palatino Linotype" w:hAnsi="Palatino Linotype" w:cs="Arial"/>
          <w:i/>
          <w:sz w:val="22"/>
          <w:szCs w:val="22"/>
          <w:lang w:eastAsia="es-MX"/>
        </w:rPr>
        <w:t>asi</w:t>
      </w:r>
      <w:proofErr w:type="spellEnd"/>
      <w:r w:rsidR="00E32FA3" w:rsidRPr="00EA3EB1">
        <w:rPr>
          <w:rFonts w:ascii="Palatino Linotype" w:hAnsi="Palatino Linotype" w:cs="Arial"/>
          <w:i/>
          <w:sz w:val="22"/>
          <w:szCs w:val="22"/>
          <w:lang w:eastAsia="es-MX"/>
        </w:rPr>
        <w:t xml:space="preserve"> como de los documentos </w:t>
      </w:r>
      <w:r w:rsidR="00E32FA3" w:rsidRPr="00EA3EB1">
        <w:rPr>
          <w:rFonts w:ascii="Palatino Linotype" w:hAnsi="Palatino Linotype" w:cs="Arial"/>
          <w:i/>
          <w:sz w:val="22"/>
          <w:szCs w:val="22"/>
          <w:lang w:eastAsia="es-MX"/>
        </w:rPr>
        <w:lastRenderedPageBreak/>
        <w:t xml:space="preserve">para acreditar la experiencia </w:t>
      </w:r>
      <w:proofErr w:type="spellStart"/>
      <w:r w:rsidR="00E32FA3" w:rsidRPr="00EA3EB1">
        <w:rPr>
          <w:rFonts w:ascii="Palatino Linotype" w:hAnsi="Palatino Linotype" w:cs="Arial"/>
          <w:i/>
          <w:sz w:val="22"/>
          <w:szCs w:val="22"/>
          <w:lang w:eastAsia="es-MX"/>
        </w:rPr>
        <w:t>minima</w:t>
      </w:r>
      <w:proofErr w:type="spellEnd"/>
      <w:r w:rsidR="00E32FA3" w:rsidRPr="00EA3EB1">
        <w:rPr>
          <w:rFonts w:ascii="Palatino Linotype" w:hAnsi="Palatino Linotype" w:cs="Arial"/>
          <w:i/>
          <w:sz w:val="22"/>
          <w:szCs w:val="22"/>
          <w:lang w:eastAsia="es-MX"/>
        </w:rPr>
        <w:t xml:space="preserve"> de un año en caso de ser negativa la respuesta solicito el procedimiento que </w:t>
      </w:r>
      <w:proofErr w:type="spellStart"/>
      <w:r w:rsidR="00E32FA3" w:rsidRPr="00EA3EB1">
        <w:rPr>
          <w:rFonts w:ascii="Palatino Linotype" w:hAnsi="Palatino Linotype" w:cs="Arial"/>
          <w:i/>
          <w:sz w:val="22"/>
          <w:szCs w:val="22"/>
          <w:lang w:eastAsia="es-MX"/>
        </w:rPr>
        <w:t>esta</w:t>
      </w:r>
      <w:proofErr w:type="spellEnd"/>
      <w:r w:rsidR="00E32FA3" w:rsidRPr="00EA3EB1">
        <w:rPr>
          <w:rFonts w:ascii="Palatino Linotype" w:hAnsi="Palatino Linotype" w:cs="Arial"/>
          <w:i/>
          <w:sz w:val="22"/>
          <w:szCs w:val="22"/>
          <w:lang w:eastAsia="es-MX"/>
        </w:rPr>
        <w:t xml:space="preserve"> llevando a cabo por la </w:t>
      </w:r>
      <w:proofErr w:type="spellStart"/>
      <w:r w:rsidR="00E32FA3" w:rsidRPr="00EA3EB1">
        <w:rPr>
          <w:rFonts w:ascii="Palatino Linotype" w:hAnsi="Palatino Linotype" w:cs="Arial"/>
          <w:i/>
          <w:sz w:val="22"/>
          <w:szCs w:val="22"/>
          <w:lang w:eastAsia="es-MX"/>
        </w:rPr>
        <w:t>contraloria</w:t>
      </w:r>
      <w:proofErr w:type="spellEnd"/>
      <w:r w:rsidR="00E32FA3" w:rsidRPr="00EA3EB1">
        <w:rPr>
          <w:rFonts w:ascii="Palatino Linotype" w:hAnsi="Palatino Linotype" w:cs="Arial"/>
          <w:i/>
          <w:sz w:val="22"/>
          <w:szCs w:val="22"/>
          <w:lang w:eastAsia="es-MX"/>
        </w:rPr>
        <w:t xml:space="preserve"> municipal o la etapa en la que vaya dicho procedimiento para la </w:t>
      </w:r>
      <w:proofErr w:type="spellStart"/>
      <w:r w:rsidR="00E32FA3" w:rsidRPr="00EA3EB1">
        <w:rPr>
          <w:rFonts w:ascii="Palatino Linotype" w:hAnsi="Palatino Linotype" w:cs="Arial"/>
          <w:i/>
          <w:sz w:val="22"/>
          <w:szCs w:val="22"/>
          <w:lang w:eastAsia="es-MX"/>
        </w:rPr>
        <w:t>separacion</w:t>
      </w:r>
      <w:proofErr w:type="spellEnd"/>
      <w:r w:rsidR="00E32FA3" w:rsidRPr="00EA3EB1">
        <w:rPr>
          <w:rFonts w:ascii="Palatino Linotype" w:hAnsi="Palatino Linotype" w:cs="Arial"/>
          <w:i/>
          <w:sz w:val="22"/>
          <w:szCs w:val="22"/>
          <w:lang w:eastAsia="es-MX"/>
        </w:rPr>
        <w:t xml:space="preserve"> del cargo</w:t>
      </w:r>
      <w:r w:rsidRPr="00EA3EB1">
        <w:rPr>
          <w:rFonts w:ascii="Palatino Linotype" w:hAnsi="Palatino Linotype" w:cs="Arial"/>
          <w:i/>
          <w:sz w:val="22"/>
          <w:szCs w:val="22"/>
          <w:lang w:eastAsia="es-MX"/>
        </w:rPr>
        <w:t xml:space="preserve"> (Sic)</w:t>
      </w:r>
    </w:p>
    <w:p w:rsidR="002A53B6" w:rsidRPr="00EA3EB1" w:rsidRDefault="002A53B6" w:rsidP="00B74AF9">
      <w:pPr>
        <w:tabs>
          <w:tab w:val="left" w:pos="8222"/>
        </w:tabs>
        <w:ind w:left="851" w:right="1134"/>
        <w:jc w:val="both"/>
        <w:rPr>
          <w:rFonts w:ascii="Palatino Linotype" w:hAnsi="Palatino Linotype" w:cs="Arial"/>
          <w:i/>
          <w:sz w:val="22"/>
          <w:szCs w:val="22"/>
          <w:lang w:eastAsia="es-MX"/>
        </w:rPr>
      </w:pPr>
    </w:p>
    <w:p w:rsidR="00204BC9" w:rsidRPr="00EA3EB1" w:rsidRDefault="00E32FA3" w:rsidP="00E32FA3">
      <w:pPr>
        <w:tabs>
          <w:tab w:val="left" w:pos="8222"/>
        </w:tabs>
        <w:ind w:right="1134"/>
        <w:jc w:val="both"/>
        <w:rPr>
          <w:rFonts w:ascii="Palatino Linotype" w:hAnsi="Palatino Linotype"/>
          <w:b/>
        </w:rPr>
      </w:pPr>
      <w:r w:rsidRPr="00EA3EB1">
        <w:rPr>
          <w:rFonts w:ascii="Palatino Linotype" w:hAnsi="Palatino Linotype"/>
          <w:b/>
        </w:rPr>
        <w:t>01157/VACHASO/IP/2019</w:t>
      </w:r>
    </w:p>
    <w:p w:rsidR="00E32FA3" w:rsidRPr="00EA3EB1" w:rsidRDefault="00E32FA3" w:rsidP="00E32FA3">
      <w:pPr>
        <w:tabs>
          <w:tab w:val="left" w:pos="8222"/>
        </w:tabs>
        <w:ind w:right="1134"/>
        <w:jc w:val="both"/>
        <w:rPr>
          <w:rFonts w:ascii="Palatino Linotype" w:hAnsi="Palatino Linotype"/>
          <w:b/>
        </w:rPr>
      </w:pPr>
    </w:p>
    <w:p w:rsidR="00926F12" w:rsidRPr="00EA3EB1" w:rsidRDefault="00926F12" w:rsidP="00B74AF9">
      <w:pPr>
        <w:tabs>
          <w:tab w:val="left" w:pos="8222"/>
        </w:tabs>
        <w:ind w:left="851" w:right="1134"/>
        <w:jc w:val="both"/>
        <w:rPr>
          <w:rFonts w:ascii="Palatino Linotype" w:hAnsi="Palatino Linotype" w:cs="Arial"/>
          <w:i/>
          <w:sz w:val="22"/>
          <w:szCs w:val="22"/>
          <w:lang w:eastAsia="es-MX"/>
        </w:rPr>
      </w:pPr>
      <w:r w:rsidRPr="00EA3EB1">
        <w:rPr>
          <w:rFonts w:ascii="Palatino Linotype" w:hAnsi="Palatino Linotype" w:cs="Arial"/>
          <w:i/>
          <w:sz w:val="22"/>
          <w:szCs w:val="22"/>
          <w:lang w:eastAsia="es-MX"/>
        </w:rPr>
        <w:t>“</w:t>
      </w:r>
      <w:r w:rsidR="00E32FA3" w:rsidRPr="00EA3EB1">
        <w:rPr>
          <w:rFonts w:ascii="Palatino Linotype" w:hAnsi="Palatino Linotype" w:cs="Arial"/>
          <w:i/>
          <w:sz w:val="22"/>
          <w:szCs w:val="22"/>
          <w:lang w:eastAsia="es-MX"/>
        </w:rPr>
        <w:t xml:space="preserve">De conformidad con el </w:t>
      </w:r>
      <w:proofErr w:type="spellStart"/>
      <w:r w:rsidR="00E32FA3" w:rsidRPr="00EA3EB1">
        <w:rPr>
          <w:rFonts w:ascii="Palatino Linotype" w:hAnsi="Palatino Linotype" w:cs="Arial"/>
          <w:i/>
          <w:sz w:val="22"/>
          <w:szCs w:val="22"/>
          <w:lang w:eastAsia="es-MX"/>
        </w:rPr>
        <w:t>articulo</w:t>
      </w:r>
      <w:proofErr w:type="spellEnd"/>
      <w:r w:rsidR="00E32FA3" w:rsidRPr="00EA3EB1">
        <w:rPr>
          <w:rFonts w:ascii="Palatino Linotype" w:hAnsi="Palatino Linotype" w:cs="Arial"/>
          <w:i/>
          <w:sz w:val="22"/>
          <w:szCs w:val="22"/>
          <w:lang w:eastAsia="es-MX"/>
        </w:rPr>
        <w:t xml:space="preserve"> sexto constitucional solicito al Señor presidente del Municipio de Valle de Chalco Solidaridad me informe en un formato en donde contenga lo siguientes datos de todas las Unidades Administrativas: nombre de titular de la unidad administrativa, escolaridad y si </w:t>
      </w:r>
      <w:proofErr w:type="spellStart"/>
      <w:r w:rsidR="00E32FA3" w:rsidRPr="00EA3EB1">
        <w:rPr>
          <w:rFonts w:ascii="Palatino Linotype" w:hAnsi="Palatino Linotype" w:cs="Arial"/>
          <w:i/>
          <w:sz w:val="22"/>
          <w:szCs w:val="22"/>
          <w:lang w:eastAsia="es-MX"/>
        </w:rPr>
        <w:t>esta</w:t>
      </w:r>
      <w:proofErr w:type="spellEnd"/>
      <w:r w:rsidR="00E32FA3" w:rsidRPr="00EA3EB1">
        <w:rPr>
          <w:rFonts w:ascii="Palatino Linotype" w:hAnsi="Palatino Linotype" w:cs="Arial"/>
          <w:i/>
          <w:sz w:val="22"/>
          <w:szCs w:val="22"/>
          <w:lang w:eastAsia="es-MX"/>
        </w:rPr>
        <w:t xml:space="preserve"> certificado, lo anterior con documentos comprobatorios. </w:t>
      </w:r>
      <w:proofErr w:type="gramStart"/>
      <w:r w:rsidR="00E32FA3" w:rsidRPr="00EA3EB1">
        <w:rPr>
          <w:rFonts w:ascii="Palatino Linotype" w:hAnsi="Palatino Linotype" w:cs="Arial"/>
          <w:i/>
          <w:sz w:val="22"/>
          <w:szCs w:val="22"/>
          <w:lang w:eastAsia="es-MX"/>
        </w:rPr>
        <w:t>en</w:t>
      </w:r>
      <w:proofErr w:type="gramEnd"/>
      <w:r w:rsidR="00E32FA3" w:rsidRPr="00EA3EB1">
        <w:rPr>
          <w:rFonts w:ascii="Palatino Linotype" w:hAnsi="Palatino Linotype" w:cs="Arial"/>
          <w:i/>
          <w:sz w:val="22"/>
          <w:szCs w:val="22"/>
          <w:lang w:eastAsia="es-MX"/>
        </w:rPr>
        <w:t xml:space="preserve"> caso de no contar con las certificaciones correspondientes que acciones a realizado la </w:t>
      </w:r>
      <w:proofErr w:type="spellStart"/>
      <w:r w:rsidR="00E32FA3" w:rsidRPr="00EA3EB1">
        <w:rPr>
          <w:rFonts w:ascii="Palatino Linotype" w:hAnsi="Palatino Linotype" w:cs="Arial"/>
          <w:i/>
          <w:sz w:val="22"/>
          <w:szCs w:val="22"/>
          <w:lang w:eastAsia="es-MX"/>
        </w:rPr>
        <w:t>contraloria</w:t>
      </w:r>
      <w:proofErr w:type="spellEnd"/>
      <w:r w:rsidR="00E32FA3" w:rsidRPr="00EA3EB1">
        <w:rPr>
          <w:rFonts w:ascii="Palatino Linotype" w:hAnsi="Palatino Linotype" w:cs="Arial"/>
          <w:i/>
          <w:sz w:val="22"/>
          <w:szCs w:val="22"/>
          <w:lang w:eastAsia="es-MX"/>
        </w:rPr>
        <w:t xml:space="preserve"> i</w:t>
      </w:r>
      <w:r w:rsidR="00FD1901" w:rsidRPr="00EA3EB1">
        <w:rPr>
          <w:rFonts w:ascii="Palatino Linotype" w:hAnsi="Palatino Linotype" w:cs="Arial"/>
          <w:i/>
          <w:sz w:val="22"/>
          <w:szCs w:val="22"/>
          <w:lang w:eastAsia="es-MX"/>
        </w:rPr>
        <w:t>nterna a efecto de no ser omiso</w:t>
      </w:r>
      <w:r w:rsidR="00027B6E" w:rsidRPr="00EA3EB1">
        <w:rPr>
          <w:rFonts w:ascii="Palatino Linotype" w:hAnsi="Palatino Linotype" w:cs="Arial"/>
          <w:i/>
          <w:sz w:val="22"/>
          <w:szCs w:val="22"/>
          <w:lang w:eastAsia="es-MX"/>
        </w:rPr>
        <w:t>.”</w:t>
      </w:r>
      <w:r w:rsidRPr="00EA3EB1">
        <w:rPr>
          <w:rFonts w:ascii="Palatino Linotype" w:hAnsi="Palatino Linotype" w:cs="Arial"/>
          <w:i/>
          <w:sz w:val="22"/>
          <w:szCs w:val="22"/>
          <w:lang w:eastAsia="es-MX"/>
        </w:rPr>
        <w:t xml:space="preserve"> (</w:t>
      </w:r>
      <w:r w:rsidR="00E94198" w:rsidRPr="00EA3EB1">
        <w:rPr>
          <w:rFonts w:ascii="Palatino Linotype" w:hAnsi="Palatino Linotype" w:cs="Arial"/>
          <w:i/>
          <w:sz w:val="22"/>
          <w:szCs w:val="22"/>
          <w:lang w:eastAsia="es-MX"/>
        </w:rPr>
        <w:t>Sic</w:t>
      </w:r>
      <w:r w:rsidRPr="00EA3EB1">
        <w:rPr>
          <w:rFonts w:ascii="Palatino Linotype" w:hAnsi="Palatino Linotype" w:cs="Arial"/>
          <w:i/>
          <w:sz w:val="22"/>
          <w:szCs w:val="22"/>
          <w:lang w:eastAsia="es-MX"/>
        </w:rPr>
        <w:t>)</w:t>
      </w:r>
    </w:p>
    <w:p w:rsidR="00D654DE" w:rsidRPr="00EA3EB1" w:rsidRDefault="00D654DE" w:rsidP="00D654DE">
      <w:pPr>
        <w:tabs>
          <w:tab w:val="left" w:pos="8222"/>
        </w:tabs>
        <w:ind w:right="1134"/>
        <w:jc w:val="both"/>
        <w:rPr>
          <w:rFonts w:ascii="Palatino Linotype" w:hAnsi="Palatino Linotype" w:cs="Arial"/>
          <w:b/>
          <w:lang w:eastAsia="es-MX"/>
        </w:rPr>
      </w:pPr>
    </w:p>
    <w:p w:rsidR="00926F12" w:rsidRPr="00EA3EB1" w:rsidRDefault="00926F12" w:rsidP="00B74AF9">
      <w:pPr>
        <w:spacing w:line="360" w:lineRule="auto"/>
        <w:jc w:val="both"/>
        <w:rPr>
          <w:rFonts w:ascii="Palatino Linotype" w:hAnsi="Palatino Linotype" w:cs="Arial"/>
          <w:b/>
        </w:rPr>
      </w:pPr>
      <w:r w:rsidRPr="00EA3EB1">
        <w:rPr>
          <w:rFonts w:ascii="Palatino Linotype" w:hAnsi="Palatino Linotype" w:cs="Arial"/>
          <w:b/>
        </w:rPr>
        <w:t>MODALIDAD DE ENTREGA:</w:t>
      </w:r>
      <w:r w:rsidRPr="00EA3EB1">
        <w:rPr>
          <w:rFonts w:ascii="Palatino Linotype" w:hAnsi="Palatino Linotype" w:cs="Arial"/>
        </w:rPr>
        <w:t xml:space="preserve"> Vía </w:t>
      </w:r>
      <w:r w:rsidRPr="00EA3EB1">
        <w:rPr>
          <w:rFonts w:ascii="Palatino Linotype" w:hAnsi="Palatino Linotype" w:cs="Arial"/>
          <w:b/>
        </w:rPr>
        <w:t xml:space="preserve">SAIMEX. </w:t>
      </w:r>
    </w:p>
    <w:p w:rsidR="00D61744" w:rsidRPr="00EA3EB1" w:rsidRDefault="00D61744" w:rsidP="00B74AF9">
      <w:pPr>
        <w:tabs>
          <w:tab w:val="left" w:pos="8222"/>
        </w:tabs>
        <w:spacing w:line="360" w:lineRule="auto"/>
        <w:ind w:left="851" w:right="1134"/>
        <w:jc w:val="both"/>
        <w:rPr>
          <w:rFonts w:ascii="Palatino Linotype" w:hAnsi="Palatino Linotype" w:cs="Arial"/>
          <w:i/>
          <w:sz w:val="22"/>
          <w:szCs w:val="22"/>
          <w:lang w:eastAsia="es-MX"/>
        </w:rPr>
      </w:pPr>
    </w:p>
    <w:p w:rsidR="002E2490" w:rsidRPr="00EA3EB1" w:rsidRDefault="00535903" w:rsidP="002E2490">
      <w:pPr>
        <w:pStyle w:val="Prrafodelista"/>
        <w:spacing w:line="360" w:lineRule="auto"/>
        <w:ind w:left="0"/>
        <w:jc w:val="both"/>
        <w:rPr>
          <w:rFonts w:ascii="Palatino Linotype" w:hAnsi="Palatino Linotype" w:cs="Arial"/>
          <w:b/>
          <w:lang w:val="es-MX"/>
        </w:rPr>
      </w:pPr>
      <w:r w:rsidRPr="00EA3EB1">
        <w:rPr>
          <w:rFonts w:ascii="Palatino Linotype" w:hAnsi="Palatino Linotype"/>
          <w:b/>
          <w:sz w:val="28"/>
          <w:szCs w:val="28"/>
          <w:lang w:val="es-MX"/>
        </w:rPr>
        <w:t>II.</w:t>
      </w:r>
      <w:r w:rsidRPr="00EA3EB1">
        <w:rPr>
          <w:rFonts w:ascii="Palatino Linotype" w:hAnsi="Palatino Linotype"/>
          <w:sz w:val="28"/>
          <w:szCs w:val="28"/>
          <w:lang w:val="es-MX"/>
        </w:rPr>
        <w:t xml:space="preserve"> </w:t>
      </w:r>
      <w:r w:rsidR="002E2490" w:rsidRPr="00EA3EB1">
        <w:rPr>
          <w:rFonts w:ascii="Palatino Linotype" w:hAnsi="Palatino Linotype" w:cs="Arial"/>
          <w:lang w:val="es-MX"/>
        </w:rPr>
        <w:t>En fecha</w:t>
      </w:r>
      <w:r w:rsidR="00E32FA3" w:rsidRPr="00EA3EB1">
        <w:rPr>
          <w:rFonts w:ascii="Palatino Linotype" w:hAnsi="Palatino Linotype" w:cs="Arial"/>
          <w:lang w:val="es-MX"/>
        </w:rPr>
        <w:t>s</w:t>
      </w:r>
      <w:r w:rsidR="002E2490" w:rsidRPr="00EA3EB1">
        <w:rPr>
          <w:rFonts w:ascii="Palatino Linotype" w:hAnsi="Palatino Linotype" w:cs="Arial"/>
          <w:lang w:val="es-MX"/>
        </w:rPr>
        <w:t xml:space="preserve"> </w:t>
      </w:r>
      <w:r w:rsidR="00E32FA3" w:rsidRPr="00EA3EB1">
        <w:rPr>
          <w:rFonts w:ascii="Palatino Linotype" w:hAnsi="Palatino Linotype" w:cs="Arial"/>
          <w:lang w:val="es-MX"/>
        </w:rPr>
        <w:t xml:space="preserve">veintiséis y veintiocho de noviembre </w:t>
      </w:r>
      <w:r w:rsidR="002E2490" w:rsidRPr="00EA3EB1">
        <w:rPr>
          <w:rFonts w:ascii="Palatino Linotype" w:hAnsi="Palatino Linotype" w:cs="Arial"/>
          <w:lang w:val="es-MX"/>
        </w:rPr>
        <w:t xml:space="preserve">de dos mil diecinueve, el Titular de la Unidad de Transparencia del </w:t>
      </w:r>
      <w:r w:rsidR="002E2490" w:rsidRPr="00EA3EB1">
        <w:rPr>
          <w:rFonts w:ascii="Palatino Linotype" w:hAnsi="Palatino Linotype" w:cs="Arial"/>
          <w:b/>
          <w:lang w:val="es-MX"/>
        </w:rPr>
        <w:t>SUJETO OBLIGADO</w:t>
      </w:r>
      <w:r w:rsidR="002E2490" w:rsidRPr="00EA3EB1">
        <w:rPr>
          <w:rFonts w:ascii="Palatino Linotype" w:hAnsi="Palatino Linotype" w:cs="Arial"/>
          <w:lang w:val="es-MX"/>
        </w:rPr>
        <w:t xml:space="preserve">, realizó requerimientos </w:t>
      </w:r>
      <w:r w:rsidR="00DB0067" w:rsidRPr="00EA3EB1">
        <w:rPr>
          <w:rFonts w:ascii="Palatino Linotype" w:hAnsi="Palatino Linotype" w:cs="Arial"/>
          <w:lang w:val="es-MX"/>
        </w:rPr>
        <w:t xml:space="preserve">de la información solicitada, a los </w:t>
      </w:r>
      <w:r w:rsidR="002E2490" w:rsidRPr="00EA3EB1">
        <w:rPr>
          <w:rFonts w:ascii="Palatino Linotype" w:hAnsi="Palatino Linotype" w:cs="Arial"/>
          <w:lang w:val="es-MX"/>
        </w:rPr>
        <w:t>Servidor</w:t>
      </w:r>
      <w:r w:rsidR="00DB0067" w:rsidRPr="00EA3EB1">
        <w:rPr>
          <w:rFonts w:ascii="Palatino Linotype" w:hAnsi="Palatino Linotype" w:cs="Arial"/>
          <w:lang w:val="es-MX"/>
        </w:rPr>
        <w:t>es</w:t>
      </w:r>
      <w:r w:rsidR="002E2490" w:rsidRPr="00EA3EB1">
        <w:rPr>
          <w:rFonts w:ascii="Palatino Linotype" w:hAnsi="Palatino Linotype" w:cs="Arial"/>
          <w:lang w:val="es-MX"/>
        </w:rPr>
        <w:t xml:space="preserve"> Público</w:t>
      </w:r>
      <w:r w:rsidR="00DB0067" w:rsidRPr="00EA3EB1">
        <w:rPr>
          <w:rFonts w:ascii="Palatino Linotype" w:hAnsi="Palatino Linotype" w:cs="Arial"/>
          <w:lang w:val="es-MX"/>
        </w:rPr>
        <w:t>s</w:t>
      </w:r>
      <w:r w:rsidR="002E2490" w:rsidRPr="00EA3EB1">
        <w:rPr>
          <w:rFonts w:ascii="Palatino Linotype" w:hAnsi="Palatino Linotype" w:cs="Arial"/>
          <w:lang w:val="es-MX"/>
        </w:rPr>
        <w:t xml:space="preserve"> Habilitado</w:t>
      </w:r>
      <w:r w:rsidR="00DB0067" w:rsidRPr="00EA3EB1">
        <w:rPr>
          <w:rFonts w:ascii="Palatino Linotype" w:hAnsi="Palatino Linotype" w:cs="Arial"/>
          <w:lang w:val="es-MX"/>
        </w:rPr>
        <w:t xml:space="preserve">s de la Subdirección de Recursos Humanos y Contraloría Municipal, </w:t>
      </w:r>
      <w:r w:rsidR="002E2490" w:rsidRPr="00EA3EB1">
        <w:rPr>
          <w:rFonts w:ascii="Palatino Linotype" w:hAnsi="Palatino Linotype" w:cs="Arial"/>
          <w:lang w:val="es-MX"/>
        </w:rPr>
        <w:t>mediante los folios</w:t>
      </w:r>
      <w:r w:rsidR="00DB0067" w:rsidRPr="00EA3EB1">
        <w:t xml:space="preserve"> </w:t>
      </w:r>
      <w:r w:rsidR="00DB0067" w:rsidRPr="00EA3EB1">
        <w:rPr>
          <w:rFonts w:ascii="Palatino Linotype" w:hAnsi="Palatino Linotype" w:cs="Arial"/>
          <w:b/>
          <w:lang w:val="es-MX"/>
        </w:rPr>
        <w:t>01153/VACHASO/IP/2019/TSP/0001</w:t>
      </w:r>
      <w:r w:rsidR="00DB0067" w:rsidRPr="00EA3EB1">
        <w:rPr>
          <w:rFonts w:ascii="Palatino Linotype" w:hAnsi="Palatino Linotype" w:cs="Arial"/>
          <w:lang w:val="es-MX"/>
        </w:rPr>
        <w:t xml:space="preserve">, </w:t>
      </w:r>
      <w:r w:rsidR="00DB0067" w:rsidRPr="00EA3EB1">
        <w:rPr>
          <w:rFonts w:ascii="Palatino Linotype" w:hAnsi="Palatino Linotype" w:cs="Arial"/>
          <w:b/>
          <w:lang w:val="es-MX"/>
        </w:rPr>
        <w:t>01153/VACHASO/IP/2019/TSP/0002</w:t>
      </w:r>
      <w:r w:rsidR="00DB0067" w:rsidRPr="00EA3EB1">
        <w:rPr>
          <w:rFonts w:ascii="Palatino Linotype" w:hAnsi="Palatino Linotype" w:cs="Arial"/>
          <w:lang w:val="es-MX"/>
        </w:rPr>
        <w:t xml:space="preserve"> y </w:t>
      </w:r>
      <w:r w:rsidR="00DB0067" w:rsidRPr="00EA3EB1">
        <w:rPr>
          <w:rFonts w:ascii="Palatino Linotype" w:hAnsi="Palatino Linotype" w:cs="Arial"/>
          <w:b/>
          <w:lang w:val="es-MX"/>
        </w:rPr>
        <w:t>01157/VACHASO/IP/2019/TSP/0001</w:t>
      </w:r>
      <w:r w:rsidR="002E2490" w:rsidRPr="00EA3EB1">
        <w:rPr>
          <w:rFonts w:ascii="Palatino Linotype" w:hAnsi="Palatino Linotype" w:cs="Arial"/>
          <w:bCs/>
          <w:lang w:val="es-MX"/>
        </w:rPr>
        <w:t xml:space="preserve">, a efecto de dar respuesta a las solicitudes de mérito, tal y como se advierte en la </w:t>
      </w:r>
      <w:r w:rsidR="00E55963" w:rsidRPr="00EA3EB1">
        <w:rPr>
          <w:rFonts w:ascii="Palatino Linotype" w:hAnsi="Palatino Linotype" w:cs="Arial"/>
          <w:bCs/>
          <w:lang w:val="es-MX"/>
        </w:rPr>
        <w:t>imágenes insertas:</w:t>
      </w:r>
    </w:p>
    <w:p w:rsidR="00E55963" w:rsidRPr="00EA3EB1" w:rsidRDefault="00DB0067" w:rsidP="00D654DE">
      <w:pPr>
        <w:pStyle w:val="Prrafodelista"/>
        <w:spacing w:line="360" w:lineRule="auto"/>
        <w:ind w:left="0"/>
        <w:contextualSpacing w:val="0"/>
        <w:jc w:val="both"/>
        <w:rPr>
          <w:noProof/>
        </w:rPr>
      </w:pPr>
      <w:r w:rsidRPr="00EA3EB1">
        <w:rPr>
          <w:noProof/>
          <w:lang w:val="es-MX" w:eastAsia="es-MX"/>
        </w:rPr>
        <w:drawing>
          <wp:inline distT="0" distB="0" distL="0" distR="0" wp14:anchorId="3B860400" wp14:editId="72E665AE">
            <wp:extent cx="5772150" cy="14954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682" t="22671" r="23692" b="66853"/>
                    <a:stretch/>
                  </pic:blipFill>
                  <pic:spPr bwMode="auto">
                    <a:xfrm>
                      <a:off x="0" y="0"/>
                      <a:ext cx="5772150" cy="1495425"/>
                    </a:xfrm>
                    <a:prstGeom prst="rect">
                      <a:avLst/>
                    </a:prstGeom>
                    <a:ln>
                      <a:noFill/>
                    </a:ln>
                    <a:extLst>
                      <a:ext uri="{53640926-AAD7-44D8-BBD7-CCE9431645EC}">
                        <a14:shadowObscured xmlns:a14="http://schemas.microsoft.com/office/drawing/2010/main"/>
                      </a:ext>
                    </a:extLst>
                  </pic:spPr>
                </pic:pic>
              </a:graphicData>
            </a:graphic>
          </wp:inline>
        </w:drawing>
      </w:r>
    </w:p>
    <w:p w:rsidR="00E55963" w:rsidRPr="00EA3EB1" w:rsidRDefault="00DB0067" w:rsidP="00D654DE">
      <w:pPr>
        <w:pStyle w:val="Prrafodelista"/>
        <w:spacing w:line="360" w:lineRule="auto"/>
        <w:ind w:left="0"/>
        <w:contextualSpacing w:val="0"/>
        <w:jc w:val="both"/>
        <w:rPr>
          <w:rFonts w:ascii="Palatino Linotype" w:hAnsi="Palatino Linotype"/>
          <w:sz w:val="28"/>
          <w:szCs w:val="28"/>
          <w:lang w:val="es-MX"/>
        </w:rPr>
      </w:pPr>
      <w:r w:rsidRPr="00EA3EB1">
        <w:rPr>
          <w:noProof/>
          <w:lang w:val="es-MX" w:eastAsia="es-MX"/>
        </w:rPr>
        <w:lastRenderedPageBreak/>
        <w:drawing>
          <wp:inline distT="0" distB="0" distL="0" distR="0" wp14:anchorId="19ABBEE2" wp14:editId="3DA1909B">
            <wp:extent cx="5619750" cy="17145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175" t="22218" r="24021" b="69304"/>
                    <a:stretch/>
                  </pic:blipFill>
                  <pic:spPr bwMode="auto">
                    <a:xfrm>
                      <a:off x="0" y="0"/>
                      <a:ext cx="5619750" cy="1714500"/>
                    </a:xfrm>
                    <a:prstGeom prst="rect">
                      <a:avLst/>
                    </a:prstGeom>
                    <a:ln>
                      <a:noFill/>
                    </a:ln>
                    <a:extLst>
                      <a:ext uri="{53640926-AAD7-44D8-BBD7-CCE9431645EC}">
                        <a14:shadowObscured xmlns:a14="http://schemas.microsoft.com/office/drawing/2010/main"/>
                      </a:ext>
                    </a:extLst>
                  </pic:spPr>
                </pic:pic>
              </a:graphicData>
            </a:graphic>
          </wp:inline>
        </w:drawing>
      </w:r>
    </w:p>
    <w:p w:rsidR="00D654DE" w:rsidRPr="00EA3EB1" w:rsidRDefault="00E55963" w:rsidP="00D654DE">
      <w:pPr>
        <w:pStyle w:val="Prrafodelista"/>
        <w:spacing w:line="360" w:lineRule="auto"/>
        <w:ind w:left="0"/>
        <w:contextualSpacing w:val="0"/>
        <w:jc w:val="both"/>
        <w:rPr>
          <w:rFonts w:ascii="Palatino Linotype" w:hAnsi="Palatino Linotype" w:cs="Arial"/>
          <w:lang w:val="es-MX"/>
        </w:rPr>
      </w:pPr>
      <w:r w:rsidRPr="00EA3EB1">
        <w:rPr>
          <w:rFonts w:ascii="Palatino Linotype" w:hAnsi="Palatino Linotype" w:cs="Arial"/>
          <w:b/>
          <w:sz w:val="28"/>
          <w:szCs w:val="28"/>
          <w:lang w:val="es-MX"/>
        </w:rPr>
        <w:t>III.</w:t>
      </w:r>
      <w:r w:rsidRPr="00EA3EB1">
        <w:rPr>
          <w:rFonts w:ascii="Palatino Linotype" w:hAnsi="Palatino Linotype" w:cs="Arial"/>
          <w:lang w:val="es-MX"/>
        </w:rPr>
        <w:t xml:space="preserve"> </w:t>
      </w:r>
      <w:r w:rsidR="00D654DE" w:rsidRPr="00EA3EB1">
        <w:rPr>
          <w:rFonts w:ascii="Palatino Linotype" w:hAnsi="Palatino Linotype" w:cs="Arial"/>
          <w:lang w:val="es-MX"/>
        </w:rPr>
        <w:t xml:space="preserve">De las constancias que integran los expedientes electrónicos del </w:t>
      </w:r>
      <w:r w:rsidR="00D654DE" w:rsidRPr="00EA3EB1">
        <w:rPr>
          <w:rFonts w:ascii="Palatino Linotype" w:hAnsi="Palatino Linotype" w:cs="Arial"/>
          <w:b/>
          <w:lang w:val="es-MX"/>
        </w:rPr>
        <w:t>SAIMEX</w:t>
      </w:r>
      <w:r w:rsidR="00D654DE" w:rsidRPr="00EA3EB1">
        <w:rPr>
          <w:rFonts w:ascii="Palatino Linotype" w:hAnsi="Palatino Linotype" w:cs="Arial"/>
          <w:lang w:val="es-MX"/>
        </w:rPr>
        <w:t xml:space="preserve">, se advierte que </w:t>
      </w:r>
      <w:r w:rsidR="00D654DE" w:rsidRPr="00EA3EB1">
        <w:rPr>
          <w:rFonts w:ascii="Palatino Linotype" w:hAnsi="Palatino Linotype" w:cs="Arial"/>
          <w:b/>
          <w:lang w:val="es-MX"/>
        </w:rPr>
        <w:t>EL SUJETO OBLIGADO</w:t>
      </w:r>
      <w:r w:rsidR="00D654DE" w:rsidRPr="00EA3EB1">
        <w:rPr>
          <w:rFonts w:ascii="Palatino Linotype" w:hAnsi="Palatino Linotype" w:cs="Arial"/>
          <w:lang w:val="es-MX"/>
        </w:rPr>
        <w:t xml:space="preserve"> no dio respuesta a </w:t>
      </w:r>
      <w:r w:rsidR="000955A7" w:rsidRPr="00EA3EB1">
        <w:rPr>
          <w:rFonts w:ascii="Palatino Linotype" w:hAnsi="Palatino Linotype" w:cs="Arial"/>
          <w:lang w:val="es-MX"/>
        </w:rPr>
        <w:t xml:space="preserve">las solicitudes </w:t>
      </w:r>
      <w:r w:rsidR="00DB0067" w:rsidRPr="00EA3EB1">
        <w:rPr>
          <w:rFonts w:ascii="Palatino Linotype" w:hAnsi="Palatino Linotype" w:cs="Arial"/>
          <w:lang w:val="es-MX"/>
        </w:rPr>
        <w:t>de acceso a la información.</w:t>
      </w:r>
    </w:p>
    <w:p w:rsidR="00E94198" w:rsidRPr="00EA3EB1" w:rsidRDefault="00E94198" w:rsidP="000955A7">
      <w:pPr>
        <w:spacing w:line="360" w:lineRule="auto"/>
        <w:jc w:val="both"/>
        <w:rPr>
          <w:rFonts w:ascii="Palatino Linotype" w:hAnsi="Palatino Linotype" w:cs="Arial"/>
          <w:i/>
          <w:lang w:eastAsia="es-MX"/>
        </w:rPr>
      </w:pPr>
    </w:p>
    <w:p w:rsidR="00517321" w:rsidRPr="00EA3EB1" w:rsidRDefault="00CA0C1B" w:rsidP="00B74AF9">
      <w:pPr>
        <w:pStyle w:val="Prrafodelista"/>
        <w:spacing w:line="360" w:lineRule="auto"/>
        <w:ind w:left="0"/>
        <w:jc w:val="both"/>
        <w:rPr>
          <w:rFonts w:ascii="Palatino Linotype" w:hAnsi="Palatino Linotype"/>
          <w:b/>
        </w:rPr>
      </w:pPr>
      <w:r w:rsidRPr="00EA3EB1">
        <w:rPr>
          <w:rFonts w:ascii="Palatino Linotype" w:hAnsi="Palatino Linotype" w:cs="Arial"/>
          <w:b/>
          <w:sz w:val="28"/>
        </w:rPr>
        <w:t>IV</w:t>
      </w:r>
      <w:r w:rsidR="00D622D9" w:rsidRPr="00EA3EB1">
        <w:rPr>
          <w:rFonts w:ascii="Palatino Linotype" w:hAnsi="Palatino Linotype" w:cs="Arial"/>
          <w:b/>
          <w:sz w:val="28"/>
        </w:rPr>
        <w:t xml:space="preserve">. </w:t>
      </w:r>
      <w:r w:rsidR="00D622D9" w:rsidRPr="00EA3EB1">
        <w:rPr>
          <w:rFonts w:ascii="Palatino Linotype" w:hAnsi="Palatino Linotype"/>
        </w:rPr>
        <w:t xml:space="preserve">Inconforme con </w:t>
      </w:r>
      <w:r w:rsidR="00E55963" w:rsidRPr="00EA3EB1">
        <w:rPr>
          <w:rFonts w:ascii="Palatino Linotype" w:hAnsi="Palatino Linotype"/>
        </w:rPr>
        <w:t>la falta de</w:t>
      </w:r>
      <w:r w:rsidR="00D622D9" w:rsidRPr="00EA3EB1">
        <w:rPr>
          <w:rFonts w:ascii="Palatino Linotype" w:hAnsi="Palatino Linotype"/>
        </w:rPr>
        <w:t xml:space="preserve"> </w:t>
      </w:r>
      <w:r w:rsidR="00DB0067" w:rsidRPr="00EA3EB1">
        <w:rPr>
          <w:rFonts w:ascii="Palatino Linotype" w:hAnsi="Palatino Linotype" w:cs="Arial"/>
        </w:rPr>
        <w:t xml:space="preserve">respuestas, </w:t>
      </w:r>
      <w:r w:rsidR="00D622D9" w:rsidRPr="00EA3EB1">
        <w:rPr>
          <w:rFonts w:ascii="Palatino Linotype" w:hAnsi="Palatino Linotype" w:cs="Arial"/>
        </w:rPr>
        <w:t>el</w:t>
      </w:r>
      <w:r w:rsidR="00DB0067" w:rsidRPr="00EA3EB1">
        <w:rPr>
          <w:rFonts w:ascii="Palatino Linotype" w:hAnsi="Palatino Linotype" w:cs="Arial"/>
        </w:rPr>
        <w:t xml:space="preserve"> diez de enero de dos mil veinte</w:t>
      </w:r>
      <w:r w:rsidR="00D622D9" w:rsidRPr="00EA3EB1">
        <w:rPr>
          <w:rFonts w:ascii="Palatino Linotype" w:hAnsi="Palatino Linotype" w:cs="Arial"/>
        </w:rPr>
        <w:t xml:space="preserve">, </w:t>
      </w:r>
      <w:r w:rsidR="006308D6" w:rsidRPr="00EA3EB1">
        <w:rPr>
          <w:rFonts w:ascii="Palatino Linotype" w:hAnsi="Palatino Linotype"/>
          <w:b/>
        </w:rPr>
        <w:t>EL</w:t>
      </w:r>
      <w:r w:rsidR="00D622D9" w:rsidRPr="00EA3EB1">
        <w:rPr>
          <w:rFonts w:ascii="Palatino Linotype" w:hAnsi="Palatino Linotype"/>
          <w:b/>
        </w:rPr>
        <w:t xml:space="preserve"> RECURRENTE</w:t>
      </w:r>
      <w:r w:rsidR="00D622D9" w:rsidRPr="00EA3EB1">
        <w:rPr>
          <w:rFonts w:ascii="Palatino Linotype" w:hAnsi="Palatino Linotype"/>
        </w:rPr>
        <w:t xml:space="preserve"> interpuso los recursos de revisión objeto del presente estudio, los cuales fueron registrado</w:t>
      </w:r>
      <w:r w:rsidR="00C908A2" w:rsidRPr="00EA3EB1">
        <w:rPr>
          <w:rFonts w:ascii="Palatino Linotype" w:hAnsi="Palatino Linotype"/>
        </w:rPr>
        <w:t>s</w:t>
      </w:r>
      <w:r w:rsidR="00D622D9" w:rsidRPr="00EA3EB1">
        <w:rPr>
          <w:rFonts w:ascii="Palatino Linotype" w:hAnsi="Palatino Linotype"/>
        </w:rPr>
        <w:t xml:space="preserve"> en </w:t>
      </w:r>
      <w:r w:rsidR="00D622D9" w:rsidRPr="00EA3EB1">
        <w:rPr>
          <w:rFonts w:ascii="Palatino Linotype" w:hAnsi="Palatino Linotype"/>
          <w:b/>
        </w:rPr>
        <w:t>EL SAIMEX</w:t>
      </w:r>
      <w:r w:rsidR="00D622D9" w:rsidRPr="00EA3EB1">
        <w:rPr>
          <w:rFonts w:ascii="Palatino Linotype" w:hAnsi="Palatino Linotype"/>
        </w:rPr>
        <w:t xml:space="preserve"> y se les asignó los números de expediente</w:t>
      </w:r>
      <w:r w:rsidR="00DB0067" w:rsidRPr="00EA3EB1">
        <w:rPr>
          <w:rFonts w:ascii="Palatino Linotype" w:hAnsi="Palatino Linotype"/>
        </w:rPr>
        <w:t xml:space="preserve"> </w:t>
      </w:r>
      <w:r w:rsidR="00DB0067" w:rsidRPr="00EA3EB1">
        <w:rPr>
          <w:rFonts w:ascii="Palatino Linotype" w:hAnsi="Palatino Linotype"/>
          <w:b/>
          <w:lang w:val="es-ES_tradnl"/>
        </w:rPr>
        <w:t xml:space="preserve">00447/INFOEM/IP/RR/2020 </w:t>
      </w:r>
      <w:r w:rsidR="00DB0067" w:rsidRPr="00EA3EB1">
        <w:rPr>
          <w:rFonts w:ascii="Palatino Linotype" w:hAnsi="Palatino Linotype"/>
          <w:lang w:val="es-ES_tradnl"/>
        </w:rPr>
        <w:t xml:space="preserve">y </w:t>
      </w:r>
      <w:r w:rsidR="00DB0067" w:rsidRPr="00EA3EB1">
        <w:rPr>
          <w:rFonts w:ascii="Palatino Linotype" w:hAnsi="Palatino Linotype"/>
          <w:b/>
          <w:lang w:val="es-ES_tradnl"/>
        </w:rPr>
        <w:t>00450/INFOEM/IP/RR/2020</w:t>
      </w:r>
      <w:r w:rsidRPr="00EA3EB1">
        <w:rPr>
          <w:rFonts w:ascii="Palatino Linotype" w:hAnsi="Palatino Linotype"/>
        </w:rPr>
        <w:t xml:space="preserve">, </w:t>
      </w:r>
      <w:r w:rsidR="00517321" w:rsidRPr="00EA3EB1">
        <w:rPr>
          <w:rFonts w:ascii="Palatino Linotype" w:hAnsi="Palatino Linotype" w:cs="Arial"/>
        </w:rPr>
        <w:t xml:space="preserve">en los que señaló </w:t>
      </w:r>
      <w:r w:rsidR="005157EB" w:rsidRPr="00EA3EB1">
        <w:rPr>
          <w:rFonts w:ascii="Palatino Linotype" w:hAnsi="Palatino Linotype" w:cs="Arial"/>
        </w:rPr>
        <w:t>como</w:t>
      </w:r>
      <w:r w:rsidR="00A0124C" w:rsidRPr="00EA3EB1">
        <w:rPr>
          <w:rFonts w:ascii="Palatino Linotype" w:hAnsi="Palatino Linotype" w:cs="Arial"/>
        </w:rPr>
        <w:t xml:space="preserve"> acto impugnado</w:t>
      </w:r>
      <w:r w:rsidR="00833168" w:rsidRPr="00EA3EB1">
        <w:rPr>
          <w:rFonts w:ascii="Palatino Linotype" w:hAnsi="Palatino Linotype" w:cs="Arial"/>
        </w:rPr>
        <w:t xml:space="preserve"> y razones o motivos de inconformidad, lo siguiente</w:t>
      </w:r>
      <w:r w:rsidR="00517321" w:rsidRPr="00EA3EB1">
        <w:rPr>
          <w:rFonts w:ascii="Palatino Linotype" w:hAnsi="Palatino Linotype" w:cs="Arial"/>
        </w:rPr>
        <w:t>:</w:t>
      </w:r>
    </w:p>
    <w:p w:rsidR="00833168" w:rsidRPr="00EA3EB1" w:rsidRDefault="00833168" w:rsidP="00B74AF9">
      <w:pPr>
        <w:pStyle w:val="Prrafodelista"/>
        <w:spacing w:line="360" w:lineRule="auto"/>
        <w:ind w:left="0"/>
        <w:jc w:val="both"/>
        <w:rPr>
          <w:rFonts w:ascii="Palatino Linotype" w:hAnsi="Palatino Linotype"/>
          <w:b/>
          <w:lang w:val="es-ES_tradnl"/>
        </w:rPr>
      </w:pPr>
    </w:p>
    <w:p w:rsidR="00833168" w:rsidRPr="00EA3EB1" w:rsidRDefault="00833168" w:rsidP="00B74AF9">
      <w:pPr>
        <w:pStyle w:val="Prrafodelista"/>
        <w:spacing w:line="360" w:lineRule="auto"/>
        <w:ind w:left="0"/>
        <w:jc w:val="both"/>
        <w:rPr>
          <w:rFonts w:ascii="Palatino Linotype" w:hAnsi="Palatino Linotype" w:cs="Arial"/>
        </w:rPr>
      </w:pPr>
      <w:r w:rsidRPr="00EA3EB1">
        <w:rPr>
          <w:rFonts w:ascii="Palatino Linotype" w:hAnsi="Palatino Linotype"/>
          <w:b/>
          <w:lang w:val="es-ES_tradnl"/>
        </w:rPr>
        <w:t>00447/INFOEM/IP/RR/2020</w:t>
      </w:r>
    </w:p>
    <w:p w:rsidR="00517321" w:rsidRPr="00EA3EB1" w:rsidRDefault="00833168" w:rsidP="00B74AF9">
      <w:pPr>
        <w:pStyle w:val="Prrafodelista"/>
        <w:spacing w:line="360" w:lineRule="auto"/>
        <w:ind w:left="0"/>
        <w:jc w:val="both"/>
        <w:rPr>
          <w:rFonts w:ascii="Palatino Linotype" w:hAnsi="Palatino Linotype" w:cs="Arial"/>
        </w:rPr>
      </w:pPr>
      <w:r w:rsidRPr="00EA3EB1">
        <w:rPr>
          <w:rFonts w:ascii="Palatino Linotype" w:hAnsi="Palatino Linotype" w:cs="Arial"/>
        </w:rPr>
        <w:t>Acto impugnado:</w:t>
      </w:r>
    </w:p>
    <w:p w:rsidR="0088211F" w:rsidRPr="00EA3EB1" w:rsidRDefault="0088211F" w:rsidP="0088211F">
      <w:pPr>
        <w:tabs>
          <w:tab w:val="left" w:pos="8222"/>
        </w:tabs>
        <w:ind w:left="851" w:right="1134"/>
        <w:jc w:val="both"/>
        <w:rPr>
          <w:rFonts w:ascii="Palatino Linotype" w:hAnsi="Palatino Linotype" w:cs="Arial"/>
          <w:i/>
          <w:sz w:val="22"/>
          <w:szCs w:val="22"/>
          <w:lang w:eastAsia="es-MX"/>
        </w:rPr>
      </w:pPr>
      <w:r w:rsidRPr="00EA3EB1">
        <w:rPr>
          <w:rFonts w:ascii="Palatino Linotype" w:hAnsi="Palatino Linotype" w:cs="Arial"/>
          <w:i/>
          <w:sz w:val="22"/>
          <w:szCs w:val="22"/>
          <w:lang w:eastAsia="es-MX"/>
        </w:rPr>
        <w:t>“</w:t>
      </w:r>
      <w:r w:rsidR="00833168" w:rsidRPr="00EA3EB1">
        <w:rPr>
          <w:rFonts w:ascii="Palatino Linotype" w:hAnsi="Palatino Linotype" w:cs="Arial"/>
          <w:i/>
          <w:sz w:val="22"/>
          <w:szCs w:val="22"/>
          <w:lang w:eastAsia="es-MX"/>
        </w:rPr>
        <w:t>la inminente falta de respuesta</w:t>
      </w:r>
      <w:r w:rsidR="00517321" w:rsidRPr="00EA3EB1">
        <w:rPr>
          <w:rFonts w:ascii="Palatino Linotype" w:hAnsi="Palatino Linotype" w:cs="Arial"/>
          <w:i/>
          <w:sz w:val="22"/>
          <w:szCs w:val="22"/>
          <w:lang w:eastAsia="es-MX"/>
        </w:rPr>
        <w:t>.</w:t>
      </w:r>
      <w:r w:rsidR="00C908A2" w:rsidRPr="00EA3EB1">
        <w:rPr>
          <w:rFonts w:ascii="Palatino Linotype" w:hAnsi="Palatino Linotype" w:cs="Arial"/>
          <w:i/>
          <w:sz w:val="22"/>
          <w:szCs w:val="22"/>
          <w:lang w:eastAsia="es-MX"/>
        </w:rPr>
        <w:t>” (S</w:t>
      </w:r>
      <w:r w:rsidRPr="00EA3EB1">
        <w:rPr>
          <w:rFonts w:ascii="Palatino Linotype" w:hAnsi="Palatino Linotype" w:cs="Arial"/>
          <w:i/>
          <w:sz w:val="22"/>
          <w:szCs w:val="22"/>
          <w:lang w:eastAsia="es-MX"/>
        </w:rPr>
        <w:t>ic)</w:t>
      </w:r>
    </w:p>
    <w:p w:rsidR="0088211F" w:rsidRPr="00EA3EB1" w:rsidRDefault="0088211F" w:rsidP="00B74AF9">
      <w:pPr>
        <w:pStyle w:val="Prrafodelista"/>
        <w:spacing w:line="360" w:lineRule="auto"/>
        <w:ind w:left="0"/>
        <w:jc w:val="both"/>
        <w:rPr>
          <w:rFonts w:ascii="Palatino Linotype" w:hAnsi="Palatino Linotype" w:cs="Arial"/>
        </w:rPr>
      </w:pPr>
    </w:p>
    <w:p w:rsidR="00243DCB" w:rsidRPr="00EA3EB1" w:rsidRDefault="00833168" w:rsidP="00B74AF9">
      <w:pPr>
        <w:pStyle w:val="Prrafodelista"/>
        <w:spacing w:line="360" w:lineRule="auto"/>
        <w:ind w:left="0"/>
        <w:jc w:val="both"/>
        <w:rPr>
          <w:rFonts w:ascii="Palatino Linotype" w:hAnsi="Palatino Linotype" w:cs="Arial"/>
        </w:rPr>
      </w:pPr>
      <w:r w:rsidRPr="00EA3EB1">
        <w:rPr>
          <w:rFonts w:ascii="Palatino Linotype" w:hAnsi="Palatino Linotype" w:cs="Arial"/>
        </w:rPr>
        <w:t>Razones</w:t>
      </w:r>
      <w:r w:rsidR="00A0124C" w:rsidRPr="00EA3EB1">
        <w:rPr>
          <w:rFonts w:ascii="Palatino Linotype" w:hAnsi="Palatino Linotype" w:cs="Arial"/>
        </w:rPr>
        <w:t xml:space="preserve"> o motivos de inconformidad</w:t>
      </w:r>
      <w:r w:rsidR="00243DCB" w:rsidRPr="00EA3EB1">
        <w:rPr>
          <w:rFonts w:ascii="Palatino Linotype" w:hAnsi="Palatino Linotype" w:cs="Arial"/>
        </w:rPr>
        <w:t xml:space="preserve">: </w:t>
      </w:r>
    </w:p>
    <w:p w:rsidR="00243DCB" w:rsidRPr="00EA3EB1" w:rsidRDefault="00243DCB" w:rsidP="00B74AF9">
      <w:pPr>
        <w:tabs>
          <w:tab w:val="left" w:pos="8222"/>
        </w:tabs>
        <w:ind w:left="851" w:right="1134"/>
        <w:jc w:val="both"/>
        <w:rPr>
          <w:rFonts w:ascii="Palatino Linotype" w:hAnsi="Palatino Linotype" w:cs="Arial"/>
          <w:i/>
          <w:sz w:val="22"/>
          <w:szCs w:val="22"/>
          <w:lang w:eastAsia="es-MX"/>
        </w:rPr>
      </w:pPr>
    </w:p>
    <w:p w:rsidR="002727EE" w:rsidRPr="00EA3EB1" w:rsidRDefault="002727EE" w:rsidP="00B74AF9">
      <w:pPr>
        <w:tabs>
          <w:tab w:val="left" w:pos="8222"/>
        </w:tabs>
        <w:ind w:left="851" w:right="1134"/>
        <w:jc w:val="both"/>
        <w:rPr>
          <w:rFonts w:ascii="Palatino Linotype" w:hAnsi="Palatino Linotype" w:cs="Arial"/>
          <w:i/>
          <w:sz w:val="22"/>
          <w:szCs w:val="22"/>
          <w:lang w:eastAsia="es-MX"/>
        </w:rPr>
      </w:pPr>
      <w:r w:rsidRPr="00EA3EB1">
        <w:rPr>
          <w:rFonts w:ascii="Palatino Linotype" w:hAnsi="Palatino Linotype" w:cs="Arial"/>
          <w:i/>
          <w:sz w:val="22"/>
          <w:szCs w:val="22"/>
          <w:lang w:eastAsia="es-MX"/>
        </w:rPr>
        <w:t>“</w:t>
      </w:r>
      <w:r w:rsidR="00833168" w:rsidRPr="00EA3EB1">
        <w:rPr>
          <w:rFonts w:ascii="Palatino Linotype" w:hAnsi="Palatino Linotype" w:cs="Arial"/>
          <w:i/>
          <w:sz w:val="22"/>
          <w:szCs w:val="22"/>
          <w:lang w:eastAsia="es-MX"/>
        </w:rPr>
        <w:t>simplemente no contestan las solicitudes</w:t>
      </w:r>
      <w:r w:rsidR="00517321" w:rsidRPr="00EA3EB1">
        <w:rPr>
          <w:rFonts w:ascii="Palatino Linotype" w:hAnsi="Palatino Linotype" w:cs="Arial"/>
          <w:i/>
          <w:sz w:val="22"/>
          <w:szCs w:val="22"/>
          <w:lang w:eastAsia="es-MX"/>
        </w:rPr>
        <w:t>.”</w:t>
      </w:r>
      <w:r w:rsidRPr="00EA3EB1">
        <w:rPr>
          <w:rFonts w:ascii="Palatino Linotype" w:hAnsi="Palatino Linotype" w:cs="Arial"/>
          <w:i/>
          <w:sz w:val="22"/>
          <w:szCs w:val="22"/>
          <w:lang w:eastAsia="es-MX"/>
        </w:rPr>
        <w:t>(</w:t>
      </w:r>
      <w:r w:rsidR="00C908A2" w:rsidRPr="00EA3EB1">
        <w:rPr>
          <w:rFonts w:ascii="Palatino Linotype" w:hAnsi="Palatino Linotype" w:cs="Arial"/>
          <w:i/>
          <w:sz w:val="22"/>
          <w:szCs w:val="22"/>
          <w:lang w:eastAsia="es-MX"/>
        </w:rPr>
        <w:t>Sic</w:t>
      </w:r>
      <w:r w:rsidRPr="00EA3EB1">
        <w:rPr>
          <w:rFonts w:ascii="Palatino Linotype" w:hAnsi="Palatino Linotype" w:cs="Arial"/>
          <w:i/>
          <w:sz w:val="22"/>
          <w:szCs w:val="22"/>
          <w:lang w:eastAsia="es-MX"/>
        </w:rPr>
        <w:t>)</w:t>
      </w:r>
    </w:p>
    <w:p w:rsidR="00833168" w:rsidRPr="00EA3EB1" w:rsidRDefault="00833168" w:rsidP="00833168">
      <w:pPr>
        <w:tabs>
          <w:tab w:val="left" w:pos="8222"/>
        </w:tabs>
        <w:ind w:right="1134"/>
        <w:jc w:val="both"/>
        <w:rPr>
          <w:rFonts w:ascii="Palatino Linotype" w:hAnsi="Palatino Linotype"/>
          <w:b/>
          <w:lang w:val="es-ES_tradnl"/>
        </w:rPr>
      </w:pPr>
    </w:p>
    <w:p w:rsidR="00833168" w:rsidRPr="00EA3EB1" w:rsidRDefault="00833168" w:rsidP="00833168">
      <w:pPr>
        <w:tabs>
          <w:tab w:val="left" w:pos="8222"/>
        </w:tabs>
        <w:ind w:right="1134"/>
        <w:jc w:val="both"/>
        <w:rPr>
          <w:rFonts w:ascii="Palatino Linotype" w:hAnsi="Palatino Linotype" w:cs="Arial"/>
          <w:i/>
          <w:sz w:val="22"/>
          <w:szCs w:val="22"/>
          <w:lang w:eastAsia="es-MX"/>
        </w:rPr>
      </w:pPr>
      <w:r w:rsidRPr="00EA3EB1">
        <w:rPr>
          <w:rFonts w:ascii="Palatino Linotype" w:hAnsi="Palatino Linotype"/>
          <w:b/>
          <w:lang w:val="es-ES_tradnl"/>
        </w:rPr>
        <w:t>00450/INFOEM/IP/RR/2020</w:t>
      </w:r>
    </w:p>
    <w:p w:rsidR="00833168" w:rsidRPr="00EA3EB1" w:rsidRDefault="00833168" w:rsidP="00833168">
      <w:pPr>
        <w:pStyle w:val="Prrafodelista"/>
        <w:spacing w:line="360" w:lineRule="auto"/>
        <w:ind w:left="0"/>
        <w:jc w:val="both"/>
        <w:rPr>
          <w:rFonts w:ascii="Palatino Linotype" w:hAnsi="Palatino Linotype" w:cs="Arial"/>
        </w:rPr>
      </w:pPr>
      <w:r w:rsidRPr="00EA3EB1">
        <w:rPr>
          <w:rFonts w:ascii="Palatino Linotype" w:hAnsi="Palatino Linotype" w:cs="Arial"/>
        </w:rPr>
        <w:lastRenderedPageBreak/>
        <w:t>Acto impugnado:</w:t>
      </w:r>
    </w:p>
    <w:p w:rsidR="00833168" w:rsidRPr="00EA3EB1" w:rsidRDefault="00833168" w:rsidP="00833168">
      <w:pPr>
        <w:tabs>
          <w:tab w:val="left" w:pos="8222"/>
        </w:tabs>
        <w:ind w:left="851" w:right="1134"/>
        <w:jc w:val="both"/>
        <w:rPr>
          <w:rFonts w:ascii="Palatino Linotype" w:hAnsi="Palatino Linotype" w:cs="Arial"/>
          <w:i/>
          <w:sz w:val="22"/>
          <w:szCs w:val="22"/>
          <w:lang w:eastAsia="es-MX"/>
        </w:rPr>
      </w:pPr>
      <w:r w:rsidRPr="00EA3EB1">
        <w:rPr>
          <w:rFonts w:ascii="Palatino Linotype" w:hAnsi="Palatino Linotype" w:cs="Arial"/>
          <w:i/>
          <w:sz w:val="22"/>
          <w:szCs w:val="22"/>
          <w:lang w:eastAsia="es-MX"/>
        </w:rPr>
        <w:t xml:space="preserve">“la falta de </w:t>
      </w:r>
      <w:proofErr w:type="spellStart"/>
      <w:r w:rsidRPr="00EA3EB1">
        <w:rPr>
          <w:rFonts w:ascii="Palatino Linotype" w:hAnsi="Palatino Linotype" w:cs="Arial"/>
          <w:i/>
          <w:sz w:val="22"/>
          <w:szCs w:val="22"/>
          <w:lang w:eastAsia="es-MX"/>
        </w:rPr>
        <w:t>interes</w:t>
      </w:r>
      <w:proofErr w:type="spellEnd"/>
      <w:r w:rsidRPr="00EA3EB1">
        <w:rPr>
          <w:rFonts w:ascii="Palatino Linotype" w:hAnsi="Palatino Linotype" w:cs="Arial"/>
          <w:i/>
          <w:sz w:val="22"/>
          <w:szCs w:val="22"/>
          <w:lang w:eastAsia="es-MX"/>
        </w:rPr>
        <w:t xml:space="preserve"> por contestar las solicitudes de acceso a la </w:t>
      </w:r>
      <w:proofErr w:type="spellStart"/>
      <w:r w:rsidRPr="00EA3EB1">
        <w:rPr>
          <w:rFonts w:ascii="Palatino Linotype" w:hAnsi="Palatino Linotype" w:cs="Arial"/>
          <w:i/>
          <w:sz w:val="22"/>
          <w:szCs w:val="22"/>
          <w:lang w:eastAsia="es-MX"/>
        </w:rPr>
        <w:t>informacion</w:t>
      </w:r>
      <w:proofErr w:type="spellEnd"/>
      <w:r w:rsidRPr="00EA3EB1">
        <w:rPr>
          <w:rFonts w:ascii="Palatino Linotype" w:hAnsi="Palatino Linotype" w:cs="Arial"/>
          <w:i/>
          <w:sz w:val="22"/>
          <w:szCs w:val="22"/>
          <w:lang w:eastAsia="es-MX"/>
        </w:rPr>
        <w:t xml:space="preserve"> publica.” (Sic)</w:t>
      </w:r>
    </w:p>
    <w:p w:rsidR="00833168" w:rsidRPr="00EA3EB1" w:rsidRDefault="00833168" w:rsidP="00833168">
      <w:pPr>
        <w:pStyle w:val="Prrafodelista"/>
        <w:spacing w:line="360" w:lineRule="auto"/>
        <w:ind w:left="0"/>
        <w:jc w:val="both"/>
        <w:rPr>
          <w:rFonts w:ascii="Palatino Linotype" w:hAnsi="Palatino Linotype" w:cs="Arial"/>
        </w:rPr>
      </w:pPr>
    </w:p>
    <w:p w:rsidR="00833168" w:rsidRPr="00EA3EB1" w:rsidRDefault="00833168" w:rsidP="00833168">
      <w:pPr>
        <w:pStyle w:val="Prrafodelista"/>
        <w:spacing w:line="360" w:lineRule="auto"/>
        <w:ind w:left="0"/>
        <w:jc w:val="both"/>
        <w:rPr>
          <w:rFonts w:ascii="Palatino Linotype" w:hAnsi="Palatino Linotype" w:cs="Arial"/>
        </w:rPr>
      </w:pPr>
      <w:r w:rsidRPr="00EA3EB1">
        <w:rPr>
          <w:rFonts w:ascii="Palatino Linotype" w:hAnsi="Palatino Linotype" w:cs="Arial"/>
        </w:rPr>
        <w:t xml:space="preserve">Razones o motivos de inconformidad: </w:t>
      </w:r>
    </w:p>
    <w:p w:rsidR="00833168" w:rsidRPr="00EA3EB1" w:rsidRDefault="00833168" w:rsidP="00833168">
      <w:pPr>
        <w:tabs>
          <w:tab w:val="left" w:pos="8222"/>
        </w:tabs>
        <w:ind w:left="851" w:right="1134"/>
        <w:jc w:val="both"/>
        <w:rPr>
          <w:rFonts w:ascii="Palatino Linotype" w:hAnsi="Palatino Linotype" w:cs="Arial"/>
          <w:i/>
          <w:sz w:val="22"/>
          <w:szCs w:val="22"/>
          <w:lang w:eastAsia="es-MX"/>
        </w:rPr>
      </w:pPr>
    </w:p>
    <w:p w:rsidR="00833168" w:rsidRPr="00EA3EB1" w:rsidRDefault="00833168" w:rsidP="00833168">
      <w:pPr>
        <w:tabs>
          <w:tab w:val="left" w:pos="8222"/>
        </w:tabs>
        <w:ind w:left="851" w:right="1134"/>
        <w:jc w:val="both"/>
        <w:rPr>
          <w:rFonts w:ascii="Palatino Linotype" w:hAnsi="Palatino Linotype" w:cs="Arial"/>
          <w:i/>
          <w:sz w:val="22"/>
          <w:szCs w:val="22"/>
          <w:lang w:eastAsia="es-MX"/>
        </w:rPr>
      </w:pPr>
      <w:r w:rsidRPr="00EA3EB1">
        <w:rPr>
          <w:rFonts w:ascii="Palatino Linotype" w:hAnsi="Palatino Linotype" w:cs="Arial"/>
          <w:i/>
          <w:sz w:val="22"/>
          <w:szCs w:val="22"/>
          <w:lang w:eastAsia="es-MX"/>
        </w:rPr>
        <w:t xml:space="preserve">“la negativa en contestar la </w:t>
      </w:r>
      <w:proofErr w:type="spellStart"/>
      <w:r w:rsidRPr="00EA3EB1">
        <w:rPr>
          <w:rFonts w:ascii="Palatino Linotype" w:hAnsi="Palatino Linotype" w:cs="Arial"/>
          <w:i/>
          <w:sz w:val="22"/>
          <w:szCs w:val="22"/>
          <w:lang w:eastAsia="es-MX"/>
        </w:rPr>
        <w:t>informacion</w:t>
      </w:r>
      <w:proofErr w:type="spellEnd"/>
      <w:r w:rsidRPr="00EA3EB1">
        <w:rPr>
          <w:rFonts w:ascii="Palatino Linotype" w:hAnsi="Palatino Linotype" w:cs="Arial"/>
          <w:i/>
          <w:sz w:val="22"/>
          <w:szCs w:val="22"/>
          <w:lang w:eastAsia="es-MX"/>
        </w:rPr>
        <w:t xml:space="preserve"> que se le solicita.”(Sic)</w:t>
      </w:r>
    </w:p>
    <w:p w:rsidR="002727EE" w:rsidRPr="00EA3EB1" w:rsidRDefault="002727EE" w:rsidP="00B74AF9">
      <w:pPr>
        <w:tabs>
          <w:tab w:val="left" w:pos="8222"/>
        </w:tabs>
        <w:ind w:right="1134"/>
        <w:jc w:val="both"/>
        <w:rPr>
          <w:rFonts w:ascii="Palatino Linotype" w:hAnsi="Palatino Linotype" w:cs="Arial"/>
          <w:i/>
          <w:sz w:val="22"/>
          <w:szCs w:val="22"/>
          <w:lang w:eastAsia="es-MX"/>
        </w:rPr>
      </w:pPr>
    </w:p>
    <w:p w:rsidR="002E34DE" w:rsidRPr="00EA3EB1" w:rsidRDefault="00767A53" w:rsidP="00405469">
      <w:pPr>
        <w:pStyle w:val="Prrafodelista"/>
        <w:spacing w:line="360" w:lineRule="auto"/>
        <w:ind w:left="0"/>
        <w:jc w:val="both"/>
        <w:rPr>
          <w:rFonts w:ascii="Palatino Linotype" w:hAnsi="Palatino Linotype" w:cs="Arial"/>
          <w:b/>
        </w:rPr>
      </w:pPr>
      <w:r w:rsidRPr="00EA3EB1">
        <w:rPr>
          <w:rFonts w:ascii="Palatino Linotype" w:hAnsi="Palatino Linotype" w:cs="Arial"/>
          <w:b/>
          <w:sz w:val="28"/>
          <w:szCs w:val="28"/>
        </w:rPr>
        <w:t>V.</w:t>
      </w:r>
      <w:r w:rsidRPr="00EA3EB1">
        <w:rPr>
          <w:rFonts w:ascii="Palatino Linotype" w:hAnsi="Palatino Linotype" w:cs="Arial"/>
          <w:b/>
          <w:sz w:val="28"/>
        </w:rPr>
        <w:t xml:space="preserve"> </w:t>
      </w:r>
      <w:r w:rsidRPr="00EA3EB1">
        <w:rPr>
          <w:rFonts w:ascii="Palatino Linotype" w:hAnsi="Palatino Linotype" w:cs="Arial"/>
        </w:rPr>
        <w:t>El</w:t>
      </w:r>
      <w:r w:rsidR="00833168" w:rsidRPr="00EA3EB1">
        <w:rPr>
          <w:rFonts w:ascii="Palatino Linotype" w:hAnsi="Palatino Linotype" w:cs="Arial"/>
        </w:rPr>
        <w:t xml:space="preserve"> diez de enero de dos mil veinte</w:t>
      </w:r>
      <w:r w:rsidRPr="00EA3EB1">
        <w:rPr>
          <w:rFonts w:ascii="Palatino Linotype" w:hAnsi="Palatino Linotype"/>
        </w:rPr>
        <w:t>, los</w:t>
      </w:r>
      <w:r w:rsidRPr="00EA3EB1">
        <w:rPr>
          <w:rFonts w:ascii="Palatino Linotype" w:hAnsi="Palatino Linotype" w:cs="Arial"/>
        </w:rPr>
        <w:t xml:space="preserve"> </w:t>
      </w:r>
      <w:r w:rsidRPr="00EA3EB1">
        <w:rPr>
          <w:rFonts w:ascii="Palatino Linotype" w:hAnsi="Palatino Linotype" w:cs="Arial"/>
          <w:lang w:val="es-ES_tradnl"/>
        </w:rPr>
        <w:t>recursos de revisión de que</w:t>
      </w:r>
      <w:r w:rsidRPr="00EA3EB1">
        <w:rPr>
          <w:rFonts w:ascii="Palatino Linotype" w:hAnsi="Palatino Linotype" w:cs="Arial"/>
        </w:rPr>
        <w:t xml:space="preserve"> se tratan</w:t>
      </w:r>
      <w:r w:rsidRPr="00EA3EB1">
        <w:rPr>
          <w:rFonts w:ascii="Palatino Linotype" w:hAnsi="Palatino Linotype" w:cs="Arial"/>
          <w:lang w:val="es-ES_tradnl"/>
        </w:rPr>
        <w:t xml:space="preserve"> se enviaron electrónicamente al Instituto de </w:t>
      </w:r>
      <w:r w:rsidRPr="00EA3EB1">
        <w:rPr>
          <w:rFonts w:ascii="Palatino Linotype" w:eastAsia="Arial Unicode MS" w:hAnsi="Palatino Linotype" w:cs="Arial"/>
        </w:rPr>
        <w:t>Transparencia</w:t>
      </w:r>
      <w:r w:rsidRPr="00EA3EB1">
        <w:rPr>
          <w:rFonts w:ascii="Palatino Linotype" w:hAnsi="Palatino Linotype" w:cs="Arial"/>
          <w:lang w:val="es-ES_tradnl"/>
        </w:rPr>
        <w:t>, Acceso a la Información Pública y Protección de Datos Personales del Estado de México y Municipios y con fundamento en el artículo 185</w:t>
      </w:r>
      <w:r w:rsidR="00B74A58" w:rsidRPr="00EA3EB1">
        <w:rPr>
          <w:rFonts w:ascii="Palatino Linotype" w:hAnsi="Palatino Linotype" w:cs="Arial"/>
          <w:lang w:val="es-ES_tradnl"/>
        </w:rPr>
        <w:t>,</w:t>
      </w:r>
      <w:r w:rsidRPr="00EA3EB1">
        <w:rPr>
          <w:rFonts w:ascii="Palatino Linotype" w:hAnsi="Palatino Linotype" w:cs="Arial"/>
          <w:lang w:val="es-ES_tradnl"/>
        </w:rPr>
        <w:t xml:space="preserve"> fracción I de la </w:t>
      </w:r>
      <w:r w:rsidRPr="00EA3EB1">
        <w:rPr>
          <w:rFonts w:ascii="Palatino Linotype" w:hAnsi="Palatino Linotype"/>
        </w:rPr>
        <w:t>Ley de Transparencia y Acceso a la Información Pública del Estado de México y Municipios</w:t>
      </w:r>
      <w:r w:rsidRPr="00EA3EB1">
        <w:rPr>
          <w:rFonts w:ascii="Palatino Linotype" w:hAnsi="Palatino Linotype" w:cs="Arial"/>
          <w:lang w:val="es-ES_tradnl"/>
        </w:rPr>
        <w:t>, se turnaron, a través del</w:t>
      </w:r>
      <w:r w:rsidRPr="00EA3EB1">
        <w:rPr>
          <w:rFonts w:ascii="Palatino Linotype" w:eastAsia="Arial Unicode MS" w:hAnsi="Palatino Linotype" w:cs="Arial"/>
          <w:lang w:val="es-ES_tradnl"/>
        </w:rPr>
        <w:t xml:space="preserve"> </w:t>
      </w:r>
      <w:r w:rsidRPr="00EA3EB1">
        <w:rPr>
          <w:rFonts w:ascii="Palatino Linotype" w:eastAsia="Arial Unicode MS" w:hAnsi="Palatino Linotype" w:cs="Arial"/>
          <w:b/>
          <w:lang w:val="es-ES_tradnl"/>
        </w:rPr>
        <w:t>SAIMEX</w:t>
      </w:r>
      <w:r w:rsidRPr="00EA3EB1">
        <w:rPr>
          <w:rFonts w:ascii="Palatino Linotype" w:hAnsi="Palatino Linotype"/>
        </w:rPr>
        <w:t xml:space="preserve">, </w:t>
      </w:r>
      <w:r w:rsidR="00833168" w:rsidRPr="00EA3EB1">
        <w:rPr>
          <w:rFonts w:ascii="Palatino Linotype" w:hAnsi="Palatino Linotype" w:cs="Arial"/>
          <w:lang w:val="es-ES_tradnl"/>
        </w:rPr>
        <w:t xml:space="preserve">el recurso </w:t>
      </w:r>
      <w:r w:rsidR="00833168" w:rsidRPr="00EA3EB1">
        <w:rPr>
          <w:rFonts w:ascii="Palatino Linotype" w:hAnsi="Palatino Linotype" w:cs="Arial"/>
        </w:rPr>
        <w:t xml:space="preserve">de revisión </w:t>
      </w:r>
      <w:r w:rsidR="00833168" w:rsidRPr="00EA3EB1">
        <w:rPr>
          <w:rFonts w:ascii="Palatino Linotype" w:hAnsi="Palatino Linotype"/>
          <w:b/>
          <w:lang w:val="es-ES_tradnl"/>
        </w:rPr>
        <w:t>00447/INFOEM/IP/RR/2020</w:t>
      </w:r>
      <w:r w:rsidR="00833168" w:rsidRPr="00EA3EB1">
        <w:rPr>
          <w:rFonts w:ascii="Palatino Linotype" w:hAnsi="Palatino Linotype" w:cs="Arial"/>
        </w:rPr>
        <w:t xml:space="preserve"> </w:t>
      </w:r>
      <w:r w:rsidR="002E34DE" w:rsidRPr="00EA3EB1">
        <w:rPr>
          <w:rFonts w:ascii="Palatino Linotype" w:hAnsi="Palatino Linotype"/>
        </w:rPr>
        <w:t xml:space="preserve">a la </w:t>
      </w:r>
      <w:r w:rsidR="002E34DE" w:rsidRPr="00EA3EB1">
        <w:rPr>
          <w:rFonts w:ascii="Palatino Linotype" w:hAnsi="Palatino Linotype" w:cs="Arial"/>
          <w:lang w:val="es-ES_tradnl"/>
        </w:rPr>
        <w:t xml:space="preserve">Comisionada </w:t>
      </w:r>
      <w:r w:rsidR="00833168" w:rsidRPr="00EA3EB1">
        <w:rPr>
          <w:rFonts w:ascii="Palatino Linotype" w:hAnsi="Palatino Linotype" w:cs="Arial"/>
          <w:b/>
          <w:lang w:val="es-ES_tradnl"/>
        </w:rPr>
        <w:t xml:space="preserve">Eva Abaid Yapur </w:t>
      </w:r>
      <w:r w:rsidR="00833168" w:rsidRPr="00EA3EB1">
        <w:rPr>
          <w:rFonts w:ascii="Palatino Linotype" w:hAnsi="Palatino Linotype" w:cs="Arial"/>
          <w:lang w:val="es-ES_tradnl"/>
        </w:rPr>
        <w:t xml:space="preserve">y </w:t>
      </w:r>
      <w:r w:rsidR="00187FDF" w:rsidRPr="00EA3EB1">
        <w:rPr>
          <w:rFonts w:ascii="Palatino Linotype" w:hAnsi="Palatino Linotype" w:cs="Arial"/>
          <w:lang w:val="es-ES_tradnl"/>
        </w:rPr>
        <w:t>el</w:t>
      </w:r>
      <w:r w:rsidR="002E34DE" w:rsidRPr="00EA3EB1">
        <w:rPr>
          <w:rFonts w:ascii="Palatino Linotype" w:hAnsi="Palatino Linotype" w:cs="Arial"/>
          <w:lang w:val="es-ES_tradnl"/>
        </w:rPr>
        <w:t xml:space="preserve"> recurso </w:t>
      </w:r>
      <w:r w:rsidR="002E34DE" w:rsidRPr="00EA3EB1">
        <w:rPr>
          <w:rFonts w:ascii="Palatino Linotype" w:hAnsi="Palatino Linotype" w:cs="Arial"/>
        </w:rPr>
        <w:t>de revisión</w:t>
      </w:r>
      <w:r w:rsidR="006C0285" w:rsidRPr="00EA3EB1">
        <w:rPr>
          <w:rFonts w:ascii="Palatino Linotype" w:hAnsi="Palatino Linotype" w:cs="Arial"/>
        </w:rPr>
        <w:t xml:space="preserve"> </w:t>
      </w:r>
      <w:r w:rsidR="00833168" w:rsidRPr="00EA3EB1">
        <w:rPr>
          <w:rFonts w:ascii="Palatino Linotype" w:hAnsi="Palatino Linotype" w:cs="Arial"/>
          <w:b/>
        </w:rPr>
        <w:t xml:space="preserve">00450/INFOEM/IP/RR/2020 </w:t>
      </w:r>
      <w:r w:rsidR="006C0285" w:rsidRPr="00EA3EB1">
        <w:rPr>
          <w:rFonts w:ascii="Palatino Linotype" w:hAnsi="Palatino Linotype" w:cs="Arial"/>
        </w:rPr>
        <w:t xml:space="preserve">a la Comisionada </w:t>
      </w:r>
      <w:r w:rsidR="006C0285" w:rsidRPr="00EA3EB1">
        <w:rPr>
          <w:rFonts w:ascii="Palatino Linotype" w:hAnsi="Palatino Linotype" w:cs="Arial"/>
          <w:b/>
        </w:rPr>
        <w:t xml:space="preserve">Zulema Martínez Sánchez, </w:t>
      </w:r>
      <w:r w:rsidR="002E34DE" w:rsidRPr="00EA3EB1">
        <w:rPr>
          <w:rFonts w:ascii="Palatino Linotype" w:hAnsi="Palatino Linotype" w:cs="Arial"/>
          <w:lang w:val="es-ES_tradnl"/>
        </w:rPr>
        <w:t>a efecto de que decretaran su admisión o desechamiento.</w:t>
      </w:r>
    </w:p>
    <w:p w:rsidR="002E34DE" w:rsidRPr="00EA3EB1" w:rsidRDefault="002E34DE" w:rsidP="00B74AF9">
      <w:pPr>
        <w:spacing w:line="360" w:lineRule="auto"/>
        <w:ind w:right="49"/>
        <w:jc w:val="both"/>
        <w:rPr>
          <w:rFonts w:ascii="Palatino Linotype" w:hAnsi="Palatino Linotype"/>
        </w:rPr>
      </w:pPr>
    </w:p>
    <w:p w:rsidR="00767A53" w:rsidRPr="00EA3EB1" w:rsidRDefault="004D3F2D" w:rsidP="00B74AF9">
      <w:pPr>
        <w:pStyle w:val="Piedepgina"/>
        <w:spacing w:line="360" w:lineRule="auto"/>
        <w:jc w:val="both"/>
        <w:rPr>
          <w:rFonts w:ascii="Palatino Linotype" w:hAnsi="Palatino Linotype" w:cs="Arial"/>
        </w:rPr>
      </w:pPr>
      <w:r w:rsidRPr="00EA3EB1">
        <w:rPr>
          <w:rFonts w:ascii="Palatino Linotype" w:hAnsi="Palatino Linotype" w:cs="Arial"/>
          <w:b/>
          <w:sz w:val="28"/>
        </w:rPr>
        <w:t>V</w:t>
      </w:r>
      <w:r w:rsidR="00CA0C1B" w:rsidRPr="00EA3EB1">
        <w:rPr>
          <w:rFonts w:ascii="Palatino Linotype" w:hAnsi="Palatino Linotype" w:cs="Arial"/>
          <w:b/>
          <w:sz w:val="28"/>
        </w:rPr>
        <w:t>I</w:t>
      </w:r>
      <w:r w:rsidRPr="00EA3EB1">
        <w:rPr>
          <w:rFonts w:ascii="Palatino Linotype" w:hAnsi="Palatino Linotype" w:cs="Arial"/>
          <w:b/>
          <w:sz w:val="28"/>
        </w:rPr>
        <w:t xml:space="preserve">. </w:t>
      </w:r>
      <w:r w:rsidR="00767A53" w:rsidRPr="00EA3EB1">
        <w:rPr>
          <w:rFonts w:ascii="Palatino Linotype" w:hAnsi="Palatino Linotype" w:cs="Arial"/>
        </w:rPr>
        <w:t>De las constancias de los expedientes electrónicos del</w:t>
      </w:r>
      <w:r w:rsidR="00767A53" w:rsidRPr="00EA3EB1">
        <w:rPr>
          <w:rFonts w:ascii="Palatino Linotype" w:hAnsi="Palatino Linotype" w:cs="Arial"/>
          <w:b/>
        </w:rPr>
        <w:t xml:space="preserve"> SAIMEX</w:t>
      </w:r>
      <w:r w:rsidR="00767A53" w:rsidRPr="00EA3EB1">
        <w:rPr>
          <w:rFonts w:ascii="Palatino Linotype" w:hAnsi="Palatino Linotype" w:cs="Arial"/>
        </w:rPr>
        <w:t>, se desprende que e</w:t>
      </w:r>
      <w:r w:rsidR="000F4072" w:rsidRPr="00EA3EB1">
        <w:rPr>
          <w:rFonts w:ascii="Palatino Linotype" w:hAnsi="Palatino Linotype" w:cs="Arial"/>
        </w:rPr>
        <w:t>l</w:t>
      </w:r>
      <w:r w:rsidR="00405469" w:rsidRPr="00EA3EB1">
        <w:rPr>
          <w:rFonts w:ascii="Palatino Linotype" w:hAnsi="Palatino Linotype" w:cs="Arial"/>
        </w:rPr>
        <w:t xml:space="preserve"> </w:t>
      </w:r>
      <w:r w:rsidR="00833168" w:rsidRPr="00EA3EB1">
        <w:rPr>
          <w:rFonts w:ascii="Palatino Linotype" w:hAnsi="Palatino Linotype" w:cs="Arial"/>
        </w:rPr>
        <w:t xml:space="preserve">dieciséis </w:t>
      </w:r>
      <w:r w:rsidR="00405469" w:rsidRPr="00EA3EB1">
        <w:rPr>
          <w:rFonts w:ascii="Palatino Linotype" w:hAnsi="Palatino Linotype" w:cs="Arial"/>
        </w:rPr>
        <w:t>de enero de dos mil veinte</w:t>
      </w:r>
      <w:r w:rsidR="00767A53" w:rsidRPr="00EA3EB1">
        <w:rPr>
          <w:rFonts w:ascii="Palatino Linotype" w:hAnsi="Palatino Linotype" w:cs="Arial"/>
        </w:rPr>
        <w:t xml:space="preserv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767A53" w:rsidRPr="00EA3EB1">
        <w:rPr>
          <w:rFonts w:ascii="Palatino Linotype" w:hAnsi="Palatino Linotype" w:cs="Arial"/>
          <w:b/>
        </w:rPr>
        <w:t xml:space="preserve">EL SUJETO OBLIGADO </w:t>
      </w:r>
      <w:r w:rsidR="00767A53" w:rsidRPr="00EA3EB1">
        <w:rPr>
          <w:rFonts w:ascii="Palatino Linotype" w:hAnsi="Palatino Linotype" w:cs="Arial"/>
        </w:rPr>
        <w:t>rindiera su</w:t>
      </w:r>
      <w:r w:rsidR="006D371E" w:rsidRPr="00EA3EB1">
        <w:rPr>
          <w:rFonts w:ascii="Palatino Linotype" w:hAnsi="Palatino Linotype" w:cs="Arial"/>
        </w:rPr>
        <w:t>s</w:t>
      </w:r>
      <w:r w:rsidR="00767A53" w:rsidRPr="00EA3EB1">
        <w:rPr>
          <w:rFonts w:ascii="Palatino Linotype" w:hAnsi="Palatino Linotype" w:cs="Arial"/>
          <w:b/>
        </w:rPr>
        <w:t xml:space="preserve"> </w:t>
      </w:r>
      <w:r w:rsidR="006D371E" w:rsidRPr="00EA3EB1">
        <w:rPr>
          <w:rFonts w:ascii="Palatino Linotype" w:hAnsi="Palatino Linotype" w:cs="Arial"/>
        </w:rPr>
        <w:t>Informes Justificados respectivamente</w:t>
      </w:r>
      <w:r w:rsidR="00767A53" w:rsidRPr="00EA3EB1">
        <w:rPr>
          <w:rFonts w:ascii="Palatino Linotype" w:hAnsi="Palatino Linotype" w:cs="Arial"/>
        </w:rPr>
        <w:t>.</w:t>
      </w:r>
    </w:p>
    <w:p w:rsidR="00767A53" w:rsidRPr="00EA3EB1" w:rsidRDefault="00767A53" w:rsidP="00B74AF9">
      <w:pPr>
        <w:pStyle w:val="Prrafodelista"/>
        <w:spacing w:line="360" w:lineRule="auto"/>
        <w:ind w:left="0"/>
        <w:contextualSpacing w:val="0"/>
        <w:jc w:val="both"/>
        <w:rPr>
          <w:rFonts w:ascii="Palatino Linotype" w:hAnsi="Palatino Linotype" w:cs="Arial"/>
        </w:rPr>
      </w:pPr>
      <w:r w:rsidRPr="00EA3EB1">
        <w:rPr>
          <w:rFonts w:ascii="Palatino Linotype" w:hAnsi="Palatino Linotype" w:cs="Arial"/>
          <w:b/>
          <w:sz w:val="28"/>
        </w:rPr>
        <w:lastRenderedPageBreak/>
        <w:t>VI</w:t>
      </w:r>
      <w:r w:rsidR="00CA0C1B" w:rsidRPr="00EA3EB1">
        <w:rPr>
          <w:rFonts w:ascii="Palatino Linotype" w:hAnsi="Palatino Linotype" w:cs="Arial"/>
          <w:b/>
          <w:sz w:val="28"/>
        </w:rPr>
        <w:t>I</w:t>
      </w:r>
      <w:r w:rsidRPr="00EA3EB1">
        <w:rPr>
          <w:rFonts w:ascii="Palatino Linotype" w:hAnsi="Palatino Linotype" w:cs="Arial"/>
          <w:b/>
          <w:sz w:val="28"/>
        </w:rPr>
        <w:t xml:space="preserve">. </w:t>
      </w:r>
      <w:r w:rsidRPr="00EA3EB1">
        <w:rPr>
          <w:rFonts w:ascii="Palatino Linotype" w:hAnsi="Palatino Linotype" w:cs="Arial"/>
          <w:lang w:val="es-ES_tradnl"/>
        </w:rPr>
        <w:t xml:space="preserve">Por economía procesal y </w:t>
      </w:r>
      <w:r w:rsidRPr="00EA3EB1">
        <w:rPr>
          <w:rFonts w:ascii="Palatino Linotype" w:hAnsi="Palatino Linotype" w:cs="Arial"/>
        </w:rPr>
        <w:t xml:space="preserve">con la finalidad de evitar resoluciones contradictorias, en </w:t>
      </w:r>
      <w:r w:rsidRPr="00EA3EB1">
        <w:rPr>
          <w:rFonts w:ascii="Palatino Linotype" w:hAnsi="Palatino Linotype"/>
        </w:rPr>
        <w:t>la</w:t>
      </w:r>
      <w:r w:rsidR="00833168" w:rsidRPr="00EA3EB1">
        <w:rPr>
          <w:rFonts w:ascii="Palatino Linotype" w:hAnsi="Palatino Linotype"/>
        </w:rPr>
        <w:t xml:space="preserve"> Cuarta Sesión Ordinaria celebrada el seis de febrero de dos mil veinte</w:t>
      </w:r>
      <w:r w:rsidR="00405469" w:rsidRPr="00EA3EB1">
        <w:rPr>
          <w:rFonts w:ascii="Palatino Linotype" w:hAnsi="Palatino Linotype" w:cs="Arial"/>
        </w:rPr>
        <w:t>,</w:t>
      </w:r>
      <w:r w:rsidRPr="00EA3EB1">
        <w:rPr>
          <w:rFonts w:ascii="Palatino Linotype" w:hAnsi="Palatino Linotype"/>
        </w:rPr>
        <w:t xml:space="preserve"> el Pleno de este Instituto </w:t>
      </w:r>
      <w:r w:rsidRPr="00EA3EB1">
        <w:rPr>
          <w:rFonts w:ascii="Palatino Linotype" w:hAnsi="Palatino Linotype" w:cs="Arial"/>
        </w:rPr>
        <w:t xml:space="preserve">determinó </w:t>
      </w:r>
      <w:r w:rsidRPr="00EA3EB1">
        <w:rPr>
          <w:rFonts w:ascii="Palatino Linotype" w:hAnsi="Palatino Linotype"/>
        </w:rPr>
        <w:t>acumular los recursos de revisión</w:t>
      </w:r>
      <w:r w:rsidR="00833168" w:rsidRPr="00EA3EB1">
        <w:rPr>
          <w:rFonts w:ascii="Palatino Linotype" w:hAnsi="Palatino Linotype"/>
        </w:rPr>
        <w:t xml:space="preserve"> </w:t>
      </w:r>
      <w:r w:rsidR="00833168" w:rsidRPr="00EA3EB1">
        <w:rPr>
          <w:rFonts w:ascii="Palatino Linotype" w:hAnsi="Palatino Linotype"/>
          <w:b/>
          <w:lang w:val="es-ES_tradnl"/>
        </w:rPr>
        <w:t xml:space="preserve">00447/INFOEM/IP/RR/2020 </w:t>
      </w:r>
      <w:r w:rsidR="00833168" w:rsidRPr="00EA3EB1">
        <w:rPr>
          <w:rFonts w:ascii="Palatino Linotype" w:hAnsi="Palatino Linotype"/>
          <w:lang w:val="es-ES_tradnl"/>
        </w:rPr>
        <w:t xml:space="preserve">y </w:t>
      </w:r>
      <w:r w:rsidR="00833168" w:rsidRPr="00EA3EB1">
        <w:rPr>
          <w:rFonts w:ascii="Palatino Linotype" w:hAnsi="Palatino Linotype"/>
          <w:b/>
          <w:lang w:val="es-ES_tradnl"/>
        </w:rPr>
        <w:t>00450/INFOEM/IP/RR/2020</w:t>
      </w:r>
      <w:r w:rsidR="001D4CB6" w:rsidRPr="00EA3EB1">
        <w:rPr>
          <w:rFonts w:ascii="Palatino Linotype" w:hAnsi="Palatino Linotype" w:cs="Arial"/>
        </w:rPr>
        <w:t>,</w:t>
      </w:r>
      <w:r w:rsidRPr="00EA3EB1">
        <w:rPr>
          <w:rFonts w:ascii="Palatino Linotype" w:hAnsi="Palatino Linotype"/>
        </w:rPr>
        <w:t xml:space="preserve"> </w:t>
      </w:r>
      <w:r w:rsidR="00A64EE6" w:rsidRPr="00EA3EB1">
        <w:rPr>
          <w:rFonts w:ascii="Palatino Linotype" w:hAnsi="Palatino Linotype"/>
        </w:rPr>
        <w:t xml:space="preserve">acordando la elaboración del proyecto de resolución por parte de la Comisionada </w:t>
      </w:r>
      <w:r w:rsidR="00A64EE6" w:rsidRPr="00EA3EB1">
        <w:rPr>
          <w:rFonts w:ascii="Palatino Linotype" w:hAnsi="Palatino Linotype"/>
          <w:b/>
        </w:rPr>
        <w:t>EVA ABAID YAPUR</w:t>
      </w:r>
      <w:r w:rsidR="00A64EE6" w:rsidRPr="00EA3EB1">
        <w:rPr>
          <w:rFonts w:ascii="Palatino Linotype" w:hAnsi="Palatino Linotype" w:cs="Arial"/>
        </w:rPr>
        <w:t>.</w:t>
      </w:r>
    </w:p>
    <w:p w:rsidR="00A96950" w:rsidRPr="00EA3EB1" w:rsidRDefault="00A96950" w:rsidP="00B74AF9">
      <w:pPr>
        <w:pStyle w:val="Prrafodelista"/>
        <w:spacing w:line="360" w:lineRule="auto"/>
        <w:ind w:left="0"/>
        <w:contextualSpacing w:val="0"/>
        <w:jc w:val="both"/>
        <w:rPr>
          <w:rFonts w:ascii="Palatino Linotype" w:hAnsi="Palatino Linotype" w:cs="Arial"/>
        </w:rPr>
      </w:pPr>
    </w:p>
    <w:p w:rsidR="00AF273D" w:rsidRPr="00EA3EB1" w:rsidRDefault="000D0BBA" w:rsidP="00AF273D">
      <w:pPr>
        <w:spacing w:line="360" w:lineRule="auto"/>
        <w:jc w:val="both"/>
        <w:rPr>
          <w:rFonts w:ascii="Palatino Linotype" w:hAnsi="Palatino Linotype"/>
          <w:lang w:val="es-ES_tradnl"/>
        </w:rPr>
      </w:pPr>
      <w:r w:rsidRPr="00EA3EB1">
        <w:rPr>
          <w:rFonts w:ascii="Palatino Linotype" w:eastAsia="Arial Unicode MS" w:hAnsi="Palatino Linotype" w:cs="Arial"/>
          <w:b/>
          <w:sz w:val="28"/>
          <w:szCs w:val="28"/>
        </w:rPr>
        <w:t>VI</w:t>
      </w:r>
      <w:r w:rsidR="00CA0C1B" w:rsidRPr="00EA3EB1">
        <w:rPr>
          <w:rFonts w:ascii="Palatino Linotype" w:eastAsia="Arial Unicode MS" w:hAnsi="Palatino Linotype" w:cs="Arial"/>
          <w:b/>
          <w:sz w:val="28"/>
          <w:szCs w:val="28"/>
        </w:rPr>
        <w:t>I</w:t>
      </w:r>
      <w:r w:rsidRPr="00EA3EB1">
        <w:rPr>
          <w:rFonts w:ascii="Palatino Linotype" w:eastAsia="Arial Unicode MS" w:hAnsi="Palatino Linotype" w:cs="Arial"/>
          <w:b/>
          <w:sz w:val="28"/>
          <w:szCs w:val="28"/>
        </w:rPr>
        <w:t>I</w:t>
      </w:r>
      <w:r w:rsidR="00391663" w:rsidRPr="00EA3EB1">
        <w:rPr>
          <w:rFonts w:ascii="Palatino Linotype" w:eastAsia="Arial Unicode MS" w:hAnsi="Palatino Linotype" w:cs="Arial"/>
          <w:b/>
          <w:sz w:val="28"/>
          <w:szCs w:val="28"/>
        </w:rPr>
        <w:t xml:space="preserve">. </w:t>
      </w:r>
      <w:r w:rsidR="00A0124C" w:rsidRPr="00EA3EB1">
        <w:rPr>
          <w:rFonts w:ascii="Palatino Linotype" w:eastAsia="Arial Unicode MS" w:hAnsi="Palatino Linotype" w:cs="Arial"/>
        </w:rPr>
        <w:t xml:space="preserve">Conforme a las constancias del </w:t>
      </w:r>
      <w:r w:rsidR="00A0124C" w:rsidRPr="00EA3EB1">
        <w:rPr>
          <w:rFonts w:ascii="Palatino Linotype" w:eastAsia="Arial Unicode MS" w:hAnsi="Palatino Linotype" w:cs="Arial"/>
          <w:b/>
        </w:rPr>
        <w:t>SAIMEX</w:t>
      </w:r>
      <w:r w:rsidR="00A0124C" w:rsidRPr="00EA3EB1">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al </w:t>
      </w:r>
      <w:r w:rsidR="00A0124C" w:rsidRPr="00EA3EB1">
        <w:rPr>
          <w:rFonts w:ascii="Palatino Linotype" w:eastAsia="Arial Unicode MS" w:hAnsi="Palatino Linotype" w:cs="Arial"/>
          <w:b/>
        </w:rPr>
        <w:t>RECURRENTE</w:t>
      </w:r>
      <w:r w:rsidR="00A0124C" w:rsidRPr="00EA3EB1">
        <w:rPr>
          <w:rFonts w:ascii="Palatino Linotype" w:eastAsia="Arial Unicode MS" w:hAnsi="Palatino Linotype" w:cs="Arial"/>
        </w:rPr>
        <w:t xml:space="preserve">, éste no realizó manifestación alguna, ni presentó pruebas o alegatos, </w:t>
      </w:r>
      <w:r w:rsidR="0031104B" w:rsidRPr="00EA3EB1">
        <w:rPr>
          <w:rFonts w:ascii="Palatino Linotype" w:eastAsia="Arial Unicode MS" w:hAnsi="Palatino Linotype" w:cs="Arial"/>
        </w:rPr>
        <w:t>en ambos recursos; mientras que</w:t>
      </w:r>
      <w:r w:rsidR="00AF273D" w:rsidRPr="00EA3EB1">
        <w:rPr>
          <w:rFonts w:ascii="Palatino Linotype" w:eastAsia="Arial Unicode MS" w:hAnsi="Palatino Linotype" w:cs="Arial"/>
        </w:rPr>
        <w:t>,</w:t>
      </w:r>
      <w:r w:rsidR="0031104B" w:rsidRPr="00EA3EB1">
        <w:rPr>
          <w:rFonts w:ascii="Palatino Linotype" w:eastAsia="Arial Unicode MS" w:hAnsi="Palatino Linotype" w:cs="Arial"/>
        </w:rPr>
        <w:t xml:space="preserve"> </w:t>
      </w:r>
      <w:r w:rsidR="00A0124C" w:rsidRPr="00EA3EB1">
        <w:rPr>
          <w:rFonts w:ascii="Palatino Linotype" w:eastAsia="Arial Unicode MS" w:hAnsi="Palatino Linotype" w:cs="Arial"/>
          <w:b/>
          <w:color w:val="000000"/>
          <w:lang w:val="es-MX" w:eastAsia="es-MX"/>
        </w:rPr>
        <w:t>EL SUJETO OBLIGADO</w:t>
      </w:r>
      <w:r w:rsidR="00A0124C" w:rsidRPr="00EA3EB1">
        <w:rPr>
          <w:rFonts w:ascii="Palatino Linotype" w:eastAsia="Arial Unicode MS" w:hAnsi="Palatino Linotype" w:cs="Arial"/>
        </w:rPr>
        <w:t xml:space="preserve"> </w:t>
      </w:r>
      <w:r w:rsidR="00AF273D" w:rsidRPr="00EA3EB1">
        <w:rPr>
          <w:rFonts w:ascii="Palatino Linotype" w:eastAsia="Arial Unicode MS" w:hAnsi="Palatino Linotype" w:cs="Arial"/>
        </w:rPr>
        <w:t xml:space="preserve">en el recurso de revisión </w:t>
      </w:r>
      <w:r w:rsidR="00AF273D" w:rsidRPr="00EA3EB1">
        <w:rPr>
          <w:rFonts w:ascii="Palatino Linotype" w:hAnsi="Palatino Linotype"/>
          <w:b/>
          <w:lang w:val="es-ES_tradnl"/>
        </w:rPr>
        <w:t xml:space="preserve">00450/INFOEM/IP/RR/2020 </w:t>
      </w:r>
      <w:r w:rsidR="00AF273D" w:rsidRPr="00EA3EB1">
        <w:rPr>
          <w:rFonts w:ascii="Palatino Linotype" w:hAnsi="Palatino Linotype"/>
          <w:lang w:val="es-ES_tradnl"/>
        </w:rPr>
        <w:t xml:space="preserve">omitió rendir su Informe Justificado; sin embargo en el </w:t>
      </w:r>
      <w:r w:rsidR="00AF273D" w:rsidRPr="00EA3EB1">
        <w:rPr>
          <w:rFonts w:ascii="Palatino Linotype" w:eastAsia="Arial Unicode MS" w:hAnsi="Palatino Linotype" w:cs="Arial"/>
        </w:rPr>
        <w:t xml:space="preserve">recurso de revisión </w:t>
      </w:r>
      <w:r w:rsidR="00AF273D" w:rsidRPr="00EA3EB1">
        <w:rPr>
          <w:rFonts w:ascii="Palatino Linotype" w:hAnsi="Palatino Linotype"/>
          <w:b/>
          <w:lang w:val="es-ES_tradnl"/>
        </w:rPr>
        <w:t xml:space="preserve">00447/INFOEM/IP/RR/2020 </w:t>
      </w:r>
      <w:r w:rsidR="00AF273D" w:rsidRPr="00EA3EB1">
        <w:rPr>
          <w:rFonts w:ascii="Palatino Linotype" w:hAnsi="Palatino Linotype"/>
          <w:lang w:val="es-ES_tradnl"/>
        </w:rPr>
        <w:t>rindió su Informe Justificado adjuntando los siguientes archivos electrónicos:</w:t>
      </w:r>
    </w:p>
    <w:p w:rsidR="00AF273D" w:rsidRPr="00EA3EB1" w:rsidRDefault="00AF273D" w:rsidP="00AF273D">
      <w:pPr>
        <w:spacing w:line="360" w:lineRule="auto"/>
        <w:jc w:val="both"/>
        <w:rPr>
          <w:rFonts w:ascii="Palatino Linotype" w:hAnsi="Palatino Linotype" w:cs="Arial"/>
          <w:b/>
          <w:i/>
          <w:color w:val="000000" w:themeColor="text1"/>
        </w:rPr>
      </w:pPr>
    </w:p>
    <w:p w:rsidR="00F53071" w:rsidRPr="00EA3EB1" w:rsidRDefault="00622165" w:rsidP="000A1FDF">
      <w:pPr>
        <w:pStyle w:val="Prrafodelista"/>
        <w:numPr>
          <w:ilvl w:val="0"/>
          <w:numId w:val="36"/>
        </w:numPr>
        <w:spacing w:line="360" w:lineRule="auto"/>
        <w:jc w:val="both"/>
        <w:rPr>
          <w:rFonts w:ascii="Palatino Linotype" w:hAnsi="Palatino Linotype"/>
          <w:lang w:val="es-ES_tradnl"/>
        </w:rPr>
      </w:pPr>
      <w:hyperlink r:id="rId10" w:history="1">
        <w:r w:rsidR="00AF273D" w:rsidRPr="00EA3EB1">
          <w:rPr>
            <w:rStyle w:val="Hipervnculo"/>
            <w:rFonts w:ascii="Palatino Linotype" w:hAnsi="Palatino Linotype" w:cs="Arial"/>
            <w:b/>
            <w:bCs/>
            <w:i/>
            <w:color w:val="000000" w:themeColor="text1"/>
            <w:u w:val="none"/>
          </w:rPr>
          <w:t>PDF.pdf</w:t>
        </w:r>
      </w:hyperlink>
      <w:r w:rsidR="00AF273D" w:rsidRPr="00EA3EB1">
        <w:rPr>
          <w:rFonts w:ascii="Palatino Linotype" w:hAnsi="Palatino Linotype" w:cs="Arial"/>
          <w:b/>
          <w:i/>
          <w:color w:val="000000" w:themeColor="text1"/>
        </w:rPr>
        <w:t xml:space="preserve">: </w:t>
      </w:r>
      <w:r w:rsidR="00AF273D" w:rsidRPr="00EA3EB1">
        <w:rPr>
          <w:rFonts w:ascii="Palatino Linotype" w:hAnsi="Palatino Linotype" w:cs="Arial"/>
          <w:color w:val="000000" w:themeColor="text1"/>
        </w:rPr>
        <w:t xml:space="preserve">consistente en el oficio de fecha 12 de diciembre de 2019, signado por el Titular de la Unidad de Transparencia, mediante el cual, solicitó se convocara al Comité de Transparencia, a efecto de confirmar la clasificación como confidencial de la fotografía del Tesorero Municipal que aparece en el Certificado de Competencia Laboral </w:t>
      </w:r>
      <w:r w:rsidR="00F53071" w:rsidRPr="00EA3EB1">
        <w:rPr>
          <w:rFonts w:ascii="Palatino Linotype" w:hAnsi="Palatino Linotype" w:cs="Arial"/>
          <w:color w:val="000000" w:themeColor="text1"/>
        </w:rPr>
        <w:t>en la Norma Institucional, emitido por la Comisión Certificadora de Competencia laboral de los Servidores Públicos del Estado de México, (CORTECEM) y el su Título Profesional</w:t>
      </w:r>
      <w:r w:rsidR="000A1FDF" w:rsidRPr="00EA3EB1">
        <w:rPr>
          <w:rFonts w:ascii="Palatino Linotype" w:hAnsi="Palatino Linotype" w:cs="Arial"/>
          <w:color w:val="000000" w:themeColor="text1"/>
        </w:rPr>
        <w:t xml:space="preserve"> de Licenciatura en Administración</w:t>
      </w:r>
      <w:r w:rsidR="00F53071" w:rsidRPr="00EA3EB1">
        <w:rPr>
          <w:rFonts w:ascii="Palatino Linotype" w:hAnsi="Palatino Linotype" w:cs="Arial"/>
          <w:color w:val="000000" w:themeColor="text1"/>
        </w:rPr>
        <w:t xml:space="preserve">, así mismo, propuso la declaratoria de Inexistencia de la </w:t>
      </w:r>
      <w:r w:rsidR="00F53071" w:rsidRPr="00EA3EB1">
        <w:rPr>
          <w:rFonts w:ascii="Palatino Linotype" w:hAnsi="Palatino Linotype" w:cs="Arial"/>
          <w:color w:val="000000" w:themeColor="text1"/>
        </w:rPr>
        <w:lastRenderedPageBreak/>
        <w:t>Información, referente a la Certificación en materia de Acceso a la Información, Transparencia y Protección de datos de personales la que hace referencia la fracción I del artículo 57 de la Ley Adjetiva, ya que el Titular de la Unidad de Transparencia no cuenta</w:t>
      </w:r>
      <w:r w:rsidR="000A1FDF" w:rsidRPr="00EA3EB1">
        <w:rPr>
          <w:rFonts w:ascii="Palatino Linotype" w:hAnsi="Palatino Linotype" w:cs="Arial"/>
          <w:color w:val="000000" w:themeColor="text1"/>
        </w:rPr>
        <w:t xml:space="preserve"> con el mismo, en razón de que su nombramiento inició el 2 de octubre de 2019</w:t>
      </w:r>
      <w:r w:rsidR="000A1FDF" w:rsidRPr="00EA3EB1">
        <w:t xml:space="preserve"> </w:t>
      </w:r>
      <w:r w:rsidR="000A1FDF" w:rsidRPr="00EA3EB1">
        <w:rPr>
          <w:rFonts w:ascii="Palatino Linotype" w:hAnsi="Palatino Linotype" w:cs="Arial"/>
          <w:color w:val="000000" w:themeColor="text1"/>
        </w:rPr>
        <w:t>y que de acuerdo a la campaña de Certificación para Titulares de las Unidades de Transparencia de sujetos obligados del INFOEM, en lo que resta del año, no se realizará convocatoria alguna para que puedan acceder a dicha Certificación.</w:t>
      </w:r>
    </w:p>
    <w:p w:rsidR="00F53071" w:rsidRPr="00EA3EB1" w:rsidRDefault="00F53071" w:rsidP="00F53071">
      <w:pPr>
        <w:pStyle w:val="Prrafodelista"/>
        <w:spacing w:line="360" w:lineRule="auto"/>
        <w:jc w:val="both"/>
        <w:rPr>
          <w:rFonts w:ascii="Palatino Linotype" w:hAnsi="Palatino Linotype" w:cs="Arial"/>
          <w:color w:val="000000" w:themeColor="text1"/>
        </w:rPr>
      </w:pPr>
      <w:r w:rsidRPr="00EA3EB1">
        <w:rPr>
          <w:rFonts w:ascii="Palatino Linotype" w:hAnsi="Palatino Linotype" w:cs="Arial"/>
          <w:color w:val="000000" w:themeColor="text1"/>
        </w:rPr>
        <w:t>De igual forma</w:t>
      </w:r>
      <w:r w:rsidR="000A1FDF" w:rsidRPr="00EA3EB1">
        <w:rPr>
          <w:rFonts w:ascii="Palatino Linotype" w:hAnsi="Palatino Linotype" w:cs="Arial"/>
          <w:color w:val="000000" w:themeColor="text1"/>
        </w:rPr>
        <w:t>,</w:t>
      </w:r>
      <w:r w:rsidRPr="00EA3EB1">
        <w:rPr>
          <w:rFonts w:ascii="Palatino Linotype" w:hAnsi="Palatino Linotype" w:cs="Arial"/>
          <w:color w:val="000000" w:themeColor="text1"/>
        </w:rPr>
        <w:t xml:space="preserve"> informó que </w:t>
      </w:r>
      <w:r w:rsidR="000A1FDF" w:rsidRPr="00EA3EB1">
        <w:rPr>
          <w:rFonts w:ascii="Palatino Linotype" w:hAnsi="Palatino Linotype" w:cs="Arial"/>
          <w:color w:val="000000" w:themeColor="text1"/>
        </w:rPr>
        <w:t>la documentación que ampare la mínima experiencia de un año para ocupar los cargos a los que hace alusión el solicitante, se localizó copia simple del Nombramiento como Director de Finanzas, del Organismo Descentralizado de Agua Potable, Alcantarillado y Saneamiento de Valle de Chalco Solidaridad, con la que ampara la experiencia laboral como mínimo de un año, así como copia</w:t>
      </w:r>
      <w:r w:rsidR="000A1FDF" w:rsidRPr="00EA3EB1">
        <w:rPr>
          <w:rFonts w:ascii="Palatino Linotype" w:hAnsi="Palatino Linotype" w:cs="Palatino Linotype"/>
          <w:color w:val="000000" w:themeColor="text1"/>
        </w:rPr>
        <w:t xml:space="preserve"> </w:t>
      </w:r>
      <w:r w:rsidR="000A1FDF" w:rsidRPr="00EA3EB1">
        <w:rPr>
          <w:rFonts w:ascii="Palatino Linotype" w:hAnsi="Palatino Linotype" w:cs="Arial"/>
          <w:color w:val="000000" w:themeColor="text1"/>
        </w:rPr>
        <w:t>simple del Título de la Licenciatura en Administración del Tesorero Municipal.</w:t>
      </w:r>
    </w:p>
    <w:p w:rsidR="000A1FDF" w:rsidRPr="00EA3EB1" w:rsidRDefault="000A1FDF" w:rsidP="00F53071">
      <w:pPr>
        <w:pStyle w:val="Prrafodelista"/>
        <w:spacing w:line="360" w:lineRule="auto"/>
        <w:jc w:val="both"/>
        <w:rPr>
          <w:rFonts w:ascii="Palatino Linotype" w:hAnsi="Palatino Linotype"/>
          <w:lang w:val="es-ES_tradnl"/>
        </w:rPr>
      </w:pPr>
      <w:r w:rsidRPr="00EA3EB1">
        <w:rPr>
          <w:rFonts w:ascii="Palatino Linotype" w:hAnsi="Palatino Linotype"/>
          <w:lang w:val="es-ES_tradnl"/>
        </w:rPr>
        <w:t xml:space="preserve">Finalmente, manifestó que, en relación con la documentación que ampare la experiencia mínima de un año del Titular de la Unidad de Transparencia, en los archivos que obran en la Subdirección de Recursos Humanos, no se cuentan con constancias que lo amparen, no obstante, la Subdirección de Recursos Humanos, giró atento oficio al Titular de la Unidad de Transparencia, a efecto de que remitiera las constancias solicitadas, del cual, no se había recibido respuesta alguna. Por lo que, la Subdirección de Recursos Humanos, dio vista a la </w:t>
      </w:r>
      <w:r w:rsidRPr="00EA3EB1">
        <w:rPr>
          <w:rFonts w:ascii="Palatino Linotype" w:hAnsi="Palatino Linotype"/>
          <w:lang w:val="es-ES_tradnl"/>
        </w:rPr>
        <w:lastRenderedPageBreak/>
        <w:t>Contraloría Municipal, para todos los efectos legales a los que haya lugar, a través de los oficios RH/12/1233/2019 y RH/12/1234/2019 y RH/12/1304/2019.</w:t>
      </w:r>
    </w:p>
    <w:p w:rsidR="00AF273D" w:rsidRPr="00EA3EB1" w:rsidRDefault="00622165" w:rsidP="00720C0B">
      <w:pPr>
        <w:pStyle w:val="Prrafodelista"/>
        <w:numPr>
          <w:ilvl w:val="0"/>
          <w:numId w:val="36"/>
        </w:numPr>
        <w:spacing w:line="360" w:lineRule="auto"/>
        <w:jc w:val="both"/>
        <w:rPr>
          <w:rFonts w:ascii="Palatino Linotype" w:hAnsi="Palatino Linotype"/>
          <w:color w:val="000000" w:themeColor="text1"/>
        </w:rPr>
      </w:pPr>
      <w:hyperlink r:id="rId11" w:history="1">
        <w:r w:rsidR="00AF273D" w:rsidRPr="00EA3EB1">
          <w:rPr>
            <w:rFonts w:ascii="Palatino Linotype" w:hAnsi="Palatino Linotype" w:cs="Arial"/>
            <w:b/>
            <w:bCs/>
            <w:i/>
            <w:color w:val="000000" w:themeColor="text1"/>
          </w:rPr>
          <w:t>CUADRO CLASIF Y CERTF SOL 1153.pdf</w:t>
        </w:r>
      </w:hyperlink>
      <w:r w:rsidR="00AF273D" w:rsidRPr="00EA3EB1">
        <w:rPr>
          <w:rFonts w:ascii="Palatino Linotype" w:hAnsi="Palatino Linotype"/>
          <w:b/>
          <w:i/>
          <w:color w:val="000000" w:themeColor="text1"/>
        </w:rPr>
        <w:t>:</w:t>
      </w:r>
      <w:r w:rsidR="0066759C" w:rsidRPr="00EA3EB1">
        <w:rPr>
          <w:rFonts w:ascii="Palatino Linotype" w:hAnsi="Palatino Linotype"/>
          <w:b/>
          <w:i/>
          <w:color w:val="000000" w:themeColor="text1"/>
        </w:rPr>
        <w:t xml:space="preserve"> </w:t>
      </w:r>
      <w:r w:rsidR="0066759C" w:rsidRPr="00EA3EB1">
        <w:rPr>
          <w:rFonts w:ascii="Palatino Linotype" w:hAnsi="Palatino Linotype"/>
          <w:color w:val="000000" w:themeColor="text1"/>
        </w:rPr>
        <w:t xml:space="preserve">Documento mediante el cual, el Titular de la Unidad de Transparencia, remite la versión publica del </w:t>
      </w:r>
      <w:r w:rsidR="00720C0B" w:rsidRPr="00EA3EB1">
        <w:rPr>
          <w:rFonts w:ascii="Palatino Linotype" w:hAnsi="Palatino Linotype" w:cs="Arial"/>
          <w:color w:val="000000" w:themeColor="text1"/>
        </w:rPr>
        <w:t>Certificado de Competencia Laboral en la Norma Institucional, emitido por la Comisión Certificadora de Competencia laboral de los Servidores Públicos del Estado de México, (CORTECEM), del tesorero Municipal, aprobado en la Octava Sesión Ordinaria del Comité de Transparencia, en donde se aprobó testar la fotografía del servidor público aludido.</w:t>
      </w:r>
    </w:p>
    <w:p w:rsidR="00AF273D" w:rsidRPr="00EA3EB1" w:rsidRDefault="00622165" w:rsidP="00AF273D">
      <w:pPr>
        <w:pStyle w:val="Prrafodelista"/>
        <w:numPr>
          <w:ilvl w:val="0"/>
          <w:numId w:val="36"/>
        </w:numPr>
        <w:spacing w:line="360" w:lineRule="auto"/>
        <w:jc w:val="both"/>
        <w:rPr>
          <w:rFonts w:ascii="Palatino Linotype" w:hAnsi="Palatino Linotype"/>
          <w:b/>
          <w:i/>
          <w:color w:val="000000" w:themeColor="text1"/>
          <w:lang w:val="es-ES_tradnl"/>
        </w:rPr>
      </w:pPr>
      <w:hyperlink r:id="rId12" w:history="1">
        <w:r w:rsidR="00AF273D" w:rsidRPr="00EA3EB1">
          <w:rPr>
            <w:rStyle w:val="Hipervnculo"/>
            <w:rFonts w:ascii="Palatino Linotype" w:hAnsi="Palatino Linotype" w:cs="Arial"/>
            <w:b/>
            <w:bCs/>
            <w:i/>
            <w:color w:val="000000" w:themeColor="text1"/>
            <w:u w:val="none"/>
          </w:rPr>
          <w:t>8° ACTA ORDINARIA.pdf</w:t>
        </w:r>
      </w:hyperlink>
      <w:r w:rsidR="00720C0B" w:rsidRPr="00EA3EB1">
        <w:rPr>
          <w:rFonts w:ascii="Palatino Linotype" w:hAnsi="Palatino Linotype" w:cs="Arial"/>
          <w:b/>
          <w:i/>
          <w:color w:val="000000" w:themeColor="text1"/>
        </w:rPr>
        <w:t xml:space="preserve">; </w:t>
      </w:r>
      <w:r w:rsidR="00720C0B" w:rsidRPr="00EA3EB1">
        <w:rPr>
          <w:rFonts w:ascii="Palatino Linotype" w:hAnsi="Palatino Linotype" w:cs="Arial"/>
          <w:color w:val="000000" w:themeColor="text1"/>
        </w:rPr>
        <w:t>consistente en la Octava Sesión Ordinaria del Comité de Transparencia de fecha 18 de diciembre de 2019, en donde se aprecia el acuerdo CT/VACHASO/A./00054/2019, donde se confirmó como confidencial la fotografía del Tesorero Municipal que aparece en el Certificado de Competencia Laboral en la Norma Institucional, emitido por la Comisión Certificadora de Competencia laboral de los Servidores Públicos del Estado de México, (CORTECEM) y se ordena la versión pública de dicho documento.</w:t>
      </w:r>
    </w:p>
    <w:p w:rsidR="00AF273D" w:rsidRPr="00EA3EB1" w:rsidRDefault="00622165" w:rsidP="00AF273D">
      <w:pPr>
        <w:pStyle w:val="Prrafodelista"/>
        <w:numPr>
          <w:ilvl w:val="0"/>
          <w:numId w:val="36"/>
        </w:numPr>
        <w:spacing w:line="360" w:lineRule="auto"/>
        <w:jc w:val="both"/>
        <w:rPr>
          <w:rFonts w:ascii="Palatino Linotype" w:hAnsi="Palatino Linotype"/>
          <w:color w:val="000000" w:themeColor="text1"/>
          <w:lang w:val="es-ES_tradnl"/>
        </w:rPr>
      </w:pPr>
      <w:hyperlink r:id="rId13" w:history="1">
        <w:r w:rsidR="00AF273D" w:rsidRPr="00EA3EB1">
          <w:rPr>
            <w:rFonts w:ascii="Palatino Linotype" w:hAnsi="Palatino Linotype" w:cs="Arial"/>
            <w:b/>
            <w:bCs/>
            <w:i/>
            <w:color w:val="000000" w:themeColor="text1"/>
          </w:rPr>
          <w:t>CUADRO CLASI PARTE 2.pdf</w:t>
        </w:r>
      </w:hyperlink>
      <w:r w:rsidR="00720C0B" w:rsidRPr="00EA3EB1">
        <w:rPr>
          <w:rFonts w:ascii="Palatino Linotype" w:hAnsi="Palatino Linotype"/>
          <w:b/>
          <w:i/>
          <w:color w:val="000000" w:themeColor="text1"/>
        </w:rPr>
        <w:t xml:space="preserve"> </w:t>
      </w:r>
      <w:r w:rsidR="00720C0B" w:rsidRPr="00EA3EB1">
        <w:rPr>
          <w:rFonts w:ascii="Palatino Linotype" w:hAnsi="Palatino Linotype"/>
          <w:color w:val="000000" w:themeColor="text1"/>
        </w:rPr>
        <w:t xml:space="preserve">consistente ene le anexo 1, mediante el cual se clasificó como confidencial la fotografía </w:t>
      </w:r>
      <w:r w:rsidR="00720C0B" w:rsidRPr="00EA3EB1">
        <w:rPr>
          <w:rFonts w:ascii="Palatino Linotype" w:hAnsi="Palatino Linotype" w:cs="Arial"/>
          <w:color w:val="000000" w:themeColor="text1"/>
        </w:rPr>
        <w:t>del Tesorero Municipal que aparece en el Certificado de Competencia Laboral en la Norma Institucional, emitido por la Comisión Certificadora de Competencia laboral de los Servidores Públicos del Estado de México, (CORTECEM)</w:t>
      </w:r>
      <w:r w:rsidR="005814C3" w:rsidRPr="00EA3EB1">
        <w:rPr>
          <w:rFonts w:ascii="Palatino Linotype" w:hAnsi="Palatino Linotype" w:cs="Arial"/>
          <w:color w:val="000000" w:themeColor="text1"/>
        </w:rPr>
        <w:t>.</w:t>
      </w:r>
    </w:p>
    <w:p w:rsidR="005814C3" w:rsidRPr="00EA3EB1" w:rsidRDefault="005814C3" w:rsidP="005814C3">
      <w:pPr>
        <w:spacing w:line="360" w:lineRule="auto"/>
        <w:jc w:val="both"/>
        <w:rPr>
          <w:rFonts w:ascii="Palatino Linotype" w:eastAsia="Arial Unicode MS" w:hAnsi="Palatino Linotype" w:cs="Arial"/>
        </w:rPr>
      </w:pPr>
    </w:p>
    <w:p w:rsidR="005814C3" w:rsidRPr="00EA3EB1" w:rsidRDefault="005814C3" w:rsidP="005814C3">
      <w:pPr>
        <w:spacing w:line="360" w:lineRule="auto"/>
        <w:jc w:val="both"/>
        <w:rPr>
          <w:rFonts w:ascii="Palatino Linotype" w:eastAsia="Arial Unicode MS" w:hAnsi="Palatino Linotype" w:cs="Arial"/>
          <w:lang w:val="es-ES_tradnl"/>
        </w:rPr>
      </w:pPr>
      <w:r w:rsidRPr="00EA3EB1">
        <w:rPr>
          <w:rFonts w:ascii="Palatino Linotype" w:eastAsia="Arial Unicode MS" w:hAnsi="Palatino Linotype" w:cs="Arial"/>
        </w:rPr>
        <w:lastRenderedPageBreak/>
        <w:t>Atento a lo anterior y en razón a que</w:t>
      </w:r>
      <w:r w:rsidRPr="00EA3EB1">
        <w:rPr>
          <w:rFonts w:ascii="Palatino Linotype" w:eastAsia="Arial Unicode MS" w:hAnsi="Palatino Linotype" w:cs="Arial"/>
          <w:lang w:val="es-ES_tradnl"/>
        </w:rPr>
        <w:t xml:space="preserve">, se actualizó lo dispuesto por la fracción III del artículo 185 de la Ley de Transparencia y Acceso a la Información Pública de Estado de México, en fecha once de marzo de dos mil veinte, el Informe Justificado fue puesto a la vista del </w:t>
      </w:r>
      <w:r w:rsidRPr="00EA3EB1">
        <w:rPr>
          <w:rFonts w:ascii="Palatino Linotype" w:eastAsia="Arial Unicode MS" w:hAnsi="Palatino Linotype" w:cs="Arial"/>
          <w:b/>
          <w:lang w:val="es-ES_tradnl"/>
        </w:rPr>
        <w:t>RECURRENTE</w:t>
      </w:r>
      <w:r w:rsidRPr="00EA3EB1">
        <w:rPr>
          <w:rFonts w:ascii="Palatino Linotype" w:eastAsia="Arial Unicode MS" w:hAnsi="Palatino Linotype" w:cs="Arial"/>
          <w:lang w:val="es-ES_tradnl"/>
        </w:rPr>
        <w:t>, a efecto de que manifestara lo que a su derecho corresponda; sirven de manera ilustrativa las siguientes imágenes:</w:t>
      </w:r>
    </w:p>
    <w:p w:rsidR="00405469" w:rsidRPr="00EA3EB1" w:rsidRDefault="00405469" w:rsidP="00B74AF9">
      <w:pPr>
        <w:spacing w:line="360" w:lineRule="auto"/>
        <w:jc w:val="both"/>
        <w:rPr>
          <w:rFonts w:ascii="Palatino Linotype" w:eastAsia="Arial Unicode MS" w:hAnsi="Palatino Linotype" w:cs="Arial"/>
          <w:sz w:val="18"/>
          <w:szCs w:val="18"/>
        </w:rPr>
      </w:pPr>
    </w:p>
    <w:p w:rsidR="0088211F" w:rsidRPr="00EA3EB1" w:rsidRDefault="005814C3" w:rsidP="00B74AF9">
      <w:pPr>
        <w:spacing w:line="360" w:lineRule="auto"/>
        <w:jc w:val="both"/>
        <w:rPr>
          <w:rFonts w:ascii="Palatino Linotype" w:hAnsi="Palatino Linotype" w:cs="Arial"/>
          <w:lang w:val="es-ES_tradnl"/>
        </w:rPr>
      </w:pPr>
      <w:r w:rsidRPr="00EA3EB1">
        <w:rPr>
          <w:noProof/>
          <w:lang w:val="es-MX" w:eastAsia="es-MX"/>
        </w:rPr>
        <w:drawing>
          <wp:inline distT="0" distB="0" distL="0" distR="0" wp14:anchorId="6F26D47D" wp14:editId="4C9EA9D8">
            <wp:extent cx="5791200" cy="20097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592" t="24849" r="53295" b="43578"/>
                    <a:stretch/>
                  </pic:blipFill>
                  <pic:spPr bwMode="auto">
                    <a:xfrm>
                      <a:off x="0" y="0"/>
                      <a:ext cx="5791200" cy="2009775"/>
                    </a:xfrm>
                    <a:prstGeom prst="rect">
                      <a:avLst/>
                    </a:prstGeom>
                    <a:ln>
                      <a:noFill/>
                    </a:ln>
                    <a:extLst>
                      <a:ext uri="{53640926-AAD7-44D8-BBD7-CCE9431645EC}">
                        <a14:shadowObscured xmlns:a14="http://schemas.microsoft.com/office/drawing/2010/main"/>
                      </a:ext>
                    </a:extLst>
                  </pic:spPr>
                </pic:pic>
              </a:graphicData>
            </a:graphic>
          </wp:inline>
        </w:drawing>
      </w:r>
    </w:p>
    <w:p w:rsidR="00187FDF" w:rsidRPr="00EA3EB1" w:rsidRDefault="00187FDF" w:rsidP="00B74AF9">
      <w:pPr>
        <w:spacing w:line="360" w:lineRule="auto"/>
        <w:jc w:val="both"/>
        <w:rPr>
          <w:rFonts w:ascii="Palatino Linotype" w:hAnsi="Palatino Linotype"/>
          <w:b/>
          <w:szCs w:val="28"/>
        </w:rPr>
      </w:pPr>
    </w:p>
    <w:p w:rsidR="006C0285" w:rsidRPr="00EA3EB1" w:rsidRDefault="005814C3" w:rsidP="00B74AF9">
      <w:pPr>
        <w:spacing w:line="360" w:lineRule="auto"/>
        <w:jc w:val="both"/>
        <w:rPr>
          <w:rFonts w:ascii="Palatino Linotype" w:hAnsi="Palatino Linotype"/>
          <w:b/>
          <w:szCs w:val="28"/>
        </w:rPr>
      </w:pPr>
      <w:r w:rsidRPr="00EA3EB1">
        <w:rPr>
          <w:noProof/>
          <w:lang w:val="es-MX" w:eastAsia="es-MX"/>
        </w:rPr>
        <w:drawing>
          <wp:inline distT="0" distB="0" distL="0" distR="0" wp14:anchorId="36E89BC9" wp14:editId="7F365460">
            <wp:extent cx="5791200" cy="23241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413" t="25142" r="52637" b="58195"/>
                    <a:stretch/>
                  </pic:blipFill>
                  <pic:spPr bwMode="auto">
                    <a:xfrm>
                      <a:off x="0" y="0"/>
                      <a:ext cx="5791200" cy="2324100"/>
                    </a:xfrm>
                    <a:prstGeom prst="rect">
                      <a:avLst/>
                    </a:prstGeom>
                    <a:ln>
                      <a:noFill/>
                    </a:ln>
                    <a:extLst>
                      <a:ext uri="{53640926-AAD7-44D8-BBD7-CCE9431645EC}">
                        <a14:shadowObscured xmlns:a14="http://schemas.microsoft.com/office/drawing/2010/main"/>
                      </a:ext>
                    </a:extLst>
                  </pic:spPr>
                </pic:pic>
              </a:graphicData>
            </a:graphic>
          </wp:inline>
        </w:drawing>
      </w:r>
    </w:p>
    <w:p w:rsidR="006C0285" w:rsidRPr="00EA3EB1" w:rsidRDefault="006C0285" w:rsidP="00B74AF9">
      <w:pPr>
        <w:spacing w:line="360" w:lineRule="auto"/>
        <w:jc w:val="both"/>
        <w:rPr>
          <w:rFonts w:ascii="Palatino Linotype" w:hAnsi="Palatino Linotype"/>
          <w:b/>
          <w:szCs w:val="28"/>
        </w:rPr>
      </w:pPr>
    </w:p>
    <w:p w:rsidR="00804522" w:rsidRPr="00EA3EB1" w:rsidRDefault="00CA0C1B" w:rsidP="00B74AF9">
      <w:pPr>
        <w:pStyle w:val="Piedepgina"/>
        <w:spacing w:line="360" w:lineRule="auto"/>
        <w:jc w:val="both"/>
        <w:rPr>
          <w:rFonts w:ascii="Palatino Linotype" w:hAnsi="Palatino Linotype" w:cs="Arial"/>
        </w:rPr>
      </w:pPr>
      <w:r w:rsidRPr="00EA3EB1">
        <w:rPr>
          <w:rFonts w:ascii="Palatino Linotype" w:hAnsi="Palatino Linotype"/>
          <w:b/>
          <w:sz w:val="28"/>
          <w:szCs w:val="28"/>
        </w:rPr>
        <w:lastRenderedPageBreak/>
        <w:t xml:space="preserve">IX. </w:t>
      </w:r>
      <w:r w:rsidR="00056D5A" w:rsidRPr="00EA3EB1">
        <w:rPr>
          <w:rFonts w:ascii="Palatino Linotype" w:hAnsi="Palatino Linotype" w:cs="Arial"/>
        </w:rPr>
        <w:t>Una vez analizado el estado procesal que guardan los exped</w:t>
      </w:r>
      <w:r w:rsidR="004A1BEC" w:rsidRPr="00EA3EB1">
        <w:rPr>
          <w:rFonts w:ascii="Palatino Linotype" w:hAnsi="Palatino Linotype" w:cs="Arial"/>
        </w:rPr>
        <w:t>ientes, el</w:t>
      </w:r>
      <w:r w:rsidR="005814C3" w:rsidRPr="00EA3EB1">
        <w:rPr>
          <w:rFonts w:ascii="Palatino Linotype" w:hAnsi="Palatino Linotype" w:cs="Arial"/>
        </w:rPr>
        <w:t xml:space="preserve"> diecisiete</w:t>
      </w:r>
      <w:r w:rsidR="00056D5A" w:rsidRPr="00EA3EB1">
        <w:rPr>
          <w:rFonts w:ascii="Palatino Linotype" w:hAnsi="Palatino Linotype" w:cs="Arial"/>
        </w:rPr>
        <w:t xml:space="preserve"> </w:t>
      </w:r>
      <w:r w:rsidR="00F05B76" w:rsidRPr="00EA3EB1">
        <w:rPr>
          <w:rFonts w:ascii="Palatino Linotype" w:hAnsi="Palatino Linotype" w:cs="Arial"/>
        </w:rPr>
        <w:t xml:space="preserve">de </w:t>
      </w:r>
      <w:r w:rsidR="005814C3" w:rsidRPr="00EA3EB1">
        <w:rPr>
          <w:rFonts w:ascii="Palatino Linotype" w:hAnsi="Palatino Linotype" w:cs="Arial"/>
        </w:rPr>
        <w:t xml:space="preserve">marzo </w:t>
      </w:r>
      <w:r w:rsidR="00F05B76" w:rsidRPr="00EA3EB1">
        <w:rPr>
          <w:rFonts w:ascii="Palatino Linotype" w:hAnsi="Palatino Linotype" w:cs="Arial"/>
        </w:rPr>
        <w:t>dos mil veinte</w:t>
      </w:r>
      <w:r w:rsidR="00056D5A" w:rsidRPr="00EA3EB1">
        <w:rPr>
          <w:rFonts w:ascii="Palatino Linotype" w:hAnsi="Palatino Linotype" w:cs="Arial"/>
        </w:rPr>
        <w:t xml:space="preserve">, la Comisionada </w:t>
      </w:r>
      <w:r w:rsidR="00056D5A" w:rsidRPr="00EA3EB1">
        <w:rPr>
          <w:rFonts w:ascii="Palatino Linotype" w:hAnsi="Palatino Linotype" w:cs="Arial"/>
          <w:b/>
        </w:rPr>
        <w:t xml:space="preserve">EVA ABAID YAPUR </w:t>
      </w:r>
      <w:r w:rsidR="00056D5A" w:rsidRPr="00EA3EB1">
        <w:rPr>
          <w:rFonts w:ascii="Palatino Linotype" w:hAnsi="Palatino Linotype" w:cs="Arial"/>
        </w:rPr>
        <w:t>acordó el cierre de instrucción en los recursos de revisión; así como, la remisión de los expedientes, a efecto de ser resueltos, de conformidad con lo establecido en el artículo 185 fracciones VI y VIII de la Ley de Transparencia y Acceso a la Información Pública del Estado de México y Munici</w:t>
      </w:r>
      <w:r w:rsidR="00D41EAF" w:rsidRPr="00EA3EB1">
        <w:rPr>
          <w:rFonts w:ascii="Palatino Linotype" w:hAnsi="Palatino Linotype" w:cs="Arial"/>
        </w:rPr>
        <w:t>pios;</w:t>
      </w:r>
      <w:r w:rsidR="00F05B76" w:rsidRPr="00EA3EB1">
        <w:rPr>
          <w:rFonts w:ascii="Palatino Linotype" w:hAnsi="Palatino Linotype" w:cs="Arial"/>
        </w:rPr>
        <w:t xml:space="preserve"> </w:t>
      </w:r>
    </w:p>
    <w:p w:rsidR="00804522" w:rsidRPr="00EA3EB1" w:rsidRDefault="00804522" w:rsidP="00B74AF9">
      <w:pPr>
        <w:pStyle w:val="Piedepgina"/>
        <w:spacing w:line="360" w:lineRule="auto"/>
        <w:jc w:val="both"/>
        <w:rPr>
          <w:rFonts w:ascii="Palatino Linotype" w:hAnsi="Palatino Linotype" w:cs="Arial"/>
        </w:rPr>
      </w:pPr>
    </w:p>
    <w:p w:rsidR="00804522" w:rsidRPr="00EA3EB1" w:rsidRDefault="00804522" w:rsidP="00B74AF9">
      <w:pPr>
        <w:pStyle w:val="Piedepgina"/>
        <w:spacing w:line="360" w:lineRule="auto"/>
        <w:jc w:val="both"/>
        <w:rPr>
          <w:rFonts w:ascii="Palatino Linotype" w:hAnsi="Palatino Linotype" w:cs="Arial"/>
        </w:rPr>
      </w:pPr>
      <w:r w:rsidRPr="00EA3EB1">
        <w:rPr>
          <w:rFonts w:ascii="Palatino Linotype" w:hAnsi="Palatino Linotype"/>
          <w:b/>
          <w:sz w:val="28"/>
          <w:szCs w:val="28"/>
        </w:rPr>
        <w:t>X.</w:t>
      </w:r>
      <w:r w:rsidRPr="00EA3EB1">
        <w:rPr>
          <w:rFonts w:ascii="Palatino Linotype" w:hAnsi="Palatino Linotype" w:cs="Arial"/>
        </w:rPr>
        <w:t xml:space="preserve"> En fecha </w:t>
      </w:r>
      <w:r w:rsidR="005814C3" w:rsidRPr="00EA3EB1">
        <w:rPr>
          <w:rFonts w:ascii="Palatino Linotype" w:hAnsi="Palatino Linotype" w:cs="Arial"/>
        </w:rPr>
        <w:t xml:space="preserve">diecisiete de marzo </w:t>
      </w:r>
      <w:r w:rsidRPr="00EA3EB1">
        <w:rPr>
          <w:rFonts w:ascii="Palatino Linotype" w:hAnsi="Palatino Linotype" w:cs="Arial"/>
        </w:rPr>
        <w:t>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BD339C" w:rsidRPr="00EA3EB1" w:rsidRDefault="00BD339C" w:rsidP="00B74AF9">
      <w:pPr>
        <w:jc w:val="both"/>
        <w:rPr>
          <w:rFonts w:ascii="Palatino Linotype" w:hAnsi="Palatino Linotype"/>
          <w:b/>
          <w:szCs w:val="28"/>
        </w:rPr>
      </w:pPr>
    </w:p>
    <w:p w:rsidR="00D06012" w:rsidRPr="00EA3EB1" w:rsidRDefault="00D06012" w:rsidP="00B74AF9">
      <w:pPr>
        <w:jc w:val="center"/>
        <w:rPr>
          <w:rFonts w:ascii="Palatino Linotype" w:hAnsi="Palatino Linotype" w:cs="Arial"/>
          <w:b/>
          <w:bCs/>
          <w:spacing w:val="60"/>
          <w:sz w:val="28"/>
          <w:lang w:val="es-ES_tradnl"/>
        </w:rPr>
      </w:pPr>
      <w:r w:rsidRPr="00EA3EB1">
        <w:rPr>
          <w:rFonts w:ascii="Palatino Linotype" w:hAnsi="Palatino Linotype" w:cs="Arial"/>
          <w:b/>
          <w:bCs/>
          <w:spacing w:val="60"/>
          <w:sz w:val="28"/>
          <w:lang w:val="es-ES_tradnl"/>
        </w:rPr>
        <w:t>CONSIDERANDO</w:t>
      </w:r>
    </w:p>
    <w:p w:rsidR="00D06012" w:rsidRPr="00EA3EB1" w:rsidRDefault="00D06012" w:rsidP="00B74AF9">
      <w:pPr>
        <w:jc w:val="center"/>
        <w:rPr>
          <w:rFonts w:ascii="Palatino Linotype" w:hAnsi="Palatino Linotype" w:cs="Arial"/>
          <w:b/>
          <w:bCs/>
          <w:spacing w:val="60"/>
          <w:lang w:val="es-ES_tradnl"/>
        </w:rPr>
      </w:pPr>
    </w:p>
    <w:p w:rsidR="00CA39D3" w:rsidRPr="00EA3EB1" w:rsidRDefault="00CA39D3" w:rsidP="00B74AF9">
      <w:pPr>
        <w:spacing w:line="360" w:lineRule="auto"/>
        <w:ind w:right="50"/>
        <w:jc w:val="both"/>
        <w:rPr>
          <w:rFonts w:ascii="Palatino Linotype" w:hAnsi="Palatino Linotype" w:cs="Arial"/>
          <w:b/>
        </w:rPr>
      </w:pPr>
      <w:r w:rsidRPr="00EA3EB1">
        <w:rPr>
          <w:rFonts w:ascii="Palatino Linotype" w:hAnsi="Palatino Linotype"/>
          <w:b/>
          <w:sz w:val="28"/>
          <w:szCs w:val="28"/>
        </w:rPr>
        <w:t>PRIMERO</w:t>
      </w:r>
      <w:r w:rsidRPr="00EA3EB1">
        <w:rPr>
          <w:rFonts w:ascii="Palatino Linotype" w:hAnsi="Palatino Linotype"/>
          <w:b/>
        </w:rPr>
        <w:t>.</w:t>
      </w:r>
      <w:r w:rsidRPr="00EA3EB1">
        <w:rPr>
          <w:rFonts w:ascii="Palatino Linotype" w:hAnsi="Palatino Linotype"/>
        </w:rPr>
        <w:t xml:space="preserve"> </w:t>
      </w:r>
      <w:r w:rsidRPr="00EA3EB1">
        <w:rPr>
          <w:rFonts w:ascii="Palatino Linotype" w:hAnsi="Palatino Linotype"/>
          <w:b/>
        </w:rPr>
        <w:t>Competencia</w:t>
      </w:r>
      <w:r w:rsidRPr="00EA3EB1">
        <w:rPr>
          <w:rFonts w:ascii="Palatino Linotype" w:hAnsi="Palatino Linotype"/>
        </w:rPr>
        <w:t>.</w:t>
      </w:r>
      <w:r w:rsidRPr="00EA3EB1">
        <w:rPr>
          <w:rFonts w:ascii="Palatino Linotype" w:hAnsi="Palatino Linotype"/>
          <w:b/>
        </w:rPr>
        <w:t xml:space="preserve"> </w:t>
      </w:r>
      <w:r w:rsidRPr="00EA3EB1">
        <w:rPr>
          <w:rFonts w:ascii="Palatino Linotype" w:hAnsi="Palatino Linotype"/>
        </w:rPr>
        <w:t xml:space="preserve">Este Instituto de </w:t>
      </w:r>
      <w:r w:rsidRPr="00EA3EB1">
        <w:rPr>
          <w:rFonts w:ascii="Palatino Linotype" w:hAnsi="Palatino Linotype" w:cs="Arial"/>
        </w:rPr>
        <w:t>Transparencia</w:t>
      </w:r>
      <w:r w:rsidRPr="00EA3EB1">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w:t>
      </w:r>
      <w:r w:rsidR="001C4D67" w:rsidRPr="00EA3EB1">
        <w:rPr>
          <w:rFonts w:ascii="Palatino Linotype" w:hAnsi="Palatino Linotype"/>
        </w:rPr>
        <w:t xml:space="preserve">vigésimo </w:t>
      </w:r>
      <w:r w:rsidR="001C4D67" w:rsidRPr="00EA3EB1">
        <w:rPr>
          <w:rFonts w:ascii="Palatino Linotype" w:hAnsi="Palatino Linotype" w:cs="Arial"/>
        </w:rPr>
        <w:t>segundo,</w:t>
      </w:r>
      <w:r w:rsidR="001C4D67" w:rsidRPr="00EA3EB1">
        <w:rPr>
          <w:rFonts w:ascii="Palatino Linotype" w:hAnsi="Palatino Linotype"/>
        </w:rPr>
        <w:t xml:space="preserve"> vigésimo tercero y vigésimo cuarto,</w:t>
      </w:r>
      <w:r w:rsidRPr="00EA3EB1">
        <w:rPr>
          <w:rFonts w:ascii="Palatino Linotype" w:hAnsi="Palatino Linotype"/>
        </w:rPr>
        <w:t xml:space="preserve"> fracciones IV y V de la Constitución Política del Estado Libre y Soberano de México; 1, 2</w:t>
      </w:r>
      <w:r w:rsidR="00B74A58" w:rsidRPr="00EA3EB1">
        <w:rPr>
          <w:rFonts w:ascii="Palatino Linotype" w:hAnsi="Palatino Linotype"/>
        </w:rPr>
        <w:t>,</w:t>
      </w:r>
      <w:r w:rsidRPr="00EA3EB1">
        <w:rPr>
          <w:rFonts w:ascii="Palatino Linotype" w:hAnsi="Palatino Linotype"/>
        </w:rPr>
        <w:t xml:space="preserve"> fracción II, 13, 29, 36</w:t>
      </w:r>
      <w:r w:rsidR="00B74A58" w:rsidRPr="00EA3EB1">
        <w:rPr>
          <w:rFonts w:ascii="Palatino Linotype" w:hAnsi="Palatino Linotype"/>
        </w:rPr>
        <w:t>,</w:t>
      </w:r>
      <w:r w:rsidRPr="00EA3EB1">
        <w:rPr>
          <w:rFonts w:ascii="Palatino Linotype" w:hAnsi="Palatino Linotype"/>
        </w:rPr>
        <w:t xml:space="preserve"> fracciones I y II, 176, 178, 179, 181</w:t>
      </w:r>
      <w:r w:rsidR="00B74A58" w:rsidRPr="00EA3EB1">
        <w:rPr>
          <w:rFonts w:ascii="Palatino Linotype" w:hAnsi="Palatino Linotype"/>
        </w:rPr>
        <w:t>,</w:t>
      </w:r>
      <w:r w:rsidRPr="00EA3EB1">
        <w:rPr>
          <w:rFonts w:ascii="Palatino Linotype" w:hAnsi="Palatino Linotype"/>
        </w:rPr>
        <w:t xml:space="preserve"> párrafo tercero y 185 de la Ley de Transparencia y Acceso a la Información Pública del Estado de México y Municipios</w:t>
      </w:r>
      <w:r w:rsidRPr="00EA3EB1">
        <w:rPr>
          <w:rFonts w:ascii="Palatino Linotype" w:hAnsi="Palatino Linotype" w:cs="Arial"/>
        </w:rPr>
        <w:t xml:space="preserve">; y 9, fracciones I y XXIV y 11 del Reglamento Interior del Instituto de Transparencia, Acceso a la </w:t>
      </w:r>
      <w:r w:rsidRPr="00EA3EB1">
        <w:rPr>
          <w:rFonts w:ascii="Palatino Linotype" w:hAnsi="Palatino Linotype" w:cs="Arial"/>
        </w:rPr>
        <w:lastRenderedPageBreak/>
        <w:t>Información Pública y Protección de Datos Personales del Estado de México y Municipios; toda vez que se trata de recurso</w:t>
      </w:r>
      <w:r w:rsidR="002F77B4" w:rsidRPr="00EA3EB1">
        <w:rPr>
          <w:rFonts w:ascii="Palatino Linotype" w:hAnsi="Palatino Linotype" w:cs="Arial"/>
        </w:rPr>
        <w:t>s</w:t>
      </w:r>
      <w:r w:rsidRPr="00EA3EB1">
        <w:rPr>
          <w:rFonts w:ascii="Palatino Linotype" w:hAnsi="Palatino Linotype" w:cs="Arial"/>
        </w:rPr>
        <w:t xml:space="preserve"> de revisión interpuesto</w:t>
      </w:r>
      <w:r w:rsidR="002F77B4" w:rsidRPr="00EA3EB1">
        <w:rPr>
          <w:rFonts w:ascii="Palatino Linotype" w:hAnsi="Palatino Linotype" w:cs="Arial"/>
        </w:rPr>
        <w:t>s</w:t>
      </w:r>
      <w:r w:rsidRPr="00EA3EB1">
        <w:rPr>
          <w:rFonts w:ascii="Palatino Linotype" w:hAnsi="Palatino Linotype" w:cs="Arial"/>
        </w:rPr>
        <w:t xml:space="preserve"> por u</w:t>
      </w:r>
      <w:r w:rsidR="00135966" w:rsidRPr="00EA3EB1">
        <w:rPr>
          <w:rFonts w:ascii="Palatino Linotype" w:hAnsi="Palatino Linotype" w:cs="Arial"/>
        </w:rPr>
        <w:t>n</w:t>
      </w:r>
      <w:r w:rsidR="005A1D25" w:rsidRPr="00EA3EB1">
        <w:rPr>
          <w:rFonts w:ascii="Palatino Linotype" w:hAnsi="Palatino Linotype" w:cs="Arial"/>
        </w:rPr>
        <w:t xml:space="preserve"> C</w:t>
      </w:r>
      <w:r w:rsidRPr="00EA3EB1">
        <w:rPr>
          <w:rFonts w:ascii="Palatino Linotype" w:hAnsi="Palatino Linotype" w:cs="Arial"/>
        </w:rPr>
        <w:t>iudadan</w:t>
      </w:r>
      <w:r w:rsidR="00135966" w:rsidRPr="00EA3EB1">
        <w:rPr>
          <w:rFonts w:ascii="Palatino Linotype" w:hAnsi="Palatino Linotype" w:cs="Arial"/>
        </w:rPr>
        <w:t>o</w:t>
      </w:r>
      <w:r w:rsidRPr="00EA3EB1">
        <w:rPr>
          <w:rFonts w:ascii="Palatino Linotype" w:hAnsi="Palatino Linotype" w:cs="Arial"/>
        </w:rPr>
        <w:t xml:space="preserve"> en términos de la Ley de la materia.</w:t>
      </w:r>
    </w:p>
    <w:p w:rsidR="00A13758" w:rsidRPr="00EA3EB1" w:rsidRDefault="00A13758" w:rsidP="00B74AF9">
      <w:pPr>
        <w:spacing w:line="360" w:lineRule="auto"/>
        <w:jc w:val="both"/>
        <w:rPr>
          <w:rFonts w:ascii="Palatino Linotype" w:hAnsi="Palatino Linotype" w:cs="Arial"/>
          <w:b/>
        </w:rPr>
      </w:pPr>
    </w:p>
    <w:p w:rsidR="00BD339C" w:rsidRPr="00EA3EB1" w:rsidRDefault="00BD339C" w:rsidP="00B74AF9">
      <w:pPr>
        <w:spacing w:line="360" w:lineRule="auto"/>
        <w:jc w:val="both"/>
        <w:rPr>
          <w:rFonts w:ascii="Palatino Linotype" w:hAnsi="Palatino Linotype" w:cs="Arial"/>
          <w:b/>
          <w:bCs/>
        </w:rPr>
      </w:pPr>
      <w:r w:rsidRPr="00EA3EB1">
        <w:rPr>
          <w:rFonts w:ascii="Palatino Linotype" w:hAnsi="Palatino Linotype" w:cs="Arial"/>
          <w:b/>
          <w:sz w:val="28"/>
        </w:rPr>
        <w:t>SEGUNDO</w:t>
      </w:r>
      <w:r w:rsidRPr="00EA3EB1">
        <w:rPr>
          <w:rFonts w:ascii="Palatino Linotype" w:hAnsi="Palatino Linotype" w:cs="Arial"/>
          <w:b/>
          <w:lang w:val="es-MX"/>
        </w:rPr>
        <w:t xml:space="preserve">. </w:t>
      </w:r>
      <w:r w:rsidRPr="00EA3EB1">
        <w:rPr>
          <w:rFonts w:ascii="Palatino Linotype" w:hAnsi="Palatino Linotype" w:cs="Arial"/>
          <w:b/>
        </w:rPr>
        <w:t xml:space="preserve">Interés. </w:t>
      </w:r>
      <w:r w:rsidRPr="00EA3EB1">
        <w:rPr>
          <w:rFonts w:ascii="Palatino Linotype" w:hAnsi="Palatino Linotype" w:cs="Arial"/>
        </w:rPr>
        <w:t xml:space="preserve">Los recursos de revisión fueron interpuestos por parte legítima, en atención a que fueron presentados por </w:t>
      </w:r>
      <w:r w:rsidR="00135966" w:rsidRPr="00EA3EB1">
        <w:rPr>
          <w:rFonts w:ascii="Palatino Linotype" w:hAnsi="Palatino Linotype" w:cs="Arial"/>
          <w:b/>
        </w:rPr>
        <w:t>EL</w:t>
      </w:r>
      <w:r w:rsidRPr="00EA3EB1">
        <w:rPr>
          <w:rFonts w:ascii="Palatino Linotype" w:hAnsi="Palatino Linotype" w:cs="Arial"/>
          <w:b/>
        </w:rPr>
        <w:t xml:space="preserve"> RECURRENTE</w:t>
      </w:r>
      <w:r w:rsidRPr="00EA3EB1">
        <w:rPr>
          <w:rFonts w:ascii="Palatino Linotype" w:hAnsi="Palatino Linotype" w:cs="Arial"/>
          <w:snapToGrid w:val="0"/>
        </w:rPr>
        <w:t xml:space="preserve">, quien es la misma persona que formuló las solicitudes de acceso a la información pública </w:t>
      </w:r>
      <w:r w:rsidRPr="00EA3EB1">
        <w:rPr>
          <w:rFonts w:ascii="Palatino Linotype" w:hAnsi="Palatino Linotype" w:cs="Arial"/>
          <w:bCs/>
        </w:rPr>
        <w:t xml:space="preserve">al </w:t>
      </w:r>
      <w:r w:rsidRPr="00EA3EB1">
        <w:rPr>
          <w:rFonts w:ascii="Palatino Linotype" w:hAnsi="Palatino Linotype" w:cs="Arial"/>
          <w:b/>
          <w:bCs/>
        </w:rPr>
        <w:t>SUJETO OBLIGADO.</w:t>
      </w:r>
    </w:p>
    <w:p w:rsidR="00BD339C" w:rsidRPr="00EA3EB1" w:rsidRDefault="00BD339C" w:rsidP="00B74AF9">
      <w:pPr>
        <w:spacing w:line="360" w:lineRule="auto"/>
        <w:jc w:val="both"/>
        <w:rPr>
          <w:rFonts w:ascii="Palatino Linotype" w:hAnsi="Palatino Linotype" w:cs="Arial"/>
          <w:b/>
          <w:szCs w:val="28"/>
        </w:rPr>
      </w:pPr>
    </w:p>
    <w:p w:rsidR="00BD339C" w:rsidRPr="00EA3EB1" w:rsidRDefault="00BD339C" w:rsidP="00B74AF9">
      <w:pPr>
        <w:pStyle w:val="Encabezado"/>
        <w:spacing w:line="360" w:lineRule="auto"/>
        <w:jc w:val="both"/>
        <w:rPr>
          <w:rFonts w:ascii="Palatino Linotype" w:hAnsi="Palatino Linotype"/>
        </w:rPr>
      </w:pPr>
      <w:r w:rsidRPr="00EA3EB1">
        <w:rPr>
          <w:rFonts w:ascii="Palatino Linotype" w:eastAsia="Times New Roman" w:hAnsi="Palatino Linotype" w:cs="Arial"/>
          <w:b/>
          <w:sz w:val="28"/>
          <w:szCs w:val="28"/>
          <w:lang w:val="es-ES"/>
        </w:rPr>
        <w:t>TERCERO.</w:t>
      </w:r>
      <w:r w:rsidRPr="00EA3EB1">
        <w:rPr>
          <w:rFonts w:ascii="Palatino Linotype" w:hAnsi="Palatino Linotype" w:cs="Arial"/>
        </w:rPr>
        <w:t xml:space="preserve"> </w:t>
      </w:r>
      <w:r w:rsidRPr="00EA3EB1">
        <w:rPr>
          <w:rFonts w:ascii="Palatino Linotype" w:hAnsi="Palatino Linotype" w:cs="Arial"/>
          <w:b/>
        </w:rPr>
        <w:t>Justificación de la Acumulación de los recursos.</w:t>
      </w:r>
      <w:r w:rsidRPr="00EA3EB1">
        <w:rPr>
          <w:rFonts w:ascii="Palatino Linotype" w:hAnsi="Palatino Linotype" w:cs="Arial"/>
        </w:rPr>
        <w:t xml:space="preserve"> De las constancias que obran en los expedientes acumulados, se advierte que en los recursos de revisión</w:t>
      </w:r>
      <w:r w:rsidR="005E2437" w:rsidRPr="00EA3EB1">
        <w:rPr>
          <w:rFonts w:ascii="Palatino Linotype" w:hAnsi="Palatino Linotype" w:cs="Arial"/>
        </w:rPr>
        <w:t xml:space="preserve"> </w:t>
      </w:r>
      <w:r w:rsidR="005E2437" w:rsidRPr="00EA3EB1">
        <w:rPr>
          <w:rFonts w:ascii="Palatino Linotype" w:hAnsi="Palatino Linotype"/>
          <w:b/>
        </w:rPr>
        <w:t xml:space="preserve">00447/INFOEM/IP/RR/2020 </w:t>
      </w:r>
      <w:r w:rsidR="005E2437" w:rsidRPr="00EA3EB1">
        <w:rPr>
          <w:rFonts w:ascii="Palatino Linotype" w:hAnsi="Palatino Linotype"/>
        </w:rPr>
        <w:t xml:space="preserve">y </w:t>
      </w:r>
      <w:r w:rsidR="005E2437" w:rsidRPr="00EA3EB1">
        <w:rPr>
          <w:rFonts w:ascii="Palatino Linotype" w:hAnsi="Palatino Linotype"/>
          <w:b/>
        </w:rPr>
        <w:t>00450/INFOEM/IP/RR/2020</w:t>
      </w:r>
      <w:r w:rsidRPr="00EA3EB1">
        <w:rPr>
          <w:rFonts w:ascii="Palatino Linotype" w:hAnsi="Palatino Linotype" w:cs="Arial"/>
          <w:b/>
          <w:bCs/>
        </w:rPr>
        <w:t xml:space="preserve">, </w:t>
      </w:r>
      <w:r w:rsidRPr="00EA3EB1">
        <w:rPr>
          <w:rFonts w:ascii="Palatino Linotype" w:hAnsi="Palatino Linotype" w:cs="Arial"/>
        </w:rPr>
        <w:t xml:space="preserve">fueron presentados por </w:t>
      </w:r>
      <w:r w:rsidR="00135966" w:rsidRPr="00EA3EB1">
        <w:rPr>
          <w:rFonts w:ascii="Palatino Linotype" w:hAnsi="Palatino Linotype" w:cs="Arial"/>
        </w:rPr>
        <w:t>el</w:t>
      </w:r>
      <w:r w:rsidR="005B0AA0" w:rsidRPr="00EA3EB1">
        <w:rPr>
          <w:rFonts w:ascii="Palatino Linotype" w:hAnsi="Palatino Linotype" w:cs="Arial"/>
        </w:rPr>
        <w:t xml:space="preserve"> mism</w:t>
      </w:r>
      <w:r w:rsidR="00135966" w:rsidRPr="00EA3EB1">
        <w:rPr>
          <w:rFonts w:ascii="Palatino Linotype" w:hAnsi="Palatino Linotype" w:cs="Arial"/>
        </w:rPr>
        <w:t>o</w:t>
      </w:r>
      <w:r w:rsidR="005B0AA0" w:rsidRPr="00EA3EB1">
        <w:rPr>
          <w:rFonts w:ascii="Palatino Linotype" w:hAnsi="Palatino Linotype" w:cs="Arial"/>
        </w:rPr>
        <w:t xml:space="preserve"> </w:t>
      </w:r>
      <w:r w:rsidRPr="00EA3EB1">
        <w:rPr>
          <w:rFonts w:ascii="Palatino Linotype" w:hAnsi="Palatino Linotype" w:cs="Arial"/>
          <w:b/>
        </w:rPr>
        <w:t>RECURRENTE</w:t>
      </w:r>
      <w:r w:rsidRPr="00EA3EB1">
        <w:rPr>
          <w:rFonts w:ascii="Palatino Linotype" w:hAnsi="Palatino Linotype" w:cs="Arial"/>
        </w:rPr>
        <w:t xml:space="preserve"> respecto de los actos u omisiones del mismo </w:t>
      </w:r>
      <w:r w:rsidRPr="00EA3EB1">
        <w:rPr>
          <w:rFonts w:ascii="Palatino Linotype" w:hAnsi="Palatino Linotype" w:cs="Arial"/>
          <w:b/>
        </w:rPr>
        <w:t>SUJETO OBLIGADO</w:t>
      </w:r>
      <w:r w:rsidRPr="00EA3EB1">
        <w:rPr>
          <w:rFonts w:ascii="Palatino Linotype" w:hAnsi="Palatino Linotype" w:cs="Arial"/>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w:t>
      </w:r>
      <w:r w:rsidRPr="00EA3EB1">
        <w:rPr>
          <w:rFonts w:ascii="Palatino Linotype" w:hAnsi="Palatino Linotype" w:cs="Arial"/>
          <w:lang w:val="es-ES"/>
        </w:rPr>
        <w:t xml:space="preserve">Código de Procedimientos Administrativos del Estado de México, de aplicación supletoria en términos del </w:t>
      </w:r>
      <w:r w:rsidRPr="00EA3EB1">
        <w:rPr>
          <w:rFonts w:ascii="Palatino Linotype" w:hAnsi="Palatino Linotype" w:cs="Arial"/>
        </w:rPr>
        <w:t xml:space="preserve">artículo 195 de </w:t>
      </w:r>
      <w:r w:rsidRPr="00EA3EB1">
        <w:rPr>
          <w:rFonts w:ascii="Palatino Linotype" w:hAnsi="Palatino Linotype"/>
        </w:rPr>
        <w:t>la Ley de Transparencia y Acceso a la Información Pública del Estado de México y Municipios en vigor, que a la letra señalan:</w:t>
      </w:r>
    </w:p>
    <w:p w:rsidR="00BD339C" w:rsidRPr="00EA3EB1" w:rsidRDefault="00BD339C" w:rsidP="00B74AF9">
      <w:pPr>
        <w:pStyle w:val="Encabezado"/>
        <w:jc w:val="both"/>
        <w:rPr>
          <w:rFonts w:ascii="Palatino Linotype" w:hAnsi="Palatino Linotype"/>
        </w:rPr>
      </w:pPr>
    </w:p>
    <w:p w:rsidR="00BD339C" w:rsidRPr="00EA3EB1" w:rsidRDefault="00BD339C" w:rsidP="00B74AF9">
      <w:pPr>
        <w:tabs>
          <w:tab w:val="left" w:pos="8222"/>
        </w:tabs>
        <w:ind w:left="851" w:right="1134"/>
        <w:jc w:val="center"/>
        <w:rPr>
          <w:rFonts w:ascii="Palatino Linotype" w:hAnsi="Palatino Linotype" w:cs="Arial"/>
          <w:b/>
          <w:i/>
          <w:sz w:val="22"/>
          <w:szCs w:val="22"/>
          <w:lang w:val="es-MX"/>
        </w:rPr>
      </w:pPr>
      <w:r w:rsidRPr="00EA3EB1">
        <w:rPr>
          <w:rFonts w:ascii="Palatino Linotype" w:hAnsi="Palatino Linotype" w:cs="Arial"/>
          <w:b/>
          <w:i/>
          <w:sz w:val="22"/>
          <w:szCs w:val="22"/>
          <w:lang w:val="es-MX"/>
        </w:rPr>
        <w:t xml:space="preserve">Código de Procedimientos </w:t>
      </w:r>
      <w:r w:rsidRPr="00EA3EB1">
        <w:rPr>
          <w:rFonts w:ascii="Palatino Linotype" w:hAnsi="Palatino Linotype" w:cs="Arial"/>
          <w:b/>
          <w:i/>
          <w:sz w:val="22"/>
          <w:szCs w:val="22"/>
          <w:lang w:eastAsia="es-MX"/>
        </w:rPr>
        <w:t>Administrativos</w:t>
      </w:r>
      <w:r w:rsidRPr="00EA3EB1">
        <w:rPr>
          <w:rFonts w:ascii="Palatino Linotype" w:hAnsi="Palatino Linotype" w:cs="Arial"/>
          <w:b/>
          <w:i/>
          <w:sz w:val="22"/>
          <w:szCs w:val="22"/>
          <w:lang w:val="es-MX"/>
        </w:rPr>
        <w:t xml:space="preserve"> del Estado de México</w:t>
      </w:r>
    </w:p>
    <w:p w:rsidR="00BD339C" w:rsidRPr="00EA3EB1" w:rsidRDefault="00BD339C" w:rsidP="00B74AF9">
      <w:pPr>
        <w:ind w:left="851" w:right="992"/>
        <w:jc w:val="center"/>
        <w:rPr>
          <w:rFonts w:ascii="Palatino Linotype" w:hAnsi="Palatino Linotype" w:cs="Arial"/>
          <w:b/>
          <w:i/>
          <w:szCs w:val="22"/>
          <w:lang w:val="es-MX"/>
        </w:rPr>
      </w:pPr>
    </w:p>
    <w:p w:rsidR="00BD339C" w:rsidRPr="00EA3EB1" w:rsidRDefault="00BD339C" w:rsidP="00B74AF9">
      <w:pPr>
        <w:tabs>
          <w:tab w:val="left" w:pos="8222"/>
        </w:tabs>
        <w:ind w:left="851" w:right="1134"/>
        <w:jc w:val="both"/>
        <w:rPr>
          <w:rFonts w:ascii="Palatino Linotype" w:hAnsi="Palatino Linotype" w:cs="Arial"/>
          <w:i/>
          <w:sz w:val="22"/>
          <w:szCs w:val="22"/>
          <w:lang w:val="es-MX"/>
        </w:rPr>
      </w:pPr>
      <w:r w:rsidRPr="00EA3EB1">
        <w:rPr>
          <w:rFonts w:ascii="Palatino Linotype" w:hAnsi="Palatino Linotype" w:cs="Arial"/>
          <w:i/>
          <w:sz w:val="22"/>
          <w:szCs w:val="22"/>
          <w:lang w:val="es-MX"/>
        </w:rPr>
        <w:t>“</w:t>
      </w:r>
      <w:r w:rsidRPr="00EA3EB1">
        <w:rPr>
          <w:rFonts w:ascii="Palatino Linotype" w:hAnsi="Palatino Linotype" w:cs="Arial"/>
          <w:b/>
          <w:i/>
          <w:sz w:val="22"/>
          <w:szCs w:val="22"/>
          <w:lang w:val="es-MX"/>
        </w:rPr>
        <w:t>Artículo 18</w:t>
      </w:r>
      <w:r w:rsidRPr="00EA3EB1">
        <w:rPr>
          <w:rFonts w:ascii="Palatino Linotype" w:hAnsi="Palatino Linotype" w:cs="Arial"/>
          <w:i/>
          <w:sz w:val="22"/>
          <w:szCs w:val="22"/>
          <w:lang w:val="es-MX"/>
        </w:rPr>
        <w:t xml:space="preserve">.- </w:t>
      </w:r>
      <w:r w:rsidRPr="00EA3EB1">
        <w:rPr>
          <w:rFonts w:ascii="Palatino Linotype" w:hAnsi="Palatino Linotype" w:cs="Arial"/>
          <w:b/>
          <w:i/>
          <w:sz w:val="22"/>
          <w:szCs w:val="22"/>
          <w:lang w:val="es-MX"/>
        </w:rPr>
        <w:t xml:space="preserve">La autoridad administrativa o el Tribunal </w:t>
      </w:r>
      <w:r w:rsidRPr="00EA3EB1">
        <w:rPr>
          <w:rFonts w:ascii="Palatino Linotype" w:hAnsi="Palatino Linotype" w:cs="Arial"/>
          <w:b/>
          <w:i/>
          <w:sz w:val="22"/>
          <w:szCs w:val="22"/>
          <w:u w:val="single"/>
          <w:lang w:val="es-MX"/>
        </w:rPr>
        <w:t>acordarán la acumulación de los expedientes</w:t>
      </w:r>
      <w:r w:rsidRPr="00EA3EB1">
        <w:rPr>
          <w:rFonts w:ascii="Palatino Linotype" w:hAnsi="Palatino Linotype" w:cs="Arial"/>
          <w:b/>
          <w:i/>
          <w:sz w:val="22"/>
          <w:szCs w:val="22"/>
          <w:lang w:val="es-MX"/>
        </w:rPr>
        <w:t xml:space="preserve"> del procedimiento y proceso </w:t>
      </w:r>
      <w:r w:rsidRPr="00EA3EB1">
        <w:rPr>
          <w:rFonts w:ascii="Palatino Linotype" w:hAnsi="Palatino Linotype" w:cs="Arial"/>
          <w:b/>
          <w:i/>
          <w:sz w:val="22"/>
          <w:szCs w:val="22"/>
          <w:lang w:val="es-MX"/>
        </w:rPr>
        <w:lastRenderedPageBreak/>
        <w:t>administrativo que ante ellos se sigan, de oficio</w:t>
      </w:r>
      <w:r w:rsidRPr="00EA3EB1">
        <w:rPr>
          <w:rFonts w:ascii="Palatino Linotype" w:hAnsi="Palatino Linotype" w:cs="Arial"/>
          <w:i/>
          <w:sz w:val="22"/>
          <w:szCs w:val="22"/>
          <w:lang w:val="es-MX"/>
        </w:rPr>
        <w:t xml:space="preserve"> o a petición de parte, </w:t>
      </w:r>
      <w:r w:rsidRPr="00EA3EB1">
        <w:rPr>
          <w:rFonts w:ascii="Palatino Linotype" w:hAnsi="Palatino Linotype" w:cs="Arial"/>
          <w:b/>
          <w:i/>
          <w:sz w:val="22"/>
          <w:szCs w:val="22"/>
          <w:u w:val="single"/>
          <w:lang w:val="es-MX"/>
        </w:rPr>
        <w:t>cuando las partes</w:t>
      </w:r>
      <w:r w:rsidRPr="00EA3EB1">
        <w:rPr>
          <w:rFonts w:ascii="Palatino Linotype" w:hAnsi="Palatino Linotype" w:cs="Arial"/>
          <w:i/>
          <w:sz w:val="22"/>
          <w:szCs w:val="22"/>
          <w:lang w:val="es-MX"/>
        </w:rPr>
        <w:t xml:space="preserve"> o los actos administrativos </w:t>
      </w:r>
      <w:r w:rsidRPr="00EA3EB1">
        <w:rPr>
          <w:rFonts w:ascii="Palatino Linotype" w:hAnsi="Palatino Linotype" w:cs="Arial"/>
          <w:b/>
          <w:i/>
          <w:sz w:val="22"/>
          <w:szCs w:val="22"/>
          <w:u w:val="single"/>
          <w:lang w:val="es-MX"/>
        </w:rPr>
        <w:t>sean iguales</w:t>
      </w:r>
      <w:r w:rsidRPr="00EA3EB1">
        <w:rPr>
          <w:rFonts w:ascii="Palatino Linotype" w:hAnsi="Palatino Linotype" w:cs="Arial"/>
          <w:i/>
          <w:sz w:val="22"/>
          <w:szCs w:val="22"/>
          <w:lang w:val="es-MX"/>
        </w:rPr>
        <w:t xml:space="preserve">, se trate de actos conexos o </w:t>
      </w:r>
      <w:r w:rsidRPr="00EA3EB1">
        <w:rPr>
          <w:rFonts w:ascii="Palatino Linotype" w:hAnsi="Palatino Linotype" w:cs="Arial"/>
          <w:b/>
          <w:i/>
          <w:sz w:val="22"/>
          <w:szCs w:val="22"/>
          <w:u w:val="single"/>
          <w:lang w:val="es-MX"/>
        </w:rPr>
        <w:t>resulte conveniente el trámite unificado de los asuntos, para evitar la emisión de resoluciones contradictorias</w:t>
      </w:r>
      <w:r w:rsidRPr="00EA3EB1">
        <w:rPr>
          <w:rFonts w:ascii="Palatino Linotype" w:hAnsi="Palatino Linotype" w:cs="Arial"/>
          <w:i/>
          <w:sz w:val="22"/>
          <w:szCs w:val="22"/>
          <w:lang w:val="es-MX"/>
        </w:rPr>
        <w:t>. La misma regla se aplicará, en lo conducente, para la separación de los expedientes.”</w:t>
      </w:r>
    </w:p>
    <w:p w:rsidR="00BD339C" w:rsidRPr="00EA3EB1" w:rsidRDefault="00BD339C" w:rsidP="00B74AF9">
      <w:pPr>
        <w:ind w:left="851" w:right="992"/>
        <w:jc w:val="both"/>
        <w:rPr>
          <w:rFonts w:ascii="Palatino Linotype" w:hAnsi="Palatino Linotype" w:cs="Arial"/>
          <w:i/>
          <w:szCs w:val="22"/>
          <w:lang w:val="es-MX"/>
        </w:rPr>
      </w:pPr>
    </w:p>
    <w:p w:rsidR="00BD339C" w:rsidRPr="00EA3EB1" w:rsidRDefault="00BD339C" w:rsidP="00B74AF9">
      <w:pPr>
        <w:tabs>
          <w:tab w:val="left" w:pos="8222"/>
        </w:tabs>
        <w:ind w:left="851" w:right="1134"/>
        <w:jc w:val="center"/>
        <w:rPr>
          <w:rFonts w:ascii="Palatino Linotype" w:hAnsi="Palatino Linotype" w:cs="Arial"/>
          <w:b/>
          <w:i/>
          <w:sz w:val="22"/>
          <w:szCs w:val="22"/>
          <w:lang w:val="es-MX"/>
        </w:rPr>
      </w:pPr>
      <w:r w:rsidRPr="00EA3EB1">
        <w:rPr>
          <w:rFonts w:ascii="Palatino Linotype" w:hAnsi="Palatino Linotype" w:cs="Arial"/>
          <w:b/>
          <w:i/>
          <w:sz w:val="22"/>
          <w:szCs w:val="22"/>
          <w:lang w:val="es-MX"/>
        </w:rPr>
        <w:t xml:space="preserve">Ley de Transparencia y Acceso a la Información Pública del </w:t>
      </w:r>
      <w:r w:rsidRPr="00EA3EB1">
        <w:rPr>
          <w:rFonts w:ascii="Palatino Linotype" w:hAnsi="Palatino Linotype" w:cs="Arial"/>
          <w:b/>
          <w:i/>
          <w:sz w:val="22"/>
          <w:szCs w:val="22"/>
          <w:lang w:eastAsia="es-MX"/>
        </w:rPr>
        <w:t>Estado</w:t>
      </w:r>
      <w:r w:rsidRPr="00EA3EB1">
        <w:rPr>
          <w:rFonts w:ascii="Palatino Linotype" w:hAnsi="Palatino Linotype" w:cs="Arial"/>
          <w:b/>
          <w:i/>
          <w:sz w:val="22"/>
          <w:szCs w:val="22"/>
          <w:lang w:val="es-MX"/>
        </w:rPr>
        <w:t xml:space="preserve"> de México y Municipios </w:t>
      </w:r>
    </w:p>
    <w:p w:rsidR="00BD339C" w:rsidRPr="00EA3EB1" w:rsidRDefault="00BD339C" w:rsidP="00B74AF9">
      <w:pPr>
        <w:tabs>
          <w:tab w:val="left" w:pos="8222"/>
        </w:tabs>
        <w:ind w:left="851" w:right="1134"/>
        <w:jc w:val="both"/>
        <w:rPr>
          <w:rFonts w:ascii="Palatino Linotype" w:hAnsi="Palatino Linotype" w:cs="Arial"/>
          <w:i/>
          <w:sz w:val="22"/>
          <w:szCs w:val="22"/>
          <w:lang w:val="es-MX"/>
        </w:rPr>
      </w:pPr>
      <w:r w:rsidRPr="00EA3EB1">
        <w:rPr>
          <w:rFonts w:ascii="Palatino Linotype" w:hAnsi="Palatino Linotype" w:cs="Arial"/>
          <w:i/>
          <w:sz w:val="22"/>
          <w:szCs w:val="22"/>
          <w:lang w:val="es-MX"/>
        </w:rPr>
        <w:t>“</w:t>
      </w:r>
      <w:r w:rsidRPr="00EA3EB1">
        <w:rPr>
          <w:rFonts w:ascii="Palatino Linotype" w:hAnsi="Palatino Linotype" w:cs="Arial"/>
          <w:b/>
          <w:i/>
          <w:sz w:val="22"/>
          <w:szCs w:val="22"/>
          <w:lang w:val="es-MX"/>
        </w:rPr>
        <w:t xml:space="preserve">Artículo 195. </w:t>
      </w:r>
      <w:r w:rsidRPr="00EA3EB1">
        <w:rPr>
          <w:rFonts w:ascii="Palatino Linotype" w:hAnsi="Palatino Linotype" w:cs="Arial"/>
          <w:i/>
          <w:sz w:val="22"/>
          <w:szCs w:val="22"/>
          <w:lang w:val="es-MX"/>
        </w:rPr>
        <w:t>En la tramitación del recurso de revisión se aplicarán supletoriamente las disposiciones contenidas en el Código de Procedimientos Administrativos del Estado de México.”</w:t>
      </w:r>
    </w:p>
    <w:p w:rsidR="00BD339C" w:rsidRPr="00EA3EB1" w:rsidRDefault="00BD339C" w:rsidP="00B74AF9">
      <w:pPr>
        <w:tabs>
          <w:tab w:val="left" w:pos="8222"/>
        </w:tabs>
        <w:ind w:left="851" w:right="1134"/>
        <w:jc w:val="both"/>
        <w:rPr>
          <w:rFonts w:ascii="Palatino Linotype" w:hAnsi="Palatino Linotype" w:cs="Arial"/>
          <w:sz w:val="22"/>
          <w:szCs w:val="22"/>
          <w:lang w:val="es-MX"/>
        </w:rPr>
      </w:pPr>
      <w:r w:rsidRPr="00EA3EB1">
        <w:rPr>
          <w:rFonts w:ascii="Palatino Linotype" w:hAnsi="Palatino Linotype" w:cs="Arial"/>
          <w:sz w:val="22"/>
          <w:szCs w:val="22"/>
          <w:lang w:val="es-MX"/>
        </w:rPr>
        <w:t>(Énfasis añadido)</w:t>
      </w:r>
    </w:p>
    <w:p w:rsidR="00BD339C" w:rsidRPr="00EA3EB1" w:rsidRDefault="00BD339C" w:rsidP="00B74AF9">
      <w:pPr>
        <w:jc w:val="both"/>
        <w:rPr>
          <w:rFonts w:ascii="Palatino Linotype" w:hAnsi="Palatino Linotype" w:cs="Arial"/>
          <w:b/>
          <w:szCs w:val="28"/>
        </w:rPr>
      </w:pPr>
    </w:p>
    <w:p w:rsidR="007749B1" w:rsidRPr="00EA3EB1" w:rsidRDefault="007749B1" w:rsidP="00B74AF9">
      <w:pPr>
        <w:pStyle w:val="Encabezado"/>
        <w:spacing w:line="360" w:lineRule="auto"/>
        <w:jc w:val="both"/>
        <w:rPr>
          <w:rFonts w:ascii="Palatino Linotype" w:hAnsi="Palatino Linotype" w:cs="Arial"/>
        </w:rPr>
      </w:pPr>
      <w:r w:rsidRPr="00EA3EB1">
        <w:rPr>
          <w:rFonts w:ascii="Palatino Linotype" w:hAnsi="Palatino Linotype" w:cs="Arial"/>
        </w:rPr>
        <w:t>De lo dispuesto en la normativa anterior, dicha acumulación procede cuando:</w:t>
      </w:r>
    </w:p>
    <w:p w:rsidR="007749B1" w:rsidRPr="00EA3EB1" w:rsidRDefault="007749B1" w:rsidP="00B74AF9">
      <w:pPr>
        <w:pStyle w:val="Encabezado"/>
        <w:numPr>
          <w:ilvl w:val="0"/>
          <w:numId w:val="1"/>
        </w:numPr>
        <w:spacing w:line="360" w:lineRule="auto"/>
        <w:jc w:val="both"/>
        <w:rPr>
          <w:rFonts w:ascii="Palatino Linotype" w:hAnsi="Palatino Linotype" w:cs="Arial"/>
        </w:rPr>
      </w:pPr>
      <w:r w:rsidRPr="00EA3EB1">
        <w:rPr>
          <w:rFonts w:ascii="Palatino Linotype" w:hAnsi="Palatino Linotype" w:cs="Arial"/>
        </w:rPr>
        <w:t>El solicitante y la información referida sean las mismas;</w:t>
      </w:r>
    </w:p>
    <w:p w:rsidR="007749B1" w:rsidRPr="00EA3EB1" w:rsidRDefault="007749B1" w:rsidP="00B74AF9">
      <w:pPr>
        <w:pStyle w:val="Encabezado"/>
        <w:numPr>
          <w:ilvl w:val="0"/>
          <w:numId w:val="1"/>
        </w:numPr>
        <w:spacing w:line="360" w:lineRule="auto"/>
        <w:jc w:val="both"/>
        <w:rPr>
          <w:rFonts w:ascii="Palatino Linotype" w:hAnsi="Palatino Linotype" w:cs="Arial"/>
        </w:rPr>
      </w:pPr>
      <w:r w:rsidRPr="00EA3EB1">
        <w:rPr>
          <w:rFonts w:ascii="Palatino Linotype" w:hAnsi="Palatino Linotype" w:cs="Arial"/>
          <w:b/>
          <w:u w:val="single"/>
        </w:rPr>
        <w:t>Las partes o los actos impugnados sean iguales</w:t>
      </w:r>
      <w:r w:rsidRPr="00EA3EB1">
        <w:rPr>
          <w:rFonts w:ascii="Palatino Linotype" w:hAnsi="Palatino Linotype" w:cs="Arial"/>
        </w:rPr>
        <w:t>;</w:t>
      </w:r>
    </w:p>
    <w:p w:rsidR="007749B1" w:rsidRPr="00EA3EB1" w:rsidRDefault="007749B1" w:rsidP="00B74AF9">
      <w:pPr>
        <w:pStyle w:val="Encabezado"/>
        <w:numPr>
          <w:ilvl w:val="0"/>
          <w:numId w:val="1"/>
        </w:numPr>
        <w:spacing w:line="360" w:lineRule="auto"/>
        <w:jc w:val="both"/>
        <w:rPr>
          <w:rFonts w:ascii="Palatino Linotype" w:hAnsi="Palatino Linotype" w:cs="Arial"/>
        </w:rPr>
      </w:pPr>
      <w:r w:rsidRPr="00EA3EB1">
        <w:rPr>
          <w:rFonts w:ascii="Palatino Linotype" w:hAnsi="Palatino Linotype" w:cs="Arial"/>
          <w:b/>
          <w:u w:val="single"/>
        </w:rPr>
        <w:t>Cuando se trate del mismo solicitante, el mismo Sujeto Obligado</w:t>
      </w:r>
      <w:r w:rsidRPr="00EA3EB1">
        <w:rPr>
          <w:rFonts w:ascii="Palatino Linotype" w:hAnsi="Palatino Linotype" w:cs="Arial"/>
        </w:rPr>
        <w:t>, y</w:t>
      </w:r>
    </w:p>
    <w:p w:rsidR="007749B1" w:rsidRPr="00EA3EB1" w:rsidRDefault="007749B1" w:rsidP="00B74AF9">
      <w:pPr>
        <w:pStyle w:val="Encabezado"/>
        <w:numPr>
          <w:ilvl w:val="0"/>
          <w:numId w:val="1"/>
        </w:numPr>
        <w:spacing w:line="360" w:lineRule="auto"/>
        <w:ind w:left="357" w:hanging="357"/>
        <w:jc w:val="both"/>
        <w:rPr>
          <w:rFonts w:ascii="Palatino Linotype" w:hAnsi="Palatino Linotype" w:cs="Arial"/>
        </w:rPr>
      </w:pPr>
      <w:r w:rsidRPr="00EA3EB1">
        <w:rPr>
          <w:rFonts w:ascii="Palatino Linotype" w:hAnsi="Palatino Linotype" w:cs="Arial"/>
        </w:rPr>
        <w:t>Aun tratándose de solicitudes diversas, resulte conveniente la resolución unificada de los asuntos</w:t>
      </w:r>
      <w:r w:rsidRPr="00EA3EB1">
        <w:rPr>
          <w:rFonts w:ascii="Palatino Linotype" w:hAnsi="Palatino Linotype" w:cs="Arial"/>
          <w:i/>
        </w:rPr>
        <w:t>.</w:t>
      </w:r>
    </w:p>
    <w:p w:rsidR="00A13758" w:rsidRPr="00EA3EB1" w:rsidRDefault="00A13758" w:rsidP="00B74AF9">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rsidR="007749B1" w:rsidRPr="00EA3EB1" w:rsidRDefault="007749B1" w:rsidP="005E2437">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EA3EB1">
        <w:rPr>
          <w:rFonts w:ascii="Palatino Linotype" w:hAnsi="Palatino Linotype" w:cs="Arial"/>
        </w:rPr>
        <w:t xml:space="preserve">De esta suerte, tal y como se mencionó anteriormente, los recursos de revisión que nos ocupan fueron interpuestos por </w:t>
      </w:r>
      <w:r w:rsidR="00135966" w:rsidRPr="00EA3EB1">
        <w:rPr>
          <w:rFonts w:ascii="Palatino Linotype" w:hAnsi="Palatino Linotype" w:cs="Arial"/>
        </w:rPr>
        <w:t>el</w:t>
      </w:r>
      <w:r w:rsidRPr="00EA3EB1">
        <w:rPr>
          <w:rFonts w:ascii="Palatino Linotype" w:hAnsi="Palatino Linotype" w:cs="Arial"/>
        </w:rPr>
        <w:t xml:space="preserve"> mism</w:t>
      </w:r>
      <w:r w:rsidR="00135966" w:rsidRPr="00EA3EB1">
        <w:rPr>
          <w:rFonts w:ascii="Palatino Linotype" w:hAnsi="Palatino Linotype" w:cs="Arial"/>
        </w:rPr>
        <w:t>o</w:t>
      </w:r>
      <w:r w:rsidRPr="00EA3EB1">
        <w:rPr>
          <w:rFonts w:ascii="Palatino Linotype" w:hAnsi="Palatino Linotype" w:cs="Arial"/>
        </w:rPr>
        <w:t xml:space="preserve"> </w:t>
      </w:r>
      <w:r w:rsidRPr="00EA3EB1">
        <w:rPr>
          <w:rFonts w:ascii="Palatino Linotype" w:hAnsi="Palatino Linotype" w:cs="Arial"/>
          <w:b/>
        </w:rPr>
        <w:t>RECURRENTE</w:t>
      </w:r>
      <w:r w:rsidRPr="00EA3EB1">
        <w:rPr>
          <w:rFonts w:ascii="Palatino Linotype" w:hAnsi="Palatino Linotype" w:cs="Arial"/>
        </w:rPr>
        <w:t xml:space="preserve"> ante el mismo </w:t>
      </w:r>
      <w:r w:rsidRPr="00EA3EB1">
        <w:rPr>
          <w:rFonts w:ascii="Palatino Linotype" w:hAnsi="Palatino Linotype" w:cs="Arial"/>
          <w:b/>
        </w:rPr>
        <w:t>SUJETO OBLIGADO</w:t>
      </w:r>
      <w:r w:rsidRPr="00EA3EB1">
        <w:rPr>
          <w:rFonts w:ascii="Palatino Linotype" w:hAnsi="Palatino Linotype" w:cs="Arial"/>
        </w:rPr>
        <w:t>, por lo que, resulta conveniente la resolución conjunta por economía procesal y con el fin de no emitir resoluciones contradictorias entre sí, en caso de resolverlos en forma se</w:t>
      </w:r>
      <w:r w:rsidR="005E2437" w:rsidRPr="00EA3EB1">
        <w:rPr>
          <w:rFonts w:ascii="Palatino Linotype" w:hAnsi="Palatino Linotype" w:cs="Arial"/>
        </w:rPr>
        <w:t>parada por Ponentes diferentes.</w:t>
      </w:r>
    </w:p>
    <w:p w:rsidR="0089487A" w:rsidRPr="00EA3EB1" w:rsidRDefault="00C85D8B" w:rsidP="0089487A">
      <w:pPr>
        <w:pStyle w:val="Prrafodelista"/>
        <w:widowControl w:val="0"/>
        <w:tabs>
          <w:tab w:val="left" w:pos="993"/>
          <w:tab w:val="left" w:pos="1701"/>
        </w:tabs>
        <w:autoSpaceDE w:val="0"/>
        <w:autoSpaceDN w:val="0"/>
        <w:adjustRightInd w:val="0"/>
        <w:spacing w:before="240" w:after="240" w:afterAutospacing="1" w:line="360" w:lineRule="auto"/>
        <w:ind w:left="0" w:right="49"/>
        <w:contextualSpacing w:val="0"/>
        <w:jc w:val="both"/>
        <w:rPr>
          <w:rFonts w:ascii="Palatino Linotype" w:hAnsi="Palatino Linotype" w:cs="Arial"/>
          <w:lang w:val="es-MX"/>
        </w:rPr>
      </w:pPr>
      <w:r w:rsidRPr="00EA3EB1">
        <w:rPr>
          <w:rFonts w:ascii="Palatino Linotype" w:hAnsi="Palatino Linotype"/>
          <w:b/>
          <w:sz w:val="28"/>
        </w:rPr>
        <w:t xml:space="preserve">CUARTO. </w:t>
      </w:r>
      <w:r w:rsidR="00742D52" w:rsidRPr="00EA3EB1">
        <w:rPr>
          <w:rFonts w:ascii="Palatino Linotype" w:hAnsi="Palatino Linotype" w:cs="Arial"/>
          <w:b/>
        </w:rPr>
        <w:t xml:space="preserve">Oportunidad. </w:t>
      </w:r>
      <w:r w:rsidR="0089487A" w:rsidRPr="00EA3EB1">
        <w:rPr>
          <w:rFonts w:ascii="Palatino Linotype" w:hAnsi="Palatino Linotype" w:cs="Arial"/>
          <w:color w:val="000000"/>
          <w:lang w:val="es-MX"/>
        </w:rPr>
        <w:t xml:space="preserve">Es de precisar que la Ley de Transparencia y Acceso a la Información Pública del Estado de México y Municipios, describe el mecanismo de procedencia de los recursos de revisión, como se puede apreciar en el siguiente </w:t>
      </w:r>
      <w:r w:rsidR="0089487A" w:rsidRPr="00EA3EB1">
        <w:rPr>
          <w:rFonts w:ascii="Palatino Linotype" w:hAnsi="Palatino Linotype" w:cs="Arial"/>
          <w:color w:val="000000"/>
          <w:lang w:val="es-MX"/>
        </w:rPr>
        <w:lastRenderedPageBreak/>
        <w:t>artículo:</w:t>
      </w:r>
    </w:p>
    <w:p w:rsidR="0089487A" w:rsidRPr="00EA3EB1" w:rsidRDefault="0089487A" w:rsidP="0089487A">
      <w:pPr>
        <w:spacing w:before="100" w:beforeAutospacing="1" w:after="100" w:afterAutospacing="1"/>
        <w:ind w:left="851" w:right="902"/>
        <w:jc w:val="both"/>
        <w:rPr>
          <w:rFonts w:ascii="Palatino Linotype" w:hAnsi="Palatino Linotype" w:cs="Arial"/>
          <w:i/>
          <w:color w:val="000000"/>
          <w:sz w:val="22"/>
          <w:szCs w:val="22"/>
          <w:lang w:val="es-MX"/>
        </w:rPr>
      </w:pPr>
      <w:r w:rsidRPr="00EA3EB1">
        <w:rPr>
          <w:rFonts w:ascii="Palatino Linotype" w:hAnsi="Palatino Linotype" w:cs="Arial"/>
          <w:i/>
          <w:color w:val="000000"/>
          <w:sz w:val="22"/>
          <w:szCs w:val="22"/>
          <w:lang w:val="es-MX"/>
        </w:rPr>
        <w:t>“</w:t>
      </w:r>
      <w:r w:rsidRPr="00EA3EB1">
        <w:rPr>
          <w:rFonts w:ascii="Palatino Linotype" w:hAnsi="Palatino Linotype" w:cs="Arial"/>
          <w:b/>
          <w:i/>
          <w:color w:val="000000"/>
          <w:sz w:val="22"/>
          <w:szCs w:val="22"/>
          <w:lang w:val="es-MX"/>
        </w:rPr>
        <w:t>Artículo 163.</w:t>
      </w:r>
      <w:r w:rsidRPr="00EA3EB1">
        <w:rPr>
          <w:rFonts w:ascii="Palatino Linotype" w:hAnsi="Palatino Linotype" w:cs="Arial"/>
          <w:i/>
          <w:color w:val="000000"/>
          <w:sz w:val="22"/>
          <w:szCs w:val="22"/>
          <w:lang w:val="es-MX"/>
        </w:rPr>
        <w:t xml:space="preserve"> La Unidad de Transparencia deberá notificar la respuesta a la solicitud al interesado en el menor tiempo posible, que no podrá exceder de quince días hábiles, contados a partir del día siguiente a la presentación de aquélla.</w:t>
      </w:r>
    </w:p>
    <w:p w:rsidR="0089487A" w:rsidRPr="00EA3EB1" w:rsidRDefault="0089487A" w:rsidP="0089487A">
      <w:pPr>
        <w:spacing w:before="100" w:beforeAutospacing="1" w:after="100" w:afterAutospacing="1"/>
        <w:ind w:left="851" w:right="902"/>
        <w:jc w:val="both"/>
        <w:rPr>
          <w:rFonts w:ascii="Palatino Linotype" w:hAnsi="Palatino Linotype" w:cs="Arial"/>
          <w:i/>
          <w:color w:val="000000"/>
          <w:sz w:val="22"/>
          <w:szCs w:val="22"/>
          <w:lang w:val="es-MX"/>
        </w:rPr>
      </w:pPr>
      <w:r w:rsidRPr="00EA3EB1">
        <w:rPr>
          <w:rFonts w:ascii="Palatino Linotype" w:hAnsi="Palatino Linotype" w:cs="Arial"/>
          <w:i/>
          <w:color w:val="000000"/>
          <w:sz w:val="22"/>
          <w:szCs w:val="22"/>
          <w:lang w:val="es-MX"/>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rsidR="0089487A" w:rsidRPr="00EA3EB1" w:rsidRDefault="0089487A" w:rsidP="0089487A">
      <w:pPr>
        <w:spacing w:before="100" w:beforeAutospacing="1" w:after="100" w:afterAutospacing="1" w:line="360" w:lineRule="auto"/>
        <w:ind w:right="49"/>
        <w:jc w:val="both"/>
        <w:rPr>
          <w:rFonts w:ascii="Palatino Linotype" w:hAnsi="Palatino Linotype" w:cs="Arial"/>
          <w:color w:val="000000"/>
          <w:lang w:val="es-MX"/>
        </w:rPr>
      </w:pPr>
      <w:r w:rsidRPr="00EA3EB1">
        <w:rPr>
          <w:rFonts w:ascii="Palatino Linotype" w:hAnsi="Palatino Linotype" w:cs="Arial"/>
          <w:color w:val="000000"/>
          <w:lang w:val="es-MX"/>
        </w:rPr>
        <w:t>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w:t>
      </w:r>
    </w:p>
    <w:p w:rsidR="0089487A" w:rsidRPr="00EA3EB1" w:rsidRDefault="0089487A" w:rsidP="0089487A">
      <w:pPr>
        <w:spacing w:before="100" w:beforeAutospacing="1" w:after="100" w:afterAutospacing="1" w:line="360" w:lineRule="auto"/>
        <w:ind w:right="49"/>
        <w:jc w:val="both"/>
        <w:rPr>
          <w:rFonts w:ascii="Palatino Linotype" w:hAnsi="Palatino Linotype" w:cs="Arial"/>
          <w:color w:val="000000"/>
          <w:lang w:val="es-MX"/>
        </w:rPr>
      </w:pPr>
      <w:r w:rsidRPr="00EA3EB1">
        <w:rPr>
          <w:rFonts w:ascii="Palatino Linotype" w:hAnsi="Palatino Linotype" w:cs="Arial"/>
          <w:color w:val="000000"/>
          <w:lang w:val="es-MX"/>
        </w:rPr>
        <w:t xml:space="preserve">Derivado de lo anterior, se constituye la figura jurídica de la </w:t>
      </w:r>
      <w:r w:rsidRPr="00EA3EB1">
        <w:rPr>
          <w:rFonts w:ascii="Palatino Linotype" w:hAnsi="Palatino Linotype" w:cs="Arial"/>
          <w:b/>
          <w:color w:val="000000"/>
          <w:lang w:val="es-MX"/>
        </w:rPr>
        <w:t>NEGATIVA FICTA</w:t>
      </w:r>
      <w:r w:rsidRPr="00EA3EB1">
        <w:rPr>
          <w:rFonts w:ascii="Palatino Linotype" w:hAnsi="Palatino Linotype" w:cs="Arial"/>
          <w:color w:val="000000"/>
          <w:lang w:val="es-MX"/>
        </w:rPr>
        <w:t>, cuya esencia consiste en atribuir un efecto negativo al silencio de la autoridad administrativa frente a las instancias y solicitudes que hagan los particulares.</w:t>
      </w:r>
    </w:p>
    <w:p w:rsidR="0089487A" w:rsidRPr="00EA3EB1" w:rsidRDefault="0089487A" w:rsidP="0089487A">
      <w:pPr>
        <w:spacing w:before="100" w:beforeAutospacing="1" w:after="100" w:afterAutospacing="1" w:line="360" w:lineRule="auto"/>
        <w:ind w:right="49"/>
        <w:jc w:val="both"/>
        <w:rPr>
          <w:rFonts w:ascii="Palatino Linotype" w:hAnsi="Palatino Linotype" w:cs="Arial"/>
          <w:color w:val="000000"/>
          <w:lang w:val="es-MX"/>
        </w:rPr>
      </w:pPr>
      <w:r w:rsidRPr="00EA3EB1">
        <w:rPr>
          <w:rFonts w:ascii="Palatino Linotype" w:hAnsi="Palatino Linotype" w:cs="Arial"/>
          <w:color w:val="000000"/>
          <w:lang w:val="es-MX"/>
        </w:rPr>
        <w:t>Por su parte, el artículo 178 de la Ley de Transparencia y Acceso a la Información Pública del Estado de México y Municipios, establece:</w:t>
      </w:r>
    </w:p>
    <w:p w:rsidR="0089487A" w:rsidRPr="00EA3EB1" w:rsidRDefault="0089487A" w:rsidP="0089487A">
      <w:pPr>
        <w:ind w:left="851" w:right="902"/>
        <w:jc w:val="both"/>
        <w:rPr>
          <w:rFonts w:ascii="Palatino Linotype" w:hAnsi="Palatino Linotype" w:cs="Arial"/>
          <w:i/>
          <w:color w:val="000000"/>
          <w:sz w:val="22"/>
          <w:szCs w:val="22"/>
          <w:lang w:val="es-MX"/>
        </w:rPr>
      </w:pPr>
      <w:r w:rsidRPr="00EA3EB1">
        <w:rPr>
          <w:rFonts w:ascii="Palatino Linotype" w:hAnsi="Palatino Linotype" w:cs="Arial"/>
          <w:i/>
          <w:color w:val="000000"/>
          <w:sz w:val="22"/>
          <w:szCs w:val="22"/>
          <w:lang w:val="es-MX"/>
        </w:rPr>
        <w:t>“</w:t>
      </w:r>
      <w:r w:rsidRPr="00EA3EB1">
        <w:rPr>
          <w:rFonts w:ascii="Palatino Linotype" w:hAnsi="Palatino Linotype" w:cs="Arial"/>
          <w:b/>
          <w:i/>
          <w:color w:val="000000"/>
          <w:sz w:val="22"/>
          <w:szCs w:val="22"/>
          <w:lang w:val="es-MX"/>
        </w:rPr>
        <w:t xml:space="preserve">Artículo 178. </w:t>
      </w:r>
      <w:r w:rsidRPr="00EA3EB1">
        <w:rPr>
          <w:rFonts w:ascii="Palatino Linotype" w:hAnsi="Palatino Linotype" w:cs="Arial"/>
          <w:i/>
          <w:color w:val="000000"/>
          <w:sz w:val="22"/>
          <w:szCs w:val="22"/>
          <w:lang w:val="es-MX"/>
        </w:rPr>
        <w:t xml:space="preserve">El solicitante podrá interponer, por sí mismo o a través de su representante, de manera directa o por medios electrónicos, recurso de revisión ante </w:t>
      </w:r>
      <w:r w:rsidRPr="00EA3EB1">
        <w:rPr>
          <w:rFonts w:ascii="Palatino Linotype" w:hAnsi="Palatino Linotype" w:cs="Arial"/>
          <w:i/>
          <w:color w:val="000000"/>
          <w:sz w:val="22"/>
          <w:szCs w:val="22"/>
          <w:lang w:val="es-MX"/>
        </w:rPr>
        <w:lastRenderedPageBreak/>
        <w:t>el Instituto o ante la Unidad de Transparencia que haya conocido de la solicitud dentro de los quince días hábiles, siguientes a la fecha de la notificación de la respuesta.</w:t>
      </w:r>
    </w:p>
    <w:p w:rsidR="0089487A" w:rsidRPr="00EA3EB1" w:rsidRDefault="0089487A" w:rsidP="0089487A">
      <w:pPr>
        <w:ind w:left="851" w:right="902"/>
        <w:jc w:val="both"/>
        <w:rPr>
          <w:rFonts w:ascii="Palatino Linotype" w:hAnsi="Palatino Linotype" w:cs="Arial"/>
          <w:i/>
          <w:color w:val="000000"/>
          <w:sz w:val="22"/>
          <w:szCs w:val="22"/>
          <w:lang w:val="es-MX"/>
        </w:rPr>
      </w:pPr>
      <w:r w:rsidRPr="00EA3EB1">
        <w:rPr>
          <w:rFonts w:ascii="Palatino Linotype" w:hAnsi="Palatino Linotype" w:cs="Arial"/>
          <w:b/>
          <w:i/>
          <w:color w:val="000000"/>
          <w:sz w:val="22"/>
          <w:szCs w:val="22"/>
          <w:lang w:val="es-MX"/>
        </w:rPr>
        <w:t>A falta de respuesta del sujeto obligado, dentro de los plazos establecidos en esta Ley, a una solicitud de acceso a la información pública, el recurso podrá ser interpuesto en cualquier momento</w:t>
      </w:r>
      <w:r w:rsidRPr="00EA3EB1">
        <w:rPr>
          <w:rFonts w:ascii="Palatino Linotype" w:hAnsi="Palatino Linotype" w:cs="Arial"/>
          <w:i/>
          <w:color w:val="000000"/>
          <w:sz w:val="22"/>
          <w:szCs w:val="22"/>
          <w:lang w:val="es-MX"/>
        </w:rPr>
        <w:t>, acompañado con el documento que pruebe la fecha en que presentó la solicitud.</w:t>
      </w:r>
    </w:p>
    <w:p w:rsidR="0089487A" w:rsidRPr="00EA3EB1" w:rsidRDefault="0089487A" w:rsidP="0089487A">
      <w:pPr>
        <w:ind w:left="851" w:right="902"/>
        <w:jc w:val="both"/>
        <w:rPr>
          <w:rFonts w:ascii="Palatino Linotype" w:hAnsi="Palatino Linotype" w:cs="Arial"/>
          <w:i/>
          <w:color w:val="000000"/>
          <w:sz w:val="22"/>
          <w:szCs w:val="22"/>
          <w:lang w:val="es-MX"/>
        </w:rPr>
      </w:pPr>
      <w:r w:rsidRPr="00EA3EB1">
        <w:rPr>
          <w:rFonts w:ascii="Palatino Linotype" w:hAnsi="Palatino Linotype" w:cs="Arial"/>
          <w:i/>
          <w:color w:val="000000"/>
          <w:sz w:val="22"/>
          <w:szCs w:val="22"/>
          <w:lang w:val="es-MX"/>
        </w:rPr>
        <w:t>En el caso de que se interponga ante la Unidad de Transparencia, ésta deberá remitir el recurso de revisión al Instituto a más tardar al día siguiente de haberlo recibido.” (Sic)</w:t>
      </w:r>
    </w:p>
    <w:p w:rsidR="0089487A" w:rsidRPr="00EA3EB1" w:rsidRDefault="0089487A" w:rsidP="0089487A">
      <w:pPr>
        <w:spacing w:before="100" w:beforeAutospacing="1" w:after="100" w:afterAutospacing="1" w:line="360" w:lineRule="auto"/>
        <w:ind w:right="49"/>
        <w:jc w:val="both"/>
        <w:rPr>
          <w:rFonts w:ascii="Palatino Linotype" w:hAnsi="Palatino Linotype" w:cs="Arial"/>
          <w:color w:val="000000"/>
          <w:lang w:val="es-MX"/>
        </w:rPr>
      </w:pPr>
      <w:r w:rsidRPr="00EA3EB1">
        <w:rPr>
          <w:rFonts w:ascii="Palatino Linotype" w:hAnsi="Palatino Linotype" w:cs="Arial"/>
          <w:color w:val="000000"/>
          <w:lang w:val="es-MX"/>
        </w:rPr>
        <w:t xml:space="preserve">De lo anterior, se advierte que el recurso de revisión se ha de interponer dentro del plazo de quince días hábiles contados a partir del día siguiente al en que la particular tiene conocimiento de la resolución respectiva, de ahí que para que, el plazo de referencia empiece a computarse necesariamente tiene que existir una respuesta expresa por parte del </w:t>
      </w:r>
      <w:r w:rsidRPr="00EA3EB1">
        <w:rPr>
          <w:rFonts w:ascii="Palatino Linotype" w:hAnsi="Palatino Linotype" w:cs="Arial"/>
          <w:b/>
          <w:color w:val="000000"/>
          <w:lang w:val="es-MX"/>
        </w:rPr>
        <w:t>SUJETO OBLIGADO</w:t>
      </w:r>
      <w:r w:rsidRPr="00EA3EB1">
        <w:rPr>
          <w:rFonts w:ascii="Palatino Linotype" w:hAnsi="Palatino Linotype" w:cs="Arial"/>
          <w:color w:val="000000"/>
          <w:lang w:val="es-MX"/>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rsidR="0089487A" w:rsidRPr="00EA3EB1" w:rsidRDefault="0089487A" w:rsidP="0089487A">
      <w:pPr>
        <w:spacing w:before="100" w:beforeAutospacing="1" w:after="100" w:afterAutospacing="1" w:line="360" w:lineRule="auto"/>
        <w:jc w:val="both"/>
        <w:rPr>
          <w:rFonts w:ascii="Palatino Linotype" w:hAnsi="Palatino Linotype" w:cs="Arial"/>
          <w:lang w:val="es-MX"/>
        </w:rPr>
      </w:pPr>
      <w:r w:rsidRPr="00EA3EB1">
        <w:rPr>
          <w:rFonts w:ascii="Palatino Linotype" w:hAnsi="Palatino Linotype" w:cs="Arial"/>
          <w:lang w:val="es-MX"/>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C7584C" w:rsidRDefault="00C7584C" w:rsidP="0089487A">
      <w:pPr>
        <w:spacing w:before="100" w:beforeAutospacing="1" w:after="100" w:afterAutospacing="1"/>
        <w:ind w:left="851" w:right="899"/>
        <w:jc w:val="center"/>
        <w:rPr>
          <w:rFonts w:ascii="Palatino Linotype" w:hAnsi="Palatino Linotype" w:cs="Arial"/>
          <w:b/>
          <w:sz w:val="22"/>
          <w:szCs w:val="22"/>
          <w:lang w:val="es-MX"/>
        </w:rPr>
      </w:pPr>
    </w:p>
    <w:p w:rsidR="0089487A" w:rsidRPr="00EA3EB1" w:rsidRDefault="0089487A" w:rsidP="0089487A">
      <w:pPr>
        <w:spacing w:before="100" w:beforeAutospacing="1" w:after="100" w:afterAutospacing="1"/>
        <w:ind w:left="851" w:right="899"/>
        <w:jc w:val="center"/>
        <w:rPr>
          <w:rFonts w:ascii="Palatino Linotype" w:hAnsi="Palatino Linotype" w:cs="Arial"/>
          <w:sz w:val="22"/>
          <w:szCs w:val="22"/>
          <w:lang w:val="es-MX"/>
        </w:rPr>
      </w:pPr>
      <w:r w:rsidRPr="00EA3EB1">
        <w:rPr>
          <w:rFonts w:ascii="Palatino Linotype" w:hAnsi="Palatino Linotype" w:cs="Arial"/>
          <w:b/>
          <w:sz w:val="22"/>
          <w:szCs w:val="22"/>
          <w:lang w:val="es-MX"/>
        </w:rPr>
        <w:lastRenderedPageBreak/>
        <w:t>“</w:t>
      </w:r>
      <w:r w:rsidRPr="00EA3EB1">
        <w:rPr>
          <w:rFonts w:ascii="Palatino Linotype" w:hAnsi="Palatino Linotype" w:cs="Arial"/>
          <w:sz w:val="22"/>
          <w:szCs w:val="22"/>
          <w:lang w:val="es-MX"/>
        </w:rPr>
        <w:t>Criterio 0001-15</w:t>
      </w:r>
    </w:p>
    <w:p w:rsidR="0089487A" w:rsidRPr="00EA3EB1" w:rsidRDefault="0089487A" w:rsidP="0089487A">
      <w:pPr>
        <w:ind w:left="851" w:right="902"/>
        <w:jc w:val="both"/>
        <w:rPr>
          <w:rFonts w:ascii="Palatino Linotype" w:hAnsi="Palatino Linotype" w:cs="Arial"/>
          <w:i/>
          <w:sz w:val="22"/>
          <w:szCs w:val="22"/>
          <w:lang w:val="es-MX"/>
        </w:rPr>
      </w:pPr>
      <w:r w:rsidRPr="00EA3EB1">
        <w:rPr>
          <w:rFonts w:ascii="Palatino Linotype" w:hAnsi="Palatino Linotype" w:cs="Arial"/>
          <w:b/>
          <w:i/>
          <w:sz w:val="22"/>
          <w:szCs w:val="22"/>
          <w:lang w:val="es-MX"/>
        </w:rPr>
        <w:t>NEGATIVA FICTA. PLAZO PARA INTERPONER EL RECURSO DE REVISIÓN TRATÁNDOSE DE.</w:t>
      </w:r>
      <w:r w:rsidRPr="00EA3EB1">
        <w:rPr>
          <w:rFonts w:ascii="Palatino Linotype" w:hAnsi="Palatino Linotype" w:cs="Arial"/>
          <w:i/>
          <w:sz w:val="22"/>
          <w:szCs w:val="22"/>
          <w:lang w:val="es-MX"/>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EA3EB1">
        <w:rPr>
          <w:rFonts w:ascii="Palatino Linotype" w:hAnsi="Palatino Linotype" w:cs="Arial"/>
          <w:b/>
          <w:i/>
          <w:sz w:val="22"/>
          <w:szCs w:val="22"/>
          <w:lang w:val="es-MX"/>
        </w:rPr>
        <w:t xml:space="preserve">” </w:t>
      </w:r>
      <w:r w:rsidRPr="00EA3EB1">
        <w:rPr>
          <w:rFonts w:ascii="Palatino Linotype" w:hAnsi="Palatino Linotype" w:cs="Arial"/>
          <w:i/>
          <w:sz w:val="22"/>
          <w:szCs w:val="22"/>
          <w:lang w:val="es-MX"/>
        </w:rPr>
        <w:t>(Sic)</w:t>
      </w:r>
    </w:p>
    <w:p w:rsidR="00056D5A" w:rsidRPr="00EA3EB1" w:rsidRDefault="00056D5A" w:rsidP="00B74AF9">
      <w:pPr>
        <w:spacing w:line="360" w:lineRule="auto"/>
        <w:jc w:val="both"/>
        <w:rPr>
          <w:rFonts w:ascii="Palatino Linotype" w:hAnsi="Palatino Linotype" w:cs="Arial"/>
        </w:rPr>
      </w:pPr>
    </w:p>
    <w:p w:rsidR="005A41E2" w:rsidRPr="00EA3EB1" w:rsidRDefault="00B33303" w:rsidP="00B42C58">
      <w:pPr>
        <w:widowControl w:val="0"/>
        <w:tabs>
          <w:tab w:val="left" w:pos="1418"/>
        </w:tabs>
        <w:autoSpaceDE w:val="0"/>
        <w:autoSpaceDN w:val="0"/>
        <w:adjustRightInd w:val="0"/>
        <w:spacing w:before="200" w:after="200" w:line="360" w:lineRule="auto"/>
        <w:jc w:val="both"/>
        <w:rPr>
          <w:rFonts w:ascii="Palatino Linotype" w:hAnsi="Palatino Linotype" w:cs="Arial"/>
        </w:rPr>
      </w:pPr>
      <w:r w:rsidRPr="00EA3EB1">
        <w:rPr>
          <w:rFonts w:ascii="Palatino Linotype" w:hAnsi="Palatino Linotype" w:cs="Arial"/>
          <w:b/>
          <w:sz w:val="28"/>
          <w:szCs w:val="28"/>
        </w:rPr>
        <w:t>QUINTO</w:t>
      </w:r>
      <w:r w:rsidRPr="00EA3EB1">
        <w:rPr>
          <w:rFonts w:ascii="Palatino Linotype" w:hAnsi="Palatino Linotype" w:cs="Arial"/>
          <w:b/>
        </w:rPr>
        <w:t xml:space="preserve">. </w:t>
      </w:r>
      <w:r w:rsidRPr="00EA3EB1">
        <w:rPr>
          <w:rFonts w:ascii="Palatino Linotype" w:hAnsi="Palatino Linotype"/>
          <w:b/>
        </w:rPr>
        <w:t xml:space="preserve">Procedibilidad. </w:t>
      </w:r>
      <w:r w:rsidR="005E2437" w:rsidRPr="00EA3EB1">
        <w:rPr>
          <w:rFonts w:ascii="Palatino Linotype" w:hAnsi="Palatino Linotype" w:cs="Arial"/>
        </w:rPr>
        <w:t>Del análisis efectuado, se</w:t>
      </w:r>
      <w:r w:rsidR="00B42C58" w:rsidRPr="00EA3EB1">
        <w:rPr>
          <w:rFonts w:ascii="Palatino Linotype" w:hAnsi="Palatino Linotype" w:cs="Arial"/>
        </w:rPr>
        <w:t xml:space="preserve"> advierte la </w:t>
      </w:r>
      <w:proofErr w:type="spellStart"/>
      <w:r w:rsidR="00B42C58" w:rsidRPr="00EA3EB1">
        <w:rPr>
          <w:rFonts w:ascii="Palatino Linotype" w:hAnsi="Palatino Linotype" w:cs="Arial"/>
        </w:rPr>
        <w:t>procedibilidad</w:t>
      </w:r>
      <w:proofErr w:type="spellEnd"/>
      <w:r w:rsidR="00B42C58" w:rsidRPr="00EA3EB1">
        <w:rPr>
          <w:rFonts w:ascii="Palatino Linotype" w:hAnsi="Palatino Linotype" w:cs="Arial"/>
        </w:rPr>
        <w:t xml:space="preserve"> de los </w:t>
      </w:r>
      <w:r w:rsidR="005E2437" w:rsidRPr="00EA3EB1">
        <w:rPr>
          <w:rFonts w:ascii="Palatino Linotype" w:hAnsi="Palatino Linotype" w:cs="Arial"/>
        </w:rPr>
        <w:t>recurso</w:t>
      </w:r>
      <w:r w:rsidR="00B42C58" w:rsidRPr="00EA3EB1">
        <w:rPr>
          <w:rFonts w:ascii="Palatino Linotype" w:hAnsi="Palatino Linotype" w:cs="Arial"/>
        </w:rPr>
        <w:t>s</w:t>
      </w:r>
      <w:r w:rsidR="005E2437" w:rsidRPr="00EA3EB1">
        <w:rPr>
          <w:rFonts w:ascii="Palatino Linotype" w:hAnsi="Palatino Linotype" w:cs="Arial"/>
        </w:rPr>
        <w:t xml:space="preserve"> de revisión, en razón de acreditación </w:t>
      </w:r>
      <w:r w:rsidR="005E2437" w:rsidRPr="00EA3EB1">
        <w:rPr>
          <w:rFonts w:ascii="Palatino Linotype" w:hAnsi="Palatino Linotype" w:cs="Arial"/>
          <w:snapToGrid w:val="0"/>
        </w:rPr>
        <w:t>plena</w:t>
      </w:r>
      <w:r w:rsidR="005E2437" w:rsidRPr="00EA3EB1">
        <w:rPr>
          <w:rFonts w:ascii="Palatino Linotype" w:hAnsi="Palatino Linotype" w:cs="Arial"/>
        </w:rPr>
        <w:t xml:space="preserve"> de todos y cada uno de los elementos formales exigidos por el artículo 180 de la Ley de Transparencia y Acceso a la Información Pública</w:t>
      </w:r>
      <w:r w:rsidR="005E2437" w:rsidRPr="00EA3EB1">
        <w:rPr>
          <w:rFonts w:ascii="Palatino Linotype" w:hAnsi="Palatino Linotype"/>
        </w:rPr>
        <w:t xml:space="preserve"> </w:t>
      </w:r>
      <w:r w:rsidR="005E2437" w:rsidRPr="00EA3EB1">
        <w:rPr>
          <w:rFonts w:ascii="Palatino Linotype" w:hAnsi="Palatino Linotype" w:cs="Arial"/>
        </w:rPr>
        <w:t>del</w:t>
      </w:r>
      <w:r w:rsidR="005E2437" w:rsidRPr="00EA3EB1">
        <w:rPr>
          <w:rFonts w:ascii="Palatino Linotype" w:hAnsi="Palatino Linotype"/>
        </w:rPr>
        <w:t xml:space="preserve"> </w:t>
      </w:r>
      <w:r w:rsidR="005E2437" w:rsidRPr="00EA3EB1">
        <w:rPr>
          <w:rFonts w:ascii="Palatino Linotype" w:hAnsi="Palatino Linotype" w:cs="Arial"/>
        </w:rPr>
        <w:t>Estado</w:t>
      </w:r>
      <w:r w:rsidR="005E2437" w:rsidRPr="00EA3EB1">
        <w:rPr>
          <w:rFonts w:ascii="Palatino Linotype" w:hAnsi="Palatino Linotype"/>
        </w:rPr>
        <w:t xml:space="preserve"> de México y Municipios, en atención a que fue</w:t>
      </w:r>
      <w:r w:rsidR="00B42C58" w:rsidRPr="00EA3EB1">
        <w:rPr>
          <w:rFonts w:ascii="Palatino Linotype" w:hAnsi="Palatino Linotype"/>
        </w:rPr>
        <w:t>ron</w:t>
      </w:r>
      <w:r w:rsidR="005E2437" w:rsidRPr="00EA3EB1">
        <w:rPr>
          <w:rFonts w:ascii="Palatino Linotype" w:hAnsi="Palatino Linotype"/>
        </w:rPr>
        <w:t xml:space="preserve"> presentado</w:t>
      </w:r>
      <w:r w:rsidR="00B42C58" w:rsidRPr="00EA3EB1">
        <w:rPr>
          <w:rFonts w:ascii="Palatino Linotype" w:hAnsi="Palatino Linotype"/>
        </w:rPr>
        <w:t>s</w:t>
      </w:r>
      <w:r w:rsidR="005E2437" w:rsidRPr="00EA3EB1">
        <w:rPr>
          <w:rFonts w:ascii="Palatino Linotype" w:hAnsi="Palatino Linotype"/>
        </w:rPr>
        <w:t xml:space="preserve"> mediante el formato visible en </w:t>
      </w:r>
      <w:r w:rsidR="005E2437" w:rsidRPr="00EA3EB1">
        <w:rPr>
          <w:rFonts w:ascii="Palatino Linotype" w:hAnsi="Palatino Linotype"/>
          <w:b/>
        </w:rPr>
        <w:t>EL SAIMEX</w:t>
      </w:r>
      <w:r w:rsidR="005E2437" w:rsidRPr="00EA3EB1">
        <w:rPr>
          <w:rFonts w:ascii="Palatino Linotype" w:hAnsi="Palatino Linotype"/>
        </w:rPr>
        <w:t>.</w:t>
      </w:r>
    </w:p>
    <w:p w:rsidR="001931B5" w:rsidRPr="00EA3EB1" w:rsidRDefault="00391663" w:rsidP="001931B5">
      <w:pPr>
        <w:pStyle w:val="Prrafodelista"/>
        <w:widowControl w:val="0"/>
        <w:tabs>
          <w:tab w:val="left" w:pos="1276"/>
        </w:tabs>
        <w:autoSpaceDE w:val="0"/>
        <w:autoSpaceDN w:val="0"/>
        <w:adjustRightInd w:val="0"/>
        <w:spacing w:before="240" w:after="100" w:afterAutospacing="1" w:line="360" w:lineRule="auto"/>
        <w:ind w:left="0" w:right="49"/>
        <w:contextualSpacing w:val="0"/>
        <w:jc w:val="both"/>
        <w:rPr>
          <w:rFonts w:ascii="Palatino Linotype" w:hAnsi="Palatino Linotype" w:cs="Arial"/>
          <w:lang w:val="es-MX"/>
        </w:rPr>
      </w:pPr>
      <w:r w:rsidRPr="00EA3EB1">
        <w:rPr>
          <w:rFonts w:ascii="Palatino Linotype" w:hAnsi="Palatino Linotype" w:cs="Arial"/>
          <w:b/>
          <w:sz w:val="28"/>
          <w:szCs w:val="28"/>
          <w:lang w:val="es-MX"/>
        </w:rPr>
        <w:t>SEXTO</w:t>
      </w:r>
      <w:r w:rsidRPr="00EA3EB1">
        <w:rPr>
          <w:rFonts w:ascii="Palatino Linotype" w:hAnsi="Palatino Linotype" w:cs="Arial"/>
          <w:b/>
          <w:lang w:val="es-MX"/>
        </w:rPr>
        <w:t xml:space="preserve">. </w:t>
      </w:r>
      <w:r w:rsidR="00924B75" w:rsidRPr="00EA3EB1">
        <w:rPr>
          <w:rFonts w:ascii="Palatino Linotype" w:hAnsi="Palatino Linotype" w:cs="Arial"/>
          <w:b/>
          <w:color w:val="000000"/>
          <w:lang w:val="es-MX"/>
        </w:rPr>
        <w:t>Estudio y resolución del asunto.</w:t>
      </w:r>
      <w:r w:rsidR="00924B75" w:rsidRPr="00EA3EB1">
        <w:rPr>
          <w:rFonts w:ascii="Palatino Linotype" w:hAnsi="Palatino Linotype" w:cs="Arial"/>
          <w:color w:val="000000"/>
          <w:lang w:val="es-MX"/>
        </w:rPr>
        <w:t xml:space="preserve"> </w:t>
      </w:r>
      <w:r w:rsidR="001931B5" w:rsidRPr="00EA3EB1">
        <w:rPr>
          <w:rFonts w:ascii="Palatino Linotype" w:hAnsi="Palatino Linotype" w:cs="Arial"/>
          <w:lang w:val="es-MX"/>
        </w:rPr>
        <w:t>Del anális</w:t>
      </w:r>
      <w:r w:rsidR="0041059F" w:rsidRPr="00EA3EB1">
        <w:rPr>
          <w:rFonts w:ascii="Palatino Linotype" w:hAnsi="Palatino Linotype" w:cs="Arial"/>
          <w:lang w:val="es-MX"/>
        </w:rPr>
        <w:t>is efectuado, se advierte que los</w:t>
      </w:r>
      <w:r w:rsidR="001931B5" w:rsidRPr="00EA3EB1">
        <w:rPr>
          <w:rFonts w:ascii="Palatino Linotype" w:hAnsi="Palatino Linotype" w:cs="Arial"/>
          <w:lang w:val="es-MX"/>
        </w:rPr>
        <w:t xml:space="preserve"> Recurso</w:t>
      </w:r>
      <w:r w:rsidR="0041059F" w:rsidRPr="00EA3EB1">
        <w:rPr>
          <w:rFonts w:ascii="Palatino Linotype" w:hAnsi="Palatino Linotype" w:cs="Arial"/>
          <w:lang w:val="es-MX"/>
        </w:rPr>
        <w:t>s de Revisión de que se trata son</w:t>
      </w:r>
      <w:r w:rsidR="001931B5" w:rsidRPr="00EA3EB1">
        <w:rPr>
          <w:rFonts w:ascii="Palatino Linotype" w:hAnsi="Palatino Linotype" w:cs="Arial"/>
          <w:lang w:val="es-MX"/>
        </w:rPr>
        <w:t xml:space="preserve"> procede</w:t>
      </w:r>
      <w:r w:rsidR="000B7CD7" w:rsidRPr="00EA3EB1">
        <w:rPr>
          <w:rFonts w:ascii="Palatino Linotype" w:hAnsi="Palatino Linotype" w:cs="Arial"/>
          <w:lang w:val="es-MX"/>
        </w:rPr>
        <w:t>nte</w:t>
      </w:r>
      <w:r w:rsidR="0041059F" w:rsidRPr="00EA3EB1">
        <w:rPr>
          <w:rFonts w:ascii="Palatino Linotype" w:hAnsi="Palatino Linotype" w:cs="Arial"/>
          <w:lang w:val="es-MX"/>
        </w:rPr>
        <w:t>s</w:t>
      </w:r>
      <w:r w:rsidR="000B7CD7" w:rsidRPr="00EA3EB1">
        <w:rPr>
          <w:rFonts w:ascii="Palatino Linotype" w:hAnsi="Palatino Linotype" w:cs="Arial"/>
          <w:lang w:val="es-MX"/>
        </w:rPr>
        <w:t xml:space="preserve">; toda vez, que se actualiza la hipótesis prevista en la fracción </w:t>
      </w:r>
      <w:r w:rsidR="001931B5" w:rsidRPr="00EA3EB1">
        <w:rPr>
          <w:rFonts w:ascii="Palatino Linotype" w:hAnsi="Palatino Linotype" w:cs="Arial"/>
          <w:lang w:val="es-MX"/>
        </w:rPr>
        <w:t>VII del artículo 179 de la Ley de la materia, que a la letra dice:</w:t>
      </w:r>
    </w:p>
    <w:p w:rsidR="001931B5" w:rsidRPr="00EA3EB1" w:rsidRDefault="001931B5" w:rsidP="001931B5">
      <w:pPr>
        <w:ind w:left="851" w:right="902"/>
        <w:jc w:val="both"/>
        <w:rPr>
          <w:rFonts w:ascii="Palatino Linotype" w:hAnsi="Palatino Linotype" w:cs="Arial"/>
          <w:bCs/>
          <w:i/>
          <w:sz w:val="22"/>
          <w:szCs w:val="22"/>
          <w:lang w:val="es-MX"/>
        </w:rPr>
      </w:pPr>
      <w:r w:rsidRPr="00EA3EB1">
        <w:rPr>
          <w:rFonts w:ascii="Palatino Linotype" w:hAnsi="Palatino Linotype" w:cs="Arial"/>
          <w:bCs/>
          <w:i/>
          <w:sz w:val="22"/>
          <w:szCs w:val="22"/>
          <w:lang w:val="es-MX"/>
        </w:rPr>
        <w:lastRenderedPageBreak/>
        <w:t>“</w:t>
      </w:r>
      <w:r w:rsidRPr="00EA3EB1">
        <w:rPr>
          <w:rFonts w:ascii="Palatino Linotype" w:hAnsi="Palatino Linotype" w:cs="Arial"/>
          <w:b/>
          <w:bCs/>
          <w:i/>
          <w:sz w:val="22"/>
          <w:szCs w:val="22"/>
          <w:lang w:val="es-MX"/>
        </w:rPr>
        <w:t>Artículo</w:t>
      </w:r>
      <w:r w:rsidRPr="00EA3EB1">
        <w:rPr>
          <w:rFonts w:ascii="Palatino Linotype" w:hAnsi="Palatino Linotype" w:cs="Arial"/>
          <w:b/>
          <w:bCs/>
          <w:i/>
          <w:lang w:val="es-MX"/>
        </w:rPr>
        <w:t xml:space="preserve"> </w:t>
      </w:r>
      <w:r w:rsidRPr="00EA3EB1">
        <w:rPr>
          <w:rFonts w:ascii="Palatino Linotype" w:hAnsi="Palatino Linotype" w:cs="Arial"/>
          <w:b/>
          <w:bCs/>
          <w:i/>
          <w:sz w:val="22"/>
          <w:szCs w:val="22"/>
          <w:lang w:val="es-MX"/>
        </w:rPr>
        <w:t>179.</w:t>
      </w:r>
      <w:r w:rsidRPr="00EA3EB1">
        <w:rPr>
          <w:rFonts w:ascii="Palatino Linotype" w:hAnsi="Palatino Linotype" w:cs="Arial"/>
          <w:bCs/>
          <w:i/>
          <w:lang w:val="es-MX"/>
        </w:rPr>
        <w:t xml:space="preserve"> </w:t>
      </w:r>
      <w:r w:rsidRPr="00EA3EB1">
        <w:rPr>
          <w:rFonts w:ascii="Palatino Linotype" w:hAnsi="Palatino Linotype" w:cs="Arial"/>
          <w:bCs/>
          <w:i/>
          <w:sz w:val="22"/>
          <w:szCs w:val="22"/>
          <w:lang w:val="es-MX"/>
        </w:rPr>
        <w:t>El</w:t>
      </w:r>
      <w:r w:rsidRPr="00EA3EB1">
        <w:rPr>
          <w:rFonts w:ascii="Palatino Linotype" w:hAnsi="Palatino Linotype" w:cs="Arial"/>
          <w:bCs/>
          <w:i/>
          <w:lang w:val="es-MX"/>
        </w:rPr>
        <w:t xml:space="preserve"> </w:t>
      </w:r>
      <w:r w:rsidRPr="00EA3EB1">
        <w:rPr>
          <w:rFonts w:ascii="Palatino Linotype" w:hAnsi="Palatino Linotype" w:cs="Arial"/>
          <w:bCs/>
          <w:i/>
          <w:sz w:val="22"/>
          <w:szCs w:val="22"/>
          <w:lang w:val="es-MX"/>
        </w:rPr>
        <w:t>recurso</w:t>
      </w:r>
      <w:r w:rsidRPr="00EA3EB1">
        <w:rPr>
          <w:rFonts w:ascii="Palatino Linotype" w:hAnsi="Palatino Linotype" w:cs="Arial"/>
          <w:bCs/>
          <w:i/>
          <w:lang w:val="es-MX"/>
        </w:rPr>
        <w:t xml:space="preserve"> </w:t>
      </w:r>
      <w:r w:rsidRPr="00EA3EB1">
        <w:rPr>
          <w:rFonts w:ascii="Palatino Linotype" w:hAnsi="Palatino Linotype" w:cs="Arial"/>
          <w:bCs/>
          <w:i/>
          <w:sz w:val="22"/>
          <w:szCs w:val="22"/>
          <w:lang w:val="es-MX"/>
        </w:rPr>
        <w:t>de</w:t>
      </w:r>
      <w:r w:rsidRPr="00EA3EB1">
        <w:rPr>
          <w:rFonts w:ascii="Palatino Linotype" w:hAnsi="Palatino Linotype" w:cs="Arial"/>
          <w:bCs/>
          <w:i/>
          <w:lang w:val="es-MX"/>
        </w:rPr>
        <w:t xml:space="preserve"> </w:t>
      </w:r>
      <w:r w:rsidRPr="00EA3EB1">
        <w:rPr>
          <w:rFonts w:ascii="Palatino Linotype" w:hAnsi="Palatino Linotype" w:cs="Arial"/>
          <w:bCs/>
          <w:i/>
          <w:sz w:val="22"/>
          <w:szCs w:val="22"/>
          <w:lang w:val="es-MX"/>
        </w:rPr>
        <w:t>revisión</w:t>
      </w:r>
      <w:r w:rsidRPr="00EA3EB1">
        <w:rPr>
          <w:rFonts w:ascii="Palatino Linotype" w:hAnsi="Palatino Linotype" w:cs="Arial"/>
          <w:bCs/>
          <w:i/>
          <w:lang w:val="es-MX"/>
        </w:rPr>
        <w:t xml:space="preserve"> </w:t>
      </w:r>
      <w:r w:rsidRPr="00EA3EB1">
        <w:rPr>
          <w:rFonts w:ascii="Palatino Linotype" w:hAnsi="Palatino Linotype" w:cs="Arial"/>
          <w:bCs/>
          <w:i/>
          <w:sz w:val="22"/>
          <w:szCs w:val="22"/>
          <w:lang w:val="es-MX"/>
        </w:rPr>
        <w:t>es</w:t>
      </w:r>
      <w:r w:rsidRPr="00EA3EB1">
        <w:rPr>
          <w:rFonts w:ascii="Palatino Linotype" w:hAnsi="Palatino Linotype" w:cs="Arial"/>
          <w:bCs/>
          <w:i/>
          <w:lang w:val="es-MX"/>
        </w:rPr>
        <w:t xml:space="preserve"> </w:t>
      </w:r>
      <w:r w:rsidRPr="00EA3EB1">
        <w:rPr>
          <w:rFonts w:ascii="Palatino Linotype" w:hAnsi="Palatino Linotype" w:cs="Arial"/>
          <w:bCs/>
          <w:i/>
          <w:sz w:val="22"/>
          <w:szCs w:val="22"/>
          <w:lang w:val="es-MX"/>
        </w:rPr>
        <w:t>un</w:t>
      </w:r>
      <w:r w:rsidRPr="00EA3EB1">
        <w:rPr>
          <w:rFonts w:ascii="Palatino Linotype" w:hAnsi="Palatino Linotype" w:cs="Arial"/>
          <w:bCs/>
          <w:i/>
          <w:lang w:val="es-MX"/>
        </w:rPr>
        <w:t xml:space="preserve"> </w:t>
      </w:r>
      <w:r w:rsidRPr="00EA3EB1">
        <w:rPr>
          <w:rFonts w:ascii="Palatino Linotype" w:hAnsi="Palatino Linotype" w:cs="Arial"/>
          <w:bCs/>
          <w:i/>
          <w:sz w:val="22"/>
          <w:szCs w:val="22"/>
          <w:lang w:val="es-MX"/>
        </w:rPr>
        <w:t>medio</w:t>
      </w:r>
      <w:r w:rsidRPr="00EA3EB1">
        <w:rPr>
          <w:rFonts w:ascii="Palatino Linotype" w:hAnsi="Palatino Linotype" w:cs="Arial"/>
          <w:bCs/>
          <w:i/>
          <w:lang w:val="es-MX"/>
        </w:rPr>
        <w:t xml:space="preserve"> </w:t>
      </w:r>
      <w:r w:rsidRPr="00EA3EB1">
        <w:rPr>
          <w:rFonts w:ascii="Palatino Linotype" w:hAnsi="Palatino Linotype" w:cs="Arial"/>
          <w:bCs/>
          <w:i/>
          <w:sz w:val="22"/>
          <w:szCs w:val="22"/>
          <w:lang w:val="es-MX"/>
        </w:rPr>
        <w:t>de</w:t>
      </w:r>
      <w:r w:rsidRPr="00EA3EB1">
        <w:rPr>
          <w:rFonts w:ascii="Palatino Linotype" w:hAnsi="Palatino Linotype" w:cs="Arial"/>
          <w:bCs/>
          <w:i/>
          <w:lang w:val="es-MX"/>
        </w:rPr>
        <w:t xml:space="preserve"> </w:t>
      </w:r>
      <w:r w:rsidRPr="00EA3EB1">
        <w:rPr>
          <w:rFonts w:ascii="Palatino Linotype" w:hAnsi="Palatino Linotype" w:cs="Arial"/>
          <w:bCs/>
          <w:i/>
          <w:sz w:val="22"/>
          <w:szCs w:val="22"/>
          <w:lang w:val="es-MX"/>
        </w:rPr>
        <w:t>protección</w:t>
      </w:r>
      <w:r w:rsidRPr="00EA3EB1">
        <w:rPr>
          <w:rFonts w:ascii="Palatino Linotype" w:hAnsi="Palatino Linotype" w:cs="Arial"/>
          <w:bCs/>
          <w:i/>
          <w:lang w:val="es-MX"/>
        </w:rPr>
        <w:t xml:space="preserve"> </w:t>
      </w:r>
      <w:r w:rsidRPr="00EA3EB1">
        <w:rPr>
          <w:rFonts w:ascii="Palatino Linotype" w:hAnsi="Palatino Linotype" w:cs="Arial"/>
          <w:bCs/>
          <w:i/>
          <w:sz w:val="22"/>
          <w:szCs w:val="22"/>
          <w:lang w:val="es-MX"/>
        </w:rPr>
        <w:t>que</w:t>
      </w:r>
      <w:r w:rsidRPr="00EA3EB1">
        <w:rPr>
          <w:rFonts w:ascii="Palatino Linotype" w:hAnsi="Palatino Linotype" w:cs="Arial"/>
          <w:bCs/>
          <w:i/>
          <w:lang w:val="es-MX"/>
        </w:rPr>
        <w:t xml:space="preserve"> </w:t>
      </w:r>
      <w:r w:rsidRPr="00EA3EB1">
        <w:rPr>
          <w:rFonts w:ascii="Palatino Linotype" w:hAnsi="Palatino Linotype" w:cs="Arial"/>
          <w:bCs/>
          <w:i/>
          <w:sz w:val="22"/>
          <w:szCs w:val="22"/>
          <w:lang w:val="es-MX"/>
        </w:rPr>
        <w:t>la</w:t>
      </w:r>
      <w:r w:rsidRPr="00EA3EB1">
        <w:rPr>
          <w:rFonts w:ascii="Palatino Linotype" w:hAnsi="Palatino Linotype" w:cs="Arial"/>
          <w:bCs/>
          <w:i/>
          <w:lang w:val="es-MX"/>
        </w:rPr>
        <w:t xml:space="preserve"> </w:t>
      </w:r>
      <w:r w:rsidRPr="00EA3EB1">
        <w:rPr>
          <w:rFonts w:ascii="Palatino Linotype" w:hAnsi="Palatino Linotype" w:cs="Arial"/>
          <w:bCs/>
          <w:i/>
          <w:sz w:val="22"/>
          <w:szCs w:val="22"/>
          <w:lang w:val="es-MX"/>
        </w:rPr>
        <w:t>Ley</w:t>
      </w:r>
      <w:r w:rsidRPr="00EA3EB1">
        <w:rPr>
          <w:rFonts w:ascii="Palatino Linotype" w:hAnsi="Palatino Linotype" w:cs="Arial"/>
          <w:bCs/>
          <w:i/>
          <w:lang w:val="es-MX"/>
        </w:rPr>
        <w:t xml:space="preserve"> </w:t>
      </w:r>
      <w:r w:rsidRPr="00EA3EB1">
        <w:rPr>
          <w:rFonts w:ascii="Palatino Linotype" w:hAnsi="Palatino Linotype" w:cs="Arial"/>
          <w:bCs/>
          <w:i/>
          <w:sz w:val="22"/>
          <w:szCs w:val="22"/>
          <w:lang w:val="es-MX"/>
        </w:rPr>
        <w:t>otorga</w:t>
      </w:r>
      <w:r w:rsidRPr="00EA3EB1">
        <w:rPr>
          <w:rFonts w:ascii="Palatino Linotype" w:hAnsi="Palatino Linotype" w:cs="Arial"/>
          <w:bCs/>
          <w:i/>
          <w:lang w:val="es-MX"/>
        </w:rPr>
        <w:t xml:space="preserve"> </w:t>
      </w:r>
      <w:r w:rsidRPr="00EA3EB1">
        <w:rPr>
          <w:rFonts w:ascii="Palatino Linotype" w:hAnsi="Palatino Linotype" w:cs="Arial"/>
          <w:bCs/>
          <w:i/>
          <w:sz w:val="22"/>
          <w:szCs w:val="22"/>
          <w:lang w:val="es-MX"/>
        </w:rPr>
        <w:t>a</w:t>
      </w:r>
      <w:r w:rsidRPr="00EA3EB1">
        <w:rPr>
          <w:rFonts w:ascii="Palatino Linotype" w:hAnsi="Palatino Linotype" w:cs="Arial"/>
          <w:bCs/>
          <w:i/>
          <w:lang w:val="es-MX"/>
        </w:rPr>
        <w:t xml:space="preserve"> </w:t>
      </w:r>
      <w:r w:rsidRPr="00EA3EB1">
        <w:rPr>
          <w:rFonts w:ascii="Palatino Linotype" w:hAnsi="Palatino Linotype" w:cs="Arial"/>
          <w:bCs/>
          <w:i/>
          <w:sz w:val="22"/>
          <w:szCs w:val="22"/>
          <w:lang w:val="es-MX"/>
        </w:rPr>
        <w:t>los</w:t>
      </w:r>
      <w:r w:rsidRPr="00EA3EB1">
        <w:rPr>
          <w:rFonts w:ascii="Palatino Linotype" w:hAnsi="Palatino Linotype" w:cs="Arial"/>
          <w:bCs/>
          <w:i/>
          <w:lang w:val="es-MX"/>
        </w:rPr>
        <w:t xml:space="preserve"> </w:t>
      </w:r>
      <w:r w:rsidRPr="00EA3EB1">
        <w:rPr>
          <w:rFonts w:ascii="Palatino Linotype" w:hAnsi="Palatino Linotype" w:cs="Arial"/>
          <w:bCs/>
          <w:i/>
          <w:sz w:val="22"/>
          <w:szCs w:val="22"/>
          <w:lang w:val="es-MX"/>
        </w:rPr>
        <w:t>particulares,</w:t>
      </w:r>
      <w:r w:rsidRPr="00EA3EB1">
        <w:rPr>
          <w:rFonts w:ascii="Palatino Linotype" w:hAnsi="Palatino Linotype" w:cs="Arial"/>
          <w:bCs/>
          <w:i/>
          <w:lang w:val="es-MX"/>
        </w:rPr>
        <w:t xml:space="preserve"> </w:t>
      </w:r>
      <w:r w:rsidRPr="00EA3EB1">
        <w:rPr>
          <w:rFonts w:ascii="Palatino Linotype" w:hAnsi="Palatino Linotype" w:cs="Arial"/>
          <w:bCs/>
          <w:i/>
          <w:sz w:val="22"/>
          <w:szCs w:val="22"/>
          <w:lang w:val="es-MX"/>
        </w:rPr>
        <w:t>para</w:t>
      </w:r>
      <w:r w:rsidRPr="00EA3EB1">
        <w:rPr>
          <w:rFonts w:ascii="Palatino Linotype" w:hAnsi="Palatino Linotype" w:cs="Arial"/>
          <w:bCs/>
          <w:i/>
          <w:lang w:val="es-MX"/>
        </w:rPr>
        <w:t xml:space="preserve"> </w:t>
      </w:r>
      <w:r w:rsidRPr="00EA3EB1">
        <w:rPr>
          <w:rFonts w:ascii="Palatino Linotype" w:hAnsi="Palatino Linotype" w:cs="Arial"/>
          <w:bCs/>
          <w:i/>
          <w:sz w:val="22"/>
          <w:szCs w:val="22"/>
          <w:lang w:val="es-MX"/>
        </w:rPr>
        <w:t>hacer</w:t>
      </w:r>
      <w:r w:rsidRPr="00EA3EB1">
        <w:rPr>
          <w:rFonts w:ascii="Palatino Linotype" w:hAnsi="Palatino Linotype" w:cs="Arial"/>
          <w:bCs/>
          <w:i/>
          <w:lang w:val="es-MX"/>
        </w:rPr>
        <w:t xml:space="preserve"> </w:t>
      </w:r>
      <w:r w:rsidRPr="00EA3EB1">
        <w:rPr>
          <w:rFonts w:ascii="Palatino Linotype" w:hAnsi="Palatino Linotype" w:cs="Arial"/>
          <w:bCs/>
          <w:i/>
          <w:sz w:val="22"/>
          <w:szCs w:val="22"/>
          <w:lang w:val="es-MX"/>
        </w:rPr>
        <w:t>valer</w:t>
      </w:r>
      <w:r w:rsidRPr="00EA3EB1">
        <w:rPr>
          <w:rFonts w:ascii="Palatino Linotype" w:hAnsi="Palatino Linotype" w:cs="Arial"/>
          <w:bCs/>
          <w:i/>
          <w:lang w:val="es-MX"/>
        </w:rPr>
        <w:t xml:space="preserve"> </w:t>
      </w:r>
      <w:r w:rsidRPr="00EA3EB1">
        <w:rPr>
          <w:rFonts w:ascii="Palatino Linotype" w:hAnsi="Palatino Linotype" w:cs="Arial"/>
          <w:bCs/>
          <w:i/>
          <w:sz w:val="22"/>
          <w:szCs w:val="22"/>
          <w:lang w:val="es-MX"/>
        </w:rPr>
        <w:t>su</w:t>
      </w:r>
      <w:r w:rsidRPr="00EA3EB1">
        <w:rPr>
          <w:rFonts w:ascii="Palatino Linotype" w:hAnsi="Palatino Linotype" w:cs="Arial"/>
          <w:bCs/>
          <w:i/>
          <w:lang w:val="es-MX"/>
        </w:rPr>
        <w:t xml:space="preserve"> </w:t>
      </w:r>
      <w:r w:rsidRPr="00EA3EB1">
        <w:rPr>
          <w:rFonts w:ascii="Palatino Linotype" w:hAnsi="Palatino Linotype" w:cs="Arial"/>
          <w:bCs/>
          <w:i/>
          <w:sz w:val="22"/>
          <w:szCs w:val="22"/>
          <w:lang w:val="es-MX"/>
        </w:rPr>
        <w:t>derecho</w:t>
      </w:r>
      <w:r w:rsidRPr="00EA3EB1">
        <w:rPr>
          <w:rFonts w:ascii="Palatino Linotype" w:hAnsi="Palatino Linotype" w:cs="Arial"/>
          <w:bCs/>
          <w:i/>
          <w:lang w:val="es-MX"/>
        </w:rPr>
        <w:t xml:space="preserve"> </w:t>
      </w:r>
      <w:r w:rsidRPr="00EA3EB1">
        <w:rPr>
          <w:rFonts w:ascii="Palatino Linotype" w:hAnsi="Palatino Linotype" w:cs="Arial"/>
          <w:bCs/>
          <w:i/>
          <w:sz w:val="22"/>
          <w:szCs w:val="22"/>
          <w:lang w:val="es-MX"/>
        </w:rPr>
        <w:t>de</w:t>
      </w:r>
      <w:r w:rsidRPr="00EA3EB1">
        <w:rPr>
          <w:rFonts w:ascii="Palatino Linotype" w:hAnsi="Palatino Linotype" w:cs="Arial"/>
          <w:bCs/>
          <w:i/>
          <w:lang w:val="es-MX"/>
        </w:rPr>
        <w:t xml:space="preserve"> </w:t>
      </w:r>
      <w:r w:rsidRPr="00EA3EB1">
        <w:rPr>
          <w:rFonts w:ascii="Palatino Linotype" w:hAnsi="Palatino Linotype" w:cs="Arial"/>
          <w:bCs/>
          <w:i/>
          <w:sz w:val="22"/>
          <w:szCs w:val="22"/>
          <w:lang w:val="es-MX"/>
        </w:rPr>
        <w:t>acceso</w:t>
      </w:r>
      <w:r w:rsidRPr="00EA3EB1">
        <w:rPr>
          <w:rFonts w:ascii="Palatino Linotype" w:hAnsi="Palatino Linotype" w:cs="Arial"/>
          <w:bCs/>
          <w:i/>
          <w:lang w:val="es-MX"/>
        </w:rPr>
        <w:t xml:space="preserve"> </w:t>
      </w:r>
      <w:r w:rsidRPr="00EA3EB1">
        <w:rPr>
          <w:rFonts w:ascii="Palatino Linotype" w:hAnsi="Palatino Linotype" w:cs="Arial"/>
          <w:bCs/>
          <w:i/>
          <w:sz w:val="22"/>
          <w:szCs w:val="22"/>
          <w:lang w:val="es-MX"/>
        </w:rPr>
        <w:t>a</w:t>
      </w:r>
      <w:r w:rsidRPr="00EA3EB1">
        <w:rPr>
          <w:rFonts w:ascii="Palatino Linotype" w:hAnsi="Palatino Linotype" w:cs="Arial"/>
          <w:bCs/>
          <w:i/>
          <w:lang w:val="es-MX"/>
        </w:rPr>
        <w:t xml:space="preserve"> </w:t>
      </w:r>
      <w:r w:rsidRPr="00EA3EB1">
        <w:rPr>
          <w:rFonts w:ascii="Palatino Linotype" w:hAnsi="Palatino Linotype" w:cs="Arial"/>
          <w:bCs/>
          <w:i/>
          <w:sz w:val="22"/>
          <w:szCs w:val="22"/>
          <w:lang w:val="es-MX"/>
        </w:rPr>
        <w:t>la</w:t>
      </w:r>
      <w:r w:rsidRPr="00EA3EB1">
        <w:rPr>
          <w:rFonts w:ascii="Palatino Linotype" w:hAnsi="Palatino Linotype" w:cs="Arial"/>
          <w:bCs/>
          <w:i/>
          <w:lang w:val="es-MX"/>
        </w:rPr>
        <w:t xml:space="preserve"> </w:t>
      </w:r>
      <w:r w:rsidRPr="00EA3EB1">
        <w:rPr>
          <w:rFonts w:ascii="Palatino Linotype" w:hAnsi="Palatino Linotype" w:cs="Arial"/>
          <w:bCs/>
          <w:i/>
          <w:sz w:val="22"/>
          <w:szCs w:val="22"/>
          <w:lang w:val="es-MX"/>
        </w:rPr>
        <w:t>información</w:t>
      </w:r>
      <w:r w:rsidRPr="00EA3EB1">
        <w:rPr>
          <w:rFonts w:ascii="Palatino Linotype" w:hAnsi="Palatino Linotype" w:cs="Arial"/>
          <w:bCs/>
          <w:i/>
          <w:lang w:val="es-MX"/>
        </w:rPr>
        <w:t xml:space="preserve"> </w:t>
      </w:r>
      <w:r w:rsidRPr="00EA3EB1">
        <w:rPr>
          <w:rFonts w:ascii="Palatino Linotype" w:hAnsi="Palatino Linotype" w:cs="Arial"/>
          <w:bCs/>
          <w:i/>
          <w:sz w:val="22"/>
          <w:szCs w:val="22"/>
          <w:lang w:val="es-MX"/>
        </w:rPr>
        <w:t>pública,</w:t>
      </w:r>
      <w:r w:rsidRPr="00EA3EB1">
        <w:rPr>
          <w:rFonts w:ascii="Palatino Linotype" w:hAnsi="Palatino Linotype" w:cs="Arial"/>
          <w:bCs/>
          <w:i/>
          <w:lang w:val="es-MX"/>
        </w:rPr>
        <w:t xml:space="preserve"> </w:t>
      </w:r>
      <w:r w:rsidRPr="00EA3EB1">
        <w:rPr>
          <w:rFonts w:ascii="Palatino Linotype" w:hAnsi="Palatino Linotype" w:cs="Arial"/>
          <w:bCs/>
          <w:i/>
          <w:sz w:val="22"/>
          <w:szCs w:val="22"/>
          <w:lang w:val="es-MX"/>
        </w:rPr>
        <w:t>y</w:t>
      </w:r>
      <w:r w:rsidRPr="00EA3EB1">
        <w:rPr>
          <w:rFonts w:ascii="Palatino Linotype" w:hAnsi="Palatino Linotype" w:cs="Arial"/>
          <w:bCs/>
          <w:i/>
          <w:lang w:val="es-MX"/>
        </w:rPr>
        <w:t xml:space="preserve"> </w:t>
      </w:r>
      <w:r w:rsidRPr="00EA3EB1">
        <w:rPr>
          <w:rFonts w:ascii="Palatino Linotype" w:hAnsi="Palatino Linotype" w:cs="Arial"/>
          <w:bCs/>
          <w:i/>
          <w:sz w:val="22"/>
          <w:szCs w:val="22"/>
          <w:lang w:val="es-MX"/>
        </w:rPr>
        <w:t>procederá</w:t>
      </w:r>
      <w:r w:rsidRPr="00EA3EB1">
        <w:rPr>
          <w:rFonts w:ascii="Palatino Linotype" w:hAnsi="Palatino Linotype" w:cs="Arial"/>
          <w:bCs/>
          <w:i/>
          <w:lang w:val="es-MX"/>
        </w:rPr>
        <w:t xml:space="preserve"> </w:t>
      </w:r>
      <w:r w:rsidRPr="00EA3EB1">
        <w:rPr>
          <w:rFonts w:ascii="Palatino Linotype" w:hAnsi="Palatino Linotype" w:cs="Arial"/>
          <w:bCs/>
          <w:i/>
          <w:sz w:val="22"/>
          <w:szCs w:val="22"/>
          <w:lang w:val="es-MX"/>
        </w:rPr>
        <w:t>en</w:t>
      </w:r>
      <w:r w:rsidRPr="00EA3EB1">
        <w:rPr>
          <w:rFonts w:ascii="Palatino Linotype" w:hAnsi="Palatino Linotype" w:cs="Arial"/>
          <w:bCs/>
          <w:i/>
          <w:lang w:val="es-MX"/>
        </w:rPr>
        <w:t xml:space="preserve"> </w:t>
      </w:r>
      <w:r w:rsidRPr="00EA3EB1">
        <w:rPr>
          <w:rFonts w:ascii="Palatino Linotype" w:hAnsi="Palatino Linotype" w:cs="Arial"/>
          <w:bCs/>
          <w:i/>
          <w:sz w:val="22"/>
          <w:szCs w:val="22"/>
          <w:lang w:val="es-MX"/>
        </w:rPr>
        <w:t>contra</w:t>
      </w:r>
      <w:r w:rsidRPr="00EA3EB1">
        <w:rPr>
          <w:rFonts w:ascii="Palatino Linotype" w:hAnsi="Palatino Linotype" w:cs="Arial"/>
          <w:bCs/>
          <w:i/>
          <w:lang w:val="es-MX"/>
        </w:rPr>
        <w:t xml:space="preserve"> </w:t>
      </w:r>
      <w:r w:rsidRPr="00EA3EB1">
        <w:rPr>
          <w:rFonts w:ascii="Palatino Linotype" w:hAnsi="Palatino Linotype" w:cs="Arial"/>
          <w:bCs/>
          <w:i/>
          <w:sz w:val="22"/>
          <w:szCs w:val="22"/>
          <w:lang w:val="es-MX"/>
        </w:rPr>
        <w:t>de</w:t>
      </w:r>
      <w:r w:rsidRPr="00EA3EB1">
        <w:rPr>
          <w:rFonts w:ascii="Palatino Linotype" w:hAnsi="Palatino Linotype" w:cs="Arial"/>
          <w:bCs/>
          <w:i/>
          <w:lang w:val="es-MX"/>
        </w:rPr>
        <w:t xml:space="preserve"> </w:t>
      </w:r>
      <w:r w:rsidRPr="00EA3EB1">
        <w:rPr>
          <w:rFonts w:ascii="Palatino Linotype" w:hAnsi="Palatino Linotype" w:cs="Arial"/>
          <w:bCs/>
          <w:i/>
          <w:sz w:val="22"/>
          <w:szCs w:val="22"/>
          <w:lang w:val="es-MX"/>
        </w:rPr>
        <w:t>las</w:t>
      </w:r>
      <w:r w:rsidRPr="00EA3EB1">
        <w:rPr>
          <w:rFonts w:ascii="Palatino Linotype" w:hAnsi="Palatino Linotype" w:cs="Arial"/>
          <w:bCs/>
          <w:i/>
          <w:lang w:val="es-MX"/>
        </w:rPr>
        <w:t xml:space="preserve"> </w:t>
      </w:r>
      <w:r w:rsidRPr="00EA3EB1">
        <w:rPr>
          <w:rFonts w:ascii="Palatino Linotype" w:hAnsi="Palatino Linotype" w:cs="Arial"/>
          <w:bCs/>
          <w:i/>
          <w:sz w:val="22"/>
          <w:szCs w:val="22"/>
          <w:lang w:val="es-MX"/>
        </w:rPr>
        <w:t>siguientes</w:t>
      </w:r>
      <w:r w:rsidRPr="00EA3EB1">
        <w:rPr>
          <w:rFonts w:ascii="Palatino Linotype" w:hAnsi="Palatino Linotype" w:cs="Arial"/>
          <w:bCs/>
          <w:i/>
          <w:lang w:val="es-MX"/>
        </w:rPr>
        <w:t xml:space="preserve"> </w:t>
      </w:r>
      <w:r w:rsidRPr="00EA3EB1">
        <w:rPr>
          <w:rFonts w:ascii="Palatino Linotype" w:hAnsi="Palatino Linotype" w:cs="Arial"/>
          <w:bCs/>
          <w:i/>
          <w:sz w:val="22"/>
          <w:szCs w:val="22"/>
          <w:lang w:val="es-MX"/>
        </w:rPr>
        <w:t>causas:</w:t>
      </w:r>
    </w:p>
    <w:p w:rsidR="001931B5" w:rsidRPr="00EA3EB1" w:rsidRDefault="001931B5" w:rsidP="001931B5">
      <w:pPr>
        <w:ind w:left="851" w:right="902"/>
        <w:jc w:val="both"/>
        <w:rPr>
          <w:rFonts w:ascii="Palatino Linotype" w:hAnsi="Palatino Linotype" w:cs="Arial"/>
          <w:bCs/>
          <w:i/>
          <w:sz w:val="22"/>
          <w:szCs w:val="22"/>
          <w:lang w:val="es-MX"/>
        </w:rPr>
      </w:pPr>
      <w:r w:rsidRPr="00EA3EB1">
        <w:rPr>
          <w:rFonts w:ascii="Palatino Linotype" w:hAnsi="Palatino Linotype" w:cs="Arial"/>
          <w:b/>
          <w:bCs/>
          <w:i/>
          <w:sz w:val="22"/>
          <w:szCs w:val="22"/>
          <w:lang w:val="es-MX"/>
        </w:rPr>
        <w:t>…</w:t>
      </w:r>
    </w:p>
    <w:p w:rsidR="000B7CD7" w:rsidRPr="00EA3EB1" w:rsidRDefault="001931B5" w:rsidP="000B7CD7">
      <w:pPr>
        <w:ind w:left="851" w:right="902"/>
        <w:jc w:val="both"/>
        <w:rPr>
          <w:rFonts w:ascii="Palatino Linotype" w:hAnsi="Palatino Linotype" w:cs="Arial"/>
          <w:b/>
          <w:bCs/>
          <w:i/>
          <w:sz w:val="22"/>
          <w:szCs w:val="22"/>
          <w:lang w:val="es-MX"/>
        </w:rPr>
      </w:pPr>
      <w:r w:rsidRPr="00EA3EB1">
        <w:rPr>
          <w:rFonts w:ascii="Palatino Linotype" w:hAnsi="Palatino Linotype" w:cs="Arial"/>
          <w:b/>
          <w:bCs/>
          <w:i/>
          <w:sz w:val="22"/>
          <w:szCs w:val="22"/>
          <w:lang w:val="es-MX"/>
        </w:rPr>
        <w:t>VII.</w:t>
      </w:r>
      <w:r w:rsidRPr="00EA3EB1">
        <w:rPr>
          <w:rFonts w:ascii="Palatino Linotype" w:hAnsi="Palatino Linotype" w:cs="Arial"/>
          <w:b/>
          <w:bCs/>
          <w:i/>
          <w:lang w:val="es-MX"/>
        </w:rPr>
        <w:t xml:space="preserve"> </w:t>
      </w:r>
      <w:r w:rsidRPr="00EA3EB1">
        <w:rPr>
          <w:rFonts w:ascii="Palatino Linotype" w:hAnsi="Palatino Linotype" w:cs="Arial"/>
          <w:b/>
          <w:bCs/>
          <w:i/>
          <w:sz w:val="22"/>
          <w:szCs w:val="22"/>
          <w:lang w:val="es-MX"/>
        </w:rPr>
        <w:t>La</w:t>
      </w:r>
      <w:r w:rsidRPr="00EA3EB1">
        <w:rPr>
          <w:rFonts w:ascii="Palatino Linotype" w:hAnsi="Palatino Linotype" w:cs="Arial"/>
          <w:b/>
          <w:bCs/>
          <w:i/>
          <w:lang w:val="es-MX"/>
        </w:rPr>
        <w:t xml:space="preserve"> </w:t>
      </w:r>
      <w:r w:rsidRPr="00EA3EB1">
        <w:rPr>
          <w:rFonts w:ascii="Palatino Linotype" w:hAnsi="Palatino Linotype" w:cs="Arial"/>
          <w:b/>
          <w:bCs/>
          <w:i/>
          <w:sz w:val="22"/>
          <w:szCs w:val="22"/>
          <w:lang w:val="es-MX"/>
        </w:rPr>
        <w:t>falta</w:t>
      </w:r>
      <w:r w:rsidRPr="00EA3EB1">
        <w:rPr>
          <w:rFonts w:ascii="Palatino Linotype" w:hAnsi="Palatino Linotype" w:cs="Arial"/>
          <w:b/>
          <w:bCs/>
          <w:i/>
          <w:lang w:val="es-MX"/>
        </w:rPr>
        <w:t xml:space="preserve"> </w:t>
      </w:r>
      <w:r w:rsidRPr="00EA3EB1">
        <w:rPr>
          <w:rFonts w:ascii="Palatino Linotype" w:hAnsi="Palatino Linotype" w:cs="Arial"/>
          <w:b/>
          <w:bCs/>
          <w:i/>
          <w:sz w:val="22"/>
          <w:szCs w:val="22"/>
          <w:lang w:val="es-MX"/>
        </w:rPr>
        <w:t>de</w:t>
      </w:r>
      <w:r w:rsidRPr="00EA3EB1">
        <w:rPr>
          <w:rFonts w:ascii="Palatino Linotype" w:hAnsi="Palatino Linotype" w:cs="Arial"/>
          <w:b/>
          <w:bCs/>
          <w:i/>
          <w:lang w:val="es-MX"/>
        </w:rPr>
        <w:t xml:space="preserve"> </w:t>
      </w:r>
      <w:r w:rsidRPr="00EA3EB1">
        <w:rPr>
          <w:rFonts w:ascii="Palatino Linotype" w:hAnsi="Palatino Linotype" w:cs="Arial"/>
          <w:b/>
          <w:bCs/>
          <w:i/>
          <w:sz w:val="22"/>
          <w:szCs w:val="22"/>
          <w:lang w:val="es-MX"/>
        </w:rPr>
        <w:t>respuesta</w:t>
      </w:r>
      <w:r w:rsidRPr="00EA3EB1">
        <w:rPr>
          <w:rFonts w:ascii="Palatino Linotype" w:hAnsi="Palatino Linotype" w:cs="Arial"/>
          <w:b/>
          <w:bCs/>
          <w:i/>
          <w:lang w:val="es-MX"/>
        </w:rPr>
        <w:t xml:space="preserve"> </w:t>
      </w:r>
      <w:r w:rsidRPr="00EA3EB1">
        <w:rPr>
          <w:rFonts w:ascii="Palatino Linotype" w:hAnsi="Palatino Linotype" w:cs="Arial"/>
          <w:b/>
          <w:bCs/>
          <w:i/>
          <w:sz w:val="22"/>
          <w:szCs w:val="22"/>
          <w:lang w:val="es-MX"/>
        </w:rPr>
        <w:t>a</w:t>
      </w:r>
      <w:r w:rsidRPr="00EA3EB1">
        <w:rPr>
          <w:rFonts w:ascii="Palatino Linotype" w:hAnsi="Palatino Linotype" w:cs="Arial"/>
          <w:b/>
          <w:bCs/>
          <w:i/>
          <w:lang w:val="es-MX"/>
        </w:rPr>
        <w:t xml:space="preserve"> </w:t>
      </w:r>
      <w:r w:rsidRPr="00EA3EB1">
        <w:rPr>
          <w:rFonts w:ascii="Palatino Linotype" w:hAnsi="Palatino Linotype" w:cs="Arial"/>
          <w:b/>
          <w:bCs/>
          <w:i/>
          <w:sz w:val="22"/>
          <w:szCs w:val="22"/>
          <w:lang w:val="es-MX"/>
        </w:rPr>
        <w:t>una</w:t>
      </w:r>
      <w:r w:rsidRPr="00EA3EB1">
        <w:rPr>
          <w:rFonts w:ascii="Palatino Linotype" w:hAnsi="Palatino Linotype" w:cs="Arial"/>
          <w:b/>
          <w:bCs/>
          <w:i/>
          <w:lang w:val="es-MX"/>
        </w:rPr>
        <w:t xml:space="preserve"> </w:t>
      </w:r>
      <w:r w:rsidRPr="00EA3EB1">
        <w:rPr>
          <w:rFonts w:ascii="Palatino Linotype" w:hAnsi="Palatino Linotype" w:cs="Arial"/>
          <w:b/>
          <w:bCs/>
          <w:i/>
          <w:sz w:val="22"/>
          <w:szCs w:val="22"/>
          <w:lang w:val="es-MX"/>
        </w:rPr>
        <w:t>solicitud</w:t>
      </w:r>
      <w:r w:rsidRPr="00EA3EB1">
        <w:rPr>
          <w:rFonts w:ascii="Palatino Linotype" w:hAnsi="Palatino Linotype" w:cs="Arial"/>
          <w:b/>
          <w:bCs/>
          <w:i/>
          <w:lang w:val="es-MX"/>
        </w:rPr>
        <w:t xml:space="preserve"> </w:t>
      </w:r>
      <w:r w:rsidRPr="00EA3EB1">
        <w:rPr>
          <w:rFonts w:ascii="Palatino Linotype" w:hAnsi="Palatino Linotype" w:cs="Arial"/>
          <w:b/>
          <w:bCs/>
          <w:i/>
          <w:sz w:val="22"/>
          <w:szCs w:val="22"/>
          <w:lang w:val="es-MX"/>
        </w:rPr>
        <w:t>de</w:t>
      </w:r>
      <w:r w:rsidRPr="00EA3EB1">
        <w:rPr>
          <w:rFonts w:ascii="Palatino Linotype" w:hAnsi="Palatino Linotype" w:cs="Arial"/>
          <w:b/>
          <w:bCs/>
          <w:i/>
          <w:lang w:val="es-MX"/>
        </w:rPr>
        <w:t xml:space="preserve"> </w:t>
      </w:r>
      <w:r w:rsidRPr="00EA3EB1">
        <w:rPr>
          <w:rFonts w:ascii="Palatino Linotype" w:hAnsi="Palatino Linotype" w:cs="Arial"/>
          <w:b/>
          <w:bCs/>
          <w:i/>
          <w:sz w:val="22"/>
          <w:szCs w:val="22"/>
          <w:lang w:val="es-MX"/>
        </w:rPr>
        <w:t>acceso</w:t>
      </w:r>
      <w:r w:rsidRPr="00EA3EB1">
        <w:rPr>
          <w:rFonts w:ascii="Palatino Linotype" w:hAnsi="Palatino Linotype" w:cs="Arial"/>
          <w:b/>
          <w:bCs/>
          <w:i/>
          <w:lang w:val="es-MX"/>
        </w:rPr>
        <w:t xml:space="preserve"> </w:t>
      </w:r>
      <w:r w:rsidRPr="00EA3EB1">
        <w:rPr>
          <w:rFonts w:ascii="Palatino Linotype" w:hAnsi="Palatino Linotype" w:cs="Arial"/>
          <w:b/>
          <w:bCs/>
          <w:i/>
          <w:sz w:val="22"/>
          <w:szCs w:val="22"/>
          <w:lang w:val="es-MX"/>
        </w:rPr>
        <w:t>a</w:t>
      </w:r>
      <w:r w:rsidRPr="00EA3EB1">
        <w:rPr>
          <w:rFonts w:ascii="Palatino Linotype" w:hAnsi="Palatino Linotype" w:cs="Arial"/>
          <w:b/>
          <w:bCs/>
          <w:i/>
          <w:lang w:val="es-MX"/>
        </w:rPr>
        <w:t xml:space="preserve"> </w:t>
      </w:r>
      <w:r w:rsidRPr="00EA3EB1">
        <w:rPr>
          <w:rFonts w:ascii="Palatino Linotype" w:hAnsi="Palatino Linotype" w:cs="Arial"/>
          <w:b/>
          <w:bCs/>
          <w:i/>
          <w:sz w:val="22"/>
          <w:szCs w:val="22"/>
          <w:lang w:val="es-MX"/>
        </w:rPr>
        <w:t>la</w:t>
      </w:r>
      <w:r w:rsidRPr="00EA3EB1">
        <w:rPr>
          <w:rFonts w:ascii="Palatino Linotype" w:hAnsi="Palatino Linotype" w:cs="Arial"/>
          <w:b/>
          <w:bCs/>
          <w:i/>
          <w:lang w:val="es-MX"/>
        </w:rPr>
        <w:t xml:space="preserve"> </w:t>
      </w:r>
      <w:r w:rsidRPr="00EA3EB1">
        <w:rPr>
          <w:rFonts w:ascii="Palatino Linotype" w:hAnsi="Palatino Linotype" w:cs="Arial"/>
          <w:b/>
          <w:bCs/>
          <w:i/>
          <w:sz w:val="22"/>
          <w:szCs w:val="22"/>
          <w:lang w:val="es-MX"/>
        </w:rPr>
        <w:t>información;</w:t>
      </w:r>
    </w:p>
    <w:p w:rsidR="001931B5" w:rsidRPr="00EA3EB1" w:rsidRDefault="001931B5" w:rsidP="000B7CD7">
      <w:pPr>
        <w:ind w:left="851" w:right="902"/>
        <w:jc w:val="both"/>
        <w:rPr>
          <w:rFonts w:ascii="Palatino Linotype" w:hAnsi="Palatino Linotype" w:cs="Arial"/>
          <w:b/>
          <w:bCs/>
          <w:i/>
          <w:sz w:val="22"/>
          <w:szCs w:val="22"/>
          <w:lang w:val="es-MX"/>
        </w:rPr>
      </w:pPr>
      <w:r w:rsidRPr="00EA3EB1">
        <w:rPr>
          <w:rFonts w:ascii="Palatino Linotype" w:hAnsi="Palatino Linotype" w:cs="Arial"/>
          <w:b/>
          <w:bCs/>
          <w:i/>
          <w:sz w:val="22"/>
          <w:szCs w:val="22"/>
          <w:lang w:val="es-MX"/>
        </w:rPr>
        <w:t>…</w:t>
      </w:r>
      <w:r w:rsidRPr="00EA3EB1">
        <w:rPr>
          <w:rFonts w:ascii="Palatino Linotype" w:hAnsi="Palatino Linotype" w:cs="Arial"/>
          <w:bCs/>
          <w:i/>
          <w:sz w:val="22"/>
          <w:szCs w:val="22"/>
          <w:lang w:val="es-MX"/>
        </w:rPr>
        <w:t>”</w:t>
      </w:r>
      <w:r w:rsidRPr="00EA3EB1">
        <w:rPr>
          <w:rFonts w:ascii="Palatino Linotype" w:hAnsi="Palatino Linotype" w:cs="Arial"/>
          <w:b/>
          <w:bCs/>
          <w:i/>
          <w:lang w:val="es-MX"/>
        </w:rPr>
        <w:t xml:space="preserve"> </w:t>
      </w:r>
    </w:p>
    <w:p w:rsidR="001931B5" w:rsidRPr="00EA3EB1" w:rsidRDefault="001931B5" w:rsidP="001931B5">
      <w:pPr>
        <w:ind w:left="851" w:right="902"/>
        <w:jc w:val="both"/>
        <w:rPr>
          <w:rFonts w:ascii="Palatino Linotype" w:hAnsi="Palatino Linotype" w:cs="Arial"/>
          <w:b/>
          <w:bCs/>
          <w:sz w:val="22"/>
          <w:szCs w:val="22"/>
          <w:lang w:val="es-MX"/>
        </w:rPr>
      </w:pPr>
      <w:r w:rsidRPr="00EA3EB1">
        <w:rPr>
          <w:rFonts w:ascii="Palatino Linotype" w:hAnsi="Palatino Linotype" w:cs="Arial"/>
          <w:bCs/>
          <w:sz w:val="22"/>
          <w:szCs w:val="22"/>
          <w:lang w:val="es-MX"/>
        </w:rPr>
        <w:t>(Énfasis añadido.)</w:t>
      </w:r>
    </w:p>
    <w:p w:rsidR="001931B5" w:rsidRPr="00EA3EB1" w:rsidRDefault="001931B5" w:rsidP="001931B5">
      <w:pPr>
        <w:autoSpaceDE w:val="0"/>
        <w:autoSpaceDN w:val="0"/>
        <w:adjustRightInd w:val="0"/>
        <w:spacing w:before="100" w:beforeAutospacing="1" w:after="100" w:afterAutospacing="1" w:line="360" w:lineRule="auto"/>
        <w:ind w:right="49"/>
        <w:jc w:val="both"/>
        <w:rPr>
          <w:rFonts w:ascii="Palatino Linotype" w:hAnsi="Palatino Linotype" w:cs="Arial"/>
          <w:lang w:val="es-MX"/>
        </w:rPr>
      </w:pPr>
      <w:r w:rsidRPr="00EA3EB1">
        <w:rPr>
          <w:rFonts w:ascii="Palatino Linotype" w:hAnsi="Palatino Linotype" w:cs="Arial"/>
          <w:lang w:val="es-MX"/>
        </w:rPr>
        <w:t xml:space="preserve">El precepto legal citado, establece como supuestos de procedencia del recurso de revisión, en aquellos casos en que no se dé respuesta a lo solicitado por los particulares y en el presente asunto, </w:t>
      </w:r>
      <w:r w:rsidRPr="00EA3EB1">
        <w:rPr>
          <w:rFonts w:ascii="Palatino Linotype" w:hAnsi="Palatino Linotype" w:cs="Arial"/>
          <w:b/>
          <w:lang w:val="es-MX"/>
        </w:rPr>
        <w:t>EL SUJETO OBLIGADO</w:t>
      </w:r>
      <w:r w:rsidR="000B7CD7" w:rsidRPr="00EA3EB1">
        <w:rPr>
          <w:rFonts w:ascii="Palatino Linotype" w:hAnsi="Palatino Linotype" w:cs="Arial"/>
          <w:lang w:val="es-MX"/>
        </w:rPr>
        <w:t xml:space="preserve"> omitió dar </w:t>
      </w:r>
      <w:r w:rsidRPr="00EA3EB1">
        <w:rPr>
          <w:rFonts w:ascii="Palatino Linotype" w:hAnsi="Palatino Linotype" w:cs="Arial"/>
          <w:lang w:val="es-MX"/>
        </w:rPr>
        <w:t>respuesta</w:t>
      </w:r>
      <w:r w:rsidR="008519B4" w:rsidRPr="00EA3EB1">
        <w:rPr>
          <w:rFonts w:ascii="Palatino Linotype" w:hAnsi="Palatino Linotype" w:cs="Arial"/>
          <w:lang w:val="es-MX"/>
        </w:rPr>
        <w:t>s</w:t>
      </w:r>
      <w:r w:rsidRPr="00EA3EB1">
        <w:rPr>
          <w:rFonts w:ascii="Palatino Linotype" w:hAnsi="Palatino Linotype" w:cs="Arial"/>
          <w:lang w:val="es-MX"/>
        </w:rPr>
        <w:t xml:space="preserve"> a lo requerido por el ahora </w:t>
      </w:r>
      <w:r w:rsidRPr="00EA3EB1">
        <w:rPr>
          <w:rFonts w:ascii="Palatino Linotype" w:hAnsi="Palatino Linotype"/>
          <w:b/>
        </w:rPr>
        <w:t>RECURRENTE</w:t>
      </w:r>
      <w:r w:rsidR="008519B4" w:rsidRPr="00EA3EB1">
        <w:rPr>
          <w:rFonts w:ascii="Palatino Linotype" w:hAnsi="Palatino Linotype" w:cs="Arial"/>
          <w:lang w:val="es-MX"/>
        </w:rPr>
        <w:t>.</w:t>
      </w:r>
    </w:p>
    <w:p w:rsidR="001931B5" w:rsidRPr="00EA3EB1" w:rsidRDefault="001931B5" w:rsidP="001931B5">
      <w:pPr>
        <w:autoSpaceDE w:val="0"/>
        <w:autoSpaceDN w:val="0"/>
        <w:adjustRightInd w:val="0"/>
        <w:spacing w:before="100" w:beforeAutospacing="1" w:after="100" w:afterAutospacing="1" w:line="360" w:lineRule="auto"/>
        <w:ind w:right="49"/>
        <w:jc w:val="both"/>
        <w:rPr>
          <w:rFonts w:ascii="Palatino Linotype" w:hAnsi="Palatino Linotype"/>
          <w:lang w:val="es-MX"/>
        </w:rPr>
      </w:pPr>
      <w:r w:rsidRPr="00EA3EB1">
        <w:rPr>
          <w:rFonts w:ascii="Palatino Linotype" w:hAnsi="Palatino Linotype" w:cs="Arial"/>
          <w:lang w:val="es-MX"/>
        </w:rPr>
        <w:t xml:space="preserve">Una vez determinada la vía sobre la que versará el presente asunto y previa revisión </w:t>
      </w:r>
      <w:r w:rsidR="008519B4" w:rsidRPr="00EA3EB1">
        <w:rPr>
          <w:rFonts w:ascii="Palatino Linotype" w:hAnsi="Palatino Linotype" w:cs="Arial"/>
          <w:lang w:val="es-MX"/>
        </w:rPr>
        <w:t xml:space="preserve">de los expedientes electrónicos </w:t>
      </w:r>
      <w:r w:rsidRPr="00EA3EB1">
        <w:rPr>
          <w:rFonts w:ascii="Palatino Linotype" w:hAnsi="Palatino Linotype" w:cs="Arial"/>
          <w:lang w:val="es-MX"/>
        </w:rPr>
        <w:t>formado</w:t>
      </w:r>
      <w:r w:rsidR="008519B4" w:rsidRPr="00EA3EB1">
        <w:rPr>
          <w:rFonts w:ascii="Palatino Linotype" w:hAnsi="Palatino Linotype" w:cs="Arial"/>
          <w:lang w:val="es-MX"/>
        </w:rPr>
        <w:t>s</w:t>
      </w:r>
      <w:r w:rsidRPr="00EA3EB1">
        <w:rPr>
          <w:rFonts w:ascii="Palatino Linotype" w:hAnsi="Palatino Linotype" w:cs="Arial"/>
          <w:lang w:val="es-MX"/>
        </w:rPr>
        <w:t xml:space="preserve"> en el</w:t>
      </w:r>
      <w:r w:rsidRPr="00EA3EB1">
        <w:rPr>
          <w:rFonts w:ascii="Palatino Linotype" w:hAnsi="Palatino Linotype" w:cs="Arial"/>
          <w:b/>
          <w:lang w:val="es-MX"/>
        </w:rPr>
        <w:t xml:space="preserve"> SAIMEX,</w:t>
      </w:r>
      <w:r w:rsidRPr="00EA3EB1">
        <w:rPr>
          <w:rFonts w:ascii="Palatino Linotype" w:hAnsi="Palatino Linotype" w:cs="Arial"/>
          <w:lang w:val="es-MX"/>
        </w:rPr>
        <w:t xml:space="preserve"> por motivo de la</w:t>
      </w:r>
      <w:r w:rsidR="00DB2D73" w:rsidRPr="00EA3EB1">
        <w:rPr>
          <w:rFonts w:ascii="Palatino Linotype" w:hAnsi="Palatino Linotype" w:cs="Arial"/>
          <w:lang w:val="es-MX"/>
        </w:rPr>
        <w:t>s</w:t>
      </w:r>
      <w:r w:rsidRPr="00EA3EB1">
        <w:rPr>
          <w:rFonts w:ascii="Palatino Linotype" w:hAnsi="Palatino Linotype" w:cs="Arial"/>
          <w:lang w:val="es-MX"/>
        </w:rPr>
        <w:t xml:space="preserve"> solicitud</w:t>
      </w:r>
      <w:r w:rsidR="00DB2D73" w:rsidRPr="00EA3EB1">
        <w:rPr>
          <w:rFonts w:ascii="Palatino Linotype" w:hAnsi="Palatino Linotype" w:cs="Arial"/>
          <w:lang w:val="es-MX"/>
        </w:rPr>
        <w:t>es de información y de los</w:t>
      </w:r>
      <w:r w:rsidRPr="00EA3EB1">
        <w:rPr>
          <w:rFonts w:ascii="Palatino Linotype" w:hAnsi="Palatino Linotype" w:cs="Arial"/>
          <w:lang w:val="es-MX"/>
        </w:rPr>
        <w:t xml:space="preserve"> recurso</w:t>
      </w:r>
      <w:r w:rsidR="00DB2D73" w:rsidRPr="00EA3EB1">
        <w:rPr>
          <w:rFonts w:ascii="Palatino Linotype" w:hAnsi="Palatino Linotype" w:cs="Arial"/>
          <w:lang w:val="es-MX"/>
        </w:rPr>
        <w:t>s</w:t>
      </w:r>
      <w:r w:rsidRPr="00EA3EB1">
        <w:rPr>
          <w:rFonts w:ascii="Palatino Linotype" w:hAnsi="Palatino Linotype" w:cs="Arial"/>
          <w:lang w:val="es-MX"/>
        </w:rPr>
        <w:t xml:space="preserve"> a que da</w:t>
      </w:r>
      <w:r w:rsidR="00DB2D73" w:rsidRPr="00EA3EB1">
        <w:rPr>
          <w:rFonts w:ascii="Palatino Linotype" w:hAnsi="Palatino Linotype" w:cs="Arial"/>
          <w:lang w:val="es-MX"/>
        </w:rPr>
        <w:t>n</w:t>
      </w:r>
      <w:r w:rsidRPr="00EA3EB1">
        <w:rPr>
          <w:rFonts w:ascii="Palatino Linotype" w:hAnsi="Palatino Linotype" w:cs="Arial"/>
          <w:lang w:val="es-MX"/>
        </w:rPr>
        <w:t xml:space="preserve"> origen, </w:t>
      </w:r>
      <w:r w:rsidRPr="00EA3EB1">
        <w:rPr>
          <w:rFonts w:ascii="Palatino Linotype" w:hAnsi="Palatino Linotype"/>
          <w:lang w:val="es-MX"/>
        </w:rPr>
        <w:t xml:space="preserve">se observa que </w:t>
      </w:r>
      <w:r w:rsidRPr="00EA3EB1">
        <w:rPr>
          <w:rFonts w:ascii="Palatino Linotype" w:hAnsi="Palatino Linotype"/>
          <w:b/>
          <w:lang w:val="es-MX"/>
        </w:rPr>
        <w:t>EL SUJETO OBLIGADO,</w:t>
      </w:r>
      <w:r w:rsidRPr="00EA3EB1">
        <w:rPr>
          <w:rFonts w:ascii="Palatino Linotype" w:hAnsi="Palatino Linotype"/>
          <w:lang w:val="es-MX"/>
        </w:rPr>
        <w:t xml:space="preserve"> no dio respuesta a la solicitud</w:t>
      </w:r>
      <w:r w:rsidR="00DB2D73" w:rsidRPr="00EA3EB1">
        <w:rPr>
          <w:rFonts w:ascii="Palatino Linotype" w:hAnsi="Palatino Linotype"/>
          <w:lang w:val="es-MX"/>
        </w:rPr>
        <w:t>es</w:t>
      </w:r>
      <w:r w:rsidRPr="00EA3EB1">
        <w:rPr>
          <w:rFonts w:ascii="Palatino Linotype" w:hAnsi="Palatino Linotype"/>
          <w:lang w:val="es-MX"/>
        </w:rPr>
        <w:t xml:space="preserve"> de información planteada</w:t>
      </w:r>
      <w:r w:rsidR="00DB2D73" w:rsidRPr="00EA3EB1">
        <w:rPr>
          <w:rFonts w:ascii="Palatino Linotype" w:hAnsi="Palatino Linotype"/>
          <w:lang w:val="es-MX"/>
        </w:rPr>
        <w:t>s</w:t>
      </w:r>
      <w:r w:rsidRPr="00EA3EB1">
        <w:rPr>
          <w:rFonts w:ascii="Palatino Linotype" w:hAnsi="Palatino Linotype"/>
          <w:lang w:val="es-MX"/>
        </w:rPr>
        <w:t xml:space="preserve"> por el particular, lo que se traduce como la configuración de la </w:t>
      </w:r>
      <w:r w:rsidRPr="00EA3EB1">
        <w:rPr>
          <w:rFonts w:ascii="Palatino Linotype" w:hAnsi="Palatino Linotype"/>
          <w:b/>
          <w:lang w:val="es-MX"/>
        </w:rPr>
        <w:t>NEGATIVA FICTA</w:t>
      </w:r>
      <w:r w:rsidRPr="00EA3EB1">
        <w:rPr>
          <w:rFonts w:ascii="Palatino Linotype" w:hAnsi="Palatino Linotype"/>
          <w:lang w:val="es-MX"/>
        </w:rPr>
        <w:t>.</w:t>
      </w:r>
    </w:p>
    <w:p w:rsidR="00FD1901" w:rsidRPr="00EA3EB1" w:rsidRDefault="001931B5" w:rsidP="00307F6C">
      <w:pPr>
        <w:widowControl w:val="0"/>
        <w:tabs>
          <w:tab w:val="left" w:pos="1276"/>
        </w:tabs>
        <w:autoSpaceDE w:val="0"/>
        <w:autoSpaceDN w:val="0"/>
        <w:adjustRightInd w:val="0"/>
        <w:spacing w:before="240" w:after="100" w:afterAutospacing="1" w:line="360" w:lineRule="auto"/>
        <w:ind w:right="49"/>
        <w:jc w:val="both"/>
        <w:rPr>
          <w:rFonts w:ascii="Palatino Linotype" w:hAnsi="Palatino Linotype" w:cs="Arial"/>
          <w:b/>
          <w:i/>
          <w:color w:val="000000" w:themeColor="text1"/>
          <w:lang w:val="es-MX"/>
        </w:rPr>
      </w:pPr>
      <w:r w:rsidRPr="00EA3EB1">
        <w:rPr>
          <w:rFonts w:ascii="Palatino Linotype" w:hAnsi="Palatino Linotype"/>
          <w:lang w:val="es-MX"/>
        </w:rPr>
        <w:t>Previo a exponer los argumentos que justifiquen la afirmación que antecede, primeramente, es importante recordar que</w:t>
      </w:r>
      <w:r w:rsidRPr="00EA3EB1">
        <w:rPr>
          <w:rFonts w:ascii="Palatino Linotype" w:hAnsi="Palatino Linotype" w:cs="Arial"/>
          <w:color w:val="000000" w:themeColor="text1"/>
          <w:lang w:val="es-MX"/>
        </w:rPr>
        <w:t xml:space="preserve"> el particular requirió del </w:t>
      </w:r>
      <w:r w:rsidRPr="00EA3EB1">
        <w:rPr>
          <w:rFonts w:ascii="Palatino Linotype" w:hAnsi="Palatino Linotype" w:cs="Arial"/>
          <w:b/>
          <w:color w:val="000000" w:themeColor="text1"/>
          <w:lang w:val="es-MX"/>
        </w:rPr>
        <w:t xml:space="preserve">SUJETO OBLIGADO </w:t>
      </w:r>
      <w:r w:rsidR="00FD1901" w:rsidRPr="00EA3EB1">
        <w:rPr>
          <w:rFonts w:ascii="Palatino Linotype" w:hAnsi="Palatino Linotype" w:cs="Arial"/>
          <w:color w:val="000000" w:themeColor="text1"/>
          <w:lang w:val="es-MX"/>
        </w:rPr>
        <w:t>lo siguiente:</w:t>
      </w:r>
    </w:p>
    <w:p w:rsidR="00FD1901" w:rsidRPr="00EA3EB1" w:rsidRDefault="00FD1901" w:rsidP="00307F6C">
      <w:pPr>
        <w:pStyle w:val="Prrafodelista"/>
        <w:numPr>
          <w:ilvl w:val="0"/>
          <w:numId w:val="38"/>
        </w:numPr>
        <w:spacing w:line="360" w:lineRule="auto"/>
        <w:ind w:left="714" w:hanging="357"/>
        <w:rPr>
          <w:rFonts w:ascii="Palatino Linotype" w:hAnsi="Palatino Linotype" w:cs="Arial"/>
          <w:b/>
          <w:lang w:eastAsia="es-MX"/>
        </w:rPr>
      </w:pPr>
      <w:r w:rsidRPr="00EA3EB1">
        <w:rPr>
          <w:rFonts w:ascii="Palatino Linotype" w:hAnsi="Palatino Linotype" w:cs="Arial"/>
          <w:b/>
          <w:lang w:eastAsia="es-MX"/>
        </w:rPr>
        <w:t>Certificación de competencia laboral, expedida por el Instituto Hacendario del Estado de México del Tesorero Municipal.</w:t>
      </w:r>
    </w:p>
    <w:p w:rsidR="00FD1901" w:rsidRPr="00EA3EB1" w:rsidRDefault="00FD1901" w:rsidP="00307F6C">
      <w:pPr>
        <w:pStyle w:val="Prrafodelista"/>
        <w:numPr>
          <w:ilvl w:val="0"/>
          <w:numId w:val="38"/>
        </w:numPr>
        <w:spacing w:line="360" w:lineRule="auto"/>
        <w:ind w:left="714" w:hanging="357"/>
        <w:rPr>
          <w:rFonts w:ascii="Palatino Linotype" w:hAnsi="Palatino Linotype" w:cs="Arial"/>
          <w:b/>
          <w:lang w:eastAsia="es-MX"/>
        </w:rPr>
      </w:pPr>
      <w:r w:rsidRPr="00EA3EB1">
        <w:rPr>
          <w:rFonts w:ascii="Palatino Linotype" w:hAnsi="Palatino Linotype" w:cs="Arial"/>
          <w:b/>
          <w:lang w:eastAsia="es-MX"/>
        </w:rPr>
        <w:t>Certificación en materia de acceso a la información, transparencia y protección de datos personales expedido por el INFOEM del Titular de la Unidad de Transparencia.</w:t>
      </w:r>
    </w:p>
    <w:p w:rsidR="00FD1901" w:rsidRPr="00EA3EB1" w:rsidRDefault="00FD1901" w:rsidP="00307F6C">
      <w:pPr>
        <w:pStyle w:val="Prrafodelista"/>
        <w:numPr>
          <w:ilvl w:val="0"/>
          <w:numId w:val="38"/>
        </w:numPr>
        <w:spacing w:line="360" w:lineRule="auto"/>
        <w:ind w:left="714" w:hanging="357"/>
        <w:rPr>
          <w:rFonts w:ascii="Palatino Linotype" w:hAnsi="Palatino Linotype" w:cs="Arial"/>
          <w:b/>
          <w:lang w:eastAsia="es-MX"/>
        </w:rPr>
      </w:pPr>
      <w:r w:rsidRPr="00EA3EB1">
        <w:rPr>
          <w:rFonts w:ascii="Palatino Linotype" w:hAnsi="Palatino Linotype" w:cs="Arial"/>
          <w:b/>
          <w:lang w:eastAsia="es-MX"/>
        </w:rPr>
        <w:lastRenderedPageBreak/>
        <w:t>Documento</w:t>
      </w:r>
      <w:r w:rsidR="00307F6C" w:rsidRPr="00EA3EB1">
        <w:rPr>
          <w:rFonts w:ascii="Palatino Linotype" w:hAnsi="Palatino Linotype" w:cs="Arial"/>
          <w:b/>
          <w:lang w:eastAsia="es-MX"/>
        </w:rPr>
        <w:t>s</w:t>
      </w:r>
      <w:r w:rsidRPr="00EA3EB1">
        <w:rPr>
          <w:rFonts w:ascii="Palatino Linotype" w:hAnsi="Palatino Linotype" w:cs="Arial"/>
          <w:b/>
          <w:lang w:eastAsia="es-MX"/>
        </w:rPr>
        <w:t xml:space="preserve"> que acredite</w:t>
      </w:r>
      <w:r w:rsidR="00307F6C" w:rsidRPr="00EA3EB1">
        <w:rPr>
          <w:rFonts w:ascii="Palatino Linotype" w:hAnsi="Palatino Linotype" w:cs="Arial"/>
          <w:b/>
          <w:lang w:eastAsia="es-MX"/>
        </w:rPr>
        <w:t>n</w:t>
      </w:r>
      <w:r w:rsidRPr="00EA3EB1">
        <w:rPr>
          <w:rFonts w:ascii="Palatino Linotype" w:hAnsi="Palatino Linotype" w:cs="Arial"/>
          <w:b/>
          <w:lang w:eastAsia="es-MX"/>
        </w:rPr>
        <w:t xml:space="preserve"> la mínima experiencia de un año para ocupar los cargos de Tesorero Municipal y Titular de la Unidad </w:t>
      </w:r>
      <w:r w:rsidR="00307F6C" w:rsidRPr="00EA3EB1">
        <w:rPr>
          <w:rFonts w:ascii="Palatino Linotype" w:hAnsi="Palatino Linotype" w:cs="Arial"/>
          <w:b/>
          <w:lang w:eastAsia="es-MX"/>
        </w:rPr>
        <w:t>de Transparencia.</w:t>
      </w:r>
    </w:p>
    <w:p w:rsidR="00307F6C" w:rsidRPr="00EA3EB1" w:rsidRDefault="00307F6C" w:rsidP="00FD1901">
      <w:pPr>
        <w:pStyle w:val="Prrafodelista"/>
        <w:numPr>
          <w:ilvl w:val="0"/>
          <w:numId w:val="38"/>
        </w:numPr>
        <w:spacing w:line="360" w:lineRule="auto"/>
        <w:ind w:left="714" w:hanging="357"/>
        <w:rPr>
          <w:rFonts w:ascii="Palatino Linotype" w:hAnsi="Palatino Linotype" w:cs="Arial"/>
          <w:b/>
          <w:lang w:eastAsia="es-MX"/>
        </w:rPr>
      </w:pPr>
      <w:r w:rsidRPr="00EA3EB1">
        <w:rPr>
          <w:rFonts w:ascii="Palatino Linotype" w:hAnsi="Palatino Linotype" w:cs="Arial"/>
          <w:b/>
          <w:lang w:eastAsia="es-MX"/>
        </w:rPr>
        <w:t>Acciones iniciadas por la Contraloría Municipal y la etapa en que se encuentran, en caso de que los servidores públicos señalados no cuenten con la información solicitada.</w:t>
      </w:r>
    </w:p>
    <w:p w:rsidR="00307F6C" w:rsidRPr="00EA3EB1" w:rsidRDefault="00307F6C" w:rsidP="00FD1901">
      <w:pPr>
        <w:pStyle w:val="Prrafodelista"/>
        <w:numPr>
          <w:ilvl w:val="0"/>
          <w:numId w:val="38"/>
        </w:numPr>
        <w:spacing w:line="360" w:lineRule="auto"/>
        <w:ind w:left="714" w:hanging="357"/>
        <w:rPr>
          <w:rFonts w:ascii="Palatino Linotype" w:hAnsi="Palatino Linotype" w:cs="Arial"/>
          <w:b/>
          <w:lang w:eastAsia="es-MX"/>
        </w:rPr>
      </w:pPr>
      <w:r w:rsidRPr="00EA3EB1">
        <w:rPr>
          <w:rFonts w:ascii="Palatino Linotype" w:hAnsi="Palatino Linotype" w:cs="Arial"/>
          <w:b/>
          <w:lang w:eastAsia="es-MX"/>
        </w:rPr>
        <w:t>Nombre de los titulares de todas Unidades Administrativas</w:t>
      </w:r>
    </w:p>
    <w:p w:rsidR="00307F6C" w:rsidRPr="00EA3EB1" w:rsidRDefault="00307F6C" w:rsidP="00307F6C">
      <w:pPr>
        <w:pStyle w:val="Prrafodelista"/>
        <w:numPr>
          <w:ilvl w:val="0"/>
          <w:numId w:val="38"/>
        </w:numPr>
        <w:spacing w:line="360" w:lineRule="auto"/>
        <w:rPr>
          <w:rFonts w:ascii="Palatino Linotype" w:hAnsi="Palatino Linotype" w:cs="Arial"/>
          <w:b/>
          <w:lang w:eastAsia="es-MX"/>
        </w:rPr>
      </w:pPr>
      <w:r w:rsidRPr="00EA3EB1">
        <w:rPr>
          <w:rFonts w:ascii="Palatino Linotype" w:hAnsi="Palatino Linotype" w:cs="Arial"/>
          <w:b/>
          <w:lang w:eastAsia="es-MX"/>
        </w:rPr>
        <w:t>Documento que acredite el grado de estudios de los titulares de Unidades Administrativas</w:t>
      </w:r>
    </w:p>
    <w:p w:rsidR="00307F6C" w:rsidRPr="00EA3EB1" w:rsidRDefault="00D7604B" w:rsidP="00307F6C">
      <w:pPr>
        <w:pStyle w:val="Prrafodelista"/>
        <w:numPr>
          <w:ilvl w:val="0"/>
          <w:numId w:val="38"/>
        </w:numPr>
        <w:spacing w:line="360" w:lineRule="auto"/>
        <w:rPr>
          <w:rFonts w:ascii="Palatino Linotype" w:hAnsi="Palatino Linotype" w:cs="Arial"/>
          <w:b/>
          <w:lang w:eastAsia="es-MX"/>
        </w:rPr>
      </w:pPr>
      <w:r w:rsidRPr="00EA3EB1">
        <w:rPr>
          <w:rFonts w:ascii="Palatino Linotype" w:hAnsi="Palatino Linotype" w:cs="Arial"/>
          <w:b/>
          <w:lang w:eastAsia="es-MX"/>
        </w:rPr>
        <w:t xml:space="preserve">Certificaciones de los </w:t>
      </w:r>
      <w:r w:rsidR="00307F6C" w:rsidRPr="00EA3EB1">
        <w:rPr>
          <w:rFonts w:ascii="Palatino Linotype" w:hAnsi="Palatino Linotype" w:cs="Arial"/>
          <w:b/>
          <w:lang w:eastAsia="es-MX"/>
        </w:rPr>
        <w:t>Titulares de las Unidades Administrativas.</w:t>
      </w:r>
    </w:p>
    <w:p w:rsidR="00FD1901" w:rsidRPr="00EA3EB1" w:rsidRDefault="00307F6C" w:rsidP="0065447F">
      <w:pPr>
        <w:pStyle w:val="Prrafodelista"/>
        <w:numPr>
          <w:ilvl w:val="0"/>
          <w:numId w:val="38"/>
        </w:numPr>
        <w:spacing w:line="360" w:lineRule="auto"/>
        <w:ind w:left="714" w:hanging="357"/>
        <w:rPr>
          <w:rFonts w:ascii="Palatino Linotype" w:hAnsi="Palatino Linotype" w:cs="Arial"/>
          <w:b/>
          <w:lang w:eastAsia="es-MX"/>
        </w:rPr>
      </w:pPr>
      <w:r w:rsidRPr="00EA3EB1">
        <w:rPr>
          <w:rFonts w:ascii="Palatino Linotype" w:hAnsi="Palatino Linotype" w:cs="Arial"/>
          <w:b/>
          <w:lang w:eastAsia="es-MX"/>
        </w:rPr>
        <w:t xml:space="preserve">Acciones iniciadas por la Contraloría Municipal y la etapa en que se encuentran, en caso de que los servidores públicos señalados no cuenten con la </w:t>
      </w:r>
      <w:r w:rsidR="0065447F" w:rsidRPr="00EA3EB1">
        <w:rPr>
          <w:rFonts w:ascii="Palatino Linotype" w:hAnsi="Palatino Linotype" w:cs="Arial"/>
          <w:b/>
          <w:lang w:eastAsia="es-MX"/>
        </w:rPr>
        <w:t>certificación correspondiente:</w:t>
      </w:r>
    </w:p>
    <w:p w:rsidR="001931B5" w:rsidRPr="00EA3EB1" w:rsidRDefault="001931B5" w:rsidP="001931B5">
      <w:pPr>
        <w:widowControl w:val="0"/>
        <w:tabs>
          <w:tab w:val="left" w:pos="1276"/>
        </w:tabs>
        <w:autoSpaceDE w:val="0"/>
        <w:autoSpaceDN w:val="0"/>
        <w:adjustRightInd w:val="0"/>
        <w:spacing w:before="240" w:after="100" w:afterAutospacing="1" w:line="360" w:lineRule="auto"/>
        <w:ind w:right="49"/>
        <w:jc w:val="both"/>
        <w:rPr>
          <w:rFonts w:ascii="Palatino Linotype" w:hAnsi="Palatino Linotype" w:cs="Arial"/>
          <w:b/>
          <w:color w:val="000000" w:themeColor="text1"/>
          <w:lang w:val="es-MX"/>
        </w:rPr>
      </w:pPr>
      <w:r w:rsidRPr="00EA3EB1">
        <w:rPr>
          <w:rFonts w:ascii="Palatino Linotype" w:hAnsi="Palatino Linotype" w:cs="Arial"/>
          <w:lang w:val="es-MX"/>
        </w:rPr>
        <w:t xml:space="preserve">Al respecto, se destaca que </w:t>
      </w:r>
      <w:r w:rsidRPr="00EA3EB1">
        <w:rPr>
          <w:rFonts w:ascii="Palatino Linotype" w:hAnsi="Palatino Linotype" w:cs="Arial"/>
          <w:b/>
          <w:lang w:val="es-MX"/>
        </w:rPr>
        <w:t>EL SUJETO OBLIGADO</w:t>
      </w:r>
      <w:r w:rsidRPr="00EA3EB1">
        <w:rPr>
          <w:rFonts w:ascii="Palatino Linotype" w:hAnsi="Palatino Linotype" w:cs="Arial"/>
          <w:lang w:val="es-MX"/>
        </w:rPr>
        <w:t xml:space="preserve"> no dio respuesta</w:t>
      </w:r>
      <w:r w:rsidR="00DB2D73" w:rsidRPr="00EA3EB1">
        <w:rPr>
          <w:rFonts w:ascii="Palatino Linotype" w:hAnsi="Palatino Linotype" w:cs="Arial"/>
          <w:lang w:val="es-MX"/>
        </w:rPr>
        <w:t>s</w:t>
      </w:r>
      <w:r w:rsidRPr="00EA3EB1">
        <w:rPr>
          <w:rFonts w:ascii="Palatino Linotype" w:hAnsi="Palatino Linotype" w:cs="Arial"/>
          <w:lang w:val="es-MX"/>
        </w:rPr>
        <w:t xml:space="preserve"> a la</w:t>
      </w:r>
      <w:r w:rsidR="00DB2D73" w:rsidRPr="00EA3EB1">
        <w:rPr>
          <w:rFonts w:ascii="Palatino Linotype" w:hAnsi="Palatino Linotype" w:cs="Arial"/>
          <w:lang w:val="es-MX"/>
        </w:rPr>
        <w:t>s</w:t>
      </w:r>
      <w:r w:rsidRPr="00EA3EB1">
        <w:rPr>
          <w:rFonts w:ascii="Palatino Linotype" w:hAnsi="Palatino Linotype" w:cs="Arial"/>
          <w:lang w:val="es-MX"/>
        </w:rPr>
        <w:t xml:space="preserve"> solicitud</w:t>
      </w:r>
      <w:r w:rsidR="00DB2D73" w:rsidRPr="00EA3EB1">
        <w:rPr>
          <w:rFonts w:ascii="Palatino Linotype" w:hAnsi="Palatino Linotype" w:cs="Arial"/>
          <w:lang w:val="es-MX"/>
        </w:rPr>
        <w:t>es</w:t>
      </w:r>
      <w:r w:rsidRPr="00EA3EB1">
        <w:rPr>
          <w:rFonts w:ascii="Palatino Linotype" w:hAnsi="Palatino Linotype" w:cs="Arial"/>
          <w:lang w:val="es-MX"/>
        </w:rPr>
        <w:t xml:space="preserve"> de acceso a la información, motivo por el cual el hoy </w:t>
      </w:r>
      <w:r w:rsidRPr="00EA3EB1">
        <w:rPr>
          <w:rFonts w:ascii="Palatino Linotype" w:hAnsi="Palatino Linotype" w:cs="Arial"/>
          <w:b/>
          <w:lang w:val="es-MX"/>
        </w:rPr>
        <w:t>RECURRENTE</w:t>
      </w:r>
      <w:r w:rsidRPr="00EA3EB1">
        <w:rPr>
          <w:rFonts w:ascii="Palatino Linotype" w:hAnsi="Palatino Linotype" w:cs="Arial"/>
          <w:lang w:val="es-MX"/>
        </w:rPr>
        <w:t xml:space="preserve"> interpuso </w:t>
      </w:r>
      <w:r w:rsidR="00DB2D73" w:rsidRPr="00EA3EB1">
        <w:rPr>
          <w:rFonts w:ascii="Palatino Linotype" w:hAnsi="Palatino Linotype" w:cs="Arial"/>
          <w:lang w:val="es-MX"/>
        </w:rPr>
        <w:t>los medios de defensa aludidos.</w:t>
      </w:r>
    </w:p>
    <w:p w:rsidR="001931B5" w:rsidRPr="00EA3EB1" w:rsidRDefault="00DB2D73" w:rsidP="001931B5">
      <w:pPr>
        <w:widowControl w:val="0"/>
        <w:tabs>
          <w:tab w:val="left" w:pos="1276"/>
        </w:tabs>
        <w:autoSpaceDE w:val="0"/>
        <w:autoSpaceDN w:val="0"/>
        <w:adjustRightInd w:val="0"/>
        <w:spacing w:before="240" w:after="100" w:afterAutospacing="1" w:line="360" w:lineRule="auto"/>
        <w:ind w:right="49"/>
        <w:jc w:val="both"/>
        <w:rPr>
          <w:rFonts w:ascii="Palatino Linotype" w:hAnsi="Palatino Linotype" w:cs="Arial"/>
          <w:lang w:val="es-MX"/>
        </w:rPr>
      </w:pPr>
      <w:r w:rsidRPr="00EA3EB1">
        <w:rPr>
          <w:rFonts w:ascii="Palatino Linotype" w:hAnsi="Palatino Linotype" w:cs="Arial"/>
          <w:lang w:val="es-MX"/>
        </w:rPr>
        <w:t>Del análisis realizado a los expediente</w:t>
      </w:r>
      <w:r w:rsidR="001931B5" w:rsidRPr="00EA3EB1">
        <w:rPr>
          <w:rFonts w:ascii="Palatino Linotype" w:hAnsi="Palatino Linotype" w:cs="Arial"/>
          <w:lang w:val="es-MX"/>
        </w:rPr>
        <w:t xml:space="preserve"> electrónico</w:t>
      </w:r>
      <w:r w:rsidRPr="00EA3EB1">
        <w:rPr>
          <w:rFonts w:ascii="Palatino Linotype" w:hAnsi="Palatino Linotype" w:cs="Arial"/>
          <w:lang w:val="es-MX"/>
        </w:rPr>
        <w:t>s</w:t>
      </w:r>
      <w:r w:rsidR="001931B5" w:rsidRPr="00EA3EB1">
        <w:rPr>
          <w:rFonts w:ascii="Palatino Linotype" w:hAnsi="Palatino Linotype" w:cs="Arial"/>
          <w:lang w:val="es-MX"/>
        </w:rPr>
        <w:t xml:space="preserve"> del </w:t>
      </w:r>
      <w:r w:rsidR="001931B5" w:rsidRPr="00EA3EB1">
        <w:rPr>
          <w:rFonts w:ascii="Palatino Linotype" w:hAnsi="Palatino Linotype" w:cs="Arial"/>
          <w:b/>
          <w:lang w:val="es-MX"/>
        </w:rPr>
        <w:t>SAIMEX,</w:t>
      </w:r>
      <w:r w:rsidR="001931B5" w:rsidRPr="00EA3EB1">
        <w:rPr>
          <w:rFonts w:ascii="Palatino Linotype" w:hAnsi="Palatino Linotype" w:cs="Arial"/>
          <w:lang w:val="es-MX"/>
        </w:rPr>
        <w:t xml:space="preserve"> se observó que </w:t>
      </w:r>
      <w:r w:rsidR="001931B5" w:rsidRPr="00EA3EB1">
        <w:rPr>
          <w:rFonts w:ascii="Palatino Linotype" w:hAnsi="Palatino Linotype" w:cs="Arial"/>
          <w:b/>
          <w:lang w:val="es-MX"/>
        </w:rPr>
        <w:t>EL SUJETO OBLIGADO</w:t>
      </w:r>
      <w:r w:rsidR="0065447F" w:rsidRPr="00EA3EB1">
        <w:rPr>
          <w:rFonts w:ascii="Palatino Linotype" w:hAnsi="Palatino Linotype" w:cs="Arial"/>
          <w:b/>
          <w:lang w:val="es-MX"/>
        </w:rPr>
        <w:t xml:space="preserve"> </w:t>
      </w:r>
      <w:r w:rsidR="0065447F" w:rsidRPr="00EA3EB1">
        <w:rPr>
          <w:rFonts w:ascii="Palatino Linotype" w:hAnsi="Palatino Linotype" w:cs="Arial"/>
          <w:lang w:val="es-MX"/>
        </w:rPr>
        <w:t>en el recurso de revisión</w:t>
      </w:r>
      <w:r w:rsidR="0065447F" w:rsidRPr="00EA3EB1">
        <w:rPr>
          <w:rFonts w:ascii="Palatino Linotype" w:eastAsia="Arial Unicode MS" w:hAnsi="Palatino Linotype" w:cs="Arial"/>
        </w:rPr>
        <w:t xml:space="preserve"> </w:t>
      </w:r>
      <w:r w:rsidR="0065447F" w:rsidRPr="00EA3EB1">
        <w:rPr>
          <w:rFonts w:ascii="Palatino Linotype" w:hAnsi="Palatino Linotype"/>
          <w:b/>
          <w:lang w:val="es-ES_tradnl"/>
        </w:rPr>
        <w:t xml:space="preserve">00450/INFOEM/IP/RR/2020 </w:t>
      </w:r>
      <w:r w:rsidR="0065447F" w:rsidRPr="00EA3EB1">
        <w:rPr>
          <w:rFonts w:ascii="Palatino Linotype" w:hAnsi="Palatino Linotype"/>
          <w:lang w:val="es-ES_tradnl"/>
        </w:rPr>
        <w:t xml:space="preserve">omitió rendir su Informe Justificado; no obstante a ello, en el </w:t>
      </w:r>
      <w:r w:rsidR="0065447F" w:rsidRPr="00EA3EB1">
        <w:rPr>
          <w:rFonts w:ascii="Palatino Linotype" w:eastAsia="Arial Unicode MS" w:hAnsi="Palatino Linotype" w:cs="Arial"/>
        </w:rPr>
        <w:t xml:space="preserve">recurso de revisión </w:t>
      </w:r>
      <w:r w:rsidR="0065447F" w:rsidRPr="00EA3EB1">
        <w:rPr>
          <w:rFonts w:ascii="Palatino Linotype" w:hAnsi="Palatino Linotype"/>
          <w:b/>
          <w:lang w:val="es-ES_tradnl"/>
        </w:rPr>
        <w:t xml:space="preserve">00447/INFOEM/IP/RR/2020 </w:t>
      </w:r>
      <w:r w:rsidR="0065447F" w:rsidRPr="00EA3EB1">
        <w:rPr>
          <w:rFonts w:ascii="Palatino Linotype" w:hAnsi="Palatino Linotype"/>
          <w:lang w:val="es-ES_tradnl"/>
        </w:rPr>
        <w:t xml:space="preserve">rindió su Informe Justificado anexando los archivos electrónicos que se describieron el en resultando </w:t>
      </w:r>
      <w:r w:rsidR="0065447F" w:rsidRPr="00EA3EB1">
        <w:rPr>
          <w:rFonts w:ascii="Palatino Linotype" w:hAnsi="Palatino Linotype"/>
          <w:b/>
          <w:lang w:val="es-ES_tradnl"/>
        </w:rPr>
        <w:t>VIII</w:t>
      </w:r>
      <w:r w:rsidR="0065447F" w:rsidRPr="00EA3EB1">
        <w:rPr>
          <w:rFonts w:ascii="Palatino Linotype" w:hAnsi="Palatino Linotype"/>
          <w:lang w:val="es-ES_tradnl"/>
        </w:rPr>
        <w:t>, con los cuales pretendió dar respuesta a la solitud de mérito</w:t>
      </w:r>
      <w:r w:rsidR="001931B5" w:rsidRPr="00EA3EB1">
        <w:rPr>
          <w:rFonts w:ascii="Palatino Linotype" w:hAnsi="Palatino Linotype" w:cs="Arial"/>
          <w:lang w:val="es-MX"/>
        </w:rPr>
        <w:t xml:space="preserve">; por su parte, </w:t>
      </w:r>
      <w:r w:rsidR="001931B5" w:rsidRPr="00EA3EB1">
        <w:rPr>
          <w:rFonts w:ascii="Palatino Linotype" w:hAnsi="Palatino Linotype" w:cs="Arial"/>
          <w:b/>
          <w:lang w:val="es-MX"/>
        </w:rPr>
        <w:t>EL RECURRENTE</w:t>
      </w:r>
      <w:r w:rsidR="001931B5" w:rsidRPr="00EA3EB1">
        <w:rPr>
          <w:rFonts w:ascii="Palatino Linotype" w:hAnsi="Palatino Linotype" w:cs="Arial"/>
          <w:lang w:val="es-MX"/>
        </w:rPr>
        <w:t xml:space="preserve"> no presentó manifestaciones, alegatos ni ofreció los medios de prueba que a su derecho </w:t>
      </w:r>
      <w:r w:rsidR="001931B5" w:rsidRPr="00EA3EB1">
        <w:rPr>
          <w:rFonts w:ascii="Palatino Linotype" w:hAnsi="Palatino Linotype" w:cs="Arial"/>
          <w:lang w:val="es-MX"/>
        </w:rPr>
        <w:lastRenderedPageBreak/>
        <w:t>convinieran.</w:t>
      </w:r>
    </w:p>
    <w:p w:rsidR="001931B5" w:rsidRPr="00EA3EB1" w:rsidRDefault="001931B5" w:rsidP="001931B5">
      <w:pPr>
        <w:widowControl w:val="0"/>
        <w:tabs>
          <w:tab w:val="left" w:pos="1276"/>
        </w:tabs>
        <w:autoSpaceDE w:val="0"/>
        <w:autoSpaceDN w:val="0"/>
        <w:adjustRightInd w:val="0"/>
        <w:spacing w:before="240" w:after="100" w:afterAutospacing="1" w:line="360" w:lineRule="auto"/>
        <w:ind w:right="49"/>
        <w:jc w:val="both"/>
        <w:rPr>
          <w:rFonts w:ascii="Palatino Linotype" w:hAnsi="Palatino Linotype" w:cs="Arial"/>
          <w:lang w:val="es-MX"/>
        </w:rPr>
      </w:pPr>
      <w:r w:rsidRPr="00EA3EB1">
        <w:rPr>
          <w:rFonts w:ascii="Palatino Linotype" w:hAnsi="Palatino Linotype" w:cs="Arial"/>
          <w:lang w:val="es-MX"/>
        </w:rPr>
        <w:t xml:space="preserve">Bajo ese contexto, este Instituto analizó la totalidad de constancias que integran </w:t>
      </w:r>
      <w:r w:rsidR="00DB2D73" w:rsidRPr="00EA3EB1">
        <w:rPr>
          <w:rFonts w:ascii="Palatino Linotype" w:hAnsi="Palatino Linotype" w:cs="Arial"/>
          <w:lang w:val="es-MX"/>
        </w:rPr>
        <w:t xml:space="preserve">los expedientes electrónicos </w:t>
      </w:r>
      <w:r w:rsidRPr="00EA3EB1">
        <w:rPr>
          <w:rFonts w:ascii="Palatino Linotype" w:hAnsi="Palatino Linotype" w:cs="Arial"/>
          <w:lang w:val="es-MX"/>
        </w:rPr>
        <w:t xml:space="preserve">del </w:t>
      </w:r>
      <w:r w:rsidRPr="00EA3EB1">
        <w:rPr>
          <w:rFonts w:ascii="Palatino Linotype" w:hAnsi="Palatino Linotype" w:cs="Arial"/>
          <w:b/>
          <w:lang w:val="es-MX"/>
        </w:rPr>
        <w:t>SAIMEX</w:t>
      </w:r>
      <w:r w:rsidRPr="00EA3EB1">
        <w:rPr>
          <w:rFonts w:ascii="Palatino Linotype" w:hAnsi="Palatino Linotype" w:cs="Arial"/>
          <w:lang w:val="es-MX"/>
        </w:rPr>
        <w:t xml:space="preserve"> y observó que las razones o motivos de inconformidad hechos valer por </w:t>
      </w:r>
      <w:r w:rsidRPr="00EA3EB1">
        <w:rPr>
          <w:rFonts w:ascii="Palatino Linotype" w:hAnsi="Palatino Linotype" w:cs="Arial"/>
          <w:b/>
          <w:lang w:val="es-MX"/>
        </w:rPr>
        <w:t>EL RECURRENTE</w:t>
      </w:r>
      <w:r w:rsidRPr="00EA3EB1">
        <w:rPr>
          <w:rFonts w:ascii="Palatino Linotype" w:hAnsi="Palatino Linotype" w:cs="Arial"/>
          <w:lang w:val="es-MX"/>
        </w:rPr>
        <w:t xml:space="preserve"> devienen </w:t>
      </w:r>
      <w:r w:rsidRPr="00EA3EB1">
        <w:rPr>
          <w:rFonts w:ascii="Palatino Linotype" w:hAnsi="Palatino Linotype" w:cs="Arial"/>
          <w:b/>
          <w:lang w:val="es-MX"/>
        </w:rPr>
        <w:t>fundados</w:t>
      </w:r>
      <w:r w:rsidRPr="00EA3EB1">
        <w:rPr>
          <w:rFonts w:ascii="Palatino Linotype" w:hAnsi="Palatino Linotype" w:cs="Arial"/>
          <w:lang w:val="es-MX"/>
        </w:rPr>
        <w:t>, en atención a las siguientes Consideraciones de hecho y de Derecho:</w:t>
      </w:r>
    </w:p>
    <w:p w:rsidR="001931B5" w:rsidRPr="00EA3EB1" w:rsidRDefault="001931B5" w:rsidP="001931B5">
      <w:pPr>
        <w:spacing w:before="100" w:beforeAutospacing="1" w:after="100" w:afterAutospacing="1" w:line="360" w:lineRule="auto"/>
        <w:jc w:val="both"/>
        <w:rPr>
          <w:rFonts w:ascii="Palatino Linotype" w:hAnsi="Palatino Linotype" w:cs="Arial"/>
          <w:lang w:val="es-MX"/>
        </w:rPr>
      </w:pPr>
      <w:r w:rsidRPr="00EA3EB1">
        <w:rPr>
          <w:rFonts w:ascii="Palatino Linotype" w:hAnsi="Palatino Linotype" w:cs="Arial"/>
          <w:lang w:val="es-MX"/>
        </w:rPr>
        <w:t>En este sentido, es pertinente enfatizar lo que, respecto al derecho de acceso a la información pública, refiere el artículo 6° de la Constitución Política de los Estados Unidos Mexicanos, que en su parte conducente señala:</w:t>
      </w:r>
    </w:p>
    <w:p w:rsidR="001931B5" w:rsidRPr="00EA3EB1" w:rsidRDefault="001931B5" w:rsidP="001931B5">
      <w:pPr>
        <w:tabs>
          <w:tab w:val="left" w:pos="8222"/>
        </w:tabs>
        <w:ind w:left="851" w:right="902"/>
        <w:jc w:val="both"/>
        <w:rPr>
          <w:rFonts w:ascii="Palatino Linotype" w:hAnsi="Palatino Linotype" w:cs="Arial"/>
          <w:i/>
          <w:sz w:val="22"/>
          <w:szCs w:val="22"/>
          <w:lang w:val="es-MX"/>
        </w:rPr>
      </w:pPr>
      <w:r w:rsidRPr="00EA3EB1">
        <w:rPr>
          <w:rFonts w:ascii="Palatino Linotype" w:hAnsi="Palatino Linotype" w:cs="Arial"/>
          <w:b/>
          <w:i/>
          <w:sz w:val="22"/>
          <w:szCs w:val="22"/>
          <w:lang w:val="es-MX"/>
        </w:rPr>
        <w:t>“Artículo</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6o.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manifestación</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las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ideas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no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será</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objeto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ninguna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inquisición</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judicial</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administrativa,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sino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en</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el</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caso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que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ataque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moral,</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vida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privada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derechos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terceros,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provoque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algún</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delito,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perturbe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el</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orden</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público;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el</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derecho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réplica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será</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ejercido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en</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términos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dispuestos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por</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ley.</w:t>
      </w:r>
      <w:r w:rsidRPr="00EA3EB1">
        <w:rPr>
          <w:rFonts w:ascii="Palatino Linotype" w:hAnsi="Palatino Linotype" w:cs="Arial"/>
          <w:i/>
          <w:lang w:val="es-MX"/>
        </w:rPr>
        <w:t xml:space="preserve"> </w:t>
      </w:r>
      <w:r w:rsidRPr="00EA3EB1">
        <w:rPr>
          <w:rFonts w:ascii="Palatino Linotype" w:hAnsi="Palatino Linotype" w:cs="Arial"/>
          <w:b/>
          <w:i/>
          <w:sz w:val="22"/>
          <w:szCs w:val="22"/>
          <w:lang w:val="es-MX"/>
        </w:rPr>
        <w:t>El</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derecho</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a</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la</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información</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será</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garantizado</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por</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el</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Estado.</w:t>
      </w:r>
      <w:r w:rsidRPr="00EA3EB1">
        <w:rPr>
          <w:rFonts w:ascii="Palatino Linotype" w:hAnsi="Palatino Linotype" w:cs="Arial"/>
          <w:i/>
          <w:lang w:val="es-MX"/>
        </w:rPr>
        <w:t xml:space="preserve"> </w:t>
      </w:r>
    </w:p>
    <w:p w:rsidR="001931B5" w:rsidRPr="00EA3EB1" w:rsidRDefault="001931B5" w:rsidP="001931B5">
      <w:pPr>
        <w:tabs>
          <w:tab w:val="left" w:pos="8222"/>
        </w:tabs>
        <w:ind w:left="851" w:right="902"/>
        <w:jc w:val="both"/>
        <w:rPr>
          <w:rFonts w:ascii="Palatino Linotype" w:hAnsi="Palatino Linotype" w:cs="Arial"/>
          <w:i/>
          <w:sz w:val="22"/>
          <w:szCs w:val="22"/>
          <w:lang w:val="es-MX"/>
        </w:rPr>
      </w:pPr>
      <w:r w:rsidRPr="00EA3EB1">
        <w:rPr>
          <w:rFonts w:ascii="Palatino Linotype" w:hAnsi="Palatino Linotype" w:cs="Arial"/>
          <w:i/>
          <w:sz w:val="22"/>
          <w:szCs w:val="22"/>
          <w:lang w:val="es-MX"/>
        </w:rPr>
        <w:t>Toda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persona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tiene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derecho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al</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libre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acceso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información</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plural</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y</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oportuna,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así</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como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buscar,</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recibir</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y</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difundir</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información</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ideas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toda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índole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por</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cualquier</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medio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expresión.</w:t>
      </w:r>
    </w:p>
    <w:p w:rsidR="001931B5" w:rsidRPr="00EA3EB1" w:rsidRDefault="001931B5" w:rsidP="001931B5">
      <w:pPr>
        <w:tabs>
          <w:tab w:val="left" w:pos="8222"/>
        </w:tabs>
        <w:ind w:left="851" w:right="902"/>
        <w:jc w:val="both"/>
        <w:rPr>
          <w:rFonts w:ascii="Palatino Linotype" w:hAnsi="Palatino Linotype" w:cs="Arial"/>
          <w:i/>
          <w:sz w:val="22"/>
          <w:szCs w:val="22"/>
          <w:lang w:val="es-MX"/>
        </w:rPr>
      </w:pPr>
      <w:r w:rsidRPr="00EA3EB1">
        <w:rPr>
          <w:rFonts w:ascii="Palatino Linotype" w:hAnsi="Palatino Linotype" w:cs="Arial"/>
          <w:i/>
          <w:sz w:val="22"/>
          <w:szCs w:val="22"/>
          <w:lang w:val="es-MX"/>
        </w:rPr>
        <w:t>Para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efectos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dispuesto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en</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el</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presente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artículo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se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observará</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siguiente:</w:t>
      </w:r>
    </w:p>
    <w:p w:rsidR="001931B5" w:rsidRPr="00EA3EB1" w:rsidRDefault="001931B5" w:rsidP="001931B5">
      <w:pPr>
        <w:tabs>
          <w:tab w:val="left" w:pos="8222"/>
        </w:tabs>
        <w:ind w:left="851" w:right="902"/>
        <w:jc w:val="both"/>
        <w:rPr>
          <w:rFonts w:ascii="Palatino Linotype" w:hAnsi="Palatino Linotype" w:cs="Arial"/>
          <w:i/>
          <w:sz w:val="22"/>
          <w:szCs w:val="22"/>
          <w:lang w:val="es-MX"/>
        </w:rPr>
      </w:pPr>
      <w:r w:rsidRPr="00EA3EB1">
        <w:rPr>
          <w:rFonts w:ascii="Palatino Linotype" w:hAnsi="Palatino Linotype" w:cs="Arial"/>
          <w:i/>
          <w:sz w:val="22"/>
          <w:szCs w:val="22"/>
          <w:lang w:val="es-MX"/>
        </w:rPr>
        <w:t>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Para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el</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ejercicio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del</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derecho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acceso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información,</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Federación,</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Estados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y</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el</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Distrito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Federal,</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en</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el</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ámbito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sus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respectivas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competencias,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se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regirán</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por</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siguientes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principios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y</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bases:</w:t>
      </w:r>
    </w:p>
    <w:p w:rsidR="001931B5" w:rsidRPr="00EA3EB1" w:rsidRDefault="001931B5" w:rsidP="001931B5">
      <w:pPr>
        <w:tabs>
          <w:tab w:val="left" w:pos="8222"/>
        </w:tabs>
        <w:ind w:left="851" w:right="902"/>
        <w:jc w:val="both"/>
        <w:rPr>
          <w:rFonts w:ascii="Palatino Linotype" w:hAnsi="Palatino Linotype" w:cs="Arial"/>
          <w:i/>
          <w:sz w:val="22"/>
          <w:szCs w:val="22"/>
          <w:lang w:val="es-MX"/>
        </w:rPr>
      </w:pPr>
      <w:r w:rsidRPr="00EA3EB1">
        <w:rPr>
          <w:rFonts w:ascii="Palatino Linotype" w:hAnsi="Palatino Linotype" w:cs="Arial"/>
          <w:b/>
          <w:i/>
          <w:sz w:val="22"/>
          <w:szCs w:val="22"/>
          <w:lang w:val="es-MX"/>
        </w:rPr>
        <w:t>I.</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Toda</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la</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información</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en</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posesión</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de</w:t>
      </w:r>
      <w:r w:rsidRPr="00EA3EB1">
        <w:rPr>
          <w:rFonts w:ascii="Palatino Linotype" w:hAnsi="Palatino Linotype" w:cs="Arial"/>
          <w:i/>
          <w:lang w:val="es-MX"/>
        </w:rPr>
        <w:t xml:space="preserve"> </w:t>
      </w:r>
      <w:r w:rsidRPr="00EA3EB1">
        <w:rPr>
          <w:rFonts w:ascii="Palatino Linotype" w:hAnsi="Palatino Linotype" w:cs="Arial"/>
          <w:b/>
          <w:i/>
          <w:sz w:val="22"/>
          <w:szCs w:val="22"/>
          <w:lang w:val="es-MX"/>
        </w:rPr>
        <w:t>cualquier</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autoridad</w:t>
      </w:r>
      <w:r w:rsidRPr="00EA3EB1">
        <w:rPr>
          <w:rFonts w:ascii="Palatino Linotype" w:hAnsi="Palatino Linotype" w:cs="Arial"/>
          <w:i/>
          <w:sz w:val="22"/>
          <w:szCs w:val="22"/>
          <w:lang w:val="es-MX"/>
        </w:rPr>
        <w:t>,</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entidad,</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órgano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y</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organismo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Poderes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Ejecutivo,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Legislativo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y</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Judicial,</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órganos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autónomos,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partidos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políticos,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fideicomisos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y</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fondos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públicos,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así</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como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cualquier</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persona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física,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moral</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sindicato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que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reciba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y</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ejerza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recursos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públicos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realice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actos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autoridad</w:t>
      </w:r>
      <w:r w:rsidRPr="00EA3EB1">
        <w:rPr>
          <w:rFonts w:ascii="Palatino Linotype" w:hAnsi="Palatino Linotype" w:cs="Arial"/>
          <w:i/>
          <w:lang w:val="es-MX"/>
        </w:rPr>
        <w:t xml:space="preserve"> </w:t>
      </w:r>
      <w:r w:rsidRPr="00EA3EB1">
        <w:rPr>
          <w:rFonts w:ascii="Palatino Linotype" w:hAnsi="Palatino Linotype" w:cs="Arial"/>
          <w:b/>
          <w:i/>
          <w:sz w:val="22"/>
          <w:szCs w:val="22"/>
          <w:lang w:val="es-MX"/>
        </w:rPr>
        <w:t>en</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el</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ámbito</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federal,</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estatal</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y</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municipal,</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es</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pública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y</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sólo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podrá</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ser</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reservada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temporalmente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por</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razones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interés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público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y</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seguridad</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nacional,</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en</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términos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que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fijen</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las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leyes.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En</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interpretación</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este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derecho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deberá</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prevalecer</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el</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principio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máxima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publicidad.</w:t>
      </w:r>
      <w:r w:rsidRPr="00EA3EB1">
        <w:rPr>
          <w:rFonts w:ascii="Palatino Linotype" w:hAnsi="Palatino Linotype" w:cs="Arial"/>
          <w:i/>
          <w:lang w:val="es-MX"/>
        </w:rPr>
        <w:t xml:space="preserve"> </w:t>
      </w:r>
      <w:r w:rsidRPr="00EA3EB1">
        <w:rPr>
          <w:rFonts w:ascii="Palatino Linotype" w:hAnsi="Palatino Linotype" w:cs="Arial"/>
          <w:b/>
          <w:i/>
          <w:sz w:val="22"/>
          <w:szCs w:val="22"/>
          <w:lang w:val="es-MX"/>
        </w:rPr>
        <w:t>Los</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sujetos</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obligados</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deberán</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documentar</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todo</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acto</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que</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derive</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del</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ejercicio</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de</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sus</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facultades,</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competencias</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o</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lastRenderedPageBreak/>
        <w:t>funciones</w:t>
      </w:r>
      <w:r w:rsidRPr="00EA3EB1">
        <w:rPr>
          <w:rFonts w:ascii="Palatino Linotype" w:hAnsi="Palatino Linotype" w:cs="Arial"/>
          <w:i/>
          <w:sz w:val="22"/>
          <w:szCs w:val="22"/>
          <w:lang w:val="es-MX"/>
        </w:rPr>
        <w:t>,</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ley</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determinará</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supuestos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específicos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bajo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cuales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procederá</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declaración</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inexistencia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información.</w:t>
      </w:r>
    </w:p>
    <w:p w:rsidR="001931B5" w:rsidRPr="00EA3EB1" w:rsidRDefault="001931B5" w:rsidP="001931B5">
      <w:pPr>
        <w:tabs>
          <w:tab w:val="left" w:pos="8222"/>
        </w:tabs>
        <w:ind w:left="851" w:right="902"/>
        <w:jc w:val="both"/>
        <w:rPr>
          <w:rFonts w:ascii="Palatino Linotype" w:hAnsi="Palatino Linotype" w:cs="Arial"/>
          <w:i/>
          <w:sz w:val="22"/>
          <w:szCs w:val="22"/>
          <w:lang w:val="es-MX"/>
        </w:rPr>
      </w:pPr>
      <w:r w:rsidRPr="00EA3EB1">
        <w:rPr>
          <w:rFonts w:ascii="Palatino Linotype" w:hAnsi="Palatino Linotype" w:cs="Arial"/>
          <w:i/>
          <w:sz w:val="22"/>
          <w:szCs w:val="22"/>
          <w:lang w:val="es-MX"/>
        </w:rPr>
        <w:t>II.</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información</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que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se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refiere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vida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privada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y</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datos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personales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será</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protegida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en</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términos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y</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con</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las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excepciones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que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fijen</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las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leyes.</w:t>
      </w:r>
    </w:p>
    <w:p w:rsidR="001931B5" w:rsidRPr="00EA3EB1" w:rsidRDefault="001931B5" w:rsidP="001931B5">
      <w:pPr>
        <w:tabs>
          <w:tab w:val="left" w:pos="8222"/>
        </w:tabs>
        <w:ind w:left="851" w:right="902"/>
        <w:jc w:val="both"/>
        <w:rPr>
          <w:rFonts w:ascii="Palatino Linotype" w:hAnsi="Palatino Linotype" w:cs="Arial"/>
          <w:i/>
          <w:sz w:val="22"/>
          <w:szCs w:val="22"/>
          <w:lang w:val="es-MX"/>
        </w:rPr>
      </w:pPr>
      <w:r w:rsidRPr="00EA3EB1">
        <w:rPr>
          <w:rFonts w:ascii="Palatino Linotype" w:hAnsi="Palatino Linotype" w:cs="Arial"/>
          <w:i/>
          <w:sz w:val="22"/>
          <w:szCs w:val="22"/>
          <w:lang w:val="es-MX"/>
        </w:rPr>
        <w:t>III.</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Toda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persona,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sin</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necesidad</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acreditar</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interés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alguno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justificar</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su</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utilización,</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tendrá</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acceso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gratuito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información</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pública,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sus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datos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personales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rectificación</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éstos.</w:t>
      </w:r>
    </w:p>
    <w:p w:rsidR="001931B5" w:rsidRPr="00EA3EB1" w:rsidRDefault="001931B5" w:rsidP="001931B5">
      <w:pPr>
        <w:tabs>
          <w:tab w:val="left" w:pos="8222"/>
        </w:tabs>
        <w:ind w:left="851" w:right="902"/>
        <w:jc w:val="both"/>
        <w:rPr>
          <w:rFonts w:ascii="Palatino Linotype" w:hAnsi="Palatino Linotype" w:cs="Arial"/>
          <w:i/>
          <w:sz w:val="22"/>
          <w:szCs w:val="22"/>
          <w:lang w:val="es-MX"/>
        </w:rPr>
      </w:pPr>
      <w:r w:rsidRPr="00EA3EB1">
        <w:rPr>
          <w:rFonts w:ascii="Palatino Linotype" w:hAnsi="Palatino Linotype" w:cs="Arial"/>
          <w:i/>
          <w:sz w:val="22"/>
          <w:szCs w:val="22"/>
          <w:lang w:val="es-MX"/>
        </w:rPr>
        <w:t>IV.</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Se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establecerán</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mecanismos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acceso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información</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y</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procedimientos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revisión</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expeditos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que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se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sustanciarán</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ante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organismos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autónomos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especializados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imparciales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que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establece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esta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Constitución.</w:t>
      </w:r>
    </w:p>
    <w:p w:rsidR="001931B5" w:rsidRPr="00EA3EB1" w:rsidRDefault="001931B5" w:rsidP="001931B5">
      <w:pPr>
        <w:tabs>
          <w:tab w:val="left" w:pos="8222"/>
        </w:tabs>
        <w:ind w:left="851" w:right="902"/>
        <w:jc w:val="both"/>
        <w:rPr>
          <w:rFonts w:ascii="Palatino Linotype" w:hAnsi="Palatino Linotype" w:cs="Arial"/>
          <w:i/>
          <w:sz w:val="22"/>
          <w:szCs w:val="22"/>
          <w:lang w:val="es-MX"/>
        </w:rPr>
      </w:pPr>
      <w:r w:rsidRPr="00EA3EB1">
        <w:rPr>
          <w:rFonts w:ascii="Palatino Linotype" w:hAnsi="Palatino Linotype" w:cs="Arial"/>
          <w:b/>
          <w:i/>
          <w:sz w:val="22"/>
          <w:szCs w:val="22"/>
          <w:lang w:val="es-MX"/>
        </w:rPr>
        <w:t>V.</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Los</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sujetos</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obligados</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deberán</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preservar</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sus</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documentos</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en</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archivos</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administrativos</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actualizados</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y</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publicarán,</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a</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través</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de</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los</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medios</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electrónicos</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disponibles</w:t>
      </w:r>
      <w:r w:rsidRPr="00EA3EB1">
        <w:rPr>
          <w:rFonts w:ascii="Palatino Linotype" w:hAnsi="Palatino Linotype" w:cs="Arial"/>
          <w:i/>
          <w:sz w:val="22"/>
          <w:szCs w:val="22"/>
          <w:lang w:val="es-MX"/>
        </w:rPr>
        <w:t>,</w:t>
      </w:r>
      <w:r w:rsidRPr="00EA3EB1">
        <w:rPr>
          <w:rFonts w:ascii="Palatino Linotype" w:hAnsi="Palatino Linotype" w:cs="Arial"/>
          <w:i/>
          <w:lang w:val="es-MX"/>
        </w:rPr>
        <w:t xml:space="preserve"> </w:t>
      </w:r>
      <w:r w:rsidRPr="00EA3EB1">
        <w:rPr>
          <w:rFonts w:ascii="Palatino Linotype" w:hAnsi="Palatino Linotype" w:cs="Arial"/>
          <w:b/>
          <w:i/>
          <w:sz w:val="22"/>
          <w:szCs w:val="22"/>
          <w:lang w:val="es-MX"/>
        </w:rPr>
        <w:t>la</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información</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completa</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y</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actualizada</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sobre</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el</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ejercicio</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de</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los</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recursos</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públicos</w:t>
      </w:r>
      <w:r w:rsidRPr="00EA3EB1">
        <w:rPr>
          <w:rFonts w:ascii="Palatino Linotype" w:hAnsi="Palatino Linotype" w:cs="Arial"/>
          <w:b/>
          <w:i/>
          <w:lang w:val="es-MX"/>
        </w:rPr>
        <w:t xml:space="preserve"> </w:t>
      </w:r>
      <w:r w:rsidRPr="00EA3EB1">
        <w:rPr>
          <w:rFonts w:ascii="Palatino Linotype" w:hAnsi="Palatino Linotype" w:cs="Arial"/>
          <w:i/>
          <w:sz w:val="22"/>
          <w:szCs w:val="22"/>
          <w:lang w:val="es-MX"/>
        </w:rPr>
        <w:t>y</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indicadores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que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permitan</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rendir</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cuenta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del</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cumplimiento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sus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objetivos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y</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resultados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obtenidos.</w:t>
      </w:r>
    </w:p>
    <w:p w:rsidR="001931B5" w:rsidRPr="00EA3EB1" w:rsidRDefault="001931B5" w:rsidP="001931B5">
      <w:pPr>
        <w:tabs>
          <w:tab w:val="left" w:pos="8222"/>
        </w:tabs>
        <w:ind w:left="851" w:right="902"/>
        <w:jc w:val="both"/>
        <w:rPr>
          <w:rFonts w:ascii="Palatino Linotype" w:hAnsi="Palatino Linotype" w:cs="Arial"/>
          <w:i/>
          <w:sz w:val="22"/>
          <w:szCs w:val="22"/>
          <w:lang w:val="es-MX"/>
        </w:rPr>
      </w:pPr>
      <w:r w:rsidRPr="00EA3EB1">
        <w:rPr>
          <w:rFonts w:ascii="Palatino Linotype" w:hAnsi="Palatino Linotype" w:cs="Arial"/>
          <w:i/>
          <w:sz w:val="22"/>
          <w:szCs w:val="22"/>
          <w:lang w:val="es-MX"/>
        </w:rPr>
        <w:t>VI.</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Las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leyes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determinarán</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manera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en</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que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sujetos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obligados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deberán</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hacer</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pública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información</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relativa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recursos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públicos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que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entreguen</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personas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físicas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morales.</w:t>
      </w:r>
    </w:p>
    <w:p w:rsidR="001931B5" w:rsidRPr="00EA3EB1" w:rsidRDefault="001931B5" w:rsidP="001931B5">
      <w:pPr>
        <w:tabs>
          <w:tab w:val="left" w:pos="8222"/>
        </w:tabs>
        <w:ind w:left="851" w:right="902"/>
        <w:jc w:val="both"/>
        <w:rPr>
          <w:rFonts w:ascii="Palatino Linotype" w:hAnsi="Palatino Linotype" w:cs="Arial"/>
          <w:i/>
          <w:sz w:val="22"/>
          <w:szCs w:val="22"/>
          <w:lang w:val="es-MX"/>
        </w:rPr>
      </w:pPr>
      <w:r w:rsidRPr="00EA3EB1">
        <w:rPr>
          <w:rFonts w:ascii="Palatino Linotype" w:hAnsi="Palatino Linotype" w:cs="Arial"/>
          <w:i/>
          <w:sz w:val="22"/>
          <w:szCs w:val="22"/>
          <w:lang w:val="es-MX"/>
        </w:rPr>
        <w:t>VII.</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inobservancia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las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disposiciones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en</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materia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acceso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información</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pública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será</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sancionada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en</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términos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que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dispongan</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las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leyes.</w:t>
      </w:r>
    </w:p>
    <w:p w:rsidR="001931B5" w:rsidRPr="00EA3EB1" w:rsidRDefault="001931B5" w:rsidP="001931B5">
      <w:pPr>
        <w:tabs>
          <w:tab w:val="left" w:pos="8222"/>
        </w:tabs>
        <w:ind w:left="851" w:right="902"/>
        <w:jc w:val="both"/>
        <w:rPr>
          <w:rFonts w:ascii="Palatino Linotype" w:hAnsi="Palatino Linotype" w:cs="Arial"/>
          <w:i/>
          <w:sz w:val="22"/>
          <w:szCs w:val="22"/>
          <w:lang w:val="es-MX"/>
        </w:rPr>
      </w:pPr>
      <w:r w:rsidRPr="00EA3EB1">
        <w:rPr>
          <w:rFonts w:ascii="Palatino Linotype" w:hAnsi="Palatino Linotype" w:cs="Arial"/>
          <w:i/>
          <w:sz w:val="22"/>
          <w:szCs w:val="22"/>
          <w:lang w:val="es-MX"/>
        </w:rPr>
        <w:t>VIII.</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Federación</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contará</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con</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un</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organismo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autónomo,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especializado,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imparcial,</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colegiado,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con</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personalidad</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jurídica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y</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patrimonio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propio,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con</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plena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autonomía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técnica,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gestión,</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capacidad</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para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decidir</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sobre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el</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ejercicio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su</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presupuesto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y</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determinar</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su</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organización</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interna,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responsable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garantizar</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el</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cumplimiento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del</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derecho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acceso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información</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pública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y</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protección</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datos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personales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en</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posesión</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sujetos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obligados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en</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términos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que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establezca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ley.</w:t>
      </w:r>
    </w:p>
    <w:p w:rsidR="001931B5" w:rsidRPr="00EA3EB1" w:rsidRDefault="001931B5" w:rsidP="001931B5">
      <w:pPr>
        <w:tabs>
          <w:tab w:val="left" w:pos="8222"/>
        </w:tabs>
        <w:ind w:left="851" w:right="902"/>
        <w:jc w:val="both"/>
        <w:rPr>
          <w:rFonts w:ascii="Palatino Linotype" w:hAnsi="Palatino Linotype" w:cs="Arial"/>
          <w:i/>
          <w:sz w:val="22"/>
          <w:szCs w:val="22"/>
          <w:lang w:val="es-MX"/>
        </w:rPr>
      </w:pPr>
      <w:r w:rsidRPr="00EA3EB1">
        <w:rPr>
          <w:rFonts w:ascii="Palatino Linotype" w:hAnsi="Palatino Linotype" w:cs="Arial"/>
          <w:i/>
          <w:sz w:val="22"/>
          <w:szCs w:val="22"/>
          <w:lang w:val="es-MX"/>
        </w:rPr>
        <w:t>…</w:t>
      </w:r>
    </w:p>
    <w:p w:rsidR="001931B5" w:rsidRPr="00EA3EB1" w:rsidRDefault="001931B5" w:rsidP="001931B5">
      <w:pPr>
        <w:tabs>
          <w:tab w:val="left" w:pos="8222"/>
        </w:tabs>
        <w:ind w:left="851" w:right="902"/>
        <w:jc w:val="both"/>
        <w:rPr>
          <w:rFonts w:ascii="Palatino Linotype" w:hAnsi="Palatino Linotype" w:cs="Arial"/>
          <w:i/>
          <w:sz w:val="22"/>
          <w:szCs w:val="22"/>
          <w:lang w:val="es-MX"/>
        </w:rPr>
      </w:pPr>
      <w:r w:rsidRPr="00EA3EB1">
        <w:rPr>
          <w:rFonts w:ascii="Palatino Linotype" w:hAnsi="Palatino Linotype" w:cs="Arial"/>
          <w:i/>
          <w:sz w:val="22"/>
          <w:szCs w:val="22"/>
          <w:lang w:val="es-MX"/>
        </w:rPr>
        <w:t>La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ley</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establecerá</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aquella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información</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que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se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considere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reservada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confidencial.</w:t>
      </w:r>
    </w:p>
    <w:p w:rsidR="001931B5" w:rsidRPr="00EA3EB1" w:rsidRDefault="001931B5" w:rsidP="001931B5">
      <w:pPr>
        <w:tabs>
          <w:tab w:val="left" w:pos="8222"/>
        </w:tabs>
        <w:ind w:left="851" w:right="902"/>
        <w:jc w:val="both"/>
        <w:rPr>
          <w:rFonts w:ascii="Palatino Linotype" w:hAnsi="Palatino Linotype" w:cs="Arial"/>
          <w:i/>
          <w:sz w:val="22"/>
          <w:szCs w:val="22"/>
          <w:lang w:val="es-MX"/>
        </w:rPr>
      </w:pPr>
      <w:r w:rsidRPr="00EA3EB1">
        <w:rPr>
          <w:rFonts w:ascii="Palatino Linotype" w:hAnsi="Palatino Linotype" w:cs="Arial"/>
          <w:i/>
          <w:sz w:val="22"/>
          <w:szCs w:val="22"/>
          <w:lang w:val="es-MX"/>
        </w:rPr>
        <w:t>…”</w:t>
      </w:r>
      <w:r w:rsidRPr="00EA3EB1">
        <w:rPr>
          <w:rFonts w:ascii="Palatino Linotype" w:hAnsi="Palatino Linotype" w:cs="Arial"/>
          <w:i/>
          <w:lang w:val="es-MX"/>
        </w:rPr>
        <w:t xml:space="preserve"> </w:t>
      </w:r>
    </w:p>
    <w:p w:rsidR="001931B5" w:rsidRPr="00EA3EB1" w:rsidRDefault="001931B5" w:rsidP="001931B5">
      <w:pPr>
        <w:tabs>
          <w:tab w:val="left" w:pos="8222"/>
        </w:tabs>
        <w:ind w:left="851" w:right="902"/>
        <w:jc w:val="both"/>
        <w:rPr>
          <w:rFonts w:ascii="Palatino Linotype" w:hAnsi="Palatino Linotype"/>
          <w:i/>
          <w:sz w:val="22"/>
          <w:szCs w:val="22"/>
          <w:lang w:val="es-MX"/>
        </w:rPr>
      </w:pPr>
      <w:r w:rsidRPr="00EA3EB1">
        <w:rPr>
          <w:rFonts w:ascii="Palatino Linotype" w:hAnsi="Palatino Linotype"/>
          <w:i/>
          <w:sz w:val="22"/>
          <w:szCs w:val="22"/>
          <w:lang w:val="es-MX"/>
        </w:rPr>
        <w:t>(Énfasis</w:t>
      </w:r>
      <w:r w:rsidRPr="00EA3EB1">
        <w:rPr>
          <w:rFonts w:ascii="Palatino Linotype" w:hAnsi="Palatino Linotype"/>
          <w:i/>
          <w:lang w:val="es-MX"/>
        </w:rPr>
        <w:t xml:space="preserve"> </w:t>
      </w:r>
      <w:r w:rsidRPr="00EA3EB1">
        <w:rPr>
          <w:rFonts w:ascii="Palatino Linotype" w:hAnsi="Palatino Linotype"/>
          <w:i/>
          <w:sz w:val="22"/>
          <w:szCs w:val="22"/>
          <w:lang w:val="es-MX"/>
        </w:rPr>
        <w:t>añadido)</w:t>
      </w:r>
    </w:p>
    <w:p w:rsidR="001931B5" w:rsidRPr="00EA3EB1" w:rsidRDefault="001931B5" w:rsidP="001931B5">
      <w:pPr>
        <w:spacing w:before="100" w:beforeAutospacing="1" w:after="100" w:afterAutospacing="1" w:line="360" w:lineRule="auto"/>
        <w:jc w:val="both"/>
        <w:rPr>
          <w:rFonts w:ascii="Palatino Linotype" w:hAnsi="Palatino Linotype" w:cs="Arial"/>
          <w:sz w:val="28"/>
          <w:lang w:val="es-MX"/>
        </w:rPr>
      </w:pPr>
      <w:r w:rsidRPr="00EA3EB1">
        <w:rPr>
          <w:rFonts w:ascii="Palatino Linotype" w:hAnsi="Palatino Linotype" w:cs="Arial"/>
          <w:lang w:val="es-MX"/>
        </w:rPr>
        <w:t>Por su parte, la Constitución Política del Estado Libre y Soberano de México, en su artículo 5°, dispone en su parte conducente, lo siguiente:</w:t>
      </w:r>
    </w:p>
    <w:p w:rsidR="00C7584C" w:rsidRDefault="00C7584C" w:rsidP="001931B5">
      <w:pPr>
        <w:ind w:left="851" w:right="902"/>
        <w:jc w:val="both"/>
        <w:rPr>
          <w:rFonts w:ascii="Palatino Linotype" w:hAnsi="Palatino Linotype" w:cs="Arial"/>
          <w:i/>
          <w:sz w:val="22"/>
          <w:szCs w:val="22"/>
          <w:lang w:val="es-MX"/>
        </w:rPr>
      </w:pPr>
    </w:p>
    <w:p w:rsidR="00C7584C" w:rsidRDefault="00C7584C" w:rsidP="001931B5">
      <w:pPr>
        <w:ind w:left="851" w:right="902"/>
        <w:jc w:val="both"/>
        <w:rPr>
          <w:rFonts w:ascii="Palatino Linotype" w:hAnsi="Palatino Linotype" w:cs="Arial"/>
          <w:i/>
          <w:sz w:val="22"/>
          <w:szCs w:val="22"/>
          <w:lang w:val="es-MX"/>
        </w:rPr>
      </w:pPr>
    </w:p>
    <w:p w:rsidR="00C7584C" w:rsidRDefault="00C7584C" w:rsidP="001931B5">
      <w:pPr>
        <w:ind w:left="851" w:right="902"/>
        <w:jc w:val="both"/>
        <w:rPr>
          <w:rFonts w:ascii="Palatino Linotype" w:hAnsi="Palatino Linotype" w:cs="Arial"/>
          <w:i/>
          <w:sz w:val="22"/>
          <w:szCs w:val="22"/>
          <w:lang w:val="es-MX"/>
        </w:rPr>
      </w:pPr>
    </w:p>
    <w:p w:rsidR="001931B5" w:rsidRPr="00EA3EB1" w:rsidRDefault="001931B5" w:rsidP="001931B5">
      <w:pPr>
        <w:ind w:left="851" w:right="902"/>
        <w:jc w:val="both"/>
        <w:rPr>
          <w:rFonts w:ascii="Palatino Linotype" w:hAnsi="Palatino Linotype" w:cs="Arial"/>
          <w:b/>
          <w:i/>
          <w:sz w:val="22"/>
          <w:szCs w:val="22"/>
          <w:lang w:val="es-MX"/>
        </w:rPr>
      </w:pPr>
      <w:r w:rsidRPr="00EA3EB1">
        <w:rPr>
          <w:rFonts w:ascii="Palatino Linotype" w:hAnsi="Palatino Linotype" w:cs="Arial"/>
          <w:i/>
          <w:sz w:val="22"/>
          <w:szCs w:val="22"/>
          <w:lang w:val="es-MX"/>
        </w:rPr>
        <w:lastRenderedPageBreak/>
        <w:t>“</w:t>
      </w:r>
      <w:r w:rsidRPr="00EA3EB1">
        <w:rPr>
          <w:rFonts w:ascii="Palatino Linotype" w:hAnsi="Palatino Linotype" w:cs="Arial"/>
          <w:b/>
          <w:i/>
          <w:sz w:val="22"/>
          <w:szCs w:val="22"/>
          <w:lang w:val="es-MX"/>
        </w:rPr>
        <w:t>Artículo</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5.</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w:t>
      </w:r>
      <w:r w:rsidRPr="00EA3EB1">
        <w:rPr>
          <w:rFonts w:ascii="Palatino Linotype" w:hAnsi="Palatino Linotype" w:cs="Arial"/>
          <w:b/>
          <w:i/>
          <w:lang w:val="es-MX"/>
        </w:rPr>
        <w:t xml:space="preserve"> </w:t>
      </w:r>
    </w:p>
    <w:p w:rsidR="001931B5" w:rsidRPr="00EA3EB1" w:rsidRDefault="001931B5" w:rsidP="001931B5">
      <w:pPr>
        <w:ind w:left="851" w:right="902"/>
        <w:jc w:val="both"/>
        <w:rPr>
          <w:rFonts w:ascii="Palatino Linotype" w:hAnsi="Palatino Linotype"/>
          <w:i/>
          <w:sz w:val="22"/>
          <w:szCs w:val="22"/>
          <w:lang w:val="es-MX"/>
        </w:rPr>
      </w:pPr>
      <w:r w:rsidRPr="00EA3EB1">
        <w:rPr>
          <w:rFonts w:ascii="Palatino Linotype" w:hAnsi="Palatino Linotype"/>
          <w:b/>
          <w:i/>
          <w:sz w:val="22"/>
          <w:szCs w:val="22"/>
          <w:lang w:val="es-MX"/>
        </w:rPr>
        <w:t>El</w:t>
      </w:r>
      <w:r w:rsidRPr="00EA3EB1">
        <w:rPr>
          <w:rFonts w:ascii="Palatino Linotype" w:hAnsi="Palatino Linotype"/>
          <w:b/>
          <w:i/>
          <w:lang w:val="es-MX"/>
        </w:rPr>
        <w:t xml:space="preserve"> </w:t>
      </w:r>
      <w:r w:rsidRPr="00EA3EB1">
        <w:rPr>
          <w:rFonts w:ascii="Palatino Linotype" w:hAnsi="Palatino Linotype"/>
          <w:b/>
          <w:i/>
          <w:sz w:val="22"/>
          <w:szCs w:val="22"/>
          <w:lang w:val="es-MX"/>
        </w:rPr>
        <w:t>derecho</w:t>
      </w:r>
      <w:r w:rsidRPr="00EA3EB1">
        <w:rPr>
          <w:rFonts w:ascii="Palatino Linotype" w:hAnsi="Palatino Linotype"/>
          <w:b/>
          <w:i/>
          <w:lang w:val="es-MX"/>
        </w:rPr>
        <w:t xml:space="preserve"> </w:t>
      </w:r>
      <w:r w:rsidRPr="00EA3EB1">
        <w:rPr>
          <w:rFonts w:ascii="Palatino Linotype" w:hAnsi="Palatino Linotype"/>
          <w:b/>
          <w:i/>
          <w:sz w:val="22"/>
          <w:szCs w:val="22"/>
          <w:lang w:val="es-MX"/>
        </w:rPr>
        <w:t>a</w:t>
      </w:r>
      <w:r w:rsidRPr="00EA3EB1">
        <w:rPr>
          <w:rFonts w:ascii="Palatino Linotype" w:hAnsi="Palatino Linotype"/>
          <w:b/>
          <w:i/>
          <w:lang w:val="es-MX"/>
        </w:rPr>
        <w:t xml:space="preserve"> </w:t>
      </w:r>
      <w:r w:rsidRPr="00EA3EB1">
        <w:rPr>
          <w:rFonts w:ascii="Palatino Linotype" w:hAnsi="Palatino Linotype"/>
          <w:b/>
          <w:i/>
          <w:sz w:val="22"/>
          <w:szCs w:val="22"/>
          <w:lang w:val="es-MX"/>
        </w:rPr>
        <w:t>la</w:t>
      </w:r>
      <w:r w:rsidRPr="00EA3EB1">
        <w:rPr>
          <w:rFonts w:ascii="Palatino Linotype" w:hAnsi="Palatino Linotype"/>
          <w:b/>
          <w:i/>
          <w:lang w:val="es-MX"/>
        </w:rPr>
        <w:t xml:space="preserve"> </w:t>
      </w:r>
      <w:r w:rsidRPr="00EA3EB1">
        <w:rPr>
          <w:rFonts w:ascii="Palatino Linotype" w:hAnsi="Palatino Linotype"/>
          <w:b/>
          <w:i/>
          <w:sz w:val="22"/>
          <w:szCs w:val="22"/>
          <w:lang w:val="es-MX"/>
        </w:rPr>
        <w:t>información</w:t>
      </w:r>
      <w:r w:rsidRPr="00EA3EB1">
        <w:rPr>
          <w:rFonts w:ascii="Palatino Linotype" w:hAnsi="Palatino Linotype"/>
          <w:b/>
          <w:i/>
          <w:lang w:val="es-MX"/>
        </w:rPr>
        <w:t xml:space="preserve"> </w:t>
      </w:r>
      <w:r w:rsidRPr="00EA3EB1">
        <w:rPr>
          <w:rFonts w:ascii="Palatino Linotype" w:hAnsi="Palatino Linotype"/>
          <w:b/>
          <w:i/>
          <w:sz w:val="22"/>
          <w:szCs w:val="22"/>
          <w:lang w:val="es-MX"/>
        </w:rPr>
        <w:t>será</w:t>
      </w:r>
      <w:r w:rsidRPr="00EA3EB1">
        <w:rPr>
          <w:rFonts w:ascii="Palatino Linotype" w:hAnsi="Palatino Linotype"/>
          <w:b/>
          <w:i/>
          <w:lang w:val="es-MX"/>
        </w:rPr>
        <w:t xml:space="preserve"> </w:t>
      </w:r>
      <w:r w:rsidRPr="00EA3EB1">
        <w:rPr>
          <w:rFonts w:ascii="Palatino Linotype" w:hAnsi="Palatino Linotype"/>
          <w:b/>
          <w:i/>
          <w:sz w:val="22"/>
          <w:szCs w:val="22"/>
          <w:lang w:val="es-MX"/>
        </w:rPr>
        <w:t>garantizado</w:t>
      </w:r>
      <w:r w:rsidRPr="00EA3EB1">
        <w:rPr>
          <w:rFonts w:ascii="Palatino Linotype" w:hAnsi="Palatino Linotype"/>
          <w:b/>
          <w:i/>
          <w:lang w:val="es-MX"/>
        </w:rPr>
        <w:t xml:space="preserve"> </w:t>
      </w:r>
      <w:r w:rsidRPr="00EA3EB1">
        <w:rPr>
          <w:rFonts w:ascii="Palatino Linotype" w:hAnsi="Palatino Linotype"/>
          <w:b/>
          <w:i/>
          <w:sz w:val="22"/>
          <w:szCs w:val="22"/>
          <w:lang w:val="es-MX"/>
        </w:rPr>
        <w:t>por</w:t>
      </w:r>
      <w:r w:rsidRPr="00EA3EB1">
        <w:rPr>
          <w:rFonts w:ascii="Palatino Linotype" w:hAnsi="Palatino Linotype"/>
          <w:b/>
          <w:i/>
          <w:lang w:val="es-MX"/>
        </w:rPr>
        <w:t xml:space="preserve"> </w:t>
      </w:r>
      <w:r w:rsidRPr="00EA3EB1">
        <w:rPr>
          <w:rFonts w:ascii="Palatino Linotype" w:hAnsi="Palatino Linotype"/>
          <w:b/>
          <w:i/>
          <w:sz w:val="22"/>
          <w:szCs w:val="22"/>
          <w:lang w:val="es-MX"/>
        </w:rPr>
        <w:t>el</w:t>
      </w:r>
      <w:r w:rsidRPr="00EA3EB1">
        <w:rPr>
          <w:rFonts w:ascii="Palatino Linotype" w:hAnsi="Palatino Linotype"/>
          <w:b/>
          <w:i/>
          <w:lang w:val="es-MX"/>
        </w:rPr>
        <w:t xml:space="preserve"> </w:t>
      </w:r>
      <w:r w:rsidRPr="00EA3EB1">
        <w:rPr>
          <w:rFonts w:ascii="Palatino Linotype" w:hAnsi="Palatino Linotype"/>
          <w:b/>
          <w:i/>
          <w:sz w:val="22"/>
          <w:szCs w:val="22"/>
          <w:lang w:val="es-MX"/>
        </w:rPr>
        <w:t>Estado</w:t>
      </w:r>
      <w:r w:rsidRPr="00EA3EB1">
        <w:rPr>
          <w:rFonts w:ascii="Palatino Linotype" w:hAnsi="Palatino Linotype"/>
          <w:i/>
          <w:sz w:val="22"/>
          <w:szCs w:val="22"/>
          <w:lang w:val="es-MX"/>
        </w:rPr>
        <w:t>.</w:t>
      </w:r>
      <w:r w:rsidRPr="00EA3EB1">
        <w:rPr>
          <w:rFonts w:ascii="Palatino Linotype" w:hAnsi="Palatino Linotype"/>
          <w:i/>
          <w:lang w:val="es-MX"/>
        </w:rPr>
        <w:t xml:space="preserve"> </w:t>
      </w:r>
      <w:r w:rsidRPr="00EA3EB1">
        <w:rPr>
          <w:rFonts w:ascii="Palatino Linotype" w:hAnsi="Palatino Linotype"/>
          <w:i/>
          <w:sz w:val="22"/>
          <w:szCs w:val="22"/>
          <w:lang w:val="es-MX"/>
        </w:rPr>
        <w:t>La</w:t>
      </w:r>
      <w:r w:rsidRPr="00EA3EB1">
        <w:rPr>
          <w:rFonts w:ascii="Palatino Linotype" w:hAnsi="Palatino Linotype"/>
          <w:i/>
          <w:lang w:val="es-MX"/>
        </w:rPr>
        <w:t xml:space="preserve"> </w:t>
      </w:r>
      <w:r w:rsidRPr="00EA3EB1">
        <w:rPr>
          <w:rFonts w:ascii="Palatino Linotype" w:hAnsi="Palatino Linotype"/>
          <w:i/>
          <w:sz w:val="22"/>
          <w:szCs w:val="22"/>
          <w:lang w:val="es-MX"/>
        </w:rPr>
        <w:t>ley</w:t>
      </w:r>
      <w:r w:rsidRPr="00EA3EB1">
        <w:rPr>
          <w:rFonts w:ascii="Palatino Linotype" w:hAnsi="Palatino Linotype"/>
          <w:i/>
          <w:lang w:val="es-MX"/>
        </w:rPr>
        <w:t xml:space="preserve"> </w:t>
      </w:r>
      <w:r w:rsidRPr="00EA3EB1">
        <w:rPr>
          <w:rFonts w:ascii="Palatino Linotype" w:hAnsi="Palatino Linotype"/>
          <w:i/>
          <w:sz w:val="22"/>
          <w:szCs w:val="22"/>
          <w:lang w:val="es-MX"/>
        </w:rPr>
        <w:t>establecerá</w:t>
      </w:r>
      <w:r w:rsidRPr="00EA3EB1">
        <w:rPr>
          <w:rFonts w:ascii="Palatino Linotype" w:hAnsi="Palatino Linotype"/>
          <w:i/>
          <w:lang w:val="es-MX"/>
        </w:rPr>
        <w:t xml:space="preserve"> </w:t>
      </w:r>
      <w:r w:rsidRPr="00EA3EB1">
        <w:rPr>
          <w:rFonts w:ascii="Palatino Linotype" w:hAnsi="Palatino Linotype"/>
          <w:i/>
          <w:sz w:val="22"/>
          <w:szCs w:val="22"/>
          <w:lang w:val="es-MX"/>
        </w:rPr>
        <w:t>las</w:t>
      </w:r>
      <w:r w:rsidRPr="00EA3EB1">
        <w:rPr>
          <w:rFonts w:ascii="Palatino Linotype" w:hAnsi="Palatino Linotype"/>
          <w:i/>
          <w:lang w:val="es-MX"/>
        </w:rPr>
        <w:t xml:space="preserve"> </w:t>
      </w:r>
      <w:r w:rsidRPr="00EA3EB1">
        <w:rPr>
          <w:rFonts w:ascii="Palatino Linotype" w:hAnsi="Palatino Linotype"/>
          <w:i/>
          <w:sz w:val="22"/>
          <w:szCs w:val="22"/>
          <w:lang w:val="es-MX"/>
        </w:rPr>
        <w:t>previsiones</w:t>
      </w:r>
      <w:r w:rsidRPr="00EA3EB1">
        <w:rPr>
          <w:rFonts w:ascii="Palatino Linotype" w:hAnsi="Palatino Linotype"/>
          <w:i/>
          <w:lang w:val="es-MX"/>
        </w:rPr>
        <w:t xml:space="preserve"> </w:t>
      </w:r>
      <w:r w:rsidRPr="00EA3EB1">
        <w:rPr>
          <w:rFonts w:ascii="Palatino Linotype" w:hAnsi="Palatino Linotype"/>
          <w:i/>
          <w:sz w:val="22"/>
          <w:szCs w:val="22"/>
          <w:lang w:val="es-MX"/>
        </w:rPr>
        <w:t>que</w:t>
      </w:r>
      <w:r w:rsidRPr="00EA3EB1">
        <w:rPr>
          <w:rFonts w:ascii="Palatino Linotype" w:hAnsi="Palatino Linotype"/>
          <w:i/>
          <w:lang w:val="es-MX"/>
        </w:rPr>
        <w:t xml:space="preserve"> </w:t>
      </w:r>
      <w:r w:rsidRPr="00EA3EB1">
        <w:rPr>
          <w:rFonts w:ascii="Palatino Linotype" w:hAnsi="Palatino Linotype"/>
          <w:i/>
          <w:sz w:val="22"/>
          <w:szCs w:val="22"/>
          <w:lang w:val="es-MX"/>
        </w:rPr>
        <w:t>permitan</w:t>
      </w:r>
      <w:r w:rsidRPr="00EA3EB1">
        <w:rPr>
          <w:rFonts w:ascii="Palatino Linotype" w:hAnsi="Palatino Linotype"/>
          <w:i/>
          <w:lang w:val="es-MX"/>
        </w:rPr>
        <w:t xml:space="preserve"> </w:t>
      </w:r>
      <w:r w:rsidRPr="00EA3EB1">
        <w:rPr>
          <w:rFonts w:ascii="Palatino Linotype" w:hAnsi="Palatino Linotype"/>
          <w:i/>
          <w:sz w:val="22"/>
          <w:szCs w:val="22"/>
          <w:lang w:val="es-MX"/>
        </w:rPr>
        <w:t>asegurar</w:t>
      </w:r>
      <w:r w:rsidRPr="00EA3EB1">
        <w:rPr>
          <w:rFonts w:ascii="Palatino Linotype" w:hAnsi="Palatino Linotype"/>
          <w:i/>
          <w:lang w:val="es-MX"/>
        </w:rPr>
        <w:t xml:space="preserve"> </w:t>
      </w:r>
      <w:r w:rsidRPr="00EA3EB1">
        <w:rPr>
          <w:rFonts w:ascii="Palatino Linotype" w:hAnsi="Palatino Linotype"/>
          <w:i/>
          <w:sz w:val="22"/>
          <w:szCs w:val="22"/>
          <w:lang w:val="es-MX"/>
        </w:rPr>
        <w:t>la</w:t>
      </w:r>
      <w:r w:rsidRPr="00EA3EB1">
        <w:rPr>
          <w:rFonts w:ascii="Palatino Linotype" w:hAnsi="Palatino Linotype"/>
          <w:i/>
          <w:lang w:val="es-MX"/>
        </w:rPr>
        <w:t xml:space="preserve"> </w:t>
      </w:r>
      <w:r w:rsidRPr="00EA3EB1">
        <w:rPr>
          <w:rFonts w:ascii="Palatino Linotype" w:hAnsi="Palatino Linotype"/>
          <w:i/>
          <w:sz w:val="22"/>
          <w:szCs w:val="22"/>
          <w:lang w:val="es-MX"/>
        </w:rPr>
        <w:t>protección,</w:t>
      </w:r>
      <w:r w:rsidRPr="00EA3EB1">
        <w:rPr>
          <w:rFonts w:ascii="Palatino Linotype" w:hAnsi="Palatino Linotype"/>
          <w:i/>
          <w:lang w:val="es-MX"/>
        </w:rPr>
        <w:t xml:space="preserve"> </w:t>
      </w:r>
      <w:r w:rsidRPr="00EA3EB1">
        <w:rPr>
          <w:rFonts w:ascii="Palatino Linotype" w:hAnsi="Palatino Linotype"/>
          <w:i/>
          <w:sz w:val="22"/>
          <w:szCs w:val="22"/>
          <w:lang w:val="es-MX"/>
        </w:rPr>
        <w:t>el</w:t>
      </w:r>
      <w:r w:rsidRPr="00EA3EB1">
        <w:rPr>
          <w:rFonts w:ascii="Palatino Linotype" w:hAnsi="Palatino Linotype"/>
          <w:i/>
          <w:lang w:val="es-MX"/>
        </w:rPr>
        <w:t xml:space="preserve"> </w:t>
      </w:r>
      <w:r w:rsidRPr="00EA3EB1">
        <w:rPr>
          <w:rFonts w:ascii="Palatino Linotype" w:hAnsi="Palatino Linotype"/>
          <w:i/>
          <w:sz w:val="22"/>
          <w:szCs w:val="22"/>
          <w:lang w:val="es-MX"/>
        </w:rPr>
        <w:t>respeto</w:t>
      </w:r>
      <w:r w:rsidRPr="00EA3EB1">
        <w:rPr>
          <w:rFonts w:ascii="Palatino Linotype" w:hAnsi="Palatino Linotype"/>
          <w:i/>
          <w:lang w:val="es-MX"/>
        </w:rPr>
        <w:t xml:space="preserve"> </w:t>
      </w:r>
      <w:r w:rsidRPr="00EA3EB1">
        <w:rPr>
          <w:rFonts w:ascii="Palatino Linotype" w:hAnsi="Palatino Linotype"/>
          <w:i/>
          <w:sz w:val="22"/>
          <w:szCs w:val="22"/>
          <w:lang w:val="es-MX"/>
        </w:rPr>
        <w:t>y</w:t>
      </w:r>
      <w:r w:rsidRPr="00EA3EB1">
        <w:rPr>
          <w:rFonts w:ascii="Palatino Linotype" w:hAnsi="Palatino Linotype"/>
          <w:i/>
          <w:lang w:val="es-MX"/>
        </w:rPr>
        <w:t xml:space="preserve"> </w:t>
      </w:r>
      <w:r w:rsidRPr="00EA3EB1">
        <w:rPr>
          <w:rFonts w:ascii="Palatino Linotype" w:hAnsi="Palatino Linotype"/>
          <w:i/>
          <w:sz w:val="22"/>
          <w:szCs w:val="22"/>
          <w:lang w:val="es-MX"/>
        </w:rPr>
        <w:t>la</w:t>
      </w:r>
      <w:r w:rsidRPr="00EA3EB1">
        <w:rPr>
          <w:rFonts w:ascii="Palatino Linotype" w:hAnsi="Palatino Linotype"/>
          <w:i/>
          <w:lang w:val="es-MX"/>
        </w:rPr>
        <w:t xml:space="preserve"> </w:t>
      </w:r>
      <w:r w:rsidRPr="00EA3EB1">
        <w:rPr>
          <w:rFonts w:ascii="Palatino Linotype" w:hAnsi="Palatino Linotype"/>
          <w:i/>
          <w:sz w:val="22"/>
          <w:szCs w:val="22"/>
          <w:lang w:val="es-MX"/>
        </w:rPr>
        <w:t>difusión</w:t>
      </w:r>
      <w:r w:rsidRPr="00EA3EB1">
        <w:rPr>
          <w:rFonts w:ascii="Palatino Linotype" w:hAnsi="Palatino Linotype"/>
          <w:i/>
          <w:lang w:val="es-MX"/>
        </w:rPr>
        <w:t xml:space="preserve"> </w:t>
      </w:r>
      <w:r w:rsidRPr="00EA3EB1">
        <w:rPr>
          <w:rFonts w:ascii="Palatino Linotype" w:hAnsi="Palatino Linotype"/>
          <w:i/>
          <w:sz w:val="22"/>
          <w:szCs w:val="22"/>
          <w:lang w:val="es-MX"/>
        </w:rPr>
        <w:t>de</w:t>
      </w:r>
      <w:r w:rsidRPr="00EA3EB1">
        <w:rPr>
          <w:rFonts w:ascii="Palatino Linotype" w:hAnsi="Palatino Linotype"/>
          <w:i/>
          <w:lang w:val="es-MX"/>
        </w:rPr>
        <w:t xml:space="preserve"> </w:t>
      </w:r>
      <w:r w:rsidRPr="00EA3EB1">
        <w:rPr>
          <w:rFonts w:ascii="Palatino Linotype" w:hAnsi="Palatino Linotype"/>
          <w:i/>
          <w:sz w:val="22"/>
          <w:szCs w:val="22"/>
          <w:lang w:val="es-MX"/>
        </w:rPr>
        <w:t>este</w:t>
      </w:r>
      <w:r w:rsidRPr="00EA3EB1">
        <w:rPr>
          <w:rFonts w:ascii="Palatino Linotype" w:hAnsi="Palatino Linotype"/>
          <w:i/>
          <w:lang w:val="es-MX"/>
        </w:rPr>
        <w:t xml:space="preserve"> </w:t>
      </w:r>
      <w:r w:rsidRPr="00EA3EB1">
        <w:rPr>
          <w:rFonts w:ascii="Palatino Linotype" w:hAnsi="Palatino Linotype"/>
          <w:i/>
          <w:sz w:val="22"/>
          <w:szCs w:val="22"/>
          <w:lang w:val="es-MX"/>
        </w:rPr>
        <w:t>derecho.</w:t>
      </w:r>
      <w:r w:rsidRPr="00EA3EB1">
        <w:rPr>
          <w:rFonts w:ascii="Palatino Linotype" w:hAnsi="Palatino Linotype"/>
          <w:i/>
          <w:lang w:val="es-MX"/>
        </w:rPr>
        <w:t xml:space="preserve"> </w:t>
      </w:r>
    </w:p>
    <w:p w:rsidR="001931B5" w:rsidRPr="00EA3EB1" w:rsidRDefault="001931B5" w:rsidP="001931B5">
      <w:pPr>
        <w:ind w:left="851" w:right="902"/>
        <w:jc w:val="both"/>
        <w:rPr>
          <w:rFonts w:ascii="Palatino Linotype" w:hAnsi="Palatino Linotype"/>
          <w:i/>
          <w:sz w:val="22"/>
          <w:szCs w:val="22"/>
          <w:lang w:val="es-MX"/>
        </w:rPr>
      </w:pPr>
      <w:r w:rsidRPr="00EA3EB1">
        <w:rPr>
          <w:rFonts w:ascii="Palatino Linotype" w:hAnsi="Palatino Linotype"/>
          <w:i/>
          <w:sz w:val="22"/>
          <w:szCs w:val="22"/>
          <w:lang w:val="es-MX"/>
        </w:rPr>
        <w:t>Para</w:t>
      </w:r>
      <w:r w:rsidRPr="00EA3EB1">
        <w:rPr>
          <w:rFonts w:ascii="Palatino Linotype" w:hAnsi="Palatino Linotype"/>
          <w:i/>
          <w:lang w:val="es-MX"/>
        </w:rPr>
        <w:t xml:space="preserve"> </w:t>
      </w:r>
      <w:r w:rsidRPr="00EA3EB1">
        <w:rPr>
          <w:rFonts w:ascii="Palatino Linotype" w:hAnsi="Palatino Linotype"/>
          <w:i/>
          <w:sz w:val="22"/>
          <w:szCs w:val="22"/>
          <w:lang w:val="es-MX"/>
        </w:rPr>
        <w:t>garantizar</w:t>
      </w:r>
      <w:r w:rsidRPr="00EA3EB1">
        <w:rPr>
          <w:rFonts w:ascii="Palatino Linotype" w:hAnsi="Palatino Linotype"/>
          <w:i/>
          <w:lang w:val="es-MX"/>
        </w:rPr>
        <w:t xml:space="preserve"> </w:t>
      </w:r>
      <w:r w:rsidRPr="00EA3EB1">
        <w:rPr>
          <w:rFonts w:ascii="Palatino Linotype" w:hAnsi="Palatino Linotype"/>
          <w:i/>
          <w:sz w:val="22"/>
          <w:szCs w:val="22"/>
          <w:lang w:val="es-MX"/>
        </w:rPr>
        <w:t>el</w:t>
      </w:r>
      <w:r w:rsidRPr="00EA3EB1">
        <w:rPr>
          <w:rFonts w:ascii="Palatino Linotype" w:hAnsi="Palatino Linotype"/>
          <w:i/>
          <w:lang w:val="es-MX"/>
        </w:rPr>
        <w:t xml:space="preserve"> </w:t>
      </w:r>
      <w:r w:rsidRPr="00EA3EB1">
        <w:rPr>
          <w:rFonts w:ascii="Palatino Linotype" w:hAnsi="Palatino Linotype"/>
          <w:i/>
          <w:sz w:val="22"/>
          <w:szCs w:val="22"/>
          <w:lang w:val="es-MX"/>
        </w:rPr>
        <w:t>ejercicio</w:t>
      </w:r>
      <w:r w:rsidRPr="00EA3EB1">
        <w:rPr>
          <w:rFonts w:ascii="Palatino Linotype" w:hAnsi="Palatino Linotype"/>
          <w:i/>
          <w:lang w:val="es-MX"/>
        </w:rPr>
        <w:t xml:space="preserve"> </w:t>
      </w:r>
      <w:r w:rsidRPr="00EA3EB1">
        <w:rPr>
          <w:rFonts w:ascii="Palatino Linotype" w:hAnsi="Palatino Linotype"/>
          <w:i/>
          <w:sz w:val="22"/>
          <w:szCs w:val="22"/>
          <w:lang w:val="es-MX"/>
        </w:rPr>
        <w:t>del</w:t>
      </w:r>
      <w:r w:rsidRPr="00EA3EB1">
        <w:rPr>
          <w:rFonts w:ascii="Palatino Linotype" w:hAnsi="Palatino Linotype"/>
          <w:i/>
          <w:lang w:val="es-MX"/>
        </w:rPr>
        <w:t xml:space="preserve"> </w:t>
      </w:r>
      <w:r w:rsidRPr="00EA3EB1">
        <w:rPr>
          <w:rFonts w:ascii="Palatino Linotype" w:hAnsi="Palatino Linotype"/>
          <w:i/>
          <w:sz w:val="22"/>
          <w:szCs w:val="22"/>
          <w:lang w:val="es-MX"/>
        </w:rPr>
        <w:t>derecho</w:t>
      </w:r>
      <w:r w:rsidRPr="00EA3EB1">
        <w:rPr>
          <w:rFonts w:ascii="Palatino Linotype" w:hAnsi="Palatino Linotype"/>
          <w:i/>
          <w:lang w:val="es-MX"/>
        </w:rPr>
        <w:t xml:space="preserve"> </w:t>
      </w:r>
      <w:r w:rsidRPr="00EA3EB1">
        <w:rPr>
          <w:rFonts w:ascii="Palatino Linotype" w:hAnsi="Palatino Linotype"/>
          <w:i/>
          <w:sz w:val="22"/>
          <w:szCs w:val="22"/>
          <w:lang w:val="es-MX"/>
        </w:rPr>
        <w:t>de</w:t>
      </w:r>
      <w:r w:rsidRPr="00EA3EB1">
        <w:rPr>
          <w:rFonts w:ascii="Palatino Linotype" w:hAnsi="Palatino Linotype"/>
          <w:i/>
          <w:lang w:val="es-MX"/>
        </w:rPr>
        <w:t xml:space="preserve"> </w:t>
      </w:r>
      <w:r w:rsidRPr="00EA3EB1">
        <w:rPr>
          <w:rFonts w:ascii="Palatino Linotype" w:hAnsi="Palatino Linotype"/>
          <w:i/>
          <w:sz w:val="22"/>
          <w:szCs w:val="22"/>
          <w:lang w:val="es-MX"/>
        </w:rPr>
        <w:t>transparencia,</w:t>
      </w:r>
      <w:r w:rsidRPr="00EA3EB1">
        <w:rPr>
          <w:rFonts w:ascii="Palatino Linotype" w:hAnsi="Palatino Linotype"/>
          <w:i/>
          <w:lang w:val="es-MX"/>
        </w:rPr>
        <w:t xml:space="preserve"> </w:t>
      </w:r>
      <w:r w:rsidRPr="00EA3EB1">
        <w:rPr>
          <w:rFonts w:ascii="Palatino Linotype" w:hAnsi="Palatino Linotype"/>
          <w:i/>
          <w:sz w:val="22"/>
          <w:szCs w:val="22"/>
          <w:lang w:val="es-MX"/>
        </w:rPr>
        <w:t>acceso</w:t>
      </w:r>
      <w:r w:rsidRPr="00EA3EB1">
        <w:rPr>
          <w:rFonts w:ascii="Palatino Linotype" w:hAnsi="Palatino Linotype"/>
          <w:i/>
          <w:lang w:val="es-MX"/>
        </w:rPr>
        <w:t xml:space="preserve"> </w:t>
      </w:r>
      <w:r w:rsidRPr="00EA3EB1">
        <w:rPr>
          <w:rFonts w:ascii="Palatino Linotype" w:hAnsi="Palatino Linotype"/>
          <w:i/>
          <w:sz w:val="22"/>
          <w:szCs w:val="22"/>
          <w:lang w:val="es-MX"/>
        </w:rPr>
        <w:t>a</w:t>
      </w:r>
      <w:r w:rsidRPr="00EA3EB1">
        <w:rPr>
          <w:rFonts w:ascii="Palatino Linotype" w:hAnsi="Palatino Linotype"/>
          <w:i/>
          <w:lang w:val="es-MX"/>
        </w:rPr>
        <w:t xml:space="preserve"> </w:t>
      </w:r>
      <w:r w:rsidRPr="00EA3EB1">
        <w:rPr>
          <w:rFonts w:ascii="Palatino Linotype" w:hAnsi="Palatino Linotype"/>
          <w:i/>
          <w:sz w:val="22"/>
          <w:szCs w:val="22"/>
          <w:lang w:val="es-MX"/>
        </w:rPr>
        <w:t>la</w:t>
      </w:r>
      <w:r w:rsidRPr="00EA3EB1">
        <w:rPr>
          <w:rFonts w:ascii="Palatino Linotype" w:hAnsi="Palatino Linotype"/>
          <w:i/>
          <w:lang w:val="es-MX"/>
        </w:rPr>
        <w:t xml:space="preserve"> </w:t>
      </w:r>
      <w:r w:rsidRPr="00EA3EB1">
        <w:rPr>
          <w:rFonts w:ascii="Palatino Linotype" w:hAnsi="Palatino Linotype"/>
          <w:i/>
          <w:sz w:val="22"/>
          <w:szCs w:val="22"/>
          <w:lang w:val="es-MX"/>
        </w:rPr>
        <w:t>información</w:t>
      </w:r>
      <w:r w:rsidRPr="00EA3EB1">
        <w:rPr>
          <w:rFonts w:ascii="Palatino Linotype" w:hAnsi="Palatino Linotype"/>
          <w:i/>
          <w:lang w:val="es-MX"/>
        </w:rPr>
        <w:t xml:space="preserve"> </w:t>
      </w:r>
      <w:r w:rsidRPr="00EA3EB1">
        <w:rPr>
          <w:rFonts w:ascii="Palatino Linotype" w:hAnsi="Palatino Linotype"/>
          <w:i/>
          <w:sz w:val="22"/>
          <w:szCs w:val="22"/>
          <w:lang w:val="es-MX"/>
        </w:rPr>
        <w:t>pública</w:t>
      </w:r>
      <w:r w:rsidRPr="00EA3EB1">
        <w:rPr>
          <w:rFonts w:ascii="Palatino Linotype" w:hAnsi="Palatino Linotype"/>
          <w:i/>
          <w:lang w:val="es-MX"/>
        </w:rPr>
        <w:t xml:space="preserve"> </w:t>
      </w:r>
      <w:r w:rsidRPr="00EA3EB1">
        <w:rPr>
          <w:rFonts w:ascii="Palatino Linotype" w:hAnsi="Palatino Linotype"/>
          <w:i/>
          <w:sz w:val="22"/>
          <w:szCs w:val="22"/>
          <w:lang w:val="es-MX"/>
        </w:rPr>
        <w:t>y</w:t>
      </w:r>
      <w:r w:rsidRPr="00EA3EB1">
        <w:rPr>
          <w:rFonts w:ascii="Palatino Linotype" w:hAnsi="Palatino Linotype"/>
          <w:i/>
          <w:lang w:val="es-MX"/>
        </w:rPr>
        <w:t xml:space="preserve"> </w:t>
      </w:r>
      <w:r w:rsidRPr="00EA3EB1">
        <w:rPr>
          <w:rFonts w:ascii="Palatino Linotype" w:hAnsi="Palatino Linotype"/>
          <w:i/>
          <w:sz w:val="22"/>
          <w:szCs w:val="22"/>
          <w:lang w:val="es-MX"/>
        </w:rPr>
        <w:t>protección</w:t>
      </w:r>
      <w:r w:rsidRPr="00EA3EB1">
        <w:rPr>
          <w:rFonts w:ascii="Palatino Linotype" w:hAnsi="Palatino Linotype"/>
          <w:i/>
          <w:lang w:val="es-MX"/>
        </w:rPr>
        <w:t xml:space="preserve"> </w:t>
      </w:r>
      <w:r w:rsidRPr="00EA3EB1">
        <w:rPr>
          <w:rFonts w:ascii="Palatino Linotype" w:hAnsi="Palatino Linotype"/>
          <w:i/>
          <w:sz w:val="22"/>
          <w:szCs w:val="22"/>
          <w:lang w:val="es-MX"/>
        </w:rPr>
        <w:t>de</w:t>
      </w:r>
      <w:r w:rsidRPr="00EA3EB1">
        <w:rPr>
          <w:rFonts w:ascii="Palatino Linotype" w:hAnsi="Palatino Linotype"/>
          <w:i/>
          <w:lang w:val="es-MX"/>
        </w:rPr>
        <w:t xml:space="preserve"> </w:t>
      </w:r>
      <w:r w:rsidRPr="00EA3EB1">
        <w:rPr>
          <w:rFonts w:ascii="Palatino Linotype" w:hAnsi="Palatino Linotype"/>
          <w:i/>
          <w:sz w:val="22"/>
          <w:szCs w:val="22"/>
          <w:lang w:val="es-MX"/>
        </w:rPr>
        <w:t>datos</w:t>
      </w:r>
      <w:r w:rsidRPr="00EA3EB1">
        <w:rPr>
          <w:rFonts w:ascii="Palatino Linotype" w:hAnsi="Palatino Linotype"/>
          <w:i/>
          <w:lang w:val="es-MX"/>
        </w:rPr>
        <w:t xml:space="preserve"> </w:t>
      </w:r>
      <w:r w:rsidRPr="00EA3EB1">
        <w:rPr>
          <w:rFonts w:ascii="Palatino Linotype" w:hAnsi="Palatino Linotype"/>
          <w:i/>
          <w:sz w:val="22"/>
          <w:szCs w:val="22"/>
          <w:lang w:val="es-MX"/>
        </w:rPr>
        <w:t>personales,</w:t>
      </w:r>
      <w:r w:rsidRPr="00EA3EB1">
        <w:rPr>
          <w:rFonts w:ascii="Palatino Linotype" w:hAnsi="Palatino Linotype"/>
          <w:i/>
          <w:lang w:val="es-MX"/>
        </w:rPr>
        <w:t xml:space="preserve"> </w:t>
      </w:r>
      <w:r w:rsidRPr="00EA3EB1">
        <w:rPr>
          <w:rFonts w:ascii="Palatino Linotype" w:hAnsi="Palatino Linotype"/>
          <w:i/>
          <w:sz w:val="22"/>
          <w:szCs w:val="22"/>
          <w:lang w:val="es-MX"/>
        </w:rPr>
        <w:t>los</w:t>
      </w:r>
      <w:r w:rsidRPr="00EA3EB1">
        <w:rPr>
          <w:rFonts w:ascii="Palatino Linotype" w:hAnsi="Palatino Linotype"/>
          <w:i/>
          <w:lang w:val="es-MX"/>
        </w:rPr>
        <w:t xml:space="preserve"> </w:t>
      </w:r>
      <w:r w:rsidRPr="00EA3EB1">
        <w:rPr>
          <w:rFonts w:ascii="Palatino Linotype" w:hAnsi="Palatino Linotype"/>
          <w:i/>
          <w:sz w:val="22"/>
          <w:szCs w:val="22"/>
          <w:lang w:val="es-MX"/>
        </w:rPr>
        <w:t>poderes</w:t>
      </w:r>
      <w:r w:rsidRPr="00EA3EB1">
        <w:rPr>
          <w:rFonts w:ascii="Palatino Linotype" w:hAnsi="Palatino Linotype"/>
          <w:i/>
          <w:lang w:val="es-MX"/>
        </w:rPr>
        <w:t xml:space="preserve"> </w:t>
      </w:r>
      <w:r w:rsidRPr="00EA3EB1">
        <w:rPr>
          <w:rFonts w:ascii="Palatino Linotype" w:hAnsi="Palatino Linotype"/>
          <w:i/>
          <w:sz w:val="22"/>
          <w:szCs w:val="22"/>
          <w:lang w:val="es-MX"/>
        </w:rPr>
        <w:t>públicos</w:t>
      </w:r>
      <w:r w:rsidRPr="00EA3EB1">
        <w:rPr>
          <w:rFonts w:ascii="Palatino Linotype" w:hAnsi="Palatino Linotype"/>
          <w:i/>
          <w:lang w:val="es-MX"/>
        </w:rPr>
        <w:t xml:space="preserve"> </w:t>
      </w:r>
      <w:r w:rsidRPr="00EA3EB1">
        <w:rPr>
          <w:rFonts w:ascii="Palatino Linotype" w:hAnsi="Palatino Linotype"/>
          <w:i/>
          <w:sz w:val="22"/>
          <w:szCs w:val="22"/>
          <w:lang w:val="es-MX"/>
        </w:rPr>
        <w:t>y</w:t>
      </w:r>
      <w:r w:rsidRPr="00EA3EB1">
        <w:rPr>
          <w:rFonts w:ascii="Palatino Linotype" w:hAnsi="Palatino Linotype"/>
          <w:i/>
          <w:lang w:val="es-MX"/>
        </w:rPr>
        <w:t xml:space="preserve"> </w:t>
      </w:r>
      <w:r w:rsidRPr="00EA3EB1">
        <w:rPr>
          <w:rFonts w:ascii="Palatino Linotype" w:hAnsi="Palatino Linotype"/>
          <w:i/>
          <w:sz w:val="22"/>
          <w:szCs w:val="22"/>
          <w:lang w:val="es-MX"/>
        </w:rPr>
        <w:t>los</w:t>
      </w:r>
      <w:r w:rsidRPr="00EA3EB1">
        <w:rPr>
          <w:rFonts w:ascii="Palatino Linotype" w:hAnsi="Palatino Linotype"/>
          <w:i/>
          <w:lang w:val="es-MX"/>
        </w:rPr>
        <w:t xml:space="preserve"> </w:t>
      </w:r>
      <w:r w:rsidRPr="00EA3EB1">
        <w:rPr>
          <w:rFonts w:ascii="Palatino Linotype" w:hAnsi="Palatino Linotype"/>
          <w:i/>
          <w:sz w:val="22"/>
          <w:szCs w:val="22"/>
          <w:lang w:val="es-MX"/>
        </w:rPr>
        <w:t>organismos</w:t>
      </w:r>
      <w:r w:rsidRPr="00EA3EB1">
        <w:rPr>
          <w:rFonts w:ascii="Palatino Linotype" w:hAnsi="Palatino Linotype"/>
          <w:i/>
          <w:lang w:val="es-MX"/>
        </w:rPr>
        <w:t xml:space="preserve"> </w:t>
      </w:r>
      <w:r w:rsidRPr="00EA3EB1">
        <w:rPr>
          <w:rFonts w:ascii="Palatino Linotype" w:hAnsi="Palatino Linotype"/>
          <w:i/>
          <w:sz w:val="22"/>
          <w:szCs w:val="22"/>
          <w:lang w:val="es-MX"/>
        </w:rPr>
        <w:t>autónomos,</w:t>
      </w:r>
      <w:r w:rsidRPr="00EA3EB1">
        <w:rPr>
          <w:rFonts w:ascii="Palatino Linotype" w:hAnsi="Palatino Linotype"/>
          <w:i/>
          <w:lang w:val="es-MX"/>
        </w:rPr>
        <w:t xml:space="preserve"> </w:t>
      </w:r>
      <w:r w:rsidRPr="00EA3EB1">
        <w:rPr>
          <w:rFonts w:ascii="Palatino Linotype" w:hAnsi="Palatino Linotype"/>
          <w:i/>
          <w:sz w:val="22"/>
          <w:szCs w:val="22"/>
          <w:lang w:val="es-MX"/>
        </w:rPr>
        <w:t>transparentarán</w:t>
      </w:r>
      <w:r w:rsidRPr="00EA3EB1">
        <w:rPr>
          <w:rFonts w:ascii="Palatino Linotype" w:hAnsi="Palatino Linotype"/>
          <w:i/>
          <w:lang w:val="es-MX"/>
        </w:rPr>
        <w:t xml:space="preserve"> </w:t>
      </w:r>
      <w:r w:rsidRPr="00EA3EB1">
        <w:rPr>
          <w:rFonts w:ascii="Palatino Linotype" w:hAnsi="Palatino Linotype"/>
          <w:i/>
          <w:sz w:val="22"/>
          <w:szCs w:val="22"/>
          <w:lang w:val="es-MX"/>
        </w:rPr>
        <w:t>sus</w:t>
      </w:r>
      <w:r w:rsidRPr="00EA3EB1">
        <w:rPr>
          <w:rFonts w:ascii="Palatino Linotype" w:hAnsi="Palatino Linotype"/>
          <w:i/>
          <w:lang w:val="es-MX"/>
        </w:rPr>
        <w:t xml:space="preserve"> </w:t>
      </w:r>
      <w:r w:rsidRPr="00EA3EB1">
        <w:rPr>
          <w:rFonts w:ascii="Palatino Linotype" w:hAnsi="Palatino Linotype"/>
          <w:i/>
          <w:sz w:val="22"/>
          <w:szCs w:val="22"/>
          <w:lang w:val="es-MX"/>
        </w:rPr>
        <w:t>acciones,</w:t>
      </w:r>
      <w:r w:rsidRPr="00EA3EB1">
        <w:rPr>
          <w:rFonts w:ascii="Palatino Linotype" w:hAnsi="Palatino Linotype"/>
          <w:i/>
          <w:lang w:val="es-MX"/>
        </w:rPr>
        <w:t xml:space="preserve"> </w:t>
      </w:r>
      <w:r w:rsidRPr="00EA3EB1">
        <w:rPr>
          <w:rFonts w:ascii="Palatino Linotype" w:hAnsi="Palatino Linotype"/>
          <w:i/>
          <w:sz w:val="22"/>
          <w:szCs w:val="22"/>
          <w:lang w:val="es-MX"/>
        </w:rPr>
        <w:t>en</w:t>
      </w:r>
      <w:r w:rsidRPr="00EA3EB1">
        <w:rPr>
          <w:rFonts w:ascii="Palatino Linotype" w:hAnsi="Palatino Linotype"/>
          <w:i/>
          <w:lang w:val="es-MX"/>
        </w:rPr>
        <w:t xml:space="preserve"> </w:t>
      </w:r>
      <w:r w:rsidRPr="00EA3EB1">
        <w:rPr>
          <w:rFonts w:ascii="Palatino Linotype" w:hAnsi="Palatino Linotype"/>
          <w:i/>
          <w:sz w:val="22"/>
          <w:szCs w:val="22"/>
          <w:lang w:val="es-MX"/>
        </w:rPr>
        <w:t>términos</w:t>
      </w:r>
      <w:r w:rsidRPr="00EA3EB1">
        <w:rPr>
          <w:rFonts w:ascii="Palatino Linotype" w:hAnsi="Palatino Linotype"/>
          <w:i/>
          <w:lang w:val="es-MX"/>
        </w:rPr>
        <w:t xml:space="preserve"> </w:t>
      </w:r>
      <w:r w:rsidRPr="00EA3EB1">
        <w:rPr>
          <w:rFonts w:ascii="Palatino Linotype" w:hAnsi="Palatino Linotype"/>
          <w:i/>
          <w:sz w:val="22"/>
          <w:szCs w:val="22"/>
          <w:lang w:val="es-MX"/>
        </w:rPr>
        <w:t>de</w:t>
      </w:r>
      <w:r w:rsidRPr="00EA3EB1">
        <w:rPr>
          <w:rFonts w:ascii="Palatino Linotype" w:hAnsi="Palatino Linotype"/>
          <w:i/>
          <w:lang w:val="es-MX"/>
        </w:rPr>
        <w:t xml:space="preserve"> </w:t>
      </w:r>
      <w:r w:rsidRPr="00EA3EB1">
        <w:rPr>
          <w:rFonts w:ascii="Palatino Linotype" w:hAnsi="Palatino Linotype"/>
          <w:i/>
          <w:sz w:val="22"/>
          <w:szCs w:val="22"/>
          <w:lang w:val="es-MX"/>
        </w:rPr>
        <w:t>las</w:t>
      </w:r>
      <w:r w:rsidRPr="00EA3EB1">
        <w:rPr>
          <w:rFonts w:ascii="Palatino Linotype" w:hAnsi="Palatino Linotype"/>
          <w:i/>
          <w:lang w:val="es-MX"/>
        </w:rPr>
        <w:t xml:space="preserve"> </w:t>
      </w:r>
      <w:r w:rsidRPr="00EA3EB1">
        <w:rPr>
          <w:rFonts w:ascii="Palatino Linotype" w:hAnsi="Palatino Linotype"/>
          <w:i/>
          <w:sz w:val="22"/>
          <w:szCs w:val="22"/>
          <w:lang w:val="es-MX"/>
        </w:rPr>
        <w:t>disposiciones</w:t>
      </w:r>
      <w:r w:rsidRPr="00EA3EB1">
        <w:rPr>
          <w:rFonts w:ascii="Palatino Linotype" w:hAnsi="Palatino Linotype"/>
          <w:i/>
          <w:lang w:val="es-MX"/>
        </w:rPr>
        <w:t xml:space="preserve"> </w:t>
      </w:r>
      <w:r w:rsidRPr="00EA3EB1">
        <w:rPr>
          <w:rFonts w:ascii="Palatino Linotype" w:hAnsi="Palatino Linotype"/>
          <w:i/>
          <w:sz w:val="22"/>
          <w:szCs w:val="22"/>
          <w:lang w:val="es-MX"/>
        </w:rPr>
        <w:t>aplicables,</w:t>
      </w:r>
      <w:r w:rsidRPr="00EA3EB1">
        <w:rPr>
          <w:rFonts w:ascii="Palatino Linotype" w:hAnsi="Palatino Linotype"/>
          <w:i/>
          <w:lang w:val="es-MX"/>
        </w:rPr>
        <w:t xml:space="preserve"> </w:t>
      </w:r>
      <w:r w:rsidRPr="00EA3EB1">
        <w:rPr>
          <w:rFonts w:ascii="Palatino Linotype" w:hAnsi="Palatino Linotype"/>
          <w:i/>
          <w:sz w:val="22"/>
          <w:szCs w:val="22"/>
          <w:lang w:val="es-MX"/>
        </w:rPr>
        <w:t>la</w:t>
      </w:r>
      <w:r w:rsidRPr="00EA3EB1">
        <w:rPr>
          <w:rFonts w:ascii="Palatino Linotype" w:hAnsi="Palatino Linotype"/>
          <w:i/>
          <w:lang w:val="es-MX"/>
        </w:rPr>
        <w:t xml:space="preserve"> </w:t>
      </w:r>
      <w:r w:rsidRPr="00EA3EB1">
        <w:rPr>
          <w:rFonts w:ascii="Palatino Linotype" w:hAnsi="Palatino Linotype"/>
          <w:i/>
          <w:sz w:val="22"/>
          <w:szCs w:val="22"/>
          <w:lang w:val="es-MX"/>
        </w:rPr>
        <w:t>información</w:t>
      </w:r>
      <w:r w:rsidRPr="00EA3EB1">
        <w:rPr>
          <w:rFonts w:ascii="Palatino Linotype" w:hAnsi="Palatino Linotype"/>
          <w:i/>
          <w:lang w:val="es-MX"/>
        </w:rPr>
        <w:t xml:space="preserve"> </w:t>
      </w:r>
      <w:r w:rsidRPr="00EA3EB1">
        <w:rPr>
          <w:rFonts w:ascii="Palatino Linotype" w:hAnsi="Palatino Linotype"/>
          <w:i/>
          <w:sz w:val="22"/>
          <w:szCs w:val="22"/>
          <w:lang w:val="es-MX"/>
        </w:rPr>
        <w:t>será</w:t>
      </w:r>
      <w:r w:rsidRPr="00EA3EB1">
        <w:rPr>
          <w:rFonts w:ascii="Palatino Linotype" w:hAnsi="Palatino Linotype"/>
          <w:i/>
          <w:lang w:val="es-MX"/>
        </w:rPr>
        <w:t xml:space="preserve"> </w:t>
      </w:r>
      <w:r w:rsidRPr="00EA3EB1">
        <w:rPr>
          <w:rFonts w:ascii="Palatino Linotype" w:hAnsi="Palatino Linotype"/>
          <w:i/>
          <w:sz w:val="22"/>
          <w:szCs w:val="22"/>
          <w:lang w:val="es-MX"/>
        </w:rPr>
        <w:t>oportuna,</w:t>
      </w:r>
      <w:r w:rsidRPr="00EA3EB1">
        <w:rPr>
          <w:rFonts w:ascii="Palatino Linotype" w:hAnsi="Palatino Linotype"/>
          <w:i/>
          <w:lang w:val="es-MX"/>
        </w:rPr>
        <w:t xml:space="preserve"> </w:t>
      </w:r>
      <w:r w:rsidRPr="00EA3EB1">
        <w:rPr>
          <w:rFonts w:ascii="Palatino Linotype" w:hAnsi="Palatino Linotype"/>
          <w:i/>
          <w:sz w:val="22"/>
          <w:szCs w:val="22"/>
          <w:lang w:val="es-MX"/>
        </w:rPr>
        <w:t>clara,</w:t>
      </w:r>
      <w:r w:rsidRPr="00EA3EB1">
        <w:rPr>
          <w:rFonts w:ascii="Palatino Linotype" w:hAnsi="Palatino Linotype"/>
          <w:i/>
          <w:lang w:val="es-MX"/>
        </w:rPr>
        <w:t xml:space="preserve"> </w:t>
      </w:r>
      <w:r w:rsidRPr="00EA3EB1">
        <w:rPr>
          <w:rFonts w:ascii="Palatino Linotype" w:hAnsi="Palatino Linotype"/>
          <w:i/>
          <w:sz w:val="22"/>
          <w:szCs w:val="22"/>
          <w:lang w:val="es-MX"/>
        </w:rPr>
        <w:t>veraz</w:t>
      </w:r>
      <w:r w:rsidRPr="00EA3EB1">
        <w:rPr>
          <w:rFonts w:ascii="Palatino Linotype" w:hAnsi="Palatino Linotype"/>
          <w:i/>
          <w:lang w:val="es-MX"/>
        </w:rPr>
        <w:t xml:space="preserve"> </w:t>
      </w:r>
      <w:r w:rsidRPr="00EA3EB1">
        <w:rPr>
          <w:rFonts w:ascii="Palatino Linotype" w:hAnsi="Palatino Linotype"/>
          <w:i/>
          <w:sz w:val="22"/>
          <w:szCs w:val="22"/>
          <w:lang w:val="es-MX"/>
        </w:rPr>
        <w:t>y</w:t>
      </w:r>
      <w:r w:rsidRPr="00EA3EB1">
        <w:rPr>
          <w:rFonts w:ascii="Palatino Linotype" w:hAnsi="Palatino Linotype"/>
          <w:i/>
          <w:lang w:val="es-MX"/>
        </w:rPr>
        <w:t xml:space="preserve"> </w:t>
      </w:r>
      <w:r w:rsidRPr="00EA3EB1">
        <w:rPr>
          <w:rFonts w:ascii="Palatino Linotype" w:hAnsi="Palatino Linotype"/>
          <w:i/>
          <w:sz w:val="22"/>
          <w:szCs w:val="22"/>
          <w:lang w:val="es-MX"/>
        </w:rPr>
        <w:t>de</w:t>
      </w:r>
      <w:r w:rsidRPr="00EA3EB1">
        <w:rPr>
          <w:rFonts w:ascii="Palatino Linotype" w:hAnsi="Palatino Linotype"/>
          <w:i/>
          <w:lang w:val="es-MX"/>
        </w:rPr>
        <w:t xml:space="preserve"> </w:t>
      </w:r>
      <w:r w:rsidRPr="00EA3EB1">
        <w:rPr>
          <w:rFonts w:ascii="Palatino Linotype" w:hAnsi="Palatino Linotype"/>
          <w:i/>
          <w:sz w:val="22"/>
          <w:szCs w:val="22"/>
          <w:lang w:val="es-MX"/>
        </w:rPr>
        <w:t>fácil</w:t>
      </w:r>
      <w:r w:rsidRPr="00EA3EB1">
        <w:rPr>
          <w:rFonts w:ascii="Palatino Linotype" w:hAnsi="Palatino Linotype"/>
          <w:i/>
          <w:lang w:val="es-MX"/>
        </w:rPr>
        <w:t xml:space="preserve"> </w:t>
      </w:r>
      <w:r w:rsidRPr="00EA3EB1">
        <w:rPr>
          <w:rFonts w:ascii="Palatino Linotype" w:hAnsi="Palatino Linotype"/>
          <w:i/>
          <w:sz w:val="22"/>
          <w:szCs w:val="22"/>
          <w:lang w:val="es-MX"/>
        </w:rPr>
        <w:t>acceso.</w:t>
      </w:r>
      <w:r w:rsidRPr="00EA3EB1">
        <w:rPr>
          <w:rFonts w:ascii="Palatino Linotype" w:hAnsi="Palatino Linotype"/>
          <w:i/>
          <w:lang w:val="es-MX"/>
        </w:rPr>
        <w:t xml:space="preserve"> </w:t>
      </w:r>
    </w:p>
    <w:p w:rsidR="001931B5" w:rsidRPr="00EA3EB1" w:rsidRDefault="001931B5" w:rsidP="001931B5">
      <w:pPr>
        <w:ind w:left="851" w:right="902"/>
        <w:jc w:val="both"/>
        <w:rPr>
          <w:rFonts w:ascii="Palatino Linotype" w:hAnsi="Palatino Linotype"/>
          <w:i/>
          <w:sz w:val="22"/>
          <w:szCs w:val="22"/>
          <w:lang w:val="es-MX"/>
        </w:rPr>
      </w:pPr>
      <w:r w:rsidRPr="00EA3EB1">
        <w:rPr>
          <w:rFonts w:ascii="Palatino Linotype" w:hAnsi="Palatino Linotype"/>
          <w:i/>
          <w:sz w:val="22"/>
          <w:szCs w:val="22"/>
          <w:lang w:val="es-MX"/>
        </w:rPr>
        <w:t>Este</w:t>
      </w:r>
      <w:r w:rsidRPr="00EA3EB1">
        <w:rPr>
          <w:rFonts w:ascii="Palatino Linotype" w:hAnsi="Palatino Linotype"/>
          <w:i/>
          <w:lang w:val="es-MX"/>
        </w:rPr>
        <w:t xml:space="preserve"> </w:t>
      </w:r>
      <w:r w:rsidRPr="00EA3EB1">
        <w:rPr>
          <w:rFonts w:ascii="Palatino Linotype" w:hAnsi="Palatino Linotype"/>
          <w:i/>
          <w:sz w:val="22"/>
          <w:szCs w:val="22"/>
          <w:lang w:val="es-MX"/>
        </w:rPr>
        <w:t>derecho</w:t>
      </w:r>
      <w:r w:rsidRPr="00EA3EB1">
        <w:rPr>
          <w:rFonts w:ascii="Palatino Linotype" w:hAnsi="Palatino Linotype"/>
          <w:i/>
          <w:lang w:val="es-MX"/>
        </w:rPr>
        <w:t xml:space="preserve"> </w:t>
      </w:r>
      <w:r w:rsidRPr="00EA3EB1">
        <w:rPr>
          <w:rFonts w:ascii="Palatino Linotype" w:hAnsi="Palatino Linotype"/>
          <w:i/>
          <w:sz w:val="22"/>
          <w:szCs w:val="22"/>
          <w:lang w:val="es-MX"/>
        </w:rPr>
        <w:t>se</w:t>
      </w:r>
      <w:r w:rsidRPr="00EA3EB1">
        <w:rPr>
          <w:rFonts w:ascii="Palatino Linotype" w:hAnsi="Palatino Linotype"/>
          <w:i/>
          <w:lang w:val="es-MX"/>
        </w:rPr>
        <w:t xml:space="preserve"> </w:t>
      </w:r>
      <w:r w:rsidRPr="00EA3EB1">
        <w:rPr>
          <w:rFonts w:ascii="Palatino Linotype" w:hAnsi="Palatino Linotype"/>
          <w:i/>
          <w:sz w:val="22"/>
          <w:szCs w:val="22"/>
          <w:lang w:val="es-MX"/>
        </w:rPr>
        <w:t>regirá</w:t>
      </w:r>
      <w:r w:rsidRPr="00EA3EB1">
        <w:rPr>
          <w:rFonts w:ascii="Palatino Linotype" w:hAnsi="Palatino Linotype"/>
          <w:i/>
          <w:lang w:val="es-MX"/>
        </w:rPr>
        <w:t xml:space="preserve"> </w:t>
      </w:r>
      <w:r w:rsidRPr="00EA3EB1">
        <w:rPr>
          <w:rFonts w:ascii="Palatino Linotype" w:hAnsi="Palatino Linotype"/>
          <w:i/>
          <w:sz w:val="22"/>
          <w:szCs w:val="22"/>
          <w:lang w:val="es-MX"/>
        </w:rPr>
        <w:t>por</w:t>
      </w:r>
      <w:r w:rsidRPr="00EA3EB1">
        <w:rPr>
          <w:rFonts w:ascii="Palatino Linotype" w:hAnsi="Palatino Linotype"/>
          <w:i/>
          <w:lang w:val="es-MX"/>
        </w:rPr>
        <w:t xml:space="preserve"> </w:t>
      </w:r>
      <w:r w:rsidRPr="00EA3EB1">
        <w:rPr>
          <w:rFonts w:ascii="Palatino Linotype" w:hAnsi="Palatino Linotype"/>
          <w:i/>
          <w:sz w:val="22"/>
          <w:szCs w:val="22"/>
          <w:lang w:val="es-MX"/>
        </w:rPr>
        <w:t>los</w:t>
      </w:r>
      <w:r w:rsidRPr="00EA3EB1">
        <w:rPr>
          <w:rFonts w:ascii="Palatino Linotype" w:hAnsi="Palatino Linotype"/>
          <w:i/>
          <w:lang w:val="es-MX"/>
        </w:rPr>
        <w:t xml:space="preserve"> </w:t>
      </w:r>
      <w:r w:rsidRPr="00EA3EB1">
        <w:rPr>
          <w:rFonts w:ascii="Palatino Linotype" w:hAnsi="Palatino Linotype"/>
          <w:i/>
          <w:sz w:val="22"/>
          <w:szCs w:val="22"/>
          <w:lang w:val="es-MX"/>
        </w:rPr>
        <w:t>principios</w:t>
      </w:r>
      <w:r w:rsidRPr="00EA3EB1">
        <w:rPr>
          <w:rFonts w:ascii="Palatino Linotype" w:hAnsi="Palatino Linotype"/>
          <w:i/>
          <w:lang w:val="es-MX"/>
        </w:rPr>
        <w:t xml:space="preserve"> </w:t>
      </w:r>
      <w:r w:rsidRPr="00EA3EB1">
        <w:rPr>
          <w:rFonts w:ascii="Palatino Linotype" w:hAnsi="Palatino Linotype"/>
          <w:i/>
          <w:sz w:val="22"/>
          <w:szCs w:val="22"/>
          <w:lang w:val="es-MX"/>
        </w:rPr>
        <w:t>y</w:t>
      </w:r>
      <w:r w:rsidRPr="00EA3EB1">
        <w:rPr>
          <w:rFonts w:ascii="Palatino Linotype" w:hAnsi="Palatino Linotype"/>
          <w:i/>
          <w:lang w:val="es-MX"/>
        </w:rPr>
        <w:t xml:space="preserve"> </w:t>
      </w:r>
      <w:r w:rsidRPr="00EA3EB1">
        <w:rPr>
          <w:rFonts w:ascii="Palatino Linotype" w:hAnsi="Palatino Linotype"/>
          <w:i/>
          <w:sz w:val="22"/>
          <w:szCs w:val="22"/>
          <w:lang w:val="es-MX"/>
        </w:rPr>
        <w:t>bases</w:t>
      </w:r>
      <w:r w:rsidRPr="00EA3EB1">
        <w:rPr>
          <w:rFonts w:ascii="Palatino Linotype" w:hAnsi="Palatino Linotype"/>
          <w:i/>
          <w:lang w:val="es-MX"/>
        </w:rPr>
        <w:t xml:space="preserve"> </w:t>
      </w:r>
      <w:r w:rsidRPr="00EA3EB1">
        <w:rPr>
          <w:rFonts w:ascii="Palatino Linotype" w:hAnsi="Palatino Linotype"/>
          <w:i/>
          <w:sz w:val="22"/>
          <w:szCs w:val="22"/>
          <w:lang w:val="es-MX"/>
        </w:rPr>
        <w:t>siguientes:</w:t>
      </w:r>
    </w:p>
    <w:p w:rsidR="001931B5" w:rsidRPr="00EA3EB1" w:rsidRDefault="001931B5" w:rsidP="001931B5">
      <w:pPr>
        <w:ind w:left="851" w:right="902"/>
        <w:jc w:val="both"/>
        <w:rPr>
          <w:rFonts w:ascii="Palatino Linotype" w:hAnsi="Palatino Linotype"/>
          <w:i/>
          <w:sz w:val="22"/>
          <w:szCs w:val="22"/>
          <w:lang w:val="es-MX"/>
        </w:rPr>
      </w:pPr>
      <w:r w:rsidRPr="00EA3EB1">
        <w:rPr>
          <w:rFonts w:ascii="Palatino Linotype" w:hAnsi="Palatino Linotype"/>
          <w:b/>
          <w:i/>
          <w:sz w:val="22"/>
          <w:szCs w:val="22"/>
          <w:lang w:val="es-MX"/>
        </w:rPr>
        <w:t>I.</w:t>
      </w:r>
      <w:r w:rsidRPr="00EA3EB1">
        <w:rPr>
          <w:rFonts w:ascii="Palatino Linotype" w:hAnsi="Palatino Linotype"/>
          <w:b/>
          <w:i/>
          <w:lang w:val="es-MX"/>
        </w:rPr>
        <w:t xml:space="preserve"> </w:t>
      </w:r>
      <w:r w:rsidRPr="00EA3EB1">
        <w:rPr>
          <w:rFonts w:ascii="Palatino Linotype" w:hAnsi="Palatino Linotype"/>
          <w:b/>
          <w:i/>
          <w:sz w:val="22"/>
          <w:szCs w:val="22"/>
          <w:lang w:val="es-MX"/>
        </w:rPr>
        <w:t>Toda</w:t>
      </w:r>
      <w:r w:rsidRPr="00EA3EB1">
        <w:rPr>
          <w:rFonts w:ascii="Palatino Linotype" w:hAnsi="Palatino Linotype"/>
          <w:b/>
          <w:i/>
          <w:lang w:val="es-MX"/>
        </w:rPr>
        <w:t xml:space="preserve"> </w:t>
      </w:r>
      <w:r w:rsidRPr="00EA3EB1">
        <w:rPr>
          <w:rFonts w:ascii="Palatino Linotype" w:hAnsi="Palatino Linotype"/>
          <w:b/>
          <w:i/>
          <w:sz w:val="22"/>
          <w:szCs w:val="22"/>
          <w:lang w:val="es-MX"/>
        </w:rPr>
        <w:t>la</w:t>
      </w:r>
      <w:r w:rsidRPr="00EA3EB1">
        <w:rPr>
          <w:rFonts w:ascii="Palatino Linotype" w:hAnsi="Palatino Linotype"/>
          <w:b/>
          <w:i/>
          <w:lang w:val="es-MX"/>
        </w:rPr>
        <w:t xml:space="preserve"> </w:t>
      </w:r>
      <w:r w:rsidRPr="00EA3EB1">
        <w:rPr>
          <w:rFonts w:ascii="Palatino Linotype" w:hAnsi="Palatino Linotype"/>
          <w:b/>
          <w:i/>
          <w:sz w:val="22"/>
          <w:szCs w:val="22"/>
          <w:lang w:val="es-MX"/>
        </w:rPr>
        <w:t>información</w:t>
      </w:r>
      <w:r w:rsidRPr="00EA3EB1">
        <w:rPr>
          <w:rFonts w:ascii="Palatino Linotype" w:hAnsi="Palatino Linotype"/>
          <w:b/>
          <w:i/>
          <w:lang w:val="es-MX"/>
        </w:rPr>
        <w:t xml:space="preserve"> </w:t>
      </w:r>
      <w:r w:rsidRPr="00EA3EB1">
        <w:rPr>
          <w:rFonts w:ascii="Palatino Linotype" w:hAnsi="Palatino Linotype"/>
          <w:b/>
          <w:i/>
          <w:sz w:val="22"/>
          <w:szCs w:val="22"/>
          <w:lang w:val="es-MX"/>
        </w:rPr>
        <w:t>en</w:t>
      </w:r>
      <w:r w:rsidRPr="00EA3EB1">
        <w:rPr>
          <w:rFonts w:ascii="Palatino Linotype" w:hAnsi="Palatino Linotype"/>
          <w:b/>
          <w:i/>
          <w:lang w:val="es-MX"/>
        </w:rPr>
        <w:t xml:space="preserve"> </w:t>
      </w:r>
      <w:r w:rsidRPr="00EA3EB1">
        <w:rPr>
          <w:rFonts w:ascii="Palatino Linotype" w:hAnsi="Palatino Linotype"/>
          <w:b/>
          <w:i/>
          <w:sz w:val="22"/>
          <w:szCs w:val="22"/>
          <w:lang w:val="es-MX"/>
        </w:rPr>
        <w:t>posesión</w:t>
      </w:r>
      <w:r w:rsidRPr="00EA3EB1">
        <w:rPr>
          <w:rFonts w:ascii="Palatino Linotype" w:hAnsi="Palatino Linotype"/>
          <w:b/>
          <w:i/>
          <w:lang w:val="es-MX"/>
        </w:rPr>
        <w:t xml:space="preserve"> </w:t>
      </w:r>
      <w:r w:rsidRPr="00EA3EB1">
        <w:rPr>
          <w:rFonts w:ascii="Palatino Linotype" w:hAnsi="Palatino Linotype"/>
          <w:b/>
          <w:i/>
          <w:sz w:val="22"/>
          <w:szCs w:val="22"/>
          <w:lang w:val="es-MX"/>
        </w:rPr>
        <w:t>de</w:t>
      </w:r>
      <w:r w:rsidRPr="00EA3EB1">
        <w:rPr>
          <w:rFonts w:ascii="Palatino Linotype" w:hAnsi="Palatino Linotype"/>
          <w:b/>
          <w:i/>
          <w:lang w:val="es-MX"/>
        </w:rPr>
        <w:t xml:space="preserve"> </w:t>
      </w:r>
      <w:r w:rsidRPr="00EA3EB1">
        <w:rPr>
          <w:rFonts w:ascii="Palatino Linotype" w:hAnsi="Palatino Linotype"/>
          <w:b/>
          <w:i/>
          <w:sz w:val="22"/>
          <w:szCs w:val="22"/>
          <w:lang w:val="es-MX"/>
        </w:rPr>
        <w:t>cualquier</w:t>
      </w:r>
      <w:r w:rsidRPr="00EA3EB1">
        <w:rPr>
          <w:rFonts w:ascii="Palatino Linotype" w:hAnsi="Palatino Linotype"/>
          <w:b/>
          <w:i/>
          <w:lang w:val="es-MX"/>
        </w:rPr>
        <w:t xml:space="preserve"> </w:t>
      </w:r>
      <w:r w:rsidRPr="00EA3EB1">
        <w:rPr>
          <w:rFonts w:ascii="Palatino Linotype" w:hAnsi="Palatino Linotype"/>
          <w:b/>
          <w:i/>
          <w:sz w:val="22"/>
          <w:szCs w:val="22"/>
          <w:lang w:val="es-MX"/>
        </w:rPr>
        <w:t>autoridad</w:t>
      </w:r>
      <w:r w:rsidRPr="00EA3EB1">
        <w:rPr>
          <w:rFonts w:ascii="Palatino Linotype" w:hAnsi="Palatino Linotype"/>
          <w:i/>
          <w:sz w:val="22"/>
          <w:szCs w:val="22"/>
          <w:lang w:val="es-MX"/>
        </w:rPr>
        <w:t>,</w:t>
      </w:r>
      <w:r w:rsidRPr="00EA3EB1">
        <w:rPr>
          <w:rFonts w:ascii="Palatino Linotype" w:hAnsi="Palatino Linotype"/>
          <w:i/>
          <w:lang w:val="es-MX"/>
        </w:rPr>
        <w:t xml:space="preserve"> </w:t>
      </w:r>
      <w:r w:rsidRPr="00EA3EB1">
        <w:rPr>
          <w:rFonts w:ascii="Palatino Linotype" w:hAnsi="Palatino Linotype"/>
          <w:i/>
          <w:sz w:val="22"/>
          <w:szCs w:val="22"/>
          <w:lang w:val="es-MX"/>
        </w:rPr>
        <w:t>entidad,</w:t>
      </w:r>
      <w:r w:rsidRPr="00EA3EB1">
        <w:rPr>
          <w:rFonts w:ascii="Palatino Linotype" w:hAnsi="Palatino Linotype"/>
          <w:i/>
          <w:lang w:val="es-MX"/>
        </w:rPr>
        <w:t xml:space="preserve"> </w:t>
      </w:r>
      <w:r w:rsidRPr="00EA3EB1">
        <w:rPr>
          <w:rFonts w:ascii="Palatino Linotype" w:hAnsi="Palatino Linotype"/>
          <w:i/>
          <w:sz w:val="22"/>
          <w:szCs w:val="22"/>
          <w:lang w:val="es-MX"/>
        </w:rPr>
        <w:t>órgano</w:t>
      </w:r>
      <w:r w:rsidRPr="00EA3EB1">
        <w:rPr>
          <w:rFonts w:ascii="Palatino Linotype" w:hAnsi="Palatino Linotype"/>
          <w:i/>
          <w:lang w:val="es-MX"/>
        </w:rPr>
        <w:t xml:space="preserve"> </w:t>
      </w:r>
      <w:r w:rsidRPr="00EA3EB1">
        <w:rPr>
          <w:rFonts w:ascii="Palatino Linotype" w:hAnsi="Palatino Linotype"/>
          <w:i/>
          <w:sz w:val="22"/>
          <w:szCs w:val="22"/>
          <w:lang w:val="es-MX"/>
        </w:rPr>
        <w:t>y</w:t>
      </w:r>
      <w:r w:rsidRPr="00EA3EB1">
        <w:rPr>
          <w:rFonts w:ascii="Palatino Linotype" w:hAnsi="Palatino Linotype"/>
          <w:i/>
          <w:lang w:val="es-MX"/>
        </w:rPr>
        <w:t xml:space="preserve"> </w:t>
      </w:r>
      <w:r w:rsidRPr="00EA3EB1">
        <w:rPr>
          <w:rFonts w:ascii="Palatino Linotype" w:hAnsi="Palatino Linotype"/>
          <w:i/>
          <w:sz w:val="22"/>
          <w:szCs w:val="22"/>
          <w:lang w:val="es-MX"/>
        </w:rPr>
        <w:t>organismos</w:t>
      </w:r>
      <w:r w:rsidRPr="00EA3EB1">
        <w:rPr>
          <w:rFonts w:ascii="Palatino Linotype" w:hAnsi="Palatino Linotype"/>
          <w:i/>
          <w:lang w:val="es-MX"/>
        </w:rPr>
        <w:t xml:space="preserve"> </w:t>
      </w:r>
      <w:r w:rsidRPr="00EA3EB1">
        <w:rPr>
          <w:rFonts w:ascii="Palatino Linotype" w:hAnsi="Palatino Linotype"/>
          <w:b/>
          <w:i/>
          <w:sz w:val="22"/>
          <w:szCs w:val="22"/>
          <w:lang w:val="es-MX"/>
        </w:rPr>
        <w:t>de</w:t>
      </w:r>
      <w:r w:rsidRPr="00EA3EB1">
        <w:rPr>
          <w:rFonts w:ascii="Palatino Linotype" w:hAnsi="Palatino Linotype"/>
          <w:b/>
          <w:i/>
          <w:lang w:val="es-MX"/>
        </w:rPr>
        <w:t xml:space="preserve"> </w:t>
      </w:r>
      <w:r w:rsidRPr="00EA3EB1">
        <w:rPr>
          <w:rFonts w:ascii="Palatino Linotype" w:hAnsi="Palatino Linotype"/>
          <w:b/>
          <w:i/>
          <w:sz w:val="22"/>
          <w:szCs w:val="22"/>
          <w:lang w:val="es-MX"/>
        </w:rPr>
        <w:t>los</w:t>
      </w:r>
      <w:r w:rsidRPr="00EA3EB1">
        <w:rPr>
          <w:rFonts w:ascii="Palatino Linotype" w:hAnsi="Palatino Linotype"/>
          <w:b/>
          <w:i/>
          <w:lang w:val="es-MX"/>
        </w:rPr>
        <w:t xml:space="preserve"> </w:t>
      </w:r>
      <w:r w:rsidRPr="00EA3EB1">
        <w:rPr>
          <w:rFonts w:ascii="Palatino Linotype" w:hAnsi="Palatino Linotype"/>
          <w:b/>
          <w:i/>
          <w:sz w:val="22"/>
          <w:szCs w:val="22"/>
          <w:lang w:val="es-MX"/>
        </w:rPr>
        <w:t>Poderes</w:t>
      </w:r>
      <w:r w:rsidRPr="00EA3EB1">
        <w:rPr>
          <w:rFonts w:ascii="Palatino Linotype" w:hAnsi="Palatino Linotype"/>
          <w:b/>
          <w:i/>
          <w:lang w:val="es-MX"/>
        </w:rPr>
        <w:t xml:space="preserve"> </w:t>
      </w:r>
      <w:r w:rsidRPr="00EA3EB1">
        <w:rPr>
          <w:rFonts w:ascii="Palatino Linotype" w:hAnsi="Palatino Linotype"/>
          <w:b/>
          <w:i/>
          <w:sz w:val="22"/>
          <w:szCs w:val="22"/>
          <w:lang w:val="es-MX"/>
        </w:rPr>
        <w:t>Ejecutivo,</w:t>
      </w:r>
      <w:r w:rsidRPr="00EA3EB1">
        <w:rPr>
          <w:rFonts w:ascii="Palatino Linotype" w:hAnsi="Palatino Linotype"/>
          <w:i/>
          <w:lang w:val="es-MX"/>
        </w:rPr>
        <w:t xml:space="preserve"> </w:t>
      </w:r>
      <w:r w:rsidRPr="00EA3EB1">
        <w:rPr>
          <w:rFonts w:ascii="Palatino Linotype" w:hAnsi="Palatino Linotype"/>
          <w:i/>
          <w:sz w:val="22"/>
          <w:szCs w:val="22"/>
          <w:lang w:val="es-MX"/>
        </w:rPr>
        <w:t>Legislativo</w:t>
      </w:r>
      <w:r w:rsidRPr="00EA3EB1">
        <w:rPr>
          <w:rFonts w:ascii="Palatino Linotype" w:hAnsi="Palatino Linotype"/>
          <w:i/>
          <w:lang w:val="es-MX"/>
        </w:rPr>
        <w:t xml:space="preserve"> </w:t>
      </w:r>
      <w:r w:rsidRPr="00EA3EB1">
        <w:rPr>
          <w:rFonts w:ascii="Palatino Linotype" w:hAnsi="Palatino Linotype"/>
          <w:i/>
          <w:sz w:val="22"/>
          <w:szCs w:val="22"/>
          <w:lang w:val="es-MX"/>
        </w:rPr>
        <w:t>y</w:t>
      </w:r>
      <w:r w:rsidRPr="00EA3EB1">
        <w:rPr>
          <w:rFonts w:ascii="Palatino Linotype" w:hAnsi="Palatino Linotype"/>
          <w:i/>
          <w:lang w:val="es-MX"/>
        </w:rPr>
        <w:t xml:space="preserve"> </w:t>
      </w:r>
      <w:r w:rsidRPr="00EA3EB1">
        <w:rPr>
          <w:rFonts w:ascii="Palatino Linotype" w:hAnsi="Palatino Linotype"/>
          <w:i/>
          <w:sz w:val="22"/>
          <w:szCs w:val="22"/>
          <w:lang w:val="es-MX"/>
        </w:rPr>
        <w:t>Judicial,</w:t>
      </w:r>
      <w:r w:rsidRPr="00EA3EB1">
        <w:rPr>
          <w:rFonts w:ascii="Palatino Linotype" w:hAnsi="Palatino Linotype"/>
          <w:i/>
          <w:lang w:val="es-MX"/>
        </w:rPr>
        <w:t xml:space="preserve"> </w:t>
      </w:r>
      <w:r w:rsidRPr="00EA3EB1">
        <w:rPr>
          <w:rFonts w:ascii="Palatino Linotype" w:hAnsi="Palatino Linotype"/>
          <w:i/>
          <w:sz w:val="22"/>
          <w:szCs w:val="22"/>
          <w:lang w:val="es-MX"/>
        </w:rPr>
        <w:t>órganos</w:t>
      </w:r>
      <w:r w:rsidRPr="00EA3EB1">
        <w:rPr>
          <w:rFonts w:ascii="Palatino Linotype" w:hAnsi="Palatino Linotype"/>
          <w:i/>
          <w:lang w:val="es-MX"/>
        </w:rPr>
        <w:t xml:space="preserve"> </w:t>
      </w:r>
      <w:r w:rsidRPr="00EA3EB1">
        <w:rPr>
          <w:rFonts w:ascii="Palatino Linotype" w:hAnsi="Palatino Linotype"/>
          <w:i/>
          <w:sz w:val="22"/>
          <w:szCs w:val="22"/>
          <w:lang w:val="es-MX"/>
        </w:rPr>
        <w:t>autónomos,</w:t>
      </w:r>
      <w:r w:rsidRPr="00EA3EB1">
        <w:rPr>
          <w:rFonts w:ascii="Palatino Linotype" w:hAnsi="Palatino Linotype"/>
          <w:i/>
          <w:lang w:val="es-MX"/>
        </w:rPr>
        <w:t xml:space="preserve"> </w:t>
      </w:r>
      <w:r w:rsidRPr="00EA3EB1">
        <w:rPr>
          <w:rFonts w:ascii="Palatino Linotype" w:hAnsi="Palatino Linotype"/>
          <w:i/>
          <w:sz w:val="22"/>
          <w:szCs w:val="22"/>
          <w:lang w:val="es-MX"/>
        </w:rPr>
        <w:t>partidos</w:t>
      </w:r>
      <w:r w:rsidRPr="00EA3EB1">
        <w:rPr>
          <w:rFonts w:ascii="Palatino Linotype" w:hAnsi="Palatino Linotype"/>
          <w:i/>
          <w:lang w:val="es-MX"/>
        </w:rPr>
        <w:t xml:space="preserve"> </w:t>
      </w:r>
      <w:r w:rsidRPr="00EA3EB1">
        <w:rPr>
          <w:rFonts w:ascii="Palatino Linotype" w:hAnsi="Palatino Linotype"/>
          <w:i/>
          <w:sz w:val="22"/>
          <w:szCs w:val="22"/>
          <w:lang w:val="es-MX"/>
        </w:rPr>
        <w:t>políticos,</w:t>
      </w:r>
      <w:r w:rsidRPr="00EA3EB1">
        <w:rPr>
          <w:rFonts w:ascii="Palatino Linotype" w:hAnsi="Palatino Linotype"/>
          <w:i/>
          <w:lang w:val="es-MX"/>
        </w:rPr>
        <w:t xml:space="preserve"> </w:t>
      </w:r>
      <w:r w:rsidRPr="00EA3EB1">
        <w:rPr>
          <w:rFonts w:ascii="Palatino Linotype" w:hAnsi="Palatino Linotype"/>
          <w:i/>
          <w:sz w:val="22"/>
          <w:szCs w:val="22"/>
          <w:lang w:val="es-MX"/>
        </w:rPr>
        <w:t>fideicomisos</w:t>
      </w:r>
      <w:r w:rsidRPr="00EA3EB1">
        <w:rPr>
          <w:rFonts w:ascii="Palatino Linotype" w:hAnsi="Palatino Linotype"/>
          <w:i/>
          <w:lang w:val="es-MX"/>
        </w:rPr>
        <w:t xml:space="preserve"> </w:t>
      </w:r>
      <w:r w:rsidRPr="00EA3EB1">
        <w:rPr>
          <w:rFonts w:ascii="Palatino Linotype" w:hAnsi="Palatino Linotype"/>
          <w:i/>
          <w:sz w:val="22"/>
          <w:szCs w:val="22"/>
          <w:lang w:val="es-MX"/>
        </w:rPr>
        <w:t>y</w:t>
      </w:r>
      <w:r w:rsidRPr="00EA3EB1">
        <w:rPr>
          <w:rFonts w:ascii="Palatino Linotype" w:hAnsi="Palatino Linotype"/>
          <w:i/>
          <w:lang w:val="es-MX"/>
        </w:rPr>
        <w:t xml:space="preserve"> </w:t>
      </w:r>
      <w:r w:rsidRPr="00EA3EB1">
        <w:rPr>
          <w:rFonts w:ascii="Palatino Linotype" w:hAnsi="Palatino Linotype"/>
          <w:i/>
          <w:sz w:val="22"/>
          <w:szCs w:val="22"/>
          <w:lang w:val="es-MX"/>
        </w:rPr>
        <w:t>fondos</w:t>
      </w:r>
      <w:r w:rsidRPr="00EA3EB1">
        <w:rPr>
          <w:rFonts w:ascii="Palatino Linotype" w:hAnsi="Palatino Linotype"/>
          <w:i/>
          <w:lang w:val="es-MX"/>
        </w:rPr>
        <w:t xml:space="preserve"> </w:t>
      </w:r>
      <w:r w:rsidRPr="00EA3EB1">
        <w:rPr>
          <w:rFonts w:ascii="Palatino Linotype" w:hAnsi="Palatino Linotype"/>
          <w:i/>
          <w:sz w:val="22"/>
          <w:szCs w:val="22"/>
          <w:lang w:val="es-MX"/>
        </w:rPr>
        <w:t>públicos</w:t>
      </w:r>
      <w:r w:rsidRPr="00EA3EB1">
        <w:rPr>
          <w:rFonts w:ascii="Palatino Linotype" w:hAnsi="Palatino Linotype"/>
          <w:i/>
          <w:lang w:val="es-MX"/>
        </w:rPr>
        <w:t xml:space="preserve"> </w:t>
      </w:r>
      <w:r w:rsidRPr="00EA3EB1">
        <w:rPr>
          <w:rFonts w:ascii="Palatino Linotype" w:hAnsi="Palatino Linotype"/>
          <w:i/>
          <w:sz w:val="22"/>
          <w:szCs w:val="22"/>
          <w:lang w:val="es-MX"/>
        </w:rPr>
        <w:t>estatales</w:t>
      </w:r>
      <w:r w:rsidRPr="00EA3EB1">
        <w:rPr>
          <w:rFonts w:ascii="Palatino Linotype" w:hAnsi="Palatino Linotype"/>
          <w:i/>
          <w:lang w:val="es-MX"/>
        </w:rPr>
        <w:t xml:space="preserve"> </w:t>
      </w:r>
      <w:r w:rsidRPr="00EA3EB1">
        <w:rPr>
          <w:rFonts w:ascii="Palatino Linotype" w:hAnsi="Palatino Linotype"/>
          <w:i/>
          <w:sz w:val="22"/>
          <w:szCs w:val="22"/>
          <w:lang w:val="es-MX"/>
        </w:rPr>
        <w:t>y</w:t>
      </w:r>
      <w:r w:rsidRPr="00EA3EB1">
        <w:rPr>
          <w:rFonts w:ascii="Palatino Linotype" w:hAnsi="Palatino Linotype"/>
          <w:i/>
          <w:lang w:val="es-MX"/>
        </w:rPr>
        <w:t xml:space="preserve"> </w:t>
      </w:r>
      <w:r w:rsidRPr="00EA3EB1">
        <w:rPr>
          <w:rFonts w:ascii="Palatino Linotype" w:hAnsi="Palatino Linotype"/>
          <w:i/>
          <w:sz w:val="22"/>
          <w:szCs w:val="22"/>
          <w:lang w:val="es-MX"/>
        </w:rPr>
        <w:t>municipales,</w:t>
      </w:r>
      <w:r w:rsidRPr="00EA3EB1">
        <w:rPr>
          <w:rFonts w:ascii="Palatino Linotype" w:hAnsi="Palatino Linotype"/>
          <w:i/>
          <w:lang w:val="es-MX"/>
        </w:rPr>
        <w:t xml:space="preserve"> </w:t>
      </w:r>
      <w:r w:rsidRPr="00EA3EB1">
        <w:rPr>
          <w:rFonts w:ascii="Palatino Linotype" w:hAnsi="Palatino Linotype"/>
          <w:i/>
          <w:sz w:val="22"/>
          <w:szCs w:val="22"/>
          <w:lang w:val="es-MX"/>
        </w:rPr>
        <w:t>así</w:t>
      </w:r>
      <w:r w:rsidRPr="00EA3EB1">
        <w:rPr>
          <w:rFonts w:ascii="Palatino Linotype" w:hAnsi="Palatino Linotype"/>
          <w:i/>
          <w:lang w:val="es-MX"/>
        </w:rPr>
        <w:t xml:space="preserve"> </w:t>
      </w:r>
      <w:r w:rsidRPr="00EA3EB1">
        <w:rPr>
          <w:rFonts w:ascii="Palatino Linotype" w:hAnsi="Palatino Linotype"/>
          <w:i/>
          <w:sz w:val="22"/>
          <w:szCs w:val="22"/>
          <w:lang w:val="es-MX"/>
        </w:rPr>
        <w:t>como</w:t>
      </w:r>
      <w:r w:rsidRPr="00EA3EB1">
        <w:rPr>
          <w:rFonts w:ascii="Palatino Linotype" w:hAnsi="Palatino Linotype"/>
          <w:i/>
          <w:lang w:val="es-MX"/>
        </w:rPr>
        <w:t xml:space="preserve"> </w:t>
      </w:r>
      <w:r w:rsidRPr="00EA3EB1">
        <w:rPr>
          <w:rFonts w:ascii="Palatino Linotype" w:hAnsi="Palatino Linotype"/>
          <w:b/>
          <w:i/>
          <w:sz w:val="22"/>
          <w:szCs w:val="22"/>
          <w:lang w:val="es-MX"/>
        </w:rPr>
        <w:t>del</w:t>
      </w:r>
      <w:r w:rsidRPr="00EA3EB1">
        <w:rPr>
          <w:rFonts w:ascii="Palatino Linotype" w:hAnsi="Palatino Linotype"/>
          <w:b/>
          <w:i/>
          <w:lang w:val="es-MX"/>
        </w:rPr>
        <w:t xml:space="preserve"> </w:t>
      </w:r>
      <w:r w:rsidRPr="00EA3EB1">
        <w:rPr>
          <w:rFonts w:ascii="Palatino Linotype" w:hAnsi="Palatino Linotype"/>
          <w:b/>
          <w:i/>
          <w:sz w:val="22"/>
          <w:szCs w:val="22"/>
          <w:lang w:val="es-MX"/>
        </w:rPr>
        <w:t>gobierno</w:t>
      </w:r>
      <w:r w:rsidRPr="00EA3EB1">
        <w:rPr>
          <w:rFonts w:ascii="Palatino Linotype" w:hAnsi="Palatino Linotype"/>
          <w:b/>
          <w:i/>
          <w:lang w:val="es-MX"/>
        </w:rPr>
        <w:t xml:space="preserve"> </w:t>
      </w:r>
      <w:r w:rsidRPr="00EA3EB1">
        <w:rPr>
          <w:rFonts w:ascii="Palatino Linotype" w:hAnsi="Palatino Linotype"/>
          <w:b/>
          <w:i/>
          <w:sz w:val="22"/>
          <w:szCs w:val="22"/>
          <w:lang w:val="es-MX"/>
        </w:rPr>
        <w:t>y</w:t>
      </w:r>
      <w:r w:rsidRPr="00EA3EB1">
        <w:rPr>
          <w:rFonts w:ascii="Palatino Linotype" w:hAnsi="Palatino Linotype"/>
          <w:b/>
          <w:i/>
          <w:lang w:val="es-MX"/>
        </w:rPr>
        <w:t xml:space="preserve"> </w:t>
      </w:r>
      <w:r w:rsidRPr="00EA3EB1">
        <w:rPr>
          <w:rFonts w:ascii="Palatino Linotype" w:hAnsi="Palatino Linotype"/>
          <w:b/>
          <w:i/>
          <w:sz w:val="22"/>
          <w:szCs w:val="22"/>
          <w:lang w:val="es-MX"/>
        </w:rPr>
        <w:t>de</w:t>
      </w:r>
      <w:r w:rsidRPr="00EA3EB1">
        <w:rPr>
          <w:rFonts w:ascii="Palatino Linotype" w:hAnsi="Palatino Linotype"/>
          <w:b/>
          <w:i/>
          <w:lang w:val="es-MX"/>
        </w:rPr>
        <w:t xml:space="preserve"> </w:t>
      </w:r>
      <w:r w:rsidRPr="00EA3EB1">
        <w:rPr>
          <w:rFonts w:ascii="Palatino Linotype" w:hAnsi="Palatino Linotype"/>
          <w:b/>
          <w:i/>
          <w:sz w:val="22"/>
          <w:szCs w:val="22"/>
          <w:lang w:val="es-MX"/>
        </w:rPr>
        <w:t>la</w:t>
      </w:r>
      <w:r w:rsidRPr="00EA3EB1">
        <w:rPr>
          <w:rFonts w:ascii="Palatino Linotype" w:hAnsi="Palatino Linotype"/>
          <w:b/>
          <w:i/>
          <w:lang w:val="es-MX"/>
        </w:rPr>
        <w:t xml:space="preserve"> </w:t>
      </w:r>
      <w:r w:rsidRPr="00EA3EB1">
        <w:rPr>
          <w:rFonts w:ascii="Palatino Linotype" w:hAnsi="Palatino Linotype"/>
          <w:b/>
          <w:i/>
          <w:sz w:val="22"/>
          <w:szCs w:val="22"/>
          <w:lang w:val="es-MX"/>
        </w:rPr>
        <w:t>administración</w:t>
      </w:r>
      <w:r w:rsidRPr="00EA3EB1">
        <w:rPr>
          <w:rFonts w:ascii="Palatino Linotype" w:hAnsi="Palatino Linotype"/>
          <w:b/>
          <w:i/>
          <w:lang w:val="es-MX"/>
        </w:rPr>
        <w:t xml:space="preserve"> </w:t>
      </w:r>
      <w:r w:rsidRPr="00EA3EB1">
        <w:rPr>
          <w:rFonts w:ascii="Palatino Linotype" w:hAnsi="Palatino Linotype"/>
          <w:b/>
          <w:i/>
          <w:sz w:val="22"/>
          <w:szCs w:val="22"/>
          <w:lang w:val="es-MX"/>
        </w:rPr>
        <w:t>pública</w:t>
      </w:r>
      <w:r w:rsidRPr="00EA3EB1">
        <w:rPr>
          <w:rFonts w:ascii="Palatino Linotype" w:hAnsi="Palatino Linotype"/>
          <w:b/>
          <w:i/>
          <w:lang w:val="es-MX"/>
        </w:rPr>
        <w:t xml:space="preserve"> </w:t>
      </w:r>
      <w:r w:rsidRPr="00EA3EB1">
        <w:rPr>
          <w:rFonts w:ascii="Palatino Linotype" w:hAnsi="Palatino Linotype"/>
          <w:b/>
          <w:i/>
          <w:sz w:val="22"/>
          <w:szCs w:val="22"/>
          <w:lang w:val="es-MX"/>
        </w:rPr>
        <w:t>municipal</w:t>
      </w:r>
      <w:r w:rsidRPr="00EA3EB1">
        <w:rPr>
          <w:rFonts w:ascii="Palatino Linotype" w:hAnsi="Palatino Linotype"/>
          <w:b/>
          <w:i/>
          <w:lang w:val="es-MX"/>
        </w:rPr>
        <w:t xml:space="preserve"> </w:t>
      </w:r>
      <w:r w:rsidRPr="00EA3EB1">
        <w:rPr>
          <w:rFonts w:ascii="Palatino Linotype" w:hAnsi="Palatino Linotype"/>
          <w:i/>
          <w:sz w:val="22"/>
          <w:szCs w:val="22"/>
          <w:lang w:val="es-MX"/>
        </w:rPr>
        <w:t>y</w:t>
      </w:r>
      <w:r w:rsidRPr="00EA3EB1">
        <w:rPr>
          <w:rFonts w:ascii="Palatino Linotype" w:hAnsi="Palatino Linotype"/>
          <w:i/>
          <w:lang w:val="es-MX"/>
        </w:rPr>
        <w:t xml:space="preserve"> </w:t>
      </w:r>
      <w:r w:rsidRPr="00EA3EB1">
        <w:rPr>
          <w:rFonts w:ascii="Palatino Linotype" w:hAnsi="Palatino Linotype"/>
          <w:i/>
          <w:sz w:val="22"/>
          <w:szCs w:val="22"/>
          <w:lang w:val="es-MX"/>
        </w:rPr>
        <w:t>sus</w:t>
      </w:r>
      <w:r w:rsidRPr="00EA3EB1">
        <w:rPr>
          <w:rFonts w:ascii="Palatino Linotype" w:hAnsi="Palatino Linotype"/>
          <w:i/>
          <w:lang w:val="es-MX"/>
        </w:rPr>
        <w:t xml:space="preserve"> </w:t>
      </w:r>
      <w:r w:rsidRPr="00EA3EB1">
        <w:rPr>
          <w:rFonts w:ascii="Palatino Linotype" w:hAnsi="Palatino Linotype"/>
          <w:i/>
          <w:sz w:val="22"/>
          <w:szCs w:val="22"/>
          <w:lang w:val="es-MX"/>
        </w:rPr>
        <w:t>organismos</w:t>
      </w:r>
      <w:r w:rsidRPr="00EA3EB1">
        <w:rPr>
          <w:rFonts w:ascii="Palatino Linotype" w:hAnsi="Palatino Linotype"/>
          <w:i/>
          <w:lang w:val="es-MX"/>
        </w:rPr>
        <w:t xml:space="preserve"> </w:t>
      </w:r>
      <w:r w:rsidRPr="00EA3EB1">
        <w:rPr>
          <w:rFonts w:ascii="Palatino Linotype" w:hAnsi="Palatino Linotype"/>
          <w:i/>
          <w:sz w:val="22"/>
          <w:szCs w:val="22"/>
          <w:lang w:val="es-MX"/>
        </w:rPr>
        <w:t>descentralizados,</w:t>
      </w:r>
      <w:r w:rsidRPr="00EA3EB1">
        <w:rPr>
          <w:rFonts w:ascii="Palatino Linotype" w:hAnsi="Palatino Linotype"/>
          <w:i/>
          <w:lang w:val="es-MX"/>
        </w:rPr>
        <w:t xml:space="preserve"> </w:t>
      </w:r>
      <w:r w:rsidRPr="00EA3EB1">
        <w:rPr>
          <w:rFonts w:ascii="Palatino Linotype" w:hAnsi="Palatino Linotype"/>
          <w:i/>
          <w:sz w:val="22"/>
          <w:szCs w:val="22"/>
          <w:lang w:val="es-MX"/>
        </w:rPr>
        <w:t>asimismo</w:t>
      </w:r>
      <w:r w:rsidRPr="00EA3EB1">
        <w:rPr>
          <w:rFonts w:ascii="Palatino Linotype" w:hAnsi="Palatino Linotype"/>
          <w:i/>
          <w:lang w:val="es-MX"/>
        </w:rPr>
        <w:t xml:space="preserve"> </w:t>
      </w:r>
      <w:r w:rsidRPr="00EA3EB1">
        <w:rPr>
          <w:rFonts w:ascii="Palatino Linotype" w:hAnsi="Palatino Linotype"/>
          <w:i/>
          <w:sz w:val="22"/>
          <w:szCs w:val="22"/>
          <w:lang w:val="es-MX"/>
        </w:rPr>
        <w:t>de</w:t>
      </w:r>
      <w:r w:rsidRPr="00EA3EB1">
        <w:rPr>
          <w:rFonts w:ascii="Palatino Linotype" w:hAnsi="Palatino Linotype"/>
          <w:i/>
          <w:lang w:val="es-MX"/>
        </w:rPr>
        <w:t xml:space="preserve"> </w:t>
      </w:r>
      <w:r w:rsidRPr="00EA3EB1">
        <w:rPr>
          <w:rFonts w:ascii="Palatino Linotype" w:hAnsi="Palatino Linotype"/>
          <w:i/>
          <w:sz w:val="22"/>
          <w:szCs w:val="22"/>
          <w:lang w:val="es-MX"/>
        </w:rPr>
        <w:t>cualquier</w:t>
      </w:r>
      <w:r w:rsidRPr="00EA3EB1">
        <w:rPr>
          <w:rFonts w:ascii="Palatino Linotype" w:hAnsi="Palatino Linotype"/>
          <w:i/>
          <w:lang w:val="es-MX"/>
        </w:rPr>
        <w:t xml:space="preserve"> </w:t>
      </w:r>
      <w:r w:rsidRPr="00EA3EB1">
        <w:rPr>
          <w:rFonts w:ascii="Palatino Linotype" w:hAnsi="Palatino Linotype"/>
          <w:i/>
          <w:sz w:val="22"/>
          <w:szCs w:val="22"/>
          <w:lang w:val="es-MX"/>
        </w:rPr>
        <w:t>persona</w:t>
      </w:r>
      <w:r w:rsidRPr="00EA3EB1">
        <w:rPr>
          <w:rFonts w:ascii="Palatino Linotype" w:hAnsi="Palatino Linotype"/>
          <w:i/>
          <w:lang w:val="es-MX"/>
        </w:rPr>
        <w:t xml:space="preserve"> </w:t>
      </w:r>
      <w:r w:rsidRPr="00EA3EB1">
        <w:rPr>
          <w:rFonts w:ascii="Palatino Linotype" w:hAnsi="Palatino Linotype"/>
          <w:i/>
          <w:sz w:val="22"/>
          <w:szCs w:val="22"/>
          <w:lang w:val="es-MX"/>
        </w:rPr>
        <w:t>física,</w:t>
      </w:r>
      <w:r w:rsidRPr="00EA3EB1">
        <w:rPr>
          <w:rFonts w:ascii="Palatino Linotype" w:hAnsi="Palatino Linotype"/>
          <w:i/>
          <w:lang w:val="es-MX"/>
        </w:rPr>
        <w:t xml:space="preserve"> </w:t>
      </w:r>
      <w:r w:rsidRPr="00EA3EB1">
        <w:rPr>
          <w:rFonts w:ascii="Palatino Linotype" w:hAnsi="Palatino Linotype"/>
          <w:i/>
          <w:sz w:val="22"/>
          <w:szCs w:val="22"/>
          <w:lang w:val="es-MX"/>
        </w:rPr>
        <w:t>jurídica</w:t>
      </w:r>
      <w:r w:rsidRPr="00EA3EB1">
        <w:rPr>
          <w:rFonts w:ascii="Palatino Linotype" w:hAnsi="Palatino Linotype"/>
          <w:i/>
          <w:lang w:val="es-MX"/>
        </w:rPr>
        <w:t xml:space="preserve"> </w:t>
      </w:r>
      <w:r w:rsidRPr="00EA3EB1">
        <w:rPr>
          <w:rFonts w:ascii="Palatino Linotype" w:hAnsi="Palatino Linotype"/>
          <w:i/>
          <w:sz w:val="22"/>
          <w:szCs w:val="22"/>
          <w:lang w:val="es-MX"/>
        </w:rPr>
        <w:t>colectiva</w:t>
      </w:r>
      <w:r w:rsidRPr="00EA3EB1">
        <w:rPr>
          <w:rFonts w:ascii="Palatino Linotype" w:hAnsi="Palatino Linotype"/>
          <w:i/>
          <w:lang w:val="es-MX"/>
        </w:rPr>
        <w:t xml:space="preserve"> </w:t>
      </w:r>
      <w:r w:rsidRPr="00EA3EB1">
        <w:rPr>
          <w:rFonts w:ascii="Palatino Linotype" w:hAnsi="Palatino Linotype"/>
          <w:i/>
          <w:sz w:val="22"/>
          <w:szCs w:val="22"/>
          <w:lang w:val="es-MX"/>
        </w:rPr>
        <w:t>o</w:t>
      </w:r>
      <w:r w:rsidRPr="00EA3EB1">
        <w:rPr>
          <w:rFonts w:ascii="Palatino Linotype" w:hAnsi="Palatino Linotype"/>
          <w:i/>
          <w:lang w:val="es-MX"/>
        </w:rPr>
        <w:t xml:space="preserve"> </w:t>
      </w:r>
      <w:r w:rsidRPr="00EA3EB1">
        <w:rPr>
          <w:rFonts w:ascii="Palatino Linotype" w:hAnsi="Palatino Linotype"/>
          <w:i/>
          <w:sz w:val="22"/>
          <w:szCs w:val="22"/>
          <w:lang w:val="es-MX"/>
        </w:rPr>
        <w:t>sindicato</w:t>
      </w:r>
      <w:r w:rsidRPr="00EA3EB1">
        <w:rPr>
          <w:rFonts w:ascii="Palatino Linotype" w:hAnsi="Palatino Linotype"/>
          <w:i/>
          <w:lang w:val="es-MX"/>
        </w:rPr>
        <w:t xml:space="preserve"> </w:t>
      </w:r>
      <w:r w:rsidRPr="00EA3EB1">
        <w:rPr>
          <w:rFonts w:ascii="Palatino Linotype" w:hAnsi="Palatino Linotype"/>
          <w:b/>
          <w:i/>
          <w:sz w:val="22"/>
          <w:szCs w:val="22"/>
          <w:lang w:val="es-MX"/>
        </w:rPr>
        <w:t>que</w:t>
      </w:r>
      <w:r w:rsidRPr="00EA3EB1">
        <w:rPr>
          <w:rFonts w:ascii="Palatino Linotype" w:hAnsi="Palatino Linotype"/>
          <w:b/>
          <w:i/>
          <w:lang w:val="es-MX"/>
        </w:rPr>
        <w:t xml:space="preserve"> </w:t>
      </w:r>
      <w:r w:rsidRPr="00EA3EB1">
        <w:rPr>
          <w:rFonts w:ascii="Palatino Linotype" w:hAnsi="Palatino Linotype"/>
          <w:b/>
          <w:i/>
          <w:sz w:val="22"/>
          <w:szCs w:val="22"/>
          <w:lang w:val="es-MX"/>
        </w:rPr>
        <w:t>reciba</w:t>
      </w:r>
      <w:r w:rsidRPr="00EA3EB1">
        <w:rPr>
          <w:rFonts w:ascii="Palatino Linotype" w:hAnsi="Palatino Linotype"/>
          <w:b/>
          <w:i/>
          <w:lang w:val="es-MX"/>
        </w:rPr>
        <w:t xml:space="preserve"> </w:t>
      </w:r>
      <w:r w:rsidRPr="00EA3EB1">
        <w:rPr>
          <w:rFonts w:ascii="Palatino Linotype" w:hAnsi="Palatino Linotype"/>
          <w:b/>
          <w:i/>
          <w:sz w:val="22"/>
          <w:szCs w:val="22"/>
          <w:lang w:val="es-MX"/>
        </w:rPr>
        <w:t>y</w:t>
      </w:r>
      <w:r w:rsidRPr="00EA3EB1">
        <w:rPr>
          <w:rFonts w:ascii="Palatino Linotype" w:hAnsi="Palatino Linotype"/>
          <w:b/>
          <w:i/>
          <w:lang w:val="es-MX"/>
        </w:rPr>
        <w:t xml:space="preserve"> </w:t>
      </w:r>
      <w:r w:rsidRPr="00EA3EB1">
        <w:rPr>
          <w:rFonts w:ascii="Palatino Linotype" w:hAnsi="Palatino Linotype"/>
          <w:b/>
          <w:i/>
          <w:sz w:val="22"/>
          <w:szCs w:val="22"/>
          <w:lang w:val="es-MX"/>
        </w:rPr>
        <w:t>ejerza</w:t>
      </w:r>
      <w:r w:rsidRPr="00EA3EB1">
        <w:rPr>
          <w:rFonts w:ascii="Palatino Linotype" w:hAnsi="Palatino Linotype"/>
          <w:b/>
          <w:i/>
          <w:lang w:val="es-MX"/>
        </w:rPr>
        <w:t xml:space="preserve"> </w:t>
      </w:r>
      <w:r w:rsidRPr="00EA3EB1">
        <w:rPr>
          <w:rFonts w:ascii="Palatino Linotype" w:hAnsi="Palatino Linotype"/>
          <w:b/>
          <w:i/>
          <w:sz w:val="22"/>
          <w:szCs w:val="22"/>
          <w:lang w:val="es-MX"/>
        </w:rPr>
        <w:t>recursos</w:t>
      </w:r>
      <w:r w:rsidRPr="00EA3EB1">
        <w:rPr>
          <w:rFonts w:ascii="Palatino Linotype" w:hAnsi="Palatino Linotype"/>
          <w:b/>
          <w:i/>
          <w:lang w:val="es-MX"/>
        </w:rPr>
        <w:t xml:space="preserve"> </w:t>
      </w:r>
      <w:r w:rsidRPr="00EA3EB1">
        <w:rPr>
          <w:rFonts w:ascii="Palatino Linotype" w:hAnsi="Palatino Linotype"/>
          <w:b/>
          <w:i/>
          <w:sz w:val="22"/>
          <w:szCs w:val="22"/>
          <w:lang w:val="es-MX"/>
        </w:rPr>
        <w:t>públicos</w:t>
      </w:r>
      <w:r w:rsidRPr="00EA3EB1">
        <w:rPr>
          <w:rFonts w:ascii="Palatino Linotype" w:hAnsi="Palatino Linotype"/>
          <w:b/>
          <w:i/>
          <w:lang w:val="es-MX"/>
        </w:rPr>
        <w:t xml:space="preserve"> </w:t>
      </w:r>
      <w:r w:rsidRPr="00EA3EB1">
        <w:rPr>
          <w:rFonts w:ascii="Palatino Linotype" w:hAnsi="Palatino Linotype"/>
          <w:b/>
          <w:i/>
          <w:sz w:val="22"/>
          <w:szCs w:val="22"/>
          <w:lang w:val="es-MX"/>
        </w:rPr>
        <w:t>o</w:t>
      </w:r>
      <w:r w:rsidRPr="00EA3EB1">
        <w:rPr>
          <w:rFonts w:ascii="Palatino Linotype" w:hAnsi="Palatino Linotype"/>
          <w:b/>
          <w:i/>
          <w:lang w:val="es-MX"/>
        </w:rPr>
        <w:t xml:space="preserve"> </w:t>
      </w:r>
      <w:r w:rsidRPr="00EA3EB1">
        <w:rPr>
          <w:rFonts w:ascii="Palatino Linotype" w:hAnsi="Palatino Linotype"/>
          <w:b/>
          <w:i/>
          <w:sz w:val="22"/>
          <w:szCs w:val="22"/>
          <w:lang w:val="es-MX"/>
        </w:rPr>
        <w:t>realice</w:t>
      </w:r>
      <w:r w:rsidRPr="00EA3EB1">
        <w:rPr>
          <w:rFonts w:ascii="Palatino Linotype" w:hAnsi="Palatino Linotype"/>
          <w:b/>
          <w:i/>
          <w:lang w:val="es-MX"/>
        </w:rPr>
        <w:t xml:space="preserve"> </w:t>
      </w:r>
      <w:r w:rsidRPr="00EA3EB1">
        <w:rPr>
          <w:rFonts w:ascii="Palatino Linotype" w:hAnsi="Palatino Linotype"/>
          <w:b/>
          <w:i/>
          <w:sz w:val="22"/>
          <w:szCs w:val="22"/>
          <w:lang w:val="es-MX"/>
        </w:rPr>
        <w:t>actos</w:t>
      </w:r>
      <w:r w:rsidRPr="00EA3EB1">
        <w:rPr>
          <w:rFonts w:ascii="Palatino Linotype" w:hAnsi="Palatino Linotype"/>
          <w:b/>
          <w:i/>
          <w:lang w:val="es-MX"/>
        </w:rPr>
        <w:t xml:space="preserve"> </w:t>
      </w:r>
      <w:r w:rsidRPr="00EA3EB1">
        <w:rPr>
          <w:rFonts w:ascii="Palatino Linotype" w:hAnsi="Palatino Linotype"/>
          <w:b/>
          <w:i/>
          <w:sz w:val="22"/>
          <w:szCs w:val="22"/>
          <w:lang w:val="es-MX"/>
        </w:rPr>
        <w:t>de</w:t>
      </w:r>
      <w:r w:rsidRPr="00EA3EB1">
        <w:rPr>
          <w:rFonts w:ascii="Palatino Linotype" w:hAnsi="Palatino Linotype"/>
          <w:b/>
          <w:i/>
          <w:lang w:val="es-MX"/>
        </w:rPr>
        <w:t xml:space="preserve"> </w:t>
      </w:r>
      <w:r w:rsidRPr="00EA3EB1">
        <w:rPr>
          <w:rFonts w:ascii="Palatino Linotype" w:hAnsi="Palatino Linotype"/>
          <w:b/>
          <w:i/>
          <w:sz w:val="22"/>
          <w:szCs w:val="22"/>
          <w:lang w:val="es-MX"/>
        </w:rPr>
        <w:t>autoridad</w:t>
      </w:r>
      <w:r w:rsidRPr="00EA3EB1">
        <w:rPr>
          <w:rFonts w:ascii="Palatino Linotype" w:hAnsi="Palatino Linotype"/>
          <w:b/>
          <w:i/>
          <w:lang w:val="es-MX"/>
        </w:rPr>
        <w:t xml:space="preserve"> </w:t>
      </w:r>
      <w:r w:rsidRPr="00EA3EB1">
        <w:rPr>
          <w:rFonts w:ascii="Palatino Linotype" w:hAnsi="Palatino Linotype"/>
          <w:b/>
          <w:i/>
          <w:sz w:val="22"/>
          <w:szCs w:val="22"/>
          <w:lang w:val="es-MX"/>
        </w:rPr>
        <w:t>en</w:t>
      </w:r>
      <w:r w:rsidRPr="00EA3EB1">
        <w:rPr>
          <w:rFonts w:ascii="Palatino Linotype" w:hAnsi="Palatino Linotype"/>
          <w:b/>
          <w:i/>
          <w:lang w:val="es-MX"/>
        </w:rPr>
        <w:t xml:space="preserve"> </w:t>
      </w:r>
      <w:r w:rsidRPr="00EA3EB1">
        <w:rPr>
          <w:rFonts w:ascii="Palatino Linotype" w:hAnsi="Palatino Linotype"/>
          <w:b/>
          <w:i/>
          <w:sz w:val="22"/>
          <w:szCs w:val="22"/>
          <w:lang w:val="es-MX"/>
        </w:rPr>
        <w:t>el</w:t>
      </w:r>
      <w:r w:rsidRPr="00EA3EB1">
        <w:rPr>
          <w:rFonts w:ascii="Palatino Linotype" w:hAnsi="Palatino Linotype"/>
          <w:b/>
          <w:i/>
          <w:lang w:val="es-MX"/>
        </w:rPr>
        <w:t xml:space="preserve"> </w:t>
      </w:r>
      <w:r w:rsidRPr="00EA3EB1">
        <w:rPr>
          <w:rFonts w:ascii="Palatino Linotype" w:hAnsi="Palatino Linotype"/>
          <w:b/>
          <w:i/>
          <w:sz w:val="22"/>
          <w:szCs w:val="22"/>
          <w:lang w:val="es-MX"/>
        </w:rPr>
        <w:t>ámbito</w:t>
      </w:r>
      <w:r w:rsidRPr="00EA3EB1">
        <w:rPr>
          <w:rFonts w:ascii="Palatino Linotype" w:hAnsi="Palatino Linotype"/>
          <w:b/>
          <w:i/>
          <w:lang w:val="es-MX"/>
        </w:rPr>
        <w:t xml:space="preserve"> </w:t>
      </w:r>
      <w:r w:rsidRPr="00EA3EB1">
        <w:rPr>
          <w:rFonts w:ascii="Palatino Linotype" w:hAnsi="Palatino Linotype"/>
          <w:b/>
          <w:i/>
          <w:sz w:val="22"/>
          <w:szCs w:val="22"/>
          <w:lang w:val="es-MX"/>
        </w:rPr>
        <w:t>estatal</w:t>
      </w:r>
      <w:r w:rsidRPr="00EA3EB1">
        <w:rPr>
          <w:rFonts w:ascii="Palatino Linotype" w:hAnsi="Palatino Linotype"/>
          <w:b/>
          <w:i/>
          <w:lang w:val="es-MX"/>
        </w:rPr>
        <w:t xml:space="preserve"> </w:t>
      </w:r>
      <w:r w:rsidRPr="00EA3EB1">
        <w:rPr>
          <w:rFonts w:ascii="Palatino Linotype" w:hAnsi="Palatino Linotype"/>
          <w:b/>
          <w:i/>
          <w:sz w:val="22"/>
          <w:szCs w:val="22"/>
          <w:lang w:val="es-MX"/>
        </w:rPr>
        <w:t>y</w:t>
      </w:r>
      <w:r w:rsidRPr="00EA3EB1">
        <w:rPr>
          <w:rFonts w:ascii="Palatino Linotype" w:hAnsi="Palatino Linotype"/>
          <w:b/>
          <w:i/>
          <w:lang w:val="es-MX"/>
        </w:rPr>
        <w:t xml:space="preserve"> </w:t>
      </w:r>
      <w:r w:rsidRPr="00EA3EB1">
        <w:rPr>
          <w:rFonts w:ascii="Palatino Linotype" w:hAnsi="Palatino Linotype"/>
          <w:b/>
          <w:i/>
          <w:sz w:val="22"/>
          <w:szCs w:val="22"/>
          <w:lang w:val="es-MX"/>
        </w:rPr>
        <w:t>municipal,</w:t>
      </w:r>
      <w:r w:rsidRPr="00EA3EB1">
        <w:rPr>
          <w:rFonts w:ascii="Palatino Linotype" w:hAnsi="Palatino Linotype"/>
          <w:i/>
          <w:lang w:val="es-MX"/>
        </w:rPr>
        <w:t xml:space="preserve"> </w:t>
      </w:r>
      <w:r w:rsidRPr="00EA3EB1">
        <w:rPr>
          <w:rFonts w:ascii="Palatino Linotype" w:hAnsi="Palatino Linotype"/>
          <w:b/>
          <w:i/>
          <w:sz w:val="22"/>
          <w:szCs w:val="22"/>
          <w:lang w:val="es-MX"/>
        </w:rPr>
        <w:t>es</w:t>
      </w:r>
      <w:r w:rsidRPr="00EA3EB1">
        <w:rPr>
          <w:rFonts w:ascii="Palatino Linotype" w:hAnsi="Palatino Linotype"/>
          <w:b/>
          <w:i/>
          <w:lang w:val="es-MX"/>
        </w:rPr>
        <w:t xml:space="preserve"> </w:t>
      </w:r>
      <w:r w:rsidRPr="00EA3EB1">
        <w:rPr>
          <w:rFonts w:ascii="Palatino Linotype" w:hAnsi="Palatino Linotype"/>
          <w:b/>
          <w:i/>
          <w:sz w:val="22"/>
          <w:szCs w:val="22"/>
          <w:lang w:val="es-MX"/>
        </w:rPr>
        <w:t>pública</w:t>
      </w:r>
      <w:r w:rsidRPr="00EA3EB1">
        <w:rPr>
          <w:rFonts w:ascii="Palatino Linotype" w:hAnsi="Palatino Linotype"/>
          <w:i/>
          <w:lang w:val="es-MX"/>
        </w:rPr>
        <w:t xml:space="preserve"> </w:t>
      </w:r>
      <w:r w:rsidRPr="00EA3EB1">
        <w:rPr>
          <w:rFonts w:ascii="Palatino Linotype" w:hAnsi="Palatino Linotype"/>
          <w:i/>
          <w:sz w:val="22"/>
          <w:szCs w:val="22"/>
          <w:lang w:val="es-MX"/>
        </w:rPr>
        <w:t>y</w:t>
      </w:r>
      <w:r w:rsidRPr="00EA3EB1">
        <w:rPr>
          <w:rFonts w:ascii="Palatino Linotype" w:hAnsi="Palatino Linotype"/>
          <w:i/>
          <w:lang w:val="es-MX"/>
        </w:rPr>
        <w:t xml:space="preserve"> </w:t>
      </w:r>
      <w:r w:rsidRPr="00EA3EB1">
        <w:rPr>
          <w:rFonts w:ascii="Palatino Linotype" w:hAnsi="Palatino Linotype"/>
          <w:i/>
          <w:sz w:val="22"/>
          <w:szCs w:val="22"/>
          <w:lang w:val="es-MX"/>
        </w:rPr>
        <w:t>sólo</w:t>
      </w:r>
      <w:r w:rsidRPr="00EA3EB1">
        <w:rPr>
          <w:rFonts w:ascii="Palatino Linotype" w:hAnsi="Palatino Linotype"/>
          <w:i/>
          <w:lang w:val="es-MX"/>
        </w:rPr>
        <w:t xml:space="preserve"> </w:t>
      </w:r>
      <w:r w:rsidRPr="00EA3EB1">
        <w:rPr>
          <w:rFonts w:ascii="Palatino Linotype" w:hAnsi="Palatino Linotype"/>
          <w:i/>
          <w:sz w:val="22"/>
          <w:szCs w:val="22"/>
          <w:lang w:val="es-MX"/>
        </w:rPr>
        <w:t>podrá</w:t>
      </w:r>
      <w:r w:rsidRPr="00EA3EB1">
        <w:rPr>
          <w:rFonts w:ascii="Palatino Linotype" w:hAnsi="Palatino Linotype"/>
          <w:i/>
          <w:lang w:val="es-MX"/>
        </w:rPr>
        <w:t xml:space="preserve"> </w:t>
      </w:r>
      <w:r w:rsidRPr="00EA3EB1">
        <w:rPr>
          <w:rFonts w:ascii="Palatino Linotype" w:hAnsi="Palatino Linotype"/>
          <w:i/>
          <w:sz w:val="22"/>
          <w:szCs w:val="22"/>
          <w:lang w:val="es-MX"/>
        </w:rPr>
        <w:t>ser</w:t>
      </w:r>
      <w:r w:rsidRPr="00EA3EB1">
        <w:rPr>
          <w:rFonts w:ascii="Palatino Linotype" w:hAnsi="Palatino Linotype"/>
          <w:i/>
          <w:lang w:val="es-MX"/>
        </w:rPr>
        <w:t xml:space="preserve"> </w:t>
      </w:r>
      <w:r w:rsidRPr="00EA3EB1">
        <w:rPr>
          <w:rFonts w:ascii="Palatino Linotype" w:hAnsi="Palatino Linotype"/>
          <w:i/>
          <w:sz w:val="22"/>
          <w:szCs w:val="22"/>
          <w:lang w:val="es-MX"/>
        </w:rPr>
        <w:t>reservada</w:t>
      </w:r>
      <w:r w:rsidRPr="00EA3EB1">
        <w:rPr>
          <w:rFonts w:ascii="Palatino Linotype" w:hAnsi="Palatino Linotype"/>
          <w:i/>
          <w:lang w:val="es-MX"/>
        </w:rPr>
        <w:t xml:space="preserve"> </w:t>
      </w:r>
      <w:r w:rsidRPr="00EA3EB1">
        <w:rPr>
          <w:rFonts w:ascii="Palatino Linotype" w:hAnsi="Palatino Linotype"/>
          <w:i/>
          <w:sz w:val="22"/>
          <w:szCs w:val="22"/>
          <w:lang w:val="es-MX"/>
        </w:rPr>
        <w:t>temporalmente</w:t>
      </w:r>
      <w:r w:rsidRPr="00EA3EB1">
        <w:rPr>
          <w:rFonts w:ascii="Palatino Linotype" w:hAnsi="Palatino Linotype"/>
          <w:i/>
          <w:lang w:val="es-MX"/>
        </w:rPr>
        <w:t xml:space="preserve"> </w:t>
      </w:r>
      <w:r w:rsidRPr="00EA3EB1">
        <w:rPr>
          <w:rFonts w:ascii="Palatino Linotype" w:hAnsi="Palatino Linotype"/>
          <w:i/>
          <w:sz w:val="22"/>
          <w:szCs w:val="22"/>
          <w:lang w:val="es-MX"/>
        </w:rPr>
        <w:t>por</w:t>
      </w:r>
      <w:r w:rsidRPr="00EA3EB1">
        <w:rPr>
          <w:rFonts w:ascii="Palatino Linotype" w:hAnsi="Palatino Linotype"/>
          <w:i/>
          <w:lang w:val="es-MX"/>
        </w:rPr>
        <w:t xml:space="preserve"> </w:t>
      </w:r>
      <w:r w:rsidRPr="00EA3EB1">
        <w:rPr>
          <w:rFonts w:ascii="Palatino Linotype" w:hAnsi="Palatino Linotype"/>
          <w:i/>
          <w:sz w:val="22"/>
          <w:szCs w:val="22"/>
          <w:lang w:val="es-MX"/>
        </w:rPr>
        <w:t>razones</w:t>
      </w:r>
      <w:r w:rsidRPr="00EA3EB1">
        <w:rPr>
          <w:rFonts w:ascii="Palatino Linotype" w:hAnsi="Palatino Linotype"/>
          <w:i/>
          <w:lang w:val="es-MX"/>
        </w:rPr>
        <w:t xml:space="preserve"> </w:t>
      </w:r>
      <w:r w:rsidRPr="00EA3EB1">
        <w:rPr>
          <w:rFonts w:ascii="Palatino Linotype" w:hAnsi="Palatino Linotype"/>
          <w:i/>
          <w:sz w:val="22"/>
          <w:szCs w:val="22"/>
          <w:lang w:val="es-MX"/>
        </w:rPr>
        <w:t>previstas</w:t>
      </w:r>
      <w:r w:rsidRPr="00EA3EB1">
        <w:rPr>
          <w:rFonts w:ascii="Palatino Linotype" w:hAnsi="Palatino Linotype"/>
          <w:i/>
          <w:lang w:val="es-MX"/>
        </w:rPr>
        <w:t xml:space="preserve"> </w:t>
      </w:r>
      <w:r w:rsidRPr="00EA3EB1">
        <w:rPr>
          <w:rFonts w:ascii="Palatino Linotype" w:hAnsi="Palatino Linotype"/>
          <w:i/>
          <w:sz w:val="22"/>
          <w:szCs w:val="22"/>
          <w:lang w:val="es-MX"/>
        </w:rPr>
        <w:t>en</w:t>
      </w:r>
      <w:r w:rsidRPr="00EA3EB1">
        <w:rPr>
          <w:rFonts w:ascii="Palatino Linotype" w:hAnsi="Palatino Linotype"/>
          <w:i/>
          <w:lang w:val="es-MX"/>
        </w:rPr>
        <w:t xml:space="preserve"> </w:t>
      </w:r>
      <w:r w:rsidRPr="00EA3EB1">
        <w:rPr>
          <w:rFonts w:ascii="Palatino Linotype" w:hAnsi="Palatino Linotype"/>
          <w:i/>
          <w:sz w:val="22"/>
          <w:szCs w:val="22"/>
          <w:lang w:val="es-MX"/>
        </w:rPr>
        <w:t>la</w:t>
      </w:r>
      <w:r w:rsidRPr="00EA3EB1">
        <w:rPr>
          <w:rFonts w:ascii="Palatino Linotype" w:hAnsi="Palatino Linotype"/>
          <w:i/>
          <w:lang w:val="es-MX"/>
        </w:rPr>
        <w:t xml:space="preserve"> </w:t>
      </w:r>
      <w:r w:rsidRPr="00EA3EB1">
        <w:rPr>
          <w:rFonts w:ascii="Palatino Linotype" w:hAnsi="Palatino Linotype"/>
          <w:i/>
          <w:sz w:val="22"/>
          <w:szCs w:val="22"/>
          <w:lang w:val="es-MX"/>
        </w:rPr>
        <w:t>Constitución</w:t>
      </w:r>
      <w:r w:rsidRPr="00EA3EB1">
        <w:rPr>
          <w:rFonts w:ascii="Palatino Linotype" w:hAnsi="Palatino Linotype"/>
          <w:i/>
          <w:lang w:val="es-MX"/>
        </w:rPr>
        <w:t xml:space="preserve"> </w:t>
      </w:r>
      <w:r w:rsidRPr="00EA3EB1">
        <w:rPr>
          <w:rFonts w:ascii="Palatino Linotype" w:hAnsi="Palatino Linotype"/>
          <w:i/>
          <w:sz w:val="22"/>
          <w:szCs w:val="22"/>
          <w:lang w:val="es-MX"/>
        </w:rPr>
        <w:t>Política</w:t>
      </w:r>
      <w:r w:rsidRPr="00EA3EB1">
        <w:rPr>
          <w:rFonts w:ascii="Palatino Linotype" w:hAnsi="Palatino Linotype"/>
          <w:i/>
          <w:lang w:val="es-MX"/>
        </w:rPr>
        <w:t xml:space="preserve"> </w:t>
      </w:r>
      <w:r w:rsidRPr="00EA3EB1">
        <w:rPr>
          <w:rFonts w:ascii="Palatino Linotype" w:hAnsi="Palatino Linotype"/>
          <w:i/>
          <w:sz w:val="22"/>
          <w:szCs w:val="22"/>
          <w:lang w:val="es-MX"/>
        </w:rPr>
        <w:t>de</w:t>
      </w:r>
      <w:r w:rsidRPr="00EA3EB1">
        <w:rPr>
          <w:rFonts w:ascii="Palatino Linotype" w:hAnsi="Palatino Linotype"/>
          <w:i/>
          <w:lang w:val="es-MX"/>
        </w:rPr>
        <w:t xml:space="preserve"> </w:t>
      </w:r>
      <w:r w:rsidRPr="00EA3EB1">
        <w:rPr>
          <w:rFonts w:ascii="Palatino Linotype" w:hAnsi="Palatino Linotype"/>
          <w:i/>
          <w:sz w:val="22"/>
          <w:szCs w:val="22"/>
          <w:lang w:val="es-MX"/>
        </w:rPr>
        <w:t>los</w:t>
      </w:r>
      <w:r w:rsidRPr="00EA3EB1">
        <w:rPr>
          <w:rFonts w:ascii="Palatino Linotype" w:hAnsi="Palatino Linotype"/>
          <w:i/>
          <w:lang w:val="es-MX"/>
        </w:rPr>
        <w:t xml:space="preserve"> </w:t>
      </w:r>
      <w:r w:rsidRPr="00EA3EB1">
        <w:rPr>
          <w:rFonts w:ascii="Palatino Linotype" w:hAnsi="Palatino Linotype"/>
          <w:i/>
          <w:sz w:val="22"/>
          <w:szCs w:val="22"/>
          <w:lang w:val="es-MX"/>
        </w:rPr>
        <w:t>Estados</w:t>
      </w:r>
      <w:r w:rsidRPr="00EA3EB1">
        <w:rPr>
          <w:rFonts w:ascii="Palatino Linotype" w:hAnsi="Palatino Linotype"/>
          <w:i/>
          <w:lang w:val="es-MX"/>
        </w:rPr>
        <w:t xml:space="preserve"> </w:t>
      </w:r>
      <w:r w:rsidRPr="00EA3EB1">
        <w:rPr>
          <w:rFonts w:ascii="Palatino Linotype" w:hAnsi="Palatino Linotype"/>
          <w:i/>
          <w:sz w:val="22"/>
          <w:szCs w:val="22"/>
          <w:lang w:val="es-MX"/>
        </w:rPr>
        <w:t>Unidos</w:t>
      </w:r>
      <w:r w:rsidRPr="00EA3EB1">
        <w:rPr>
          <w:rFonts w:ascii="Palatino Linotype" w:hAnsi="Palatino Linotype"/>
          <w:i/>
          <w:lang w:val="es-MX"/>
        </w:rPr>
        <w:t xml:space="preserve"> </w:t>
      </w:r>
      <w:r w:rsidRPr="00EA3EB1">
        <w:rPr>
          <w:rFonts w:ascii="Palatino Linotype" w:hAnsi="Palatino Linotype"/>
          <w:i/>
          <w:sz w:val="22"/>
          <w:szCs w:val="22"/>
          <w:lang w:val="es-MX"/>
        </w:rPr>
        <w:t>Mexicanos</w:t>
      </w:r>
      <w:r w:rsidRPr="00EA3EB1">
        <w:rPr>
          <w:rFonts w:ascii="Palatino Linotype" w:hAnsi="Palatino Linotype"/>
          <w:i/>
          <w:lang w:val="es-MX"/>
        </w:rPr>
        <w:t xml:space="preserve"> </w:t>
      </w:r>
      <w:r w:rsidRPr="00EA3EB1">
        <w:rPr>
          <w:rFonts w:ascii="Palatino Linotype" w:hAnsi="Palatino Linotype"/>
          <w:i/>
          <w:sz w:val="22"/>
          <w:szCs w:val="22"/>
          <w:lang w:val="es-MX"/>
        </w:rPr>
        <w:t>de</w:t>
      </w:r>
      <w:r w:rsidRPr="00EA3EB1">
        <w:rPr>
          <w:rFonts w:ascii="Palatino Linotype" w:hAnsi="Palatino Linotype"/>
          <w:i/>
          <w:lang w:val="es-MX"/>
        </w:rPr>
        <w:t xml:space="preserve"> </w:t>
      </w:r>
      <w:r w:rsidRPr="00EA3EB1">
        <w:rPr>
          <w:rFonts w:ascii="Palatino Linotype" w:hAnsi="Palatino Linotype"/>
          <w:i/>
          <w:sz w:val="22"/>
          <w:szCs w:val="22"/>
          <w:lang w:val="es-MX"/>
        </w:rPr>
        <w:t>interés</w:t>
      </w:r>
      <w:r w:rsidRPr="00EA3EB1">
        <w:rPr>
          <w:rFonts w:ascii="Palatino Linotype" w:hAnsi="Palatino Linotype"/>
          <w:i/>
          <w:lang w:val="es-MX"/>
        </w:rPr>
        <w:t xml:space="preserve"> </w:t>
      </w:r>
      <w:r w:rsidRPr="00EA3EB1">
        <w:rPr>
          <w:rFonts w:ascii="Palatino Linotype" w:hAnsi="Palatino Linotype"/>
          <w:i/>
          <w:sz w:val="22"/>
          <w:szCs w:val="22"/>
          <w:lang w:val="es-MX"/>
        </w:rPr>
        <w:t>público</w:t>
      </w:r>
      <w:r w:rsidRPr="00EA3EB1">
        <w:rPr>
          <w:rFonts w:ascii="Palatino Linotype" w:hAnsi="Palatino Linotype"/>
          <w:i/>
          <w:lang w:val="es-MX"/>
        </w:rPr>
        <w:t xml:space="preserve"> </w:t>
      </w:r>
      <w:r w:rsidRPr="00EA3EB1">
        <w:rPr>
          <w:rFonts w:ascii="Palatino Linotype" w:hAnsi="Palatino Linotype"/>
          <w:i/>
          <w:sz w:val="22"/>
          <w:szCs w:val="22"/>
          <w:lang w:val="es-MX"/>
        </w:rPr>
        <w:t>y</w:t>
      </w:r>
      <w:r w:rsidRPr="00EA3EB1">
        <w:rPr>
          <w:rFonts w:ascii="Palatino Linotype" w:hAnsi="Palatino Linotype"/>
          <w:i/>
          <w:lang w:val="es-MX"/>
        </w:rPr>
        <w:t xml:space="preserve"> </w:t>
      </w:r>
      <w:r w:rsidRPr="00EA3EB1">
        <w:rPr>
          <w:rFonts w:ascii="Palatino Linotype" w:hAnsi="Palatino Linotype"/>
          <w:i/>
          <w:sz w:val="22"/>
          <w:szCs w:val="22"/>
          <w:lang w:val="es-MX"/>
        </w:rPr>
        <w:t>seguridad,</w:t>
      </w:r>
      <w:r w:rsidRPr="00EA3EB1">
        <w:rPr>
          <w:rFonts w:ascii="Palatino Linotype" w:hAnsi="Palatino Linotype"/>
          <w:i/>
          <w:lang w:val="es-MX"/>
        </w:rPr>
        <w:t xml:space="preserve"> </w:t>
      </w:r>
      <w:r w:rsidRPr="00EA3EB1">
        <w:rPr>
          <w:rFonts w:ascii="Palatino Linotype" w:hAnsi="Palatino Linotype"/>
          <w:i/>
          <w:sz w:val="22"/>
          <w:szCs w:val="22"/>
          <w:lang w:val="es-MX"/>
        </w:rPr>
        <w:t>en</w:t>
      </w:r>
      <w:r w:rsidRPr="00EA3EB1">
        <w:rPr>
          <w:rFonts w:ascii="Palatino Linotype" w:hAnsi="Palatino Linotype"/>
          <w:i/>
          <w:lang w:val="es-MX"/>
        </w:rPr>
        <w:t xml:space="preserve"> </w:t>
      </w:r>
      <w:r w:rsidRPr="00EA3EB1">
        <w:rPr>
          <w:rFonts w:ascii="Palatino Linotype" w:hAnsi="Palatino Linotype"/>
          <w:i/>
          <w:sz w:val="22"/>
          <w:szCs w:val="22"/>
          <w:lang w:val="es-MX"/>
        </w:rPr>
        <w:t>los</w:t>
      </w:r>
      <w:r w:rsidRPr="00EA3EB1">
        <w:rPr>
          <w:rFonts w:ascii="Palatino Linotype" w:hAnsi="Palatino Linotype"/>
          <w:i/>
          <w:lang w:val="es-MX"/>
        </w:rPr>
        <w:t xml:space="preserve"> </w:t>
      </w:r>
      <w:r w:rsidRPr="00EA3EB1">
        <w:rPr>
          <w:rFonts w:ascii="Palatino Linotype" w:hAnsi="Palatino Linotype"/>
          <w:i/>
          <w:sz w:val="22"/>
          <w:szCs w:val="22"/>
          <w:lang w:val="es-MX"/>
        </w:rPr>
        <w:t>términos</w:t>
      </w:r>
      <w:r w:rsidRPr="00EA3EB1">
        <w:rPr>
          <w:rFonts w:ascii="Palatino Linotype" w:hAnsi="Palatino Linotype"/>
          <w:i/>
          <w:lang w:val="es-MX"/>
        </w:rPr>
        <w:t xml:space="preserve"> </w:t>
      </w:r>
      <w:r w:rsidRPr="00EA3EB1">
        <w:rPr>
          <w:rFonts w:ascii="Palatino Linotype" w:hAnsi="Palatino Linotype"/>
          <w:i/>
          <w:sz w:val="22"/>
          <w:szCs w:val="22"/>
          <w:lang w:val="es-MX"/>
        </w:rPr>
        <w:t>que</w:t>
      </w:r>
      <w:r w:rsidRPr="00EA3EB1">
        <w:rPr>
          <w:rFonts w:ascii="Palatino Linotype" w:hAnsi="Palatino Linotype"/>
          <w:i/>
          <w:lang w:val="es-MX"/>
        </w:rPr>
        <w:t xml:space="preserve"> </w:t>
      </w:r>
      <w:r w:rsidRPr="00EA3EB1">
        <w:rPr>
          <w:rFonts w:ascii="Palatino Linotype" w:hAnsi="Palatino Linotype"/>
          <w:i/>
          <w:sz w:val="22"/>
          <w:szCs w:val="22"/>
          <w:lang w:val="es-MX"/>
        </w:rPr>
        <w:t>fijen</w:t>
      </w:r>
      <w:r w:rsidRPr="00EA3EB1">
        <w:rPr>
          <w:rFonts w:ascii="Palatino Linotype" w:hAnsi="Palatino Linotype"/>
          <w:i/>
          <w:lang w:val="es-MX"/>
        </w:rPr>
        <w:t xml:space="preserve"> </w:t>
      </w:r>
      <w:r w:rsidRPr="00EA3EB1">
        <w:rPr>
          <w:rFonts w:ascii="Palatino Linotype" w:hAnsi="Palatino Linotype"/>
          <w:i/>
          <w:sz w:val="22"/>
          <w:szCs w:val="22"/>
          <w:lang w:val="es-MX"/>
        </w:rPr>
        <w:t>las</w:t>
      </w:r>
      <w:r w:rsidRPr="00EA3EB1">
        <w:rPr>
          <w:rFonts w:ascii="Palatino Linotype" w:hAnsi="Palatino Linotype"/>
          <w:i/>
          <w:lang w:val="es-MX"/>
        </w:rPr>
        <w:t xml:space="preserve"> </w:t>
      </w:r>
      <w:r w:rsidRPr="00EA3EB1">
        <w:rPr>
          <w:rFonts w:ascii="Palatino Linotype" w:hAnsi="Palatino Linotype"/>
          <w:i/>
          <w:sz w:val="22"/>
          <w:szCs w:val="22"/>
          <w:lang w:val="es-MX"/>
        </w:rPr>
        <w:t>leyes.</w:t>
      </w:r>
      <w:r w:rsidRPr="00EA3EB1">
        <w:rPr>
          <w:rFonts w:ascii="Palatino Linotype" w:hAnsi="Palatino Linotype"/>
          <w:i/>
          <w:lang w:val="es-MX"/>
        </w:rPr>
        <w:t xml:space="preserve"> </w:t>
      </w:r>
      <w:r w:rsidRPr="00EA3EB1">
        <w:rPr>
          <w:rFonts w:ascii="Palatino Linotype" w:hAnsi="Palatino Linotype"/>
          <w:i/>
          <w:sz w:val="22"/>
          <w:szCs w:val="22"/>
          <w:lang w:val="es-MX"/>
        </w:rPr>
        <w:t>En</w:t>
      </w:r>
      <w:r w:rsidRPr="00EA3EB1">
        <w:rPr>
          <w:rFonts w:ascii="Palatino Linotype" w:hAnsi="Palatino Linotype"/>
          <w:i/>
          <w:lang w:val="es-MX"/>
        </w:rPr>
        <w:t xml:space="preserve"> </w:t>
      </w:r>
      <w:r w:rsidRPr="00EA3EB1">
        <w:rPr>
          <w:rFonts w:ascii="Palatino Linotype" w:hAnsi="Palatino Linotype"/>
          <w:i/>
          <w:sz w:val="22"/>
          <w:szCs w:val="22"/>
          <w:lang w:val="es-MX"/>
        </w:rPr>
        <w:t>la</w:t>
      </w:r>
      <w:r w:rsidRPr="00EA3EB1">
        <w:rPr>
          <w:rFonts w:ascii="Palatino Linotype" w:hAnsi="Palatino Linotype"/>
          <w:i/>
          <w:lang w:val="es-MX"/>
        </w:rPr>
        <w:t xml:space="preserve"> </w:t>
      </w:r>
      <w:r w:rsidRPr="00EA3EB1">
        <w:rPr>
          <w:rFonts w:ascii="Palatino Linotype" w:hAnsi="Palatino Linotype"/>
          <w:i/>
          <w:sz w:val="22"/>
          <w:szCs w:val="22"/>
          <w:lang w:val="es-MX"/>
        </w:rPr>
        <w:t>interpretación</w:t>
      </w:r>
      <w:r w:rsidRPr="00EA3EB1">
        <w:rPr>
          <w:rFonts w:ascii="Palatino Linotype" w:hAnsi="Palatino Linotype"/>
          <w:i/>
          <w:lang w:val="es-MX"/>
        </w:rPr>
        <w:t xml:space="preserve"> </w:t>
      </w:r>
      <w:r w:rsidRPr="00EA3EB1">
        <w:rPr>
          <w:rFonts w:ascii="Palatino Linotype" w:hAnsi="Palatino Linotype"/>
          <w:i/>
          <w:sz w:val="22"/>
          <w:szCs w:val="22"/>
          <w:lang w:val="es-MX"/>
        </w:rPr>
        <w:t>de</w:t>
      </w:r>
      <w:r w:rsidRPr="00EA3EB1">
        <w:rPr>
          <w:rFonts w:ascii="Palatino Linotype" w:hAnsi="Palatino Linotype"/>
          <w:i/>
          <w:lang w:val="es-MX"/>
        </w:rPr>
        <w:t xml:space="preserve"> </w:t>
      </w:r>
      <w:r w:rsidRPr="00EA3EB1">
        <w:rPr>
          <w:rFonts w:ascii="Palatino Linotype" w:hAnsi="Palatino Linotype"/>
          <w:i/>
          <w:sz w:val="22"/>
          <w:szCs w:val="22"/>
          <w:lang w:val="es-MX"/>
        </w:rPr>
        <w:t>este</w:t>
      </w:r>
      <w:r w:rsidRPr="00EA3EB1">
        <w:rPr>
          <w:rFonts w:ascii="Palatino Linotype" w:hAnsi="Palatino Linotype"/>
          <w:i/>
          <w:lang w:val="es-MX"/>
        </w:rPr>
        <w:t xml:space="preserve"> </w:t>
      </w:r>
      <w:r w:rsidRPr="00EA3EB1">
        <w:rPr>
          <w:rFonts w:ascii="Palatino Linotype" w:hAnsi="Palatino Linotype"/>
          <w:i/>
          <w:sz w:val="22"/>
          <w:szCs w:val="22"/>
          <w:lang w:val="es-MX"/>
        </w:rPr>
        <w:t>derecho</w:t>
      </w:r>
      <w:r w:rsidRPr="00EA3EB1">
        <w:rPr>
          <w:rFonts w:ascii="Palatino Linotype" w:hAnsi="Palatino Linotype"/>
          <w:i/>
          <w:lang w:val="es-MX"/>
        </w:rPr>
        <w:t xml:space="preserve"> </w:t>
      </w:r>
      <w:r w:rsidRPr="00EA3EB1">
        <w:rPr>
          <w:rFonts w:ascii="Palatino Linotype" w:hAnsi="Palatino Linotype"/>
          <w:i/>
          <w:sz w:val="22"/>
          <w:szCs w:val="22"/>
          <w:lang w:val="es-MX"/>
        </w:rPr>
        <w:t>deberá</w:t>
      </w:r>
      <w:r w:rsidRPr="00EA3EB1">
        <w:rPr>
          <w:rFonts w:ascii="Palatino Linotype" w:hAnsi="Palatino Linotype"/>
          <w:i/>
          <w:lang w:val="es-MX"/>
        </w:rPr>
        <w:t xml:space="preserve"> </w:t>
      </w:r>
      <w:r w:rsidRPr="00EA3EB1">
        <w:rPr>
          <w:rFonts w:ascii="Palatino Linotype" w:hAnsi="Palatino Linotype"/>
          <w:i/>
          <w:sz w:val="22"/>
          <w:szCs w:val="22"/>
          <w:lang w:val="es-MX"/>
        </w:rPr>
        <w:t>prevalecer</w:t>
      </w:r>
      <w:r w:rsidRPr="00EA3EB1">
        <w:rPr>
          <w:rFonts w:ascii="Palatino Linotype" w:hAnsi="Palatino Linotype"/>
          <w:i/>
          <w:lang w:val="es-MX"/>
        </w:rPr>
        <w:t xml:space="preserve"> </w:t>
      </w:r>
      <w:r w:rsidRPr="00EA3EB1">
        <w:rPr>
          <w:rFonts w:ascii="Palatino Linotype" w:hAnsi="Palatino Linotype"/>
          <w:i/>
          <w:sz w:val="22"/>
          <w:szCs w:val="22"/>
          <w:lang w:val="es-MX"/>
        </w:rPr>
        <w:t>el</w:t>
      </w:r>
      <w:r w:rsidRPr="00EA3EB1">
        <w:rPr>
          <w:rFonts w:ascii="Palatino Linotype" w:hAnsi="Palatino Linotype"/>
          <w:i/>
          <w:lang w:val="es-MX"/>
        </w:rPr>
        <w:t xml:space="preserve"> </w:t>
      </w:r>
      <w:r w:rsidRPr="00EA3EB1">
        <w:rPr>
          <w:rFonts w:ascii="Palatino Linotype" w:hAnsi="Palatino Linotype"/>
          <w:i/>
          <w:sz w:val="22"/>
          <w:szCs w:val="22"/>
          <w:lang w:val="es-MX"/>
        </w:rPr>
        <w:t>principio</w:t>
      </w:r>
      <w:r w:rsidRPr="00EA3EB1">
        <w:rPr>
          <w:rFonts w:ascii="Palatino Linotype" w:hAnsi="Palatino Linotype"/>
          <w:i/>
          <w:lang w:val="es-MX"/>
        </w:rPr>
        <w:t xml:space="preserve"> </w:t>
      </w:r>
      <w:r w:rsidRPr="00EA3EB1">
        <w:rPr>
          <w:rFonts w:ascii="Palatino Linotype" w:hAnsi="Palatino Linotype"/>
          <w:i/>
          <w:sz w:val="22"/>
          <w:szCs w:val="22"/>
          <w:lang w:val="es-MX"/>
        </w:rPr>
        <w:t>de</w:t>
      </w:r>
      <w:r w:rsidRPr="00EA3EB1">
        <w:rPr>
          <w:rFonts w:ascii="Palatino Linotype" w:hAnsi="Palatino Linotype"/>
          <w:i/>
          <w:lang w:val="es-MX"/>
        </w:rPr>
        <w:t xml:space="preserve"> </w:t>
      </w:r>
      <w:r w:rsidRPr="00EA3EB1">
        <w:rPr>
          <w:rFonts w:ascii="Palatino Linotype" w:hAnsi="Palatino Linotype"/>
          <w:i/>
          <w:sz w:val="22"/>
          <w:szCs w:val="22"/>
          <w:lang w:val="es-MX"/>
        </w:rPr>
        <w:t>máxima</w:t>
      </w:r>
      <w:r w:rsidRPr="00EA3EB1">
        <w:rPr>
          <w:rFonts w:ascii="Palatino Linotype" w:hAnsi="Palatino Linotype"/>
          <w:i/>
          <w:lang w:val="es-MX"/>
        </w:rPr>
        <w:t xml:space="preserve"> </w:t>
      </w:r>
      <w:r w:rsidRPr="00EA3EB1">
        <w:rPr>
          <w:rFonts w:ascii="Palatino Linotype" w:hAnsi="Palatino Linotype"/>
          <w:i/>
          <w:sz w:val="22"/>
          <w:szCs w:val="22"/>
          <w:lang w:val="es-MX"/>
        </w:rPr>
        <w:t>publicidad.</w:t>
      </w:r>
      <w:r w:rsidRPr="00EA3EB1">
        <w:rPr>
          <w:rFonts w:ascii="Palatino Linotype" w:hAnsi="Palatino Linotype"/>
          <w:i/>
          <w:lang w:val="es-MX"/>
        </w:rPr>
        <w:t xml:space="preserve"> </w:t>
      </w:r>
      <w:r w:rsidRPr="00EA3EB1">
        <w:rPr>
          <w:rFonts w:ascii="Palatino Linotype" w:hAnsi="Palatino Linotype"/>
          <w:i/>
          <w:sz w:val="22"/>
          <w:szCs w:val="22"/>
          <w:lang w:val="es-MX"/>
        </w:rPr>
        <w:t>Los</w:t>
      </w:r>
      <w:r w:rsidRPr="00EA3EB1">
        <w:rPr>
          <w:rFonts w:ascii="Palatino Linotype" w:hAnsi="Palatino Linotype"/>
          <w:i/>
          <w:lang w:val="es-MX"/>
        </w:rPr>
        <w:t xml:space="preserve"> </w:t>
      </w:r>
      <w:r w:rsidRPr="00EA3EB1">
        <w:rPr>
          <w:rFonts w:ascii="Palatino Linotype" w:hAnsi="Palatino Linotype"/>
          <w:i/>
          <w:sz w:val="22"/>
          <w:szCs w:val="22"/>
          <w:lang w:val="es-MX"/>
        </w:rPr>
        <w:t>sujetos</w:t>
      </w:r>
      <w:r w:rsidRPr="00EA3EB1">
        <w:rPr>
          <w:rFonts w:ascii="Palatino Linotype" w:hAnsi="Palatino Linotype"/>
          <w:i/>
          <w:lang w:val="es-MX"/>
        </w:rPr>
        <w:t xml:space="preserve"> </w:t>
      </w:r>
      <w:r w:rsidRPr="00EA3EB1">
        <w:rPr>
          <w:rFonts w:ascii="Palatino Linotype" w:hAnsi="Palatino Linotype"/>
          <w:i/>
          <w:sz w:val="22"/>
          <w:szCs w:val="22"/>
          <w:lang w:val="es-MX"/>
        </w:rPr>
        <w:t>obligados</w:t>
      </w:r>
      <w:r w:rsidRPr="00EA3EB1">
        <w:rPr>
          <w:rFonts w:ascii="Palatino Linotype" w:hAnsi="Palatino Linotype"/>
          <w:i/>
          <w:lang w:val="es-MX"/>
        </w:rPr>
        <w:t xml:space="preserve"> </w:t>
      </w:r>
      <w:r w:rsidRPr="00EA3EB1">
        <w:rPr>
          <w:rFonts w:ascii="Palatino Linotype" w:hAnsi="Palatino Linotype"/>
          <w:i/>
          <w:sz w:val="22"/>
          <w:szCs w:val="22"/>
          <w:lang w:val="es-MX"/>
        </w:rPr>
        <w:t>deberán</w:t>
      </w:r>
      <w:r w:rsidRPr="00EA3EB1">
        <w:rPr>
          <w:rFonts w:ascii="Palatino Linotype" w:hAnsi="Palatino Linotype"/>
          <w:i/>
          <w:lang w:val="es-MX"/>
        </w:rPr>
        <w:t xml:space="preserve"> </w:t>
      </w:r>
      <w:r w:rsidRPr="00EA3EB1">
        <w:rPr>
          <w:rFonts w:ascii="Palatino Linotype" w:hAnsi="Palatino Linotype"/>
          <w:i/>
          <w:sz w:val="22"/>
          <w:szCs w:val="22"/>
          <w:lang w:val="es-MX"/>
        </w:rPr>
        <w:t>documentar</w:t>
      </w:r>
      <w:r w:rsidRPr="00EA3EB1">
        <w:rPr>
          <w:rFonts w:ascii="Palatino Linotype" w:hAnsi="Palatino Linotype"/>
          <w:i/>
          <w:lang w:val="es-MX"/>
        </w:rPr>
        <w:t xml:space="preserve"> </w:t>
      </w:r>
      <w:r w:rsidRPr="00EA3EB1">
        <w:rPr>
          <w:rFonts w:ascii="Palatino Linotype" w:hAnsi="Palatino Linotype"/>
          <w:i/>
          <w:sz w:val="22"/>
          <w:szCs w:val="22"/>
          <w:lang w:val="es-MX"/>
        </w:rPr>
        <w:t>todo</w:t>
      </w:r>
      <w:r w:rsidRPr="00EA3EB1">
        <w:rPr>
          <w:rFonts w:ascii="Palatino Linotype" w:hAnsi="Palatino Linotype"/>
          <w:i/>
          <w:lang w:val="es-MX"/>
        </w:rPr>
        <w:t xml:space="preserve"> </w:t>
      </w:r>
      <w:r w:rsidRPr="00EA3EB1">
        <w:rPr>
          <w:rFonts w:ascii="Palatino Linotype" w:hAnsi="Palatino Linotype"/>
          <w:i/>
          <w:sz w:val="22"/>
          <w:szCs w:val="22"/>
          <w:lang w:val="es-MX"/>
        </w:rPr>
        <w:t>acto</w:t>
      </w:r>
      <w:r w:rsidRPr="00EA3EB1">
        <w:rPr>
          <w:rFonts w:ascii="Palatino Linotype" w:hAnsi="Palatino Linotype"/>
          <w:i/>
          <w:lang w:val="es-MX"/>
        </w:rPr>
        <w:t xml:space="preserve"> </w:t>
      </w:r>
      <w:r w:rsidRPr="00EA3EB1">
        <w:rPr>
          <w:rFonts w:ascii="Palatino Linotype" w:hAnsi="Palatino Linotype"/>
          <w:i/>
          <w:sz w:val="22"/>
          <w:szCs w:val="22"/>
          <w:lang w:val="es-MX"/>
        </w:rPr>
        <w:t>que</w:t>
      </w:r>
      <w:r w:rsidRPr="00EA3EB1">
        <w:rPr>
          <w:rFonts w:ascii="Palatino Linotype" w:hAnsi="Palatino Linotype"/>
          <w:i/>
          <w:lang w:val="es-MX"/>
        </w:rPr>
        <w:t xml:space="preserve"> </w:t>
      </w:r>
      <w:r w:rsidRPr="00EA3EB1">
        <w:rPr>
          <w:rFonts w:ascii="Palatino Linotype" w:hAnsi="Palatino Linotype"/>
          <w:i/>
          <w:sz w:val="22"/>
          <w:szCs w:val="22"/>
          <w:lang w:val="es-MX"/>
        </w:rPr>
        <w:t>derive</w:t>
      </w:r>
      <w:r w:rsidRPr="00EA3EB1">
        <w:rPr>
          <w:rFonts w:ascii="Palatino Linotype" w:hAnsi="Palatino Linotype"/>
          <w:i/>
          <w:lang w:val="es-MX"/>
        </w:rPr>
        <w:t xml:space="preserve"> </w:t>
      </w:r>
      <w:r w:rsidRPr="00EA3EB1">
        <w:rPr>
          <w:rFonts w:ascii="Palatino Linotype" w:hAnsi="Palatino Linotype"/>
          <w:i/>
          <w:sz w:val="22"/>
          <w:szCs w:val="22"/>
          <w:lang w:val="es-MX"/>
        </w:rPr>
        <w:t>del</w:t>
      </w:r>
      <w:r w:rsidRPr="00EA3EB1">
        <w:rPr>
          <w:rFonts w:ascii="Palatino Linotype" w:hAnsi="Palatino Linotype"/>
          <w:i/>
          <w:lang w:val="es-MX"/>
        </w:rPr>
        <w:t xml:space="preserve"> </w:t>
      </w:r>
      <w:r w:rsidRPr="00EA3EB1">
        <w:rPr>
          <w:rFonts w:ascii="Palatino Linotype" w:hAnsi="Palatino Linotype"/>
          <w:i/>
          <w:sz w:val="22"/>
          <w:szCs w:val="22"/>
          <w:lang w:val="es-MX"/>
        </w:rPr>
        <w:t>ejercicio</w:t>
      </w:r>
      <w:r w:rsidRPr="00EA3EB1">
        <w:rPr>
          <w:rFonts w:ascii="Palatino Linotype" w:hAnsi="Palatino Linotype"/>
          <w:i/>
          <w:lang w:val="es-MX"/>
        </w:rPr>
        <w:t xml:space="preserve"> </w:t>
      </w:r>
      <w:r w:rsidRPr="00EA3EB1">
        <w:rPr>
          <w:rFonts w:ascii="Palatino Linotype" w:hAnsi="Palatino Linotype"/>
          <w:i/>
          <w:sz w:val="22"/>
          <w:szCs w:val="22"/>
          <w:lang w:val="es-MX"/>
        </w:rPr>
        <w:t>de</w:t>
      </w:r>
      <w:r w:rsidRPr="00EA3EB1">
        <w:rPr>
          <w:rFonts w:ascii="Palatino Linotype" w:hAnsi="Palatino Linotype"/>
          <w:i/>
          <w:lang w:val="es-MX"/>
        </w:rPr>
        <w:t xml:space="preserve"> </w:t>
      </w:r>
      <w:r w:rsidRPr="00EA3EB1">
        <w:rPr>
          <w:rFonts w:ascii="Palatino Linotype" w:hAnsi="Palatino Linotype"/>
          <w:i/>
          <w:sz w:val="22"/>
          <w:szCs w:val="22"/>
          <w:lang w:val="es-MX"/>
        </w:rPr>
        <w:t>sus</w:t>
      </w:r>
      <w:r w:rsidRPr="00EA3EB1">
        <w:rPr>
          <w:rFonts w:ascii="Palatino Linotype" w:hAnsi="Palatino Linotype"/>
          <w:i/>
          <w:lang w:val="es-MX"/>
        </w:rPr>
        <w:t xml:space="preserve"> </w:t>
      </w:r>
      <w:r w:rsidRPr="00EA3EB1">
        <w:rPr>
          <w:rFonts w:ascii="Palatino Linotype" w:hAnsi="Palatino Linotype"/>
          <w:i/>
          <w:sz w:val="22"/>
          <w:szCs w:val="22"/>
          <w:lang w:val="es-MX"/>
        </w:rPr>
        <w:t>facultades,</w:t>
      </w:r>
      <w:r w:rsidRPr="00EA3EB1">
        <w:rPr>
          <w:rFonts w:ascii="Palatino Linotype" w:hAnsi="Palatino Linotype"/>
          <w:i/>
          <w:lang w:val="es-MX"/>
        </w:rPr>
        <w:t xml:space="preserve"> </w:t>
      </w:r>
      <w:r w:rsidRPr="00EA3EB1">
        <w:rPr>
          <w:rFonts w:ascii="Palatino Linotype" w:hAnsi="Palatino Linotype"/>
          <w:i/>
          <w:sz w:val="22"/>
          <w:szCs w:val="22"/>
          <w:lang w:val="es-MX"/>
        </w:rPr>
        <w:t>competencias</w:t>
      </w:r>
      <w:r w:rsidRPr="00EA3EB1">
        <w:rPr>
          <w:rFonts w:ascii="Palatino Linotype" w:hAnsi="Palatino Linotype"/>
          <w:i/>
          <w:lang w:val="es-MX"/>
        </w:rPr>
        <w:t xml:space="preserve"> </w:t>
      </w:r>
      <w:r w:rsidRPr="00EA3EB1">
        <w:rPr>
          <w:rFonts w:ascii="Palatino Linotype" w:hAnsi="Palatino Linotype"/>
          <w:i/>
          <w:sz w:val="22"/>
          <w:szCs w:val="22"/>
          <w:lang w:val="es-MX"/>
        </w:rPr>
        <w:t>o</w:t>
      </w:r>
      <w:r w:rsidRPr="00EA3EB1">
        <w:rPr>
          <w:rFonts w:ascii="Palatino Linotype" w:hAnsi="Palatino Linotype"/>
          <w:i/>
          <w:lang w:val="es-MX"/>
        </w:rPr>
        <w:t xml:space="preserve"> </w:t>
      </w:r>
      <w:r w:rsidRPr="00EA3EB1">
        <w:rPr>
          <w:rFonts w:ascii="Palatino Linotype" w:hAnsi="Palatino Linotype"/>
          <w:i/>
          <w:sz w:val="22"/>
          <w:szCs w:val="22"/>
          <w:lang w:val="es-MX"/>
        </w:rPr>
        <w:t>funciones,</w:t>
      </w:r>
      <w:r w:rsidRPr="00EA3EB1">
        <w:rPr>
          <w:rFonts w:ascii="Palatino Linotype" w:hAnsi="Palatino Linotype"/>
          <w:i/>
          <w:lang w:val="es-MX"/>
        </w:rPr>
        <w:t xml:space="preserve"> </w:t>
      </w:r>
      <w:r w:rsidRPr="00EA3EB1">
        <w:rPr>
          <w:rFonts w:ascii="Palatino Linotype" w:hAnsi="Palatino Linotype"/>
          <w:i/>
          <w:sz w:val="22"/>
          <w:szCs w:val="22"/>
          <w:lang w:val="es-MX"/>
        </w:rPr>
        <w:t>la</w:t>
      </w:r>
      <w:r w:rsidRPr="00EA3EB1">
        <w:rPr>
          <w:rFonts w:ascii="Palatino Linotype" w:hAnsi="Palatino Linotype"/>
          <w:i/>
          <w:lang w:val="es-MX"/>
        </w:rPr>
        <w:t xml:space="preserve"> </w:t>
      </w:r>
      <w:r w:rsidRPr="00EA3EB1">
        <w:rPr>
          <w:rFonts w:ascii="Palatino Linotype" w:hAnsi="Palatino Linotype"/>
          <w:i/>
          <w:sz w:val="22"/>
          <w:szCs w:val="22"/>
          <w:lang w:val="es-MX"/>
        </w:rPr>
        <w:t>ley</w:t>
      </w:r>
      <w:r w:rsidRPr="00EA3EB1">
        <w:rPr>
          <w:rFonts w:ascii="Palatino Linotype" w:hAnsi="Palatino Linotype"/>
          <w:i/>
          <w:lang w:val="es-MX"/>
        </w:rPr>
        <w:t xml:space="preserve"> </w:t>
      </w:r>
      <w:r w:rsidRPr="00EA3EB1">
        <w:rPr>
          <w:rFonts w:ascii="Palatino Linotype" w:hAnsi="Palatino Linotype"/>
          <w:i/>
          <w:sz w:val="22"/>
          <w:szCs w:val="22"/>
          <w:lang w:val="es-MX"/>
        </w:rPr>
        <w:t>determinará</w:t>
      </w:r>
      <w:r w:rsidRPr="00EA3EB1">
        <w:rPr>
          <w:rFonts w:ascii="Palatino Linotype" w:hAnsi="Palatino Linotype"/>
          <w:i/>
          <w:lang w:val="es-MX"/>
        </w:rPr>
        <w:t xml:space="preserve"> </w:t>
      </w:r>
      <w:r w:rsidRPr="00EA3EB1">
        <w:rPr>
          <w:rFonts w:ascii="Palatino Linotype" w:hAnsi="Palatino Linotype"/>
          <w:i/>
          <w:sz w:val="22"/>
          <w:szCs w:val="22"/>
          <w:lang w:val="es-MX"/>
        </w:rPr>
        <w:t>los</w:t>
      </w:r>
      <w:r w:rsidRPr="00EA3EB1">
        <w:rPr>
          <w:rFonts w:ascii="Palatino Linotype" w:hAnsi="Palatino Linotype"/>
          <w:i/>
          <w:lang w:val="es-MX"/>
        </w:rPr>
        <w:t xml:space="preserve"> </w:t>
      </w:r>
      <w:r w:rsidRPr="00EA3EB1">
        <w:rPr>
          <w:rFonts w:ascii="Palatino Linotype" w:hAnsi="Palatino Linotype"/>
          <w:i/>
          <w:sz w:val="22"/>
          <w:szCs w:val="22"/>
          <w:lang w:val="es-MX"/>
        </w:rPr>
        <w:t>supuestos</w:t>
      </w:r>
      <w:r w:rsidRPr="00EA3EB1">
        <w:rPr>
          <w:rFonts w:ascii="Palatino Linotype" w:hAnsi="Palatino Linotype"/>
          <w:i/>
          <w:lang w:val="es-MX"/>
        </w:rPr>
        <w:t xml:space="preserve"> </w:t>
      </w:r>
      <w:r w:rsidRPr="00EA3EB1">
        <w:rPr>
          <w:rFonts w:ascii="Palatino Linotype" w:hAnsi="Palatino Linotype"/>
          <w:i/>
          <w:sz w:val="22"/>
          <w:szCs w:val="22"/>
          <w:lang w:val="es-MX"/>
        </w:rPr>
        <w:t>específicos</w:t>
      </w:r>
      <w:r w:rsidRPr="00EA3EB1">
        <w:rPr>
          <w:rFonts w:ascii="Palatino Linotype" w:hAnsi="Palatino Linotype"/>
          <w:i/>
          <w:lang w:val="es-MX"/>
        </w:rPr>
        <w:t xml:space="preserve"> </w:t>
      </w:r>
      <w:r w:rsidRPr="00EA3EB1">
        <w:rPr>
          <w:rFonts w:ascii="Palatino Linotype" w:hAnsi="Palatino Linotype"/>
          <w:i/>
          <w:sz w:val="22"/>
          <w:szCs w:val="22"/>
          <w:lang w:val="es-MX"/>
        </w:rPr>
        <w:t>bajo</w:t>
      </w:r>
      <w:r w:rsidRPr="00EA3EB1">
        <w:rPr>
          <w:rFonts w:ascii="Palatino Linotype" w:hAnsi="Palatino Linotype"/>
          <w:i/>
          <w:lang w:val="es-MX"/>
        </w:rPr>
        <w:t xml:space="preserve"> </w:t>
      </w:r>
      <w:r w:rsidRPr="00EA3EB1">
        <w:rPr>
          <w:rFonts w:ascii="Palatino Linotype" w:hAnsi="Palatino Linotype"/>
          <w:i/>
          <w:sz w:val="22"/>
          <w:szCs w:val="22"/>
          <w:lang w:val="es-MX"/>
        </w:rPr>
        <w:t>los</w:t>
      </w:r>
      <w:r w:rsidRPr="00EA3EB1">
        <w:rPr>
          <w:rFonts w:ascii="Palatino Linotype" w:hAnsi="Palatino Linotype"/>
          <w:i/>
          <w:lang w:val="es-MX"/>
        </w:rPr>
        <w:t xml:space="preserve"> </w:t>
      </w:r>
      <w:r w:rsidRPr="00EA3EB1">
        <w:rPr>
          <w:rFonts w:ascii="Palatino Linotype" w:hAnsi="Palatino Linotype"/>
          <w:i/>
          <w:sz w:val="22"/>
          <w:szCs w:val="22"/>
          <w:lang w:val="es-MX"/>
        </w:rPr>
        <w:t>cuales</w:t>
      </w:r>
      <w:r w:rsidRPr="00EA3EB1">
        <w:rPr>
          <w:rFonts w:ascii="Palatino Linotype" w:hAnsi="Palatino Linotype"/>
          <w:i/>
          <w:lang w:val="es-MX"/>
        </w:rPr>
        <w:t xml:space="preserve"> </w:t>
      </w:r>
      <w:r w:rsidRPr="00EA3EB1">
        <w:rPr>
          <w:rFonts w:ascii="Palatino Linotype" w:hAnsi="Palatino Linotype"/>
          <w:i/>
          <w:sz w:val="22"/>
          <w:szCs w:val="22"/>
          <w:lang w:val="es-MX"/>
        </w:rPr>
        <w:t>procederá</w:t>
      </w:r>
      <w:r w:rsidRPr="00EA3EB1">
        <w:rPr>
          <w:rFonts w:ascii="Palatino Linotype" w:hAnsi="Palatino Linotype"/>
          <w:i/>
          <w:lang w:val="es-MX"/>
        </w:rPr>
        <w:t xml:space="preserve"> </w:t>
      </w:r>
      <w:r w:rsidRPr="00EA3EB1">
        <w:rPr>
          <w:rFonts w:ascii="Palatino Linotype" w:hAnsi="Palatino Linotype"/>
          <w:i/>
          <w:sz w:val="22"/>
          <w:szCs w:val="22"/>
          <w:lang w:val="es-MX"/>
        </w:rPr>
        <w:t>la</w:t>
      </w:r>
      <w:r w:rsidRPr="00EA3EB1">
        <w:rPr>
          <w:rFonts w:ascii="Palatino Linotype" w:hAnsi="Palatino Linotype"/>
          <w:i/>
          <w:lang w:val="es-MX"/>
        </w:rPr>
        <w:t xml:space="preserve"> </w:t>
      </w:r>
      <w:r w:rsidRPr="00EA3EB1">
        <w:rPr>
          <w:rFonts w:ascii="Palatino Linotype" w:hAnsi="Palatino Linotype"/>
          <w:i/>
          <w:sz w:val="22"/>
          <w:szCs w:val="22"/>
          <w:lang w:val="es-MX"/>
        </w:rPr>
        <w:t>declaración</w:t>
      </w:r>
      <w:r w:rsidRPr="00EA3EB1">
        <w:rPr>
          <w:rFonts w:ascii="Palatino Linotype" w:hAnsi="Palatino Linotype"/>
          <w:i/>
          <w:lang w:val="es-MX"/>
        </w:rPr>
        <w:t xml:space="preserve"> </w:t>
      </w:r>
      <w:r w:rsidRPr="00EA3EB1">
        <w:rPr>
          <w:rFonts w:ascii="Palatino Linotype" w:hAnsi="Palatino Linotype"/>
          <w:i/>
          <w:sz w:val="22"/>
          <w:szCs w:val="22"/>
          <w:lang w:val="es-MX"/>
        </w:rPr>
        <w:t>de</w:t>
      </w:r>
      <w:r w:rsidRPr="00EA3EB1">
        <w:rPr>
          <w:rFonts w:ascii="Palatino Linotype" w:hAnsi="Palatino Linotype"/>
          <w:i/>
          <w:lang w:val="es-MX"/>
        </w:rPr>
        <w:t xml:space="preserve"> </w:t>
      </w:r>
      <w:r w:rsidRPr="00EA3EB1">
        <w:rPr>
          <w:rFonts w:ascii="Palatino Linotype" w:hAnsi="Palatino Linotype"/>
          <w:i/>
          <w:sz w:val="22"/>
          <w:szCs w:val="22"/>
          <w:lang w:val="es-MX"/>
        </w:rPr>
        <w:t>inexistencia</w:t>
      </w:r>
      <w:r w:rsidRPr="00EA3EB1">
        <w:rPr>
          <w:rFonts w:ascii="Palatino Linotype" w:hAnsi="Palatino Linotype"/>
          <w:i/>
          <w:lang w:val="es-MX"/>
        </w:rPr>
        <w:t xml:space="preserve"> </w:t>
      </w:r>
      <w:r w:rsidRPr="00EA3EB1">
        <w:rPr>
          <w:rFonts w:ascii="Palatino Linotype" w:hAnsi="Palatino Linotype"/>
          <w:i/>
          <w:sz w:val="22"/>
          <w:szCs w:val="22"/>
          <w:lang w:val="es-MX"/>
        </w:rPr>
        <w:t>de</w:t>
      </w:r>
      <w:r w:rsidRPr="00EA3EB1">
        <w:rPr>
          <w:rFonts w:ascii="Palatino Linotype" w:hAnsi="Palatino Linotype"/>
          <w:i/>
          <w:lang w:val="es-MX"/>
        </w:rPr>
        <w:t xml:space="preserve"> </w:t>
      </w:r>
      <w:r w:rsidRPr="00EA3EB1">
        <w:rPr>
          <w:rFonts w:ascii="Palatino Linotype" w:hAnsi="Palatino Linotype"/>
          <w:i/>
          <w:sz w:val="22"/>
          <w:szCs w:val="22"/>
          <w:lang w:val="es-MX"/>
        </w:rPr>
        <w:t>la</w:t>
      </w:r>
      <w:r w:rsidRPr="00EA3EB1">
        <w:rPr>
          <w:rFonts w:ascii="Palatino Linotype" w:hAnsi="Palatino Linotype"/>
          <w:i/>
          <w:lang w:val="es-MX"/>
        </w:rPr>
        <w:t xml:space="preserve"> </w:t>
      </w:r>
      <w:r w:rsidRPr="00EA3EB1">
        <w:rPr>
          <w:rFonts w:ascii="Palatino Linotype" w:hAnsi="Palatino Linotype"/>
          <w:i/>
          <w:sz w:val="22"/>
          <w:szCs w:val="22"/>
          <w:lang w:val="es-MX"/>
        </w:rPr>
        <w:t>información.</w:t>
      </w:r>
    </w:p>
    <w:p w:rsidR="001931B5" w:rsidRPr="00EA3EB1" w:rsidRDefault="001931B5" w:rsidP="001931B5">
      <w:pPr>
        <w:ind w:left="851" w:right="902"/>
        <w:jc w:val="both"/>
        <w:rPr>
          <w:rFonts w:ascii="Palatino Linotype" w:hAnsi="Palatino Linotype"/>
          <w:i/>
          <w:sz w:val="22"/>
          <w:szCs w:val="22"/>
          <w:lang w:val="es-MX"/>
        </w:rPr>
      </w:pPr>
      <w:r w:rsidRPr="00EA3EB1">
        <w:rPr>
          <w:rFonts w:ascii="Palatino Linotype" w:hAnsi="Palatino Linotype"/>
          <w:i/>
          <w:sz w:val="22"/>
          <w:szCs w:val="22"/>
          <w:lang w:val="es-MX"/>
        </w:rPr>
        <w:t>II.</w:t>
      </w:r>
      <w:r w:rsidRPr="00EA3EB1">
        <w:rPr>
          <w:rFonts w:ascii="Palatino Linotype" w:hAnsi="Palatino Linotype"/>
          <w:i/>
          <w:lang w:val="es-MX"/>
        </w:rPr>
        <w:t xml:space="preserve"> </w:t>
      </w:r>
      <w:r w:rsidRPr="00EA3EB1">
        <w:rPr>
          <w:rFonts w:ascii="Palatino Linotype" w:hAnsi="Palatino Linotype"/>
          <w:i/>
          <w:sz w:val="22"/>
          <w:szCs w:val="22"/>
          <w:lang w:val="es-MX"/>
        </w:rPr>
        <w:t>La</w:t>
      </w:r>
      <w:r w:rsidRPr="00EA3EB1">
        <w:rPr>
          <w:rFonts w:ascii="Palatino Linotype" w:hAnsi="Palatino Linotype"/>
          <w:i/>
          <w:lang w:val="es-MX"/>
        </w:rPr>
        <w:t xml:space="preserve"> </w:t>
      </w:r>
      <w:r w:rsidRPr="00EA3EB1">
        <w:rPr>
          <w:rFonts w:ascii="Palatino Linotype" w:hAnsi="Palatino Linotype"/>
          <w:i/>
          <w:sz w:val="22"/>
          <w:szCs w:val="22"/>
          <w:lang w:val="es-MX"/>
        </w:rPr>
        <w:t>información</w:t>
      </w:r>
      <w:r w:rsidRPr="00EA3EB1">
        <w:rPr>
          <w:rFonts w:ascii="Palatino Linotype" w:hAnsi="Palatino Linotype"/>
          <w:i/>
          <w:lang w:val="es-MX"/>
        </w:rPr>
        <w:t xml:space="preserve"> </w:t>
      </w:r>
      <w:r w:rsidRPr="00EA3EB1">
        <w:rPr>
          <w:rFonts w:ascii="Palatino Linotype" w:hAnsi="Palatino Linotype"/>
          <w:i/>
          <w:sz w:val="22"/>
          <w:szCs w:val="22"/>
          <w:lang w:val="es-MX"/>
        </w:rPr>
        <w:t>referente</w:t>
      </w:r>
      <w:r w:rsidRPr="00EA3EB1">
        <w:rPr>
          <w:rFonts w:ascii="Palatino Linotype" w:hAnsi="Palatino Linotype"/>
          <w:i/>
          <w:lang w:val="es-MX"/>
        </w:rPr>
        <w:t xml:space="preserve"> </w:t>
      </w:r>
      <w:r w:rsidRPr="00EA3EB1">
        <w:rPr>
          <w:rFonts w:ascii="Palatino Linotype" w:hAnsi="Palatino Linotype"/>
          <w:i/>
          <w:sz w:val="22"/>
          <w:szCs w:val="22"/>
          <w:lang w:val="es-MX"/>
        </w:rPr>
        <w:t>a</w:t>
      </w:r>
      <w:r w:rsidRPr="00EA3EB1">
        <w:rPr>
          <w:rFonts w:ascii="Palatino Linotype" w:hAnsi="Palatino Linotype"/>
          <w:i/>
          <w:lang w:val="es-MX"/>
        </w:rPr>
        <w:t xml:space="preserve"> </w:t>
      </w:r>
      <w:r w:rsidRPr="00EA3EB1">
        <w:rPr>
          <w:rFonts w:ascii="Palatino Linotype" w:hAnsi="Palatino Linotype"/>
          <w:i/>
          <w:sz w:val="22"/>
          <w:szCs w:val="22"/>
          <w:lang w:val="es-MX"/>
        </w:rPr>
        <w:t>la</w:t>
      </w:r>
      <w:r w:rsidRPr="00EA3EB1">
        <w:rPr>
          <w:rFonts w:ascii="Palatino Linotype" w:hAnsi="Palatino Linotype"/>
          <w:i/>
          <w:lang w:val="es-MX"/>
        </w:rPr>
        <w:t xml:space="preserve"> </w:t>
      </w:r>
      <w:r w:rsidRPr="00EA3EB1">
        <w:rPr>
          <w:rFonts w:ascii="Palatino Linotype" w:hAnsi="Palatino Linotype"/>
          <w:i/>
          <w:sz w:val="22"/>
          <w:szCs w:val="22"/>
          <w:lang w:val="es-MX"/>
        </w:rPr>
        <w:t>intimidad</w:t>
      </w:r>
      <w:r w:rsidRPr="00EA3EB1">
        <w:rPr>
          <w:rFonts w:ascii="Palatino Linotype" w:hAnsi="Palatino Linotype"/>
          <w:i/>
          <w:lang w:val="es-MX"/>
        </w:rPr>
        <w:t xml:space="preserve"> </w:t>
      </w:r>
      <w:r w:rsidRPr="00EA3EB1">
        <w:rPr>
          <w:rFonts w:ascii="Palatino Linotype" w:hAnsi="Palatino Linotype"/>
          <w:i/>
          <w:sz w:val="22"/>
          <w:szCs w:val="22"/>
          <w:lang w:val="es-MX"/>
        </w:rPr>
        <w:t>de</w:t>
      </w:r>
      <w:r w:rsidRPr="00EA3EB1">
        <w:rPr>
          <w:rFonts w:ascii="Palatino Linotype" w:hAnsi="Palatino Linotype"/>
          <w:i/>
          <w:lang w:val="es-MX"/>
        </w:rPr>
        <w:t xml:space="preserve"> </w:t>
      </w:r>
      <w:r w:rsidRPr="00EA3EB1">
        <w:rPr>
          <w:rFonts w:ascii="Palatino Linotype" w:hAnsi="Palatino Linotype"/>
          <w:i/>
          <w:sz w:val="22"/>
          <w:szCs w:val="22"/>
          <w:lang w:val="es-MX"/>
        </w:rPr>
        <w:t>la</w:t>
      </w:r>
      <w:r w:rsidRPr="00EA3EB1">
        <w:rPr>
          <w:rFonts w:ascii="Palatino Linotype" w:hAnsi="Palatino Linotype"/>
          <w:i/>
          <w:lang w:val="es-MX"/>
        </w:rPr>
        <w:t xml:space="preserve"> </w:t>
      </w:r>
      <w:r w:rsidRPr="00EA3EB1">
        <w:rPr>
          <w:rFonts w:ascii="Palatino Linotype" w:hAnsi="Palatino Linotype"/>
          <w:i/>
          <w:sz w:val="22"/>
          <w:szCs w:val="22"/>
          <w:lang w:val="es-MX"/>
        </w:rPr>
        <w:t>vida</w:t>
      </w:r>
      <w:r w:rsidRPr="00EA3EB1">
        <w:rPr>
          <w:rFonts w:ascii="Palatino Linotype" w:hAnsi="Palatino Linotype"/>
          <w:i/>
          <w:lang w:val="es-MX"/>
        </w:rPr>
        <w:t xml:space="preserve"> </w:t>
      </w:r>
      <w:r w:rsidRPr="00EA3EB1">
        <w:rPr>
          <w:rFonts w:ascii="Palatino Linotype" w:hAnsi="Palatino Linotype"/>
          <w:i/>
          <w:sz w:val="22"/>
          <w:szCs w:val="22"/>
          <w:lang w:val="es-MX"/>
        </w:rPr>
        <w:t>privada</w:t>
      </w:r>
      <w:r w:rsidRPr="00EA3EB1">
        <w:rPr>
          <w:rFonts w:ascii="Palatino Linotype" w:hAnsi="Palatino Linotype"/>
          <w:i/>
          <w:lang w:val="es-MX"/>
        </w:rPr>
        <w:t xml:space="preserve"> </w:t>
      </w:r>
      <w:r w:rsidRPr="00EA3EB1">
        <w:rPr>
          <w:rFonts w:ascii="Palatino Linotype" w:hAnsi="Palatino Linotype"/>
          <w:i/>
          <w:sz w:val="22"/>
          <w:szCs w:val="22"/>
          <w:lang w:val="es-MX"/>
        </w:rPr>
        <w:t>y</w:t>
      </w:r>
      <w:r w:rsidRPr="00EA3EB1">
        <w:rPr>
          <w:rFonts w:ascii="Palatino Linotype" w:hAnsi="Palatino Linotype"/>
          <w:i/>
          <w:lang w:val="es-MX"/>
        </w:rPr>
        <w:t xml:space="preserve"> </w:t>
      </w:r>
      <w:r w:rsidRPr="00EA3EB1">
        <w:rPr>
          <w:rFonts w:ascii="Palatino Linotype" w:hAnsi="Palatino Linotype"/>
          <w:i/>
          <w:sz w:val="22"/>
          <w:szCs w:val="22"/>
          <w:lang w:val="es-MX"/>
        </w:rPr>
        <w:t>la</w:t>
      </w:r>
      <w:r w:rsidRPr="00EA3EB1">
        <w:rPr>
          <w:rFonts w:ascii="Palatino Linotype" w:hAnsi="Palatino Linotype"/>
          <w:i/>
          <w:lang w:val="es-MX"/>
        </w:rPr>
        <w:t xml:space="preserve"> </w:t>
      </w:r>
      <w:r w:rsidRPr="00EA3EB1">
        <w:rPr>
          <w:rFonts w:ascii="Palatino Linotype" w:hAnsi="Palatino Linotype"/>
          <w:i/>
          <w:sz w:val="22"/>
          <w:szCs w:val="22"/>
          <w:lang w:val="es-MX"/>
        </w:rPr>
        <w:t>imagen</w:t>
      </w:r>
      <w:r w:rsidRPr="00EA3EB1">
        <w:rPr>
          <w:rFonts w:ascii="Palatino Linotype" w:hAnsi="Palatino Linotype"/>
          <w:i/>
          <w:lang w:val="es-MX"/>
        </w:rPr>
        <w:t xml:space="preserve"> </w:t>
      </w:r>
      <w:r w:rsidRPr="00EA3EB1">
        <w:rPr>
          <w:rFonts w:ascii="Palatino Linotype" w:hAnsi="Palatino Linotype"/>
          <w:i/>
          <w:sz w:val="22"/>
          <w:szCs w:val="22"/>
          <w:lang w:val="es-MX"/>
        </w:rPr>
        <w:t>de</w:t>
      </w:r>
      <w:r w:rsidRPr="00EA3EB1">
        <w:rPr>
          <w:rFonts w:ascii="Palatino Linotype" w:hAnsi="Palatino Linotype"/>
          <w:i/>
          <w:lang w:val="es-MX"/>
        </w:rPr>
        <w:t xml:space="preserve"> </w:t>
      </w:r>
      <w:r w:rsidRPr="00EA3EB1">
        <w:rPr>
          <w:rFonts w:ascii="Palatino Linotype" w:hAnsi="Palatino Linotype"/>
          <w:i/>
          <w:sz w:val="22"/>
          <w:szCs w:val="22"/>
          <w:lang w:val="es-MX"/>
        </w:rPr>
        <w:t>las</w:t>
      </w:r>
      <w:r w:rsidRPr="00EA3EB1">
        <w:rPr>
          <w:rFonts w:ascii="Palatino Linotype" w:hAnsi="Palatino Linotype"/>
          <w:i/>
          <w:lang w:val="es-MX"/>
        </w:rPr>
        <w:t xml:space="preserve"> </w:t>
      </w:r>
      <w:r w:rsidRPr="00EA3EB1">
        <w:rPr>
          <w:rFonts w:ascii="Palatino Linotype" w:hAnsi="Palatino Linotype"/>
          <w:i/>
          <w:sz w:val="22"/>
          <w:szCs w:val="22"/>
          <w:lang w:val="es-MX"/>
        </w:rPr>
        <w:t>personas</w:t>
      </w:r>
      <w:r w:rsidRPr="00EA3EB1">
        <w:rPr>
          <w:rFonts w:ascii="Palatino Linotype" w:hAnsi="Palatino Linotype"/>
          <w:i/>
          <w:lang w:val="es-MX"/>
        </w:rPr>
        <w:t xml:space="preserve"> </w:t>
      </w:r>
      <w:r w:rsidRPr="00EA3EB1">
        <w:rPr>
          <w:rFonts w:ascii="Palatino Linotype" w:hAnsi="Palatino Linotype"/>
          <w:i/>
          <w:sz w:val="22"/>
          <w:szCs w:val="22"/>
          <w:lang w:val="es-MX"/>
        </w:rPr>
        <w:t>será</w:t>
      </w:r>
      <w:r w:rsidRPr="00EA3EB1">
        <w:rPr>
          <w:rFonts w:ascii="Palatino Linotype" w:hAnsi="Palatino Linotype"/>
          <w:i/>
          <w:lang w:val="es-MX"/>
        </w:rPr>
        <w:t xml:space="preserve"> </w:t>
      </w:r>
      <w:r w:rsidRPr="00EA3EB1">
        <w:rPr>
          <w:rFonts w:ascii="Palatino Linotype" w:hAnsi="Palatino Linotype"/>
          <w:i/>
          <w:sz w:val="22"/>
          <w:szCs w:val="22"/>
          <w:lang w:val="es-MX"/>
        </w:rPr>
        <w:t>protegida</w:t>
      </w:r>
      <w:r w:rsidRPr="00EA3EB1">
        <w:rPr>
          <w:rFonts w:ascii="Palatino Linotype" w:hAnsi="Palatino Linotype"/>
          <w:i/>
          <w:lang w:val="es-MX"/>
        </w:rPr>
        <w:t xml:space="preserve"> </w:t>
      </w:r>
      <w:r w:rsidRPr="00EA3EB1">
        <w:rPr>
          <w:rFonts w:ascii="Palatino Linotype" w:hAnsi="Palatino Linotype"/>
          <w:i/>
          <w:sz w:val="22"/>
          <w:szCs w:val="22"/>
          <w:lang w:val="es-MX"/>
        </w:rPr>
        <w:t>a</w:t>
      </w:r>
      <w:r w:rsidRPr="00EA3EB1">
        <w:rPr>
          <w:rFonts w:ascii="Palatino Linotype" w:hAnsi="Palatino Linotype"/>
          <w:i/>
          <w:lang w:val="es-MX"/>
        </w:rPr>
        <w:t xml:space="preserve"> </w:t>
      </w:r>
      <w:r w:rsidRPr="00EA3EB1">
        <w:rPr>
          <w:rFonts w:ascii="Palatino Linotype" w:hAnsi="Palatino Linotype"/>
          <w:i/>
          <w:sz w:val="22"/>
          <w:szCs w:val="22"/>
          <w:lang w:val="es-MX"/>
        </w:rPr>
        <w:t>través</w:t>
      </w:r>
      <w:r w:rsidRPr="00EA3EB1">
        <w:rPr>
          <w:rFonts w:ascii="Palatino Linotype" w:hAnsi="Palatino Linotype"/>
          <w:i/>
          <w:lang w:val="es-MX"/>
        </w:rPr>
        <w:t xml:space="preserve"> </w:t>
      </w:r>
      <w:r w:rsidRPr="00EA3EB1">
        <w:rPr>
          <w:rFonts w:ascii="Palatino Linotype" w:hAnsi="Palatino Linotype"/>
          <w:i/>
          <w:sz w:val="22"/>
          <w:szCs w:val="22"/>
          <w:lang w:val="es-MX"/>
        </w:rPr>
        <w:t>de</w:t>
      </w:r>
      <w:r w:rsidRPr="00EA3EB1">
        <w:rPr>
          <w:rFonts w:ascii="Palatino Linotype" w:hAnsi="Palatino Linotype"/>
          <w:i/>
          <w:lang w:val="es-MX"/>
        </w:rPr>
        <w:t xml:space="preserve"> </w:t>
      </w:r>
      <w:r w:rsidRPr="00EA3EB1">
        <w:rPr>
          <w:rFonts w:ascii="Palatino Linotype" w:hAnsi="Palatino Linotype"/>
          <w:i/>
          <w:sz w:val="22"/>
          <w:szCs w:val="22"/>
          <w:lang w:val="es-MX"/>
        </w:rPr>
        <w:t>un</w:t>
      </w:r>
      <w:r w:rsidRPr="00EA3EB1">
        <w:rPr>
          <w:rFonts w:ascii="Palatino Linotype" w:hAnsi="Palatino Linotype"/>
          <w:i/>
          <w:lang w:val="es-MX"/>
        </w:rPr>
        <w:t xml:space="preserve"> </w:t>
      </w:r>
      <w:r w:rsidRPr="00EA3EB1">
        <w:rPr>
          <w:rFonts w:ascii="Palatino Linotype" w:hAnsi="Palatino Linotype"/>
          <w:i/>
          <w:sz w:val="22"/>
          <w:szCs w:val="22"/>
          <w:lang w:val="es-MX"/>
        </w:rPr>
        <w:t>marco</w:t>
      </w:r>
      <w:r w:rsidRPr="00EA3EB1">
        <w:rPr>
          <w:rFonts w:ascii="Palatino Linotype" w:hAnsi="Palatino Linotype"/>
          <w:i/>
          <w:lang w:val="es-MX"/>
        </w:rPr>
        <w:t xml:space="preserve"> </w:t>
      </w:r>
      <w:r w:rsidRPr="00EA3EB1">
        <w:rPr>
          <w:rFonts w:ascii="Palatino Linotype" w:hAnsi="Palatino Linotype"/>
          <w:i/>
          <w:sz w:val="22"/>
          <w:szCs w:val="22"/>
          <w:lang w:val="es-MX"/>
        </w:rPr>
        <w:t>jurídico</w:t>
      </w:r>
      <w:r w:rsidRPr="00EA3EB1">
        <w:rPr>
          <w:rFonts w:ascii="Palatino Linotype" w:hAnsi="Palatino Linotype"/>
          <w:i/>
          <w:lang w:val="es-MX"/>
        </w:rPr>
        <w:t xml:space="preserve"> </w:t>
      </w:r>
      <w:r w:rsidRPr="00EA3EB1">
        <w:rPr>
          <w:rFonts w:ascii="Palatino Linotype" w:hAnsi="Palatino Linotype"/>
          <w:i/>
          <w:sz w:val="22"/>
          <w:szCs w:val="22"/>
          <w:lang w:val="es-MX"/>
        </w:rPr>
        <w:t>rígido</w:t>
      </w:r>
      <w:r w:rsidRPr="00EA3EB1">
        <w:rPr>
          <w:rFonts w:ascii="Palatino Linotype" w:hAnsi="Palatino Linotype"/>
          <w:i/>
          <w:lang w:val="es-MX"/>
        </w:rPr>
        <w:t xml:space="preserve"> </w:t>
      </w:r>
      <w:r w:rsidRPr="00EA3EB1">
        <w:rPr>
          <w:rFonts w:ascii="Palatino Linotype" w:hAnsi="Palatino Linotype"/>
          <w:i/>
          <w:sz w:val="22"/>
          <w:szCs w:val="22"/>
          <w:lang w:val="es-MX"/>
        </w:rPr>
        <w:t>de</w:t>
      </w:r>
      <w:r w:rsidRPr="00EA3EB1">
        <w:rPr>
          <w:rFonts w:ascii="Palatino Linotype" w:hAnsi="Palatino Linotype"/>
          <w:i/>
          <w:lang w:val="es-MX"/>
        </w:rPr>
        <w:t xml:space="preserve"> </w:t>
      </w:r>
      <w:r w:rsidRPr="00EA3EB1">
        <w:rPr>
          <w:rFonts w:ascii="Palatino Linotype" w:hAnsi="Palatino Linotype"/>
          <w:i/>
          <w:sz w:val="22"/>
          <w:szCs w:val="22"/>
          <w:lang w:val="es-MX"/>
        </w:rPr>
        <w:t>tratamiento</w:t>
      </w:r>
      <w:r w:rsidRPr="00EA3EB1">
        <w:rPr>
          <w:rFonts w:ascii="Palatino Linotype" w:hAnsi="Palatino Linotype"/>
          <w:i/>
          <w:lang w:val="es-MX"/>
        </w:rPr>
        <w:t xml:space="preserve"> </w:t>
      </w:r>
      <w:r w:rsidRPr="00EA3EB1">
        <w:rPr>
          <w:rFonts w:ascii="Palatino Linotype" w:hAnsi="Palatino Linotype"/>
          <w:i/>
          <w:sz w:val="22"/>
          <w:szCs w:val="22"/>
          <w:lang w:val="es-MX"/>
        </w:rPr>
        <w:t>y</w:t>
      </w:r>
      <w:r w:rsidRPr="00EA3EB1">
        <w:rPr>
          <w:rFonts w:ascii="Palatino Linotype" w:hAnsi="Palatino Linotype"/>
          <w:i/>
          <w:lang w:val="es-MX"/>
        </w:rPr>
        <w:t xml:space="preserve"> </w:t>
      </w:r>
      <w:r w:rsidRPr="00EA3EB1">
        <w:rPr>
          <w:rFonts w:ascii="Palatino Linotype" w:hAnsi="Palatino Linotype"/>
          <w:i/>
          <w:sz w:val="22"/>
          <w:szCs w:val="22"/>
          <w:lang w:val="es-MX"/>
        </w:rPr>
        <w:t>manejo</w:t>
      </w:r>
      <w:r w:rsidRPr="00EA3EB1">
        <w:rPr>
          <w:rFonts w:ascii="Palatino Linotype" w:hAnsi="Palatino Linotype"/>
          <w:i/>
          <w:lang w:val="es-MX"/>
        </w:rPr>
        <w:t xml:space="preserve"> </w:t>
      </w:r>
      <w:r w:rsidRPr="00EA3EB1">
        <w:rPr>
          <w:rFonts w:ascii="Palatino Linotype" w:hAnsi="Palatino Linotype"/>
          <w:i/>
          <w:sz w:val="22"/>
          <w:szCs w:val="22"/>
          <w:lang w:val="es-MX"/>
        </w:rPr>
        <w:t>de</w:t>
      </w:r>
      <w:r w:rsidRPr="00EA3EB1">
        <w:rPr>
          <w:rFonts w:ascii="Palatino Linotype" w:hAnsi="Palatino Linotype"/>
          <w:i/>
          <w:lang w:val="es-MX"/>
        </w:rPr>
        <w:t xml:space="preserve"> </w:t>
      </w:r>
      <w:r w:rsidRPr="00EA3EB1">
        <w:rPr>
          <w:rFonts w:ascii="Palatino Linotype" w:hAnsi="Palatino Linotype"/>
          <w:i/>
          <w:sz w:val="22"/>
          <w:szCs w:val="22"/>
          <w:lang w:val="es-MX"/>
        </w:rPr>
        <w:t>datos</w:t>
      </w:r>
      <w:r w:rsidRPr="00EA3EB1">
        <w:rPr>
          <w:rFonts w:ascii="Palatino Linotype" w:hAnsi="Palatino Linotype"/>
          <w:i/>
          <w:lang w:val="es-MX"/>
        </w:rPr>
        <w:t xml:space="preserve"> </w:t>
      </w:r>
      <w:r w:rsidRPr="00EA3EB1">
        <w:rPr>
          <w:rFonts w:ascii="Palatino Linotype" w:hAnsi="Palatino Linotype"/>
          <w:i/>
          <w:sz w:val="22"/>
          <w:szCs w:val="22"/>
          <w:lang w:val="es-MX"/>
        </w:rPr>
        <w:t>personales,</w:t>
      </w:r>
      <w:r w:rsidRPr="00EA3EB1">
        <w:rPr>
          <w:rFonts w:ascii="Palatino Linotype" w:hAnsi="Palatino Linotype"/>
          <w:i/>
          <w:lang w:val="es-MX"/>
        </w:rPr>
        <w:t xml:space="preserve"> </w:t>
      </w:r>
      <w:r w:rsidRPr="00EA3EB1">
        <w:rPr>
          <w:rFonts w:ascii="Palatino Linotype" w:hAnsi="Palatino Linotype"/>
          <w:i/>
          <w:sz w:val="22"/>
          <w:szCs w:val="22"/>
          <w:lang w:val="es-MX"/>
        </w:rPr>
        <w:t>con</w:t>
      </w:r>
      <w:r w:rsidRPr="00EA3EB1">
        <w:rPr>
          <w:rFonts w:ascii="Palatino Linotype" w:hAnsi="Palatino Linotype"/>
          <w:i/>
          <w:lang w:val="es-MX"/>
        </w:rPr>
        <w:t xml:space="preserve"> </w:t>
      </w:r>
      <w:r w:rsidRPr="00EA3EB1">
        <w:rPr>
          <w:rFonts w:ascii="Palatino Linotype" w:hAnsi="Palatino Linotype"/>
          <w:i/>
          <w:sz w:val="22"/>
          <w:szCs w:val="22"/>
          <w:lang w:val="es-MX"/>
        </w:rPr>
        <w:t>las</w:t>
      </w:r>
      <w:r w:rsidRPr="00EA3EB1">
        <w:rPr>
          <w:rFonts w:ascii="Palatino Linotype" w:hAnsi="Palatino Linotype"/>
          <w:i/>
          <w:lang w:val="es-MX"/>
        </w:rPr>
        <w:t xml:space="preserve"> </w:t>
      </w:r>
      <w:r w:rsidRPr="00EA3EB1">
        <w:rPr>
          <w:rFonts w:ascii="Palatino Linotype" w:hAnsi="Palatino Linotype"/>
          <w:i/>
          <w:sz w:val="22"/>
          <w:szCs w:val="22"/>
          <w:lang w:val="es-MX"/>
        </w:rPr>
        <w:t>excepciones</w:t>
      </w:r>
      <w:r w:rsidRPr="00EA3EB1">
        <w:rPr>
          <w:rFonts w:ascii="Palatino Linotype" w:hAnsi="Palatino Linotype"/>
          <w:i/>
          <w:lang w:val="es-MX"/>
        </w:rPr>
        <w:t xml:space="preserve"> </w:t>
      </w:r>
      <w:r w:rsidRPr="00EA3EB1">
        <w:rPr>
          <w:rFonts w:ascii="Palatino Linotype" w:hAnsi="Palatino Linotype"/>
          <w:i/>
          <w:sz w:val="22"/>
          <w:szCs w:val="22"/>
          <w:lang w:val="es-MX"/>
        </w:rPr>
        <w:t>que</w:t>
      </w:r>
      <w:r w:rsidRPr="00EA3EB1">
        <w:rPr>
          <w:rFonts w:ascii="Palatino Linotype" w:hAnsi="Palatino Linotype"/>
          <w:i/>
          <w:lang w:val="es-MX"/>
        </w:rPr>
        <w:t xml:space="preserve"> </w:t>
      </w:r>
      <w:r w:rsidRPr="00EA3EB1">
        <w:rPr>
          <w:rFonts w:ascii="Palatino Linotype" w:hAnsi="Palatino Linotype"/>
          <w:i/>
          <w:sz w:val="22"/>
          <w:szCs w:val="22"/>
          <w:lang w:val="es-MX"/>
        </w:rPr>
        <w:t>establezca</w:t>
      </w:r>
      <w:r w:rsidRPr="00EA3EB1">
        <w:rPr>
          <w:rFonts w:ascii="Palatino Linotype" w:hAnsi="Palatino Linotype"/>
          <w:i/>
          <w:lang w:val="es-MX"/>
        </w:rPr>
        <w:t xml:space="preserve"> </w:t>
      </w:r>
      <w:r w:rsidRPr="00EA3EB1">
        <w:rPr>
          <w:rFonts w:ascii="Palatino Linotype" w:hAnsi="Palatino Linotype"/>
          <w:i/>
          <w:sz w:val="22"/>
          <w:szCs w:val="22"/>
          <w:lang w:val="es-MX"/>
        </w:rPr>
        <w:t>la</w:t>
      </w:r>
      <w:r w:rsidRPr="00EA3EB1">
        <w:rPr>
          <w:rFonts w:ascii="Palatino Linotype" w:hAnsi="Palatino Linotype"/>
          <w:i/>
          <w:lang w:val="es-MX"/>
        </w:rPr>
        <w:t xml:space="preserve"> </w:t>
      </w:r>
      <w:r w:rsidRPr="00EA3EB1">
        <w:rPr>
          <w:rFonts w:ascii="Palatino Linotype" w:hAnsi="Palatino Linotype"/>
          <w:i/>
          <w:sz w:val="22"/>
          <w:szCs w:val="22"/>
          <w:lang w:val="es-MX"/>
        </w:rPr>
        <w:t>ley</w:t>
      </w:r>
      <w:r w:rsidRPr="00EA3EB1">
        <w:rPr>
          <w:rFonts w:ascii="Palatino Linotype" w:hAnsi="Palatino Linotype"/>
          <w:i/>
          <w:lang w:val="es-MX"/>
        </w:rPr>
        <w:t xml:space="preserve"> </w:t>
      </w:r>
      <w:r w:rsidRPr="00EA3EB1">
        <w:rPr>
          <w:rFonts w:ascii="Palatino Linotype" w:hAnsi="Palatino Linotype"/>
          <w:i/>
          <w:sz w:val="22"/>
          <w:szCs w:val="22"/>
          <w:lang w:val="es-MX"/>
        </w:rPr>
        <w:t>reglamentaria.</w:t>
      </w:r>
    </w:p>
    <w:p w:rsidR="001931B5" w:rsidRPr="00EA3EB1" w:rsidRDefault="001931B5" w:rsidP="001931B5">
      <w:pPr>
        <w:ind w:left="851" w:right="902"/>
        <w:jc w:val="both"/>
        <w:rPr>
          <w:rFonts w:ascii="Palatino Linotype" w:hAnsi="Palatino Linotype"/>
          <w:i/>
          <w:sz w:val="22"/>
          <w:szCs w:val="22"/>
          <w:lang w:val="es-MX"/>
        </w:rPr>
      </w:pPr>
      <w:r w:rsidRPr="00EA3EB1">
        <w:rPr>
          <w:rFonts w:ascii="Palatino Linotype" w:hAnsi="Palatino Linotype"/>
          <w:i/>
          <w:sz w:val="22"/>
          <w:szCs w:val="22"/>
          <w:lang w:val="es-MX"/>
        </w:rPr>
        <w:t>III.</w:t>
      </w:r>
      <w:r w:rsidRPr="00EA3EB1">
        <w:rPr>
          <w:rFonts w:ascii="Palatino Linotype" w:hAnsi="Palatino Linotype"/>
          <w:i/>
          <w:lang w:val="es-MX"/>
        </w:rPr>
        <w:t xml:space="preserve"> </w:t>
      </w:r>
      <w:r w:rsidRPr="00EA3EB1">
        <w:rPr>
          <w:rFonts w:ascii="Palatino Linotype" w:hAnsi="Palatino Linotype"/>
          <w:i/>
          <w:sz w:val="22"/>
          <w:szCs w:val="22"/>
          <w:lang w:val="es-MX"/>
        </w:rPr>
        <w:t>Toda</w:t>
      </w:r>
      <w:r w:rsidRPr="00EA3EB1">
        <w:rPr>
          <w:rFonts w:ascii="Palatino Linotype" w:hAnsi="Palatino Linotype"/>
          <w:i/>
          <w:lang w:val="es-MX"/>
        </w:rPr>
        <w:t xml:space="preserve"> </w:t>
      </w:r>
      <w:r w:rsidRPr="00EA3EB1">
        <w:rPr>
          <w:rFonts w:ascii="Palatino Linotype" w:hAnsi="Palatino Linotype"/>
          <w:i/>
          <w:sz w:val="22"/>
          <w:szCs w:val="22"/>
          <w:lang w:val="es-MX"/>
        </w:rPr>
        <w:t>persona,</w:t>
      </w:r>
      <w:r w:rsidRPr="00EA3EB1">
        <w:rPr>
          <w:rFonts w:ascii="Palatino Linotype" w:hAnsi="Palatino Linotype"/>
          <w:i/>
          <w:lang w:val="es-MX"/>
        </w:rPr>
        <w:t xml:space="preserve"> </w:t>
      </w:r>
      <w:r w:rsidRPr="00EA3EB1">
        <w:rPr>
          <w:rFonts w:ascii="Palatino Linotype" w:hAnsi="Palatino Linotype"/>
          <w:i/>
          <w:sz w:val="22"/>
          <w:szCs w:val="22"/>
          <w:lang w:val="es-MX"/>
        </w:rPr>
        <w:t>sin</w:t>
      </w:r>
      <w:r w:rsidRPr="00EA3EB1">
        <w:rPr>
          <w:rFonts w:ascii="Palatino Linotype" w:hAnsi="Palatino Linotype"/>
          <w:i/>
          <w:lang w:val="es-MX"/>
        </w:rPr>
        <w:t xml:space="preserve"> </w:t>
      </w:r>
      <w:r w:rsidRPr="00EA3EB1">
        <w:rPr>
          <w:rFonts w:ascii="Palatino Linotype" w:hAnsi="Palatino Linotype"/>
          <w:i/>
          <w:sz w:val="22"/>
          <w:szCs w:val="22"/>
          <w:lang w:val="es-MX"/>
        </w:rPr>
        <w:t>necesidad</w:t>
      </w:r>
      <w:r w:rsidRPr="00EA3EB1">
        <w:rPr>
          <w:rFonts w:ascii="Palatino Linotype" w:hAnsi="Palatino Linotype"/>
          <w:i/>
          <w:lang w:val="es-MX"/>
        </w:rPr>
        <w:t xml:space="preserve"> </w:t>
      </w:r>
      <w:r w:rsidRPr="00EA3EB1">
        <w:rPr>
          <w:rFonts w:ascii="Palatino Linotype" w:hAnsi="Palatino Linotype"/>
          <w:i/>
          <w:sz w:val="22"/>
          <w:szCs w:val="22"/>
          <w:lang w:val="es-MX"/>
        </w:rPr>
        <w:t>de</w:t>
      </w:r>
      <w:r w:rsidRPr="00EA3EB1">
        <w:rPr>
          <w:rFonts w:ascii="Palatino Linotype" w:hAnsi="Palatino Linotype"/>
          <w:i/>
          <w:lang w:val="es-MX"/>
        </w:rPr>
        <w:t xml:space="preserve"> </w:t>
      </w:r>
      <w:r w:rsidRPr="00EA3EB1">
        <w:rPr>
          <w:rFonts w:ascii="Palatino Linotype" w:hAnsi="Palatino Linotype"/>
          <w:i/>
          <w:sz w:val="22"/>
          <w:szCs w:val="22"/>
          <w:lang w:val="es-MX"/>
        </w:rPr>
        <w:t>acreditar</w:t>
      </w:r>
      <w:r w:rsidRPr="00EA3EB1">
        <w:rPr>
          <w:rFonts w:ascii="Palatino Linotype" w:hAnsi="Palatino Linotype"/>
          <w:i/>
          <w:lang w:val="es-MX"/>
        </w:rPr>
        <w:t xml:space="preserve"> </w:t>
      </w:r>
      <w:r w:rsidRPr="00EA3EB1">
        <w:rPr>
          <w:rFonts w:ascii="Palatino Linotype" w:hAnsi="Palatino Linotype"/>
          <w:i/>
          <w:sz w:val="22"/>
          <w:szCs w:val="22"/>
          <w:lang w:val="es-MX"/>
        </w:rPr>
        <w:t>interés</w:t>
      </w:r>
      <w:r w:rsidRPr="00EA3EB1">
        <w:rPr>
          <w:rFonts w:ascii="Palatino Linotype" w:hAnsi="Palatino Linotype"/>
          <w:i/>
          <w:lang w:val="es-MX"/>
        </w:rPr>
        <w:t xml:space="preserve"> </w:t>
      </w:r>
      <w:r w:rsidRPr="00EA3EB1">
        <w:rPr>
          <w:rFonts w:ascii="Palatino Linotype" w:hAnsi="Palatino Linotype"/>
          <w:i/>
          <w:sz w:val="22"/>
          <w:szCs w:val="22"/>
          <w:lang w:val="es-MX"/>
        </w:rPr>
        <w:t>alguno</w:t>
      </w:r>
      <w:r w:rsidRPr="00EA3EB1">
        <w:rPr>
          <w:rFonts w:ascii="Palatino Linotype" w:hAnsi="Palatino Linotype"/>
          <w:i/>
          <w:lang w:val="es-MX"/>
        </w:rPr>
        <w:t xml:space="preserve"> </w:t>
      </w:r>
      <w:r w:rsidRPr="00EA3EB1">
        <w:rPr>
          <w:rFonts w:ascii="Palatino Linotype" w:hAnsi="Palatino Linotype"/>
          <w:i/>
          <w:sz w:val="22"/>
          <w:szCs w:val="22"/>
          <w:lang w:val="es-MX"/>
        </w:rPr>
        <w:t>o</w:t>
      </w:r>
      <w:r w:rsidRPr="00EA3EB1">
        <w:rPr>
          <w:rFonts w:ascii="Palatino Linotype" w:hAnsi="Palatino Linotype"/>
          <w:i/>
          <w:lang w:val="es-MX"/>
        </w:rPr>
        <w:t xml:space="preserve"> </w:t>
      </w:r>
      <w:r w:rsidRPr="00EA3EB1">
        <w:rPr>
          <w:rFonts w:ascii="Palatino Linotype" w:hAnsi="Palatino Linotype"/>
          <w:i/>
          <w:sz w:val="22"/>
          <w:szCs w:val="22"/>
          <w:lang w:val="es-MX"/>
        </w:rPr>
        <w:t>justificar</w:t>
      </w:r>
      <w:r w:rsidRPr="00EA3EB1">
        <w:rPr>
          <w:rFonts w:ascii="Palatino Linotype" w:hAnsi="Palatino Linotype"/>
          <w:i/>
          <w:lang w:val="es-MX"/>
        </w:rPr>
        <w:t xml:space="preserve"> </w:t>
      </w:r>
      <w:r w:rsidRPr="00EA3EB1">
        <w:rPr>
          <w:rFonts w:ascii="Palatino Linotype" w:hAnsi="Palatino Linotype"/>
          <w:i/>
          <w:sz w:val="22"/>
          <w:szCs w:val="22"/>
          <w:lang w:val="es-MX"/>
        </w:rPr>
        <w:t>su</w:t>
      </w:r>
      <w:r w:rsidRPr="00EA3EB1">
        <w:rPr>
          <w:rFonts w:ascii="Palatino Linotype" w:hAnsi="Palatino Linotype"/>
          <w:i/>
          <w:lang w:val="es-MX"/>
        </w:rPr>
        <w:t xml:space="preserve"> </w:t>
      </w:r>
      <w:r w:rsidRPr="00EA3EB1">
        <w:rPr>
          <w:rFonts w:ascii="Palatino Linotype" w:hAnsi="Palatino Linotype"/>
          <w:i/>
          <w:sz w:val="22"/>
          <w:szCs w:val="22"/>
          <w:lang w:val="es-MX"/>
        </w:rPr>
        <w:t>utilización,</w:t>
      </w:r>
      <w:r w:rsidRPr="00EA3EB1">
        <w:rPr>
          <w:rFonts w:ascii="Palatino Linotype" w:hAnsi="Palatino Linotype"/>
          <w:i/>
          <w:lang w:val="es-MX"/>
        </w:rPr>
        <w:t xml:space="preserve"> </w:t>
      </w:r>
      <w:r w:rsidRPr="00EA3EB1">
        <w:rPr>
          <w:rFonts w:ascii="Palatino Linotype" w:hAnsi="Palatino Linotype"/>
          <w:i/>
          <w:sz w:val="22"/>
          <w:szCs w:val="22"/>
          <w:lang w:val="es-MX"/>
        </w:rPr>
        <w:t>tendrá</w:t>
      </w:r>
      <w:r w:rsidRPr="00EA3EB1">
        <w:rPr>
          <w:rFonts w:ascii="Palatino Linotype" w:hAnsi="Palatino Linotype"/>
          <w:i/>
          <w:lang w:val="es-MX"/>
        </w:rPr>
        <w:t xml:space="preserve"> </w:t>
      </w:r>
      <w:r w:rsidRPr="00EA3EB1">
        <w:rPr>
          <w:rFonts w:ascii="Palatino Linotype" w:hAnsi="Palatino Linotype"/>
          <w:i/>
          <w:sz w:val="22"/>
          <w:szCs w:val="22"/>
          <w:lang w:val="es-MX"/>
        </w:rPr>
        <w:t>acceso</w:t>
      </w:r>
      <w:r w:rsidRPr="00EA3EB1">
        <w:rPr>
          <w:rFonts w:ascii="Palatino Linotype" w:hAnsi="Palatino Linotype"/>
          <w:i/>
          <w:lang w:val="es-MX"/>
        </w:rPr>
        <w:t xml:space="preserve"> </w:t>
      </w:r>
      <w:r w:rsidRPr="00EA3EB1">
        <w:rPr>
          <w:rFonts w:ascii="Palatino Linotype" w:hAnsi="Palatino Linotype"/>
          <w:i/>
          <w:sz w:val="22"/>
          <w:szCs w:val="22"/>
          <w:lang w:val="es-MX"/>
        </w:rPr>
        <w:t>gratuito</w:t>
      </w:r>
      <w:r w:rsidRPr="00EA3EB1">
        <w:rPr>
          <w:rFonts w:ascii="Palatino Linotype" w:hAnsi="Palatino Linotype"/>
          <w:i/>
          <w:lang w:val="es-MX"/>
        </w:rPr>
        <w:t xml:space="preserve"> </w:t>
      </w:r>
      <w:r w:rsidRPr="00EA3EB1">
        <w:rPr>
          <w:rFonts w:ascii="Palatino Linotype" w:hAnsi="Palatino Linotype"/>
          <w:i/>
          <w:sz w:val="22"/>
          <w:szCs w:val="22"/>
          <w:lang w:val="es-MX"/>
        </w:rPr>
        <w:t>a</w:t>
      </w:r>
      <w:r w:rsidRPr="00EA3EB1">
        <w:rPr>
          <w:rFonts w:ascii="Palatino Linotype" w:hAnsi="Palatino Linotype"/>
          <w:i/>
          <w:lang w:val="es-MX"/>
        </w:rPr>
        <w:t xml:space="preserve"> </w:t>
      </w:r>
      <w:r w:rsidRPr="00EA3EB1">
        <w:rPr>
          <w:rFonts w:ascii="Palatino Linotype" w:hAnsi="Palatino Linotype"/>
          <w:i/>
          <w:sz w:val="22"/>
          <w:szCs w:val="22"/>
          <w:lang w:val="es-MX"/>
        </w:rPr>
        <w:t>la</w:t>
      </w:r>
      <w:r w:rsidRPr="00EA3EB1">
        <w:rPr>
          <w:rFonts w:ascii="Palatino Linotype" w:hAnsi="Palatino Linotype"/>
          <w:i/>
          <w:lang w:val="es-MX"/>
        </w:rPr>
        <w:t xml:space="preserve"> </w:t>
      </w:r>
      <w:r w:rsidRPr="00EA3EB1">
        <w:rPr>
          <w:rFonts w:ascii="Palatino Linotype" w:hAnsi="Palatino Linotype"/>
          <w:i/>
          <w:sz w:val="22"/>
          <w:szCs w:val="22"/>
          <w:lang w:val="es-MX"/>
        </w:rPr>
        <w:t>información</w:t>
      </w:r>
      <w:r w:rsidRPr="00EA3EB1">
        <w:rPr>
          <w:rFonts w:ascii="Palatino Linotype" w:hAnsi="Palatino Linotype"/>
          <w:i/>
          <w:lang w:val="es-MX"/>
        </w:rPr>
        <w:t xml:space="preserve"> </w:t>
      </w:r>
      <w:r w:rsidRPr="00EA3EB1">
        <w:rPr>
          <w:rFonts w:ascii="Palatino Linotype" w:hAnsi="Palatino Linotype"/>
          <w:i/>
          <w:sz w:val="22"/>
          <w:szCs w:val="22"/>
          <w:lang w:val="es-MX"/>
        </w:rPr>
        <w:t>pública,</w:t>
      </w:r>
      <w:r w:rsidRPr="00EA3EB1">
        <w:rPr>
          <w:rFonts w:ascii="Palatino Linotype" w:hAnsi="Palatino Linotype"/>
          <w:i/>
          <w:lang w:val="es-MX"/>
        </w:rPr>
        <w:t xml:space="preserve"> </w:t>
      </w:r>
      <w:r w:rsidRPr="00EA3EB1">
        <w:rPr>
          <w:rFonts w:ascii="Palatino Linotype" w:hAnsi="Palatino Linotype"/>
          <w:i/>
          <w:sz w:val="22"/>
          <w:szCs w:val="22"/>
          <w:lang w:val="es-MX"/>
        </w:rPr>
        <w:t>a</w:t>
      </w:r>
      <w:r w:rsidRPr="00EA3EB1">
        <w:rPr>
          <w:rFonts w:ascii="Palatino Linotype" w:hAnsi="Palatino Linotype"/>
          <w:i/>
          <w:lang w:val="es-MX"/>
        </w:rPr>
        <w:t xml:space="preserve"> </w:t>
      </w:r>
      <w:r w:rsidRPr="00EA3EB1">
        <w:rPr>
          <w:rFonts w:ascii="Palatino Linotype" w:hAnsi="Palatino Linotype"/>
          <w:i/>
          <w:sz w:val="22"/>
          <w:szCs w:val="22"/>
          <w:lang w:val="es-MX"/>
        </w:rPr>
        <w:t>sus</w:t>
      </w:r>
      <w:r w:rsidRPr="00EA3EB1">
        <w:rPr>
          <w:rFonts w:ascii="Palatino Linotype" w:hAnsi="Palatino Linotype"/>
          <w:i/>
          <w:lang w:val="es-MX"/>
        </w:rPr>
        <w:t xml:space="preserve"> </w:t>
      </w:r>
      <w:r w:rsidRPr="00EA3EB1">
        <w:rPr>
          <w:rFonts w:ascii="Palatino Linotype" w:hAnsi="Palatino Linotype"/>
          <w:i/>
          <w:sz w:val="22"/>
          <w:szCs w:val="22"/>
          <w:lang w:val="es-MX"/>
        </w:rPr>
        <w:t>datos</w:t>
      </w:r>
      <w:r w:rsidRPr="00EA3EB1">
        <w:rPr>
          <w:rFonts w:ascii="Palatino Linotype" w:hAnsi="Palatino Linotype"/>
          <w:i/>
          <w:lang w:val="es-MX"/>
        </w:rPr>
        <w:t xml:space="preserve"> </w:t>
      </w:r>
      <w:r w:rsidRPr="00EA3EB1">
        <w:rPr>
          <w:rFonts w:ascii="Palatino Linotype" w:hAnsi="Palatino Linotype"/>
          <w:i/>
          <w:sz w:val="22"/>
          <w:szCs w:val="22"/>
          <w:lang w:val="es-MX"/>
        </w:rPr>
        <w:t>personales</w:t>
      </w:r>
      <w:r w:rsidRPr="00EA3EB1">
        <w:rPr>
          <w:rFonts w:ascii="Palatino Linotype" w:hAnsi="Palatino Linotype"/>
          <w:i/>
          <w:lang w:val="es-MX"/>
        </w:rPr>
        <w:t xml:space="preserve"> </w:t>
      </w:r>
      <w:r w:rsidRPr="00EA3EB1">
        <w:rPr>
          <w:rFonts w:ascii="Palatino Linotype" w:hAnsi="Palatino Linotype"/>
          <w:i/>
          <w:sz w:val="22"/>
          <w:szCs w:val="22"/>
          <w:lang w:val="es-MX"/>
        </w:rPr>
        <w:t>o</w:t>
      </w:r>
      <w:r w:rsidRPr="00EA3EB1">
        <w:rPr>
          <w:rFonts w:ascii="Palatino Linotype" w:hAnsi="Palatino Linotype"/>
          <w:i/>
          <w:lang w:val="es-MX"/>
        </w:rPr>
        <w:t xml:space="preserve"> </w:t>
      </w:r>
      <w:r w:rsidRPr="00EA3EB1">
        <w:rPr>
          <w:rFonts w:ascii="Palatino Linotype" w:hAnsi="Palatino Linotype"/>
          <w:i/>
          <w:sz w:val="22"/>
          <w:szCs w:val="22"/>
          <w:lang w:val="es-MX"/>
        </w:rPr>
        <w:t>a</w:t>
      </w:r>
      <w:r w:rsidRPr="00EA3EB1">
        <w:rPr>
          <w:rFonts w:ascii="Palatino Linotype" w:hAnsi="Palatino Linotype"/>
          <w:i/>
          <w:lang w:val="es-MX"/>
        </w:rPr>
        <w:t xml:space="preserve"> </w:t>
      </w:r>
      <w:r w:rsidRPr="00EA3EB1">
        <w:rPr>
          <w:rFonts w:ascii="Palatino Linotype" w:hAnsi="Palatino Linotype"/>
          <w:i/>
          <w:sz w:val="22"/>
          <w:szCs w:val="22"/>
          <w:lang w:val="es-MX"/>
        </w:rPr>
        <w:t>la</w:t>
      </w:r>
      <w:r w:rsidRPr="00EA3EB1">
        <w:rPr>
          <w:rFonts w:ascii="Palatino Linotype" w:hAnsi="Palatino Linotype"/>
          <w:i/>
          <w:lang w:val="es-MX"/>
        </w:rPr>
        <w:t xml:space="preserve"> </w:t>
      </w:r>
      <w:r w:rsidRPr="00EA3EB1">
        <w:rPr>
          <w:rFonts w:ascii="Palatino Linotype" w:hAnsi="Palatino Linotype"/>
          <w:i/>
          <w:sz w:val="22"/>
          <w:szCs w:val="22"/>
          <w:lang w:val="es-MX"/>
        </w:rPr>
        <w:t>rectificación</w:t>
      </w:r>
      <w:r w:rsidRPr="00EA3EB1">
        <w:rPr>
          <w:rFonts w:ascii="Palatino Linotype" w:hAnsi="Palatino Linotype"/>
          <w:i/>
          <w:lang w:val="es-MX"/>
        </w:rPr>
        <w:t xml:space="preserve"> </w:t>
      </w:r>
      <w:r w:rsidRPr="00EA3EB1">
        <w:rPr>
          <w:rFonts w:ascii="Palatino Linotype" w:hAnsi="Palatino Linotype"/>
          <w:i/>
          <w:sz w:val="22"/>
          <w:szCs w:val="22"/>
          <w:lang w:val="es-MX"/>
        </w:rPr>
        <w:t>de</w:t>
      </w:r>
      <w:r w:rsidRPr="00EA3EB1">
        <w:rPr>
          <w:rFonts w:ascii="Palatino Linotype" w:hAnsi="Palatino Linotype"/>
          <w:i/>
          <w:lang w:val="es-MX"/>
        </w:rPr>
        <w:t xml:space="preserve"> </w:t>
      </w:r>
      <w:r w:rsidRPr="00EA3EB1">
        <w:rPr>
          <w:rFonts w:ascii="Palatino Linotype" w:hAnsi="Palatino Linotype"/>
          <w:i/>
          <w:sz w:val="22"/>
          <w:szCs w:val="22"/>
          <w:lang w:val="es-MX"/>
        </w:rPr>
        <w:t>éstos.</w:t>
      </w:r>
    </w:p>
    <w:p w:rsidR="001931B5" w:rsidRPr="00EA3EB1" w:rsidRDefault="001931B5" w:rsidP="001931B5">
      <w:pPr>
        <w:ind w:left="851" w:right="902"/>
        <w:jc w:val="both"/>
        <w:rPr>
          <w:rFonts w:ascii="Palatino Linotype" w:hAnsi="Palatino Linotype"/>
          <w:i/>
          <w:sz w:val="22"/>
          <w:szCs w:val="22"/>
          <w:lang w:val="es-MX"/>
        </w:rPr>
      </w:pPr>
      <w:r w:rsidRPr="00EA3EB1">
        <w:rPr>
          <w:rFonts w:ascii="Palatino Linotype" w:hAnsi="Palatino Linotype"/>
          <w:i/>
          <w:sz w:val="22"/>
          <w:szCs w:val="22"/>
          <w:lang w:val="es-MX"/>
        </w:rPr>
        <w:t>IV.</w:t>
      </w:r>
      <w:r w:rsidRPr="00EA3EB1">
        <w:rPr>
          <w:rFonts w:ascii="Palatino Linotype" w:hAnsi="Palatino Linotype"/>
          <w:i/>
          <w:lang w:val="es-MX"/>
        </w:rPr>
        <w:t xml:space="preserve"> </w:t>
      </w:r>
      <w:r w:rsidRPr="00EA3EB1">
        <w:rPr>
          <w:rFonts w:ascii="Palatino Linotype" w:hAnsi="Palatino Linotype"/>
          <w:i/>
          <w:sz w:val="22"/>
          <w:szCs w:val="22"/>
          <w:lang w:val="es-MX"/>
        </w:rPr>
        <w:t>Se</w:t>
      </w:r>
      <w:r w:rsidRPr="00EA3EB1">
        <w:rPr>
          <w:rFonts w:ascii="Palatino Linotype" w:hAnsi="Palatino Linotype"/>
          <w:i/>
          <w:lang w:val="es-MX"/>
        </w:rPr>
        <w:t xml:space="preserve"> </w:t>
      </w:r>
      <w:r w:rsidRPr="00EA3EB1">
        <w:rPr>
          <w:rFonts w:ascii="Palatino Linotype" w:hAnsi="Palatino Linotype"/>
          <w:i/>
          <w:sz w:val="22"/>
          <w:szCs w:val="22"/>
          <w:lang w:val="es-MX"/>
        </w:rPr>
        <w:t>establecerán</w:t>
      </w:r>
      <w:r w:rsidRPr="00EA3EB1">
        <w:rPr>
          <w:rFonts w:ascii="Palatino Linotype" w:hAnsi="Palatino Linotype"/>
          <w:i/>
          <w:lang w:val="es-MX"/>
        </w:rPr>
        <w:t xml:space="preserve"> </w:t>
      </w:r>
      <w:r w:rsidRPr="00EA3EB1">
        <w:rPr>
          <w:rFonts w:ascii="Palatino Linotype" w:hAnsi="Palatino Linotype"/>
          <w:i/>
          <w:sz w:val="22"/>
          <w:szCs w:val="22"/>
          <w:lang w:val="es-MX"/>
        </w:rPr>
        <w:t>mecanismos</w:t>
      </w:r>
      <w:r w:rsidRPr="00EA3EB1">
        <w:rPr>
          <w:rFonts w:ascii="Palatino Linotype" w:hAnsi="Palatino Linotype"/>
          <w:i/>
          <w:lang w:val="es-MX"/>
        </w:rPr>
        <w:t xml:space="preserve"> </w:t>
      </w:r>
      <w:r w:rsidRPr="00EA3EB1">
        <w:rPr>
          <w:rFonts w:ascii="Palatino Linotype" w:hAnsi="Palatino Linotype"/>
          <w:i/>
          <w:sz w:val="22"/>
          <w:szCs w:val="22"/>
          <w:lang w:val="es-MX"/>
        </w:rPr>
        <w:t>de</w:t>
      </w:r>
      <w:r w:rsidRPr="00EA3EB1">
        <w:rPr>
          <w:rFonts w:ascii="Palatino Linotype" w:hAnsi="Palatino Linotype"/>
          <w:i/>
          <w:lang w:val="es-MX"/>
        </w:rPr>
        <w:t xml:space="preserve"> </w:t>
      </w:r>
      <w:r w:rsidRPr="00EA3EB1">
        <w:rPr>
          <w:rFonts w:ascii="Palatino Linotype" w:hAnsi="Palatino Linotype"/>
          <w:i/>
          <w:sz w:val="22"/>
          <w:szCs w:val="22"/>
          <w:lang w:val="es-MX"/>
        </w:rPr>
        <w:t>acceso</w:t>
      </w:r>
      <w:r w:rsidRPr="00EA3EB1">
        <w:rPr>
          <w:rFonts w:ascii="Palatino Linotype" w:hAnsi="Palatino Linotype"/>
          <w:i/>
          <w:lang w:val="es-MX"/>
        </w:rPr>
        <w:t xml:space="preserve"> </w:t>
      </w:r>
      <w:r w:rsidRPr="00EA3EB1">
        <w:rPr>
          <w:rFonts w:ascii="Palatino Linotype" w:hAnsi="Palatino Linotype"/>
          <w:i/>
          <w:sz w:val="22"/>
          <w:szCs w:val="22"/>
          <w:lang w:val="es-MX"/>
        </w:rPr>
        <w:t>a</w:t>
      </w:r>
      <w:r w:rsidRPr="00EA3EB1">
        <w:rPr>
          <w:rFonts w:ascii="Palatino Linotype" w:hAnsi="Palatino Linotype"/>
          <w:i/>
          <w:lang w:val="es-MX"/>
        </w:rPr>
        <w:t xml:space="preserve"> </w:t>
      </w:r>
      <w:r w:rsidRPr="00EA3EB1">
        <w:rPr>
          <w:rFonts w:ascii="Palatino Linotype" w:hAnsi="Palatino Linotype"/>
          <w:i/>
          <w:sz w:val="22"/>
          <w:szCs w:val="22"/>
          <w:lang w:val="es-MX"/>
        </w:rPr>
        <w:t>la</w:t>
      </w:r>
      <w:r w:rsidRPr="00EA3EB1">
        <w:rPr>
          <w:rFonts w:ascii="Palatino Linotype" w:hAnsi="Palatino Linotype"/>
          <w:i/>
          <w:lang w:val="es-MX"/>
        </w:rPr>
        <w:t xml:space="preserve"> </w:t>
      </w:r>
      <w:r w:rsidRPr="00EA3EB1">
        <w:rPr>
          <w:rFonts w:ascii="Palatino Linotype" w:hAnsi="Palatino Linotype"/>
          <w:i/>
          <w:sz w:val="22"/>
          <w:szCs w:val="22"/>
          <w:lang w:val="es-MX"/>
        </w:rPr>
        <w:t>información</w:t>
      </w:r>
      <w:r w:rsidRPr="00EA3EB1">
        <w:rPr>
          <w:rFonts w:ascii="Palatino Linotype" w:hAnsi="Palatino Linotype"/>
          <w:i/>
          <w:lang w:val="es-MX"/>
        </w:rPr>
        <w:t xml:space="preserve"> </w:t>
      </w:r>
      <w:r w:rsidRPr="00EA3EB1">
        <w:rPr>
          <w:rFonts w:ascii="Palatino Linotype" w:hAnsi="Palatino Linotype"/>
          <w:i/>
          <w:sz w:val="22"/>
          <w:szCs w:val="22"/>
          <w:lang w:val="es-MX"/>
        </w:rPr>
        <w:t>y</w:t>
      </w:r>
      <w:r w:rsidRPr="00EA3EB1">
        <w:rPr>
          <w:rFonts w:ascii="Palatino Linotype" w:hAnsi="Palatino Linotype"/>
          <w:i/>
          <w:lang w:val="es-MX"/>
        </w:rPr>
        <w:t xml:space="preserve"> </w:t>
      </w:r>
      <w:r w:rsidRPr="00EA3EB1">
        <w:rPr>
          <w:rFonts w:ascii="Palatino Linotype" w:hAnsi="Palatino Linotype"/>
          <w:i/>
          <w:sz w:val="22"/>
          <w:szCs w:val="22"/>
          <w:lang w:val="es-MX"/>
        </w:rPr>
        <w:t>procedimientos</w:t>
      </w:r>
      <w:r w:rsidRPr="00EA3EB1">
        <w:rPr>
          <w:rFonts w:ascii="Palatino Linotype" w:hAnsi="Palatino Linotype"/>
          <w:i/>
          <w:lang w:val="es-MX"/>
        </w:rPr>
        <w:t xml:space="preserve"> </w:t>
      </w:r>
      <w:r w:rsidRPr="00EA3EB1">
        <w:rPr>
          <w:rFonts w:ascii="Palatino Linotype" w:hAnsi="Palatino Linotype"/>
          <w:i/>
          <w:sz w:val="22"/>
          <w:szCs w:val="22"/>
          <w:lang w:val="es-MX"/>
        </w:rPr>
        <w:t>de</w:t>
      </w:r>
      <w:r w:rsidRPr="00EA3EB1">
        <w:rPr>
          <w:rFonts w:ascii="Palatino Linotype" w:hAnsi="Palatino Linotype"/>
          <w:i/>
          <w:lang w:val="es-MX"/>
        </w:rPr>
        <w:t xml:space="preserve"> </w:t>
      </w:r>
      <w:r w:rsidRPr="00EA3EB1">
        <w:rPr>
          <w:rFonts w:ascii="Palatino Linotype" w:hAnsi="Palatino Linotype"/>
          <w:i/>
          <w:sz w:val="22"/>
          <w:szCs w:val="22"/>
          <w:lang w:val="es-MX"/>
        </w:rPr>
        <w:t>revisión</w:t>
      </w:r>
      <w:r w:rsidRPr="00EA3EB1">
        <w:rPr>
          <w:rFonts w:ascii="Palatino Linotype" w:hAnsi="Palatino Linotype"/>
          <w:i/>
          <w:lang w:val="es-MX"/>
        </w:rPr>
        <w:t xml:space="preserve"> </w:t>
      </w:r>
      <w:r w:rsidRPr="00EA3EB1">
        <w:rPr>
          <w:rFonts w:ascii="Palatino Linotype" w:hAnsi="Palatino Linotype"/>
          <w:i/>
          <w:sz w:val="22"/>
          <w:szCs w:val="22"/>
          <w:lang w:val="es-MX"/>
        </w:rPr>
        <w:t>expeditos</w:t>
      </w:r>
      <w:r w:rsidRPr="00EA3EB1">
        <w:rPr>
          <w:rFonts w:ascii="Palatino Linotype" w:hAnsi="Palatino Linotype"/>
          <w:i/>
          <w:lang w:val="es-MX"/>
        </w:rPr>
        <w:t xml:space="preserve"> </w:t>
      </w:r>
      <w:r w:rsidRPr="00EA3EB1">
        <w:rPr>
          <w:rFonts w:ascii="Palatino Linotype" w:hAnsi="Palatino Linotype"/>
          <w:i/>
          <w:sz w:val="22"/>
          <w:szCs w:val="22"/>
          <w:lang w:val="es-MX"/>
        </w:rPr>
        <w:t>que</w:t>
      </w:r>
      <w:r w:rsidRPr="00EA3EB1">
        <w:rPr>
          <w:rFonts w:ascii="Palatino Linotype" w:hAnsi="Palatino Linotype"/>
          <w:i/>
          <w:lang w:val="es-MX"/>
        </w:rPr>
        <w:t xml:space="preserve"> </w:t>
      </w:r>
      <w:r w:rsidRPr="00EA3EB1">
        <w:rPr>
          <w:rFonts w:ascii="Palatino Linotype" w:hAnsi="Palatino Linotype"/>
          <w:i/>
          <w:sz w:val="22"/>
          <w:szCs w:val="22"/>
          <w:lang w:val="es-MX"/>
        </w:rPr>
        <w:t>se</w:t>
      </w:r>
      <w:r w:rsidRPr="00EA3EB1">
        <w:rPr>
          <w:rFonts w:ascii="Palatino Linotype" w:hAnsi="Palatino Linotype"/>
          <w:i/>
          <w:lang w:val="es-MX"/>
        </w:rPr>
        <w:t xml:space="preserve"> </w:t>
      </w:r>
      <w:r w:rsidRPr="00EA3EB1">
        <w:rPr>
          <w:rFonts w:ascii="Palatino Linotype" w:hAnsi="Palatino Linotype"/>
          <w:i/>
          <w:sz w:val="22"/>
          <w:szCs w:val="22"/>
          <w:lang w:val="es-MX"/>
        </w:rPr>
        <w:t>sustanciarán</w:t>
      </w:r>
      <w:r w:rsidRPr="00EA3EB1">
        <w:rPr>
          <w:rFonts w:ascii="Palatino Linotype" w:hAnsi="Palatino Linotype"/>
          <w:i/>
          <w:lang w:val="es-MX"/>
        </w:rPr>
        <w:t xml:space="preserve"> </w:t>
      </w:r>
      <w:r w:rsidRPr="00EA3EB1">
        <w:rPr>
          <w:rFonts w:ascii="Palatino Linotype" w:hAnsi="Palatino Linotype"/>
          <w:i/>
          <w:sz w:val="22"/>
          <w:szCs w:val="22"/>
          <w:lang w:val="es-MX"/>
        </w:rPr>
        <w:t>ante</w:t>
      </w:r>
      <w:r w:rsidRPr="00EA3EB1">
        <w:rPr>
          <w:rFonts w:ascii="Palatino Linotype" w:hAnsi="Palatino Linotype"/>
          <w:i/>
          <w:lang w:val="es-MX"/>
        </w:rPr>
        <w:t xml:space="preserve"> </w:t>
      </w:r>
      <w:r w:rsidRPr="00EA3EB1">
        <w:rPr>
          <w:rFonts w:ascii="Palatino Linotype" w:hAnsi="Palatino Linotype"/>
          <w:i/>
          <w:sz w:val="22"/>
          <w:szCs w:val="22"/>
          <w:lang w:val="es-MX"/>
        </w:rPr>
        <w:t>el</w:t>
      </w:r>
      <w:r w:rsidRPr="00EA3EB1">
        <w:rPr>
          <w:rFonts w:ascii="Palatino Linotype" w:hAnsi="Palatino Linotype"/>
          <w:i/>
          <w:lang w:val="es-MX"/>
        </w:rPr>
        <w:t xml:space="preserve"> </w:t>
      </w:r>
      <w:r w:rsidRPr="00EA3EB1">
        <w:rPr>
          <w:rFonts w:ascii="Palatino Linotype" w:hAnsi="Palatino Linotype"/>
          <w:i/>
          <w:sz w:val="22"/>
          <w:szCs w:val="22"/>
          <w:lang w:val="es-MX"/>
        </w:rPr>
        <w:t>organismo</w:t>
      </w:r>
      <w:r w:rsidRPr="00EA3EB1">
        <w:rPr>
          <w:rFonts w:ascii="Palatino Linotype" w:hAnsi="Palatino Linotype"/>
          <w:i/>
          <w:lang w:val="es-MX"/>
        </w:rPr>
        <w:t xml:space="preserve"> </w:t>
      </w:r>
      <w:r w:rsidRPr="00EA3EB1">
        <w:rPr>
          <w:rFonts w:ascii="Palatino Linotype" w:hAnsi="Palatino Linotype"/>
          <w:i/>
          <w:sz w:val="22"/>
          <w:szCs w:val="22"/>
          <w:lang w:val="es-MX"/>
        </w:rPr>
        <w:t>autónomo</w:t>
      </w:r>
      <w:r w:rsidRPr="00EA3EB1">
        <w:rPr>
          <w:rFonts w:ascii="Palatino Linotype" w:hAnsi="Palatino Linotype"/>
          <w:i/>
          <w:lang w:val="es-MX"/>
        </w:rPr>
        <w:t xml:space="preserve"> </w:t>
      </w:r>
      <w:r w:rsidRPr="00EA3EB1">
        <w:rPr>
          <w:rFonts w:ascii="Palatino Linotype" w:hAnsi="Palatino Linotype"/>
          <w:i/>
          <w:sz w:val="22"/>
          <w:szCs w:val="22"/>
          <w:lang w:val="es-MX"/>
        </w:rPr>
        <w:t>especializado</w:t>
      </w:r>
      <w:r w:rsidRPr="00EA3EB1">
        <w:rPr>
          <w:rFonts w:ascii="Palatino Linotype" w:hAnsi="Palatino Linotype"/>
          <w:i/>
          <w:lang w:val="es-MX"/>
        </w:rPr>
        <w:t xml:space="preserve"> </w:t>
      </w:r>
      <w:r w:rsidRPr="00EA3EB1">
        <w:rPr>
          <w:rFonts w:ascii="Palatino Linotype" w:hAnsi="Palatino Linotype"/>
          <w:i/>
          <w:sz w:val="22"/>
          <w:szCs w:val="22"/>
          <w:lang w:val="es-MX"/>
        </w:rPr>
        <w:t>e</w:t>
      </w:r>
      <w:r w:rsidRPr="00EA3EB1">
        <w:rPr>
          <w:rFonts w:ascii="Palatino Linotype" w:hAnsi="Palatino Linotype"/>
          <w:i/>
          <w:lang w:val="es-MX"/>
        </w:rPr>
        <w:t xml:space="preserve"> </w:t>
      </w:r>
      <w:r w:rsidRPr="00EA3EB1">
        <w:rPr>
          <w:rFonts w:ascii="Palatino Linotype" w:hAnsi="Palatino Linotype"/>
          <w:i/>
          <w:sz w:val="22"/>
          <w:szCs w:val="22"/>
          <w:lang w:val="es-MX"/>
        </w:rPr>
        <w:t>imparcial</w:t>
      </w:r>
      <w:r w:rsidRPr="00EA3EB1">
        <w:rPr>
          <w:rFonts w:ascii="Palatino Linotype" w:hAnsi="Palatino Linotype"/>
          <w:i/>
          <w:lang w:val="es-MX"/>
        </w:rPr>
        <w:t xml:space="preserve"> </w:t>
      </w:r>
      <w:r w:rsidRPr="00EA3EB1">
        <w:rPr>
          <w:rFonts w:ascii="Palatino Linotype" w:hAnsi="Palatino Linotype"/>
          <w:i/>
          <w:sz w:val="22"/>
          <w:szCs w:val="22"/>
          <w:lang w:val="es-MX"/>
        </w:rPr>
        <w:t>que</w:t>
      </w:r>
      <w:r w:rsidRPr="00EA3EB1">
        <w:rPr>
          <w:rFonts w:ascii="Palatino Linotype" w:hAnsi="Palatino Linotype"/>
          <w:i/>
          <w:lang w:val="es-MX"/>
        </w:rPr>
        <w:t xml:space="preserve"> </w:t>
      </w:r>
      <w:r w:rsidRPr="00EA3EB1">
        <w:rPr>
          <w:rFonts w:ascii="Palatino Linotype" w:hAnsi="Palatino Linotype"/>
          <w:i/>
          <w:sz w:val="22"/>
          <w:szCs w:val="22"/>
          <w:lang w:val="es-MX"/>
        </w:rPr>
        <w:t>establece</w:t>
      </w:r>
      <w:r w:rsidRPr="00EA3EB1">
        <w:rPr>
          <w:rFonts w:ascii="Palatino Linotype" w:hAnsi="Palatino Linotype"/>
          <w:i/>
          <w:lang w:val="es-MX"/>
        </w:rPr>
        <w:t xml:space="preserve"> </w:t>
      </w:r>
      <w:r w:rsidRPr="00EA3EB1">
        <w:rPr>
          <w:rFonts w:ascii="Palatino Linotype" w:hAnsi="Palatino Linotype"/>
          <w:i/>
          <w:sz w:val="22"/>
          <w:szCs w:val="22"/>
          <w:lang w:val="es-MX"/>
        </w:rPr>
        <w:t>esta</w:t>
      </w:r>
      <w:r w:rsidRPr="00EA3EB1">
        <w:rPr>
          <w:rFonts w:ascii="Palatino Linotype" w:hAnsi="Palatino Linotype"/>
          <w:i/>
          <w:lang w:val="es-MX"/>
        </w:rPr>
        <w:t xml:space="preserve"> </w:t>
      </w:r>
      <w:r w:rsidRPr="00EA3EB1">
        <w:rPr>
          <w:rFonts w:ascii="Palatino Linotype" w:hAnsi="Palatino Linotype"/>
          <w:i/>
          <w:sz w:val="22"/>
          <w:szCs w:val="22"/>
          <w:lang w:val="es-MX"/>
        </w:rPr>
        <w:t>Constitución.</w:t>
      </w:r>
    </w:p>
    <w:p w:rsidR="001931B5" w:rsidRPr="00EA3EB1" w:rsidRDefault="001931B5" w:rsidP="001931B5">
      <w:pPr>
        <w:ind w:left="851" w:right="902"/>
        <w:jc w:val="both"/>
        <w:rPr>
          <w:rFonts w:ascii="Palatino Linotype" w:hAnsi="Palatino Linotype"/>
          <w:i/>
          <w:sz w:val="22"/>
          <w:szCs w:val="22"/>
          <w:lang w:val="es-MX"/>
        </w:rPr>
      </w:pPr>
      <w:r w:rsidRPr="00EA3EB1">
        <w:rPr>
          <w:rFonts w:ascii="Palatino Linotype" w:hAnsi="Palatino Linotype"/>
          <w:i/>
          <w:sz w:val="22"/>
          <w:szCs w:val="22"/>
          <w:lang w:val="es-MX"/>
        </w:rPr>
        <w:t>V.</w:t>
      </w:r>
      <w:r w:rsidRPr="00EA3EB1">
        <w:rPr>
          <w:rFonts w:ascii="Palatino Linotype" w:hAnsi="Palatino Linotype"/>
          <w:i/>
          <w:lang w:val="es-MX"/>
        </w:rPr>
        <w:t xml:space="preserve"> </w:t>
      </w:r>
      <w:r w:rsidRPr="00EA3EB1">
        <w:rPr>
          <w:rFonts w:ascii="Palatino Linotype" w:hAnsi="Palatino Linotype"/>
          <w:i/>
          <w:sz w:val="22"/>
          <w:szCs w:val="22"/>
          <w:lang w:val="es-MX"/>
        </w:rPr>
        <w:t>Los</w:t>
      </w:r>
      <w:r w:rsidRPr="00EA3EB1">
        <w:rPr>
          <w:rFonts w:ascii="Palatino Linotype" w:hAnsi="Palatino Linotype"/>
          <w:i/>
          <w:lang w:val="es-MX"/>
        </w:rPr>
        <w:t xml:space="preserve"> </w:t>
      </w:r>
      <w:r w:rsidRPr="00EA3EB1">
        <w:rPr>
          <w:rFonts w:ascii="Palatino Linotype" w:hAnsi="Palatino Linotype"/>
          <w:i/>
          <w:sz w:val="22"/>
          <w:szCs w:val="22"/>
          <w:lang w:val="es-MX"/>
        </w:rPr>
        <w:t>procedimientos</w:t>
      </w:r>
      <w:r w:rsidRPr="00EA3EB1">
        <w:rPr>
          <w:rFonts w:ascii="Palatino Linotype" w:hAnsi="Palatino Linotype"/>
          <w:i/>
          <w:lang w:val="es-MX"/>
        </w:rPr>
        <w:t xml:space="preserve"> </w:t>
      </w:r>
      <w:r w:rsidRPr="00EA3EB1">
        <w:rPr>
          <w:rFonts w:ascii="Palatino Linotype" w:hAnsi="Palatino Linotype"/>
          <w:i/>
          <w:sz w:val="22"/>
          <w:szCs w:val="22"/>
          <w:lang w:val="es-MX"/>
        </w:rPr>
        <w:t>de</w:t>
      </w:r>
      <w:r w:rsidRPr="00EA3EB1">
        <w:rPr>
          <w:rFonts w:ascii="Palatino Linotype" w:hAnsi="Palatino Linotype"/>
          <w:i/>
          <w:lang w:val="es-MX"/>
        </w:rPr>
        <w:t xml:space="preserve"> </w:t>
      </w:r>
      <w:r w:rsidRPr="00EA3EB1">
        <w:rPr>
          <w:rFonts w:ascii="Palatino Linotype" w:hAnsi="Palatino Linotype"/>
          <w:i/>
          <w:sz w:val="22"/>
          <w:szCs w:val="22"/>
          <w:lang w:val="es-MX"/>
        </w:rPr>
        <w:t>acceso</w:t>
      </w:r>
      <w:r w:rsidRPr="00EA3EB1">
        <w:rPr>
          <w:rFonts w:ascii="Palatino Linotype" w:hAnsi="Palatino Linotype"/>
          <w:i/>
          <w:lang w:val="es-MX"/>
        </w:rPr>
        <w:t xml:space="preserve"> </w:t>
      </w:r>
      <w:r w:rsidRPr="00EA3EB1">
        <w:rPr>
          <w:rFonts w:ascii="Palatino Linotype" w:hAnsi="Palatino Linotype"/>
          <w:i/>
          <w:sz w:val="22"/>
          <w:szCs w:val="22"/>
          <w:lang w:val="es-MX"/>
        </w:rPr>
        <w:t>a</w:t>
      </w:r>
      <w:r w:rsidRPr="00EA3EB1">
        <w:rPr>
          <w:rFonts w:ascii="Palatino Linotype" w:hAnsi="Palatino Linotype"/>
          <w:i/>
          <w:lang w:val="es-MX"/>
        </w:rPr>
        <w:t xml:space="preserve"> </w:t>
      </w:r>
      <w:r w:rsidRPr="00EA3EB1">
        <w:rPr>
          <w:rFonts w:ascii="Palatino Linotype" w:hAnsi="Palatino Linotype"/>
          <w:i/>
          <w:sz w:val="22"/>
          <w:szCs w:val="22"/>
          <w:lang w:val="es-MX"/>
        </w:rPr>
        <w:t>la</w:t>
      </w:r>
      <w:r w:rsidRPr="00EA3EB1">
        <w:rPr>
          <w:rFonts w:ascii="Palatino Linotype" w:hAnsi="Palatino Linotype"/>
          <w:i/>
          <w:lang w:val="es-MX"/>
        </w:rPr>
        <w:t xml:space="preserve"> </w:t>
      </w:r>
      <w:r w:rsidRPr="00EA3EB1">
        <w:rPr>
          <w:rFonts w:ascii="Palatino Linotype" w:hAnsi="Palatino Linotype"/>
          <w:i/>
          <w:sz w:val="22"/>
          <w:szCs w:val="22"/>
          <w:lang w:val="es-MX"/>
        </w:rPr>
        <w:t>información</w:t>
      </w:r>
      <w:r w:rsidRPr="00EA3EB1">
        <w:rPr>
          <w:rFonts w:ascii="Palatino Linotype" w:hAnsi="Palatino Linotype"/>
          <w:i/>
          <w:lang w:val="es-MX"/>
        </w:rPr>
        <w:t xml:space="preserve"> </w:t>
      </w:r>
      <w:r w:rsidRPr="00EA3EB1">
        <w:rPr>
          <w:rFonts w:ascii="Palatino Linotype" w:hAnsi="Palatino Linotype"/>
          <w:i/>
          <w:sz w:val="22"/>
          <w:szCs w:val="22"/>
          <w:lang w:val="es-MX"/>
        </w:rPr>
        <w:t>pública,</w:t>
      </w:r>
      <w:r w:rsidRPr="00EA3EB1">
        <w:rPr>
          <w:rFonts w:ascii="Palatino Linotype" w:hAnsi="Palatino Linotype"/>
          <w:i/>
          <w:lang w:val="es-MX"/>
        </w:rPr>
        <w:t xml:space="preserve"> </w:t>
      </w:r>
      <w:r w:rsidRPr="00EA3EB1">
        <w:rPr>
          <w:rFonts w:ascii="Palatino Linotype" w:hAnsi="Palatino Linotype"/>
          <w:i/>
          <w:sz w:val="22"/>
          <w:szCs w:val="22"/>
          <w:lang w:val="es-MX"/>
        </w:rPr>
        <w:t>de</w:t>
      </w:r>
      <w:r w:rsidRPr="00EA3EB1">
        <w:rPr>
          <w:rFonts w:ascii="Palatino Linotype" w:hAnsi="Palatino Linotype"/>
          <w:i/>
          <w:lang w:val="es-MX"/>
        </w:rPr>
        <w:t xml:space="preserve"> </w:t>
      </w:r>
      <w:r w:rsidRPr="00EA3EB1">
        <w:rPr>
          <w:rFonts w:ascii="Palatino Linotype" w:hAnsi="Palatino Linotype"/>
          <w:i/>
          <w:sz w:val="22"/>
          <w:szCs w:val="22"/>
          <w:lang w:val="es-MX"/>
        </w:rPr>
        <w:t>acceso,</w:t>
      </w:r>
      <w:r w:rsidRPr="00EA3EB1">
        <w:rPr>
          <w:rFonts w:ascii="Palatino Linotype" w:hAnsi="Palatino Linotype"/>
          <w:i/>
          <w:lang w:val="es-MX"/>
        </w:rPr>
        <w:t xml:space="preserve"> </w:t>
      </w:r>
      <w:r w:rsidRPr="00EA3EB1">
        <w:rPr>
          <w:rFonts w:ascii="Palatino Linotype" w:hAnsi="Palatino Linotype"/>
          <w:i/>
          <w:sz w:val="22"/>
          <w:szCs w:val="22"/>
          <w:lang w:val="es-MX"/>
        </w:rPr>
        <w:t>corrección</w:t>
      </w:r>
      <w:r w:rsidRPr="00EA3EB1">
        <w:rPr>
          <w:rFonts w:ascii="Palatino Linotype" w:hAnsi="Palatino Linotype"/>
          <w:i/>
          <w:lang w:val="es-MX"/>
        </w:rPr>
        <w:t xml:space="preserve"> </w:t>
      </w:r>
      <w:r w:rsidRPr="00EA3EB1">
        <w:rPr>
          <w:rFonts w:ascii="Palatino Linotype" w:hAnsi="Palatino Linotype"/>
          <w:i/>
          <w:sz w:val="22"/>
          <w:szCs w:val="22"/>
          <w:lang w:val="es-MX"/>
        </w:rPr>
        <w:t>y</w:t>
      </w:r>
      <w:r w:rsidRPr="00EA3EB1">
        <w:rPr>
          <w:rFonts w:ascii="Palatino Linotype" w:hAnsi="Palatino Linotype"/>
          <w:i/>
          <w:lang w:val="es-MX"/>
        </w:rPr>
        <w:t xml:space="preserve"> </w:t>
      </w:r>
      <w:r w:rsidRPr="00EA3EB1">
        <w:rPr>
          <w:rFonts w:ascii="Palatino Linotype" w:hAnsi="Palatino Linotype"/>
          <w:i/>
          <w:sz w:val="22"/>
          <w:szCs w:val="22"/>
          <w:lang w:val="es-MX"/>
        </w:rPr>
        <w:t>supresión</w:t>
      </w:r>
      <w:r w:rsidRPr="00EA3EB1">
        <w:rPr>
          <w:rFonts w:ascii="Palatino Linotype" w:hAnsi="Palatino Linotype"/>
          <w:i/>
          <w:lang w:val="es-MX"/>
        </w:rPr>
        <w:t xml:space="preserve"> </w:t>
      </w:r>
      <w:r w:rsidRPr="00EA3EB1">
        <w:rPr>
          <w:rFonts w:ascii="Palatino Linotype" w:hAnsi="Palatino Linotype"/>
          <w:i/>
          <w:sz w:val="22"/>
          <w:szCs w:val="22"/>
          <w:lang w:val="es-MX"/>
        </w:rPr>
        <w:t>de</w:t>
      </w:r>
      <w:r w:rsidRPr="00EA3EB1">
        <w:rPr>
          <w:rFonts w:ascii="Palatino Linotype" w:hAnsi="Palatino Linotype"/>
          <w:i/>
          <w:lang w:val="es-MX"/>
        </w:rPr>
        <w:t xml:space="preserve"> </w:t>
      </w:r>
      <w:r w:rsidRPr="00EA3EB1">
        <w:rPr>
          <w:rFonts w:ascii="Palatino Linotype" w:hAnsi="Palatino Linotype"/>
          <w:i/>
          <w:sz w:val="22"/>
          <w:szCs w:val="22"/>
          <w:lang w:val="es-MX"/>
        </w:rPr>
        <w:t>datos</w:t>
      </w:r>
      <w:r w:rsidRPr="00EA3EB1">
        <w:rPr>
          <w:rFonts w:ascii="Palatino Linotype" w:hAnsi="Palatino Linotype"/>
          <w:i/>
          <w:lang w:val="es-MX"/>
        </w:rPr>
        <w:t xml:space="preserve"> </w:t>
      </w:r>
      <w:r w:rsidRPr="00EA3EB1">
        <w:rPr>
          <w:rFonts w:ascii="Palatino Linotype" w:hAnsi="Palatino Linotype"/>
          <w:i/>
          <w:sz w:val="22"/>
          <w:szCs w:val="22"/>
          <w:lang w:val="es-MX"/>
        </w:rPr>
        <w:t>personales,</w:t>
      </w:r>
      <w:r w:rsidRPr="00EA3EB1">
        <w:rPr>
          <w:rFonts w:ascii="Palatino Linotype" w:hAnsi="Palatino Linotype"/>
          <w:i/>
          <w:lang w:val="es-MX"/>
        </w:rPr>
        <w:t xml:space="preserve"> </w:t>
      </w:r>
      <w:r w:rsidRPr="00EA3EB1">
        <w:rPr>
          <w:rFonts w:ascii="Palatino Linotype" w:hAnsi="Palatino Linotype"/>
          <w:i/>
          <w:sz w:val="22"/>
          <w:szCs w:val="22"/>
          <w:lang w:val="es-MX"/>
        </w:rPr>
        <w:t>así</w:t>
      </w:r>
      <w:r w:rsidRPr="00EA3EB1">
        <w:rPr>
          <w:rFonts w:ascii="Palatino Linotype" w:hAnsi="Palatino Linotype"/>
          <w:i/>
          <w:lang w:val="es-MX"/>
        </w:rPr>
        <w:t xml:space="preserve"> </w:t>
      </w:r>
      <w:r w:rsidRPr="00EA3EB1">
        <w:rPr>
          <w:rFonts w:ascii="Palatino Linotype" w:hAnsi="Palatino Linotype"/>
          <w:i/>
          <w:sz w:val="22"/>
          <w:szCs w:val="22"/>
          <w:lang w:val="es-MX"/>
        </w:rPr>
        <w:t>como</w:t>
      </w:r>
      <w:r w:rsidRPr="00EA3EB1">
        <w:rPr>
          <w:rFonts w:ascii="Palatino Linotype" w:hAnsi="Palatino Linotype"/>
          <w:i/>
          <w:lang w:val="es-MX"/>
        </w:rPr>
        <w:t xml:space="preserve"> </w:t>
      </w:r>
      <w:r w:rsidRPr="00EA3EB1">
        <w:rPr>
          <w:rFonts w:ascii="Palatino Linotype" w:hAnsi="Palatino Linotype"/>
          <w:i/>
          <w:sz w:val="22"/>
          <w:szCs w:val="22"/>
          <w:lang w:val="es-MX"/>
        </w:rPr>
        <w:t>los</w:t>
      </w:r>
      <w:r w:rsidRPr="00EA3EB1">
        <w:rPr>
          <w:rFonts w:ascii="Palatino Linotype" w:hAnsi="Palatino Linotype"/>
          <w:i/>
          <w:lang w:val="es-MX"/>
        </w:rPr>
        <w:t xml:space="preserve"> </w:t>
      </w:r>
      <w:r w:rsidRPr="00EA3EB1">
        <w:rPr>
          <w:rFonts w:ascii="Palatino Linotype" w:hAnsi="Palatino Linotype"/>
          <w:i/>
          <w:sz w:val="22"/>
          <w:szCs w:val="22"/>
          <w:lang w:val="es-MX"/>
        </w:rPr>
        <w:t>recursos</w:t>
      </w:r>
      <w:r w:rsidRPr="00EA3EB1">
        <w:rPr>
          <w:rFonts w:ascii="Palatino Linotype" w:hAnsi="Palatino Linotype"/>
          <w:i/>
          <w:lang w:val="es-MX"/>
        </w:rPr>
        <w:t xml:space="preserve"> </w:t>
      </w:r>
      <w:r w:rsidRPr="00EA3EB1">
        <w:rPr>
          <w:rFonts w:ascii="Palatino Linotype" w:hAnsi="Palatino Linotype"/>
          <w:i/>
          <w:sz w:val="22"/>
          <w:szCs w:val="22"/>
          <w:lang w:val="es-MX"/>
        </w:rPr>
        <w:t>de</w:t>
      </w:r>
      <w:r w:rsidRPr="00EA3EB1">
        <w:rPr>
          <w:rFonts w:ascii="Palatino Linotype" w:hAnsi="Palatino Linotype"/>
          <w:i/>
          <w:lang w:val="es-MX"/>
        </w:rPr>
        <w:t xml:space="preserve"> </w:t>
      </w:r>
      <w:r w:rsidRPr="00EA3EB1">
        <w:rPr>
          <w:rFonts w:ascii="Palatino Linotype" w:hAnsi="Palatino Linotype"/>
          <w:i/>
          <w:sz w:val="22"/>
          <w:szCs w:val="22"/>
          <w:lang w:val="es-MX"/>
        </w:rPr>
        <w:t>revisión</w:t>
      </w:r>
      <w:r w:rsidRPr="00EA3EB1">
        <w:rPr>
          <w:rFonts w:ascii="Palatino Linotype" w:hAnsi="Palatino Linotype"/>
          <w:i/>
          <w:lang w:val="es-MX"/>
        </w:rPr>
        <w:t xml:space="preserve"> </w:t>
      </w:r>
      <w:r w:rsidRPr="00EA3EB1">
        <w:rPr>
          <w:rFonts w:ascii="Palatino Linotype" w:hAnsi="Palatino Linotype"/>
          <w:i/>
          <w:sz w:val="22"/>
          <w:szCs w:val="22"/>
          <w:lang w:val="es-MX"/>
        </w:rPr>
        <w:t>derivados</w:t>
      </w:r>
      <w:r w:rsidRPr="00EA3EB1">
        <w:rPr>
          <w:rFonts w:ascii="Palatino Linotype" w:hAnsi="Palatino Linotype"/>
          <w:i/>
          <w:lang w:val="es-MX"/>
        </w:rPr>
        <w:t xml:space="preserve"> </w:t>
      </w:r>
      <w:r w:rsidRPr="00EA3EB1">
        <w:rPr>
          <w:rFonts w:ascii="Palatino Linotype" w:hAnsi="Palatino Linotype"/>
          <w:i/>
          <w:sz w:val="22"/>
          <w:szCs w:val="22"/>
          <w:lang w:val="es-MX"/>
        </w:rPr>
        <w:t>de</w:t>
      </w:r>
      <w:r w:rsidRPr="00EA3EB1">
        <w:rPr>
          <w:rFonts w:ascii="Palatino Linotype" w:hAnsi="Palatino Linotype"/>
          <w:i/>
          <w:lang w:val="es-MX"/>
        </w:rPr>
        <w:t xml:space="preserve"> </w:t>
      </w:r>
      <w:r w:rsidRPr="00EA3EB1">
        <w:rPr>
          <w:rFonts w:ascii="Palatino Linotype" w:hAnsi="Palatino Linotype"/>
          <w:i/>
          <w:sz w:val="22"/>
          <w:szCs w:val="22"/>
          <w:lang w:val="es-MX"/>
        </w:rPr>
        <w:t>los</w:t>
      </w:r>
      <w:r w:rsidRPr="00EA3EB1">
        <w:rPr>
          <w:rFonts w:ascii="Palatino Linotype" w:hAnsi="Palatino Linotype"/>
          <w:i/>
          <w:lang w:val="es-MX"/>
        </w:rPr>
        <w:t xml:space="preserve"> </w:t>
      </w:r>
      <w:r w:rsidRPr="00EA3EB1">
        <w:rPr>
          <w:rFonts w:ascii="Palatino Linotype" w:hAnsi="Palatino Linotype"/>
          <w:i/>
          <w:sz w:val="22"/>
          <w:szCs w:val="22"/>
          <w:lang w:val="es-MX"/>
        </w:rPr>
        <w:t>mismos,</w:t>
      </w:r>
      <w:r w:rsidRPr="00EA3EB1">
        <w:rPr>
          <w:rFonts w:ascii="Palatino Linotype" w:hAnsi="Palatino Linotype"/>
          <w:i/>
          <w:lang w:val="es-MX"/>
        </w:rPr>
        <w:t xml:space="preserve"> </w:t>
      </w:r>
      <w:r w:rsidRPr="00EA3EB1">
        <w:rPr>
          <w:rFonts w:ascii="Palatino Linotype" w:hAnsi="Palatino Linotype"/>
          <w:i/>
          <w:sz w:val="22"/>
          <w:szCs w:val="22"/>
          <w:lang w:val="es-MX"/>
        </w:rPr>
        <w:t>podrán</w:t>
      </w:r>
      <w:r w:rsidRPr="00EA3EB1">
        <w:rPr>
          <w:rFonts w:ascii="Palatino Linotype" w:hAnsi="Palatino Linotype"/>
          <w:i/>
          <w:lang w:val="es-MX"/>
        </w:rPr>
        <w:t xml:space="preserve"> </w:t>
      </w:r>
      <w:r w:rsidRPr="00EA3EB1">
        <w:rPr>
          <w:rFonts w:ascii="Palatino Linotype" w:hAnsi="Palatino Linotype"/>
          <w:i/>
          <w:sz w:val="22"/>
          <w:szCs w:val="22"/>
          <w:lang w:val="es-MX"/>
        </w:rPr>
        <w:t>tramitarse</w:t>
      </w:r>
      <w:r w:rsidRPr="00EA3EB1">
        <w:rPr>
          <w:rFonts w:ascii="Palatino Linotype" w:hAnsi="Palatino Linotype"/>
          <w:i/>
          <w:lang w:val="es-MX"/>
        </w:rPr>
        <w:t xml:space="preserve"> </w:t>
      </w:r>
      <w:r w:rsidRPr="00EA3EB1">
        <w:rPr>
          <w:rFonts w:ascii="Palatino Linotype" w:hAnsi="Palatino Linotype"/>
          <w:i/>
          <w:sz w:val="22"/>
          <w:szCs w:val="22"/>
          <w:lang w:val="es-MX"/>
        </w:rPr>
        <w:t>por</w:t>
      </w:r>
      <w:r w:rsidRPr="00EA3EB1">
        <w:rPr>
          <w:rFonts w:ascii="Palatino Linotype" w:hAnsi="Palatino Linotype"/>
          <w:i/>
          <w:lang w:val="es-MX"/>
        </w:rPr>
        <w:t xml:space="preserve"> </w:t>
      </w:r>
      <w:r w:rsidRPr="00EA3EB1">
        <w:rPr>
          <w:rFonts w:ascii="Palatino Linotype" w:hAnsi="Palatino Linotype"/>
          <w:i/>
          <w:sz w:val="22"/>
          <w:szCs w:val="22"/>
          <w:lang w:val="es-MX"/>
        </w:rPr>
        <w:t>medios</w:t>
      </w:r>
      <w:r w:rsidRPr="00EA3EB1">
        <w:rPr>
          <w:rFonts w:ascii="Palatino Linotype" w:hAnsi="Palatino Linotype"/>
          <w:i/>
          <w:lang w:val="es-MX"/>
        </w:rPr>
        <w:t xml:space="preserve"> </w:t>
      </w:r>
      <w:r w:rsidRPr="00EA3EB1">
        <w:rPr>
          <w:rFonts w:ascii="Palatino Linotype" w:hAnsi="Palatino Linotype"/>
          <w:i/>
          <w:sz w:val="22"/>
          <w:szCs w:val="22"/>
          <w:lang w:val="es-MX"/>
        </w:rPr>
        <w:t>electrónicos,</w:t>
      </w:r>
      <w:r w:rsidRPr="00EA3EB1">
        <w:rPr>
          <w:rFonts w:ascii="Palatino Linotype" w:hAnsi="Palatino Linotype"/>
          <w:i/>
          <w:lang w:val="es-MX"/>
        </w:rPr>
        <w:t xml:space="preserve"> </w:t>
      </w:r>
      <w:r w:rsidRPr="00EA3EB1">
        <w:rPr>
          <w:rFonts w:ascii="Palatino Linotype" w:hAnsi="Palatino Linotype"/>
          <w:i/>
          <w:sz w:val="22"/>
          <w:szCs w:val="22"/>
          <w:lang w:val="es-MX"/>
        </w:rPr>
        <w:t>a</w:t>
      </w:r>
      <w:r w:rsidRPr="00EA3EB1">
        <w:rPr>
          <w:rFonts w:ascii="Palatino Linotype" w:hAnsi="Palatino Linotype"/>
          <w:i/>
          <w:lang w:val="es-MX"/>
        </w:rPr>
        <w:t xml:space="preserve"> </w:t>
      </w:r>
      <w:r w:rsidRPr="00EA3EB1">
        <w:rPr>
          <w:rFonts w:ascii="Palatino Linotype" w:hAnsi="Palatino Linotype"/>
          <w:i/>
          <w:sz w:val="22"/>
          <w:szCs w:val="22"/>
          <w:lang w:val="es-MX"/>
        </w:rPr>
        <w:t>través</w:t>
      </w:r>
      <w:r w:rsidRPr="00EA3EB1">
        <w:rPr>
          <w:rFonts w:ascii="Palatino Linotype" w:hAnsi="Palatino Linotype"/>
          <w:i/>
          <w:lang w:val="es-MX"/>
        </w:rPr>
        <w:t xml:space="preserve"> </w:t>
      </w:r>
      <w:r w:rsidRPr="00EA3EB1">
        <w:rPr>
          <w:rFonts w:ascii="Palatino Linotype" w:hAnsi="Palatino Linotype"/>
          <w:i/>
          <w:sz w:val="22"/>
          <w:szCs w:val="22"/>
          <w:lang w:val="es-MX"/>
        </w:rPr>
        <w:t>de</w:t>
      </w:r>
      <w:r w:rsidRPr="00EA3EB1">
        <w:rPr>
          <w:rFonts w:ascii="Palatino Linotype" w:hAnsi="Palatino Linotype"/>
          <w:i/>
          <w:lang w:val="es-MX"/>
        </w:rPr>
        <w:t xml:space="preserve"> </w:t>
      </w:r>
      <w:r w:rsidRPr="00EA3EB1">
        <w:rPr>
          <w:rFonts w:ascii="Palatino Linotype" w:hAnsi="Palatino Linotype"/>
          <w:i/>
          <w:sz w:val="22"/>
          <w:szCs w:val="22"/>
          <w:lang w:val="es-MX"/>
        </w:rPr>
        <w:t>un</w:t>
      </w:r>
      <w:r w:rsidRPr="00EA3EB1">
        <w:rPr>
          <w:rFonts w:ascii="Palatino Linotype" w:hAnsi="Palatino Linotype"/>
          <w:i/>
          <w:lang w:val="es-MX"/>
        </w:rPr>
        <w:t xml:space="preserve"> </w:t>
      </w:r>
      <w:r w:rsidRPr="00EA3EB1">
        <w:rPr>
          <w:rFonts w:ascii="Palatino Linotype" w:hAnsi="Palatino Linotype"/>
          <w:i/>
          <w:sz w:val="22"/>
          <w:szCs w:val="22"/>
          <w:lang w:val="es-MX"/>
        </w:rPr>
        <w:t>sistema</w:t>
      </w:r>
      <w:r w:rsidRPr="00EA3EB1">
        <w:rPr>
          <w:rFonts w:ascii="Palatino Linotype" w:hAnsi="Palatino Linotype"/>
          <w:i/>
          <w:lang w:val="es-MX"/>
        </w:rPr>
        <w:t xml:space="preserve"> </w:t>
      </w:r>
      <w:r w:rsidRPr="00EA3EB1">
        <w:rPr>
          <w:rFonts w:ascii="Palatino Linotype" w:hAnsi="Palatino Linotype"/>
          <w:i/>
          <w:sz w:val="22"/>
          <w:szCs w:val="22"/>
          <w:lang w:val="es-MX"/>
        </w:rPr>
        <w:t>automatizado</w:t>
      </w:r>
      <w:r w:rsidRPr="00EA3EB1">
        <w:rPr>
          <w:rFonts w:ascii="Palatino Linotype" w:hAnsi="Palatino Linotype"/>
          <w:i/>
          <w:lang w:val="es-MX"/>
        </w:rPr>
        <w:t xml:space="preserve"> </w:t>
      </w:r>
      <w:r w:rsidRPr="00EA3EB1">
        <w:rPr>
          <w:rFonts w:ascii="Palatino Linotype" w:hAnsi="Palatino Linotype"/>
          <w:i/>
          <w:sz w:val="22"/>
          <w:szCs w:val="22"/>
          <w:lang w:val="es-MX"/>
        </w:rPr>
        <w:t>que</w:t>
      </w:r>
      <w:r w:rsidRPr="00EA3EB1">
        <w:rPr>
          <w:rFonts w:ascii="Palatino Linotype" w:hAnsi="Palatino Linotype"/>
          <w:i/>
          <w:lang w:val="es-MX"/>
        </w:rPr>
        <w:t xml:space="preserve"> </w:t>
      </w:r>
      <w:r w:rsidRPr="00EA3EB1">
        <w:rPr>
          <w:rFonts w:ascii="Palatino Linotype" w:hAnsi="Palatino Linotype"/>
          <w:i/>
          <w:sz w:val="22"/>
          <w:szCs w:val="22"/>
          <w:lang w:val="es-MX"/>
        </w:rPr>
        <w:t>para</w:t>
      </w:r>
      <w:r w:rsidRPr="00EA3EB1">
        <w:rPr>
          <w:rFonts w:ascii="Palatino Linotype" w:hAnsi="Palatino Linotype"/>
          <w:i/>
          <w:lang w:val="es-MX"/>
        </w:rPr>
        <w:t xml:space="preserve"> </w:t>
      </w:r>
      <w:r w:rsidRPr="00EA3EB1">
        <w:rPr>
          <w:rFonts w:ascii="Palatino Linotype" w:hAnsi="Palatino Linotype"/>
          <w:i/>
          <w:sz w:val="22"/>
          <w:szCs w:val="22"/>
          <w:lang w:val="es-MX"/>
        </w:rPr>
        <w:t>tal</w:t>
      </w:r>
      <w:r w:rsidRPr="00EA3EB1">
        <w:rPr>
          <w:rFonts w:ascii="Palatino Linotype" w:hAnsi="Palatino Linotype"/>
          <w:i/>
          <w:lang w:val="es-MX"/>
        </w:rPr>
        <w:t xml:space="preserve"> </w:t>
      </w:r>
      <w:r w:rsidRPr="00EA3EB1">
        <w:rPr>
          <w:rFonts w:ascii="Palatino Linotype" w:hAnsi="Palatino Linotype"/>
          <w:i/>
          <w:sz w:val="22"/>
          <w:szCs w:val="22"/>
          <w:lang w:val="es-MX"/>
        </w:rPr>
        <w:t>efecto</w:t>
      </w:r>
      <w:r w:rsidRPr="00EA3EB1">
        <w:rPr>
          <w:rFonts w:ascii="Palatino Linotype" w:hAnsi="Palatino Linotype"/>
          <w:i/>
          <w:lang w:val="es-MX"/>
        </w:rPr>
        <w:t xml:space="preserve"> </w:t>
      </w:r>
      <w:r w:rsidRPr="00EA3EB1">
        <w:rPr>
          <w:rFonts w:ascii="Palatino Linotype" w:hAnsi="Palatino Linotype"/>
          <w:i/>
          <w:sz w:val="22"/>
          <w:szCs w:val="22"/>
          <w:lang w:val="es-MX"/>
        </w:rPr>
        <w:t>establezca</w:t>
      </w:r>
      <w:r w:rsidRPr="00EA3EB1">
        <w:rPr>
          <w:rFonts w:ascii="Palatino Linotype" w:hAnsi="Palatino Linotype"/>
          <w:i/>
          <w:lang w:val="es-MX"/>
        </w:rPr>
        <w:t xml:space="preserve"> </w:t>
      </w:r>
      <w:r w:rsidRPr="00EA3EB1">
        <w:rPr>
          <w:rFonts w:ascii="Palatino Linotype" w:hAnsi="Palatino Linotype"/>
          <w:i/>
          <w:sz w:val="22"/>
          <w:szCs w:val="22"/>
          <w:lang w:val="es-MX"/>
        </w:rPr>
        <w:t>la</w:t>
      </w:r>
      <w:r w:rsidRPr="00EA3EB1">
        <w:rPr>
          <w:rFonts w:ascii="Palatino Linotype" w:hAnsi="Palatino Linotype"/>
          <w:i/>
          <w:lang w:val="es-MX"/>
        </w:rPr>
        <w:t xml:space="preserve"> </w:t>
      </w:r>
      <w:r w:rsidRPr="00EA3EB1">
        <w:rPr>
          <w:rFonts w:ascii="Palatino Linotype" w:hAnsi="Palatino Linotype"/>
          <w:i/>
          <w:sz w:val="22"/>
          <w:szCs w:val="22"/>
          <w:lang w:val="es-MX"/>
        </w:rPr>
        <w:t>ley</w:t>
      </w:r>
      <w:r w:rsidRPr="00EA3EB1">
        <w:rPr>
          <w:rFonts w:ascii="Palatino Linotype" w:hAnsi="Palatino Linotype"/>
          <w:i/>
          <w:lang w:val="es-MX"/>
        </w:rPr>
        <w:t xml:space="preserve"> </w:t>
      </w:r>
      <w:r w:rsidRPr="00EA3EB1">
        <w:rPr>
          <w:rFonts w:ascii="Palatino Linotype" w:hAnsi="Palatino Linotype"/>
          <w:i/>
          <w:sz w:val="22"/>
          <w:szCs w:val="22"/>
          <w:lang w:val="es-MX"/>
        </w:rPr>
        <w:t>reglamentaria</w:t>
      </w:r>
      <w:r w:rsidRPr="00EA3EB1">
        <w:rPr>
          <w:rFonts w:ascii="Palatino Linotype" w:hAnsi="Palatino Linotype"/>
          <w:i/>
          <w:lang w:val="es-MX"/>
        </w:rPr>
        <w:t xml:space="preserve"> </w:t>
      </w:r>
      <w:r w:rsidRPr="00EA3EB1">
        <w:rPr>
          <w:rFonts w:ascii="Palatino Linotype" w:hAnsi="Palatino Linotype"/>
          <w:i/>
          <w:sz w:val="22"/>
          <w:szCs w:val="22"/>
          <w:lang w:val="es-MX"/>
        </w:rPr>
        <w:t>y</w:t>
      </w:r>
      <w:r w:rsidRPr="00EA3EB1">
        <w:rPr>
          <w:rFonts w:ascii="Palatino Linotype" w:hAnsi="Palatino Linotype"/>
          <w:i/>
          <w:lang w:val="es-MX"/>
        </w:rPr>
        <w:t xml:space="preserve"> </w:t>
      </w:r>
      <w:r w:rsidRPr="00EA3EB1">
        <w:rPr>
          <w:rFonts w:ascii="Palatino Linotype" w:hAnsi="Palatino Linotype"/>
          <w:i/>
          <w:sz w:val="22"/>
          <w:szCs w:val="22"/>
          <w:lang w:val="es-MX"/>
        </w:rPr>
        <w:t>el</w:t>
      </w:r>
      <w:r w:rsidRPr="00EA3EB1">
        <w:rPr>
          <w:rFonts w:ascii="Palatino Linotype" w:hAnsi="Palatino Linotype"/>
          <w:i/>
          <w:lang w:val="es-MX"/>
        </w:rPr>
        <w:t xml:space="preserve"> </w:t>
      </w:r>
      <w:r w:rsidRPr="00EA3EB1">
        <w:rPr>
          <w:rFonts w:ascii="Palatino Linotype" w:hAnsi="Palatino Linotype"/>
          <w:i/>
          <w:sz w:val="22"/>
          <w:szCs w:val="22"/>
          <w:lang w:val="es-MX"/>
        </w:rPr>
        <w:t>organismo</w:t>
      </w:r>
      <w:r w:rsidRPr="00EA3EB1">
        <w:rPr>
          <w:rFonts w:ascii="Palatino Linotype" w:hAnsi="Palatino Linotype"/>
          <w:i/>
          <w:lang w:val="es-MX"/>
        </w:rPr>
        <w:t xml:space="preserve"> </w:t>
      </w:r>
      <w:r w:rsidRPr="00EA3EB1">
        <w:rPr>
          <w:rFonts w:ascii="Palatino Linotype" w:hAnsi="Palatino Linotype"/>
          <w:i/>
          <w:sz w:val="22"/>
          <w:szCs w:val="22"/>
          <w:lang w:val="es-MX"/>
        </w:rPr>
        <w:t>autónomo</w:t>
      </w:r>
      <w:r w:rsidRPr="00EA3EB1">
        <w:rPr>
          <w:rFonts w:ascii="Palatino Linotype" w:hAnsi="Palatino Linotype"/>
          <w:i/>
          <w:lang w:val="es-MX"/>
        </w:rPr>
        <w:t xml:space="preserve"> </w:t>
      </w:r>
      <w:r w:rsidRPr="00EA3EB1">
        <w:rPr>
          <w:rFonts w:ascii="Palatino Linotype" w:hAnsi="Palatino Linotype"/>
          <w:i/>
          <w:sz w:val="22"/>
          <w:szCs w:val="22"/>
          <w:lang w:val="es-MX"/>
        </w:rPr>
        <w:t>garante</w:t>
      </w:r>
      <w:r w:rsidRPr="00EA3EB1">
        <w:rPr>
          <w:rFonts w:ascii="Palatino Linotype" w:hAnsi="Palatino Linotype"/>
          <w:i/>
          <w:lang w:val="es-MX"/>
        </w:rPr>
        <w:t xml:space="preserve"> </w:t>
      </w:r>
      <w:r w:rsidRPr="00EA3EB1">
        <w:rPr>
          <w:rFonts w:ascii="Palatino Linotype" w:hAnsi="Palatino Linotype"/>
          <w:i/>
          <w:sz w:val="22"/>
          <w:szCs w:val="22"/>
          <w:lang w:val="es-MX"/>
        </w:rPr>
        <w:t>en</w:t>
      </w:r>
      <w:r w:rsidRPr="00EA3EB1">
        <w:rPr>
          <w:rFonts w:ascii="Palatino Linotype" w:hAnsi="Palatino Linotype"/>
          <w:i/>
          <w:lang w:val="es-MX"/>
        </w:rPr>
        <w:t xml:space="preserve"> </w:t>
      </w:r>
      <w:r w:rsidRPr="00EA3EB1">
        <w:rPr>
          <w:rFonts w:ascii="Palatino Linotype" w:hAnsi="Palatino Linotype"/>
          <w:i/>
          <w:sz w:val="22"/>
          <w:szCs w:val="22"/>
          <w:lang w:val="es-MX"/>
        </w:rPr>
        <w:t>el</w:t>
      </w:r>
      <w:r w:rsidRPr="00EA3EB1">
        <w:rPr>
          <w:rFonts w:ascii="Palatino Linotype" w:hAnsi="Palatino Linotype"/>
          <w:i/>
          <w:lang w:val="es-MX"/>
        </w:rPr>
        <w:t xml:space="preserve"> </w:t>
      </w:r>
      <w:r w:rsidRPr="00EA3EB1">
        <w:rPr>
          <w:rFonts w:ascii="Palatino Linotype" w:hAnsi="Palatino Linotype"/>
          <w:i/>
          <w:sz w:val="22"/>
          <w:szCs w:val="22"/>
          <w:lang w:val="es-MX"/>
        </w:rPr>
        <w:t>ámbito</w:t>
      </w:r>
      <w:r w:rsidRPr="00EA3EB1">
        <w:rPr>
          <w:rFonts w:ascii="Palatino Linotype" w:hAnsi="Palatino Linotype"/>
          <w:i/>
          <w:lang w:val="es-MX"/>
        </w:rPr>
        <w:t xml:space="preserve"> </w:t>
      </w:r>
      <w:r w:rsidRPr="00EA3EB1">
        <w:rPr>
          <w:rFonts w:ascii="Palatino Linotype" w:hAnsi="Palatino Linotype"/>
          <w:i/>
          <w:sz w:val="22"/>
          <w:szCs w:val="22"/>
          <w:lang w:val="es-MX"/>
        </w:rPr>
        <w:t>de</w:t>
      </w:r>
      <w:r w:rsidRPr="00EA3EB1">
        <w:rPr>
          <w:rFonts w:ascii="Palatino Linotype" w:hAnsi="Palatino Linotype"/>
          <w:i/>
          <w:lang w:val="es-MX"/>
        </w:rPr>
        <w:t xml:space="preserve"> </w:t>
      </w:r>
      <w:r w:rsidRPr="00EA3EB1">
        <w:rPr>
          <w:rFonts w:ascii="Palatino Linotype" w:hAnsi="Palatino Linotype"/>
          <w:i/>
          <w:sz w:val="22"/>
          <w:szCs w:val="22"/>
          <w:lang w:val="es-MX"/>
        </w:rPr>
        <w:t>su</w:t>
      </w:r>
      <w:r w:rsidRPr="00EA3EB1">
        <w:rPr>
          <w:rFonts w:ascii="Palatino Linotype" w:hAnsi="Palatino Linotype"/>
          <w:i/>
          <w:lang w:val="es-MX"/>
        </w:rPr>
        <w:t xml:space="preserve"> </w:t>
      </w:r>
      <w:r w:rsidRPr="00EA3EB1">
        <w:rPr>
          <w:rFonts w:ascii="Palatino Linotype" w:hAnsi="Palatino Linotype"/>
          <w:i/>
          <w:sz w:val="22"/>
          <w:szCs w:val="22"/>
          <w:lang w:val="es-MX"/>
        </w:rPr>
        <w:t>competencia.</w:t>
      </w:r>
      <w:r w:rsidRPr="00EA3EB1">
        <w:rPr>
          <w:rFonts w:ascii="Palatino Linotype" w:hAnsi="Palatino Linotype"/>
          <w:i/>
          <w:lang w:val="es-MX"/>
        </w:rPr>
        <w:t xml:space="preserve"> </w:t>
      </w:r>
      <w:r w:rsidRPr="00EA3EB1">
        <w:rPr>
          <w:rFonts w:ascii="Palatino Linotype" w:hAnsi="Palatino Linotype"/>
          <w:i/>
          <w:sz w:val="22"/>
          <w:szCs w:val="22"/>
          <w:lang w:val="es-MX"/>
        </w:rPr>
        <w:t>Las</w:t>
      </w:r>
      <w:r w:rsidRPr="00EA3EB1">
        <w:rPr>
          <w:rFonts w:ascii="Palatino Linotype" w:hAnsi="Palatino Linotype"/>
          <w:i/>
          <w:lang w:val="es-MX"/>
        </w:rPr>
        <w:t xml:space="preserve"> </w:t>
      </w:r>
      <w:r w:rsidRPr="00EA3EB1">
        <w:rPr>
          <w:rFonts w:ascii="Palatino Linotype" w:hAnsi="Palatino Linotype"/>
          <w:i/>
          <w:sz w:val="22"/>
          <w:szCs w:val="22"/>
          <w:lang w:val="es-MX"/>
        </w:rPr>
        <w:t>resoluciones</w:t>
      </w:r>
      <w:r w:rsidRPr="00EA3EB1">
        <w:rPr>
          <w:rFonts w:ascii="Palatino Linotype" w:hAnsi="Palatino Linotype"/>
          <w:i/>
          <w:lang w:val="es-MX"/>
        </w:rPr>
        <w:t xml:space="preserve"> </w:t>
      </w:r>
      <w:r w:rsidRPr="00EA3EB1">
        <w:rPr>
          <w:rFonts w:ascii="Palatino Linotype" w:hAnsi="Palatino Linotype"/>
          <w:i/>
          <w:sz w:val="22"/>
          <w:szCs w:val="22"/>
          <w:lang w:val="es-MX"/>
        </w:rPr>
        <w:t>que</w:t>
      </w:r>
      <w:r w:rsidRPr="00EA3EB1">
        <w:rPr>
          <w:rFonts w:ascii="Palatino Linotype" w:hAnsi="Palatino Linotype"/>
          <w:i/>
          <w:lang w:val="es-MX"/>
        </w:rPr>
        <w:t xml:space="preserve"> </w:t>
      </w:r>
      <w:r w:rsidRPr="00EA3EB1">
        <w:rPr>
          <w:rFonts w:ascii="Palatino Linotype" w:hAnsi="Palatino Linotype"/>
          <w:i/>
          <w:sz w:val="22"/>
          <w:szCs w:val="22"/>
          <w:lang w:val="es-MX"/>
        </w:rPr>
        <w:t>correspondan</w:t>
      </w:r>
      <w:r w:rsidRPr="00EA3EB1">
        <w:rPr>
          <w:rFonts w:ascii="Palatino Linotype" w:hAnsi="Palatino Linotype"/>
          <w:i/>
          <w:lang w:val="es-MX"/>
        </w:rPr>
        <w:t xml:space="preserve"> </w:t>
      </w:r>
      <w:r w:rsidRPr="00EA3EB1">
        <w:rPr>
          <w:rFonts w:ascii="Palatino Linotype" w:hAnsi="Palatino Linotype"/>
          <w:i/>
          <w:sz w:val="22"/>
          <w:szCs w:val="22"/>
          <w:lang w:val="es-MX"/>
        </w:rPr>
        <w:t>a</w:t>
      </w:r>
      <w:r w:rsidRPr="00EA3EB1">
        <w:rPr>
          <w:rFonts w:ascii="Palatino Linotype" w:hAnsi="Palatino Linotype"/>
          <w:i/>
          <w:lang w:val="es-MX"/>
        </w:rPr>
        <w:t xml:space="preserve"> </w:t>
      </w:r>
      <w:r w:rsidRPr="00EA3EB1">
        <w:rPr>
          <w:rFonts w:ascii="Palatino Linotype" w:hAnsi="Palatino Linotype"/>
          <w:i/>
          <w:sz w:val="22"/>
          <w:szCs w:val="22"/>
          <w:lang w:val="es-MX"/>
        </w:rPr>
        <w:t>estos</w:t>
      </w:r>
      <w:r w:rsidRPr="00EA3EB1">
        <w:rPr>
          <w:rFonts w:ascii="Palatino Linotype" w:hAnsi="Palatino Linotype"/>
          <w:i/>
          <w:lang w:val="es-MX"/>
        </w:rPr>
        <w:t xml:space="preserve"> </w:t>
      </w:r>
      <w:r w:rsidRPr="00EA3EB1">
        <w:rPr>
          <w:rFonts w:ascii="Palatino Linotype" w:hAnsi="Palatino Linotype"/>
          <w:i/>
          <w:sz w:val="22"/>
          <w:szCs w:val="22"/>
          <w:lang w:val="es-MX"/>
        </w:rPr>
        <w:t>procedimientos</w:t>
      </w:r>
      <w:r w:rsidRPr="00EA3EB1">
        <w:rPr>
          <w:rFonts w:ascii="Palatino Linotype" w:hAnsi="Palatino Linotype"/>
          <w:i/>
          <w:lang w:val="es-MX"/>
        </w:rPr>
        <w:t xml:space="preserve"> </w:t>
      </w:r>
      <w:r w:rsidRPr="00EA3EB1">
        <w:rPr>
          <w:rFonts w:ascii="Palatino Linotype" w:hAnsi="Palatino Linotype"/>
          <w:i/>
          <w:sz w:val="22"/>
          <w:szCs w:val="22"/>
          <w:lang w:val="es-MX"/>
        </w:rPr>
        <w:t>se</w:t>
      </w:r>
      <w:r w:rsidRPr="00EA3EB1">
        <w:rPr>
          <w:rFonts w:ascii="Palatino Linotype" w:hAnsi="Palatino Linotype"/>
          <w:i/>
          <w:lang w:val="es-MX"/>
        </w:rPr>
        <w:t xml:space="preserve"> </w:t>
      </w:r>
      <w:r w:rsidRPr="00EA3EB1">
        <w:rPr>
          <w:rFonts w:ascii="Palatino Linotype" w:hAnsi="Palatino Linotype"/>
          <w:i/>
          <w:sz w:val="22"/>
          <w:szCs w:val="22"/>
          <w:lang w:val="es-MX"/>
        </w:rPr>
        <w:t>sistematizarán</w:t>
      </w:r>
      <w:r w:rsidRPr="00EA3EB1">
        <w:rPr>
          <w:rFonts w:ascii="Palatino Linotype" w:hAnsi="Palatino Linotype"/>
          <w:i/>
          <w:lang w:val="es-MX"/>
        </w:rPr>
        <w:t xml:space="preserve"> </w:t>
      </w:r>
      <w:r w:rsidRPr="00EA3EB1">
        <w:rPr>
          <w:rFonts w:ascii="Palatino Linotype" w:hAnsi="Palatino Linotype"/>
          <w:i/>
          <w:sz w:val="22"/>
          <w:szCs w:val="22"/>
          <w:lang w:val="es-MX"/>
        </w:rPr>
        <w:t>para</w:t>
      </w:r>
      <w:r w:rsidRPr="00EA3EB1">
        <w:rPr>
          <w:rFonts w:ascii="Palatino Linotype" w:hAnsi="Palatino Linotype"/>
          <w:i/>
          <w:lang w:val="es-MX"/>
        </w:rPr>
        <w:t xml:space="preserve"> </w:t>
      </w:r>
      <w:r w:rsidRPr="00EA3EB1">
        <w:rPr>
          <w:rFonts w:ascii="Palatino Linotype" w:hAnsi="Palatino Linotype"/>
          <w:i/>
          <w:sz w:val="22"/>
          <w:szCs w:val="22"/>
          <w:lang w:val="es-MX"/>
        </w:rPr>
        <w:t>favorecer</w:t>
      </w:r>
      <w:r w:rsidRPr="00EA3EB1">
        <w:rPr>
          <w:rFonts w:ascii="Palatino Linotype" w:hAnsi="Palatino Linotype"/>
          <w:i/>
          <w:lang w:val="es-MX"/>
        </w:rPr>
        <w:t xml:space="preserve"> </w:t>
      </w:r>
      <w:r w:rsidRPr="00EA3EB1">
        <w:rPr>
          <w:rFonts w:ascii="Palatino Linotype" w:hAnsi="Palatino Linotype"/>
          <w:i/>
          <w:sz w:val="22"/>
          <w:szCs w:val="22"/>
          <w:lang w:val="es-MX"/>
        </w:rPr>
        <w:t>su</w:t>
      </w:r>
      <w:r w:rsidRPr="00EA3EB1">
        <w:rPr>
          <w:rFonts w:ascii="Palatino Linotype" w:hAnsi="Palatino Linotype"/>
          <w:i/>
          <w:lang w:val="es-MX"/>
        </w:rPr>
        <w:t xml:space="preserve"> </w:t>
      </w:r>
      <w:r w:rsidRPr="00EA3EB1">
        <w:rPr>
          <w:rFonts w:ascii="Palatino Linotype" w:hAnsi="Palatino Linotype"/>
          <w:i/>
          <w:sz w:val="22"/>
          <w:szCs w:val="22"/>
          <w:lang w:val="es-MX"/>
        </w:rPr>
        <w:t>consulta.</w:t>
      </w:r>
    </w:p>
    <w:p w:rsidR="001931B5" w:rsidRPr="00EA3EB1" w:rsidRDefault="001931B5" w:rsidP="001931B5">
      <w:pPr>
        <w:ind w:left="851" w:right="902"/>
        <w:jc w:val="both"/>
        <w:rPr>
          <w:rFonts w:ascii="Palatino Linotype" w:hAnsi="Palatino Linotype"/>
          <w:i/>
          <w:sz w:val="22"/>
          <w:szCs w:val="22"/>
          <w:lang w:val="es-MX"/>
        </w:rPr>
      </w:pPr>
      <w:r w:rsidRPr="00EA3EB1">
        <w:rPr>
          <w:rFonts w:ascii="Palatino Linotype" w:hAnsi="Palatino Linotype"/>
          <w:b/>
          <w:i/>
          <w:sz w:val="22"/>
          <w:szCs w:val="22"/>
          <w:lang w:val="es-MX"/>
        </w:rPr>
        <w:lastRenderedPageBreak/>
        <w:t>VI.</w:t>
      </w:r>
      <w:r w:rsidRPr="00EA3EB1">
        <w:rPr>
          <w:rFonts w:ascii="Palatino Linotype" w:hAnsi="Palatino Linotype"/>
          <w:b/>
          <w:i/>
          <w:lang w:val="es-MX"/>
        </w:rPr>
        <w:t xml:space="preserve"> </w:t>
      </w:r>
      <w:r w:rsidRPr="00EA3EB1">
        <w:rPr>
          <w:rFonts w:ascii="Palatino Linotype" w:hAnsi="Palatino Linotype"/>
          <w:b/>
          <w:i/>
          <w:sz w:val="22"/>
          <w:szCs w:val="22"/>
          <w:lang w:val="es-MX"/>
        </w:rPr>
        <w:t>Los</w:t>
      </w:r>
      <w:r w:rsidRPr="00EA3EB1">
        <w:rPr>
          <w:rFonts w:ascii="Palatino Linotype" w:hAnsi="Palatino Linotype"/>
          <w:b/>
          <w:i/>
          <w:lang w:val="es-MX"/>
        </w:rPr>
        <w:t xml:space="preserve"> </w:t>
      </w:r>
      <w:r w:rsidRPr="00EA3EB1">
        <w:rPr>
          <w:rFonts w:ascii="Palatino Linotype" w:hAnsi="Palatino Linotype"/>
          <w:b/>
          <w:i/>
          <w:sz w:val="22"/>
          <w:szCs w:val="22"/>
          <w:lang w:val="es-MX"/>
        </w:rPr>
        <w:t>sujetos</w:t>
      </w:r>
      <w:r w:rsidRPr="00EA3EB1">
        <w:rPr>
          <w:rFonts w:ascii="Palatino Linotype" w:hAnsi="Palatino Linotype"/>
          <w:b/>
          <w:i/>
          <w:lang w:val="es-MX"/>
        </w:rPr>
        <w:t xml:space="preserve"> </w:t>
      </w:r>
      <w:r w:rsidRPr="00EA3EB1">
        <w:rPr>
          <w:rFonts w:ascii="Palatino Linotype" w:hAnsi="Palatino Linotype"/>
          <w:b/>
          <w:i/>
          <w:sz w:val="22"/>
          <w:szCs w:val="22"/>
          <w:lang w:val="es-MX"/>
        </w:rPr>
        <w:t>obligados</w:t>
      </w:r>
      <w:r w:rsidRPr="00EA3EB1">
        <w:rPr>
          <w:rFonts w:ascii="Palatino Linotype" w:hAnsi="Palatino Linotype"/>
          <w:b/>
          <w:i/>
          <w:lang w:val="es-MX"/>
        </w:rPr>
        <w:t xml:space="preserve"> </w:t>
      </w:r>
      <w:r w:rsidRPr="00EA3EB1">
        <w:rPr>
          <w:rFonts w:ascii="Palatino Linotype" w:hAnsi="Palatino Linotype"/>
          <w:b/>
          <w:i/>
          <w:sz w:val="22"/>
          <w:szCs w:val="22"/>
          <w:lang w:val="es-MX"/>
        </w:rPr>
        <w:t>deberán</w:t>
      </w:r>
      <w:r w:rsidRPr="00EA3EB1">
        <w:rPr>
          <w:rFonts w:ascii="Palatino Linotype" w:hAnsi="Palatino Linotype"/>
          <w:b/>
          <w:i/>
          <w:lang w:val="es-MX"/>
        </w:rPr>
        <w:t xml:space="preserve"> </w:t>
      </w:r>
      <w:r w:rsidRPr="00EA3EB1">
        <w:rPr>
          <w:rFonts w:ascii="Palatino Linotype" w:hAnsi="Palatino Linotype"/>
          <w:b/>
          <w:i/>
          <w:sz w:val="22"/>
          <w:szCs w:val="22"/>
          <w:lang w:val="es-MX"/>
        </w:rPr>
        <w:t>preservar</w:t>
      </w:r>
      <w:r w:rsidRPr="00EA3EB1">
        <w:rPr>
          <w:rFonts w:ascii="Palatino Linotype" w:hAnsi="Palatino Linotype"/>
          <w:b/>
          <w:i/>
          <w:lang w:val="es-MX"/>
        </w:rPr>
        <w:t xml:space="preserve"> </w:t>
      </w:r>
      <w:r w:rsidRPr="00EA3EB1">
        <w:rPr>
          <w:rFonts w:ascii="Palatino Linotype" w:hAnsi="Palatino Linotype"/>
          <w:b/>
          <w:i/>
          <w:sz w:val="22"/>
          <w:szCs w:val="22"/>
          <w:lang w:val="es-MX"/>
        </w:rPr>
        <w:t>sus</w:t>
      </w:r>
      <w:r w:rsidRPr="00EA3EB1">
        <w:rPr>
          <w:rFonts w:ascii="Palatino Linotype" w:hAnsi="Palatino Linotype"/>
          <w:b/>
          <w:i/>
          <w:lang w:val="es-MX"/>
        </w:rPr>
        <w:t xml:space="preserve"> </w:t>
      </w:r>
      <w:r w:rsidRPr="00EA3EB1">
        <w:rPr>
          <w:rFonts w:ascii="Palatino Linotype" w:hAnsi="Palatino Linotype"/>
          <w:b/>
          <w:i/>
          <w:sz w:val="22"/>
          <w:szCs w:val="22"/>
          <w:lang w:val="es-MX"/>
        </w:rPr>
        <w:t>documentos</w:t>
      </w:r>
      <w:r w:rsidRPr="00EA3EB1">
        <w:rPr>
          <w:rFonts w:ascii="Palatino Linotype" w:hAnsi="Palatino Linotype"/>
          <w:b/>
          <w:i/>
          <w:lang w:val="es-MX"/>
        </w:rPr>
        <w:t xml:space="preserve"> </w:t>
      </w:r>
      <w:r w:rsidRPr="00EA3EB1">
        <w:rPr>
          <w:rFonts w:ascii="Palatino Linotype" w:hAnsi="Palatino Linotype"/>
          <w:b/>
          <w:i/>
          <w:sz w:val="22"/>
          <w:szCs w:val="22"/>
          <w:lang w:val="es-MX"/>
        </w:rPr>
        <w:t>en</w:t>
      </w:r>
      <w:r w:rsidRPr="00EA3EB1">
        <w:rPr>
          <w:rFonts w:ascii="Palatino Linotype" w:hAnsi="Palatino Linotype"/>
          <w:b/>
          <w:i/>
          <w:lang w:val="es-MX"/>
        </w:rPr>
        <w:t xml:space="preserve"> </w:t>
      </w:r>
      <w:r w:rsidRPr="00EA3EB1">
        <w:rPr>
          <w:rFonts w:ascii="Palatino Linotype" w:hAnsi="Palatino Linotype"/>
          <w:b/>
          <w:i/>
          <w:sz w:val="22"/>
          <w:szCs w:val="22"/>
          <w:lang w:val="es-MX"/>
        </w:rPr>
        <w:t>archivos</w:t>
      </w:r>
      <w:r w:rsidRPr="00EA3EB1">
        <w:rPr>
          <w:rFonts w:ascii="Palatino Linotype" w:hAnsi="Palatino Linotype"/>
          <w:b/>
          <w:i/>
          <w:lang w:val="es-MX"/>
        </w:rPr>
        <w:t xml:space="preserve"> </w:t>
      </w:r>
      <w:r w:rsidRPr="00EA3EB1">
        <w:rPr>
          <w:rFonts w:ascii="Palatino Linotype" w:hAnsi="Palatino Linotype"/>
          <w:b/>
          <w:i/>
          <w:sz w:val="22"/>
          <w:szCs w:val="22"/>
          <w:lang w:val="es-MX"/>
        </w:rPr>
        <w:t>administrativos</w:t>
      </w:r>
      <w:r w:rsidRPr="00EA3EB1">
        <w:rPr>
          <w:rFonts w:ascii="Palatino Linotype" w:hAnsi="Palatino Linotype"/>
          <w:b/>
          <w:i/>
          <w:lang w:val="es-MX"/>
        </w:rPr>
        <w:t xml:space="preserve"> </w:t>
      </w:r>
      <w:r w:rsidRPr="00EA3EB1">
        <w:rPr>
          <w:rFonts w:ascii="Palatino Linotype" w:hAnsi="Palatino Linotype"/>
          <w:b/>
          <w:i/>
          <w:sz w:val="22"/>
          <w:szCs w:val="22"/>
          <w:lang w:val="es-MX"/>
        </w:rPr>
        <w:t>actualizados</w:t>
      </w:r>
      <w:r w:rsidRPr="00EA3EB1">
        <w:rPr>
          <w:rFonts w:ascii="Palatino Linotype" w:hAnsi="Palatino Linotype"/>
          <w:b/>
          <w:i/>
          <w:lang w:val="es-MX"/>
        </w:rPr>
        <w:t xml:space="preserve"> </w:t>
      </w:r>
      <w:r w:rsidRPr="00EA3EB1">
        <w:rPr>
          <w:rFonts w:ascii="Palatino Linotype" w:hAnsi="Palatino Linotype"/>
          <w:b/>
          <w:i/>
          <w:sz w:val="22"/>
          <w:szCs w:val="22"/>
          <w:lang w:val="es-MX"/>
        </w:rPr>
        <w:t>y</w:t>
      </w:r>
      <w:r w:rsidRPr="00EA3EB1">
        <w:rPr>
          <w:rFonts w:ascii="Palatino Linotype" w:hAnsi="Palatino Linotype"/>
          <w:b/>
          <w:i/>
          <w:lang w:val="es-MX"/>
        </w:rPr>
        <w:t xml:space="preserve"> </w:t>
      </w:r>
      <w:r w:rsidRPr="00EA3EB1">
        <w:rPr>
          <w:rFonts w:ascii="Palatino Linotype" w:hAnsi="Palatino Linotype"/>
          <w:b/>
          <w:i/>
          <w:sz w:val="22"/>
          <w:szCs w:val="22"/>
          <w:lang w:val="es-MX"/>
        </w:rPr>
        <w:t>publicarán,</w:t>
      </w:r>
      <w:r w:rsidRPr="00EA3EB1">
        <w:rPr>
          <w:rFonts w:ascii="Palatino Linotype" w:hAnsi="Palatino Linotype"/>
          <w:b/>
          <w:i/>
          <w:lang w:val="es-MX"/>
        </w:rPr>
        <w:t xml:space="preserve"> </w:t>
      </w:r>
      <w:r w:rsidRPr="00EA3EB1">
        <w:rPr>
          <w:rFonts w:ascii="Palatino Linotype" w:hAnsi="Palatino Linotype"/>
          <w:b/>
          <w:i/>
          <w:sz w:val="22"/>
          <w:szCs w:val="22"/>
          <w:lang w:val="es-MX"/>
        </w:rPr>
        <w:t>a</w:t>
      </w:r>
      <w:r w:rsidRPr="00EA3EB1">
        <w:rPr>
          <w:rFonts w:ascii="Palatino Linotype" w:hAnsi="Palatino Linotype"/>
          <w:b/>
          <w:i/>
          <w:lang w:val="es-MX"/>
        </w:rPr>
        <w:t xml:space="preserve"> </w:t>
      </w:r>
      <w:r w:rsidRPr="00EA3EB1">
        <w:rPr>
          <w:rFonts w:ascii="Palatino Linotype" w:hAnsi="Palatino Linotype"/>
          <w:b/>
          <w:i/>
          <w:sz w:val="22"/>
          <w:szCs w:val="22"/>
          <w:lang w:val="es-MX"/>
        </w:rPr>
        <w:t>través</w:t>
      </w:r>
      <w:r w:rsidRPr="00EA3EB1">
        <w:rPr>
          <w:rFonts w:ascii="Palatino Linotype" w:hAnsi="Palatino Linotype"/>
          <w:b/>
          <w:i/>
          <w:lang w:val="es-MX"/>
        </w:rPr>
        <w:t xml:space="preserve"> </w:t>
      </w:r>
      <w:r w:rsidRPr="00EA3EB1">
        <w:rPr>
          <w:rFonts w:ascii="Palatino Linotype" w:hAnsi="Palatino Linotype"/>
          <w:b/>
          <w:i/>
          <w:sz w:val="22"/>
          <w:szCs w:val="22"/>
          <w:lang w:val="es-MX"/>
        </w:rPr>
        <w:t>de</w:t>
      </w:r>
      <w:r w:rsidRPr="00EA3EB1">
        <w:rPr>
          <w:rFonts w:ascii="Palatino Linotype" w:hAnsi="Palatino Linotype"/>
          <w:b/>
          <w:i/>
          <w:lang w:val="es-MX"/>
        </w:rPr>
        <w:t xml:space="preserve"> </w:t>
      </w:r>
      <w:r w:rsidRPr="00EA3EB1">
        <w:rPr>
          <w:rFonts w:ascii="Palatino Linotype" w:hAnsi="Palatino Linotype"/>
          <w:b/>
          <w:i/>
          <w:sz w:val="22"/>
          <w:szCs w:val="22"/>
          <w:lang w:val="es-MX"/>
        </w:rPr>
        <w:t>los</w:t>
      </w:r>
      <w:r w:rsidRPr="00EA3EB1">
        <w:rPr>
          <w:rFonts w:ascii="Palatino Linotype" w:hAnsi="Palatino Linotype"/>
          <w:b/>
          <w:i/>
          <w:lang w:val="es-MX"/>
        </w:rPr>
        <w:t xml:space="preserve"> </w:t>
      </w:r>
      <w:r w:rsidRPr="00EA3EB1">
        <w:rPr>
          <w:rFonts w:ascii="Palatino Linotype" w:hAnsi="Palatino Linotype"/>
          <w:b/>
          <w:i/>
          <w:sz w:val="22"/>
          <w:szCs w:val="22"/>
          <w:lang w:val="es-MX"/>
        </w:rPr>
        <w:t>medios</w:t>
      </w:r>
      <w:r w:rsidRPr="00EA3EB1">
        <w:rPr>
          <w:rFonts w:ascii="Palatino Linotype" w:hAnsi="Palatino Linotype"/>
          <w:b/>
          <w:i/>
          <w:lang w:val="es-MX"/>
        </w:rPr>
        <w:t xml:space="preserve"> </w:t>
      </w:r>
      <w:r w:rsidRPr="00EA3EB1">
        <w:rPr>
          <w:rFonts w:ascii="Palatino Linotype" w:hAnsi="Palatino Linotype"/>
          <w:b/>
          <w:i/>
          <w:sz w:val="22"/>
          <w:szCs w:val="22"/>
          <w:lang w:val="es-MX"/>
        </w:rPr>
        <w:t>electrónicos</w:t>
      </w:r>
      <w:r w:rsidRPr="00EA3EB1">
        <w:rPr>
          <w:rFonts w:ascii="Palatino Linotype" w:hAnsi="Palatino Linotype"/>
          <w:b/>
          <w:i/>
          <w:lang w:val="es-MX"/>
        </w:rPr>
        <w:t xml:space="preserve"> </w:t>
      </w:r>
      <w:r w:rsidRPr="00EA3EB1">
        <w:rPr>
          <w:rFonts w:ascii="Palatino Linotype" w:hAnsi="Palatino Linotype"/>
          <w:b/>
          <w:i/>
          <w:sz w:val="22"/>
          <w:szCs w:val="22"/>
          <w:lang w:val="es-MX"/>
        </w:rPr>
        <w:t>disponibles,</w:t>
      </w:r>
      <w:r w:rsidRPr="00EA3EB1">
        <w:rPr>
          <w:rFonts w:ascii="Palatino Linotype" w:hAnsi="Palatino Linotype"/>
          <w:b/>
          <w:i/>
          <w:lang w:val="es-MX"/>
        </w:rPr>
        <w:t xml:space="preserve"> </w:t>
      </w:r>
      <w:r w:rsidRPr="00EA3EB1">
        <w:rPr>
          <w:rFonts w:ascii="Palatino Linotype" w:hAnsi="Palatino Linotype"/>
          <w:b/>
          <w:i/>
          <w:sz w:val="22"/>
          <w:szCs w:val="22"/>
          <w:lang w:val="es-MX"/>
        </w:rPr>
        <w:t>la</w:t>
      </w:r>
      <w:r w:rsidRPr="00EA3EB1">
        <w:rPr>
          <w:rFonts w:ascii="Palatino Linotype" w:hAnsi="Palatino Linotype"/>
          <w:b/>
          <w:i/>
          <w:lang w:val="es-MX"/>
        </w:rPr>
        <w:t xml:space="preserve"> </w:t>
      </w:r>
      <w:r w:rsidRPr="00EA3EB1">
        <w:rPr>
          <w:rFonts w:ascii="Palatino Linotype" w:hAnsi="Palatino Linotype"/>
          <w:b/>
          <w:i/>
          <w:sz w:val="22"/>
          <w:szCs w:val="22"/>
          <w:lang w:val="es-MX"/>
        </w:rPr>
        <w:t>información</w:t>
      </w:r>
      <w:r w:rsidRPr="00EA3EB1">
        <w:rPr>
          <w:rFonts w:ascii="Palatino Linotype" w:hAnsi="Palatino Linotype"/>
          <w:b/>
          <w:i/>
          <w:lang w:val="es-MX"/>
        </w:rPr>
        <w:t xml:space="preserve"> </w:t>
      </w:r>
      <w:r w:rsidRPr="00EA3EB1">
        <w:rPr>
          <w:rFonts w:ascii="Palatino Linotype" w:hAnsi="Palatino Linotype"/>
          <w:b/>
          <w:i/>
          <w:sz w:val="22"/>
          <w:szCs w:val="22"/>
          <w:lang w:val="es-MX"/>
        </w:rPr>
        <w:t>completa</w:t>
      </w:r>
      <w:r w:rsidRPr="00EA3EB1">
        <w:rPr>
          <w:rFonts w:ascii="Palatino Linotype" w:hAnsi="Palatino Linotype"/>
          <w:b/>
          <w:i/>
          <w:lang w:val="es-MX"/>
        </w:rPr>
        <w:t xml:space="preserve"> </w:t>
      </w:r>
      <w:r w:rsidRPr="00EA3EB1">
        <w:rPr>
          <w:rFonts w:ascii="Palatino Linotype" w:hAnsi="Palatino Linotype"/>
          <w:b/>
          <w:i/>
          <w:sz w:val="22"/>
          <w:szCs w:val="22"/>
          <w:lang w:val="es-MX"/>
        </w:rPr>
        <w:t>y</w:t>
      </w:r>
      <w:r w:rsidRPr="00EA3EB1">
        <w:rPr>
          <w:rFonts w:ascii="Palatino Linotype" w:hAnsi="Palatino Linotype"/>
          <w:b/>
          <w:i/>
          <w:lang w:val="es-MX"/>
        </w:rPr>
        <w:t xml:space="preserve"> </w:t>
      </w:r>
      <w:r w:rsidRPr="00EA3EB1">
        <w:rPr>
          <w:rFonts w:ascii="Palatino Linotype" w:hAnsi="Palatino Linotype"/>
          <w:b/>
          <w:i/>
          <w:sz w:val="22"/>
          <w:szCs w:val="22"/>
          <w:lang w:val="es-MX"/>
        </w:rPr>
        <w:t>actualizada</w:t>
      </w:r>
      <w:r w:rsidRPr="00EA3EB1">
        <w:rPr>
          <w:rFonts w:ascii="Palatino Linotype" w:hAnsi="Palatino Linotype"/>
          <w:b/>
          <w:i/>
          <w:lang w:val="es-MX"/>
        </w:rPr>
        <w:t xml:space="preserve"> </w:t>
      </w:r>
      <w:r w:rsidRPr="00EA3EB1">
        <w:rPr>
          <w:rFonts w:ascii="Palatino Linotype" w:hAnsi="Palatino Linotype"/>
          <w:b/>
          <w:i/>
          <w:sz w:val="22"/>
          <w:szCs w:val="22"/>
          <w:lang w:val="es-MX"/>
        </w:rPr>
        <w:t>sobre</w:t>
      </w:r>
      <w:r w:rsidRPr="00EA3EB1">
        <w:rPr>
          <w:rFonts w:ascii="Palatino Linotype" w:hAnsi="Palatino Linotype"/>
          <w:b/>
          <w:i/>
          <w:lang w:val="es-MX"/>
        </w:rPr>
        <w:t xml:space="preserve"> </w:t>
      </w:r>
      <w:r w:rsidRPr="00EA3EB1">
        <w:rPr>
          <w:rFonts w:ascii="Palatino Linotype" w:hAnsi="Palatino Linotype"/>
          <w:b/>
          <w:i/>
          <w:sz w:val="22"/>
          <w:szCs w:val="22"/>
          <w:lang w:val="es-MX"/>
        </w:rPr>
        <w:t>el</w:t>
      </w:r>
      <w:r w:rsidRPr="00EA3EB1">
        <w:rPr>
          <w:rFonts w:ascii="Palatino Linotype" w:hAnsi="Palatino Linotype"/>
          <w:b/>
          <w:i/>
          <w:lang w:val="es-MX"/>
        </w:rPr>
        <w:t xml:space="preserve"> </w:t>
      </w:r>
      <w:r w:rsidRPr="00EA3EB1">
        <w:rPr>
          <w:rFonts w:ascii="Palatino Linotype" w:hAnsi="Palatino Linotype"/>
          <w:b/>
          <w:i/>
          <w:sz w:val="22"/>
          <w:szCs w:val="22"/>
          <w:lang w:val="es-MX"/>
        </w:rPr>
        <w:t>ejercicio</w:t>
      </w:r>
      <w:r w:rsidRPr="00EA3EB1">
        <w:rPr>
          <w:rFonts w:ascii="Palatino Linotype" w:hAnsi="Palatino Linotype"/>
          <w:b/>
          <w:i/>
          <w:lang w:val="es-MX"/>
        </w:rPr>
        <w:t xml:space="preserve"> </w:t>
      </w:r>
      <w:r w:rsidRPr="00EA3EB1">
        <w:rPr>
          <w:rFonts w:ascii="Palatino Linotype" w:hAnsi="Palatino Linotype"/>
          <w:b/>
          <w:i/>
          <w:sz w:val="22"/>
          <w:szCs w:val="22"/>
          <w:lang w:val="es-MX"/>
        </w:rPr>
        <w:t>de</w:t>
      </w:r>
      <w:r w:rsidRPr="00EA3EB1">
        <w:rPr>
          <w:rFonts w:ascii="Palatino Linotype" w:hAnsi="Palatino Linotype"/>
          <w:b/>
          <w:i/>
          <w:lang w:val="es-MX"/>
        </w:rPr>
        <w:t xml:space="preserve"> </w:t>
      </w:r>
      <w:r w:rsidRPr="00EA3EB1">
        <w:rPr>
          <w:rFonts w:ascii="Palatino Linotype" w:hAnsi="Palatino Linotype"/>
          <w:b/>
          <w:i/>
          <w:sz w:val="22"/>
          <w:szCs w:val="22"/>
          <w:lang w:val="es-MX"/>
        </w:rPr>
        <w:t>los</w:t>
      </w:r>
      <w:r w:rsidRPr="00EA3EB1">
        <w:rPr>
          <w:rFonts w:ascii="Palatino Linotype" w:hAnsi="Palatino Linotype"/>
          <w:b/>
          <w:i/>
          <w:lang w:val="es-MX"/>
        </w:rPr>
        <w:t xml:space="preserve"> </w:t>
      </w:r>
      <w:r w:rsidRPr="00EA3EB1">
        <w:rPr>
          <w:rFonts w:ascii="Palatino Linotype" w:hAnsi="Palatino Linotype"/>
          <w:b/>
          <w:i/>
          <w:sz w:val="22"/>
          <w:szCs w:val="22"/>
          <w:lang w:val="es-MX"/>
        </w:rPr>
        <w:t>recursos</w:t>
      </w:r>
      <w:r w:rsidRPr="00EA3EB1">
        <w:rPr>
          <w:rFonts w:ascii="Palatino Linotype" w:hAnsi="Palatino Linotype"/>
          <w:b/>
          <w:i/>
          <w:lang w:val="es-MX"/>
        </w:rPr>
        <w:t xml:space="preserve"> </w:t>
      </w:r>
      <w:r w:rsidRPr="00EA3EB1">
        <w:rPr>
          <w:rFonts w:ascii="Palatino Linotype" w:hAnsi="Palatino Linotype"/>
          <w:b/>
          <w:i/>
          <w:sz w:val="22"/>
          <w:szCs w:val="22"/>
          <w:lang w:val="es-MX"/>
        </w:rPr>
        <w:t>públicos</w:t>
      </w:r>
      <w:r w:rsidRPr="00EA3EB1">
        <w:rPr>
          <w:rFonts w:ascii="Palatino Linotype" w:hAnsi="Palatino Linotype"/>
          <w:i/>
          <w:lang w:val="es-MX"/>
        </w:rPr>
        <w:t xml:space="preserve"> </w:t>
      </w:r>
      <w:r w:rsidRPr="00EA3EB1">
        <w:rPr>
          <w:rFonts w:ascii="Palatino Linotype" w:hAnsi="Palatino Linotype"/>
          <w:i/>
          <w:sz w:val="22"/>
          <w:szCs w:val="22"/>
          <w:lang w:val="es-MX"/>
        </w:rPr>
        <w:t>y</w:t>
      </w:r>
      <w:r w:rsidRPr="00EA3EB1">
        <w:rPr>
          <w:rFonts w:ascii="Palatino Linotype" w:hAnsi="Palatino Linotype"/>
          <w:i/>
          <w:lang w:val="es-MX"/>
        </w:rPr>
        <w:t xml:space="preserve"> </w:t>
      </w:r>
      <w:r w:rsidRPr="00EA3EB1">
        <w:rPr>
          <w:rFonts w:ascii="Palatino Linotype" w:hAnsi="Palatino Linotype"/>
          <w:i/>
          <w:sz w:val="22"/>
          <w:szCs w:val="22"/>
          <w:lang w:val="es-MX"/>
        </w:rPr>
        <w:t>los</w:t>
      </w:r>
      <w:r w:rsidRPr="00EA3EB1">
        <w:rPr>
          <w:rFonts w:ascii="Palatino Linotype" w:hAnsi="Palatino Linotype"/>
          <w:i/>
          <w:lang w:val="es-MX"/>
        </w:rPr>
        <w:t xml:space="preserve"> </w:t>
      </w:r>
      <w:r w:rsidRPr="00EA3EB1">
        <w:rPr>
          <w:rFonts w:ascii="Palatino Linotype" w:hAnsi="Palatino Linotype"/>
          <w:i/>
          <w:sz w:val="22"/>
          <w:szCs w:val="22"/>
          <w:lang w:val="es-MX"/>
        </w:rPr>
        <w:t>indicadores</w:t>
      </w:r>
      <w:r w:rsidRPr="00EA3EB1">
        <w:rPr>
          <w:rFonts w:ascii="Palatino Linotype" w:hAnsi="Palatino Linotype"/>
          <w:i/>
          <w:lang w:val="es-MX"/>
        </w:rPr>
        <w:t xml:space="preserve"> </w:t>
      </w:r>
      <w:r w:rsidRPr="00EA3EB1">
        <w:rPr>
          <w:rFonts w:ascii="Palatino Linotype" w:hAnsi="Palatino Linotype"/>
          <w:i/>
          <w:sz w:val="22"/>
          <w:szCs w:val="22"/>
          <w:lang w:val="es-MX"/>
        </w:rPr>
        <w:t>que</w:t>
      </w:r>
      <w:r w:rsidRPr="00EA3EB1">
        <w:rPr>
          <w:rFonts w:ascii="Palatino Linotype" w:hAnsi="Palatino Linotype"/>
          <w:i/>
          <w:lang w:val="es-MX"/>
        </w:rPr>
        <w:t xml:space="preserve"> </w:t>
      </w:r>
      <w:r w:rsidRPr="00EA3EB1">
        <w:rPr>
          <w:rFonts w:ascii="Palatino Linotype" w:hAnsi="Palatino Linotype"/>
          <w:i/>
          <w:sz w:val="22"/>
          <w:szCs w:val="22"/>
          <w:lang w:val="es-MX"/>
        </w:rPr>
        <w:t>permitan</w:t>
      </w:r>
      <w:r w:rsidRPr="00EA3EB1">
        <w:rPr>
          <w:rFonts w:ascii="Palatino Linotype" w:hAnsi="Palatino Linotype"/>
          <w:i/>
          <w:lang w:val="es-MX"/>
        </w:rPr>
        <w:t xml:space="preserve"> </w:t>
      </w:r>
      <w:r w:rsidRPr="00EA3EB1">
        <w:rPr>
          <w:rFonts w:ascii="Palatino Linotype" w:hAnsi="Palatino Linotype"/>
          <w:i/>
          <w:sz w:val="22"/>
          <w:szCs w:val="22"/>
          <w:lang w:val="es-MX"/>
        </w:rPr>
        <w:t>rendir</w:t>
      </w:r>
      <w:r w:rsidRPr="00EA3EB1">
        <w:rPr>
          <w:rFonts w:ascii="Palatino Linotype" w:hAnsi="Palatino Linotype"/>
          <w:i/>
          <w:lang w:val="es-MX"/>
        </w:rPr>
        <w:t xml:space="preserve"> </w:t>
      </w:r>
      <w:r w:rsidRPr="00EA3EB1">
        <w:rPr>
          <w:rFonts w:ascii="Palatino Linotype" w:hAnsi="Palatino Linotype"/>
          <w:i/>
          <w:sz w:val="22"/>
          <w:szCs w:val="22"/>
          <w:lang w:val="es-MX"/>
        </w:rPr>
        <w:t>cuenta</w:t>
      </w:r>
      <w:r w:rsidRPr="00EA3EB1">
        <w:rPr>
          <w:rFonts w:ascii="Palatino Linotype" w:hAnsi="Palatino Linotype"/>
          <w:i/>
          <w:lang w:val="es-MX"/>
        </w:rPr>
        <w:t xml:space="preserve"> </w:t>
      </w:r>
      <w:r w:rsidRPr="00EA3EB1">
        <w:rPr>
          <w:rFonts w:ascii="Palatino Linotype" w:hAnsi="Palatino Linotype"/>
          <w:i/>
          <w:sz w:val="22"/>
          <w:szCs w:val="22"/>
          <w:lang w:val="es-MX"/>
        </w:rPr>
        <w:t>del</w:t>
      </w:r>
      <w:r w:rsidRPr="00EA3EB1">
        <w:rPr>
          <w:rFonts w:ascii="Palatino Linotype" w:hAnsi="Palatino Linotype"/>
          <w:i/>
          <w:lang w:val="es-MX"/>
        </w:rPr>
        <w:t xml:space="preserve"> </w:t>
      </w:r>
      <w:r w:rsidRPr="00EA3EB1">
        <w:rPr>
          <w:rFonts w:ascii="Palatino Linotype" w:hAnsi="Palatino Linotype"/>
          <w:i/>
          <w:sz w:val="22"/>
          <w:szCs w:val="22"/>
          <w:lang w:val="es-MX"/>
        </w:rPr>
        <w:t>cumplimiento</w:t>
      </w:r>
      <w:r w:rsidRPr="00EA3EB1">
        <w:rPr>
          <w:rFonts w:ascii="Palatino Linotype" w:hAnsi="Palatino Linotype"/>
          <w:i/>
          <w:lang w:val="es-MX"/>
        </w:rPr>
        <w:t xml:space="preserve"> </w:t>
      </w:r>
      <w:r w:rsidRPr="00EA3EB1">
        <w:rPr>
          <w:rFonts w:ascii="Palatino Linotype" w:hAnsi="Palatino Linotype"/>
          <w:i/>
          <w:sz w:val="22"/>
          <w:szCs w:val="22"/>
          <w:lang w:val="es-MX"/>
        </w:rPr>
        <w:t>de</w:t>
      </w:r>
      <w:r w:rsidRPr="00EA3EB1">
        <w:rPr>
          <w:rFonts w:ascii="Palatino Linotype" w:hAnsi="Palatino Linotype"/>
          <w:i/>
          <w:lang w:val="es-MX"/>
        </w:rPr>
        <w:t xml:space="preserve"> </w:t>
      </w:r>
      <w:r w:rsidRPr="00EA3EB1">
        <w:rPr>
          <w:rFonts w:ascii="Palatino Linotype" w:hAnsi="Palatino Linotype"/>
          <w:i/>
          <w:sz w:val="22"/>
          <w:szCs w:val="22"/>
          <w:lang w:val="es-MX"/>
        </w:rPr>
        <w:t>sus</w:t>
      </w:r>
      <w:r w:rsidRPr="00EA3EB1">
        <w:rPr>
          <w:rFonts w:ascii="Palatino Linotype" w:hAnsi="Palatino Linotype"/>
          <w:i/>
          <w:lang w:val="es-MX"/>
        </w:rPr>
        <w:t xml:space="preserve"> </w:t>
      </w:r>
      <w:r w:rsidRPr="00EA3EB1">
        <w:rPr>
          <w:rFonts w:ascii="Palatino Linotype" w:hAnsi="Palatino Linotype"/>
          <w:i/>
          <w:sz w:val="22"/>
          <w:szCs w:val="22"/>
          <w:lang w:val="es-MX"/>
        </w:rPr>
        <w:t>objetivos</w:t>
      </w:r>
      <w:r w:rsidRPr="00EA3EB1">
        <w:rPr>
          <w:rFonts w:ascii="Palatino Linotype" w:hAnsi="Palatino Linotype"/>
          <w:i/>
          <w:lang w:val="es-MX"/>
        </w:rPr>
        <w:t xml:space="preserve"> </w:t>
      </w:r>
      <w:r w:rsidRPr="00EA3EB1">
        <w:rPr>
          <w:rFonts w:ascii="Palatino Linotype" w:hAnsi="Palatino Linotype"/>
          <w:i/>
          <w:sz w:val="22"/>
          <w:szCs w:val="22"/>
          <w:lang w:val="es-MX"/>
        </w:rPr>
        <w:t>y</w:t>
      </w:r>
      <w:r w:rsidRPr="00EA3EB1">
        <w:rPr>
          <w:rFonts w:ascii="Palatino Linotype" w:hAnsi="Palatino Linotype"/>
          <w:i/>
          <w:lang w:val="es-MX"/>
        </w:rPr>
        <w:t xml:space="preserve"> </w:t>
      </w:r>
      <w:r w:rsidRPr="00EA3EB1">
        <w:rPr>
          <w:rFonts w:ascii="Palatino Linotype" w:hAnsi="Palatino Linotype"/>
          <w:i/>
          <w:sz w:val="22"/>
          <w:szCs w:val="22"/>
          <w:lang w:val="es-MX"/>
        </w:rPr>
        <w:t>los</w:t>
      </w:r>
      <w:r w:rsidRPr="00EA3EB1">
        <w:rPr>
          <w:rFonts w:ascii="Palatino Linotype" w:hAnsi="Palatino Linotype"/>
          <w:i/>
          <w:lang w:val="es-MX"/>
        </w:rPr>
        <w:t xml:space="preserve"> </w:t>
      </w:r>
      <w:r w:rsidRPr="00EA3EB1">
        <w:rPr>
          <w:rFonts w:ascii="Palatino Linotype" w:hAnsi="Palatino Linotype"/>
          <w:i/>
          <w:sz w:val="22"/>
          <w:szCs w:val="22"/>
          <w:lang w:val="es-MX"/>
        </w:rPr>
        <w:t>resultados</w:t>
      </w:r>
      <w:r w:rsidRPr="00EA3EB1">
        <w:rPr>
          <w:rFonts w:ascii="Palatino Linotype" w:hAnsi="Palatino Linotype"/>
          <w:i/>
          <w:lang w:val="es-MX"/>
        </w:rPr>
        <w:t xml:space="preserve"> </w:t>
      </w:r>
      <w:r w:rsidRPr="00EA3EB1">
        <w:rPr>
          <w:rFonts w:ascii="Palatino Linotype" w:hAnsi="Palatino Linotype"/>
          <w:i/>
          <w:sz w:val="22"/>
          <w:szCs w:val="22"/>
          <w:lang w:val="es-MX"/>
        </w:rPr>
        <w:t>obtenidos.</w:t>
      </w:r>
    </w:p>
    <w:p w:rsidR="001931B5" w:rsidRPr="00EA3EB1" w:rsidRDefault="001931B5" w:rsidP="001931B5">
      <w:pPr>
        <w:ind w:left="851" w:right="902"/>
        <w:jc w:val="both"/>
        <w:rPr>
          <w:rFonts w:ascii="Palatino Linotype" w:hAnsi="Palatino Linotype"/>
          <w:i/>
          <w:sz w:val="22"/>
          <w:szCs w:val="22"/>
          <w:lang w:val="es-MX"/>
        </w:rPr>
      </w:pPr>
      <w:r w:rsidRPr="00EA3EB1">
        <w:rPr>
          <w:rFonts w:ascii="Palatino Linotype" w:hAnsi="Palatino Linotype"/>
          <w:i/>
          <w:sz w:val="22"/>
          <w:szCs w:val="22"/>
          <w:lang w:val="es-MX"/>
        </w:rPr>
        <w:t>VII.</w:t>
      </w:r>
      <w:r w:rsidRPr="00EA3EB1">
        <w:rPr>
          <w:rFonts w:ascii="Palatino Linotype" w:hAnsi="Palatino Linotype"/>
          <w:i/>
          <w:lang w:val="es-MX"/>
        </w:rPr>
        <w:t xml:space="preserve"> </w:t>
      </w:r>
      <w:r w:rsidRPr="00EA3EB1">
        <w:rPr>
          <w:rFonts w:ascii="Palatino Linotype" w:hAnsi="Palatino Linotype"/>
          <w:i/>
          <w:sz w:val="22"/>
          <w:szCs w:val="22"/>
          <w:lang w:val="es-MX"/>
        </w:rPr>
        <w:t>La</w:t>
      </w:r>
      <w:r w:rsidRPr="00EA3EB1">
        <w:rPr>
          <w:rFonts w:ascii="Palatino Linotype" w:hAnsi="Palatino Linotype"/>
          <w:i/>
          <w:lang w:val="es-MX"/>
        </w:rPr>
        <w:t xml:space="preserve"> </w:t>
      </w:r>
      <w:r w:rsidRPr="00EA3EB1">
        <w:rPr>
          <w:rFonts w:ascii="Palatino Linotype" w:hAnsi="Palatino Linotype"/>
          <w:i/>
          <w:sz w:val="22"/>
          <w:szCs w:val="22"/>
          <w:lang w:val="es-MX"/>
        </w:rPr>
        <w:t>ley</w:t>
      </w:r>
      <w:r w:rsidRPr="00EA3EB1">
        <w:rPr>
          <w:rFonts w:ascii="Palatino Linotype" w:hAnsi="Palatino Linotype"/>
          <w:i/>
          <w:lang w:val="es-MX"/>
        </w:rPr>
        <w:t xml:space="preserve"> </w:t>
      </w:r>
      <w:r w:rsidRPr="00EA3EB1">
        <w:rPr>
          <w:rFonts w:ascii="Palatino Linotype" w:hAnsi="Palatino Linotype"/>
          <w:i/>
          <w:sz w:val="22"/>
          <w:szCs w:val="22"/>
          <w:lang w:val="es-MX"/>
        </w:rPr>
        <w:t>reglamentaria,</w:t>
      </w:r>
      <w:r w:rsidRPr="00EA3EB1">
        <w:rPr>
          <w:rFonts w:ascii="Palatino Linotype" w:hAnsi="Palatino Linotype"/>
          <w:i/>
          <w:lang w:val="es-MX"/>
        </w:rPr>
        <w:t xml:space="preserve"> </w:t>
      </w:r>
      <w:r w:rsidRPr="00EA3EB1">
        <w:rPr>
          <w:rFonts w:ascii="Palatino Linotype" w:hAnsi="Palatino Linotype"/>
          <w:i/>
          <w:sz w:val="22"/>
          <w:szCs w:val="22"/>
          <w:lang w:val="es-MX"/>
        </w:rPr>
        <w:t>determinará</w:t>
      </w:r>
      <w:r w:rsidRPr="00EA3EB1">
        <w:rPr>
          <w:rFonts w:ascii="Palatino Linotype" w:hAnsi="Palatino Linotype"/>
          <w:i/>
          <w:lang w:val="es-MX"/>
        </w:rPr>
        <w:t xml:space="preserve"> </w:t>
      </w:r>
      <w:r w:rsidRPr="00EA3EB1">
        <w:rPr>
          <w:rFonts w:ascii="Palatino Linotype" w:hAnsi="Palatino Linotype"/>
          <w:i/>
          <w:sz w:val="22"/>
          <w:szCs w:val="22"/>
          <w:lang w:val="es-MX"/>
        </w:rPr>
        <w:t>la</w:t>
      </w:r>
      <w:r w:rsidRPr="00EA3EB1">
        <w:rPr>
          <w:rFonts w:ascii="Palatino Linotype" w:hAnsi="Palatino Linotype"/>
          <w:i/>
          <w:lang w:val="es-MX"/>
        </w:rPr>
        <w:t xml:space="preserve"> </w:t>
      </w:r>
      <w:r w:rsidRPr="00EA3EB1">
        <w:rPr>
          <w:rFonts w:ascii="Palatino Linotype" w:hAnsi="Palatino Linotype"/>
          <w:i/>
          <w:sz w:val="22"/>
          <w:szCs w:val="22"/>
          <w:lang w:val="es-MX"/>
        </w:rPr>
        <w:t>manera</w:t>
      </w:r>
      <w:r w:rsidRPr="00EA3EB1">
        <w:rPr>
          <w:rFonts w:ascii="Palatino Linotype" w:hAnsi="Palatino Linotype"/>
          <w:i/>
          <w:lang w:val="es-MX"/>
        </w:rPr>
        <w:t xml:space="preserve"> </w:t>
      </w:r>
      <w:r w:rsidRPr="00EA3EB1">
        <w:rPr>
          <w:rFonts w:ascii="Palatino Linotype" w:hAnsi="Palatino Linotype"/>
          <w:i/>
          <w:sz w:val="22"/>
          <w:szCs w:val="22"/>
          <w:lang w:val="es-MX"/>
        </w:rPr>
        <w:t>en</w:t>
      </w:r>
      <w:r w:rsidRPr="00EA3EB1">
        <w:rPr>
          <w:rFonts w:ascii="Palatino Linotype" w:hAnsi="Palatino Linotype"/>
          <w:i/>
          <w:lang w:val="es-MX"/>
        </w:rPr>
        <w:t xml:space="preserve"> </w:t>
      </w:r>
      <w:r w:rsidRPr="00EA3EB1">
        <w:rPr>
          <w:rFonts w:ascii="Palatino Linotype" w:hAnsi="Palatino Linotype"/>
          <w:i/>
          <w:sz w:val="22"/>
          <w:szCs w:val="22"/>
          <w:lang w:val="es-MX"/>
        </w:rPr>
        <w:t>que</w:t>
      </w:r>
      <w:r w:rsidRPr="00EA3EB1">
        <w:rPr>
          <w:rFonts w:ascii="Palatino Linotype" w:hAnsi="Palatino Linotype"/>
          <w:i/>
          <w:lang w:val="es-MX"/>
        </w:rPr>
        <w:t xml:space="preserve"> </w:t>
      </w:r>
      <w:r w:rsidRPr="00EA3EB1">
        <w:rPr>
          <w:rFonts w:ascii="Palatino Linotype" w:hAnsi="Palatino Linotype"/>
          <w:i/>
          <w:sz w:val="22"/>
          <w:szCs w:val="22"/>
          <w:lang w:val="es-MX"/>
        </w:rPr>
        <w:t>los</w:t>
      </w:r>
      <w:r w:rsidRPr="00EA3EB1">
        <w:rPr>
          <w:rFonts w:ascii="Palatino Linotype" w:hAnsi="Palatino Linotype"/>
          <w:i/>
          <w:lang w:val="es-MX"/>
        </w:rPr>
        <w:t xml:space="preserve"> </w:t>
      </w:r>
      <w:r w:rsidRPr="00EA3EB1">
        <w:rPr>
          <w:rFonts w:ascii="Palatino Linotype" w:hAnsi="Palatino Linotype"/>
          <w:i/>
          <w:sz w:val="22"/>
          <w:szCs w:val="22"/>
          <w:lang w:val="es-MX"/>
        </w:rPr>
        <w:t>sujetos</w:t>
      </w:r>
      <w:r w:rsidRPr="00EA3EB1">
        <w:rPr>
          <w:rFonts w:ascii="Palatino Linotype" w:hAnsi="Palatino Linotype"/>
          <w:i/>
          <w:lang w:val="es-MX"/>
        </w:rPr>
        <w:t xml:space="preserve"> </w:t>
      </w:r>
      <w:r w:rsidRPr="00EA3EB1">
        <w:rPr>
          <w:rFonts w:ascii="Palatino Linotype" w:hAnsi="Palatino Linotype"/>
          <w:i/>
          <w:sz w:val="22"/>
          <w:szCs w:val="22"/>
          <w:lang w:val="es-MX"/>
        </w:rPr>
        <w:t>obligados</w:t>
      </w:r>
      <w:r w:rsidRPr="00EA3EB1">
        <w:rPr>
          <w:rFonts w:ascii="Palatino Linotype" w:hAnsi="Palatino Linotype"/>
          <w:i/>
          <w:lang w:val="es-MX"/>
        </w:rPr>
        <w:t xml:space="preserve"> </w:t>
      </w:r>
      <w:r w:rsidRPr="00EA3EB1">
        <w:rPr>
          <w:rFonts w:ascii="Palatino Linotype" w:hAnsi="Palatino Linotype"/>
          <w:i/>
          <w:sz w:val="22"/>
          <w:szCs w:val="22"/>
          <w:lang w:val="es-MX"/>
        </w:rPr>
        <w:t>deberán</w:t>
      </w:r>
      <w:r w:rsidRPr="00EA3EB1">
        <w:rPr>
          <w:rFonts w:ascii="Palatino Linotype" w:hAnsi="Palatino Linotype"/>
          <w:i/>
          <w:lang w:val="es-MX"/>
        </w:rPr>
        <w:t xml:space="preserve"> </w:t>
      </w:r>
      <w:r w:rsidRPr="00EA3EB1">
        <w:rPr>
          <w:rFonts w:ascii="Palatino Linotype" w:hAnsi="Palatino Linotype"/>
          <w:i/>
          <w:sz w:val="22"/>
          <w:szCs w:val="22"/>
          <w:lang w:val="es-MX"/>
        </w:rPr>
        <w:t>hacer</w:t>
      </w:r>
      <w:r w:rsidRPr="00EA3EB1">
        <w:rPr>
          <w:rFonts w:ascii="Palatino Linotype" w:hAnsi="Palatino Linotype"/>
          <w:i/>
          <w:lang w:val="es-MX"/>
        </w:rPr>
        <w:t xml:space="preserve"> </w:t>
      </w:r>
      <w:r w:rsidRPr="00EA3EB1">
        <w:rPr>
          <w:rFonts w:ascii="Palatino Linotype" w:hAnsi="Palatino Linotype"/>
          <w:i/>
          <w:sz w:val="22"/>
          <w:szCs w:val="22"/>
          <w:lang w:val="es-MX"/>
        </w:rPr>
        <w:t>pública</w:t>
      </w:r>
      <w:r w:rsidRPr="00EA3EB1">
        <w:rPr>
          <w:rFonts w:ascii="Palatino Linotype" w:hAnsi="Palatino Linotype"/>
          <w:i/>
          <w:lang w:val="es-MX"/>
        </w:rPr>
        <w:t xml:space="preserve"> </w:t>
      </w:r>
      <w:r w:rsidRPr="00EA3EB1">
        <w:rPr>
          <w:rFonts w:ascii="Palatino Linotype" w:hAnsi="Palatino Linotype"/>
          <w:i/>
          <w:sz w:val="22"/>
          <w:szCs w:val="22"/>
          <w:lang w:val="es-MX"/>
        </w:rPr>
        <w:t>la</w:t>
      </w:r>
      <w:r w:rsidRPr="00EA3EB1">
        <w:rPr>
          <w:rFonts w:ascii="Palatino Linotype" w:hAnsi="Palatino Linotype"/>
          <w:i/>
          <w:lang w:val="es-MX"/>
        </w:rPr>
        <w:t xml:space="preserve"> </w:t>
      </w:r>
      <w:r w:rsidRPr="00EA3EB1">
        <w:rPr>
          <w:rFonts w:ascii="Palatino Linotype" w:hAnsi="Palatino Linotype"/>
          <w:i/>
          <w:sz w:val="22"/>
          <w:szCs w:val="22"/>
          <w:lang w:val="es-MX"/>
        </w:rPr>
        <w:t>información</w:t>
      </w:r>
      <w:r w:rsidRPr="00EA3EB1">
        <w:rPr>
          <w:rFonts w:ascii="Palatino Linotype" w:hAnsi="Palatino Linotype"/>
          <w:i/>
          <w:lang w:val="es-MX"/>
        </w:rPr>
        <w:t xml:space="preserve"> </w:t>
      </w:r>
      <w:r w:rsidRPr="00EA3EB1">
        <w:rPr>
          <w:rFonts w:ascii="Palatino Linotype" w:hAnsi="Palatino Linotype"/>
          <w:i/>
          <w:sz w:val="22"/>
          <w:szCs w:val="22"/>
          <w:lang w:val="es-MX"/>
        </w:rPr>
        <w:t>relativa</w:t>
      </w:r>
      <w:r w:rsidRPr="00EA3EB1">
        <w:rPr>
          <w:rFonts w:ascii="Palatino Linotype" w:hAnsi="Palatino Linotype"/>
          <w:i/>
          <w:lang w:val="es-MX"/>
        </w:rPr>
        <w:t xml:space="preserve"> </w:t>
      </w:r>
      <w:r w:rsidRPr="00EA3EB1">
        <w:rPr>
          <w:rFonts w:ascii="Palatino Linotype" w:hAnsi="Palatino Linotype"/>
          <w:i/>
          <w:sz w:val="22"/>
          <w:szCs w:val="22"/>
          <w:lang w:val="es-MX"/>
        </w:rPr>
        <w:t>a</w:t>
      </w:r>
      <w:r w:rsidRPr="00EA3EB1">
        <w:rPr>
          <w:rFonts w:ascii="Palatino Linotype" w:hAnsi="Palatino Linotype"/>
          <w:i/>
          <w:lang w:val="es-MX"/>
        </w:rPr>
        <w:t xml:space="preserve"> </w:t>
      </w:r>
      <w:r w:rsidRPr="00EA3EB1">
        <w:rPr>
          <w:rFonts w:ascii="Palatino Linotype" w:hAnsi="Palatino Linotype"/>
          <w:i/>
          <w:sz w:val="22"/>
          <w:szCs w:val="22"/>
          <w:lang w:val="es-MX"/>
        </w:rPr>
        <w:t>los</w:t>
      </w:r>
      <w:r w:rsidRPr="00EA3EB1">
        <w:rPr>
          <w:rFonts w:ascii="Palatino Linotype" w:hAnsi="Palatino Linotype"/>
          <w:i/>
          <w:lang w:val="es-MX"/>
        </w:rPr>
        <w:t xml:space="preserve"> </w:t>
      </w:r>
      <w:r w:rsidRPr="00EA3EB1">
        <w:rPr>
          <w:rFonts w:ascii="Palatino Linotype" w:hAnsi="Palatino Linotype"/>
          <w:i/>
          <w:sz w:val="22"/>
          <w:szCs w:val="22"/>
          <w:lang w:val="es-MX"/>
        </w:rPr>
        <w:t>recursos</w:t>
      </w:r>
      <w:r w:rsidRPr="00EA3EB1">
        <w:rPr>
          <w:rFonts w:ascii="Palatino Linotype" w:hAnsi="Palatino Linotype"/>
          <w:i/>
          <w:lang w:val="es-MX"/>
        </w:rPr>
        <w:t xml:space="preserve"> </w:t>
      </w:r>
      <w:r w:rsidRPr="00EA3EB1">
        <w:rPr>
          <w:rFonts w:ascii="Palatino Linotype" w:hAnsi="Palatino Linotype"/>
          <w:i/>
          <w:sz w:val="22"/>
          <w:szCs w:val="22"/>
          <w:lang w:val="es-MX"/>
        </w:rPr>
        <w:t>públicos</w:t>
      </w:r>
      <w:r w:rsidRPr="00EA3EB1">
        <w:rPr>
          <w:rFonts w:ascii="Palatino Linotype" w:hAnsi="Palatino Linotype"/>
          <w:i/>
          <w:lang w:val="es-MX"/>
        </w:rPr>
        <w:t xml:space="preserve"> </w:t>
      </w:r>
      <w:r w:rsidRPr="00EA3EB1">
        <w:rPr>
          <w:rFonts w:ascii="Palatino Linotype" w:hAnsi="Palatino Linotype"/>
          <w:i/>
          <w:sz w:val="22"/>
          <w:szCs w:val="22"/>
          <w:lang w:val="es-MX"/>
        </w:rPr>
        <w:t>que</w:t>
      </w:r>
      <w:r w:rsidRPr="00EA3EB1">
        <w:rPr>
          <w:rFonts w:ascii="Palatino Linotype" w:hAnsi="Palatino Linotype"/>
          <w:i/>
          <w:lang w:val="es-MX"/>
        </w:rPr>
        <w:t xml:space="preserve"> </w:t>
      </w:r>
      <w:r w:rsidRPr="00EA3EB1">
        <w:rPr>
          <w:rFonts w:ascii="Palatino Linotype" w:hAnsi="Palatino Linotype"/>
          <w:i/>
          <w:sz w:val="22"/>
          <w:szCs w:val="22"/>
          <w:lang w:val="es-MX"/>
        </w:rPr>
        <w:t>entreguen</w:t>
      </w:r>
      <w:r w:rsidRPr="00EA3EB1">
        <w:rPr>
          <w:rFonts w:ascii="Palatino Linotype" w:hAnsi="Palatino Linotype"/>
          <w:i/>
          <w:lang w:val="es-MX"/>
        </w:rPr>
        <w:t xml:space="preserve"> </w:t>
      </w:r>
      <w:r w:rsidRPr="00EA3EB1">
        <w:rPr>
          <w:rFonts w:ascii="Palatino Linotype" w:hAnsi="Palatino Linotype"/>
          <w:i/>
          <w:sz w:val="22"/>
          <w:szCs w:val="22"/>
          <w:lang w:val="es-MX"/>
        </w:rPr>
        <w:t>a</w:t>
      </w:r>
      <w:r w:rsidRPr="00EA3EB1">
        <w:rPr>
          <w:rFonts w:ascii="Palatino Linotype" w:hAnsi="Palatino Linotype"/>
          <w:i/>
          <w:lang w:val="es-MX"/>
        </w:rPr>
        <w:t xml:space="preserve"> </w:t>
      </w:r>
      <w:r w:rsidRPr="00EA3EB1">
        <w:rPr>
          <w:rFonts w:ascii="Palatino Linotype" w:hAnsi="Palatino Linotype"/>
          <w:i/>
          <w:sz w:val="22"/>
          <w:szCs w:val="22"/>
          <w:lang w:val="es-MX"/>
        </w:rPr>
        <w:t>personas</w:t>
      </w:r>
      <w:r w:rsidRPr="00EA3EB1">
        <w:rPr>
          <w:rFonts w:ascii="Palatino Linotype" w:hAnsi="Palatino Linotype"/>
          <w:i/>
          <w:lang w:val="es-MX"/>
        </w:rPr>
        <w:t xml:space="preserve"> </w:t>
      </w:r>
      <w:r w:rsidRPr="00EA3EB1">
        <w:rPr>
          <w:rFonts w:ascii="Palatino Linotype" w:hAnsi="Palatino Linotype"/>
          <w:i/>
          <w:sz w:val="22"/>
          <w:szCs w:val="22"/>
          <w:lang w:val="es-MX"/>
        </w:rPr>
        <w:t>físicas</w:t>
      </w:r>
      <w:r w:rsidRPr="00EA3EB1">
        <w:rPr>
          <w:rFonts w:ascii="Palatino Linotype" w:hAnsi="Palatino Linotype"/>
          <w:i/>
          <w:lang w:val="es-MX"/>
        </w:rPr>
        <w:t xml:space="preserve"> </w:t>
      </w:r>
      <w:r w:rsidRPr="00EA3EB1">
        <w:rPr>
          <w:rFonts w:ascii="Palatino Linotype" w:hAnsi="Palatino Linotype"/>
          <w:i/>
          <w:sz w:val="22"/>
          <w:szCs w:val="22"/>
          <w:lang w:val="es-MX"/>
        </w:rPr>
        <w:t>o</w:t>
      </w:r>
      <w:r w:rsidRPr="00EA3EB1">
        <w:rPr>
          <w:rFonts w:ascii="Palatino Linotype" w:hAnsi="Palatino Linotype"/>
          <w:i/>
          <w:lang w:val="es-MX"/>
        </w:rPr>
        <w:t xml:space="preserve"> </w:t>
      </w:r>
      <w:r w:rsidRPr="00EA3EB1">
        <w:rPr>
          <w:rFonts w:ascii="Palatino Linotype" w:hAnsi="Palatino Linotype"/>
          <w:i/>
          <w:sz w:val="22"/>
          <w:szCs w:val="22"/>
          <w:lang w:val="es-MX"/>
        </w:rPr>
        <w:t>jurídicas</w:t>
      </w:r>
      <w:r w:rsidRPr="00EA3EB1">
        <w:rPr>
          <w:rFonts w:ascii="Palatino Linotype" w:hAnsi="Palatino Linotype"/>
          <w:i/>
          <w:lang w:val="es-MX"/>
        </w:rPr>
        <w:t xml:space="preserve"> </w:t>
      </w:r>
      <w:r w:rsidRPr="00EA3EB1">
        <w:rPr>
          <w:rFonts w:ascii="Palatino Linotype" w:hAnsi="Palatino Linotype"/>
          <w:i/>
          <w:sz w:val="22"/>
          <w:szCs w:val="22"/>
          <w:lang w:val="es-MX"/>
        </w:rPr>
        <w:t>colectivas.”</w:t>
      </w:r>
    </w:p>
    <w:p w:rsidR="001931B5" w:rsidRPr="00EA3EB1" w:rsidRDefault="001931B5" w:rsidP="001931B5">
      <w:pPr>
        <w:ind w:left="851" w:right="902"/>
        <w:jc w:val="both"/>
        <w:rPr>
          <w:rFonts w:ascii="Palatino Linotype" w:hAnsi="Palatino Linotype" w:cs="Arial"/>
          <w:i/>
          <w:sz w:val="22"/>
          <w:szCs w:val="22"/>
          <w:lang w:val="es-MX"/>
        </w:rPr>
      </w:pPr>
      <w:r w:rsidRPr="00EA3EB1">
        <w:rPr>
          <w:rFonts w:ascii="Palatino Linotype" w:hAnsi="Palatino Linotype"/>
          <w:i/>
          <w:sz w:val="22"/>
          <w:szCs w:val="22"/>
          <w:lang w:val="es-MX"/>
        </w:rPr>
        <w:t>(Énfasis</w:t>
      </w:r>
      <w:r w:rsidRPr="00EA3EB1">
        <w:rPr>
          <w:rFonts w:ascii="Palatino Linotype" w:hAnsi="Palatino Linotype"/>
          <w:i/>
          <w:lang w:val="es-MX"/>
        </w:rPr>
        <w:t xml:space="preserve"> </w:t>
      </w:r>
      <w:r w:rsidRPr="00EA3EB1">
        <w:rPr>
          <w:rFonts w:ascii="Palatino Linotype" w:hAnsi="Palatino Linotype"/>
          <w:i/>
          <w:sz w:val="22"/>
          <w:szCs w:val="22"/>
          <w:lang w:val="es-MX"/>
        </w:rPr>
        <w:t>añadido)</w:t>
      </w:r>
    </w:p>
    <w:p w:rsidR="001931B5" w:rsidRPr="00EA3EB1" w:rsidRDefault="001931B5" w:rsidP="001931B5">
      <w:pPr>
        <w:spacing w:before="100" w:beforeAutospacing="1" w:after="100" w:afterAutospacing="1" w:line="360" w:lineRule="auto"/>
        <w:jc w:val="both"/>
        <w:rPr>
          <w:rFonts w:ascii="Palatino Linotype" w:hAnsi="Palatino Linotype" w:cs="Arial"/>
          <w:sz w:val="28"/>
          <w:lang w:val="es-MX"/>
        </w:rPr>
      </w:pPr>
      <w:r w:rsidRPr="00EA3EB1">
        <w:rPr>
          <w:rFonts w:ascii="Palatino Linotype" w:hAnsi="Palatino Linotype" w:cs="Arial"/>
          <w:lang w:val="es-MX"/>
        </w:rPr>
        <w:t>En ese orden de ideas, la Ley de Transparencia y Acceso a la Información Pública del Estado de México y Municipios, prevé en su artículo 23, lo siguiente:</w:t>
      </w:r>
    </w:p>
    <w:p w:rsidR="001931B5" w:rsidRPr="00EA3EB1" w:rsidRDefault="001931B5" w:rsidP="001931B5">
      <w:pPr>
        <w:ind w:left="851" w:right="902"/>
        <w:jc w:val="both"/>
        <w:rPr>
          <w:rFonts w:ascii="Palatino Linotype" w:hAnsi="Palatino Linotype" w:cs="Arial"/>
          <w:i/>
          <w:sz w:val="22"/>
          <w:szCs w:val="22"/>
          <w:lang w:val="es-MX"/>
        </w:rPr>
      </w:pPr>
      <w:r w:rsidRPr="00EA3EB1">
        <w:rPr>
          <w:rFonts w:ascii="Palatino Linotype" w:hAnsi="Palatino Linotype" w:cs="Arial"/>
          <w:i/>
          <w:sz w:val="22"/>
          <w:szCs w:val="22"/>
          <w:lang w:val="es-MX"/>
        </w:rPr>
        <w:t>“</w:t>
      </w:r>
      <w:r w:rsidRPr="00EA3EB1">
        <w:rPr>
          <w:rFonts w:ascii="Palatino Linotype" w:hAnsi="Palatino Linotype" w:cs="Arial"/>
          <w:b/>
          <w:i/>
          <w:sz w:val="22"/>
          <w:szCs w:val="22"/>
          <w:lang w:val="es-MX"/>
        </w:rPr>
        <w:t>Artículo</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23.</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Son</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sujetos</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obligados</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a</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transparentar</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y</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permitir</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el</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acceso</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a</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su</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información</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y</w:t>
      </w:r>
      <w:r w:rsidRPr="00EA3EB1">
        <w:rPr>
          <w:rFonts w:ascii="Palatino Linotype" w:hAnsi="Palatino Linotype" w:cs="Arial"/>
          <w:b/>
          <w:i/>
          <w:lang w:val="es-MX"/>
        </w:rPr>
        <w:t xml:space="preserve"> </w:t>
      </w:r>
      <w:r w:rsidRPr="00EA3EB1">
        <w:rPr>
          <w:rFonts w:ascii="Palatino Linotype" w:hAnsi="Palatino Linotype"/>
          <w:b/>
          <w:i/>
          <w:sz w:val="22"/>
          <w:szCs w:val="22"/>
          <w:lang w:val="es-MX"/>
        </w:rPr>
        <w:t>proteger</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los</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datos</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personales</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que</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obren</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en</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su</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poder</w:t>
      </w:r>
      <w:r w:rsidRPr="00EA3EB1">
        <w:rPr>
          <w:rFonts w:ascii="Palatino Linotype" w:hAnsi="Palatino Linotype" w:cs="Arial"/>
          <w:i/>
          <w:sz w:val="22"/>
          <w:szCs w:val="22"/>
          <w:lang w:val="es-MX"/>
        </w:rPr>
        <w:t>:</w:t>
      </w:r>
    </w:p>
    <w:p w:rsidR="001931B5" w:rsidRPr="00EA3EB1" w:rsidRDefault="001931B5" w:rsidP="001931B5">
      <w:pPr>
        <w:ind w:left="851" w:right="902"/>
        <w:jc w:val="both"/>
        <w:rPr>
          <w:rFonts w:ascii="Palatino Linotype" w:hAnsi="Palatino Linotype" w:cs="Arial"/>
          <w:b/>
          <w:i/>
          <w:sz w:val="22"/>
          <w:szCs w:val="22"/>
          <w:lang w:val="es-MX"/>
        </w:rPr>
      </w:pPr>
      <w:r w:rsidRPr="00EA3EB1">
        <w:rPr>
          <w:rFonts w:ascii="Palatino Linotype" w:hAnsi="Palatino Linotype" w:cs="Arial"/>
          <w:i/>
          <w:sz w:val="22"/>
          <w:szCs w:val="22"/>
          <w:lang w:val="es-MX"/>
        </w:rPr>
        <w:t>I.</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El</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Poder</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Ejecutivo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del</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Estado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México,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las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dependencias,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organismos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auxiliares,</w:t>
      </w:r>
      <w:r w:rsidRPr="00EA3EB1">
        <w:rPr>
          <w:rFonts w:ascii="Palatino Linotype" w:hAnsi="Palatino Linotype" w:cs="Arial"/>
          <w:b/>
          <w:i/>
          <w:lang w:val="es-MX"/>
        </w:rPr>
        <w:t xml:space="preserve"> </w:t>
      </w:r>
      <w:r w:rsidRPr="00EA3EB1">
        <w:rPr>
          <w:rFonts w:ascii="Palatino Linotype" w:hAnsi="Palatino Linotype" w:cs="Arial"/>
          <w:i/>
          <w:sz w:val="22"/>
          <w:szCs w:val="22"/>
          <w:lang w:val="es-MX"/>
        </w:rPr>
        <w:t>órganos,</w:t>
      </w:r>
      <w:r w:rsidRPr="00EA3EB1">
        <w:rPr>
          <w:rFonts w:ascii="Palatino Linotype" w:hAnsi="Palatino Linotype" w:cs="Arial"/>
          <w:i/>
          <w:lang w:val="es-MX"/>
        </w:rPr>
        <w:t xml:space="preserve"> </w:t>
      </w:r>
      <w:r w:rsidRPr="00EA3EB1">
        <w:rPr>
          <w:rFonts w:ascii="Palatino Linotype" w:hAnsi="Palatino Linotype"/>
          <w:i/>
          <w:sz w:val="22"/>
          <w:szCs w:val="22"/>
          <w:lang w:val="es-MX"/>
        </w:rPr>
        <w:t>entidades</w:t>
      </w:r>
      <w:r w:rsidRPr="00EA3EB1">
        <w:rPr>
          <w:rFonts w:ascii="Palatino Linotype" w:hAnsi="Palatino Linotype" w:cs="Arial"/>
          <w:i/>
          <w:sz w:val="22"/>
          <w:szCs w:val="22"/>
          <w:lang w:val="es-MX"/>
        </w:rPr>
        <w:t>,</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fideicomisos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y</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fondos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públicos,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así</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como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Procuraduría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General</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Justicia;</w:t>
      </w:r>
    </w:p>
    <w:p w:rsidR="001931B5" w:rsidRPr="00EA3EB1" w:rsidRDefault="001931B5" w:rsidP="001931B5">
      <w:pPr>
        <w:ind w:left="851" w:right="902"/>
        <w:jc w:val="both"/>
        <w:rPr>
          <w:rFonts w:ascii="Palatino Linotype" w:hAnsi="Palatino Linotype" w:cs="Arial"/>
          <w:i/>
          <w:sz w:val="22"/>
          <w:szCs w:val="22"/>
          <w:lang w:val="es-MX"/>
        </w:rPr>
      </w:pPr>
      <w:r w:rsidRPr="00EA3EB1">
        <w:rPr>
          <w:rFonts w:ascii="Palatino Linotype" w:hAnsi="Palatino Linotype" w:cs="Arial"/>
          <w:i/>
          <w:sz w:val="22"/>
          <w:szCs w:val="22"/>
          <w:lang w:val="es-MX"/>
        </w:rPr>
        <w:t>II.</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El</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Poder</w:t>
      </w:r>
      <w:r w:rsidRPr="00EA3EB1">
        <w:rPr>
          <w:rFonts w:ascii="Palatino Linotype" w:hAnsi="Palatino Linotype" w:cs="Arial"/>
          <w:i/>
          <w:lang w:val="es-MX"/>
        </w:rPr>
        <w:t xml:space="preserve"> </w:t>
      </w:r>
      <w:r w:rsidRPr="00EA3EB1">
        <w:rPr>
          <w:rFonts w:ascii="Palatino Linotype" w:hAnsi="Palatino Linotype"/>
          <w:i/>
          <w:sz w:val="22"/>
          <w:szCs w:val="22"/>
          <w:lang w:val="es-MX"/>
        </w:rPr>
        <w:t>Legislativo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del</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Estado,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organismos,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órganos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y</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entidades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Legislatura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y</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sus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dependencias;</w:t>
      </w:r>
    </w:p>
    <w:p w:rsidR="001931B5" w:rsidRPr="00EA3EB1" w:rsidRDefault="001931B5" w:rsidP="001931B5">
      <w:pPr>
        <w:ind w:left="851" w:right="902"/>
        <w:jc w:val="both"/>
        <w:rPr>
          <w:rFonts w:ascii="Palatino Linotype" w:hAnsi="Palatino Linotype" w:cs="Arial"/>
          <w:i/>
          <w:sz w:val="22"/>
          <w:szCs w:val="22"/>
          <w:lang w:val="es-MX"/>
        </w:rPr>
      </w:pPr>
      <w:r w:rsidRPr="00EA3EB1">
        <w:rPr>
          <w:rFonts w:ascii="Palatino Linotype" w:hAnsi="Palatino Linotype" w:cs="Arial"/>
          <w:i/>
          <w:sz w:val="22"/>
          <w:szCs w:val="22"/>
          <w:lang w:val="es-MX"/>
        </w:rPr>
        <w:t>III.</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El</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Poder</w:t>
      </w:r>
      <w:r w:rsidRPr="00EA3EB1">
        <w:rPr>
          <w:rFonts w:ascii="Palatino Linotype" w:hAnsi="Palatino Linotype" w:cs="Arial"/>
          <w:i/>
          <w:lang w:val="es-MX"/>
        </w:rPr>
        <w:t xml:space="preserve"> </w:t>
      </w:r>
      <w:r w:rsidRPr="00EA3EB1">
        <w:rPr>
          <w:rFonts w:ascii="Palatino Linotype" w:hAnsi="Palatino Linotype"/>
          <w:i/>
          <w:sz w:val="22"/>
          <w:szCs w:val="22"/>
          <w:lang w:val="es-MX"/>
        </w:rPr>
        <w:t>Judicial</w:t>
      </w:r>
      <w:r w:rsidRPr="00EA3EB1">
        <w:rPr>
          <w:rFonts w:ascii="Palatino Linotype" w:hAnsi="Palatino Linotype" w:cs="Arial"/>
          <w:i/>
          <w:sz w:val="22"/>
          <w:szCs w:val="22"/>
          <w:lang w:val="es-MX"/>
        </w:rPr>
        <w:t>,</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sus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organismos,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órganos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y</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entidades,</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así</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como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el</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Consejo</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la</w:t>
      </w:r>
      <w:r w:rsidRPr="00EA3EB1">
        <w:rPr>
          <w:rFonts w:ascii="Palatino Linotype" w:hAnsi="Palatino Linotype" w:cs="Arial"/>
          <w:i/>
          <w:lang w:val="es-MX"/>
        </w:rPr>
        <w:t xml:space="preserve"> </w:t>
      </w:r>
      <w:r w:rsidRPr="00EA3EB1">
        <w:rPr>
          <w:rFonts w:ascii="Palatino Linotype" w:hAnsi="Palatino Linotype"/>
          <w:i/>
          <w:sz w:val="22"/>
          <w:szCs w:val="22"/>
          <w:lang w:val="es-MX"/>
        </w:rPr>
        <w:t>Judicatura</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del</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Estado;</w:t>
      </w:r>
    </w:p>
    <w:p w:rsidR="001931B5" w:rsidRPr="00EA3EB1" w:rsidRDefault="001931B5" w:rsidP="001931B5">
      <w:pPr>
        <w:ind w:left="851" w:right="902"/>
        <w:jc w:val="both"/>
        <w:rPr>
          <w:rFonts w:ascii="Palatino Linotype" w:hAnsi="Palatino Linotype" w:cs="Arial"/>
          <w:b/>
          <w:i/>
          <w:sz w:val="22"/>
          <w:szCs w:val="22"/>
          <w:lang w:val="es-MX"/>
        </w:rPr>
      </w:pPr>
      <w:r w:rsidRPr="00EA3EB1">
        <w:rPr>
          <w:rFonts w:ascii="Palatino Linotype" w:hAnsi="Palatino Linotype" w:cs="Arial"/>
          <w:b/>
          <w:i/>
          <w:sz w:val="22"/>
          <w:szCs w:val="22"/>
          <w:lang w:val="es-MX"/>
        </w:rPr>
        <w:t>IV.</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Los</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ayuntamientos</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y</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las</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dependencias,</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organismos,</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órganos</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y</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entidades</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de</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la</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administración</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municipal;</w:t>
      </w:r>
    </w:p>
    <w:p w:rsidR="001931B5" w:rsidRPr="00EA3EB1" w:rsidRDefault="001931B5" w:rsidP="001931B5">
      <w:pPr>
        <w:ind w:left="851" w:right="902"/>
        <w:jc w:val="both"/>
        <w:rPr>
          <w:rFonts w:ascii="Palatino Linotype" w:hAnsi="Palatino Linotype" w:cs="Arial"/>
          <w:i/>
          <w:sz w:val="22"/>
          <w:szCs w:val="22"/>
          <w:lang w:val="es-MX"/>
        </w:rPr>
      </w:pPr>
      <w:r w:rsidRPr="00EA3EB1">
        <w:rPr>
          <w:rFonts w:ascii="Palatino Linotype" w:hAnsi="Palatino Linotype" w:cs="Arial"/>
          <w:i/>
          <w:sz w:val="22"/>
          <w:szCs w:val="22"/>
          <w:lang w:val="es-MX"/>
        </w:rPr>
        <w:t>V.</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Los</w:t>
      </w:r>
      <w:r w:rsidRPr="00EA3EB1">
        <w:rPr>
          <w:rFonts w:ascii="Palatino Linotype" w:hAnsi="Palatino Linotype" w:cs="Arial"/>
          <w:i/>
          <w:lang w:val="es-MX"/>
        </w:rPr>
        <w:t xml:space="preserve"> </w:t>
      </w:r>
      <w:r w:rsidRPr="00EA3EB1">
        <w:rPr>
          <w:rFonts w:ascii="Palatino Linotype" w:hAnsi="Palatino Linotype"/>
          <w:i/>
          <w:sz w:val="22"/>
          <w:szCs w:val="22"/>
          <w:lang w:val="es-MX"/>
        </w:rPr>
        <w:t>órganos</w:t>
      </w:r>
      <w:r w:rsidRPr="00EA3EB1">
        <w:rPr>
          <w:rFonts w:ascii="Palatino Linotype" w:hAnsi="Palatino Linotype" w:cs="Arial"/>
          <w:i/>
          <w:lang w:val="es-MX"/>
        </w:rPr>
        <w:t xml:space="preserve"> </w:t>
      </w:r>
      <w:r w:rsidRPr="00EA3EB1">
        <w:rPr>
          <w:rFonts w:ascii="Palatino Linotype" w:hAnsi="Palatino Linotype"/>
          <w:i/>
          <w:sz w:val="22"/>
          <w:szCs w:val="22"/>
          <w:lang w:val="es-MX"/>
        </w:rPr>
        <w:t>autónomos</w:t>
      </w:r>
      <w:r w:rsidRPr="00EA3EB1">
        <w:rPr>
          <w:rFonts w:ascii="Palatino Linotype" w:hAnsi="Palatino Linotype" w:cs="Arial"/>
          <w:i/>
          <w:sz w:val="22"/>
          <w:szCs w:val="22"/>
          <w:lang w:val="es-MX"/>
        </w:rPr>
        <w:t>;</w:t>
      </w:r>
    </w:p>
    <w:p w:rsidR="001931B5" w:rsidRPr="00EA3EB1" w:rsidRDefault="001931B5" w:rsidP="001931B5">
      <w:pPr>
        <w:ind w:left="851" w:right="902"/>
        <w:jc w:val="both"/>
        <w:rPr>
          <w:rFonts w:ascii="Palatino Linotype" w:hAnsi="Palatino Linotype"/>
          <w:i/>
          <w:sz w:val="22"/>
          <w:szCs w:val="22"/>
          <w:lang w:val="es-MX"/>
        </w:rPr>
      </w:pPr>
      <w:r w:rsidRPr="00EA3EB1">
        <w:rPr>
          <w:rFonts w:ascii="Palatino Linotype" w:hAnsi="Palatino Linotype" w:cs="Arial"/>
          <w:i/>
          <w:sz w:val="22"/>
          <w:szCs w:val="22"/>
          <w:lang w:val="es-MX"/>
        </w:rPr>
        <w:t>VI.</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Los</w:t>
      </w:r>
      <w:r w:rsidRPr="00EA3EB1">
        <w:rPr>
          <w:rFonts w:ascii="Palatino Linotype" w:hAnsi="Palatino Linotype" w:cs="Arial"/>
          <w:i/>
          <w:lang w:val="es-MX"/>
        </w:rPr>
        <w:t xml:space="preserve"> </w:t>
      </w:r>
      <w:r w:rsidRPr="00EA3EB1">
        <w:rPr>
          <w:rFonts w:ascii="Palatino Linotype" w:hAnsi="Palatino Linotype"/>
          <w:i/>
          <w:sz w:val="22"/>
          <w:szCs w:val="22"/>
          <w:lang w:val="es-MX"/>
        </w:rPr>
        <w:t>tribunales</w:t>
      </w:r>
      <w:r w:rsidRPr="00EA3EB1">
        <w:rPr>
          <w:rFonts w:ascii="Palatino Linotype" w:hAnsi="Palatino Linotype"/>
          <w:i/>
          <w:lang w:val="es-MX"/>
        </w:rPr>
        <w:t xml:space="preserve"> </w:t>
      </w:r>
      <w:r w:rsidRPr="00EA3EB1">
        <w:rPr>
          <w:rFonts w:ascii="Palatino Linotype" w:hAnsi="Palatino Linotype"/>
          <w:i/>
          <w:sz w:val="22"/>
          <w:szCs w:val="22"/>
          <w:lang w:val="es-MX"/>
        </w:rPr>
        <w:t>administrativos</w:t>
      </w:r>
      <w:r w:rsidRPr="00EA3EB1">
        <w:rPr>
          <w:rFonts w:ascii="Palatino Linotype" w:hAnsi="Palatino Linotype"/>
          <w:i/>
          <w:lang w:val="es-MX"/>
        </w:rPr>
        <w:t xml:space="preserve"> </w:t>
      </w:r>
      <w:r w:rsidRPr="00EA3EB1">
        <w:rPr>
          <w:rFonts w:ascii="Palatino Linotype" w:hAnsi="Palatino Linotype"/>
          <w:i/>
          <w:sz w:val="22"/>
          <w:szCs w:val="22"/>
          <w:lang w:val="es-MX"/>
        </w:rPr>
        <w:t>y</w:t>
      </w:r>
      <w:r w:rsidRPr="00EA3EB1">
        <w:rPr>
          <w:rFonts w:ascii="Palatino Linotype" w:hAnsi="Palatino Linotype"/>
          <w:i/>
          <w:lang w:val="es-MX"/>
        </w:rPr>
        <w:t xml:space="preserve"> </w:t>
      </w:r>
      <w:r w:rsidRPr="00EA3EB1">
        <w:rPr>
          <w:rFonts w:ascii="Palatino Linotype" w:hAnsi="Palatino Linotype"/>
          <w:i/>
          <w:sz w:val="22"/>
          <w:szCs w:val="22"/>
          <w:lang w:val="es-MX"/>
        </w:rPr>
        <w:t>autoridades</w:t>
      </w:r>
      <w:r w:rsidRPr="00EA3EB1">
        <w:rPr>
          <w:rFonts w:ascii="Palatino Linotype" w:hAnsi="Palatino Linotype"/>
          <w:i/>
          <w:lang w:val="es-MX"/>
        </w:rPr>
        <w:t xml:space="preserve"> </w:t>
      </w:r>
      <w:r w:rsidRPr="00EA3EB1">
        <w:rPr>
          <w:rFonts w:ascii="Palatino Linotype" w:hAnsi="Palatino Linotype"/>
          <w:i/>
          <w:sz w:val="22"/>
          <w:szCs w:val="22"/>
          <w:lang w:val="es-MX"/>
        </w:rPr>
        <w:t>jurisdiccionales</w:t>
      </w:r>
      <w:r w:rsidRPr="00EA3EB1">
        <w:rPr>
          <w:rFonts w:ascii="Palatino Linotype" w:hAnsi="Palatino Linotype"/>
          <w:i/>
          <w:lang w:val="es-MX"/>
        </w:rPr>
        <w:t xml:space="preserve"> </w:t>
      </w:r>
      <w:r w:rsidRPr="00EA3EB1">
        <w:rPr>
          <w:rFonts w:ascii="Palatino Linotype" w:hAnsi="Palatino Linotype"/>
          <w:i/>
          <w:sz w:val="22"/>
          <w:szCs w:val="22"/>
          <w:lang w:val="es-MX"/>
        </w:rPr>
        <w:t>en</w:t>
      </w:r>
      <w:r w:rsidRPr="00EA3EB1">
        <w:rPr>
          <w:rFonts w:ascii="Palatino Linotype" w:hAnsi="Palatino Linotype"/>
          <w:i/>
          <w:lang w:val="es-MX"/>
        </w:rPr>
        <w:t xml:space="preserve"> </w:t>
      </w:r>
      <w:r w:rsidRPr="00EA3EB1">
        <w:rPr>
          <w:rFonts w:ascii="Palatino Linotype" w:hAnsi="Palatino Linotype"/>
          <w:i/>
          <w:sz w:val="22"/>
          <w:szCs w:val="22"/>
          <w:lang w:val="es-MX"/>
        </w:rPr>
        <w:t>materia</w:t>
      </w:r>
      <w:r w:rsidRPr="00EA3EB1">
        <w:rPr>
          <w:rFonts w:ascii="Palatino Linotype" w:hAnsi="Palatino Linotype"/>
          <w:i/>
          <w:lang w:val="es-MX"/>
        </w:rPr>
        <w:t xml:space="preserve"> </w:t>
      </w:r>
      <w:r w:rsidRPr="00EA3EB1">
        <w:rPr>
          <w:rFonts w:ascii="Palatino Linotype" w:hAnsi="Palatino Linotype"/>
          <w:i/>
          <w:sz w:val="22"/>
          <w:szCs w:val="22"/>
          <w:lang w:val="es-MX"/>
        </w:rPr>
        <w:t>laboral;</w:t>
      </w:r>
    </w:p>
    <w:p w:rsidR="001931B5" w:rsidRPr="00EA3EB1" w:rsidRDefault="001931B5" w:rsidP="001931B5">
      <w:pPr>
        <w:ind w:left="851" w:right="902"/>
        <w:jc w:val="both"/>
        <w:rPr>
          <w:rFonts w:ascii="Palatino Linotype" w:hAnsi="Palatino Linotype"/>
          <w:i/>
          <w:sz w:val="22"/>
          <w:szCs w:val="22"/>
          <w:lang w:val="es-MX"/>
        </w:rPr>
      </w:pPr>
      <w:r w:rsidRPr="00EA3EB1">
        <w:rPr>
          <w:rFonts w:ascii="Palatino Linotype" w:hAnsi="Palatino Linotype"/>
          <w:i/>
          <w:sz w:val="22"/>
          <w:szCs w:val="22"/>
          <w:lang w:val="es-MX"/>
        </w:rPr>
        <w:t>VII.</w:t>
      </w:r>
      <w:r w:rsidRPr="00EA3EB1">
        <w:rPr>
          <w:rFonts w:ascii="Palatino Linotype" w:hAnsi="Palatino Linotype"/>
          <w:i/>
          <w:lang w:val="es-MX"/>
        </w:rPr>
        <w:t xml:space="preserve"> </w:t>
      </w:r>
      <w:r w:rsidRPr="00EA3EB1">
        <w:rPr>
          <w:rFonts w:ascii="Palatino Linotype" w:hAnsi="Palatino Linotype"/>
          <w:i/>
          <w:sz w:val="22"/>
          <w:szCs w:val="22"/>
          <w:lang w:val="es-MX"/>
        </w:rPr>
        <w:t>Los</w:t>
      </w:r>
      <w:r w:rsidRPr="00EA3EB1">
        <w:rPr>
          <w:rFonts w:ascii="Palatino Linotype" w:hAnsi="Palatino Linotype"/>
          <w:i/>
          <w:lang w:val="es-MX"/>
        </w:rPr>
        <w:t xml:space="preserve"> </w:t>
      </w:r>
      <w:r w:rsidRPr="00EA3EB1">
        <w:rPr>
          <w:rFonts w:ascii="Palatino Linotype" w:hAnsi="Palatino Linotype"/>
          <w:i/>
          <w:sz w:val="22"/>
          <w:szCs w:val="22"/>
          <w:lang w:val="es-MX"/>
        </w:rPr>
        <w:t>partidos</w:t>
      </w:r>
      <w:r w:rsidRPr="00EA3EB1">
        <w:rPr>
          <w:rFonts w:ascii="Palatino Linotype" w:hAnsi="Palatino Linotype"/>
          <w:i/>
          <w:lang w:val="es-MX"/>
        </w:rPr>
        <w:t xml:space="preserve"> </w:t>
      </w:r>
      <w:r w:rsidRPr="00EA3EB1">
        <w:rPr>
          <w:rFonts w:ascii="Palatino Linotype" w:hAnsi="Palatino Linotype"/>
          <w:i/>
          <w:sz w:val="22"/>
          <w:szCs w:val="22"/>
          <w:lang w:val="es-MX"/>
        </w:rPr>
        <w:t>políticos</w:t>
      </w:r>
      <w:r w:rsidRPr="00EA3EB1">
        <w:rPr>
          <w:rFonts w:ascii="Palatino Linotype" w:hAnsi="Palatino Linotype"/>
          <w:i/>
          <w:lang w:val="es-MX"/>
        </w:rPr>
        <w:t xml:space="preserve"> </w:t>
      </w:r>
      <w:r w:rsidRPr="00EA3EB1">
        <w:rPr>
          <w:rFonts w:ascii="Palatino Linotype" w:hAnsi="Palatino Linotype"/>
          <w:i/>
          <w:sz w:val="22"/>
          <w:szCs w:val="22"/>
          <w:lang w:val="es-MX"/>
        </w:rPr>
        <w:t>y</w:t>
      </w:r>
      <w:r w:rsidRPr="00EA3EB1">
        <w:rPr>
          <w:rFonts w:ascii="Palatino Linotype" w:hAnsi="Palatino Linotype"/>
          <w:i/>
          <w:lang w:val="es-MX"/>
        </w:rPr>
        <w:t xml:space="preserve"> </w:t>
      </w:r>
      <w:r w:rsidRPr="00EA3EB1">
        <w:rPr>
          <w:rFonts w:ascii="Palatino Linotype" w:hAnsi="Palatino Linotype"/>
          <w:i/>
          <w:sz w:val="22"/>
          <w:szCs w:val="22"/>
          <w:lang w:val="es-MX"/>
        </w:rPr>
        <w:t>agrupaciones</w:t>
      </w:r>
      <w:r w:rsidRPr="00EA3EB1">
        <w:rPr>
          <w:rFonts w:ascii="Palatino Linotype" w:hAnsi="Palatino Linotype"/>
          <w:i/>
          <w:lang w:val="es-MX"/>
        </w:rPr>
        <w:t xml:space="preserve"> </w:t>
      </w:r>
      <w:r w:rsidRPr="00EA3EB1">
        <w:rPr>
          <w:rFonts w:ascii="Palatino Linotype" w:hAnsi="Palatino Linotype"/>
          <w:i/>
          <w:sz w:val="22"/>
          <w:szCs w:val="22"/>
          <w:lang w:val="es-MX"/>
        </w:rPr>
        <w:t>políticas,</w:t>
      </w:r>
      <w:r w:rsidRPr="00EA3EB1">
        <w:rPr>
          <w:rFonts w:ascii="Palatino Linotype" w:hAnsi="Palatino Linotype"/>
          <w:i/>
          <w:lang w:val="es-MX"/>
        </w:rPr>
        <w:t xml:space="preserve"> </w:t>
      </w:r>
      <w:r w:rsidRPr="00EA3EB1">
        <w:rPr>
          <w:rFonts w:ascii="Palatino Linotype" w:hAnsi="Palatino Linotype"/>
          <w:i/>
          <w:sz w:val="22"/>
          <w:szCs w:val="22"/>
          <w:lang w:val="es-MX"/>
        </w:rPr>
        <w:t>en</w:t>
      </w:r>
      <w:r w:rsidRPr="00EA3EB1">
        <w:rPr>
          <w:rFonts w:ascii="Palatino Linotype" w:hAnsi="Palatino Linotype"/>
          <w:i/>
          <w:lang w:val="es-MX"/>
        </w:rPr>
        <w:t xml:space="preserve"> </w:t>
      </w:r>
      <w:r w:rsidRPr="00EA3EB1">
        <w:rPr>
          <w:rFonts w:ascii="Palatino Linotype" w:hAnsi="Palatino Linotype"/>
          <w:i/>
          <w:sz w:val="22"/>
          <w:szCs w:val="22"/>
          <w:lang w:val="es-MX"/>
        </w:rPr>
        <w:t>los</w:t>
      </w:r>
      <w:r w:rsidRPr="00EA3EB1">
        <w:rPr>
          <w:rFonts w:ascii="Palatino Linotype" w:hAnsi="Palatino Linotype"/>
          <w:i/>
          <w:lang w:val="es-MX"/>
        </w:rPr>
        <w:t xml:space="preserve"> </w:t>
      </w:r>
      <w:r w:rsidRPr="00EA3EB1">
        <w:rPr>
          <w:rFonts w:ascii="Palatino Linotype" w:hAnsi="Palatino Linotype"/>
          <w:i/>
          <w:sz w:val="22"/>
          <w:szCs w:val="22"/>
          <w:lang w:val="es-MX"/>
        </w:rPr>
        <w:t>términos</w:t>
      </w:r>
      <w:r w:rsidRPr="00EA3EB1">
        <w:rPr>
          <w:rFonts w:ascii="Palatino Linotype" w:hAnsi="Palatino Linotype"/>
          <w:i/>
          <w:lang w:val="es-MX"/>
        </w:rPr>
        <w:t xml:space="preserve"> </w:t>
      </w:r>
      <w:r w:rsidRPr="00EA3EB1">
        <w:rPr>
          <w:rFonts w:ascii="Palatino Linotype" w:hAnsi="Palatino Linotype"/>
          <w:i/>
          <w:sz w:val="22"/>
          <w:szCs w:val="22"/>
          <w:lang w:val="es-MX"/>
        </w:rPr>
        <w:t>de</w:t>
      </w:r>
      <w:r w:rsidRPr="00EA3EB1">
        <w:rPr>
          <w:rFonts w:ascii="Palatino Linotype" w:hAnsi="Palatino Linotype"/>
          <w:i/>
          <w:lang w:val="es-MX"/>
        </w:rPr>
        <w:t xml:space="preserve"> </w:t>
      </w:r>
      <w:r w:rsidRPr="00EA3EB1">
        <w:rPr>
          <w:rFonts w:ascii="Palatino Linotype" w:hAnsi="Palatino Linotype"/>
          <w:i/>
          <w:sz w:val="22"/>
          <w:szCs w:val="22"/>
          <w:lang w:val="es-MX"/>
        </w:rPr>
        <w:t>las</w:t>
      </w:r>
      <w:r w:rsidRPr="00EA3EB1">
        <w:rPr>
          <w:rFonts w:ascii="Palatino Linotype" w:hAnsi="Palatino Linotype"/>
          <w:i/>
          <w:lang w:val="es-MX"/>
        </w:rPr>
        <w:t xml:space="preserve"> </w:t>
      </w:r>
      <w:r w:rsidRPr="00EA3EB1">
        <w:rPr>
          <w:rFonts w:ascii="Palatino Linotype" w:hAnsi="Palatino Linotype"/>
          <w:i/>
          <w:sz w:val="22"/>
          <w:szCs w:val="22"/>
          <w:lang w:val="es-MX"/>
        </w:rPr>
        <w:t>disposiciones</w:t>
      </w:r>
      <w:r w:rsidRPr="00EA3EB1">
        <w:rPr>
          <w:rFonts w:ascii="Palatino Linotype" w:hAnsi="Palatino Linotype"/>
          <w:i/>
          <w:lang w:val="es-MX"/>
        </w:rPr>
        <w:t xml:space="preserve"> </w:t>
      </w:r>
      <w:r w:rsidRPr="00EA3EB1">
        <w:rPr>
          <w:rFonts w:ascii="Palatino Linotype" w:hAnsi="Palatino Linotype"/>
          <w:i/>
          <w:sz w:val="22"/>
          <w:szCs w:val="22"/>
          <w:lang w:val="es-MX"/>
        </w:rPr>
        <w:t>aplicables;</w:t>
      </w:r>
    </w:p>
    <w:p w:rsidR="001931B5" w:rsidRPr="00EA3EB1" w:rsidRDefault="001931B5" w:rsidP="001931B5">
      <w:pPr>
        <w:ind w:left="851" w:right="902"/>
        <w:jc w:val="both"/>
        <w:rPr>
          <w:rFonts w:ascii="Palatino Linotype" w:hAnsi="Palatino Linotype"/>
          <w:i/>
          <w:sz w:val="22"/>
          <w:szCs w:val="22"/>
          <w:lang w:val="es-MX"/>
        </w:rPr>
      </w:pPr>
      <w:r w:rsidRPr="00EA3EB1">
        <w:rPr>
          <w:rFonts w:ascii="Palatino Linotype" w:hAnsi="Palatino Linotype"/>
          <w:i/>
          <w:sz w:val="22"/>
          <w:szCs w:val="22"/>
          <w:lang w:val="es-MX"/>
        </w:rPr>
        <w:t>VIII.</w:t>
      </w:r>
      <w:r w:rsidRPr="00EA3EB1">
        <w:rPr>
          <w:rFonts w:ascii="Palatino Linotype" w:hAnsi="Palatino Linotype"/>
          <w:i/>
          <w:lang w:val="es-MX"/>
        </w:rPr>
        <w:t xml:space="preserve"> </w:t>
      </w:r>
      <w:r w:rsidRPr="00EA3EB1">
        <w:rPr>
          <w:rFonts w:ascii="Palatino Linotype" w:hAnsi="Palatino Linotype"/>
          <w:i/>
          <w:sz w:val="22"/>
          <w:szCs w:val="22"/>
          <w:lang w:val="es-MX"/>
        </w:rPr>
        <w:t>Los</w:t>
      </w:r>
      <w:r w:rsidRPr="00EA3EB1">
        <w:rPr>
          <w:rFonts w:ascii="Palatino Linotype" w:hAnsi="Palatino Linotype"/>
          <w:i/>
          <w:lang w:val="es-MX"/>
        </w:rPr>
        <w:t xml:space="preserve"> </w:t>
      </w:r>
      <w:r w:rsidRPr="00EA3EB1">
        <w:rPr>
          <w:rFonts w:ascii="Palatino Linotype" w:hAnsi="Palatino Linotype"/>
          <w:i/>
          <w:sz w:val="22"/>
          <w:szCs w:val="22"/>
          <w:lang w:val="es-MX"/>
        </w:rPr>
        <w:t>fideicomisos</w:t>
      </w:r>
      <w:r w:rsidRPr="00EA3EB1">
        <w:rPr>
          <w:rFonts w:ascii="Palatino Linotype" w:hAnsi="Palatino Linotype"/>
          <w:i/>
          <w:lang w:val="es-MX"/>
        </w:rPr>
        <w:t xml:space="preserve"> </w:t>
      </w:r>
      <w:r w:rsidRPr="00EA3EB1">
        <w:rPr>
          <w:rFonts w:ascii="Palatino Linotype" w:hAnsi="Palatino Linotype"/>
          <w:i/>
          <w:sz w:val="22"/>
          <w:szCs w:val="22"/>
          <w:lang w:val="es-MX"/>
        </w:rPr>
        <w:t>y</w:t>
      </w:r>
      <w:r w:rsidRPr="00EA3EB1">
        <w:rPr>
          <w:rFonts w:ascii="Palatino Linotype" w:hAnsi="Palatino Linotype"/>
          <w:i/>
          <w:lang w:val="es-MX"/>
        </w:rPr>
        <w:t xml:space="preserve"> </w:t>
      </w:r>
      <w:r w:rsidRPr="00EA3EB1">
        <w:rPr>
          <w:rFonts w:ascii="Palatino Linotype" w:hAnsi="Palatino Linotype"/>
          <w:i/>
          <w:sz w:val="22"/>
          <w:szCs w:val="22"/>
          <w:lang w:val="es-MX"/>
        </w:rPr>
        <w:t>fondos</w:t>
      </w:r>
      <w:r w:rsidRPr="00EA3EB1">
        <w:rPr>
          <w:rFonts w:ascii="Palatino Linotype" w:hAnsi="Palatino Linotype"/>
          <w:i/>
          <w:lang w:val="es-MX"/>
        </w:rPr>
        <w:t xml:space="preserve"> </w:t>
      </w:r>
      <w:r w:rsidRPr="00EA3EB1">
        <w:rPr>
          <w:rFonts w:ascii="Palatino Linotype" w:hAnsi="Palatino Linotype"/>
          <w:i/>
          <w:sz w:val="22"/>
          <w:szCs w:val="22"/>
          <w:lang w:val="es-MX"/>
        </w:rPr>
        <w:t>públicos</w:t>
      </w:r>
      <w:r w:rsidRPr="00EA3EB1">
        <w:rPr>
          <w:rFonts w:ascii="Palatino Linotype" w:hAnsi="Palatino Linotype"/>
          <w:i/>
          <w:lang w:val="es-MX"/>
        </w:rPr>
        <w:t xml:space="preserve"> </w:t>
      </w:r>
      <w:r w:rsidRPr="00EA3EB1">
        <w:rPr>
          <w:rFonts w:ascii="Palatino Linotype" w:hAnsi="Palatino Linotype"/>
          <w:i/>
          <w:sz w:val="22"/>
          <w:szCs w:val="22"/>
          <w:lang w:val="es-MX"/>
        </w:rPr>
        <w:t>que</w:t>
      </w:r>
      <w:r w:rsidRPr="00EA3EB1">
        <w:rPr>
          <w:rFonts w:ascii="Palatino Linotype" w:hAnsi="Palatino Linotype"/>
          <w:i/>
          <w:lang w:val="es-MX"/>
        </w:rPr>
        <w:t xml:space="preserve"> </w:t>
      </w:r>
      <w:r w:rsidRPr="00EA3EB1">
        <w:rPr>
          <w:rFonts w:ascii="Palatino Linotype" w:hAnsi="Palatino Linotype"/>
          <w:i/>
          <w:sz w:val="22"/>
          <w:szCs w:val="22"/>
          <w:lang w:val="es-MX"/>
        </w:rPr>
        <w:t>cuenten</w:t>
      </w:r>
      <w:r w:rsidRPr="00EA3EB1">
        <w:rPr>
          <w:rFonts w:ascii="Palatino Linotype" w:hAnsi="Palatino Linotype"/>
          <w:i/>
          <w:lang w:val="es-MX"/>
        </w:rPr>
        <w:t xml:space="preserve"> </w:t>
      </w:r>
      <w:r w:rsidRPr="00EA3EB1">
        <w:rPr>
          <w:rFonts w:ascii="Palatino Linotype" w:hAnsi="Palatino Linotype"/>
          <w:i/>
          <w:sz w:val="22"/>
          <w:szCs w:val="22"/>
          <w:lang w:val="es-MX"/>
        </w:rPr>
        <w:t>con</w:t>
      </w:r>
      <w:r w:rsidRPr="00EA3EB1">
        <w:rPr>
          <w:rFonts w:ascii="Palatino Linotype" w:hAnsi="Palatino Linotype"/>
          <w:i/>
          <w:lang w:val="es-MX"/>
        </w:rPr>
        <w:t xml:space="preserve"> </w:t>
      </w:r>
      <w:r w:rsidRPr="00EA3EB1">
        <w:rPr>
          <w:rFonts w:ascii="Palatino Linotype" w:hAnsi="Palatino Linotype"/>
          <w:i/>
          <w:sz w:val="22"/>
          <w:szCs w:val="22"/>
          <w:lang w:val="es-MX"/>
        </w:rPr>
        <w:t>financiamiento</w:t>
      </w:r>
      <w:r w:rsidRPr="00EA3EB1">
        <w:rPr>
          <w:rFonts w:ascii="Palatino Linotype" w:hAnsi="Palatino Linotype"/>
          <w:i/>
          <w:lang w:val="es-MX"/>
        </w:rPr>
        <w:t xml:space="preserve"> </w:t>
      </w:r>
      <w:r w:rsidRPr="00EA3EB1">
        <w:rPr>
          <w:rFonts w:ascii="Palatino Linotype" w:hAnsi="Palatino Linotype"/>
          <w:i/>
          <w:sz w:val="22"/>
          <w:szCs w:val="22"/>
          <w:lang w:val="es-MX"/>
        </w:rPr>
        <w:t>público,</w:t>
      </w:r>
      <w:r w:rsidRPr="00EA3EB1">
        <w:rPr>
          <w:rFonts w:ascii="Palatino Linotype" w:hAnsi="Palatino Linotype"/>
          <w:i/>
          <w:lang w:val="es-MX"/>
        </w:rPr>
        <w:t xml:space="preserve"> </w:t>
      </w:r>
      <w:r w:rsidRPr="00EA3EB1">
        <w:rPr>
          <w:rFonts w:ascii="Palatino Linotype" w:hAnsi="Palatino Linotype"/>
          <w:i/>
          <w:sz w:val="22"/>
          <w:szCs w:val="22"/>
          <w:lang w:val="es-MX"/>
        </w:rPr>
        <w:t>parcial</w:t>
      </w:r>
      <w:r w:rsidRPr="00EA3EB1">
        <w:rPr>
          <w:rFonts w:ascii="Palatino Linotype" w:hAnsi="Palatino Linotype"/>
          <w:i/>
          <w:lang w:val="es-MX"/>
        </w:rPr>
        <w:t xml:space="preserve"> </w:t>
      </w:r>
      <w:r w:rsidRPr="00EA3EB1">
        <w:rPr>
          <w:rFonts w:ascii="Palatino Linotype" w:hAnsi="Palatino Linotype"/>
          <w:i/>
          <w:sz w:val="22"/>
          <w:szCs w:val="22"/>
          <w:lang w:val="es-MX"/>
        </w:rPr>
        <w:t>o</w:t>
      </w:r>
      <w:r w:rsidRPr="00EA3EB1">
        <w:rPr>
          <w:rFonts w:ascii="Palatino Linotype" w:hAnsi="Palatino Linotype"/>
          <w:i/>
          <w:lang w:val="es-MX"/>
        </w:rPr>
        <w:t xml:space="preserve"> </w:t>
      </w:r>
      <w:r w:rsidRPr="00EA3EB1">
        <w:rPr>
          <w:rFonts w:ascii="Palatino Linotype" w:hAnsi="Palatino Linotype"/>
          <w:i/>
          <w:sz w:val="22"/>
          <w:szCs w:val="22"/>
          <w:lang w:val="es-MX"/>
        </w:rPr>
        <w:t>total,</w:t>
      </w:r>
      <w:r w:rsidRPr="00EA3EB1">
        <w:rPr>
          <w:rFonts w:ascii="Palatino Linotype" w:hAnsi="Palatino Linotype"/>
          <w:i/>
          <w:lang w:val="es-MX"/>
        </w:rPr>
        <w:t xml:space="preserve"> </w:t>
      </w:r>
      <w:r w:rsidRPr="00EA3EB1">
        <w:rPr>
          <w:rFonts w:ascii="Palatino Linotype" w:hAnsi="Palatino Linotype"/>
          <w:i/>
          <w:sz w:val="22"/>
          <w:szCs w:val="22"/>
          <w:lang w:val="es-MX"/>
        </w:rPr>
        <w:t>o</w:t>
      </w:r>
      <w:r w:rsidRPr="00EA3EB1">
        <w:rPr>
          <w:rFonts w:ascii="Palatino Linotype" w:hAnsi="Palatino Linotype"/>
          <w:i/>
          <w:lang w:val="es-MX"/>
        </w:rPr>
        <w:t xml:space="preserve"> </w:t>
      </w:r>
      <w:r w:rsidRPr="00EA3EB1">
        <w:rPr>
          <w:rFonts w:ascii="Palatino Linotype" w:hAnsi="Palatino Linotype"/>
          <w:i/>
          <w:sz w:val="22"/>
          <w:szCs w:val="22"/>
          <w:lang w:val="es-MX"/>
        </w:rPr>
        <w:t>con</w:t>
      </w:r>
      <w:r w:rsidRPr="00EA3EB1">
        <w:rPr>
          <w:rFonts w:ascii="Palatino Linotype" w:hAnsi="Palatino Linotype"/>
          <w:i/>
          <w:lang w:val="es-MX"/>
        </w:rPr>
        <w:t xml:space="preserve"> </w:t>
      </w:r>
      <w:r w:rsidRPr="00EA3EB1">
        <w:rPr>
          <w:rFonts w:ascii="Palatino Linotype" w:hAnsi="Palatino Linotype"/>
          <w:i/>
          <w:sz w:val="22"/>
          <w:szCs w:val="22"/>
          <w:lang w:val="es-MX"/>
        </w:rPr>
        <w:t>participación</w:t>
      </w:r>
      <w:r w:rsidRPr="00EA3EB1">
        <w:rPr>
          <w:rFonts w:ascii="Palatino Linotype" w:hAnsi="Palatino Linotype"/>
          <w:i/>
          <w:lang w:val="es-MX"/>
        </w:rPr>
        <w:t xml:space="preserve"> </w:t>
      </w:r>
      <w:r w:rsidRPr="00EA3EB1">
        <w:rPr>
          <w:rFonts w:ascii="Palatino Linotype" w:hAnsi="Palatino Linotype"/>
          <w:i/>
          <w:sz w:val="22"/>
          <w:szCs w:val="22"/>
          <w:lang w:val="es-MX"/>
        </w:rPr>
        <w:t>de</w:t>
      </w:r>
      <w:r w:rsidRPr="00EA3EB1">
        <w:rPr>
          <w:rFonts w:ascii="Palatino Linotype" w:hAnsi="Palatino Linotype"/>
          <w:i/>
          <w:lang w:val="es-MX"/>
        </w:rPr>
        <w:t xml:space="preserve"> </w:t>
      </w:r>
      <w:r w:rsidRPr="00EA3EB1">
        <w:rPr>
          <w:rFonts w:ascii="Palatino Linotype" w:hAnsi="Palatino Linotype"/>
          <w:i/>
          <w:sz w:val="22"/>
          <w:szCs w:val="22"/>
          <w:lang w:val="es-MX"/>
        </w:rPr>
        <w:t>entidades</w:t>
      </w:r>
      <w:r w:rsidRPr="00EA3EB1">
        <w:rPr>
          <w:rFonts w:ascii="Palatino Linotype" w:hAnsi="Palatino Linotype"/>
          <w:i/>
          <w:lang w:val="es-MX"/>
        </w:rPr>
        <w:t xml:space="preserve"> </w:t>
      </w:r>
      <w:r w:rsidRPr="00EA3EB1">
        <w:rPr>
          <w:rFonts w:ascii="Palatino Linotype" w:hAnsi="Palatino Linotype"/>
          <w:i/>
          <w:sz w:val="22"/>
          <w:szCs w:val="22"/>
          <w:lang w:val="es-MX"/>
        </w:rPr>
        <w:t>de</w:t>
      </w:r>
      <w:r w:rsidRPr="00EA3EB1">
        <w:rPr>
          <w:rFonts w:ascii="Palatino Linotype" w:hAnsi="Palatino Linotype"/>
          <w:i/>
          <w:lang w:val="es-MX"/>
        </w:rPr>
        <w:t xml:space="preserve"> </w:t>
      </w:r>
      <w:r w:rsidRPr="00EA3EB1">
        <w:rPr>
          <w:rFonts w:ascii="Palatino Linotype" w:hAnsi="Palatino Linotype"/>
          <w:i/>
          <w:sz w:val="22"/>
          <w:szCs w:val="22"/>
          <w:lang w:val="es-MX"/>
        </w:rPr>
        <w:t>gobierno;</w:t>
      </w:r>
    </w:p>
    <w:p w:rsidR="001931B5" w:rsidRPr="00EA3EB1" w:rsidRDefault="001931B5" w:rsidP="001931B5">
      <w:pPr>
        <w:ind w:left="851" w:right="902"/>
        <w:jc w:val="both"/>
        <w:rPr>
          <w:rFonts w:ascii="Palatino Linotype" w:hAnsi="Palatino Linotype"/>
          <w:i/>
          <w:sz w:val="22"/>
          <w:szCs w:val="22"/>
          <w:lang w:val="es-MX"/>
        </w:rPr>
      </w:pPr>
      <w:r w:rsidRPr="00EA3EB1">
        <w:rPr>
          <w:rFonts w:ascii="Palatino Linotype" w:hAnsi="Palatino Linotype"/>
          <w:i/>
          <w:sz w:val="22"/>
          <w:szCs w:val="22"/>
          <w:lang w:val="es-MX"/>
        </w:rPr>
        <w:t>IX.</w:t>
      </w:r>
      <w:r w:rsidRPr="00EA3EB1">
        <w:rPr>
          <w:rFonts w:ascii="Palatino Linotype" w:hAnsi="Palatino Linotype"/>
          <w:i/>
          <w:lang w:val="es-MX"/>
        </w:rPr>
        <w:t xml:space="preserve"> </w:t>
      </w:r>
      <w:r w:rsidRPr="00EA3EB1">
        <w:rPr>
          <w:rFonts w:ascii="Palatino Linotype" w:hAnsi="Palatino Linotype"/>
          <w:i/>
          <w:sz w:val="22"/>
          <w:szCs w:val="22"/>
          <w:lang w:val="es-MX"/>
        </w:rPr>
        <w:t>Los</w:t>
      </w:r>
      <w:r w:rsidRPr="00EA3EB1">
        <w:rPr>
          <w:rFonts w:ascii="Palatino Linotype" w:hAnsi="Palatino Linotype"/>
          <w:i/>
          <w:lang w:val="es-MX"/>
        </w:rPr>
        <w:t xml:space="preserve"> </w:t>
      </w:r>
      <w:r w:rsidRPr="00EA3EB1">
        <w:rPr>
          <w:rFonts w:ascii="Palatino Linotype" w:hAnsi="Palatino Linotype"/>
          <w:i/>
          <w:sz w:val="22"/>
          <w:szCs w:val="22"/>
          <w:lang w:val="es-MX"/>
        </w:rPr>
        <w:t>sindicatos</w:t>
      </w:r>
      <w:r w:rsidRPr="00EA3EB1">
        <w:rPr>
          <w:rFonts w:ascii="Palatino Linotype" w:hAnsi="Palatino Linotype"/>
          <w:i/>
          <w:lang w:val="es-MX"/>
        </w:rPr>
        <w:t xml:space="preserve"> </w:t>
      </w:r>
      <w:r w:rsidRPr="00EA3EB1">
        <w:rPr>
          <w:rFonts w:ascii="Palatino Linotype" w:hAnsi="Palatino Linotype"/>
          <w:i/>
          <w:sz w:val="22"/>
          <w:szCs w:val="22"/>
          <w:lang w:val="es-MX"/>
        </w:rPr>
        <w:t>que</w:t>
      </w:r>
      <w:r w:rsidRPr="00EA3EB1">
        <w:rPr>
          <w:rFonts w:ascii="Palatino Linotype" w:hAnsi="Palatino Linotype"/>
          <w:i/>
          <w:lang w:val="es-MX"/>
        </w:rPr>
        <w:t xml:space="preserve"> </w:t>
      </w:r>
      <w:r w:rsidRPr="00EA3EB1">
        <w:rPr>
          <w:rFonts w:ascii="Palatino Linotype" w:hAnsi="Palatino Linotype"/>
          <w:i/>
          <w:sz w:val="22"/>
          <w:szCs w:val="22"/>
          <w:lang w:val="es-MX"/>
        </w:rPr>
        <w:t>reciban</w:t>
      </w:r>
      <w:r w:rsidRPr="00EA3EB1">
        <w:rPr>
          <w:rFonts w:ascii="Palatino Linotype" w:hAnsi="Palatino Linotype"/>
          <w:i/>
          <w:lang w:val="es-MX"/>
        </w:rPr>
        <w:t xml:space="preserve"> </w:t>
      </w:r>
      <w:r w:rsidRPr="00EA3EB1">
        <w:rPr>
          <w:rFonts w:ascii="Palatino Linotype" w:hAnsi="Palatino Linotype"/>
          <w:i/>
          <w:sz w:val="22"/>
          <w:szCs w:val="22"/>
          <w:lang w:val="es-MX"/>
        </w:rPr>
        <w:t>y/o</w:t>
      </w:r>
      <w:r w:rsidRPr="00EA3EB1">
        <w:rPr>
          <w:rFonts w:ascii="Palatino Linotype" w:hAnsi="Palatino Linotype"/>
          <w:i/>
          <w:lang w:val="es-MX"/>
        </w:rPr>
        <w:t xml:space="preserve"> </w:t>
      </w:r>
      <w:r w:rsidRPr="00EA3EB1">
        <w:rPr>
          <w:rFonts w:ascii="Palatino Linotype" w:hAnsi="Palatino Linotype"/>
          <w:i/>
          <w:sz w:val="22"/>
          <w:szCs w:val="22"/>
          <w:lang w:val="es-MX"/>
        </w:rPr>
        <w:t>ejerzan</w:t>
      </w:r>
      <w:r w:rsidRPr="00EA3EB1">
        <w:rPr>
          <w:rFonts w:ascii="Palatino Linotype" w:hAnsi="Palatino Linotype"/>
          <w:i/>
          <w:lang w:val="es-MX"/>
        </w:rPr>
        <w:t xml:space="preserve"> </w:t>
      </w:r>
      <w:r w:rsidRPr="00EA3EB1">
        <w:rPr>
          <w:rFonts w:ascii="Palatino Linotype" w:hAnsi="Palatino Linotype"/>
          <w:i/>
          <w:sz w:val="22"/>
          <w:szCs w:val="22"/>
          <w:lang w:val="es-MX"/>
        </w:rPr>
        <w:t>recursos</w:t>
      </w:r>
      <w:r w:rsidRPr="00EA3EB1">
        <w:rPr>
          <w:rFonts w:ascii="Palatino Linotype" w:hAnsi="Palatino Linotype"/>
          <w:i/>
          <w:lang w:val="es-MX"/>
        </w:rPr>
        <w:t xml:space="preserve"> </w:t>
      </w:r>
      <w:r w:rsidRPr="00EA3EB1">
        <w:rPr>
          <w:rFonts w:ascii="Palatino Linotype" w:hAnsi="Palatino Linotype"/>
          <w:i/>
          <w:sz w:val="22"/>
          <w:szCs w:val="22"/>
          <w:lang w:val="es-MX"/>
        </w:rPr>
        <w:t>públicos</w:t>
      </w:r>
      <w:r w:rsidRPr="00EA3EB1">
        <w:rPr>
          <w:rFonts w:ascii="Palatino Linotype" w:hAnsi="Palatino Linotype"/>
          <w:i/>
          <w:lang w:val="es-MX"/>
        </w:rPr>
        <w:t xml:space="preserve"> </w:t>
      </w:r>
      <w:r w:rsidRPr="00EA3EB1">
        <w:rPr>
          <w:rFonts w:ascii="Palatino Linotype" w:hAnsi="Palatino Linotype"/>
          <w:i/>
          <w:sz w:val="22"/>
          <w:szCs w:val="22"/>
          <w:lang w:val="es-MX"/>
        </w:rPr>
        <w:t>en</w:t>
      </w:r>
      <w:r w:rsidRPr="00EA3EB1">
        <w:rPr>
          <w:rFonts w:ascii="Palatino Linotype" w:hAnsi="Palatino Linotype"/>
          <w:i/>
          <w:lang w:val="es-MX"/>
        </w:rPr>
        <w:t xml:space="preserve"> </w:t>
      </w:r>
      <w:r w:rsidRPr="00EA3EB1">
        <w:rPr>
          <w:rFonts w:ascii="Palatino Linotype" w:hAnsi="Palatino Linotype"/>
          <w:i/>
          <w:sz w:val="22"/>
          <w:szCs w:val="22"/>
          <w:lang w:val="es-MX"/>
        </w:rPr>
        <w:t>el</w:t>
      </w:r>
      <w:r w:rsidRPr="00EA3EB1">
        <w:rPr>
          <w:rFonts w:ascii="Palatino Linotype" w:hAnsi="Palatino Linotype"/>
          <w:i/>
          <w:lang w:val="es-MX"/>
        </w:rPr>
        <w:t xml:space="preserve"> </w:t>
      </w:r>
      <w:r w:rsidRPr="00EA3EB1">
        <w:rPr>
          <w:rFonts w:ascii="Palatino Linotype" w:hAnsi="Palatino Linotype"/>
          <w:i/>
          <w:sz w:val="22"/>
          <w:szCs w:val="22"/>
          <w:lang w:val="es-MX"/>
        </w:rPr>
        <w:t>ámbito</w:t>
      </w:r>
      <w:r w:rsidRPr="00EA3EB1">
        <w:rPr>
          <w:rFonts w:ascii="Palatino Linotype" w:hAnsi="Palatino Linotype"/>
          <w:i/>
          <w:lang w:val="es-MX"/>
        </w:rPr>
        <w:t xml:space="preserve"> </w:t>
      </w:r>
      <w:r w:rsidRPr="00EA3EB1">
        <w:rPr>
          <w:rFonts w:ascii="Palatino Linotype" w:hAnsi="Palatino Linotype"/>
          <w:i/>
          <w:sz w:val="22"/>
          <w:szCs w:val="22"/>
          <w:lang w:val="es-MX"/>
        </w:rPr>
        <w:t>estatal</w:t>
      </w:r>
      <w:r w:rsidRPr="00EA3EB1">
        <w:rPr>
          <w:rFonts w:ascii="Palatino Linotype" w:hAnsi="Palatino Linotype"/>
          <w:i/>
          <w:lang w:val="es-MX"/>
        </w:rPr>
        <w:t xml:space="preserve"> </w:t>
      </w:r>
      <w:r w:rsidRPr="00EA3EB1">
        <w:rPr>
          <w:rFonts w:ascii="Palatino Linotype" w:hAnsi="Palatino Linotype"/>
          <w:i/>
          <w:sz w:val="22"/>
          <w:szCs w:val="22"/>
          <w:lang w:val="es-MX"/>
        </w:rPr>
        <w:t>y</w:t>
      </w:r>
      <w:r w:rsidRPr="00EA3EB1">
        <w:rPr>
          <w:rFonts w:ascii="Palatino Linotype" w:hAnsi="Palatino Linotype"/>
          <w:i/>
          <w:lang w:val="es-MX"/>
        </w:rPr>
        <w:t xml:space="preserve"> </w:t>
      </w:r>
      <w:r w:rsidRPr="00EA3EB1">
        <w:rPr>
          <w:rFonts w:ascii="Palatino Linotype" w:hAnsi="Palatino Linotype"/>
          <w:i/>
          <w:sz w:val="22"/>
          <w:szCs w:val="22"/>
          <w:lang w:val="es-MX"/>
        </w:rPr>
        <w:t>municipal;</w:t>
      </w:r>
    </w:p>
    <w:p w:rsidR="001931B5" w:rsidRPr="00EA3EB1" w:rsidRDefault="001931B5" w:rsidP="001931B5">
      <w:pPr>
        <w:ind w:left="851" w:right="902"/>
        <w:jc w:val="both"/>
        <w:rPr>
          <w:rFonts w:ascii="Palatino Linotype" w:hAnsi="Palatino Linotype"/>
          <w:i/>
          <w:sz w:val="22"/>
          <w:szCs w:val="22"/>
          <w:lang w:val="es-MX"/>
        </w:rPr>
      </w:pPr>
      <w:r w:rsidRPr="00EA3EB1">
        <w:rPr>
          <w:rFonts w:ascii="Palatino Linotype" w:hAnsi="Palatino Linotype"/>
          <w:i/>
          <w:sz w:val="22"/>
          <w:szCs w:val="22"/>
          <w:lang w:val="es-MX"/>
        </w:rPr>
        <w:t>X.</w:t>
      </w:r>
      <w:r w:rsidRPr="00EA3EB1">
        <w:rPr>
          <w:rFonts w:ascii="Palatino Linotype" w:hAnsi="Palatino Linotype"/>
          <w:i/>
          <w:lang w:val="es-MX"/>
        </w:rPr>
        <w:t xml:space="preserve"> </w:t>
      </w:r>
      <w:r w:rsidRPr="00EA3EB1">
        <w:rPr>
          <w:rFonts w:ascii="Palatino Linotype" w:hAnsi="Palatino Linotype"/>
          <w:i/>
          <w:sz w:val="22"/>
          <w:szCs w:val="22"/>
          <w:lang w:val="es-MX"/>
        </w:rPr>
        <w:t>Cualquier</w:t>
      </w:r>
      <w:r w:rsidRPr="00EA3EB1">
        <w:rPr>
          <w:rFonts w:ascii="Palatino Linotype" w:hAnsi="Palatino Linotype"/>
          <w:i/>
          <w:lang w:val="es-MX"/>
        </w:rPr>
        <w:t xml:space="preserve"> </w:t>
      </w:r>
      <w:r w:rsidRPr="00EA3EB1">
        <w:rPr>
          <w:rFonts w:ascii="Palatino Linotype" w:hAnsi="Palatino Linotype"/>
          <w:i/>
          <w:sz w:val="22"/>
          <w:szCs w:val="22"/>
          <w:lang w:val="es-MX"/>
        </w:rPr>
        <w:t>persona</w:t>
      </w:r>
      <w:r w:rsidRPr="00EA3EB1">
        <w:rPr>
          <w:rFonts w:ascii="Palatino Linotype" w:hAnsi="Palatino Linotype"/>
          <w:i/>
          <w:lang w:val="es-MX"/>
        </w:rPr>
        <w:t xml:space="preserve"> </w:t>
      </w:r>
      <w:r w:rsidRPr="00EA3EB1">
        <w:rPr>
          <w:rFonts w:ascii="Palatino Linotype" w:hAnsi="Palatino Linotype"/>
          <w:i/>
          <w:sz w:val="22"/>
          <w:szCs w:val="22"/>
          <w:lang w:val="es-MX"/>
        </w:rPr>
        <w:t>física</w:t>
      </w:r>
      <w:r w:rsidRPr="00EA3EB1">
        <w:rPr>
          <w:rFonts w:ascii="Palatino Linotype" w:hAnsi="Palatino Linotype"/>
          <w:i/>
          <w:lang w:val="es-MX"/>
        </w:rPr>
        <w:t xml:space="preserve"> </w:t>
      </w:r>
      <w:r w:rsidRPr="00EA3EB1">
        <w:rPr>
          <w:rFonts w:ascii="Palatino Linotype" w:hAnsi="Palatino Linotype"/>
          <w:i/>
          <w:sz w:val="22"/>
          <w:szCs w:val="22"/>
          <w:lang w:val="es-MX"/>
        </w:rPr>
        <w:t>o</w:t>
      </w:r>
      <w:r w:rsidRPr="00EA3EB1">
        <w:rPr>
          <w:rFonts w:ascii="Palatino Linotype" w:hAnsi="Palatino Linotype"/>
          <w:i/>
          <w:lang w:val="es-MX"/>
        </w:rPr>
        <w:t xml:space="preserve"> </w:t>
      </w:r>
      <w:r w:rsidRPr="00EA3EB1">
        <w:rPr>
          <w:rFonts w:ascii="Palatino Linotype" w:hAnsi="Palatino Linotype"/>
          <w:i/>
          <w:sz w:val="22"/>
          <w:szCs w:val="22"/>
          <w:lang w:val="es-MX"/>
        </w:rPr>
        <w:t>jurídico</w:t>
      </w:r>
      <w:r w:rsidRPr="00EA3EB1">
        <w:rPr>
          <w:rFonts w:ascii="Palatino Linotype" w:hAnsi="Palatino Linotype"/>
          <w:i/>
          <w:lang w:val="es-MX"/>
        </w:rPr>
        <w:t xml:space="preserve"> </w:t>
      </w:r>
      <w:r w:rsidRPr="00EA3EB1">
        <w:rPr>
          <w:rFonts w:ascii="Palatino Linotype" w:hAnsi="Palatino Linotype"/>
          <w:i/>
          <w:sz w:val="22"/>
          <w:szCs w:val="22"/>
          <w:lang w:val="es-MX"/>
        </w:rPr>
        <w:t>colectiva</w:t>
      </w:r>
      <w:r w:rsidRPr="00EA3EB1">
        <w:rPr>
          <w:rFonts w:ascii="Palatino Linotype" w:hAnsi="Palatino Linotype"/>
          <w:i/>
          <w:lang w:val="es-MX"/>
        </w:rPr>
        <w:t xml:space="preserve"> </w:t>
      </w:r>
      <w:r w:rsidRPr="00EA3EB1">
        <w:rPr>
          <w:rFonts w:ascii="Palatino Linotype" w:hAnsi="Palatino Linotype"/>
          <w:i/>
          <w:sz w:val="22"/>
          <w:szCs w:val="22"/>
          <w:lang w:val="es-MX"/>
        </w:rPr>
        <w:t>que</w:t>
      </w:r>
      <w:r w:rsidRPr="00EA3EB1">
        <w:rPr>
          <w:rFonts w:ascii="Palatino Linotype" w:hAnsi="Palatino Linotype"/>
          <w:i/>
          <w:lang w:val="es-MX"/>
        </w:rPr>
        <w:t xml:space="preserve"> </w:t>
      </w:r>
      <w:r w:rsidRPr="00EA3EB1">
        <w:rPr>
          <w:rFonts w:ascii="Palatino Linotype" w:hAnsi="Palatino Linotype"/>
          <w:i/>
          <w:sz w:val="22"/>
          <w:szCs w:val="22"/>
          <w:lang w:val="es-MX"/>
        </w:rPr>
        <w:t>reciba</w:t>
      </w:r>
      <w:r w:rsidRPr="00EA3EB1">
        <w:rPr>
          <w:rFonts w:ascii="Palatino Linotype" w:hAnsi="Palatino Linotype"/>
          <w:i/>
          <w:lang w:val="es-MX"/>
        </w:rPr>
        <w:t xml:space="preserve"> </w:t>
      </w:r>
      <w:r w:rsidRPr="00EA3EB1">
        <w:rPr>
          <w:rFonts w:ascii="Palatino Linotype" w:hAnsi="Palatino Linotype"/>
          <w:i/>
          <w:sz w:val="22"/>
          <w:szCs w:val="22"/>
          <w:lang w:val="es-MX"/>
        </w:rPr>
        <w:t>y</w:t>
      </w:r>
      <w:r w:rsidRPr="00EA3EB1">
        <w:rPr>
          <w:rFonts w:ascii="Palatino Linotype" w:hAnsi="Palatino Linotype"/>
          <w:i/>
          <w:lang w:val="es-MX"/>
        </w:rPr>
        <w:t xml:space="preserve"> </w:t>
      </w:r>
      <w:r w:rsidRPr="00EA3EB1">
        <w:rPr>
          <w:rFonts w:ascii="Palatino Linotype" w:hAnsi="Palatino Linotype"/>
          <w:i/>
          <w:sz w:val="22"/>
          <w:szCs w:val="22"/>
          <w:lang w:val="es-MX"/>
        </w:rPr>
        <w:t>ejerza</w:t>
      </w:r>
      <w:r w:rsidRPr="00EA3EB1">
        <w:rPr>
          <w:rFonts w:ascii="Palatino Linotype" w:hAnsi="Palatino Linotype"/>
          <w:i/>
          <w:lang w:val="es-MX"/>
        </w:rPr>
        <w:t xml:space="preserve"> </w:t>
      </w:r>
      <w:r w:rsidRPr="00EA3EB1">
        <w:rPr>
          <w:rFonts w:ascii="Palatino Linotype" w:hAnsi="Palatino Linotype"/>
          <w:i/>
          <w:sz w:val="22"/>
          <w:szCs w:val="22"/>
          <w:lang w:val="es-MX"/>
        </w:rPr>
        <w:t>recursos</w:t>
      </w:r>
      <w:r w:rsidRPr="00EA3EB1">
        <w:rPr>
          <w:rFonts w:ascii="Palatino Linotype" w:hAnsi="Palatino Linotype"/>
          <w:i/>
          <w:lang w:val="es-MX"/>
        </w:rPr>
        <w:t xml:space="preserve"> </w:t>
      </w:r>
      <w:r w:rsidRPr="00EA3EB1">
        <w:rPr>
          <w:rFonts w:ascii="Palatino Linotype" w:hAnsi="Palatino Linotype"/>
          <w:i/>
          <w:sz w:val="22"/>
          <w:szCs w:val="22"/>
          <w:lang w:val="es-MX"/>
        </w:rPr>
        <w:t>públicos</w:t>
      </w:r>
      <w:r w:rsidRPr="00EA3EB1">
        <w:rPr>
          <w:rFonts w:ascii="Palatino Linotype" w:hAnsi="Palatino Linotype"/>
          <w:i/>
          <w:lang w:val="es-MX"/>
        </w:rPr>
        <w:t xml:space="preserve"> </w:t>
      </w:r>
      <w:r w:rsidRPr="00EA3EB1">
        <w:rPr>
          <w:rFonts w:ascii="Palatino Linotype" w:hAnsi="Palatino Linotype"/>
          <w:i/>
          <w:sz w:val="22"/>
          <w:szCs w:val="22"/>
          <w:lang w:val="es-MX"/>
        </w:rPr>
        <w:t>en</w:t>
      </w:r>
      <w:r w:rsidRPr="00EA3EB1">
        <w:rPr>
          <w:rFonts w:ascii="Palatino Linotype" w:hAnsi="Palatino Linotype"/>
          <w:i/>
          <w:lang w:val="es-MX"/>
        </w:rPr>
        <w:t xml:space="preserve"> </w:t>
      </w:r>
      <w:r w:rsidRPr="00EA3EB1">
        <w:rPr>
          <w:rFonts w:ascii="Palatino Linotype" w:hAnsi="Palatino Linotype"/>
          <w:i/>
          <w:sz w:val="22"/>
          <w:szCs w:val="22"/>
          <w:lang w:val="es-MX"/>
        </w:rPr>
        <w:t>el</w:t>
      </w:r>
      <w:r w:rsidRPr="00EA3EB1">
        <w:rPr>
          <w:rFonts w:ascii="Palatino Linotype" w:hAnsi="Palatino Linotype"/>
          <w:i/>
          <w:lang w:val="es-MX"/>
        </w:rPr>
        <w:t xml:space="preserve"> </w:t>
      </w:r>
      <w:r w:rsidRPr="00EA3EB1">
        <w:rPr>
          <w:rFonts w:ascii="Palatino Linotype" w:hAnsi="Palatino Linotype"/>
          <w:i/>
          <w:sz w:val="22"/>
          <w:szCs w:val="22"/>
          <w:lang w:val="es-MX"/>
        </w:rPr>
        <w:t>ámbito</w:t>
      </w:r>
      <w:r w:rsidRPr="00EA3EB1">
        <w:rPr>
          <w:rFonts w:ascii="Palatino Linotype" w:hAnsi="Palatino Linotype"/>
          <w:i/>
          <w:lang w:val="es-MX"/>
        </w:rPr>
        <w:t xml:space="preserve"> </w:t>
      </w:r>
      <w:r w:rsidRPr="00EA3EB1">
        <w:rPr>
          <w:rFonts w:ascii="Palatino Linotype" w:hAnsi="Palatino Linotype"/>
          <w:i/>
          <w:sz w:val="22"/>
          <w:szCs w:val="22"/>
          <w:lang w:val="es-MX"/>
        </w:rPr>
        <w:t>estatal</w:t>
      </w:r>
      <w:r w:rsidRPr="00EA3EB1">
        <w:rPr>
          <w:rFonts w:ascii="Palatino Linotype" w:hAnsi="Palatino Linotype"/>
          <w:i/>
          <w:lang w:val="es-MX"/>
        </w:rPr>
        <w:t xml:space="preserve"> </w:t>
      </w:r>
      <w:r w:rsidRPr="00EA3EB1">
        <w:rPr>
          <w:rFonts w:ascii="Palatino Linotype" w:hAnsi="Palatino Linotype"/>
          <w:i/>
          <w:sz w:val="22"/>
          <w:szCs w:val="22"/>
          <w:lang w:val="es-MX"/>
        </w:rPr>
        <w:t>o</w:t>
      </w:r>
      <w:r w:rsidRPr="00EA3EB1">
        <w:rPr>
          <w:rFonts w:ascii="Palatino Linotype" w:hAnsi="Palatino Linotype"/>
          <w:i/>
          <w:lang w:val="es-MX"/>
        </w:rPr>
        <w:t xml:space="preserve"> </w:t>
      </w:r>
      <w:r w:rsidRPr="00EA3EB1">
        <w:rPr>
          <w:rFonts w:ascii="Palatino Linotype" w:hAnsi="Palatino Linotype"/>
          <w:i/>
          <w:sz w:val="22"/>
          <w:szCs w:val="22"/>
          <w:lang w:val="es-MX"/>
        </w:rPr>
        <w:t>municipal;</w:t>
      </w:r>
      <w:r w:rsidRPr="00EA3EB1">
        <w:rPr>
          <w:rFonts w:ascii="Palatino Linotype" w:hAnsi="Palatino Linotype"/>
          <w:i/>
          <w:lang w:val="es-MX"/>
        </w:rPr>
        <w:t xml:space="preserve"> </w:t>
      </w:r>
      <w:r w:rsidRPr="00EA3EB1">
        <w:rPr>
          <w:rFonts w:ascii="Palatino Linotype" w:hAnsi="Palatino Linotype"/>
          <w:i/>
          <w:sz w:val="22"/>
          <w:szCs w:val="22"/>
          <w:lang w:val="es-MX"/>
        </w:rPr>
        <w:t>y</w:t>
      </w:r>
    </w:p>
    <w:p w:rsidR="001931B5" w:rsidRPr="00EA3EB1" w:rsidRDefault="001931B5" w:rsidP="001931B5">
      <w:pPr>
        <w:ind w:left="851" w:right="902"/>
        <w:jc w:val="both"/>
        <w:rPr>
          <w:rFonts w:ascii="Palatino Linotype" w:hAnsi="Palatino Linotype"/>
          <w:i/>
          <w:sz w:val="22"/>
          <w:szCs w:val="22"/>
          <w:lang w:val="es-MX"/>
        </w:rPr>
      </w:pPr>
      <w:r w:rsidRPr="00EA3EB1">
        <w:rPr>
          <w:rFonts w:ascii="Palatino Linotype" w:hAnsi="Palatino Linotype"/>
          <w:i/>
          <w:sz w:val="22"/>
          <w:szCs w:val="22"/>
          <w:lang w:val="es-MX"/>
        </w:rPr>
        <w:t>XI.</w:t>
      </w:r>
      <w:r w:rsidRPr="00EA3EB1">
        <w:rPr>
          <w:rFonts w:ascii="Palatino Linotype" w:hAnsi="Palatino Linotype"/>
          <w:i/>
          <w:lang w:val="es-MX"/>
        </w:rPr>
        <w:t xml:space="preserve"> </w:t>
      </w:r>
      <w:r w:rsidRPr="00EA3EB1">
        <w:rPr>
          <w:rFonts w:ascii="Palatino Linotype" w:hAnsi="Palatino Linotype"/>
          <w:i/>
          <w:sz w:val="22"/>
          <w:szCs w:val="22"/>
          <w:lang w:val="es-MX"/>
        </w:rPr>
        <w:t>Cualquier</w:t>
      </w:r>
      <w:r w:rsidRPr="00EA3EB1">
        <w:rPr>
          <w:rFonts w:ascii="Palatino Linotype" w:hAnsi="Palatino Linotype"/>
          <w:i/>
          <w:lang w:val="es-MX"/>
        </w:rPr>
        <w:t xml:space="preserve"> </w:t>
      </w:r>
      <w:r w:rsidRPr="00EA3EB1">
        <w:rPr>
          <w:rFonts w:ascii="Palatino Linotype" w:hAnsi="Palatino Linotype"/>
          <w:i/>
          <w:sz w:val="22"/>
          <w:szCs w:val="22"/>
          <w:lang w:val="es-MX"/>
        </w:rPr>
        <w:t>otra</w:t>
      </w:r>
      <w:r w:rsidRPr="00EA3EB1">
        <w:rPr>
          <w:rFonts w:ascii="Palatino Linotype" w:hAnsi="Palatino Linotype"/>
          <w:i/>
          <w:lang w:val="es-MX"/>
        </w:rPr>
        <w:t xml:space="preserve"> </w:t>
      </w:r>
      <w:r w:rsidRPr="00EA3EB1">
        <w:rPr>
          <w:rFonts w:ascii="Palatino Linotype" w:hAnsi="Palatino Linotype"/>
          <w:i/>
          <w:sz w:val="22"/>
          <w:szCs w:val="22"/>
          <w:lang w:val="es-MX"/>
        </w:rPr>
        <w:t>autoridad,</w:t>
      </w:r>
      <w:r w:rsidRPr="00EA3EB1">
        <w:rPr>
          <w:rFonts w:ascii="Palatino Linotype" w:hAnsi="Palatino Linotype"/>
          <w:i/>
          <w:lang w:val="es-MX"/>
        </w:rPr>
        <w:t xml:space="preserve"> </w:t>
      </w:r>
      <w:r w:rsidRPr="00EA3EB1">
        <w:rPr>
          <w:rFonts w:ascii="Palatino Linotype" w:hAnsi="Palatino Linotype"/>
          <w:i/>
          <w:sz w:val="22"/>
          <w:szCs w:val="22"/>
          <w:lang w:val="es-MX"/>
        </w:rPr>
        <w:t>entidad,</w:t>
      </w:r>
      <w:r w:rsidRPr="00EA3EB1">
        <w:rPr>
          <w:rFonts w:ascii="Palatino Linotype" w:hAnsi="Palatino Linotype"/>
          <w:i/>
          <w:lang w:val="es-MX"/>
        </w:rPr>
        <w:t xml:space="preserve"> </w:t>
      </w:r>
      <w:r w:rsidRPr="00EA3EB1">
        <w:rPr>
          <w:rFonts w:ascii="Palatino Linotype" w:hAnsi="Palatino Linotype"/>
          <w:i/>
          <w:sz w:val="22"/>
          <w:szCs w:val="22"/>
          <w:lang w:val="es-MX"/>
        </w:rPr>
        <w:t>órgano</w:t>
      </w:r>
      <w:r w:rsidRPr="00EA3EB1">
        <w:rPr>
          <w:rFonts w:ascii="Palatino Linotype" w:hAnsi="Palatino Linotype"/>
          <w:i/>
          <w:lang w:val="es-MX"/>
        </w:rPr>
        <w:t xml:space="preserve"> </w:t>
      </w:r>
      <w:r w:rsidRPr="00EA3EB1">
        <w:rPr>
          <w:rFonts w:ascii="Palatino Linotype" w:hAnsi="Palatino Linotype"/>
          <w:i/>
          <w:sz w:val="22"/>
          <w:szCs w:val="22"/>
          <w:lang w:val="es-MX"/>
        </w:rPr>
        <w:t>u</w:t>
      </w:r>
      <w:r w:rsidRPr="00EA3EB1">
        <w:rPr>
          <w:rFonts w:ascii="Palatino Linotype" w:hAnsi="Palatino Linotype"/>
          <w:i/>
          <w:lang w:val="es-MX"/>
        </w:rPr>
        <w:t xml:space="preserve"> </w:t>
      </w:r>
      <w:r w:rsidRPr="00EA3EB1">
        <w:rPr>
          <w:rFonts w:ascii="Palatino Linotype" w:hAnsi="Palatino Linotype"/>
          <w:i/>
          <w:sz w:val="22"/>
          <w:szCs w:val="22"/>
          <w:lang w:val="es-MX"/>
        </w:rPr>
        <w:t>organismo</w:t>
      </w:r>
      <w:r w:rsidRPr="00EA3EB1">
        <w:rPr>
          <w:rFonts w:ascii="Palatino Linotype" w:hAnsi="Palatino Linotype"/>
          <w:i/>
          <w:lang w:val="es-MX"/>
        </w:rPr>
        <w:t xml:space="preserve"> </w:t>
      </w:r>
      <w:r w:rsidRPr="00EA3EB1">
        <w:rPr>
          <w:rFonts w:ascii="Palatino Linotype" w:hAnsi="Palatino Linotype"/>
          <w:i/>
          <w:sz w:val="22"/>
          <w:szCs w:val="22"/>
          <w:lang w:val="es-MX"/>
        </w:rPr>
        <w:t>de</w:t>
      </w:r>
      <w:r w:rsidRPr="00EA3EB1">
        <w:rPr>
          <w:rFonts w:ascii="Palatino Linotype" w:hAnsi="Palatino Linotype"/>
          <w:i/>
          <w:lang w:val="es-MX"/>
        </w:rPr>
        <w:t xml:space="preserve"> </w:t>
      </w:r>
      <w:r w:rsidRPr="00EA3EB1">
        <w:rPr>
          <w:rFonts w:ascii="Palatino Linotype" w:hAnsi="Palatino Linotype"/>
          <w:i/>
          <w:sz w:val="22"/>
          <w:szCs w:val="22"/>
          <w:lang w:val="es-MX"/>
        </w:rPr>
        <w:t>los</w:t>
      </w:r>
      <w:r w:rsidRPr="00EA3EB1">
        <w:rPr>
          <w:rFonts w:ascii="Palatino Linotype" w:hAnsi="Palatino Linotype"/>
          <w:i/>
          <w:lang w:val="es-MX"/>
        </w:rPr>
        <w:t xml:space="preserve"> </w:t>
      </w:r>
      <w:r w:rsidRPr="00EA3EB1">
        <w:rPr>
          <w:rFonts w:ascii="Palatino Linotype" w:hAnsi="Palatino Linotype"/>
          <w:i/>
          <w:sz w:val="22"/>
          <w:szCs w:val="22"/>
          <w:lang w:val="es-MX"/>
        </w:rPr>
        <w:t>poderes</w:t>
      </w:r>
      <w:r w:rsidRPr="00EA3EB1">
        <w:rPr>
          <w:rFonts w:ascii="Palatino Linotype" w:hAnsi="Palatino Linotype"/>
          <w:i/>
          <w:lang w:val="es-MX"/>
        </w:rPr>
        <w:t xml:space="preserve"> </w:t>
      </w:r>
      <w:r w:rsidRPr="00EA3EB1">
        <w:rPr>
          <w:rFonts w:ascii="Palatino Linotype" w:hAnsi="Palatino Linotype"/>
          <w:i/>
          <w:sz w:val="22"/>
          <w:szCs w:val="22"/>
          <w:lang w:val="es-MX"/>
        </w:rPr>
        <w:t>estatal</w:t>
      </w:r>
      <w:r w:rsidRPr="00EA3EB1">
        <w:rPr>
          <w:rFonts w:ascii="Palatino Linotype" w:hAnsi="Palatino Linotype"/>
          <w:i/>
          <w:lang w:val="es-MX"/>
        </w:rPr>
        <w:t xml:space="preserve"> </w:t>
      </w:r>
      <w:r w:rsidRPr="00EA3EB1">
        <w:rPr>
          <w:rFonts w:ascii="Palatino Linotype" w:hAnsi="Palatino Linotype"/>
          <w:i/>
          <w:sz w:val="22"/>
          <w:szCs w:val="22"/>
          <w:lang w:val="es-MX"/>
        </w:rPr>
        <w:t>o</w:t>
      </w:r>
      <w:r w:rsidRPr="00EA3EB1">
        <w:rPr>
          <w:rFonts w:ascii="Palatino Linotype" w:hAnsi="Palatino Linotype"/>
          <w:i/>
          <w:lang w:val="es-MX"/>
        </w:rPr>
        <w:t xml:space="preserve"> </w:t>
      </w:r>
      <w:r w:rsidRPr="00EA3EB1">
        <w:rPr>
          <w:rFonts w:ascii="Palatino Linotype" w:hAnsi="Palatino Linotype"/>
          <w:i/>
          <w:sz w:val="22"/>
          <w:szCs w:val="22"/>
          <w:lang w:val="es-MX"/>
        </w:rPr>
        <w:t>municipal,</w:t>
      </w:r>
      <w:r w:rsidRPr="00EA3EB1">
        <w:rPr>
          <w:rFonts w:ascii="Palatino Linotype" w:hAnsi="Palatino Linotype"/>
          <w:i/>
          <w:lang w:val="es-MX"/>
        </w:rPr>
        <w:t xml:space="preserve"> </w:t>
      </w:r>
      <w:r w:rsidRPr="00EA3EB1">
        <w:rPr>
          <w:rFonts w:ascii="Palatino Linotype" w:hAnsi="Palatino Linotype"/>
          <w:i/>
          <w:sz w:val="22"/>
          <w:szCs w:val="22"/>
          <w:lang w:val="es-MX"/>
        </w:rPr>
        <w:t>que</w:t>
      </w:r>
      <w:r w:rsidRPr="00EA3EB1">
        <w:rPr>
          <w:rFonts w:ascii="Palatino Linotype" w:hAnsi="Palatino Linotype"/>
          <w:i/>
          <w:lang w:val="es-MX"/>
        </w:rPr>
        <w:t xml:space="preserve"> </w:t>
      </w:r>
      <w:r w:rsidRPr="00EA3EB1">
        <w:rPr>
          <w:rFonts w:ascii="Palatino Linotype" w:hAnsi="Palatino Linotype"/>
          <w:i/>
          <w:sz w:val="22"/>
          <w:szCs w:val="22"/>
          <w:lang w:val="es-MX"/>
        </w:rPr>
        <w:t>reciba</w:t>
      </w:r>
      <w:r w:rsidRPr="00EA3EB1">
        <w:rPr>
          <w:rFonts w:ascii="Palatino Linotype" w:hAnsi="Palatino Linotype"/>
          <w:i/>
          <w:lang w:val="es-MX"/>
        </w:rPr>
        <w:t xml:space="preserve"> </w:t>
      </w:r>
      <w:r w:rsidRPr="00EA3EB1">
        <w:rPr>
          <w:rFonts w:ascii="Palatino Linotype" w:hAnsi="Palatino Linotype"/>
          <w:i/>
          <w:sz w:val="22"/>
          <w:szCs w:val="22"/>
          <w:lang w:val="es-MX"/>
        </w:rPr>
        <w:t>recursos</w:t>
      </w:r>
      <w:r w:rsidRPr="00EA3EB1">
        <w:rPr>
          <w:rFonts w:ascii="Palatino Linotype" w:hAnsi="Palatino Linotype"/>
          <w:i/>
          <w:lang w:val="es-MX"/>
        </w:rPr>
        <w:t xml:space="preserve"> </w:t>
      </w:r>
      <w:r w:rsidRPr="00EA3EB1">
        <w:rPr>
          <w:rFonts w:ascii="Palatino Linotype" w:hAnsi="Palatino Linotype"/>
          <w:i/>
          <w:sz w:val="22"/>
          <w:szCs w:val="22"/>
          <w:lang w:val="es-MX"/>
        </w:rPr>
        <w:t>públicos.</w:t>
      </w:r>
    </w:p>
    <w:p w:rsidR="001931B5" w:rsidRPr="00EA3EB1" w:rsidRDefault="001931B5" w:rsidP="001931B5">
      <w:pPr>
        <w:ind w:left="851" w:right="902"/>
        <w:jc w:val="both"/>
        <w:rPr>
          <w:rFonts w:ascii="Palatino Linotype" w:hAnsi="Palatino Linotype"/>
          <w:i/>
          <w:sz w:val="22"/>
          <w:szCs w:val="22"/>
          <w:lang w:val="es-MX"/>
        </w:rPr>
      </w:pPr>
      <w:r w:rsidRPr="00EA3EB1">
        <w:rPr>
          <w:rFonts w:ascii="Palatino Linotype" w:hAnsi="Palatino Linotype"/>
          <w:i/>
          <w:sz w:val="22"/>
          <w:szCs w:val="22"/>
          <w:lang w:val="es-MX"/>
        </w:rPr>
        <w:lastRenderedPageBreak/>
        <w:t>Los</w:t>
      </w:r>
      <w:r w:rsidRPr="00EA3EB1">
        <w:rPr>
          <w:rFonts w:ascii="Palatino Linotype" w:hAnsi="Palatino Linotype"/>
          <w:i/>
          <w:lang w:val="es-MX"/>
        </w:rPr>
        <w:t xml:space="preserve"> </w:t>
      </w:r>
      <w:r w:rsidRPr="00EA3EB1">
        <w:rPr>
          <w:rFonts w:ascii="Palatino Linotype" w:hAnsi="Palatino Linotype"/>
          <w:i/>
          <w:sz w:val="22"/>
          <w:szCs w:val="22"/>
          <w:lang w:val="es-MX"/>
        </w:rPr>
        <w:t>sujetos</w:t>
      </w:r>
      <w:r w:rsidRPr="00EA3EB1">
        <w:rPr>
          <w:rFonts w:ascii="Palatino Linotype" w:hAnsi="Palatino Linotype"/>
          <w:i/>
          <w:lang w:val="es-MX"/>
        </w:rPr>
        <w:t xml:space="preserve"> </w:t>
      </w:r>
      <w:r w:rsidRPr="00EA3EB1">
        <w:rPr>
          <w:rFonts w:ascii="Palatino Linotype" w:hAnsi="Palatino Linotype"/>
          <w:i/>
          <w:sz w:val="22"/>
          <w:szCs w:val="22"/>
          <w:lang w:val="es-MX"/>
        </w:rPr>
        <w:t>obligados</w:t>
      </w:r>
      <w:r w:rsidRPr="00EA3EB1">
        <w:rPr>
          <w:rFonts w:ascii="Palatino Linotype" w:hAnsi="Palatino Linotype"/>
          <w:i/>
          <w:lang w:val="es-MX"/>
        </w:rPr>
        <w:t xml:space="preserve"> </w:t>
      </w:r>
      <w:r w:rsidRPr="00EA3EB1">
        <w:rPr>
          <w:rFonts w:ascii="Palatino Linotype" w:hAnsi="Palatino Linotype"/>
          <w:i/>
          <w:sz w:val="22"/>
          <w:szCs w:val="22"/>
          <w:lang w:val="es-MX"/>
        </w:rPr>
        <w:t>deberán</w:t>
      </w:r>
      <w:r w:rsidRPr="00EA3EB1">
        <w:rPr>
          <w:rFonts w:ascii="Palatino Linotype" w:hAnsi="Palatino Linotype"/>
          <w:i/>
          <w:lang w:val="es-MX"/>
        </w:rPr>
        <w:t xml:space="preserve"> </w:t>
      </w:r>
      <w:r w:rsidRPr="00EA3EB1">
        <w:rPr>
          <w:rFonts w:ascii="Palatino Linotype" w:hAnsi="Palatino Linotype"/>
          <w:i/>
          <w:sz w:val="22"/>
          <w:szCs w:val="22"/>
          <w:lang w:val="es-MX"/>
        </w:rPr>
        <w:t>hacer</w:t>
      </w:r>
      <w:r w:rsidRPr="00EA3EB1">
        <w:rPr>
          <w:rFonts w:ascii="Palatino Linotype" w:hAnsi="Palatino Linotype"/>
          <w:i/>
          <w:lang w:val="es-MX"/>
        </w:rPr>
        <w:t xml:space="preserve"> </w:t>
      </w:r>
      <w:r w:rsidRPr="00EA3EB1">
        <w:rPr>
          <w:rFonts w:ascii="Palatino Linotype" w:hAnsi="Palatino Linotype"/>
          <w:i/>
          <w:sz w:val="22"/>
          <w:szCs w:val="22"/>
          <w:lang w:val="es-MX"/>
        </w:rPr>
        <w:t>pública</w:t>
      </w:r>
      <w:r w:rsidRPr="00EA3EB1">
        <w:rPr>
          <w:rFonts w:ascii="Palatino Linotype" w:hAnsi="Palatino Linotype"/>
          <w:i/>
          <w:lang w:val="es-MX"/>
        </w:rPr>
        <w:t xml:space="preserve"> </w:t>
      </w:r>
      <w:r w:rsidRPr="00EA3EB1">
        <w:rPr>
          <w:rFonts w:ascii="Palatino Linotype" w:hAnsi="Palatino Linotype"/>
          <w:i/>
          <w:sz w:val="22"/>
          <w:szCs w:val="22"/>
          <w:lang w:val="es-MX"/>
        </w:rPr>
        <w:t>toda</w:t>
      </w:r>
      <w:r w:rsidRPr="00EA3EB1">
        <w:rPr>
          <w:rFonts w:ascii="Palatino Linotype" w:hAnsi="Palatino Linotype"/>
          <w:i/>
          <w:lang w:val="es-MX"/>
        </w:rPr>
        <w:t xml:space="preserve"> </w:t>
      </w:r>
      <w:r w:rsidRPr="00EA3EB1">
        <w:rPr>
          <w:rFonts w:ascii="Palatino Linotype" w:hAnsi="Palatino Linotype"/>
          <w:i/>
          <w:sz w:val="22"/>
          <w:szCs w:val="22"/>
          <w:lang w:val="es-MX"/>
        </w:rPr>
        <w:t>aquella</w:t>
      </w:r>
      <w:r w:rsidRPr="00EA3EB1">
        <w:rPr>
          <w:rFonts w:ascii="Palatino Linotype" w:hAnsi="Palatino Linotype"/>
          <w:i/>
          <w:lang w:val="es-MX"/>
        </w:rPr>
        <w:t xml:space="preserve"> </w:t>
      </w:r>
      <w:r w:rsidRPr="00EA3EB1">
        <w:rPr>
          <w:rFonts w:ascii="Palatino Linotype" w:hAnsi="Palatino Linotype"/>
          <w:i/>
          <w:sz w:val="22"/>
          <w:szCs w:val="22"/>
          <w:lang w:val="es-MX"/>
        </w:rPr>
        <w:t>información</w:t>
      </w:r>
      <w:r w:rsidRPr="00EA3EB1">
        <w:rPr>
          <w:rFonts w:ascii="Palatino Linotype" w:hAnsi="Palatino Linotype"/>
          <w:i/>
          <w:lang w:val="es-MX"/>
        </w:rPr>
        <w:t xml:space="preserve"> </w:t>
      </w:r>
      <w:r w:rsidRPr="00EA3EB1">
        <w:rPr>
          <w:rFonts w:ascii="Palatino Linotype" w:hAnsi="Palatino Linotype"/>
          <w:i/>
          <w:sz w:val="22"/>
          <w:szCs w:val="22"/>
          <w:lang w:val="es-MX"/>
        </w:rPr>
        <w:t>relativa</w:t>
      </w:r>
      <w:r w:rsidRPr="00EA3EB1">
        <w:rPr>
          <w:rFonts w:ascii="Palatino Linotype" w:hAnsi="Palatino Linotype"/>
          <w:i/>
          <w:lang w:val="es-MX"/>
        </w:rPr>
        <w:t xml:space="preserve"> </w:t>
      </w:r>
      <w:r w:rsidRPr="00EA3EB1">
        <w:rPr>
          <w:rFonts w:ascii="Palatino Linotype" w:hAnsi="Palatino Linotype"/>
          <w:i/>
          <w:sz w:val="22"/>
          <w:szCs w:val="22"/>
          <w:lang w:val="es-MX"/>
        </w:rPr>
        <w:t>a</w:t>
      </w:r>
      <w:r w:rsidRPr="00EA3EB1">
        <w:rPr>
          <w:rFonts w:ascii="Palatino Linotype" w:hAnsi="Palatino Linotype"/>
          <w:i/>
          <w:lang w:val="es-MX"/>
        </w:rPr>
        <w:t xml:space="preserve"> </w:t>
      </w:r>
      <w:r w:rsidRPr="00EA3EB1">
        <w:rPr>
          <w:rFonts w:ascii="Palatino Linotype" w:hAnsi="Palatino Linotype"/>
          <w:i/>
          <w:sz w:val="22"/>
          <w:szCs w:val="22"/>
          <w:lang w:val="es-MX"/>
        </w:rPr>
        <w:t>los</w:t>
      </w:r>
      <w:r w:rsidRPr="00EA3EB1">
        <w:rPr>
          <w:rFonts w:ascii="Palatino Linotype" w:hAnsi="Palatino Linotype"/>
          <w:i/>
          <w:lang w:val="es-MX"/>
        </w:rPr>
        <w:t xml:space="preserve"> </w:t>
      </w:r>
      <w:r w:rsidRPr="00EA3EB1">
        <w:rPr>
          <w:rFonts w:ascii="Palatino Linotype" w:hAnsi="Palatino Linotype"/>
          <w:i/>
          <w:sz w:val="22"/>
          <w:szCs w:val="22"/>
          <w:lang w:val="es-MX"/>
        </w:rPr>
        <w:t>montos</w:t>
      </w:r>
      <w:r w:rsidRPr="00EA3EB1">
        <w:rPr>
          <w:rFonts w:ascii="Palatino Linotype" w:hAnsi="Palatino Linotype"/>
          <w:i/>
          <w:lang w:val="es-MX"/>
        </w:rPr>
        <w:t xml:space="preserve"> </w:t>
      </w:r>
      <w:r w:rsidRPr="00EA3EB1">
        <w:rPr>
          <w:rFonts w:ascii="Palatino Linotype" w:hAnsi="Palatino Linotype"/>
          <w:i/>
          <w:sz w:val="22"/>
          <w:szCs w:val="22"/>
          <w:lang w:val="es-MX"/>
        </w:rPr>
        <w:t>y</w:t>
      </w:r>
      <w:r w:rsidRPr="00EA3EB1">
        <w:rPr>
          <w:rFonts w:ascii="Palatino Linotype" w:hAnsi="Palatino Linotype"/>
          <w:i/>
          <w:lang w:val="es-MX"/>
        </w:rPr>
        <w:t xml:space="preserve"> </w:t>
      </w:r>
      <w:r w:rsidRPr="00EA3EB1">
        <w:rPr>
          <w:rFonts w:ascii="Palatino Linotype" w:hAnsi="Palatino Linotype"/>
          <w:i/>
          <w:sz w:val="22"/>
          <w:szCs w:val="22"/>
          <w:lang w:val="es-MX"/>
        </w:rPr>
        <w:t>las</w:t>
      </w:r>
      <w:r w:rsidRPr="00EA3EB1">
        <w:rPr>
          <w:rFonts w:ascii="Palatino Linotype" w:hAnsi="Palatino Linotype"/>
          <w:i/>
          <w:lang w:val="es-MX"/>
        </w:rPr>
        <w:t xml:space="preserve"> </w:t>
      </w:r>
      <w:r w:rsidRPr="00EA3EB1">
        <w:rPr>
          <w:rFonts w:ascii="Palatino Linotype" w:hAnsi="Palatino Linotype"/>
          <w:i/>
          <w:sz w:val="22"/>
          <w:szCs w:val="22"/>
          <w:lang w:val="es-MX"/>
        </w:rPr>
        <w:t>personas</w:t>
      </w:r>
      <w:r w:rsidRPr="00EA3EB1">
        <w:rPr>
          <w:rFonts w:ascii="Palatino Linotype" w:hAnsi="Palatino Linotype"/>
          <w:i/>
          <w:lang w:val="es-MX"/>
        </w:rPr>
        <w:t xml:space="preserve"> </w:t>
      </w:r>
      <w:r w:rsidRPr="00EA3EB1">
        <w:rPr>
          <w:rFonts w:ascii="Palatino Linotype" w:hAnsi="Palatino Linotype"/>
          <w:i/>
          <w:sz w:val="22"/>
          <w:szCs w:val="22"/>
          <w:lang w:val="es-MX"/>
        </w:rPr>
        <w:t>a</w:t>
      </w:r>
      <w:r w:rsidRPr="00EA3EB1">
        <w:rPr>
          <w:rFonts w:ascii="Palatino Linotype" w:hAnsi="Palatino Linotype"/>
          <w:i/>
          <w:lang w:val="es-MX"/>
        </w:rPr>
        <w:t xml:space="preserve"> </w:t>
      </w:r>
      <w:r w:rsidRPr="00EA3EB1">
        <w:rPr>
          <w:rFonts w:ascii="Palatino Linotype" w:hAnsi="Palatino Linotype"/>
          <w:i/>
          <w:sz w:val="22"/>
          <w:szCs w:val="22"/>
          <w:lang w:val="es-MX"/>
        </w:rPr>
        <w:t>quienes</w:t>
      </w:r>
      <w:r w:rsidRPr="00EA3EB1">
        <w:rPr>
          <w:rFonts w:ascii="Palatino Linotype" w:hAnsi="Palatino Linotype"/>
          <w:i/>
          <w:lang w:val="es-MX"/>
        </w:rPr>
        <w:t xml:space="preserve"> </w:t>
      </w:r>
      <w:r w:rsidRPr="00EA3EB1">
        <w:rPr>
          <w:rFonts w:ascii="Palatino Linotype" w:hAnsi="Palatino Linotype"/>
          <w:i/>
          <w:sz w:val="22"/>
          <w:szCs w:val="22"/>
          <w:lang w:val="es-MX"/>
        </w:rPr>
        <w:t>entreguen,</w:t>
      </w:r>
      <w:r w:rsidRPr="00EA3EB1">
        <w:rPr>
          <w:rFonts w:ascii="Palatino Linotype" w:hAnsi="Palatino Linotype"/>
          <w:i/>
          <w:lang w:val="es-MX"/>
        </w:rPr>
        <w:t xml:space="preserve"> </w:t>
      </w:r>
      <w:r w:rsidRPr="00EA3EB1">
        <w:rPr>
          <w:rFonts w:ascii="Palatino Linotype" w:hAnsi="Palatino Linotype"/>
          <w:i/>
          <w:sz w:val="22"/>
          <w:szCs w:val="22"/>
          <w:lang w:val="es-MX"/>
        </w:rPr>
        <w:t>por</w:t>
      </w:r>
      <w:r w:rsidRPr="00EA3EB1">
        <w:rPr>
          <w:rFonts w:ascii="Palatino Linotype" w:hAnsi="Palatino Linotype"/>
          <w:i/>
          <w:lang w:val="es-MX"/>
        </w:rPr>
        <w:t xml:space="preserve"> </w:t>
      </w:r>
      <w:r w:rsidRPr="00EA3EB1">
        <w:rPr>
          <w:rFonts w:ascii="Palatino Linotype" w:hAnsi="Palatino Linotype"/>
          <w:i/>
          <w:sz w:val="22"/>
          <w:szCs w:val="22"/>
          <w:lang w:val="es-MX"/>
        </w:rPr>
        <w:t>cualquier</w:t>
      </w:r>
      <w:r w:rsidRPr="00EA3EB1">
        <w:rPr>
          <w:rFonts w:ascii="Palatino Linotype" w:hAnsi="Palatino Linotype"/>
          <w:i/>
          <w:lang w:val="es-MX"/>
        </w:rPr>
        <w:t xml:space="preserve"> </w:t>
      </w:r>
      <w:r w:rsidRPr="00EA3EB1">
        <w:rPr>
          <w:rFonts w:ascii="Palatino Linotype" w:hAnsi="Palatino Linotype"/>
          <w:i/>
          <w:sz w:val="22"/>
          <w:szCs w:val="22"/>
          <w:lang w:val="es-MX"/>
        </w:rPr>
        <w:t>motivo,</w:t>
      </w:r>
      <w:r w:rsidRPr="00EA3EB1">
        <w:rPr>
          <w:rFonts w:ascii="Palatino Linotype" w:hAnsi="Palatino Linotype"/>
          <w:i/>
          <w:lang w:val="es-MX"/>
        </w:rPr>
        <w:t xml:space="preserve"> </w:t>
      </w:r>
      <w:r w:rsidRPr="00EA3EB1">
        <w:rPr>
          <w:rFonts w:ascii="Palatino Linotype" w:hAnsi="Palatino Linotype"/>
          <w:i/>
          <w:sz w:val="22"/>
          <w:szCs w:val="22"/>
          <w:lang w:val="es-MX"/>
        </w:rPr>
        <w:t>recursos</w:t>
      </w:r>
      <w:r w:rsidRPr="00EA3EB1">
        <w:rPr>
          <w:rFonts w:ascii="Palatino Linotype" w:hAnsi="Palatino Linotype"/>
          <w:i/>
          <w:lang w:val="es-MX"/>
        </w:rPr>
        <w:t xml:space="preserve"> </w:t>
      </w:r>
      <w:r w:rsidRPr="00EA3EB1">
        <w:rPr>
          <w:rFonts w:ascii="Palatino Linotype" w:hAnsi="Palatino Linotype"/>
          <w:i/>
          <w:sz w:val="22"/>
          <w:szCs w:val="22"/>
          <w:lang w:val="es-MX"/>
        </w:rPr>
        <w:t>públicos,</w:t>
      </w:r>
      <w:r w:rsidRPr="00EA3EB1">
        <w:rPr>
          <w:rFonts w:ascii="Palatino Linotype" w:hAnsi="Palatino Linotype"/>
          <w:i/>
          <w:lang w:val="es-MX"/>
        </w:rPr>
        <w:t xml:space="preserve"> </w:t>
      </w:r>
      <w:r w:rsidRPr="00EA3EB1">
        <w:rPr>
          <w:rFonts w:ascii="Palatino Linotype" w:hAnsi="Palatino Linotype"/>
          <w:i/>
          <w:sz w:val="22"/>
          <w:szCs w:val="22"/>
          <w:lang w:val="es-MX"/>
        </w:rPr>
        <w:t>así</w:t>
      </w:r>
      <w:r w:rsidRPr="00EA3EB1">
        <w:rPr>
          <w:rFonts w:ascii="Palatino Linotype" w:hAnsi="Palatino Linotype"/>
          <w:i/>
          <w:lang w:val="es-MX"/>
        </w:rPr>
        <w:t xml:space="preserve"> </w:t>
      </w:r>
      <w:r w:rsidRPr="00EA3EB1">
        <w:rPr>
          <w:rFonts w:ascii="Palatino Linotype" w:hAnsi="Palatino Linotype"/>
          <w:i/>
          <w:sz w:val="22"/>
          <w:szCs w:val="22"/>
          <w:lang w:val="es-MX"/>
        </w:rPr>
        <w:t>como</w:t>
      </w:r>
      <w:r w:rsidRPr="00EA3EB1">
        <w:rPr>
          <w:rFonts w:ascii="Palatino Linotype" w:hAnsi="Palatino Linotype"/>
          <w:i/>
          <w:lang w:val="es-MX"/>
        </w:rPr>
        <w:t xml:space="preserve"> </w:t>
      </w:r>
      <w:r w:rsidRPr="00EA3EB1">
        <w:rPr>
          <w:rFonts w:ascii="Palatino Linotype" w:hAnsi="Palatino Linotype"/>
          <w:i/>
          <w:sz w:val="22"/>
          <w:szCs w:val="22"/>
          <w:lang w:val="es-MX"/>
        </w:rPr>
        <w:t>los</w:t>
      </w:r>
      <w:r w:rsidRPr="00EA3EB1">
        <w:rPr>
          <w:rFonts w:ascii="Palatino Linotype" w:hAnsi="Palatino Linotype"/>
          <w:i/>
          <w:lang w:val="es-MX"/>
        </w:rPr>
        <w:t xml:space="preserve"> </w:t>
      </w:r>
      <w:r w:rsidRPr="00EA3EB1">
        <w:rPr>
          <w:rFonts w:ascii="Palatino Linotype" w:hAnsi="Palatino Linotype"/>
          <w:i/>
          <w:sz w:val="22"/>
          <w:szCs w:val="22"/>
          <w:lang w:val="es-MX"/>
        </w:rPr>
        <w:t>informes</w:t>
      </w:r>
      <w:r w:rsidRPr="00EA3EB1">
        <w:rPr>
          <w:rFonts w:ascii="Palatino Linotype" w:hAnsi="Palatino Linotype"/>
          <w:i/>
          <w:lang w:val="es-MX"/>
        </w:rPr>
        <w:t xml:space="preserve"> </w:t>
      </w:r>
      <w:r w:rsidRPr="00EA3EB1">
        <w:rPr>
          <w:rFonts w:ascii="Palatino Linotype" w:hAnsi="Palatino Linotype"/>
          <w:i/>
          <w:sz w:val="22"/>
          <w:szCs w:val="22"/>
          <w:lang w:val="es-MX"/>
        </w:rPr>
        <w:t>que</w:t>
      </w:r>
      <w:r w:rsidRPr="00EA3EB1">
        <w:rPr>
          <w:rFonts w:ascii="Palatino Linotype" w:hAnsi="Palatino Linotype"/>
          <w:i/>
          <w:lang w:val="es-MX"/>
        </w:rPr>
        <w:t xml:space="preserve"> </w:t>
      </w:r>
      <w:r w:rsidRPr="00EA3EB1">
        <w:rPr>
          <w:rFonts w:ascii="Palatino Linotype" w:hAnsi="Palatino Linotype"/>
          <w:i/>
          <w:sz w:val="22"/>
          <w:szCs w:val="22"/>
          <w:lang w:val="es-MX"/>
        </w:rPr>
        <w:t>dichas</w:t>
      </w:r>
      <w:r w:rsidRPr="00EA3EB1">
        <w:rPr>
          <w:rFonts w:ascii="Palatino Linotype" w:hAnsi="Palatino Linotype"/>
          <w:i/>
          <w:lang w:val="es-MX"/>
        </w:rPr>
        <w:t xml:space="preserve"> </w:t>
      </w:r>
      <w:r w:rsidRPr="00EA3EB1">
        <w:rPr>
          <w:rFonts w:ascii="Palatino Linotype" w:hAnsi="Palatino Linotype"/>
          <w:i/>
          <w:sz w:val="22"/>
          <w:szCs w:val="22"/>
          <w:lang w:val="es-MX"/>
        </w:rPr>
        <w:t>personas</w:t>
      </w:r>
      <w:r w:rsidRPr="00EA3EB1">
        <w:rPr>
          <w:rFonts w:ascii="Palatino Linotype" w:hAnsi="Palatino Linotype"/>
          <w:i/>
          <w:lang w:val="es-MX"/>
        </w:rPr>
        <w:t xml:space="preserve"> </w:t>
      </w:r>
      <w:r w:rsidRPr="00EA3EB1">
        <w:rPr>
          <w:rFonts w:ascii="Palatino Linotype" w:hAnsi="Palatino Linotype"/>
          <w:i/>
          <w:sz w:val="22"/>
          <w:szCs w:val="22"/>
          <w:lang w:val="es-MX"/>
        </w:rPr>
        <w:t>les</w:t>
      </w:r>
      <w:r w:rsidRPr="00EA3EB1">
        <w:rPr>
          <w:rFonts w:ascii="Palatino Linotype" w:hAnsi="Palatino Linotype"/>
          <w:i/>
          <w:lang w:val="es-MX"/>
        </w:rPr>
        <w:t xml:space="preserve"> </w:t>
      </w:r>
      <w:r w:rsidRPr="00EA3EB1">
        <w:rPr>
          <w:rFonts w:ascii="Palatino Linotype" w:hAnsi="Palatino Linotype"/>
          <w:i/>
          <w:sz w:val="22"/>
          <w:szCs w:val="22"/>
          <w:lang w:val="es-MX"/>
        </w:rPr>
        <w:t>entreguen</w:t>
      </w:r>
      <w:r w:rsidRPr="00EA3EB1">
        <w:rPr>
          <w:rFonts w:ascii="Palatino Linotype" w:hAnsi="Palatino Linotype"/>
          <w:i/>
          <w:lang w:val="es-MX"/>
        </w:rPr>
        <w:t xml:space="preserve"> </w:t>
      </w:r>
      <w:r w:rsidRPr="00EA3EB1">
        <w:rPr>
          <w:rFonts w:ascii="Palatino Linotype" w:hAnsi="Palatino Linotype"/>
          <w:i/>
          <w:sz w:val="22"/>
          <w:szCs w:val="22"/>
          <w:lang w:val="es-MX"/>
        </w:rPr>
        <w:t>sobre</w:t>
      </w:r>
      <w:r w:rsidRPr="00EA3EB1">
        <w:rPr>
          <w:rFonts w:ascii="Palatino Linotype" w:hAnsi="Palatino Linotype"/>
          <w:i/>
          <w:lang w:val="es-MX"/>
        </w:rPr>
        <w:t xml:space="preserve"> </w:t>
      </w:r>
      <w:r w:rsidRPr="00EA3EB1">
        <w:rPr>
          <w:rFonts w:ascii="Palatino Linotype" w:hAnsi="Palatino Linotype"/>
          <w:i/>
          <w:sz w:val="22"/>
          <w:szCs w:val="22"/>
          <w:lang w:val="es-MX"/>
        </w:rPr>
        <w:t>el</w:t>
      </w:r>
      <w:r w:rsidRPr="00EA3EB1">
        <w:rPr>
          <w:rFonts w:ascii="Palatino Linotype" w:hAnsi="Palatino Linotype"/>
          <w:i/>
          <w:lang w:val="es-MX"/>
        </w:rPr>
        <w:t xml:space="preserve"> </w:t>
      </w:r>
      <w:r w:rsidRPr="00EA3EB1">
        <w:rPr>
          <w:rFonts w:ascii="Palatino Linotype" w:hAnsi="Palatino Linotype"/>
          <w:i/>
          <w:sz w:val="22"/>
          <w:szCs w:val="22"/>
          <w:lang w:val="es-MX"/>
        </w:rPr>
        <w:t>uso</w:t>
      </w:r>
      <w:r w:rsidRPr="00EA3EB1">
        <w:rPr>
          <w:rFonts w:ascii="Palatino Linotype" w:hAnsi="Palatino Linotype"/>
          <w:i/>
          <w:lang w:val="es-MX"/>
        </w:rPr>
        <w:t xml:space="preserve"> </w:t>
      </w:r>
      <w:r w:rsidRPr="00EA3EB1">
        <w:rPr>
          <w:rFonts w:ascii="Palatino Linotype" w:hAnsi="Palatino Linotype"/>
          <w:i/>
          <w:sz w:val="22"/>
          <w:szCs w:val="22"/>
          <w:lang w:val="es-MX"/>
        </w:rPr>
        <w:t>y</w:t>
      </w:r>
      <w:r w:rsidRPr="00EA3EB1">
        <w:rPr>
          <w:rFonts w:ascii="Palatino Linotype" w:hAnsi="Palatino Linotype"/>
          <w:i/>
          <w:lang w:val="es-MX"/>
        </w:rPr>
        <w:t xml:space="preserve"> </w:t>
      </w:r>
      <w:r w:rsidRPr="00EA3EB1">
        <w:rPr>
          <w:rFonts w:ascii="Palatino Linotype" w:hAnsi="Palatino Linotype"/>
          <w:i/>
          <w:sz w:val="22"/>
          <w:szCs w:val="22"/>
          <w:lang w:val="es-MX"/>
        </w:rPr>
        <w:t>destino</w:t>
      </w:r>
      <w:r w:rsidRPr="00EA3EB1">
        <w:rPr>
          <w:rFonts w:ascii="Palatino Linotype" w:hAnsi="Palatino Linotype"/>
          <w:i/>
          <w:lang w:val="es-MX"/>
        </w:rPr>
        <w:t xml:space="preserve"> </w:t>
      </w:r>
      <w:r w:rsidRPr="00EA3EB1">
        <w:rPr>
          <w:rFonts w:ascii="Palatino Linotype" w:hAnsi="Palatino Linotype"/>
          <w:i/>
          <w:sz w:val="22"/>
          <w:szCs w:val="22"/>
          <w:lang w:val="es-MX"/>
        </w:rPr>
        <w:t>de</w:t>
      </w:r>
      <w:r w:rsidRPr="00EA3EB1">
        <w:rPr>
          <w:rFonts w:ascii="Palatino Linotype" w:hAnsi="Palatino Linotype"/>
          <w:i/>
          <w:lang w:val="es-MX"/>
        </w:rPr>
        <w:t xml:space="preserve"> </w:t>
      </w:r>
      <w:r w:rsidRPr="00EA3EB1">
        <w:rPr>
          <w:rFonts w:ascii="Palatino Linotype" w:hAnsi="Palatino Linotype"/>
          <w:i/>
          <w:sz w:val="22"/>
          <w:szCs w:val="22"/>
          <w:lang w:val="es-MX"/>
        </w:rPr>
        <w:t>dichos</w:t>
      </w:r>
      <w:r w:rsidRPr="00EA3EB1">
        <w:rPr>
          <w:rFonts w:ascii="Palatino Linotype" w:hAnsi="Palatino Linotype"/>
          <w:i/>
          <w:lang w:val="es-MX"/>
        </w:rPr>
        <w:t xml:space="preserve"> </w:t>
      </w:r>
      <w:r w:rsidRPr="00EA3EB1">
        <w:rPr>
          <w:rFonts w:ascii="Palatino Linotype" w:hAnsi="Palatino Linotype"/>
          <w:i/>
          <w:sz w:val="22"/>
          <w:szCs w:val="22"/>
          <w:lang w:val="es-MX"/>
        </w:rPr>
        <w:t>recursos.</w:t>
      </w:r>
    </w:p>
    <w:p w:rsidR="001931B5" w:rsidRPr="00EA3EB1" w:rsidRDefault="001931B5" w:rsidP="001931B5">
      <w:pPr>
        <w:ind w:left="851" w:right="902"/>
        <w:jc w:val="both"/>
        <w:rPr>
          <w:rFonts w:ascii="Palatino Linotype" w:hAnsi="Palatino Linotype" w:cs="Arial"/>
          <w:i/>
          <w:sz w:val="22"/>
          <w:szCs w:val="22"/>
          <w:lang w:val="es-MX"/>
        </w:rPr>
      </w:pPr>
      <w:r w:rsidRPr="00EA3EB1">
        <w:rPr>
          <w:rFonts w:ascii="Palatino Linotype" w:hAnsi="Palatino Linotype" w:cs="Arial"/>
          <w:b/>
          <w:i/>
          <w:sz w:val="22"/>
          <w:szCs w:val="22"/>
          <w:lang w:val="es-MX"/>
        </w:rPr>
        <w:t>Los</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servidores</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públicos</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deberán</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transparentar</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sus</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acciones,</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así</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como</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garantizar</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y</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respetar</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el</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derecho</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de</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acceso</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a</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la</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información</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pública</w:t>
      </w:r>
      <w:r w:rsidRPr="00EA3EB1">
        <w:rPr>
          <w:rFonts w:ascii="Palatino Linotype" w:hAnsi="Palatino Linotype" w:cs="Arial"/>
          <w:i/>
          <w:sz w:val="22"/>
          <w:szCs w:val="22"/>
          <w:lang w:val="es-MX"/>
        </w:rPr>
        <w:t>.”</w:t>
      </w:r>
      <w:r w:rsidRPr="00EA3EB1">
        <w:rPr>
          <w:rFonts w:ascii="Palatino Linotype" w:hAnsi="Palatino Linotype" w:cs="Arial"/>
          <w:i/>
          <w:lang w:val="es-MX"/>
        </w:rPr>
        <w:t xml:space="preserve"> </w:t>
      </w:r>
      <w:r w:rsidRPr="00EA3EB1">
        <w:rPr>
          <w:rFonts w:ascii="Palatino Linotype" w:hAnsi="Palatino Linotype" w:cs="Arial"/>
          <w:i/>
          <w:sz w:val="22"/>
          <w:szCs w:val="22"/>
          <w:lang w:val="es-MX"/>
        </w:rPr>
        <w:t>(Sic)</w:t>
      </w:r>
    </w:p>
    <w:p w:rsidR="001931B5" w:rsidRPr="00EA3EB1" w:rsidRDefault="001931B5" w:rsidP="001931B5">
      <w:pPr>
        <w:ind w:left="851" w:right="902"/>
        <w:jc w:val="both"/>
        <w:rPr>
          <w:rFonts w:ascii="Palatino Linotype" w:hAnsi="Palatino Linotype" w:cs="Arial"/>
          <w:sz w:val="22"/>
          <w:szCs w:val="22"/>
          <w:lang w:val="es-MX"/>
        </w:rPr>
      </w:pPr>
      <w:r w:rsidRPr="00EA3EB1">
        <w:rPr>
          <w:rFonts w:ascii="Palatino Linotype" w:hAnsi="Palatino Linotype" w:cs="Arial"/>
          <w:sz w:val="22"/>
          <w:szCs w:val="22"/>
          <w:lang w:val="es-MX"/>
        </w:rPr>
        <w:t>(Énfasis</w:t>
      </w:r>
      <w:r w:rsidRPr="00EA3EB1">
        <w:rPr>
          <w:rFonts w:ascii="Palatino Linotype" w:hAnsi="Palatino Linotype" w:cs="Arial"/>
          <w:lang w:val="es-MX"/>
        </w:rPr>
        <w:t xml:space="preserve"> </w:t>
      </w:r>
      <w:r w:rsidRPr="00EA3EB1">
        <w:rPr>
          <w:rFonts w:ascii="Palatino Linotype" w:hAnsi="Palatino Linotype" w:cs="Arial"/>
          <w:sz w:val="22"/>
          <w:szCs w:val="22"/>
          <w:lang w:val="es-MX"/>
        </w:rPr>
        <w:t>añadido)</w:t>
      </w:r>
    </w:p>
    <w:p w:rsidR="001931B5" w:rsidRPr="00EA3EB1" w:rsidRDefault="001931B5" w:rsidP="001931B5">
      <w:pPr>
        <w:spacing w:before="100" w:beforeAutospacing="1" w:after="100" w:afterAutospacing="1" w:line="360" w:lineRule="auto"/>
        <w:jc w:val="both"/>
        <w:rPr>
          <w:rFonts w:ascii="Palatino Linotype" w:hAnsi="Palatino Linotype" w:cs="Arial"/>
          <w:lang w:val="es-MX"/>
        </w:rPr>
      </w:pPr>
      <w:r w:rsidRPr="00EA3EB1">
        <w:rPr>
          <w:rFonts w:ascii="Palatino Linotype" w:hAnsi="Palatino Linotype" w:cs="Arial"/>
          <w:lang w:val="es-MX"/>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1931B5" w:rsidRPr="00EA3EB1" w:rsidRDefault="001931B5" w:rsidP="001931B5">
      <w:pPr>
        <w:spacing w:before="100" w:beforeAutospacing="1" w:after="100" w:afterAutospacing="1" w:line="360" w:lineRule="auto"/>
        <w:jc w:val="both"/>
        <w:rPr>
          <w:rFonts w:ascii="Palatino Linotype" w:eastAsia="Arial Unicode MS" w:hAnsi="Palatino Linotype" w:cs="Arial"/>
          <w:lang w:val="es-MX"/>
        </w:rPr>
      </w:pPr>
      <w:r w:rsidRPr="00EA3EB1">
        <w:rPr>
          <w:rFonts w:ascii="Palatino Linotype" w:eastAsia="Calibri" w:hAnsi="Palatino Linotype"/>
          <w:szCs w:val="22"/>
          <w:lang w:val="es-MX" w:eastAsia="en-US"/>
        </w:rPr>
        <w:t xml:space="preserve">En esa tesitura, </w:t>
      </w:r>
      <w:r w:rsidRPr="00EA3EB1">
        <w:rPr>
          <w:rFonts w:ascii="Palatino Linotype" w:eastAsia="Arial Unicode MS" w:hAnsi="Palatino Linotype" w:cs="Arial"/>
          <w:lang w:val="es-MX"/>
        </w:rPr>
        <w:t xml:space="preserve">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1931B5" w:rsidRPr="00EA3EB1" w:rsidRDefault="001931B5" w:rsidP="001931B5">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lang w:val="es-MX"/>
        </w:rPr>
      </w:pPr>
      <w:r w:rsidRPr="00EA3EB1">
        <w:rPr>
          <w:rFonts w:ascii="Palatino Linotype" w:eastAsia="Arial Unicode MS" w:hAnsi="Palatino Linotype" w:cs="Arial"/>
          <w:lang w:val="es-MX"/>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rsidR="001931B5" w:rsidRPr="00EA3EB1" w:rsidRDefault="001931B5" w:rsidP="001931B5">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lang w:val="es-MX"/>
        </w:rPr>
      </w:pPr>
      <w:r w:rsidRPr="00EA3EB1">
        <w:rPr>
          <w:rFonts w:ascii="Palatino Linotype" w:eastAsia="Arial Unicode MS" w:hAnsi="Palatino Linotype" w:cs="Arial"/>
          <w:lang w:val="es-MX"/>
        </w:rPr>
        <w:t xml:space="preserve">Por su parte, el artículo 53, fracciones II, IV y V de la Ley antes citada establece que las Unidades de Transparencia tienen, entre otras, las funciones de recibir, tramitar y dar respuesta a las solicitudes de acceso a la información; realizar, con efectividad, los </w:t>
      </w:r>
      <w:r w:rsidRPr="00EA3EB1">
        <w:rPr>
          <w:rFonts w:ascii="Palatino Linotype" w:eastAsia="Arial Unicode MS" w:hAnsi="Palatino Linotype" w:cs="Arial"/>
          <w:lang w:val="es-MX"/>
        </w:rPr>
        <w:lastRenderedPageBreak/>
        <w:t>trámites internos necesarios para la atención de las solicitudes de acceso a la información; así como, entregar, en su caso, a los particulares la información solicitada.</w:t>
      </w:r>
    </w:p>
    <w:p w:rsidR="001931B5" w:rsidRPr="00EA3EB1" w:rsidRDefault="001931B5" w:rsidP="001931B5">
      <w:pPr>
        <w:spacing w:before="100" w:beforeAutospacing="1" w:after="100" w:afterAutospacing="1" w:line="360" w:lineRule="auto"/>
        <w:jc w:val="both"/>
        <w:rPr>
          <w:rFonts w:ascii="Palatino Linotype" w:hAnsi="Palatino Linotype" w:cs="Arial"/>
          <w:lang w:val="es-MX"/>
        </w:rPr>
      </w:pPr>
      <w:r w:rsidRPr="00EA3EB1">
        <w:rPr>
          <w:rFonts w:ascii="Palatino Linotype" w:hAnsi="Palatino Linotype" w:cs="Arial"/>
          <w:lang w:val="es-MX"/>
        </w:rPr>
        <w:t>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1931B5" w:rsidRPr="00EA3EB1" w:rsidRDefault="001931B5" w:rsidP="001931B5">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lang w:val="es-MX"/>
        </w:rPr>
      </w:pPr>
      <w:r w:rsidRPr="00EA3EB1">
        <w:rPr>
          <w:rFonts w:ascii="Palatino Linotype" w:eastAsia="Arial Unicode MS" w:hAnsi="Palatino Linotype" w:cs="Arial"/>
          <w:lang w:val="es-MX"/>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1931B5" w:rsidRPr="00EA3EB1" w:rsidRDefault="001931B5" w:rsidP="001931B5">
      <w:pPr>
        <w:spacing w:before="100" w:beforeAutospacing="1" w:after="100" w:afterAutospacing="1" w:line="360" w:lineRule="auto"/>
        <w:jc w:val="both"/>
        <w:rPr>
          <w:rFonts w:ascii="Palatino Linotype" w:hAnsi="Palatino Linotype" w:cs="Arial"/>
          <w:lang w:val="es-MX"/>
        </w:rPr>
      </w:pPr>
      <w:r w:rsidRPr="00EA3EB1">
        <w:rPr>
          <w:rFonts w:ascii="Palatino Linotype" w:hAnsi="Palatino Linotype" w:cs="Arial"/>
          <w:lang w:val="es-MX"/>
        </w:rPr>
        <w:t>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rsidR="001931B5" w:rsidRPr="00EA3EB1" w:rsidRDefault="001931B5" w:rsidP="001931B5">
      <w:pPr>
        <w:ind w:left="851" w:right="902"/>
        <w:jc w:val="both"/>
        <w:rPr>
          <w:rFonts w:ascii="Palatino Linotype" w:hAnsi="Palatino Linotype"/>
          <w:i/>
          <w:sz w:val="22"/>
          <w:lang w:val="es-MX"/>
        </w:rPr>
      </w:pPr>
      <w:r w:rsidRPr="00EA3EB1">
        <w:rPr>
          <w:rFonts w:ascii="Palatino Linotype" w:hAnsi="Palatino Linotype"/>
          <w:i/>
          <w:sz w:val="22"/>
          <w:lang w:val="es-MX"/>
        </w:rPr>
        <w:lastRenderedPageBreak/>
        <w:t>“</w:t>
      </w:r>
      <w:r w:rsidRPr="00EA3EB1">
        <w:rPr>
          <w:rFonts w:ascii="Palatino Linotype" w:hAnsi="Palatino Linotype"/>
          <w:b/>
          <w:i/>
          <w:sz w:val="22"/>
          <w:lang w:val="es-MX"/>
        </w:rPr>
        <w:t>Artículo 163. La Unidad de Transparencia deberá notificar la respuesta a la solicitud al interesado en el menor tiempo posible, que no podrá exceder de quince días hábiles</w:t>
      </w:r>
      <w:r w:rsidRPr="00EA3EB1">
        <w:rPr>
          <w:rFonts w:ascii="Palatino Linotype" w:hAnsi="Palatino Linotype"/>
          <w:i/>
          <w:sz w:val="22"/>
          <w:lang w:val="es-MX"/>
        </w:rPr>
        <w:t xml:space="preserve">, contados a partir del día siguiente a la presentación de aquélla. </w:t>
      </w:r>
    </w:p>
    <w:p w:rsidR="001931B5" w:rsidRPr="00EA3EB1" w:rsidRDefault="001931B5" w:rsidP="001931B5">
      <w:pPr>
        <w:ind w:left="851" w:right="902"/>
        <w:jc w:val="both"/>
        <w:rPr>
          <w:rFonts w:ascii="Palatino Linotype" w:hAnsi="Palatino Linotype"/>
          <w:i/>
          <w:sz w:val="22"/>
          <w:lang w:val="es-MX"/>
        </w:rPr>
      </w:pPr>
      <w:r w:rsidRPr="00EA3EB1">
        <w:rPr>
          <w:rFonts w:ascii="Palatino Linotype" w:hAnsi="Palatino Linotype"/>
          <w:i/>
          <w:sz w:val="22"/>
          <w:lang w:val="es-MX"/>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1931B5" w:rsidRPr="00EA3EB1" w:rsidRDefault="001931B5" w:rsidP="001931B5">
      <w:pPr>
        <w:ind w:left="851" w:right="902"/>
        <w:jc w:val="both"/>
        <w:rPr>
          <w:rFonts w:ascii="Palatino Linotype" w:hAnsi="Palatino Linotype"/>
          <w:sz w:val="22"/>
          <w:lang w:val="es-MX"/>
        </w:rPr>
      </w:pPr>
      <w:r w:rsidRPr="00EA3EB1">
        <w:rPr>
          <w:rFonts w:ascii="Palatino Linotype" w:hAnsi="Palatino Linotype"/>
          <w:sz w:val="22"/>
          <w:lang w:val="es-MX"/>
        </w:rPr>
        <w:t>(Énfasis añadido.)</w:t>
      </w:r>
    </w:p>
    <w:p w:rsidR="001931B5" w:rsidRPr="00EA3EB1" w:rsidRDefault="001931B5" w:rsidP="001931B5">
      <w:pPr>
        <w:spacing w:before="100" w:beforeAutospacing="1" w:after="100" w:afterAutospacing="1" w:line="360" w:lineRule="auto"/>
        <w:jc w:val="both"/>
        <w:rPr>
          <w:rFonts w:ascii="Palatino Linotype" w:hAnsi="Palatino Linotype"/>
          <w:lang w:val="es-MX"/>
        </w:rPr>
      </w:pPr>
      <w:r w:rsidRPr="00EA3EB1">
        <w:rPr>
          <w:rFonts w:ascii="Palatino Linotype" w:hAnsi="Palatino Linotype"/>
          <w:lang w:val="es-MX"/>
        </w:rPr>
        <w:t>En mérito de lo expuesto, es claro que en este caso en particular la Unidad de Transparencia incumplió la normativa en la materia, puesto que no dio trámite ni respuesta a la solicitud de acceso a la información, limitando el derecho de acceso a la información, accionado por el particular.</w:t>
      </w:r>
    </w:p>
    <w:p w:rsidR="001931B5" w:rsidRPr="00EA3EB1" w:rsidRDefault="001931B5" w:rsidP="001931B5">
      <w:pPr>
        <w:spacing w:before="100" w:beforeAutospacing="1" w:after="100" w:afterAutospacing="1" w:line="360" w:lineRule="auto"/>
        <w:jc w:val="both"/>
        <w:rPr>
          <w:rFonts w:ascii="Palatino Linotype" w:hAnsi="Palatino Linotype"/>
          <w:lang w:val="es-MX"/>
        </w:rPr>
      </w:pPr>
      <w:r w:rsidRPr="00EA3EB1">
        <w:rPr>
          <w:rFonts w:ascii="Palatino Linotype" w:hAnsi="Palatino Linotype"/>
          <w:lang w:val="es-MX"/>
        </w:rPr>
        <w:t xml:space="preserve">Consecuentemente, este Instituto estima toral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rsidR="002A4B0C" w:rsidRPr="00EA3EB1" w:rsidRDefault="0065447F" w:rsidP="001931B5">
      <w:pPr>
        <w:spacing w:before="100" w:beforeAutospacing="1" w:after="100" w:afterAutospacing="1" w:line="360" w:lineRule="auto"/>
        <w:jc w:val="both"/>
        <w:rPr>
          <w:rFonts w:ascii="Palatino Linotype" w:hAnsi="Palatino Linotype"/>
          <w:lang w:val="es-MX"/>
        </w:rPr>
      </w:pPr>
      <w:r w:rsidRPr="00EA3EB1">
        <w:rPr>
          <w:rFonts w:ascii="Palatino Linotype" w:hAnsi="Palatino Linotype"/>
          <w:lang w:val="es-MX"/>
        </w:rPr>
        <w:t>Aunado a lo anterior, es importante analizar si con la información remitida en Informe Justificado</w:t>
      </w:r>
      <w:r w:rsidR="002A4B0C" w:rsidRPr="00EA3EB1">
        <w:rPr>
          <w:rFonts w:ascii="Palatino Linotype" w:hAnsi="Palatino Linotype"/>
          <w:lang w:val="es-MX"/>
        </w:rPr>
        <w:t xml:space="preserve"> del recurso de revisión</w:t>
      </w:r>
      <w:r w:rsidR="002A4B0C" w:rsidRPr="00EA3EB1">
        <w:t xml:space="preserve"> </w:t>
      </w:r>
      <w:r w:rsidR="002A4B0C" w:rsidRPr="00EA3EB1">
        <w:rPr>
          <w:rFonts w:ascii="Palatino Linotype" w:hAnsi="Palatino Linotype"/>
          <w:b/>
          <w:lang w:val="es-MX"/>
        </w:rPr>
        <w:t>00447/INFOEM/IP/RR/2020</w:t>
      </w:r>
      <w:r w:rsidR="002A4B0C" w:rsidRPr="00EA3EB1">
        <w:rPr>
          <w:rFonts w:ascii="Palatino Linotype" w:hAnsi="Palatino Linotype"/>
          <w:lang w:val="es-MX"/>
        </w:rPr>
        <w:t>,</w:t>
      </w:r>
      <w:r w:rsidRPr="00EA3EB1">
        <w:rPr>
          <w:rFonts w:ascii="Palatino Linotype" w:hAnsi="Palatino Linotype"/>
          <w:lang w:val="es-MX"/>
        </w:rPr>
        <w:t xml:space="preserve"> se colmó el derecho de acceso a la información del ahora </w:t>
      </w:r>
      <w:r w:rsidRPr="00EA3EB1">
        <w:rPr>
          <w:rFonts w:ascii="Palatino Linotype" w:hAnsi="Palatino Linotype"/>
          <w:b/>
          <w:lang w:val="es-MX"/>
        </w:rPr>
        <w:t>RECURRENTE</w:t>
      </w:r>
      <w:r w:rsidRPr="00EA3EB1">
        <w:rPr>
          <w:rFonts w:ascii="Palatino Linotype" w:hAnsi="Palatino Linotype"/>
          <w:lang w:val="es-MX"/>
        </w:rPr>
        <w:t>, conforme a lo siguiente:</w:t>
      </w:r>
    </w:p>
    <w:tbl>
      <w:tblPr>
        <w:tblStyle w:val="Tablaconcuadrcula"/>
        <w:tblW w:w="0" w:type="auto"/>
        <w:tblLook w:val="04A0" w:firstRow="1" w:lastRow="0" w:firstColumn="1" w:lastColumn="0" w:noHBand="0" w:noVBand="1"/>
      </w:tblPr>
      <w:tblGrid>
        <w:gridCol w:w="4555"/>
        <w:gridCol w:w="4556"/>
      </w:tblGrid>
      <w:tr w:rsidR="0065447F" w:rsidRPr="00EA3EB1" w:rsidTr="002A4B0C">
        <w:tc>
          <w:tcPr>
            <w:tcW w:w="4555" w:type="dxa"/>
            <w:shd w:val="clear" w:color="auto" w:fill="0D0D0D" w:themeFill="text1" w:themeFillTint="F2"/>
          </w:tcPr>
          <w:p w:rsidR="0065447F" w:rsidRPr="00EA3EB1" w:rsidRDefault="0065447F" w:rsidP="001931B5">
            <w:pPr>
              <w:spacing w:before="100" w:beforeAutospacing="1" w:after="100" w:afterAutospacing="1" w:line="360" w:lineRule="auto"/>
              <w:jc w:val="both"/>
              <w:rPr>
                <w:rFonts w:ascii="Palatino Linotype" w:hAnsi="Palatino Linotype"/>
                <w:lang w:val="es-MX"/>
              </w:rPr>
            </w:pPr>
            <w:r w:rsidRPr="00EA3EB1">
              <w:rPr>
                <w:rFonts w:ascii="Palatino Linotype" w:hAnsi="Palatino Linotype"/>
                <w:lang w:val="es-MX"/>
              </w:rPr>
              <w:lastRenderedPageBreak/>
              <w:t xml:space="preserve">Solicitud </w:t>
            </w:r>
          </w:p>
        </w:tc>
        <w:tc>
          <w:tcPr>
            <w:tcW w:w="4556" w:type="dxa"/>
            <w:shd w:val="clear" w:color="auto" w:fill="0D0D0D" w:themeFill="text1" w:themeFillTint="F2"/>
          </w:tcPr>
          <w:p w:rsidR="0065447F" w:rsidRPr="00EA3EB1" w:rsidRDefault="0065447F" w:rsidP="001931B5">
            <w:pPr>
              <w:spacing w:before="100" w:beforeAutospacing="1" w:after="100" w:afterAutospacing="1" w:line="360" w:lineRule="auto"/>
              <w:jc w:val="both"/>
              <w:rPr>
                <w:rFonts w:ascii="Palatino Linotype" w:hAnsi="Palatino Linotype"/>
                <w:lang w:val="es-MX"/>
              </w:rPr>
            </w:pPr>
            <w:r w:rsidRPr="00EA3EB1">
              <w:rPr>
                <w:rFonts w:ascii="Palatino Linotype" w:hAnsi="Palatino Linotype"/>
                <w:lang w:val="es-MX"/>
              </w:rPr>
              <w:t xml:space="preserve">Informe Justificado </w:t>
            </w:r>
          </w:p>
        </w:tc>
      </w:tr>
      <w:tr w:rsidR="0065447F" w:rsidRPr="00EA3EB1" w:rsidTr="0065447F">
        <w:tc>
          <w:tcPr>
            <w:tcW w:w="4555" w:type="dxa"/>
          </w:tcPr>
          <w:p w:rsidR="0065447F" w:rsidRPr="00EA3EB1" w:rsidRDefault="0065447F" w:rsidP="002A4B0C">
            <w:pPr>
              <w:spacing w:line="360" w:lineRule="auto"/>
              <w:rPr>
                <w:rFonts w:ascii="Palatino Linotype" w:hAnsi="Palatino Linotype" w:cs="Arial"/>
                <w:lang w:eastAsia="es-MX"/>
              </w:rPr>
            </w:pPr>
            <w:r w:rsidRPr="00EA3EB1">
              <w:rPr>
                <w:rFonts w:ascii="Palatino Linotype" w:hAnsi="Palatino Linotype" w:cs="Arial"/>
                <w:lang w:eastAsia="es-MX"/>
              </w:rPr>
              <w:t>Certificación de competencia laboral, expedida por el Instituto Hacendario del Estado de México del Tesorero Municipal.</w:t>
            </w:r>
          </w:p>
        </w:tc>
        <w:tc>
          <w:tcPr>
            <w:tcW w:w="4556" w:type="dxa"/>
          </w:tcPr>
          <w:p w:rsidR="002A4B0C" w:rsidRPr="00EA3EB1" w:rsidRDefault="002A4B0C" w:rsidP="002A4B0C">
            <w:pPr>
              <w:spacing w:line="360" w:lineRule="auto"/>
              <w:jc w:val="both"/>
              <w:rPr>
                <w:rFonts w:ascii="Palatino Linotype" w:hAnsi="Palatino Linotype"/>
                <w:b/>
                <w:lang w:val="es-MX"/>
              </w:rPr>
            </w:pPr>
            <w:r w:rsidRPr="00EA3EB1">
              <w:rPr>
                <w:rFonts w:ascii="Palatino Linotype" w:hAnsi="Palatino Linotype"/>
                <w:b/>
                <w:lang w:val="es-MX"/>
              </w:rPr>
              <w:t xml:space="preserve">Parcialmente </w:t>
            </w:r>
          </w:p>
          <w:p w:rsidR="002A4B0C" w:rsidRPr="00EA3EB1" w:rsidRDefault="002A4B0C" w:rsidP="002A4B0C">
            <w:pPr>
              <w:spacing w:line="360" w:lineRule="auto"/>
              <w:jc w:val="both"/>
              <w:rPr>
                <w:rFonts w:ascii="Palatino Linotype" w:hAnsi="Palatino Linotype"/>
                <w:b/>
                <w:lang w:val="es-MX"/>
              </w:rPr>
            </w:pPr>
            <w:r w:rsidRPr="00EA3EB1">
              <w:rPr>
                <w:rFonts w:ascii="Palatino Linotype" w:hAnsi="Palatino Linotype"/>
                <w:lang w:val="es-MX"/>
              </w:rPr>
              <w:t>Se remitió el certificado en supuesta versión pública, donde se testó la fotografía del Tesorero Municipal, sin embargo, este es un dato público.</w:t>
            </w:r>
          </w:p>
        </w:tc>
      </w:tr>
      <w:tr w:rsidR="0065447F" w:rsidRPr="00EA3EB1" w:rsidTr="0065447F">
        <w:tc>
          <w:tcPr>
            <w:tcW w:w="4555" w:type="dxa"/>
          </w:tcPr>
          <w:p w:rsidR="0065447F" w:rsidRPr="00EA3EB1" w:rsidRDefault="002A4B0C" w:rsidP="002A4B0C">
            <w:pPr>
              <w:spacing w:line="360" w:lineRule="auto"/>
              <w:rPr>
                <w:rFonts w:ascii="Palatino Linotype" w:hAnsi="Palatino Linotype" w:cs="Arial"/>
                <w:lang w:eastAsia="es-MX"/>
              </w:rPr>
            </w:pPr>
            <w:r w:rsidRPr="00EA3EB1">
              <w:rPr>
                <w:rFonts w:ascii="Palatino Linotype" w:hAnsi="Palatino Linotype" w:cs="Arial"/>
                <w:lang w:eastAsia="es-MX"/>
              </w:rPr>
              <w:t>Certificación en materia de acceso a la información, transparencia y protección de datos personales expedido por el INFOEM del Titular de la Unidad de Transparencia.</w:t>
            </w:r>
          </w:p>
        </w:tc>
        <w:tc>
          <w:tcPr>
            <w:tcW w:w="4556" w:type="dxa"/>
          </w:tcPr>
          <w:p w:rsidR="002A4B0C" w:rsidRPr="00EA3EB1" w:rsidRDefault="002A4B0C" w:rsidP="002A4B0C">
            <w:pPr>
              <w:spacing w:line="360" w:lineRule="auto"/>
              <w:jc w:val="both"/>
              <w:rPr>
                <w:rFonts w:ascii="Palatino Linotype" w:hAnsi="Palatino Linotype"/>
                <w:b/>
                <w:lang w:val="es-MX"/>
              </w:rPr>
            </w:pPr>
            <w:r w:rsidRPr="00EA3EB1">
              <w:rPr>
                <w:rFonts w:ascii="Palatino Linotype" w:hAnsi="Palatino Linotype"/>
                <w:b/>
                <w:lang w:val="es-MX"/>
              </w:rPr>
              <w:t xml:space="preserve">No colmó </w:t>
            </w:r>
          </w:p>
          <w:p w:rsidR="002A4B0C" w:rsidRPr="00EA3EB1" w:rsidRDefault="002A4B0C" w:rsidP="002A4B0C">
            <w:pPr>
              <w:spacing w:line="360" w:lineRule="auto"/>
              <w:jc w:val="both"/>
              <w:rPr>
                <w:rFonts w:ascii="Palatino Linotype" w:hAnsi="Palatino Linotype"/>
                <w:b/>
                <w:lang w:val="es-MX"/>
              </w:rPr>
            </w:pPr>
            <w:r w:rsidRPr="00EA3EB1">
              <w:rPr>
                <w:rFonts w:ascii="Palatino Linotype" w:hAnsi="Palatino Linotype"/>
                <w:lang w:val="es-MX"/>
              </w:rPr>
              <w:t>Se hizo mención que a la fecha de la emisión del Informe Justificado, el Titular de la Unidad de Transparencia no cuenta con dicha certificación.</w:t>
            </w:r>
          </w:p>
        </w:tc>
      </w:tr>
      <w:tr w:rsidR="0065447F" w:rsidRPr="00EA3EB1" w:rsidTr="0065447F">
        <w:tc>
          <w:tcPr>
            <w:tcW w:w="4555" w:type="dxa"/>
          </w:tcPr>
          <w:p w:rsidR="0065447F" w:rsidRPr="00EA3EB1" w:rsidRDefault="002A4B0C" w:rsidP="002A4B0C">
            <w:pPr>
              <w:spacing w:line="360" w:lineRule="auto"/>
              <w:rPr>
                <w:rFonts w:ascii="Palatino Linotype" w:hAnsi="Palatino Linotype" w:cs="Arial"/>
                <w:lang w:eastAsia="es-MX"/>
              </w:rPr>
            </w:pPr>
            <w:r w:rsidRPr="00EA3EB1">
              <w:rPr>
                <w:rFonts w:ascii="Palatino Linotype" w:hAnsi="Palatino Linotype" w:cs="Arial"/>
                <w:lang w:eastAsia="es-MX"/>
              </w:rPr>
              <w:t>Documentos que acrediten la mínima experiencia de un año para ocupar los cargos de Tesorero Municipal y Titular de la Unidad de Transparencia.</w:t>
            </w:r>
          </w:p>
        </w:tc>
        <w:tc>
          <w:tcPr>
            <w:tcW w:w="4556" w:type="dxa"/>
          </w:tcPr>
          <w:p w:rsidR="0065447F" w:rsidRPr="00EA3EB1" w:rsidRDefault="002A4B0C" w:rsidP="002A4B0C">
            <w:pPr>
              <w:spacing w:line="360" w:lineRule="auto"/>
              <w:jc w:val="both"/>
              <w:rPr>
                <w:rFonts w:ascii="Palatino Linotype" w:hAnsi="Palatino Linotype"/>
                <w:b/>
                <w:lang w:val="es-MX"/>
              </w:rPr>
            </w:pPr>
            <w:r w:rsidRPr="00EA3EB1">
              <w:rPr>
                <w:rFonts w:ascii="Palatino Linotype" w:hAnsi="Palatino Linotype"/>
                <w:b/>
                <w:lang w:val="es-MX"/>
              </w:rPr>
              <w:t xml:space="preserve">Parcialmente </w:t>
            </w:r>
          </w:p>
          <w:p w:rsidR="002A4B0C" w:rsidRPr="00EA3EB1" w:rsidRDefault="002A4B0C" w:rsidP="00097C62">
            <w:pPr>
              <w:spacing w:line="360" w:lineRule="auto"/>
              <w:jc w:val="both"/>
              <w:rPr>
                <w:rFonts w:ascii="Palatino Linotype" w:hAnsi="Palatino Linotype"/>
                <w:b/>
                <w:lang w:val="es-MX"/>
              </w:rPr>
            </w:pPr>
            <w:r w:rsidRPr="00EA3EB1">
              <w:rPr>
                <w:rFonts w:ascii="Palatino Linotype" w:hAnsi="Palatino Linotype"/>
                <w:lang w:val="es-MX"/>
              </w:rPr>
              <w:t>Se remitió el nombramiento como Director de Finanzas del Organismo Descentralizado</w:t>
            </w:r>
            <w:r w:rsidR="00097C62" w:rsidRPr="00EA3EB1">
              <w:rPr>
                <w:rFonts w:ascii="Palatino Linotype" w:hAnsi="Palatino Linotype"/>
                <w:lang w:val="es-MX"/>
              </w:rPr>
              <w:t xml:space="preserve"> de Agua Potable Alcantarillado</w:t>
            </w:r>
            <w:r w:rsidRPr="00EA3EB1">
              <w:rPr>
                <w:rFonts w:ascii="Palatino Linotype" w:hAnsi="Palatino Linotype"/>
                <w:lang w:val="es-MX"/>
              </w:rPr>
              <w:t xml:space="preserve"> y Saneamiento </w:t>
            </w:r>
            <w:r w:rsidR="00097C62" w:rsidRPr="00EA3EB1">
              <w:rPr>
                <w:rFonts w:ascii="Palatino Linotype" w:hAnsi="Palatino Linotype"/>
                <w:lang w:val="es-MX"/>
              </w:rPr>
              <w:t xml:space="preserve">de Valle de Chalco Solidaridad, emitido el 13 de enero de 2018, con lo que acredita su experiencia mínima de un año, que estipula el artículo 96, fracción I, de la </w:t>
            </w:r>
            <w:r w:rsidR="00097C62" w:rsidRPr="00EA3EB1">
              <w:rPr>
                <w:rFonts w:ascii="Palatino Linotype" w:hAnsi="Palatino Linotype"/>
              </w:rPr>
              <w:t>Ley Orgánica Municipal del Estado de México, sin que se remitieran documentos que acrediten contar con conocimiento</w:t>
            </w:r>
            <w:r w:rsidR="00097C62" w:rsidRPr="00EA3EB1">
              <w:t xml:space="preserve"> y </w:t>
            </w:r>
            <w:r w:rsidR="00097C62" w:rsidRPr="00EA3EB1">
              <w:rPr>
                <w:rFonts w:ascii="Palatino Linotype" w:hAnsi="Palatino Linotype"/>
              </w:rPr>
              <w:t xml:space="preserve">experiencia en materia de acceso a la información y protección de datos </w:t>
            </w:r>
            <w:r w:rsidR="00097C62" w:rsidRPr="00EA3EB1">
              <w:rPr>
                <w:rFonts w:ascii="Palatino Linotype" w:hAnsi="Palatino Linotype"/>
              </w:rPr>
              <w:lastRenderedPageBreak/>
              <w:t>personales que refiere el artículo 57, fracción II de la Ley Adjetiva.</w:t>
            </w:r>
          </w:p>
        </w:tc>
      </w:tr>
      <w:tr w:rsidR="0065447F" w:rsidRPr="00EA3EB1" w:rsidTr="0065447F">
        <w:tc>
          <w:tcPr>
            <w:tcW w:w="4555" w:type="dxa"/>
          </w:tcPr>
          <w:p w:rsidR="0065447F" w:rsidRPr="00EA3EB1" w:rsidRDefault="002A4B0C" w:rsidP="001931B5">
            <w:pPr>
              <w:spacing w:before="100" w:beforeAutospacing="1" w:after="100" w:afterAutospacing="1" w:line="360" w:lineRule="auto"/>
              <w:jc w:val="both"/>
              <w:rPr>
                <w:rFonts w:ascii="Palatino Linotype" w:hAnsi="Palatino Linotype"/>
                <w:lang w:val="es-MX"/>
              </w:rPr>
            </w:pPr>
            <w:r w:rsidRPr="00EA3EB1">
              <w:rPr>
                <w:rFonts w:ascii="Palatino Linotype" w:hAnsi="Palatino Linotype" w:cs="Arial"/>
                <w:lang w:eastAsia="es-MX"/>
              </w:rPr>
              <w:lastRenderedPageBreak/>
              <w:t>Acciones iniciadas por la Contraloría Municipal y la etapa en que se encuentran, en caso de que los servidores públicos señalados no cuenten con la información solicitada.</w:t>
            </w:r>
          </w:p>
        </w:tc>
        <w:tc>
          <w:tcPr>
            <w:tcW w:w="4556" w:type="dxa"/>
          </w:tcPr>
          <w:p w:rsidR="00097C62" w:rsidRPr="00EA3EB1" w:rsidRDefault="00097C62" w:rsidP="00097C62">
            <w:pPr>
              <w:spacing w:line="360" w:lineRule="auto"/>
              <w:jc w:val="both"/>
              <w:rPr>
                <w:rFonts w:ascii="Palatino Linotype" w:hAnsi="Palatino Linotype"/>
                <w:b/>
                <w:lang w:val="es-MX"/>
              </w:rPr>
            </w:pPr>
            <w:r w:rsidRPr="00EA3EB1">
              <w:rPr>
                <w:rFonts w:ascii="Palatino Linotype" w:hAnsi="Palatino Linotype"/>
                <w:b/>
                <w:lang w:val="es-MX"/>
              </w:rPr>
              <w:t>No colmó</w:t>
            </w:r>
          </w:p>
          <w:p w:rsidR="0065447F" w:rsidRPr="00EA3EB1" w:rsidRDefault="00097C62" w:rsidP="00097C62">
            <w:pPr>
              <w:spacing w:line="360" w:lineRule="auto"/>
              <w:jc w:val="both"/>
              <w:rPr>
                <w:rFonts w:ascii="Palatino Linotype" w:hAnsi="Palatino Linotype"/>
                <w:lang w:val="es-MX"/>
              </w:rPr>
            </w:pPr>
            <w:r w:rsidRPr="00EA3EB1">
              <w:rPr>
                <w:rFonts w:ascii="Palatino Linotype" w:hAnsi="Palatino Linotype"/>
                <w:lang w:val="es-MX"/>
              </w:rPr>
              <w:t xml:space="preserve">Si bien, la Subdirección de Recursos Humanos, dio vista a la Contraloría Municipal, sobre la situación en que se encuentra el </w:t>
            </w:r>
            <w:r w:rsidRPr="00EA3EB1">
              <w:rPr>
                <w:rFonts w:ascii="Palatino Linotype" w:hAnsi="Palatino Linotype" w:cs="Arial"/>
                <w:lang w:eastAsia="es-MX"/>
              </w:rPr>
              <w:t>Titular de la Unidad de Transparencia, respecto de la certificación correspondiente y la experiencia en la materia; este no se pronunció al respecto.</w:t>
            </w:r>
          </w:p>
        </w:tc>
      </w:tr>
    </w:tbl>
    <w:p w:rsidR="00364620" w:rsidRPr="00EA3EB1" w:rsidRDefault="00364620" w:rsidP="00364620">
      <w:pPr>
        <w:spacing w:before="100" w:beforeAutospacing="1" w:after="100" w:afterAutospacing="1" w:line="360" w:lineRule="auto"/>
        <w:jc w:val="both"/>
        <w:rPr>
          <w:rFonts w:ascii="Palatino Linotype" w:hAnsi="Palatino Linotype"/>
          <w:lang w:val="es-MX"/>
        </w:rPr>
      </w:pPr>
      <w:r w:rsidRPr="00EA3EB1">
        <w:rPr>
          <w:rFonts w:ascii="Palatino Linotype" w:eastAsia="Calibri" w:hAnsi="Palatino Linotype"/>
          <w:szCs w:val="22"/>
          <w:lang w:val="es-MX" w:eastAsia="en-US"/>
        </w:rPr>
        <w:t xml:space="preserve">Es esta tesitura, es claro que con la información remitida mediante Informe Justificado, no se satisfizo en su totalidad el derecho de acceso a la información del particular, por ello, es importante traer a contexto lo estipulado por </w:t>
      </w:r>
      <w:r w:rsidRPr="00EA3EB1">
        <w:rPr>
          <w:rFonts w:ascii="Palatino Linotype" w:hAnsi="Palatino Linotype"/>
          <w:lang w:val="es-MX"/>
        </w:rPr>
        <w:t xml:space="preserve">la Ley Orgánica Municipal del Estado de México, refiere en sus artículos 32, fracción V, 81 Bis, 96, 96 Ter, 96 </w:t>
      </w:r>
      <w:proofErr w:type="spellStart"/>
      <w:r w:rsidRPr="00EA3EB1">
        <w:rPr>
          <w:rFonts w:ascii="Palatino Linotype" w:hAnsi="Palatino Linotype"/>
          <w:lang w:val="es-MX"/>
        </w:rPr>
        <w:t>Quintus</w:t>
      </w:r>
      <w:proofErr w:type="spellEnd"/>
      <w:r w:rsidRPr="00EA3EB1">
        <w:rPr>
          <w:rFonts w:ascii="Palatino Linotype" w:hAnsi="Palatino Linotype"/>
          <w:lang w:val="es-MX"/>
        </w:rPr>
        <w:t xml:space="preserve">, 96 </w:t>
      </w:r>
      <w:proofErr w:type="spellStart"/>
      <w:r w:rsidRPr="00EA3EB1">
        <w:rPr>
          <w:rFonts w:ascii="Palatino Linotype" w:hAnsi="Palatino Linotype"/>
          <w:lang w:val="es-MX"/>
        </w:rPr>
        <w:t>Septies</w:t>
      </w:r>
      <w:proofErr w:type="spellEnd"/>
      <w:r w:rsidRPr="00EA3EB1">
        <w:rPr>
          <w:rFonts w:ascii="Palatino Linotype" w:hAnsi="Palatino Linotype"/>
          <w:lang w:val="es-MX"/>
        </w:rPr>
        <w:t xml:space="preserve">, 96 </w:t>
      </w:r>
      <w:proofErr w:type="spellStart"/>
      <w:r w:rsidRPr="00EA3EB1">
        <w:rPr>
          <w:rFonts w:ascii="Palatino Linotype" w:hAnsi="Palatino Linotype"/>
          <w:lang w:val="es-MX"/>
        </w:rPr>
        <w:t>Nonies</w:t>
      </w:r>
      <w:proofErr w:type="spellEnd"/>
      <w:r w:rsidRPr="00EA3EB1">
        <w:rPr>
          <w:rFonts w:ascii="Palatino Linotype" w:hAnsi="Palatino Linotype"/>
          <w:lang w:val="es-MX"/>
        </w:rPr>
        <w:t xml:space="preserve">, 113, 147 I, 147 K, fracción XIII y 149 fracción I, inciso f y fracción II, lo siguiente: </w:t>
      </w:r>
    </w:p>
    <w:p w:rsidR="00364620" w:rsidRPr="00EA3EB1" w:rsidRDefault="00364620" w:rsidP="00364620">
      <w:pPr>
        <w:ind w:left="851" w:right="757"/>
        <w:jc w:val="both"/>
        <w:rPr>
          <w:rFonts w:ascii="Palatino Linotype" w:hAnsi="Palatino Linotype"/>
          <w:i/>
          <w:sz w:val="22"/>
          <w:szCs w:val="22"/>
          <w:lang w:val="es-MX"/>
        </w:rPr>
      </w:pPr>
      <w:r w:rsidRPr="00EA3EB1">
        <w:rPr>
          <w:rFonts w:ascii="Palatino Linotype" w:hAnsi="Palatino Linotype"/>
          <w:i/>
          <w:sz w:val="22"/>
          <w:szCs w:val="22"/>
          <w:lang w:val="es-MX"/>
        </w:rPr>
        <w:t>“</w:t>
      </w:r>
      <w:r w:rsidRPr="00EA3EB1">
        <w:rPr>
          <w:rFonts w:ascii="Palatino Linotype" w:hAnsi="Palatino Linotype"/>
          <w:b/>
          <w:i/>
          <w:sz w:val="22"/>
          <w:szCs w:val="22"/>
          <w:lang w:val="es-MX"/>
        </w:rPr>
        <w:t>Artículo 32.</w:t>
      </w:r>
      <w:r w:rsidRPr="00EA3EB1">
        <w:rPr>
          <w:rFonts w:ascii="Palatino Linotype" w:hAnsi="Palatino Linotype"/>
          <w:i/>
          <w:sz w:val="22"/>
          <w:szCs w:val="22"/>
          <w:lang w:val="es-MX"/>
        </w:rPr>
        <w:t xml:space="preserve"> Para ocupar los cargos de Secretario</w:t>
      </w:r>
      <w:r w:rsidRPr="00EA3EB1">
        <w:rPr>
          <w:rFonts w:ascii="Palatino Linotype" w:hAnsi="Palatino Linotype"/>
          <w:b/>
          <w:i/>
          <w:sz w:val="22"/>
          <w:szCs w:val="22"/>
          <w:lang w:val="es-MX"/>
        </w:rPr>
        <w:t xml:space="preserve">, Tesorero, Director de Obras Públicas, Director de Desarrollo Económico, </w:t>
      </w:r>
      <w:r w:rsidRPr="00EA3EB1">
        <w:rPr>
          <w:rFonts w:ascii="Palatino Linotype" w:hAnsi="Palatino Linotype"/>
          <w:i/>
          <w:sz w:val="22"/>
          <w:szCs w:val="22"/>
          <w:lang w:val="es-MX"/>
        </w:rPr>
        <w:t>Coordinador General Municipal de Mejora Regulatoria</w:t>
      </w:r>
      <w:r w:rsidRPr="00EA3EB1">
        <w:rPr>
          <w:rFonts w:ascii="Palatino Linotype" w:hAnsi="Palatino Linotype"/>
          <w:b/>
          <w:i/>
          <w:sz w:val="22"/>
          <w:szCs w:val="22"/>
          <w:lang w:val="es-MX"/>
        </w:rPr>
        <w:t xml:space="preserve">, Ecología, Desarrollo Urbano, o equivalentes, titulares de las unidades administrativas. Protección Civil, y de los organismos auxiliares </w:t>
      </w:r>
      <w:r w:rsidRPr="00EA3EB1">
        <w:rPr>
          <w:rFonts w:ascii="Palatino Linotype" w:hAnsi="Palatino Linotype"/>
          <w:i/>
          <w:sz w:val="22"/>
          <w:szCs w:val="22"/>
          <w:lang w:val="es-MX"/>
        </w:rPr>
        <w:t xml:space="preserve">se deberán satisfacer los siguientes requisitos: </w:t>
      </w:r>
    </w:p>
    <w:p w:rsidR="00364620" w:rsidRPr="00EA3EB1" w:rsidRDefault="00364620" w:rsidP="00364620">
      <w:pPr>
        <w:ind w:left="851" w:right="757"/>
        <w:jc w:val="both"/>
        <w:rPr>
          <w:rFonts w:ascii="Palatino Linotype" w:hAnsi="Palatino Linotype"/>
          <w:i/>
          <w:sz w:val="22"/>
          <w:szCs w:val="22"/>
          <w:lang w:val="es-MX"/>
        </w:rPr>
      </w:pPr>
    </w:p>
    <w:p w:rsidR="00364620" w:rsidRPr="00EA3EB1" w:rsidRDefault="00364620" w:rsidP="00364620">
      <w:pPr>
        <w:ind w:left="851" w:right="757"/>
        <w:jc w:val="both"/>
        <w:rPr>
          <w:rFonts w:ascii="Palatino Linotype" w:hAnsi="Palatino Linotype"/>
          <w:i/>
          <w:sz w:val="22"/>
          <w:szCs w:val="22"/>
          <w:lang w:val="es-MX"/>
        </w:rPr>
      </w:pPr>
      <w:r w:rsidRPr="00EA3EB1">
        <w:rPr>
          <w:rFonts w:ascii="Palatino Linotype" w:hAnsi="Palatino Linotype"/>
          <w:i/>
          <w:sz w:val="22"/>
          <w:szCs w:val="22"/>
          <w:lang w:val="es-MX"/>
        </w:rPr>
        <w:t xml:space="preserve">I. Ser ciudadano del Estado en pleno uso de sus derechos; </w:t>
      </w:r>
    </w:p>
    <w:p w:rsidR="00364620" w:rsidRPr="00EA3EB1" w:rsidRDefault="00364620" w:rsidP="00364620">
      <w:pPr>
        <w:ind w:left="851" w:right="757"/>
        <w:jc w:val="both"/>
        <w:rPr>
          <w:rFonts w:ascii="Palatino Linotype" w:hAnsi="Palatino Linotype"/>
          <w:i/>
          <w:sz w:val="22"/>
          <w:szCs w:val="22"/>
          <w:lang w:val="es-MX"/>
        </w:rPr>
      </w:pPr>
      <w:r w:rsidRPr="00EA3EB1">
        <w:rPr>
          <w:rFonts w:ascii="Palatino Linotype" w:hAnsi="Palatino Linotype"/>
          <w:i/>
          <w:sz w:val="22"/>
          <w:szCs w:val="22"/>
          <w:lang w:val="es-MX"/>
        </w:rPr>
        <w:t xml:space="preserve">II. No estar inhabilitado para desempeñar cargo, empleo, o comisión pública. </w:t>
      </w:r>
    </w:p>
    <w:p w:rsidR="00364620" w:rsidRPr="00EA3EB1" w:rsidRDefault="00364620" w:rsidP="00364620">
      <w:pPr>
        <w:ind w:left="851" w:right="757"/>
        <w:jc w:val="both"/>
        <w:rPr>
          <w:rFonts w:ascii="Palatino Linotype" w:hAnsi="Palatino Linotype"/>
          <w:i/>
          <w:sz w:val="22"/>
          <w:szCs w:val="22"/>
          <w:lang w:val="es-MX"/>
        </w:rPr>
      </w:pPr>
      <w:r w:rsidRPr="00EA3EB1">
        <w:rPr>
          <w:rFonts w:ascii="Palatino Linotype" w:hAnsi="Palatino Linotype"/>
          <w:i/>
          <w:sz w:val="22"/>
          <w:szCs w:val="22"/>
          <w:lang w:val="es-MX"/>
        </w:rPr>
        <w:t xml:space="preserve">III. No haber sido condenado en proceso penal, por delito intencional que amerite pena privativa de libertad; </w:t>
      </w:r>
    </w:p>
    <w:p w:rsidR="00364620" w:rsidRPr="00EA3EB1" w:rsidRDefault="00364620" w:rsidP="00364620">
      <w:pPr>
        <w:ind w:left="851" w:right="757"/>
        <w:jc w:val="both"/>
        <w:rPr>
          <w:rFonts w:ascii="Palatino Linotype" w:hAnsi="Palatino Linotype"/>
          <w:i/>
          <w:sz w:val="22"/>
          <w:szCs w:val="22"/>
          <w:lang w:val="es-MX"/>
        </w:rPr>
      </w:pPr>
      <w:r w:rsidRPr="00EA3EB1">
        <w:rPr>
          <w:rFonts w:ascii="Palatino Linotype" w:hAnsi="Palatino Linotype"/>
          <w:i/>
          <w:sz w:val="22"/>
          <w:szCs w:val="22"/>
          <w:lang w:val="es-MX"/>
        </w:rPr>
        <w:lastRenderedPageBreak/>
        <w:t xml:space="preserve">IV. Contar con título profesional y acreditar experiencia mínima de un año en la materia, anta el Presidente o el Ayuntamiento, cuando sea el caso, para el desempeño de los cargos que así lo requieran; y </w:t>
      </w:r>
    </w:p>
    <w:p w:rsidR="00364620" w:rsidRPr="00EA3EB1" w:rsidRDefault="00364620" w:rsidP="00364620">
      <w:pPr>
        <w:ind w:left="851" w:right="757"/>
        <w:jc w:val="both"/>
        <w:rPr>
          <w:rFonts w:ascii="Palatino Linotype" w:hAnsi="Palatino Linotype"/>
          <w:i/>
          <w:sz w:val="22"/>
          <w:szCs w:val="22"/>
          <w:lang w:val="es-MX"/>
        </w:rPr>
      </w:pPr>
      <w:r w:rsidRPr="00EA3EB1">
        <w:rPr>
          <w:rFonts w:ascii="Palatino Linotype" w:hAnsi="Palatino Linotype"/>
          <w:b/>
          <w:i/>
          <w:sz w:val="22"/>
          <w:szCs w:val="22"/>
          <w:lang w:val="es-MX"/>
        </w:rPr>
        <w:t>V.</w:t>
      </w:r>
      <w:r w:rsidRPr="00EA3EB1">
        <w:rPr>
          <w:rFonts w:ascii="Palatino Linotype" w:hAnsi="Palatino Linotype"/>
          <w:i/>
          <w:sz w:val="22"/>
          <w:szCs w:val="22"/>
          <w:lang w:val="es-MX"/>
        </w:rPr>
        <w:t xml:space="preserve"> </w:t>
      </w:r>
      <w:r w:rsidRPr="00EA3EB1">
        <w:rPr>
          <w:rFonts w:ascii="Palatino Linotype" w:hAnsi="Palatino Linotype"/>
          <w:b/>
          <w:i/>
          <w:sz w:val="22"/>
          <w:szCs w:val="22"/>
          <w:lang w:val="es-MX"/>
        </w:rPr>
        <w:t>En su caso</w:t>
      </w:r>
      <w:r w:rsidRPr="00EA3EB1">
        <w:rPr>
          <w:rFonts w:ascii="Palatino Linotype" w:hAnsi="Palatino Linotype"/>
          <w:i/>
          <w:sz w:val="22"/>
          <w:szCs w:val="22"/>
          <w:lang w:val="es-MX"/>
        </w:rPr>
        <w:t xml:space="preserve">, contar </w:t>
      </w:r>
      <w:r w:rsidRPr="00EA3EB1">
        <w:rPr>
          <w:rFonts w:ascii="Palatino Linotype" w:hAnsi="Palatino Linotype"/>
          <w:b/>
          <w:i/>
          <w:sz w:val="22"/>
          <w:szCs w:val="22"/>
          <w:lang w:val="es-MX"/>
        </w:rPr>
        <w:t>con certificación en la materia del cargo</w:t>
      </w:r>
      <w:r w:rsidRPr="00EA3EB1">
        <w:rPr>
          <w:rFonts w:ascii="Palatino Linotype" w:hAnsi="Palatino Linotype"/>
          <w:i/>
          <w:sz w:val="22"/>
          <w:szCs w:val="22"/>
          <w:lang w:val="es-MX"/>
        </w:rPr>
        <w:t xml:space="preserve"> que se desempeñará</w:t>
      </w:r>
    </w:p>
    <w:p w:rsidR="00364620" w:rsidRPr="00EA3EB1" w:rsidRDefault="00364620" w:rsidP="00364620">
      <w:pPr>
        <w:ind w:left="851" w:right="757"/>
        <w:jc w:val="both"/>
        <w:rPr>
          <w:rFonts w:ascii="Palatino Linotype" w:hAnsi="Palatino Linotype"/>
          <w:i/>
          <w:sz w:val="22"/>
          <w:szCs w:val="22"/>
          <w:lang w:val="es-MX"/>
        </w:rPr>
      </w:pPr>
    </w:p>
    <w:p w:rsidR="00364620" w:rsidRPr="00EA3EB1" w:rsidRDefault="00364620" w:rsidP="00364620">
      <w:pPr>
        <w:ind w:left="851" w:right="757"/>
        <w:jc w:val="both"/>
        <w:rPr>
          <w:rFonts w:ascii="Palatino Linotype" w:hAnsi="Palatino Linotype"/>
          <w:b/>
          <w:i/>
          <w:sz w:val="22"/>
          <w:szCs w:val="22"/>
          <w:lang w:val="es-MX"/>
        </w:rPr>
      </w:pPr>
      <w:r w:rsidRPr="00EA3EB1">
        <w:rPr>
          <w:rFonts w:ascii="Palatino Linotype" w:hAnsi="Palatino Linotype"/>
          <w:b/>
          <w:i/>
          <w:sz w:val="22"/>
          <w:szCs w:val="22"/>
          <w:lang w:val="es-MX"/>
        </w:rPr>
        <w:t>Artículo 81 Bis</w:t>
      </w:r>
      <w:r w:rsidRPr="00EA3EB1">
        <w:rPr>
          <w:rFonts w:ascii="Palatino Linotype" w:hAnsi="Palatino Linotype"/>
          <w:i/>
          <w:sz w:val="22"/>
          <w:szCs w:val="22"/>
          <w:lang w:val="es-MX"/>
        </w:rPr>
        <w:t xml:space="preserve">. Para ser </w:t>
      </w:r>
      <w:r w:rsidRPr="00EA3EB1">
        <w:rPr>
          <w:rFonts w:ascii="Palatino Linotype" w:hAnsi="Palatino Linotype"/>
          <w:b/>
          <w:i/>
          <w:sz w:val="22"/>
          <w:szCs w:val="22"/>
          <w:lang w:val="es-MX"/>
        </w:rPr>
        <w:t>titular de la Unidad Municipal de Protección Civil</w:t>
      </w:r>
      <w:r w:rsidRPr="00EA3EB1">
        <w:rPr>
          <w:rFonts w:ascii="Palatino Linotype" w:hAnsi="Palatino Linotype"/>
          <w:i/>
          <w:sz w:val="22"/>
          <w:szCs w:val="22"/>
          <w:lang w:val="es-MX"/>
        </w:rPr>
        <w:t xml:space="preserve"> se requiere, además de los requisitos del artículo 32 de esta Ley, tener los conocimientos suficientes debidamente acreditados en materia de protección civil para poder desempeñar el cargo y acreditar dentro de los seis meses siguientes a partir del momento en que ocupe el cargo, a través del </w:t>
      </w:r>
      <w:r w:rsidRPr="00EA3EB1">
        <w:rPr>
          <w:rFonts w:ascii="Palatino Linotype" w:hAnsi="Palatino Linotype"/>
          <w:b/>
          <w:i/>
          <w:sz w:val="22"/>
          <w:szCs w:val="22"/>
          <w:lang w:val="es-MX"/>
        </w:rPr>
        <w:t>certificado respectivo</w:t>
      </w:r>
      <w:r w:rsidRPr="00EA3EB1">
        <w:rPr>
          <w:rFonts w:ascii="Palatino Linotype" w:hAnsi="Palatino Linotype"/>
          <w:i/>
          <w:sz w:val="22"/>
          <w:szCs w:val="22"/>
          <w:lang w:val="es-MX"/>
        </w:rPr>
        <w:t xml:space="preserve">, haber tomado </w:t>
      </w:r>
      <w:r w:rsidRPr="00EA3EB1">
        <w:rPr>
          <w:rFonts w:ascii="Palatino Linotype" w:hAnsi="Palatino Linotype"/>
          <w:b/>
          <w:i/>
          <w:sz w:val="22"/>
          <w:szCs w:val="22"/>
          <w:lang w:val="es-MX"/>
        </w:rPr>
        <w:t>cursos de capacitación en la materia</w:t>
      </w:r>
      <w:r w:rsidRPr="00EA3EB1">
        <w:rPr>
          <w:rFonts w:ascii="Palatino Linotype" w:hAnsi="Palatino Linotype"/>
          <w:i/>
          <w:sz w:val="22"/>
          <w:szCs w:val="22"/>
          <w:lang w:val="es-MX"/>
        </w:rPr>
        <w:t xml:space="preserve">, impartidos por la </w:t>
      </w:r>
      <w:r w:rsidRPr="00EA3EB1">
        <w:rPr>
          <w:rFonts w:ascii="Palatino Linotype" w:hAnsi="Palatino Linotype"/>
          <w:b/>
          <w:i/>
          <w:sz w:val="22"/>
          <w:szCs w:val="22"/>
          <w:lang w:val="es-MX"/>
        </w:rPr>
        <w:t>Coordinación General de Protección Civil del Estado de Méxic</w:t>
      </w:r>
      <w:r w:rsidRPr="00EA3EB1">
        <w:rPr>
          <w:rFonts w:ascii="Palatino Linotype" w:hAnsi="Palatino Linotype"/>
          <w:i/>
          <w:sz w:val="22"/>
          <w:szCs w:val="22"/>
          <w:lang w:val="es-MX"/>
        </w:rPr>
        <w:t xml:space="preserve">o </w:t>
      </w:r>
      <w:r w:rsidRPr="00EA3EB1">
        <w:rPr>
          <w:rFonts w:ascii="Palatino Linotype" w:hAnsi="Palatino Linotype"/>
          <w:b/>
          <w:i/>
          <w:sz w:val="22"/>
          <w:szCs w:val="22"/>
          <w:lang w:val="es-MX"/>
        </w:rPr>
        <w:t>o por cualquier otra institución debidamente reconocida por la misma.</w:t>
      </w:r>
    </w:p>
    <w:p w:rsidR="00364620" w:rsidRPr="00EA3EB1" w:rsidRDefault="00364620" w:rsidP="00364620">
      <w:pPr>
        <w:ind w:right="760"/>
        <w:jc w:val="both"/>
        <w:rPr>
          <w:rFonts w:ascii="Palatino Linotype" w:hAnsi="Palatino Linotype"/>
          <w:b/>
          <w:i/>
          <w:sz w:val="22"/>
          <w:szCs w:val="22"/>
          <w:lang w:val="es-MX"/>
        </w:rPr>
      </w:pPr>
    </w:p>
    <w:p w:rsidR="00364620" w:rsidRPr="00EA3EB1" w:rsidRDefault="00364620" w:rsidP="00364620">
      <w:pPr>
        <w:ind w:left="851" w:right="757"/>
        <w:jc w:val="both"/>
        <w:rPr>
          <w:rFonts w:ascii="Palatino Linotype" w:hAnsi="Palatino Linotype"/>
          <w:i/>
          <w:sz w:val="22"/>
          <w:szCs w:val="22"/>
          <w:lang w:val="es-MX"/>
        </w:rPr>
      </w:pPr>
      <w:r w:rsidRPr="00EA3EB1">
        <w:rPr>
          <w:rFonts w:ascii="Palatino Linotype" w:hAnsi="Palatino Linotype"/>
          <w:b/>
          <w:i/>
          <w:sz w:val="22"/>
          <w:szCs w:val="22"/>
          <w:lang w:val="es-MX"/>
        </w:rPr>
        <w:t>Artículo 96.-</w:t>
      </w:r>
      <w:r w:rsidRPr="00EA3EB1">
        <w:rPr>
          <w:rFonts w:ascii="Palatino Linotype" w:hAnsi="Palatino Linotype"/>
          <w:i/>
          <w:sz w:val="22"/>
          <w:szCs w:val="22"/>
          <w:lang w:val="es-MX"/>
        </w:rPr>
        <w:t xml:space="preserve"> Para ser </w:t>
      </w:r>
      <w:r w:rsidRPr="00EA3EB1">
        <w:rPr>
          <w:rFonts w:ascii="Palatino Linotype" w:hAnsi="Palatino Linotype"/>
          <w:b/>
          <w:i/>
          <w:sz w:val="22"/>
          <w:szCs w:val="22"/>
          <w:lang w:val="es-MX"/>
        </w:rPr>
        <w:t>tesorero municipal</w:t>
      </w:r>
      <w:r w:rsidRPr="00EA3EB1">
        <w:rPr>
          <w:rFonts w:ascii="Palatino Linotype" w:hAnsi="Palatino Linotype"/>
          <w:i/>
          <w:sz w:val="22"/>
          <w:szCs w:val="22"/>
          <w:lang w:val="es-MX"/>
        </w:rPr>
        <w:t xml:space="preserve"> se requiere, además de los requisitos </w:t>
      </w:r>
      <w:proofErr w:type="gramStart"/>
      <w:r w:rsidRPr="00EA3EB1">
        <w:rPr>
          <w:rFonts w:ascii="Palatino Linotype" w:hAnsi="Palatino Linotype"/>
          <w:i/>
          <w:sz w:val="22"/>
          <w:szCs w:val="22"/>
          <w:lang w:val="es-MX"/>
        </w:rPr>
        <w:t>del</w:t>
      </w:r>
      <w:proofErr w:type="gramEnd"/>
      <w:r w:rsidRPr="00EA3EB1">
        <w:rPr>
          <w:rFonts w:ascii="Palatino Linotype" w:hAnsi="Palatino Linotype"/>
          <w:i/>
          <w:sz w:val="22"/>
          <w:szCs w:val="22"/>
          <w:lang w:val="es-MX"/>
        </w:rPr>
        <w:t xml:space="preserve"> artículos 32 de esta Ley: </w:t>
      </w:r>
    </w:p>
    <w:p w:rsidR="00364620" w:rsidRPr="00EA3EB1" w:rsidRDefault="00364620" w:rsidP="00364620">
      <w:pPr>
        <w:ind w:left="851" w:right="757"/>
        <w:jc w:val="both"/>
        <w:rPr>
          <w:rFonts w:ascii="Palatino Linotype" w:hAnsi="Palatino Linotype"/>
          <w:i/>
          <w:sz w:val="22"/>
          <w:szCs w:val="22"/>
          <w:lang w:val="es-MX"/>
        </w:rPr>
      </w:pPr>
    </w:p>
    <w:p w:rsidR="00364620" w:rsidRPr="00EA3EB1" w:rsidRDefault="00364620" w:rsidP="00364620">
      <w:pPr>
        <w:ind w:left="851" w:right="757"/>
        <w:jc w:val="both"/>
        <w:rPr>
          <w:rFonts w:ascii="Palatino Linotype" w:hAnsi="Palatino Linotype"/>
          <w:i/>
          <w:sz w:val="22"/>
          <w:szCs w:val="22"/>
          <w:lang w:val="es-MX"/>
        </w:rPr>
      </w:pPr>
      <w:r w:rsidRPr="00EA3EB1">
        <w:rPr>
          <w:rFonts w:ascii="Palatino Linotype" w:hAnsi="Palatino Linotype"/>
          <w:b/>
          <w:i/>
          <w:sz w:val="22"/>
          <w:szCs w:val="22"/>
          <w:lang w:val="es-MX"/>
        </w:rPr>
        <w:t>I.</w:t>
      </w:r>
      <w:r w:rsidRPr="00EA3EB1">
        <w:rPr>
          <w:rFonts w:ascii="Palatino Linotype" w:hAnsi="Palatino Linotype"/>
          <w:i/>
          <w:sz w:val="22"/>
          <w:szCs w:val="22"/>
          <w:lang w:val="es-MX"/>
        </w:rPr>
        <w:t xml:space="preserve"> Tener los conocimientos suficientes para poder desempeñar el cargo, a juicio del Ayuntamiento; contar con título profesional en las áreas jurídicas, económicas o contable administrativas, con experiencia mínima de un año y con la </w:t>
      </w:r>
      <w:r w:rsidRPr="00EA3EB1">
        <w:rPr>
          <w:rFonts w:ascii="Palatino Linotype" w:hAnsi="Palatino Linotype"/>
          <w:b/>
          <w:i/>
          <w:sz w:val="22"/>
          <w:szCs w:val="22"/>
          <w:lang w:val="es-MX"/>
        </w:rPr>
        <w:t>certificación de competencia laboral en funciones expedida por el Instituto Hacendario del Estado de México</w:t>
      </w:r>
      <w:r w:rsidRPr="00EA3EB1">
        <w:rPr>
          <w:rFonts w:ascii="Palatino Linotype" w:hAnsi="Palatino Linotype"/>
          <w:i/>
          <w:sz w:val="22"/>
          <w:szCs w:val="22"/>
          <w:lang w:val="es-MX"/>
        </w:rPr>
        <w:t xml:space="preserve">, con anterioridad a la fecha de su designación; </w:t>
      </w:r>
    </w:p>
    <w:p w:rsidR="00364620" w:rsidRPr="00EA3EB1" w:rsidRDefault="00364620" w:rsidP="00364620">
      <w:pPr>
        <w:ind w:left="851" w:right="757"/>
        <w:jc w:val="both"/>
        <w:rPr>
          <w:rFonts w:ascii="Palatino Linotype" w:hAnsi="Palatino Linotype"/>
          <w:i/>
          <w:sz w:val="22"/>
          <w:szCs w:val="22"/>
          <w:lang w:val="es-MX"/>
        </w:rPr>
      </w:pPr>
      <w:r w:rsidRPr="00EA3EB1">
        <w:rPr>
          <w:rFonts w:ascii="Palatino Linotype" w:hAnsi="Palatino Linotype"/>
          <w:i/>
          <w:sz w:val="22"/>
          <w:szCs w:val="22"/>
          <w:lang w:val="es-MX"/>
        </w:rPr>
        <w:t>El requisito de la certificación de competencia laboral, deberá acreditarse dentro de los seis meses siguientes a la fecha en que inicie funciones.</w:t>
      </w:r>
    </w:p>
    <w:p w:rsidR="00364620" w:rsidRPr="00EA3EB1" w:rsidRDefault="00364620" w:rsidP="00364620">
      <w:pPr>
        <w:ind w:left="851" w:right="757"/>
        <w:jc w:val="both"/>
        <w:rPr>
          <w:rFonts w:ascii="Palatino Linotype" w:hAnsi="Palatino Linotype"/>
          <w:b/>
          <w:i/>
          <w:sz w:val="22"/>
          <w:szCs w:val="22"/>
          <w:lang w:val="es-MX"/>
        </w:rPr>
      </w:pPr>
    </w:p>
    <w:p w:rsidR="00364620" w:rsidRPr="00EA3EB1" w:rsidRDefault="00364620" w:rsidP="00364620">
      <w:pPr>
        <w:ind w:left="851" w:right="757"/>
        <w:jc w:val="both"/>
        <w:rPr>
          <w:rFonts w:ascii="Palatino Linotype" w:hAnsi="Palatino Linotype"/>
          <w:b/>
          <w:i/>
          <w:sz w:val="22"/>
          <w:szCs w:val="22"/>
          <w:lang w:val="es-MX"/>
        </w:rPr>
      </w:pPr>
      <w:r w:rsidRPr="00EA3EB1">
        <w:rPr>
          <w:rFonts w:ascii="Palatino Linotype" w:hAnsi="Palatino Linotype"/>
          <w:b/>
          <w:i/>
          <w:sz w:val="22"/>
          <w:szCs w:val="22"/>
          <w:lang w:val="es-MX"/>
        </w:rPr>
        <w:t>Artículo 96 Ter.-</w:t>
      </w:r>
      <w:r w:rsidRPr="00EA3EB1">
        <w:rPr>
          <w:rFonts w:ascii="Palatino Linotype" w:hAnsi="Palatino Linotype"/>
          <w:i/>
          <w:sz w:val="22"/>
          <w:szCs w:val="22"/>
          <w:lang w:val="es-MX"/>
        </w:rPr>
        <w:t xml:space="preserve"> El </w:t>
      </w:r>
      <w:r w:rsidRPr="00EA3EB1">
        <w:rPr>
          <w:rFonts w:ascii="Palatino Linotype" w:hAnsi="Palatino Linotype"/>
          <w:b/>
          <w:i/>
          <w:sz w:val="22"/>
          <w:szCs w:val="22"/>
          <w:lang w:val="es-MX"/>
        </w:rPr>
        <w:t>Director de Obras Públicas</w:t>
      </w:r>
      <w:r w:rsidRPr="00EA3EB1">
        <w:rPr>
          <w:rFonts w:ascii="Palatino Linotype" w:hAnsi="Palatino Linotype"/>
          <w:i/>
          <w:sz w:val="22"/>
          <w:szCs w:val="22"/>
          <w:lang w:val="es-MX"/>
        </w:rPr>
        <w:t xml:space="preserve"> o Titular de la Unidad Administrativa equivalente, además de los requisitos del artículo 32 de esta Ley, requiere contar con título profesional en ingeniería, arquitectura o alguna área afín, y con una experiencia mínima de un año, con anterioridad a la fecha de su designación. Además deberá acreditar, dentro de los seis meses siguientes a la fecha en que inicie funciones, </w:t>
      </w:r>
      <w:r w:rsidRPr="00EA3EB1">
        <w:rPr>
          <w:rFonts w:ascii="Palatino Linotype" w:hAnsi="Palatino Linotype"/>
          <w:b/>
          <w:i/>
          <w:sz w:val="22"/>
          <w:szCs w:val="22"/>
          <w:lang w:val="es-MX"/>
        </w:rPr>
        <w:t>la certificación de competencia laboral expedida por el Instituto Hacendario del Estado de México.</w:t>
      </w:r>
    </w:p>
    <w:p w:rsidR="00364620" w:rsidRPr="00EA3EB1" w:rsidRDefault="00364620" w:rsidP="00364620">
      <w:pPr>
        <w:ind w:left="851" w:right="757"/>
        <w:jc w:val="both"/>
        <w:rPr>
          <w:rFonts w:ascii="Palatino Linotype" w:hAnsi="Palatino Linotype"/>
          <w:b/>
          <w:i/>
          <w:sz w:val="22"/>
          <w:szCs w:val="22"/>
          <w:lang w:val="es-MX"/>
        </w:rPr>
      </w:pPr>
    </w:p>
    <w:p w:rsidR="00364620" w:rsidRPr="00EA3EB1" w:rsidRDefault="00364620" w:rsidP="00364620">
      <w:pPr>
        <w:ind w:left="851" w:right="757"/>
        <w:jc w:val="both"/>
        <w:rPr>
          <w:lang w:val="es-MX"/>
        </w:rPr>
      </w:pPr>
      <w:r w:rsidRPr="00EA3EB1">
        <w:rPr>
          <w:rFonts w:ascii="Palatino Linotype" w:hAnsi="Palatino Linotype"/>
          <w:b/>
          <w:i/>
          <w:sz w:val="22"/>
          <w:szCs w:val="22"/>
          <w:lang w:val="es-MX"/>
        </w:rPr>
        <w:t xml:space="preserve">Artículo 96 </w:t>
      </w:r>
      <w:proofErr w:type="spellStart"/>
      <w:r w:rsidRPr="00EA3EB1">
        <w:rPr>
          <w:rFonts w:ascii="Palatino Linotype" w:hAnsi="Palatino Linotype"/>
          <w:b/>
          <w:i/>
          <w:sz w:val="22"/>
          <w:szCs w:val="22"/>
          <w:lang w:val="es-MX"/>
        </w:rPr>
        <w:t>Quintus</w:t>
      </w:r>
      <w:proofErr w:type="spellEnd"/>
      <w:r w:rsidRPr="00EA3EB1">
        <w:rPr>
          <w:rFonts w:ascii="Palatino Linotype" w:hAnsi="Palatino Linotype"/>
          <w:b/>
          <w:i/>
          <w:sz w:val="22"/>
          <w:szCs w:val="22"/>
          <w:lang w:val="es-MX"/>
        </w:rPr>
        <w:t>.-</w:t>
      </w:r>
      <w:r w:rsidRPr="00EA3EB1">
        <w:rPr>
          <w:rFonts w:ascii="Palatino Linotype" w:hAnsi="Palatino Linotype"/>
          <w:i/>
          <w:sz w:val="22"/>
          <w:szCs w:val="22"/>
          <w:lang w:val="es-MX"/>
        </w:rPr>
        <w:t xml:space="preserve"> </w:t>
      </w:r>
      <w:r w:rsidRPr="00EA3EB1">
        <w:rPr>
          <w:rFonts w:ascii="Palatino Linotype" w:hAnsi="Palatino Linotype"/>
          <w:b/>
          <w:i/>
          <w:sz w:val="22"/>
          <w:szCs w:val="22"/>
          <w:lang w:val="es-MX"/>
        </w:rPr>
        <w:t>El Director de Desarrollo Económico</w:t>
      </w:r>
      <w:r w:rsidRPr="00EA3EB1">
        <w:rPr>
          <w:rFonts w:ascii="Palatino Linotype" w:hAnsi="Palatino Linotype"/>
          <w:i/>
          <w:sz w:val="22"/>
          <w:szCs w:val="22"/>
          <w:lang w:val="es-MX"/>
        </w:rPr>
        <w:t xml:space="preserve"> o Titular de la Unidad Administrativa equivalente, además de los requisitos del artículo 32 de esta Ley, requiere contar con título profesional en el área económico-administrativa, y con experiencia mínima de un año, con anterioridad a la fecha de su designación. Además </w:t>
      </w:r>
      <w:r w:rsidRPr="00EA3EB1">
        <w:rPr>
          <w:rFonts w:ascii="Palatino Linotype" w:hAnsi="Palatino Linotype"/>
          <w:i/>
          <w:sz w:val="22"/>
          <w:szCs w:val="22"/>
          <w:lang w:val="es-MX"/>
        </w:rPr>
        <w:lastRenderedPageBreak/>
        <w:t xml:space="preserve">deberá acreditar, dentro de los seis meses siguientes a la fecha en que inicie funciones, la </w:t>
      </w:r>
      <w:r w:rsidRPr="00EA3EB1">
        <w:rPr>
          <w:rFonts w:ascii="Palatino Linotype" w:hAnsi="Palatino Linotype"/>
          <w:b/>
          <w:i/>
          <w:sz w:val="22"/>
          <w:szCs w:val="22"/>
          <w:lang w:val="es-MX"/>
        </w:rPr>
        <w:t>certificación de competencia laboral expedida por el Instituto Hacendario del Estado de México.</w:t>
      </w:r>
      <w:r w:rsidRPr="00EA3EB1">
        <w:rPr>
          <w:lang w:val="es-MX"/>
        </w:rPr>
        <w:t xml:space="preserve"> </w:t>
      </w:r>
    </w:p>
    <w:p w:rsidR="00364620" w:rsidRPr="00EA3EB1" w:rsidRDefault="00364620" w:rsidP="00364620">
      <w:pPr>
        <w:ind w:left="851" w:right="757"/>
        <w:jc w:val="both"/>
        <w:rPr>
          <w:lang w:val="es-MX"/>
        </w:rPr>
      </w:pPr>
    </w:p>
    <w:p w:rsidR="00364620" w:rsidRPr="00EA3EB1" w:rsidRDefault="00364620" w:rsidP="00364620">
      <w:pPr>
        <w:ind w:left="851" w:right="757"/>
        <w:jc w:val="both"/>
        <w:rPr>
          <w:lang w:val="es-MX"/>
        </w:rPr>
      </w:pPr>
      <w:r w:rsidRPr="00EA3EB1">
        <w:rPr>
          <w:rFonts w:ascii="Palatino Linotype" w:hAnsi="Palatino Linotype"/>
          <w:b/>
          <w:i/>
          <w:sz w:val="22"/>
          <w:szCs w:val="22"/>
          <w:lang w:val="es-MX"/>
        </w:rPr>
        <w:t xml:space="preserve">Artículo 96. </w:t>
      </w:r>
      <w:proofErr w:type="spellStart"/>
      <w:r w:rsidRPr="00EA3EB1">
        <w:rPr>
          <w:rFonts w:ascii="Palatino Linotype" w:hAnsi="Palatino Linotype"/>
          <w:b/>
          <w:i/>
          <w:sz w:val="22"/>
          <w:szCs w:val="22"/>
          <w:lang w:val="es-MX"/>
        </w:rPr>
        <w:t>Septies</w:t>
      </w:r>
      <w:proofErr w:type="spellEnd"/>
      <w:r w:rsidRPr="00EA3EB1">
        <w:rPr>
          <w:rFonts w:ascii="Palatino Linotype" w:hAnsi="Palatino Linotype"/>
          <w:b/>
          <w:i/>
          <w:sz w:val="22"/>
          <w:szCs w:val="22"/>
          <w:lang w:val="es-MX"/>
        </w:rPr>
        <w:t>. El Director de Desarrollo Urbano</w:t>
      </w:r>
      <w:r w:rsidRPr="00EA3EB1">
        <w:rPr>
          <w:rFonts w:ascii="Palatino Linotype" w:hAnsi="Palatino Linotype"/>
          <w:i/>
          <w:sz w:val="22"/>
          <w:szCs w:val="22"/>
          <w:lang w:val="es-MX"/>
        </w:rPr>
        <w:t xml:space="preserve"> o el Titular de la Unidad Administrativa equivalente, además de los requisitos establecidos en el artículo 32 de esta Ley, requiere contar con título profesional en el área de ingeniería civil-arquitectura; además deberá acreditar, dentro de los seis meses siguientes a la fecha en que inicie sus funciones,</w:t>
      </w:r>
      <w:r w:rsidRPr="00EA3EB1">
        <w:rPr>
          <w:rFonts w:ascii="Palatino Linotype" w:hAnsi="Palatino Linotype"/>
          <w:b/>
          <w:i/>
          <w:sz w:val="22"/>
          <w:szCs w:val="22"/>
          <w:lang w:val="es-MX"/>
        </w:rPr>
        <w:t xml:space="preserve"> la certificación de competencia laboral expedida por el Instituto Hacendario del Estado de México.</w:t>
      </w:r>
      <w:r w:rsidRPr="00EA3EB1">
        <w:rPr>
          <w:lang w:val="es-MX"/>
        </w:rPr>
        <w:t xml:space="preserve"> </w:t>
      </w:r>
    </w:p>
    <w:p w:rsidR="00364620" w:rsidRPr="00EA3EB1" w:rsidRDefault="00364620" w:rsidP="00364620">
      <w:pPr>
        <w:ind w:left="851" w:right="757"/>
        <w:jc w:val="both"/>
        <w:rPr>
          <w:lang w:val="es-MX"/>
        </w:rPr>
      </w:pPr>
    </w:p>
    <w:p w:rsidR="00364620" w:rsidRPr="00EA3EB1" w:rsidRDefault="00364620" w:rsidP="00364620">
      <w:pPr>
        <w:ind w:left="851" w:right="757"/>
        <w:jc w:val="both"/>
        <w:rPr>
          <w:rFonts w:ascii="Palatino Linotype" w:hAnsi="Palatino Linotype"/>
          <w:b/>
          <w:i/>
          <w:sz w:val="22"/>
          <w:szCs w:val="22"/>
          <w:lang w:val="es-MX"/>
        </w:rPr>
      </w:pPr>
      <w:r w:rsidRPr="00EA3EB1">
        <w:rPr>
          <w:rFonts w:ascii="Palatino Linotype" w:hAnsi="Palatino Linotype"/>
          <w:b/>
          <w:i/>
          <w:sz w:val="22"/>
          <w:szCs w:val="22"/>
          <w:lang w:val="es-MX"/>
        </w:rPr>
        <w:t xml:space="preserve">Artículo 96. </w:t>
      </w:r>
      <w:proofErr w:type="spellStart"/>
      <w:r w:rsidRPr="00EA3EB1">
        <w:rPr>
          <w:rFonts w:ascii="Palatino Linotype" w:hAnsi="Palatino Linotype"/>
          <w:b/>
          <w:i/>
          <w:sz w:val="22"/>
          <w:szCs w:val="22"/>
          <w:lang w:val="es-MX"/>
        </w:rPr>
        <w:t>Nonies</w:t>
      </w:r>
      <w:proofErr w:type="spellEnd"/>
      <w:r w:rsidRPr="00EA3EB1">
        <w:rPr>
          <w:rFonts w:ascii="Palatino Linotype" w:hAnsi="Palatino Linotype"/>
          <w:b/>
          <w:i/>
          <w:sz w:val="22"/>
          <w:szCs w:val="22"/>
          <w:lang w:val="es-MX"/>
        </w:rPr>
        <w:t>. El Director de Ecología</w:t>
      </w:r>
      <w:r w:rsidRPr="00EA3EB1">
        <w:rPr>
          <w:rFonts w:ascii="Palatino Linotype" w:hAnsi="Palatino Linotype"/>
          <w:i/>
          <w:sz w:val="22"/>
          <w:szCs w:val="22"/>
          <w:lang w:val="es-MX"/>
        </w:rPr>
        <w:t xml:space="preserve"> o el Titular de la Unidad Administrativa equivalente, además de los requisitos establecidos en el artículo 32 de esta Ley, requiere contar con título profesional en el área de biología-agronomía-administración pública; además deberá acreditar, dentro de los seis meses siguientes a la fecha en que inicie sus funciones,</w:t>
      </w:r>
      <w:r w:rsidRPr="00EA3EB1">
        <w:rPr>
          <w:rFonts w:ascii="Palatino Linotype" w:hAnsi="Palatino Linotype"/>
          <w:b/>
          <w:i/>
          <w:sz w:val="22"/>
          <w:szCs w:val="22"/>
          <w:lang w:val="es-MX"/>
        </w:rPr>
        <w:t xml:space="preserve"> la certificación de competencia laboral expedida por el Instituto Hacendario del Estado de México.</w:t>
      </w:r>
    </w:p>
    <w:p w:rsidR="00364620" w:rsidRPr="00EA3EB1" w:rsidRDefault="00364620" w:rsidP="00364620">
      <w:pPr>
        <w:ind w:left="851" w:right="757"/>
        <w:jc w:val="both"/>
        <w:rPr>
          <w:rFonts w:ascii="Palatino Linotype" w:hAnsi="Palatino Linotype"/>
          <w:b/>
          <w:i/>
          <w:sz w:val="22"/>
          <w:szCs w:val="22"/>
          <w:lang w:val="es-MX"/>
        </w:rPr>
      </w:pPr>
    </w:p>
    <w:p w:rsidR="00364620" w:rsidRPr="00EA3EB1" w:rsidRDefault="00364620" w:rsidP="00364620">
      <w:pPr>
        <w:ind w:left="851" w:right="757"/>
        <w:jc w:val="both"/>
        <w:rPr>
          <w:rFonts w:ascii="Palatino Linotype" w:hAnsi="Palatino Linotype"/>
          <w:i/>
          <w:sz w:val="22"/>
          <w:szCs w:val="22"/>
          <w:lang w:val="es-MX"/>
        </w:rPr>
      </w:pPr>
      <w:r w:rsidRPr="00EA3EB1">
        <w:rPr>
          <w:rFonts w:ascii="Palatino Linotype" w:hAnsi="Palatino Linotype"/>
          <w:b/>
          <w:i/>
          <w:sz w:val="22"/>
          <w:szCs w:val="22"/>
          <w:lang w:val="es-MX"/>
        </w:rPr>
        <w:t>Artículo 113.-</w:t>
      </w:r>
      <w:r w:rsidRPr="00EA3EB1">
        <w:rPr>
          <w:rFonts w:ascii="Palatino Linotype" w:hAnsi="Palatino Linotype"/>
          <w:i/>
          <w:sz w:val="22"/>
          <w:szCs w:val="22"/>
          <w:lang w:val="es-MX"/>
        </w:rPr>
        <w:t xml:space="preserve"> Para ser </w:t>
      </w:r>
      <w:r w:rsidRPr="00EA3EB1">
        <w:rPr>
          <w:rFonts w:ascii="Palatino Linotype" w:hAnsi="Palatino Linotype"/>
          <w:b/>
          <w:i/>
          <w:sz w:val="22"/>
          <w:szCs w:val="22"/>
          <w:lang w:val="es-MX"/>
        </w:rPr>
        <w:t xml:space="preserve">contralor </w:t>
      </w:r>
      <w:r w:rsidRPr="00EA3EB1">
        <w:rPr>
          <w:rFonts w:ascii="Palatino Linotype" w:hAnsi="Palatino Linotype"/>
          <w:i/>
          <w:sz w:val="22"/>
          <w:szCs w:val="22"/>
          <w:lang w:val="es-MX"/>
        </w:rPr>
        <w:t>se requiere cumplir con los requisitos que se exigen para ser tesorero municipal, a excepción de la caución correspondiente.</w:t>
      </w:r>
    </w:p>
    <w:p w:rsidR="00364620" w:rsidRPr="00EA3EB1" w:rsidRDefault="00364620" w:rsidP="00364620">
      <w:pPr>
        <w:ind w:left="851" w:right="757"/>
        <w:jc w:val="both"/>
        <w:rPr>
          <w:rFonts w:ascii="Palatino Linotype" w:hAnsi="Palatino Linotype"/>
          <w:i/>
          <w:sz w:val="22"/>
          <w:szCs w:val="22"/>
          <w:lang w:val="es-MX"/>
        </w:rPr>
      </w:pPr>
    </w:p>
    <w:p w:rsidR="00364620" w:rsidRPr="00EA3EB1" w:rsidRDefault="00364620" w:rsidP="00364620">
      <w:pPr>
        <w:ind w:left="851" w:right="757"/>
        <w:jc w:val="both"/>
        <w:rPr>
          <w:rFonts w:ascii="Palatino Linotype" w:hAnsi="Palatino Linotype"/>
          <w:i/>
          <w:sz w:val="22"/>
          <w:szCs w:val="22"/>
          <w:lang w:val="es-MX"/>
        </w:rPr>
      </w:pPr>
      <w:r w:rsidRPr="00EA3EB1">
        <w:rPr>
          <w:rFonts w:ascii="Palatino Linotype" w:hAnsi="Palatino Linotype"/>
          <w:b/>
          <w:i/>
          <w:sz w:val="22"/>
          <w:szCs w:val="22"/>
          <w:lang w:val="es-MX"/>
        </w:rPr>
        <w:t>Artículo 147 I.-</w:t>
      </w:r>
      <w:r w:rsidRPr="00EA3EB1">
        <w:rPr>
          <w:rFonts w:ascii="Palatino Linotype" w:hAnsi="Palatino Linotype"/>
          <w:i/>
          <w:sz w:val="22"/>
          <w:szCs w:val="22"/>
          <w:lang w:val="es-MX"/>
        </w:rPr>
        <w:t xml:space="preserve"> </w:t>
      </w:r>
      <w:r w:rsidRPr="00EA3EB1">
        <w:rPr>
          <w:rFonts w:ascii="Palatino Linotype" w:hAnsi="Palatino Linotype"/>
          <w:b/>
          <w:i/>
          <w:sz w:val="22"/>
          <w:szCs w:val="22"/>
          <w:lang w:val="es-MX"/>
        </w:rPr>
        <w:t>El Defensor Municipal de Derechos Humanos</w:t>
      </w:r>
      <w:r w:rsidRPr="00EA3EB1">
        <w:rPr>
          <w:rFonts w:ascii="Palatino Linotype" w:hAnsi="Palatino Linotype"/>
          <w:i/>
          <w:sz w:val="22"/>
          <w:szCs w:val="22"/>
          <w:lang w:val="es-MX"/>
        </w:rPr>
        <w:t xml:space="preserve"> debe reunir los requisitos siguientes:</w:t>
      </w:r>
    </w:p>
    <w:p w:rsidR="00364620" w:rsidRPr="00EA3EB1" w:rsidRDefault="00364620" w:rsidP="00364620">
      <w:pPr>
        <w:ind w:left="851" w:right="757"/>
        <w:jc w:val="both"/>
        <w:rPr>
          <w:rFonts w:ascii="Palatino Linotype" w:hAnsi="Palatino Linotype"/>
          <w:i/>
          <w:sz w:val="22"/>
          <w:szCs w:val="22"/>
          <w:lang w:val="es-MX"/>
        </w:rPr>
      </w:pPr>
      <w:r w:rsidRPr="00EA3EB1">
        <w:rPr>
          <w:rFonts w:ascii="Palatino Linotype" w:hAnsi="Palatino Linotype"/>
          <w:i/>
          <w:sz w:val="22"/>
          <w:szCs w:val="22"/>
          <w:lang w:val="es-MX"/>
        </w:rPr>
        <w:t>I. Ser mexicano en pleno goce y ejercicio de sus derechos políticos y civiles;</w:t>
      </w:r>
    </w:p>
    <w:p w:rsidR="00364620" w:rsidRPr="00EA3EB1" w:rsidRDefault="00364620" w:rsidP="00364620">
      <w:pPr>
        <w:ind w:left="851" w:right="757"/>
        <w:jc w:val="both"/>
        <w:rPr>
          <w:rFonts w:ascii="Palatino Linotype" w:hAnsi="Palatino Linotype"/>
          <w:i/>
          <w:sz w:val="22"/>
          <w:szCs w:val="22"/>
          <w:lang w:val="es-MX"/>
        </w:rPr>
      </w:pPr>
      <w:r w:rsidRPr="00EA3EB1">
        <w:rPr>
          <w:rFonts w:ascii="Palatino Linotype" w:hAnsi="Palatino Linotype"/>
          <w:i/>
          <w:sz w:val="22"/>
          <w:szCs w:val="22"/>
          <w:lang w:val="es-MX"/>
        </w:rPr>
        <w:t>II. Tener residencia efectiva en el municipio no menor a tres años;</w:t>
      </w:r>
    </w:p>
    <w:p w:rsidR="00364620" w:rsidRPr="00EA3EB1" w:rsidRDefault="00364620" w:rsidP="00364620">
      <w:pPr>
        <w:ind w:left="851" w:right="757"/>
        <w:jc w:val="both"/>
        <w:rPr>
          <w:rFonts w:ascii="Palatino Linotype" w:hAnsi="Palatino Linotype"/>
          <w:b/>
          <w:i/>
          <w:sz w:val="22"/>
          <w:szCs w:val="22"/>
          <w:lang w:val="es-MX"/>
        </w:rPr>
      </w:pPr>
      <w:r w:rsidRPr="00EA3EB1">
        <w:rPr>
          <w:rFonts w:ascii="Palatino Linotype" w:hAnsi="Palatino Linotype"/>
          <w:i/>
          <w:sz w:val="22"/>
          <w:szCs w:val="22"/>
          <w:lang w:val="es-MX"/>
        </w:rPr>
        <w:t xml:space="preserve">III. Tener preferentemente licenciatura, </w:t>
      </w:r>
      <w:r w:rsidRPr="00EA3EB1">
        <w:rPr>
          <w:rFonts w:ascii="Palatino Linotype" w:hAnsi="Palatino Linotype"/>
          <w:b/>
          <w:i/>
          <w:sz w:val="22"/>
          <w:szCs w:val="22"/>
          <w:lang w:val="es-MX"/>
        </w:rPr>
        <w:t>así como experiencia o estudios en derechos humanos;</w:t>
      </w:r>
    </w:p>
    <w:p w:rsidR="00364620" w:rsidRPr="00EA3EB1" w:rsidRDefault="00364620" w:rsidP="00364620">
      <w:pPr>
        <w:ind w:left="851" w:right="757"/>
        <w:jc w:val="both"/>
        <w:rPr>
          <w:rFonts w:ascii="Palatino Linotype" w:hAnsi="Palatino Linotype"/>
          <w:i/>
          <w:sz w:val="22"/>
          <w:szCs w:val="22"/>
          <w:lang w:val="es-MX"/>
        </w:rPr>
      </w:pPr>
      <w:r w:rsidRPr="00EA3EB1">
        <w:rPr>
          <w:rFonts w:ascii="Palatino Linotype" w:hAnsi="Palatino Linotype"/>
          <w:i/>
          <w:sz w:val="22"/>
          <w:szCs w:val="22"/>
          <w:lang w:val="es-MX"/>
        </w:rPr>
        <w:t>IV. Tener más de 23 años al momento de su designación;</w:t>
      </w:r>
    </w:p>
    <w:p w:rsidR="00364620" w:rsidRPr="00EA3EB1" w:rsidRDefault="00364620" w:rsidP="00364620">
      <w:pPr>
        <w:ind w:left="851" w:right="757"/>
        <w:jc w:val="both"/>
        <w:rPr>
          <w:rFonts w:ascii="Palatino Linotype" w:hAnsi="Palatino Linotype"/>
          <w:i/>
          <w:sz w:val="22"/>
          <w:szCs w:val="22"/>
          <w:lang w:val="es-MX"/>
        </w:rPr>
      </w:pPr>
      <w:r w:rsidRPr="00EA3EB1">
        <w:rPr>
          <w:rFonts w:ascii="Palatino Linotype" w:hAnsi="Palatino Linotype"/>
          <w:i/>
          <w:sz w:val="22"/>
          <w:szCs w:val="22"/>
          <w:lang w:val="es-MX"/>
        </w:rPr>
        <w:t>V. Gozar de buena fama pública y no haber sido condenado por sentencia ejecutoriada por delito intencional.</w:t>
      </w:r>
    </w:p>
    <w:p w:rsidR="00364620" w:rsidRPr="00EA3EB1" w:rsidRDefault="00364620" w:rsidP="00364620">
      <w:pPr>
        <w:ind w:left="851" w:right="757"/>
        <w:jc w:val="both"/>
        <w:rPr>
          <w:rFonts w:ascii="Palatino Linotype" w:hAnsi="Palatino Linotype"/>
          <w:i/>
          <w:sz w:val="22"/>
          <w:szCs w:val="22"/>
          <w:lang w:val="es-MX"/>
        </w:rPr>
      </w:pPr>
      <w:r w:rsidRPr="00EA3EB1">
        <w:rPr>
          <w:rFonts w:ascii="Palatino Linotype" w:hAnsi="Palatino Linotype"/>
          <w:i/>
          <w:sz w:val="22"/>
          <w:szCs w:val="22"/>
          <w:lang w:val="es-MX"/>
        </w:rPr>
        <w:t>VI. No haber sido sancionado en el desempeño de empleo, cargo o comisión en los servicios públicos federal, estatal o municipal, con motivo de alguna recomendación emitida por organismos públicos de derechos humanos; y</w:t>
      </w:r>
    </w:p>
    <w:p w:rsidR="00364620" w:rsidRPr="00EA3EB1" w:rsidRDefault="00364620" w:rsidP="00364620">
      <w:pPr>
        <w:ind w:left="851" w:right="757"/>
        <w:jc w:val="both"/>
        <w:rPr>
          <w:rFonts w:ascii="Palatino Linotype" w:hAnsi="Palatino Linotype"/>
          <w:i/>
          <w:sz w:val="22"/>
          <w:szCs w:val="22"/>
          <w:lang w:val="es-MX"/>
        </w:rPr>
      </w:pPr>
      <w:r w:rsidRPr="00EA3EB1">
        <w:rPr>
          <w:rFonts w:ascii="Palatino Linotype" w:hAnsi="Palatino Linotype"/>
          <w:i/>
          <w:sz w:val="22"/>
          <w:szCs w:val="22"/>
          <w:lang w:val="es-MX"/>
        </w:rPr>
        <w:t>VII. No haber sido objeto de sanción de inhabilitación o destitución administrativas para el desempeño de empleo, cargo o comisión en el servicio público, mediante resolución que haya causado estado.</w:t>
      </w:r>
    </w:p>
    <w:p w:rsidR="00364620" w:rsidRPr="00EA3EB1" w:rsidRDefault="00364620" w:rsidP="00364620">
      <w:pPr>
        <w:ind w:left="851" w:right="757"/>
        <w:jc w:val="both"/>
        <w:rPr>
          <w:rFonts w:ascii="Palatino Linotype" w:hAnsi="Palatino Linotype"/>
          <w:i/>
          <w:sz w:val="22"/>
          <w:szCs w:val="22"/>
          <w:lang w:val="es-MX"/>
        </w:rPr>
      </w:pPr>
    </w:p>
    <w:p w:rsidR="00364620" w:rsidRPr="00EA3EB1" w:rsidRDefault="00364620" w:rsidP="00364620">
      <w:pPr>
        <w:ind w:left="851" w:right="757"/>
        <w:jc w:val="both"/>
        <w:rPr>
          <w:rFonts w:ascii="Palatino Linotype" w:hAnsi="Palatino Linotype"/>
          <w:i/>
          <w:sz w:val="22"/>
          <w:szCs w:val="22"/>
          <w:lang w:val="es-MX"/>
        </w:rPr>
      </w:pPr>
      <w:r w:rsidRPr="00EA3EB1">
        <w:rPr>
          <w:rFonts w:ascii="Palatino Linotype" w:hAnsi="Palatino Linotype"/>
          <w:i/>
          <w:sz w:val="22"/>
          <w:szCs w:val="22"/>
          <w:lang w:val="es-MX"/>
        </w:rPr>
        <w:lastRenderedPageBreak/>
        <w:t>Durante el tiempo de su encargo, el Defensor Municipal de Derechos Humanos no podrá desempeñar otro empleo cargo o comisión públicos, ni realizar cualquier actividad proselitista, excluyéndose las tareas académicas que no riñan con su quehacer.</w:t>
      </w:r>
      <w:r w:rsidRPr="00EA3EB1">
        <w:rPr>
          <w:rFonts w:ascii="Palatino Linotype" w:hAnsi="Palatino Linotype"/>
          <w:i/>
          <w:sz w:val="22"/>
          <w:szCs w:val="22"/>
          <w:lang w:val="es-MX"/>
        </w:rPr>
        <w:cr/>
      </w:r>
    </w:p>
    <w:p w:rsidR="00364620" w:rsidRPr="00EA3EB1" w:rsidRDefault="00364620" w:rsidP="00364620">
      <w:pPr>
        <w:ind w:left="851" w:right="757"/>
        <w:jc w:val="both"/>
        <w:rPr>
          <w:rFonts w:ascii="Palatino Linotype" w:hAnsi="Palatino Linotype"/>
          <w:i/>
          <w:sz w:val="22"/>
          <w:szCs w:val="22"/>
          <w:lang w:val="es-MX"/>
        </w:rPr>
      </w:pPr>
      <w:r w:rsidRPr="00EA3EB1">
        <w:rPr>
          <w:rFonts w:ascii="Palatino Linotype" w:hAnsi="Palatino Linotype"/>
          <w:b/>
          <w:i/>
          <w:sz w:val="22"/>
          <w:szCs w:val="22"/>
          <w:lang w:val="es-MX"/>
        </w:rPr>
        <w:t>Artículo 147 K.-</w:t>
      </w:r>
      <w:r w:rsidRPr="00EA3EB1">
        <w:rPr>
          <w:rFonts w:ascii="Palatino Linotype" w:hAnsi="Palatino Linotype"/>
          <w:i/>
          <w:sz w:val="22"/>
          <w:szCs w:val="22"/>
          <w:lang w:val="es-MX"/>
        </w:rPr>
        <w:t xml:space="preserve"> Son atribuciones del Defensor Municipal de Derechos Humanos</w:t>
      </w:r>
    </w:p>
    <w:p w:rsidR="00364620" w:rsidRPr="00EA3EB1" w:rsidRDefault="00364620" w:rsidP="00364620">
      <w:pPr>
        <w:ind w:left="851" w:right="757"/>
        <w:jc w:val="both"/>
        <w:rPr>
          <w:rFonts w:ascii="Palatino Linotype" w:hAnsi="Palatino Linotype"/>
          <w:i/>
          <w:sz w:val="22"/>
          <w:szCs w:val="22"/>
          <w:lang w:val="es-MX"/>
        </w:rPr>
      </w:pPr>
      <w:r w:rsidRPr="00EA3EB1">
        <w:rPr>
          <w:rFonts w:ascii="Palatino Linotype" w:hAnsi="Palatino Linotype"/>
          <w:b/>
          <w:i/>
          <w:sz w:val="22"/>
          <w:szCs w:val="22"/>
          <w:lang w:val="es-MX"/>
        </w:rPr>
        <w:t>…</w:t>
      </w:r>
    </w:p>
    <w:p w:rsidR="00364620" w:rsidRPr="00EA3EB1" w:rsidRDefault="00364620" w:rsidP="00364620">
      <w:pPr>
        <w:ind w:left="851" w:right="757"/>
        <w:jc w:val="both"/>
        <w:rPr>
          <w:rFonts w:ascii="Palatino Linotype" w:hAnsi="Palatino Linotype"/>
          <w:i/>
          <w:sz w:val="22"/>
          <w:szCs w:val="22"/>
          <w:lang w:val="es-MX"/>
        </w:rPr>
      </w:pPr>
      <w:r w:rsidRPr="00EA3EB1">
        <w:rPr>
          <w:rFonts w:ascii="Palatino Linotype" w:hAnsi="Palatino Linotype"/>
          <w:b/>
          <w:i/>
          <w:sz w:val="22"/>
          <w:szCs w:val="22"/>
          <w:lang w:val="es-MX"/>
        </w:rPr>
        <w:t>XIII.</w:t>
      </w:r>
      <w:r w:rsidRPr="00EA3EB1">
        <w:rPr>
          <w:rFonts w:ascii="Palatino Linotype" w:hAnsi="Palatino Linotype"/>
          <w:i/>
          <w:sz w:val="22"/>
          <w:szCs w:val="22"/>
          <w:lang w:val="es-MX"/>
        </w:rPr>
        <w:t xml:space="preserve"> Participar, promover y fomentar los cursos de capacitación que imparta la Comisión de Derechos Humanos del Estado de México;</w:t>
      </w:r>
    </w:p>
    <w:p w:rsidR="00364620" w:rsidRPr="00EA3EB1" w:rsidRDefault="00364620" w:rsidP="00364620">
      <w:pPr>
        <w:ind w:left="851" w:right="757"/>
        <w:jc w:val="both"/>
        <w:rPr>
          <w:rFonts w:ascii="Palatino Linotype" w:hAnsi="Palatino Linotype"/>
          <w:i/>
          <w:sz w:val="22"/>
          <w:szCs w:val="22"/>
          <w:lang w:val="es-MX"/>
        </w:rPr>
      </w:pPr>
      <w:r w:rsidRPr="00EA3EB1">
        <w:rPr>
          <w:rFonts w:ascii="Palatino Linotype" w:hAnsi="Palatino Linotype"/>
          <w:b/>
          <w:i/>
          <w:sz w:val="22"/>
          <w:szCs w:val="22"/>
          <w:lang w:val="es-MX"/>
        </w:rPr>
        <w:t>…</w:t>
      </w:r>
    </w:p>
    <w:p w:rsidR="00364620" w:rsidRPr="00EA3EB1" w:rsidRDefault="00364620" w:rsidP="00364620">
      <w:pPr>
        <w:ind w:right="757"/>
        <w:jc w:val="both"/>
        <w:rPr>
          <w:rFonts w:ascii="Palatino Linotype" w:hAnsi="Palatino Linotype"/>
          <w:b/>
          <w:i/>
          <w:sz w:val="22"/>
          <w:szCs w:val="22"/>
          <w:lang w:val="es-MX"/>
        </w:rPr>
      </w:pPr>
    </w:p>
    <w:p w:rsidR="00364620" w:rsidRPr="00EA3EB1" w:rsidRDefault="00364620" w:rsidP="00364620">
      <w:pPr>
        <w:ind w:left="851" w:right="757"/>
        <w:jc w:val="both"/>
        <w:rPr>
          <w:rFonts w:ascii="Palatino Linotype" w:hAnsi="Palatino Linotype"/>
          <w:b/>
          <w:i/>
          <w:sz w:val="22"/>
          <w:szCs w:val="22"/>
          <w:lang w:val="es-MX"/>
        </w:rPr>
      </w:pPr>
      <w:r w:rsidRPr="00EA3EB1">
        <w:rPr>
          <w:rFonts w:ascii="Palatino Linotype" w:hAnsi="Palatino Linotype"/>
          <w:b/>
          <w:i/>
          <w:sz w:val="22"/>
          <w:szCs w:val="22"/>
          <w:lang w:val="es-MX"/>
        </w:rPr>
        <w:t xml:space="preserve">Artículo 149.- </w:t>
      </w:r>
      <w:r w:rsidRPr="00EA3EB1">
        <w:rPr>
          <w:rFonts w:ascii="Palatino Linotype" w:hAnsi="Palatino Linotype"/>
          <w:i/>
          <w:sz w:val="22"/>
          <w:szCs w:val="22"/>
          <w:lang w:val="es-MX"/>
        </w:rPr>
        <w:t xml:space="preserve">Las </w:t>
      </w:r>
      <w:r w:rsidRPr="00EA3EB1">
        <w:rPr>
          <w:rFonts w:ascii="Palatino Linotype" w:hAnsi="Palatino Linotype"/>
          <w:b/>
          <w:i/>
          <w:sz w:val="22"/>
          <w:szCs w:val="22"/>
          <w:lang w:val="es-MX"/>
        </w:rPr>
        <w:t xml:space="preserve">oficialías se dividirán en mediadoras-conciliadoras y calificadoras. </w:t>
      </w:r>
    </w:p>
    <w:p w:rsidR="00364620" w:rsidRPr="00EA3EB1" w:rsidRDefault="00364620" w:rsidP="00364620">
      <w:pPr>
        <w:ind w:left="851" w:right="757"/>
        <w:jc w:val="both"/>
        <w:rPr>
          <w:rFonts w:ascii="Palatino Linotype" w:hAnsi="Palatino Linotype"/>
          <w:i/>
          <w:sz w:val="22"/>
          <w:szCs w:val="22"/>
          <w:lang w:val="es-MX"/>
        </w:rPr>
      </w:pPr>
      <w:r w:rsidRPr="00EA3EB1">
        <w:rPr>
          <w:rFonts w:ascii="Palatino Linotype" w:hAnsi="Palatino Linotype"/>
          <w:b/>
          <w:i/>
          <w:sz w:val="22"/>
          <w:szCs w:val="22"/>
          <w:lang w:val="es-MX"/>
        </w:rPr>
        <w:t>I. Para ser Oficial Mediador-Conciliador</w:t>
      </w:r>
      <w:r w:rsidRPr="00EA3EB1">
        <w:rPr>
          <w:rFonts w:ascii="Palatino Linotype" w:hAnsi="Palatino Linotype"/>
          <w:i/>
          <w:sz w:val="22"/>
          <w:szCs w:val="22"/>
          <w:lang w:val="es-MX"/>
        </w:rPr>
        <w:t>, se requiere:</w:t>
      </w:r>
    </w:p>
    <w:p w:rsidR="00364620" w:rsidRPr="00EA3EB1" w:rsidRDefault="00364620" w:rsidP="00364620">
      <w:pPr>
        <w:ind w:left="851" w:right="757"/>
        <w:jc w:val="both"/>
        <w:rPr>
          <w:lang w:val="es-MX"/>
        </w:rPr>
      </w:pPr>
      <w:r w:rsidRPr="00EA3EB1">
        <w:rPr>
          <w:rFonts w:ascii="Palatino Linotype" w:hAnsi="Palatino Linotype"/>
          <w:i/>
          <w:sz w:val="22"/>
          <w:szCs w:val="22"/>
          <w:lang w:val="es-MX"/>
        </w:rPr>
        <w:t>…</w:t>
      </w:r>
      <w:r w:rsidRPr="00EA3EB1">
        <w:rPr>
          <w:lang w:val="es-MX"/>
        </w:rPr>
        <w:t xml:space="preserve"> </w:t>
      </w:r>
    </w:p>
    <w:p w:rsidR="00364620" w:rsidRPr="00EA3EB1" w:rsidRDefault="00364620" w:rsidP="00364620">
      <w:pPr>
        <w:ind w:left="851" w:right="757"/>
        <w:jc w:val="both"/>
        <w:rPr>
          <w:rFonts w:ascii="Palatino Linotype" w:hAnsi="Palatino Linotype"/>
          <w:b/>
          <w:i/>
          <w:sz w:val="22"/>
          <w:szCs w:val="22"/>
          <w:lang w:val="es-MX"/>
        </w:rPr>
      </w:pPr>
      <w:r w:rsidRPr="00EA3EB1">
        <w:rPr>
          <w:rFonts w:ascii="Palatino Linotype" w:hAnsi="Palatino Linotype"/>
          <w:b/>
          <w:i/>
          <w:sz w:val="22"/>
          <w:szCs w:val="22"/>
          <w:lang w:val="es-MX"/>
        </w:rPr>
        <w:t>f)</w:t>
      </w:r>
      <w:r w:rsidRPr="00EA3EB1">
        <w:rPr>
          <w:rFonts w:ascii="Palatino Linotype" w:hAnsi="Palatino Linotype"/>
          <w:i/>
          <w:sz w:val="22"/>
          <w:szCs w:val="22"/>
          <w:lang w:val="es-MX"/>
        </w:rPr>
        <w:t xml:space="preserve"> </w:t>
      </w:r>
      <w:r w:rsidRPr="00EA3EB1">
        <w:rPr>
          <w:rFonts w:ascii="Palatino Linotype" w:hAnsi="Palatino Linotype"/>
          <w:b/>
          <w:i/>
          <w:sz w:val="22"/>
          <w:szCs w:val="22"/>
          <w:lang w:val="es-MX"/>
        </w:rPr>
        <w:t>Estar certificado por el Centro de Mediación, Conciliación y de Justicia Restaurativa del Poder Judicial del Estado de México.</w:t>
      </w:r>
    </w:p>
    <w:p w:rsidR="00364620" w:rsidRPr="00EA3EB1" w:rsidRDefault="00364620" w:rsidP="00364620">
      <w:pPr>
        <w:ind w:left="851" w:right="757"/>
        <w:jc w:val="both"/>
        <w:rPr>
          <w:rFonts w:ascii="Palatino Linotype" w:hAnsi="Palatino Linotype"/>
          <w:b/>
          <w:i/>
          <w:sz w:val="22"/>
          <w:szCs w:val="22"/>
          <w:lang w:val="es-MX"/>
        </w:rPr>
      </w:pPr>
    </w:p>
    <w:p w:rsidR="00364620" w:rsidRPr="00EA3EB1" w:rsidRDefault="00364620" w:rsidP="00364620">
      <w:pPr>
        <w:ind w:left="851" w:right="757"/>
        <w:jc w:val="both"/>
        <w:rPr>
          <w:rFonts w:ascii="Palatino Linotype" w:hAnsi="Palatino Linotype"/>
          <w:i/>
          <w:sz w:val="22"/>
          <w:szCs w:val="22"/>
          <w:lang w:val="es-MX"/>
        </w:rPr>
      </w:pPr>
      <w:r w:rsidRPr="00EA3EB1">
        <w:rPr>
          <w:rFonts w:ascii="Palatino Linotype" w:hAnsi="Palatino Linotype"/>
          <w:b/>
          <w:i/>
          <w:sz w:val="22"/>
          <w:szCs w:val="22"/>
          <w:lang w:val="es-MX"/>
        </w:rPr>
        <w:t>II. Para ser Oficial Calificador</w:t>
      </w:r>
      <w:r w:rsidRPr="00EA3EB1">
        <w:rPr>
          <w:rFonts w:ascii="Palatino Linotype" w:hAnsi="Palatino Linotype"/>
          <w:i/>
          <w:sz w:val="22"/>
          <w:szCs w:val="22"/>
          <w:lang w:val="es-MX"/>
        </w:rPr>
        <w:t>, se requiere:</w:t>
      </w:r>
    </w:p>
    <w:p w:rsidR="00364620" w:rsidRPr="00EA3EB1" w:rsidRDefault="00364620" w:rsidP="00364620">
      <w:pPr>
        <w:ind w:left="851" w:right="757"/>
        <w:jc w:val="both"/>
        <w:rPr>
          <w:rFonts w:ascii="Palatino Linotype" w:hAnsi="Palatino Linotype"/>
          <w:i/>
          <w:sz w:val="22"/>
          <w:szCs w:val="22"/>
          <w:lang w:val="es-MX"/>
        </w:rPr>
      </w:pPr>
      <w:r w:rsidRPr="00EA3EB1">
        <w:rPr>
          <w:rFonts w:ascii="Palatino Linotype" w:hAnsi="Palatino Linotype"/>
          <w:i/>
          <w:sz w:val="22"/>
          <w:szCs w:val="22"/>
          <w:lang w:val="es-MX"/>
        </w:rPr>
        <w:t>a). Ser ciudadano mexicano, en pleno ejercicio de sus derechos;</w:t>
      </w:r>
    </w:p>
    <w:p w:rsidR="00364620" w:rsidRPr="00EA3EB1" w:rsidRDefault="00364620" w:rsidP="00364620">
      <w:pPr>
        <w:ind w:left="851" w:right="757"/>
        <w:jc w:val="both"/>
        <w:rPr>
          <w:rFonts w:ascii="Palatino Linotype" w:hAnsi="Palatino Linotype"/>
          <w:i/>
          <w:sz w:val="22"/>
          <w:szCs w:val="22"/>
          <w:lang w:val="es-MX"/>
        </w:rPr>
      </w:pPr>
      <w:r w:rsidRPr="00EA3EB1">
        <w:rPr>
          <w:rFonts w:ascii="Palatino Linotype" w:hAnsi="Palatino Linotype"/>
          <w:i/>
          <w:sz w:val="22"/>
          <w:szCs w:val="22"/>
          <w:lang w:val="es-MX"/>
        </w:rPr>
        <w:t>b). No haber sido condenado por delito intencional;</w:t>
      </w:r>
    </w:p>
    <w:p w:rsidR="00364620" w:rsidRPr="00EA3EB1" w:rsidRDefault="00364620" w:rsidP="00364620">
      <w:pPr>
        <w:ind w:left="851" w:right="757"/>
        <w:jc w:val="both"/>
        <w:rPr>
          <w:rFonts w:ascii="Palatino Linotype" w:hAnsi="Palatino Linotype"/>
          <w:i/>
          <w:sz w:val="22"/>
          <w:szCs w:val="22"/>
          <w:lang w:val="es-MX"/>
        </w:rPr>
      </w:pPr>
      <w:proofErr w:type="gramStart"/>
      <w:r w:rsidRPr="00EA3EB1">
        <w:rPr>
          <w:rFonts w:ascii="Palatino Linotype" w:hAnsi="Palatino Linotype"/>
          <w:i/>
          <w:sz w:val="22"/>
          <w:szCs w:val="22"/>
          <w:lang w:val="es-MX"/>
        </w:rPr>
        <w:t>c)</w:t>
      </w:r>
      <w:proofErr w:type="gramEnd"/>
      <w:r w:rsidRPr="00EA3EB1">
        <w:rPr>
          <w:rFonts w:ascii="Palatino Linotype" w:hAnsi="Palatino Linotype"/>
          <w:i/>
          <w:sz w:val="22"/>
          <w:szCs w:val="22"/>
          <w:lang w:val="es-MX"/>
        </w:rPr>
        <w:t>. Ser de reconocida buena conducta y solvencia moral;</w:t>
      </w:r>
    </w:p>
    <w:p w:rsidR="00364620" w:rsidRPr="00EA3EB1" w:rsidRDefault="00364620" w:rsidP="00364620">
      <w:pPr>
        <w:ind w:left="851" w:right="757"/>
        <w:jc w:val="both"/>
        <w:rPr>
          <w:rFonts w:ascii="Palatino Linotype" w:hAnsi="Palatino Linotype"/>
          <w:i/>
          <w:sz w:val="22"/>
          <w:szCs w:val="22"/>
          <w:lang w:val="es-MX"/>
        </w:rPr>
      </w:pPr>
      <w:r w:rsidRPr="00EA3EB1">
        <w:rPr>
          <w:rFonts w:ascii="Palatino Linotype" w:hAnsi="Palatino Linotype"/>
          <w:i/>
          <w:sz w:val="22"/>
          <w:szCs w:val="22"/>
          <w:lang w:val="es-MX"/>
        </w:rPr>
        <w:t>d). Tener cuando menos veintiocho años al día de su designación; y</w:t>
      </w:r>
    </w:p>
    <w:p w:rsidR="00364620" w:rsidRPr="00EA3EB1" w:rsidRDefault="00364620" w:rsidP="00364620">
      <w:pPr>
        <w:ind w:left="851" w:right="757"/>
        <w:jc w:val="both"/>
        <w:rPr>
          <w:rFonts w:ascii="Palatino Linotype" w:hAnsi="Palatino Linotype"/>
          <w:i/>
          <w:sz w:val="22"/>
          <w:szCs w:val="22"/>
          <w:lang w:val="es-MX"/>
        </w:rPr>
      </w:pPr>
      <w:r w:rsidRPr="00EA3EB1">
        <w:rPr>
          <w:rFonts w:ascii="Palatino Linotype" w:hAnsi="Palatino Linotype"/>
          <w:i/>
          <w:sz w:val="22"/>
          <w:szCs w:val="22"/>
          <w:lang w:val="es-MX"/>
        </w:rPr>
        <w:t>e). Ser licenciado en Derecho</w:t>
      </w:r>
    </w:p>
    <w:p w:rsidR="00364620" w:rsidRPr="00EA3EB1" w:rsidRDefault="00364620" w:rsidP="00364620">
      <w:pPr>
        <w:ind w:left="851" w:right="757"/>
        <w:jc w:val="both"/>
        <w:rPr>
          <w:rFonts w:ascii="Palatino Linotype" w:hAnsi="Palatino Linotype"/>
          <w:i/>
          <w:sz w:val="22"/>
          <w:szCs w:val="22"/>
          <w:lang w:val="es-MX"/>
        </w:rPr>
      </w:pPr>
      <w:r w:rsidRPr="00EA3EB1">
        <w:rPr>
          <w:rFonts w:ascii="Palatino Linotype" w:hAnsi="Palatino Linotype"/>
          <w:i/>
          <w:sz w:val="22"/>
          <w:szCs w:val="22"/>
          <w:lang w:val="es-MX"/>
        </w:rPr>
        <w:t>…” (Sic)</w:t>
      </w:r>
    </w:p>
    <w:p w:rsidR="00364620" w:rsidRPr="00EA3EB1" w:rsidRDefault="00364620" w:rsidP="00364620">
      <w:pPr>
        <w:spacing w:before="100" w:beforeAutospacing="1" w:after="100" w:afterAutospacing="1" w:line="360" w:lineRule="auto"/>
        <w:jc w:val="both"/>
        <w:rPr>
          <w:rFonts w:ascii="Palatino Linotype" w:hAnsi="Palatino Linotype"/>
          <w:lang w:val="es-MX"/>
        </w:rPr>
      </w:pPr>
      <w:r w:rsidRPr="00EA3EB1">
        <w:rPr>
          <w:rFonts w:ascii="Palatino Linotype" w:hAnsi="Palatino Linotype"/>
          <w:lang w:val="es-MX"/>
        </w:rPr>
        <w:t>De tal manera, que el citado ordenamiento legal, señala de manera expresa, los cargos dentro de la administración pública municipal, que deberán contar con una certificación, la autoridad que la emite y la temporalidad en que debe ser entregado, así mismo, cabe destacar que las mismas son de manera enunciativa, más no limitativas, ya que conforme al cargo, empleo o comisión, se estipulan los requisitos que las leyes en la materia determinen.</w:t>
      </w:r>
    </w:p>
    <w:p w:rsidR="00364620" w:rsidRPr="00EA3EB1" w:rsidRDefault="00364620" w:rsidP="00364620">
      <w:pPr>
        <w:spacing w:before="100" w:beforeAutospacing="1" w:after="100" w:afterAutospacing="1" w:line="360" w:lineRule="auto"/>
        <w:jc w:val="both"/>
        <w:rPr>
          <w:rFonts w:ascii="Palatino Linotype" w:hAnsi="Palatino Linotype"/>
          <w:lang w:val="es-MX"/>
        </w:rPr>
      </w:pPr>
      <w:r w:rsidRPr="00EA3EB1">
        <w:rPr>
          <w:rFonts w:ascii="Palatino Linotype" w:hAnsi="Palatino Linotype"/>
          <w:lang w:val="es-MX"/>
        </w:rPr>
        <w:lastRenderedPageBreak/>
        <w:t>En el caso del Titular de la Unidad de Transparencia, debe contar con la certificación en materia de acceso a la información, transparencia y protección de datos personales</w:t>
      </w:r>
      <w:r w:rsidR="008D0378" w:rsidRPr="00EA3EB1">
        <w:rPr>
          <w:rFonts w:ascii="Palatino Linotype" w:hAnsi="Palatino Linotype"/>
          <w:lang w:val="es-MX"/>
        </w:rPr>
        <w:t xml:space="preserve"> y</w:t>
      </w:r>
      <w:r w:rsidR="008D0378" w:rsidRPr="00EA3EB1">
        <w:rPr>
          <w:rFonts w:ascii="Palatino Linotype" w:hAnsi="Palatino Linotype"/>
        </w:rPr>
        <w:t xml:space="preserve"> </w:t>
      </w:r>
      <w:r w:rsidR="008D0378" w:rsidRPr="00EA3EB1">
        <w:rPr>
          <w:rFonts w:ascii="Palatino Linotype" w:hAnsi="Palatino Linotype"/>
          <w:lang w:val="es-MX"/>
        </w:rPr>
        <w:t>contar con conocimiento</w:t>
      </w:r>
      <w:r w:rsidR="008D0378" w:rsidRPr="00EA3EB1">
        <w:rPr>
          <w:rFonts w:ascii="Palatino Linotype" w:hAnsi="Palatino Linotype"/>
        </w:rPr>
        <w:t xml:space="preserve">, así como </w:t>
      </w:r>
      <w:r w:rsidR="008D0378" w:rsidRPr="00EA3EB1">
        <w:rPr>
          <w:rFonts w:ascii="Palatino Linotype" w:hAnsi="Palatino Linotype"/>
          <w:lang w:val="es-MX"/>
        </w:rPr>
        <w:t>experiencia en materia de acceso a la información y protección de datos personales,</w:t>
      </w:r>
      <w:r w:rsidRPr="00EA3EB1">
        <w:rPr>
          <w:rFonts w:ascii="Palatino Linotype" w:hAnsi="Palatino Linotype"/>
          <w:lang w:val="es-MX"/>
        </w:rPr>
        <w:t xml:space="preserve"> que señala el artículo 57 de la Ley de Transparencia, Acceso a la Información Pública y Protección de Datos Personales del Estado de México y Municipios.</w:t>
      </w:r>
    </w:p>
    <w:p w:rsidR="00364620" w:rsidRPr="00EA3EB1" w:rsidRDefault="00364620" w:rsidP="00364620">
      <w:pPr>
        <w:spacing w:before="100" w:beforeAutospacing="1" w:after="100" w:afterAutospacing="1"/>
        <w:ind w:left="851" w:right="760"/>
        <w:jc w:val="both"/>
        <w:rPr>
          <w:rFonts w:ascii="Palatino Linotype" w:hAnsi="Palatino Linotype"/>
          <w:i/>
          <w:sz w:val="22"/>
          <w:szCs w:val="22"/>
          <w:lang w:val="es-MX"/>
        </w:rPr>
      </w:pPr>
      <w:r w:rsidRPr="00EA3EB1">
        <w:rPr>
          <w:rFonts w:ascii="Palatino Linotype" w:hAnsi="Palatino Linotype"/>
          <w:i/>
          <w:sz w:val="22"/>
          <w:szCs w:val="22"/>
          <w:lang w:val="es-MX"/>
        </w:rPr>
        <w:t>“</w:t>
      </w:r>
      <w:r w:rsidRPr="00EA3EB1">
        <w:rPr>
          <w:rFonts w:ascii="Palatino Linotype" w:hAnsi="Palatino Linotype"/>
          <w:b/>
          <w:i/>
          <w:sz w:val="22"/>
          <w:szCs w:val="22"/>
          <w:lang w:val="es-MX"/>
        </w:rPr>
        <w:t>Artículo 57.</w:t>
      </w:r>
      <w:r w:rsidRPr="00EA3EB1">
        <w:rPr>
          <w:rFonts w:ascii="Palatino Linotype" w:hAnsi="Palatino Linotype"/>
          <w:i/>
          <w:sz w:val="22"/>
          <w:szCs w:val="22"/>
          <w:lang w:val="es-MX"/>
        </w:rPr>
        <w:t xml:space="preserve"> El responsable de la Unidad de Transparencia deberá tener el perfil adecuado para el cumplimiento de las obligaciones que se derivan de la presente Ley. Para ser nombrado titular de la Unidad de Transparencia, deberá cumplir, por lo menos, con los siguientes requisitos:</w:t>
      </w:r>
    </w:p>
    <w:p w:rsidR="008D0378" w:rsidRPr="00EA3EB1" w:rsidRDefault="00364620" w:rsidP="00364620">
      <w:pPr>
        <w:spacing w:before="100" w:beforeAutospacing="1" w:after="100" w:afterAutospacing="1"/>
        <w:ind w:left="851" w:right="760"/>
        <w:jc w:val="both"/>
        <w:rPr>
          <w:rFonts w:ascii="Palatino Linotype" w:hAnsi="Palatino Linotype"/>
          <w:i/>
          <w:sz w:val="22"/>
          <w:szCs w:val="22"/>
          <w:lang w:val="es-MX"/>
        </w:rPr>
      </w:pPr>
      <w:r w:rsidRPr="00EA3EB1">
        <w:rPr>
          <w:rFonts w:ascii="Palatino Linotype" w:hAnsi="Palatino Linotype"/>
          <w:b/>
          <w:i/>
          <w:sz w:val="22"/>
          <w:szCs w:val="22"/>
          <w:lang w:val="es-MX"/>
        </w:rPr>
        <w:t>I.</w:t>
      </w:r>
      <w:r w:rsidRPr="00EA3EB1">
        <w:rPr>
          <w:rFonts w:ascii="Palatino Linotype" w:hAnsi="Palatino Linotype"/>
          <w:i/>
          <w:sz w:val="22"/>
          <w:szCs w:val="22"/>
          <w:lang w:val="es-MX"/>
        </w:rPr>
        <w:t xml:space="preserve"> </w:t>
      </w:r>
      <w:r w:rsidRPr="00EA3EB1">
        <w:rPr>
          <w:rFonts w:ascii="Palatino Linotype" w:hAnsi="Palatino Linotype"/>
          <w:b/>
          <w:i/>
          <w:sz w:val="22"/>
          <w:szCs w:val="22"/>
          <w:lang w:val="es-MX"/>
        </w:rPr>
        <w:t xml:space="preserve">Contar con conocimiento </w:t>
      </w:r>
      <w:r w:rsidRPr="00EA3EB1">
        <w:rPr>
          <w:rFonts w:ascii="Palatino Linotype" w:hAnsi="Palatino Linotype"/>
          <w:i/>
          <w:sz w:val="22"/>
          <w:szCs w:val="22"/>
          <w:lang w:val="es-MX"/>
        </w:rPr>
        <w:t xml:space="preserve">o, tratándose de las entidades gubernamentales estatales y los municipios </w:t>
      </w:r>
      <w:r w:rsidRPr="00EA3EB1">
        <w:rPr>
          <w:rFonts w:ascii="Palatino Linotype" w:hAnsi="Palatino Linotype"/>
          <w:b/>
          <w:i/>
          <w:sz w:val="22"/>
          <w:szCs w:val="22"/>
          <w:lang w:val="es-MX"/>
        </w:rPr>
        <w:t>certificación en materia de acceso a la información, transparencia y protección de datos personales</w:t>
      </w:r>
      <w:r w:rsidRPr="00EA3EB1">
        <w:rPr>
          <w:rFonts w:ascii="Palatino Linotype" w:hAnsi="Palatino Linotype"/>
          <w:i/>
          <w:sz w:val="22"/>
          <w:szCs w:val="22"/>
          <w:lang w:val="es-MX"/>
        </w:rPr>
        <w:t>, que para tal efecto emita el Instituto;</w:t>
      </w:r>
    </w:p>
    <w:p w:rsidR="008D0378" w:rsidRPr="00EA3EB1" w:rsidRDefault="008D0378" w:rsidP="008D0378">
      <w:pPr>
        <w:spacing w:before="100" w:beforeAutospacing="1" w:after="100" w:afterAutospacing="1"/>
        <w:ind w:left="851" w:right="760"/>
        <w:jc w:val="both"/>
        <w:rPr>
          <w:rFonts w:ascii="Palatino Linotype" w:hAnsi="Palatino Linotype"/>
          <w:i/>
          <w:sz w:val="22"/>
          <w:szCs w:val="22"/>
          <w:lang w:val="es-MX"/>
        </w:rPr>
      </w:pPr>
      <w:r w:rsidRPr="00EA3EB1">
        <w:rPr>
          <w:rFonts w:ascii="Palatino Linotype" w:hAnsi="Palatino Linotype"/>
          <w:b/>
          <w:i/>
          <w:sz w:val="22"/>
          <w:szCs w:val="22"/>
          <w:lang w:val="es-MX"/>
        </w:rPr>
        <w:t>II. Experiencia en materia de acceso a la información y protección de datos personales</w:t>
      </w:r>
      <w:r w:rsidRPr="00EA3EB1">
        <w:rPr>
          <w:rFonts w:ascii="Palatino Linotype" w:hAnsi="Palatino Linotype"/>
          <w:i/>
          <w:sz w:val="22"/>
          <w:szCs w:val="22"/>
          <w:lang w:val="es-MX"/>
        </w:rPr>
        <w:t>; y</w:t>
      </w:r>
    </w:p>
    <w:p w:rsidR="00364620" w:rsidRPr="00EA3EB1" w:rsidRDefault="008D0378" w:rsidP="008D0378">
      <w:pPr>
        <w:spacing w:before="100" w:beforeAutospacing="1" w:after="100" w:afterAutospacing="1"/>
        <w:ind w:left="851" w:right="760"/>
        <w:jc w:val="both"/>
        <w:rPr>
          <w:rFonts w:ascii="Palatino Linotype" w:hAnsi="Palatino Linotype"/>
          <w:sz w:val="22"/>
          <w:szCs w:val="22"/>
          <w:lang w:val="es-MX"/>
        </w:rPr>
      </w:pPr>
      <w:r w:rsidRPr="00EA3EB1">
        <w:rPr>
          <w:rFonts w:ascii="Palatino Linotype" w:hAnsi="Palatino Linotype"/>
          <w:i/>
          <w:sz w:val="22"/>
          <w:szCs w:val="22"/>
          <w:lang w:val="es-MX"/>
        </w:rPr>
        <w:t>III. Habilidades de organización y comunicación, así como visión y liderazgo.</w:t>
      </w:r>
      <w:r w:rsidR="00364620" w:rsidRPr="00EA3EB1">
        <w:rPr>
          <w:rFonts w:ascii="Palatino Linotype" w:hAnsi="Palatino Linotype"/>
          <w:i/>
          <w:sz w:val="22"/>
          <w:szCs w:val="22"/>
          <w:lang w:val="es-MX"/>
        </w:rPr>
        <w:t>”</w:t>
      </w:r>
      <w:r w:rsidR="00364620" w:rsidRPr="00EA3EB1">
        <w:rPr>
          <w:rFonts w:ascii="Palatino Linotype" w:hAnsi="Palatino Linotype"/>
          <w:sz w:val="22"/>
          <w:szCs w:val="22"/>
          <w:lang w:val="es-MX"/>
        </w:rPr>
        <w:t xml:space="preserve"> </w:t>
      </w:r>
    </w:p>
    <w:p w:rsidR="00364620" w:rsidRPr="00EA3EB1" w:rsidRDefault="00364620" w:rsidP="00364620">
      <w:pPr>
        <w:spacing w:before="100" w:beforeAutospacing="1" w:after="100" w:afterAutospacing="1" w:line="360" w:lineRule="auto"/>
        <w:ind w:right="49"/>
        <w:jc w:val="both"/>
        <w:rPr>
          <w:rFonts w:ascii="Palatino Linotype" w:hAnsi="Palatino Linotype"/>
          <w:lang w:val="es-MX"/>
        </w:rPr>
      </w:pPr>
      <w:r w:rsidRPr="00EA3EB1">
        <w:rPr>
          <w:rFonts w:ascii="Palatino Linotype" w:hAnsi="Palatino Linotype"/>
          <w:lang w:val="es-MX"/>
        </w:rPr>
        <w:t>En cuanto hace al Director de Seguridad Ciudadana, es importante mencionar lo estipulado por la Ley de Seguridad del Estado de México en sus artículos 6, fracción XII, 8 fracción V, 109, 11, 112 y 113, mismo que determina la obligatoriedad de las Instituciones de Seguridad Pública, inclusive municipales, para que todos sus integrantes cumplan con la certificación para ingreso o permanencia, que describe el numeral 109 de la Ley en cita, tal como se advierte a continuación.</w:t>
      </w:r>
    </w:p>
    <w:p w:rsidR="00364620" w:rsidRPr="00EA3EB1" w:rsidRDefault="00364620" w:rsidP="00364620">
      <w:pPr>
        <w:spacing w:before="100" w:beforeAutospacing="1" w:after="100" w:afterAutospacing="1"/>
        <w:ind w:left="851" w:right="760"/>
        <w:jc w:val="both"/>
        <w:rPr>
          <w:rFonts w:ascii="Palatino Linotype" w:hAnsi="Palatino Linotype"/>
          <w:i/>
          <w:sz w:val="22"/>
          <w:szCs w:val="22"/>
          <w:lang w:val="es-MX"/>
        </w:rPr>
      </w:pPr>
      <w:r w:rsidRPr="00EA3EB1">
        <w:rPr>
          <w:rFonts w:ascii="Palatino Linotype" w:hAnsi="Palatino Linotype"/>
          <w:i/>
          <w:sz w:val="22"/>
          <w:szCs w:val="22"/>
          <w:lang w:val="es-MX"/>
        </w:rPr>
        <w:t>“</w:t>
      </w:r>
      <w:r w:rsidRPr="00EA3EB1">
        <w:rPr>
          <w:rFonts w:ascii="Palatino Linotype" w:hAnsi="Palatino Linotype"/>
          <w:b/>
          <w:i/>
          <w:sz w:val="22"/>
          <w:szCs w:val="22"/>
          <w:lang w:val="es-MX"/>
        </w:rPr>
        <w:t>Artículo 6.-</w:t>
      </w:r>
      <w:r w:rsidRPr="00EA3EB1">
        <w:rPr>
          <w:rFonts w:ascii="Palatino Linotype" w:hAnsi="Palatino Linotype"/>
          <w:i/>
          <w:sz w:val="22"/>
          <w:szCs w:val="22"/>
          <w:lang w:val="es-MX"/>
        </w:rPr>
        <w:t xml:space="preserve"> Para los efectos de esta Ley, se entenderá por:</w:t>
      </w:r>
    </w:p>
    <w:p w:rsidR="00364620" w:rsidRPr="00EA3EB1" w:rsidRDefault="00364620" w:rsidP="00364620">
      <w:pPr>
        <w:spacing w:before="100" w:beforeAutospacing="1" w:after="100" w:afterAutospacing="1"/>
        <w:ind w:left="851" w:right="760"/>
        <w:jc w:val="both"/>
        <w:rPr>
          <w:rFonts w:ascii="Palatino Linotype" w:hAnsi="Palatino Linotype"/>
          <w:i/>
          <w:sz w:val="22"/>
          <w:szCs w:val="22"/>
          <w:lang w:val="es-MX"/>
        </w:rPr>
      </w:pPr>
      <w:r w:rsidRPr="00EA3EB1">
        <w:rPr>
          <w:rFonts w:ascii="Palatino Linotype" w:hAnsi="Palatino Linotype"/>
          <w:b/>
          <w:i/>
          <w:sz w:val="22"/>
          <w:szCs w:val="22"/>
          <w:lang w:val="es-MX"/>
        </w:rPr>
        <w:lastRenderedPageBreak/>
        <w:t>XII.</w:t>
      </w:r>
      <w:r w:rsidRPr="00EA3EB1">
        <w:rPr>
          <w:rFonts w:ascii="Palatino Linotype" w:hAnsi="Palatino Linotype"/>
          <w:i/>
          <w:sz w:val="22"/>
          <w:szCs w:val="22"/>
          <w:lang w:val="es-MX"/>
        </w:rPr>
        <w:t xml:space="preserve"> Instituciones de Seguridad Pública: a las Instituciones Policiales, de Procuración de Justicia, del Sistema Penitenciario y dependencias encargadas de la seguridad pública a nivel estatal y municipal;</w:t>
      </w:r>
    </w:p>
    <w:p w:rsidR="00364620" w:rsidRPr="00EA3EB1" w:rsidRDefault="00364620" w:rsidP="00364620">
      <w:pPr>
        <w:spacing w:before="100" w:beforeAutospacing="1" w:after="100" w:afterAutospacing="1"/>
        <w:ind w:left="851" w:right="760"/>
        <w:jc w:val="both"/>
        <w:rPr>
          <w:rFonts w:ascii="Palatino Linotype" w:hAnsi="Palatino Linotype"/>
          <w:i/>
          <w:sz w:val="22"/>
          <w:szCs w:val="22"/>
          <w:lang w:val="es-MX"/>
        </w:rPr>
      </w:pPr>
      <w:r w:rsidRPr="00EA3EB1">
        <w:rPr>
          <w:rFonts w:ascii="Palatino Linotype" w:hAnsi="Palatino Linotype"/>
          <w:b/>
          <w:i/>
          <w:sz w:val="22"/>
          <w:szCs w:val="22"/>
          <w:lang w:val="es-MX"/>
        </w:rPr>
        <w:t>Artículo 8.</w:t>
      </w:r>
      <w:r w:rsidRPr="00EA3EB1">
        <w:rPr>
          <w:rFonts w:ascii="Palatino Linotype" w:hAnsi="Palatino Linotype"/>
          <w:i/>
          <w:sz w:val="22"/>
          <w:szCs w:val="22"/>
          <w:lang w:val="es-MX"/>
        </w:rPr>
        <w:t xml:space="preserve"> Conforme a las bases que establece el artículo 21 de la Constitución Federal, las Instituciones de Seguridad Pública, deberán coordinarse con las instituciones de la Federación, las Entidades Federativas, los Municipios y Alcaldías de la Ciudad de México, en el ámbito de su competencia, en los términos de esta Ley, para cumplir con los fines de la seguridad pública.</w:t>
      </w:r>
    </w:p>
    <w:p w:rsidR="00364620" w:rsidRPr="00EA3EB1" w:rsidRDefault="00364620" w:rsidP="00364620">
      <w:pPr>
        <w:spacing w:before="100" w:beforeAutospacing="1" w:after="100" w:afterAutospacing="1"/>
        <w:ind w:left="851" w:right="760"/>
        <w:jc w:val="both"/>
        <w:rPr>
          <w:rFonts w:ascii="Palatino Linotype" w:hAnsi="Palatino Linotype"/>
          <w:b/>
          <w:i/>
          <w:sz w:val="22"/>
          <w:szCs w:val="22"/>
          <w:lang w:val="es-MX"/>
        </w:rPr>
      </w:pPr>
      <w:r w:rsidRPr="00EA3EB1">
        <w:rPr>
          <w:rFonts w:ascii="Palatino Linotype" w:hAnsi="Palatino Linotype"/>
          <w:b/>
          <w:i/>
          <w:sz w:val="22"/>
          <w:szCs w:val="22"/>
          <w:lang w:val="es-MX"/>
        </w:rPr>
        <w:t>Las instancias de los tres órdenes de gobierno, en un marco de respeto al ámbito competencial de cada uno, deberán coordinarse, según sea el caso, para:</w:t>
      </w:r>
    </w:p>
    <w:p w:rsidR="00364620" w:rsidRPr="00EA3EB1" w:rsidRDefault="00364620" w:rsidP="00364620">
      <w:pPr>
        <w:spacing w:before="100" w:beforeAutospacing="1" w:after="100" w:afterAutospacing="1"/>
        <w:ind w:left="851" w:right="760"/>
        <w:jc w:val="both"/>
        <w:rPr>
          <w:rFonts w:ascii="Palatino Linotype" w:hAnsi="Palatino Linotype"/>
          <w:i/>
          <w:sz w:val="22"/>
          <w:szCs w:val="22"/>
          <w:lang w:val="es-MX"/>
        </w:rPr>
      </w:pPr>
      <w:r w:rsidRPr="00EA3EB1">
        <w:rPr>
          <w:rFonts w:ascii="Palatino Linotype" w:hAnsi="Palatino Linotype"/>
          <w:b/>
          <w:i/>
          <w:sz w:val="22"/>
          <w:szCs w:val="22"/>
          <w:lang w:val="es-MX"/>
        </w:rPr>
        <w:t>V.</w:t>
      </w:r>
      <w:r w:rsidRPr="00EA3EB1">
        <w:rPr>
          <w:rFonts w:ascii="Palatino Linotype" w:hAnsi="Palatino Linotype"/>
          <w:i/>
          <w:sz w:val="22"/>
          <w:szCs w:val="22"/>
          <w:lang w:val="es-MX"/>
        </w:rPr>
        <w:t xml:space="preserve"> </w:t>
      </w:r>
      <w:r w:rsidRPr="00EA3EB1">
        <w:rPr>
          <w:rFonts w:ascii="Palatino Linotype" w:hAnsi="Palatino Linotype"/>
          <w:b/>
          <w:i/>
          <w:sz w:val="22"/>
          <w:szCs w:val="22"/>
          <w:lang w:val="es-MX"/>
        </w:rPr>
        <w:t>Regular los procedimientos de selección, ingreso, formación, actualización, capacitación, permanencia, evaluación, reconocimiento, certificación y registro de los servidores públicos de las Instituciones de Seguridad Pública</w:t>
      </w:r>
      <w:r w:rsidRPr="00EA3EB1">
        <w:rPr>
          <w:rFonts w:ascii="Palatino Linotype" w:hAnsi="Palatino Linotype"/>
          <w:i/>
          <w:sz w:val="22"/>
          <w:szCs w:val="22"/>
          <w:lang w:val="es-MX"/>
        </w:rPr>
        <w:t>;</w:t>
      </w:r>
    </w:p>
    <w:p w:rsidR="00364620" w:rsidRPr="00EA3EB1" w:rsidRDefault="00364620" w:rsidP="00364620">
      <w:pPr>
        <w:spacing w:before="100" w:beforeAutospacing="1" w:after="100" w:afterAutospacing="1"/>
        <w:ind w:left="851" w:right="760"/>
        <w:jc w:val="both"/>
        <w:rPr>
          <w:rFonts w:ascii="Palatino Linotype" w:hAnsi="Palatino Linotype"/>
          <w:i/>
          <w:sz w:val="22"/>
          <w:szCs w:val="22"/>
          <w:lang w:val="es-MX"/>
        </w:rPr>
      </w:pPr>
      <w:r w:rsidRPr="00EA3EB1">
        <w:rPr>
          <w:rFonts w:ascii="Palatino Linotype" w:hAnsi="Palatino Linotype"/>
          <w:b/>
          <w:i/>
          <w:sz w:val="22"/>
          <w:szCs w:val="22"/>
          <w:lang w:val="es-MX"/>
        </w:rPr>
        <w:t>Artículo 109.-</w:t>
      </w:r>
      <w:r w:rsidRPr="00EA3EB1">
        <w:rPr>
          <w:rFonts w:ascii="Palatino Linotype" w:hAnsi="Palatino Linotype"/>
          <w:i/>
          <w:sz w:val="22"/>
          <w:szCs w:val="22"/>
          <w:lang w:val="es-MX"/>
        </w:rPr>
        <w:t xml:space="preserve"> La certificación es el proceso mediante el cual los integrantes de las instituciones de seguridad pública se someten a las evaluaciones periódicas establecidas por el Centro, en los procedimientos de ingreso, promoción y permanencia. Los aspirantes que ingresen a las instituciones de seguridad pública deberán contar con el Certificado y registro correspondientes, de conformidad con lo establecido por la Ley General. Ninguna persona podrá ingresar o permanecer en las instituciones de seguridad pública sin contar con el Certificado y registro vigentes. Las evaluaciones de control de confianza comprenderán los exámenes médico, toxicológico, psicológico, poligráfico, estudio socioeconómico y los demás que se consideren necesarios de conformidad con la normatividad aplicable. </w:t>
      </w:r>
    </w:p>
    <w:p w:rsidR="00364620" w:rsidRPr="00EA3EB1" w:rsidRDefault="00364620" w:rsidP="00364620">
      <w:pPr>
        <w:spacing w:before="100" w:beforeAutospacing="1" w:after="100" w:afterAutospacing="1"/>
        <w:ind w:left="851" w:right="760"/>
        <w:jc w:val="both"/>
        <w:rPr>
          <w:rFonts w:ascii="Palatino Linotype" w:hAnsi="Palatino Linotype"/>
          <w:i/>
          <w:sz w:val="22"/>
          <w:szCs w:val="22"/>
          <w:lang w:val="es-MX"/>
        </w:rPr>
      </w:pPr>
      <w:r w:rsidRPr="00EA3EB1">
        <w:rPr>
          <w:rFonts w:ascii="Palatino Linotype" w:hAnsi="Palatino Linotype"/>
          <w:b/>
          <w:i/>
          <w:sz w:val="22"/>
          <w:szCs w:val="22"/>
          <w:lang w:val="es-MX"/>
        </w:rPr>
        <w:t xml:space="preserve">Los resultados de los procesos de evaluación y los expedientes integrados al efecto, serán confidenciales, </w:t>
      </w:r>
      <w:r w:rsidRPr="00EA3EB1">
        <w:rPr>
          <w:rFonts w:ascii="Palatino Linotype" w:hAnsi="Palatino Linotype"/>
          <w:i/>
          <w:sz w:val="22"/>
          <w:szCs w:val="22"/>
          <w:lang w:val="es-MX"/>
        </w:rPr>
        <w:t>salvo en aquellos casos en que deban presentarse en procedimientos administrativos o judiciales y se mantendrán en reserva en los términos de las disposiciones jurídicas aplicables.</w:t>
      </w:r>
    </w:p>
    <w:p w:rsidR="00364620" w:rsidRPr="00EA3EB1" w:rsidRDefault="00364620" w:rsidP="00364620">
      <w:pPr>
        <w:spacing w:before="100" w:beforeAutospacing="1" w:after="100" w:afterAutospacing="1"/>
        <w:ind w:left="851" w:right="760"/>
        <w:jc w:val="both"/>
        <w:rPr>
          <w:rFonts w:ascii="Palatino Linotype" w:hAnsi="Palatino Linotype"/>
          <w:i/>
          <w:sz w:val="22"/>
          <w:szCs w:val="22"/>
          <w:lang w:val="es-MX"/>
        </w:rPr>
      </w:pPr>
      <w:r w:rsidRPr="00EA3EB1">
        <w:rPr>
          <w:rFonts w:ascii="Palatino Linotype" w:hAnsi="Palatino Linotype"/>
          <w:b/>
          <w:i/>
          <w:sz w:val="22"/>
          <w:szCs w:val="22"/>
          <w:lang w:val="es-MX"/>
        </w:rPr>
        <w:t>Artículo 111.-</w:t>
      </w:r>
      <w:r w:rsidRPr="00EA3EB1">
        <w:rPr>
          <w:rFonts w:ascii="Palatino Linotype" w:hAnsi="Palatino Linotype"/>
          <w:i/>
          <w:sz w:val="22"/>
          <w:szCs w:val="22"/>
          <w:lang w:val="es-MX"/>
        </w:rPr>
        <w:t xml:space="preserve"> El Centro emitirá el Certificado correspondiente a quienes acrediten los requisitos de ingreso que establece esta Ley y la Ley General. El Certificado tendrá por objeto acreditar que el servidor público es apto para ingresar o permanecer en las </w:t>
      </w:r>
      <w:r w:rsidRPr="00EA3EB1">
        <w:rPr>
          <w:rFonts w:ascii="Palatino Linotype" w:hAnsi="Palatino Linotype"/>
          <w:i/>
          <w:sz w:val="22"/>
          <w:szCs w:val="22"/>
          <w:lang w:val="es-MX"/>
        </w:rPr>
        <w:lastRenderedPageBreak/>
        <w:t xml:space="preserve">instituciones de seguridad pública, y que cuenta con los conocimientos, el perfil, las habilidades y las aptitudes necesarias para el desempeño de su cargo. </w:t>
      </w:r>
    </w:p>
    <w:p w:rsidR="00364620" w:rsidRPr="00EA3EB1" w:rsidRDefault="00364620" w:rsidP="00364620">
      <w:pPr>
        <w:spacing w:before="100" w:beforeAutospacing="1" w:after="100" w:afterAutospacing="1"/>
        <w:ind w:left="851" w:right="760"/>
        <w:jc w:val="both"/>
        <w:rPr>
          <w:rFonts w:ascii="Palatino Linotype" w:hAnsi="Palatino Linotype"/>
          <w:i/>
          <w:sz w:val="22"/>
          <w:szCs w:val="22"/>
          <w:lang w:val="es-MX"/>
        </w:rPr>
      </w:pPr>
      <w:r w:rsidRPr="00EA3EB1">
        <w:rPr>
          <w:rFonts w:ascii="Palatino Linotype" w:hAnsi="Palatino Linotype"/>
          <w:b/>
          <w:i/>
          <w:sz w:val="22"/>
          <w:szCs w:val="22"/>
          <w:lang w:val="es-MX"/>
        </w:rPr>
        <w:t>Artículo 112.-</w:t>
      </w:r>
      <w:r w:rsidRPr="00EA3EB1">
        <w:rPr>
          <w:rFonts w:ascii="Palatino Linotype" w:hAnsi="Palatino Linotype"/>
          <w:i/>
          <w:sz w:val="22"/>
          <w:szCs w:val="22"/>
          <w:lang w:val="es-MX"/>
        </w:rPr>
        <w:t xml:space="preserve"> El Certificado a que se refiere el artículo anterior, para su validez, deberá otorgarse en un plazo no mayor a sesenta días naturales contados a partir de la conclusión del proceso de certificación, a efecto de que sea ingresado en el Registro Nacional. Dicha certificación y registro tendrán una vigencia de tres años. </w:t>
      </w:r>
    </w:p>
    <w:p w:rsidR="00364620" w:rsidRPr="00EA3EB1" w:rsidRDefault="00364620" w:rsidP="00364620">
      <w:pPr>
        <w:spacing w:before="100" w:beforeAutospacing="1" w:after="100" w:afterAutospacing="1"/>
        <w:ind w:left="851" w:right="760"/>
        <w:jc w:val="both"/>
        <w:rPr>
          <w:rFonts w:ascii="Palatino Linotype" w:hAnsi="Palatino Linotype"/>
          <w:i/>
          <w:sz w:val="22"/>
          <w:szCs w:val="22"/>
          <w:lang w:val="es-MX"/>
        </w:rPr>
      </w:pPr>
      <w:r w:rsidRPr="00EA3EB1">
        <w:rPr>
          <w:rFonts w:ascii="Palatino Linotype" w:hAnsi="Palatino Linotype"/>
          <w:b/>
          <w:i/>
          <w:sz w:val="22"/>
          <w:szCs w:val="22"/>
          <w:lang w:val="es-MX"/>
        </w:rPr>
        <w:t>Artículo 113.-</w:t>
      </w:r>
      <w:r w:rsidRPr="00EA3EB1">
        <w:rPr>
          <w:rFonts w:ascii="Palatino Linotype" w:hAnsi="Palatino Linotype"/>
          <w:i/>
          <w:sz w:val="22"/>
          <w:szCs w:val="22"/>
          <w:lang w:val="es-MX"/>
        </w:rPr>
        <w:t xml:space="preserve"> Los servidores públicos de las instituciones de seguridad pública deberán someterse a los procesos de evaluación con seis meses de anticipación a la expiración de la validez de su Certificado y registro, a fin de obtener la revalidación de los mismos, en los términos que determinen las autoridades competentes. La revalidación del Certificado será requisito indispensable para su permanencia en las instituciones de seguridad pública y deberá registrarse para los efectos a que se refiere el artículo anterior.” (Énfasis añadido)</w:t>
      </w:r>
    </w:p>
    <w:p w:rsidR="00364620" w:rsidRPr="00EA3EB1" w:rsidRDefault="00364620" w:rsidP="00364620">
      <w:pPr>
        <w:spacing w:before="100" w:beforeAutospacing="1" w:after="100" w:afterAutospacing="1" w:line="360" w:lineRule="auto"/>
        <w:ind w:right="49"/>
        <w:jc w:val="both"/>
        <w:rPr>
          <w:rFonts w:ascii="Palatino Linotype" w:hAnsi="Palatino Linotype"/>
          <w:lang w:val="es-MX"/>
        </w:rPr>
      </w:pPr>
      <w:r w:rsidRPr="00EA3EB1">
        <w:rPr>
          <w:rFonts w:ascii="Palatino Linotype" w:hAnsi="Palatino Linotype"/>
          <w:lang w:val="es-MX"/>
        </w:rPr>
        <w:t>Aunado a lo anterior, es claro, que el</w:t>
      </w:r>
      <w:r w:rsidRPr="00EA3EB1">
        <w:rPr>
          <w:rFonts w:ascii="Palatino Linotype" w:hAnsi="Palatino Linotype"/>
          <w:i/>
          <w:lang w:val="es-MX"/>
        </w:rPr>
        <w:t xml:space="preserve"> </w:t>
      </w:r>
      <w:r w:rsidRPr="00EA3EB1">
        <w:rPr>
          <w:rFonts w:ascii="Palatino Linotype" w:hAnsi="Palatino Linotype"/>
          <w:lang w:val="es-MX"/>
        </w:rPr>
        <w:t xml:space="preserve">Director de Seguridad Ciudadana, al formar parte de una Institución de Seguridad Pública, debe cumplir con la certificación de ingreso emitida por el Centro de Control de Confianza del Estado de México; en razón a que constituye un requisito para ocupar dicho cargo; sin embargo, es importante destacar que conforme a la normatividad señalada, los resultados de los procesos de evaluación y los expedientes integrados al efecto, son confidenciales; no obstante a ello, el que el servidor público se encuentre desempeñando el cargo de Director de Seguridad Ciudadana, supone la aprobación de las evaluaciones para obtener dicha certificar, por lo que bastara con que </w:t>
      </w:r>
      <w:r w:rsidRPr="00EA3EB1">
        <w:rPr>
          <w:rFonts w:ascii="Palatino Linotype" w:hAnsi="Palatino Linotype"/>
          <w:b/>
          <w:lang w:val="es-MX"/>
        </w:rPr>
        <w:t>EL SUJETO OBLIGADO</w:t>
      </w:r>
      <w:r w:rsidRPr="00EA3EB1">
        <w:rPr>
          <w:rFonts w:ascii="Palatino Linotype" w:hAnsi="Palatino Linotype"/>
          <w:lang w:val="es-MX"/>
        </w:rPr>
        <w:t xml:space="preserve">, entregue al particular el documento que acredite la aprobación y/o acreditación de la certificación de ingreso emitida por el Centro de Control de Confianza del Estado de México, a efecto de cerciorarse que en efecto cumple con dicho requisito para desempeñar el empleo, cargo o comisión y para el caso de que no cuente con la certificación de ingreso emitida por el Centro de </w:t>
      </w:r>
      <w:r w:rsidRPr="00EA3EB1">
        <w:rPr>
          <w:rFonts w:ascii="Palatino Linotype" w:hAnsi="Palatino Linotype"/>
          <w:lang w:val="es-MX"/>
        </w:rPr>
        <w:lastRenderedPageBreak/>
        <w:t>Control de Confianza del Estado de México, beberá hacer entrega del acuerdo de inexistencia correspondiente al particular.</w:t>
      </w:r>
    </w:p>
    <w:p w:rsidR="00364620" w:rsidRPr="00EA3EB1" w:rsidRDefault="00364620" w:rsidP="00364620">
      <w:pPr>
        <w:spacing w:before="100" w:beforeAutospacing="1" w:after="100" w:afterAutospacing="1" w:line="360" w:lineRule="auto"/>
        <w:ind w:right="49"/>
        <w:jc w:val="both"/>
        <w:rPr>
          <w:rFonts w:ascii="Palatino Linotype" w:hAnsi="Palatino Linotype"/>
          <w:i/>
          <w:lang w:val="es-MX"/>
        </w:rPr>
      </w:pPr>
      <w:r w:rsidRPr="00EA3EB1">
        <w:rPr>
          <w:rFonts w:ascii="Palatino Linotype" w:hAnsi="Palatino Linotype"/>
          <w:lang w:val="es-MX"/>
        </w:rPr>
        <w:t xml:space="preserve">Con respecto al </w:t>
      </w:r>
      <w:r w:rsidRPr="00EA3EB1">
        <w:rPr>
          <w:rFonts w:ascii="Palatino Linotype" w:hAnsi="Palatino Linotype"/>
          <w:b/>
          <w:lang w:val="es-MX"/>
        </w:rPr>
        <w:t>Oficial del Registro Civil</w:t>
      </w:r>
      <w:r w:rsidRPr="00EA3EB1">
        <w:rPr>
          <w:rFonts w:ascii="Palatino Linotype" w:hAnsi="Palatino Linotype"/>
          <w:lang w:val="es-MX"/>
        </w:rPr>
        <w:t>, el artículo 17 del Reglamento Interior del Registro Civil del Estado de México, prevé que debe cumplir con una capacitación teórica y práctica, tanto en Oficina Regional como en Oficialía, como se advierte a continuación:</w:t>
      </w:r>
    </w:p>
    <w:p w:rsidR="00364620" w:rsidRPr="00EA3EB1" w:rsidRDefault="00364620" w:rsidP="00364620">
      <w:pPr>
        <w:spacing w:before="100" w:beforeAutospacing="1" w:after="100" w:afterAutospacing="1"/>
        <w:ind w:left="851" w:right="760"/>
        <w:jc w:val="both"/>
        <w:rPr>
          <w:rFonts w:ascii="Palatino Linotype" w:hAnsi="Palatino Linotype"/>
          <w:i/>
          <w:lang w:val="es-MX"/>
        </w:rPr>
      </w:pPr>
      <w:r w:rsidRPr="00EA3EB1">
        <w:rPr>
          <w:rFonts w:ascii="Palatino Linotype" w:hAnsi="Palatino Linotype"/>
          <w:b/>
          <w:i/>
          <w:lang w:val="es-MX"/>
        </w:rPr>
        <w:t>“Artículo 17.</w:t>
      </w:r>
      <w:r w:rsidRPr="00EA3EB1">
        <w:rPr>
          <w:rFonts w:ascii="Palatino Linotype" w:hAnsi="Palatino Linotype"/>
          <w:i/>
          <w:lang w:val="es-MX"/>
        </w:rPr>
        <w:t xml:space="preserve"> Para ser Oficial del Registro Civil se requiere:</w:t>
      </w:r>
    </w:p>
    <w:p w:rsidR="00364620" w:rsidRPr="00EA3EB1" w:rsidRDefault="00364620" w:rsidP="00364620">
      <w:pPr>
        <w:spacing w:before="100" w:beforeAutospacing="1" w:after="100" w:afterAutospacing="1"/>
        <w:ind w:left="851" w:right="760"/>
        <w:jc w:val="both"/>
        <w:rPr>
          <w:rFonts w:ascii="Palatino Linotype" w:hAnsi="Palatino Linotype"/>
          <w:i/>
          <w:lang w:val="es-MX"/>
        </w:rPr>
      </w:pPr>
      <w:r w:rsidRPr="00EA3EB1">
        <w:rPr>
          <w:rFonts w:ascii="Palatino Linotype" w:hAnsi="Palatino Linotype"/>
          <w:i/>
          <w:lang w:val="es-MX"/>
        </w:rPr>
        <w:t>I. Ser ciudadano/a mexicano/a por nacimiento, estar en ejercicio de sus derechos y contar con plena capacidad legal.</w:t>
      </w:r>
    </w:p>
    <w:p w:rsidR="00364620" w:rsidRPr="00EA3EB1" w:rsidRDefault="00364620" w:rsidP="00364620">
      <w:pPr>
        <w:spacing w:before="100" w:beforeAutospacing="1" w:after="100" w:afterAutospacing="1"/>
        <w:ind w:left="851" w:right="760"/>
        <w:jc w:val="both"/>
        <w:rPr>
          <w:rFonts w:ascii="Palatino Linotype" w:hAnsi="Palatino Linotype"/>
          <w:i/>
          <w:lang w:val="es-MX"/>
        </w:rPr>
      </w:pPr>
      <w:r w:rsidRPr="00EA3EB1">
        <w:rPr>
          <w:rFonts w:ascii="Palatino Linotype" w:hAnsi="Palatino Linotype"/>
          <w:i/>
          <w:lang w:val="es-MX"/>
        </w:rPr>
        <w:t>II. Tener residencia efectiva e ininterrumpida dentro del territorio del Estado, no menor a seis meses anteriores a la fecha del nombramiento.</w:t>
      </w:r>
    </w:p>
    <w:p w:rsidR="00364620" w:rsidRPr="00EA3EB1" w:rsidRDefault="00364620" w:rsidP="00364620">
      <w:pPr>
        <w:spacing w:before="100" w:beforeAutospacing="1" w:after="100" w:afterAutospacing="1"/>
        <w:ind w:left="851" w:right="760"/>
        <w:jc w:val="both"/>
        <w:rPr>
          <w:rFonts w:ascii="Palatino Linotype" w:hAnsi="Palatino Linotype"/>
          <w:i/>
          <w:lang w:val="es-MX"/>
        </w:rPr>
      </w:pPr>
      <w:r w:rsidRPr="00EA3EB1">
        <w:rPr>
          <w:rFonts w:ascii="Palatino Linotype" w:hAnsi="Palatino Linotype"/>
          <w:i/>
          <w:lang w:val="es-MX"/>
        </w:rPr>
        <w:t>III. Ser licenciado/a en Derecho, con título y cédula profesional debidamente registrados.</w:t>
      </w:r>
    </w:p>
    <w:p w:rsidR="00364620" w:rsidRPr="00EA3EB1" w:rsidRDefault="00364620" w:rsidP="00364620">
      <w:pPr>
        <w:spacing w:before="100" w:beforeAutospacing="1" w:after="100" w:afterAutospacing="1"/>
        <w:ind w:left="851" w:right="760"/>
        <w:jc w:val="both"/>
        <w:rPr>
          <w:rFonts w:ascii="Palatino Linotype" w:hAnsi="Palatino Linotype"/>
          <w:i/>
          <w:lang w:val="es-MX"/>
        </w:rPr>
      </w:pPr>
      <w:r w:rsidRPr="00EA3EB1">
        <w:rPr>
          <w:rFonts w:ascii="Palatino Linotype" w:hAnsi="Palatino Linotype"/>
          <w:i/>
          <w:lang w:val="es-MX"/>
        </w:rPr>
        <w:t xml:space="preserve">IV. No estar sujeto/a </w:t>
      </w:r>
      <w:proofErr w:type="spellStart"/>
      <w:r w:rsidRPr="00EA3EB1">
        <w:rPr>
          <w:rFonts w:ascii="Palatino Linotype" w:hAnsi="Palatino Linotype"/>
          <w:i/>
          <w:lang w:val="es-MX"/>
        </w:rPr>
        <w:t>a</w:t>
      </w:r>
      <w:proofErr w:type="spellEnd"/>
      <w:r w:rsidRPr="00EA3EB1">
        <w:rPr>
          <w:rFonts w:ascii="Palatino Linotype" w:hAnsi="Palatino Linotype"/>
          <w:i/>
          <w:lang w:val="es-MX"/>
        </w:rPr>
        <w:t xml:space="preserve"> proceso penal por delito doloso ni haber sido condenado/a en sentencia ejecutoriada por delito de la misma clase y ser de conducta honorable.</w:t>
      </w:r>
    </w:p>
    <w:p w:rsidR="00364620" w:rsidRPr="00EA3EB1" w:rsidRDefault="00364620" w:rsidP="00364620">
      <w:pPr>
        <w:spacing w:before="100" w:beforeAutospacing="1" w:after="100" w:afterAutospacing="1"/>
        <w:ind w:left="851" w:right="760"/>
        <w:jc w:val="both"/>
        <w:rPr>
          <w:rFonts w:ascii="Palatino Linotype" w:hAnsi="Palatino Linotype"/>
          <w:i/>
          <w:lang w:val="es-MX"/>
        </w:rPr>
      </w:pPr>
      <w:r w:rsidRPr="00EA3EB1">
        <w:rPr>
          <w:rFonts w:ascii="Palatino Linotype" w:hAnsi="Palatino Linotype"/>
          <w:i/>
          <w:lang w:val="es-MX"/>
        </w:rPr>
        <w:t>V. No haber sido destituido/a o inhabilitado/a por resolución firme como servidor/a público/a.</w:t>
      </w:r>
    </w:p>
    <w:p w:rsidR="00364620" w:rsidRPr="00EA3EB1" w:rsidRDefault="00364620" w:rsidP="00364620">
      <w:pPr>
        <w:spacing w:before="100" w:beforeAutospacing="1" w:after="100" w:afterAutospacing="1"/>
        <w:ind w:left="851" w:right="760"/>
        <w:jc w:val="both"/>
        <w:rPr>
          <w:rFonts w:ascii="Palatino Linotype" w:hAnsi="Palatino Linotype"/>
          <w:i/>
          <w:lang w:val="es-MX"/>
        </w:rPr>
      </w:pPr>
      <w:r w:rsidRPr="00EA3EB1">
        <w:rPr>
          <w:rFonts w:ascii="Palatino Linotype" w:hAnsi="Palatino Linotype"/>
          <w:i/>
          <w:lang w:val="es-MX"/>
        </w:rPr>
        <w:t>VI. Tener, por lo menos, cinco años de experiencia profesional como licenciado/a en Derecho.</w:t>
      </w:r>
    </w:p>
    <w:p w:rsidR="00364620" w:rsidRPr="00EA3EB1" w:rsidRDefault="00364620" w:rsidP="00364620">
      <w:pPr>
        <w:spacing w:before="100" w:beforeAutospacing="1" w:after="100" w:afterAutospacing="1"/>
        <w:ind w:left="851" w:right="760"/>
        <w:jc w:val="both"/>
        <w:rPr>
          <w:rFonts w:ascii="Palatino Linotype" w:hAnsi="Palatino Linotype"/>
          <w:i/>
          <w:lang w:val="es-MX"/>
        </w:rPr>
      </w:pPr>
      <w:r w:rsidRPr="00EA3EB1">
        <w:rPr>
          <w:rFonts w:ascii="Palatino Linotype" w:hAnsi="Palatino Linotype"/>
          <w:i/>
          <w:lang w:val="es-MX"/>
        </w:rPr>
        <w:t>VII. No padecer enfermedad que impida el ejercicio de las facultades intelectuales o que sea causa de incapacidad física para el desempeño de la función registral.</w:t>
      </w:r>
    </w:p>
    <w:p w:rsidR="00364620" w:rsidRPr="00EA3EB1" w:rsidRDefault="00364620" w:rsidP="00364620">
      <w:pPr>
        <w:spacing w:before="100" w:beforeAutospacing="1" w:after="100" w:afterAutospacing="1"/>
        <w:ind w:left="851" w:right="760"/>
        <w:jc w:val="both"/>
        <w:rPr>
          <w:rFonts w:ascii="Palatino Linotype" w:hAnsi="Palatino Linotype"/>
          <w:i/>
          <w:lang w:val="es-MX"/>
        </w:rPr>
      </w:pPr>
      <w:r w:rsidRPr="00EA3EB1">
        <w:rPr>
          <w:rFonts w:ascii="Palatino Linotype" w:hAnsi="Palatino Linotype"/>
          <w:i/>
          <w:lang w:val="es-MX"/>
        </w:rPr>
        <w:lastRenderedPageBreak/>
        <w:t>VIII. No haber sido suspendido/a o cesado/a del ejercicio de la función registral civil en el Estado de México.</w:t>
      </w:r>
    </w:p>
    <w:p w:rsidR="00364620" w:rsidRPr="00EA3EB1" w:rsidRDefault="00364620" w:rsidP="00364620">
      <w:pPr>
        <w:ind w:left="851" w:right="760"/>
        <w:jc w:val="both"/>
        <w:rPr>
          <w:rFonts w:ascii="Palatino Linotype" w:hAnsi="Palatino Linotype"/>
          <w:i/>
          <w:lang w:val="es-MX"/>
        </w:rPr>
      </w:pPr>
      <w:r w:rsidRPr="00EA3EB1">
        <w:rPr>
          <w:rFonts w:ascii="Palatino Linotype" w:hAnsi="Palatino Linotype"/>
          <w:i/>
          <w:lang w:val="es-MX"/>
        </w:rPr>
        <w:t xml:space="preserve">IX. </w:t>
      </w:r>
      <w:r w:rsidRPr="00EA3EB1">
        <w:rPr>
          <w:rFonts w:ascii="Palatino Linotype" w:hAnsi="Palatino Linotype"/>
          <w:b/>
          <w:i/>
          <w:lang w:val="es-MX"/>
        </w:rPr>
        <w:t>Cumplir con la capacitación teórica y práctica</w:t>
      </w:r>
      <w:r w:rsidRPr="00EA3EB1">
        <w:rPr>
          <w:rFonts w:ascii="Palatino Linotype" w:hAnsi="Palatino Linotype"/>
          <w:i/>
          <w:lang w:val="es-MX"/>
        </w:rPr>
        <w:t xml:space="preserve">, tanto en Oficina Regional como en Oficialía, y aprobar el examen a que hace referencia el artículo siguiente, con una calificación mínima de 8.5 puntos.” </w:t>
      </w:r>
    </w:p>
    <w:p w:rsidR="00364620" w:rsidRPr="00EA3EB1" w:rsidRDefault="00364620" w:rsidP="00364620">
      <w:pPr>
        <w:ind w:left="851" w:right="760"/>
        <w:jc w:val="both"/>
        <w:rPr>
          <w:rFonts w:ascii="Palatino Linotype" w:hAnsi="Palatino Linotype"/>
          <w:b/>
          <w:i/>
          <w:lang w:val="es-MX"/>
        </w:rPr>
      </w:pPr>
      <w:r w:rsidRPr="00EA3EB1">
        <w:rPr>
          <w:rFonts w:ascii="Palatino Linotype" w:hAnsi="Palatino Linotype"/>
          <w:b/>
          <w:i/>
          <w:lang w:val="es-MX"/>
        </w:rPr>
        <w:t>(Énfasis añadido)</w:t>
      </w:r>
    </w:p>
    <w:p w:rsidR="00364620" w:rsidRPr="00EA3EB1" w:rsidRDefault="00364620" w:rsidP="00364620">
      <w:pPr>
        <w:spacing w:before="100" w:beforeAutospacing="1" w:after="100" w:afterAutospacing="1" w:line="360" w:lineRule="auto"/>
        <w:ind w:right="49"/>
        <w:jc w:val="both"/>
        <w:rPr>
          <w:rFonts w:ascii="Palatino Linotype" w:hAnsi="Palatino Linotype"/>
          <w:lang w:val="es-MX"/>
        </w:rPr>
      </w:pPr>
      <w:r w:rsidRPr="00EA3EB1">
        <w:rPr>
          <w:rFonts w:ascii="Palatino Linotype" w:hAnsi="Palatino Linotype"/>
          <w:lang w:val="es-MX"/>
        </w:rPr>
        <w:t xml:space="preserve">Ahora bien, de conformidad con lo estipulado en el artículo 38 ter. </w:t>
      </w:r>
      <w:proofErr w:type="gramStart"/>
      <w:r w:rsidRPr="00EA3EB1">
        <w:rPr>
          <w:rFonts w:ascii="Palatino Linotype" w:hAnsi="Palatino Linotype"/>
          <w:lang w:val="es-MX"/>
        </w:rPr>
        <w:t>fracción</w:t>
      </w:r>
      <w:proofErr w:type="gramEnd"/>
      <w:r w:rsidRPr="00EA3EB1">
        <w:rPr>
          <w:rFonts w:ascii="Palatino Linotype" w:hAnsi="Palatino Linotype"/>
          <w:lang w:val="es-MX"/>
        </w:rPr>
        <w:t xml:space="preserve"> XXIV de la</w:t>
      </w:r>
      <w:r w:rsidRPr="00EA3EB1">
        <w:rPr>
          <w:rFonts w:ascii="Palatino Linotype" w:hAnsi="Palatino Linotype"/>
          <w:b/>
          <w:lang w:val="es-MX"/>
        </w:rPr>
        <w:t xml:space="preserve"> </w:t>
      </w:r>
      <w:r w:rsidRPr="00EA3EB1">
        <w:rPr>
          <w:rFonts w:ascii="Palatino Linotype" w:hAnsi="Palatino Linotype"/>
          <w:lang w:val="es-MX"/>
        </w:rPr>
        <w:t>Ley Orgánica de la Administración Pública del Estado de México</w:t>
      </w:r>
      <w:r w:rsidRPr="00EA3EB1">
        <w:rPr>
          <w:rFonts w:ascii="Palatino Linotype" w:hAnsi="Palatino Linotype"/>
          <w:b/>
          <w:lang w:val="es-MX"/>
        </w:rPr>
        <w:t xml:space="preserve"> </w:t>
      </w:r>
      <w:r w:rsidRPr="00EA3EB1">
        <w:rPr>
          <w:rFonts w:ascii="Palatino Linotype" w:hAnsi="Palatino Linotype"/>
          <w:lang w:val="es-MX"/>
        </w:rPr>
        <w:t>corresponde a la</w:t>
      </w:r>
      <w:r w:rsidRPr="00EA3EB1">
        <w:rPr>
          <w:rFonts w:ascii="Palatino Linotype" w:hAnsi="Palatino Linotype"/>
          <w:b/>
          <w:lang w:val="es-MX"/>
        </w:rPr>
        <w:t xml:space="preserve"> </w:t>
      </w:r>
      <w:r w:rsidRPr="00EA3EB1">
        <w:rPr>
          <w:rFonts w:ascii="Palatino Linotype" w:hAnsi="Palatino Linotype"/>
          <w:lang w:val="es-MX"/>
        </w:rPr>
        <w:t>Secretaría de Justicia y Derechos Humanos, organizar, dirigir y vigilar el ejercicio de las funciones del Registro Civil; tal como se advierte a continuación:</w:t>
      </w:r>
    </w:p>
    <w:p w:rsidR="00364620" w:rsidRPr="00EA3EB1" w:rsidRDefault="00364620" w:rsidP="00364620">
      <w:pPr>
        <w:spacing w:before="100" w:beforeAutospacing="1" w:after="100" w:afterAutospacing="1"/>
        <w:ind w:left="851" w:right="757"/>
        <w:jc w:val="both"/>
        <w:rPr>
          <w:rFonts w:ascii="Palatino Linotype" w:hAnsi="Palatino Linotype"/>
          <w:i/>
          <w:sz w:val="22"/>
          <w:szCs w:val="22"/>
          <w:lang w:val="es-MX"/>
        </w:rPr>
      </w:pPr>
      <w:r w:rsidRPr="00EA3EB1">
        <w:rPr>
          <w:rFonts w:ascii="Palatino Linotype" w:hAnsi="Palatino Linotype"/>
          <w:i/>
          <w:sz w:val="22"/>
          <w:szCs w:val="22"/>
          <w:lang w:val="es-MX"/>
        </w:rPr>
        <w:t>“</w:t>
      </w:r>
      <w:r w:rsidRPr="00EA3EB1">
        <w:rPr>
          <w:rFonts w:ascii="Palatino Linotype" w:hAnsi="Palatino Linotype"/>
          <w:b/>
          <w:i/>
          <w:sz w:val="22"/>
          <w:szCs w:val="22"/>
          <w:lang w:val="es-MX"/>
        </w:rPr>
        <w:t>Artículo 38</w:t>
      </w:r>
      <w:r w:rsidRPr="00EA3EB1">
        <w:rPr>
          <w:rFonts w:ascii="Palatino Linotype" w:hAnsi="Palatino Linotype"/>
          <w:i/>
          <w:sz w:val="22"/>
          <w:szCs w:val="22"/>
          <w:lang w:val="es-MX"/>
        </w:rPr>
        <w:t xml:space="preserve"> Ter. La Secretaría de Justicia y Derechos Humanos es la Dependencia encargada de diseñar y coordinar la política jurídica y de acceso a la justicia del Poder Ejecutivo, de planear, programar, dirigir, resolver, controlar y evaluar las funciones del registro civil, mejora</w:t>
      </w:r>
      <w:r w:rsidRPr="00EA3EB1">
        <w:rPr>
          <w:lang w:val="es-MX"/>
        </w:rPr>
        <w:t xml:space="preserve"> </w:t>
      </w:r>
      <w:r w:rsidRPr="00EA3EB1">
        <w:rPr>
          <w:rFonts w:ascii="Palatino Linotype" w:hAnsi="Palatino Linotype"/>
          <w:i/>
          <w:sz w:val="22"/>
          <w:szCs w:val="22"/>
          <w:lang w:val="es-MX"/>
        </w:rPr>
        <w:t xml:space="preserve">regulatoria, del notariado, las relativas a la demarcación y conservación de los límites del Estado y sus municipios, en coordinación con las autoridades competentes, de la función registral, legalizaciones y </w:t>
      </w:r>
      <w:proofErr w:type="spellStart"/>
      <w:r w:rsidRPr="00EA3EB1">
        <w:rPr>
          <w:rFonts w:ascii="Palatino Linotype" w:hAnsi="Palatino Linotype"/>
          <w:i/>
          <w:sz w:val="22"/>
          <w:szCs w:val="22"/>
          <w:lang w:val="es-MX"/>
        </w:rPr>
        <w:t>apostillamiento</w:t>
      </w:r>
      <w:proofErr w:type="spellEnd"/>
      <w:r w:rsidRPr="00EA3EB1">
        <w:rPr>
          <w:rFonts w:ascii="Palatino Linotype" w:hAnsi="Palatino Linotype"/>
          <w:i/>
          <w:sz w:val="22"/>
          <w:szCs w:val="22"/>
          <w:lang w:val="es-MX"/>
        </w:rPr>
        <w:t xml:space="preserve">, de la defensoría pública, administración de la publicación del periódico oficial "Gaceta del Gobierno", las relativas al reconocimiento, promoción, atención y defensa de los derechos humanos desde el Poder Ejecutivo, de proporcionar información de los ordenamientos legales, coordinarse con los responsables de las unidades de asuntos jurídicos de cada Dependencia de la Administración Pública Estatal, en materia jurídica de las dependencias y demás disposiciones de observancia general en el Estado. </w:t>
      </w:r>
    </w:p>
    <w:p w:rsidR="00364620" w:rsidRPr="00EA3EB1" w:rsidRDefault="00364620" w:rsidP="00364620">
      <w:pPr>
        <w:spacing w:before="100" w:beforeAutospacing="1" w:after="100" w:afterAutospacing="1"/>
        <w:ind w:left="851" w:right="757"/>
        <w:jc w:val="both"/>
        <w:rPr>
          <w:rFonts w:ascii="Palatino Linotype" w:hAnsi="Palatino Linotype"/>
          <w:i/>
          <w:sz w:val="22"/>
          <w:szCs w:val="22"/>
          <w:lang w:val="es-MX"/>
        </w:rPr>
      </w:pPr>
      <w:r w:rsidRPr="00EA3EB1">
        <w:rPr>
          <w:rFonts w:ascii="Palatino Linotype" w:hAnsi="Palatino Linotype"/>
          <w:i/>
          <w:sz w:val="22"/>
          <w:szCs w:val="22"/>
          <w:lang w:val="es-MX"/>
        </w:rPr>
        <w:t>A la Secretaría de Justicia y Derechos Humanos le corresponde el despacho de los siguientes asuntos:</w:t>
      </w:r>
    </w:p>
    <w:p w:rsidR="00364620" w:rsidRPr="00EA3EB1" w:rsidRDefault="00364620" w:rsidP="00364620">
      <w:pPr>
        <w:spacing w:before="100" w:beforeAutospacing="1" w:after="100" w:afterAutospacing="1"/>
        <w:ind w:left="851" w:right="757"/>
        <w:jc w:val="both"/>
        <w:rPr>
          <w:rFonts w:ascii="Palatino Linotype" w:hAnsi="Palatino Linotype"/>
          <w:i/>
          <w:sz w:val="22"/>
          <w:szCs w:val="22"/>
          <w:lang w:val="es-MX"/>
        </w:rPr>
      </w:pPr>
      <w:r w:rsidRPr="00EA3EB1">
        <w:rPr>
          <w:rFonts w:ascii="Palatino Linotype" w:hAnsi="Palatino Linotype"/>
          <w:i/>
          <w:sz w:val="22"/>
          <w:szCs w:val="22"/>
          <w:lang w:val="es-MX"/>
        </w:rPr>
        <w:t>…</w:t>
      </w:r>
    </w:p>
    <w:p w:rsidR="00364620" w:rsidRPr="00EA3EB1" w:rsidRDefault="00364620" w:rsidP="00364620">
      <w:pPr>
        <w:spacing w:before="100" w:beforeAutospacing="1" w:after="100" w:afterAutospacing="1"/>
        <w:ind w:left="851" w:right="757"/>
        <w:jc w:val="both"/>
        <w:rPr>
          <w:rFonts w:ascii="Palatino Linotype" w:hAnsi="Palatino Linotype"/>
          <w:b/>
          <w:i/>
          <w:sz w:val="22"/>
          <w:szCs w:val="22"/>
          <w:lang w:val="es-MX"/>
        </w:rPr>
      </w:pPr>
      <w:r w:rsidRPr="00EA3EB1">
        <w:rPr>
          <w:rFonts w:ascii="Palatino Linotype" w:hAnsi="Palatino Linotype"/>
          <w:b/>
          <w:i/>
          <w:sz w:val="22"/>
          <w:szCs w:val="22"/>
          <w:lang w:val="es-MX"/>
        </w:rPr>
        <w:t>XXIV. Organizar, dirigir y vigilar el ejercicio de las funciones del Registro Civil;</w:t>
      </w:r>
    </w:p>
    <w:p w:rsidR="00364620" w:rsidRPr="00EA3EB1" w:rsidRDefault="00364620" w:rsidP="00364620">
      <w:pPr>
        <w:ind w:left="851" w:right="760"/>
        <w:jc w:val="both"/>
        <w:rPr>
          <w:rFonts w:ascii="Palatino Linotype" w:hAnsi="Palatino Linotype"/>
          <w:b/>
          <w:i/>
          <w:lang w:val="es-MX"/>
        </w:rPr>
      </w:pPr>
      <w:r w:rsidRPr="00EA3EB1">
        <w:rPr>
          <w:rFonts w:ascii="Palatino Linotype" w:hAnsi="Palatino Linotype"/>
          <w:i/>
          <w:sz w:val="22"/>
          <w:szCs w:val="22"/>
          <w:lang w:val="es-MX"/>
        </w:rPr>
        <w:t>…”</w:t>
      </w:r>
      <w:r w:rsidRPr="00EA3EB1">
        <w:rPr>
          <w:rFonts w:ascii="Palatino Linotype" w:hAnsi="Palatino Linotype"/>
          <w:b/>
          <w:i/>
          <w:lang w:val="es-MX"/>
        </w:rPr>
        <w:t xml:space="preserve"> (Énfasis añadido)</w:t>
      </w:r>
    </w:p>
    <w:p w:rsidR="008D0378" w:rsidRPr="00EA3EB1" w:rsidRDefault="00364620" w:rsidP="00BF67C2">
      <w:pPr>
        <w:spacing w:before="100" w:beforeAutospacing="1" w:after="100" w:afterAutospacing="1" w:line="360" w:lineRule="auto"/>
        <w:jc w:val="both"/>
        <w:rPr>
          <w:rFonts w:ascii="Palatino Linotype" w:hAnsi="Palatino Linotype"/>
          <w:lang w:val="es-MX"/>
        </w:rPr>
      </w:pPr>
      <w:r w:rsidRPr="00EA3EB1">
        <w:rPr>
          <w:rFonts w:ascii="Palatino Linotype" w:hAnsi="Palatino Linotype"/>
          <w:lang w:val="es-MX"/>
        </w:rPr>
        <w:lastRenderedPageBreak/>
        <w:t xml:space="preserve">No obstante lo anterior, si bien es cierto que corresponde a la Secretaría de Justicia y Derechos Humanos el organizar, dirigir y vigilar las funciones del Registro Civil; también lo es que, de conformidad con el artículo </w:t>
      </w:r>
      <w:r w:rsidR="00BF67C2" w:rsidRPr="00EA3EB1">
        <w:rPr>
          <w:rFonts w:ascii="Palatino Linotype" w:hAnsi="Palatino Linotype"/>
          <w:lang w:val="es-MX"/>
        </w:rPr>
        <w:t>64 del Bando Municipal de Policía y Buen Gobierno 2019 de Valle de Chalco Solidaridad, Estado de México,</w:t>
      </w:r>
      <w:r w:rsidR="00BF67C2" w:rsidRPr="00EA3EB1">
        <w:t xml:space="preserve"> </w:t>
      </w:r>
      <w:r w:rsidR="00BF67C2" w:rsidRPr="00EA3EB1">
        <w:rPr>
          <w:rFonts w:ascii="Palatino Linotype" w:hAnsi="Palatino Linotype"/>
          <w:b/>
          <w:lang w:val="es-MX"/>
        </w:rPr>
        <w:t>el cargo de Oficial del Registro Civil depende administrativamente del Ayuntamiento</w:t>
      </w:r>
      <w:r w:rsidR="00BF67C2" w:rsidRPr="00EA3EB1">
        <w:rPr>
          <w:rFonts w:ascii="Palatino Linotype" w:hAnsi="Palatino Linotype"/>
          <w:lang w:val="es-MX"/>
        </w:rPr>
        <w:t>, y por cuanto a sus funciones, atribuciones y obligaciones están adscritas al Gobierno del Estado de México, a través de la Dirección General del Registro Civil del Estado de México.</w:t>
      </w:r>
    </w:p>
    <w:p w:rsidR="00364620" w:rsidRPr="00EA3EB1" w:rsidRDefault="00364620" w:rsidP="001931B5">
      <w:pPr>
        <w:spacing w:before="100" w:beforeAutospacing="1" w:after="100" w:afterAutospacing="1" w:line="360" w:lineRule="auto"/>
        <w:jc w:val="both"/>
        <w:rPr>
          <w:rFonts w:ascii="Palatino Linotype" w:hAnsi="Palatino Linotype"/>
          <w:lang w:val="es-MX"/>
        </w:rPr>
      </w:pPr>
      <w:r w:rsidRPr="00EA3EB1">
        <w:rPr>
          <w:rFonts w:ascii="Palatino Linotype" w:hAnsi="Palatino Linotype"/>
          <w:lang w:val="es-MX"/>
        </w:rPr>
        <w:t xml:space="preserve">En consecuencia, se advierte que </w:t>
      </w:r>
      <w:r w:rsidRPr="00EA3EB1">
        <w:rPr>
          <w:rFonts w:ascii="Palatino Linotype" w:hAnsi="Palatino Linotype"/>
          <w:b/>
          <w:lang w:val="es-MX"/>
        </w:rPr>
        <w:t>EL SUJETO OBLIGADO</w:t>
      </w:r>
      <w:r w:rsidRPr="00EA3EB1">
        <w:rPr>
          <w:rFonts w:ascii="Palatino Linotype" w:hAnsi="Palatino Linotype"/>
          <w:lang w:val="es-MX"/>
        </w:rPr>
        <w:t xml:space="preserve">, es la encargada de revisar y cerciorarse, si el Oficial del Registro Civil, cubre los requisitos estipulados por las leyes en la materia, para ejercer </w:t>
      </w:r>
      <w:r w:rsidR="00BF67C2" w:rsidRPr="00EA3EB1">
        <w:rPr>
          <w:rFonts w:ascii="Palatino Linotype" w:hAnsi="Palatino Linotype"/>
          <w:lang w:val="es-MX"/>
        </w:rPr>
        <w:t>dicho empleo, cargo o comisión</w:t>
      </w:r>
      <w:r w:rsidRPr="00EA3EB1">
        <w:rPr>
          <w:rFonts w:ascii="Palatino Linotype" w:hAnsi="Palatino Linotype"/>
          <w:lang w:val="es-MX"/>
        </w:rPr>
        <w:t xml:space="preserve">, por lo tanto deben obrar dentro de sus archivos las certificaciones </w:t>
      </w:r>
      <w:r w:rsidR="00BF67C2" w:rsidRPr="00EA3EB1">
        <w:rPr>
          <w:rFonts w:ascii="Palatino Linotype" w:hAnsi="Palatino Linotype"/>
          <w:lang w:val="es-MX"/>
        </w:rPr>
        <w:t xml:space="preserve">necesarias </w:t>
      </w:r>
      <w:r w:rsidRPr="00EA3EB1">
        <w:rPr>
          <w:rFonts w:ascii="Palatino Linotype" w:hAnsi="Palatino Linotype"/>
          <w:lang w:val="es-MX"/>
        </w:rPr>
        <w:t xml:space="preserve">para ocupar el cargo de Oficial de Registro Civil, mismos que deberán ser entregados al particular, de ser procedente en versión pública. </w:t>
      </w:r>
    </w:p>
    <w:p w:rsidR="00BF67C2" w:rsidRPr="00EA3EB1" w:rsidRDefault="00BF67C2" w:rsidP="00BF67C2">
      <w:pPr>
        <w:spacing w:before="100" w:beforeAutospacing="1" w:after="100" w:afterAutospacing="1" w:line="360" w:lineRule="auto"/>
        <w:jc w:val="both"/>
        <w:rPr>
          <w:rFonts w:ascii="Palatino Linotype" w:hAnsi="Palatino Linotype" w:cs="Arial"/>
          <w:lang w:val="es-MX"/>
        </w:rPr>
      </w:pPr>
      <w:r w:rsidRPr="00EA3EB1">
        <w:rPr>
          <w:rFonts w:ascii="Palatino Linotype" w:hAnsi="Palatino Linotype"/>
          <w:lang w:val="es-MX"/>
        </w:rPr>
        <w:t xml:space="preserve">En este orden de ideas, para el caso de que, al momento de dar cumplimiento a la resolución </w:t>
      </w:r>
      <w:proofErr w:type="spellStart"/>
      <w:r w:rsidRPr="00EA3EB1">
        <w:rPr>
          <w:rFonts w:ascii="Palatino Linotype" w:hAnsi="Palatino Linotype"/>
          <w:lang w:val="es-MX"/>
        </w:rPr>
        <w:t>aun</w:t>
      </w:r>
      <w:proofErr w:type="spellEnd"/>
      <w:r w:rsidRPr="00EA3EB1">
        <w:rPr>
          <w:rFonts w:ascii="Palatino Linotype" w:hAnsi="Palatino Linotype"/>
          <w:lang w:val="es-MX"/>
        </w:rPr>
        <w:t xml:space="preserve"> no se cuenten algunas de las certificaciones señaladas con anterioridad, como en el caso del Titular de la Unidad de Transparencia así como los documentos que acrediten su experiencia en la materia,</w:t>
      </w:r>
      <w:r w:rsidRPr="00EA3EB1">
        <w:rPr>
          <w:rFonts w:ascii="Palatino Linotype" w:hAnsi="Palatino Linotype"/>
          <w:b/>
          <w:lang w:val="es-MX"/>
        </w:rPr>
        <w:t xml:space="preserve"> EL SUJETO OBLIGADO, </w:t>
      </w:r>
      <w:r w:rsidRPr="00EA3EB1">
        <w:rPr>
          <w:rFonts w:ascii="Palatino Linotype" w:hAnsi="Palatino Linotype"/>
          <w:lang w:val="es-MX"/>
        </w:rPr>
        <w:t xml:space="preserve">deberá emitir el acuerdo de inexistencia </w:t>
      </w:r>
      <w:r w:rsidRPr="00EA3EB1">
        <w:rPr>
          <w:rFonts w:ascii="Palatino Linotype" w:hAnsi="Palatino Linotype" w:cs="Arial"/>
        </w:rPr>
        <w:t xml:space="preserve">que emita su Comité de Transparencia al respecto; ello de conformidad con </w:t>
      </w:r>
      <w:r w:rsidRPr="00EA3EB1">
        <w:rPr>
          <w:rFonts w:ascii="Palatino Linotype" w:hAnsi="Palatino Linotype" w:cs="Arial"/>
          <w:lang w:val="es-MX"/>
        </w:rPr>
        <w:t>los artículos</w:t>
      </w:r>
      <w:r w:rsidRPr="00EA3EB1">
        <w:rPr>
          <w:rFonts w:ascii="Palatino Linotype" w:hAnsi="Palatino Linotype"/>
          <w:color w:val="222222"/>
          <w:lang w:val="es-MX"/>
        </w:rPr>
        <w:t xml:space="preserve"> 19, 169 y 170 de la Ley de Transparencia y Acceso a la Información Pública del Estado de México y Municipios,</w:t>
      </w:r>
      <w:r w:rsidRPr="00EA3EB1">
        <w:rPr>
          <w:rFonts w:ascii="Palatino Linotype" w:hAnsi="Palatino Linotype" w:cs="Arial"/>
          <w:lang w:val="es-MX"/>
        </w:rPr>
        <w:t xml:space="preserve"> esto en razón de que existe fuente obligacional que constriñe a los servidores públicos mencionados a contar con </w:t>
      </w:r>
      <w:r w:rsidRPr="00EA3EB1">
        <w:rPr>
          <w:rFonts w:ascii="Palatino Linotype" w:hAnsi="Palatino Linotype" w:cs="Arial"/>
          <w:lang w:val="es-MX"/>
        </w:rPr>
        <w:lastRenderedPageBreak/>
        <w:t xml:space="preserve">la certificaciones señaladas, ya sea al momento de tomar posesión de su cargo o en su caso estipula </w:t>
      </w:r>
      <w:r w:rsidRPr="00EA3EB1">
        <w:rPr>
          <w:rFonts w:ascii="Palatino Linotype" w:hAnsi="Palatino Linotype"/>
          <w:lang w:val="es-MX"/>
        </w:rPr>
        <w:t xml:space="preserve">una temporalidad, </w:t>
      </w:r>
      <w:r w:rsidRPr="00EA3EB1">
        <w:rPr>
          <w:rFonts w:ascii="Palatino Linotype" w:hAnsi="Palatino Linotype" w:cs="Arial"/>
          <w:lang w:val="es-MX"/>
        </w:rPr>
        <w:t>preceptos que se transcriben a continuación:</w:t>
      </w:r>
    </w:p>
    <w:p w:rsidR="00BF67C2" w:rsidRPr="00EA3EB1" w:rsidRDefault="00BF67C2" w:rsidP="00BF67C2">
      <w:pPr>
        <w:autoSpaceDE w:val="0"/>
        <w:autoSpaceDN w:val="0"/>
        <w:adjustRightInd w:val="0"/>
        <w:ind w:left="851" w:right="902"/>
        <w:jc w:val="both"/>
        <w:rPr>
          <w:rFonts w:ascii="Palatino Linotype" w:hAnsi="Palatino Linotype" w:cs="Arial"/>
          <w:i/>
          <w:sz w:val="22"/>
          <w:szCs w:val="22"/>
          <w:lang w:val="es-MX"/>
        </w:rPr>
      </w:pPr>
      <w:r w:rsidRPr="00EA3EB1">
        <w:rPr>
          <w:rFonts w:ascii="Palatino Linotype" w:hAnsi="Palatino Linotype" w:cs="Arial"/>
          <w:b/>
          <w:i/>
          <w:sz w:val="22"/>
          <w:szCs w:val="22"/>
          <w:lang w:val="es-MX"/>
        </w:rPr>
        <w:t xml:space="preserve">“Artículo 19. </w:t>
      </w:r>
      <w:r w:rsidRPr="00EA3EB1">
        <w:rPr>
          <w:rFonts w:ascii="Palatino Linotype" w:hAnsi="Palatino Linotype" w:cs="Arial"/>
          <w:i/>
          <w:sz w:val="22"/>
          <w:szCs w:val="22"/>
          <w:lang w:val="es-MX"/>
        </w:rPr>
        <w:t xml:space="preserve">Se presume que la información debe existir si se refiere a las facultades, competencias y funciones que los ordenamientos jurídicos aplicables otorgan a los sujetos obligados. </w:t>
      </w:r>
    </w:p>
    <w:p w:rsidR="00BF67C2" w:rsidRPr="00EA3EB1" w:rsidRDefault="00BF67C2" w:rsidP="00BF67C2">
      <w:pPr>
        <w:autoSpaceDE w:val="0"/>
        <w:autoSpaceDN w:val="0"/>
        <w:adjustRightInd w:val="0"/>
        <w:ind w:left="851" w:right="902"/>
        <w:jc w:val="both"/>
        <w:rPr>
          <w:rFonts w:ascii="Palatino Linotype" w:hAnsi="Palatino Linotype" w:cs="Arial"/>
          <w:i/>
          <w:sz w:val="22"/>
          <w:szCs w:val="22"/>
          <w:lang w:val="es-MX"/>
        </w:rPr>
      </w:pPr>
      <w:r w:rsidRPr="00EA3EB1">
        <w:rPr>
          <w:rFonts w:ascii="Palatino Linotype" w:hAnsi="Palatino Linotype" w:cs="Arial"/>
          <w:i/>
          <w:sz w:val="22"/>
          <w:szCs w:val="22"/>
          <w:lang w:val="es-MX"/>
        </w:rPr>
        <w:t>…</w:t>
      </w:r>
    </w:p>
    <w:p w:rsidR="00BF67C2" w:rsidRPr="00EA3EB1" w:rsidRDefault="00BF67C2" w:rsidP="00BF67C2">
      <w:pPr>
        <w:autoSpaceDE w:val="0"/>
        <w:autoSpaceDN w:val="0"/>
        <w:adjustRightInd w:val="0"/>
        <w:ind w:left="851" w:right="902"/>
        <w:jc w:val="both"/>
        <w:rPr>
          <w:rFonts w:ascii="Palatino Linotype" w:hAnsi="Palatino Linotype" w:cs="Arial"/>
          <w:i/>
          <w:sz w:val="22"/>
          <w:szCs w:val="22"/>
          <w:lang w:val="es-MX"/>
        </w:rPr>
      </w:pPr>
      <w:r w:rsidRPr="00EA3EB1">
        <w:rPr>
          <w:rFonts w:ascii="Palatino Linotype" w:hAnsi="Palatino Linotype" w:cs="Arial"/>
          <w:i/>
          <w:sz w:val="22"/>
          <w:szCs w:val="22"/>
          <w:lang w:val="es-MX"/>
        </w:rPr>
        <w:t xml:space="preserve">Si el sujeto obligado, </w:t>
      </w:r>
      <w:r w:rsidRPr="00EA3EB1">
        <w:rPr>
          <w:rFonts w:ascii="Palatino Linotype" w:hAnsi="Palatino Linotype" w:cs="Arial"/>
          <w:b/>
          <w:i/>
          <w:sz w:val="22"/>
          <w:szCs w:val="22"/>
          <w:lang w:val="es-MX"/>
        </w:rPr>
        <w:t>en el ejercicio de sus atribuciones, debía generar, poseer o administrar la información, pero ésta no se encuentra</w:t>
      </w:r>
      <w:r w:rsidRPr="00EA3EB1">
        <w:rPr>
          <w:rFonts w:ascii="Palatino Linotype" w:hAnsi="Palatino Linotype" w:cs="Arial"/>
          <w:i/>
          <w:sz w:val="22"/>
          <w:szCs w:val="22"/>
          <w:lang w:val="es-MX"/>
        </w:rPr>
        <w:t>, el Comité de transparencia deberá emitir un acuerdo de inexistencia, debidamente fundado y motivado, en el que detalle las razones del por qué no obra en sus archivos.</w:t>
      </w:r>
    </w:p>
    <w:p w:rsidR="00BF67C2" w:rsidRPr="00EA3EB1" w:rsidRDefault="00BF67C2" w:rsidP="00BF67C2">
      <w:pPr>
        <w:autoSpaceDE w:val="0"/>
        <w:autoSpaceDN w:val="0"/>
        <w:adjustRightInd w:val="0"/>
        <w:ind w:left="851" w:right="902"/>
        <w:jc w:val="both"/>
        <w:rPr>
          <w:rFonts w:ascii="Palatino Linotype" w:hAnsi="Palatino Linotype" w:cs="Arial"/>
          <w:i/>
          <w:sz w:val="22"/>
          <w:szCs w:val="22"/>
          <w:lang w:val="es-MX"/>
        </w:rPr>
      </w:pPr>
      <w:r w:rsidRPr="00EA3EB1">
        <w:rPr>
          <w:rFonts w:ascii="Palatino Linotype" w:hAnsi="Palatino Linotype" w:cs="Arial"/>
          <w:b/>
          <w:i/>
          <w:sz w:val="22"/>
          <w:szCs w:val="22"/>
          <w:lang w:val="es-MX"/>
        </w:rPr>
        <w:t>Artículo 49.</w:t>
      </w:r>
      <w:r w:rsidRPr="00EA3EB1">
        <w:rPr>
          <w:rFonts w:ascii="Palatino Linotype" w:hAnsi="Palatino Linotype" w:cs="Arial"/>
          <w:i/>
          <w:sz w:val="22"/>
          <w:szCs w:val="22"/>
          <w:lang w:val="es-MX"/>
        </w:rPr>
        <w:t xml:space="preserve"> Los Comités de Transparencia tendrán las siguientes atribuciones:</w:t>
      </w:r>
    </w:p>
    <w:p w:rsidR="00BF67C2" w:rsidRPr="00EA3EB1" w:rsidRDefault="00BF67C2" w:rsidP="00BF67C2">
      <w:pPr>
        <w:autoSpaceDE w:val="0"/>
        <w:autoSpaceDN w:val="0"/>
        <w:adjustRightInd w:val="0"/>
        <w:ind w:left="851" w:right="902"/>
        <w:jc w:val="both"/>
        <w:rPr>
          <w:rFonts w:ascii="Palatino Linotype" w:hAnsi="Palatino Linotype" w:cs="Arial"/>
          <w:i/>
          <w:sz w:val="22"/>
          <w:szCs w:val="22"/>
          <w:lang w:val="es-MX"/>
        </w:rPr>
      </w:pPr>
      <w:r w:rsidRPr="00EA3EB1">
        <w:rPr>
          <w:rFonts w:ascii="Palatino Linotype" w:hAnsi="Palatino Linotype" w:cs="Arial"/>
          <w:i/>
          <w:sz w:val="22"/>
          <w:szCs w:val="22"/>
          <w:lang w:val="es-MX"/>
        </w:rPr>
        <w:t>…</w:t>
      </w:r>
    </w:p>
    <w:p w:rsidR="00BF67C2" w:rsidRPr="00EA3EB1" w:rsidRDefault="00BF67C2" w:rsidP="00BF67C2">
      <w:pPr>
        <w:autoSpaceDE w:val="0"/>
        <w:autoSpaceDN w:val="0"/>
        <w:adjustRightInd w:val="0"/>
        <w:ind w:left="851" w:right="902"/>
        <w:jc w:val="both"/>
        <w:rPr>
          <w:rFonts w:ascii="Palatino Linotype" w:hAnsi="Palatino Linotype" w:cs="Arial"/>
          <w:i/>
          <w:sz w:val="22"/>
          <w:szCs w:val="22"/>
          <w:lang w:val="es-MX"/>
        </w:rPr>
      </w:pPr>
      <w:r w:rsidRPr="00EA3EB1">
        <w:rPr>
          <w:rFonts w:ascii="Palatino Linotype" w:hAnsi="Palatino Linotype" w:cs="Arial"/>
          <w:b/>
          <w:i/>
          <w:sz w:val="22"/>
          <w:szCs w:val="22"/>
          <w:lang w:val="es-MX"/>
        </w:rPr>
        <w:t>II.</w:t>
      </w:r>
      <w:r w:rsidRPr="00EA3EB1">
        <w:rPr>
          <w:rFonts w:ascii="Palatino Linotype" w:hAnsi="Palatino Linotype" w:cs="Arial"/>
          <w:i/>
          <w:sz w:val="22"/>
          <w:szCs w:val="22"/>
          <w:lang w:val="es-MX"/>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rsidR="00BF67C2" w:rsidRPr="00EA3EB1" w:rsidRDefault="00BF67C2" w:rsidP="00BF67C2">
      <w:pPr>
        <w:autoSpaceDE w:val="0"/>
        <w:autoSpaceDN w:val="0"/>
        <w:adjustRightInd w:val="0"/>
        <w:ind w:left="851" w:right="902"/>
        <w:jc w:val="both"/>
        <w:rPr>
          <w:rFonts w:ascii="Palatino Linotype" w:hAnsi="Palatino Linotype" w:cs="Arial"/>
          <w:i/>
          <w:sz w:val="22"/>
          <w:szCs w:val="22"/>
          <w:lang w:val="es-MX"/>
        </w:rPr>
      </w:pPr>
      <w:r w:rsidRPr="00EA3EB1">
        <w:rPr>
          <w:rFonts w:ascii="Palatino Linotype" w:hAnsi="Palatino Linotype" w:cs="Arial"/>
          <w:i/>
          <w:sz w:val="22"/>
          <w:szCs w:val="22"/>
          <w:lang w:val="es-MX"/>
        </w:rPr>
        <w:t>…</w:t>
      </w:r>
    </w:p>
    <w:p w:rsidR="00BF67C2" w:rsidRPr="00EA3EB1" w:rsidRDefault="00BF67C2" w:rsidP="00BF67C2">
      <w:pPr>
        <w:autoSpaceDE w:val="0"/>
        <w:autoSpaceDN w:val="0"/>
        <w:adjustRightInd w:val="0"/>
        <w:ind w:left="851" w:right="902"/>
        <w:jc w:val="both"/>
        <w:rPr>
          <w:rFonts w:ascii="Palatino Linotype" w:hAnsi="Palatino Linotype" w:cs="Arial"/>
          <w:i/>
          <w:sz w:val="22"/>
          <w:szCs w:val="22"/>
          <w:lang w:val="es-MX"/>
        </w:rPr>
      </w:pPr>
      <w:r w:rsidRPr="00EA3EB1">
        <w:rPr>
          <w:rFonts w:ascii="Palatino Linotype" w:hAnsi="Palatino Linotype" w:cs="Arial"/>
          <w:b/>
          <w:i/>
          <w:sz w:val="22"/>
          <w:szCs w:val="22"/>
          <w:lang w:val="es-MX"/>
        </w:rPr>
        <w:t>XIII.</w:t>
      </w:r>
      <w:r w:rsidRPr="00EA3EB1">
        <w:rPr>
          <w:rFonts w:ascii="Palatino Linotype" w:hAnsi="Palatino Linotype" w:cs="Arial"/>
          <w:i/>
          <w:sz w:val="22"/>
          <w:szCs w:val="22"/>
          <w:lang w:val="es-MX"/>
        </w:rPr>
        <w:t xml:space="preserve"> </w:t>
      </w:r>
      <w:r w:rsidRPr="00EA3EB1">
        <w:rPr>
          <w:rFonts w:ascii="Palatino Linotype" w:hAnsi="Palatino Linotype" w:cs="Arial"/>
          <w:b/>
          <w:i/>
          <w:sz w:val="22"/>
          <w:szCs w:val="22"/>
          <w:lang w:val="es-MX"/>
        </w:rPr>
        <w:t>Dictaminar las declaratorias de inexistencia de la información que les remitan las unidades administrativas y resolver en consecuencia;</w:t>
      </w:r>
    </w:p>
    <w:p w:rsidR="00BF67C2" w:rsidRPr="00EA3EB1" w:rsidRDefault="00BF67C2" w:rsidP="00BF67C2">
      <w:pPr>
        <w:autoSpaceDE w:val="0"/>
        <w:autoSpaceDN w:val="0"/>
        <w:adjustRightInd w:val="0"/>
        <w:ind w:left="851" w:right="902"/>
        <w:jc w:val="both"/>
        <w:rPr>
          <w:rFonts w:ascii="Palatino Linotype" w:hAnsi="Palatino Linotype" w:cs="Arial"/>
          <w:i/>
          <w:sz w:val="22"/>
          <w:szCs w:val="22"/>
          <w:lang w:val="es-MX"/>
        </w:rPr>
      </w:pPr>
      <w:r w:rsidRPr="00EA3EB1">
        <w:rPr>
          <w:rFonts w:ascii="Palatino Linotype" w:hAnsi="Palatino Linotype" w:cs="Arial"/>
          <w:b/>
          <w:i/>
          <w:sz w:val="22"/>
          <w:szCs w:val="22"/>
          <w:lang w:val="es-MX"/>
        </w:rPr>
        <w:t>…</w:t>
      </w:r>
    </w:p>
    <w:p w:rsidR="00BF67C2" w:rsidRPr="00EA3EB1" w:rsidRDefault="00BF67C2" w:rsidP="00BF67C2">
      <w:pPr>
        <w:autoSpaceDE w:val="0"/>
        <w:autoSpaceDN w:val="0"/>
        <w:adjustRightInd w:val="0"/>
        <w:ind w:left="851" w:right="902"/>
        <w:jc w:val="both"/>
        <w:rPr>
          <w:rFonts w:ascii="Palatino Linotype" w:hAnsi="Palatino Linotype" w:cs="Arial"/>
          <w:i/>
          <w:sz w:val="22"/>
          <w:szCs w:val="22"/>
          <w:lang w:val="es-MX"/>
        </w:rPr>
      </w:pPr>
      <w:r w:rsidRPr="00EA3EB1">
        <w:rPr>
          <w:rFonts w:ascii="Palatino Linotype" w:hAnsi="Palatino Linotype" w:cs="Arial"/>
          <w:b/>
          <w:i/>
          <w:sz w:val="22"/>
          <w:szCs w:val="22"/>
          <w:lang w:val="es-MX"/>
        </w:rPr>
        <w:t>Artículo 169.</w:t>
      </w:r>
      <w:r w:rsidRPr="00EA3EB1">
        <w:rPr>
          <w:rFonts w:ascii="Palatino Linotype" w:hAnsi="Palatino Linotype" w:cs="Arial"/>
          <w:i/>
          <w:sz w:val="22"/>
          <w:szCs w:val="22"/>
          <w:lang w:val="es-MX"/>
        </w:rPr>
        <w:t xml:space="preserve"> Cuando la información no se encuentre en los archivos del sujeto obligado, el Comité de Transparencia:</w:t>
      </w:r>
    </w:p>
    <w:p w:rsidR="00BF67C2" w:rsidRPr="00EA3EB1" w:rsidRDefault="00BF67C2" w:rsidP="00BF67C2">
      <w:pPr>
        <w:autoSpaceDE w:val="0"/>
        <w:autoSpaceDN w:val="0"/>
        <w:adjustRightInd w:val="0"/>
        <w:ind w:left="851" w:right="902"/>
        <w:jc w:val="both"/>
        <w:rPr>
          <w:rFonts w:ascii="Palatino Linotype" w:hAnsi="Palatino Linotype" w:cs="Arial"/>
          <w:i/>
          <w:sz w:val="22"/>
          <w:szCs w:val="22"/>
          <w:lang w:val="es-MX"/>
        </w:rPr>
      </w:pPr>
      <w:r w:rsidRPr="00EA3EB1">
        <w:rPr>
          <w:rFonts w:ascii="Palatino Linotype" w:hAnsi="Palatino Linotype" w:cs="Arial"/>
          <w:i/>
          <w:sz w:val="22"/>
          <w:szCs w:val="22"/>
          <w:lang w:val="es-MX"/>
        </w:rPr>
        <w:t>I. Analizará el caso y tomará las medidas necesarias para localizar la información;</w:t>
      </w:r>
    </w:p>
    <w:p w:rsidR="00BF67C2" w:rsidRPr="00EA3EB1" w:rsidRDefault="00BF67C2" w:rsidP="00BF67C2">
      <w:pPr>
        <w:autoSpaceDE w:val="0"/>
        <w:autoSpaceDN w:val="0"/>
        <w:adjustRightInd w:val="0"/>
        <w:ind w:left="851" w:right="902"/>
        <w:jc w:val="both"/>
        <w:rPr>
          <w:rFonts w:ascii="Palatino Linotype" w:hAnsi="Palatino Linotype" w:cs="Arial"/>
          <w:i/>
          <w:sz w:val="22"/>
          <w:szCs w:val="22"/>
          <w:lang w:val="es-MX"/>
        </w:rPr>
      </w:pPr>
      <w:r w:rsidRPr="00EA3EB1">
        <w:rPr>
          <w:rFonts w:ascii="Palatino Linotype" w:hAnsi="Palatino Linotype" w:cs="Arial"/>
          <w:i/>
          <w:sz w:val="22"/>
          <w:szCs w:val="22"/>
          <w:lang w:val="es-MX"/>
        </w:rPr>
        <w:t>II. Expedirá una resolución que confirme la inexistencia del documento;</w:t>
      </w:r>
    </w:p>
    <w:p w:rsidR="00BF67C2" w:rsidRPr="00EA3EB1" w:rsidRDefault="00BF67C2" w:rsidP="00BF67C2">
      <w:pPr>
        <w:autoSpaceDE w:val="0"/>
        <w:autoSpaceDN w:val="0"/>
        <w:adjustRightInd w:val="0"/>
        <w:ind w:left="851" w:right="902"/>
        <w:jc w:val="both"/>
        <w:rPr>
          <w:rFonts w:ascii="Palatino Linotype" w:hAnsi="Palatino Linotype" w:cs="Arial"/>
          <w:i/>
          <w:sz w:val="22"/>
          <w:szCs w:val="22"/>
          <w:lang w:val="es-MX"/>
        </w:rPr>
      </w:pPr>
      <w:r w:rsidRPr="00EA3EB1">
        <w:rPr>
          <w:rFonts w:ascii="Palatino Linotype" w:hAnsi="Palatino Linotype" w:cs="Arial"/>
          <w:i/>
          <w:sz w:val="22"/>
          <w:szCs w:val="22"/>
          <w:lang w:val="es-MX"/>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BF67C2" w:rsidRPr="00EA3EB1" w:rsidRDefault="00BF67C2" w:rsidP="00BF67C2">
      <w:pPr>
        <w:autoSpaceDE w:val="0"/>
        <w:autoSpaceDN w:val="0"/>
        <w:adjustRightInd w:val="0"/>
        <w:ind w:left="851" w:right="902"/>
        <w:jc w:val="both"/>
        <w:rPr>
          <w:rFonts w:ascii="Palatino Linotype" w:hAnsi="Palatino Linotype" w:cs="Arial"/>
          <w:i/>
          <w:sz w:val="22"/>
          <w:szCs w:val="22"/>
          <w:lang w:val="es-MX"/>
        </w:rPr>
      </w:pPr>
      <w:r w:rsidRPr="00EA3EB1">
        <w:rPr>
          <w:rFonts w:ascii="Palatino Linotype" w:hAnsi="Palatino Linotype" w:cs="Arial"/>
          <w:i/>
          <w:sz w:val="22"/>
          <w:szCs w:val="22"/>
          <w:lang w:val="es-MX"/>
        </w:rPr>
        <w:t>IV. Notificará al órgano interno de control o equivalente del sujeto obligado quien, en su caso, deberá iniciar el procedimiento de responsabilidad administrativa que corresponda.</w:t>
      </w:r>
    </w:p>
    <w:p w:rsidR="00BF67C2" w:rsidRPr="00EA3EB1" w:rsidRDefault="00BF67C2" w:rsidP="00BF67C2">
      <w:pPr>
        <w:autoSpaceDE w:val="0"/>
        <w:autoSpaceDN w:val="0"/>
        <w:adjustRightInd w:val="0"/>
        <w:ind w:left="851" w:right="902"/>
        <w:jc w:val="both"/>
        <w:rPr>
          <w:rFonts w:ascii="Palatino Linotype" w:hAnsi="Palatino Linotype" w:cs="Arial"/>
          <w:i/>
          <w:sz w:val="22"/>
          <w:szCs w:val="22"/>
          <w:lang w:val="es-MX"/>
        </w:rPr>
      </w:pPr>
      <w:r w:rsidRPr="00EA3EB1">
        <w:rPr>
          <w:rFonts w:ascii="Palatino Linotype" w:hAnsi="Palatino Linotype" w:cs="Arial"/>
          <w:i/>
          <w:sz w:val="22"/>
          <w:szCs w:val="22"/>
          <w:lang w:val="es-MX"/>
        </w:rPr>
        <w:t>La Unidad de Transparencia deberá notificarlo al solicitante por escrito, en un plazo que no exceda de quince días hábiles contados a partir del día siguiente a la presentación de la solicitud.</w:t>
      </w:r>
    </w:p>
    <w:p w:rsidR="00BF67C2" w:rsidRPr="00EA3EB1" w:rsidRDefault="00BF67C2" w:rsidP="00BF67C2">
      <w:pPr>
        <w:autoSpaceDE w:val="0"/>
        <w:autoSpaceDN w:val="0"/>
        <w:adjustRightInd w:val="0"/>
        <w:ind w:left="851" w:right="902"/>
        <w:jc w:val="both"/>
        <w:rPr>
          <w:rFonts w:ascii="Palatino Linotype" w:hAnsi="Palatino Linotype" w:cs="Arial"/>
          <w:b/>
          <w:i/>
          <w:sz w:val="22"/>
          <w:szCs w:val="22"/>
          <w:lang w:val="es-MX"/>
        </w:rPr>
      </w:pPr>
      <w:r w:rsidRPr="00EA3EB1">
        <w:rPr>
          <w:rFonts w:ascii="Palatino Linotype" w:hAnsi="Palatino Linotype" w:cs="Arial"/>
          <w:i/>
          <w:sz w:val="22"/>
          <w:szCs w:val="22"/>
          <w:lang w:val="es-MX"/>
        </w:rPr>
        <w:lastRenderedPageBreak/>
        <w:t>Este plazo podrá ampliarse hasta por otros siete días hábiles, siempre que existan razones para ello, debiendo notificarse por escrito al solicitante.</w:t>
      </w:r>
      <w:r w:rsidRPr="00EA3EB1">
        <w:rPr>
          <w:rFonts w:ascii="Palatino Linotype" w:hAnsi="Palatino Linotype" w:cs="Arial"/>
          <w:b/>
          <w:i/>
          <w:sz w:val="22"/>
          <w:szCs w:val="22"/>
          <w:lang w:val="es-MX"/>
        </w:rPr>
        <w:t xml:space="preserve"> </w:t>
      </w:r>
    </w:p>
    <w:p w:rsidR="00BF67C2" w:rsidRPr="00EA3EB1" w:rsidRDefault="00BF67C2" w:rsidP="00BF67C2">
      <w:pPr>
        <w:autoSpaceDE w:val="0"/>
        <w:autoSpaceDN w:val="0"/>
        <w:adjustRightInd w:val="0"/>
        <w:ind w:left="851" w:right="902"/>
        <w:jc w:val="both"/>
        <w:rPr>
          <w:rFonts w:ascii="Palatino Linotype" w:hAnsi="Palatino Linotype" w:cs="Arial"/>
          <w:b/>
          <w:i/>
          <w:sz w:val="22"/>
          <w:szCs w:val="22"/>
          <w:lang w:val="es-MX"/>
        </w:rPr>
      </w:pPr>
    </w:p>
    <w:p w:rsidR="00BF67C2" w:rsidRPr="00EA3EB1" w:rsidRDefault="00BF67C2" w:rsidP="00BF67C2">
      <w:pPr>
        <w:autoSpaceDE w:val="0"/>
        <w:autoSpaceDN w:val="0"/>
        <w:adjustRightInd w:val="0"/>
        <w:ind w:left="851" w:right="902"/>
        <w:jc w:val="both"/>
        <w:rPr>
          <w:rFonts w:ascii="Palatino Linotype" w:hAnsi="Palatino Linotype" w:cs="Arial"/>
          <w:i/>
          <w:sz w:val="22"/>
          <w:szCs w:val="22"/>
          <w:lang w:val="es-MX"/>
        </w:rPr>
      </w:pPr>
      <w:r w:rsidRPr="00EA3EB1">
        <w:rPr>
          <w:rFonts w:ascii="Palatino Linotype" w:hAnsi="Palatino Linotype" w:cs="Arial"/>
          <w:b/>
          <w:i/>
          <w:sz w:val="22"/>
          <w:szCs w:val="22"/>
          <w:lang w:val="es-MX"/>
        </w:rPr>
        <w:t>Artículo 170.</w:t>
      </w:r>
      <w:r w:rsidRPr="00EA3EB1">
        <w:rPr>
          <w:rFonts w:ascii="Palatino Linotype" w:hAnsi="Palatino Linotype" w:cs="Arial"/>
          <w:i/>
          <w:sz w:val="22"/>
          <w:szCs w:val="22"/>
          <w:lang w:val="es-MX"/>
        </w:rPr>
        <w:t xml:space="preserve"> </w:t>
      </w:r>
      <w:r w:rsidRPr="00EA3EB1">
        <w:rPr>
          <w:rFonts w:ascii="Palatino Linotype" w:hAnsi="Palatino Linotype" w:cs="Arial"/>
          <w:b/>
          <w:i/>
          <w:sz w:val="22"/>
          <w:szCs w:val="22"/>
          <w:lang w:val="es-MX"/>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EA3EB1">
        <w:rPr>
          <w:rFonts w:ascii="Palatino Linotype" w:hAnsi="Palatino Linotype" w:cs="Arial"/>
          <w:i/>
          <w:sz w:val="22"/>
          <w:szCs w:val="22"/>
          <w:lang w:val="es-MX"/>
        </w:rPr>
        <w:t>.”</w:t>
      </w:r>
    </w:p>
    <w:p w:rsidR="00BF67C2" w:rsidRPr="00EA3EB1" w:rsidRDefault="00BF67C2" w:rsidP="00BF67C2">
      <w:pPr>
        <w:autoSpaceDE w:val="0"/>
        <w:autoSpaceDN w:val="0"/>
        <w:adjustRightInd w:val="0"/>
        <w:ind w:left="851" w:right="902"/>
        <w:jc w:val="both"/>
        <w:rPr>
          <w:rFonts w:ascii="Palatino Linotype" w:hAnsi="Palatino Linotype" w:cs="Arial"/>
          <w:sz w:val="22"/>
          <w:szCs w:val="22"/>
          <w:lang w:val="es-MX"/>
        </w:rPr>
      </w:pPr>
    </w:p>
    <w:p w:rsidR="00BF67C2" w:rsidRPr="00EA3EB1" w:rsidRDefault="00BF67C2" w:rsidP="00BF67C2">
      <w:pPr>
        <w:autoSpaceDE w:val="0"/>
        <w:autoSpaceDN w:val="0"/>
        <w:adjustRightInd w:val="0"/>
        <w:ind w:left="851" w:right="902"/>
        <w:jc w:val="both"/>
        <w:rPr>
          <w:rFonts w:ascii="Palatino Linotype" w:hAnsi="Palatino Linotype" w:cs="Arial"/>
          <w:sz w:val="22"/>
          <w:szCs w:val="22"/>
          <w:lang w:val="es-MX"/>
        </w:rPr>
      </w:pPr>
      <w:r w:rsidRPr="00EA3EB1">
        <w:rPr>
          <w:rFonts w:ascii="Palatino Linotype" w:hAnsi="Palatino Linotype" w:cs="Arial"/>
          <w:sz w:val="22"/>
          <w:szCs w:val="22"/>
          <w:lang w:val="es-MX"/>
        </w:rPr>
        <w:t>(Énfasis añadido)</w:t>
      </w:r>
    </w:p>
    <w:p w:rsidR="00BF67C2" w:rsidRPr="00EA3EB1" w:rsidRDefault="00BF67C2" w:rsidP="00BF67C2">
      <w:pPr>
        <w:spacing w:before="240" w:after="240" w:line="360" w:lineRule="auto"/>
        <w:jc w:val="both"/>
        <w:rPr>
          <w:rFonts w:ascii="Palatino Linotype" w:hAnsi="Palatino Linotype" w:cs="Arial"/>
          <w:lang w:val="es-MX"/>
        </w:rPr>
      </w:pPr>
      <w:r w:rsidRPr="00EA3EB1">
        <w:rPr>
          <w:rFonts w:ascii="Palatino Linotype" w:hAnsi="Palatino Linotype" w:cs="Arial"/>
          <w:lang w:val="es-MX"/>
        </w:rPr>
        <w:t>En observancia a lo anterior, resultan aplicables los criterios de interpretación en el orden administrativo número 0003-11 y 004-11 emitidos por Acuerdo del Pleno del Instituto de Transparencia y Acceso a la Información Pública del Estado de México y Municipios, que a la letra dicen:</w:t>
      </w:r>
    </w:p>
    <w:p w:rsidR="00BF67C2" w:rsidRPr="00EA3EB1" w:rsidRDefault="00BF67C2" w:rsidP="00BF67C2">
      <w:pPr>
        <w:autoSpaceDE w:val="0"/>
        <w:autoSpaceDN w:val="0"/>
        <w:adjustRightInd w:val="0"/>
        <w:spacing w:before="240" w:after="240"/>
        <w:ind w:left="851" w:right="900"/>
        <w:jc w:val="center"/>
        <w:rPr>
          <w:rFonts w:ascii="Palatino Linotype" w:hAnsi="Palatino Linotype" w:cs="Arial"/>
          <w:b/>
          <w:bCs/>
          <w:i/>
          <w:sz w:val="22"/>
          <w:szCs w:val="22"/>
          <w:lang w:val="es-MX"/>
        </w:rPr>
      </w:pPr>
      <w:r w:rsidRPr="00EA3EB1">
        <w:rPr>
          <w:rFonts w:ascii="Palatino Linotype" w:hAnsi="Palatino Linotype" w:cs="Arial"/>
          <w:b/>
          <w:bCs/>
          <w:i/>
          <w:sz w:val="22"/>
          <w:szCs w:val="22"/>
          <w:lang w:val="es-MX"/>
        </w:rPr>
        <w:t>“CRITERIO 003-11.</w:t>
      </w:r>
    </w:p>
    <w:p w:rsidR="00BF67C2" w:rsidRPr="00EA3EB1" w:rsidRDefault="00BF67C2" w:rsidP="00BF67C2">
      <w:pPr>
        <w:autoSpaceDE w:val="0"/>
        <w:autoSpaceDN w:val="0"/>
        <w:adjustRightInd w:val="0"/>
        <w:spacing w:before="240" w:after="240"/>
        <w:ind w:left="851" w:right="900"/>
        <w:jc w:val="both"/>
        <w:rPr>
          <w:rFonts w:ascii="Palatino Linotype" w:hAnsi="Palatino Linotype" w:cs="Arial"/>
          <w:bCs/>
          <w:i/>
          <w:sz w:val="22"/>
          <w:szCs w:val="22"/>
          <w:u w:val="single"/>
          <w:lang w:val="es-MX"/>
        </w:rPr>
      </w:pPr>
      <w:r w:rsidRPr="00EA3EB1">
        <w:rPr>
          <w:rFonts w:ascii="Palatino Linotype" w:hAnsi="Palatino Linotype" w:cs="Arial"/>
          <w:b/>
          <w:bCs/>
          <w:i/>
          <w:sz w:val="22"/>
          <w:szCs w:val="22"/>
          <w:lang w:val="es-MX"/>
        </w:rPr>
        <w:t xml:space="preserve">“INEXISTENCIA, CONCEPTO DE, EN MATERIA DE TRANSPARENCIA. </w:t>
      </w:r>
      <w:r w:rsidRPr="00EA3EB1">
        <w:rPr>
          <w:rFonts w:ascii="Palatino Linotype" w:hAnsi="Palatino Linotype" w:cs="Arial"/>
          <w:bCs/>
          <w:i/>
          <w:sz w:val="22"/>
          <w:szCs w:val="22"/>
          <w:lang w:val="es-MX"/>
        </w:rPr>
        <w:t xml:space="preserve">La interpretación sistemática de los artículos 29 y 30, fracción VIII, de la Ley de Transparencia y Acceso a la Información Pública del Estado de México y Municipios, permite concluir que la inexistencia de la </w:t>
      </w:r>
      <w:r w:rsidRPr="00EA3EB1">
        <w:rPr>
          <w:rFonts w:ascii="Palatino Linotype" w:hAnsi="Palatino Linotype" w:cs="Arial"/>
          <w:bCs/>
          <w:i/>
          <w:sz w:val="22"/>
          <w:szCs w:val="22"/>
          <w:u w:val="single"/>
          <w:lang w:val="es-MX"/>
        </w:rPr>
        <w:t>información</w:t>
      </w:r>
      <w:r w:rsidRPr="00EA3EB1">
        <w:rPr>
          <w:rFonts w:ascii="Palatino Linotype" w:hAnsi="Palatino Linotype" w:cs="Arial"/>
          <w:bCs/>
          <w:i/>
          <w:sz w:val="22"/>
          <w:szCs w:val="22"/>
          <w:lang w:val="es-MX"/>
        </w:rPr>
        <w:t xml:space="preserve"> en el derecho de acceso a la información pública</w:t>
      </w:r>
      <w:r w:rsidRPr="00EA3EB1">
        <w:rPr>
          <w:rFonts w:ascii="Palatino Linotype" w:hAnsi="Palatino Linotype" w:cs="Arial"/>
          <w:bCs/>
          <w:i/>
          <w:sz w:val="22"/>
          <w:szCs w:val="22"/>
          <w:u w:val="single"/>
          <w:lang w:val="es-MX"/>
        </w:rPr>
        <w:t xml:space="preserve"> conlleva necesariamente a los siguientes supuestos:</w:t>
      </w:r>
    </w:p>
    <w:p w:rsidR="00BF67C2" w:rsidRPr="00EA3EB1" w:rsidRDefault="00BF67C2" w:rsidP="00BF67C2">
      <w:pPr>
        <w:autoSpaceDE w:val="0"/>
        <w:autoSpaceDN w:val="0"/>
        <w:adjustRightInd w:val="0"/>
        <w:spacing w:before="240" w:after="240"/>
        <w:ind w:left="851" w:right="900"/>
        <w:jc w:val="both"/>
        <w:rPr>
          <w:rFonts w:ascii="Palatino Linotype" w:hAnsi="Palatino Linotype" w:cs="Arial"/>
          <w:bCs/>
          <w:i/>
          <w:sz w:val="22"/>
          <w:szCs w:val="22"/>
          <w:lang w:val="es-MX"/>
        </w:rPr>
      </w:pPr>
      <w:r w:rsidRPr="00EA3EB1">
        <w:rPr>
          <w:rFonts w:ascii="Palatino Linotype" w:hAnsi="Palatino Linotype" w:cs="Arial"/>
          <w:bCs/>
          <w:i/>
          <w:sz w:val="22"/>
          <w:szCs w:val="22"/>
          <w:lang w:val="es-MX"/>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BF67C2" w:rsidRPr="00EA3EB1" w:rsidRDefault="00BF67C2" w:rsidP="00BF67C2">
      <w:pPr>
        <w:autoSpaceDE w:val="0"/>
        <w:autoSpaceDN w:val="0"/>
        <w:adjustRightInd w:val="0"/>
        <w:spacing w:before="240" w:after="240"/>
        <w:ind w:left="851" w:right="900"/>
        <w:jc w:val="both"/>
        <w:rPr>
          <w:rFonts w:ascii="Palatino Linotype" w:hAnsi="Palatino Linotype" w:cs="Arial"/>
          <w:b/>
          <w:bCs/>
          <w:i/>
          <w:sz w:val="22"/>
          <w:szCs w:val="22"/>
          <w:u w:val="single"/>
          <w:lang w:val="es-MX"/>
        </w:rPr>
      </w:pPr>
      <w:r w:rsidRPr="00EA3EB1">
        <w:rPr>
          <w:rFonts w:ascii="Palatino Linotype" w:hAnsi="Palatino Linotype" w:cs="Arial"/>
          <w:bCs/>
          <w:i/>
          <w:sz w:val="22"/>
          <w:szCs w:val="22"/>
          <w:lang w:val="es-MX"/>
        </w:rPr>
        <w:t xml:space="preserve">b) </w:t>
      </w:r>
      <w:r w:rsidRPr="00EA3EB1">
        <w:rPr>
          <w:rFonts w:ascii="Palatino Linotype" w:hAnsi="Palatino Linotype" w:cs="Arial"/>
          <w:b/>
          <w:bCs/>
          <w:i/>
          <w:sz w:val="22"/>
          <w:szCs w:val="22"/>
          <w:u w:val="single"/>
          <w:lang w:val="es-MX"/>
        </w:rPr>
        <w:t xml:space="preserve">En los casos en que por las atribuciones conferidas al Sujeto Obligado éste debió generar, administrar o poseer la información, pero en incumplimiento a la normatividad respectiva no llevó a cabo </w:t>
      </w:r>
      <w:proofErr w:type="gramStart"/>
      <w:r w:rsidRPr="00EA3EB1">
        <w:rPr>
          <w:rFonts w:ascii="Palatino Linotype" w:hAnsi="Palatino Linotype" w:cs="Arial"/>
          <w:b/>
          <w:bCs/>
          <w:i/>
          <w:sz w:val="22"/>
          <w:szCs w:val="22"/>
          <w:u w:val="single"/>
          <w:lang w:val="es-MX"/>
        </w:rPr>
        <w:t>ninguna</w:t>
      </w:r>
      <w:proofErr w:type="gramEnd"/>
      <w:r w:rsidRPr="00EA3EB1">
        <w:rPr>
          <w:rFonts w:ascii="Palatino Linotype" w:hAnsi="Palatino Linotype" w:cs="Arial"/>
          <w:b/>
          <w:bCs/>
          <w:i/>
          <w:sz w:val="22"/>
          <w:szCs w:val="22"/>
          <w:u w:val="single"/>
          <w:lang w:val="es-MX"/>
        </w:rPr>
        <w:t xml:space="preserve"> de esas acciones.</w:t>
      </w:r>
    </w:p>
    <w:p w:rsidR="00BF67C2" w:rsidRPr="00EA3EB1" w:rsidRDefault="00BF67C2" w:rsidP="00BF67C2">
      <w:pPr>
        <w:autoSpaceDE w:val="0"/>
        <w:autoSpaceDN w:val="0"/>
        <w:adjustRightInd w:val="0"/>
        <w:spacing w:before="240" w:after="240"/>
        <w:ind w:left="851" w:right="900"/>
        <w:jc w:val="both"/>
        <w:rPr>
          <w:rFonts w:ascii="Palatino Linotype" w:hAnsi="Palatino Linotype" w:cs="Arial"/>
          <w:bCs/>
          <w:i/>
          <w:sz w:val="22"/>
          <w:szCs w:val="22"/>
          <w:lang w:val="es-MX"/>
        </w:rPr>
      </w:pPr>
      <w:r w:rsidRPr="00EA3EB1">
        <w:rPr>
          <w:rFonts w:ascii="Palatino Linotype" w:hAnsi="Palatino Linotype" w:cs="Arial"/>
          <w:bCs/>
          <w:i/>
          <w:sz w:val="22"/>
          <w:szCs w:val="22"/>
          <w:lang w:val="es-MX"/>
        </w:rPr>
        <w:t xml:space="preserve">En ambos casos, el Sujeto Obligado deberá hacer del conocimiento del solicitante las razones que explican la inexistencia, mediante el dictamen debidamente fundado y </w:t>
      </w:r>
      <w:r w:rsidRPr="00EA3EB1">
        <w:rPr>
          <w:rFonts w:ascii="Palatino Linotype" w:hAnsi="Palatino Linotype" w:cs="Arial"/>
          <w:bCs/>
          <w:i/>
          <w:sz w:val="22"/>
          <w:szCs w:val="22"/>
          <w:lang w:val="es-MX"/>
        </w:rPr>
        <w:lastRenderedPageBreak/>
        <w:t>motivado emitido por el Comité de Información y con las formalidades legales exigidas por la Ley de Transparencia.</w:t>
      </w:r>
    </w:p>
    <w:p w:rsidR="00BF67C2" w:rsidRPr="00EA3EB1" w:rsidRDefault="00BF67C2" w:rsidP="00BF67C2">
      <w:pPr>
        <w:autoSpaceDE w:val="0"/>
        <w:autoSpaceDN w:val="0"/>
        <w:adjustRightInd w:val="0"/>
        <w:spacing w:before="240" w:after="240"/>
        <w:ind w:left="851" w:right="900"/>
        <w:jc w:val="center"/>
        <w:rPr>
          <w:rFonts w:ascii="Palatino Linotype" w:hAnsi="Palatino Linotype" w:cs="Arial"/>
          <w:b/>
          <w:bCs/>
          <w:i/>
          <w:sz w:val="22"/>
          <w:szCs w:val="22"/>
          <w:lang w:val="es-MX"/>
        </w:rPr>
      </w:pPr>
      <w:r w:rsidRPr="00EA3EB1">
        <w:rPr>
          <w:rFonts w:ascii="Palatino Linotype" w:hAnsi="Palatino Linotype" w:cs="Arial"/>
          <w:b/>
          <w:bCs/>
          <w:i/>
          <w:sz w:val="22"/>
          <w:szCs w:val="22"/>
          <w:lang w:val="es-MX"/>
        </w:rPr>
        <w:t>CRITERIO 004/2011</w:t>
      </w:r>
    </w:p>
    <w:p w:rsidR="00BF67C2" w:rsidRPr="00EA3EB1" w:rsidRDefault="00BF67C2" w:rsidP="00BF67C2">
      <w:pPr>
        <w:autoSpaceDE w:val="0"/>
        <w:autoSpaceDN w:val="0"/>
        <w:adjustRightInd w:val="0"/>
        <w:spacing w:before="240" w:after="240"/>
        <w:ind w:left="851" w:right="900"/>
        <w:jc w:val="both"/>
        <w:rPr>
          <w:rFonts w:ascii="Palatino Linotype" w:hAnsi="Palatino Linotype" w:cs="Arial"/>
          <w:bCs/>
          <w:i/>
          <w:sz w:val="22"/>
          <w:szCs w:val="22"/>
          <w:lang w:val="es-MX"/>
        </w:rPr>
      </w:pPr>
      <w:r w:rsidRPr="00EA3EB1">
        <w:rPr>
          <w:rFonts w:ascii="Palatino Linotype" w:hAnsi="Palatino Linotype" w:cs="Arial"/>
          <w:b/>
          <w:bCs/>
          <w:i/>
          <w:sz w:val="22"/>
          <w:szCs w:val="22"/>
          <w:lang w:val="es-MX"/>
        </w:rPr>
        <w:t xml:space="preserve">INEXISTENCIA. DECLARATORIA DE LA. ALCANCES Y PROCEDIMIENTOS. </w:t>
      </w:r>
      <w:r w:rsidRPr="00EA3EB1">
        <w:rPr>
          <w:rFonts w:ascii="Palatino Linotype" w:hAnsi="Palatino Linotype" w:cs="Arial"/>
          <w:bCs/>
          <w:i/>
          <w:sz w:val="22"/>
          <w:szCs w:val="22"/>
          <w:lang w:val="es-MX"/>
        </w:rPr>
        <w:t xml:space="preserve">De la interpretación de los artículos 29 y 30, fracción VIII, de la Ley de Transparencia y Acceso a la Información Pública del Estado de México y Municipios, se concluye </w:t>
      </w:r>
      <w:r w:rsidRPr="00EA3EB1">
        <w:rPr>
          <w:rFonts w:ascii="Palatino Linotype" w:hAnsi="Palatino Linotype" w:cs="Arial"/>
          <w:bCs/>
          <w:i/>
          <w:sz w:val="22"/>
          <w:szCs w:val="22"/>
          <w:u w:val="single"/>
          <w:lang w:val="es-MX"/>
        </w:rPr>
        <w:t xml:space="preserve">que cuando el Titular de la Unidad de Información no localice la documentación solicitada, a pesar de haber sido </w:t>
      </w:r>
      <w:r w:rsidRPr="00EA3EB1">
        <w:rPr>
          <w:rFonts w:ascii="Palatino Linotype" w:hAnsi="Palatino Linotype" w:cs="Arial"/>
          <w:bCs/>
          <w:i/>
          <w:sz w:val="22"/>
          <w:szCs w:val="22"/>
          <w:lang w:val="es-MX"/>
        </w:rPr>
        <w:t>generada, poseída o</w:t>
      </w:r>
      <w:r w:rsidRPr="00EA3EB1">
        <w:rPr>
          <w:rFonts w:ascii="Palatino Linotype" w:hAnsi="Palatino Linotype" w:cs="Arial"/>
          <w:bCs/>
          <w:i/>
          <w:sz w:val="22"/>
          <w:szCs w:val="22"/>
          <w:u w:val="single"/>
          <w:lang w:val="es-MX"/>
        </w:rPr>
        <w:t xml:space="preserve"> administrada por el Sujeto Obligado, turnará la solicitud al Comité de Información el cual es el único competente para conocer y deliberar mediante resolución el dictamen de declaratoria de inexistencia</w:t>
      </w:r>
      <w:r w:rsidRPr="00EA3EB1">
        <w:rPr>
          <w:rFonts w:ascii="Palatino Linotype" w:hAnsi="Palatino Linotype" w:cs="Arial"/>
          <w:bCs/>
          <w:i/>
          <w:sz w:val="22"/>
          <w:szCs w:val="22"/>
          <w:lang w:val="es-MX"/>
        </w:rPr>
        <w:t xml:space="preserve">, la cual tiene como propósito que el particular tenga la certeza jurídica de que el Sujeto Obligado realizó una búsqueda exhaustiva y minuciosa de la información en los archivos a cargo. En consecuencia, </w:t>
      </w:r>
      <w:r w:rsidRPr="00EA3EB1">
        <w:rPr>
          <w:rFonts w:ascii="Palatino Linotype" w:hAnsi="Palatino Linotype" w:cs="Arial"/>
          <w:bCs/>
          <w:i/>
          <w:sz w:val="22"/>
          <w:szCs w:val="22"/>
          <w:u w:val="single"/>
          <w:lang w:val="es-MX"/>
        </w:rPr>
        <w:t>es deber del Comité de Información instruir una búsqueda exhaustiva a todas y cada una de las áreas que integran orgánica o funcionalmente al Sujeto Obligado, para localizar los documentos que contengan la información materia de una solicitud,</w:t>
      </w:r>
      <w:r w:rsidRPr="00EA3EB1">
        <w:rPr>
          <w:rFonts w:ascii="Palatino Linotype" w:hAnsi="Palatino Linotype" w:cs="Arial"/>
          <w:bCs/>
          <w:i/>
          <w:sz w:val="22"/>
          <w:szCs w:val="22"/>
          <w:lang w:val="es-MX"/>
        </w:rPr>
        <w:t xml:space="preserve">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BF67C2" w:rsidRPr="00EA3EB1" w:rsidRDefault="00BF67C2" w:rsidP="00BF67C2">
      <w:pPr>
        <w:autoSpaceDE w:val="0"/>
        <w:autoSpaceDN w:val="0"/>
        <w:adjustRightInd w:val="0"/>
        <w:spacing w:before="240" w:after="240"/>
        <w:ind w:left="851" w:right="900"/>
        <w:jc w:val="both"/>
        <w:rPr>
          <w:rFonts w:ascii="Palatino Linotype" w:hAnsi="Palatino Linotype" w:cs="Arial"/>
          <w:bCs/>
          <w:i/>
          <w:sz w:val="22"/>
          <w:szCs w:val="22"/>
          <w:lang w:val="es-MX"/>
        </w:rPr>
      </w:pPr>
      <w:r w:rsidRPr="00EA3EB1">
        <w:rPr>
          <w:rFonts w:ascii="Palatino Linotype" w:hAnsi="Palatino Linotype" w:cs="Arial"/>
          <w:bCs/>
          <w:i/>
          <w:sz w:val="22"/>
          <w:szCs w:val="22"/>
          <w:lang w:val="es-MX"/>
        </w:rPr>
        <w:t>Bajo el entendido de que dicha búsqueda exhaustiva permitirá dos determinaciones:</w:t>
      </w:r>
    </w:p>
    <w:p w:rsidR="00BF67C2" w:rsidRPr="00EA3EB1" w:rsidRDefault="00BF67C2" w:rsidP="00BF67C2">
      <w:pPr>
        <w:autoSpaceDE w:val="0"/>
        <w:autoSpaceDN w:val="0"/>
        <w:adjustRightInd w:val="0"/>
        <w:spacing w:before="240" w:after="240"/>
        <w:ind w:left="851" w:right="900"/>
        <w:jc w:val="both"/>
        <w:rPr>
          <w:rFonts w:ascii="Palatino Linotype" w:hAnsi="Palatino Linotype" w:cs="Arial"/>
          <w:bCs/>
          <w:i/>
          <w:sz w:val="22"/>
          <w:szCs w:val="22"/>
          <w:lang w:val="es-MX"/>
        </w:rPr>
      </w:pPr>
      <w:r w:rsidRPr="00EA3EB1">
        <w:rPr>
          <w:rFonts w:ascii="Palatino Linotype" w:hAnsi="Palatino Linotype" w:cs="Arial"/>
          <w:bCs/>
          <w:i/>
          <w:sz w:val="22"/>
          <w:szCs w:val="22"/>
          <w:lang w:val="es-MX"/>
        </w:rPr>
        <w:t>a) Que se localice la documentación que contenga la información solicitada y de ser así la información pueda entregarse al solicitante en la forma en que se encuentra disponible, o</w:t>
      </w:r>
    </w:p>
    <w:p w:rsidR="00BF67C2" w:rsidRPr="00EA3EB1" w:rsidRDefault="00BF67C2" w:rsidP="00BF67C2">
      <w:pPr>
        <w:autoSpaceDE w:val="0"/>
        <w:autoSpaceDN w:val="0"/>
        <w:adjustRightInd w:val="0"/>
        <w:spacing w:before="240" w:after="240"/>
        <w:ind w:left="851" w:right="900"/>
        <w:jc w:val="both"/>
        <w:rPr>
          <w:rFonts w:ascii="Palatino Linotype" w:hAnsi="Palatino Linotype" w:cs="Arial"/>
          <w:bCs/>
          <w:i/>
          <w:sz w:val="22"/>
          <w:szCs w:val="22"/>
          <w:u w:val="single"/>
          <w:lang w:val="es-MX"/>
        </w:rPr>
      </w:pPr>
      <w:r w:rsidRPr="00EA3EB1">
        <w:rPr>
          <w:rFonts w:ascii="Palatino Linotype" w:hAnsi="Palatino Linotype" w:cs="Arial"/>
          <w:bCs/>
          <w:i/>
          <w:sz w:val="22"/>
          <w:szCs w:val="22"/>
          <w:lang w:val="es-MX"/>
        </w:rPr>
        <w:t>b</w:t>
      </w:r>
      <w:r w:rsidRPr="00EA3EB1">
        <w:rPr>
          <w:rFonts w:ascii="Palatino Linotype" w:hAnsi="Palatino Linotype" w:cs="Arial"/>
          <w:bCs/>
          <w:i/>
          <w:sz w:val="22"/>
          <w:szCs w:val="22"/>
          <w:u w:val="single"/>
          <w:lang w:val="es-MX"/>
        </w:rPr>
        <w:t>)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BF67C2" w:rsidRPr="00EA3EB1" w:rsidRDefault="00BF67C2" w:rsidP="00BF67C2">
      <w:pPr>
        <w:autoSpaceDE w:val="0"/>
        <w:autoSpaceDN w:val="0"/>
        <w:adjustRightInd w:val="0"/>
        <w:spacing w:before="240" w:after="240"/>
        <w:ind w:left="851" w:right="900"/>
        <w:jc w:val="both"/>
        <w:rPr>
          <w:rFonts w:ascii="Palatino Linotype" w:hAnsi="Palatino Linotype" w:cs="Arial"/>
          <w:bCs/>
          <w:i/>
          <w:sz w:val="22"/>
          <w:szCs w:val="22"/>
          <w:lang w:val="es-MX"/>
        </w:rPr>
      </w:pPr>
      <w:r w:rsidRPr="00EA3EB1">
        <w:rPr>
          <w:rFonts w:ascii="Palatino Linotype" w:hAnsi="Palatino Linotype" w:cs="Arial"/>
          <w:bCs/>
          <w:i/>
          <w:sz w:val="22"/>
          <w:szCs w:val="22"/>
          <w:u w:val="single"/>
          <w:lang w:val="es-MX"/>
        </w:rPr>
        <w:t xml:space="preserve">Aunado a lo anterior, en el dictamen de declaratoria de inexistencia el Comité de Información deberá motivar o precisar las razones por las que se buscó la información, las áreas en las que se instruyó la búsqueda, las respuestas otorgadas </w:t>
      </w:r>
      <w:r w:rsidRPr="00EA3EB1">
        <w:rPr>
          <w:rFonts w:ascii="Palatino Linotype" w:hAnsi="Palatino Linotype" w:cs="Arial"/>
          <w:bCs/>
          <w:i/>
          <w:sz w:val="22"/>
          <w:szCs w:val="22"/>
          <w:u w:val="single"/>
          <w:lang w:val="es-MX"/>
        </w:rPr>
        <w:lastRenderedPageBreak/>
        <w:t>por los Servidores Públicos Habilitados y en general, todas aquéllas circunstancias que se tomaron en cuenta para llegar a determinar que la información requerida no obra en los archivos a cargo</w:t>
      </w:r>
      <w:r w:rsidRPr="00EA3EB1">
        <w:rPr>
          <w:rFonts w:ascii="Palatino Linotype" w:hAnsi="Palatino Linotype" w:cs="Arial"/>
          <w:bCs/>
          <w:i/>
          <w:sz w:val="22"/>
          <w:szCs w:val="22"/>
          <w:lang w:val="es-MX"/>
        </w:rPr>
        <w:t>.”</w:t>
      </w:r>
    </w:p>
    <w:p w:rsidR="00BF67C2" w:rsidRPr="00EA3EB1" w:rsidRDefault="00BF67C2" w:rsidP="00BF67C2">
      <w:pPr>
        <w:autoSpaceDE w:val="0"/>
        <w:autoSpaceDN w:val="0"/>
        <w:adjustRightInd w:val="0"/>
        <w:spacing w:before="240" w:after="240" w:line="360" w:lineRule="auto"/>
        <w:ind w:left="851" w:right="900"/>
        <w:jc w:val="both"/>
        <w:rPr>
          <w:rFonts w:ascii="Palatino Linotype" w:eastAsia="Calibri" w:hAnsi="Palatino Linotype" w:cs="Arial"/>
          <w:lang w:val="es-MX"/>
        </w:rPr>
      </w:pPr>
      <w:r w:rsidRPr="00EA3EB1">
        <w:rPr>
          <w:rFonts w:ascii="Palatino Linotype" w:eastAsia="Calibri" w:hAnsi="Palatino Linotype" w:cs="Arial"/>
          <w:lang w:val="es-MX"/>
        </w:rPr>
        <w:t>(Énfasis añadido)</w:t>
      </w:r>
    </w:p>
    <w:p w:rsidR="00BF67C2" w:rsidRPr="00EA3EB1" w:rsidRDefault="00BF67C2" w:rsidP="00BF67C2">
      <w:pPr>
        <w:spacing w:before="100" w:beforeAutospacing="1" w:after="100" w:afterAutospacing="1" w:line="360" w:lineRule="auto"/>
        <w:jc w:val="both"/>
        <w:rPr>
          <w:rFonts w:ascii="Palatino Linotype" w:hAnsi="Palatino Linotype"/>
          <w:color w:val="000000"/>
          <w:lang w:val="es-MX"/>
        </w:rPr>
      </w:pPr>
      <w:r w:rsidRPr="00EA3EB1">
        <w:rPr>
          <w:rFonts w:ascii="Palatino Linotype" w:hAnsi="Palatino Linotype"/>
          <w:color w:val="000000"/>
          <w:lang w:val="es-MX"/>
        </w:rPr>
        <w:t xml:space="preserve">Ahora </w:t>
      </w:r>
      <w:r w:rsidRPr="00EA3EB1">
        <w:rPr>
          <w:rFonts w:ascii="Palatino Linotype" w:hAnsi="Palatino Linotype" w:cs="Arial"/>
          <w:noProof/>
          <w:lang w:val="es-MX" w:eastAsia="es-MX"/>
        </w:rPr>
        <w:t>bien</w:t>
      </w:r>
      <w:r w:rsidRPr="00EA3EB1">
        <w:rPr>
          <w:rFonts w:ascii="Palatino Linotype" w:hAnsi="Palatino Linotype"/>
          <w:color w:val="000000"/>
          <w:lang w:val="es-MX"/>
        </w:rPr>
        <w:t xml:space="preserve">, para el caso de que la información que se ordena su entrega contenga datos susceptibles de ser considerados confidenciales, deberá realizarse la </w:t>
      </w:r>
      <w:r w:rsidRPr="00EA3EB1">
        <w:rPr>
          <w:rFonts w:ascii="Palatino Linotype" w:hAnsi="Palatino Linotype"/>
          <w:b/>
          <w:color w:val="000000"/>
          <w:lang w:val="es-MX"/>
        </w:rPr>
        <w:t xml:space="preserve">versión pública </w:t>
      </w:r>
      <w:r w:rsidRPr="00EA3EB1">
        <w:rPr>
          <w:rFonts w:ascii="Palatino Linotype" w:hAnsi="Palatino Linotype"/>
          <w:color w:val="000000"/>
          <w:lang w:val="es-MX"/>
        </w:rPr>
        <w:t>correspondiente, en términos del artículo 143 de la Ley de Transparencia y Acceso a la Información Pública del Estado de México y Municipios.</w:t>
      </w:r>
    </w:p>
    <w:p w:rsidR="00BF67C2" w:rsidRPr="00EA3EB1" w:rsidRDefault="00BF67C2" w:rsidP="00BF67C2">
      <w:pPr>
        <w:widowControl w:val="0"/>
        <w:autoSpaceDE w:val="0"/>
        <w:autoSpaceDN w:val="0"/>
        <w:adjustRightInd w:val="0"/>
        <w:spacing w:before="240" w:after="240" w:line="360" w:lineRule="auto"/>
        <w:jc w:val="both"/>
        <w:rPr>
          <w:rFonts w:ascii="Palatino Linotype" w:hAnsi="Palatino Linotype" w:cs="Arial"/>
          <w:lang w:val="es-MX"/>
        </w:rPr>
      </w:pPr>
      <w:r w:rsidRPr="00EA3EB1">
        <w:rPr>
          <w:rFonts w:ascii="Palatino Linotype" w:hAnsi="Palatino Linotype" w:cs="Arial"/>
          <w:lang w:val="es-MX"/>
        </w:rPr>
        <w:t xml:space="preserve">Dicho lo anterior, es menester señalar que, para el caso de que las certificaciones o </w:t>
      </w:r>
      <w:r w:rsidR="00A14D00" w:rsidRPr="00EA3EB1">
        <w:rPr>
          <w:rFonts w:ascii="Palatino Linotype" w:hAnsi="Palatino Linotype" w:cs="Arial"/>
          <w:lang w:val="es-MX"/>
        </w:rPr>
        <w:t xml:space="preserve">documentos que acrediten la experiencia en la materia del Titular de la Unidad de Transparencia, </w:t>
      </w:r>
      <w:r w:rsidRPr="00EA3EB1">
        <w:rPr>
          <w:rFonts w:ascii="Palatino Linotype" w:hAnsi="Palatino Linotype" w:cs="Arial"/>
          <w:lang w:val="es-MX"/>
        </w:rPr>
        <w:t xml:space="preserve">contengan fotografía, deberán ser públicas, lo anterior es así, aunque por regla general, </w:t>
      </w:r>
      <w:r w:rsidRPr="00EA3EB1">
        <w:rPr>
          <w:rFonts w:ascii="Palatino Linotype" w:hAnsi="Palatino Linotype" w:cs="Arial"/>
          <w:b/>
          <w:lang w:val="es-MX"/>
        </w:rPr>
        <w:t>la fotografía un dato personal</w:t>
      </w:r>
      <w:r w:rsidRPr="00EA3EB1">
        <w:rPr>
          <w:rFonts w:ascii="Palatino Linotype" w:hAnsi="Palatino Linotype" w:cs="Arial"/>
          <w:lang w:val="es-MX"/>
        </w:rPr>
        <w:t xml:space="preserve"> y, a su vez, para determinadas personas y en circunstancias particulares, inclusive pudiera considerarse un </w:t>
      </w:r>
      <w:r w:rsidRPr="00EA3EB1">
        <w:rPr>
          <w:rFonts w:ascii="Palatino Linotype" w:hAnsi="Palatino Linotype" w:cs="Arial"/>
          <w:b/>
          <w:lang w:val="es-MX"/>
        </w:rPr>
        <w:t>dato personal sensible</w:t>
      </w:r>
      <w:r w:rsidRPr="00EA3EB1">
        <w:rPr>
          <w:rFonts w:ascii="Palatino Linotype" w:hAnsi="Palatino Linotype" w:cs="Arial"/>
          <w:lang w:val="es-MX"/>
        </w:rPr>
        <w:t xml:space="preserve"> susceptible de ser clasificado como </w:t>
      </w:r>
      <w:r w:rsidRPr="00EA3EB1">
        <w:rPr>
          <w:rFonts w:ascii="Palatino Linotype" w:hAnsi="Palatino Linotype"/>
          <w:lang w:val="es-MX"/>
        </w:rPr>
        <w:t>confidencial</w:t>
      </w:r>
      <w:r w:rsidRPr="00EA3EB1">
        <w:rPr>
          <w:rFonts w:ascii="Palatino Linotype" w:hAnsi="Palatino Linotype" w:cs="Arial"/>
          <w:lang w:val="es-MX"/>
        </w:rPr>
        <w:t xml:space="preserve">, en términos de lo dispuesto en los artículos 3, fracción IX y 143, fracción I, de la Ley de Transparencia y Acceso a la Información Pública del Estado de México y Municipios y el artículo 4, fracciones XI y XII, de la Ley de Protección de Datos Personales en Posesión de Sujetos Obligados del Estado de México y Municipios. Lo anterior es así, toda vez que las fotografías constituyen la reproducción fiel de las características físicas de una persona </w:t>
      </w:r>
      <w:r w:rsidRPr="00EA3EB1">
        <w:rPr>
          <w:rFonts w:ascii="Palatino Linotype" w:hAnsi="Palatino Linotype" w:cs="Arial"/>
          <w:b/>
          <w:lang w:val="es-MX"/>
        </w:rPr>
        <w:t>en un momento determinado</w:t>
      </w:r>
      <w:r w:rsidRPr="00EA3EB1">
        <w:rPr>
          <w:rFonts w:ascii="Palatino Linotype" w:hAnsi="Palatino Linotype" w:cs="Arial"/>
          <w:lang w:val="es-MX"/>
        </w:rPr>
        <w:t>; por lo que, representan un instrumento de identificación, proyección exterior y factor imprescindible para su propio reconocimiento como sujeto individual, como se deprende a continuación:</w:t>
      </w:r>
    </w:p>
    <w:p w:rsidR="00BF67C2" w:rsidRPr="00EA3EB1" w:rsidRDefault="00BF67C2" w:rsidP="00BF67C2">
      <w:pPr>
        <w:spacing w:before="200" w:after="200"/>
        <w:ind w:left="709" w:right="709"/>
        <w:jc w:val="center"/>
        <w:rPr>
          <w:rFonts w:ascii="Palatino Linotype" w:hAnsi="Palatino Linotype" w:cs="Arial"/>
          <w:lang w:val="es-MX"/>
        </w:rPr>
      </w:pPr>
      <w:r w:rsidRPr="00EA3EB1">
        <w:rPr>
          <w:rFonts w:ascii="Palatino Linotype" w:hAnsi="Palatino Linotype" w:cs="Arial"/>
          <w:b/>
          <w:i/>
          <w:sz w:val="22"/>
          <w:lang w:val="es-MX"/>
        </w:rPr>
        <w:lastRenderedPageBreak/>
        <w:t>Ley de Transparencia y Acceso a la Información Pública del Estado de México y Municipios</w:t>
      </w:r>
    </w:p>
    <w:p w:rsidR="00BF67C2" w:rsidRPr="00EA3EB1" w:rsidRDefault="00BF67C2" w:rsidP="00BF67C2">
      <w:pPr>
        <w:spacing w:before="120" w:after="120"/>
        <w:ind w:left="709" w:right="709"/>
        <w:jc w:val="both"/>
        <w:rPr>
          <w:rFonts w:ascii="Palatino Linotype" w:hAnsi="Palatino Linotype" w:cs="Arial"/>
          <w:i/>
          <w:sz w:val="22"/>
          <w:lang w:val="es-MX"/>
        </w:rPr>
      </w:pPr>
      <w:r w:rsidRPr="00EA3EB1">
        <w:rPr>
          <w:rFonts w:ascii="Palatino Linotype" w:hAnsi="Palatino Linotype" w:cs="Arial"/>
          <w:i/>
          <w:sz w:val="22"/>
          <w:lang w:val="es-MX"/>
        </w:rPr>
        <w:t>“</w:t>
      </w:r>
      <w:r w:rsidRPr="00EA3EB1">
        <w:rPr>
          <w:rFonts w:ascii="Palatino Linotype" w:hAnsi="Palatino Linotype" w:cs="Arial"/>
          <w:b/>
          <w:i/>
          <w:sz w:val="22"/>
          <w:lang w:val="es-MX"/>
        </w:rPr>
        <w:t>Artículo 3</w:t>
      </w:r>
      <w:r w:rsidRPr="00EA3EB1">
        <w:rPr>
          <w:rFonts w:ascii="Palatino Linotype" w:hAnsi="Palatino Linotype" w:cs="Arial"/>
          <w:i/>
          <w:sz w:val="22"/>
          <w:lang w:val="es-MX"/>
        </w:rPr>
        <w:t xml:space="preserve">. </w:t>
      </w:r>
      <w:r w:rsidRPr="00EA3EB1">
        <w:rPr>
          <w:rFonts w:ascii="Palatino Linotype" w:hAnsi="Palatino Linotype" w:cs="Arial"/>
          <w:b/>
          <w:i/>
          <w:sz w:val="22"/>
          <w:u w:val="single"/>
          <w:lang w:val="es-MX"/>
        </w:rPr>
        <w:t xml:space="preserve">Para </w:t>
      </w:r>
      <w:r w:rsidRPr="00EA3EB1">
        <w:rPr>
          <w:rFonts w:ascii="Palatino Linotype" w:hAnsi="Palatino Linotype" w:cs="Arial"/>
          <w:b/>
          <w:i/>
          <w:sz w:val="22"/>
          <w:u w:val="single"/>
        </w:rPr>
        <w:t>los</w:t>
      </w:r>
      <w:r w:rsidRPr="00EA3EB1">
        <w:rPr>
          <w:rFonts w:ascii="Palatino Linotype" w:hAnsi="Palatino Linotype" w:cs="Arial"/>
          <w:b/>
          <w:i/>
          <w:sz w:val="22"/>
          <w:u w:val="single"/>
          <w:lang w:val="es-MX"/>
        </w:rPr>
        <w:t xml:space="preserve"> efectos de la presente Ley se entenderá por</w:t>
      </w:r>
      <w:r w:rsidRPr="00EA3EB1">
        <w:rPr>
          <w:rFonts w:ascii="Palatino Linotype" w:hAnsi="Palatino Linotype" w:cs="Arial"/>
          <w:i/>
          <w:sz w:val="22"/>
          <w:lang w:val="es-MX"/>
        </w:rPr>
        <w:t xml:space="preserve">: </w:t>
      </w:r>
    </w:p>
    <w:p w:rsidR="00BF67C2" w:rsidRPr="00EA3EB1" w:rsidRDefault="00BF67C2" w:rsidP="00BF67C2">
      <w:pPr>
        <w:spacing w:before="120" w:after="120"/>
        <w:ind w:left="709" w:right="709"/>
        <w:jc w:val="both"/>
        <w:rPr>
          <w:rFonts w:ascii="Palatino Linotype" w:hAnsi="Palatino Linotype" w:cs="Arial"/>
          <w:i/>
          <w:sz w:val="22"/>
          <w:lang w:val="es-MX"/>
        </w:rPr>
      </w:pPr>
      <w:r w:rsidRPr="00EA3EB1">
        <w:rPr>
          <w:rFonts w:ascii="Palatino Linotype" w:hAnsi="Palatino Linotype" w:cs="Arial"/>
          <w:i/>
          <w:sz w:val="22"/>
          <w:lang w:val="es-MX"/>
        </w:rPr>
        <w:t>[…]</w:t>
      </w:r>
    </w:p>
    <w:p w:rsidR="00BF67C2" w:rsidRPr="00EA3EB1" w:rsidRDefault="00BF67C2" w:rsidP="00BF67C2">
      <w:pPr>
        <w:spacing w:before="120" w:after="120"/>
        <w:ind w:left="709" w:right="709"/>
        <w:jc w:val="both"/>
        <w:rPr>
          <w:rFonts w:ascii="Palatino Linotype" w:hAnsi="Palatino Linotype" w:cs="Arial"/>
          <w:i/>
          <w:sz w:val="22"/>
          <w:lang w:val="es-MX"/>
        </w:rPr>
      </w:pPr>
      <w:r w:rsidRPr="00EA3EB1">
        <w:rPr>
          <w:rFonts w:ascii="Palatino Linotype" w:hAnsi="Palatino Linotype" w:cs="Arial"/>
          <w:b/>
          <w:i/>
          <w:sz w:val="22"/>
          <w:lang w:val="es-MX"/>
        </w:rPr>
        <w:t>IX. Datos personales</w:t>
      </w:r>
      <w:r w:rsidRPr="00EA3EB1">
        <w:rPr>
          <w:rFonts w:ascii="Palatino Linotype" w:hAnsi="Palatino Linotype" w:cs="Arial"/>
          <w:i/>
          <w:sz w:val="22"/>
          <w:lang w:val="es-MX"/>
        </w:rPr>
        <w:t xml:space="preserve">: </w:t>
      </w:r>
      <w:r w:rsidRPr="00EA3EB1">
        <w:rPr>
          <w:rFonts w:ascii="Palatino Linotype" w:hAnsi="Palatino Linotype" w:cs="Arial"/>
          <w:b/>
          <w:i/>
          <w:sz w:val="22"/>
          <w:u w:val="single"/>
          <w:lang w:val="es-MX"/>
        </w:rPr>
        <w:t>La información concerniente a una persona, identificada o identificable</w:t>
      </w:r>
      <w:r w:rsidRPr="00EA3EB1">
        <w:rPr>
          <w:rFonts w:ascii="Palatino Linotype" w:hAnsi="Palatino Linotype" w:cs="Arial"/>
          <w:i/>
          <w:sz w:val="22"/>
          <w:lang w:val="es-MX"/>
        </w:rPr>
        <w:t xml:space="preserve"> según lo dispuesto por la Ley de Protección de Datos Personales del Estado de México;</w:t>
      </w:r>
    </w:p>
    <w:p w:rsidR="00BF67C2" w:rsidRPr="00EA3EB1" w:rsidRDefault="00BF67C2" w:rsidP="00BF67C2">
      <w:pPr>
        <w:spacing w:before="120" w:after="120"/>
        <w:ind w:left="709" w:right="709"/>
        <w:jc w:val="both"/>
        <w:rPr>
          <w:rFonts w:ascii="Palatino Linotype" w:hAnsi="Palatino Linotype" w:cs="Arial"/>
          <w:i/>
          <w:sz w:val="22"/>
          <w:lang w:val="es-MX"/>
        </w:rPr>
      </w:pPr>
      <w:r w:rsidRPr="00EA3EB1">
        <w:rPr>
          <w:rFonts w:ascii="Palatino Linotype" w:hAnsi="Palatino Linotype" w:cs="Arial"/>
          <w:b/>
          <w:i/>
          <w:sz w:val="22"/>
          <w:lang w:val="es-MX"/>
        </w:rPr>
        <w:t>Artículo 143</w:t>
      </w:r>
      <w:r w:rsidRPr="00EA3EB1">
        <w:rPr>
          <w:rFonts w:ascii="Palatino Linotype" w:hAnsi="Palatino Linotype" w:cs="Arial"/>
          <w:i/>
          <w:sz w:val="22"/>
          <w:lang w:val="es-MX"/>
        </w:rPr>
        <w:t xml:space="preserve">. </w:t>
      </w:r>
      <w:r w:rsidRPr="00EA3EB1">
        <w:rPr>
          <w:rFonts w:ascii="Palatino Linotype" w:hAnsi="Palatino Linotype" w:cs="Arial"/>
          <w:b/>
          <w:i/>
          <w:sz w:val="22"/>
          <w:u w:val="single"/>
          <w:lang w:val="es-MX"/>
        </w:rPr>
        <w:t>Para los efectos de esta Ley se considera información confidencial</w:t>
      </w:r>
      <w:r w:rsidRPr="00EA3EB1">
        <w:rPr>
          <w:rFonts w:ascii="Palatino Linotype" w:hAnsi="Palatino Linotype" w:cs="Arial"/>
          <w:i/>
          <w:sz w:val="22"/>
          <w:lang w:val="es-MX"/>
        </w:rPr>
        <w:t>, la clasificada como tal, de manera permanente, por su naturaleza, cuando:</w:t>
      </w:r>
    </w:p>
    <w:p w:rsidR="00BF67C2" w:rsidRPr="00EA3EB1" w:rsidRDefault="00BF67C2" w:rsidP="00BF67C2">
      <w:pPr>
        <w:spacing w:before="120" w:after="120"/>
        <w:ind w:left="709" w:right="709"/>
        <w:jc w:val="both"/>
        <w:rPr>
          <w:rFonts w:ascii="Palatino Linotype" w:hAnsi="Palatino Linotype" w:cs="Arial"/>
          <w:i/>
          <w:sz w:val="22"/>
          <w:lang w:val="es-MX"/>
        </w:rPr>
      </w:pPr>
      <w:r w:rsidRPr="00EA3EB1">
        <w:rPr>
          <w:rFonts w:ascii="Palatino Linotype" w:hAnsi="Palatino Linotype" w:cs="Arial"/>
          <w:b/>
          <w:i/>
          <w:sz w:val="22"/>
          <w:lang w:val="es-MX"/>
        </w:rPr>
        <w:t xml:space="preserve">I. Se </w:t>
      </w:r>
      <w:r w:rsidRPr="00EA3EB1">
        <w:rPr>
          <w:rFonts w:ascii="Palatino Linotype" w:hAnsi="Palatino Linotype" w:cs="Arial"/>
          <w:b/>
          <w:i/>
          <w:sz w:val="22"/>
          <w:u w:val="single"/>
          <w:lang w:val="es-MX"/>
        </w:rPr>
        <w:t xml:space="preserve">refiera a la información privada y los datos personales concernientes a una persona física o </w:t>
      </w:r>
      <w:proofErr w:type="gramStart"/>
      <w:r w:rsidRPr="00EA3EB1">
        <w:rPr>
          <w:rFonts w:ascii="Palatino Linotype" w:hAnsi="Palatino Linotype" w:cs="Arial"/>
          <w:b/>
          <w:i/>
          <w:sz w:val="22"/>
          <w:u w:val="single"/>
        </w:rPr>
        <w:t>jurídico</w:t>
      </w:r>
      <w:proofErr w:type="gramEnd"/>
      <w:r w:rsidRPr="00EA3EB1">
        <w:rPr>
          <w:rFonts w:ascii="Palatino Linotype" w:hAnsi="Palatino Linotype" w:cs="Arial"/>
          <w:b/>
          <w:i/>
          <w:sz w:val="22"/>
          <w:u w:val="single"/>
          <w:lang w:val="es-MX"/>
        </w:rPr>
        <w:t xml:space="preserve"> colectiva identificada o identificable</w:t>
      </w:r>
      <w:r w:rsidRPr="00EA3EB1">
        <w:rPr>
          <w:rFonts w:ascii="Palatino Linotype" w:hAnsi="Palatino Linotype" w:cs="Arial"/>
          <w:i/>
          <w:sz w:val="22"/>
          <w:lang w:val="es-MX"/>
        </w:rPr>
        <w:t>;</w:t>
      </w:r>
    </w:p>
    <w:p w:rsidR="00BF67C2" w:rsidRPr="00EA3EB1" w:rsidRDefault="00BF67C2" w:rsidP="00BF67C2">
      <w:pPr>
        <w:spacing w:before="200" w:after="200"/>
        <w:ind w:left="709" w:right="709"/>
        <w:jc w:val="center"/>
        <w:rPr>
          <w:rFonts w:ascii="Palatino Linotype" w:hAnsi="Palatino Linotype" w:cs="Arial"/>
          <w:b/>
          <w:i/>
          <w:sz w:val="22"/>
          <w:lang w:val="es-MX"/>
        </w:rPr>
      </w:pPr>
      <w:r w:rsidRPr="00EA3EB1">
        <w:rPr>
          <w:rFonts w:ascii="Palatino Linotype" w:hAnsi="Palatino Linotype" w:cs="Arial"/>
          <w:b/>
          <w:i/>
          <w:sz w:val="22"/>
          <w:lang w:val="es-MX"/>
        </w:rPr>
        <w:t>Ley de Protección de Datos Personales en Posesión de Sujetos Obligados del Estado de México y Municipios</w:t>
      </w:r>
    </w:p>
    <w:p w:rsidR="00BF67C2" w:rsidRPr="00EA3EB1" w:rsidRDefault="00BF67C2" w:rsidP="00BF67C2">
      <w:pPr>
        <w:spacing w:before="100" w:after="100"/>
        <w:ind w:left="709" w:right="709"/>
        <w:jc w:val="both"/>
        <w:rPr>
          <w:rFonts w:ascii="Palatino Linotype" w:hAnsi="Palatino Linotype" w:cs="Arial"/>
          <w:i/>
          <w:sz w:val="22"/>
          <w:lang w:val="es-MX"/>
        </w:rPr>
      </w:pPr>
      <w:r w:rsidRPr="00EA3EB1">
        <w:rPr>
          <w:rFonts w:ascii="Palatino Linotype" w:hAnsi="Palatino Linotype" w:cs="Arial"/>
          <w:i/>
          <w:sz w:val="22"/>
          <w:lang w:val="es-MX"/>
        </w:rPr>
        <w:t>“</w:t>
      </w:r>
      <w:r w:rsidRPr="00EA3EB1">
        <w:rPr>
          <w:rFonts w:ascii="Palatino Linotype" w:hAnsi="Palatino Linotype" w:cs="Arial"/>
          <w:b/>
          <w:i/>
          <w:sz w:val="22"/>
          <w:lang w:val="es-MX"/>
        </w:rPr>
        <w:t>Artículo 4.</w:t>
      </w:r>
      <w:r w:rsidRPr="00EA3EB1">
        <w:rPr>
          <w:rFonts w:ascii="Palatino Linotype" w:hAnsi="Palatino Linotype" w:cs="Arial"/>
          <w:i/>
          <w:sz w:val="22"/>
          <w:lang w:val="es-MX"/>
        </w:rPr>
        <w:t xml:space="preserve"> </w:t>
      </w:r>
      <w:r w:rsidRPr="00EA3EB1">
        <w:rPr>
          <w:rFonts w:ascii="Palatino Linotype" w:hAnsi="Palatino Linotype" w:cs="Arial"/>
          <w:b/>
          <w:i/>
          <w:sz w:val="22"/>
          <w:u w:val="single"/>
          <w:lang w:val="es-MX"/>
        </w:rPr>
        <w:t xml:space="preserve">Para los </w:t>
      </w:r>
      <w:r w:rsidRPr="00EA3EB1">
        <w:rPr>
          <w:rFonts w:ascii="Palatino Linotype" w:hAnsi="Palatino Linotype" w:cs="Arial"/>
          <w:b/>
          <w:i/>
          <w:sz w:val="22"/>
          <w:u w:val="single"/>
        </w:rPr>
        <w:t>efectos</w:t>
      </w:r>
      <w:r w:rsidRPr="00EA3EB1">
        <w:rPr>
          <w:rFonts w:ascii="Palatino Linotype" w:hAnsi="Palatino Linotype" w:cs="Arial"/>
          <w:b/>
          <w:i/>
          <w:sz w:val="22"/>
          <w:u w:val="single"/>
          <w:lang w:val="es-MX"/>
        </w:rPr>
        <w:t xml:space="preserve"> de esta Ley se entenderá por</w:t>
      </w:r>
      <w:r w:rsidRPr="00EA3EB1">
        <w:rPr>
          <w:rFonts w:ascii="Palatino Linotype" w:hAnsi="Palatino Linotype" w:cs="Arial"/>
          <w:i/>
          <w:sz w:val="22"/>
          <w:lang w:val="es-MX"/>
        </w:rPr>
        <w:t>:</w:t>
      </w:r>
    </w:p>
    <w:p w:rsidR="00BF67C2" w:rsidRPr="00EA3EB1" w:rsidRDefault="00BF67C2" w:rsidP="00BF67C2">
      <w:pPr>
        <w:spacing w:before="100" w:after="100"/>
        <w:ind w:left="709" w:right="709"/>
        <w:jc w:val="both"/>
        <w:rPr>
          <w:rFonts w:ascii="Palatino Linotype" w:hAnsi="Palatino Linotype" w:cs="Arial"/>
          <w:i/>
          <w:sz w:val="22"/>
          <w:lang w:val="es-MX"/>
        </w:rPr>
      </w:pPr>
      <w:r w:rsidRPr="00EA3EB1">
        <w:rPr>
          <w:rFonts w:ascii="Palatino Linotype" w:hAnsi="Palatino Linotype" w:cs="Arial"/>
          <w:i/>
          <w:sz w:val="22"/>
          <w:lang w:val="es-MX"/>
        </w:rPr>
        <w:t>[…]</w:t>
      </w:r>
    </w:p>
    <w:p w:rsidR="00BF67C2" w:rsidRPr="00EA3EB1" w:rsidRDefault="00BF67C2" w:rsidP="00BF67C2">
      <w:pPr>
        <w:spacing w:before="100" w:after="100"/>
        <w:ind w:left="709" w:right="709"/>
        <w:jc w:val="both"/>
        <w:rPr>
          <w:rFonts w:ascii="Palatino Linotype" w:hAnsi="Palatino Linotype" w:cs="Arial"/>
          <w:i/>
          <w:sz w:val="22"/>
          <w:lang w:val="es-MX"/>
        </w:rPr>
      </w:pPr>
      <w:r w:rsidRPr="00EA3EB1">
        <w:rPr>
          <w:rFonts w:ascii="Palatino Linotype" w:hAnsi="Palatino Linotype" w:cs="Arial"/>
          <w:b/>
          <w:i/>
          <w:sz w:val="22"/>
          <w:lang w:val="es-MX"/>
        </w:rPr>
        <w:t>XI. Datos personales</w:t>
      </w:r>
      <w:r w:rsidRPr="00EA3EB1">
        <w:rPr>
          <w:rFonts w:ascii="Palatino Linotype" w:hAnsi="Palatino Linotype" w:cs="Arial"/>
          <w:i/>
          <w:sz w:val="22"/>
          <w:lang w:val="es-MX"/>
        </w:rPr>
        <w:t xml:space="preserve">: </w:t>
      </w:r>
      <w:r w:rsidRPr="00EA3EB1">
        <w:rPr>
          <w:rFonts w:ascii="Palatino Linotype" w:hAnsi="Palatino Linotype" w:cs="Arial"/>
          <w:b/>
          <w:i/>
          <w:sz w:val="22"/>
          <w:u w:val="single"/>
          <w:lang w:val="es-MX"/>
        </w:rPr>
        <w:t>a la información concerniente a una persona física o jurídica colectiva identificada o identificable</w:t>
      </w:r>
      <w:r w:rsidRPr="00EA3EB1">
        <w:rPr>
          <w:rFonts w:ascii="Palatino Linotype" w:hAnsi="Palatino Linotype" w:cs="Arial"/>
          <w:i/>
          <w:sz w:val="22"/>
          <w:lang w:val="es-MX"/>
        </w:rPr>
        <w:t xml:space="preserve">, </w:t>
      </w:r>
      <w:r w:rsidRPr="00EA3EB1">
        <w:rPr>
          <w:rFonts w:ascii="Palatino Linotype" w:hAnsi="Palatino Linotype" w:cs="Arial"/>
          <w:i/>
          <w:sz w:val="22"/>
        </w:rPr>
        <w:t>establecida</w:t>
      </w:r>
      <w:r w:rsidRPr="00EA3EB1">
        <w:rPr>
          <w:rFonts w:ascii="Palatino Linotype" w:hAnsi="Palatino Linotype" w:cs="Arial"/>
          <w:i/>
          <w:sz w:val="22"/>
          <w:lang w:val="es-MX"/>
        </w:rPr>
        <w:t xml:space="preserve">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BF67C2" w:rsidRPr="00EA3EB1" w:rsidRDefault="00BF67C2" w:rsidP="00BF67C2">
      <w:pPr>
        <w:spacing w:before="100" w:after="100"/>
        <w:ind w:left="709" w:right="709"/>
        <w:jc w:val="both"/>
        <w:rPr>
          <w:rFonts w:ascii="Palatino Linotype" w:hAnsi="Palatino Linotype" w:cs="Arial"/>
          <w:i/>
          <w:sz w:val="22"/>
          <w:lang w:val="es-MX"/>
        </w:rPr>
      </w:pPr>
      <w:r w:rsidRPr="00EA3EB1">
        <w:rPr>
          <w:rFonts w:ascii="Palatino Linotype" w:hAnsi="Palatino Linotype" w:cs="Arial"/>
          <w:b/>
          <w:i/>
          <w:sz w:val="22"/>
          <w:lang w:val="es-MX"/>
        </w:rPr>
        <w:t>XII. Datos personales sensibles</w:t>
      </w:r>
      <w:r w:rsidRPr="00EA3EB1">
        <w:rPr>
          <w:rFonts w:ascii="Palatino Linotype" w:hAnsi="Palatino Linotype" w:cs="Arial"/>
          <w:i/>
          <w:sz w:val="22"/>
          <w:lang w:val="es-MX"/>
        </w:rPr>
        <w:t xml:space="preserve">: </w:t>
      </w:r>
      <w:r w:rsidRPr="00EA3EB1">
        <w:rPr>
          <w:rFonts w:ascii="Palatino Linotype" w:hAnsi="Palatino Linotype" w:cs="Arial"/>
          <w:b/>
          <w:i/>
          <w:sz w:val="22"/>
          <w:u w:val="single"/>
          <w:lang w:val="es-MX"/>
        </w:rPr>
        <w:t>a las referentes de la esfera de su titular cuya utilización</w:t>
      </w:r>
      <w:r w:rsidRPr="00EA3EB1">
        <w:rPr>
          <w:rFonts w:ascii="Palatino Linotype" w:hAnsi="Palatino Linotype" w:cs="Arial"/>
          <w:i/>
          <w:sz w:val="22"/>
          <w:lang w:val="es-MX"/>
        </w:rPr>
        <w:t xml:space="preserve"> indebida pueda dar origen a discriminación o </w:t>
      </w:r>
      <w:r w:rsidRPr="00EA3EB1">
        <w:rPr>
          <w:rFonts w:ascii="Palatino Linotype" w:hAnsi="Palatino Linotype" w:cs="Arial"/>
          <w:b/>
          <w:i/>
          <w:sz w:val="22"/>
          <w:u w:val="single"/>
          <w:lang w:val="es-MX"/>
        </w:rPr>
        <w:t>conlleve un riesgo grave para éste</w:t>
      </w:r>
      <w:r w:rsidRPr="00EA3EB1">
        <w:rPr>
          <w:rFonts w:ascii="Palatino Linotype" w:hAnsi="Palatino Linotype" w:cs="Arial"/>
          <w:i/>
          <w:sz w:val="22"/>
          <w:lang w:val="es-MX"/>
        </w:rPr>
        <w:t xml:space="preserve">. De manera enunciativa más no limitativa, se </w:t>
      </w:r>
      <w:r w:rsidRPr="00EA3EB1">
        <w:rPr>
          <w:rFonts w:ascii="Palatino Linotype" w:hAnsi="Palatino Linotype" w:cs="Arial"/>
          <w:i/>
          <w:sz w:val="22"/>
        </w:rPr>
        <w:t>consideran</w:t>
      </w:r>
      <w:r w:rsidRPr="00EA3EB1">
        <w:rPr>
          <w:rFonts w:ascii="Palatino Linotype" w:hAnsi="Palatino Linotype" w:cs="Arial"/>
          <w:i/>
          <w:sz w:val="22"/>
          <w:lang w:val="es-MX"/>
        </w:rPr>
        <w:t xml:space="preserve"> sensibles los datos personales que puedan revelar aspectos como origen racial o étnico, estado de salud física o mental, presente o futura, información genética, creencias religiosas, filosóficas y morales, opiniones políticas y preferencia sexual.”</w:t>
      </w:r>
    </w:p>
    <w:p w:rsidR="00BF67C2" w:rsidRPr="00EA3EB1" w:rsidRDefault="00BF67C2" w:rsidP="00BF67C2">
      <w:pPr>
        <w:spacing w:before="100" w:after="100"/>
        <w:ind w:left="709" w:right="709"/>
        <w:jc w:val="both"/>
        <w:rPr>
          <w:rFonts w:ascii="Palatino Linotype" w:hAnsi="Palatino Linotype" w:cs="Arial"/>
          <w:i/>
          <w:sz w:val="22"/>
          <w:lang w:val="es-MX"/>
        </w:rPr>
      </w:pPr>
      <w:r w:rsidRPr="00EA3EB1">
        <w:rPr>
          <w:rFonts w:ascii="Palatino Linotype" w:hAnsi="Palatino Linotype" w:cs="Arial"/>
          <w:sz w:val="22"/>
          <w:lang w:val="es-MX"/>
        </w:rPr>
        <w:t>(Énfasis añadido)</w:t>
      </w:r>
    </w:p>
    <w:p w:rsidR="00BF67C2" w:rsidRPr="00EA3EB1" w:rsidRDefault="00BF67C2" w:rsidP="00BF67C2">
      <w:pPr>
        <w:spacing w:before="360" w:after="240" w:line="360" w:lineRule="auto"/>
        <w:jc w:val="both"/>
        <w:rPr>
          <w:rFonts w:ascii="Palatino Linotype" w:hAnsi="Palatino Linotype" w:cs="Arial"/>
          <w:lang w:val="es-MX"/>
        </w:rPr>
      </w:pPr>
      <w:r w:rsidRPr="00EA3EB1">
        <w:rPr>
          <w:rFonts w:ascii="Palatino Linotype" w:hAnsi="Palatino Linotype" w:cs="Arial"/>
          <w:lang w:val="es-MX"/>
        </w:rPr>
        <w:t xml:space="preserve">En este sentido, debe analizarse que, si bien el reconocimiento de los derechos humanos surge como limitante al poder absoluto del Estado, actualmente la existencia de mecanismos efectivos para hacerlos respetar o restituir a los individuos en el goce de </w:t>
      </w:r>
      <w:r w:rsidRPr="00EA3EB1">
        <w:rPr>
          <w:rFonts w:ascii="Palatino Linotype" w:hAnsi="Palatino Linotype" w:cs="Arial"/>
          <w:lang w:val="es-MX"/>
        </w:rPr>
        <w:lastRenderedPageBreak/>
        <w:t>los mismos permiten en mejor manera el Estado de Derecho ante la vulnerabilidad del derecho a la intimidad ante los avances tecnológicos que permiten la intromisión, recolección y tratamiento de sus datos personales y; por tanto, a la vida privada.</w:t>
      </w:r>
    </w:p>
    <w:p w:rsidR="00BF67C2" w:rsidRPr="00EA3EB1" w:rsidRDefault="00BF67C2" w:rsidP="00BF67C2">
      <w:pPr>
        <w:spacing w:before="360" w:after="240" w:line="360" w:lineRule="auto"/>
        <w:jc w:val="both"/>
        <w:rPr>
          <w:rFonts w:ascii="Palatino Linotype" w:hAnsi="Palatino Linotype" w:cs="Arial"/>
          <w:lang w:val="es-MX"/>
        </w:rPr>
      </w:pPr>
      <w:r w:rsidRPr="00EA3EB1">
        <w:rPr>
          <w:rFonts w:ascii="Palatino Linotype" w:hAnsi="Palatino Linotype" w:cs="Arial"/>
          <w:lang w:val="es-MX"/>
        </w:rPr>
        <w:t>Así, la protección a los datos personales y a la vida privada, comprende el cuidar revelar información íntima de los individuos.</w:t>
      </w:r>
    </w:p>
    <w:p w:rsidR="00BF67C2" w:rsidRPr="00EA3EB1" w:rsidRDefault="00BF67C2" w:rsidP="00BF67C2">
      <w:pPr>
        <w:spacing w:before="360" w:after="240" w:line="360" w:lineRule="auto"/>
        <w:jc w:val="both"/>
        <w:rPr>
          <w:rFonts w:ascii="Palatino Linotype" w:hAnsi="Palatino Linotype" w:cs="Arial"/>
          <w:lang w:val="es-MX"/>
        </w:rPr>
      </w:pPr>
      <w:r w:rsidRPr="00EA3EB1">
        <w:rPr>
          <w:rFonts w:ascii="Palatino Linotype" w:hAnsi="Palatino Linotype" w:cs="Arial"/>
          <w:lang w:val="es-MX"/>
        </w:rPr>
        <w:t xml:space="preserve">Ante ello, es importante señalar que, en el caso particular de los </w:t>
      </w:r>
      <w:r w:rsidRPr="00EA3EB1">
        <w:rPr>
          <w:rFonts w:ascii="Palatino Linotype" w:hAnsi="Palatino Linotype" w:cs="Arial"/>
          <w:b/>
          <w:lang w:val="es-MX"/>
        </w:rPr>
        <w:t>mandos medios y superiores</w:t>
      </w:r>
      <w:r w:rsidRPr="00EA3EB1">
        <w:rPr>
          <w:rFonts w:ascii="Palatino Linotype" w:hAnsi="Palatino Linotype" w:cs="Arial"/>
          <w:lang w:val="es-MX"/>
        </w:rPr>
        <w:t xml:space="preserve"> que, en virtud de su jerarquía dentro de la estructura orgánica municipal, deben ser conocidos por el público en general, pues resulta relevante y del orden público, el conocimiento pleno de su identidad por parte de los particulares, con relación al cargo público que desempeñan, en virtud de las facultades y atribuciones en la tomar decisiones en la actividad pública.</w:t>
      </w:r>
    </w:p>
    <w:p w:rsidR="00BF67C2" w:rsidRPr="00EA3EB1" w:rsidRDefault="00BF67C2" w:rsidP="00BF67C2">
      <w:pPr>
        <w:spacing w:before="360" w:after="240" w:line="360" w:lineRule="auto"/>
        <w:jc w:val="both"/>
        <w:rPr>
          <w:rFonts w:ascii="Palatino Linotype" w:hAnsi="Palatino Linotype" w:cs="Arial"/>
          <w:lang w:val="es-MX"/>
        </w:rPr>
      </w:pPr>
      <w:r w:rsidRPr="00EA3EB1">
        <w:rPr>
          <w:rFonts w:ascii="Palatino Linotype" w:hAnsi="Palatino Linotype" w:cs="Arial"/>
          <w:lang w:val="es-MX"/>
        </w:rPr>
        <w:t xml:space="preserve">Dicho de otra manera, la publicidad de la imagen de su rostro permite que sea asociada, en su caso con su nombre, cargo y función de gobierno. En ese contexto, a criterio de esta Ponencia Resolutora, se estima que al ostentar un cargo público, particularmente en el caso de los </w:t>
      </w:r>
      <w:r w:rsidRPr="00EA3EB1">
        <w:rPr>
          <w:rFonts w:ascii="Palatino Linotype" w:hAnsi="Palatino Linotype" w:cs="Arial"/>
          <w:b/>
          <w:lang w:val="es-MX"/>
        </w:rPr>
        <w:t xml:space="preserve">mandos medios y superiores, </w:t>
      </w:r>
      <w:r w:rsidRPr="00EA3EB1">
        <w:rPr>
          <w:rFonts w:ascii="Palatino Linotype" w:hAnsi="Palatino Linotype" w:cs="Arial"/>
          <w:lang w:val="es-MX"/>
        </w:rPr>
        <w:t>conlleva a permitir una intromisión mayor a sus datos personales, derivado de servicio público fundamental que éstos desempeñan; por lo que, en este caso, debe prevalecer la revelación de dicho dato personal, para que sean plenamente identificados por la sociedad.</w:t>
      </w:r>
    </w:p>
    <w:p w:rsidR="00BF67C2" w:rsidRPr="00EA3EB1" w:rsidRDefault="00BF67C2" w:rsidP="00BF67C2">
      <w:pPr>
        <w:spacing w:before="360" w:after="240" w:line="360" w:lineRule="auto"/>
        <w:jc w:val="both"/>
        <w:rPr>
          <w:rFonts w:ascii="Palatino Linotype" w:hAnsi="Palatino Linotype" w:cs="Arial"/>
          <w:lang w:val="es-MX"/>
        </w:rPr>
      </w:pPr>
      <w:r w:rsidRPr="00EA3EB1">
        <w:rPr>
          <w:rFonts w:ascii="Palatino Linotype" w:hAnsi="Palatino Linotype" w:cs="Arial"/>
          <w:lang w:val="es-MX"/>
        </w:rPr>
        <w:t>En ese marco, resulta claro que la fotografía del servidor público a partir de Jefes de Departamento y superiores, que toma</w:t>
      </w:r>
      <w:r w:rsidR="00A14D00" w:rsidRPr="00EA3EB1">
        <w:rPr>
          <w:rFonts w:ascii="Palatino Linotype" w:hAnsi="Palatino Linotype" w:cs="Arial"/>
          <w:lang w:val="es-MX"/>
        </w:rPr>
        <w:t>n</w:t>
      </w:r>
      <w:r w:rsidRPr="00EA3EB1">
        <w:rPr>
          <w:rFonts w:ascii="Palatino Linotype" w:hAnsi="Palatino Linotype" w:cs="Arial"/>
          <w:lang w:val="es-MX"/>
        </w:rPr>
        <w:t xml:space="preserve"> decisiones relevantes en el accionar público, en </w:t>
      </w:r>
      <w:r w:rsidRPr="00EA3EB1">
        <w:rPr>
          <w:rFonts w:ascii="Palatino Linotype" w:hAnsi="Palatino Linotype" w:cs="Arial"/>
          <w:lang w:val="es-MX"/>
        </w:rPr>
        <w:lastRenderedPageBreak/>
        <w:t>virtud del cardo desempeñado, conlleva una responsabilidad mayor con relación a las actividades realizadas por otros servidores públicos de menor rango. En esa tesitura, debe entenderse que la publicidad de la fotografía, de mandos medios y superiores</w:t>
      </w:r>
      <w:r w:rsidRPr="00EA3EB1">
        <w:rPr>
          <w:rFonts w:ascii="Palatino Linotype" w:hAnsi="Palatino Linotype"/>
          <w:lang w:val="es-MX"/>
        </w:rPr>
        <w:t xml:space="preserve">, </w:t>
      </w:r>
      <w:r w:rsidR="00A14D00" w:rsidRPr="00EA3EB1">
        <w:rPr>
          <w:rFonts w:ascii="Palatino Linotype" w:hAnsi="Palatino Linotype" w:cs="Arial"/>
          <w:b/>
          <w:lang w:val="es-MX"/>
        </w:rPr>
        <w:t>debe de</w:t>
      </w:r>
      <w:r w:rsidRPr="00EA3EB1">
        <w:rPr>
          <w:rFonts w:ascii="Palatino Linotype" w:hAnsi="Palatino Linotype" w:cs="Arial"/>
          <w:b/>
          <w:lang w:val="es-MX"/>
        </w:rPr>
        <w:t xml:space="preserve"> ser de acceso público</w:t>
      </w:r>
      <w:r w:rsidRPr="00EA3EB1">
        <w:rPr>
          <w:rFonts w:ascii="Palatino Linotype" w:hAnsi="Palatino Linotype" w:cs="Arial"/>
          <w:lang w:val="es-MX"/>
        </w:rPr>
        <w:t xml:space="preserve">, puesto que favorece la rendición de cuentas y el interés público, al permitir a las personas conocer a sus autoridades. </w:t>
      </w:r>
    </w:p>
    <w:p w:rsidR="00BF67C2" w:rsidRPr="00EA3EB1" w:rsidRDefault="00BF67C2" w:rsidP="00BF67C2">
      <w:pPr>
        <w:spacing w:before="360" w:after="240" w:line="360" w:lineRule="auto"/>
        <w:jc w:val="both"/>
        <w:rPr>
          <w:rFonts w:ascii="Palatino Linotype" w:hAnsi="Palatino Linotype" w:cs="Arial"/>
          <w:lang w:val="es-MX"/>
        </w:rPr>
      </w:pPr>
      <w:r w:rsidRPr="00EA3EB1">
        <w:rPr>
          <w:rFonts w:ascii="Palatino Linotype" w:hAnsi="Palatino Linotype" w:cs="Arial"/>
          <w:lang w:val="es-MX"/>
        </w:rPr>
        <w:t>Por lo anterior, la transparencia es imprescindible para la vigilancia pública, por ello, no debe ser clasificada la fotografía de un servidor público que desempeña el cargo de Director o Titular de Unidad Administrativa dentro de la estructura orgánica municipal, pues resulta mayor el beneficio de conocer a las personas cuyo nivel y/o rango conlleva a una mayor responsabilidad, que el derecho particular de dichos servidores públicos en cuanto a la protección del referido dato personal.</w:t>
      </w:r>
    </w:p>
    <w:p w:rsidR="00BF67C2" w:rsidRPr="00EA3EB1" w:rsidRDefault="00BF67C2" w:rsidP="00BF67C2">
      <w:pPr>
        <w:spacing w:before="360" w:after="240" w:line="360" w:lineRule="auto"/>
        <w:jc w:val="both"/>
        <w:rPr>
          <w:rFonts w:ascii="Palatino Linotype" w:hAnsi="Palatino Linotype"/>
          <w:lang w:val="es-MX"/>
        </w:rPr>
      </w:pPr>
      <w:r w:rsidRPr="00EA3EB1">
        <w:rPr>
          <w:rFonts w:ascii="Palatino Linotype" w:hAnsi="Palatino Linotype" w:cs="Arial"/>
          <w:lang w:val="es-MX"/>
        </w:rPr>
        <w:t>Robustece lo expuesto, las Tesis Aisladas con números de registro 2002944 y 2004022 de la</w:t>
      </w:r>
      <w:r w:rsidRPr="00EA3EB1">
        <w:rPr>
          <w:rFonts w:ascii="Palatino Linotype" w:hAnsi="Palatino Linotype"/>
          <w:lang w:val="es-MX"/>
        </w:rPr>
        <w:t xml:space="preserve"> Décima Época del </w:t>
      </w:r>
      <w:r w:rsidRPr="00EA3EB1">
        <w:rPr>
          <w:rFonts w:ascii="Palatino Linotype" w:hAnsi="Palatino Linotype" w:cs="Arial"/>
          <w:lang w:val="es-MX"/>
        </w:rPr>
        <w:t>Cuarto</w:t>
      </w:r>
      <w:r w:rsidRPr="00EA3EB1">
        <w:rPr>
          <w:rFonts w:ascii="Palatino Linotype" w:hAnsi="Palatino Linotype"/>
          <w:lang w:val="es-MX"/>
        </w:rPr>
        <w:t xml:space="preserve"> Tribunal Colegiado en Materia Administrativa del Primer Circuito</w:t>
      </w:r>
      <w:r w:rsidRPr="00EA3EB1">
        <w:rPr>
          <w:rFonts w:ascii="Palatino Linotype" w:hAnsi="Palatino Linotype" w:cs="Arial"/>
          <w:iCs/>
        </w:rPr>
        <w:t xml:space="preserve"> y la Primera Sala de la Suprema Corte de Justicia de la Nación, publicadas</w:t>
      </w:r>
      <w:r w:rsidRPr="00EA3EB1">
        <w:rPr>
          <w:rFonts w:ascii="Palatino Linotype" w:hAnsi="Palatino Linotype"/>
          <w:lang w:val="es-MX"/>
        </w:rPr>
        <w:t xml:space="preserve"> en la página 1899 del Libro XVIII, Tomo 3, de marzo de 2013, y la página 562 del Libro XXII, Tomo 1, de julio de 2013, del Semanario Judicial de la Federación y su Gaceta, que sustentan la</w:t>
      </w:r>
      <w:r w:rsidRPr="00EA3EB1">
        <w:rPr>
          <w:rFonts w:ascii="Palatino Linotype" w:hAnsi="Palatino Linotype" w:cs="Arial"/>
          <w:lang w:val="es-MX"/>
        </w:rPr>
        <w:t xml:space="preserve"> necesidad de la divulgación de los datos concernientes a la privacidad de un individuo, como es el caso de la fotografía en los casos señalados, bajo el interés de la colectividad, las cuales </w:t>
      </w:r>
      <w:r w:rsidRPr="00EA3EB1">
        <w:rPr>
          <w:rFonts w:ascii="Palatino Linotype" w:hAnsi="Palatino Linotype"/>
          <w:lang w:val="es-MX"/>
        </w:rPr>
        <w:t>son del tenor literal siguiente:</w:t>
      </w:r>
    </w:p>
    <w:p w:rsidR="00BF67C2" w:rsidRPr="00EA3EB1" w:rsidRDefault="00BF67C2" w:rsidP="00BF67C2">
      <w:pPr>
        <w:spacing w:before="200" w:after="200"/>
        <w:ind w:left="709" w:right="709"/>
        <w:jc w:val="both"/>
        <w:rPr>
          <w:rFonts w:ascii="Palatino Linotype" w:hAnsi="Palatino Linotype" w:cs="Arial"/>
          <w:i/>
          <w:iCs/>
          <w:sz w:val="22"/>
          <w:szCs w:val="22"/>
        </w:rPr>
      </w:pPr>
      <w:r w:rsidRPr="00EA3EB1">
        <w:rPr>
          <w:rFonts w:ascii="Palatino Linotype" w:hAnsi="Palatino Linotype" w:cs="Arial"/>
          <w:i/>
          <w:iCs/>
          <w:sz w:val="22"/>
          <w:szCs w:val="22"/>
        </w:rPr>
        <w:t>“</w:t>
      </w:r>
      <w:r w:rsidRPr="00EA3EB1">
        <w:rPr>
          <w:rFonts w:ascii="Palatino Linotype" w:hAnsi="Palatino Linotype" w:cs="Arial"/>
          <w:b/>
          <w:i/>
          <w:iCs/>
          <w:sz w:val="22"/>
          <w:szCs w:val="22"/>
        </w:rPr>
        <w:t>ACCESO A LA INFORMACIÓN. IMPLICACIÓN DEL PRINCIPIO DE MÁXIMA PUBLICIDAD EN EL DERECHO FUNDAMENTAL RELATIVO.</w:t>
      </w:r>
      <w:r w:rsidRPr="00EA3EB1">
        <w:rPr>
          <w:rFonts w:ascii="Palatino Linotype" w:hAnsi="Palatino Linotype" w:cs="Arial"/>
          <w:i/>
          <w:iCs/>
          <w:sz w:val="22"/>
          <w:szCs w:val="22"/>
        </w:rPr>
        <w:t xml:space="preserve"> Del artículo 6o. de la Constitución Política de los Estados Unidos Mexicanos se advierte que el Estado Mexicano está constreñido a publicitar sus actos, pues se reconoce el derecho </w:t>
      </w:r>
      <w:r w:rsidRPr="00EA3EB1">
        <w:rPr>
          <w:rFonts w:ascii="Palatino Linotype" w:hAnsi="Palatino Linotype" w:cs="Arial"/>
          <w:i/>
          <w:iCs/>
          <w:sz w:val="22"/>
          <w:szCs w:val="22"/>
        </w:rPr>
        <w:lastRenderedPageBreak/>
        <w:t xml:space="preserve">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w:t>
      </w:r>
      <w:r w:rsidRPr="00EA3EB1">
        <w:rPr>
          <w:rFonts w:ascii="Palatino Linotype" w:hAnsi="Palatino Linotype" w:cs="Arial"/>
          <w:b/>
          <w:i/>
          <w:iCs/>
          <w:sz w:val="22"/>
          <w:szCs w:val="22"/>
          <w:u w:val="single"/>
        </w:rPr>
        <w:t>el principio de máxima publicidad incorporado en el texto constitucional, implica para cualquier autoridad, realizar un manejo de la información bajo la premisa inicial que toda ella es pública y sólo por excepción</w:t>
      </w:r>
      <w:r w:rsidRPr="00EA3EB1">
        <w:rPr>
          <w:rFonts w:ascii="Palatino Linotype" w:hAnsi="Palatino Linotype" w:cs="Arial"/>
          <w:i/>
          <w:iCs/>
          <w:sz w:val="22"/>
          <w:szCs w:val="22"/>
        </w:rPr>
        <w:t xml:space="preserve">, en los casos expresamente previstos en la legislación secundaria y </w:t>
      </w:r>
      <w:r w:rsidRPr="00EA3EB1">
        <w:rPr>
          <w:rFonts w:ascii="Palatino Linotype" w:hAnsi="Palatino Linotype" w:cs="Arial"/>
          <w:b/>
          <w:i/>
          <w:iCs/>
          <w:sz w:val="22"/>
          <w:szCs w:val="22"/>
          <w:u w:val="single"/>
        </w:rPr>
        <w:t>justificados bajo determinadas circunstancias, se podrá clasificar como confidencial</w:t>
      </w:r>
      <w:r w:rsidRPr="00EA3EB1">
        <w:rPr>
          <w:rFonts w:ascii="Palatino Linotype" w:hAnsi="Palatino Linotype" w:cs="Arial"/>
          <w:i/>
          <w:iCs/>
          <w:sz w:val="22"/>
          <w:szCs w:val="22"/>
        </w:rPr>
        <w:t xml:space="preserve"> o reservada, esto es, considerarla con una calidad diversa.</w:t>
      </w:r>
    </w:p>
    <w:p w:rsidR="00BF67C2" w:rsidRPr="00EA3EB1" w:rsidRDefault="00BF67C2" w:rsidP="00BF67C2">
      <w:pPr>
        <w:spacing w:before="200" w:after="200"/>
        <w:ind w:left="709" w:right="709"/>
        <w:jc w:val="both"/>
        <w:rPr>
          <w:rFonts w:ascii="Palatino Linotype" w:hAnsi="Palatino Linotype" w:cs="Arial"/>
          <w:i/>
          <w:iCs/>
          <w:sz w:val="22"/>
          <w:szCs w:val="22"/>
        </w:rPr>
      </w:pPr>
      <w:r w:rsidRPr="00EA3EB1">
        <w:rPr>
          <w:rFonts w:ascii="Palatino Linotype" w:hAnsi="Palatino Linotype" w:cs="Arial"/>
          <w:i/>
          <w:iCs/>
          <w:sz w:val="22"/>
          <w:szCs w:val="22"/>
        </w:rPr>
        <w:t>CUARTO TRIBUNAL COLEGIADO EN MATERIA ADMINISTRATIVA DEL PRIMER CIRCUITO.</w:t>
      </w:r>
    </w:p>
    <w:p w:rsidR="00BF67C2" w:rsidRPr="00EA3EB1" w:rsidRDefault="00BF67C2" w:rsidP="00BF67C2">
      <w:pPr>
        <w:spacing w:before="200" w:after="200"/>
        <w:ind w:left="709" w:right="709"/>
        <w:jc w:val="both"/>
        <w:rPr>
          <w:rFonts w:ascii="Palatino Linotype" w:hAnsi="Palatino Linotype" w:cs="Arial"/>
          <w:i/>
          <w:iCs/>
          <w:sz w:val="22"/>
          <w:szCs w:val="22"/>
        </w:rPr>
      </w:pPr>
      <w:r w:rsidRPr="00EA3EB1">
        <w:rPr>
          <w:rFonts w:ascii="Palatino Linotype" w:hAnsi="Palatino Linotype" w:cs="Arial"/>
          <w:i/>
          <w:iCs/>
          <w:sz w:val="22"/>
          <w:szCs w:val="22"/>
        </w:rPr>
        <w:t xml:space="preserve">Amparo en revisión 257/2012. Ruth Corona Muñoz. 6 de diciembre de 2012. Unanimidad de votos. Ponente: Jean Claude </w:t>
      </w:r>
      <w:proofErr w:type="spellStart"/>
      <w:r w:rsidRPr="00EA3EB1">
        <w:rPr>
          <w:rFonts w:ascii="Palatino Linotype" w:hAnsi="Palatino Linotype" w:cs="Arial"/>
          <w:i/>
          <w:iCs/>
          <w:sz w:val="22"/>
          <w:szCs w:val="22"/>
        </w:rPr>
        <w:t>Tron</w:t>
      </w:r>
      <w:proofErr w:type="spellEnd"/>
      <w:r w:rsidRPr="00EA3EB1">
        <w:rPr>
          <w:rFonts w:ascii="Palatino Linotype" w:hAnsi="Palatino Linotype" w:cs="Arial"/>
          <w:i/>
          <w:iCs/>
          <w:sz w:val="22"/>
          <w:szCs w:val="22"/>
        </w:rPr>
        <w:t xml:space="preserve"> </w:t>
      </w:r>
      <w:proofErr w:type="spellStart"/>
      <w:r w:rsidRPr="00EA3EB1">
        <w:rPr>
          <w:rFonts w:ascii="Palatino Linotype" w:hAnsi="Palatino Linotype" w:cs="Arial"/>
          <w:i/>
          <w:iCs/>
          <w:sz w:val="22"/>
          <w:szCs w:val="22"/>
        </w:rPr>
        <w:t>Petit</w:t>
      </w:r>
      <w:proofErr w:type="spellEnd"/>
      <w:r w:rsidRPr="00EA3EB1">
        <w:rPr>
          <w:rFonts w:ascii="Palatino Linotype" w:hAnsi="Palatino Linotype" w:cs="Arial"/>
          <w:i/>
          <w:iCs/>
          <w:sz w:val="22"/>
          <w:szCs w:val="22"/>
        </w:rPr>
        <w:t>. Secretaria: Mayra Susana Martínez López.</w:t>
      </w:r>
    </w:p>
    <w:p w:rsidR="00BF67C2" w:rsidRPr="00EA3EB1" w:rsidRDefault="00BF67C2" w:rsidP="00BF67C2">
      <w:pPr>
        <w:spacing w:before="200" w:after="200"/>
        <w:ind w:left="709" w:right="709"/>
        <w:jc w:val="both"/>
        <w:rPr>
          <w:rFonts w:ascii="Palatino Linotype" w:hAnsi="Palatino Linotype" w:cs="Arial"/>
          <w:i/>
          <w:iCs/>
          <w:sz w:val="22"/>
          <w:szCs w:val="22"/>
        </w:rPr>
      </w:pPr>
      <w:r w:rsidRPr="00EA3EB1">
        <w:rPr>
          <w:rFonts w:ascii="Palatino Linotype" w:hAnsi="Palatino Linotype" w:cs="Arial"/>
          <w:b/>
          <w:i/>
          <w:iCs/>
          <w:sz w:val="22"/>
          <w:szCs w:val="22"/>
        </w:rPr>
        <w:t xml:space="preserve">LIBERTAD DE EXPRESIÓN. </w:t>
      </w:r>
      <w:r w:rsidRPr="00EA3EB1">
        <w:rPr>
          <w:rFonts w:ascii="Palatino Linotype" w:hAnsi="Palatino Linotype" w:cs="Arial"/>
          <w:b/>
          <w:i/>
          <w:iCs/>
          <w:sz w:val="22"/>
          <w:szCs w:val="22"/>
          <w:u w:val="single"/>
        </w:rPr>
        <w:t>QUIENES ASPIRAN A UN CARGO PÚBLICO DEBEN CONSIDERARSE COMO PERSONAS PÚBLICAS Y, EN CONSECUENCIA, SOPORTAR UN MAYOR NIVEL DE INTROMISIÓN EN SU VIDA PRIVADA</w:t>
      </w:r>
      <w:r w:rsidRPr="00EA3EB1">
        <w:rPr>
          <w:rFonts w:ascii="Palatino Linotype" w:hAnsi="Palatino Linotype" w:cs="Arial"/>
          <w:b/>
          <w:i/>
          <w:iCs/>
          <w:sz w:val="22"/>
          <w:szCs w:val="22"/>
        </w:rPr>
        <w:t>.</w:t>
      </w:r>
      <w:r w:rsidRPr="00EA3EB1">
        <w:rPr>
          <w:rFonts w:ascii="Palatino Linotype" w:hAnsi="Palatino Linotype" w:cs="Arial"/>
          <w:i/>
          <w:iCs/>
          <w:sz w:val="22"/>
          <w:szCs w:val="22"/>
        </w:rPr>
        <w:t xml:space="preserve"> En lo relativo a la protección y los límites de la libertad de expresión, esta Primera Sala de la Suprema Corte de Justicia de la Nación ha adoptado el estándar que la Relatoría Especial para la </w:t>
      </w:r>
      <w:r w:rsidRPr="00EA3EB1">
        <w:rPr>
          <w:rFonts w:ascii="Palatino Linotype" w:hAnsi="Palatino Linotype" w:cs="Arial"/>
          <w:b/>
          <w:i/>
          <w:iCs/>
          <w:sz w:val="22"/>
          <w:szCs w:val="22"/>
          <w:u w:val="single"/>
        </w:rPr>
        <w:t xml:space="preserve">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w:t>
      </w:r>
      <w:r w:rsidRPr="00EA3EB1">
        <w:rPr>
          <w:rFonts w:ascii="Palatino Linotype" w:hAnsi="Palatino Linotype" w:cs="Arial"/>
          <w:b/>
          <w:i/>
          <w:iCs/>
          <w:sz w:val="22"/>
          <w:szCs w:val="22"/>
          <w:u w:val="single"/>
        </w:rPr>
        <w:lastRenderedPageBreak/>
        <w:t>proyección alguna</w:t>
      </w:r>
      <w:r w:rsidRPr="00EA3EB1">
        <w:rPr>
          <w:rFonts w:ascii="Palatino Linotype" w:hAnsi="Palatino Linotype" w:cs="Arial"/>
          <w:i/>
          <w:iCs/>
          <w:sz w:val="22"/>
          <w:szCs w:val="22"/>
        </w:rPr>
        <w:t>.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rsidR="00BF67C2" w:rsidRPr="00EA3EB1" w:rsidRDefault="00BF67C2" w:rsidP="00BF67C2">
      <w:pPr>
        <w:spacing w:before="200" w:after="200"/>
        <w:ind w:left="709" w:right="709"/>
        <w:jc w:val="both"/>
        <w:rPr>
          <w:rFonts w:ascii="Palatino Linotype" w:hAnsi="Palatino Linotype" w:cs="Arial"/>
          <w:i/>
          <w:iCs/>
          <w:sz w:val="22"/>
          <w:szCs w:val="22"/>
        </w:rPr>
      </w:pPr>
      <w:r w:rsidRPr="00EA3EB1">
        <w:rPr>
          <w:rFonts w:ascii="Palatino Linotype" w:hAnsi="Palatino Linotype" w:cs="Arial"/>
          <w:i/>
          <w:iCs/>
          <w:sz w:val="22"/>
          <w:szCs w:val="22"/>
        </w:rPr>
        <w:t>Amparo directo en revisión 1013/2013. Juan Manuel Ortega de León. 12 de junio de 2013. Cinco votos. Ponente: Arturo Zaldívar Lelo de Larrea. Secretario: Javier Mijangos y González.”</w:t>
      </w:r>
    </w:p>
    <w:p w:rsidR="00BF67C2" w:rsidRPr="00EA3EB1" w:rsidRDefault="00BF67C2" w:rsidP="00BF67C2">
      <w:pPr>
        <w:spacing w:before="200" w:after="200"/>
        <w:ind w:left="709" w:right="709"/>
        <w:jc w:val="both"/>
        <w:rPr>
          <w:rFonts w:ascii="Palatino Linotype" w:hAnsi="Palatino Linotype" w:cs="Arial"/>
          <w:i/>
          <w:iCs/>
          <w:sz w:val="22"/>
          <w:szCs w:val="22"/>
        </w:rPr>
      </w:pPr>
      <w:r w:rsidRPr="00EA3EB1">
        <w:rPr>
          <w:rFonts w:ascii="Palatino Linotype" w:hAnsi="Palatino Linotype" w:cs="Arial"/>
          <w:sz w:val="22"/>
          <w:szCs w:val="22"/>
          <w:lang w:val="es-MX"/>
        </w:rPr>
        <w:t>(Énfasis añadido)</w:t>
      </w:r>
    </w:p>
    <w:p w:rsidR="00BF67C2" w:rsidRPr="00EA3EB1" w:rsidRDefault="00BF67C2" w:rsidP="00BF67C2">
      <w:pPr>
        <w:spacing w:before="360" w:after="240" w:line="360" w:lineRule="auto"/>
        <w:jc w:val="both"/>
        <w:rPr>
          <w:rFonts w:ascii="Palatino Linotype" w:hAnsi="Palatino Linotype" w:cs="Arial"/>
          <w:lang w:val="es-MX"/>
        </w:rPr>
      </w:pPr>
      <w:r w:rsidRPr="00EA3EB1">
        <w:rPr>
          <w:rFonts w:ascii="Palatino Linotype" w:hAnsi="Palatino Linotype" w:cs="Arial"/>
          <w:lang w:val="es-MX"/>
        </w:rPr>
        <w:t xml:space="preserve">Por ello, la que suscribe estima que la publicidad de una fotografía sólo se justifica en aquellos casos en los que la misma se reproduce, a fin de identificar a una persona en razón de las </w:t>
      </w:r>
      <w:r w:rsidRPr="00EA3EB1">
        <w:rPr>
          <w:rFonts w:ascii="Palatino Linotype" w:hAnsi="Palatino Linotype" w:cs="Arial"/>
          <w:iCs/>
        </w:rPr>
        <w:t>características</w:t>
      </w:r>
      <w:r w:rsidRPr="00EA3EB1">
        <w:rPr>
          <w:rFonts w:ascii="Palatino Linotype" w:hAnsi="Palatino Linotype" w:cs="Arial"/>
          <w:lang w:val="es-MX"/>
        </w:rPr>
        <w:t xml:space="preserve"> propias del ejercicio de un cargo, empleo o comisión en el servicio público o bien para ocupar alguno de éstos. </w:t>
      </w:r>
    </w:p>
    <w:p w:rsidR="00BF67C2" w:rsidRPr="00EA3EB1" w:rsidRDefault="00BF67C2" w:rsidP="00BF67C2">
      <w:pPr>
        <w:spacing w:before="360" w:after="240" w:line="360" w:lineRule="auto"/>
        <w:jc w:val="both"/>
        <w:rPr>
          <w:rFonts w:ascii="Palatino Linotype" w:hAnsi="Palatino Linotype" w:cs="Arial"/>
          <w:lang w:val="es-MX"/>
        </w:rPr>
      </w:pPr>
      <w:r w:rsidRPr="00EA3EB1">
        <w:rPr>
          <w:rFonts w:ascii="Palatino Linotype" w:hAnsi="Palatino Linotype" w:cs="Arial"/>
          <w:lang w:val="es-MX"/>
        </w:rPr>
        <w:t>Aunado a lo anterior, la publicidad de la fotografía de los servidores públicos</w:t>
      </w:r>
      <w:r w:rsidR="00A14D00" w:rsidRPr="00EA3EB1">
        <w:rPr>
          <w:rFonts w:ascii="Palatino Linotype" w:hAnsi="Palatino Linotype" w:cs="Arial"/>
          <w:lang w:val="es-MX"/>
        </w:rPr>
        <w:t xml:space="preserve"> de mando medios y superiores, permite otorgar certeza jurídica al </w:t>
      </w:r>
      <w:r w:rsidRPr="00EA3EB1">
        <w:rPr>
          <w:rFonts w:ascii="Palatino Linotype" w:hAnsi="Palatino Linotype" w:cs="Arial"/>
          <w:lang w:val="es-MX"/>
        </w:rPr>
        <w:t>ahora</w:t>
      </w:r>
      <w:r w:rsidRPr="00EA3EB1">
        <w:rPr>
          <w:rFonts w:ascii="Palatino Linotype" w:hAnsi="Palatino Linotype" w:cs="Arial"/>
          <w:b/>
          <w:lang w:val="es-MX"/>
        </w:rPr>
        <w:t xml:space="preserve"> RECURRENTE</w:t>
      </w:r>
      <w:r w:rsidRPr="00EA3EB1">
        <w:rPr>
          <w:rFonts w:ascii="Palatino Linotype" w:hAnsi="Palatino Linotype" w:cs="Arial"/>
          <w:lang w:val="es-MX"/>
        </w:rPr>
        <w:t xml:space="preserve"> de quien se desempeña en el </w:t>
      </w:r>
      <w:r w:rsidRPr="00EA3EB1">
        <w:rPr>
          <w:rFonts w:ascii="Palatino Linotype" w:hAnsi="Palatino Linotype" w:cs="Arial"/>
          <w:iCs/>
        </w:rPr>
        <w:t>cargo</w:t>
      </w:r>
      <w:r w:rsidRPr="00EA3EB1">
        <w:rPr>
          <w:rFonts w:ascii="Palatino Linotype" w:hAnsi="Palatino Linotype" w:cs="Arial"/>
          <w:lang w:val="es-MX"/>
        </w:rPr>
        <w:t xml:space="preserve"> público, atendiendo al principio consagrado en el artículo 9, fracción I de la Ley de la materia.</w:t>
      </w:r>
    </w:p>
    <w:p w:rsidR="00BF67C2" w:rsidRPr="00EA3EB1" w:rsidRDefault="00BF67C2" w:rsidP="00BF67C2">
      <w:pPr>
        <w:spacing w:before="100" w:beforeAutospacing="1" w:after="100" w:afterAutospacing="1" w:line="360" w:lineRule="auto"/>
        <w:jc w:val="both"/>
        <w:rPr>
          <w:rFonts w:ascii="Palatino Linotype" w:hAnsi="Palatino Linotype" w:cs="Arial"/>
          <w:lang w:val="es-MX"/>
        </w:rPr>
      </w:pPr>
      <w:r w:rsidRPr="00EA3EB1">
        <w:rPr>
          <w:rFonts w:ascii="Palatino Linotype" w:eastAsia="Arial Unicode MS" w:hAnsi="Palatino Linotype" w:cs="Arial"/>
          <w:lang w:val="es-MX"/>
        </w:rPr>
        <w:t xml:space="preserve">Señalado lo anterior, </w:t>
      </w:r>
      <w:r w:rsidRPr="00EA3EB1">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EA3EB1">
        <w:rPr>
          <w:rFonts w:ascii="Palatino Linotype" w:hAnsi="Palatino Linotype" w:cs="Arial"/>
          <w:lang w:val="es-MX"/>
        </w:rPr>
        <w:t xml:space="preserve"> que el Comité de Transparencia del </w:t>
      </w:r>
      <w:r w:rsidRPr="00EA3EB1">
        <w:rPr>
          <w:rFonts w:ascii="Palatino Linotype" w:hAnsi="Palatino Linotype" w:cs="Arial"/>
          <w:b/>
          <w:lang w:val="es-MX"/>
        </w:rPr>
        <w:t>SUJETO OBLIGADO</w:t>
      </w:r>
      <w:r w:rsidRPr="00EA3EB1">
        <w:rPr>
          <w:rFonts w:ascii="Palatino Linotype" w:hAnsi="Palatino Linotype" w:cs="Arial"/>
          <w:lang w:val="es-MX"/>
        </w:rPr>
        <w:t xml:space="preserve"> emita el Acuerdo de Clasificación correspondiente</w:t>
      </w:r>
      <w:r w:rsidRPr="00EA3EB1">
        <w:rPr>
          <w:rFonts w:ascii="Palatino Linotype" w:hAnsi="Palatino Linotype" w:cs="Arial"/>
          <w:lang w:val="es-ES_tradnl"/>
        </w:rPr>
        <w:t xml:space="preserve"> debidamente </w:t>
      </w:r>
      <w:r w:rsidRPr="00EA3EB1">
        <w:rPr>
          <w:rFonts w:ascii="Palatino Linotype" w:hAnsi="Palatino Linotype" w:cs="Arial"/>
          <w:lang w:val="es-ES_tradnl"/>
        </w:rPr>
        <w:lastRenderedPageBreak/>
        <w:t>fundado y motivado, en el cual se</w:t>
      </w:r>
      <w:r w:rsidRPr="00EA3EB1">
        <w:rPr>
          <w:rFonts w:ascii="Palatino Linotype" w:hAnsi="Palatino Linotype" w:cs="Arial"/>
          <w:lang w:val="es-MX"/>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BF67C2" w:rsidRPr="00EA3EB1" w:rsidRDefault="00BF67C2" w:rsidP="00BF67C2">
      <w:pPr>
        <w:spacing w:before="100" w:beforeAutospacing="1" w:after="100" w:afterAutospacing="1" w:line="360" w:lineRule="auto"/>
        <w:jc w:val="both"/>
        <w:rPr>
          <w:rFonts w:ascii="Palatino Linotype" w:hAnsi="Palatino Linotype" w:cs="Arial"/>
          <w:lang w:val="es-ES_tradnl"/>
        </w:rPr>
      </w:pPr>
      <w:r w:rsidRPr="00EA3EB1">
        <w:rPr>
          <w:rFonts w:ascii="Palatino Linotype" w:hAnsi="Palatino Linotype" w:cs="Arial"/>
          <w:lang w:val="es-ES_tradnl"/>
        </w:rPr>
        <w:t xml:space="preserve">Por </w:t>
      </w:r>
      <w:r w:rsidRPr="00EA3EB1">
        <w:rPr>
          <w:rFonts w:ascii="Palatino Linotype" w:hAnsi="Palatino Linotype" w:cs="Arial"/>
          <w:lang w:val="es-MX" w:eastAsia="es-MX"/>
        </w:rPr>
        <w:t>ende</w:t>
      </w:r>
      <w:r w:rsidRPr="00EA3EB1">
        <w:rPr>
          <w:rFonts w:ascii="Palatino Linotype" w:hAnsi="Palatino Linotype" w:cs="Arial"/>
          <w:lang w:val="es-ES_tradnl"/>
        </w:rPr>
        <w:t xml:space="preserve">, </w:t>
      </w:r>
      <w:r w:rsidRPr="00EA3EB1">
        <w:rPr>
          <w:rFonts w:ascii="Palatino Linotype" w:hAnsi="Palatino Linotype" w:cs="Arial"/>
          <w:b/>
          <w:lang w:val="es-ES_tradnl"/>
        </w:rPr>
        <w:t>EL SUJETO OBLIGADO</w:t>
      </w:r>
      <w:r w:rsidRPr="00EA3EB1">
        <w:rPr>
          <w:rFonts w:ascii="Palatino Linotype" w:hAnsi="Palatino Linotype" w:cs="Arial"/>
          <w:lang w:val="es-ES_tradnl"/>
        </w:rPr>
        <w:t xml:space="preserve"> debe testar los datos confidenciales, sin pasar por alto que la clasificación respectiva tiene </w:t>
      </w:r>
      <w:r w:rsidRPr="00EA3EB1">
        <w:rPr>
          <w:rFonts w:ascii="Palatino Linotype" w:hAnsi="Palatino Linotype" w:cs="Arial"/>
          <w:lang w:val="es-MX"/>
        </w:rPr>
        <w:t>que</w:t>
      </w:r>
      <w:r w:rsidRPr="00EA3EB1">
        <w:rPr>
          <w:rFonts w:ascii="Palatino Linotype" w:hAnsi="Palatino Linotype" w:cs="Arial"/>
          <w:lang w:val="es-ES_tradnl"/>
        </w:rPr>
        <w:t xml:space="preserve"> cumplirse a través de la forma y formalidades que la Ley impone; </w:t>
      </w:r>
      <w:r w:rsidRPr="00EA3EB1">
        <w:rPr>
          <w:rFonts w:ascii="Palatino Linotype" w:hAnsi="Palatino Linotype" w:cs="Arial"/>
          <w:lang w:val="es-MX"/>
        </w:rPr>
        <w:t>es</w:t>
      </w:r>
      <w:r w:rsidRPr="00EA3EB1">
        <w:rPr>
          <w:rFonts w:ascii="Palatino Linotype" w:hAnsi="Palatino Linotype" w:cs="Arial"/>
          <w:lang w:val="es-ES_tradnl"/>
        </w:rPr>
        <w:t xml:space="preserve"> decir, mediante Acuerdo debidamente fundado y motivado, en </w:t>
      </w:r>
      <w:r w:rsidRPr="00EA3EB1">
        <w:rPr>
          <w:rFonts w:ascii="Palatino Linotype" w:hAnsi="Palatino Linotype" w:cs="Arial"/>
          <w:noProof/>
          <w:lang w:val="es-MX" w:eastAsia="es-MX"/>
        </w:rPr>
        <w:t>términos</w:t>
      </w:r>
      <w:r w:rsidRPr="00EA3EB1">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BF67C2" w:rsidRPr="00EA3EB1" w:rsidRDefault="00BF67C2" w:rsidP="00BF67C2">
      <w:pPr>
        <w:ind w:left="851" w:right="899"/>
        <w:jc w:val="center"/>
        <w:rPr>
          <w:rFonts w:ascii="Palatino Linotype" w:hAnsi="Palatino Linotype" w:cs="Arial"/>
          <w:b/>
          <w:i/>
          <w:sz w:val="22"/>
          <w:szCs w:val="22"/>
          <w:lang w:val="es-MX"/>
        </w:rPr>
      </w:pPr>
      <w:r w:rsidRPr="00EA3EB1">
        <w:rPr>
          <w:rFonts w:ascii="Palatino Linotype" w:hAnsi="Palatino Linotype" w:cs="Arial"/>
          <w:b/>
          <w:i/>
          <w:sz w:val="22"/>
          <w:szCs w:val="22"/>
          <w:lang w:val="es-MX"/>
        </w:rPr>
        <w:t>Ley</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de</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Transparencia</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y</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Acceso</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a</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la</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Información</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Pública</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del</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Estado</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de</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México</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y</w:t>
      </w:r>
      <w:r w:rsidRPr="00EA3EB1">
        <w:rPr>
          <w:rFonts w:ascii="Palatino Linotype" w:hAnsi="Palatino Linotype" w:cs="Arial"/>
          <w:b/>
          <w:i/>
          <w:lang w:val="es-MX"/>
        </w:rPr>
        <w:t xml:space="preserve"> </w:t>
      </w:r>
      <w:r w:rsidRPr="00EA3EB1">
        <w:rPr>
          <w:rFonts w:ascii="Palatino Linotype" w:hAnsi="Palatino Linotype" w:cs="Arial"/>
          <w:b/>
          <w:i/>
          <w:sz w:val="22"/>
          <w:szCs w:val="22"/>
          <w:lang w:val="es-MX"/>
        </w:rPr>
        <w:t>Municipios</w:t>
      </w:r>
    </w:p>
    <w:p w:rsidR="00BF67C2" w:rsidRPr="00EA3EB1" w:rsidRDefault="00BF67C2" w:rsidP="00BF67C2">
      <w:pPr>
        <w:autoSpaceDE w:val="0"/>
        <w:autoSpaceDN w:val="0"/>
        <w:adjustRightInd w:val="0"/>
        <w:ind w:left="851" w:right="899"/>
        <w:jc w:val="both"/>
        <w:rPr>
          <w:rFonts w:ascii="Palatino Linotype" w:hAnsi="Palatino Linotype" w:cs="Arial"/>
          <w:i/>
          <w:sz w:val="22"/>
          <w:szCs w:val="22"/>
          <w:lang w:val="es-MX" w:eastAsia="es-MX"/>
        </w:rPr>
      </w:pPr>
      <w:r w:rsidRPr="00EA3EB1">
        <w:rPr>
          <w:rFonts w:ascii="Palatino Linotype" w:hAnsi="Palatino Linotype" w:cs="Arial"/>
          <w:i/>
          <w:sz w:val="22"/>
          <w:szCs w:val="22"/>
          <w:lang w:val="es-MX" w:eastAsia="es-MX"/>
        </w:rPr>
        <w:t>“</w:t>
      </w:r>
      <w:r w:rsidRPr="00EA3EB1">
        <w:rPr>
          <w:rFonts w:ascii="Palatino Linotype" w:hAnsi="Palatino Linotype" w:cs="Arial"/>
          <w:b/>
          <w:i/>
          <w:sz w:val="22"/>
          <w:szCs w:val="22"/>
          <w:lang w:val="es-MX" w:eastAsia="es-MX"/>
        </w:rPr>
        <w:t>Artículo</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49.</w:t>
      </w:r>
      <w:r w:rsidRPr="00EA3EB1">
        <w:rPr>
          <w:rFonts w:ascii="Palatino Linotype" w:hAnsi="Palatino Linotype" w:cs="Arial"/>
          <w:b/>
          <w:i/>
          <w:lang w:val="es-MX" w:eastAsia="es-MX"/>
        </w:rPr>
        <w:t xml:space="preserve"> </w:t>
      </w:r>
      <w:r w:rsidRPr="00EA3EB1">
        <w:rPr>
          <w:rFonts w:ascii="Palatino Linotype" w:hAnsi="Palatino Linotype" w:cs="Arial"/>
          <w:i/>
          <w:sz w:val="22"/>
          <w:szCs w:val="22"/>
          <w:lang w:val="es-MX" w:eastAsia="es-MX"/>
        </w:rPr>
        <w:t>Los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rPr>
        <w:t>Comités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Transparencia</w:t>
      </w:r>
      <w:r w:rsidRPr="00EA3EB1">
        <w:rPr>
          <w:rFonts w:ascii="Palatino Linotype" w:hAnsi="Palatino Linotype" w:cs="Arial"/>
          <w:i/>
          <w:lang w:val="es-MX" w:eastAsia="es-MX"/>
        </w:rPr>
        <w:t xml:space="preserve"> </w:t>
      </w:r>
      <w:r w:rsidRPr="00EA3EB1">
        <w:rPr>
          <w:rFonts w:ascii="Palatino Linotype" w:hAnsi="Palatino Linotype"/>
          <w:i/>
          <w:sz w:val="22"/>
          <w:szCs w:val="22"/>
          <w:lang w:val="es-MX"/>
        </w:rPr>
        <w:t>tendrán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las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siguientes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atribuciones:</w:t>
      </w:r>
    </w:p>
    <w:p w:rsidR="00BF67C2" w:rsidRPr="00EA3EB1" w:rsidRDefault="00BF67C2" w:rsidP="00BF67C2">
      <w:pPr>
        <w:autoSpaceDE w:val="0"/>
        <w:autoSpaceDN w:val="0"/>
        <w:adjustRightInd w:val="0"/>
        <w:ind w:left="851" w:right="899"/>
        <w:jc w:val="both"/>
        <w:rPr>
          <w:rFonts w:ascii="Palatino Linotype" w:hAnsi="Palatino Linotype" w:cs="Arial"/>
          <w:i/>
          <w:sz w:val="22"/>
          <w:szCs w:val="22"/>
          <w:lang w:val="es-MX" w:eastAsia="es-MX"/>
        </w:rPr>
      </w:pPr>
      <w:r w:rsidRPr="00EA3EB1">
        <w:rPr>
          <w:rFonts w:ascii="Palatino Linotype" w:hAnsi="Palatino Linotype" w:cs="Arial"/>
          <w:b/>
          <w:i/>
          <w:sz w:val="22"/>
          <w:szCs w:val="22"/>
          <w:lang w:val="es-MX" w:eastAsia="es-MX"/>
        </w:rPr>
        <w:t>VIII.</w:t>
      </w:r>
      <w:r w:rsidRPr="00EA3EB1">
        <w:rPr>
          <w:rFonts w:ascii="Palatino Linotype" w:hAnsi="Palatino Linotype" w:cs="Arial"/>
          <w:i/>
          <w:lang w:val="es-MX" w:eastAsia="es-MX"/>
        </w:rPr>
        <w:t xml:space="preserve"> </w:t>
      </w:r>
      <w:r w:rsidRPr="00EA3EB1">
        <w:rPr>
          <w:rFonts w:ascii="Palatino Linotype" w:hAnsi="Palatino Linotype" w:cs="Arial"/>
          <w:b/>
          <w:i/>
          <w:sz w:val="22"/>
          <w:szCs w:val="22"/>
          <w:lang w:val="es-MX" w:eastAsia="es-MX"/>
        </w:rPr>
        <w:t>Aprobar</w:t>
      </w:r>
      <w:r w:rsidRPr="00EA3EB1">
        <w:rPr>
          <w:rFonts w:ascii="Palatino Linotype" w:hAnsi="Palatino Linotype" w:cs="Arial"/>
          <w:i/>
          <w:sz w:val="22"/>
          <w:szCs w:val="22"/>
          <w:lang w:val="es-MX" w:eastAsia="es-MX"/>
        </w:rPr>
        <w:t>,</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rPr>
        <w:t>modificar</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revocar</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clasificación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información;</w:t>
      </w:r>
    </w:p>
    <w:p w:rsidR="00BF67C2" w:rsidRPr="00EA3EB1" w:rsidRDefault="00BF67C2" w:rsidP="00BF67C2">
      <w:pPr>
        <w:autoSpaceDE w:val="0"/>
        <w:autoSpaceDN w:val="0"/>
        <w:adjustRightInd w:val="0"/>
        <w:ind w:left="851" w:right="899"/>
        <w:jc w:val="both"/>
        <w:rPr>
          <w:rFonts w:ascii="Palatino Linotype" w:hAnsi="Palatino Linotype" w:cs="Arial"/>
          <w:b/>
          <w:i/>
          <w:sz w:val="22"/>
          <w:szCs w:val="22"/>
          <w:lang w:val="es-MX" w:eastAsia="es-MX"/>
        </w:rPr>
      </w:pPr>
      <w:r w:rsidRPr="00EA3EB1">
        <w:rPr>
          <w:rFonts w:ascii="Palatino Linotype" w:hAnsi="Palatino Linotype" w:cs="Arial"/>
          <w:b/>
          <w:i/>
          <w:sz w:val="22"/>
          <w:szCs w:val="22"/>
          <w:lang w:val="es-MX" w:eastAsia="es-MX"/>
        </w:rPr>
        <w:t>Artículo</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132.</w:t>
      </w:r>
      <w:r w:rsidRPr="00EA3EB1">
        <w:rPr>
          <w:rFonts w:ascii="Palatino Linotype" w:hAnsi="Palatino Linotype" w:cs="Arial"/>
          <w:i/>
          <w:lang w:val="es-MX" w:eastAsia="es-MX"/>
        </w:rPr>
        <w:t xml:space="preserve"> </w:t>
      </w:r>
      <w:r w:rsidRPr="00EA3EB1">
        <w:rPr>
          <w:rFonts w:ascii="Palatino Linotype" w:hAnsi="Palatino Linotype" w:cs="Arial"/>
          <w:b/>
          <w:i/>
          <w:sz w:val="22"/>
          <w:szCs w:val="22"/>
          <w:lang w:val="es-MX" w:eastAsia="es-MX"/>
        </w:rPr>
        <w:t>La</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clasificación</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de</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la</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información</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se</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llevará</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a</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cabo</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en</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el</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momento</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en</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que:</w:t>
      </w:r>
    </w:p>
    <w:p w:rsidR="00BF67C2" w:rsidRPr="00EA3EB1" w:rsidRDefault="00BF67C2" w:rsidP="00BF67C2">
      <w:pPr>
        <w:autoSpaceDE w:val="0"/>
        <w:autoSpaceDN w:val="0"/>
        <w:adjustRightInd w:val="0"/>
        <w:ind w:left="851" w:right="899"/>
        <w:jc w:val="both"/>
        <w:rPr>
          <w:rFonts w:ascii="Palatino Linotype" w:hAnsi="Palatino Linotype" w:cs="Arial"/>
          <w:i/>
          <w:sz w:val="22"/>
          <w:szCs w:val="22"/>
          <w:lang w:val="es-MX" w:eastAsia="es-MX"/>
        </w:rPr>
      </w:pPr>
      <w:r w:rsidRPr="00EA3EB1">
        <w:rPr>
          <w:rFonts w:ascii="Palatino Linotype" w:hAnsi="Palatino Linotype" w:cs="Arial"/>
          <w:i/>
          <w:sz w:val="22"/>
          <w:szCs w:val="22"/>
          <w:lang w:val="es-MX" w:eastAsia="es-MX"/>
        </w:rPr>
        <w:t>…</w:t>
      </w:r>
    </w:p>
    <w:p w:rsidR="00BF67C2" w:rsidRPr="00EA3EB1" w:rsidRDefault="00BF67C2" w:rsidP="00BF67C2">
      <w:pPr>
        <w:autoSpaceDE w:val="0"/>
        <w:autoSpaceDN w:val="0"/>
        <w:adjustRightInd w:val="0"/>
        <w:ind w:left="851" w:right="899"/>
        <w:jc w:val="both"/>
        <w:rPr>
          <w:rFonts w:ascii="Palatino Linotype" w:hAnsi="Palatino Linotype" w:cs="Arial"/>
          <w:i/>
          <w:sz w:val="22"/>
          <w:szCs w:val="22"/>
          <w:lang w:val="es-MX" w:eastAsia="es-MX"/>
        </w:rPr>
      </w:pPr>
      <w:r w:rsidRPr="00EA3EB1">
        <w:rPr>
          <w:rFonts w:ascii="Palatino Linotype" w:hAnsi="Palatino Linotype" w:cs="Arial"/>
          <w:b/>
          <w:i/>
          <w:sz w:val="22"/>
          <w:szCs w:val="22"/>
          <w:lang w:val="es-MX" w:eastAsia="es-MX"/>
        </w:rPr>
        <w:t>II.</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Se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determine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mediante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resolución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autoridad</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competente;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o</w:t>
      </w:r>
    </w:p>
    <w:p w:rsidR="00BF67C2" w:rsidRPr="00EA3EB1" w:rsidRDefault="00BF67C2" w:rsidP="00BF67C2">
      <w:pPr>
        <w:autoSpaceDE w:val="0"/>
        <w:autoSpaceDN w:val="0"/>
        <w:adjustRightInd w:val="0"/>
        <w:ind w:left="851" w:right="899"/>
        <w:jc w:val="both"/>
        <w:rPr>
          <w:rFonts w:ascii="Palatino Linotype" w:hAnsi="Palatino Linotype" w:cs="Arial"/>
          <w:i/>
          <w:sz w:val="22"/>
          <w:szCs w:val="22"/>
          <w:lang w:val="es-MX" w:eastAsia="es-MX"/>
        </w:rPr>
      </w:pPr>
      <w:r w:rsidRPr="00EA3EB1">
        <w:rPr>
          <w:rFonts w:ascii="Palatino Linotype" w:hAnsi="Palatino Linotype" w:cs="Arial"/>
          <w:b/>
          <w:i/>
          <w:sz w:val="22"/>
          <w:szCs w:val="22"/>
          <w:lang w:val="es-MX" w:eastAsia="es-MX"/>
        </w:rPr>
        <w:t>III</w:t>
      </w:r>
      <w:r w:rsidRPr="00EA3EB1">
        <w:rPr>
          <w:rFonts w:ascii="Palatino Linotype" w:hAnsi="Palatino Linotype" w:cs="Arial"/>
          <w:i/>
          <w:sz w:val="22"/>
          <w:szCs w:val="22"/>
          <w:lang w:val="es-MX" w:eastAsia="es-MX"/>
        </w:rPr>
        <w:t>.</w:t>
      </w:r>
      <w:r w:rsidRPr="00EA3EB1">
        <w:rPr>
          <w:rFonts w:ascii="Palatino Linotype" w:hAnsi="Palatino Linotype" w:cs="Arial"/>
          <w:i/>
          <w:lang w:val="es-MX" w:eastAsia="es-MX"/>
        </w:rPr>
        <w:t xml:space="preserve"> </w:t>
      </w:r>
      <w:r w:rsidRPr="00EA3EB1">
        <w:rPr>
          <w:rFonts w:ascii="Palatino Linotype" w:hAnsi="Palatino Linotype" w:cs="Arial"/>
          <w:b/>
          <w:i/>
          <w:sz w:val="22"/>
          <w:szCs w:val="22"/>
          <w:lang w:val="es-MX" w:eastAsia="es-MX"/>
        </w:rPr>
        <w:t>Se</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generen</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versiones</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públicas</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para</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dar</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cumplimiento</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a</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las</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obligaciones</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de</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transparencia</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previstas</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en</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esta</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Ley</w:t>
      </w:r>
      <w:r w:rsidRPr="00EA3EB1">
        <w:rPr>
          <w:rFonts w:ascii="Palatino Linotype" w:hAnsi="Palatino Linotype" w:cs="Arial"/>
          <w:i/>
          <w:sz w:val="22"/>
          <w:szCs w:val="22"/>
          <w:lang w:val="es-MX" w:eastAsia="es-MX"/>
        </w:rPr>
        <w:t>.”</w:t>
      </w:r>
    </w:p>
    <w:p w:rsidR="00BF67C2" w:rsidRPr="00EA3EB1" w:rsidRDefault="00BF67C2" w:rsidP="00BF67C2">
      <w:pPr>
        <w:ind w:left="851" w:right="899"/>
        <w:jc w:val="center"/>
        <w:rPr>
          <w:rFonts w:ascii="Palatino Linotype" w:hAnsi="Palatino Linotype" w:cs="Arial"/>
          <w:b/>
          <w:i/>
          <w:sz w:val="22"/>
          <w:szCs w:val="22"/>
          <w:lang w:val="es-MX"/>
        </w:rPr>
      </w:pPr>
      <w:r w:rsidRPr="00EA3EB1">
        <w:rPr>
          <w:rFonts w:ascii="Palatino Linotype" w:hAnsi="Palatino Linotype" w:cs="Arial"/>
          <w:b/>
          <w:i/>
          <w:sz w:val="22"/>
          <w:szCs w:val="22"/>
          <w:lang w:val="es-MX" w:eastAsia="es-MX"/>
        </w:rPr>
        <w:lastRenderedPageBreak/>
        <w:t>Lineamientos</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Generales</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en</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materia</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de</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Clasificación</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y</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Desclasificación</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de</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la</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rPr>
        <w:t>Información</w:t>
      </w:r>
    </w:p>
    <w:p w:rsidR="00BF67C2" w:rsidRPr="00EA3EB1" w:rsidRDefault="00BF67C2" w:rsidP="00BF67C2">
      <w:pPr>
        <w:autoSpaceDE w:val="0"/>
        <w:autoSpaceDN w:val="0"/>
        <w:adjustRightInd w:val="0"/>
        <w:ind w:left="851" w:right="899"/>
        <w:jc w:val="both"/>
        <w:rPr>
          <w:rFonts w:ascii="Palatino Linotype" w:hAnsi="Palatino Linotype" w:cs="Arial"/>
          <w:i/>
          <w:sz w:val="22"/>
          <w:szCs w:val="22"/>
          <w:lang w:val="es-MX" w:eastAsia="es-MX"/>
        </w:rPr>
      </w:pPr>
      <w:r w:rsidRPr="00EA3EB1">
        <w:rPr>
          <w:rFonts w:ascii="Palatino Linotype" w:hAnsi="Palatino Linotype" w:cs="Arial"/>
          <w:i/>
          <w:sz w:val="22"/>
          <w:szCs w:val="22"/>
          <w:lang w:val="es-MX" w:eastAsia="es-MX"/>
        </w:rPr>
        <w:t>“</w:t>
      </w:r>
      <w:r w:rsidRPr="00EA3EB1">
        <w:rPr>
          <w:rFonts w:ascii="Palatino Linotype" w:hAnsi="Palatino Linotype" w:cs="Arial"/>
          <w:b/>
          <w:i/>
          <w:sz w:val="22"/>
          <w:szCs w:val="22"/>
          <w:lang w:val="es-MX" w:eastAsia="es-MX"/>
        </w:rPr>
        <w:t>Segundo.-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Para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efectos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rPr>
        <w:t>presentes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Lineamientos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Generales,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se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entenderá</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por:</w:t>
      </w:r>
    </w:p>
    <w:p w:rsidR="00BF67C2" w:rsidRPr="00EA3EB1" w:rsidRDefault="00BF67C2" w:rsidP="00BF67C2">
      <w:pPr>
        <w:autoSpaceDE w:val="0"/>
        <w:autoSpaceDN w:val="0"/>
        <w:adjustRightInd w:val="0"/>
        <w:ind w:left="851" w:right="899"/>
        <w:jc w:val="both"/>
        <w:rPr>
          <w:rFonts w:ascii="Palatino Linotype" w:hAnsi="Palatino Linotype" w:cs="Arial"/>
          <w:i/>
          <w:sz w:val="22"/>
          <w:szCs w:val="22"/>
          <w:lang w:val="es-MX" w:eastAsia="es-MX"/>
        </w:rPr>
      </w:pPr>
      <w:r w:rsidRPr="00EA3EB1">
        <w:rPr>
          <w:rFonts w:ascii="Palatino Linotype" w:hAnsi="Palatino Linotype" w:cs="Arial"/>
          <w:b/>
          <w:i/>
          <w:sz w:val="22"/>
          <w:szCs w:val="22"/>
          <w:lang w:val="es-MX" w:eastAsia="es-MX"/>
        </w:rPr>
        <w:t>XVIII.</w:t>
      </w:r>
      <w:r w:rsidRPr="00EA3EB1">
        <w:rPr>
          <w:rFonts w:ascii="Palatino Linotype" w:hAnsi="Palatino Linotype" w:cs="Arial"/>
          <w:i/>
          <w:lang w:val="es-MX" w:eastAsia="es-MX"/>
        </w:rPr>
        <w:t xml:space="preserve"> </w:t>
      </w:r>
      <w:r w:rsidRPr="00EA3EB1">
        <w:rPr>
          <w:rFonts w:ascii="Palatino Linotype" w:hAnsi="Palatino Linotype" w:cs="Arial"/>
          <w:b/>
          <w:i/>
          <w:sz w:val="22"/>
          <w:szCs w:val="22"/>
          <w:lang w:val="es-MX" w:eastAsia="es-MX"/>
        </w:rPr>
        <w:t>Versión</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pública: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El</w:t>
      </w:r>
      <w:r w:rsidRPr="00EA3EB1">
        <w:rPr>
          <w:rFonts w:ascii="Palatino Linotype" w:hAnsi="Palatino Linotype" w:cs="Arial"/>
          <w:i/>
          <w:lang w:val="es-MX" w:eastAsia="es-MX"/>
        </w:rPr>
        <w:t xml:space="preserve"> </w:t>
      </w:r>
      <w:r w:rsidRPr="00EA3EB1">
        <w:rPr>
          <w:rFonts w:ascii="Palatino Linotype" w:hAnsi="Palatino Linotype" w:cs="Arial"/>
          <w:bCs/>
          <w:i/>
          <w:noProof/>
          <w:sz w:val="22"/>
          <w:szCs w:val="22"/>
          <w:lang w:val="es-MX"/>
        </w:rPr>
        <w:t>documento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partir</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del</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que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se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otorga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acceso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información,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el</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que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se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testan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partes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secciones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clasificadas,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indicando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el</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contenido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éstas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manera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genérica,</w:t>
      </w:r>
      <w:r w:rsidRPr="00EA3EB1">
        <w:rPr>
          <w:rFonts w:ascii="Palatino Linotype" w:hAnsi="Palatino Linotype" w:cs="Arial"/>
          <w:i/>
          <w:lang w:val="es-MX" w:eastAsia="es-MX"/>
        </w:rPr>
        <w:t xml:space="preserve"> </w:t>
      </w:r>
      <w:r w:rsidRPr="00EA3EB1">
        <w:rPr>
          <w:rFonts w:ascii="Palatino Linotype" w:hAnsi="Palatino Linotype" w:cs="Arial"/>
          <w:b/>
          <w:i/>
          <w:sz w:val="22"/>
          <w:szCs w:val="22"/>
          <w:lang w:val="es-MX" w:eastAsia="es-MX"/>
        </w:rPr>
        <w:t>fundando</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y</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motivando</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la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reserva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o</w:t>
      </w:r>
      <w:r w:rsidRPr="00EA3EB1">
        <w:rPr>
          <w:rFonts w:ascii="Palatino Linotype" w:hAnsi="Palatino Linotype" w:cs="Arial"/>
          <w:i/>
          <w:lang w:val="es-MX" w:eastAsia="es-MX"/>
        </w:rPr>
        <w:t xml:space="preserve"> </w:t>
      </w:r>
      <w:r w:rsidRPr="00EA3EB1">
        <w:rPr>
          <w:rFonts w:ascii="Palatino Linotype" w:hAnsi="Palatino Linotype" w:cs="Arial"/>
          <w:b/>
          <w:i/>
          <w:sz w:val="22"/>
          <w:szCs w:val="22"/>
          <w:lang w:val="es-MX" w:eastAsia="es-MX"/>
        </w:rPr>
        <w:t>confidencialidad</w:t>
      </w:r>
      <w:r w:rsidRPr="00EA3EB1">
        <w:rPr>
          <w:rFonts w:ascii="Palatino Linotype" w:hAnsi="Palatino Linotype" w:cs="Arial"/>
          <w:i/>
          <w:sz w:val="22"/>
          <w:szCs w:val="22"/>
          <w:lang w:val="es-MX" w:eastAsia="es-MX"/>
        </w:rPr>
        <w:t>,</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través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resolución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que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para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tal</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efecto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emita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el</w:t>
      </w:r>
      <w:r w:rsidRPr="00EA3EB1">
        <w:rPr>
          <w:rFonts w:ascii="Palatino Linotype" w:hAnsi="Palatino Linotype" w:cs="Arial"/>
          <w:i/>
          <w:lang w:val="es-MX" w:eastAsia="es-MX"/>
        </w:rPr>
        <w:t xml:space="preserve"> </w:t>
      </w:r>
      <w:r w:rsidRPr="00EA3EB1">
        <w:rPr>
          <w:rFonts w:ascii="Palatino Linotype" w:hAnsi="Palatino Linotype" w:cs="Arial"/>
          <w:bCs/>
          <w:i/>
          <w:noProof/>
          <w:sz w:val="22"/>
          <w:szCs w:val="22"/>
          <w:lang w:val="es-MX"/>
        </w:rPr>
        <w:t>Comité</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Transparencia.</w:t>
      </w:r>
    </w:p>
    <w:p w:rsidR="00BF67C2" w:rsidRPr="00EA3EB1" w:rsidRDefault="00BF67C2" w:rsidP="00BF67C2">
      <w:pPr>
        <w:autoSpaceDE w:val="0"/>
        <w:autoSpaceDN w:val="0"/>
        <w:adjustRightInd w:val="0"/>
        <w:ind w:left="851" w:right="899"/>
        <w:jc w:val="both"/>
        <w:rPr>
          <w:rFonts w:ascii="Palatino Linotype" w:hAnsi="Palatino Linotype" w:cs="Arial"/>
          <w:i/>
          <w:sz w:val="22"/>
          <w:szCs w:val="22"/>
          <w:lang w:val="es-MX" w:eastAsia="es-MX"/>
        </w:rPr>
      </w:pPr>
      <w:r w:rsidRPr="00EA3EB1">
        <w:rPr>
          <w:rFonts w:ascii="Palatino Linotype" w:hAnsi="Palatino Linotype" w:cs="Arial"/>
          <w:b/>
          <w:i/>
          <w:sz w:val="22"/>
          <w:szCs w:val="22"/>
          <w:lang w:val="es-MX" w:eastAsia="es-MX"/>
        </w:rPr>
        <w:t>Cuarto.</w:t>
      </w:r>
      <w:r w:rsidRPr="00EA3EB1">
        <w:rPr>
          <w:rFonts w:ascii="Palatino Linotype" w:hAnsi="Palatino Linotype" w:cs="Arial"/>
          <w:i/>
          <w:lang w:val="es-MX" w:eastAsia="es-MX"/>
        </w:rPr>
        <w:t xml:space="preserve"> </w:t>
      </w:r>
      <w:r w:rsidRPr="00EA3EB1">
        <w:rPr>
          <w:rFonts w:ascii="Palatino Linotype" w:hAnsi="Palatino Linotype" w:cs="Arial"/>
          <w:b/>
          <w:i/>
          <w:sz w:val="22"/>
          <w:szCs w:val="22"/>
          <w:lang w:val="es-MX" w:eastAsia="es-MX"/>
        </w:rPr>
        <w:t>Para</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clasificar</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la</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información</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como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reservada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o</w:t>
      </w:r>
      <w:r w:rsidRPr="00EA3EB1">
        <w:rPr>
          <w:rFonts w:ascii="Palatino Linotype" w:hAnsi="Palatino Linotype" w:cs="Arial"/>
          <w:i/>
          <w:lang w:val="es-MX" w:eastAsia="es-MX"/>
        </w:rPr>
        <w:t xml:space="preserve"> </w:t>
      </w:r>
      <w:r w:rsidRPr="00EA3EB1">
        <w:rPr>
          <w:rFonts w:ascii="Palatino Linotype" w:hAnsi="Palatino Linotype" w:cs="Arial"/>
          <w:b/>
          <w:i/>
          <w:sz w:val="22"/>
          <w:szCs w:val="22"/>
          <w:lang w:val="es-MX" w:eastAsia="es-MX"/>
        </w:rPr>
        <w:t>confidencial,</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de</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manera</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total</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o</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parcial,</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el</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titular</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del</w:t>
      </w:r>
      <w:r w:rsidRPr="00EA3EB1">
        <w:rPr>
          <w:rFonts w:ascii="Palatino Linotype" w:hAnsi="Palatino Linotype" w:cs="Arial"/>
          <w:b/>
          <w:i/>
          <w:lang w:val="es-MX" w:eastAsia="es-MX"/>
        </w:rPr>
        <w:t xml:space="preserve"> </w:t>
      </w:r>
      <w:r w:rsidRPr="00EA3EB1">
        <w:rPr>
          <w:rFonts w:ascii="Palatino Linotype" w:hAnsi="Palatino Linotype" w:cs="Arial"/>
          <w:b/>
          <w:bCs/>
          <w:i/>
          <w:noProof/>
          <w:sz w:val="22"/>
          <w:szCs w:val="22"/>
          <w:lang w:val="es-MX"/>
        </w:rPr>
        <w:t>área</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del</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sujeto</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rPr>
        <w:t>obligado</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deberá</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atender</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lo</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dispuesto</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por</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el</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Título</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Sexto</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de</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la</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Ley</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General</w:t>
      </w:r>
      <w:r w:rsidRPr="00EA3EB1">
        <w:rPr>
          <w:rFonts w:ascii="Palatino Linotype" w:hAnsi="Palatino Linotype" w:cs="Arial"/>
          <w:i/>
          <w:sz w:val="22"/>
          <w:szCs w:val="22"/>
          <w:lang w:val="es-MX" w:eastAsia="es-MX"/>
        </w:rPr>
        <w:t>,</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relación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con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las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disposiciones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contenidas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presentes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lineamientos,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así</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como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aquellas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disposiciones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legales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aplicables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materia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el</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ámbito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sus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respectivas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competencias,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tanto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estas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últimas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no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contravengan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dispuesto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Ley</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General.</w:t>
      </w:r>
    </w:p>
    <w:p w:rsidR="00BF67C2" w:rsidRPr="00EA3EB1" w:rsidRDefault="00BF67C2" w:rsidP="00BF67C2">
      <w:pPr>
        <w:autoSpaceDE w:val="0"/>
        <w:autoSpaceDN w:val="0"/>
        <w:adjustRightInd w:val="0"/>
        <w:ind w:left="851" w:right="899"/>
        <w:jc w:val="both"/>
        <w:rPr>
          <w:rFonts w:ascii="Palatino Linotype" w:hAnsi="Palatino Linotype" w:cs="Arial"/>
          <w:i/>
          <w:sz w:val="22"/>
          <w:szCs w:val="22"/>
          <w:lang w:val="es-MX" w:eastAsia="es-MX"/>
        </w:rPr>
      </w:pPr>
      <w:r w:rsidRPr="00EA3EB1">
        <w:rPr>
          <w:rFonts w:ascii="Palatino Linotype" w:hAnsi="Palatino Linotype" w:cs="Arial"/>
          <w:i/>
          <w:sz w:val="22"/>
          <w:szCs w:val="22"/>
          <w:lang w:val="es-MX" w:eastAsia="es-MX"/>
        </w:rPr>
        <w:t>Los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sujetos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obligados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deberán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aplicar,</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manera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estricta,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las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excepciones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al</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derecho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acceso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la</w:t>
      </w:r>
      <w:r w:rsidRPr="00EA3EB1">
        <w:rPr>
          <w:rFonts w:ascii="Palatino Linotype" w:hAnsi="Palatino Linotype" w:cs="Arial"/>
          <w:i/>
          <w:lang w:val="es-MX" w:eastAsia="es-MX"/>
        </w:rPr>
        <w:t xml:space="preserve"> </w:t>
      </w:r>
      <w:r w:rsidRPr="00EA3EB1">
        <w:rPr>
          <w:rFonts w:ascii="Palatino Linotype" w:hAnsi="Palatino Linotype" w:cs="Arial"/>
          <w:bCs/>
          <w:i/>
          <w:noProof/>
          <w:sz w:val="22"/>
          <w:szCs w:val="22"/>
          <w:lang w:val="es-MX"/>
        </w:rPr>
        <w:t>información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y</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sólo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rPr>
        <w:t>podrán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invocarlas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cuando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acrediten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su</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procedencia.</w:t>
      </w:r>
    </w:p>
    <w:p w:rsidR="00BF67C2" w:rsidRPr="00EA3EB1" w:rsidRDefault="00BF67C2" w:rsidP="00BF67C2">
      <w:pPr>
        <w:autoSpaceDE w:val="0"/>
        <w:autoSpaceDN w:val="0"/>
        <w:adjustRightInd w:val="0"/>
        <w:ind w:left="851" w:right="899"/>
        <w:jc w:val="both"/>
        <w:rPr>
          <w:rFonts w:ascii="Palatino Linotype" w:hAnsi="Palatino Linotype" w:cs="Arial"/>
          <w:i/>
          <w:sz w:val="22"/>
          <w:szCs w:val="22"/>
          <w:lang w:val="es-MX" w:eastAsia="es-MX"/>
        </w:rPr>
      </w:pPr>
      <w:r w:rsidRPr="00EA3EB1">
        <w:rPr>
          <w:rFonts w:ascii="Palatino Linotype" w:hAnsi="Palatino Linotype" w:cs="Arial"/>
          <w:b/>
          <w:i/>
          <w:sz w:val="22"/>
          <w:szCs w:val="22"/>
          <w:lang w:val="es-MX" w:eastAsia="es-MX"/>
        </w:rPr>
        <w:t>Quinto.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carga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prueba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para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justificar</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toda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negativa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acceso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información,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por</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actualizarse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cualquiera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supuestos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clasificación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previstos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Ley</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General,</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Ley</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Federal</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y</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leyes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estatales,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rPr>
        <w:t>corresponderá</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sujetos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obligados,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por</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que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deberán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fundar</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y</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motivar</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debidamente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clasificación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información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ante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una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solicitud</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acceso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al</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momento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que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generen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versiones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públicas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para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dar</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cumplimiento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las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obligaciones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transparencia,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observando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dispuesto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Ley</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General</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y</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las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demás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disposiciones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aplicables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materia.</w:t>
      </w:r>
    </w:p>
    <w:p w:rsidR="00BF67C2" w:rsidRPr="00EA3EB1" w:rsidRDefault="00BF67C2" w:rsidP="00BF67C2">
      <w:pPr>
        <w:autoSpaceDE w:val="0"/>
        <w:autoSpaceDN w:val="0"/>
        <w:adjustRightInd w:val="0"/>
        <w:ind w:left="851" w:right="899"/>
        <w:jc w:val="both"/>
        <w:rPr>
          <w:rFonts w:ascii="Palatino Linotype" w:hAnsi="Palatino Linotype" w:cs="Arial"/>
          <w:i/>
          <w:sz w:val="22"/>
          <w:szCs w:val="22"/>
          <w:lang w:val="es-MX" w:eastAsia="es-MX"/>
        </w:rPr>
      </w:pPr>
      <w:r w:rsidRPr="00EA3EB1">
        <w:rPr>
          <w:rFonts w:ascii="Palatino Linotype" w:hAnsi="Palatino Linotype" w:cs="Arial"/>
          <w:b/>
          <w:i/>
          <w:sz w:val="22"/>
          <w:szCs w:val="22"/>
          <w:lang w:val="es-MX" w:eastAsia="es-MX"/>
        </w:rPr>
        <w:t>Sexto.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sujetos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obligados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no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podrán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emitir</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acuerdos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carácter</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general</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ni</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particular</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que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clasifiquen</w:t>
      </w:r>
      <w:r w:rsidRPr="00EA3EB1">
        <w:rPr>
          <w:rFonts w:ascii="Palatino Linotype" w:hAnsi="Palatino Linotype" w:cs="Arial"/>
          <w:i/>
          <w:lang w:val="es-MX" w:eastAsia="es-MX"/>
        </w:rPr>
        <w:t xml:space="preserve"> </w:t>
      </w:r>
      <w:r w:rsidRPr="00EA3EB1">
        <w:rPr>
          <w:rFonts w:ascii="Palatino Linotype" w:hAnsi="Palatino Linotype" w:cs="Arial"/>
          <w:bCs/>
          <w:i/>
          <w:noProof/>
          <w:sz w:val="22"/>
          <w:szCs w:val="22"/>
          <w:lang w:val="es-MX"/>
        </w:rPr>
        <w:t>documentos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expedientes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como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reservados,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ni</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clasificar</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documentos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antes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que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se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genere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información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cuando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éstos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no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obren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sus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archivos.</w:t>
      </w:r>
    </w:p>
    <w:p w:rsidR="00BF67C2" w:rsidRPr="00EA3EB1" w:rsidRDefault="00BF67C2" w:rsidP="00BF67C2">
      <w:pPr>
        <w:ind w:left="851" w:right="899"/>
        <w:jc w:val="both"/>
        <w:rPr>
          <w:rFonts w:ascii="Palatino Linotype" w:hAnsi="Palatino Linotype" w:cs="Arial"/>
          <w:i/>
          <w:sz w:val="22"/>
          <w:szCs w:val="22"/>
          <w:lang w:val="es-MX" w:eastAsia="es-MX"/>
        </w:rPr>
      </w:pPr>
      <w:r w:rsidRPr="00EA3EB1">
        <w:rPr>
          <w:rFonts w:ascii="Palatino Linotype" w:hAnsi="Palatino Linotype" w:cs="Arial"/>
          <w:i/>
          <w:sz w:val="22"/>
          <w:szCs w:val="22"/>
          <w:lang w:val="es-MX" w:eastAsia="es-MX"/>
        </w:rPr>
        <w:t>La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clasificación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rPr>
        <w:t>información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se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realizará</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conforme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un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análisis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caso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por</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caso,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mediante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aplicación</w:t>
      </w:r>
      <w:r w:rsidRPr="00EA3EB1">
        <w:rPr>
          <w:rFonts w:ascii="Palatino Linotype" w:hAnsi="Palatino Linotype" w:cs="Arial"/>
          <w:i/>
          <w:lang w:val="es-MX" w:eastAsia="es-MX"/>
        </w:rPr>
        <w:t xml:space="preserve"> </w:t>
      </w:r>
      <w:r w:rsidRPr="00EA3EB1">
        <w:rPr>
          <w:rFonts w:ascii="Palatino Linotype" w:hAnsi="Palatino Linotype" w:cs="Arial"/>
          <w:bCs/>
          <w:i/>
          <w:noProof/>
          <w:sz w:val="22"/>
          <w:szCs w:val="22"/>
          <w:lang w:val="es-MX"/>
        </w:rPr>
        <w:t>de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prueba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daño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y</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interés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público.</w:t>
      </w:r>
    </w:p>
    <w:p w:rsidR="00BF67C2" w:rsidRPr="00EA3EB1" w:rsidRDefault="00BF67C2" w:rsidP="00BF67C2">
      <w:pPr>
        <w:autoSpaceDE w:val="0"/>
        <w:autoSpaceDN w:val="0"/>
        <w:adjustRightInd w:val="0"/>
        <w:ind w:left="851" w:right="899"/>
        <w:jc w:val="both"/>
        <w:rPr>
          <w:rFonts w:ascii="Palatino Linotype" w:hAnsi="Palatino Linotype" w:cs="Arial"/>
          <w:i/>
          <w:sz w:val="22"/>
          <w:szCs w:val="22"/>
          <w:lang w:val="es-MX" w:eastAsia="es-MX"/>
        </w:rPr>
      </w:pPr>
      <w:r w:rsidRPr="00EA3EB1">
        <w:rPr>
          <w:rFonts w:ascii="Palatino Linotype" w:hAnsi="Palatino Linotype" w:cs="Arial"/>
          <w:b/>
          <w:i/>
          <w:sz w:val="22"/>
          <w:szCs w:val="22"/>
          <w:lang w:val="es-MX" w:eastAsia="es-MX"/>
        </w:rPr>
        <w:t>Séptimo.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clasificación</w:t>
      </w:r>
      <w:r w:rsidRPr="00EA3EB1">
        <w:rPr>
          <w:rFonts w:ascii="Palatino Linotype" w:hAnsi="Palatino Linotype" w:cs="Arial"/>
          <w:i/>
          <w:lang w:val="es-MX" w:eastAsia="es-MX"/>
        </w:rPr>
        <w:t xml:space="preserve"> </w:t>
      </w:r>
      <w:r w:rsidRPr="00EA3EB1">
        <w:rPr>
          <w:rFonts w:ascii="Palatino Linotype" w:hAnsi="Palatino Linotype" w:cs="Arial"/>
          <w:bCs/>
          <w:i/>
          <w:noProof/>
          <w:sz w:val="22"/>
          <w:szCs w:val="22"/>
          <w:lang w:val="es-MX"/>
        </w:rPr>
        <w:t>de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rPr>
        <w:t>información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se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llevará</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cabo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el</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momento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que:</w:t>
      </w:r>
    </w:p>
    <w:p w:rsidR="00BF67C2" w:rsidRPr="00EA3EB1" w:rsidRDefault="00BF67C2" w:rsidP="00BF67C2">
      <w:pPr>
        <w:autoSpaceDE w:val="0"/>
        <w:autoSpaceDN w:val="0"/>
        <w:adjustRightInd w:val="0"/>
        <w:ind w:left="851" w:right="899"/>
        <w:jc w:val="both"/>
        <w:rPr>
          <w:rFonts w:ascii="Palatino Linotype" w:hAnsi="Palatino Linotype" w:cs="Arial"/>
          <w:i/>
          <w:sz w:val="22"/>
          <w:szCs w:val="22"/>
          <w:lang w:val="es-MX" w:eastAsia="es-MX"/>
        </w:rPr>
      </w:pPr>
      <w:r w:rsidRPr="00EA3EB1">
        <w:rPr>
          <w:rFonts w:ascii="Palatino Linotype" w:hAnsi="Palatino Linotype" w:cs="Arial"/>
          <w:b/>
          <w:i/>
          <w:sz w:val="22"/>
          <w:szCs w:val="22"/>
          <w:lang w:val="es-MX" w:eastAsia="es-MX"/>
        </w:rPr>
        <w:t>I.</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Se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reciba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una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solicitud</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acceso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información;</w:t>
      </w:r>
    </w:p>
    <w:p w:rsidR="00BF67C2" w:rsidRPr="00EA3EB1" w:rsidRDefault="00BF67C2" w:rsidP="00BF67C2">
      <w:pPr>
        <w:autoSpaceDE w:val="0"/>
        <w:autoSpaceDN w:val="0"/>
        <w:adjustRightInd w:val="0"/>
        <w:ind w:left="851" w:right="899"/>
        <w:jc w:val="both"/>
        <w:rPr>
          <w:rFonts w:ascii="Palatino Linotype" w:hAnsi="Palatino Linotype" w:cs="Arial"/>
          <w:i/>
          <w:sz w:val="22"/>
          <w:szCs w:val="22"/>
          <w:lang w:val="es-MX" w:eastAsia="es-MX"/>
        </w:rPr>
      </w:pPr>
      <w:r w:rsidRPr="00EA3EB1">
        <w:rPr>
          <w:rFonts w:ascii="Palatino Linotype" w:hAnsi="Palatino Linotype" w:cs="Arial"/>
          <w:b/>
          <w:i/>
          <w:sz w:val="22"/>
          <w:szCs w:val="22"/>
          <w:lang w:val="es-MX" w:eastAsia="es-MX"/>
        </w:rPr>
        <w:t>II.</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Se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determine</w:t>
      </w:r>
      <w:r w:rsidRPr="00EA3EB1">
        <w:rPr>
          <w:rFonts w:ascii="Palatino Linotype" w:hAnsi="Palatino Linotype" w:cs="Arial"/>
          <w:i/>
          <w:lang w:val="es-MX" w:eastAsia="es-MX"/>
        </w:rPr>
        <w:t xml:space="preserve"> </w:t>
      </w:r>
      <w:r w:rsidRPr="00EA3EB1">
        <w:rPr>
          <w:rFonts w:ascii="Palatino Linotype" w:hAnsi="Palatino Linotype" w:cs="Arial"/>
          <w:bCs/>
          <w:i/>
          <w:noProof/>
          <w:sz w:val="22"/>
          <w:szCs w:val="22"/>
          <w:lang w:val="es-MX"/>
        </w:rPr>
        <w:t>mediante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resolución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autoridad</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competente,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o</w:t>
      </w:r>
    </w:p>
    <w:p w:rsidR="00BF67C2" w:rsidRPr="00EA3EB1" w:rsidRDefault="00BF67C2" w:rsidP="00BF67C2">
      <w:pPr>
        <w:autoSpaceDE w:val="0"/>
        <w:autoSpaceDN w:val="0"/>
        <w:adjustRightInd w:val="0"/>
        <w:ind w:left="851" w:right="899"/>
        <w:jc w:val="both"/>
        <w:rPr>
          <w:rFonts w:ascii="Palatino Linotype" w:hAnsi="Palatino Linotype" w:cs="Arial"/>
          <w:i/>
          <w:sz w:val="22"/>
          <w:szCs w:val="22"/>
          <w:lang w:val="es-MX" w:eastAsia="es-MX"/>
        </w:rPr>
      </w:pPr>
      <w:r w:rsidRPr="00EA3EB1">
        <w:rPr>
          <w:rFonts w:ascii="Palatino Linotype" w:hAnsi="Palatino Linotype" w:cs="Arial"/>
          <w:b/>
          <w:i/>
          <w:sz w:val="22"/>
          <w:szCs w:val="22"/>
          <w:lang w:val="es-MX" w:eastAsia="es-MX"/>
        </w:rPr>
        <w:t>III.</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Se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generen</w:t>
      </w:r>
      <w:r w:rsidRPr="00EA3EB1">
        <w:rPr>
          <w:rFonts w:ascii="Palatino Linotype" w:hAnsi="Palatino Linotype" w:cs="Arial"/>
          <w:i/>
          <w:lang w:val="es-MX" w:eastAsia="es-MX"/>
        </w:rPr>
        <w:t xml:space="preserve"> </w:t>
      </w:r>
      <w:r w:rsidRPr="00EA3EB1">
        <w:rPr>
          <w:rFonts w:ascii="Palatino Linotype" w:hAnsi="Palatino Linotype" w:cs="Arial"/>
          <w:bCs/>
          <w:i/>
          <w:noProof/>
          <w:sz w:val="22"/>
          <w:szCs w:val="22"/>
          <w:lang w:val="es-MX"/>
        </w:rPr>
        <w:t>versiones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públicas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para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dar</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cumplimiento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las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obligaciones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transparencia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previstas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Ley</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General,</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Ley</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Federal</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y</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las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correspondientes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las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entidades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federativas.</w:t>
      </w:r>
    </w:p>
    <w:p w:rsidR="00BF67C2" w:rsidRPr="00EA3EB1" w:rsidRDefault="00BF67C2" w:rsidP="00BF67C2">
      <w:pPr>
        <w:autoSpaceDE w:val="0"/>
        <w:autoSpaceDN w:val="0"/>
        <w:adjustRightInd w:val="0"/>
        <w:ind w:left="851" w:right="899"/>
        <w:jc w:val="both"/>
        <w:rPr>
          <w:rFonts w:ascii="Palatino Linotype" w:hAnsi="Palatino Linotype" w:cs="Arial"/>
          <w:i/>
          <w:sz w:val="22"/>
          <w:szCs w:val="22"/>
          <w:lang w:val="es-MX" w:eastAsia="es-MX"/>
        </w:rPr>
      </w:pPr>
      <w:r w:rsidRPr="00EA3EB1">
        <w:rPr>
          <w:rFonts w:ascii="Palatino Linotype" w:hAnsi="Palatino Linotype" w:cs="Arial"/>
          <w:i/>
          <w:sz w:val="22"/>
          <w:szCs w:val="22"/>
          <w:lang w:val="es-MX" w:eastAsia="es-MX"/>
        </w:rPr>
        <w:lastRenderedPageBreak/>
        <w:t>Los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titulares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las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áreas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deberán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revisar</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clasificación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al</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momento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recepción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una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solicitud</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w:t>
      </w:r>
      <w:r w:rsidRPr="00EA3EB1">
        <w:rPr>
          <w:rFonts w:ascii="Palatino Linotype" w:hAnsi="Palatino Linotype" w:cs="Arial"/>
          <w:i/>
          <w:lang w:val="es-MX" w:eastAsia="es-MX"/>
        </w:rPr>
        <w:t xml:space="preserve"> </w:t>
      </w:r>
      <w:r w:rsidRPr="00EA3EB1">
        <w:rPr>
          <w:rFonts w:ascii="Palatino Linotype" w:hAnsi="Palatino Linotype" w:cs="Arial"/>
          <w:bCs/>
          <w:i/>
          <w:noProof/>
          <w:sz w:val="22"/>
          <w:szCs w:val="22"/>
          <w:lang w:val="es-MX"/>
        </w:rPr>
        <w:t>acceso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información,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para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verificar</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si</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encuadra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una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causal</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reserva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confidencialidad.</w:t>
      </w:r>
    </w:p>
    <w:p w:rsidR="00BF67C2" w:rsidRPr="00EA3EB1" w:rsidRDefault="00BF67C2" w:rsidP="00BF67C2">
      <w:pPr>
        <w:autoSpaceDE w:val="0"/>
        <w:autoSpaceDN w:val="0"/>
        <w:adjustRightInd w:val="0"/>
        <w:ind w:left="851" w:right="899"/>
        <w:jc w:val="both"/>
        <w:rPr>
          <w:rFonts w:ascii="Palatino Linotype" w:hAnsi="Palatino Linotype" w:cs="Arial"/>
          <w:i/>
          <w:sz w:val="22"/>
          <w:szCs w:val="22"/>
          <w:lang w:val="es-MX" w:eastAsia="es-MX"/>
        </w:rPr>
      </w:pPr>
      <w:r w:rsidRPr="00EA3EB1">
        <w:rPr>
          <w:rFonts w:ascii="Palatino Linotype" w:hAnsi="Palatino Linotype" w:cs="Arial"/>
          <w:b/>
          <w:i/>
          <w:sz w:val="22"/>
          <w:szCs w:val="22"/>
          <w:lang w:val="es-MX" w:eastAsia="es-MX"/>
        </w:rPr>
        <w:t>Octavo.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Para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fundar</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clasificación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información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se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debe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señalar</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el</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artículo,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fracción,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inciso,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párrafo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numeral</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ley</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tratado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internacional</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suscrito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por</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el</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Estado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mexicano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que</w:t>
      </w:r>
      <w:r w:rsidRPr="00EA3EB1">
        <w:rPr>
          <w:rFonts w:ascii="Palatino Linotype" w:hAnsi="Palatino Linotype" w:cs="Arial"/>
          <w:i/>
          <w:lang w:val="es-MX" w:eastAsia="es-MX"/>
        </w:rPr>
        <w:t xml:space="preserve"> </w:t>
      </w:r>
      <w:r w:rsidRPr="00EA3EB1">
        <w:rPr>
          <w:rFonts w:ascii="Palatino Linotype" w:hAnsi="Palatino Linotype" w:cs="Arial"/>
          <w:bCs/>
          <w:i/>
          <w:noProof/>
          <w:sz w:val="22"/>
          <w:szCs w:val="22"/>
          <w:lang w:val="es-MX"/>
        </w:rPr>
        <w:t>expresamente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otorga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el</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carácter</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reservada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confidencial.</w:t>
      </w:r>
    </w:p>
    <w:p w:rsidR="00BF67C2" w:rsidRPr="00EA3EB1" w:rsidRDefault="00BF67C2" w:rsidP="00BF67C2">
      <w:pPr>
        <w:autoSpaceDE w:val="0"/>
        <w:autoSpaceDN w:val="0"/>
        <w:adjustRightInd w:val="0"/>
        <w:ind w:left="851" w:right="899"/>
        <w:jc w:val="both"/>
        <w:rPr>
          <w:rFonts w:ascii="Palatino Linotype" w:hAnsi="Palatino Linotype" w:cs="Arial"/>
          <w:bCs/>
          <w:i/>
          <w:noProof/>
          <w:sz w:val="22"/>
          <w:szCs w:val="22"/>
          <w:lang w:val="es-MX"/>
        </w:rPr>
      </w:pPr>
      <w:r w:rsidRPr="00EA3EB1">
        <w:rPr>
          <w:rFonts w:ascii="Palatino Linotype" w:hAnsi="Palatino Linotype" w:cs="Arial"/>
          <w:i/>
          <w:sz w:val="22"/>
          <w:szCs w:val="22"/>
          <w:lang w:val="es-MX" w:eastAsia="es-MX"/>
        </w:rPr>
        <w:t>Para</w:t>
      </w:r>
      <w:r w:rsidRPr="00EA3EB1">
        <w:rPr>
          <w:rFonts w:ascii="Palatino Linotype" w:hAnsi="Palatino Linotype" w:cs="Arial"/>
          <w:i/>
          <w:lang w:val="es-MX" w:eastAsia="es-MX"/>
        </w:rPr>
        <w:t xml:space="preserve"> </w:t>
      </w:r>
      <w:r w:rsidRPr="00EA3EB1">
        <w:rPr>
          <w:rFonts w:ascii="Palatino Linotype" w:hAnsi="Palatino Linotype" w:cs="Arial"/>
          <w:bCs/>
          <w:i/>
          <w:noProof/>
          <w:sz w:val="22"/>
          <w:szCs w:val="22"/>
          <w:lang w:val="es-MX"/>
        </w:rPr>
        <w:t>motivar</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la</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clasificación</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se</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deberán</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señalar</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las</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razones</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o</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circunstancias</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especiales</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que</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lo</w:t>
      </w:r>
      <w:r w:rsidRPr="00EA3EB1">
        <w:rPr>
          <w:rFonts w:ascii="Palatino Linotype" w:hAnsi="Palatino Linotype" w:cs="Arial"/>
          <w:bCs/>
          <w:i/>
          <w:noProof/>
          <w:lang w:val="es-MX"/>
        </w:rPr>
        <w:t xml:space="preserve"> </w:t>
      </w:r>
      <w:r w:rsidRPr="00EA3EB1">
        <w:rPr>
          <w:rFonts w:ascii="Palatino Linotype" w:hAnsi="Palatino Linotype" w:cs="Arial"/>
          <w:i/>
          <w:sz w:val="22"/>
          <w:szCs w:val="22"/>
          <w:lang w:val="es-MX" w:eastAsia="es-MX"/>
        </w:rPr>
        <w:t>llevaron</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a</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concluir</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que</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el</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caso</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particular</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se</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ajusta</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al</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supuesto</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previsto</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por</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la</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norma</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legal</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invocada</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como</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fundamento.</w:t>
      </w:r>
    </w:p>
    <w:p w:rsidR="00BF67C2" w:rsidRPr="00EA3EB1" w:rsidRDefault="00BF67C2" w:rsidP="00BF67C2">
      <w:pPr>
        <w:autoSpaceDE w:val="0"/>
        <w:autoSpaceDN w:val="0"/>
        <w:adjustRightInd w:val="0"/>
        <w:ind w:left="851" w:right="899"/>
        <w:jc w:val="both"/>
        <w:rPr>
          <w:rFonts w:ascii="Palatino Linotype" w:hAnsi="Palatino Linotype" w:cs="Arial"/>
          <w:bCs/>
          <w:i/>
          <w:noProof/>
          <w:sz w:val="22"/>
          <w:szCs w:val="22"/>
          <w:lang w:val="es-MX"/>
        </w:rPr>
      </w:pPr>
      <w:r w:rsidRPr="00EA3EB1">
        <w:rPr>
          <w:rFonts w:ascii="Palatino Linotype" w:hAnsi="Palatino Linotype" w:cs="Arial"/>
          <w:bCs/>
          <w:i/>
          <w:noProof/>
          <w:sz w:val="22"/>
          <w:szCs w:val="22"/>
          <w:lang w:val="es-MX"/>
        </w:rPr>
        <w:t>En</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caso</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de</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referirse</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a</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información</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reservada,</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la</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motivación</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de</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la</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clasificación</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también</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deberá</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comprender</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las</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circunstancias</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que</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justifican</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el</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establecimiento</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de</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determinado</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plazo</w:t>
      </w:r>
      <w:r w:rsidRPr="00EA3EB1">
        <w:rPr>
          <w:rFonts w:ascii="Palatino Linotype" w:hAnsi="Palatino Linotype" w:cs="Arial"/>
          <w:bCs/>
          <w:i/>
          <w:noProof/>
          <w:lang w:val="es-MX"/>
        </w:rPr>
        <w:t xml:space="preserve"> </w:t>
      </w:r>
      <w:r w:rsidRPr="00EA3EB1">
        <w:rPr>
          <w:rFonts w:ascii="Palatino Linotype" w:hAnsi="Palatino Linotype" w:cs="Arial"/>
          <w:i/>
          <w:sz w:val="22"/>
          <w:szCs w:val="22"/>
          <w:lang w:val="es-MX" w:eastAsia="es-MX"/>
        </w:rPr>
        <w:t>de</w:t>
      </w:r>
      <w:r w:rsidRPr="00EA3EB1">
        <w:rPr>
          <w:rFonts w:ascii="Palatino Linotype" w:hAnsi="Palatino Linotype" w:cs="Arial"/>
          <w:bCs/>
          <w:i/>
          <w:noProof/>
          <w:lang w:val="es-MX"/>
        </w:rPr>
        <w:t xml:space="preserve"> </w:t>
      </w:r>
      <w:r w:rsidRPr="00EA3EB1">
        <w:rPr>
          <w:rFonts w:ascii="Palatino Linotype" w:hAnsi="Palatino Linotype" w:cs="Arial"/>
          <w:i/>
          <w:sz w:val="22"/>
          <w:szCs w:val="22"/>
          <w:lang w:val="es-MX" w:eastAsia="es-MX"/>
        </w:rPr>
        <w:t>reserva</w:t>
      </w:r>
      <w:r w:rsidRPr="00EA3EB1">
        <w:rPr>
          <w:rFonts w:ascii="Palatino Linotype" w:hAnsi="Palatino Linotype" w:cs="Arial"/>
          <w:bCs/>
          <w:i/>
          <w:noProof/>
          <w:sz w:val="22"/>
          <w:szCs w:val="22"/>
          <w:lang w:val="es-MX"/>
        </w:rPr>
        <w:t>.</w:t>
      </w:r>
    </w:p>
    <w:p w:rsidR="00BF67C2" w:rsidRPr="00EA3EB1" w:rsidRDefault="00BF67C2" w:rsidP="00BF67C2">
      <w:pPr>
        <w:autoSpaceDE w:val="0"/>
        <w:autoSpaceDN w:val="0"/>
        <w:adjustRightInd w:val="0"/>
        <w:ind w:left="851" w:right="899"/>
        <w:jc w:val="both"/>
        <w:rPr>
          <w:rFonts w:ascii="Palatino Linotype" w:hAnsi="Palatino Linotype" w:cs="Arial"/>
          <w:bCs/>
          <w:i/>
          <w:noProof/>
          <w:sz w:val="22"/>
          <w:szCs w:val="22"/>
          <w:lang w:val="es-MX"/>
        </w:rPr>
      </w:pPr>
      <w:r w:rsidRPr="00EA3EB1">
        <w:rPr>
          <w:rFonts w:ascii="Palatino Linotype" w:hAnsi="Palatino Linotype" w:cs="Arial"/>
          <w:i/>
          <w:sz w:val="22"/>
          <w:szCs w:val="22"/>
          <w:lang w:val="es-MX" w:eastAsia="es-MX"/>
        </w:rPr>
        <w:t>Tratándose</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de</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información</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clasificada</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como</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confidencial</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respecto</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de</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la</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cual</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se</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haya</w:t>
      </w:r>
      <w:r w:rsidRPr="00EA3EB1">
        <w:rPr>
          <w:rFonts w:ascii="Palatino Linotype" w:hAnsi="Palatino Linotype" w:cs="Arial"/>
          <w:bCs/>
          <w:i/>
          <w:noProof/>
          <w:lang w:val="es-MX"/>
        </w:rPr>
        <w:t xml:space="preserve"> </w:t>
      </w:r>
      <w:r w:rsidRPr="00EA3EB1">
        <w:rPr>
          <w:rFonts w:ascii="Palatino Linotype" w:hAnsi="Palatino Linotype" w:cs="Arial"/>
          <w:i/>
          <w:sz w:val="22"/>
          <w:szCs w:val="22"/>
          <w:lang w:val="es-MX" w:eastAsia="es-MX"/>
        </w:rPr>
        <w:t>determinado</w:t>
      </w:r>
      <w:r w:rsidRPr="00EA3EB1">
        <w:rPr>
          <w:rFonts w:ascii="Palatino Linotype" w:hAnsi="Palatino Linotype" w:cs="Arial"/>
          <w:bCs/>
          <w:i/>
          <w:noProof/>
          <w:lang w:val="es-MX"/>
        </w:rPr>
        <w:t xml:space="preserve"> </w:t>
      </w:r>
      <w:r w:rsidRPr="00EA3EB1">
        <w:rPr>
          <w:rFonts w:ascii="Palatino Linotype" w:hAnsi="Palatino Linotype" w:cs="Arial"/>
          <w:i/>
          <w:sz w:val="22"/>
          <w:szCs w:val="22"/>
          <w:lang w:val="es-MX" w:eastAsia="es-MX"/>
        </w:rPr>
        <w:t>su</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conservación</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permanente</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por</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tener</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valor</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histórico,</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ésta</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conservará</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tal</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carácter</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de</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conformidad</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con</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la</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normativa</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aplicable</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en</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materia</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de</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archivos.</w:t>
      </w:r>
    </w:p>
    <w:p w:rsidR="00BF67C2" w:rsidRPr="00EA3EB1" w:rsidRDefault="00BF67C2" w:rsidP="00BF67C2">
      <w:pPr>
        <w:autoSpaceDE w:val="0"/>
        <w:autoSpaceDN w:val="0"/>
        <w:adjustRightInd w:val="0"/>
        <w:ind w:left="851" w:right="899"/>
        <w:jc w:val="both"/>
        <w:rPr>
          <w:rFonts w:ascii="Palatino Linotype" w:hAnsi="Palatino Linotype" w:cs="Arial"/>
          <w:i/>
          <w:sz w:val="22"/>
          <w:szCs w:val="22"/>
          <w:lang w:val="es-MX" w:eastAsia="es-MX"/>
        </w:rPr>
      </w:pPr>
      <w:r w:rsidRPr="00EA3EB1">
        <w:rPr>
          <w:rFonts w:ascii="Palatino Linotype" w:hAnsi="Palatino Linotype" w:cs="Arial"/>
          <w:bCs/>
          <w:i/>
          <w:noProof/>
          <w:sz w:val="22"/>
          <w:szCs w:val="22"/>
          <w:lang w:val="es-MX"/>
        </w:rPr>
        <w:t>Los</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documentos</w:t>
      </w:r>
      <w:r w:rsidRPr="00EA3EB1">
        <w:rPr>
          <w:rFonts w:ascii="Palatino Linotype" w:hAnsi="Palatino Linotype" w:cs="Arial"/>
          <w:bCs/>
          <w:i/>
          <w:noProof/>
          <w:lang w:val="es-MX"/>
        </w:rPr>
        <w:t xml:space="preserve"> </w:t>
      </w:r>
      <w:r w:rsidRPr="00EA3EB1">
        <w:rPr>
          <w:rFonts w:ascii="Palatino Linotype" w:hAnsi="Palatino Linotype" w:cs="Arial"/>
          <w:bCs/>
          <w:i/>
          <w:noProof/>
          <w:sz w:val="22"/>
          <w:szCs w:val="22"/>
          <w:lang w:val="es-MX"/>
        </w:rPr>
        <w:t>contenidos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archivos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históricos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y</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identificados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como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históricos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confidenciales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no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serán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susceptibles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clasificación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como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reservados.</w:t>
      </w:r>
    </w:p>
    <w:p w:rsidR="00BF67C2" w:rsidRPr="00EA3EB1" w:rsidRDefault="00BF67C2" w:rsidP="00BF67C2">
      <w:pPr>
        <w:autoSpaceDE w:val="0"/>
        <w:autoSpaceDN w:val="0"/>
        <w:adjustRightInd w:val="0"/>
        <w:ind w:left="851" w:right="899"/>
        <w:jc w:val="both"/>
        <w:rPr>
          <w:rFonts w:ascii="Palatino Linotype" w:hAnsi="Palatino Linotype" w:cs="Arial"/>
          <w:i/>
          <w:sz w:val="22"/>
          <w:szCs w:val="22"/>
          <w:lang w:val="es-MX" w:eastAsia="es-MX"/>
        </w:rPr>
      </w:pPr>
      <w:r w:rsidRPr="00EA3EB1">
        <w:rPr>
          <w:rFonts w:ascii="Palatino Linotype" w:hAnsi="Palatino Linotype" w:cs="Arial"/>
          <w:b/>
          <w:i/>
          <w:sz w:val="22"/>
          <w:szCs w:val="22"/>
          <w:lang w:val="es-MX" w:eastAsia="es-MX"/>
        </w:rPr>
        <w:t>Noveno.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casos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que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se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solicite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un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documento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expediente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que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contenga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partes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secciones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clasificadas,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titulares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las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áreas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deberán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elaborar</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una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versión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pública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fundando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y</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motivando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clasificación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las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partes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secciones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que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se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testen,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siguiendo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procedimientos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establecidos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el</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Capítulo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IX</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presentes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lineamientos.</w:t>
      </w:r>
    </w:p>
    <w:p w:rsidR="00BF67C2" w:rsidRPr="00EA3EB1" w:rsidRDefault="00BF67C2" w:rsidP="00BF67C2">
      <w:pPr>
        <w:autoSpaceDE w:val="0"/>
        <w:autoSpaceDN w:val="0"/>
        <w:adjustRightInd w:val="0"/>
        <w:ind w:left="851" w:right="899"/>
        <w:jc w:val="both"/>
        <w:rPr>
          <w:rFonts w:ascii="Palatino Linotype" w:hAnsi="Palatino Linotype" w:cs="Arial"/>
          <w:i/>
          <w:sz w:val="22"/>
          <w:szCs w:val="22"/>
          <w:lang w:val="es-MX" w:eastAsia="es-MX"/>
        </w:rPr>
      </w:pPr>
      <w:r w:rsidRPr="00EA3EB1">
        <w:rPr>
          <w:rFonts w:ascii="Palatino Linotype" w:hAnsi="Palatino Linotype" w:cs="Arial"/>
          <w:b/>
          <w:i/>
          <w:sz w:val="22"/>
          <w:szCs w:val="22"/>
          <w:lang w:val="es-MX" w:eastAsia="es-MX"/>
        </w:rPr>
        <w:t>Décimo.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titulares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las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áreas,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deberán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tener</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conocimiento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y</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llevar</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un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registro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del</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personal</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que,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por</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naturaleza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sus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atribuciones,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tenga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acceso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rPr>
        <w:t>documentos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clasificados.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Asimismo,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deberán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asegurarse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que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dicho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personal</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cuente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con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conocimientos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técnicos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y</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legales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que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permitan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manejar</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adecuadamente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información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clasificada,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términos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Lineamientos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para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Organización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y</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Conservación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Archivos.</w:t>
      </w:r>
    </w:p>
    <w:p w:rsidR="00BF67C2" w:rsidRPr="00EA3EB1" w:rsidRDefault="00BF67C2" w:rsidP="00BF67C2">
      <w:pPr>
        <w:autoSpaceDE w:val="0"/>
        <w:autoSpaceDN w:val="0"/>
        <w:adjustRightInd w:val="0"/>
        <w:ind w:left="851" w:right="899"/>
        <w:jc w:val="both"/>
        <w:rPr>
          <w:rFonts w:ascii="Palatino Linotype" w:hAnsi="Palatino Linotype" w:cs="Arial"/>
          <w:i/>
          <w:sz w:val="22"/>
          <w:szCs w:val="22"/>
          <w:lang w:val="es-MX" w:eastAsia="es-MX"/>
        </w:rPr>
      </w:pPr>
      <w:r w:rsidRPr="00EA3EB1">
        <w:rPr>
          <w:rFonts w:ascii="Palatino Linotype" w:hAnsi="Palatino Linotype" w:cs="Arial"/>
          <w:i/>
          <w:sz w:val="22"/>
          <w:szCs w:val="22"/>
          <w:lang w:val="es-MX" w:eastAsia="es-MX"/>
        </w:rPr>
        <w:t>En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ausencia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titulares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las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áreas,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información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será</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clasificada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desclasificada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por</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persona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que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supla,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términos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normativa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rPr>
        <w:t>que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rija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actuación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del</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sujeto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obligado.</w:t>
      </w:r>
    </w:p>
    <w:p w:rsidR="00BF67C2" w:rsidRPr="00EA3EB1" w:rsidRDefault="00BF67C2" w:rsidP="00BF67C2">
      <w:pPr>
        <w:autoSpaceDE w:val="0"/>
        <w:autoSpaceDN w:val="0"/>
        <w:adjustRightInd w:val="0"/>
        <w:ind w:left="851" w:right="899"/>
        <w:jc w:val="both"/>
        <w:rPr>
          <w:rFonts w:ascii="Palatino Linotype" w:hAnsi="Palatino Linotype" w:cs="Arial"/>
          <w:i/>
          <w:sz w:val="22"/>
          <w:szCs w:val="22"/>
          <w:lang w:val="es-MX" w:eastAsia="es-MX"/>
        </w:rPr>
      </w:pPr>
      <w:r w:rsidRPr="00EA3EB1">
        <w:rPr>
          <w:rFonts w:ascii="Palatino Linotype" w:hAnsi="Palatino Linotype" w:cs="Arial"/>
          <w:b/>
          <w:i/>
          <w:sz w:val="22"/>
          <w:szCs w:val="22"/>
          <w:lang w:val="es-MX" w:eastAsia="es-MX"/>
        </w:rPr>
        <w:t>Décimo</w:t>
      </w:r>
      <w:r w:rsidRPr="00EA3EB1">
        <w:rPr>
          <w:rFonts w:ascii="Palatino Linotype" w:hAnsi="Palatino Linotype" w:cs="Arial"/>
          <w:b/>
          <w:i/>
          <w:lang w:val="es-MX" w:eastAsia="es-MX"/>
        </w:rPr>
        <w:t xml:space="preserve"> </w:t>
      </w:r>
      <w:r w:rsidRPr="00EA3EB1">
        <w:rPr>
          <w:rFonts w:ascii="Palatino Linotype" w:hAnsi="Palatino Linotype" w:cs="Arial"/>
          <w:b/>
          <w:i/>
          <w:sz w:val="22"/>
          <w:szCs w:val="22"/>
          <w:lang w:val="es-MX" w:eastAsia="es-MX"/>
        </w:rPr>
        <w:t>primero.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el</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intercambio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información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entre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sujetos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obligados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para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el</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ejercicio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sus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atribuciones,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documentos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que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se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encuentren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clasificados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deberán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llevar</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leyenda</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correspondiente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conformidad</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con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dispuesto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en</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el</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Capítulo</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VIII</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de</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los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presentes</w:t>
      </w:r>
      <w:r w:rsidRPr="00EA3EB1">
        <w:rPr>
          <w:rFonts w:ascii="Palatino Linotype" w:hAnsi="Palatino Linotype" w:cs="Arial"/>
          <w:i/>
          <w:lang w:val="es-MX" w:eastAsia="es-MX"/>
        </w:rPr>
        <w:t xml:space="preserve"> </w:t>
      </w:r>
      <w:r w:rsidRPr="00EA3EB1">
        <w:rPr>
          <w:rFonts w:ascii="Palatino Linotype" w:hAnsi="Palatino Linotype" w:cs="Arial"/>
          <w:i/>
          <w:sz w:val="22"/>
          <w:szCs w:val="22"/>
          <w:lang w:val="es-MX" w:eastAsia="es-MX"/>
        </w:rPr>
        <w:t>lineamientos.”</w:t>
      </w:r>
    </w:p>
    <w:p w:rsidR="00BF67C2" w:rsidRPr="00EA3EB1" w:rsidRDefault="00BF67C2" w:rsidP="00BF67C2">
      <w:pPr>
        <w:ind w:left="851" w:right="899"/>
        <w:jc w:val="both"/>
        <w:rPr>
          <w:rFonts w:ascii="Palatino Linotype" w:hAnsi="Palatino Linotype" w:cs="Arial"/>
          <w:sz w:val="22"/>
          <w:szCs w:val="22"/>
          <w:lang w:val="es-MX" w:eastAsia="es-MX"/>
        </w:rPr>
      </w:pPr>
      <w:r w:rsidRPr="00EA3EB1">
        <w:rPr>
          <w:rFonts w:ascii="Palatino Linotype" w:hAnsi="Palatino Linotype" w:cs="Arial"/>
          <w:sz w:val="22"/>
          <w:szCs w:val="22"/>
          <w:lang w:val="es-MX" w:eastAsia="es-MX"/>
        </w:rPr>
        <w:t>(Énfasis</w:t>
      </w:r>
      <w:r w:rsidRPr="00EA3EB1">
        <w:rPr>
          <w:rFonts w:ascii="Palatino Linotype" w:hAnsi="Palatino Linotype" w:cs="Arial"/>
          <w:lang w:val="es-MX" w:eastAsia="es-MX"/>
        </w:rPr>
        <w:t xml:space="preserve"> </w:t>
      </w:r>
      <w:r w:rsidRPr="00EA3EB1">
        <w:rPr>
          <w:rFonts w:ascii="Palatino Linotype" w:hAnsi="Palatino Linotype" w:cs="Arial"/>
          <w:sz w:val="22"/>
          <w:szCs w:val="22"/>
          <w:lang w:val="es-MX" w:eastAsia="es-MX"/>
        </w:rPr>
        <w:t>Añadido)</w:t>
      </w:r>
    </w:p>
    <w:p w:rsidR="00BF67C2" w:rsidRPr="00EA3EB1" w:rsidRDefault="00A14D00" w:rsidP="00A14D00">
      <w:pPr>
        <w:spacing w:before="100" w:beforeAutospacing="1" w:after="100" w:afterAutospacing="1" w:line="360" w:lineRule="auto"/>
        <w:jc w:val="both"/>
        <w:rPr>
          <w:rFonts w:ascii="Palatino Linotype" w:hAnsi="Palatino Linotype" w:cs="Arial"/>
        </w:rPr>
      </w:pPr>
      <w:r w:rsidRPr="00EA3EB1">
        <w:rPr>
          <w:rFonts w:ascii="Palatino Linotype" w:hAnsi="Palatino Linotype" w:cs="Arial"/>
        </w:rPr>
        <w:lastRenderedPageBreak/>
        <w:t xml:space="preserve">Por lo tanto, la entrega de documentos en su versión pública debe acompañarse necesariamente del Acuerdo del Comité de Transparencia del </w:t>
      </w:r>
      <w:r w:rsidRPr="00EA3EB1">
        <w:rPr>
          <w:rFonts w:ascii="Palatino Linotype" w:hAnsi="Palatino Linotype" w:cs="Arial"/>
          <w:b/>
        </w:rPr>
        <w:t xml:space="preserve">SUJETO OBLIGADO </w:t>
      </w:r>
      <w:r w:rsidRPr="00EA3EB1">
        <w:rPr>
          <w:rFonts w:ascii="Palatino Linotype" w:hAnsi="Palatino Linotype" w:cs="Arial"/>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1931B5" w:rsidRPr="00EA3EB1" w:rsidRDefault="001931B5" w:rsidP="001931B5">
      <w:pPr>
        <w:spacing w:before="100" w:beforeAutospacing="1" w:after="100" w:afterAutospacing="1" w:line="360" w:lineRule="auto"/>
        <w:ind w:right="49"/>
        <w:jc w:val="both"/>
        <w:rPr>
          <w:rFonts w:ascii="Palatino Linotype" w:hAnsi="Palatino Linotype" w:cs="Arial"/>
          <w:lang w:val="es-MX"/>
        </w:rPr>
      </w:pPr>
      <w:r w:rsidRPr="00EA3EB1">
        <w:rPr>
          <w:rFonts w:ascii="Palatino Linotype" w:hAnsi="Palatino Linotype"/>
          <w:lang w:val="es-MX" w:eastAsia="es-MX"/>
        </w:rPr>
        <w:t>Antes de concluir, es de señalar que</w:t>
      </w:r>
      <w:r w:rsidRPr="00EA3EB1">
        <w:rPr>
          <w:rFonts w:ascii="Palatino Linotype" w:hAnsi="Palatino Linotype" w:cs="Arial"/>
          <w:lang w:val="es-MX"/>
        </w:rPr>
        <w:t xml:space="preserve">, como ya se mencionó </w:t>
      </w:r>
      <w:r w:rsidRPr="00EA3EB1">
        <w:rPr>
          <w:rFonts w:ascii="Palatino Linotype" w:hAnsi="Palatino Linotype" w:cs="Arial"/>
          <w:b/>
          <w:lang w:val="es-MX"/>
        </w:rPr>
        <w:t xml:space="preserve">EL </w:t>
      </w:r>
      <w:r w:rsidRPr="00EA3EB1">
        <w:rPr>
          <w:rFonts w:ascii="Palatino Linotype" w:eastAsia="Calibri" w:hAnsi="Palatino Linotype" w:cs="Arial"/>
          <w:b/>
          <w:lang w:val="es-MX"/>
        </w:rPr>
        <w:t>SUJETO OBLIGADO</w:t>
      </w:r>
      <w:r w:rsidRPr="00EA3EB1">
        <w:rPr>
          <w:rFonts w:ascii="Palatino Linotype" w:eastAsia="Calibri" w:hAnsi="Palatino Linotype" w:cs="Arial"/>
          <w:lang w:val="es-MX"/>
        </w:rPr>
        <w:t>, omitió proporcionar la</w:t>
      </w:r>
      <w:r w:rsidR="00DB2D73" w:rsidRPr="00EA3EB1">
        <w:rPr>
          <w:rFonts w:ascii="Palatino Linotype" w:eastAsia="Calibri" w:hAnsi="Palatino Linotype" w:cs="Arial"/>
          <w:lang w:val="es-MX"/>
        </w:rPr>
        <w:t>s</w:t>
      </w:r>
      <w:r w:rsidRPr="00EA3EB1">
        <w:rPr>
          <w:rFonts w:ascii="Palatino Linotype" w:eastAsia="Calibri" w:hAnsi="Palatino Linotype" w:cs="Arial"/>
          <w:lang w:val="es-MX"/>
        </w:rPr>
        <w:t xml:space="preserve"> respuesta</w:t>
      </w:r>
      <w:r w:rsidR="00DB2D73" w:rsidRPr="00EA3EB1">
        <w:rPr>
          <w:rFonts w:ascii="Palatino Linotype" w:eastAsia="Calibri" w:hAnsi="Palatino Linotype" w:cs="Arial"/>
          <w:lang w:val="es-MX"/>
        </w:rPr>
        <w:t>s</w:t>
      </w:r>
      <w:r w:rsidRPr="00EA3EB1">
        <w:rPr>
          <w:rFonts w:ascii="Palatino Linotype" w:eastAsia="Calibri" w:hAnsi="Palatino Linotype" w:cs="Arial"/>
          <w:lang w:val="es-MX"/>
        </w:rPr>
        <w:t xml:space="preserve"> a </w:t>
      </w:r>
      <w:r w:rsidR="00DB2D73" w:rsidRPr="00EA3EB1">
        <w:rPr>
          <w:rFonts w:ascii="Palatino Linotype" w:eastAsia="Calibri" w:hAnsi="Palatino Linotype" w:cs="Arial"/>
          <w:lang w:val="es-MX"/>
        </w:rPr>
        <w:t xml:space="preserve">las solicitudes de </w:t>
      </w:r>
      <w:r w:rsidRPr="00EA3EB1">
        <w:rPr>
          <w:rFonts w:ascii="Palatino Linotype" w:eastAsia="Calibri" w:hAnsi="Palatino Linotype" w:cs="Arial"/>
          <w:lang w:val="es-MX"/>
        </w:rPr>
        <w:t>acceso a la información pública, en el término contemplado en el ya citado artículo 163 de la Ley de la materia razón por la que</w:t>
      </w:r>
      <w:r w:rsidRPr="00EA3EB1">
        <w:rPr>
          <w:rFonts w:ascii="Palatino Linotype" w:hAnsi="Palatino Linotype" w:cs="Arial"/>
          <w:lang w:val="es-MX"/>
        </w:rPr>
        <w:t xml:space="preserve"> </w:t>
      </w:r>
      <w:r w:rsidRPr="00EA3EB1">
        <w:rPr>
          <w:rFonts w:ascii="Palatino Linotype" w:hAnsi="Palatino Linotype" w:cs="Arial"/>
          <w:b/>
          <w:lang w:val="es-MX"/>
        </w:rPr>
        <w:t>se ordena dar vista al Titular de la Contraloría Interna y Órgano de Control y Vigilancia de este Instituto</w:t>
      </w:r>
      <w:r w:rsidRPr="00EA3EB1">
        <w:rPr>
          <w:rFonts w:ascii="Palatino Linotype" w:hAnsi="Palatino Linotype" w:cs="Arial"/>
          <w:lang w:val="es-MX"/>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rsidR="001931B5" w:rsidRPr="00EA3EB1" w:rsidRDefault="001931B5" w:rsidP="001931B5">
      <w:pPr>
        <w:widowControl w:val="0"/>
        <w:tabs>
          <w:tab w:val="left" w:pos="1276"/>
        </w:tabs>
        <w:autoSpaceDE w:val="0"/>
        <w:autoSpaceDN w:val="0"/>
        <w:adjustRightInd w:val="0"/>
        <w:spacing w:before="240" w:after="100" w:afterAutospacing="1" w:line="360" w:lineRule="auto"/>
        <w:ind w:right="49"/>
        <w:jc w:val="both"/>
        <w:rPr>
          <w:rFonts w:ascii="Palatino Linotype" w:eastAsia="Calibri" w:hAnsi="Palatino Linotype" w:cs="Arial"/>
          <w:lang w:val="es-MX"/>
        </w:rPr>
      </w:pPr>
      <w:r w:rsidRPr="00EA3EB1">
        <w:rPr>
          <w:rFonts w:ascii="Palatino Linotype" w:eastAsia="Calibri" w:hAnsi="Palatino Linotype" w:cs="Arial"/>
          <w:lang w:val="es-MX"/>
        </w:rPr>
        <w:t xml:space="preserve">Así, con </w:t>
      </w:r>
      <w:r w:rsidRPr="00EA3EB1">
        <w:rPr>
          <w:rFonts w:ascii="Palatino Linotype" w:hAnsi="Palatino Linotype" w:cs="Arial"/>
          <w:lang w:val="es-MX"/>
        </w:rPr>
        <w:t>fundamento</w:t>
      </w:r>
      <w:r w:rsidRPr="00EA3EB1">
        <w:rPr>
          <w:rFonts w:ascii="Palatino Linotype" w:eastAsia="Calibri" w:hAnsi="Palatino Linotype" w:cs="Arial"/>
          <w:lang w:val="es-MX"/>
        </w:rPr>
        <w:t xml:space="preserve"> en lo prescrito en los artículos 5, </w:t>
      </w:r>
      <w:r w:rsidRPr="00EA3EB1">
        <w:rPr>
          <w:rFonts w:ascii="Palatino Linotype" w:hAnsi="Palatino Linotype"/>
          <w:lang w:val="es-MX"/>
        </w:rPr>
        <w:t>vigésimo segundo, vigésimo tercero y vigésimo cuarto</w:t>
      </w:r>
      <w:r w:rsidRPr="00EA3EB1">
        <w:rPr>
          <w:rFonts w:ascii="Palatino Linotype" w:hAnsi="Palatino Linotype" w:cs="Arial"/>
          <w:lang w:val="es-MX"/>
        </w:rPr>
        <w:t>,</w:t>
      </w:r>
      <w:r w:rsidRPr="00EA3EB1">
        <w:rPr>
          <w:rFonts w:ascii="Palatino Linotype" w:hAnsi="Palatino Linotype"/>
          <w:lang w:val="es-MX"/>
        </w:rPr>
        <w:t xml:space="preserve"> </w:t>
      </w:r>
      <w:r w:rsidRPr="00EA3EB1">
        <w:rPr>
          <w:rFonts w:ascii="Palatino Linotype" w:hAnsi="Palatino Linotype" w:cs="Arial"/>
          <w:lang w:val="es-MX"/>
        </w:rPr>
        <w:t>fracciones</w:t>
      </w:r>
      <w:r w:rsidRPr="00EA3EB1">
        <w:rPr>
          <w:rFonts w:ascii="Palatino Linotype" w:hAnsi="Palatino Linotype"/>
          <w:lang w:val="es-MX"/>
        </w:rPr>
        <w:t xml:space="preserve"> IV y V</w:t>
      </w:r>
      <w:r w:rsidRPr="00EA3EB1">
        <w:rPr>
          <w:rFonts w:ascii="Palatino Linotype" w:eastAsia="Calibri" w:hAnsi="Palatino Linotype" w:cs="Arial"/>
          <w:lang w:val="es-MX"/>
        </w:rPr>
        <w:t xml:space="preserve"> de la Constitución Política del Estado Libre y Soberano de México y los artículos </w:t>
      </w:r>
      <w:r w:rsidRPr="00EA3EB1">
        <w:rPr>
          <w:rFonts w:ascii="Palatino Linotype" w:hAnsi="Palatino Linotype"/>
          <w:lang w:val="es-MX"/>
        </w:rPr>
        <w:t xml:space="preserve">2, </w:t>
      </w:r>
      <w:r w:rsidRPr="00EA3EB1">
        <w:rPr>
          <w:rFonts w:ascii="Palatino Linotype" w:hAnsi="Palatino Linotype" w:cs="Arial"/>
          <w:lang w:val="es-MX"/>
        </w:rPr>
        <w:t>fracción</w:t>
      </w:r>
      <w:r w:rsidRPr="00EA3EB1">
        <w:rPr>
          <w:rFonts w:ascii="Palatino Linotype" w:hAnsi="Palatino Linotype"/>
          <w:lang w:val="es-MX"/>
        </w:rPr>
        <w:t xml:space="preserve"> II, 9, </w:t>
      </w:r>
      <w:r w:rsidRPr="00EA3EB1">
        <w:rPr>
          <w:rFonts w:ascii="Palatino Linotype" w:hAnsi="Palatino Linotype" w:cs="Arial"/>
          <w:lang w:val="es-ES_tradnl"/>
        </w:rPr>
        <w:t>29</w:t>
      </w:r>
      <w:r w:rsidRPr="00EA3EB1">
        <w:rPr>
          <w:rFonts w:ascii="Palatino Linotype" w:hAnsi="Palatino Linotype"/>
          <w:lang w:val="es-MX"/>
        </w:rPr>
        <w:t xml:space="preserve">, 36, fracciones I y II, 176, 178, </w:t>
      </w:r>
      <w:r w:rsidRPr="00EA3EB1">
        <w:rPr>
          <w:rFonts w:ascii="Palatino Linotype" w:hAnsi="Palatino Linotype"/>
          <w:lang w:val="es-MX"/>
        </w:rPr>
        <w:lastRenderedPageBreak/>
        <w:t>179, 181, 185, fracción I, 186 y 188</w:t>
      </w:r>
      <w:r w:rsidRPr="00EA3EB1">
        <w:rPr>
          <w:rFonts w:ascii="Palatino Linotype" w:eastAsia="Calibri" w:hAnsi="Palatino Linotype" w:cs="Arial"/>
          <w:lang w:val="es-MX"/>
        </w:rPr>
        <w:t xml:space="preserve"> de la Ley de Transparencia y Acceso a la Información Pública del Estado de México y </w:t>
      </w:r>
      <w:r w:rsidRPr="00EA3EB1">
        <w:rPr>
          <w:rFonts w:ascii="Palatino Linotype" w:hAnsi="Palatino Linotype" w:cs="Arial"/>
          <w:lang w:val="es-MX"/>
        </w:rPr>
        <w:t>Municipios</w:t>
      </w:r>
      <w:r w:rsidRPr="00EA3EB1">
        <w:rPr>
          <w:rFonts w:ascii="Palatino Linotype" w:eastAsia="Calibri" w:hAnsi="Palatino Linotype" w:cs="Arial"/>
          <w:lang w:val="es-MX"/>
        </w:rPr>
        <w:t xml:space="preserve">, </w:t>
      </w:r>
      <w:r w:rsidRPr="00EA3EB1">
        <w:rPr>
          <w:rFonts w:ascii="Palatino Linotype" w:hAnsi="Palatino Linotype"/>
          <w:lang w:val="es-MX"/>
        </w:rPr>
        <w:t>este</w:t>
      </w:r>
      <w:r w:rsidRPr="00EA3EB1">
        <w:rPr>
          <w:rFonts w:ascii="Palatino Linotype" w:eastAsia="Calibri" w:hAnsi="Palatino Linotype" w:cs="Arial"/>
          <w:lang w:val="es-MX"/>
        </w:rPr>
        <w:t xml:space="preserve"> Pleno:</w:t>
      </w:r>
    </w:p>
    <w:p w:rsidR="001931B5" w:rsidRPr="00EA3EB1" w:rsidRDefault="001931B5" w:rsidP="001931B5">
      <w:pPr>
        <w:spacing w:before="240" w:after="100" w:afterAutospacing="1" w:line="276" w:lineRule="auto"/>
        <w:jc w:val="center"/>
        <w:rPr>
          <w:rFonts w:ascii="Palatino Linotype" w:hAnsi="Palatino Linotype"/>
          <w:b/>
          <w:bCs/>
          <w:spacing w:val="60"/>
          <w:sz w:val="28"/>
          <w:lang w:val="es-MX"/>
        </w:rPr>
      </w:pPr>
      <w:r w:rsidRPr="00EA3EB1">
        <w:rPr>
          <w:rFonts w:ascii="Palatino Linotype" w:hAnsi="Palatino Linotype"/>
          <w:b/>
          <w:bCs/>
          <w:spacing w:val="60"/>
          <w:sz w:val="28"/>
          <w:lang w:val="es-MX"/>
        </w:rPr>
        <w:t>RESUELVE</w:t>
      </w:r>
    </w:p>
    <w:p w:rsidR="001931B5" w:rsidRPr="00EA3EB1" w:rsidRDefault="001931B5" w:rsidP="001931B5">
      <w:pPr>
        <w:widowControl w:val="0"/>
        <w:numPr>
          <w:ilvl w:val="0"/>
          <w:numId w:val="11"/>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lang w:val="es-MX"/>
        </w:rPr>
      </w:pPr>
      <w:r w:rsidRPr="00EA3EB1">
        <w:rPr>
          <w:rFonts w:ascii="Palatino Linotype" w:hAnsi="Palatino Linotype" w:cs="Arial"/>
          <w:lang w:val="es-MX"/>
        </w:rPr>
        <w:t xml:space="preserve">Resultan </w:t>
      </w:r>
      <w:r w:rsidRPr="00EA3EB1">
        <w:rPr>
          <w:rFonts w:ascii="Palatino Linotype" w:hAnsi="Palatino Linotype" w:cs="Arial"/>
          <w:b/>
          <w:lang w:val="es-MX"/>
        </w:rPr>
        <w:t>fundadas</w:t>
      </w:r>
      <w:r w:rsidRPr="00EA3EB1">
        <w:rPr>
          <w:rFonts w:ascii="Palatino Linotype" w:hAnsi="Palatino Linotype" w:cs="Arial"/>
          <w:lang w:val="es-MX"/>
        </w:rPr>
        <w:t xml:space="preserve"> las </w:t>
      </w:r>
      <w:r w:rsidRPr="00EA3EB1">
        <w:rPr>
          <w:rFonts w:ascii="Palatino Linotype" w:hAnsi="Palatino Linotype"/>
          <w:shd w:val="clear" w:color="auto" w:fill="FFFFFF"/>
          <w:lang w:val="es-MX"/>
        </w:rPr>
        <w:t>razones</w:t>
      </w:r>
      <w:r w:rsidRPr="00EA3EB1">
        <w:rPr>
          <w:rFonts w:ascii="Palatino Linotype" w:hAnsi="Palatino Linotype" w:cs="Arial"/>
          <w:lang w:val="es-MX"/>
        </w:rPr>
        <w:t xml:space="preserve"> o motivos de inconformidad hechas valer por </w:t>
      </w:r>
      <w:r w:rsidRPr="00EA3EB1">
        <w:rPr>
          <w:rFonts w:ascii="Palatino Linotype" w:eastAsia="Calibri" w:hAnsi="Palatino Linotype"/>
          <w:b/>
          <w:szCs w:val="22"/>
          <w:lang w:val="es-MX" w:eastAsia="en-US"/>
        </w:rPr>
        <w:t>EL RECURRENTE</w:t>
      </w:r>
      <w:r w:rsidRPr="00EA3EB1">
        <w:rPr>
          <w:rFonts w:ascii="Palatino Linotype" w:hAnsi="Palatino Linotype" w:cs="Arial"/>
          <w:b/>
          <w:lang w:val="es-MX"/>
        </w:rPr>
        <w:t>,</w:t>
      </w:r>
      <w:r w:rsidRPr="00EA3EB1">
        <w:rPr>
          <w:rFonts w:ascii="Palatino Linotype" w:hAnsi="Palatino Linotype" w:cs="Arial"/>
          <w:lang w:val="es-MX"/>
        </w:rPr>
        <w:t xml:space="preserve"> en términos del Considerando </w:t>
      </w:r>
      <w:r w:rsidR="00FC2A39" w:rsidRPr="00EA3EB1">
        <w:rPr>
          <w:rFonts w:ascii="Palatino Linotype" w:hAnsi="Palatino Linotype" w:cs="Arial"/>
          <w:b/>
          <w:lang w:val="es-MX"/>
        </w:rPr>
        <w:t>SEXTO</w:t>
      </w:r>
      <w:r w:rsidRPr="00EA3EB1">
        <w:rPr>
          <w:rFonts w:ascii="Palatino Linotype" w:hAnsi="Palatino Linotype" w:cs="Arial"/>
          <w:lang w:val="es-MX"/>
        </w:rPr>
        <w:t xml:space="preserve"> de la presente resolución.</w:t>
      </w:r>
    </w:p>
    <w:p w:rsidR="00B17A7C" w:rsidRPr="00EA3EB1" w:rsidRDefault="001931B5" w:rsidP="00633A1F">
      <w:pPr>
        <w:widowControl w:val="0"/>
        <w:numPr>
          <w:ilvl w:val="0"/>
          <w:numId w:val="11"/>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b/>
          <w:color w:val="222222"/>
          <w:lang w:val="es-MX" w:eastAsia="es-MX"/>
        </w:rPr>
      </w:pPr>
      <w:r w:rsidRPr="00EA3EB1">
        <w:rPr>
          <w:rFonts w:ascii="Palatino Linotype" w:hAnsi="Palatino Linotype"/>
          <w:color w:val="222222"/>
          <w:lang w:val="es-MX" w:eastAsia="es-MX"/>
        </w:rPr>
        <w:t>Se</w:t>
      </w:r>
      <w:r w:rsidRPr="00EA3EB1">
        <w:rPr>
          <w:rFonts w:ascii="Palatino Linotype" w:hAnsi="Palatino Linotype"/>
          <w:b/>
          <w:bCs/>
          <w:color w:val="222222"/>
          <w:lang w:val="es-MX" w:eastAsia="es-MX"/>
        </w:rPr>
        <w:t xml:space="preserve"> ORDENA </w:t>
      </w:r>
      <w:r w:rsidRPr="00EA3EB1">
        <w:rPr>
          <w:rFonts w:ascii="Palatino Linotype" w:hAnsi="Palatino Linotype"/>
          <w:color w:val="222222"/>
          <w:lang w:val="es-MX" w:eastAsia="es-MX"/>
        </w:rPr>
        <w:t xml:space="preserve">al </w:t>
      </w:r>
      <w:r w:rsidRPr="00EA3EB1">
        <w:rPr>
          <w:rFonts w:ascii="Palatino Linotype" w:hAnsi="Palatino Linotype"/>
          <w:b/>
          <w:bCs/>
          <w:color w:val="222222"/>
          <w:lang w:val="es-MX" w:eastAsia="es-MX"/>
        </w:rPr>
        <w:t>SUJETO OBLIGADO</w:t>
      </w:r>
      <w:r w:rsidR="0023111A" w:rsidRPr="00EA3EB1">
        <w:rPr>
          <w:rFonts w:ascii="Palatino Linotype" w:hAnsi="Palatino Linotype"/>
          <w:b/>
          <w:bCs/>
          <w:color w:val="222222"/>
          <w:lang w:val="es-MX" w:eastAsia="es-MX"/>
        </w:rPr>
        <w:t xml:space="preserve"> </w:t>
      </w:r>
      <w:r w:rsidR="0023111A" w:rsidRPr="00EA3EB1">
        <w:rPr>
          <w:rFonts w:ascii="Palatino Linotype" w:hAnsi="Palatino Linotype"/>
          <w:bCs/>
          <w:color w:val="222222"/>
          <w:lang w:val="es-MX" w:eastAsia="es-MX"/>
        </w:rPr>
        <w:t>que</w:t>
      </w:r>
      <w:r w:rsidRPr="00EA3EB1">
        <w:rPr>
          <w:rFonts w:ascii="Palatino Linotype" w:hAnsi="Palatino Linotype"/>
          <w:bCs/>
          <w:color w:val="222222"/>
          <w:lang w:val="es-MX" w:eastAsia="es-MX"/>
        </w:rPr>
        <w:t xml:space="preserve"> </w:t>
      </w:r>
      <w:r w:rsidR="0023111A" w:rsidRPr="00EA3EB1">
        <w:rPr>
          <w:rFonts w:ascii="Palatino Linotype" w:hAnsi="Palatino Linotype"/>
          <w:color w:val="222222"/>
          <w:lang w:val="es-MX" w:eastAsia="es-MX"/>
        </w:rPr>
        <w:t xml:space="preserve">en términos del Considerando </w:t>
      </w:r>
      <w:r w:rsidR="0023111A" w:rsidRPr="00EA3EB1">
        <w:rPr>
          <w:rFonts w:ascii="Palatino Linotype" w:hAnsi="Palatino Linotype"/>
          <w:b/>
          <w:bCs/>
          <w:color w:val="222222"/>
          <w:lang w:val="es-MX" w:eastAsia="es-MX"/>
        </w:rPr>
        <w:t xml:space="preserve">SEXTO </w:t>
      </w:r>
      <w:r w:rsidR="0023111A" w:rsidRPr="00EA3EB1">
        <w:rPr>
          <w:rFonts w:ascii="Palatino Linotype" w:hAnsi="Palatino Linotype"/>
          <w:color w:val="222222"/>
          <w:lang w:val="es-MX" w:eastAsia="es-MX"/>
        </w:rPr>
        <w:t xml:space="preserve">de esta resolución, </w:t>
      </w:r>
      <w:r w:rsidRPr="00EA3EB1">
        <w:rPr>
          <w:rFonts w:ascii="Palatino Linotype" w:hAnsi="Palatino Linotype"/>
          <w:color w:val="222222"/>
          <w:lang w:val="es-MX" w:eastAsia="es-MX"/>
        </w:rPr>
        <w:t>dé</w:t>
      </w:r>
      <w:r w:rsidR="00521276" w:rsidRPr="00EA3EB1">
        <w:rPr>
          <w:rFonts w:ascii="Palatino Linotype" w:hAnsi="Palatino Linotype"/>
          <w:color w:val="222222"/>
          <w:lang w:val="es-MX" w:eastAsia="es-MX"/>
        </w:rPr>
        <w:t xml:space="preserve"> </w:t>
      </w:r>
      <w:r w:rsidR="00B17A7C" w:rsidRPr="00EA3EB1">
        <w:rPr>
          <w:rFonts w:ascii="Palatino Linotype" w:hAnsi="Palatino Linotype"/>
          <w:color w:val="222222"/>
          <w:lang w:val="es-MX" w:eastAsia="es-MX"/>
        </w:rPr>
        <w:t xml:space="preserve">trámite </w:t>
      </w:r>
      <w:r w:rsidRPr="00EA3EB1">
        <w:rPr>
          <w:rFonts w:ascii="Palatino Linotype" w:hAnsi="Palatino Linotype"/>
          <w:color w:val="222222"/>
          <w:lang w:val="es-MX" w:eastAsia="es-MX"/>
        </w:rPr>
        <w:t xml:space="preserve">a la </w:t>
      </w:r>
      <w:r w:rsidR="00B17A7C" w:rsidRPr="00EA3EB1">
        <w:rPr>
          <w:rFonts w:ascii="Palatino Linotype" w:hAnsi="Palatino Linotype"/>
          <w:color w:val="222222"/>
          <w:lang w:val="es-MX" w:eastAsia="es-MX"/>
        </w:rPr>
        <w:t>solicitud</w:t>
      </w:r>
      <w:r w:rsidRPr="00EA3EB1">
        <w:rPr>
          <w:rFonts w:ascii="Palatino Linotype" w:hAnsi="Palatino Linotype"/>
          <w:color w:val="222222"/>
          <w:lang w:val="es-MX" w:eastAsia="es-MX"/>
        </w:rPr>
        <w:t xml:space="preserve"> de acceso a l</w:t>
      </w:r>
      <w:r w:rsidR="00DB2D73" w:rsidRPr="00EA3EB1">
        <w:rPr>
          <w:rFonts w:ascii="Palatino Linotype" w:hAnsi="Palatino Linotype"/>
          <w:color w:val="222222"/>
          <w:lang w:val="es-MX" w:eastAsia="es-MX"/>
        </w:rPr>
        <w:t xml:space="preserve">a información pública </w:t>
      </w:r>
      <w:r w:rsidR="00B17A7C" w:rsidRPr="00EA3EB1">
        <w:rPr>
          <w:rFonts w:ascii="Palatino Linotype" w:hAnsi="Palatino Linotype"/>
          <w:b/>
          <w:color w:val="222222"/>
          <w:lang w:eastAsia="es-MX"/>
        </w:rPr>
        <w:t>01157/VACHASO/IP/2019,</w:t>
      </w:r>
      <w:r w:rsidR="00B17A7C" w:rsidRPr="00EA3EB1">
        <w:rPr>
          <w:rFonts w:ascii="Palatino Linotype" w:hAnsi="Palatino Linotype"/>
          <w:color w:val="222222"/>
          <w:lang w:eastAsia="es-MX"/>
        </w:rPr>
        <w:t xml:space="preserve"> vía</w:t>
      </w:r>
      <w:r w:rsidR="00B17A7C" w:rsidRPr="00EA3EB1">
        <w:rPr>
          <w:rFonts w:ascii="Palatino Linotype" w:hAnsi="Palatino Linotype"/>
          <w:b/>
          <w:color w:val="222222"/>
          <w:lang w:eastAsia="es-MX"/>
        </w:rPr>
        <w:t xml:space="preserve"> SAIMEX, </w:t>
      </w:r>
      <w:r w:rsidR="00B17A7C" w:rsidRPr="00EA3EB1">
        <w:rPr>
          <w:rFonts w:ascii="Palatino Linotype" w:hAnsi="Palatino Linotype"/>
          <w:color w:val="222222"/>
          <w:lang w:val="es-MX" w:eastAsia="es-MX"/>
        </w:rPr>
        <w:t xml:space="preserve">y emita respuesta debiendo observar </w:t>
      </w:r>
      <w:r w:rsidR="0023111A" w:rsidRPr="00EA3EB1">
        <w:rPr>
          <w:rFonts w:ascii="Palatino Linotype" w:hAnsi="Palatino Linotype"/>
          <w:color w:val="222222"/>
          <w:lang w:val="es-MX" w:eastAsia="es-MX"/>
        </w:rPr>
        <w:t xml:space="preserve">las excepciones contenidas en la </w:t>
      </w:r>
      <w:r w:rsidR="0023111A" w:rsidRPr="00EA3EB1">
        <w:rPr>
          <w:rFonts w:ascii="Palatino Linotype" w:hAnsi="Palatino Linotype"/>
          <w:color w:val="222222"/>
          <w:shd w:val="clear" w:color="auto" w:fill="FFFFFF"/>
        </w:rPr>
        <w:t xml:space="preserve">Ley de </w:t>
      </w:r>
      <w:r w:rsidR="0023111A" w:rsidRPr="00EA3EB1">
        <w:rPr>
          <w:rFonts w:ascii="Palatino Linotype" w:hAnsi="Palatino Linotype" w:cs="Arial"/>
        </w:rPr>
        <w:t>Transparencia</w:t>
      </w:r>
      <w:r w:rsidR="0023111A" w:rsidRPr="00EA3EB1">
        <w:rPr>
          <w:rFonts w:ascii="Palatino Linotype" w:hAnsi="Palatino Linotype"/>
          <w:color w:val="222222"/>
          <w:shd w:val="clear" w:color="auto" w:fill="FFFFFF"/>
        </w:rPr>
        <w:t xml:space="preserve"> y Acceso a la Información Pública del Estado de México y Municipios; así como, atienda la diversa </w:t>
      </w:r>
      <w:r w:rsidR="0023111A" w:rsidRPr="00EA3EB1">
        <w:rPr>
          <w:rFonts w:ascii="Palatino Linotype" w:hAnsi="Palatino Linotype"/>
          <w:color w:val="222222"/>
          <w:lang w:val="es-MX" w:eastAsia="es-MX"/>
        </w:rPr>
        <w:t xml:space="preserve"> </w:t>
      </w:r>
      <w:r w:rsidR="0023111A" w:rsidRPr="00EA3EB1">
        <w:rPr>
          <w:rFonts w:ascii="Palatino Linotype" w:hAnsi="Palatino Linotype"/>
          <w:b/>
          <w:color w:val="222222"/>
          <w:lang w:eastAsia="es-MX"/>
        </w:rPr>
        <w:t xml:space="preserve">01153/VACHASO/IP/2019 </w:t>
      </w:r>
      <w:r w:rsidR="0023111A" w:rsidRPr="00EA3EB1">
        <w:rPr>
          <w:rFonts w:ascii="Palatino Linotype" w:hAnsi="Palatino Linotype"/>
          <w:color w:val="222222"/>
          <w:lang w:eastAsia="es-MX"/>
        </w:rPr>
        <w:t>y</w:t>
      </w:r>
      <w:r w:rsidR="0023111A" w:rsidRPr="00EA3EB1">
        <w:rPr>
          <w:rFonts w:ascii="Palatino Linotype" w:hAnsi="Palatino Linotype"/>
          <w:b/>
          <w:color w:val="222222"/>
          <w:lang w:eastAsia="es-MX"/>
        </w:rPr>
        <w:t xml:space="preserve"> </w:t>
      </w:r>
      <w:r w:rsidR="0023111A" w:rsidRPr="00EA3EB1">
        <w:rPr>
          <w:rFonts w:ascii="Palatino Linotype" w:hAnsi="Palatino Linotype"/>
          <w:color w:val="222222"/>
          <w:lang w:eastAsia="es-MX"/>
        </w:rPr>
        <w:t xml:space="preserve">haga entrega por dicha vía, </w:t>
      </w:r>
      <w:r w:rsidR="0023111A" w:rsidRPr="00EA3EB1">
        <w:rPr>
          <w:rFonts w:ascii="Palatino Linotype" w:hAnsi="Palatino Linotype" w:cs="Arial"/>
        </w:rPr>
        <w:t xml:space="preserve">previa </w:t>
      </w:r>
      <w:r w:rsidR="0023111A" w:rsidRPr="00EA3EB1">
        <w:rPr>
          <w:rFonts w:ascii="Palatino Linotype" w:hAnsi="Palatino Linotype" w:cs="Arial"/>
          <w:b/>
        </w:rPr>
        <w:t>búsqueda exhaustiva y razonable</w:t>
      </w:r>
      <w:r w:rsidR="0023111A" w:rsidRPr="00EA3EB1">
        <w:rPr>
          <w:rFonts w:ascii="Palatino Linotype" w:hAnsi="Palatino Linotype" w:cs="Arial"/>
        </w:rPr>
        <w:t xml:space="preserve"> de la información, de ser procedente en </w:t>
      </w:r>
      <w:r w:rsidR="0023111A" w:rsidRPr="00EA3EB1">
        <w:rPr>
          <w:rFonts w:ascii="Palatino Linotype" w:hAnsi="Palatino Linotype" w:cs="Arial"/>
          <w:b/>
        </w:rPr>
        <w:t>versión pública</w:t>
      </w:r>
      <w:r w:rsidR="00633A1F" w:rsidRPr="00EA3EB1">
        <w:rPr>
          <w:rFonts w:ascii="Palatino Linotype" w:hAnsi="Palatino Linotype" w:cs="Arial"/>
        </w:rPr>
        <w:t xml:space="preserve">, </w:t>
      </w:r>
      <w:r w:rsidR="0023111A" w:rsidRPr="00EA3EB1">
        <w:rPr>
          <w:rFonts w:ascii="Palatino Linotype" w:hAnsi="Palatino Linotype" w:cs="Arial"/>
        </w:rPr>
        <w:t>de lo siguiente:</w:t>
      </w:r>
    </w:p>
    <w:p w:rsidR="00AC7F49" w:rsidRPr="00EA3EB1" w:rsidRDefault="002219E1" w:rsidP="00633A1F">
      <w:pPr>
        <w:pStyle w:val="Prrafodelista"/>
        <w:ind w:left="709" w:right="899" w:hanging="142"/>
        <w:jc w:val="both"/>
        <w:rPr>
          <w:rFonts w:ascii="Palatino Linotype" w:hAnsi="Palatino Linotype" w:cs="Arial"/>
          <w:i/>
          <w:sz w:val="22"/>
          <w:szCs w:val="22"/>
        </w:rPr>
      </w:pPr>
      <w:r w:rsidRPr="00EA3EB1">
        <w:rPr>
          <w:rFonts w:ascii="Palatino Linotype" w:hAnsi="Palatino Linotype" w:cs="Arial"/>
          <w:i/>
          <w:sz w:val="22"/>
          <w:szCs w:val="22"/>
        </w:rPr>
        <w:t xml:space="preserve">“a) </w:t>
      </w:r>
      <w:r w:rsidR="00633A1F" w:rsidRPr="00EA3EB1">
        <w:rPr>
          <w:rFonts w:ascii="Palatino Linotype" w:hAnsi="Palatino Linotype" w:cs="Arial"/>
          <w:i/>
          <w:sz w:val="22"/>
          <w:szCs w:val="22"/>
        </w:rPr>
        <w:t xml:space="preserve">El Certificado </w:t>
      </w:r>
      <w:r w:rsidR="00AC7F49" w:rsidRPr="00EA3EB1">
        <w:rPr>
          <w:rFonts w:ascii="Palatino Linotype" w:hAnsi="Palatino Linotype" w:cs="Arial"/>
          <w:i/>
          <w:sz w:val="22"/>
          <w:szCs w:val="22"/>
        </w:rPr>
        <w:t>de competencia laboral, expedid</w:t>
      </w:r>
      <w:r w:rsidR="00633A1F" w:rsidRPr="00EA3EB1">
        <w:rPr>
          <w:rFonts w:ascii="Palatino Linotype" w:hAnsi="Palatino Linotype" w:cs="Arial"/>
          <w:i/>
          <w:sz w:val="22"/>
          <w:szCs w:val="22"/>
        </w:rPr>
        <w:t>o</w:t>
      </w:r>
      <w:r w:rsidR="00AC7F49" w:rsidRPr="00EA3EB1">
        <w:rPr>
          <w:rFonts w:ascii="Palatino Linotype" w:hAnsi="Palatino Linotype" w:cs="Arial"/>
          <w:i/>
          <w:sz w:val="22"/>
          <w:szCs w:val="22"/>
        </w:rPr>
        <w:t xml:space="preserve"> por el Instituto Hacendario del Estado d</w:t>
      </w:r>
      <w:r w:rsidR="0023111A" w:rsidRPr="00EA3EB1">
        <w:rPr>
          <w:rFonts w:ascii="Palatino Linotype" w:hAnsi="Palatino Linotype" w:cs="Arial"/>
          <w:i/>
          <w:sz w:val="22"/>
          <w:szCs w:val="22"/>
        </w:rPr>
        <w:t>e México del Tesorero Municipal, adscrito al 28 de noviembre de 2019.</w:t>
      </w:r>
    </w:p>
    <w:p w:rsidR="002219E1" w:rsidRPr="00EA3EB1" w:rsidRDefault="00AC7F49" w:rsidP="002219E1">
      <w:pPr>
        <w:pStyle w:val="Prrafodelista"/>
        <w:ind w:left="709" w:right="899"/>
        <w:jc w:val="both"/>
        <w:rPr>
          <w:rFonts w:ascii="Palatino Linotype" w:hAnsi="Palatino Linotype" w:cs="Arial"/>
          <w:i/>
          <w:sz w:val="22"/>
          <w:szCs w:val="22"/>
        </w:rPr>
      </w:pPr>
      <w:r w:rsidRPr="00EA3EB1">
        <w:rPr>
          <w:rFonts w:ascii="Palatino Linotype" w:hAnsi="Palatino Linotype" w:cs="Arial"/>
          <w:i/>
          <w:sz w:val="22"/>
          <w:szCs w:val="22"/>
        </w:rPr>
        <w:t xml:space="preserve">b) </w:t>
      </w:r>
      <w:r w:rsidR="00633A1F" w:rsidRPr="00EA3EB1">
        <w:rPr>
          <w:rFonts w:ascii="Palatino Linotype" w:hAnsi="Palatino Linotype" w:cs="Arial"/>
          <w:i/>
          <w:sz w:val="22"/>
          <w:szCs w:val="22"/>
        </w:rPr>
        <w:t xml:space="preserve">La </w:t>
      </w:r>
      <w:r w:rsidR="002219E1" w:rsidRPr="00EA3EB1">
        <w:rPr>
          <w:rFonts w:ascii="Palatino Linotype" w:hAnsi="Palatino Linotype" w:cs="Arial"/>
          <w:i/>
          <w:sz w:val="22"/>
          <w:szCs w:val="22"/>
        </w:rPr>
        <w:t>Certificación en materia de acceso a la información, transparencia y protección de datos personales del Titular de la</w:t>
      </w:r>
      <w:r w:rsidR="0023111A" w:rsidRPr="00EA3EB1">
        <w:rPr>
          <w:rFonts w:ascii="Palatino Linotype" w:hAnsi="Palatino Linotype" w:cs="Arial"/>
          <w:i/>
          <w:sz w:val="22"/>
          <w:szCs w:val="22"/>
        </w:rPr>
        <w:t xml:space="preserve"> Unidad de Transparencia, adscrito al 28 de noviembre de 2019.</w:t>
      </w:r>
    </w:p>
    <w:p w:rsidR="002219E1" w:rsidRPr="00EA3EB1" w:rsidRDefault="00AC7F49" w:rsidP="002219E1">
      <w:pPr>
        <w:pStyle w:val="Prrafodelista"/>
        <w:ind w:left="709" w:right="899"/>
        <w:jc w:val="both"/>
        <w:rPr>
          <w:rFonts w:ascii="Palatino Linotype" w:hAnsi="Palatino Linotype" w:cs="Arial"/>
          <w:i/>
          <w:sz w:val="22"/>
          <w:szCs w:val="22"/>
        </w:rPr>
      </w:pPr>
      <w:r w:rsidRPr="00EA3EB1">
        <w:rPr>
          <w:rFonts w:ascii="Palatino Linotype" w:hAnsi="Palatino Linotype" w:cs="Arial"/>
          <w:i/>
          <w:sz w:val="22"/>
          <w:szCs w:val="22"/>
        </w:rPr>
        <w:t>c</w:t>
      </w:r>
      <w:r w:rsidR="002219E1" w:rsidRPr="00EA3EB1">
        <w:rPr>
          <w:rFonts w:ascii="Palatino Linotype" w:hAnsi="Palatino Linotype" w:cs="Arial"/>
          <w:i/>
          <w:sz w:val="22"/>
          <w:szCs w:val="22"/>
        </w:rPr>
        <w:t xml:space="preserve">) </w:t>
      </w:r>
      <w:r w:rsidR="00633A1F" w:rsidRPr="00EA3EB1">
        <w:rPr>
          <w:rFonts w:ascii="Palatino Linotype" w:hAnsi="Palatino Linotype" w:cs="Arial"/>
          <w:i/>
          <w:sz w:val="22"/>
          <w:szCs w:val="22"/>
        </w:rPr>
        <w:t xml:space="preserve"> Los d</w:t>
      </w:r>
      <w:r w:rsidR="002219E1" w:rsidRPr="00EA3EB1">
        <w:rPr>
          <w:rFonts w:ascii="Palatino Linotype" w:hAnsi="Palatino Linotype" w:cs="Arial"/>
          <w:i/>
          <w:sz w:val="22"/>
          <w:szCs w:val="22"/>
        </w:rPr>
        <w:t>ocumentos que acrediten contar con conocimientos y experiencia en la materia de acceso a la información y protección de datos personales del Titula</w:t>
      </w:r>
      <w:r w:rsidR="00633A1F" w:rsidRPr="00EA3EB1">
        <w:rPr>
          <w:rFonts w:ascii="Palatino Linotype" w:hAnsi="Palatino Linotype" w:cs="Arial"/>
          <w:i/>
          <w:sz w:val="22"/>
          <w:szCs w:val="22"/>
        </w:rPr>
        <w:t>r de la Unidad de Transparencia adscrito al 28 de noviembre de 2019.</w:t>
      </w:r>
    </w:p>
    <w:p w:rsidR="00521276" w:rsidRPr="00EA3EB1" w:rsidRDefault="00B17A7C" w:rsidP="00B17A7C">
      <w:pPr>
        <w:pStyle w:val="Prrafodelista"/>
        <w:ind w:left="709" w:right="899"/>
        <w:jc w:val="both"/>
        <w:rPr>
          <w:rFonts w:ascii="Palatino Linotype" w:hAnsi="Palatino Linotype" w:cs="Arial"/>
          <w:i/>
          <w:sz w:val="22"/>
          <w:szCs w:val="22"/>
        </w:rPr>
      </w:pPr>
      <w:r w:rsidRPr="00EA3EB1">
        <w:rPr>
          <w:rFonts w:ascii="Palatino Linotype" w:hAnsi="Palatino Linotype" w:cs="Arial"/>
          <w:i/>
          <w:sz w:val="22"/>
          <w:szCs w:val="22"/>
        </w:rPr>
        <w:t>d</w:t>
      </w:r>
      <w:r w:rsidR="00F63680" w:rsidRPr="00EA3EB1">
        <w:rPr>
          <w:rFonts w:ascii="Palatino Linotype" w:hAnsi="Palatino Linotype" w:cs="Arial"/>
          <w:i/>
          <w:sz w:val="22"/>
          <w:szCs w:val="22"/>
        </w:rPr>
        <w:t xml:space="preserve">) </w:t>
      </w:r>
      <w:r w:rsidR="00633A1F" w:rsidRPr="00EA3EB1">
        <w:rPr>
          <w:rFonts w:ascii="Palatino Linotype" w:hAnsi="Palatino Linotype" w:cs="Arial"/>
          <w:i/>
          <w:sz w:val="22"/>
          <w:szCs w:val="22"/>
        </w:rPr>
        <w:t>Las a</w:t>
      </w:r>
      <w:r w:rsidR="002219E1" w:rsidRPr="00EA3EB1">
        <w:rPr>
          <w:rFonts w:ascii="Palatino Linotype" w:hAnsi="Palatino Linotype" w:cs="Arial"/>
          <w:i/>
          <w:sz w:val="22"/>
          <w:szCs w:val="22"/>
        </w:rPr>
        <w:t xml:space="preserve">cciones </w:t>
      </w:r>
      <w:r w:rsidR="00633A1F" w:rsidRPr="00EA3EB1">
        <w:rPr>
          <w:rFonts w:ascii="Palatino Linotype" w:hAnsi="Palatino Linotype" w:cs="Arial"/>
          <w:i/>
          <w:sz w:val="22"/>
          <w:szCs w:val="22"/>
        </w:rPr>
        <w:t>realizadas</w:t>
      </w:r>
      <w:r w:rsidR="002219E1" w:rsidRPr="00EA3EB1">
        <w:rPr>
          <w:rFonts w:ascii="Palatino Linotype" w:hAnsi="Palatino Linotype" w:cs="Arial"/>
          <w:i/>
          <w:sz w:val="22"/>
          <w:szCs w:val="22"/>
        </w:rPr>
        <w:t xml:space="preserve"> por la Contraloría </w:t>
      </w:r>
      <w:r w:rsidR="00633A1F" w:rsidRPr="00EA3EB1">
        <w:rPr>
          <w:rFonts w:ascii="Palatino Linotype" w:hAnsi="Palatino Linotype" w:cs="Arial"/>
          <w:i/>
          <w:sz w:val="22"/>
          <w:szCs w:val="22"/>
        </w:rPr>
        <w:t xml:space="preserve">Interna </w:t>
      </w:r>
      <w:r w:rsidR="002219E1" w:rsidRPr="00EA3EB1">
        <w:rPr>
          <w:rFonts w:ascii="Palatino Linotype" w:hAnsi="Palatino Linotype" w:cs="Arial"/>
          <w:i/>
          <w:sz w:val="22"/>
          <w:szCs w:val="22"/>
        </w:rPr>
        <w:t xml:space="preserve">Municipal </w:t>
      </w:r>
      <w:r w:rsidR="00633A1F" w:rsidRPr="00EA3EB1">
        <w:rPr>
          <w:rFonts w:ascii="Palatino Linotype" w:hAnsi="Palatino Linotype" w:cs="Arial"/>
          <w:i/>
          <w:sz w:val="22"/>
          <w:szCs w:val="22"/>
        </w:rPr>
        <w:t>que no formen parte de un procedimiento administrativo en trámite</w:t>
      </w:r>
      <w:r w:rsidR="00EA3EB1" w:rsidRPr="00EA3EB1">
        <w:rPr>
          <w:rFonts w:ascii="Palatino Linotype" w:hAnsi="Palatino Linotype" w:cs="Arial"/>
          <w:i/>
          <w:sz w:val="22"/>
          <w:szCs w:val="22"/>
        </w:rPr>
        <w:t xml:space="preserve">, </w:t>
      </w:r>
      <w:r w:rsidR="002219E1" w:rsidRPr="00EA3EB1">
        <w:rPr>
          <w:rFonts w:ascii="Palatino Linotype" w:hAnsi="Palatino Linotype" w:cs="Arial"/>
          <w:i/>
          <w:sz w:val="22"/>
          <w:szCs w:val="22"/>
        </w:rPr>
        <w:t>en cas</w:t>
      </w:r>
      <w:r w:rsidRPr="00EA3EB1">
        <w:rPr>
          <w:rFonts w:ascii="Palatino Linotype" w:hAnsi="Palatino Linotype" w:cs="Arial"/>
          <w:i/>
          <w:sz w:val="22"/>
          <w:szCs w:val="22"/>
        </w:rPr>
        <w:t>o de que</w:t>
      </w:r>
      <w:r w:rsidR="00F63680" w:rsidRPr="00EA3EB1">
        <w:rPr>
          <w:rFonts w:ascii="Palatino Linotype" w:hAnsi="Palatino Linotype" w:cs="Arial"/>
          <w:i/>
          <w:sz w:val="22"/>
          <w:szCs w:val="22"/>
        </w:rPr>
        <w:t xml:space="preserve"> el Titular de la Uni</w:t>
      </w:r>
      <w:r w:rsidR="00F63680" w:rsidRPr="00EA3EB1">
        <w:rPr>
          <w:rFonts w:ascii="Palatino Linotype" w:hAnsi="Palatino Linotype"/>
          <w:i/>
          <w:sz w:val="22"/>
          <w:szCs w:val="22"/>
        </w:rPr>
        <w:t xml:space="preserve">dad de Transparencia no cuente con </w:t>
      </w:r>
      <w:r w:rsidR="00F63680" w:rsidRPr="00EA3EB1">
        <w:rPr>
          <w:rFonts w:ascii="Palatino Linotype" w:hAnsi="Palatino Linotype" w:cs="Arial"/>
          <w:i/>
          <w:sz w:val="22"/>
          <w:szCs w:val="22"/>
        </w:rPr>
        <w:t>documentos que acrediten tener conocimientos y experiencia en la materia de acceso a la información y protección de datos personales</w:t>
      </w:r>
      <w:r w:rsidR="00633A1F" w:rsidRPr="00EA3EB1">
        <w:rPr>
          <w:rFonts w:ascii="Palatino Linotype" w:hAnsi="Palatino Linotype" w:cs="Arial"/>
          <w:i/>
          <w:sz w:val="22"/>
          <w:szCs w:val="22"/>
        </w:rPr>
        <w:t>, así como la certificación correspondiente</w:t>
      </w:r>
      <w:r w:rsidR="00F63680" w:rsidRPr="00EA3EB1">
        <w:rPr>
          <w:rFonts w:ascii="Palatino Linotype" w:hAnsi="Palatino Linotype" w:cs="Arial"/>
          <w:i/>
          <w:sz w:val="22"/>
          <w:szCs w:val="22"/>
        </w:rPr>
        <w:t>.</w:t>
      </w:r>
    </w:p>
    <w:p w:rsidR="00633A1F" w:rsidRPr="00EA3EB1" w:rsidRDefault="00633A1F" w:rsidP="00F63680">
      <w:pPr>
        <w:ind w:left="709" w:right="899"/>
        <w:jc w:val="both"/>
        <w:rPr>
          <w:rFonts w:ascii="Palatino Linotype" w:hAnsi="Palatino Linotype"/>
          <w:i/>
          <w:iCs/>
          <w:color w:val="222222"/>
          <w:sz w:val="22"/>
          <w:szCs w:val="22"/>
          <w:lang w:eastAsia="es-MX"/>
        </w:rPr>
      </w:pPr>
    </w:p>
    <w:p w:rsidR="00F63680" w:rsidRPr="00EA3EB1" w:rsidRDefault="00521276" w:rsidP="00F63680">
      <w:pPr>
        <w:ind w:left="709" w:right="899"/>
        <w:jc w:val="both"/>
        <w:rPr>
          <w:rFonts w:ascii="Palatino Linotype" w:hAnsi="Palatino Linotype"/>
          <w:i/>
          <w:iCs/>
          <w:color w:val="222222"/>
          <w:sz w:val="22"/>
          <w:szCs w:val="22"/>
          <w:lang w:eastAsia="es-MX"/>
        </w:rPr>
      </w:pPr>
      <w:r w:rsidRPr="00EA3EB1">
        <w:rPr>
          <w:rFonts w:ascii="Palatino Linotype" w:hAnsi="Palatino Linotype"/>
          <w:i/>
          <w:iCs/>
          <w:color w:val="222222"/>
          <w:sz w:val="22"/>
          <w:szCs w:val="22"/>
          <w:lang w:eastAsia="es-MX"/>
        </w:rPr>
        <w:t xml:space="preserve">Debiendo notificar al </w:t>
      </w:r>
      <w:r w:rsidRPr="00EA3EB1">
        <w:rPr>
          <w:rFonts w:ascii="Palatino Linotype" w:hAnsi="Palatino Linotype"/>
          <w:b/>
          <w:i/>
          <w:iCs/>
          <w:color w:val="222222"/>
          <w:sz w:val="22"/>
          <w:szCs w:val="22"/>
          <w:lang w:eastAsia="es-MX"/>
        </w:rPr>
        <w:t>RECURRENTE</w:t>
      </w:r>
      <w:r w:rsidRPr="00EA3EB1">
        <w:rPr>
          <w:rFonts w:ascii="Palatino Linotype" w:hAnsi="Palatino Linotype"/>
          <w:i/>
          <w:iCs/>
          <w:color w:val="222222"/>
          <w:sz w:val="22"/>
          <w:szCs w:val="22"/>
          <w:lang w:eastAsia="es-MX"/>
        </w:rPr>
        <w:t xml:space="preserve"> el Acuerdo de Clasificación de la información que apruebe su Comité de Transparencia, con motivo de la versión pública</w:t>
      </w:r>
      <w:r w:rsidR="00633A1F" w:rsidRPr="00EA3EB1">
        <w:rPr>
          <w:rFonts w:ascii="Palatino Linotype" w:hAnsi="Palatino Linotype"/>
          <w:i/>
          <w:iCs/>
          <w:color w:val="222222"/>
          <w:sz w:val="22"/>
          <w:szCs w:val="22"/>
          <w:lang w:eastAsia="es-MX"/>
        </w:rPr>
        <w:t>.</w:t>
      </w:r>
    </w:p>
    <w:p w:rsidR="00F63680" w:rsidRPr="00EA3EB1" w:rsidRDefault="00F63680" w:rsidP="00F63680">
      <w:pPr>
        <w:ind w:left="709" w:right="899"/>
        <w:jc w:val="both"/>
        <w:rPr>
          <w:rFonts w:ascii="Palatino Linotype" w:hAnsi="Palatino Linotype"/>
          <w:i/>
          <w:iCs/>
          <w:color w:val="222222"/>
          <w:sz w:val="22"/>
          <w:szCs w:val="22"/>
          <w:lang w:eastAsia="es-MX"/>
        </w:rPr>
      </w:pPr>
    </w:p>
    <w:p w:rsidR="00F63680" w:rsidRPr="00EA3EB1" w:rsidRDefault="00F63680" w:rsidP="00F63680">
      <w:pPr>
        <w:ind w:left="709" w:right="899"/>
        <w:jc w:val="both"/>
        <w:rPr>
          <w:rFonts w:ascii="Palatino Linotype" w:hAnsi="Palatino Linotype"/>
          <w:i/>
          <w:iCs/>
          <w:color w:val="222222"/>
          <w:sz w:val="22"/>
          <w:szCs w:val="22"/>
          <w:lang w:eastAsia="es-MX"/>
        </w:rPr>
      </w:pPr>
      <w:r w:rsidRPr="00EA3EB1">
        <w:rPr>
          <w:rFonts w:ascii="Palatino Linotype" w:hAnsi="Palatino Linotype" w:cs="Arial"/>
          <w:i/>
          <w:color w:val="000000" w:themeColor="text1"/>
          <w:sz w:val="22"/>
          <w:szCs w:val="22"/>
          <w:lang w:val="es-MX"/>
        </w:rPr>
        <w:t>Para el caso</w:t>
      </w:r>
      <w:r w:rsidRPr="00EA3EB1">
        <w:rPr>
          <w:color w:val="000000" w:themeColor="text1"/>
          <w:lang w:val="es-MX"/>
        </w:rPr>
        <w:t xml:space="preserve"> </w:t>
      </w:r>
      <w:r w:rsidRPr="00EA3EB1">
        <w:rPr>
          <w:rFonts w:ascii="Palatino Linotype" w:hAnsi="Palatino Linotype" w:cs="Arial"/>
          <w:i/>
          <w:color w:val="000000" w:themeColor="text1"/>
          <w:sz w:val="22"/>
          <w:szCs w:val="22"/>
          <w:lang w:val="es-MX"/>
        </w:rPr>
        <w:t>de que no sean localizados los documentos correspondientes a los</w:t>
      </w:r>
      <w:r w:rsidR="00AC7F49" w:rsidRPr="00EA3EB1">
        <w:rPr>
          <w:rFonts w:ascii="Palatino Linotype" w:hAnsi="Palatino Linotype" w:cs="Arial"/>
          <w:i/>
          <w:color w:val="000000" w:themeColor="text1"/>
          <w:sz w:val="22"/>
          <w:szCs w:val="22"/>
          <w:lang w:val="es-MX"/>
        </w:rPr>
        <w:t xml:space="preserve"> incisos b) y c</w:t>
      </w:r>
      <w:r w:rsidRPr="00EA3EB1">
        <w:rPr>
          <w:rFonts w:ascii="Palatino Linotype" w:hAnsi="Palatino Linotype" w:cs="Arial"/>
          <w:i/>
          <w:color w:val="000000" w:themeColor="text1"/>
          <w:sz w:val="22"/>
          <w:szCs w:val="22"/>
          <w:lang w:val="es-MX"/>
        </w:rPr>
        <w:t>), deberá emitir el Acuerdo de Inexistencia</w:t>
      </w:r>
      <w:r w:rsidRPr="00EA3EB1">
        <w:rPr>
          <w:rFonts w:ascii="Palatino Linotype" w:hAnsi="Palatino Linotype"/>
          <w:bCs/>
          <w:i/>
          <w:color w:val="000000" w:themeColor="text1"/>
          <w:sz w:val="22"/>
          <w:szCs w:val="22"/>
          <w:lang w:val="es-MX"/>
        </w:rPr>
        <w:t xml:space="preserve"> en términos de los artículos 169 y 170 de la Ley de Transparencia y Acceso a la Información Pública del Estado de México y Municipios, debidamente fundado y motivado, mismo que deberá hacerse de conocimiento del </w:t>
      </w:r>
      <w:r w:rsidRPr="00EA3EB1">
        <w:rPr>
          <w:rFonts w:ascii="Palatino Linotype" w:hAnsi="Palatino Linotype"/>
          <w:b/>
          <w:bCs/>
          <w:i/>
          <w:color w:val="000000" w:themeColor="text1"/>
          <w:sz w:val="22"/>
          <w:szCs w:val="22"/>
          <w:lang w:val="es-MX"/>
        </w:rPr>
        <w:t>RECURRENTE</w:t>
      </w:r>
      <w:r w:rsidRPr="00EA3EB1">
        <w:rPr>
          <w:rFonts w:ascii="Palatino Linotype" w:hAnsi="Palatino Linotype" w:cs="Arial"/>
          <w:b/>
          <w:i/>
          <w:color w:val="000000" w:themeColor="text1"/>
          <w:sz w:val="22"/>
          <w:szCs w:val="22"/>
          <w:lang w:val="es-MX"/>
        </w:rPr>
        <w:t>.</w:t>
      </w:r>
    </w:p>
    <w:p w:rsidR="00B17A7C" w:rsidRPr="00EA3EB1" w:rsidRDefault="00B17A7C" w:rsidP="00F63680">
      <w:pPr>
        <w:ind w:left="709" w:right="899"/>
        <w:jc w:val="both"/>
        <w:rPr>
          <w:rFonts w:ascii="Palatino Linotype" w:hAnsi="Palatino Linotype" w:cs="Arial"/>
          <w:i/>
          <w:color w:val="000000" w:themeColor="text1"/>
          <w:sz w:val="22"/>
          <w:szCs w:val="22"/>
          <w:lang w:val="es-MX"/>
        </w:rPr>
      </w:pPr>
    </w:p>
    <w:p w:rsidR="00633A1F" w:rsidRPr="00EA3EB1" w:rsidRDefault="00B17A7C" w:rsidP="00B17A7C">
      <w:pPr>
        <w:ind w:left="709" w:right="899"/>
        <w:jc w:val="both"/>
        <w:rPr>
          <w:rFonts w:ascii="Palatino Linotype" w:hAnsi="Palatino Linotype" w:cs="Arial"/>
          <w:i/>
          <w:color w:val="000000" w:themeColor="text1"/>
          <w:sz w:val="22"/>
          <w:szCs w:val="22"/>
          <w:lang w:val="es-MX"/>
        </w:rPr>
      </w:pPr>
      <w:r w:rsidRPr="00EA3EB1">
        <w:rPr>
          <w:rFonts w:ascii="Palatino Linotype" w:hAnsi="Palatino Linotype" w:cs="Arial"/>
          <w:i/>
          <w:color w:val="000000" w:themeColor="text1"/>
          <w:sz w:val="22"/>
          <w:szCs w:val="22"/>
          <w:lang w:val="es-MX"/>
        </w:rPr>
        <w:t>Para el caso de que, no se hayan iniciado</w:t>
      </w:r>
      <w:r w:rsidRPr="00EA3EB1">
        <w:rPr>
          <w:rFonts w:ascii="Palatino Linotype" w:hAnsi="Palatino Linotype" w:cs="Arial"/>
          <w:i/>
          <w:sz w:val="22"/>
          <w:szCs w:val="22"/>
        </w:rPr>
        <w:t xml:space="preserve"> Acciones por la Contraloría Municipal, respecto de lo que se ordena en el inciso d)</w:t>
      </w:r>
      <w:r w:rsidRPr="00EA3EB1">
        <w:rPr>
          <w:rFonts w:ascii="Palatino Linotype" w:hAnsi="Palatino Linotype" w:cs="Arial"/>
          <w:i/>
          <w:color w:val="000000" w:themeColor="text1"/>
          <w:sz w:val="22"/>
          <w:szCs w:val="22"/>
          <w:lang w:val="es-MX"/>
        </w:rPr>
        <w:t xml:space="preserve">, deberá de hacerlo de conocimiento del </w:t>
      </w:r>
      <w:r w:rsidRPr="00EA3EB1">
        <w:rPr>
          <w:rFonts w:ascii="Palatino Linotype" w:hAnsi="Palatino Linotype" w:cs="Arial"/>
          <w:b/>
          <w:i/>
          <w:color w:val="000000" w:themeColor="text1"/>
          <w:sz w:val="22"/>
          <w:szCs w:val="22"/>
          <w:lang w:val="es-MX"/>
        </w:rPr>
        <w:t>RECURRENTE</w:t>
      </w:r>
      <w:r w:rsidRPr="00EA3EB1">
        <w:rPr>
          <w:rFonts w:ascii="Palatino Linotype" w:hAnsi="Palatino Linotype" w:cs="Arial"/>
          <w:i/>
          <w:color w:val="000000" w:themeColor="text1"/>
          <w:sz w:val="22"/>
          <w:szCs w:val="22"/>
          <w:lang w:val="es-MX"/>
        </w:rPr>
        <w:t>, de manera fundada y motivada</w:t>
      </w:r>
      <w:r w:rsidR="00557BCD" w:rsidRPr="00EA3EB1">
        <w:rPr>
          <w:rFonts w:ascii="Palatino Linotype" w:hAnsi="Palatino Linotype" w:cs="Arial"/>
          <w:i/>
          <w:color w:val="000000" w:themeColor="text1"/>
          <w:sz w:val="22"/>
          <w:szCs w:val="22"/>
          <w:lang w:val="es-MX"/>
        </w:rPr>
        <w:t>.</w:t>
      </w:r>
    </w:p>
    <w:p w:rsidR="00633A1F" w:rsidRPr="00EA3EB1" w:rsidRDefault="00633A1F" w:rsidP="00B17A7C">
      <w:pPr>
        <w:ind w:left="709" w:right="899"/>
        <w:jc w:val="both"/>
        <w:rPr>
          <w:rFonts w:ascii="Palatino Linotype" w:hAnsi="Palatino Linotype" w:cs="Arial"/>
          <w:i/>
          <w:color w:val="000000" w:themeColor="text1"/>
          <w:sz w:val="22"/>
          <w:szCs w:val="22"/>
          <w:lang w:val="es-MX"/>
        </w:rPr>
      </w:pPr>
    </w:p>
    <w:p w:rsidR="00521276" w:rsidRPr="00EA3EB1" w:rsidRDefault="00633A1F" w:rsidP="00B17A7C">
      <w:pPr>
        <w:ind w:left="709" w:right="899"/>
        <w:jc w:val="both"/>
        <w:rPr>
          <w:rFonts w:ascii="Palatino Linotype" w:hAnsi="Palatino Linotype" w:cs="Arial"/>
          <w:i/>
          <w:color w:val="000000" w:themeColor="text1"/>
          <w:sz w:val="22"/>
          <w:szCs w:val="22"/>
          <w:lang w:val="es-MX"/>
        </w:rPr>
      </w:pPr>
      <w:r w:rsidRPr="00EA3EB1">
        <w:rPr>
          <w:rFonts w:ascii="Palatino Linotype" w:hAnsi="Palatino Linotype" w:cs="Arial"/>
          <w:i/>
          <w:color w:val="000000" w:themeColor="text1"/>
          <w:sz w:val="22"/>
          <w:szCs w:val="22"/>
          <w:lang w:val="es-MX"/>
        </w:rPr>
        <w:t>Respecto de la información prevista en el inciso d), en caso de que la misma se encuentre e</w:t>
      </w:r>
      <w:r w:rsidR="00EA3EB1" w:rsidRPr="00EA3EB1">
        <w:rPr>
          <w:rFonts w:ascii="Palatino Linotype" w:hAnsi="Palatino Linotype" w:cs="Arial"/>
          <w:i/>
          <w:color w:val="000000" w:themeColor="text1"/>
          <w:sz w:val="22"/>
          <w:szCs w:val="22"/>
          <w:lang w:val="es-MX"/>
        </w:rPr>
        <w:t>n un procedimiento en trámite, e</w:t>
      </w:r>
      <w:r w:rsidRPr="00EA3EB1">
        <w:rPr>
          <w:rFonts w:ascii="Palatino Linotype" w:hAnsi="Palatino Linotype" w:cs="Arial"/>
          <w:i/>
          <w:color w:val="000000" w:themeColor="text1"/>
          <w:sz w:val="22"/>
          <w:szCs w:val="22"/>
          <w:lang w:val="es-MX"/>
        </w:rPr>
        <w:t xml:space="preserve">l Comité de Transparencia deberá emitir el Acuerdo de Clasificación de la información como reservada, en términos de los </w:t>
      </w:r>
      <w:r w:rsidRPr="00EA3EB1">
        <w:rPr>
          <w:rFonts w:ascii="Palatino Linotype" w:eastAsia="Calibri" w:hAnsi="Palatino Linotype" w:cs="Arial"/>
          <w:i/>
          <w:sz w:val="22"/>
        </w:rPr>
        <w:t>artículos 49 fracción VIII, 129, 140 y 141 de la Ley de Transparencia y Acceso a la Información Pública del Estado de México y Municipios</w:t>
      </w:r>
      <w:r w:rsidRPr="00EA3EB1">
        <w:rPr>
          <w:rFonts w:ascii="Palatino Linotype" w:hAnsi="Palatino Linotype" w:cs="Arial"/>
          <w:i/>
          <w:color w:val="000000" w:themeColor="text1"/>
          <w:sz w:val="22"/>
          <w:szCs w:val="22"/>
          <w:lang w:val="es-MX"/>
        </w:rPr>
        <w:t>.</w:t>
      </w:r>
      <w:r w:rsidR="00521276" w:rsidRPr="00EA3EB1">
        <w:rPr>
          <w:rFonts w:ascii="Palatino Linotype" w:hAnsi="Palatino Linotype" w:cs="Arial"/>
          <w:i/>
          <w:sz w:val="22"/>
          <w:szCs w:val="22"/>
        </w:rPr>
        <w:t>”</w:t>
      </w:r>
    </w:p>
    <w:p w:rsidR="00521276" w:rsidRPr="00DC4E63" w:rsidRDefault="00521276" w:rsidP="00521276">
      <w:pPr>
        <w:spacing w:before="100" w:beforeAutospacing="1" w:after="100" w:afterAutospacing="1" w:line="360" w:lineRule="auto"/>
        <w:jc w:val="both"/>
        <w:rPr>
          <w:rFonts w:ascii="Palatino Linotype" w:hAnsi="Palatino Linotype"/>
          <w:color w:val="222222"/>
          <w:shd w:val="clear" w:color="auto" w:fill="FFFFFF"/>
        </w:rPr>
      </w:pPr>
      <w:r w:rsidRPr="00EA3EB1">
        <w:rPr>
          <w:rFonts w:ascii="Palatino Linotype" w:hAnsi="Palatino Linotype"/>
          <w:b/>
          <w:color w:val="222222"/>
          <w:sz w:val="28"/>
          <w:szCs w:val="28"/>
          <w:shd w:val="clear" w:color="auto" w:fill="FFFFFF"/>
        </w:rPr>
        <w:t>TERCERO.</w:t>
      </w:r>
      <w:r w:rsidRPr="00EA3EB1">
        <w:rPr>
          <w:rFonts w:ascii="Palatino Linotype" w:hAnsi="Palatino Linotype"/>
          <w:b/>
          <w:color w:val="222222"/>
          <w:shd w:val="clear" w:color="auto" w:fill="FFFFFF"/>
        </w:rPr>
        <w:t> </w:t>
      </w:r>
      <w:r w:rsidR="00DC4E63" w:rsidRPr="00DC4E63">
        <w:rPr>
          <w:rFonts w:ascii="Palatino Linotype" w:hAnsi="Palatino Linotype"/>
          <w:b/>
          <w:color w:val="222222"/>
          <w:lang w:eastAsia="es-ES_tradnl"/>
        </w:rPr>
        <w:t xml:space="preserve">Notifíquese </w:t>
      </w:r>
      <w:r w:rsidR="00DC4E63" w:rsidRPr="00DC4E63">
        <w:rPr>
          <w:rFonts w:ascii="Palatino Linotype" w:hAnsi="Palatino Linotype"/>
          <w:color w:val="222222"/>
          <w:lang w:eastAsia="es-ES_tradnl"/>
        </w:rPr>
        <w:t xml:space="preserve">al Titular de la Unidad de Transparencia del </w:t>
      </w:r>
      <w:r w:rsidR="00DC4E63" w:rsidRPr="00DC4E63">
        <w:rPr>
          <w:rFonts w:ascii="Palatino Linotype" w:hAnsi="Palatino Linotype"/>
          <w:b/>
          <w:color w:val="222222"/>
          <w:lang w:eastAsia="es-ES_tradnl"/>
        </w:rPr>
        <w:t>SUJETO OBLIGADO</w:t>
      </w:r>
      <w:r w:rsidR="00DC4E63" w:rsidRPr="00DC4E63">
        <w:rPr>
          <w:rFonts w:ascii="Palatino Linotype" w:hAnsi="Palatino Linotype"/>
          <w:color w:val="222222"/>
          <w:lang w:eastAsia="es-ES_tradnl"/>
        </w:rPr>
        <w:t xml:space="preserve"> para que, conforme a los artículos 186, último párrafo y 189, párrafo segundo de la Ley de Transparencia y Acceso a la Información Pública del Estado de México y Municipios, dé cumplimiento a lo ordenado dentro del plazo de veinte días hábiles, debiendo informar a este Instituto en un plazo de tres días hábiles siguientes sobre el cumplimiento dado a la resolución</w:t>
      </w:r>
      <w:r w:rsidR="00DC4E63">
        <w:rPr>
          <w:rFonts w:ascii="Palatino Linotype" w:hAnsi="Palatino Linotype"/>
          <w:color w:val="222222"/>
          <w:lang w:eastAsia="es-ES_tradnl"/>
        </w:rPr>
        <w:t>.</w:t>
      </w:r>
    </w:p>
    <w:p w:rsidR="002219E1" w:rsidRPr="00EA3EB1" w:rsidRDefault="002219E1" w:rsidP="00521276">
      <w:pPr>
        <w:spacing w:before="100" w:beforeAutospacing="1" w:after="100" w:afterAutospacing="1" w:line="360" w:lineRule="auto"/>
        <w:ind w:right="49"/>
        <w:jc w:val="both"/>
        <w:rPr>
          <w:rFonts w:ascii="Palatino Linotype" w:hAnsi="Palatino Linotype" w:cs="Arial"/>
          <w:b/>
          <w:bCs/>
          <w:color w:val="222222"/>
          <w:sz w:val="28"/>
          <w:lang w:eastAsia="es-MX"/>
        </w:rPr>
      </w:pPr>
      <w:r w:rsidRPr="00EA3EB1">
        <w:rPr>
          <w:rFonts w:ascii="Palatino Linotype" w:hAnsi="Palatino Linotype" w:cs="Arial"/>
          <w:b/>
          <w:bCs/>
          <w:color w:val="222222"/>
          <w:sz w:val="28"/>
          <w:lang w:eastAsia="es-MX"/>
        </w:rPr>
        <w:t>CUARTO.</w:t>
      </w:r>
      <w:r w:rsidRPr="00EA3EB1">
        <w:rPr>
          <w:rFonts w:ascii="Palatino Linotype" w:hAnsi="Palatino Linotype"/>
          <w:szCs w:val="17"/>
          <w:lang w:eastAsia="es-ES_tradnl"/>
        </w:rPr>
        <w:t xml:space="preserve"> Con fundamento en el artículo 198 de la Ley de Transparencia y Acceso a la Información Pública del Estado de México y Municipios, se apercibe al </w:t>
      </w:r>
      <w:r w:rsidRPr="00EA3EB1">
        <w:rPr>
          <w:rFonts w:ascii="Palatino Linotype" w:hAnsi="Palatino Linotype"/>
          <w:b/>
          <w:szCs w:val="17"/>
          <w:lang w:eastAsia="es-ES_tradnl"/>
        </w:rPr>
        <w:t>SUJETO OBLIGADO</w:t>
      </w:r>
      <w:r w:rsidRPr="00EA3EB1">
        <w:rPr>
          <w:rFonts w:ascii="Palatino Linotype" w:hAnsi="Palatino Linotype"/>
          <w:szCs w:val="17"/>
          <w:lang w:eastAsia="es-ES_tradnl"/>
        </w:rPr>
        <w:t xml:space="preserve"> que, en caso de negarse a cumplir la presente resolución o hacerlo de </w:t>
      </w:r>
      <w:r w:rsidRPr="00EA3EB1">
        <w:rPr>
          <w:rFonts w:ascii="Palatino Linotype" w:hAnsi="Palatino Linotype"/>
          <w:szCs w:val="17"/>
          <w:lang w:eastAsia="es-ES_tradnl"/>
        </w:rPr>
        <w:lastRenderedPageBreak/>
        <w:t>manera parcial se actuará de conformidad con lo previsto en los artículos 213, 214, 216 y 217 de dicha Ley.</w:t>
      </w:r>
    </w:p>
    <w:p w:rsidR="00521276" w:rsidRPr="00EA3EB1" w:rsidRDefault="00633A1F" w:rsidP="00521276">
      <w:pPr>
        <w:spacing w:before="100" w:beforeAutospacing="1" w:after="100" w:afterAutospacing="1" w:line="360" w:lineRule="auto"/>
        <w:ind w:right="49"/>
        <w:jc w:val="both"/>
        <w:rPr>
          <w:rFonts w:ascii="Palatino Linotype" w:hAnsi="Palatino Linotype"/>
          <w:color w:val="222222"/>
          <w:lang w:eastAsia="es-ES_tradnl"/>
        </w:rPr>
      </w:pPr>
      <w:r w:rsidRPr="00EA3EB1">
        <w:rPr>
          <w:rFonts w:ascii="Palatino Linotype" w:hAnsi="Palatino Linotype" w:cs="Arial"/>
          <w:b/>
          <w:bCs/>
          <w:color w:val="222222"/>
          <w:sz w:val="28"/>
          <w:lang w:eastAsia="es-MX"/>
        </w:rPr>
        <w:t>QUINTO</w:t>
      </w:r>
      <w:r w:rsidR="00521276" w:rsidRPr="00EA3EB1">
        <w:rPr>
          <w:rFonts w:ascii="Palatino Linotype" w:hAnsi="Palatino Linotype" w:cs="Arial"/>
          <w:b/>
          <w:bCs/>
          <w:color w:val="222222"/>
          <w:sz w:val="28"/>
          <w:lang w:eastAsia="es-MX"/>
        </w:rPr>
        <w:t xml:space="preserve">. </w:t>
      </w:r>
      <w:r w:rsidR="00521276" w:rsidRPr="00EA3EB1">
        <w:rPr>
          <w:rFonts w:ascii="Palatino Linotype" w:hAnsi="Palatino Linotype"/>
          <w:b/>
          <w:color w:val="222222"/>
          <w:lang w:eastAsia="es-ES_tradnl"/>
        </w:rPr>
        <w:t>Notifíquese</w:t>
      </w:r>
      <w:r w:rsidR="00521276" w:rsidRPr="00EA3EB1">
        <w:rPr>
          <w:rFonts w:ascii="Palatino Linotype" w:hAnsi="Palatino Linotype"/>
          <w:color w:val="222222"/>
          <w:lang w:eastAsia="es-ES_tradnl"/>
        </w:rPr>
        <w:t xml:space="preserve"> al </w:t>
      </w:r>
      <w:r w:rsidR="00521276" w:rsidRPr="00EA3EB1">
        <w:rPr>
          <w:rFonts w:ascii="Palatino Linotype" w:hAnsi="Palatino Linotype"/>
          <w:b/>
          <w:color w:val="222222"/>
          <w:lang w:eastAsia="es-ES_tradnl"/>
        </w:rPr>
        <w:t>RECURRENTE</w:t>
      </w:r>
      <w:r w:rsidR="00521276" w:rsidRPr="00EA3EB1">
        <w:rPr>
          <w:rFonts w:ascii="Palatino Linotype" w:hAnsi="Palatino Linotype"/>
          <w:color w:val="222222"/>
          <w:lang w:eastAsia="es-ES_tradnl"/>
        </w:rPr>
        <w:t xml:space="preserve"> la </w:t>
      </w:r>
      <w:r w:rsidR="00521276" w:rsidRPr="00EA3EB1">
        <w:rPr>
          <w:rFonts w:ascii="Palatino Linotype" w:hAnsi="Palatino Linotype" w:cs="Arial"/>
        </w:rPr>
        <w:t>presente</w:t>
      </w:r>
      <w:r w:rsidR="00521276" w:rsidRPr="00EA3EB1">
        <w:rPr>
          <w:rFonts w:ascii="Palatino Linotype" w:hAnsi="Palatino Linotype"/>
          <w:color w:val="222222"/>
          <w:lang w:eastAsia="es-ES_tradnl"/>
        </w:rPr>
        <w:t xml:space="preserve"> resolución.</w:t>
      </w:r>
    </w:p>
    <w:p w:rsidR="00521276" w:rsidRPr="00EA3EB1" w:rsidRDefault="00633A1F" w:rsidP="00521276">
      <w:pPr>
        <w:spacing w:before="100" w:beforeAutospacing="1" w:after="100" w:afterAutospacing="1" w:line="360" w:lineRule="auto"/>
        <w:ind w:right="49"/>
        <w:jc w:val="both"/>
        <w:rPr>
          <w:rFonts w:ascii="Palatino Linotype" w:hAnsi="Palatino Linotype"/>
          <w:color w:val="222222"/>
          <w:lang w:eastAsia="es-ES_tradnl"/>
        </w:rPr>
      </w:pPr>
      <w:r w:rsidRPr="00EA3EB1">
        <w:rPr>
          <w:rFonts w:ascii="Palatino Linotype" w:hAnsi="Palatino Linotype" w:cs="Arial"/>
          <w:b/>
          <w:bCs/>
          <w:color w:val="222222"/>
          <w:sz w:val="28"/>
          <w:lang w:eastAsia="es-MX"/>
        </w:rPr>
        <w:t>SEXTO</w:t>
      </w:r>
      <w:r w:rsidR="00521276" w:rsidRPr="00EA3EB1">
        <w:rPr>
          <w:rFonts w:ascii="Palatino Linotype" w:hAnsi="Palatino Linotype" w:cs="Arial"/>
          <w:b/>
          <w:bCs/>
          <w:color w:val="222222"/>
          <w:sz w:val="28"/>
          <w:lang w:eastAsia="es-MX"/>
        </w:rPr>
        <w:t>.</w:t>
      </w:r>
      <w:r w:rsidR="00521276" w:rsidRPr="00EA3EB1">
        <w:rPr>
          <w:rFonts w:ascii="Palatino Linotype" w:hAnsi="Palatino Linotype"/>
          <w:color w:val="222222"/>
          <w:szCs w:val="17"/>
          <w:lang w:eastAsia="es-ES_tradnl"/>
        </w:rPr>
        <w:t xml:space="preserve"> </w:t>
      </w:r>
      <w:r w:rsidR="00521276" w:rsidRPr="00EA3EB1">
        <w:rPr>
          <w:rFonts w:ascii="Palatino Linotype" w:hAnsi="Palatino Linotype"/>
          <w:b/>
          <w:color w:val="222222"/>
          <w:lang w:eastAsia="es-ES_tradnl"/>
        </w:rPr>
        <w:t>Hágase del conocimiento</w:t>
      </w:r>
      <w:r w:rsidR="00521276" w:rsidRPr="00EA3EB1">
        <w:rPr>
          <w:rFonts w:ascii="Palatino Linotype" w:hAnsi="Palatino Linotype"/>
          <w:color w:val="222222"/>
          <w:lang w:eastAsia="es-ES_tradnl"/>
        </w:rPr>
        <w:t xml:space="preserve"> al </w:t>
      </w:r>
      <w:r w:rsidR="00521276" w:rsidRPr="00EA3EB1">
        <w:rPr>
          <w:rFonts w:ascii="Palatino Linotype" w:hAnsi="Palatino Linotype"/>
          <w:b/>
          <w:color w:val="222222"/>
          <w:lang w:eastAsia="es-ES_tradnl"/>
        </w:rPr>
        <w:t>RECURRENTE</w:t>
      </w:r>
      <w:r w:rsidR="00521276" w:rsidRPr="00EA3EB1">
        <w:rPr>
          <w:rFonts w:ascii="Palatino Linotype" w:hAnsi="Palatino Linotype"/>
          <w:color w:val="222222"/>
          <w:lang w:eastAsia="es-ES_tradnl"/>
        </w:rPr>
        <w:t xml:space="preserve"> que, de conformidad con lo establecido en el artículo 196 de la </w:t>
      </w:r>
      <w:r w:rsidR="00521276" w:rsidRPr="00EA3EB1">
        <w:rPr>
          <w:rFonts w:ascii="Palatino Linotype" w:hAnsi="Palatino Linotype" w:cs="Arial"/>
        </w:rPr>
        <w:t>Ley</w:t>
      </w:r>
      <w:r w:rsidR="00521276" w:rsidRPr="00EA3EB1">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1931B5" w:rsidRPr="00EA3EB1" w:rsidRDefault="00633A1F" w:rsidP="00633A1F">
      <w:pPr>
        <w:widowControl w:val="0"/>
        <w:tabs>
          <w:tab w:val="left" w:pos="1701"/>
        </w:tabs>
        <w:autoSpaceDE w:val="0"/>
        <w:autoSpaceDN w:val="0"/>
        <w:adjustRightInd w:val="0"/>
        <w:spacing w:before="240" w:after="240" w:line="360" w:lineRule="auto"/>
        <w:ind w:left="-142" w:right="49"/>
        <w:jc w:val="both"/>
        <w:rPr>
          <w:rFonts w:ascii="Palatino Linotype" w:hAnsi="Palatino Linotype"/>
          <w:color w:val="222222"/>
          <w:szCs w:val="17"/>
          <w:lang w:val="es-MX" w:eastAsia="es-ES_tradnl"/>
        </w:rPr>
      </w:pPr>
      <w:r w:rsidRPr="00EA3EB1">
        <w:rPr>
          <w:rFonts w:ascii="Palatino Linotype" w:hAnsi="Palatino Linotype"/>
          <w:b/>
          <w:color w:val="222222"/>
          <w:sz w:val="28"/>
          <w:szCs w:val="28"/>
          <w:lang w:val="es-MX" w:eastAsia="es-ES_tradnl"/>
        </w:rPr>
        <w:t>SÉPTIMO</w:t>
      </w:r>
      <w:r w:rsidRPr="00EA3EB1">
        <w:rPr>
          <w:rFonts w:ascii="Palatino Linotype" w:hAnsi="Palatino Linotype"/>
          <w:b/>
          <w:color w:val="222222"/>
          <w:szCs w:val="17"/>
          <w:lang w:val="es-MX" w:eastAsia="es-ES_tradnl"/>
        </w:rPr>
        <w:t xml:space="preserve">. </w:t>
      </w:r>
      <w:r w:rsidR="001931B5" w:rsidRPr="00EA3EB1">
        <w:rPr>
          <w:rFonts w:ascii="Palatino Linotype" w:hAnsi="Palatino Linotype"/>
          <w:b/>
          <w:color w:val="222222"/>
          <w:szCs w:val="17"/>
          <w:lang w:val="es-MX" w:eastAsia="es-ES_tradnl"/>
        </w:rPr>
        <w:t xml:space="preserve">Hágase del conocimiento </w:t>
      </w:r>
      <w:r w:rsidR="001931B5" w:rsidRPr="00EA3EB1">
        <w:rPr>
          <w:rFonts w:ascii="Palatino Linotype" w:hAnsi="Palatino Linotype"/>
          <w:color w:val="222222"/>
          <w:szCs w:val="17"/>
          <w:lang w:val="es-MX" w:eastAsia="es-ES_tradnl"/>
        </w:rPr>
        <w:t xml:space="preserve">del </w:t>
      </w:r>
      <w:r w:rsidR="001931B5" w:rsidRPr="00EA3EB1">
        <w:rPr>
          <w:rFonts w:ascii="Palatino Linotype" w:hAnsi="Palatino Linotype"/>
          <w:b/>
          <w:color w:val="222222"/>
          <w:szCs w:val="17"/>
          <w:lang w:val="es-MX" w:eastAsia="es-ES_tradnl"/>
        </w:rPr>
        <w:t xml:space="preserve">RECURRENTE </w:t>
      </w:r>
      <w:r w:rsidR="001931B5" w:rsidRPr="00EA3EB1">
        <w:rPr>
          <w:rFonts w:ascii="Palatino Linotype" w:hAnsi="Palatino Linotype"/>
          <w:color w:val="222222"/>
          <w:szCs w:val="17"/>
          <w:lang w:val="es-MX" w:eastAsia="es-ES_tradnl"/>
        </w:rPr>
        <w:t xml:space="preserve">que la respuesta que dé </w:t>
      </w:r>
      <w:r w:rsidR="001931B5" w:rsidRPr="00EA3EB1">
        <w:rPr>
          <w:rFonts w:ascii="Palatino Linotype" w:hAnsi="Palatino Linotype"/>
          <w:b/>
          <w:color w:val="222222"/>
          <w:szCs w:val="17"/>
          <w:lang w:val="es-MX" w:eastAsia="es-ES_tradnl"/>
        </w:rPr>
        <w:t>EL SUJETO OBLIGADO</w:t>
      </w:r>
      <w:r w:rsidR="001931B5" w:rsidRPr="00EA3EB1">
        <w:rPr>
          <w:rFonts w:ascii="Palatino Linotype" w:hAnsi="Palatino Linotype"/>
          <w:color w:val="222222"/>
          <w:szCs w:val="17"/>
          <w:lang w:val="es-MX" w:eastAsia="es-ES_tradnl"/>
        </w:rPr>
        <w:t xml:space="preserve"> derivada de la presente resolución es susceptible de ser impugnada nuevamente, mediante recurso de revisión, ante el Instituto, en términos del artículo 179, último párrafo de la Ley </w:t>
      </w:r>
      <w:r w:rsidR="001931B5" w:rsidRPr="00EA3EB1">
        <w:rPr>
          <w:rFonts w:ascii="Palatino Linotype" w:hAnsi="Palatino Linotype"/>
          <w:color w:val="222222"/>
          <w:lang w:val="es-MX" w:eastAsia="es-MX"/>
        </w:rPr>
        <w:t>de Transparencia y Acceso a la Información Pública del Estado de México y Municipios.</w:t>
      </w:r>
    </w:p>
    <w:p w:rsidR="003105BA" w:rsidRPr="00633A1F" w:rsidRDefault="00633A1F" w:rsidP="00633A1F">
      <w:pPr>
        <w:widowControl w:val="0"/>
        <w:tabs>
          <w:tab w:val="left" w:pos="1701"/>
        </w:tabs>
        <w:autoSpaceDE w:val="0"/>
        <w:autoSpaceDN w:val="0"/>
        <w:adjustRightInd w:val="0"/>
        <w:spacing w:before="240" w:after="240" w:line="360" w:lineRule="auto"/>
        <w:ind w:right="49"/>
        <w:jc w:val="both"/>
        <w:rPr>
          <w:rFonts w:ascii="Palatino Linotype" w:hAnsi="Palatino Linotype"/>
          <w:color w:val="222222"/>
          <w:szCs w:val="17"/>
          <w:lang w:val="es-MX" w:eastAsia="es-ES_tradnl"/>
        </w:rPr>
      </w:pPr>
      <w:r w:rsidRPr="00EA3EB1">
        <w:rPr>
          <w:rFonts w:ascii="Palatino Linotype" w:hAnsi="Palatino Linotype"/>
          <w:b/>
          <w:color w:val="222222"/>
          <w:sz w:val="28"/>
          <w:szCs w:val="28"/>
          <w:lang w:val="es-MX" w:eastAsia="es-ES_tradnl"/>
        </w:rPr>
        <w:t>OCTAVO</w:t>
      </w:r>
      <w:r w:rsidRPr="00EA3EB1">
        <w:rPr>
          <w:rFonts w:ascii="Palatino Linotype" w:hAnsi="Palatino Linotype"/>
          <w:b/>
          <w:color w:val="222222"/>
          <w:szCs w:val="17"/>
          <w:lang w:val="es-MX" w:eastAsia="es-ES_tradnl"/>
        </w:rPr>
        <w:t xml:space="preserve">. </w:t>
      </w:r>
      <w:r w:rsidR="001931B5" w:rsidRPr="00EA3EB1">
        <w:rPr>
          <w:rFonts w:ascii="Palatino Linotype" w:hAnsi="Palatino Linotype"/>
          <w:b/>
          <w:color w:val="222222"/>
          <w:szCs w:val="17"/>
          <w:lang w:val="es-MX" w:eastAsia="es-ES_tradnl"/>
        </w:rPr>
        <w:t xml:space="preserve">Gírese oficio </w:t>
      </w:r>
      <w:r w:rsidR="001931B5" w:rsidRPr="00EA3EB1">
        <w:rPr>
          <w:rFonts w:ascii="Palatino Linotype" w:hAnsi="Palatino Linotype"/>
          <w:color w:val="222222"/>
          <w:szCs w:val="17"/>
          <w:lang w:val="es-MX"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00FC2A39" w:rsidRPr="00EA3EB1">
        <w:rPr>
          <w:rFonts w:ascii="Palatino Linotype" w:hAnsi="Palatino Linotype"/>
          <w:b/>
          <w:color w:val="222222"/>
          <w:szCs w:val="17"/>
          <w:lang w:val="es-MX" w:eastAsia="es-ES_tradnl"/>
        </w:rPr>
        <w:t xml:space="preserve">SEXTO </w:t>
      </w:r>
      <w:r w:rsidR="001931B5" w:rsidRPr="00EA3EB1">
        <w:rPr>
          <w:rFonts w:ascii="Palatino Linotype" w:hAnsi="Palatino Linotype"/>
          <w:color w:val="222222"/>
          <w:szCs w:val="17"/>
          <w:lang w:val="es-MX" w:eastAsia="es-ES_tradnl"/>
        </w:rPr>
        <w:t>de la presente resolución.</w:t>
      </w:r>
    </w:p>
    <w:p w:rsidR="00C7584C" w:rsidRPr="003105BA" w:rsidRDefault="00C7584C" w:rsidP="00C7584C">
      <w:pPr>
        <w:tabs>
          <w:tab w:val="left" w:pos="709"/>
        </w:tabs>
        <w:spacing w:line="360" w:lineRule="auto"/>
        <w:ind w:right="51"/>
        <w:jc w:val="both"/>
        <w:rPr>
          <w:rFonts w:ascii="Palatino Linotype" w:hAnsi="Palatino Linotype"/>
          <w:color w:val="222222"/>
          <w:szCs w:val="17"/>
          <w:lang w:eastAsia="es-ES_tradnl"/>
        </w:rPr>
      </w:pPr>
      <w:r w:rsidRPr="007E1E71">
        <w:rPr>
          <w:rFonts w:ascii="Palatino Linotype" w:hAnsi="Palatino Linotype" w:cs="Arial"/>
        </w:rPr>
        <w:t xml:space="preserve">ASÍ LO RESUELVE, </w:t>
      </w:r>
      <w:r w:rsidRPr="00607751">
        <w:rPr>
          <w:rFonts w:ascii="Palatino Linotype" w:hAnsi="Palatino Linotype" w:cs="Arial"/>
        </w:rPr>
        <w:t>POR UNANIMIDAD DE VOTOS</w:t>
      </w:r>
      <w:r w:rsidRPr="007E1E71">
        <w:rPr>
          <w:rFonts w:ascii="Palatino Linotype" w:hAnsi="Palatino Linotype" w:cs="Arial"/>
        </w:rPr>
        <w:t xml:space="preserve"> EL PLENO DEL</w:t>
      </w:r>
      <w:r w:rsidRPr="007E1E71">
        <w:rPr>
          <w:rFonts w:ascii="Palatino Linotype" w:eastAsia="Arial Unicode MS" w:hAnsi="Palatino Linotype" w:cs="Arial"/>
        </w:rPr>
        <w:t xml:space="preserve"> INSTITUTO DE </w:t>
      </w:r>
      <w:r w:rsidRPr="007E1E71">
        <w:rPr>
          <w:rFonts w:ascii="Palatino Linotype" w:hAnsi="Palatino Linotype"/>
          <w:lang w:eastAsia="en-US"/>
        </w:rPr>
        <w:t>TRANSPARENCIA</w:t>
      </w:r>
      <w:r w:rsidRPr="007E1E71">
        <w:rPr>
          <w:rFonts w:ascii="Palatino Linotype" w:eastAsia="Arial Unicode MS" w:hAnsi="Palatino Linotype" w:cs="Arial"/>
        </w:rPr>
        <w:t>, ACCESO A LA INFORMACIÓN PÚBLICA Y PROTECCIÓN DE DATOS PERSONALES DEL ESTADO DE MÉXICO Y MUNICIPIOS</w:t>
      </w:r>
      <w:r w:rsidRPr="007E1E71">
        <w:rPr>
          <w:rFonts w:ascii="Palatino Linotype" w:hAnsi="Palatino Linotype" w:cs="Arial"/>
        </w:rPr>
        <w:t xml:space="preserve">, </w:t>
      </w:r>
      <w:r w:rsidRPr="007E1E71">
        <w:rPr>
          <w:rFonts w:ascii="Palatino Linotype" w:hAnsi="Palatino Linotype" w:cs="Arial"/>
        </w:rPr>
        <w:lastRenderedPageBreak/>
        <w:t>CONFORMADO POR LOS COMISIONADOS ZULEMA MARTÍNEZ SÁNCHEZ; EVA ABAID YAPUR; JOSÉ GUADALUPE LUNA HERNÁNDEZ; JAVIER MARTÍNEZ CRUZ</w:t>
      </w:r>
      <w:r w:rsidR="004C4320">
        <w:rPr>
          <w:rFonts w:ascii="Palatino Linotype" w:hAnsi="Palatino Linotype" w:cs="Arial"/>
        </w:rPr>
        <w:t>, EMITIENDO VOTO PARTICULAR</w:t>
      </w:r>
      <w:r w:rsidRPr="007E1E71">
        <w:rPr>
          <w:rFonts w:ascii="Palatino Linotype" w:hAnsi="Palatino Linotype" w:cs="Arial"/>
        </w:rPr>
        <w:t xml:space="preserve"> Y LUIS GUSTAVO PARRA </w:t>
      </w:r>
      <w:r w:rsidRPr="00020C81">
        <w:rPr>
          <w:rFonts w:ascii="Palatino Linotype" w:hAnsi="Palatino Linotype" w:cs="Arial"/>
        </w:rPr>
        <w:t>NORIEGA; EN</w:t>
      </w:r>
      <w:r w:rsidRPr="00020C81">
        <w:rPr>
          <w:rFonts w:ascii="Palatino Linotype" w:hAnsi="Palatino Linotype" w:cs="Arial"/>
          <w:shd w:val="clear" w:color="auto" w:fill="FFFFFF" w:themeFill="background1"/>
        </w:rPr>
        <w:t xml:space="preserve"> LA</w:t>
      </w:r>
      <w:r w:rsidRPr="00020C81">
        <w:rPr>
          <w:rFonts w:ascii="Palatino Linotype" w:hAnsi="Palatino Linotype" w:cs="Arial"/>
        </w:rPr>
        <w:t xml:space="preserve"> DÉCIMA SESIÓN ORDINARIA DE FECHA DIECINUEVE DE MARZO DE DOS MIL VEINTE,</w:t>
      </w:r>
      <w:r w:rsidRPr="007E1E71">
        <w:rPr>
          <w:rFonts w:ascii="Palatino Linotype" w:hAnsi="Palatino Linotype" w:cs="Arial"/>
        </w:rPr>
        <w:t xml:space="preserv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0D0BBA" w:rsidRPr="00B74AF9" w:rsidTr="00FC4E5B">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0D0BBA" w:rsidRPr="001A790C" w:rsidTr="00FC4E5B">
              <w:trPr>
                <w:jc w:val="center"/>
              </w:trPr>
              <w:tc>
                <w:tcPr>
                  <w:tcW w:w="10365" w:type="dxa"/>
                  <w:gridSpan w:val="2"/>
                  <w:shd w:val="clear" w:color="auto" w:fill="auto"/>
                </w:tcPr>
                <w:p w:rsidR="008F51F0" w:rsidRPr="001A790C" w:rsidRDefault="008F51F0" w:rsidP="00541569">
                  <w:pPr>
                    <w:jc w:val="center"/>
                    <w:rPr>
                      <w:rFonts w:ascii="Palatino Linotype" w:hAnsi="Palatino Linotype" w:cs="Arial"/>
                      <w:b/>
                    </w:rPr>
                  </w:pPr>
                </w:p>
                <w:p w:rsidR="00541569" w:rsidRPr="001A790C" w:rsidRDefault="00541569" w:rsidP="00541569">
                  <w:pPr>
                    <w:jc w:val="center"/>
                    <w:rPr>
                      <w:rFonts w:ascii="Palatino Linotype" w:hAnsi="Palatino Linotype" w:cs="Arial"/>
                      <w:b/>
                    </w:rPr>
                  </w:pP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Zulema Martínez Sánchez</w:t>
                  </w:r>
                </w:p>
                <w:p w:rsidR="000D0BBA" w:rsidRPr="001A790C" w:rsidRDefault="000D0BBA" w:rsidP="00541569">
                  <w:pPr>
                    <w:jc w:val="center"/>
                    <w:rPr>
                      <w:rFonts w:ascii="Palatino Linotype" w:hAnsi="Palatino Linotype" w:cs="Arial"/>
                      <w:b/>
                    </w:rPr>
                  </w:pPr>
                  <w:r w:rsidRPr="001A790C">
                    <w:rPr>
                      <w:rFonts w:ascii="Palatino Linotype" w:hAnsi="Palatino Linotype" w:cs="Arial"/>
                    </w:rPr>
                    <w:t>Comisionada Presidenta</w:t>
                  </w: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 xml:space="preserve">(RÚBRICA) </w:t>
                  </w:r>
                </w:p>
              </w:tc>
            </w:tr>
            <w:tr w:rsidR="000D0BBA" w:rsidRPr="001A790C" w:rsidTr="00FC4E5B">
              <w:trPr>
                <w:jc w:val="center"/>
              </w:trPr>
              <w:tc>
                <w:tcPr>
                  <w:tcW w:w="5182" w:type="dxa"/>
                  <w:shd w:val="clear" w:color="auto" w:fill="auto"/>
                </w:tcPr>
                <w:p w:rsidR="008F51F0" w:rsidRPr="001A790C" w:rsidRDefault="008F51F0" w:rsidP="00541569">
                  <w:pPr>
                    <w:jc w:val="center"/>
                    <w:rPr>
                      <w:rFonts w:ascii="Palatino Linotype" w:hAnsi="Palatino Linotype" w:cs="Arial"/>
                      <w:b/>
                    </w:rPr>
                  </w:pPr>
                </w:p>
                <w:p w:rsidR="008F51F0" w:rsidRPr="001A790C" w:rsidRDefault="008F51F0" w:rsidP="00541569">
                  <w:pPr>
                    <w:jc w:val="center"/>
                    <w:rPr>
                      <w:rFonts w:ascii="Palatino Linotype" w:hAnsi="Palatino Linotype" w:cs="Arial"/>
                      <w:b/>
                    </w:rPr>
                  </w:pPr>
                </w:p>
                <w:p w:rsidR="008F51F0" w:rsidRPr="001A790C" w:rsidRDefault="008F51F0" w:rsidP="00541569">
                  <w:pPr>
                    <w:jc w:val="center"/>
                    <w:rPr>
                      <w:rFonts w:ascii="Palatino Linotype" w:hAnsi="Palatino Linotype" w:cs="Arial"/>
                      <w:b/>
                    </w:rPr>
                  </w:pP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Eva Abaid Yapur</w:t>
                  </w:r>
                </w:p>
                <w:p w:rsidR="000D0BBA" w:rsidRPr="001A790C" w:rsidRDefault="000D0BBA" w:rsidP="00541569">
                  <w:pPr>
                    <w:jc w:val="center"/>
                    <w:rPr>
                      <w:rFonts w:ascii="Palatino Linotype" w:hAnsi="Palatino Linotype" w:cs="Arial"/>
                    </w:rPr>
                  </w:pPr>
                  <w:r w:rsidRPr="001A790C">
                    <w:rPr>
                      <w:rFonts w:ascii="Palatino Linotype" w:hAnsi="Palatino Linotype" w:cs="Arial"/>
                    </w:rPr>
                    <w:t>Comisionada</w:t>
                  </w: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(RÚBRICA)</w:t>
                  </w:r>
                </w:p>
              </w:tc>
              <w:tc>
                <w:tcPr>
                  <w:tcW w:w="5183" w:type="dxa"/>
                  <w:shd w:val="clear" w:color="auto" w:fill="auto"/>
                </w:tcPr>
                <w:p w:rsidR="002D0EC1" w:rsidRPr="001A790C" w:rsidRDefault="002D0EC1" w:rsidP="00541569">
                  <w:pPr>
                    <w:jc w:val="center"/>
                    <w:rPr>
                      <w:rFonts w:ascii="Palatino Linotype" w:hAnsi="Palatino Linotype" w:cs="Arial"/>
                      <w:b/>
                    </w:rPr>
                  </w:pPr>
                </w:p>
                <w:p w:rsidR="008F51F0" w:rsidRPr="001A790C" w:rsidRDefault="008F51F0" w:rsidP="00541569">
                  <w:pPr>
                    <w:jc w:val="center"/>
                    <w:rPr>
                      <w:rFonts w:ascii="Palatino Linotype" w:hAnsi="Palatino Linotype" w:cs="Arial"/>
                      <w:b/>
                    </w:rPr>
                  </w:pPr>
                </w:p>
                <w:p w:rsidR="008F51F0" w:rsidRPr="001A790C" w:rsidRDefault="008F51F0" w:rsidP="00541569">
                  <w:pPr>
                    <w:jc w:val="center"/>
                    <w:rPr>
                      <w:rFonts w:ascii="Palatino Linotype" w:hAnsi="Palatino Linotype" w:cs="Arial"/>
                      <w:b/>
                    </w:rPr>
                  </w:pP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José Guadalupe Luna Hernández</w:t>
                  </w:r>
                </w:p>
                <w:p w:rsidR="000D0BBA" w:rsidRPr="001A790C" w:rsidRDefault="000D0BBA" w:rsidP="00541569">
                  <w:pPr>
                    <w:jc w:val="center"/>
                    <w:rPr>
                      <w:rFonts w:ascii="Palatino Linotype" w:hAnsi="Palatino Linotype" w:cs="Arial"/>
                    </w:rPr>
                  </w:pPr>
                  <w:r w:rsidRPr="001A790C">
                    <w:rPr>
                      <w:rFonts w:ascii="Palatino Linotype" w:hAnsi="Palatino Linotype" w:cs="Arial"/>
                    </w:rPr>
                    <w:t>Comisionado</w:t>
                  </w: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(RÚBRICA)</w:t>
                  </w:r>
                </w:p>
              </w:tc>
            </w:tr>
            <w:tr w:rsidR="000D0BBA" w:rsidRPr="001A790C" w:rsidTr="00FC4E5B">
              <w:trPr>
                <w:jc w:val="center"/>
              </w:trPr>
              <w:tc>
                <w:tcPr>
                  <w:tcW w:w="5182" w:type="dxa"/>
                  <w:shd w:val="clear" w:color="auto" w:fill="auto"/>
                </w:tcPr>
                <w:p w:rsidR="000D0BBA" w:rsidRPr="001A790C" w:rsidRDefault="000D0BBA" w:rsidP="00541569">
                  <w:pPr>
                    <w:jc w:val="center"/>
                    <w:rPr>
                      <w:rFonts w:ascii="Palatino Linotype" w:hAnsi="Palatino Linotype" w:cs="Arial"/>
                      <w:b/>
                    </w:rPr>
                  </w:pPr>
                </w:p>
                <w:p w:rsidR="008F51F0" w:rsidRPr="001A790C" w:rsidRDefault="008F51F0" w:rsidP="00541569">
                  <w:pPr>
                    <w:jc w:val="center"/>
                    <w:rPr>
                      <w:rFonts w:ascii="Palatino Linotype" w:hAnsi="Palatino Linotype" w:cs="Arial"/>
                      <w:b/>
                    </w:rPr>
                  </w:pPr>
                </w:p>
                <w:p w:rsidR="000D0BBA" w:rsidRPr="001A790C" w:rsidRDefault="000D0BBA" w:rsidP="00541569">
                  <w:pPr>
                    <w:jc w:val="center"/>
                    <w:rPr>
                      <w:rFonts w:ascii="Palatino Linotype" w:hAnsi="Palatino Linotype" w:cs="Arial"/>
                      <w:b/>
                    </w:rPr>
                  </w:pP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Javier Martínez Cruz</w:t>
                  </w:r>
                </w:p>
                <w:p w:rsidR="000D0BBA" w:rsidRPr="001A790C" w:rsidRDefault="000D0BBA" w:rsidP="00541569">
                  <w:pPr>
                    <w:jc w:val="center"/>
                    <w:rPr>
                      <w:rFonts w:ascii="Palatino Linotype" w:hAnsi="Palatino Linotype" w:cs="Arial"/>
                    </w:rPr>
                  </w:pPr>
                  <w:r w:rsidRPr="001A790C">
                    <w:rPr>
                      <w:rFonts w:ascii="Palatino Linotype" w:hAnsi="Palatino Linotype" w:cs="Arial"/>
                    </w:rPr>
                    <w:t>Comisionado</w:t>
                  </w:r>
                </w:p>
                <w:p w:rsidR="000D0BBA" w:rsidRPr="001A790C" w:rsidRDefault="000D0BBA" w:rsidP="00541569">
                  <w:pPr>
                    <w:jc w:val="center"/>
                    <w:rPr>
                      <w:rFonts w:ascii="Palatino Linotype" w:hAnsi="Palatino Linotype" w:cs="Arial"/>
                    </w:rPr>
                  </w:pPr>
                  <w:r w:rsidRPr="001A790C">
                    <w:rPr>
                      <w:rFonts w:ascii="Palatino Linotype" w:hAnsi="Palatino Linotype" w:cs="Arial"/>
                      <w:b/>
                    </w:rPr>
                    <w:t>(RÚBRICA)</w:t>
                  </w:r>
                </w:p>
              </w:tc>
              <w:tc>
                <w:tcPr>
                  <w:tcW w:w="5183" w:type="dxa"/>
                  <w:shd w:val="clear" w:color="auto" w:fill="auto"/>
                </w:tcPr>
                <w:p w:rsidR="000D0BBA" w:rsidRPr="001A790C" w:rsidRDefault="000D0BBA" w:rsidP="00541569">
                  <w:pPr>
                    <w:jc w:val="center"/>
                    <w:rPr>
                      <w:rFonts w:ascii="Palatino Linotype" w:hAnsi="Palatino Linotype" w:cs="Arial"/>
                      <w:b/>
                    </w:rPr>
                  </w:pPr>
                </w:p>
                <w:p w:rsidR="000D0BBA" w:rsidRPr="001A790C" w:rsidRDefault="000D0BBA" w:rsidP="00541569">
                  <w:pPr>
                    <w:jc w:val="center"/>
                    <w:rPr>
                      <w:rFonts w:ascii="Palatino Linotype" w:hAnsi="Palatino Linotype" w:cs="Arial"/>
                      <w:b/>
                    </w:rPr>
                  </w:pPr>
                </w:p>
                <w:p w:rsidR="008F51F0" w:rsidRPr="001A790C" w:rsidRDefault="008F51F0" w:rsidP="00541569">
                  <w:pPr>
                    <w:jc w:val="center"/>
                    <w:rPr>
                      <w:rFonts w:ascii="Palatino Linotype" w:hAnsi="Palatino Linotype" w:cs="Arial"/>
                      <w:b/>
                    </w:rPr>
                  </w:pP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Luis Gustavo Parra Noriega</w:t>
                  </w:r>
                </w:p>
                <w:p w:rsidR="000D0BBA" w:rsidRPr="001A790C" w:rsidRDefault="000D0BBA" w:rsidP="00541569">
                  <w:pPr>
                    <w:jc w:val="center"/>
                    <w:rPr>
                      <w:rFonts w:ascii="Palatino Linotype" w:hAnsi="Palatino Linotype" w:cs="Arial"/>
                    </w:rPr>
                  </w:pPr>
                  <w:r w:rsidRPr="001A790C">
                    <w:rPr>
                      <w:rFonts w:ascii="Palatino Linotype" w:hAnsi="Palatino Linotype" w:cs="Arial"/>
                    </w:rPr>
                    <w:t>Comisionado</w:t>
                  </w: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(RÚBRICA)</w:t>
                  </w:r>
                </w:p>
              </w:tc>
            </w:tr>
            <w:tr w:rsidR="000D0BBA" w:rsidRPr="001A790C" w:rsidTr="00FC4E5B">
              <w:trPr>
                <w:jc w:val="center"/>
              </w:trPr>
              <w:tc>
                <w:tcPr>
                  <w:tcW w:w="10365" w:type="dxa"/>
                  <w:gridSpan w:val="2"/>
                  <w:shd w:val="clear" w:color="auto" w:fill="auto"/>
                </w:tcPr>
                <w:p w:rsidR="000D0BBA" w:rsidRPr="001A790C" w:rsidRDefault="000D0BBA" w:rsidP="00C7584C">
                  <w:pPr>
                    <w:tabs>
                      <w:tab w:val="left" w:pos="3720"/>
                    </w:tabs>
                    <w:jc w:val="center"/>
                    <w:rPr>
                      <w:rFonts w:ascii="Palatino Linotype" w:hAnsi="Palatino Linotype" w:cs="Arial"/>
                      <w:b/>
                    </w:rPr>
                  </w:pPr>
                </w:p>
                <w:p w:rsidR="000D0BBA" w:rsidRPr="001A790C" w:rsidRDefault="000D0BBA" w:rsidP="00541569">
                  <w:pPr>
                    <w:jc w:val="center"/>
                    <w:rPr>
                      <w:rFonts w:ascii="Palatino Linotype" w:hAnsi="Palatino Linotype" w:cs="Arial"/>
                      <w:b/>
                    </w:rPr>
                  </w:pPr>
                </w:p>
                <w:p w:rsidR="002D0EC1" w:rsidRPr="001A790C" w:rsidRDefault="002D0EC1" w:rsidP="00C7584C">
                  <w:pPr>
                    <w:jc w:val="center"/>
                    <w:rPr>
                      <w:rFonts w:ascii="Palatino Linotype" w:hAnsi="Palatino Linotype" w:cs="Arial"/>
                      <w:b/>
                    </w:rPr>
                  </w:pPr>
                </w:p>
                <w:p w:rsidR="000D0BBA" w:rsidRPr="001A790C" w:rsidRDefault="00924D05" w:rsidP="00541569">
                  <w:pPr>
                    <w:jc w:val="center"/>
                    <w:rPr>
                      <w:rFonts w:ascii="Palatino Linotype" w:hAnsi="Palatino Linotype" w:cs="Arial"/>
                      <w:b/>
                    </w:rPr>
                  </w:pPr>
                  <w:r w:rsidRPr="001A790C">
                    <w:rPr>
                      <w:rFonts w:ascii="Palatino Linotype" w:hAnsi="Palatino Linotype" w:cs="Arial"/>
                      <w:b/>
                    </w:rPr>
                    <w:t xml:space="preserve"> </w:t>
                  </w:r>
                  <w:r w:rsidR="000D0BBA" w:rsidRPr="001A790C">
                    <w:rPr>
                      <w:rFonts w:ascii="Palatino Linotype" w:hAnsi="Palatino Linotype" w:cs="Arial"/>
                      <w:b/>
                    </w:rPr>
                    <w:t>Alexis Tapia Ramírez</w:t>
                  </w:r>
                </w:p>
                <w:p w:rsidR="000D0BBA" w:rsidRPr="001A790C" w:rsidRDefault="000D0BBA" w:rsidP="00541569">
                  <w:pPr>
                    <w:jc w:val="center"/>
                    <w:rPr>
                      <w:rFonts w:ascii="Palatino Linotype" w:hAnsi="Palatino Linotype" w:cs="Arial"/>
                    </w:rPr>
                  </w:pPr>
                  <w:r w:rsidRPr="001A790C">
                    <w:rPr>
                      <w:rFonts w:ascii="Palatino Linotype" w:hAnsi="Palatino Linotype" w:cs="Arial"/>
                    </w:rPr>
                    <w:t>Secretario Técnico del Pleno</w:t>
                  </w:r>
                </w:p>
                <w:p w:rsidR="003105BA" w:rsidRPr="001A790C" w:rsidRDefault="000D0BBA" w:rsidP="00C7584C">
                  <w:pPr>
                    <w:jc w:val="center"/>
                    <w:rPr>
                      <w:rFonts w:ascii="Palatino Linotype" w:hAnsi="Palatino Linotype" w:cs="Arial"/>
                    </w:rPr>
                  </w:pPr>
                  <w:r w:rsidRPr="001A790C">
                    <w:rPr>
                      <w:rFonts w:ascii="Palatino Linotype" w:hAnsi="Palatino Linotype" w:cs="Arial"/>
                      <w:b/>
                    </w:rPr>
                    <w:t>(RÚBRICA)</w:t>
                  </w:r>
                </w:p>
              </w:tc>
            </w:tr>
          </w:tbl>
          <w:p w:rsidR="000D0BBA" w:rsidRPr="00B74AF9" w:rsidRDefault="000D0BBA" w:rsidP="00541569">
            <w:pPr>
              <w:jc w:val="both"/>
              <w:rPr>
                <w:rFonts w:ascii="Palatino Linotype" w:hAnsi="Palatino Linotype" w:cs="Arial"/>
              </w:rPr>
            </w:pPr>
          </w:p>
        </w:tc>
      </w:tr>
    </w:tbl>
    <w:p w:rsidR="009D193C" w:rsidRPr="003105BA" w:rsidRDefault="009D193C" w:rsidP="00541569">
      <w:pPr>
        <w:jc w:val="both"/>
        <w:rPr>
          <w:rFonts w:ascii="Palatino Linotype" w:hAnsi="Palatino Linotype" w:cs="Arial"/>
          <w:sz w:val="22"/>
          <w:szCs w:val="22"/>
        </w:rPr>
      </w:pPr>
      <w:r w:rsidRPr="003105BA">
        <w:rPr>
          <w:rFonts w:ascii="Palatino Linotype" w:hAnsi="Palatino Linotype" w:cs="Arial"/>
          <w:sz w:val="22"/>
          <w:szCs w:val="22"/>
        </w:rPr>
        <w:t>Esta hoja corresponde a la resolución</w:t>
      </w:r>
      <w:r w:rsidR="00804522">
        <w:rPr>
          <w:rFonts w:ascii="Palatino Linotype" w:hAnsi="Palatino Linotype" w:cs="Arial"/>
          <w:sz w:val="22"/>
          <w:szCs w:val="22"/>
        </w:rPr>
        <w:t xml:space="preserve"> de </w:t>
      </w:r>
      <w:r w:rsidR="00557BCD">
        <w:rPr>
          <w:rFonts w:ascii="Palatino Linotype" w:hAnsi="Palatino Linotype" w:cs="Arial"/>
          <w:sz w:val="22"/>
          <w:szCs w:val="22"/>
        </w:rPr>
        <w:t>diecinueve</w:t>
      </w:r>
      <w:r w:rsidR="00F44F25">
        <w:rPr>
          <w:rFonts w:ascii="Palatino Linotype" w:hAnsi="Palatino Linotype" w:cs="Arial"/>
          <w:sz w:val="22"/>
          <w:szCs w:val="22"/>
        </w:rPr>
        <w:t xml:space="preserve"> de marzo </w:t>
      </w:r>
      <w:r w:rsidR="001A790C">
        <w:rPr>
          <w:rFonts w:ascii="Palatino Linotype" w:hAnsi="Palatino Linotype" w:cs="Arial"/>
          <w:sz w:val="22"/>
          <w:szCs w:val="22"/>
        </w:rPr>
        <w:t>de dos mil veinte</w:t>
      </w:r>
      <w:r w:rsidRPr="003105BA">
        <w:rPr>
          <w:rFonts w:ascii="Palatino Linotype" w:hAnsi="Palatino Linotype" w:cs="Arial"/>
          <w:sz w:val="22"/>
          <w:szCs w:val="22"/>
        </w:rPr>
        <w:t>, emitida en el recurso de revisión número</w:t>
      </w:r>
      <w:r w:rsidR="00F44F25">
        <w:rPr>
          <w:rFonts w:ascii="Palatino Linotype" w:hAnsi="Palatino Linotype" w:cs="Arial"/>
          <w:sz w:val="22"/>
          <w:szCs w:val="22"/>
        </w:rPr>
        <w:t xml:space="preserve"> </w:t>
      </w:r>
      <w:r w:rsidR="00557BCD">
        <w:rPr>
          <w:rFonts w:ascii="Palatino Linotype" w:hAnsi="Palatino Linotype" w:cs="Arial"/>
          <w:sz w:val="22"/>
          <w:szCs w:val="22"/>
        </w:rPr>
        <w:t>00447/INFOEM/IP/RR/2020</w:t>
      </w:r>
      <w:r w:rsidR="00F44F25">
        <w:rPr>
          <w:rFonts w:ascii="Palatino Linotype" w:hAnsi="Palatino Linotype" w:cs="Arial"/>
          <w:sz w:val="22"/>
          <w:szCs w:val="22"/>
        </w:rPr>
        <w:t xml:space="preserve"> y </w:t>
      </w:r>
      <w:r w:rsidR="00557BCD">
        <w:rPr>
          <w:rFonts w:ascii="Palatino Linotype" w:hAnsi="Palatino Linotype" w:cs="Arial"/>
          <w:sz w:val="22"/>
          <w:szCs w:val="22"/>
        </w:rPr>
        <w:t>acumulado</w:t>
      </w:r>
      <w:r w:rsidR="003F0D9E" w:rsidRPr="003105BA">
        <w:rPr>
          <w:rFonts w:ascii="Palatino Linotype" w:hAnsi="Palatino Linotype" w:cs="Arial"/>
          <w:sz w:val="22"/>
          <w:szCs w:val="22"/>
        </w:rPr>
        <w:t>.</w:t>
      </w:r>
    </w:p>
    <w:p w:rsidR="007E1FF4" w:rsidRPr="003105BA" w:rsidRDefault="001A790C" w:rsidP="00541569">
      <w:pPr>
        <w:jc w:val="both"/>
        <w:rPr>
          <w:rFonts w:ascii="Palatino Linotype" w:hAnsi="Palatino Linotype"/>
          <w:sz w:val="22"/>
          <w:szCs w:val="22"/>
        </w:rPr>
      </w:pPr>
      <w:r>
        <w:rPr>
          <w:rFonts w:ascii="Palatino Linotype" w:hAnsi="Palatino Linotype" w:cs="Arial"/>
          <w:sz w:val="22"/>
          <w:szCs w:val="22"/>
        </w:rPr>
        <w:t>YSM/AAS</w:t>
      </w:r>
    </w:p>
    <w:sectPr w:rsidR="007E1FF4" w:rsidRPr="003105BA" w:rsidSect="00A8204D">
      <w:headerReference w:type="default" r:id="rId16"/>
      <w:footerReference w:type="default" r:id="rId17"/>
      <w:headerReference w:type="first" r:id="rId18"/>
      <w:footerReference w:type="first" r:id="rId19"/>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2165" w:rsidRDefault="00622165" w:rsidP="00C80F8C">
      <w:r>
        <w:separator/>
      </w:r>
    </w:p>
  </w:endnote>
  <w:endnote w:type="continuationSeparator" w:id="0">
    <w:p w:rsidR="00622165" w:rsidRDefault="0062216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A1F" w:rsidRPr="00C7584C" w:rsidRDefault="00633A1F" w:rsidP="00F12350">
    <w:pPr>
      <w:pStyle w:val="Piedepgina"/>
      <w:jc w:val="right"/>
      <w:rPr>
        <w:rFonts w:ascii="Palatino Linotype" w:hAnsi="Palatino Linotype" w:cs="Arial"/>
        <w:sz w:val="22"/>
        <w:szCs w:val="22"/>
      </w:rPr>
    </w:pPr>
    <w:r w:rsidRPr="00C7584C">
      <w:rPr>
        <w:rFonts w:ascii="Palatino Linotype" w:hAnsi="Palatino Linotype" w:cs="Arial"/>
        <w:bCs/>
        <w:sz w:val="22"/>
        <w:szCs w:val="22"/>
      </w:rPr>
      <w:t xml:space="preserve">Página </w:t>
    </w:r>
    <w:r w:rsidRPr="00C7584C">
      <w:rPr>
        <w:rFonts w:ascii="Palatino Linotype" w:hAnsi="Palatino Linotype" w:cs="Arial"/>
        <w:bCs/>
        <w:sz w:val="22"/>
        <w:szCs w:val="22"/>
      </w:rPr>
      <w:fldChar w:fldCharType="begin"/>
    </w:r>
    <w:r w:rsidRPr="00C7584C">
      <w:rPr>
        <w:rFonts w:ascii="Palatino Linotype" w:hAnsi="Palatino Linotype" w:cs="Arial"/>
        <w:bCs/>
        <w:sz w:val="22"/>
        <w:szCs w:val="22"/>
      </w:rPr>
      <w:instrText>PAGE</w:instrText>
    </w:r>
    <w:r w:rsidRPr="00C7584C">
      <w:rPr>
        <w:rFonts w:ascii="Palatino Linotype" w:hAnsi="Palatino Linotype" w:cs="Arial"/>
        <w:bCs/>
        <w:sz w:val="22"/>
        <w:szCs w:val="22"/>
      </w:rPr>
      <w:fldChar w:fldCharType="separate"/>
    </w:r>
    <w:r w:rsidR="00175D5A">
      <w:rPr>
        <w:rFonts w:ascii="Palatino Linotype" w:hAnsi="Palatino Linotype" w:cs="Arial"/>
        <w:bCs/>
        <w:noProof/>
        <w:sz w:val="22"/>
        <w:szCs w:val="22"/>
      </w:rPr>
      <w:t>21</w:t>
    </w:r>
    <w:r w:rsidRPr="00C7584C">
      <w:rPr>
        <w:rFonts w:ascii="Palatino Linotype" w:hAnsi="Palatino Linotype" w:cs="Arial"/>
        <w:bCs/>
        <w:sz w:val="22"/>
        <w:szCs w:val="22"/>
      </w:rPr>
      <w:fldChar w:fldCharType="end"/>
    </w:r>
    <w:r w:rsidRPr="00C7584C">
      <w:rPr>
        <w:rFonts w:ascii="Palatino Linotype" w:hAnsi="Palatino Linotype" w:cs="Arial"/>
        <w:sz w:val="22"/>
        <w:szCs w:val="22"/>
      </w:rPr>
      <w:t xml:space="preserve"> de </w:t>
    </w:r>
    <w:r w:rsidRPr="00C7584C">
      <w:rPr>
        <w:rFonts w:ascii="Palatino Linotype" w:hAnsi="Palatino Linotype" w:cs="Arial"/>
        <w:bCs/>
        <w:sz w:val="22"/>
        <w:szCs w:val="22"/>
      </w:rPr>
      <w:fldChar w:fldCharType="begin"/>
    </w:r>
    <w:r w:rsidRPr="00C7584C">
      <w:rPr>
        <w:rFonts w:ascii="Palatino Linotype" w:hAnsi="Palatino Linotype" w:cs="Arial"/>
        <w:bCs/>
        <w:sz w:val="22"/>
        <w:szCs w:val="22"/>
      </w:rPr>
      <w:instrText>NUMPAGES</w:instrText>
    </w:r>
    <w:r w:rsidRPr="00C7584C">
      <w:rPr>
        <w:rFonts w:ascii="Palatino Linotype" w:hAnsi="Palatino Linotype" w:cs="Arial"/>
        <w:bCs/>
        <w:sz w:val="22"/>
        <w:szCs w:val="22"/>
      </w:rPr>
      <w:fldChar w:fldCharType="separate"/>
    </w:r>
    <w:r w:rsidR="00175D5A">
      <w:rPr>
        <w:rFonts w:ascii="Palatino Linotype" w:hAnsi="Palatino Linotype" w:cs="Arial"/>
        <w:bCs/>
        <w:noProof/>
        <w:sz w:val="22"/>
        <w:szCs w:val="22"/>
      </w:rPr>
      <w:t>51</w:t>
    </w:r>
    <w:r w:rsidRPr="00C7584C">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A1F" w:rsidRPr="00C7584C" w:rsidRDefault="00633A1F" w:rsidP="00E66754">
    <w:pPr>
      <w:pStyle w:val="Piedepgina"/>
      <w:jc w:val="right"/>
      <w:rPr>
        <w:rFonts w:ascii="Palatino Linotype" w:hAnsi="Palatino Linotype" w:cs="Arial"/>
        <w:sz w:val="22"/>
        <w:szCs w:val="22"/>
      </w:rPr>
    </w:pPr>
    <w:r w:rsidRPr="00C7584C">
      <w:rPr>
        <w:rFonts w:ascii="Palatino Linotype" w:hAnsi="Palatino Linotype" w:cs="Arial"/>
        <w:bCs/>
        <w:sz w:val="22"/>
        <w:szCs w:val="22"/>
      </w:rPr>
      <w:t xml:space="preserve">Página </w:t>
    </w:r>
    <w:r w:rsidRPr="00C7584C">
      <w:rPr>
        <w:rFonts w:ascii="Palatino Linotype" w:hAnsi="Palatino Linotype" w:cs="Arial"/>
        <w:bCs/>
        <w:sz w:val="22"/>
        <w:szCs w:val="22"/>
      </w:rPr>
      <w:fldChar w:fldCharType="begin"/>
    </w:r>
    <w:r w:rsidRPr="00C7584C">
      <w:rPr>
        <w:rFonts w:ascii="Palatino Linotype" w:hAnsi="Palatino Linotype" w:cs="Arial"/>
        <w:bCs/>
        <w:sz w:val="22"/>
        <w:szCs w:val="22"/>
      </w:rPr>
      <w:instrText>PAGE</w:instrText>
    </w:r>
    <w:r w:rsidRPr="00C7584C">
      <w:rPr>
        <w:rFonts w:ascii="Palatino Linotype" w:hAnsi="Palatino Linotype" w:cs="Arial"/>
        <w:bCs/>
        <w:sz w:val="22"/>
        <w:szCs w:val="22"/>
      </w:rPr>
      <w:fldChar w:fldCharType="separate"/>
    </w:r>
    <w:r w:rsidR="00175D5A">
      <w:rPr>
        <w:rFonts w:ascii="Palatino Linotype" w:hAnsi="Palatino Linotype" w:cs="Arial"/>
        <w:bCs/>
        <w:noProof/>
        <w:sz w:val="22"/>
        <w:szCs w:val="22"/>
      </w:rPr>
      <w:t>1</w:t>
    </w:r>
    <w:r w:rsidRPr="00C7584C">
      <w:rPr>
        <w:rFonts w:ascii="Palatino Linotype" w:hAnsi="Palatino Linotype" w:cs="Arial"/>
        <w:bCs/>
        <w:sz w:val="22"/>
        <w:szCs w:val="22"/>
      </w:rPr>
      <w:fldChar w:fldCharType="end"/>
    </w:r>
    <w:r w:rsidRPr="00C7584C">
      <w:rPr>
        <w:rFonts w:ascii="Palatino Linotype" w:hAnsi="Palatino Linotype" w:cs="Arial"/>
        <w:sz w:val="22"/>
        <w:szCs w:val="22"/>
      </w:rPr>
      <w:t xml:space="preserve"> de </w:t>
    </w:r>
    <w:r w:rsidRPr="00C7584C">
      <w:rPr>
        <w:rFonts w:ascii="Palatino Linotype" w:hAnsi="Palatino Linotype" w:cs="Arial"/>
        <w:bCs/>
        <w:sz w:val="22"/>
        <w:szCs w:val="22"/>
      </w:rPr>
      <w:fldChar w:fldCharType="begin"/>
    </w:r>
    <w:r w:rsidRPr="00C7584C">
      <w:rPr>
        <w:rFonts w:ascii="Palatino Linotype" w:hAnsi="Palatino Linotype" w:cs="Arial"/>
        <w:bCs/>
        <w:sz w:val="22"/>
        <w:szCs w:val="22"/>
      </w:rPr>
      <w:instrText>NUMPAGES</w:instrText>
    </w:r>
    <w:r w:rsidRPr="00C7584C">
      <w:rPr>
        <w:rFonts w:ascii="Palatino Linotype" w:hAnsi="Palatino Linotype" w:cs="Arial"/>
        <w:bCs/>
        <w:sz w:val="22"/>
        <w:szCs w:val="22"/>
      </w:rPr>
      <w:fldChar w:fldCharType="separate"/>
    </w:r>
    <w:r w:rsidR="00175D5A">
      <w:rPr>
        <w:rFonts w:ascii="Palatino Linotype" w:hAnsi="Palatino Linotype" w:cs="Arial"/>
        <w:bCs/>
        <w:noProof/>
        <w:sz w:val="22"/>
        <w:szCs w:val="22"/>
      </w:rPr>
      <w:t>51</w:t>
    </w:r>
    <w:r w:rsidRPr="00C7584C">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2165" w:rsidRDefault="00622165" w:rsidP="00C80F8C">
      <w:r>
        <w:separator/>
      </w:r>
    </w:p>
  </w:footnote>
  <w:footnote w:type="continuationSeparator" w:id="0">
    <w:p w:rsidR="00622165" w:rsidRDefault="00622165"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A1F" w:rsidRPr="00C7584C" w:rsidRDefault="00633A1F" w:rsidP="006F30F8">
    <w:pPr>
      <w:pStyle w:val="Encabezado"/>
      <w:tabs>
        <w:tab w:val="clear" w:pos="4252"/>
        <w:tab w:val="clear" w:pos="8504"/>
        <w:tab w:val="left" w:pos="2326"/>
      </w:tabs>
      <w:rPr>
        <w:rFonts w:ascii="Palatino Linotype" w:hAnsi="Palatino Linotype"/>
        <w:sz w:val="28"/>
        <w:szCs w:val="28"/>
      </w:rPr>
    </w:pPr>
  </w:p>
  <w:tbl>
    <w:tblPr>
      <w:tblW w:w="6237" w:type="dxa"/>
      <w:tblInd w:w="2835" w:type="dxa"/>
      <w:tblLayout w:type="fixed"/>
      <w:tblLook w:val="04A0" w:firstRow="1" w:lastRow="0" w:firstColumn="1" w:lastColumn="0" w:noHBand="0" w:noVBand="1"/>
    </w:tblPr>
    <w:tblGrid>
      <w:gridCol w:w="2552"/>
      <w:gridCol w:w="3685"/>
    </w:tblGrid>
    <w:tr w:rsidR="00633A1F" w:rsidRPr="00F6151D" w:rsidTr="002A53B6">
      <w:tc>
        <w:tcPr>
          <w:tcW w:w="2552" w:type="dxa"/>
          <w:shd w:val="clear" w:color="auto" w:fill="auto"/>
          <w:vAlign w:val="center"/>
        </w:tcPr>
        <w:p w:rsidR="00633A1F" w:rsidRPr="00F6151D" w:rsidRDefault="00633A1F" w:rsidP="003F0D9E">
          <w:pPr>
            <w:rPr>
              <w:rFonts w:ascii="Palatino Linotype" w:hAnsi="Palatino Linotype"/>
              <w:b/>
              <w:sz w:val="22"/>
              <w:szCs w:val="22"/>
              <w:lang w:val="es-ES_tradnl"/>
            </w:rPr>
          </w:pPr>
          <w:r w:rsidRPr="00F6151D">
            <w:rPr>
              <w:rFonts w:ascii="Palatino Linotype" w:hAnsi="Palatino Linotype"/>
              <w:b/>
              <w:sz w:val="22"/>
              <w:szCs w:val="22"/>
              <w:lang w:val="es-ES_tradnl"/>
            </w:rPr>
            <w:t>Recurso de Revisión:</w:t>
          </w:r>
        </w:p>
      </w:tc>
      <w:tc>
        <w:tcPr>
          <w:tcW w:w="3685" w:type="dxa"/>
          <w:shd w:val="clear" w:color="auto" w:fill="auto"/>
          <w:vAlign w:val="center"/>
        </w:tcPr>
        <w:p w:rsidR="00633A1F" w:rsidRPr="00F6151D" w:rsidRDefault="00633A1F" w:rsidP="002A53B6">
          <w:pPr>
            <w:rPr>
              <w:rFonts w:ascii="Palatino Linotype" w:hAnsi="Palatino Linotype"/>
              <w:b/>
              <w:sz w:val="22"/>
              <w:szCs w:val="22"/>
              <w:lang w:val="es-ES_tradnl"/>
            </w:rPr>
          </w:pPr>
          <w:r>
            <w:rPr>
              <w:rFonts w:ascii="Palatino Linotype" w:hAnsi="Palatino Linotype"/>
              <w:b/>
              <w:sz w:val="22"/>
              <w:szCs w:val="22"/>
              <w:lang w:val="es-ES_tradnl"/>
            </w:rPr>
            <w:t>00447/INFOEM/IP/RR/2020 y acumulado</w:t>
          </w:r>
        </w:p>
      </w:tc>
    </w:tr>
    <w:tr w:rsidR="00633A1F" w:rsidRPr="00F6151D" w:rsidTr="002A53B6">
      <w:trPr>
        <w:trHeight w:val="228"/>
      </w:trPr>
      <w:tc>
        <w:tcPr>
          <w:tcW w:w="2552" w:type="dxa"/>
          <w:shd w:val="clear" w:color="auto" w:fill="auto"/>
          <w:vAlign w:val="center"/>
        </w:tcPr>
        <w:p w:rsidR="00633A1F" w:rsidRPr="00F6151D" w:rsidRDefault="00633A1F" w:rsidP="003F0D9E">
          <w:pPr>
            <w:rPr>
              <w:rFonts w:ascii="Palatino Linotype" w:hAnsi="Palatino Linotype"/>
              <w:b/>
              <w:sz w:val="22"/>
              <w:szCs w:val="22"/>
              <w:lang w:val="es-ES_tradnl"/>
            </w:rPr>
          </w:pPr>
          <w:r w:rsidRPr="00F6151D">
            <w:rPr>
              <w:rFonts w:ascii="Palatino Linotype" w:hAnsi="Palatino Linotype"/>
              <w:b/>
              <w:sz w:val="22"/>
              <w:szCs w:val="22"/>
              <w:lang w:val="es-ES_tradnl"/>
            </w:rPr>
            <w:t>Sujeto obligado:</w:t>
          </w:r>
        </w:p>
      </w:tc>
      <w:tc>
        <w:tcPr>
          <w:tcW w:w="3685" w:type="dxa"/>
          <w:shd w:val="clear" w:color="auto" w:fill="auto"/>
          <w:vAlign w:val="center"/>
        </w:tcPr>
        <w:p w:rsidR="00633A1F" w:rsidRPr="00F6151D" w:rsidRDefault="00633A1F" w:rsidP="00FC4E5B">
          <w:pPr>
            <w:jc w:val="both"/>
            <w:rPr>
              <w:rFonts w:ascii="Palatino Linotype" w:hAnsi="Palatino Linotype"/>
              <w:b/>
              <w:sz w:val="22"/>
              <w:szCs w:val="22"/>
              <w:lang w:val="es-ES_tradnl"/>
            </w:rPr>
          </w:pPr>
          <w:r w:rsidRPr="00E32FA3">
            <w:rPr>
              <w:rFonts w:ascii="Palatino Linotype" w:hAnsi="Palatino Linotype"/>
              <w:b/>
              <w:sz w:val="22"/>
              <w:szCs w:val="22"/>
              <w:lang w:val="es-ES_tradnl"/>
            </w:rPr>
            <w:t>Ayuntamiento de Valle de Chalco Solidaridad</w:t>
          </w:r>
        </w:p>
      </w:tc>
    </w:tr>
    <w:tr w:rsidR="00633A1F" w:rsidRPr="00F6151D" w:rsidTr="002A53B6">
      <w:tc>
        <w:tcPr>
          <w:tcW w:w="2552" w:type="dxa"/>
          <w:shd w:val="clear" w:color="auto" w:fill="auto"/>
          <w:vAlign w:val="center"/>
        </w:tcPr>
        <w:p w:rsidR="00633A1F" w:rsidRPr="00F6151D" w:rsidRDefault="00633A1F" w:rsidP="003F0D9E">
          <w:pPr>
            <w:rPr>
              <w:rFonts w:ascii="Palatino Linotype" w:hAnsi="Palatino Linotype"/>
              <w:b/>
              <w:sz w:val="22"/>
              <w:szCs w:val="22"/>
              <w:lang w:val="es-ES_tradnl"/>
            </w:rPr>
          </w:pPr>
          <w:r w:rsidRPr="00F6151D">
            <w:rPr>
              <w:rFonts w:ascii="Palatino Linotype" w:hAnsi="Palatino Linotype"/>
              <w:b/>
              <w:sz w:val="22"/>
              <w:szCs w:val="22"/>
              <w:lang w:val="es-ES_tradnl"/>
            </w:rPr>
            <w:t>Comisionada ponente:</w:t>
          </w:r>
        </w:p>
      </w:tc>
      <w:tc>
        <w:tcPr>
          <w:tcW w:w="3685" w:type="dxa"/>
          <w:shd w:val="clear" w:color="auto" w:fill="auto"/>
          <w:vAlign w:val="center"/>
        </w:tcPr>
        <w:p w:rsidR="00633A1F" w:rsidRPr="00F6151D" w:rsidRDefault="00633A1F" w:rsidP="003F0D9E">
          <w:pPr>
            <w:ind w:right="-533"/>
            <w:rPr>
              <w:rFonts w:ascii="Palatino Linotype" w:hAnsi="Palatino Linotype"/>
              <w:b/>
              <w:sz w:val="22"/>
              <w:szCs w:val="22"/>
              <w:lang w:val="es-ES_tradnl"/>
            </w:rPr>
          </w:pPr>
          <w:r w:rsidRPr="00F6151D">
            <w:rPr>
              <w:rFonts w:ascii="Palatino Linotype" w:hAnsi="Palatino Linotype"/>
              <w:b/>
              <w:sz w:val="22"/>
              <w:szCs w:val="22"/>
              <w:lang w:val="es-ES_tradnl"/>
            </w:rPr>
            <w:t>Eva Abaid Yapur</w:t>
          </w:r>
        </w:p>
      </w:tc>
    </w:tr>
  </w:tbl>
  <w:p w:rsidR="00633A1F" w:rsidRPr="00C7584C" w:rsidRDefault="00633A1F" w:rsidP="003F0D9E">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A1F" w:rsidRPr="00C7584C" w:rsidRDefault="00633A1F">
    <w:pPr>
      <w:rPr>
        <w:rFonts w:ascii="Palatino Linotype" w:hAnsi="Palatino Linotype"/>
        <w:sz w:val="28"/>
        <w:szCs w:val="28"/>
      </w:rPr>
    </w:pPr>
  </w:p>
  <w:tbl>
    <w:tblPr>
      <w:tblW w:w="6237" w:type="dxa"/>
      <w:tblInd w:w="2977" w:type="dxa"/>
      <w:tblLayout w:type="fixed"/>
      <w:tblLook w:val="04A0" w:firstRow="1" w:lastRow="0" w:firstColumn="1" w:lastColumn="0" w:noHBand="0" w:noVBand="1"/>
    </w:tblPr>
    <w:tblGrid>
      <w:gridCol w:w="2552"/>
      <w:gridCol w:w="3685"/>
    </w:tblGrid>
    <w:tr w:rsidR="00633A1F" w:rsidRPr="005A5E02" w:rsidTr="002A53B6">
      <w:tc>
        <w:tcPr>
          <w:tcW w:w="2552" w:type="dxa"/>
          <w:shd w:val="clear" w:color="auto" w:fill="auto"/>
          <w:vAlign w:val="center"/>
        </w:tcPr>
        <w:p w:rsidR="00633A1F" w:rsidRPr="005A5E02" w:rsidRDefault="00633A1F"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85" w:type="dxa"/>
          <w:shd w:val="clear" w:color="auto" w:fill="auto"/>
          <w:vAlign w:val="center"/>
        </w:tcPr>
        <w:p w:rsidR="00633A1F" w:rsidRPr="005A5E02" w:rsidRDefault="00633A1F" w:rsidP="00167A6E">
          <w:pPr>
            <w:rPr>
              <w:rFonts w:ascii="Palatino Linotype" w:hAnsi="Palatino Linotype"/>
              <w:b/>
              <w:sz w:val="22"/>
              <w:szCs w:val="22"/>
              <w:lang w:val="es-ES_tradnl"/>
            </w:rPr>
          </w:pPr>
          <w:r>
            <w:rPr>
              <w:rFonts w:ascii="Palatino Linotype" w:hAnsi="Palatino Linotype"/>
              <w:b/>
              <w:sz w:val="22"/>
              <w:szCs w:val="22"/>
              <w:lang w:val="es-ES_tradnl"/>
            </w:rPr>
            <w:t>00447/INFOEM/IP/RR/2020 y acumulado</w:t>
          </w:r>
        </w:p>
      </w:tc>
    </w:tr>
    <w:tr w:rsidR="00633A1F" w:rsidRPr="005A5E02" w:rsidTr="002A53B6">
      <w:tc>
        <w:tcPr>
          <w:tcW w:w="2552" w:type="dxa"/>
          <w:shd w:val="clear" w:color="auto" w:fill="auto"/>
          <w:vAlign w:val="center"/>
        </w:tcPr>
        <w:p w:rsidR="00633A1F" w:rsidRPr="005A5E02" w:rsidRDefault="00633A1F" w:rsidP="000B3E46">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5" w:type="dxa"/>
          <w:shd w:val="clear" w:color="auto" w:fill="auto"/>
          <w:vAlign w:val="center"/>
        </w:tcPr>
        <w:p w:rsidR="00633A1F" w:rsidRPr="00927A01" w:rsidRDefault="00175D5A" w:rsidP="00CE584E">
          <w:pPr>
            <w:rPr>
              <w:rFonts w:ascii="Palatino Linotype" w:hAnsi="Palatino Linotype"/>
              <w:b/>
              <w:sz w:val="22"/>
              <w:szCs w:val="22"/>
              <w:lang w:val="es-ES_tradnl"/>
            </w:rPr>
          </w:pPr>
          <w:r>
            <w:rPr>
              <w:rFonts w:ascii="Palatino Linotype" w:hAnsi="Palatino Linotype"/>
              <w:b/>
              <w:sz w:val="22"/>
              <w:szCs w:val="22"/>
              <w:lang w:val="es-ES_tradnl"/>
            </w:rPr>
            <w:t>XXXX</w:t>
          </w:r>
          <w:r w:rsidR="00633A1F">
            <w:t xml:space="preserve"> </w:t>
          </w:r>
          <w:r>
            <w:rPr>
              <w:rFonts w:ascii="Palatino Linotype" w:hAnsi="Palatino Linotype"/>
              <w:b/>
              <w:sz w:val="22"/>
              <w:szCs w:val="22"/>
              <w:lang w:val="es-ES_tradnl"/>
            </w:rPr>
            <w:t>XXXXX</w:t>
          </w:r>
          <w:r w:rsidR="00633A1F">
            <w:rPr>
              <w:rFonts w:ascii="Palatino Linotype" w:hAnsi="Palatino Linotype"/>
              <w:b/>
              <w:sz w:val="22"/>
              <w:szCs w:val="22"/>
              <w:lang w:val="es-ES_tradnl"/>
            </w:rPr>
            <w:t xml:space="preserve"> </w:t>
          </w:r>
          <w:r>
            <w:rPr>
              <w:rFonts w:ascii="Palatino Linotype" w:hAnsi="Palatino Linotype"/>
              <w:b/>
              <w:sz w:val="22"/>
              <w:szCs w:val="22"/>
              <w:lang w:val="es-ES_tradnl"/>
            </w:rPr>
            <w:t>XXXXXXXXX</w:t>
          </w:r>
        </w:p>
      </w:tc>
    </w:tr>
    <w:tr w:rsidR="00633A1F" w:rsidRPr="005A5E02" w:rsidTr="002A53B6">
      <w:trPr>
        <w:trHeight w:val="228"/>
      </w:trPr>
      <w:tc>
        <w:tcPr>
          <w:tcW w:w="2552" w:type="dxa"/>
          <w:shd w:val="clear" w:color="auto" w:fill="auto"/>
          <w:vAlign w:val="center"/>
        </w:tcPr>
        <w:p w:rsidR="00633A1F" w:rsidRPr="005A5E02" w:rsidRDefault="00633A1F" w:rsidP="000B3E46">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5" w:type="dxa"/>
          <w:shd w:val="clear" w:color="auto" w:fill="auto"/>
          <w:vAlign w:val="center"/>
        </w:tcPr>
        <w:p w:rsidR="00633A1F" w:rsidRPr="00927A01" w:rsidRDefault="00633A1F" w:rsidP="00F20517">
          <w:pPr>
            <w:jc w:val="both"/>
            <w:rPr>
              <w:rFonts w:ascii="Palatino Linotype" w:hAnsi="Palatino Linotype"/>
              <w:b/>
              <w:sz w:val="22"/>
              <w:szCs w:val="22"/>
              <w:lang w:val="es-ES_tradnl"/>
            </w:rPr>
          </w:pPr>
          <w:r w:rsidRPr="00E32FA3">
            <w:rPr>
              <w:rFonts w:ascii="Palatino Linotype" w:hAnsi="Palatino Linotype"/>
              <w:b/>
              <w:sz w:val="22"/>
              <w:szCs w:val="22"/>
              <w:lang w:val="es-ES_tradnl"/>
            </w:rPr>
            <w:t>Ayuntamiento de Valle de Chalco Solidaridad</w:t>
          </w:r>
        </w:p>
      </w:tc>
    </w:tr>
    <w:tr w:rsidR="00633A1F" w:rsidRPr="005A5E02" w:rsidTr="002A53B6">
      <w:tc>
        <w:tcPr>
          <w:tcW w:w="2552" w:type="dxa"/>
          <w:shd w:val="clear" w:color="auto" w:fill="auto"/>
          <w:vAlign w:val="center"/>
        </w:tcPr>
        <w:p w:rsidR="00633A1F" w:rsidRPr="005A5E02" w:rsidRDefault="00633A1F"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85" w:type="dxa"/>
          <w:shd w:val="clear" w:color="auto" w:fill="auto"/>
          <w:vAlign w:val="center"/>
        </w:tcPr>
        <w:p w:rsidR="00633A1F" w:rsidRPr="005A5E02" w:rsidRDefault="00633A1F"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633A1F" w:rsidRPr="00C7584C" w:rsidRDefault="00633A1F">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3CA5850"/>
    <w:multiLevelType w:val="hybridMultilevel"/>
    <w:tmpl w:val="896C62B2"/>
    <w:lvl w:ilvl="0" w:tplc="080A0001">
      <w:start w:val="753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F52CBF"/>
    <w:multiLevelType w:val="hybridMultilevel"/>
    <w:tmpl w:val="E48206A0"/>
    <w:lvl w:ilvl="0" w:tplc="E3A83CE0">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6C13142"/>
    <w:multiLevelType w:val="hybridMultilevel"/>
    <w:tmpl w:val="CCD20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1AEC0418"/>
    <w:multiLevelType w:val="hybridMultilevel"/>
    <w:tmpl w:val="5E8817C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B652DE0"/>
    <w:multiLevelType w:val="hybridMultilevel"/>
    <w:tmpl w:val="5C9AE67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DD0625E"/>
    <w:multiLevelType w:val="hybridMultilevel"/>
    <w:tmpl w:val="1098DF62"/>
    <w:lvl w:ilvl="0" w:tplc="E3FAAAF0">
      <w:start w:val="1"/>
      <w:numFmt w:val="low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3" w15:restartNumberingAfterBreak="0">
    <w:nsid w:val="1DDD4DB2"/>
    <w:multiLevelType w:val="hybridMultilevel"/>
    <w:tmpl w:val="B57E4B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03C674A"/>
    <w:multiLevelType w:val="hybridMultilevel"/>
    <w:tmpl w:val="AD22808E"/>
    <w:lvl w:ilvl="0" w:tplc="0C0A000F">
      <w:start w:val="1"/>
      <w:numFmt w:val="decimal"/>
      <w:lvlText w:val="%1."/>
      <w:lvlJc w:val="left"/>
      <w:pPr>
        <w:ind w:left="1429" w:hanging="360"/>
      </w:pPr>
      <w:rPr>
        <w:rFont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7"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8" w15:restartNumberingAfterBreak="0">
    <w:nsid w:val="25E737C7"/>
    <w:multiLevelType w:val="hybridMultilevel"/>
    <w:tmpl w:val="27BCC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FD0071A"/>
    <w:multiLevelType w:val="hybridMultilevel"/>
    <w:tmpl w:val="26D04F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35F234CB"/>
    <w:multiLevelType w:val="hybridMultilevel"/>
    <w:tmpl w:val="0B0297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C0728AF"/>
    <w:multiLevelType w:val="hybridMultilevel"/>
    <w:tmpl w:val="FE1CFB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42700EB2"/>
    <w:multiLevelType w:val="hybridMultilevel"/>
    <w:tmpl w:val="D7A800D2"/>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6" w15:restartNumberingAfterBreak="0">
    <w:nsid w:val="46D8152B"/>
    <w:multiLevelType w:val="hybridMultilevel"/>
    <w:tmpl w:val="A4862A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73615F4"/>
    <w:multiLevelType w:val="hybridMultilevel"/>
    <w:tmpl w:val="CA9E9A2A"/>
    <w:lvl w:ilvl="0" w:tplc="21CCD93C">
      <w:start w:val="4"/>
      <w:numFmt w:val="upperRoman"/>
      <w:lvlText w:val="%1."/>
      <w:lvlJc w:val="left"/>
      <w:pPr>
        <w:ind w:left="714" w:hanging="360"/>
      </w:pPr>
      <w:rPr>
        <w:rFonts w:hint="default"/>
        <w:b/>
        <w:i w:val="0"/>
        <w:caps/>
        <w:color w:val="auto"/>
        <w:sz w:val="28"/>
      </w:rPr>
    </w:lvl>
    <w:lvl w:ilvl="1" w:tplc="BFDAB9BA">
      <w:start w:val="1"/>
      <w:numFmt w:val="lowerLetter"/>
      <w:lvlText w:val="%2."/>
      <w:lvlJc w:val="left"/>
      <w:pPr>
        <w:ind w:left="1635" w:hanging="55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77F2107"/>
    <w:multiLevelType w:val="hybridMultilevel"/>
    <w:tmpl w:val="B1626D1A"/>
    <w:lvl w:ilvl="0" w:tplc="A9E09140">
      <w:start w:val="1"/>
      <w:numFmt w:val="lowerLetter"/>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DCE2980"/>
    <w:multiLevelType w:val="hybridMultilevel"/>
    <w:tmpl w:val="65584C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30C34B6"/>
    <w:multiLevelType w:val="hybridMultilevel"/>
    <w:tmpl w:val="D0C80CF0"/>
    <w:lvl w:ilvl="0" w:tplc="080A0011">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2" w15:restartNumberingAfterBreak="0">
    <w:nsid w:val="65717BA1"/>
    <w:multiLevelType w:val="hybridMultilevel"/>
    <w:tmpl w:val="68E0BB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9BD3FC1"/>
    <w:multiLevelType w:val="hybridMultilevel"/>
    <w:tmpl w:val="518614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5"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37" w15:restartNumberingAfterBreak="0">
    <w:nsid w:val="70D60510"/>
    <w:multiLevelType w:val="hybridMultilevel"/>
    <w:tmpl w:val="EB1044A6"/>
    <w:lvl w:ilvl="0" w:tplc="36524156">
      <w:start w:val="1"/>
      <w:numFmt w:val="ordinalText"/>
      <w:suff w:val="space"/>
      <w:lvlText w:val="%1."/>
      <w:lvlJc w:val="left"/>
      <w:pPr>
        <w:ind w:left="4188"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37F1AD3"/>
    <w:multiLevelType w:val="hybridMultilevel"/>
    <w:tmpl w:val="6964B69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9795EEB"/>
    <w:multiLevelType w:val="hybridMultilevel"/>
    <w:tmpl w:val="86B42512"/>
    <w:lvl w:ilvl="0" w:tplc="480EA57E">
      <w:start w:val="1"/>
      <w:numFmt w:val="ordinalText"/>
      <w:suff w:val="space"/>
      <w:lvlText w:val="%1."/>
      <w:lvlJc w:val="left"/>
      <w:pPr>
        <w:ind w:left="720"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15:restartNumberingAfterBreak="0">
    <w:nsid w:val="7EA308DE"/>
    <w:multiLevelType w:val="hybridMultilevel"/>
    <w:tmpl w:val="2BCA395A"/>
    <w:lvl w:ilvl="0" w:tplc="23AE163A">
      <w:start w:val="1"/>
      <w:numFmt w:val="upperRoman"/>
      <w:suff w:val="space"/>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9"/>
  </w:num>
  <w:num w:numId="3">
    <w:abstractNumId w:val="33"/>
  </w:num>
  <w:num w:numId="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6"/>
  </w:num>
  <w:num w:numId="11">
    <w:abstractNumId w:val="37"/>
  </w:num>
  <w:num w:numId="12">
    <w:abstractNumId w:val="40"/>
  </w:num>
  <w:num w:numId="13">
    <w:abstractNumId w:val="7"/>
  </w:num>
  <w:num w:numId="14">
    <w:abstractNumId w:val="28"/>
  </w:num>
  <w:num w:numId="15">
    <w:abstractNumId w:val="10"/>
  </w:num>
  <w:num w:numId="16">
    <w:abstractNumId w:val="5"/>
  </w:num>
  <w:num w:numId="17">
    <w:abstractNumId w:val="38"/>
  </w:num>
  <w:num w:numId="18">
    <w:abstractNumId w:val="36"/>
  </w:num>
  <w:num w:numId="19">
    <w:abstractNumId w:val="32"/>
  </w:num>
  <w:num w:numId="20">
    <w:abstractNumId w:val="39"/>
  </w:num>
  <w:num w:numId="21">
    <w:abstractNumId w:val="2"/>
  </w:num>
  <w:num w:numId="22">
    <w:abstractNumId w:val="20"/>
  </w:num>
  <w:num w:numId="23">
    <w:abstractNumId w:val="15"/>
  </w:num>
  <w:num w:numId="2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1"/>
  </w:num>
  <w:num w:numId="27">
    <w:abstractNumId w:val="17"/>
  </w:num>
  <w:num w:numId="28">
    <w:abstractNumId w:val="35"/>
  </w:num>
  <w:num w:numId="29">
    <w:abstractNumId w:val="22"/>
  </w:num>
  <w:num w:numId="30">
    <w:abstractNumId w:val="3"/>
  </w:num>
  <w:num w:numId="31">
    <w:abstractNumId w:val="18"/>
  </w:num>
  <w:num w:numId="32">
    <w:abstractNumId w:val="30"/>
  </w:num>
  <w:num w:numId="33">
    <w:abstractNumId w:val="31"/>
  </w:num>
  <w:num w:numId="34">
    <w:abstractNumId w:val="12"/>
  </w:num>
  <w:num w:numId="35">
    <w:abstractNumId w:val="0"/>
  </w:num>
  <w:num w:numId="36">
    <w:abstractNumId w:val="26"/>
  </w:num>
  <w:num w:numId="37">
    <w:abstractNumId w:val="27"/>
  </w:num>
  <w:num w:numId="38">
    <w:abstractNumId w:val="19"/>
  </w:num>
  <w:num w:numId="39">
    <w:abstractNumId w:val="23"/>
  </w:num>
  <w:num w:numId="40">
    <w:abstractNumId w:val="11"/>
  </w:num>
  <w:num w:numId="41">
    <w:abstractNumId w:val="13"/>
  </w:num>
  <w:num w:numId="42">
    <w:abstractNumId w:val="21"/>
  </w:num>
  <w:num w:numId="43">
    <w:abstractNumId w:val="25"/>
  </w:num>
  <w:num w:numId="44">
    <w:abstractNumId w:val="1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DE"/>
    <w:rsid w:val="0000095D"/>
    <w:rsid w:val="00000D12"/>
    <w:rsid w:val="000017D2"/>
    <w:rsid w:val="000023E2"/>
    <w:rsid w:val="000023F5"/>
    <w:rsid w:val="000030A1"/>
    <w:rsid w:val="000031D2"/>
    <w:rsid w:val="00003F5B"/>
    <w:rsid w:val="00004E2F"/>
    <w:rsid w:val="000058CF"/>
    <w:rsid w:val="000064B9"/>
    <w:rsid w:val="0001060F"/>
    <w:rsid w:val="000113EB"/>
    <w:rsid w:val="00011730"/>
    <w:rsid w:val="000121F1"/>
    <w:rsid w:val="000142E8"/>
    <w:rsid w:val="00014BF6"/>
    <w:rsid w:val="00015040"/>
    <w:rsid w:val="00015682"/>
    <w:rsid w:val="000169F9"/>
    <w:rsid w:val="00017D62"/>
    <w:rsid w:val="00017DEC"/>
    <w:rsid w:val="00017FC8"/>
    <w:rsid w:val="00021550"/>
    <w:rsid w:val="00021A61"/>
    <w:rsid w:val="00022392"/>
    <w:rsid w:val="0002286D"/>
    <w:rsid w:val="00023F0E"/>
    <w:rsid w:val="0002497A"/>
    <w:rsid w:val="00025317"/>
    <w:rsid w:val="00025F0D"/>
    <w:rsid w:val="000274BC"/>
    <w:rsid w:val="00027B6E"/>
    <w:rsid w:val="00030168"/>
    <w:rsid w:val="000303DA"/>
    <w:rsid w:val="00030488"/>
    <w:rsid w:val="000306EB"/>
    <w:rsid w:val="000315A1"/>
    <w:rsid w:val="00031C69"/>
    <w:rsid w:val="0003204F"/>
    <w:rsid w:val="00034A1D"/>
    <w:rsid w:val="0003597A"/>
    <w:rsid w:val="0003681E"/>
    <w:rsid w:val="000374D7"/>
    <w:rsid w:val="00037D65"/>
    <w:rsid w:val="00037E77"/>
    <w:rsid w:val="0004056B"/>
    <w:rsid w:val="00041289"/>
    <w:rsid w:val="0004257A"/>
    <w:rsid w:val="00042EAD"/>
    <w:rsid w:val="00044FE5"/>
    <w:rsid w:val="000451C6"/>
    <w:rsid w:val="000470FE"/>
    <w:rsid w:val="00047E4B"/>
    <w:rsid w:val="0005040C"/>
    <w:rsid w:val="00051E91"/>
    <w:rsid w:val="000528B6"/>
    <w:rsid w:val="000554B4"/>
    <w:rsid w:val="00055D8E"/>
    <w:rsid w:val="00056D5A"/>
    <w:rsid w:val="000572D3"/>
    <w:rsid w:val="00057B34"/>
    <w:rsid w:val="00057F08"/>
    <w:rsid w:val="00057F8F"/>
    <w:rsid w:val="0006124E"/>
    <w:rsid w:val="000615E3"/>
    <w:rsid w:val="000619E2"/>
    <w:rsid w:val="00063DD3"/>
    <w:rsid w:val="000650FA"/>
    <w:rsid w:val="000675B0"/>
    <w:rsid w:val="00067BB2"/>
    <w:rsid w:val="00071CB3"/>
    <w:rsid w:val="00073BE7"/>
    <w:rsid w:val="00074E94"/>
    <w:rsid w:val="0007650B"/>
    <w:rsid w:val="00076612"/>
    <w:rsid w:val="000806ED"/>
    <w:rsid w:val="00080AC5"/>
    <w:rsid w:val="00081FC7"/>
    <w:rsid w:val="000820D9"/>
    <w:rsid w:val="000821CA"/>
    <w:rsid w:val="00082AFC"/>
    <w:rsid w:val="000839CE"/>
    <w:rsid w:val="0008542A"/>
    <w:rsid w:val="00085610"/>
    <w:rsid w:val="00085D4A"/>
    <w:rsid w:val="00086C1F"/>
    <w:rsid w:val="00086F8B"/>
    <w:rsid w:val="000874CF"/>
    <w:rsid w:val="00091679"/>
    <w:rsid w:val="000936E2"/>
    <w:rsid w:val="0009408F"/>
    <w:rsid w:val="00094BBC"/>
    <w:rsid w:val="000955A7"/>
    <w:rsid w:val="000957AA"/>
    <w:rsid w:val="00096321"/>
    <w:rsid w:val="000968FB"/>
    <w:rsid w:val="00096BA3"/>
    <w:rsid w:val="00097C62"/>
    <w:rsid w:val="000A02C3"/>
    <w:rsid w:val="000A1A5F"/>
    <w:rsid w:val="000A1ABB"/>
    <w:rsid w:val="000A1D24"/>
    <w:rsid w:val="000A1FDF"/>
    <w:rsid w:val="000A308E"/>
    <w:rsid w:val="000A5A50"/>
    <w:rsid w:val="000A5ED9"/>
    <w:rsid w:val="000A686C"/>
    <w:rsid w:val="000A6B77"/>
    <w:rsid w:val="000A6C68"/>
    <w:rsid w:val="000A7741"/>
    <w:rsid w:val="000B036B"/>
    <w:rsid w:val="000B0BC0"/>
    <w:rsid w:val="000B190B"/>
    <w:rsid w:val="000B258E"/>
    <w:rsid w:val="000B3444"/>
    <w:rsid w:val="000B34A2"/>
    <w:rsid w:val="000B3E46"/>
    <w:rsid w:val="000B3FFD"/>
    <w:rsid w:val="000B5F0E"/>
    <w:rsid w:val="000B6AC3"/>
    <w:rsid w:val="000B6B38"/>
    <w:rsid w:val="000B73BF"/>
    <w:rsid w:val="000B7CD7"/>
    <w:rsid w:val="000C0D83"/>
    <w:rsid w:val="000C2166"/>
    <w:rsid w:val="000C264E"/>
    <w:rsid w:val="000C4453"/>
    <w:rsid w:val="000C44EA"/>
    <w:rsid w:val="000C5145"/>
    <w:rsid w:val="000C5EF0"/>
    <w:rsid w:val="000D06E4"/>
    <w:rsid w:val="000D0852"/>
    <w:rsid w:val="000D0BBA"/>
    <w:rsid w:val="000D12E5"/>
    <w:rsid w:val="000D13D0"/>
    <w:rsid w:val="000D2D89"/>
    <w:rsid w:val="000D45A0"/>
    <w:rsid w:val="000D4A93"/>
    <w:rsid w:val="000D4F1A"/>
    <w:rsid w:val="000D73F2"/>
    <w:rsid w:val="000D7AF5"/>
    <w:rsid w:val="000D7C2A"/>
    <w:rsid w:val="000E050B"/>
    <w:rsid w:val="000E21AA"/>
    <w:rsid w:val="000E2FAC"/>
    <w:rsid w:val="000E3018"/>
    <w:rsid w:val="000E32DD"/>
    <w:rsid w:val="000E34E1"/>
    <w:rsid w:val="000E3DD1"/>
    <w:rsid w:val="000E4151"/>
    <w:rsid w:val="000E4499"/>
    <w:rsid w:val="000E5CB2"/>
    <w:rsid w:val="000E63B2"/>
    <w:rsid w:val="000E6F5D"/>
    <w:rsid w:val="000E7868"/>
    <w:rsid w:val="000F0FF5"/>
    <w:rsid w:val="000F32FD"/>
    <w:rsid w:val="000F3671"/>
    <w:rsid w:val="000F3B3D"/>
    <w:rsid w:val="000F4072"/>
    <w:rsid w:val="000F4142"/>
    <w:rsid w:val="000F4A5F"/>
    <w:rsid w:val="000F5A0B"/>
    <w:rsid w:val="000F72BC"/>
    <w:rsid w:val="000F7F38"/>
    <w:rsid w:val="00106430"/>
    <w:rsid w:val="00106F25"/>
    <w:rsid w:val="0010735A"/>
    <w:rsid w:val="00107475"/>
    <w:rsid w:val="001079F2"/>
    <w:rsid w:val="00107A51"/>
    <w:rsid w:val="00110B24"/>
    <w:rsid w:val="0011233A"/>
    <w:rsid w:val="00112F90"/>
    <w:rsid w:val="001144A5"/>
    <w:rsid w:val="0011562B"/>
    <w:rsid w:val="0011725B"/>
    <w:rsid w:val="00117844"/>
    <w:rsid w:val="00117947"/>
    <w:rsid w:val="001200BC"/>
    <w:rsid w:val="001205E4"/>
    <w:rsid w:val="00120B12"/>
    <w:rsid w:val="001213A0"/>
    <w:rsid w:val="00121B9D"/>
    <w:rsid w:val="00122101"/>
    <w:rsid w:val="00122617"/>
    <w:rsid w:val="00122978"/>
    <w:rsid w:val="00122EC3"/>
    <w:rsid w:val="0012430E"/>
    <w:rsid w:val="00124D28"/>
    <w:rsid w:val="00126937"/>
    <w:rsid w:val="00127157"/>
    <w:rsid w:val="0012764C"/>
    <w:rsid w:val="00130231"/>
    <w:rsid w:val="00130266"/>
    <w:rsid w:val="001319AF"/>
    <w:rsid w:val="00131ED7"/>
    <w:rsid w:val="00132A8A"/>
    <w:rsid w:val="00132C9D"/>
    <w:rsid w:val="00132D1C"/>
    <w:rsid w:val="00132E57"/>
    <w:rsid w:val="0013333E"/>
    <w:rsid w:val="0013381E"/>
    <w:rsid w:val="001338F3"/>
    <w:rsid w:val="00134220"/>
    <w:rsid w:val="00135054"/>
    <w:rsid w:val="00135966"/>
    <w:rsid w:val="0014029E"/>
    <w:rsid w:val="0014047A"/>
    <w:rsid w:val="001407F4"/>
    <w:rsid w:val="00142628"/>
    <w:rsid w:val="00144BDA"/>
    <w:rsid w:val="00145229"/>
    <w:rsid w:val="001452F8"/>
    <w:rsid w:val="001464EC"/>
    <w:rsid w:val="001469DE"/>
    <w:rsid w:val="001471FF"/>
    <w:rsid w:val="00147FF3"/>
    <w:rsid w:val="00152AD8"/>
    <w:rsid w:val="00154D6F"/>
    <w:rsid w:val="00155111"/>
    <w:rsid w:val="00156621"/>
    <w:rsid w:val="001576FE"/>
    <w:rsid w:val="00157D06"/>
    <w:rsid w:val="00157E73"/>
    <w:rsid w:val="001606D7"/>
    <w:rsid w:val="0016146B"/>
    <w:rsid w:val="001624D1"/>
    <w:rsid w:val="001630C3"/>
    <w:rsid w:val="00164588"/>
    <w:rsid w:val="00165265"/>
    <w:rsid w:val="00165A2B"/>
    <w:rsid w:val="00165C15"/>
    <w:rsid w:val="001660DF"/>
    <w:rsid w:val="00166117"/>
    <w:rsid w:val="00167972"/>
    <w:rsid w:val="00167A6E"/>
    <w:rsid w:val="00167DF4"/>
    <w:rsid w:val="00171350"/>
    <w:rsid w:val="00171553"/>
    <w:rsid w:val="00172130"/>
    <w:rsid w:val="001728B8"/>
    <w:rsid w:val="00173064"/>
    <w:rsid w:val="001730B8"/>
    <w:rsid w:val="0017327D"/>
    <w:rsid w:val="0017384F"/>
    <w:rsid w:val="00174630"/>
    <w:rsid w:val="00175D5A"/>
    <w:rsid w:val="001769F4"/>
    <w:rsid w:val="001773A7"/>
    <w:rsid w:val="00180622"/>
    <w:rsid w:val="001811B7"/>
    <w:rsid w:val="0018133B"/>
    <w:rsid w:val="001824E9"/>
    <w:rsid w:val="00184220"/>
    <w:rsid w:val="00184A07"/>
    <w:rsid w:val="00184CFF"/>
    <w:rsid w:val="0018506C"/>
    <w:rsid w:val="00185967"/>
    <w:rsid w:val="0018624C"/>
    <w:rsid w:val="00187457"/>
    <w:rsid w:val="00187FDF"/>
    <w:rsid w:val="0019069C"/>
    <w:rsid w:val="001931B5"/>
    <w:rsid w:val="00193749"/>
    <w:rsid w:val="00194A02"/>
    <w:rsid w:val="00196177"/>
    <w:rsid w:val="001A13AD"/>
    <w:rsid w:val="001A1824"/>
    <w:rsid w:val="001A50EA"/>
    <w:rsid w:val="001A5265"/>
    <w:rsid w:val="001A5282"/>
    <w:rsid w:val="001A600E"/>
    <w:rsid w:val="001A6D17"/>
    <w:rsid w:val="001A6F14"/>
    <w:rsid w:val="001A790C"/>
    <w:rsid w:val="001B012F"/>
    <w:rsid w:val="001B0139"/>
    <w:rsid w:val="001B0BB6"/>
    <w:rsid w:val="001B205E"/>
    <w:rsid w:val="001B211E"/>
    <w:rsid w:val="001B2FB5"/>
    <w:rsid w:val="001B5D20"/>
    <w:rsid w:val="001C09A3"/>
    <w:rsid w:val="001C0E91"/>
    <w:rsid w:val="001C27D1"/>
    <w:rsid w:val="001C2975"/>
    <w:rsid w:val="001C41FF"/>
    <w:rsid w:val="001C47DC"/>
    <w:rsid w:val="001C4C72"/>
    <w:rsid w:val="001C4D67"/>
    <w:rsid w:val="001C5305"/>
    <w:rsid w:val="001C544C"/>
    <w:rsid w:val="001C56A3"/>
    <w:rsid w:val="001C59BF"/>
    <w:rsid w:val="001C5E3D"/>
    <w:rsid w:val="001C6CBB"/>
    <w:rsid w:val="001D09A6"/>
    <w:rsid w:val="001D0F42"/>
    <w:rsid w:val="001D24A5"/>
    <w:rsid w:val="001D2E00"/>
    <w:rsid w:val="001D4CB6"/>
    <w:rsid w:val="001D611D"/>
    <w:rsid w:val="001D6BCA"/>
    <w:rsid w:val="001D753B"/>
    <w:rsid w:val="001D7F15"/>
    <w:rsid w:val="001E0CED"/>
    <w:rsid w:val="001E17AE"/>
    <w:rsid w:val="001E2837"/>
    <w:rsid w:val="001E2D79"/>
    <w:rsid w:val="001E4271"/>
    <w:rsid w:val="001E4731"/>
    <w:rsid w:val="001E58B8"/>
    <w:rsid w:val="001E60A0"/>
    <w:rsid w:val="001E7907"/>
    <w:rsid w:val="001F0111"/>
    <w:rsid w:val="001F0CB5"/>
    <w:rsid w:val="001F0D06"/>
    <w:rsid w:val="001F230E"/>
    <w:rsid w:val="001F2565"/>
    <w:rsid w:val="001F3588"/>
    <w:rsid w:val="001F419B"/>
    <w:rsid w:val="001F6176"/>
    <w:rsid w:val="001F6AA4"/>
    <w:rsid w:val="002014B8"/>
    <w:rsid w:val="0020362C"/>
    <w:rsid w:val="00203BBA"/>
    <w:rsid w:val="00204BC9"/>
    <w:rsid w:val="00205FC0"/>
    <w:rsid w:val="00206351"/>
    <w:rsid w:val="00211553"/>
    <w:rsid w:val="00211EF7"/>
    <w:rsid w:val="002126D0"/>
    <w:rsid w:val="002138D9"/>
    <w:rsid w:val="00213AB7"/>
    <w:rsid w:val="00214FBD"/>
    <w:rsid w:val="00216AB9"/>
    <w:rsid w:val="002171DA"/>
    <w:rsid w:val="002200C9"/>
    <w:rsid w:val="002205DA"/>
    <w:rsid w:val="0022179B"/>
    <w:rsid w:val="002217A0"/>
    <w:rsid w:val="002219E1"/>
    <w:rsid w:val="00222854"/>
    <w:rsid w:val="00224027"/>
    <w:rsid w:val="00224DE7"/>
    <w:rsid w:val="00224E44"/>
    <w:rsid w:val="00224FBF"/>
    <w:rsid w:val="00225381"/>
    <w:rsid w:val="002262E3"/>
    <w:rsid w:val="00226343"/>
    <w:rsid w:val="00226734"/>
    <w:rsid w:val="00226852"/>
    <w:rsid w:val="00226B9C"/>
    <w:rsid w:val="002300E2"/>
    <w:rsid w:val="0023046B"/>
    <w:rsid w:val="0023111A"/>
    <w:rsid w:val="0023123B"/>
    <w:rsid w:val="002314A5"/>
    <w:rsid w:val="002314E7"/>
    <w:rsid w:val="0023271C"/>
    <w:rsid w:val="00232ED3"/>
    <w:rsid w:val="00233653"/>
    <w:rsid w:val="002336C9"/>
    <w:rsid w:val="00233833"/>
    <w:rsid w:val="00234F75"/>
    <w:rsid w:val="002374FD"/>
    <w:rsid w:val="00241773"/>
    <w:rsid w:val="00241964"/>
    <w:rsid w:val="00241F55"/>
    <w:rsid w:val="00242306"/>
    <w:rsid w:val="002434FE"/>
    <w:rsid w:val="0024350E"/>
    <w:rsid w:val="00243685"/>
    <w:rsid w:val="002438C0"/>
    <w:rsid w:val="00243DCB"/>
    <w:rsid w:val="00244A1E"/>
    <w:rsid w:val="00247301"/>
    <w:rsid w:val="00247FF9"/>
    <w:rsid w:val="00250117"/>
    <w:rsid w:val="002514C1"/>
    <w:rsid w:val="00251D0D"/>
    <w:rsid w:val="00251DFA"/>
    <w:rsid w:val="002525F4"/>
    <w:rsid w:val="0025594A"/>
    <w:rsid w:val="00255DEF"/>
    <w:rsid w:val="00257425"/>
    <w:rsid w:val="00257651"/>
    <w:rsid w:val="00260989"/>
    <w:rsid w:val="002629F8"/>
    <w:rsid w:val="002638A8"/>
    <w:rsid w:val="00263B17"/>
    <w:rsid w:val="00264B40"/>
    <w:rsid w:val="00265698"/>
    <w:rsid w:val="00266517"/>
    <w:rsid w:val="00267C03"/>
    <w:rsid w:val="0027024E"/>
    <w:rsid w:val="0027085E"/>
    <w:rsid w:val="00271166"/>
    <w:rsid w:val="002711FB"/>
    <w:rsid w:val="00271EBE"/>
    <w:rsid w:val="002727EE"/>
    <w:rsid w:val="00272DEB"/>
    <w:rsid w:val="00275DC7"/>
    <w:rsid w:val="00280909"/>
    <w:rsid w:val="002825A5"/>
    <w:rsid w:val="002826B9"/>
    <w:rsid w:val="00282C8A"/>
    <w:rsid w:val="002832D5"/>
    <w:rsid w:val="00283DC4"/>
    <w:rsid w:val="002840AF"/>
    <w:rsid w:val="0028412A"/>
    <w:rsid w:val="0028412B"/>
    <w:rsid w:val="00285E8F"/>
    <w:rsid w:val="002862C8"/>
    <w:rsid w:val="0028653B"/>
    <w:rsid w:val="0028694D"/>
    <w:rsid w:val="00286E29"/>
    <w:rsid w:val="002872CE"/>
    <w:rsid w:val="002918CB"/>
    <w:rsid w:val="00291ECB"/>
    <w:rsid w:val="00291F6A"/>
    <w:rsid w:val="002920EE"/>
    <w:rsid w:val="00292BF6"/>
    <w:rsid w:val="00293E6A"/>
    <w:rsid w:val="002944C8"/>
    <w:rsid w:val="0029538B"/>
    <w:rsid w:val="002959B2"/>
    <w:rsid w:val="002963CF"/>
    <w:rsid w:val="00297E16"/>
    <w:rsid w:val="002A03C1"/>
    <w:rsid w:val="002A08FF"/>
    <w:rsid w:val="002A0976"/>
    <w:rsid w:val="002A109F"/>
    <w:rsid w:val="002A1343"/>
    <w:rsid w:val="002A1AD9"/>
    <w:rsid w:val="002A21C6"/>
    <w:rsid w:val="002A258F"/>
    <w:rsid w:val="002A2C37"/>
    <w:rsid w:val="002A3E50"/>
    <w:rsid w:val="002A4B0C"/>
    <w:rsid w:val="002A4D19"/>
    <w:rsid w:val="002A53B6"/>
    <w:rsid w:val="002A6C88"/>
    <w:rsid w:val="002A7C44"/>
    <w:rsid w:val="002B28C8"/>
    <w:rsid w:val="002B3537"/>
    <w:rsid w:val="002B42C5"/>
    <w:rsid w:val="002B47A6"/>
    <w:rsid w:val="002B5166"/>
    <w:rsid w:val="002B5487"/>
    <w:rsid w:val="002B636D"/>
    <w:rsid w:val="002B643A"/>
    <w:rsid w:val="002B71D3"/>
    <w:rsid w:val="002B7575"/>
    <w:rsid w:val="002B79FC"/>
    <w:rsid w:val="002B7EB1"/>
    <w:rsid w:val="002C1C54"/>
    <w:rsid w:val="002C28CC"/>
    <w:rsid w:val="002C3F1F"/>
    <w:rsid w:val="002C64E0"/>
    <w:rsid w:val="002C69A6"/>
    <w:rsid w:val="002C6C17"/>
    <w:rsid w:val="002C7008"/>
    <w:rsid w:val="002D0581"/>
    <w:rsid w:val="002D0EC1"/>
    <w:rsid w:val="002D24ED"/>
    <w:rsid w:val="002D2762"/>
    <w:rsid w:val="002D28E0"/>
    <w:rsid w:val="002D3494"/>
    <w:rsid w:val="002D5ED4"/>
    <w:rsid w:val="002D6510"/>
    <w:rsid w:val="002D7413"/>
    <w:rsid w:val="002E1174"/>
    <w:rsid w:val="002E2490"/>
    <w:rsid w:val="002E286A"/>
    <w:rsid w:val="002E34DE"/>
    <w:rsid w:val="002E4B6A"/>
    <w:rsid w:val="002E5760"/>
    <w:rsid w:val="002E5F1C"/>
    <w:rsid w:val="002E61D1"/>
    <w:rsid w:val="002E7B61"/>
    <w:rsid w:val="002F2B5F"/>
    <w:rsid w:val="002F5BB8"/>
    <w:rsid w:val="002F7780"/>
    <w:rsid w:val="002F77B4"/>
    <w:rsid w:val="00300741"/>
    <w:rsid w:val="00302207"/>
    <w:rsid w:val="00304FD6"/>
    <w:rsid w:val="00305E80"/>
    <w:rsid w:val="00306A14"/>
    <w:rsid w:val="00307F6C"/>
    <w:rsid w:val="003105BA"/>
    <w:rsid w:val="003105ED"/>
    <w:rsid w:val="0031104B"/>
    <w:rsid w:val="00311B79"/>
    <w:rsid w:val="00312E0F"/>
    <w:rsid w:val="00313542"/>
    <w:rsid w:val="003136B1"/>
    <w:rsid w:val="00314FBB"/>
    <w:rsid w:val="003155D8"/>
    <w:rsid w:val="00315963"/>
    <w:rsid w:val="003203C9"/>
    <w:rsid w:val="00322B25"/>
    <w:rsid w:val="0032350A"/>
    <w:rsid w:val="003256C6"/>
    <w:rsid w:val="00325A48"/>
    <w:rsid w:val="00325A92"/>
    <w:rsid w:val="003262D4"/>
    <w:rsid w:val="003276AD"/>
    <w:rsid w:val="003314E1"/>
    <w:rsid w:val="003324B9"/>
    <w:rsid w:val="00332543"/>
    <w:rsid w:val="00332DB4"/>
    <w:rsid w:val="003348DB"/>
    <w:rsid w:val="003365C0"/>
    <w:rsid w:val="00336D3A"/>
    <w:rsid w:val="00337111"/>
    <w:rsid w:val="00337AE2"/>
    <w:rsid w:val="00337E62"/>
    <w:rsid w:val="00340794"/>
    <w:rsid w:val="003432CE"/>
    <w:rsid w:val="003435F5"/>
    <w:rsid w:val="0034449D"/>
    <w:rsid w:val="00344FF5"/>
    <w:rsid w:val="003451BB"/>
    <w:rsid w:val="00345760"/>
    <w:rsid w:val="003468B6"/>
    <w:rsid w:val="00346979"/>
    <w:rsid w:val="003471BB"/>
    <w:rsid w:val="003476B8"/>
    <w:rsid w:val="00347BEE"/>
    <w:rsid w:val="0035091D"/>
    <w:rsid w:val="00352216"/>
    <w:rsid w:val="003523D5"/>
    <w:rsid w:val="00352920"/>
    <w:rsid w:val="00353360"/>
    <w:rsid w:val="0035351D"/>
    <w:rsid w:val="003538C9"/>
    <w:rsid w:val="00353AB5"/>
    <w:rsid w:val="003551BF"/>
    <w:rsid w:val="00355C83"/>
    <w:rsid w:val="00355C8D"/>
    <w:rsid w:val="00356016"/>
    <w:rsid w:val="00356E6C"/>
    <w:rsid w:val="00356EDD"/>
    <w:rsid w:val="00357F86"/>
    <w:rsid w:val="0036055A"/>
    <w:rsid w:val="00360936"/>
    <w:rsid w:val="00362933"/>
    <w:rsid w:val="00362DB5"/>
    <w:rsid w:val="00364620"/>
    <w:rsid w:val="003650AE"/>
    <w:rsid w:val="003651F6"/>
    <w:rsid w:val="00366DB8"/>
    <w:rsid w:val="0037054A"/>
    <w:rsid w:val="00370A36"/>
    <w:rsid w:val="00370BE7"/>
    <w:rsid w:val="00372E9E"/>
    <w:rsid w:val="00374F45"/>
    <w:rsid w:val="003803FB"/>
    <w:rsid w:val="00380BAD"/>
    <w:rsid w:val="00383E14"/>
    <w:rsid w:val="00384411"/>
    <w:rsid w:val="00384610"/>
    <w:rsid w:val="0038463C"/>
    <w:rsid w:val="00384DA5"/>
    <w:rsid w:val="003869F9"/>
    <w:rsid w:val="00387AC1"/>
    <w:rsid w:val="0039082B"/>
    <w:rsid w:val="00391663"/>
    <w:rsid w:val="003920EA"/>
    <w:rsid w:val="0039224F"/>
    <w:rsid w:val="00393CEF"/>
    <w:rsid w:val="00396014"/>
    <w:rsid w:val="00396E4D"/>
    <w:rsid w:val="003978AD"/>
    <w:rsid w:val="00397E18"/>
    <w:rsid w:val="003A01DE"/>
    <w:rsid w:val="003A0E08"/>
    <w:rsid w:val="003A1EF4"/>
    <w:rsid w:val="003A362B"/>
    <w:rsid w:val="003A3B82"/>
    <w:rsid w:val="003A4B9D"/>
    <w:rsid w:val="003A5A29"/>
    <w:rsid w:val="003A6682"/>
    <w:rsid w:val="003B128A"/>
    <w:rsid w:val="003B13A3"/>
    <w:rsid w:val="003B2036"/>
    <w:rsid w:val="003B26AC"/>
    <w:rsid w:val="003B2C08"/>
    <w:rsid w:val="003B5367"/>
    <w:rsid w:val="003B573B"/>
    <w:rsid w:val="003B59FF"/>
    <w:rsid w:val="003B5B88"/>
    <w:rsid w:val="003B5D8A"/>
    <w:rsid w:val="003B648E"/>
    <w:rsid w:val="003C257F"/>
    <w:rsid w:val="003C25A2"/>
    <w:rsid w:val="003C2683"/>
    <w:rsid w:val="003C3798"/>
    <w:rsid w:val="003D0B38"/>
    <w:rsid w:val="003D1B5F"/>
    <w:rsid w:val="003D2654"/>
    <w:rsid w:val="003D3E53"/>
    <w:rsid w:val="003D4287"/>
    <w:rsid w:val="003D4EE5"/>
    <w:rsid w:val="003D5EFE"/>
    <w:rsid w:val="003D5F49"/>
    <w:rsid w:val="003D69C6"/>
    <w:rsid w:val="003D6C68"/>
    <w:rsid w:val="003D6F07"/>
    <w:rsid w:val="003D7580"/>
    <w:rsid w:val="003E2A69"/>
    <w:rsid w:val="003E2DFD"/>
    <w:rsid w:val="003E3DE4"/>
    <w:rsid w:val="003E4D59"/>
    <w:rsid w:val="003E5663"/>
    <w:rsid w:val="003E69C5"/>
    <w:rsid w:val="003F059F"/>
    <w:rsid w:val="003F0D9E"/>
    <w:rsid w:val="003F13C7"/>
    <w:rsid w:val="003F1888"/>
    <w:rsid w:val="003F2F40"/>
    <w:rsid w:val="003F4693"/>
    <w:rsid w:val="003F5030"/>
    <w:rsid w:val="003F5C48"/>
    <w:rsid w:val="003F62CF"/>
    <w:rsid w:val="003F6ED1"/>
    <w:rsid w:val="003F76C8"/>
    <w:rsid w:val="0040006B"/>
    <w:rsid w:val="00402840"/>
    <w:rsid w:val="0040295D"/>
    <w:rsid w:val="00405469"/>
    <w:rsid w:val="00406C92"/>
    <w:rsid w:val="004104B7"/>
    <w:rsid w:val="0041059F"/>
    <w:rsid w:val="00410663"/>
    <w:rsid w:val="0041085E"/>
    <w:rsid w:val="00410AC9"/>
    <w:rsid w:val="00410F2A"/>
    <w:rsid w:val="0041194B"/>
    <w:rsid w:val="00413F5B"/>
    <w:rsid w:val="0041782E"/>
    <w:rsid w:val="004222D5"/>
    <w:rsid w:val="00422E9B"/>
    <w:rsid w:val="00424CCF"/>
    <w:rsid w:val="004272E7"/>
    <w:rsid w:val="00427913"/>
    <w:rsid w:val="0043002D"/>
    <w:rsid w:val="0043072B"/>
    <w:rsid w:val="00431692"/>
    <w:rsid w:val="00431B5D"/>
    <w:rsid w:val="00432FB3"/>
    <w:rsid w:val="004330AB"/>
    <w:rsid w:val="00433700"/>
    <w:rsid w:val="00433FE2"/>
    <w:rsid w:val="00436BF3"/>
    <w:rsid w:val="00437B12"/>
    <w:rsid w:val="00437B88"/>
    <w:rsid w:val="0044009A"/>
    <w:rsid w:val="004419E0"/>
    <w:rsid w:val="0044236D"/>
    <w:rsid w:val="00442E2A"/>
    <w:rsid w:val="0044415B"/>
    <w:rsid w:val="0044431C"/>
    <w:rsid w:val="00445435"/>
    <w:rsid w:val="004458A8"/>
    <w:rsid w:val="00446285"/>
    <w:rsid w:val="00446449"/>
    <w:rsid w:val="0044739A"/>
    <w:rsid w:val="00447B7E"/>
    <w:rsid w:val="00450266"/>
    <w:rsid w:val="00450631"/>
    <w:rsid w:val="00451D44"/>
    <w:rsid w:val="00452A55"/>
    <w:rsid w:val="00453310"/>
    <w:rsid w:val="0045562A"/>
    <w:rsid w:val="004556C5"/>
    <w:rsid w:val="00456A96"/>
    <w:rsid w:val="004609AC"/>
    <w:rsid w:val="00460CD1"/>
    <w:rsid w:val="004615E4"/>
    <w:rsid w:val="00463390"/>
    <w:rsid w:val="004649A0"/>
    <w:rsid w:val="00464B80"/>
    <w:rsid w:val="00467A3E"/>
    <w:rsid w:val="00470766"/>
    <w:rsid w:val="00470D81"/>
    <w:rsid w:val="0047181A"/>
    <w:rsid w:val="0047646D"/>
    <w:rsid w:val="004801FF"/>
    <w:rsid w:val="00480805"/>
    <w:rsid w:val="0048151C"/>
    <w:rsid w:val="00481717"/>
    <w:rsid w:val="0048543D"/>
    <w:rsid w:val="00487321"/>
    <w:rsid w:val="00491251"/>
    <w:rsid w:val="00491B83"/>
    <w:rsid w:val="00491EA0"/>
    <w:rsid w:val="00492477"/>
    <w:rsid w:val="0049280E"/>
    <w:rsid w:val="00492892"/>
    <w:rsid w:val="00495DE1"/>
    <w:rsid w:val="00497E76"/>
    <w:rsid w:val="004A0BAE"/>
    <w:rsid w:val="004A1BEC"/>
    <w:rsid w:val="004A2224"/>
    <w:rsid w:val="004A2364"/>
    <w:rsid w:val="004A26E7"/>
    <w:rsid w:val="004A2B1E"/>
    <w:rsid w:val="004A434C"/>
    <w:rsid w:val="004A4702"/>
    <w:rsid w:val="004A6839"/>
    <w:rsid w:val="004B147F"/>
    <w:rsid w:val="004B1DB2"/>
    <w:rsid w:val="004B3832"/>
    <w:rsid w:val="004B3F2C"/>
    <w:rsid w:val="004B5571"/>
    <w:rsid w:val="004C09A0"/>
    <w:rsid w:val="004C0D99"/>
    <w:rsid w:val="004C32BD"/>
    <w:rsid w:val="004C4320"/>
    <w:rsid w:val="004C4FD9"/>
    <w:rsid w:val="004C6ACC"/>
    <w:rsid w:val="004C7BC8"/>
    <w:rsid w:val="004D0A26"/>
    <w:rsid w:val="004D0A77"/>
    <w:rsid w:val="004D0EC5"/>
    <w:rsid w:val="004D3B41"/>
    <w:rsid w:val="004D3BCD"/>
    <w:rsid w:val="004D3F2D"/>
    <w:rsid w:val="004D5FB7"/>
    <w:rsid w:val="004D6DB5"/>
    <w:rsid w:val="004D7B68"/>
    <w:rsid w:val="004D7CA6"/>
    <w:rsid w:val="004E007A"/>
    <w:rsid w:val="004E0D48"/>
    <w:rsid w:val="004E1ECD"/>
    <w:rsid w:val="004E2758"/>
    <w:rsid w:val="004E41D9"/>
    <w:rsid w:val="004E443E"/>
    <w:rsid w:val="004E5780"/>
    <w:rsid w:val="004E6262"/>
    <w:rsid w:val="004E62EE"/>
    <w:rsid w:val="004E698D"/>
    <w:rsid w:val="004E7D83"/>
    <w:rsid w:val="004F0071"/>
    <w:rsid w:val="004F1236"/>
    <w:rsid w:val="004F2033"/>
    <w:rsid w:val="004F34E5"/>
    <w:rsid w:val="004F3686"/>
    <w:rsid w:val="004F3F08"/>
    <w:rsid w:val="004F4F14"/>
    <w:rsid w:val="004F5C19"/>
    <w:rsid w:val="004F5EFF"/>
    <w:rsid w:val="004F7218"/>
    <w:rsid w:val="00500644"/>
    <w:rsid w:val="005013CF"/>
    <w:rsid w:val="00501BBE"/>
    <w:rsid w:val="0050244F"/>
    <w:rsid w:val="00504C9C"/>
    <w:rsid w:val="005056DB"/>
    <w:rsid w:val="00510D55"/>
    <w:rsid w:val="005111F1"/>
    <w:rsid w:val="005119BC"/>
    <w:rsid w:val="00512249"/>
    <w:rsid w:val="00512B66"/>
    <w:rsid w:val="00512F90"/>
    <w:rsid w:val="00513BDB"/>
    <w:rsid w:val="005157EB"/>
    <w:rsid w:val="0051581D"/>
    <w:rsid w:val="00516C4D"/>
    <w:rsid w:val="00517321"/>
    <w:rsid w:val="00517441"/>
    <w:rsid w:val="00517FDE"/>
    <w:rsid w:val="00521276"/>
    <w:rsid w:val="005217FB"/>
    <w:rsid w:val="00521EDA"/>
    <w:rsid w:val="00523569"/>
    <w:rsid w:val="00525208"/>
    <w:rsid w:val="005258E5"/>
    <w:rsid w:val="00526ED2"/>
    <w:rsid w:val="00527082"/>
    <w:rsid w:val="00530512"/>
    <w:rsid w:val="00530538"/>
    <w:rsid w:val="00531173"/>
    <w:rsid w:val="00532FEA"/>
    <w:rsid w:val="00533751"/>
    <w:rsid w:val="005339EB"/>
    <w:rsid w:val="0053414F"/>
    <w:rsid w:val="00534A34"/>
    <w:rsid w:val="00534C1D"/>
    <w:rsid w:val="00534D03"/>
    <w:rsid w:val="005355D8"/>
    <w:rsid w:val="00535635"/>
    <w:rsid w:val="005356ED"/>
    <w:rsid w:val="00535903"/>
    <w:rsid w:val="005359D2"/>
    <w:rsid w:val="00535ED7"/>
    <w:rsid w:val="00537AB0"/>
    <w:rsid w:val="00541569"/>
    <w:rsid w:val="00541AB6"/>
    <w:rsid w:val="00542AB5"/>
    <w:rsid w:val="00543193"/>
    <w:rsid w:val="005445D4"/>
    <w:rsid w:val="005448A8"/>
    <w:rsid w:val="005473D5"/>
    <w:rsid w:val="005476AD"/>
    <w:rsid w:val="005509DC"/>
    <w:rsid w:val="00550CDB"/>
    <w:rsid w:val="005511B2"/>
    <w:rsid w:val="00551BCD"/>
    <w:rsid w:val="005533DF"/>
    <w:rsid w:val="00554C72"/>
    <w:rsid w:val="0055521E"/>
    <w:rsid w:val="00555AD9"/>
    <w:rsid w:val="00555B0C"/>
    <w:rsid w:val="00555BCC"/>
    <w:rsid w:val="00557BCD"/>
    <w:rsid w:val="00557BD8"/>
    <w:rsid w:val="00557F8A"/>
    <w:rsid w:val="00560E5B"/>
    <w:rsid w:val="005660BF"/>
    <w:rsid w:val="00566B08"/>
    <w:rsid w:val="00571F9E"/>
    <w:rsid w:val="0057230F"/>
    <w:rsid w:val="0057273B"/>
    <w:rsid w:val="00574219"/>
    <w:rsid w:val="00577125"/>
    <w:rsid w:val="005814C3"/>
    <w:rsid w:val="005824FD"/>
    <w:rsid w:val="005830E7"/>
    <w:rsid w:val="0058480A"/>
    <w:rsid w:val="00584E95"/>
    <w:rsid w:val="00585636"/>
    <w:rsid w:val="00586102"/>
    <w:rsid w:val="005861EB"/>
    <w:rsid w:val="005864D2"/>
    <w:rsid w:val="005900AA"/>
    <w:rsid w:val="00593A6A"/>
    <w:rsid w:val="005970EF"/>
    <w:rsid w:val="005975B5"/>
    <w:rsid w:val="005A0E80"/>
    <w:rsid w:val="005A1D25"/>
    <w:rsid w:val="005A1F50"/>
    <w:rsid w:val="005A281D"/>
    <w:rsid w:val="005A286C"/>
    <w:rsid w:val="005A32F4"/>
    <w:rsid w:val="005A41E2"/>
    <w:rsid w:val="005A4586"/>
    <w:rsid w:val="005A4C13"/>
    <w:rsid w:val="005A51FB"/>
    <w:rsid w:val="005A5E02"/>
    <w:rsid w:val="005A5F60"/>
    <w:rsid w:val="005A5FB3"/>
    <w:rsid w:val="005B0051"/>
    <w:rsid w:val="005B0AA0"/>
    <w:rsid w:val="005B0E92"/>
    <w:rsid w:val="005B18E0"/>
    <w:rsid w:val="005B2481"/>
    <w:rsid w:val="005B28C4"/>
    <w:rsid w:val="005B38D3"/>
    <w:rsid w:val="005B4407"/>
    <w:rsid w:val="005B46E2"/>
    <w:rsid w:val="005B4CB5"/>
    <w:rsid w:val="005B5192"/>
    <w:rsid w:val="005B6FFA"/>
    <w:rsid w:val="005C0CB4"/>
    <w:rsid w:val="005C16EA"/>
    <w:rsid w:val="005C26B3"/>
    <w:rsid w:val="005C2850"/>
    <w:rsid w:val="005C5D8C"/>
    <w:rsid w:val="005C633E"/>
    <w:rsid w:val="005D1175"/>
    <w:rsid w:val="005D1D0D"/>
    <w:rsid w:val="005D2AEA"/>
    <w:rsid w:val="005D2DEC"/>
    <w:rsid w:val="005D2F18"/>
    <w:rsid w:val="005D36D2"/>
    <w:rsid w:val="005D3A13"/>
    <w:rsid w:val="005D4731"/>
    <w:rsid w:val="005D4C09"/>
    <w:rsid w:val="005D4C26"/>
    <w:rsid w:val="005D5417"/>
    <w:rsid w:val="005D563B"/>
    <w:rsid w:val="005D7EE9"/>
    <w:rsid w:val="005E0DEB"/>
    <w:rsid w:val="005E154C"/>
    <w:rsid w:val="005E1B00"/>
    <w:rsid w:val="005E1E17"/>
    <w:rsid w:val="005E2437"/>
    <w:rsid w:val="005E2AB1"/>
    <w:rsid w:val="005E3F8E"/>
    <w:rsid w:val="005E49D8"/>
    <w:rsid w:val="005E4C2D"/>
    <w:rsid w:val="005E5A37"/>
    <w:rsid w:val="005E7D6D"/>
    <w:rsid w:val="005F1364"/>
    <w:rsid w:val="005F37D5"/>
    <w:rsid w:val="005F3C81"/>
    <w:rsid w:val="005F4709"/>
    <w:rsid w:val="005F625C"/>
    <w:rsid w:val="005F7528"/>
    <w:rsid w:val="005F7843"/>
    <w:rsid w:val="005F7CC1"/>
    <w:rsid w:val="006019B5"/>
    <w:rsid w:val="00602297"/>
    <w:rsid w:val="006027DA"/>
    <w:rsid w:val="00602F86"/>
    <w:rsid w:val="006046FE"/>
    <w:rsid w:val="006050DA"/>
    <w:rsid w:val="00605E06"/>
    <w:rsid w:val="00607548"/>
    <w:rsid w:val="00607CC8"/>
    <w:rsid w:val="006110E9"/>
    <w:rsid w:val="006114FC"/>
    <w:rsid w:val="00611DC6"/>
    <w:rsid w:val="0061397B"/>
    <w:rsid w:val="00614B47"/>
    <w:rsid w:val="0061649A"/>
    <w:rsid w:val="00617B86"/>
    <w:rsid w:val="00620205"/>
    <w:rsid w:val="00620354"/>
    <w:rsid w:val="006212DE"/>
    <w:rsid w:val="006214AA"/>
    <w:rsid w:val="00621EEF"/>
    <w:rsid w:val="00621EF0"/>
    <w:rsid w:val="00622165"/>
    <w:rsid w:val="0062248A"/>
    <w:rsid w:val="00625A21"/>
    <w:rsid w:val="00625EC5"/>
    <w:rsid w:val="00627DAA"/>
    <w:rsid w:val="0063067B"/>
    <w:rsid w:val="006308D6"/>
    <w:rsid w:val="0063130F"/>
    <w:rsid w:val="00632405"/>
    <w:rsid w:val="00633A1F"/>
    <w:rsid w:val="00633CAF"/>
    <w:rsid w:val="00634485"/>
    <w:rsid w:val="006345A0"/>
    <w:rsid w:val="006363AE"/>
    <w:rsid w:val="0063777A"/>
    <w:rsid w:val="00640DF4"/>
    <w:rsid w:val="0064351D"/>
    <w:rsid w:val="00643C40"/>
    <w:rsid w:val="00643CCD"/>
    <w:rsid w:val="00643FB6"/>
    <w:rsid w:val="006452B0"/>
    <w:rsid w:val="0064575E"/>
    <w:rsid w:val="00646353"/>
    <w:rsid w:val="006470E3"/>
    <w:rsid w:val="00647E63"/>
    <w:rsid w:val="0065099A"/>
    <w:rsid w:val="00651F8F"/>
    <w:rsid w:val="00652E1E"/>
    <w:rsid w:val="00653182"/>
    <w:rsid w:val="006534D2"/>
    <w:rsid w:val="0065447F"/>
    <w:rsid w:val="00654674"/>
    <w:rsid w:val="006546AE"/>
    <w:rsid w:val="0065494B"/>
    <w:rsid w:val="00656F26"/>
    <w:rsid w:val="0065769F"/>
    <w:rsid w:val="00660F7E"/>
    <w:rsid w:val="0066456C"/>
    <w:rsid w:val="00664699"/>
    <w:rsid w:val="00664E3F"/>
    <w:rsid w:val="00665004"/>
    <w:rsid w:val="006656D8"/>
    <w:rsid w:val="0066759C"/>
    <w:rsid w:val="00670713"/>
    <w:rsid w:val="00672730"/>
    <w:rsid w:val="00672C39"/>
    <w:rsid w:val="00672F37"/>
    <w:rsid w:val="00674861"/>
    <w:rsid w:val="00675444"/>
    <w:rsid w:val="00675D55"/>
    <w:rsid w:val="00675F46"/>
    <w:rsid w:val="0067684B"/>
    <w:rsid w:val="00677F18"/>
    <w:rsid w:val="00680A18"/>
    <w:rsid w:val="00680A70"/>
    <w:rsid w:val="0068112D"/>
    <w:rsid w:val="00681EB9"/>
    <w:rsid w:val="00682514"/>
    <w:rsid w:val="0068281E"/>
    <w:rsid w:val="00682A62"/>
    <w:rsid w:val="00682BE6"/>
    <w:rsid w:val="00682FFB"/>
    <w:rsid w:val="00683740"/>
    <w:rsid w:val="00684829"/>
    <w:rsid w:val="0068663C"/>
    <w:rsid w:val="006866B3"/>
    <w:rsid w:val="006879EA"/>
    <w:rsid w:val="00690AEB"/>
    <w:rsid w:val="00692028"/>
    <w:rsid w:val="006937D5"/>
    <w:rsid w:val="00693B61"/>
    <w:rsid w:val="0069752A"/>
    <w:rsid w:val="00697D9B"/>
    <w:rsid w:val="006A13CF"/>
    <w:rsid w:val="006A24CC"/>
    <w:rsid w:val="006A373B"/>
    <w:rsid w:val="006A4A53"/>
    <w:rsid w:val="006A5A7E"/>
    <w:rsid w:val="006A68BB"/>
    <w:rsid w:val="006A6C6E"/>
    <w:rsid w:val="006A6DFE"/>
    <w:rsid w:val="006A7D91"/>
    <w:rsid w:val="006B07A8"/>
    <w:rsid w:val="006B617F"/>
    <w:rsid w:val="006B6AD9"/>
    <w:rsid w:val="006B7A20"/>
    <w:rsid w:val="006B7D73"/>
    <w:rsid w:val="006B7F8B"/>
    <w:rsid w:val="006C0285"/>
    <w:rsid w:val="006C02FA"/>
    <w:rsid w:val="006C081A"/>
    <w:rsid w:val="006C1311"/>
    <w:rsid w:val="006C324A"/>
    <w:rsid w:val="006D08F4"/>
    <w:rsid w:val="006D0A70"/>
    <w:rsid w:val="006D371E"/>
    <w:rsid w:val="006D3D87"/>
    <w:rsid w:val="006D46A6"/>
    <w:rsid w:val="006D6077"/>
    <w:rsid w:val="006D6100"/>
    <w:rsid w:val="006D7B05"/>
    <w:rsid w:val="006D7CD2"/>
    <w:rsid w:val="006E0D87"/>
    <w:rsid w:val="006E1D8A"/>
    <w:rsid w:val="006E3027"/>
    <w:rsid w:val="006E581E"/>
    <w:rsid w:val="006E6389"/>
    <w:rsid w:val="006E6A8B"/>
    <w:rsid w:val="006F268A"/>
    <w:rsid w:val="006F30F8"/>
    <w:rsid w:val="006F4755"/>
    <w:rsid w:val="006F4EFD"/>
    <w:rsid w:val="006F59AC"/>
    <w:rsid w:val="006F5BB0"/>
    <w:rsid w:val="006F5F22"/>
    <w:rsid w:val="006F6DDA"/>
    <w:rsid w:val="006F705B"/>
    <w:rsid w:val="006F7B58"/>
    <w:rsid w:val="006F7DDC"/>
    <w:rsid w:val="0070013F"/>
    <w:rsid w:val="00701A26"/>
    <w:rsid w:val="00702579"/>
    <w:rsid w:val="007029FB"/>
    <w:rsid w:val="0070335E"/>
    <w:rsid w:val="00703444"/>
    <w:rsid w:val="00703A1F"/>
    <w:rsid w:val="007045F0"/>
    <w:rsid w:val="00706343"/>
    <w:rsid w:val="00706CC8"/>
    <w:rsid w:val="0070703E"/>
    <w:rsid w:val="00707983"/>
    <w:rsid w:val="00710262"/>
    <w:rsid w:val="00711E44"/>
    <w:rsid w:val="007143AF"/>
    <w:rsid w:val="00714AE8"/>
    <w:rsid w:val="00715842"/>
    <w:rsid w:val="0071588D"/>
    <w:rsid w:val="00715896"/>
    <w:rsid w:val="00716A17"/>
    <w:rsid w:val="00716CFB"/>
    <w:rsid w:val="007171CA"/>
    <w:rsid w:val="007174FB"/>
    <w:rsid w:val="00717A7B"/>
    <w:rsid w:val="00720150"/>
    <w:rsid w:val="00720C0B"/>
    <w:rsid w:val="007210D1"/>
    <w:rsid w:val="00721D2A"/>
    <w:rsid w:val="00722DE3"/>
    <w:rsid w:val="007243B9"/>
    <w:rsid w:val="007246F0"/>
    <w:rsid w:val="007261F3"/>
    <w:rsid w:val="00726D9B"/>
    <w:rsid w:val="00727926"/>
    <w:rsid w:val="007306DC"/>
    <w:rsid w:val="0073098E"/>
    <w:rsid w:val="007336E7"/>
    <w:rsid w:val="007339A1"/>
    <w:rsid w:val="00734167"/>
    <w:rsid w:val="00735773"/>
    <w:rsid w:val="00736C06"/>
    <w:rsid w:val="00736DC0"/>
    <w:rsid w:val="00737082"/>
    <w:rsid w:val="007373A9"/>
    <w:rsid w:val="00737D38"/>
    <w:rsid w:val="007403AD"/>
    <w:rsid w:val="007410CB"/>
    <w:rsid w:val="00741696"/>
    <w:rsid w:val="00741A92"/>
    <w:rsid w:val="007426AE"/>
    <w:rsid w:val="00742D52"/>
    <w:rsid w:val="007441D8"/>
    <w:rsid w:val="0074498C"/>
    <w:rsid w:val="00744CED"/>
    <w:rsid w:val="007452BB"/>
    <w:rsid w:val="00745ACE"/>
    <w:rsid w:val="00746468"/>
    <w:rsid w:val="0074690C"/>
    <w:rsid w:val="007471DF"/>
    <w:rsid w:val="00750E53"/>
    <w:rsid w:val="0075210E"/>
    <w:rsid w:val="007524AD"/>
    <w:rsid w:val="00753058"/>
    <w:rsid w:val="00753830"/>
    <w:rsid w:val="00753932"/>
    <w:rsid w:val="00755F68"/>
    <w:rsid w:val="00760B60"/>
    <w:rsid w:val="00760CA2"/>
    <w:rsid w:val="00760D33"/>
    <w:rsid w:val="007615A6"/>
    <w:rsid w:val="00762FD7"/>
    <w:rsid w:val="0076316C"/>
    <w:rsid w:val="00763A7B"/>
    <w:rsid w:val="00763B89"/>
    <w:rsid w:val="00763F87"/>
    <w:rsid w:val="0076541B"/>
    <w:rsid w:val="007669B3"/>
    <w:rsid w:val="00767A53"/>
    <w:rsid w:val="00767C47"/>
    <w:rsid w:val="0077031C"/>
    <w:rsid w:val="00770958"/>
    <w:rsid w:val="00770A39"/>
    <w:rsid w:val="00770B72"/>
    <w:rsid w:val="00771569"/>
    <w:rsid w:val="00771A90"/>
    <w:rsid w:val="007728CC"/>
    <w:rsid w:val="00772F5D"/>
    <w:rsid w:val="00774020"/>
    <w:rsid w:val="00774988"/>
    <w:rsid w:val="007749B1"/>
    <w:rsid w:val="0077503C"/>
    <w:rsid w:val="00776D3B"/>
    <w:rsid w:val="007777C7"/>
    <w:rsid w:val="007808F8"/>
    <w:rsid w:val="00781648"/>
    <w:rsid w:val="00781852"/>
    <w:rsid w:val="0078234C"/>
    <w:rsid w:val="007824BA"/>
    <w:rsid w:val="0078425E"/>
    <w:rsid w:val="007847E8"/>
    <w:rsid w:val="00786E62"/>
    <w:rsid w:val="007879CE"/>
    <w:rsid w:val="00787B37"/>
    <w:rsid w:val="00787EEB"/>
    <w:rsid w:val="00790A60"/>
    <w:rsid w:val="00791CE5"/>
    <w:rsid w:val="0079275A"/>
    <w:rsid w:val="007934E0"/>
    <w:rsid w:val="00793662"/>
    <w:rsid w:val="007947A9"/>
    <w:rsid w:val="007947C3"/>
    <w:rsid w:val="00794C45"/>
    <w:rsid w:val="00795BA7"/>
    <w:rsid w:val="007A0350"/>
    <w:rsid w:val="007A0A39"/>
    <w:rsid w:val="007A0A49"/>
    <w:rsid w:val="007A289D"/>
    <w:rsid w:val="007A39DC"/>
    <w:rsid w:val="007A3A10"/>
    <w:rsid w:val="007A3EF4"/>
    <w:rsid w:val="007A42B0"/>
    <w:rsid w:val="007A48BE"/>
    <w:rsid w:val="007A59C7"/>
    <w:rsid w:val="007A5B25"/>
    <w:rsid w:val="007A7700"/>
    <w:rsid w:val="007A7743"/>
    <w:rsid w:val="007A7FDB"/>
    <w:rsid w:val="007B017E"/>
    <w:rsid w:val="007B027E"/>
    <w:rsid w:val="007B09E3"/>
    <w:rsid w:val="007B14E6"/>
    <w:rsid w:val="007B168A"/>
    <w:rsid w:val="007B1A7A"/>
    <w:rsid w:val="007B1AF3"/>
    <w:rsid w:val="007B21E6"/>
    <w:rsid w:val="007B282D"/>
    <w:rsid w:val="007B2EB8"/>
    <w:rsid w:val="007B3A16"/>
    <w:rsid w:val="007B462E"/>
    <w:rsid w:val="007B5884"/>
    <w:rsid w:val="007B5EE3"/>
    <w:rsid w:val="007B611E"/>
    <w:rsid w:val="007B616E"/>
    <w:rsid w:val="007B7AE8"/>
    <w:rsid w:val="007B7CA1"/>
    <w:rsid w:val="007B7F36"/>
    <w:rsid w:val="007C1115"/>
    <w:rsid w:val="007C24EC"/>
    <w:rsid w:val="007C32FB"/>
    <w:rsid w:val="007C3BEA"/>
    <w:rsid w:val="007C3CF4"/>
    <w:rsid w:val="007C41BC"/>
    <w:rsid w:val="007C5252"/>
    <w:rsid w:val="007C550C"/>
    <w:rsid w:val="007C5A61"/>
    <w:rsid w:val="007C5A7C"/>
    <w:rsid w:val="007C692C"/>
    <w:rsid w:val="007C6F72"/>
    <w:rsid w:val="007D1195"/>
    <w:rsid w:val="007D437E"/>
    <w:rsid w:val="007D4E07"/>
    <w:rsid w:val="007D5397"/>
    <w:rsid w:val="007D56DD"/>
    <w:rsid w:val="007D5F4A"/>
    <w:rsid w:val="007D6E65"/>
    <w:rsid w:val="007E1FF4"/>
    <w:rsid w:val="007E2177"/>
    <w:rsid w:val="007E4089"/>
    <w:rsid w:val="007E47B2"/>
    <w:rsid w:val="007E55AC"/>
    <w:rsid w:val="007E629D"/>
    <w:rsid w:val="007E64B1"/>
    <w:rsid w:val="007E79BE"/>
    <w:rsid w:val="007F1EA6"/>
    <w:rsid w:val="007F42AA"/>
    <w:rsid w:val="008026BF"/>
    <w:rsid w:val="00802E7D"/>
    <w:rsid w:val="00803B0F"/>
    <w:rsid w:val="00803B51"/>
    <w:rsid w:val="008040F0"/>
    <w:rsid w:val="00804522"/>
    <w:rsid w:val="008046B9"/>
    <w:rsid w:val="00806B64"/>
    <w:rsid w:val="00807406"/>
    <w:rsid w:val="00810912"/>
    <w:rsid w:val="00810971"/>
    <w:rsid w:val="00811078"/>
    <w:rsid w:val="008110D0"/>
    <w:rsid w:val="00811F0A"/>
    <w:rsid w:val="00812A7E"/>
    <w:rsid w:val="00815916"/>
    <w:rsid w:val="00816204"/>
    <w:rsid w:val="00816858"/>
    <w:rsid w:val="00816BD1"/>
    <w:rsid w:val="00820724"/>
    <w:rsid w:val="00820B59"/>
    <w:rsid w:val="008223D7"/>
    <w:rsid w:val="008238F9"/>
    <w:rsid w:val="00823EC5"/>
    <w:rsid w:val="00824E7B"/>
    <w:rsid w:val="00830651"/>
    <w:rsid w:val="008324F6"/>
    <w:rsid w:val="008326F6"/>
    <w:rsid w:val="00833168"/>
    <w:rsid w:val="008336E9"/>
    <w:rsid w:val="00833F29"/>
    <w:rsid w:val="00834677"/>
    <w:rsid w:val="0083479C"/>
    <w:rsid w:val="00836D3E"/>
    <w:rsid w:val="00837F59"/>
    <w:rsid w:val="008433D4"/>
    <w:rsid w:val="00843BDD"/>
    <w:rsid w:val="0084404C"/>
    <w:rsid w:val="00845BDD"/>
    <w:rsid w:val="0084607D"/>
    <w:rsid w:val="00846D92"/>
    <w:rsid w:val="008506CB"/>
    <w:rsid w:val="008519B4"/>
    <w:rsid w:val="008522E5"/>
    <w:rsid w:val="00853977"/>
    <w:rsid w:val="0085458E"/>
    <w:rsid w:val="00854E15"/>
    <w:rsid w:val="0085626D"/>
    <w:rsid w:val="00856827"/>
    <w:rsid w:val="008579D9"/>
    <w:rsid w:val="00857A7B"/>
    <w:rsid w:val="008608C0"/>
    <w:rsid w:val="00861D7D"/>
    <w:rsid w:val="00861F13"/>
    <w:rsid w:val="0086240E"/>
    <w:rsid w:val="008629DE"/>
    <w:rsid w:val="008631C7"/>
    <w:rsid w:val="00863D52"/>
    <w:rsid w:val="00865AEE"/>
    <w:rsid w:val="00865F95"/>
    <w:rsid w:val="008663D1"/>
    <w:rsid w:val="00866EE9"/>
    <w:rsid w:val="008671ED"/>
    <w:rsid w:val="00867D1F"/>
    <w:rsid w:val="00870EDF"/>
    <w:rsid w:val="00871676"/>
    <w:rsid w:val="008718F3"/>
    <w:rsid w:val="00871A40"/>
    <w:rsid w:val="008724AF"/>
    <w:rsid w:val="00872507"/>
    <w:rsid w:val="00872BAD"/>
    <w:rsid w:val="00873670"/>
    <w:rsid w:val="00873A21"/>
    <w:rsid w:val="00873CD3"/>
    <w:rsid w:val="0087719B"/>
    <w:rsid w:val="00877682"/>
    <w:rsid w:val="00881311"/>
    <w:rsid w:val="00881D2E"/>
    <w:rsid w:val="0088211F"/>
    <w:rsid w:val="008829F8"/>
    <w:rsid w:val="00883753"/>
    <w:rsid w:val="0088404B"/>
    <w:rsid w:val="0088413F"/>
    <w:rsid w:val="008846E7"/>
    <w:rsid w:val="00884FC9"/>
    <w:rsid w:val="00886107"/>
    <w:rsid w:val="00886F62"/>
    <w:rsid w:val="008877E8"/>
    <w:rsid w:val="00890829"/>
    <w:rsid w:val="00890F12"/>
    <w:rsid w:val="00892341"/>
    <w:rsid w:val="00892AFC"/>
    <w:rsid w:val="0089487A"/>
    <w:rsid w:val="00895800"/>
    <w:rsid w:val="008958D6"/>
    <w:rsid w:val="00895D85"/>
    <w:rsid w:val="00896292"/>
    <w:rsid w:val="00897EFB"/>
    <w:rsid w:val="008A07E0"/>
    <w:rsid w:val="008A191D"/>
    <w:rsid w:val="008A19AF"/>
    <w:rsid w:val="008A205C"/>
    <w:rsid w:val="008A2334"/>
    <w:rsid w:val="008A24CB"/>
    <w:rsid w:val="008A286F"/>
    <w:rsid w:val="008A3712"/>
    <w:rsid w:val="008A3861"/>
    <w:rsid w:val="008A406C"/>
    <w:rsid w:val="008A4504"/>
    <w:rsid w:val="008A4658"/>
    <w:rsid w:val="008A70EA"/>
    <w:rsid w:val="008B0246"/>
    <w:rsid w:val="008B06F4"/>
    <w:rsid w:val="008B0C8C"/>
    <w:rsid w:val="008B0EB6"/>
    <w:rsid w:val="008B1B90"/>
    <w:rsid w:val="008B1CDA"/>
    <w:rsid w:val="008B1D1E"/>
    <w:rsid w:val="008B4DF2"/>
    <w:rsid w:val="008B5C30"/>
    <w:rsid w:val="008B60B9"/>
    <w:rsid w:val="008B619A"/>
    <w:rsid w:val="008B6FD0"/>
    <w:rsid w:val="008C0164"/>
    <w:rsid w:val="008C07A9"/>
    <w:rsid w:val="008C1316"/>
    <w:rsid w:val="008C4DB0"/>
    <w:rsid w:val="008D0378"/>
    <w:rsid w:val="008D0DCA"/>
    <w:rsid w:val="008D1525"/>
    <w:rsid w:val="008D1526"/>
    <w:rsid w:val="008D27A8"/>
    <w:rsid w:val="008D3C96"/>
    <w:rsid w:val="008D44A6"/>
    <w:rsid w:val="008D4E1F"/>
    <w:rsid w:val="008D5702"/>
    <w:rsid w:val="008D5711"/>
    <w:rsid w:val="008D601C"/>
    <w:rsid w:val="008D616E"/>
    <w:rsid w:val="008E2CD3"/>
    <w:rsid w:val="008E32B1"/>
    <w:rsid w:val="008E523B"/>
    <w:rsid w:val="008E6894"/>
    <w:rsid w:val="008F0DFF"/>
    <w:rsid w:val="008F14DC"/>
    <w:rsid w:val="008F2CCB"/>
    <w:rsid w:val="008F309C"/>
    <w:rsid w:val="008F3235"/>
    <w:rsid w:val="008F5105"/>
    <w:rsid w:val="008F51F0"/>
    <w:rsid w:val="008F53E7"/>
    <w:rsid w:val="008F614C"/>
    <w:rsid w:val="008F7269"/>
    <w:rsid w:val="008F7AC9"/>
    <w:rsid w:val="00900261"/>
    <w:rsid w:val="00901C10"/>
    <w:rsid w:val="00901DD9"/>
    <w:rsid w:val="009033A8"/>
    <w:rsid w:val="00904257"/>
    <w:rsid w:val="00905E52"/>
    <w:rsid w:val="009072A8"/>
    <w:rsid w:val="00907650"/>
    <w:rsid w:val="00907AED"/>
    <w:rsid w:val="0091053C"/>
    <w:rsid w:val="00910FEB"/>
    <w:rsid w:val="009111BD"/>
    <w:rsid w:val="00912226"/>
    <w:rsid w:val="009138A9"/>
    <w:rsid w:val="009142BF"/>
    <w:rsid w:val="00914456"/>
    <w:rsid w:val="00914B87"/>
    <w:rsid w:val="00915BEB"/>
    <w:rsid w:val="00916849"/>
    <w:rsid w:val="00920893"/>
    <w:rsid w:val="00920F9D"/>
    <w:rsid w:val="00921378"/>
    <w:rsid w:val="00921882"/>
    <w:rsid w:val="00921D03"/>
    <w:rsid w:val="00922CD4"/>
    <w:rsid w:val="00924578"/>
    <w:rsid w:val="00924ADE"/>
    <w:rsid w:val="00924B75"/>
    <w:rsid w:val="00924D05"/>
    <w:rsid w:val="009250C6"/>
    <w:rsid w:val="009251FE"/>
    <w:rsid w:val="009256CD"/>
    <w:rsid w:val="00926B85"/>
    <w:rsid w:val="00926F12"/>
    <w:rsid w:val="0092790B"/>
    <w:rsid w:val="009301DF"/>
    <w:rsid w:val="009311BD"/>
    <w:rsid w:val="00932BBD"/>
    <w:rsid w:val="00934AAB"/>
    <w:rsid w:val="00934DF1"/>
    <w:rsid w:val="00935241"/>
    <w:rsid w:val="0093540B"/>
    <w:rsid w:val="009355D3"/>
    <w:rsid w:val="00940A28"/>
    <w:rsid w:val="00940C2F"/>
    <w:rsid w:val="00941EF8"/>
    <w:rsid w:val="009426DE"/>
    <w:rsid w:val="00942C46"/>
    <w:rsid w:val="00942F93"/>
    <w:rsid w:val="00943B51"/>
    <w:rsid w:val="00943C98"/>
    <w:rsid w:val="00944B64"/>
    <w:rsid w:val="00944EE8"/>
    <w:rsid w:val="00947417"/>
    <w:rsid w:val="00947C0A"/>
    <w:rsid w:val="00950909"/>
    <w:rsid w:val="0095133A"/>
    <w:rsid w:val="00952D91"/>
    <w:rsid w:val="00953998"/>
    <w:rsid w:val="00954E86"/>
    <w:rsid w:val="009608A2"/>
    <w:rsid w:val="00961185"/>
    <w:rsid w:val="00961D80"/>
    <w:rsid w:val="009625EF"/>
    <w:rsid w:val="009626EB"/>
    <w:rsid w:val="00963A3E"/>
    <w:rsid w:val="00964707"/>
    <w:rsid w:val="0096507D"/>
    <w:rsid w:val="009653CE"/>
    <w:rsid w:val="00965EDA"/>
    <w:rsid w:val="00965F90"/>
    <w:rsid w:val="009678AC"/>
    <w:rsid w:val="00970817"/>
    <w:rsid w:val="00970CA0"/>
    <w:rsid w:val="00971660"/>
    <w:rsid w:val="009720D7"/>
    <w:rsid w:val="009728A6"/>
    <w:rsid w:val="00974557"/>
    <w:rsid w:val="00975C4A"/>
    <w:rsid w:val="00975EB9"/>
    <w:rsid w:val="009760EC"/>
    <w:rsid w:val="009764E1"/>
    <w:rsid w:val="009769F9"/>
    <w:rsid w:val="009810E4"/>
    <w:rsid w:val="00982B36"/>
    <w:rsid w:val="00982E7F"/>
    <w:rsid w:val="0098308A"/>
    <w:rsid w:val="00983762"/>
    <w:rsid w:val="009839FC"/>
    <w:rsid w:val="0098579C"/>
    <w:rsid w:val="00985898"/>
    <w:rsid w:val="00985E95"/>
    <w:rsid w:val="00987103"/>
    <w:rsid w:val="00991740"/>
    <w:rsid w:val="00991753"/>
    <w:rsid w:val="00991CB1"/>
    <w:rsid w:val="00991D13"/>
    <w:rsid w:val="00994EF7"/>
    <w:rsid w:val="0099516E"/>
    <w:rsid w:val="009951D8"/>
    <w:rsid w:val="00995617"/>
    <w:rsid w:val="00996BF3"/>
    <w:rsid w:val="009974D6"/>
    <w:rsid w:val="009A02C4"/>
    <w:rsid w:val="009A0491"/>
    <w:rsid w:val="009A0D10"/>
    <w:rsid w:val="009A0E24"/>
    <w:rsid w:val="009A1D58"/>
    <w:rsid w:val="009A1DD4"/>
    <w:rsid w:val="009A3BA7"/>
    <w:rsid w:val="009A57EB"/>
    <w:rsid w:val="009A59E3"/>
    <w:rsid w:val="009A6665"/>
    <w:rsid w:val="009A7FA5"/>
    <w:rsid w:val="009B0328"/>
    <w:rsid w:val="009B04FE"/>
    <w:rsid w:val="009B15BE"/>
    <w:rsid w:val="009B1E76"/>
    <w:rsid w:val="009B45AD"/>
    <w:rsid w:val="009B4F48"/>
    <w:rsid w:val="009B5FA4"/>
    <w:rsid w:val="009B7012"/>
    <w:rsid w:val="009C0844"/>
    <w:rsid w:val="009C0885"/>
    <w:rsid w:val="009C0912"/>
    <w:rsid w:val="009C0A2D"/>
    <w:rsid w:val="009C0CA8"/>
    <w:rsid w:val="009C3B6D"/>
    <w:rsid w:val="009C4EA8"/>
    <w:rsid w:val="009C501D"/>
    <w:rsid w:val="009C53BF"/>
    <w:rsid w:val="009C62A2"/>
    <w:rsid w:val="009C6909"/>
    <w:rsid w:val="009C731B"/>
    <w:rsid w:val="009C7BFB"/>
    <w:rsid w:val="009D00F3"/>
    <w:rsid w:val="009D193C"/>
    <w:rsid w:val="009D1D1C"/>
    <w:rsid w:val="009D219F"/>
    <w:rsid w:val="009D27E8"/>
    <w:rsid w:val="009D42BE"/>
    <w:rsid w:val="009D4867"/>
    <w:rsid w:val="009D5F0D"/>
    <w:rsid w:val="009D6BF5"/>
    <w:rsid w:val="009D6C31"/>
    <w:rsid w:val="009D7ED2"/>
    <w:rsid w:val="009E103F"/>
    <w:rsid w:val="009E1199"/>
    <w:rsid w:val="009E2644"/>
    <w:rsid w:val="009E643E"/>
    <w:rsid w:val="009E6F25"/>
    <w:rsid w:val="009E7DBD"/>
    <w:rsid w:val="009F0022"/>
    <w:rsid w:val="009F01AC"/>
    <w:rsid w:val="009F0375"/>
    <w:rsid w:val="009F2924"/>
    <w:rsid w:val="009F3FB4"/>
    <w:rsid w:val="009F4D5F"/>
    <w:rsid w:val="009F4D91"/>
    <w:rsid w:val="009F54A2"/>
    <w:rsid w:val="009F62CB"/>
    <w:rsid w:val="009F6CC3"/>
    <w:rsid w:val="009F7022"/>
    <w:rsid w:val="009F7604"/>
    <w:rsid w:val="00A00B28"/>
    <w:rsid w:val="00A00FD2"/>
    <w:rsid w:val="00A0124C"/>
    <w:rsid w:val="00A0247C"/>
    <w:rsid w:val="00A03B48"/>
    <w:rsid w:val="00A03E24"/>
    <w:rsid w:val="00A064FB"/>
    <w:rsid w:val="00A074E8"/>
    <w:rsid w:val="00A07874"/>
    <w:rsid w:val="00A07957"/>
    <w:rsid w:val="00A1354C"/>
    <w:rsid w:val="00A13758"/>
    <w:rsid w:val="00A140FC"/>
    <w:rsid w:val="00A147C9"/>
    <w:rsid w:val="00A14D00"/>
    <w:rsid w:val="00A16314"/>
    <w:rsid w:val="00A17156"/>
    <w:rsid w:val="00A17DB0"/>
    <w:rsid w:val="00A218EA"/>
    <w:rsid w:val="00A21B26"/>
    <w:rsid w:val="00A22DE1"/>
    <w:rsid w:val="00A232E3"/>
    <w:rsid w:val="00A245C2"/>
    <w:rsid w:val="00A2541D"/>
    <w:rsid w:val="00A25667"/>
    <w:rsid w:val="00A257F3"/>
    <w:rsid w:val="00A25A5B"/>
    <w:rsid w:val="00A2609D"/>
    <w:rsid w:val="00A26A1A"/>
    <w:rsid w:val="00A26AEE"/>
    <w:rsid w:val="00A3139C"/>
    <w:rsid w:val="00A3255A"/>
    <w:rsid w:val="00A3331B"/>
    <w:rsid w:val="00A33506"/>
    <w:rsid w:val="00A350B3"/>
    <w:rsid w:val="00A45B36"/>
    <w:rsid w:val="00A470D3"/>
    <w:rsid w:val="00A4781B"/>
    <w:rsid w:val="00A47838"/>
    <w:rsid w:val="00A50120"/>
    <w:rsid w:val="00A50AF3"/>
    <w:rsid w:val="00A517B6"/>
    <w:rsid w:val="00A528BD"/>
    <w:rsid w:val="00A534B9"/>
    <w:rsid w:val="00A5417F"/>
    <w:rsid w:val="00A556D8"/>
    <w:rsid w:val="00A558F2"/>
    <w:rsid w:val="00A5608D"/>
    <w:rsid w:val="00A5622C"/>
    <w:rsid w:val="00A56908"/>
    <w:rsid w:val="00A62E07"/>
    <w:rsid w:val="00A62FE2"/>
    <w:rsid w:val="00A63CDA"/>
    <w:rsid w:val="00A64EE6"/>
    <w:rsid w:val="00A652BA"/>
    <w:rsid w:val="00A7052C"/>
    <w:rsid w:val="00A71428"/>
    <w:rsid w:val="00A73B31"/>
    <w:rsid w:val="00A74E1E"/>
    <w:rsid w:val="00A75423"/>
    <w:rsid w:val="00A7568B"/>
    <w:rsid w:val="00A759D1"/>
    <w:rsid w:val="00A7662D"/>
    <w:rsid w:val="00A77004"/>
    <w:rsid w:val="00A77650"/>
    <w:rsid w:val="00A800A4"/>
    <w:rsid w:val="00A81140"/>
    <w:rsid w:val="00A8204D"/>
    <w:rsid w:val="00A82EA3"/>
    <w:rsid w:val="00A8328A"/>
    <w:rsid w:val="00A83B72"/>
    <w:rsid w:val="00A85E67"/>
    <w:rsid w:val="00A866B9"/>
    <w:rsid w:val="00A8676A"/>
    <w:rsid w:val="00A868B5"/>
    <w:rsid w:val="00A86B2A"/>
    <w:rsid w:val="00A878DD"/>
    <w:rsid w:val="00A87E5D"/>
    <w:rsid w:val="00A90942"/>
    <w:rsid w:val="00A90C9F"/>
    <w:rsid w:val="00A91C7A"/>
    <w:rsid w:val="00A920B5"/>
    <w:rsid w:val="00A932F7"/>
    <w:rsid w:val="00A93563"/>
    <w:rsid w:val="00A9492B"/>
    <w:rsid w:val="00A957D4"/>
    <w:rsid w:val="00A96950"/>
    <w:rsid w:val="00A96EF4"/>
    <w:rsid w:val="00A97DF3"/>
    <w:rsid w:val="00AA0380"/>
    <w:rsid w:val="00AA1E81"/>
    <w:rsid w:val="00AA21A3"/>
    <w:rsid w:val="00AA2766"/>
    <w:rsid w:val="00AA2FCB"/>
    <w:rsid w:val="00AA326A"/>
    <w:rsid w:val="00AA4B36"/>
    <w:rsid w:val="00AA62ED"/>
    <w:rsid w:val="00AA697E"/>
    <w:rsid w:val="00AB140D"/>
    <w:rsid w:val="00AB17EB"/>
    <w:rsid w:val="00AB1809"/>
    <w:rsid w:val="00AB1BC6"/>
    <w:rsid w:val="00AB229E"/>
    <w:rsid w:val="00AB2951"/>
    <w:rsid w:val="00AB29AA"/>
    <w:rsid w:val="00AB3FCA"/>
    <w:rsid w:val="00AB490A"/>
    <w:rsid w:val="00AB5049"/>
    <w:rsid w:val="00AB57AA"/>
    <w:rsid w:val="00AB607E"/>
    <w:rsid w:val="00AC03F9"/>
    <w:rsid w:val="00AC1CAD"/>
    <w:rsid w:val="00AC20D9"/>
    <w:rsid w:val="00AC2D20"/>
    <w:rsid w:val="00AC335E"/>
    <w:rsid w:val="00AC4178"/>
    <w:rsid w:val="00AC4697"/>
    <w:rsid w:val="00AC4A54"/>
    <w:rsid w:val="00AC7BC6"/>
    <w:rsid w:val="00AC7F49"/>
    <w:rsid w:val="00AD129B"/>
    <w:rsid w:val="00AD135C"/>
    <w:rsid w:val="00AD16B6"/>
    <w:rsid w:val="00AD22C3"/>
    <w:rsid w:val="00AD26DB"/>
    <w:rsid w:val="00AD2FA5"/>
    <w:rsid w:val="00AD327D"/>
    <w:rsid w:val="00AD43AD"/>
    <w:rsid w:val="00AD7325"/>
    <w:rsid w:val="00AE26D3"/>
    <w:rsid w:val="00AE26E0"/>
    <w:rsid w:val="00AE3A3A"/>
    <w:rsid w:val="00AE41F3"/>
    <w:rsid w:val="00AE4D95"/>
    <w:rsid w:val="00AE6E4D"/>
    <w:rsid w:val="00AF14E4"/>
    <w:rsid w:val="00AF1615"/>
    <w:rsid w:val="00AF1BE4"/>
    <w:rsid w:val="00AF273D"/>
    <w:rsid w:val="00AF28C6"/>
    <w:rsid w:val="00AF498F"/>
    <w:rsid w:val="00AF52B4"/>
    <w:rsid w:val="00AF5456"/>
    <w:rsid w:val="00AF6FE7"/>
    <w:rsid w:val="00B0030A"/>
    <w:rsid w:val="00B003B7"/>
    <w:rsid w:val="00B0175E"/>
    <w:rsid w:val="00B01D35"/>
    <w:rsid w:val="00B01DDC"/>
    <w:rsid w:val="00B01E0E"/>
    <w:rsid w:val="00B02686"/>
    <w:rsid w:val="00B02EC8"/>
    <w:rsid w:val="00B0488D"/>
    <w:rsid w:val="00B04E7D"/>
    <w:rsid w:val="00B07498"/>
    <w:rsid w:val="00B074D3"/>
    <w:rsid w:val="00B079F5"/>
    <w:rsid w:val="00B07FCA"/>
    <w:rsid w:val="00B10316"/>
    <w:rsid w:val="00B1148C"/>
    <w:rsid w:val="00B1434A"/>
    <w:rsid w:val="00B14A9A"/>
    <w:rsid w:val="00B15B25"/>
    <w:rsid w:val="00B17A7C"/>
    <w:rsid w:val="00B20D84"/>
    <w:rsid w:val="00B214A6"/>
    <w:rsid w:val="00B214C6"/>
    <w:rsid w:val="00B21544"/>
    <w:rsid w:val="00B2289B"/>
    <w:rsid w:val="00B22BA4"/>
    <w:rsid w:val="00B23080"/>
    <w:rsid w:val="00B242A7"/>
    <w:rsid w:val="00B242D6"/>
    <w:rsid w:val="00B250B8"/>
    <w:rsid w:val="00B25195"/>
    <w:rsid w:val="00B25677"/>
    <w:rsid w:val="00B25839"/>
    <w:rsid w:val="00B262D3"/>
    <w:rsid w:val="00B272E5"/>
    <w:rsid w:val="00B2747E"/>
    <w:rsid w:val="00B2753F"/>
    <w:rsid w:val="00B31846"/>
    <w:rsid w:val="00B32071"/>
    <w:rsid w:val="00B32323"/>
    <w:rsid w:val="00B33303"/>
    <w:rsid w:val="00B361D0"/>
    <w:rsid w:val="00B365A7"/>
    <w:rsid w:val="00B40655"/>
    <w:rsid w:val="00B4072B"/>
    <w:rsid w:val="00B40C34"/>
    <w:rsid w:val="00B41A48"/>
    <w:rsid w:val="00B42612"/>
    <w:rsid w:val="00B42C58"/>
    <w:rsid w:val="00B43104"/>
    <w:rsid w:val="00B43761"/>
    <w:rsid w:val="00B44E20"/>
    <w:rsid w:val="00B44E8B"/>
    <w:rsid w:val="00B45034"/>
    <w:rsid w:val="00B45859"/>
    <w:rsid w:val="00B45BD6"/>
    <w:rsid w:val="00B5061B"/>
    <w:rsid w:val="00B50629"/>
    <w:rsid w:val="00B5082C"/>
    <w:rsid w:val="00B50BD5"/>
    <w:rsid w:val="00B51926"/>
    <w:rsid w:val="00B52D5C"/>
    <w:rsid w:val="00B546F1"/>
    <w:rsid w:val="00B558DA"/>
    <w:rsid w:val="00B5606C"/>
    <w:rsid w:val="00B5617D"/>
    <w:rsid w:val="00B563D6"/>
    <w:rsid w:val="00B56A46"/>
    <w:rsid w:val="00B57193"/>
    <w:rsid w:val="00B6179F"/>
    <w:rsid w:val="00B65813"/>
    <w:rsid w:val="00B65BF6"/>
    <w:rsid w:val="00B662D7"/>
    <w:rsid w:val="00B677EE"/>
    <w:rsid w:val="00B67A13"/>
    <w:rsid w:val="00B701A2"/>
    <w:rsid w:val="00B71965"/>
    <w:rsid w:val="00B74A58"/>
    <w:rsid w:val="00B74AF9"/>
    <w:rsid w:val="00B75D65"/>
    <w:rsid w:val="00B7706D"/>
    <w:rsid w:val="00B771C9"/>
    <w:rsid w:val="00B77967"/>
    <w:rsid w:val="00B77FE1"/>
    <w:rsid w:val="00B80068"/>
    <w:rsid w:val="00B81F75"/>
    <w:rsid w:val="00B8240C"/>
    <w:rsid w:val="00B82512"/>
    <w:rsid w:val="00B826EA"/>
    <w:rsid w:val="00B829FB"/>
    <w:rsid w:val="00B83812"/>
    <w:rsid w:val="00B84B9F"/>
    <w:rsid w:val="00B85158"/>
    <w:rsid w:val="00B853FF"/>
    <w:rsid w:val="00B85B21"/>
    <w:rsid w:val="00B85C7C"/>
    <w:rsid w:val="00B868EC"/>
    <w:rsid w:val="00B90759"/>
    <w:rsid w:val="00B90919"/>
    <w:rsid w:val="00B90EC1"/>
    <w:rsid w:val="00B91E46"/>
    <w:rsid w:val="00B921FD"/>
    <w:rsid w:val="00B9350F"/>
    <w:rsid w:val="00B9603D"/>
    <w:rsid w:val="00B96510"/>
    <w:rsid w:val="00B97EB4"/>
    <w:rsid w:val="00BA1BC1"/>
    <w:rsid w:val="00BA2771"/>
    <w:rsid w:val="00BA2F9F"/>
    <w:rsid w:val="00BA5A6B"/>
    <w:rsid w:val="00BA5AB0"/>
    <w:rsid w:val="00BA663D"/>
    <w:rsid w:val="00BA765F"/>
    <w:rsid w:val="00BA76F7"/>
    <w:rsid w:val="00BA7F6E"/>
    <w:rsid w:val="00BB18A3"/>
    <w:rsid w:val="00BB31ED"/>
    <w:rsid w:val="00BB3E63"/>
    <w:rsid w:val="00BB51FB"/>
    <w:rsid w:val="00BB77E6"/>
    <w:rsid w:val="00BC0FE4"/>
    <w:rsid w:val="00BC11BB"/>
    <w:rsid w:val="00BC162E"/>
    <w:rsid w:val="00BC19F4"/>
    <w:rsid w:val="00BC4597"/>
    <w:rsid w:val="00BC4D41"/>
    <w:rsid w:val="00BC59DC"/>
    <w:rsid w:val="00BC5C90"/>
    <w:rsid w:val="00BC6440"/>
    <w:rsid w:val="00BC6A55"/>
    <w:rsid w:val="00BC73DB"/>
    <w:rsid w:val="00BD1C4B"/>
    <w:rsid w:val="00BD339C"/>
    <w:rsid w:val="00BD3AFA"/>
    <w:rsid w:val="00BD5162"/>
    <w:rsid w:val="00BD5441"/>
    <w:rsid w:val="00BD56BC"/>
    <w:rsid w:val="00BD58DA"/>
    <w:rsid w:val="00BD6BAE"/>
    <w:rsid w:val="00BD7483"/>
    <w:rsid w:val="00BD767C"/>
    <w:rsid w:val="00BE0426"/>
    <w:rsid w:val="00BE1FC2"/>
    <w:rsid w:val="00BE2364"/>
    <w:rsid w:val="00BE2C7F"/>
    <w:rsid w:val="00BE3D40"/>
    <w:rsid w:val="00BE4A2D"/>
    <w:rsid w:val="00BE5A67"/>
    <w:rsid w:val="00BE6418"/>
    <w:rsid w:val="00BE6815"/>
    <w:rsid w:val="00BE68D6"/>
    <w:rsid w:val="00BE7063"/>
    <w:rsid w:val="00BE7312"/>
    <w:rsid w:val="00BF0C1D"/>
    <w:rsid w:val="00BF0E7B"/>
    <w:rsid w:val="00BF32CE"/>
    <w:rsid w:val="00BF4523"/>
    <w:rsid w:val="00BF4D96"/>
    <w:rsid w:val="00BF4F2D"/>
    <w:rsid w:val="00BF636C"/>
    <w:rsid w:val="00BF67C2"/>
    <w:rsid w:val="00BF7C39"/>
    <w:rsid w:val="00C024E4"/>
    <w:rsid w:val="00C0481A"/>
    <w:rsid w:val="00C04A31"/>
    <w:rsid w:val="00C05D56"/>
    <w:rsid w:val="00C06FC6"/>
    <w:rsid w:val="00C07739"/>
    <w:rsid w:val="00C077BC"/>
    <w:rsid w:val="00C10660"/>
    <w:rsid w:val="00C11476"/>
    <w:rsid w:val="00C12CB1"/>
    <w:rsid w:val="00C14E5F"/>
    <w:rsid w:val="00C15CB6"/>
    <w:rsid w:val="00C15F11"/>
    <w:rsid w:val="00C16E87"/>
    <w:rsid w:val="00C17054"/>
    <w:rsid w:val="00C20365"/>
    <w:rsid w:val="00C21EAE"/>
    <w:rsid w:val="00C224EE"/>
    <w:rsid w:val="00C2287F"/>
    <w:rsid w:val="00C246C1"/>
    <w:rsid w:val="00C24A55"/>
    <w:rsid w:val="00C24DBC"/>
    <w:rsid w:val="00C25263"/>
    <w:rsid w:val="00C25359"/>
    <w:rsid w:val="00C25EED"/>
    <w:rsid w:val="00C26025"/>
    <w:rsid w:val="00C268CC"/>
    <w:rsid w:val="00C27D01"/>
    <w:rsid w:val="00C30087"/>
    <w:rsid w:val="00C32674"/>
    <w:rsid w:val="00C34EC8"/>
    <w:rsid w:val="00C355CD"/>
    <w:rsid w:val="00C360C6"/>
    <w:rsid w:val="00C36658"/>
    <w:rsid w:val="00C36B0F"/>
    <w:rsid w:val="00C37E07"/>
    <w:rsid w:val="00C400E6"/>
    <w:rsid w:val="00C40566"/>
    <w:rsid w:val="00C40DE5"/>
    <w:rsid w:val="00C41FFE"/>
    <w:rsid w:val="00C446BE"/>
    <w:rsid w:val="00C44AEB"/>
    <w:rsid w:val="00C45FBC"/>
    <w:rsid w:val="00C4690D"/>
    <w:rsid w:val="00C5026E"/>
    <w:rsid w:val="00C512D6"/>
    <w:rsid w:val="00C553A2"/>
    <w:rsid w:val="00C56492"/>
    <w:rsid w:val="00C5670C"/>
    <w:rsid w:val="00C56BCB"/>
    <w:rsid w:val="00C571F1"/>
    <w:rsid w:val="00C5742D"/>
    <w:rsid w:val="00C60DD2"/>
    <w:rsid w:val="00C620A4"/>
    <w:rsid w:val="00C62817"/>
    <w:rsid w:val="00C630C8"/>
    <w:rsid w:val="00C65F98"/>
    <w:rsid w:val="00C6614B"/>
    <w:rsid w:val="00C66A96"/>
    <w:rsid w:val="00C66B65"/>
    <w:rsid w:val="00C6749F"/>
    <w:rsid w:val="00C710C2"/>
    <w:rsid w:val="00C713E4"/>
    <w:rsid w:val="00C71BD0"/>
    <w:rsid w:val="00C72940"/>
    <w:rsid w:val="00C7294D"/>
    <w:rsid w:val="00C72F27"/>
    <w:rsid w:val="00C73725"/>
    <w:rsid w:val="00C73F2F"/>
    <w:rsid w:val="00C73FBC"/>
    <w:rsid w:val="00C75017"/>
    <w:rsid w:val="00C754B5"/>
    <w:rsid w:val="00C7584C"/>
    <w:rsid w:val="00C77C38"/>
    <w:rsid w:val="00C8052A"/>
    <w:rsid w:val="00C80DD6"/>
    <w:rsid w:val="00C80F8C"/>
    <w:rsid w:val="00C82910"/>
    <w:rsid w:val="00C82D7E"/>
    <w:rsid w:val="00C84B38"/>
    <w:rsid w:val="00C85C73"/>
    <w:rsid w:val="00C85D8B"/>
    <w:rsid w:val="00C85FD2"/>
    <w:rsid w:val="00C86E7B"/>
    <w:rsid w:val="00C908A2"/>
    <w:rsid w:val="00C90A04"/>
    <w:rsid w:val="00C90B8E"/>
    <w:rsid w:val="00C912D5"/>
    <w:rsid w:val="00C91398"/>
    <w:rsid w:val="00C917B4"/>
    <w:rsid w:val="00C91ADE"/>
    <w:rsid w:val="00C91CCF"/>
    <w:rsid w:val="00C92093"/>
    <w:rsid w:val="00C93FFA"/>
    <w:rsid w:val="00C942A1"/>
    <w:rsid w:val="00C948B1"/>
    <w:rsid w:val="00C95A9C"/>
    <w:rsid w:val="00C967AB"/>
    <w:rsid w:val="00C96BA1"/>
    <w:rsid w:val="00C96DE7"/>
    <w:rsid w:val="00C9748B"/>
    <w:rsid w:val="00C979AF"/>
    <w:rsid w:val="00CA0C1B"/>
    <w:rsid w:val="00CA20DA"/>
    <w:rsid w:val="00CA21A0"/>
    <w:rsid w:val="00CA314E"/>
    <w:rsid w:val="00CA31A8"/>
    <w:rsid w:val="00CA39D3"/>
    <w:rsid w:val="00CA4ACD"/>
    <w:rsid w:val="00CA4D80"/>
    <w:rsid w:val="00CA4F05"/>
    <w:rsid w:val="00CA5356"/>
    <w:rsid w:val="00CA5C12"/>
    <w:rsid w:val="00CA5C8E"/>
    <w:rsid w:val="00CA7CFF"/>
    <w:rsid w:val="00CA7F20"/>
    <w:rsid w:val="00CB06FE"/>
    <w:rsid w:val="00CB2467"/>
    <w:rsid w:val="00CB3333"/>
    <w:rsid w:val="00CB378E"/>
    <w:rsid w:val="00CB3881"/>
    <w:rsid w:val="00CB5265"/>
    <w:rsid w:val="00CB54AF"/>
    <w:rsid w:val="00CB5664"/>
    <w:rsid w:val="00CB590A"/>
    <w:rsid w:val="00CB6DE7"/>
    <w:rsid w:val="00CB73A3"/>
    <w:rsid w:val="00CC003A"/>
    <w:rsid w:val="00CC07F4"/>
    <w:rsid w:val="00CC0D72"/>
    <w:rsid w:val="00CC2A61"/>
    <w:rsid w:val="00CC3D28"/>
    <w:rsid w:val="00CC5697"/>
    <w:rsid w:val="00CC5A44"/>
    <w:rsid w:val="00CC5A5A"/>
    <w:rsid w:val="00CC730D"/>
    <w:rsid w:val="00CD04B7"/>
    <w:rsid w:val="00CD04F7"/>
    <w:rsid w:val="00CD0EF8"/>
    <w:rsid w:val="00CD123D"/>
    <w:rsid w:val="00CD1761"/>
    <w:rsid w:val="00CD1C86"/>
    <w:rsid w:val="00CD20FF"/>
    <w:rsid w:val="00CD2E29"/>
    <w:rsid w:val="00CD4E75"/>
    <w:rsid w:val="00CD515B"/>
    <w:rsid w:val="00CD59AA"/>
    <w:rsid w:val="00CD5E04"/>
    <w:rsid w:val="00CD68E5"/>
    <w:rsid w:val="00CD6CF9"/>
    <w:rsid w:val="00CD6FAF"/>
    <w:rsid w:val="00CD775D"/>
    <w:rsid w:val="00CE0A3C"/>
    <w:rsid w:val="00CE0C7C"/>
    <w:rsid w:val="00CE182E"/>
    <w:rsid w:val="00CE2823"/>
    <w:rsid w:val="00CE357B"/>
    <w:rsid w:val="00CE4209"/>
    <w:rsid w:val="00CE584E"/>
    <w:rsid w:val="00CE58DE"/>
    <w:rsid w:val="00CE72DE"/>
    <w:rsid w:val="00CE7665"/>
    <w:rsid w:val="00CE7F34"/>
    <w:rsid w:val="00CF1839"/>
    <w:rsid w:val="00CF1882"/>
    <w:rsid w:val="00CF1D66"/>
    <w:rsid w:val="00CF30E7"/>
    <w:rsid w:val="00CF35F6"/>
    <w:rsid w:val="00CF38C5"/>
    <w:rsid w:val="00CF3F05"/>
    <w:rsid w:val="00CF5A15"/>
    <w:rsid w:val="00CF5C33"/>
    <w:rsid w:val="00CF5C70"/>
    <w:rsid w:val="00CF7FF9"/>
    <w:rsid w:val="00D003ED"/>
    <w:rsid w:val="00D0086D"/>
    <w:rsid w:val="00D06012"/>
    <w:rsid w:val="00D0682A"/>
    <w:rsid w:val="00D07D65"/>
    <w:rsid w:val="00D100E4"/>
    <w:rsid w:val="00D104F3"/>
    <w:rsid w:val="00D1099B"/>
    <w:rsid w:val="00D12181"/>
    <w:rsid w:val="00D134E8"/>
    <w:rsid w:val="00D14480"/>
    <w:rsid w:val="00D1556D"/>
    <w:rsid w:val="00D15E56"/>
    <w:rsid w:val="00D160C8"/>
    <w:rsid w:val="00D1634F"/>
    <w:rsid w:val="00D172F7"/>
    <w:rsid w:val="00D20056"/>
    <w:rsid w:val="00D22304"/>
    <w:rsid w:val="00D22885"/>
    <w:rsid w:val="00D23470"/>
    <w:rsid w:val="00D23691"/>
    <w:rsid w:val="00D236AC"/>
    <w:rsid w:val="00D2629D"/>
    <w:rsid w:val="00D265DF"/>
    <w:rsid w:val="00D27C96"/>
    <w:rsid w:val="00D30C55"/>
    <w:rsid w:val="00D312FA"/>
    <w:rsid w:val="00D31544"/>
    <w:rsid w:val="00D34117"/>
    <w:rsid w:val="00D347A9"/>
    <w:rsid w:val="00D35063"/>
    <w:rsid w:val="00D35DCB"/>
    <w:rsid w:val="00D3673A"/>
    <w:rsid w:val="00D3792E"/>
    <w:rsid w:val="00D40F3E"/>
    <w:rsid w:val="00D41B47"/>
    <w:rsid w:val="00D41EAF"/>
    <w:rsid w:val="00D43180"/>
    <w:rsid w:val="00D433F1"/>
    <w:rsid w:val="00D461DA"/>
    <w:rsid w:val="00D519BE"/>
    <w:rsid w:val="00D52033"/>
    <w:rsid w:val="00D53BBF"/>
    <w:rsid w:val="00D53C6D"/>
    <w:rsid w:val="00D53FA6"/>
    <w:rsid w:val="00D54520"/>
    <w:rsid w:val="00D55350"/>
    <w:rsid w:val="00D570B8"/>
    <w:rsid w:val="00D60635"/>
    <w:rsid w:val="00D60DEB"/>
    <w:rsid w:val="00D616A8"/>
    <w:rsid w:val="00D61744"/>
    <w:rsid w:val="00D6191F"/>
    <w:rsid w:val="00D61A7D"/>
    <w:rsid w:val="00D622D9"/>
    <w:rsid w:val="00D62A9B"/>
    <w:rsid w:val="00D62B5B"/>
    <w:rsid w:val="00D63FB4"/>
    <w:rsid w:val="00D650A8"/>
    <w:rsid w:val="00D6546D"/>
    <w:rsid w:val="00D654DE"/>
    <w:rsid w:val="00D65BDB"/>
    <w:rsid w:val="00D670F0"/>
    <w:rsid w:val="00D6737C"/>
    <w:rsid w:val="00D702E1"/>
    <w:rsid w:val="00D7321B"/>
    <w:rsid w:val="00D73B09"/>
    <w:rsid w:val="00D74E55"/>
    <w:rsid w:val="00D7516A"/>
    <w:rsid w:val="00D7604B"/>
    <w:rsid w:val="00D778A2"/>
    <w:rsid w:val="00D81B40"/>
    <w:rsid w:val="00D82E6A"/>
    <w:rsid w:val="00D82F93"/>
    <w:rsid w:val="00D83671"/>
    <w:rsid w:val="00D83EFB"/>
    <w:rsid w:val="00D843FE"/>
    <w:rsid w:val="00D8456D"/>
    <w:rsid w:val="00D8474B"/>
    <w:rsid w:val="00D858EE"/>
    <w:rsid w:val="00D85AD8"/>
    <w:rsid w:val="00D8755E"/>
    <w:rsid w:val="00D91CE3"/>
    <w:rsid w:val="00D92515"/>
    <w:rsid w:val="00D92D6B"/>
    <w:rsid w:val="00D9353B"/>
    <w:rsid w:val="00D94FFB"/>
    <w:rsid w:val="00D96291"/>
    <w:rsid w:val="00D97BB1"/>
    <w:rsid w:val="00D97C05"/>
    <w:rsid w:val="00DA0EBD"/>
    <w:rsid w:val="00DA22F6"/>
    <w:rsid w:val="00DA329A"/>
    <w:rsid w:val="00DA3E98"/>
    <w:rsid w:val="00DA402E"/>
    <w:rsid w:val="00DA4713"/>
    <w:rsid w:val="00DA5B03"/>
    <w:rsid w:val="00DA728E"/>
    <w:rsid w:val="00DB0067"/>
    <w:rsid w:val="00DB0D60"/>
    <w:rsid w:val="00DB0F8C"/>
    <w:rsid w:val="00DB219B"/>
    <w:rsid w:val="00DB2AF8"/>
    <w:rsid w:val="00DB2D73"/>
    <w:rsid w:val="00DB37EA"/>
    <w:rsid w:val="00DB3B56"/>
    <w:rsid w:val="00DB3F8E"/>
    <w:rsid w:val="00DB47B2"/>
    <w:rsid w:val="00DB4C8C"/>
    <w:rsid w:val="00DB5185"/>
    <w:rsid w:val="00DB6220"/>
    <w:rsid w:val="00DB65F7"/>
    <w:rsid w:val="00DB7317"/>
    <w:rsid w:val="00DB7350"/>
    <w:rsid w:val="00DC0EA0"/>
    <w:rsid w:val="00DC104B"/>
    <w:rsid w:val="00DC1692"/>
    <w:rsid w:val="00DC21CF"/>
    <w:rsid w:val="00DC3327"/>
    <w:rsid w:val="00DC34A9"/>
    <w:rsid w:val="00DC4820"/>
    <w:rsid w:val="00DC4E63"/>
    <w:rsid w:val="00DC520F"/>
    <w:rsid w:val="00DC7BB2"/>
    <w:rsid w:val="00DC7F3D"/>
    <w:rsid w:val="00DD220B"/>
    <w:rsid w:val="00DD299E"/>
    <w:rsid w:val="00DD2BD6"/>
    <w:rsid w:val="00DD3824"/>
    <w:rsid w:val="00DD3870"/>
    <w:rsid w:val="00DD3AF0"/>
    <w:rsid w:val="00DD6C75"/>
    <w:rsid w:val="00DE0A5C"/>
    <w:rsid w:val="00DE0CA0"/>
    <w:rsid w:val="00DE10D9"/>
    <w:rsid w:val="00DE11A4"/>
    <w:rsid w:val="00DE1BB4"/>
    <w:rsid w:val="00DE1C07"/>
    <w:rsid w:val="00DE2FE4"/>
    <w:rsid w:val="00DE3D01"/>
    <w:rsid w:val="00DE63ED"/>
    <w:rsid w:val="00DE6C8D"/>
    <w:rsid w:val="00DE6E11"/>
    <w:rsid w:val="00DF0121"/>
    <w:rsid w:val="00DF05C4"/>
    <w:rsid w:val="00DF1C01"/>
    <w:rsid w:val="00DF23B5"/>
    <w:rsid w:val="00DF38AB"/>
    <w:rsid w:val="00DF592F"/>
    <w:rsid w:val="00DF5A95"/>
    <w:rsid w:val="00DF5E21"/>
    <w:rsid w:val="00E00CB0"/>
    <w:rsid w:val="00E0107D"/>
    <w:rsid w:val="00E016F4"/>
    <w:rsid w:val="00E01F1B"/>
    <w:rsid w:val="00E02DD5"/>
    <w:rsid w:val="00E02F78"/>
    <w:rsid w:val="00E04194"/>
    <w:rsid w:val="00E04528"/>
    <w:rsid w:val="00E04E3B"/>
    <w:rsid w:val="00E05427"/>
    <w:rsid w:val="00E06F46"/>
    <w:rsid w:val="00E135BD"/>
    <w:rsid w:val="00E13BBF"/>
    <w:rsid w:val="00E142DE"/>
    <w:rsid w:val="00E16E76"/>
    <w:rsid w:val="00E17DE6"/>
    <w:rsid w:val="00E2099F"/>
    <w:rsid w:val="00E20D2E"/>
    <w:rsid w:val="00E214E4"/>
    <w:rsid w:val="00E21647"/>
    <w:rsid w:val="00E22D05"/>
    <w:rsid w:val="00E23014"/>
    <w:rsid w:val="00E2346D"/>
    <w:rsid w:val="00E23697"/>
    <w:rsid w:val="00E23918"/>
    <w:rsid w:val="00E239A5"/>
    <w:rsid w:val="00E2496E"/>
    <w:rsid w:val="00E24BFE"/>
    <w:rsid w:val="00E258AE"/>
    <w:rsid w:val="00E264C1"/>
    <w:rsid w:val="00E26DF8"/>
    <w:rsid w:val="00E30514"/>
    <w:rsid w:val="00E30C31"/>
    <w:rsid w:val="00E32FA3"/>
    <w:rsid w:val="00E33D57"/>
    <w:rsid w:val="00E36EA6"/>
    <w:rsid w:val="00E37A3C"/>
    <w:rsid w:val="00E40712"/>
    <w:rsid w:val="00E4111C"/>
    <w:rsid w:val="00E417E5"/>
    <w:rsid w:val="00E41A2B"/>
    <w:rsid w:val="00E42E49"/>
    <w:rsid w:val="00E43C1A"/>
    <w:rsid w:val="00E4411B"/>
    <w:rsid w:val="00E45EB8"/>
    <w:rsid w:val="00E514C6"/>
    <w:rsid w:val="00E518F6"/>
    <w:rsid w:val="00E523D8"/>
    <w:rsid w:val="00E52CF8"/>
    <w:rsid w:val="00E52F45"/>
    <w:rsid w:val="00E53735"/>
    <w:rsid w:val="00E54798"/>
    <w:rsid w:val="00E54920"/>
    <w:rsid w:val="00E55963"/>
    <w:rsid w:val="00E561ED"/>
    <w:rsid w:val="00E567F7"/>
    <w:rsid w:val="00E572EC"/>
    <w:rsid w:val="00E57DC7"/>
    <w:rsid w:val="00E60461"/>
    <w:rsid w:val="00E60A97"/>
    <w:rsid w:val="00E610A9"/>
    <w:rsid w:val="00E61F2A"/>
    <w:rsid w:val="00E623DD"/>
    <w:rsid w:val="00E6273E"/>
    <w:rsid w:val="00E62882"/>
    <w:rsid w:val="00E62B27"/>
    <w:rsid w:val="00E62E46"/>
    <w:rsid w:val="00E630D7"/>
    <w:rsid w:val="00E63AFB"/>
    <w:rsid w:val="00E64D62"/>
    <w:rsid w:val="00E64D7C"/>
    <w:rsid w:val="00E66712"/>
    <w:rsid w:val="00E6671C"/>
    <w:rsid w:val="00E66754"/>
    <w:rsid w:val="00E67569"/>
    <w:rsid w:val="00E67666"/>
    <w:rsid w:val="00E72B59"/>
    <w:rsid w:val="00E73A2F"/>
    <w:rsid w:val="00E750CF"/>
    <w:rsid w:val="00E75ED0"/>
    <w:rsid w:val="00E76AE4"/>
    <w:rsid w:val="00E774AD"/>
    <w:rsid w:val="00E77A16"/>
    <w:rsid w:val="00E77DAB"/>
    <w:rsid w:val="00E8045E"/>
    <w:rsid w:val="00E80F3D"/>
    <w:rsid w:val="00E82B2E"/>
    <w:rsid w:val="00E83145"/>
    <w:rsid w:val="00E83ADC"/>
    <w:rsid w:val="00E8458A"/>
    <w:rsid w:val="00E84D4D"/>
    <w:rsid w:val="00E8586A"/>
    <w:rsid w:val="00E86AEE"/>
    <w:rsid w:val="00E86E4F"/>
    <w:rsid w:val="00E877F8"/>
    <w:rsid w:val="00E906C6"/>
    <w:rsid w:val="00E91115"/>
    <w:rsid w:val="00E911A7"/>
    <w:rsid w:val="00E91672"/>
    <w:rsid w:val="00E9212E"/>
    <w:rsid w:val="00E9232F"/>
    <w:rsid w:val="00E926DD"/>
    <w:rsid w:val="00E92995"/>
    <w:rsid w:val="00E9392F"/>
    <w:rsid w:val="00E93E67"/>
    <w:rsid w:val="00E9406B"/>
    <w:rsid w:val="00E94198"/>
    <w:rsid w:val="00E94B64"/>
    <w:rsid w:val="00E951A5"/>
    <w:rsid w:val="00E96120"/>
    <w:rsid w:val="00E96B80"/>
    <w:rsid w:val="00EA37C1"/>
    <w:rsid w:val="00EA3A6D"/>
    <w:rsid w:val="00EA3EB1"/>
    <w:rsid w:val="00EA4784"/>
    <w:rsid w:val="00EA5C33"/>
    <w:rsid w:val="00EA687C"/>
    <w:rsid w:val="00EA6A6D"/>
    <w:rsid w:val="00EA7063"/>
    <w:rsid w:val="00EA771A"/>
    <w:rsid w:val="00EA7C85"/>
    <w:rsid w:val="00EB0418"/>
    <w:rsid w:val="00EB3FFF"/>
    <w:rsid w:val="00EB4C66"/>
    <w:rsid w:val="00EB502C"/>
    <w:rsid w:val="00EB5451"/>
    <w:rsid w:val="00EB5B34"/>
    <w:rsid w:val="00EB6102"/>
    <w:rsid w:val="00EB617F"/>
    <w:rsid w:val="00EB6194"/>
    <w:rsid w:val="00EC1D0D"/>
    <w:rsid w:val="00EC24F4"/>
    <w:rsid w:val="00EC30CF"/>
    <w:rsid w:val="00EC3A5E"/>
    <w:rsid w:val="00EC3E73"/>
    <w:rsid w:val="00EC5841"/>
    <w:rsid w:val="00EC5C24"/>
    <w:rsid w:val="00EC71CE"/>
    <w:rsid w:val="00ED2F60"/>
    <w:rsid w:val="00ED4555"/>
    <w:rsid w:val="00ED4FBA"/>
    <w:rsid w:val="00ED5C1D"/>
    <w:rsid w:val="00ED663C"/>
    <w:rsid w:val="00ED72EB"/>
    <w:rsid w:val="00ED7484"/>
    <w:rsid w:val="00ED7585"/>
    <w:rsid w:val="00EE04D9"/>
    <w:rsid w:val="00EE10DD"/>
    <w:rsid w:val="00EE14B1"/>
    <w:rsid w:val="00EE157D"/>
    <w:rsid w:val="00EE4107"/>
    <w:rsid w:val="00EE4A8B"/>
    <w:rsid w:val="00EE6B67"/>
    <w:rsid w:val="00EF02B5"/>
    <w:rsid w:val="00EF247A"/>
    <w:rsid w:val="00EF38F3"/>
    <w:rsid w:val="00EF41CC"/>
    <w:rsid w:val="00EF4C27"/>
    <w:rsid w:val="00EF780E"/>
    <w:rsid w:val="00EF7A33"/>
    <w:rsid w:val="00F01A34"/>
    <w:rsid w:val="00F02ED7"/>
    <w:rsid w:val="00F05B76"/>
    <w:rsid w:val="00F0644C"/>
    <w:rsid w:val="00F067AA"/>
    <w:rsid w:val="00F06FE4"/>
    <w:rsid w:val="00F070A0"/>
    <w:rsid w:val="00F079CE"/>
    <w:rsid w:val="00F1031E"/>
    <w:rsid w:val="00F10BA6"/>
    <w:rsid w:val="00F12350"/>
    <w:rsid w:val="00F12FFA"/>
    <w:rsid w:val="00F1319F"/>
    <w:rsid w:val="00F1564B"/>
    <w:rsid w:val="00F159ED"/>
    <w:rsid w:val="00F1667F"/>
    <w:rsid w:val="00F16E3C"/>
    <w:rsid w:val="00F16E7C"/>
    <w:rsid w:val="00F17F53"/>
    <w:rsid w:val="00F20507"/>
    <w:rsid w:val="00F20517"/>
    <w:rsid w:val="00F215DD"/>
    <w:rsid w:val="00F227C5"/>
    <w:rsid w:val="00F22941"/>
    <w:rsid w:val="00F23965"/>
    <w:rsid w:val="00F23CAB"/>
    <w:rsid w:val="00F260F7"/>
    <w:rsid w:val="00F261FD"/>
    <w:rsid w:val="00F26BA6"/>
    <w:rsid w:val="00F3092B"/>
    <w:rsid w:val="00F30BC9"/>
    <w:rsid w:val="00F30BE1"/>
    <w:rsid w:val="00F32369"/>
    <w:rsid w:val="00F34BBF"/>
    <w:rsid w:val="00F37AB6"/>
    <w:rsid w:val="00F40494"/>
    <w:rsid w:val="00F405F5"/>
    <w:rsid w:val="00F40BB3"/>
    <w:rsid w:val="00F41F1C"/>
    <w:rsid w:val="00F42640"/>
    <w:rsid w:val="00F42AA2"/>
    <w:rsid w:val="00F42B0B"/>
    <w:rsid w:val="00F440DD"/>
    <w:rsid w:val="00F44563"/>
    <w:rsid w:val="00F44BF8"/>
    <w:rsid w:val="00F44F25"/>
    <w:rsid w:val="00F450B5"/>
    <w:rsid w:val="00F47268"/>
    <w:rsid w:val="00F505A5"/>
    <w:rsid w:val="00F50EC3"/>
    <w:rsid w:val="00F51C08"/>
    <w:rsid w:val="00F5245E"/>
    <w:rsid w:val="00F524C4"/>
    <w:rsid w:val="00F53071"/>
    <w:rsid w:val="00F538FA"/>
    <w:rsid w:val="00F53C10"/>
    <w:rsid w:val="00F5436A"/>
    <w:rsid w:val="00F567B7"/>
    <w:rsid w:val="00F60042"/>
    <w:rsid w:val="00F607F2"/>
    <w:rsid w:val="00F60AD4"/>
    <w:rsid w:val="00F612D2"/>
    <w:rsid w:val="00F6151D"/>
    <w:rsid w:val="00F61CB6"/>
    <w:rsid w:val="00F6229D"/>
    <w:rsid w:val="00F63680"/>
    <w:rsid w:val="00F640D3"/>
    <w:rsid w:val="00F64415"/>
    <w:rsid w:val="00F65C28"/>
    <w:rsid w:val="00F66F7B"/>
    <w:rsid w:val="00F674F0"/>
    <w:rsid w:val="00F7013E"/>
    <w:rsid w:val="00F70D9F"/>
    <w:rsid w:val="00F70F37"/>
    <w:rsid w:val="00F7173C"/>
    <w:rsid w:val="00F72706"/>
    <w:rsid w:val="00F7278D"/>
    <w:rsid w:val="00F727F2"/>
    <w:rsid w:val="00F73BB5"/>
    <w:rsid w:val="00F73E8D"/>
    <w:rsid w:val="00F73F82"/>
    <w:rsid w:val="00F74A75"/>
    <w:rsid w:val="00F751AF"/>
    <w:rsid w:val="00F75590"/>
    <w:rsid w:val="00F75DA3"/>
    <w:rsid w:val="00F81607"/>
    <w:rsid w:val="00F81E2B"/>
    <w:rsid w:val="00F84B92"/>
    <w:rsid w:val="00F86EA9"/>
    <w:rsid w:val="00F87384"/>
    <w:rsid w:val="00F9083A"/>
    <w:rsid w:val="00F915DC"/>
    <w:rsid w:val="00F9174B"/>
    <w:rsid w:val="00F93965"/>
    <w:rsid w:val="00F943AD"/>
    <w:rsid w:val="00F9597B"/>
    <w:rsid w:val="00F9657E"/>
    <w:rsid w:val="00F9679D"/>
    <w:rsid w:val="00F97C05"/>
    <w:rsid w:val="00FA16C6"/>
    <w:rsid w:val="00FA45D1"/>
    <w:rsid w:val="00FA5D2D"/>
    <w:rsid w:val="00FA5D9C"/>
    <w:rsid w:val="00FB07BE"/>
    <w:rsid w:val="00FB0ED8"/>
    <w:rsid w:val="00FB0EF4"/>
    <w:rsid w:val="00FB12D3"/>
    <w:rsid w:val="00FB1850"/>
    <w:rsid w:val="00FB1FE9"/>
    <w:rsid w:val="00FB2EB3"/>
    <w:rsid w:val="00FB48D6"/>
    <w:rsid w:val="00FB6024"/>
    <w:rsid w:val="00FB6089"/>
    <w:rsid w:val="00FB661E"/>
    <w:rsid w:val="00FB6F69"/>
    <w:rsid w:val="00FB7F77"/>
    <w:rsid w:val="00FC03E3"/>
    <w:rsid w:val="00FC0983"/>
    <w:rsid w:val="00FC13AE"/>
    <w:rsid w:val="00FC2111"/>
    <w:rsid w:val="00FC2995"/>
    <w:rsid w:val="00FC2A39"/>
    <w:rsid w:val="00FC46EA"/>
    <w:rsid w:val="00FC4E5B"/>
    <w:rsid w:val="00FC64FB"/>
    <w:rsid w:val="00FC6951"/>
    <w:rsid w:val="00FC79F9"/>
    <w:rsid w:val="00FC7D70"/>
    <w:rsid w:val="00FD0EB6"/>
    <w:rsid w:val="00FD1901"/>
    <w:rsid w:val="00FD2A64"/>
    <w:rsid w:val="00FD3950"/>
    <w:rsid w:val="00FD3E78"/>
    <w:rsid w:val="00FD3EE8"/>
    <w:rsid w:val="00FD4DE0"/>
    <w:rsid w:val="00FD537B"/>
    <w:rsid w:val="00FD5FA4"/>
    <w:rsid w:val="00FD627A"/>
    <w:rsid w:val="00FD6714"/>
    <w:rsid w:val="00FD68E1"/>
    <w:rsid w:val="00FD6C17"/>
    <w:rsid w:val="00FD7589"/>
    <w:rsid w:val="00FE016E"/>
    <w:rsid w:val="00FE07F7"/>
    <w:rsid w:val="00FE146C"/>
    <w:rsid w:val="00FE1771"/>
    <w:rsid w:val="00FE1FB3"/>
    <w:rsid w:val="00FE23A9"/>
    <w:rsid w:val="00FE2B08"/>
    <w:rsid w:val="00FE352D"/>
    <w:rsid w:val="00FE3578"/>
    <w:rsid w:val="00FE3B82"/>
    <w:rsid w:val="00FE4CCE"/>
    <w:rsid w:val="00FE4CD9"/>
    <w:rsid w:val="00FE6809"/>
    <w:rsid w:val="00FE7109"/>
    <w:rsid w:val="00FE71CD"/>
    <w:rsid w:val="00FE75E2"/>
    <w:rsid w:val="00FE78BF"/>
    <w:rsid w:val="00FF0085"/>
    <w:rsid w:val="00FF1C43"/>
    <w:rsid w:val="00FF2D21"/>
    <w:rsid w:val="00FF3477"/>
    <w:rsid w:val="00FF396E"/>
    <w:rsid w:val="00FF39AC"/>
    <w:rsid w:val="00FF3E0A"/>
    <w:rsid w:val="00FF4606"/>
    <w:rsid w:val="00FF4919"/>
    <w:rsid w:val="00FF4F9A"/>
    <w:rsid w:val="00FF6A48"/>
    <w:rsid w:val="00FF6B53"/>
    <w:rsid w:val="00FF6E0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8B2BEAB-C606-4AFF-A350-A90622539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7A7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89487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89487A"/>
    <w:pPr>
      <w:spacing w:before="100" w:beforeAutospacing="1" w:after="100" w:afterAutospacing="1"/>
      <w:outlineLvl w:val="2"/>
    </w:pPr>
    <w:rPr>
      <w:b/>
      <w:bCs/>
      <w:sz w:val="27"/>
      <w:szCs w:val="27"/>
      <w:lang w:val="es-MX" w:eastAsia="es-MX"/>
    </w:rPr>
  </w:style>
  <w:style w:type="paragraph" w:styleId="Ttulo4">
    <w:name w:val="heading 4"/>
    <w:basedOn w:val="Normal"/>
    <w:next w:val="Normal"/>
    <w:link w:val="Ttulo4Car"/>
    <w:uiPriority w:val="9"/>
    <w:unhideWhenUsed/>
    <w:qFormat/>
    <w:rsid w:val="0089487A"/>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89487A"/>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89487A"/>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Ninguno">
    <w:name w:val="Ninguno"/>
    <w:rsid w:val="00865F95"/>
    <w:rPr>
      <w:lang w:val="es-ES_tradnl"/>
    </w:rPr>
  </w:style>
  <w:style w:type="character" w:customStyle="1" w:styleId="lbl-encabezado-negro">
    <w:name w:val="lbl-encabezado-negro"/>
    <w:basedOn w:val="Fuentedeprrafopredeter"/>
    <w:rsid w:val="006046FE"/>
  </w:style>
  <w:style w:type="character" w:customStyle="1" w:styleId="red">
    <w:name w:val="red"/>
    <w:basedOn w:val="Fuentedeprrafopredeter"/>
    <w:rsid w:val="00AE26D3"/>
  </w:style>
  <w:style w:type="paragraph" w:customStyle="1" w:styleId="francesa">
    <w:name w:val="francesa"/>
    <w:basedOn w:val="Normal"/>
    <w:rsid w:val="00AE26D3"/>
    <w:pPr>
      <w:spacing w:before="100" w:beforeAutospacing="1" w:after="100" w:afterAutospacing="1"/>
    </w:pPr>
    <w:rPr>
      <w:lang w:val="es-MX" w:eastAsia="es-MX"/>
    </w:rPr>
  </w:style>
  <w:style w:type="character" w:customStyle="1" w:styleId="medium">
    <w:name w:val="medium"/>
    <w:basedOn w:val="Fuentedeprrafopredeter"/>
    <w:rsid w:val="005A1F50"/>
  </w:style>
  <w:style w:type="paragraph" w:customStyle="1" w:styleId="paragraph">
    <w:name w:val="paragraph"/>
    <w:basedOn w:val="Normal"/>
    <w:uiPriority w:val="99"/>
    <w:rsid w:val="00FF6E0B"/>
    <w:pPr>
      <w:spacing w:before="100" w:beforeAutospacing="1" w:after="100" w:afterAutospacing="1" w:line="264" w:lineRule="auto"/>
    </w:pPr>
    <w:rPr>
      <w:rFonts w:asciiTheme="minorHAnsi" w:eastAsiaTheme="minorEastAsia" w:hAnsiTheme="minorHAnsi" w:cstheme="minorBidi"/>
      <w:sz w:val="20"/>
      <w:szCs w:val="20"/>
      <w:lang w:val="es-MX" w:eastAsia="es-MX"/>
    </w:rPr>
  </w:style>
  <w:style w:type="paragraph" w:customStyle="1" w:styleId="FAFunotente1">
    <w:name w:val="FA Fu?notente1"/>
    <w:basedOn w:val="Normal"/>
    <w:next w:val="Textonotapie"/>
    <w:uiPriority w:val="99"/>
    <w:rsid w:val="00391663"/>
    <w:rPr>
      <w:rFonts w:asciiTheme="minorHAnsi" w:eastAsia="Cambria" w:hAnsiTheme="minorHAnsi" w:cstheme="minorBidi"/>
      <w:sz w:val="20"/>
      <w:szCs w:val="20"/>
      <w:lang w:val="es-MX" w:eastAsia="en-US"/>
    </w:rPr>
  </w:style>
  <w:style w:type="character" w:customStyle="1" w:styleId="TextoCar">
    <w:name w:val="Texto Car"/>
    <w:link w:val="Texto"/>
    <w:locked/>
    <w:rsid w:val="0041085E"/>
    <w:rPr>
      <w:rFonts w:ascii="Arial" w:eastAsia="Times New Roman" w:hAnsi="Arial" w:cs="Arial"/>
      <w:sz w:val="18"/>
      <w:szCs w:val="18"/>
      <w:lang w:val="es-MX"/>
    </w:rPr>
  </w:style>
  <w:style w:type="character" w:customStyle="1" w:styleId="Ttulo1Car">
    <w:name w:val="Título 1 Car"/>
    <w:basedOn w:val="Fuentedeprrafopredeter"/>
    <w:link w:val="Ttulo1"/>
    <w:uiPriority w:val="9"/>
    <w:rsid w:val="0089487A"/>
    <w:rPr>
      <w:rFonts w:asciiTheme="majorHAnsi" w:eastAsiaTheme="majorEastAsia" w:hAnsiTheme="majorHAnsi" w:cstheme="majorBidi"/>
      <w:color w:val="365F91" w:themeColor="accent1" w:themeShade="BF"/>
      <w:sz w:val="32"/>
      <w:szCs w:val="32"/>
      <w:lang w:val="es-ES"/>
    </w:rPr>
  </w:style>
  <w:style w:type="character" w:customStyle="1" w:styleId="Ttulo3Car">
    <w:name w:val="Título 3 Car"/>
    <w:basedOn w:val="Fuentedeprrafopredeter"/>
    <w:link w:val="Ttulo3"/>
    <w:uiPriority w:val="9"/>
    <w:rsid w:val="0089487A"/>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89487A"/>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89487A"/>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89487A"/>
    <w:rPr>
      <w:rFonts w:asciiTheme="majorHAnsi" w:eastAsiaTheme="majorEastAsia" w:hAnsiTheme="majorHAnsi" w:cstheme="majorBidi"/>
      <w:color w:val="243F60" w:themeColor="accent1" w:themeShade="7F"/>
      <w:lang w:val="es-ES"/>
    </w:rPr>
  </w:style>
  <w:style w:type="numbering" w:customStyle="1" w:styleId="Sinlista1">
    <w:name w:val="Sin lista1"/>
    <w:next w:val="Sinlista"/>
    <w:uiPriority w:val="99"/>
    <w:semiHidden/>
    <w:unhideWhenUsed/>
    <w:rsid w:val="0089487A"/>
  </w:style>
  <w:style w:type="character" w:styleId="Refdecomentario">
    <w:name w:val="annotation reference"/>
    <w:basedOn w:val="Fuentedeprrafopredeter"/>
    <w:uiPriority w:val="99"/>
    <w:semiHidden/>
    <w:unhideWhenUsed/>
    <w:rsid w:val="0089487A"/>
    <w:rPr>
      <w:sz w:val="16"/>
      <w:szCs w:val="16"/>
    </w:rPr>
  </w:style>
  <w:style w:type="paragraph" w:customStyle="1" w:styleId="RSCGnotaalpie">
    <w:name w:val="RSCG nota al pie"/>
    <w:basedOn w:val="Normal"/>
    <w:uiPriority w:val="99"/>
    <w:qFormat/>
    <w:rsid w:val="0089487A"/>
    <w:pPr>
      <w:spacing w:after="120"/>
      <w:jc w:val="both"/>
    </w:pPr>
    <w:rPr>
      <w:rFonts w:ascii="palatino" w:hAnsi="palatino" w:cstheme="minorBidi"/>
      <w:sz w:val="22"/>
      <w:szCs w:val="22"/>
      <w:lang w:val="es-MX" w:eastAsia="en-US"/>
    </w:rPr>
  </w:style>
  <w:style w:type="character" w:customStyle="1" w:styleId="lbl-encabezado-blanco2">
    <w:name w:val="lbl-encabezado-blanco2"/>
    <w:rsid w:val="0089487A"/>
    <w:rPr>
      <w:color w:val="FFFFFF"/>
    </w:rPr>
  </w:style>
  <w:style w:type="paragraph" w:customStyle="1" w:styleId="ANOTACION">
    <w:name w:val="ANOTACION"/>
    <w:basedOn w:val="Normal"/>
    <w:link w:val="ANOTACIONCar"/>
    <w:rsid w:val="0089487A"/>
    <w:pPr>
      <w:spacing w:before="101" w:after="101"/>
      <w:jc w:val="center"/>
    </w:pPr>
    <w:rPr>
      <w:b/>
      <w:sz w:val="18"/>
      <w:szCs w:val="18"/>
      <w:lang w:val="es-MX"/>
    </w:rPr>
  </w:style>
  <w:style w:type="character" w:customStyle="1" w:styleId="ANOTACIONCar">
    <w:name w:val="ANOTACION Car"/>
    <w:link w:val="ANOTACION"/>
    <w:locked/>
    <w:rsid w:val="0089487A"/>
    <w:rPr>
      <w:rFonts w:ascii="Times New Roman" w:eastAsia="Times New Roman" w:hAnsi="Times New Roman" w:cs="Times New Roman"/>
      <w:b/>
      <w:sz w:val="18"/>
      <w:szCs w:val="18"/>
      <w:lang w:val="es-MX"/>
    </w:rPr>
  </w:style>
  <w:style w:type="table" w:customStyle="1" w:styleId="Tablaconcuadrcula1">
    <w:name w:val="Tabla con cuadrícula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89487A"/>
    <w:rPr>
      <w:i/>
      <w:iCs/>
    </w:rPr>
  </w:style>
  <w:style w:type="paragraph" w:styleId="Bibliografa">
    <w:name w:val="Bibliography"/>
    <w:basedOn w:val="Normal"/>
    <w:next w:val="Normal"/>
    <w:uiPriority w:val="37"/>
    <w:semiHidden/>
    <w:unhideWhenUsed/>
    <w:rsid w:val="0089487A"/>
    <w:rPr>
      <w:lang w:val="es-MX"/>
    </w:rPr>
  </w:style>
  <w:style w:type="paragraph" w:styleId="Textocomentario">
    <w:name w:val="annotation text"/>
    <w:basedOn w:val="Normal"/>
    <w:link w:val="TextocomentarioCar"/>
    <w:uiPriority w:val="99"/>
    <w:semiHidden/>
    <w:unhideWhenUsed/>
    <w:rsid w:val="0089487A"/>
    <w:rPr>
      <w:sz w:val="20"/>
      <w:szCs w:val="20"/>
      <w:lang w:val="es-MX"/>
    </w:rPr>
  </w:style>
  <w:style w:type="character" w:customStyle="1" w:styleId="TextocomentarioCar">
    <w:name w:val="Texto comentario Car"/>
    <w:basedOn w:val="Fuentedeprrafopredeter"/>
    <w:link w:val="Textocomentario"/>
    <w:uiPriority w:val="99"/>
    <w:semiHidden/>
    <w:rsid w:val="0089487A"/>
    <w:rPr>
      <w:rFonts w:ascii="Times New Roman" w:eastAsia="Times New Roman" w:hAnsi="Times New Roman"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89487A"/>
    <w:rPr>
      <w:b/>
      <w:bCs/>
    </w:rPr>
  </w:style>
  <w:style w:type="character" w:customStyle="1" w:styleId="AsuntodelcomentarioCar">
    <w:name w:val="Asunto del comentario Car"/>
    <w:basedOn w:val="TextocomentarioCar"/>
    <w:link w:val="Asuntodelcomentario"/>
    <w:uiPriority w:val="99"/>
    <w:semiHidden/>
    <w:rsid w:val="0089487A"/>
    <w:rPr>
      <w:rFonts w:ascii="Times New Roman" w:eastAsia="Times New Roman" w:hAnsi="Times New Roman" w:cs="Times New Roman"/>
      <w:b/>
      <w:bCs/>
      <w:sz w:val="20"/>
      <w:szCs w:val="20"/>
      <w:lang w:val="es-MX"/>
    </w:rPr>
  </w:style>
  <w:style w:type="paragraph" w:customStyle="1" w:styleId="ROMANOS">
    <w:name w:val="ROMANOS"/>
    <w:basedOn w:val="Normal"/>
    <w:link w:val="ROMANOSCar"/>
    <w:rsid w:val="0089487A"/>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89487A"/>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89487A"/>
  </w:style>
  <w:style w:type="paragraph" w:customStyle="1" w:styleId="Cuerpo">
    <w:name w:val="Cuerpo"/>
    <w:rsid w:val="0089487A"/>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9487A"/>
    <w:pPr>
      <w:numPr>
        <w:numId w:val="22"/>
      </w:numPr>
    </w:pPr>
  </w:style>
  <w:style w:type="numbering" w:customStyle="1" w:styleId="Estiloimportado1">
    <w:name w:val="Estilo importado 1"/>
    <w:rsid w:val="0089487A"/>
    <w:pPr>
      <w:numPr>
        <w:numId w:val="23"/>
      </w:numPr>
    </w:pPr>
  </w:style>
  <w:style w:type="character" w:customStyle="1" w:styleId="normaltextrun">
    <w:name w:val="normaltextrun"/>
    <w:basedOn w:val="Fuentedeprrafopredeter"/>
    <w:rsid w:val="0089487A"/>
  </w:style>
  <w:style w:type="paragraph" w:customStyle="1" w:styleId="INCISO">
    <w:name w:val="INCISO"/>
    <w:basedOn w:val="Normal"/>
    <w:rsid w:val="0089487A"/>
    <w:pPr>
      <w:spacing w:after="101" w:line="216" w:lineRule="exact"/>
      <w:ind w:left="1080" w:hanging="360"/>
      <w:jc w:val="both"/>
    </w:pPr>
    <w:rPr>
      <w:rFonts w:ascii="Arial" w:hAnsi="Arial" w:cs="Arial"/>
      <w:sz w:val="18"/>
      <w:szCs w:val="18"/>
      <w:lang w:eastAsia="es-MX"/>
    </w:rPr>
  </w:style>
  <w:style w:type="paragraph" w:customStyle="1" w:styleId="n2">
    <w:name w:val="n2"/>
    <w:basedOn w:val="Normal"/>
    <w:rsid w:val="0089487A"/>
    <w:pPr>
      <w:spacing w:before="100" w:beforeAutospacing="1" w:after="100" w:afterAutospacing="1"/>
    </w:pPr>
    <w:rPr>
      <w:lang w:val="es-MX" w:eastAsia="es-MX"/>
    </w:rPr>
  </w:style>
  <w:style w:type="paragraph" w:customStyle="1" w:styleId="j">
    <w:name w:val="j"/>
    <w:basedOn w:val="Normal"/>
    <w:rsid w:val="0089487A"/>
    <w:pPr>
      <w:spacing w:before="100" w:beforeAutospacing="1" w:after="100" w:afterAutospacing="1"/>
    </w:pPr>
    <w:rPr>
      <w:lang w:val="es-MX" w:eastAsia="es-MX"/>
    </w:rPr>
  </w:style>
  <w:style w:type="character" w:customStyle="1" w:styleId="nacep">
    <w:name w:val="n_acep"/>
    <w:basedOn w:val="Fuentedeprrafopredeter"/>
    <w:rsid w:val="0089487A"/>
  </w:style>
  <w:style w:type="paragraph" w:customStyle="1" w:styleId="m5212863947045306324gmail-msonormal">
    <w:name w:val="m_5212863947045306324gmail-msonormal"/>
    <w:basedOn w:val="Normal"/>
    <w:rsid w:val="0089487A"/>
    <w:pPr>
      <w:spacing w:before="100" w:beforeAutospacing="1" w:after="100" w:afterAutospacing="1"/>
    </w:pPr>
    <w:rPr>
      <w:lang w:val="es-MX" w:eastAsia="es-MX"/>
    </w:rPr>
  </w:style>
  <w:style w:type="character" w:customStyle="1" w:styleId="user-highlighted-active">
    <w:name w:val="user-highlighted-active"/>
    <w:basedOn w:val="Fuentedeprrafopredeter"/>
    <w:rsid w:val="0089487A"/>
  </w:style>
  <w:style w:type="paragraph" w:styleId="Lista">
    <w:name w:val="List"/>
    <w:basedOn w:val="Normal"/>
    <w:uiPriority w:val="99"/>
    <w:unhideWhenUsed/>
    <w:rsid w:val="0089487A"/>
    <w:pPr>
      <w:ind w:left="283" w:hanging="283"/>
      <w:contextualSpacing/>
    </w:pPr>
  </w:style>
  <w:style w:type="paragraph" w:styleId="Lista2">
    <w:name w:val="List 2"/>
    <w:basedOn w:val="Normal"/>
    <w:uiPriority w:val="99"/>
    <w:unhideWhenUsed/>
    <w:rsid w:val="0089487A"/>
    <w:pPr>
      <w:ind w:left="566" w:hanging="283"/>
      <w:contextualSpacing/>
    </w:pPr>
  </w:style>
  <w:style w:type="paragraph" w:styleId="Lista3">
    <w:name w:val="List 3"/>
    <w:basedOn w:val="Normal"/>
    <w:uiPriority w:val="99"/>
    <w:unhideWhenUsed/>
    <w:rsid w:val="0089487A"/>
    <w:pPr>
      <w:ind w:left="849" w:hanging="283"/>
      <w:contextualSpacing/>
    </w:pPr>
  </w:style>
  <w:style w:type="paragraph" w:styleId="Textoindependiente">
    <w:name w:val="Body Text"/>
    <w:basedOn w:val="Normal"/>
    <w:link w:val="TextoindependienteCar"/>
    <w:uiPriority w:val="99"/>
    <w:unhideWhenUsed/>
    <w:rsid w:val="0089487A"/>
    <w:pPr>
      <w:spacing w:after="120"/>
    </w:pPr>
  </w:style>
  <w:style w:type="character" w:customStyle="1" w:styleId="TextoindependienteCar">
    <w:name w:val="Texto independiente Car"/>
    <w:basedOn w:val="Fuentedeprrafopredeter"/>
    <w:link w:val="Textoindependiente"/>
    <w:uiPriority w:val="99"/>
    <w:rsid w:val="0089487A"/>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89487A"/>
    <w:pPr>
      <w:spacing w:after="120"/>
      <w:ind w:left="283"/>
    </w:pPr>
  </w:style>
  <w:style w:type="character" w:customStyle="1" w:styleId="SangradetextonormalCar">
    <w:name w:val="Sangría de texto normal Car"/>
    <w:basedOn w:val="Fuentedeprrafopredeter"/>
    <w:link w:val="Sangradetextonormal"/>
    <w:uiPriority w:val="99"/>
    <w:rsid w:val="0089487A"/>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89487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9487A"/>
    <w:rPr>
      <w:rFonts w:ascii="Times New Roman" w:eastAsia="Times New Roman" w:hAnsi="Times New Roman" w:cs="Times New Roman"/>
      <w:lang w:val="es-ES"/>
    </w:rPr>
  </w:style>
  <w:style w:type="character" w:customStyle="1" w:styleId="titulorubrolgt">
    <w:name w:val="titulorubrolgt"/>
    <w:basedOn w:val="Fuentedeprrafopredeter"/>
    <w:rsid w:val="0089487A"/>
  </w:style>
  <w:style w:type="paragraph" w:customStyle="1" w:styleId="Text">
    <w:name w:val="Text"/>
    <w:basedOn w:val="Normal"/>
    <w:link w:val="TextChar"/>
    <w:rsid w:val="0089487A"/>
    <w:pPr>
      <w:spacing w:after="240"/>
    </w:pPr>
    <w:rPr>
      <w:szCs w:val="20"/>
      <w:lang w:val="en-US" w:eastAsia="en-US"/>
    </w:rPr>
  </w:style>
  <w:style w:type="character" w:customStyle="1" w:styleId="TextChar">
    <w:name w:val="Text Char"/>
    <w:link w:val="Text"/>
    <w:locked/>
    <w:rsid w:val="0089487A"/>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89487A"/>
    <w:pPr>
      <w:spacing w:line="360" w:lineRule="auto"/>
      <w:ind w:left="709" w:right="709"/>
      <w:jc w:val="both"/>
    </w:pPr>
    <w:rPr>
      <w:rFonts w:ascii="Arial" w:hAnsi="Arial" w:cs="Arial"/>
      <w:b/>
      <w:bCs/>
      <w:i/>
      <w:iCs/>
      <w:sz w:val="30"/>
      <w:szCs w:val="30"/>
      <w:lang w:val="es-MX" w:eastAsia="es-MX"/>
    </w:rPr>
  </w:style>
  <w:style w:type="numbering" w:customStyle="1" w:styleId="Sinlista11">
    <w:name w:val="Sin lista11"/>
    <w:next w:val="Sinlista"/>
    <w:uiPriority w:val="99"/>
    <w:semiHidden/>
    <w:unhideWhenUsed/>
    <w:rsid w:val="0089487A"/>
  </w:style>
  <w:style w:type="table" w:customStyle="1" w:styleId="Tablaconcuadrcula2">
    <w:name w:val="Tabla con cuadrícula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89487A"/>
  </w:style>
  <w:style w:type="table" w:customStyle="1" w:styleId="Tablaconcuadrcula11">
    <w:name w:val="Tabla con cuadrícula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89487A"/>
    <w:pPr>
      <w:spacing w:after="120"/>
    </w:pPr>
    <w:rPr>
      <w:sz w:val="16"/>
      <w:szCs w:val="16"/>
      <w:lang w:val="es-MX"/>
    </w:rPr>
  </w:style>
  <w:style w:type="character" w:customStyle="1" w:styleId="Textoindependiente3Car">
    <w:name w:val="Texto independiente 3 Car"/>
    <w:basedOn w:val="Fuentedeprrafopredeter"/>
    <w:link w:val="Textoindependiente3"/>
    <w:uiPriority w:val="99"/>
    <w:semiHidden/>
    <w:rsid w:val="0089487A"/>
    <w:rPr>
      <w:rFonts w:ascii="Times New Roman" w:eastAsia="Times New Roman" w:hAnsi="Times New Roman" w:cs="Times New Roman"/>
      <w:sz w:val="16"/>
      <w:szCs w:val="16"/>
      <w:lang w:val="es-MX"/>
    </w:rPr>
  </w:style>
  <w:style w:type="paragraph" w:customStyle="1" w:styleId="xmsonormal">
    <w:name w:val="x_msonormal"/>
    <w:basedOn w:val="Normal"/>
    <w:rsid w:val="0089487A"/>
    <w:pPr>
      <w:spacing w:before="100" w:beforeAutospacing="1" w:after="100" w:afterAutospacing="1"/>
    </w:pPr>
    <w:rPr>
      <w:lang w:val="es-MX" w:eastAsia="es-MX"/>
    </w:rPr>
  </w:style>
  <w:style w:type="numbering" w:customStyle="1" w:styleId="Sinlista2">
    <w:name w:val="Sin lista2"/>
    <w:next w:val="Sinlista"/>
    <w:uiPriority w:val="99"/>
    <w:semiHidden/>
    <w:unhideWhenUsed/>
    <w:rsid w:val="0089487A"/>
  </w:style>
  <w:style w:type="numbering" w:customStyle="1" w:styleId="Sinlista3">
    <w:name w:val="Sin lista3"/>
    <w:next w:val="Sinlista"/>
    <w:uiPriority w:val="99"/>
    <w:semiHidden/>
    <w:unhideWhenUsed/>
    <w:rsid w:val="0089487A"/>
  </w:style>
  <w:style w:type="table" w:customStyle="1" w:styleId="Tablaconcuadrcula3">
    <w:name w:val="Tabla con cuadrícula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89487A"/>
  </w:style>
  <w:style w:type="table" w:customStyle="1" w:styleId="Tablaconcuadrcula4">
    <w:name w:val="Tabla con cuadrícula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89487A"/>
  </w:style>
  <w:style w:type="numbering" w:customStyle="1" w:styleId="Sinlista5">
    <w:name w:val="Sin lista5"/>
    <w:next w:val="Sinlista"/>
    <w:uiPriority w:val="99"/>
    <w:semiHidden/>
    <w:unhideWhenUsed/>
    <w:rsid w:val="0089487A"/>
  </w:style>
  <w:style w:type="table" w:customStyle="1" w:styleId="Tablaconcuadrcula5">
    <w:name w:val="Tabla con cuadrícula5"/>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89487A"/>
  </w:style>
  <w:style w:type="table" w:customStyle="1" w:styleId="Tablaconcuadrcula21">
    <w:name w:val="Tabla con cuadrícula2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89487A"/>
  </w:style>
  <w:style w:type="table" w:customStyle="1" w:styleId="Tablaconcuadrcula111">
    <w:name w:val="Tabla con cuadrícula1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89487A"/>
  </w:style>
  <w:style w:type="numbering" w:customStyle="1" w:styleId="Sinlista31">
    <w:name w:val="Sin lista31"/>
    <w:next w:val="Sinlista"/>
    <w:uiPriority w:val="99"/>
    <w:semiHidden/>
    <w:unhideWhenUsed/>
    <w:rsid w:val="0089487A"/>
  </w:style>
  <w:style w:type="table" w:customStyle="1" w:styleId="Tablaconcuadrcula31">
    <w:name w:val="Tabla con cuadrícula3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89487A"/>
  </w:style>
  <w:style w:type="table" w:customStyle="1" w:styleId="Tablaconcuadrcula41">
    <w:name w:val="Tabla con cuadrícula4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8948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89487A"/>
  </w:style>
  <w:style w:type="numbering" w:customStyle="1" w:styleId="Estiloimportado11">
    <w:name w:val="Estilo importado 11"/>
    <w:rsid w:val="0089487A"/>
  </w:style>
  <w:style w:type="numbering" w:customStyle="1" w:styleId="Sinlista11111">
    <w:name w:val="Sin lista11111"/>
    <w:next w:val="Sinlista"/>
    <w:uiPriority w:val="99"/>
    <w:semiHidden/>
    <w:unhideWhenUsed/>
    <w:rsid w:val="0089487A"/>
  </w:style>
  <w:style w:type="numbering" w:customStyle="1" w:styleId="Sinlista6">
    <w:name w:val="Sin lista6"/>
    <w:next w:val="Sinlista"/>
    <w:uiPriority w:val="99"/>
    <w:semiHidden/>
    <w:unhideWhenUsed/>
    <w:rsid w:val="0089487A"/>
  </w:style>
  <w:style w:type="table" w:customStyle="1" w:styleId="Tablaconcuadrcula6">
    <w:name w:val="Tabla con cuadrícula6"/>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8948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89487A"/>
  </w:style>
  <w:style w:type="table" w:customStyle="1" w:styleId="Tablaconcuadrcula7">
    <w:name w:val="Tabla con cuadrícula7"/>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89487A"/>
  </w:style>
  <w:style w:type="table" w:customStyle="1" w:styleId="Tablaconcuadrcula13">
    <w:name w:val="Tabla con cuadrícula13"/>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89487A"/>
  </w:style>
  <w:style w:type="table" w:customStyle="1" w:styleId="Tablaconcuadrcula22">
    <w:name w:val="Tabla con cuadrícula2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89487A"/>
  </w:style>
  <w:style w:type="table" w:customStyle="1" w:styleId="Tablaconcuadrcula32">
    <w:name w:val="Tabla con cuadrícula3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89487A"/>
  </w:style>
  <w:style w:type="table" w:customStyle="1" w:styleId="Tablaconcuadrcula42">
    <w:name w:val="Tabla con cuadrícula4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89487A"/>
  </w:style>
  <w:style w:type="table" w:customStyle="1" w:styleId="Tablaconcuadrcula51">
    <w:name w:val="Tabla con cuadrícula5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89487A"/>
  </w:style>
  <w:style w:type="table" w:customStyle="1" w:styleId="Tablaconcuadrcula61">
    <w:name w:val="Tabla con cuadrícula6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89487A"/>
    <w:pPr>
      <w:numPr>
        <w:numId w:val="25"/>
      </w:numPr>
    </w:pPr>
  </w:style>
  <w:style w:type="numbering" w:customStyle="1" w:styleId="Estiloimportado12">
    <w:name w:val="Estilo importado 12"/>
    <w:rsid w:val="0089487A"/>
    <w:pPr>
      <w:numPr>
        <w:numId w:val="26"/>
      </w:numPr>
    </w:pPr>
  </w:style>
  <w:style w:type="table" w:customStyle="1" w:styleId="Tablaconcuadrcula121">
    <w:name w:val="Tabla con cuadrícula121"/>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89487A"/>
  </w:style>
  <w:style w:type="table" w:customStyle="1" w:styleId="Tablaconcuadrcula211">
    <w:name w:val="Tabla con cuadrícula2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89487A"/>
  </w:style>
  <w:style w:type="table" w:customStyle="1" w:styleId="Tablaconcuadrcula1111">
    <w:name w:val="Tabla con cuadrícula11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89487A"/>
  </w:style>
  <w:style w:type="numbering" w:customStyle="1" w:styleId="Sinlista311">
    <w:name w:val="Sin lista311"/>
    <w:next w:val="Sinlista"/>
    <w:uiPriority w:val="99"/>
    <w:semiHidden/>
    <w:unhideWhenUsed/>
    <w:rsid w:val="0089487A"/>
  </w:style>
  <w:style w:type="table" w:customStyle="1" w:styleId="Tablaconcuadrcula311">
    <w:name w:val="Tabla con cuadrícula3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89487A"/>
  </w:style>
  <w:style w:type="table" w:customStyle="1" w:styleId="Tablaconcuadrcula411">
    <w:name w:val="Tabla con cuadrícula4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89487A"/>
  </w:style>
  <w:style w:type="numbering" w:customStyle="1" w:styleId="Sinlista121">
    <w:name w:val="Sin lista121"/>
    <w:next w:val="Sinlista"/>
    <w:uiPriority w:val="99"/>
    <w:semiHidden/>
    <w:unhideWhenUsed/>
    <w:rsid w:val="0089487A"/>
  </w:style>
  <w:style w:type="numbering" w:customStyle="1" w:styleId="Sinlista111111">
    <w:name w:val="Sin lista111111"/>
    <w:next w:val="Sinlista"/>
    <w:uiPriority w:val="99"/>
    <w:semiHidden/>
    <w:unhideWhenUsed/>
    <w:rsid w:val="0089487A"/>
  </w:style>
  <w:style w:type="numbering" w:customStyle="1" w:styleId="Sinlista2111">
    <w:name w:val="Sin lista2111"/>
    <w:next w:val="Sinlista"/>
    <w:uiPriority w:val="99"/>
    <w:semiHidden/>
    <w:unhideWhenUsed/>
    <w:rsid w:val="0089487A"/>
  </w:style>
  <w:style w:type="numbering" w:customStyle="1" w:styleId="Sinlista3111">
    <w:name w:val="Sin lista3111"/>
    <w:next w:val="Sinlista"/>
    <w:uiPriority w:val="99"/>
    <w:semiHidden/>
    <w:unhideWhenUsed/>
    <w:rsid w:val="0089487A"/>
  </w:style>
  <w:style w:type="numbering" w:customStyle="1" w:styleId="Sinlista4111">
    <w:name w:val="Sin lista4111"/>
    <w:next w:val="Sinlista"/>
    <w:uiPriority w:val="99"/>
    <w:semiHidden/>
    <w:unhideWhenUsed/>
    <w:rsid w:val="0089487A"/>
  </w:style>
  <w:style w:type="numbering" w:customStyle="1" w:styleId="Sinlista71">
    <w:name w:val="Sin lista71"/>
    <w:next w:val="Sinlista"/>
    <w:uiPriority w:val="99"/>
    <w:semiHidden/>
    <w:unhideWhenUsed/>
    <w:rsid w:val="0089487A"/>
  </w:style>
  <w:style w:type="table" w:customStyle="1" w:styleId="Tablaconcuadrcula8">
    <w:name w:val="Tabla con cuadrícula8"/>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89487A"/>
  </w:style>
  <w:style w:type="numbering" w:customStyle="1" w:styleId="Estiloimportado111">
    <w:name w:val="Estilo importado 111"/>
    <w:rsid w:val="0089487A"/>
  </w:style>
  <w:style w:type="numbering" w:customStyle="1" w:styleId="Sinlista131">
    <w:name w:val="Sin lista131"/>
    <w:next w:val="Sinlista"/>
    <w:uiPriority w:val="99"/>
    <w:semiHidden/>
    <w:unhideWhenUsed/>
    <w:rsid w:val="0089487A"/>
  </w:style>
  <w:style w:type="numbering" w:customStyle="1" w:styleId="Sinlista1121">
    <w:name w:val="Sin lista1121"/>
    <w:next w:val="Sinlista"/>
    <w:uiPriority w:val="99"/>
    <w:semiHidden/>
    <w:unhideWhenUsed/>
    <w:rsid w:val="0089487A"/>
  </w:style>
  <w:style w:type="table" w:customStyle="1" w:styleId="Tablaconcuadrcula1121">
    <w:name w:val="Tabla con cuadrícula112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89487A"/>
  </w:style>
  <w:style w:type="numbering" w:customStyle="1" w:styleId="Sinlista321">
    <w:name w:val="Sin lista321"/>
    <w:next w:val="Sinlista"/>
    <w:uiPriority w:val="99"/>
    <w:semiHidden/>
    <w:unhideWhenUsed/>
    <w:rsid w:val="0089487A"/>
  </w:style>
  <w:style w:type="numbering" w:customStyle="1" w:styleId="Sinlista421">
    <w:name w:val="Sin lista421"/>
    <w:next w:val="Sinlista"/>
    <w:uiPriority w:val="99"/>
    <w:semiHidden/>
    <w:unhideWhenUsed/>
    <w:rsid w:val="0089487A"/>
  </w:style>
  <w:style w:type="numbering" w:customStyle="1" w:styleId="Estiloimportado23">
    <w:name w:val="Estilo importado 23"/>
    <w:rsid w:val="0089487A"/>
  </w:style>
  <w:style w:type="numbering" w:customStyle="1" w:styleId="Estiloimportado13">
    <w:name w:val="Estilo importado 13"/>
    <w:rsid w:val="0089487A"/>
  </w:style>
  <w:style w:type="numbering" w:customStyle="1" w:styleId="Estiloimportado212">
    <w:name w:val="Estilo importado 212"/>
    <w:rsid w:val="0089487A"/>
    <w:pPr>
      <w:numPr>
        <w:numId w:val="27"/>
      </w:numPr>
    </w:pPr>
  </w:style>
  <w:style w:type="numbering" w:customStyle="1" w:styleId="Estiloimportado112">
    <w:name w:val="Estilo importado 112"/>
    <w:rsid w:val="0089487A"/>
    <w:pPr>
      <w:numPr>
        <w:numId w:val="28"/>
      </w:numPr>
    </w:pPr>
  </w:style>
  <w:style w:type="table" w:customStyle="1" w:styleId="Tablaconcuadrcula1122">
    <w:name w:val="Tabla con cuadrícula112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89487A"/>
  </w:style>
  <w:style w:type="table" w:customStyle="1" w:styleId="Tablaconcuadrcula9">
    <w:name w:val="Tabla con cuadrícula9"/>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89487A"/>
  </w:style>
  <w:style w:type="table" w:customStyle="1" w:styleId="Tablaconcuadrcula14">
    <w:name w:val="Tabla con cuadrícula1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89487A"/>
  </w:style>
  <w:style w:type="table" w:customStyle="1" w:styleId="Tablaconcuadrcula23">
    <w:name w:val="Tabla con cuadrícula2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89487A"/>
  </w:style>
  <w:style w:type="table" w:customStyle="1" w:styleId="Tablaconcuadrcula33">
    <w:name w:val="Tabla con cuadrícula3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89487A"/>
  </w:style>
  <w:style w:type="table" w:customStyle="1" w:styleId="Tablaconcuadrcula43">
    <w:name w:val="Tabla con cuadrícula4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89487A"/>
  </w:style>
  <w:style w:type="table" w:customStyle="1" w:styleId="Tablaconcuadrcula52">
    <w:name w:val="Tabla con cuadrícula5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89487A"/>
  </w:style>
  <w:style w:type="table" w:customStyle="1" w:styleId="Tablaconcuadrcula62">
    <w:name w:val="Tabla con cuadrícula6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89487A"/>
    <w:pPr>
      <w:numPr>
        <w:numId w:val="29"/>
      </w:numPr>
    </w:pPr>
  </w:style>
  <w:style w:type="numbering" w:customStyle="1" w:styleId="Estiloimportado14">
    <w:name w:val="Estilo importado 14"/>
    <w:rsid w:val="0089487A"/>
    <w:pPr>
      <w:numPr>
        <w:numId w:val="30"/>
      </w:numPr>
    </w:pPr>
  </w:style>
  <w:style w:type="table" w:customStyle="1" w:styleId="Tablaconcuadrcula122">
    <w:name w:val="Tabla con cuadrícula122"/>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89487A"/>
  </w:style>
  <w:style w:type="table" w:customStyle="1" w:styleId="Tablaconcuadrcula212">
    <w:name w:val="Tabla con cuadrícula21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89487A"/>
  </w:style>
  <w:style w:type="table" w:customStyle="1" w:styleId="Tablaconcuadrcula1112">
    <w:name w:val="Tabla con cuadrícula111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89487A"/>
  </w:style>
  <w:style w:type="numbering" w:customStyle="1" w:styleId="Sinlista312">
    <w:name w:val="Sin lista312"/>
    <w:next w:val="Sinlista"/>
    <w:uiPriority w:val="99"/>
    <w:semiHidden/>
    <w:unhideWhenUsed/>
    <w:rsid w:val="0089487A"/>
  </w:style>
  <w:style w:type="table" w:customStyle="1" w:styleId="Tablaconcuadrcula312">
    <w:name w:val="Tabla con cuadrícula31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9487A"/>
  </w:style>
  <w:style w:type="table" w:customStyle="1" w:styleId="Tablaconcuadrcula412">
    <w:name w:val="Tabla con cuadrícula41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9487A"/>
  </w:style>
  <w:style w:type="table" w:customStyle="1" w:styleId="Tablaconcuadrcula511">
    <w:name w:val="Tabla con cuadrícula5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89487A"/>
  </w:style>
  <w:style w:type="numbering" w:customStyle="1" w:styleId="Sinlista11112">
    <w:name w:val="Sin lista11112"/>
    <w:next w:val="Sinlista"/>
    <w:uiPriority w:val="99"/>
    <w:semiHidden/>
    <w:unhideWhenUsed/>
    <w:rsid w:val="0089487A"/>
  </w:style>
  <w:style w:type="numbering" w:customStyle="1" w:styleId="Sinlista2112">
    <w:name w:val="Sin lista2112"/>
    <w:next w:val="Sinlista"/>
    <w:uiPriority w:val="99"/>
    <w:semiHidden/>
    <w:unhideWhenUsed/>
    <w:rsid w:val="0089487A"/>
  </w:style>
  <w:style w:type="numbering" w:customStyle="1" w:styleId="Sinlista3112">
    <w:name w:val="Sin lista3112"/>
    <w:next w:val="Sinlista"/>
    <w:uiPriority w:val="99"/>
    <w:semiHidden/>
    <w:unhideWhenUsed/>
    <w:rsid w:val="0089487A"/>
  </w:style>
  <w:style w:type="numbering" w:customStyle="1" w:styleId="Sinlista4112">
    <w:name w:val="Sin lista4112"/>
    <w:next w:val="Sinlista"/>
    <w:uiPriority w:val="99"/>
    <w:semiHidden/>
    <w:unhideWhenUsed/>
    <w:rsid w:val="0089487A"/>
  </w:style>
  <w:style w:type="numbering" w:customStyle="1" w:styleId="Sinlista72">
    <w:name w:val="Sin lista72"/>
    <w:next w:val="Sinlista"/>
    <w:uiPriority w:val="99"/>
    <w:semiHidden/>
    <w:unhideWhenUsed/>
    <w:rsid w:val="0089487A"/>
  </w:style>
  <w:style w:type="table" w:customStyle="1" w:styleId="Tablaconcuadrcula81">
    <w:name w:val="Tabla con cuadrícula8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89487A"/>
  </w:style>
  <w:style w:type="numbering" w:customStyle="1" w:styleId="Estiloimportado113">
    <w:name w:val="Estilo importado 113"/>
    <w:rsid w:val="0089487A"/>
  </w:style>
  <w:style w:type="table" w:customStyle="1" w:styleId="Tablaconcuadrcula131">
    <w:name w:val="Tabla con cuadrícula131"/>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89487A"/>
  </w:style>
  <w:style w:type="table" w:customStyle="1" w:styleId="Tablaconcuadrcula221">
    <w:name w:val="Tabla con cuadrícula22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89487A"/>
  </w:style>
  <w:style w:type="table" w:customStyle="1" w:styleId="Tablaconcuadrcula1123">
    <w:name w:val="Tabla con cuadrícula112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89487A"/>
  </w:style>
  <w:style w:type="numbering" w:customStyle="1" w:styleId="Sinlista322">
    <w:name w:val="Sin lista322"/>
    <w:next w:val="Sinlista"/>
    <w:uiPriority w:val="99"/>
    <w:semiHidden/>
    <w:unhideWhenUsed/>
    <w:rsid w:val="0089487A"/>
  </w:style>
  <w:style w:type="table" w:customStyle="1" w:styleId="Tablaconcuadrcula321">
    <w:name w:val="Tabla con cuadrícula32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9487A"/>
  </w:style>
  <w:style w:type="table" w:customStyle="1" w:styleId="Tablaconcuadrcula421">
    <w:name w:val="Tabla con cuadrícula42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89487A"/>
  </w:style>
  <w:style w:type="table" w:customStyle="1" w:styleId="Tablaconcuadrcula10">
    <w:name w:val="Tabla con cuadrícula10"/>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89487A"/>
  </w:style>
  <w:style w:type="table" w:customStyle="1" w:styleId="Tablaconcuadrcula24">
    <w:name w:val="Tabla con cuadrícula2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89487A"/>
  </w:style>
  <w:style w:type="table" w:customStyle="1" w:styleId="Tablaconcuadrcula116">
    <w:name w:val="Tabla con cuadrícula116"/>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89487A"/>
  </w:style>
  <w:style w:type="numbering" w:customStyle="1" w:styleId="Sinlista34">
    <w:name w:val="Sin lista34"/>
    <w:next w:val="Sinlista"/>
    <w:uiPriority w:val="99"/>
    <w:semiHidden/>
    <w:unhideWhenUsed/>
    <w:rsid w:val="0089487A"/>
  </w:style>
  <w:style w:type="table" w:customStyle="1" w:styleId="Tablaconcuadrcula34">
    <w:name w:val="Tabla con cuadrícula3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89487A"/>
  </w:style>
  <w:style w:type="table" w:customStyle="1" w:styleId="Tablaconcuadrcula44">
    <w:name w:val="Tabla con cuadrícula4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89487A"/>
  </w:style>
  <w:style w:type="table" w:customStyle="1" w:styleId="Tablaconcuadrcula53">
    <w:name w:val="Tabla con cuadrícula5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89487A"/>
  </w:style>
  <w:style w:type="table" w:customStyle="1" w:styleId="Tablaconcuadrcula213">
    <w:name w:val="Tabla con cuadrícula21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89487A"/>
  </w:style>
  <w:style w:type="table" w:customStyle="1" w:styleId="Tablaconcuadrcula1113">
    <w:name w:val="Tabla con cuadrícula111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89487A"/>
  </w:style>
  <w:style w:type="numbering" w:customStyle="1" w:styleId="Sinlista313">
    <w:name w:val="Sin lista313"/>
    <w:next w:val="Sinlista"/>
    <w:uiPriority w:val="99"/>
    <w:semiHidden/>
    <w:unhideWhenUsed/>
    <w:rsid w:val="0089487A"/>
  </w:style>
  <w:style w:type="table" w:customStyle="1" w:styleId="Tablaconcuadrcula313">
    <w:name w:val="Tabla con cuadrícula31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9487A"/>
  </w:style>
  <w:style w:type="table" w:customStyle="1" w:styleId="Tablaconcuadrcula413">
    <w:name w:val="Tabla con cuadrícula41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8948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89487A"/>
  </w:style>
  <w:style w:type="numbering" w:customStyle="1" w:styleId="Estiloimportado114">
    <w:name w:val="Estilo importado 114"/>
    <w:rsid w:val="0089487A"/>
  </w:style>
  <w:style w:type="numbering" w:customStyle="1" w:styleId="Sinlista11113">
    <w:name w:val="Sin lista11113"/>
    <w:next w:val="Sinlista"/>
    <w:uiPriority w:val="99"/>
    <w:semiHidden/>
    <w:unhideWhenUsed/>
    <w:rsid w:val="0089487A"/>
  </w:style>
  <w:style w:type="numbering" w:customStyle="1" w:styleId="Sinlista63">
    <w:name w:val="Sin lista63"/>
    <w:next w:val="Sinlista"/>
    <w:uiPriority w:val="99"/>
    <w:semiHidden/>
    <w:unhideWhenUsed/>
    <w:rsid w:val="0089487A"/>
  </w:style>
  <w:style w:type="table" w:customStyle="1" w:styleId="Tablaconcuadrcula63">
    <w:name w:val="Tabla con cuadrícula6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8948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89487A"/>
  </w:style>
  <w:style w:type="table" w:customStyle="1" w:styleId="Tablaconcuadrcula16">
    <w:name w:val="Tabla con cuadrícula16"/>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89487A"/>
  </w:style>
  <w:style w:type="numbering" w:customStyle="1" w:styleId="Estiloimportado15">
    <w:name w:val="Estilo importado 15"/>
    <w:rsid w:val="0089487A"/>
  </w:style>
  <w:style w:type="table" w:customStyle="1" w:styleId="Tablaconcuadrcula1114">
    <w:name w:val="Tabla con cuadrícula111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89487A"/>
  </w:style>
  <w:style w:type="table" w:customStyle="1" w:styleId="Tablaconcuadrcula17">
    <w:name w:val="Tabla con cuadrícula17"/>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8948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89487A"/>
  </w:style>
  <w:style w:type="numbering" w:customStyle="1" w:styleId="Sinlista25">
    <w:name w:val="Sin lista25"/>
    <w:next w:val="Sinlista"/>
    <w:uiPriority w:val="99"/>
    <w:semiHidden/>
    <w:unhideWhenUsed/>
    <w:rsid w:val="0089487A"/>
  </w:style>
  <w:style w:type="numbering" w:customStyle="1" w:styleId="Sinlista35">
    <w:name w:val="Sin lista35"/>
    <w:next w:val="Sinlista"/>
    <w:uiPriority w:val="99"/>
    <w:semiHidden/>
    <w:unhideWhenUsed/>
    <w:rsid w:val="0089487A"/>
  </w:style>
  <w:style w:type="table" w:customStyle="1" w:styleId="Tablaconcuadrcula35">
    <w:name w:val="Tabla con cuadrícula35"/>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89487A"/>
  </w:style>
  <w:style w:type="table" w:customStyle="1" w:styleId="Tablaconcuadrcula45">
    <w:name w:val="Tabla con cuadrícula45"/>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89487A"/>
  </w:style>
  <w:style w:type="table" w:customStyle="1" w:styleId="Tablaconcuadrcula54">
    <w:name w:val="Tabla con cuadrícula5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89487A"/>
  </w:style>
  <w:style w:type="table" w:customStyle="1" w:styleId="Tablaconcuadrcula214">
    <w:name w:val="Tabla con cuadrícula21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89487A"/>
  </w:style>
  <w:style w:type="numbering" w:customStyle="1" w:styleId="Sinlista214">
    <w:name w:val="Sin lista214"/>
    <w:next w:val="Sinlista"/>
    <w:uiPriority w:val="99"/>
    <w:semiHidden/>
    <w:unhideWhenUsed/>
    <w:rsid w:val="0089487A"/>
  </w:style>
  <w:style w:type="numbering" w:customStyle="1" w:styleId="Sinlista314">
    <w:name w:val="Sin lista314"/>
    <w:next w:val="Sinlista"/>
    <w:uiPriority w:val="99"/>
    <w:semiHidden/>
    <w:unhideWhenUsed/>
    <w:rsid w:val="0089487A"/>
  </w:style>
  <w:style w:type="table" w:customStyle="1" w:styleId="Tablaconcuadrcula314">
    <w:name w:val="Tabla con cuadrícula31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9487A"/>
  </w:style>
  <w:style w:type="table" w:customStyle="1" w:styleId="Tablaconcuadrcula414">
    <w:name w:val="Tabla con cuadrícula41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89487A"/>
  </w:style>
  <w:style w:type="numbering" w:customStyle="1" w:styleId="Estiloimportado115">
    <w:name w:val="Estilo importado 115"/>
    <w:rsid w:val="0089487A"/>
  </w:style>
  <w:style w:type="numbering" w:customStyle="1" w:styleId="Sinlista64">
    <w:name w:val="Sin lista64"/>
    <w:next w:val="Sinlista"/>
    <w:uiPriority w:val="99"/>
    <w:semiHidden/>
    <w:unhideWhenUsed/>
    <w:rsid w:val="0089487A"/>
  </w:style>
  <w:style w:type="table" w:customStyle="1" w:styleId="Tablaconcuadrcula64">
    <w:name w:val="Tabla con cuadrícula6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89487A"/>
  </w:style>
  <w:style w:type="table" w:customStyle="1" w:styleId="Tablaconcuadrcula72">
    <w:name w:val="Tabla con cuadrícula7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89487A"/>
  </w:style>
  <w:style w:type="numbering" w:customStyle="1" w:styleId="Estiloimportado121">
    <w:name w:val="Estilo importado 121"/>
    <w:rsid w:val="0089487A"/>
  </w:style>
  <w:style w:type="table" w:customStyle="1" w:styleId="Tablaconcuadrcula11121">
    <w:name w:val="Tabla con cuadrícula1112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89487A"/>
  </w:style>
  <w:style w:type="table" w:customStyle="1" w:styleId="Tablaconcuadrcula132">
    <w:name w:val="Tabla con cuadrícula13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8948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89487A"/>
  </w:style>
  <w:style w:type="numbering" w:customStyle="1" w:styleId="Sinlista223">
    <w:name w:val="Sin lista223"/>
    <w:next w:val="Sinlista"/>
    <w:uiPriority w:val="99"/>
    <w:semiHidden/>
    <w:unhideWhenUsed/>
    <w:rsid w:val="0089487A"/>
  </w:style>
  <w:style w:type="numbering" w:customStyle="1" w:styleId="Sinlista323">
    <w:name w:val="Sin lista323"/>
    <w:next w:val="Sinlista"/>
    <w:uiPriority w:val="99"/>
    <w:semiHidden/>
    <w:unhideWhenUsed/>
    <w:rsid w:val="0089487A"/>
  </w:style>
  <w:style w:type="table" w:customStyle="1" w:styleId="Tablaconcuadrcula322">
    <w:name w:val="Tabla con cuadrícula32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9487A"/>
  </w:style>
  <w:style w:type="table" w:customStyle="1" w:styleId="Tablaconcuadrcula422">
    <w:name w:val="Tabla con cuadrícula42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9487A"/>
  </w:style>
  <w:style w:type="table" w:customStyle="1" w:styleId="Tablaconcuadrcula512">
    <w:name w:val="Tabla con cuadrícula51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89487A"/>
  </w:style>
  <w:style w:type="table" w:customStyle="1" w:styleId="Tablaconcuadrcula2111">
    <w:name w:val="Tabla con cuadrícula21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9487A"/>
  </w:style>
  <w:style w:type="numbering" w:customStyle="1" w:styleId="Sinlista2113">
    <w:name w:val="Sin lista2113"/>
    <w:next w:val="Sinlista"/>
    <w:uiPriority w:val="99"/>
    <w:semiHidden/>
    <w:unhideWhenUsed/>
    <w:rsid w:val="0089487A"/>
  </w:style>
  <w:style w:type="numbering" w:customStyle="1" w:styleId="Sinlista3113">
    <w:name w:val="Sin lista3113"/>
    <w:next w:val="Sinlista"/>
    <w:uiPriority w:val="99"/>
    <w:semiHidden/>
    <w:unhideWhenUsed/>
    <w:rsid w:val="0089487A"/>
  </w:style>
  <w:style w:type="table" w:customStyle="1" w:styleId="Tablaconcuadrcula3111">
    <w:name w:val="Tabla con cuadrícula31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9487A"/>
  </w:style>
  <w:style w:type="table" w:customStyle="1" w:styleId="Tablaconcuadrcula4111">
    <w:name w:val="Tabla con cuadrícula41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89487A"/>
  </w:style>
  <w:style w:type="numbering" w:customStyle="1" w:styleId="Estiloimportado1111">
    <w:name w:val="Estilo importado 1111"/>
    <w:rsid w:val="0089487A"/>
  </w:style>
  <w:style w:type="numbering" w:customStyle="1" w:styleId="Sinlista611">
    <w:name w:val="Sin lista611"/>
    <w:next w:val="Sinlista"/>
    <w:uiPriority w:val="99"/>
    <w:semiHidden/>
    <w:unhideWhenUsed/>
    <w:rsid w:val="0089487A"/>
  </w:style>
  <w:style w:type="table" w:customStyle="1" w:styleId="Tablaconcuadrcula611">
    <w:name w:val="Tabla con cuadrícula6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89487A"/>
  </w:style>
  <w:style w:type="numbering" w:customStyle="1" w:styleId="Estiloimportado131">
    <w:name w:val="Estilo importado 131"/>
    <w:rsid w:val="0089487A"/>
  </w:style>
  <w:style w:type="table" w:customStyle="1" w:styleId="Tablaconcuadrcula11221">
    <w:name w:val="Tabla con cuadrícula11221"/>
    <w:basedOn w:val="Tablanormal"/>
    <w:next w:val="Tablaconcuadrcula"/>
    <w:uiPriority w:val="39"/>
    <w:rsid w:val="008948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89487A"/>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89487A"/>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Sinlista17">
    <w:name w:val="Sin lista17"/>
    <w:next w:val="Sinlista"/>
    <w:uiPriority w:val="99"/>
    <w:semiHidden/>
    <w:unhideWhenUsed/>
    <w:rsid w:val="001931B5"/>
  </w:style>
  <w:style w:type="table" w:customStyle="1" w:styleId="Tablaconcuadrcula19">
    <w:name w:val="Tabla con cuadrícula19"/>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6">
    <w:name w:val="Estilo importado 26"/>
    <w:rsid w:val="001931B5"/>
  </w:style>
  <w:style w:type="numbering" w:customStyle="1" w:styleId="Estiloimportado16">
    <w:name w:val="Estilo importado 16"/>
    <w:rsid w:val="001931B5"/>
  </w:style>
  <w:style w:type="table" w:customStyle="1" w:styleId="Tablaconcuadrcula110">
    <w:name w:val="Tabla con cuadrícula110"/>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
    <w:name w:val="Sin lista18"/>
    <w:next w:val="Sinlista"/>
    <w:uiPriority w:val="99"/>
    <w:semiHidden/>
    <w:unhideWhenUsed/>
    <w:rsid w:val="001931B5"/>
  </w:style>
  <w:style w:type="table" w:customStyle="1" w:styleId="Tablaconcuadrcula26">
    <w:name w:val="Tabla con cuadrícula26"/>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
    <w:name w:val="Sin lista116"/>
    <w:next w:val="Sinlista"/>
    <w:uiPriority w:val="99"/>
    <w:semiHidden/>
    <w:unhideWhenUsed/>
    <w:rsid w:val="001931B5"/>
  </w:style>
  <w:style w:type="table" w:customStyle="1" w:styleId="Tablaconcuadrcula119">
    <w:name w:val="Tabla con cuadrícula119"/>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unhideWhenUsed/>
    <w:rsid w:val="001931B5"/>
  </w:style>
  <w:style w:type="numbering" w:customStyle="1" w:styleId="Sinlista36">
    <w:name w:val="Sin lista36"/>
    <w:next w:val="Sinlista"/>
    <w:uiPriority w:val="99"/>
    <w:semiHidden/>
    <w:unhideWhenUsed/>
    <w:rsid w:val="001931B5"/>
  </w:style>
  <w:style w:type="table" w:customStyle="1" w:styleId="Tablaconcuadrcula36">
    <w:name w:val="Tabla con cuadrícula36"/>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1931B5"/>
  </w:style>
  <w:style w:type="table" w:customStyle="1" w:styleId="Tablaconcuadrcula46">
    <w:name w:val="Tabla con cuadrícula46"/>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
    <w:name w:val="Sin lista55"/>
    <w:next w:val="Sinlista"/>
    <w:uiPriority w:val="99"/>
    <w:semiHidden/>
    <w:unhideWhenUsed/>
    <w:rsid w:val="001931B5"/>
  </w:style>
  <w:style w:type="table" w:customStyle="1" w:styleId="Tablaconcuadrcula55">
    <w:name w:val="Tabla con cuadrícula55"/>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
    <w:name w:val="Sin lista125"/>
    <w:next w:val="Sinlista"/>
    <w:uiPriority w:val="99"/>
    <w:semiHidden/>
    <w:unhideWhenUsed/>
    <w:rsid w:val="001931B5"/>
  </w:style>
  <w:style w:type="table" w:customStyle="1" w:styleId="Tablaconcuadrcula215">
    <w:name w:val="Tabla con cuadrícula215"/>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1931B5"/>
  </w:style>
  <w:style w:type="table" w:customStyle="1" w:styleId="Tablaconcuadrcula1115">
    <w:name w:val="Tabla con cuadrícula1115"/>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5">
    <w:name w:val="Sin lista215"/>
    <w:next w:val="Sinlista"/>
    <w:uiPriority w:val="99"/>
    <w:semiHidden/>
    <w:unhideWhenUsed/>
    <w:rsid w:val="001931B5"/>
  </w:style>
  <w:style w:type="numbering" w:customStyle="1" w:styleId="Sinlista315">
    <w:name w:val="Sin lista315"/>
    <w:next w:val="Sinlista"/>
    <w:uiPriority w:val="99"/>
    <w:semiHidden/>
    <w:unhideWhenUsed/>
    <w:rsid w:val="001931B5"/>
  </w:style>
  <w:style w:type="table" w:customStyle="1" w:styleId="Tablaconcuadrcula315">
    <w:name w:val="Tabla con cuadrícula315"/>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1931B5"/>
  </w:style>
  <w:style w:type="table" w:customStyle="1" w:styleId="Tablaconcuadrcula415">
    <w:name w:val="Tabla con cuadrícula415"/>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6">
    <w:name w:val="Tabla con cuadrícula1126"/>
    <w:basedOn w:val="Tablanormal"/>
    <w:next w:val="Tablaconcuadrcula"/>
    <w:uiPriority w:val="39"/>
    <w:rsid w:val="001931B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6">
    <w:name w:val="Estilo importado 216"/>
    <w:rsid w:val="001931B5"/>
  </w:style>
  <w:style w:type="numbering" w:customStyle="1" w:styleId="Estiloimportado116">
    <w:name w:val="Estilo importado 116"/>
    <w:rsid w:val="001931B5"/>
  </w:style>
  <w:style w:type="numbering" w:customStyle="1" w:styleId="Sinlista11115">
    <w:name w:val="Sin lista11115"/>
    <w:next w:val="Sinlista"/>
    <w:uiPriority w:val="99"/>
    <w:semiHidden/>
    <w:unhideWhenUsed/>
    <w:rsid w:val="001931B5"/>
  </w:style>
  <w:style w:type="numbering" w:customStyle="1" w:styleId="Sinlista65">
    <w:name w:val="Sin lista65"/>
    <w:next w:val="Sinlista"/>
    <w:uiPriority w:val="99"/>
    <w:semiHidden/>
    <w:unhideWhenUsed/>
    <w:rsid w:val="001931B5"/>
  </w:style>
  <w:style w:type="table" w:customStyle="1" w:styleId="Tablaconcuadrcula65">
    <w:name w:val="Tabla con cuadrícula65"/>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39"/>
    <w:rsid w:val="001931B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
    <w:name w:val="Sin lista74"/>
    <w:next w:val="Sinlista"/>
    <w:uiPriority w:val="99"/>
    <w:semiHidden/>
    <w:unhideWhenUsed/>
    <w:rsid w:val="001931B5"/>
  </w:style>
  <w:style w:type="table" w:customStyle="1" w:styleId="Tablaconcuadrcula73">
    <w:name w:val="Tabla con cuadrícula73"/>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4">
    <w:name w:val="Sin lista134"/>
    <w:next w:val="Sinlista"/>
    <w:uiPriority w:val="99"/>
    <w:semiHidden/>
    <w:unhideWhenUsed/>
    <w:rsid w:val="001931B5"/>
  </w:style>
  <w:style w:type="table" w:customStyle="1" w:styleId="Tablaconcuadrcula133">
    <w:name w:val="Tabla con cuadrícula133"/>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4">
    <w:name w:val="Sin lista224"/>
    <w:next w:val="Sinlista"/>
    <w:uiPriority w:val="99"/>
    <w:semiHidden/>
    <w:unhideWhenUsed/>
    <w:rsid w:val="001931B5"/>
  </w:style>
  <w:style w:type="table" w:customStyle="1" w:styleId="Tablaconcuadrcula223">
    <w:name w:val="Tabla con cuadrícula223"/>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4">
    <w:name w:val="Sin lista324"/>
    <w:next w:val="Sinlista"/>
    <w:uiPriority w:val="99"/>
    <w:semiHidden/>
    <w:unhideWhenUsed/>
    <w:rsid w:val="001931B5"/>
  </w:style>
  <w:style w:type="table" w:customStyle="1" w:styleId="Tablaconcuadrcula323">
    <w:name w:val="Tabla con cuadrícula323"/>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1931B5"/>
  </w:style>
  <w:style w:type="table" w:customStyle="1" w:styleId="Tablaconcuadrcula423">
    <w:name w:val="Tabla con cuadrícula423"/>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1931B5"/>
  </w:style>
  <w:style w:type="table" w:customStyle="1" w:styleId="Tablaconcuadrcula513">
    <w:name w:val="Tabla con cuadrícula513"/>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1931B5"/>
  </w:style>
  <w:style w:type="table" w:customStyle="1" w:styleId="Tablaconcuadrcula612">
    <w:name w:val="Tabla con cuadrícula61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2">
    <w:name w:val="Estilo importado 222"/>
    <w:rsid w:val="001931B5"/>
  </w:style>
  <w:style w:type="numbering" w:customStyle="1" w:styleId="Estiloimportado122">
    <w:name w:val="Estilo importado 122"/>
    <w:rsid w:val="001931B5"/>
  </w:style>
  <w:style w:type="table" w:customStyle="1" w:styleId="Tablaconcuadrcula1212">
    <w:name w:val="Tabla con cuadrícula1212"/>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4">
    <w:name w:val="Sin lista1124"/>
    <w:next w:val="Sinlista"/>
    <w:uiPriority w:val="99"/>
    <w:semiHidden/>
    <w:unhideWhenUsed/>
    <w:rsid w:val="001931B5"/>
  </w:style>
  <w:style w:type="table" w:customStyle="1" w:styleId="Tablaconcuadrcula2112">
    <w:name w:val="Tabla con cuadrícula211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
    <w:name w:val="Sin lista11121"/>
    <w:next w:val="Sinlista"/>
    <w:uiPriority w:val="99"/>
    <w:semiHidden/>
    <w:unhideWhenUsed/>
    <w:rsid w:val="001931B5"/>
  </w:style>
  <w:style w:type="table" w:customStyle="1" w:styleId="Tablaconcuadrcula11113">
    <w:name w:val="Tabla con cuadrícula11113"/>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4">
    <w:name w:val="Sin lista2114"/>
    <w:next w:val="Sinlista"/>
    <w:uiPriority w:val="99"/>
    <w:semiHidden/>
    <w:unhideWhenUsed/>
    <w:rsid w:val="001931B5"/>
  </w:style>
  <w:style w:type="numbering" w:customStyle="1" w:styleId="Sinlista3114">
    <w:name w:val="Sin lista3114"/>
    <w:next w:val="Sinlista"/>
    <w:uiPriority w:val="99"/>
    <w:semiHidden/>
    <w:unhideWhenUsed/>
    <w:rsid w:val="001931B5"/>
  </w:style>
  <w:style w:type="table" w:customStyle="1" w:styleId="Tablaconcuadrcula3112">
    <w:name w:val="Tabla con cuadrícula311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1931B5"/>
  </w:style>
  <w:style w:type="table" w:customStyle="1" w:styleId="Tablaconcuadrcula4112">
    <w:name w:val="Tabla con cuadrícula411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1931B5"/>
  </w:style>
  <w:style w:type="numbering" w:customStyle="1" w:styleId="Sinlista1212">
    <w:name w:val="Sin lista1212"/>
    <w:next w:val="Sinlista"/>
    <w:uiPriority w:val="99"/>
    <w:semiHidden/>
    <w:unhideWhenUsed/>
    <w:rsid w:val="001931B5"/>
  </w:style>
  <w:style w:type="numbering" w:customStyle="1" w:styleId="Sinlista111112">
    <w:name w:val="Sin lista111112"/>
    <w:next w:val="Sinlista"/>
    <w:uiPriority w:val="99"/>
    <w:semiHidden/>
    <w:unhideWhenUsed/>
    <w:rsid w:val="001931B5"/>
  </w:style>
  <w:style w:type="numbering" w:customStyle="1" w:styleId="Sinlista21111">
    <w:name w:val="Sin lista21111"/>
    <w:next w:val="Sinlista"/>
    <w:uiPriority w:val="99"/>
    <w:semiHidden/>
    <w:unhideWhenUsed/>
    <w:rsid w:val="001931B5"/>
  </w:style>
  <w:style w:type="numbering" w:customStyle="1" w:styleId="Sinlista31111">
    <w:name w:val="Sin lista31111"/>
    <w:next w:val="Sinlista"/>
    <w:uiPriority w:val="99"/>
    <w:semiHidden/>
    <w:unhideWhenUsed/>
    <w:rsid w:val="001931B5"/>
  </w:style>
  <w:style w:type="numbering" w:customStyle="1" w:styleId="Sinlista41111">
    <w:name w:val="Sin lista41111"/>
    <w:next w:val="Sinlista"/>
    <w:uiPriority w:val="99"/>
    <w:semiHidden/>
    <w:unhideWhenUsed/>
    <w:rsid w:val="001931B5"/>
  </w:style>
  <w:style w:type="numbering" w:customStyle="1" w:styleId="Sinlista711">
    <w:name w:val="Sin lista711"/>
    <w:next w:val="Sinlista"/>
    <w:uiPriority w:val="99"/>
    <w:semiHidden/>
    <w:unhideWhenUsed/>
    <w:rsid w:val="001931B5"/>
  </w:style>
  <w:style w:type="table" w:customStyle="1" w:styleId="Tablaconcuadrcula82">
    <w:name w:val="Tabla con cuadrícula8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2">
    <w:name w:val="Estilo importado 2112"/>
    <w:rsid w:val="001931B5"/>
  </w:style>
  <w:style w:type="numbering" w:customStyle="1" w:styleId="Estiloimportado1112">
    <w:name w:val="Estilo importado 1112"/>
    <w:rsid w:val="001931B5"/>
  </w:style>
  <w:style w:type="numbering" w:customStyle="1" w:styleId="Sinlista1311">
    <w:name w:val="Sin lista1311"/>
    <w:next w:val="Sinlista"/>
    <w:uiPriority w:val="99"/>
    <w:semiHidden/>
    <w:unhideWhenUsed/>
    <w:rsid w:val="001931B5"/>
  </w:style>
  <w:style w:type="numbering" w:customStyle="1" w:styleId="Sinlista11211">
    <w:name w:val="Sin lista11211"/>
    <w:next w:val="Sinlista"/>
    <w:uiPriority w:val="99"/>
    <w:semiHidden/>
    <w:unhideWhenUsed/>
    <w:rsid w:val="001931B5"/>
  </w:style>
  <w:style w:type="table" w:customStyle="1" w:styleId="Tablaconcuadrcula11212">
    <w:name w:val="Tabla con cuadrícula1121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1">
    <w:name w:val="Sin lista2211"/>
    <w:next w:val="Sinlista"/>
    <w:uiPriority w:val="99"/>
    <w:semiHidden/>
    <w:unhideWhenUsed/>
    <w:rsid w:val="001931B5"/>
  </w:style>
  <w:style w:type="numbering" w:customStyle="1" w:styleId="Sinlista3211">
    <w:name w:val="Sin lista3211"/>
    <w:next w:val="Sinlista"/>
    <w:uiPriority w:val="99"/>
    <w:semiHidden/>
    <w:unhideWhenUsed/>
    <w:rsid w:val="001931B5"/>
  </w:style>
  <w:style w:type="numbering" w:customStyle="1" w:styleId="Sinlista4211">
    <w:name w:val="Sin lista4211"/>
    <w:next w:val="Sinlista"/>
    <w:uiPriority w:val="99"/>
    <w:semiHidden/>
    <w:unhideWhenUsed/>
    <w:rsid w:val="001931B5"/>
  </w:style>
  <w:style w:type="numbering" w:customStyle="1" w:styleId="Estiloimportado232">
    <w:name w:val="Estilo importado 232"/>
    <w:rsid w:val="001931B5"/>
  </w:style>
  <w:style w:type="numbering" w:customStyle="1" w:styleId="Estiloimportado132">
    <w:name w:val="Estilo importado 132"/>
    <w:rsid w:val="001931B5"/>
  </w:style>
  <w:style w:type="numbering" w:customStyle="1" w:styleId="Estiloimportado2121">
    <w:name w:val="Estilo importado 2121"/>
    <w:rsid w:val="001931B5"/>
  </w:style>
  <w:style w:type="numbering" w:customStyle="1" w:styleId="Estiloimportado1121">
    <w:name w:val="Estilo importado 1121"/>
    <w:rsid w:val="001931B5"/>
  </w:style>
  <w:style w:type="table" w:customStyle="1" w:styleId="Tablaconcuadrcula11222">
    <w:name w:val="Tabla con cuadrícula1122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
    <w:name w:val="Sin lista81"/>
    <w:next w:val="Sinlista"/>
    <w:uiPriority w:val="99"/>
    <w:semiHidden/>
    <w:unhideWhenUsed/>
    <w:rsid w:val="001931B5"/>
  </w:style>
  <w:style w:type="table" w:customStyle="1" w:styleId="Tablaconcuadrcula91">
    <w:name w:val="Tabla con cuadrícula91"/>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
    <w:name w:val="Sin lista141"/>
    <w:next w:val="Sinlista"/>
    <w:uiPriority w:val="99"/>
    <w:semiHidden/>
    <w:unhideWhenUsed/>
    <w:rsid w:val="001931B5"/>
  </w:style>
  <w:style w:type="table" w:customStyle="1" w:styleId="Tablaconcuadrcula141">
    <w:name w:val="Tabla con cuadrícula1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1">
    <w:name w:val="Sin lista231"/>
    <w:next w:val="Sinlista"/>
    <w:uiPriority w:val="99"/>
    <w:semiHidden/>
    <w:unhideWhenUsed/>
    <w:rsid w:val="001931B5"/>
  </w:style>
  <w:style w:type="table" w:customStyle="1" w:styleId="Tablaconcuadrcula231">
    <w:name w:val="Tabla con cuadrícula2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
    <w:name w:val="Sin lista331"/>
    <w:next w:val="Sinlista"/>
    <w:uiPriority w:val="99"/>
    <w:semiHidden/>
    <w:unhideWhenUsed/>
    <w:rsid w:val="001931B5"/>
  </w:style>
  <w:style w:type="table" w:customStyle="1" w:styleId="Tablaconcuadrcula331">
    <w:name w:val="Tabla con cuadrícula3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1931B5"/>
  </w:style>
  <w:style w:type="table" w:customStyle="1" w:styleId="Tablaconcuadrcula431">
    <w:name w:val="Tabla con cuadrícula4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
    <w:name w:val="Sin lista521"/>
    <w:next w:val="Sinlista"/>
    <w:uiPriority w:val="99"/>
    <w:semiHidden/>
    <w:unhideWhenUsed/>
    <w:rsid w:val="001931B5"/>
  </w:style>
  <w:style w:type="table" w:customStyle="1" w:styleId="Tablaconcuadrcula521">
    <w:name w:val="Tabla con cuadrícula5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
    <w:name w:val="Tabla con cuadrícula71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
    <w:name w:val="Sin lista621"/>
    <w:next w:val="Sinlista"/>
    <w:uiPriority w:val="99"/>
    <w:semiHidden/>
    <w:unhideWhenUsed/>
    <w:rsid w:val="001931B5"/>
  </w:style>
  <w:style w:type="table" w:customStyle="1" w:styleId="Tablaconcuadrcula621">
    <w:name w:val="Tabla con cuadrícula6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1">
    <w:name w:val="Estilo importado 241"/>
    <w:rsid w:val="001931B5"/>
  </w:style>
  <w:style w:type="numbering" w:customStyle="1" w:styleId="Estiloimportado141">
    <w:name w:val="Estilo importado 141"/>
    <w:rsid w:val="001931B5"/>
  </w:style>
  <w:style w:type="table" w:customStyle="1" w:styleId="Tablaconcuadrcula1221">
    <w:name w:val="Tabla con cuadrícula1221"/>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uiPriority w:val="99"/>
    <w:semiHidden/>
    <w:unhideWhenUsed/>
    <w:rsid w:val="001931B5"/>
  </w:style>
  <w:style w:type="table" w:customStyle="1" w:styleId="Tablaconcuadrcula2121">
    <w:name w:val="Tabla con cuadrícula21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1931B5"/>
  </w:style>
  <w:style w:type="table" w:customStyle="1" w:styleId="Tablaconcuadrcula11122">
    <w:name w:val="Tabla con cuadrícula1112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1">
    <w:name w:val="Sin lista2121"/>
    <w:next w:val="Sinlista"/>
    <w:uiPriority w:val="99"/>
    <w:semiHidden/>
    <w:unhideWhenUsed/>
    <w:rsid w:val="001931B5"/>
  </w:style>
  <w:style w:type="numbering" w:customStyle="1" w:styleId="Sinlista3121">
    <w:name w:val="Sin lista3121"/>
    <w:next w:val="Sinlista"/>
    <w:uiPriority w:val="99"/>
    <w:semiHidden/>
    <w:unhideWhenUsed/>
    <w:rsid w:val="001931B5"/>
  </w:style>
  <w:style w:type="table" w:customStyle="1" w:styleId="Tablaconcuadrcula3121">
    <w:name w:val="Tabla con cuadrícula31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1931B5"/>
  </w:style>
  <w:style w:type="table" w:customStyle="1" w:styleId="Tablaconcuadrcula4121">
    <w:name w:val="Tabla con cuadrícula41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1931B5"/>
  </w:style>
  <w:style w:type="table" w:customStyle="1" w:styleId="Tablaconcuadrcula5111">
    <w:name w:val="Tabla con cuadrícula51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
    <w:name w:val="Sin lista1221"/>
    <w:next w:val="Sinlista"/>
    <w:uiPriority w:val="99"/>
    <w:semiHidden/>
    <w:unhideWhenUsed/>
    <w:rsid w:val="001931B5"/>
  </w:style>
  <w:style w:type="numbering" w:customStyle="1" w:styleId="Sinlista111121">
    <w:name w:val="Sin lista111121"/>
    <w:next w:val="Sinlista"/>
    <w:uiPriority w:val="99"/>
    <w:semiHidden/>
    <w:unhideWhenUsed/>
    <w:rsid w:val="001931B5"/>
  </w:style>
  <w:style w:type="numbering" w:customStyle="1" w:styleId="Sinlista21121">
    <w:name w:val="Sin lista21121"/>
    <w:next w:val="Sinlista"/>
    <w:uiPriority w:val="99"/>
    <w:semiHidden/>
    <w:unhideWhenUsed/>
    <w:rsid w:val="001931B5"/>
  </w:style>
  <w:style w:type="numbering" w:customStyle="1" w:styleId="Sinlista31121">
    <w:name w:val="Sin lista31121"/>
    <w:next w:val="Sinlista"/>
    <w:uiPriority w:val="99"/>
    <w:semiHidden/>
    <w:unhideWhenUsed/>
    <w:rsid w:val="001931B5"/>
  </w:style>
  <w:style w:type="numbering" w:customStyle="1" w:styleId="Sinlista41121">
    <w:name w:val="Sin lista41121"/>
    <w:next w:val="Sinlista"/>
    <w:uiPriority w:val="99"/>
    <w:semiHidden/>
    <w:unhideWhenUsed/>
    <w:rsid w:val="001931B5"/>
  </w:style>
  <w:style w:type="numbering" w:customStyle="1" w:styleId="Sinlista721">
    <w:name w:val="Sin lista721"/>
    <w:next w:val="Sinlista"/>
    <w:uiPriority w:val="99"/>
    <w:semiHidden/>
    <w:unhideWhenUsed/>
    <w:rsid w:val="001931B5"/>
  </w:style>
  <w:style w:type="table" w:customStyle="1" w:styleId="Tablaconcuadrcula811">
    <w:name w:val="Tabla con cuadrícula8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1">
    <w:name w:val="Estilo importado 2131"/>
    <w:rsid w:val="001931B5"/>
  </w:style>
  <w:style w:type="numbering" w:customStyle="1" w:styleId="Estiloimportado1131">
    <w:name w:val="Estilo importado 1131"/>
    <w:rsid w:val="001931B5"/>
  </w:style>
  <w:style w:type="table" w:customStyle="1" w:styleId="Tablaconcuadrcula1311">
    <w:name w:val="Tabla con cuadrícula1311"/>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1">
    <w:name w:val="Sin lista1321"/>
    <w:next w:val="Sinlista"/>
    <w:uiPriority w:val="99"/>
    <w:semiHidden/>
    <w:unhideWhenUsed/>
    <w:rsid w:val="001931B5"/>
  </w:style>
  <w:style w:type="table" w:customStyle="1" w:styleId="Tablaconcuadrcula2211">
    <w:name w:val="Tabla con cuadrícula22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1">
    <w:name w:val="Sin lista11221"/>
    <w:next w:val="Sinlista"/>
    <w:uiPriority w:val="99"/>
    <w:semiHidden/>
    <w:unhideWhenUsed/>
    <w:rsid w:val="001931B5"/>
  </w:style>
  <w:style w:type="table" w:customStyle="1" w:styleId="Tablaconcuadrcula11231">
    <w:name w:val="Tabla con cuadrícula112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1">
    <w:name w:val="Sin lista2221"/>
    <w:next w:val="Sinlista"/>
    <w:uiPriority w:val="99"/>
    <w:semiHidden/>
    <w:unhideWhenUsed/>
    <w:rsid w:val="001931B5"/>
  </w:style>
  <w:style w:type="numbering" w:customStyle="1" w:styleId="Sinlista3221">
    <w:name w:val="Sin lista3221"/>
    <w:next w:val="Sinlista"/>
    <w:uiPriority w:val="99"/>
    <w:semiHidden/>
    <w:unhideWhenUsed/>
    <w:rsid w:val="001931B5"/>
  </w:style>
  <w:style w:type="table" w:customStyle="1" w:styleId="Tablaconcuadrcula3211">
    <w:name w:val="Tabla con cuadrícula32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1931B5"/>
  </w:style>
  <w:style w:type="table" w:customStyle="1" w:styleId="Tablaconcuadrcula4211">
    <w:name w:val="Tabla con cuadrícula42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
    <w:name w:val="Sin lista91"/>
    <w:next w:val="Sinlista"/>
    <w:uiPriority w:val="99"/>
    <w:semiHidden/>
    <w:unhideWhenUsed/>
    <w:rsid w:val="001931B5"/>
  </w:style>
  <w:style w:type="table" w:customStyle="1" w:styleId="Tablaconcuadrcula101">
    <w:name w:val="Tabla con cuadrícula10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
    <w:name w:val="Sin lista151"/>
    <w:next w:val="Sinlista"/>
    <w:uiPriority w:val="99"/>
    <w:semiHidden/>
    <w:unhideWhenUsed/>
    <w:rsid w:val="001931B5"/>
  </w:style>
  <w:style w:type="table" w:customStyle="1" w:styleId="Tablaconcuadrcula241">
    <w:name w:val="Tabla con cuadrícula2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
    <w:name w:val="Sin lista1141"/>
    <w:next w:val="Sinlista"/>
    <w:uiPriority w:val="99"/>
    <w:semiHidden/>
    <w:unhideWhenUsed/>
    <w:rsid w:val="001931B5"/>
  </w:style>
  <w:style w:type="table" w:customStyle="1" w:styleId="Tablaconcuadrcula1161">
    <w:name w:val="Tabla con cuadrícula116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1">
    <w:name w:val="Sin lista241"/>
    <w:next w:val="Sinlista"/>
    <w:uiPriority w:val="99"/>
    <w:semiHidden/>
    <w:unhideWhenUsed/>
    <w:rsid w:val="001931B5"/>
  </w:style>
  <w:style w:type="numbering" w:customStyle="1" w:styleId="Sinlista341">
    <w:name w:val="Sin lista341"/>
    <w:next w:val="Sinlista"/>
    <w:uiPriority w:val="99"/>
    <w:semiHidden/>
    <w:unhideWhenUsed/>
    <w:rsid w:val="001931B5"/>
  </w:style>
  <w:style w:type="table" w:customStyle="1" w:styleId="Tablaconcuadrcula341">
    <w:name w:val="Tabla con cuadrícula3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1931B5"/>
  </w:style>
  <w:style w:type="table" w:customStyle="1" w:styleId="Tablaconcuadrcula441">
    <w:name w:val="Tabla con cuadrícula4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1931B5"/>
  </w:style>
  <w:style w:type="table" w:customStyle="1" w:styleId="Tablaconcuadrcula531">
    <w:name w:val="Tabla con cuadrícula5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
    <w:name w:val="Sin lista1231"/>
    <w:next w:val="Sinlista"/>
    <w:uiPriority w:val="99"/>
    <w:semiHidden/>
    <w:unhideWhenUsed/>
    <w:rsid w:val="001931B5"/>
  </w:style>
  <w:style w:type="table" w:customStyle="1" w:styleId="Tablaconcuadrcula2131">
    <w:name w:val="Tabla con cuadrícula21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1931B5"/>
  </w:style>
  <w:style w:type="table" w:customStyle="1" w:styleId="Tablaconcuadrcula11131">
    <w:name w:val="Tabla con cuadrícula111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1">
    <w:name w:val="Sin lista2131"/>
    <w:next w:val="Sinlista"/>
    <w:uiPriority w:val="99"/>
    <w:semiHidden/>
    <w:unhideWhenUsed/>
    <w:rsid w:val="001931B5"/>
  </w:style>
  <w:style w:type="numbering" w:customStyle="1" w:styleId="Sinlista3131">
    <w:name w:val="Sin lista3131"/>
    <w:next w:val="Sinlista"/>
    <w:uiPriority w:val="99"/>
    <w:semiHidden/>
    <w:unhideWhenUsed/>
    <w:rsid w:val="001931B5"/>
  </w:style>
  <w:style w:type="table" w:customStyle="1" w:styleId="Tablaconcuadrcula3131">
    <w:name w:val="Tabla con cuadrícula31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1931B5"/>
  </w:style>
  <w:style w:type="table" w:customStyle="1" w:styleId="Tablaconcuadrcula4131">
    <w:name w:val="Tabla con cuadrícula41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1">
    <w:name w:val="Tabla con cuadrícula11241"/>
    <w:basedOn w:val="Tablanormal"/>
    <w:next w:val="Tablaconcuadrcula"/>
    <w:uiPriority w:val="39"/>
    <w:rsid w:val="001931B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1">
    <w:name w:val="Estilo importado 2141"/>
    <w:rsid w:val="001931B5"/>
  </w:style>
  <w:style w:type="numbering" w:customStyle="1" w:styleId="Estiloimportado1141">
    <w:name w:val="Estilo importado 1141"/>
    <w:rsid w:val="001931B5"/>
  </w:style>
  <w:style w:type="numbering" w:customStyle="1" w:styleId="Sinlista111131">
    <w:name w:val="Sin lista111131"/>
    <w:next w:val="Sinlista"/>
    <w:uiPriority w:val="99"/>
    <w:semiHidden/>
    <w:unhideWhenUsed/>
    <w:rsid w:val="001931B5"/>
  </w:style>
  <w:style w:type="numbering" w:customStyle="1" w:styleId="Sinlista631">
    <w:name w:val="Sin lista631"/>
    <w:next w:val="Sinlista"/>
    <w:uiPriority w:val="99"/>
    <w:semiHidden/>
    <w:unhideWhenUsed/>
    <w:rsid w:val="001931B5"/>
  </w:style>
  <w:style w:type="table" w:customStyle="1" w:styleId="Tablaconcuadrcula631">
    <w:name w:val="Tabla con cuadrícula6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
    <w:name w:val="Tabla con cuadrícula1171"/>
    <w:basedOn w:val="Tablanormal"/>
    <w:next w:val="Tablaconcuadrcula"/>
    <w:uiPriority w:val="39"/>
    <w:rsid w:val="001931B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1931B5"/>
  </w:style>
  <w:style w:type="table" w:customStyle="1" w:styleId="Tablaconcuadrcula161">
    <w:name w:val="Tabla con cuadrícula16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1">
    <w:name w:val="Estilo importado 251"/>
    <w:rsid w:val="001931B5"/>
  </w:style>
  <w:style w:type="numbering" w:customStyle="1" w:styleId="Estiloimportado151">
    <w:name w:val="Estilo importado 151"/>
    <w:rsid w:val="001931B5"/>
  </w:style>
  <w:style w:type="table" w:customStyle="1" w:styleId="Tablaconcuadrcula11141">
    <w:name w:val="Tabla con cuadrícula111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
    <w:name w:val="Sin lista161"/>
    <w:next w:val="Sinlista"/>
    <w:uiPriority w:val="99"/>
    <w:semiHidden/>
    <w:unhideWhenUsed/>
    <w:rsid w:val="001931B5"/>
  </w:style>
  <w:style w:type="table" w:customStyle="1" w:styleId="Tablaconcuadrcula171">
    <w:name w:val="Tabla con cuadrícula17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
    <w:name w:val="Tabla con cuadrícula118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1">
    <w:name w:val="Tabla con cuadrícula11251"/>
    <w:basedOn w:val="Tablanormal"/>
    <w:next w:val="Tablaconcuadrcula"/>
    <w:uiPriority w:val="39"/>
    <w:rsid w:val="001931B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
    <w:name w:val="Sin lista1151"/>
    <w:next w:val="Sinlista"/>
    <w:uiPriority w:val="99"/>
    <w:semiHidden/>
    <w:unhideWhenUsed/>
    <w:rsid w:val="001931B5"/>
  </w:style>
  <w:style w:type="numbering" w:customStyle="1" w:styleId="Sinlista251">
    <w:name w:val="Sin lista251"/>
    <w:next w:val="Sinlista"/>
    <w:uiPriority w:val="99"/>
    <w:semiHidden/>
    <w:unhideWhenUsed/>
    <w:rsid w:val="001931B5"/>
  </w:style>
  <w:style w:type="numbering" w:customStyle="1" w:styleId="Sinlista351">
    <w:name w:val="Sin lista351"/>
    <w:next w:val="Sinlista"/>
    <w:uiPriority w:val="99"/>
    <w:semiHidden/>
    <w:unhideWhenUsed/>
    <w:rsid w:val="001931B5"/>
  </w:style>
  <w:style w:type="table" w:customStyle="1" w:styleId="Tablaconcuadrcula351">
    <w:name w:val="Tabla con cuadrícula35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1931B5"/>
  </w:style>
  <w:style w:type="table" w:customStyle="1" w:styleId="Tablaconcuadrcula451">
    <w:name w:val="Tabla con cuadrícula45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1931B5"/>
  </w:style>
  <w:style w:type="table" w:customStyle="1" w:styleId="Tablaconcuadrcula541">
    <w:name w:val="Tabla con cuadrícula5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1">
    <w:name w:val="Tabla con cuadrícula1241"/>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
    <w:name w:val="Sin lista1241"/>
    <w:next w:val="Sinlista"/>
    <w:uiPriority w:val="99"/>
    <w:semiHidden/>
    <w:unhideWhenUsed/>
    <w:rsid w:val="001931B5"/>
  </w:style>
  <w:style w:type="table" w:customStyle="1" w:styleId="Tablaconcuadrcula2141">
    <w:name w:val="Tabla con cuadrícula21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1">
    <w:name w:val="Sin lista11151"/>
    <w:next w:val="Sinlista"/>
    <w:uiPriority w:val="99"/>
    <w:semiHidden/>
    <w:unhideWhenUsed/>
    <w:rsid w:val="001931B5"/>
  </w:style>
  <w:style w:type="numbering" w:customStyle="1" w:styleId="Sinlista2141">
    <w:name w:val="Sin lista2141"/>
    <w:next w:val="Sinlista"/>
    <w:uiPriority w:val="99"/>
    <w:semiHidden/>
    <w:unhideWhenUsed/>
    <w:rsid w:val="001931B5"/>
  </w:style>
  <w:style w:type="numbering" w:customStyle="1" w:styleId="Sinlista3141">
    <w:name w:val="Sin lista3141"/>
    <w:next w:val="Sinlista"/>
    <w:uiPriority w:val="99"/>
    <w:semiHidden/>
    <w:unhideWhenUsed/>
    <w:rsid w:val="001931B5"/>
  </w:style>
  <w:style w:type="table" w:customStyle="1" w:styleId="Tablaconcuadrcula3141">
    <w:name w:val="Tabla con cuadrícula31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1931B5"/>
  </w:style>
  <w:style w:type="table" w:customStyle="1" w:styleId="Tablaconcuadrcula4141">
    <w:name w:val="Tabla con cuadrícula41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1">
    <w:name w:val="Estilo importado 2151"/>
    <w:rsid w:val="001931B5"/>
  </w:style>
  <w:style w:type="numbering" w:customStyle="1" w:styleId="Estiloimportado1151">
    <w:name w:val="Estilo importado 1151"/>
    <w:rsid w:val="001931B5"/>
  </w:style>
  <w:style w:type="numbering" w:customStyle="1" w:styleId="Sinlista641">
    <w:name w:val="Sin lista641"/>
    <w:next w:val="Sinlista"/>
    <w:uiPriority w:val="99"/>
    <w:semiHidden/>
    <w:unhideWhenUsed/>
    <w:rsid w:val="001931B5"/>
  </w:style>
  <w:style w:type="table" w:customStyle="1" w:styleId="Tablaconcuadrcula641">
    <w:name w:val="Tabla con cuadrícula6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1931B5"/>
  </w:style>
  <w:style w:type="table" w:customStyle="1" w:styleId="Tablaconcuadrcula721">
    <w:name w:val="Tabla con cuadrícula7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1">
    <w:name w:val="Estilo importado 2211"/>
    <w:rsid w:val="001931B5"/>
  </w:style>
  <w:style w:type="numbering" w:customStyle="1" w:styleId="Estiloimportado1211">
    <w:name w:val="Estilo importado 1211"/>
    <w:rsid w:val="001931B5"/>
  </w:style>
  <w:style w:type="table" w:customStyle="1" w:styleId="Tablaconcuadrcula111211">
    <w:name w:val="Tabla con cuadrícula1112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1">
    <w:name w:val="Sin lista1331"/>
    <w:next w:val="Sinlista"/>
    <w:uiPriority w:val="99"/>
    <w:semiHidden/>
    <w:unhideWhenUsed/>
    <w:rsid w:val="001931B5"/>
  </w:style>
  <w:style w:type="table" w:customStyle="1" w:styleId="Tablaconcuadrcula1321">
    <w:name w:val="Tabla con cuadrícula13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1">
    <w:name w:val="Tabla con cuadrícula112111"/>
    <w:basedOn w:val="Tablanormal"/>
    <w:next w:val="Tablaconcuadrcula"/>
    <w:uiPriority w:val="39"/>
    <w:rsid w:val="001931B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1">
    <w:name w:val="Tabla con cuadrícula22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1931B5"/>
  </w:style>
  <w:style w:type="numbering" w:customStyle="1" w:styleId="Sinlista2231">
    <w:name w:val="Sin lista2231"/>
    <w:next w:val="Sinlista"/>
    <w:uiPriority w:val="99"/>
    <w:semiHidden/>
    <w:unhideWhenUsed/>
    <w:rsid w:val="001931B5"/>
  </w:style>
  <w:style w:type="numbering" w:customStyle="1" w:styleId="Sinlista3231">
    <w:name w:val="Sin lista3231"/>
    <w:next w:val="Sinlista"/>
    <w:uiPriority w:val="99"/>
    <w:semiHidden/>
    <w:unhideWhenUsed/>
    <w:rsid w:val="001931B5"/>
  </w:style>
  <w:style w:type="table" w:customStyle="1" w:styleId="Tablaconcuadrcula3221">
    <w:name w:val="Tabla con cuadrícula32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1">
    <w:name w:val="Sin lista4231"/>
    <w:next w:val="Sinlista"/>
    <w:uiPriority w:val="99"/>
    <w:semiHidden/>
    <w:unhideWhenUsed/>
    <w:rsid w:val="001931B5"/>
  </w:style>
  <w:style w:type="table" w:customStyle="1" w:styleId="Tablaconcuadrcula4221">
    <w:name w:val="Tabla con cuadrícula42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1931B5"/>
  </w:style>
  <w:style w:type="table" w:customStyle="1" w:styleId="Tablaconcuadrcula5121">
    <w:name w:val="Tabla con cuadrícula51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1">
    <w:name w:val="Sin lista12111"/>
    <w:next w:val="Sinlista"/>
    <w:uiPriority w:val="99"/>
    <w:semiHidden/>
    <w:unhideWhenUsed/>
    <w:rsid w:val="001931B5"/>
  </w:style>
  <w:style w:type="table" w:customStyle="1" w:styleId="Tablaconcuadrcula21111">
    <w:name w:val="Tabla con cuadrícula211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1">
    <w:name w:val="Sin lista111141"/>
    <w:next w:val="Sinlista"/>
    <w:uiPriority w:val="99"/>
    <w:semiHidden/>
    <w:unhideWhenUsed/>
    <w:rsid w:val="001931B5"/>
  </w:style>
  <w:style w:type="numbering" w:customStyle="1" w:styleId="Sinlista21131">
    <w:name w:val="Sin lista21131"/>
    <w:next w:val="Sinlista"/>
    <w:uiPriority w:val="99"/>
    <w:semiHidden/>
    <w:unhideWhenUsed/>
    <w:rsid w:val="001931B5"/>
  </w:style>
  <w:style w:type="numbering" w:customStyle="1" w:styleId="Sinlista31131">
    <w:name w:val="Sin lista31131"/>
    <w:next w:val="Sinlista"/>
    <w:uiPriority w:val="99"/>
    <w:semiHidden/>
    <w:unhideWhenUsed/>
    <w:rsid w:val="001931B5"/>
  </w:style>
  <w:style w:type="table" w:customStyle="1" w:styleId="Tablaconcuadrcula31111">
    <w:name w:val="Tabla con cuadrícula311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1">
    <w:name w:val="Sin lista41131"/>
    <w:next w:val="Sinlista"/>
    <w:uiPriority w:val="99"/>
    <w:semiHidden/>
    <w:unhideWhenUsed/>
    <w:rsid w:val="001931B5"/>
  </w:style>
  <w:style w:type="table" w:customStyle="1" w:styleId="Tablaconcuadrcula41111">
    <w:name w:val="Tabla con cuadrícula411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
    <w:name w:val="Tabla con cuadrícula1111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1">
    <w:name w:val="Tabla con cuadrícula11111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1">
    <w:name w:val="Estilo importado 21111"/>
    <w:rsid w:val="001931B5"/>
  </w:style>
  <w:style w:type="numbering" w:customStyle="1" w:styleId="Estiloimportado11111">
    <w:name w:val="Estilo importado 11111"/>
    <w:rsid w:val="001931B5"/>
  </w:style>
  <w:style w:type="numbering" w:customStyle="1" w:styleId="Sinlista6111">
    <w:name w:val="Sin lista6111"/>
    <w:next w:val="Sinlista"/>
    <w:uiPriority w:val="99"/>
    <w:semiHidden/>
    <w:unhideWhenUsed/>
    <w:rsid w:val="001931B5"/>
  </w:style>
  <w:style w:type="table" w:customStyle="1" w:styleId="Tablaconcuadrcula6111">
    <w:name w:val="Tabla con cuadrícula61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1">
    <w:name w:val="Tabla con cuadrícula71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1">
    <w:name w:val="Estilo importado 2311"/>
    <w:rsid w:val="001931B5"/>
  </w:style>
  <w:style w:type="numbering" w:customStyle="1" w:styleId="Estiloimportado1311">
    <w:name w:val="Estilo importado 1311"/>
    <w:rsid w:val="001931B5"/>
  </w:style>
  <w:style w:type="table" w:customStyle="1" w:styleId="Tablaconcuadrcula112211">
    <w:name w:val="Tabla con cuadrícula112211"/>
    <w:basedOn w:val="Tablanormal"/>
    <w:next w:val="Tablaconcuadrcula"/>
    <w:uiPriority w:val="39"/>
    <w:rsid w:val="001931B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1931B5"/>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1">
    <w:name w:val="Tabla de cuadrícula 4 - Énfasis 311"/>
    <w:basedOn w:val="Tablanormal"/>
    <w:uiPriority w:val="49"/>
    <w:rsid w:val="001931B5"/>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Sinlista19">
    <w:name w:val="Sin lista19"/>
    <w:next w:val="Sinlista"/>
    <w:uiPriority w:val="99"/>
    <w:semiHidden/>
    <w:unhideWhenUsed/>
    <w:rsid w:val="00BF67C2"/>
  </w:style>
  <w:style w:type="table" w:customStyle="1" w:styleId="Tablaconcuadrcula20">
    <w:name w:val="Tabla con cuadrícula20"/>
    <w:basedOn w:val="Tablanormal"/>
    <w:next w:val="Tablaconcuadrcula"/>
    <w:uiPriority w:val="39"/>
    <w:rsid w:val="00BF67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7">
    <w:name w:val="Estilo importado 27"/>
    <w:rsid w:val="00BF67C2"/>
  </w:style>
  <w:style w:type="numbering" w:customStyle="1" w:styleId="Estiloimportado17">
    <w:name w:val="Estilo importado 17"/>
    <w:rsid w:val="00BF67C2"/>
  </w:style>
  <w:style w:type="table" w:customStyle="1" w:styleId="Tablaconcuadrcula120">
    <w:name w:val="Tabla con cuadrícula120"/>
    <w:basedOn w:val="Tablanormal"/>
    <w:next w:val="Tablaconcuadrcula"/>
    <w:uiPriority w:val="39"/>
    <w:rsid w:val="00BF67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
    <w:name w:val="Sin lista110"/>
    <w:next w:val="Sinlista"/>
    <w:uiPriority w:val="99"/>
    <w:semiHidden/>
    <w:unhideWhenUsed/>
    <w:rsid w:val="00BF67C2"/>
  </w:style>
  <w:style w:type="table" w:customStyle="1" w:styleId="Tablaconcuadrcula27">
    <w:name w:val="Tabla con cuadrícula27"/>
    <w:basedOn w:val="Tablanormal"/>
    <w:next w:val="Tablaconcuadrcula"/>
    <w:uiPriority w:val="39"/>
    <w:rsid w:val="00BF67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
    <w:name w:val="Sin lista117"/>
    <w:next w:val="Sinlista"/>
    <w:uiPriority w:val="99"/>
    <w:semiHidden/>
    <w:unhideWhenUsed/>
    <w:rsid w:val="00BF67C2"/>
  </w:style>
  <w:style w:type="table" w:customStyle="1" w:styleId="Tablaconcuadrcula1110">
    <w:name w:val="Tabla con cuadrícula1110"/>
    <w:basedOn w:val="Tablanormal"/>
    <w:next w:val="Tablaconcuadrcula"/>
    <w:uiPriority w:val="39"/>
    <w:rsid w:val="00BF67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
    <w:name w:val="Sin lista27"/>
    <w:next w:val="Sinlista"/>
    <w:uiPriority w:val="99"/>
    <w:semiHidden/>
    <w:unhideWhenUsed/>
    <w:rsid w:val="00BF67C2"/>
  </w:style>
  <w:style w:type="numbering" w:customStyle="1" w:styleId="Sinlista37">
    <w:name w:val="Sin lista37"/>
    <w:next w:val="Sinlista"/>
    <w:uiPriority w:val="99"/>
    <w:semiHidden/>
    <w:unhideWhenUsed/>
    <w:rsid w:val="00BF67C2"/>
  </w:style>
  <w:style w:type="table" w:customStyle="1" w:styleId="Tablaconcuadrcula37">
    <w:name w:val="Tabla con cuadrícula37"/>
    <w:basedOn w:val="Tablanormal"/>
    <w:next w:val="Tablaconcuadrcula"/>
    <w:uiPriority w:val="39"/>
    <w:rsid w:val="00BF67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BF67C2"/>
  </w:style>
  <w:style w:type="table" w:customStyle="1" w:styleId="Tablaconcuadrcula47">
    <w:name w:val="Tabla con cuadrícula47"/>
    <w:basedOn w:val="Tablanormal"/>
    <w:next w:val="Tablaconcuadrcula"/>
    <w:uiPriority w:val="39"/>
    <w:rsid w:val="00BF67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BF67C2"/>
  </w:style>
  <w:style w:type="table" w:customStyle="1" w:styleId="Tablaconcuadrcula56">
    <w:name w:val="Tabla con cuadrícula56"/>
    <w:basedOn w:val="Tablanormal"/>
    <w:next w:val="Tablaconcuadrcula"/>
    <w:uiPriority w:val="39"/>
    <w:rsid w:val="00BF67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next w:val="Tablaconcuadrcula"/>
    <w:uiPriority w:val="59"/>
    <w:rsid w:val="00BF67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
    <w:name w:val="Sin lista126"/>
    <w:next w:val="Sinlista"/>
    <w:uiPriority w:val="99"/>
    <w:semiHidden/>
    <w:unhideWhenUsed/>
    <w:rsid w:val="00BF67C2"/>
  </w:style>
  <w:style w:type="table" w:customStyle="1" w:styleId="Tablaconcuadrcula216">
    <w:name w:val="Tabla con cuadrícula216"/>
    <w:basedOn w:val="Tablanormal"/>
    <w:next w:val="Tablaconcuadrcula"/>
    <w:uiPriority w:val="39"/>
    <w:rsid w:val="00BF67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7">
    <w:name w:val="Sin lista1117"/>
    <w:next w:val="Sinlista"/>
    <w:uiPriority w:val="99"/>
    <w:semiHidden/>
    <w:unhideWhenUsed/>
    <w:rsid w:val="00BF67C2"/>
  </w:style>
  <w:style w:type="table" w:customStyle="1" w:styleId="Tablaconcuadrcula1116">
    <w:name w:val="Tabla con cuadrícula1116"/>
    <w:basedOn w:val="Tablanormal"/>
    <w:next w:val="Tablaconcuadrcula"/>
    <w:uiPriority w:val="39"/>
    <w:rsid w:val="00BF67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6">
    <w:name w:val="Sin lista216"/>
    <w:next w:val="Sinlista"/>
    <w:uiPriority w:val="99"/>
    <w:semiHidden/>
    <w:unhideWhenUsed/>
    <w:rsid w:val="00BF67C2"/>
  </w:style>
  <w:style w:type="numbering" w:customStyle="1" w:styleId="Sinlista316">
    <w:name w:val="Sin lista316"/>
    <w:next w:val="Sinlista"/>
    <w:uiPriority w:val="99"/>
    <w:semiHidden/>
    <w:unhideWhenUsed/>
    <w:rsid w:val="00BF67C2"/>
  </w:style>
  <w:style w:type="table" w:customStyle="1" w:styleId="Tablaconcuadrcula316">
    <w:name w:val="Tabla con cuadrícula316"/>
    <w:basedOn w:val="Tablanormal"/>
    <w:next w:val="Tablaconcuadrcula"/>
    <w:uiPriority w:val="39"/>
    <w:rsid w:val="00BF67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BF67C2"/>
  </w:style>
  <w:style w:type="table" w:customStyle="1" w:styleId="Tablaconcuadrcula416">
    <w:name w:val="Tabla con cuadrícula416"/>
    <w:basedOn w:val="Tablanormal"/>
    <w:next w:val="Tablaconcuadrcula"/>
    <w:uiPriority w:val="39"/>
    <w:rsid w:val="00BF67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7">
    <w:name w:val="Tabla con cuadrícula1127"/>
    <w:basedOn w:val="Tablanormal"/>
    <w:next w:val="Tablaconcuadrcula"/>
    <w:uiPriority w:val="39"/>
    <w:rsid w:val="00BF67C2"/>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7">
    <w:name w:val="Estilo importado 217"/>
    <w:rsid w:val="00BF67C2"/>
  </w:style>
  <w:style w:type="numbering" w:customStyle="1" w:styleId="Estiloimportado117">
    <w:name w:val="Estilo importado 117"/>
    <w:rsid w:val="00BF67C2"/>
  </w:style>
  <w:style w:type="numbering" w:customStyle="1" w:styleId="Sinlista11116">
    <w:name w:val="Sin lista11116"/>
    <w:next w:val="Sinlista"/>
    <w:uiPriority w:val="99"/>
    <w:semiHidden/>
    <w:unhideWhenUsed/>
    <w:rsid w:val="00BF67C2"/>
  </w:style>
  <w:style w:type="numbering" w:customStyle="1" w:styleId="Sinlista66">
    <w:name w:val="Sin lista66"/>
    <w:next w:val="Sinlista"/>
    <w:uiPriority w:val="99"/>
    <w:semiHidden/>
    <w:unhideWhenUsed/>
    <w:rsid w:val="00BF67C2"/>
  </w:style>
  <w:style w:type="table" w:customStyle="1" w:styleId="Tablaconcuadrcula66">
    <w:name w:val="Tabla con cuadrícula66"/>
    <w:basedOn w:val="Tablanormal"/>
    <w:next w:val="Tablaconcuadrcula"/>
    <w:uiPriority w:val="39"/>
    <w:rsid w:val="00BF67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3">
    <w:name w:val="Tabla con cuadrícula1133"/>
    <w:basedOn w:val="Tablanormal"/>
    <w:next w:val="Tablaconcuadrcula"/>
    <w:uiPriority w:val="39"/>
    <w:rsid w:val="00BF67C2"/>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
    <w:name w:val="Sin lista75"/>
    <w:next w:val="Sinlista"/>
    <w:uiPriority w:val="99"/>
    <w:semiHidden/>
    <w:unhideWhenUsed/>
    <w:rsid w:val="00BF67C2"/>
  </w:style>
  <w:style w:type="table" w:customStyle="1" w:styleId="Tablaconcuadrcula74">
    <w:name w:val="Tabla con cuadrícula74"/>
    <w:basedOn w:val="Tablanormal"/>
    <w:next w:val="Tablaconcuadrcula"/>
    <w:uiPriority w:val="39"/>
    <w:rsid w:val="00BF67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5">
    <w:name w:val="Sin lista135"/>
    <w:next w:val="Sinlista"/>
    <w:uiPriority w:val="99"/>
    <w:semiHidden/>
    <w:unhideWhenUsed/>
    <w:rsid w:val="00BF67C2"/>
  </w:style>
  <w:style w:type="table" w:customStyle="1" w:styleId="Tablaconcuadrcula134">
    <w:name w:val="Tabla con cuadrícula134"/>
    <w:basedOn w:val="Tablanormal"/>
    <w:next w:val="Tablaconcuadrcula"/>
    <w:uiPriority w:val="59"/>
    <w:rsid w:val="00BF67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5">
    <w:name w:val="Sin lista225"/>
    <w:next w:val="Sinlista"/>
    <w:uiPriority w:val="99"/>
    <w:semiHidden/>
    <w:unhideWhenUsed/>
    <w:rsid w:val="00BF67C2"/>
  </w:style>
  <w:style w:type="table" w:customStyle="1" w:styleId="Tablaconcuadrcula224">
    <w:name w:val="Tabla con cuadrícula224"/>
    <w:basedOn w:val="Tablanormal"/>
    <w:next w:val="Tablaconcuadrcula"/>
    <w:uiPriority w:val="39"/>
    <w:rsid w:val="00BF67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5">
    <w:name w:val="Sin lista325"/>
    <w:next w:val="Sinlista"/>
    <w:uiPriority w:val="99"/>
    <w:semiHidden/>
    <w:unhideWhenUsed/>
    <w:rsid w:val="00BF67C2"/>
  </w:style>
  <w:style w:type="table" w:customStyle="1" w:styleId="Tablaconcuadrcula324">
    <w:name w:val="Tabla con cuadrícula324"/>
    <w:basedOn w:val="Tablanormal"/>
    <w:next w:val="Tablaconcuadrcula"/>
    <w:uiPriority w:val="39"/>
    <w:rsid w:val="00BF67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BF67C2"/>
  </w:style>
  <w:style w:type="table" w:customStyle="1" w:styleId="Tablaconcuadrcula424">
    <w:name w:val="Tabla con cuadrícula424"/>
    <w:basedOn w:val="Tablanormal"/>
    <w:next w:val="Tablaconcuadrcula"/>
    <w:uiPriority w:val="39"/>
    <w:rsid w:val="00BF67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BF67C2"/>
  </w:style>
  <w:style w:type="table" w:customStyle="1" w:styleId="Tablaconcuadrcula514">
    <w:name w:val="Tabla con cuadrícula514"/>
    <w:basedOn w:val="Tablanormal"/>
    <w:next w:val="Tablaconcuadrcula"/>
    <w:uiPriority w:val="39"/>
    <w:rsid w:val="00BF67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next w:val="Tablaconcuadrcula"/>
    <w:uiPriority w:val="39"/>
    <w:rsid w:val="00BF67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BF67C2"/>
  </w:style>
  <w:style w:type="table" w:customStyle="1" w:styleId="Tablaconcuadrcula613">
    <w:name w:val="Tabla con cuadrícula613"/>
    <w:basedOn w:val="Tablanormal"/>
    <w:next w:val="Tablaconcuadrcula"/>
    <w:uiPriority w:val="39"/>
    <w:rsid w:val="00BF67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3">
    <w:name w:val="Estilo importado 223"/>
    <w:rsid w:val="00BF67C2"/>
  </w:style>
  <w:style w:type="numbering" w:customStyle="1" w:styleId="Estiloimportado123">
    <w:name w:val="Estilo importado 123"/>
    <w:rsid w:val="00BF67C2"/>
  </w:style>
  <w:style w:type="table" w:customStyle="1" w:styleId="Tablaconcuadrcula1213">
    <w:name w:val="Tabla con cuadrícula1213"/>
    <w:basedOn w:val="Tablanormal"/>
    <w:next w:val="Tablaconcuadrcula"/>
    <w:uiPriority w:val="59"/>
    <w:rsid w:val="00BF67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5">
    <w:name w:val="Sin lista1125"/>
    <w:next w:val="Sinlista"/>
    <w:uiPriority w:val="99"/>
    <w:semiHidden/>
    <w:unhideWhenUsed/>
    <w:rsid w:val="00BF67C2"/>
  </w:style>
  <w:style w:type="table" w:customStyle="1" w:styleId="Tablaconcuadrcula2113">
    <w:name w:val="Tabla con cuadrícula2113"/>
    <w:basedOn w:val="Tablanormal"/>
    <w:next w:val="Tablaconcuadrcula"/>
    <w:uiPriority w:val="39"/>
    <w:rsid w:val="00BF67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BF67C2"/>
  </w:style>
  <w:style w:type="table" w:customStyle="1" w:styleId="Tablaconcuadrcula11114">
    <w:name w:val="Tabla con cuadrícula11114"/>
    <w:basedOn w:val="Tablanormal"/>
    <w:next w:val="Tablaconcuadrcula"/>
    <w:uiPriority w:val="39"/>
    <w:rsid w:val="00BF67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5">
    <w:name w:val="Sin lista2115"/>
    <w:next w:val="Sinlista"/>
    <w:uiPriority w:val="99"/>
    <w:semiHidden/>
    <w:unhideWhenUsed/>
    <w:rsid w:val="00BF67C2"/>
  </w:style>
  <w:style w:type="numbering" w:customStyle="1" w:styleId="Sinlista3115">
    <w:name w:val="Sin lista3115"/>
    <w:next w:val="Sinlista"/>
    <w:uiPriority w:val="99"/>
    <w:semiHidden/>
    <w:unhideWhenUsed/>
    <w:rsid w:val="00BF67C2"/>
  </w:style>
  <w:style w:type="table" w:customStyle="1" w:styleId="Tablaconcuadrcula3113">
    <w:name w:val="Tabla con cuadrícula3113"/>
    <w:basedOn w:val="Tablanormal"/>
    <w:next w:val="Tablaconcuadrcula"/>
    <w:uiPriority w:val="39"/>
    <w:rsid w:val="00BF67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BF67C2"/>
  </w:style>
  <w:style w:type="table" w:customStyle="1" w:styleId="Tablaconcuadrcula4113">
    <w:name w:val="Tabla con cuadrícula4113"/>
    <w:basedOn w:val="Tablanormal"/>
    <w:next w:val="Tablaconcuadrcula"/>
    <w:uiPriority w:val="39"/>
    <w:rsid w:val="00BF67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BF67C2"/>
  </w:style>
  <w:style w:type="numbering" w:customStyle="1" w:styleId="Sinlista1213">
    <w:name w:val="Sin lista1213"/>
    <w:next w:val="Sinlista"/>
    <w:uiPriority w:val="99"/>
    <w:semiHidden/>
    <w:unhideWhenUsed/>
    <w:rsid w:val="00BF67C2"/>
  </w:style>
  <w:style w:type="numbering" w:customStyle="1" w:styleId="Sinlista111113">
    <w:name w:val="Sin lista111113"/>
    <w:next w:val="Sinlista"/>
    <w:uiPriority w:val="99"/>
    <w:semiHidden/>
    <w:unhideWhenUsed/>
    <w:rsid w:val="00BF67C2"/>
  </w:style>
  <w:style w:type="numbering" w:customStyle="1" w:styleId="Sinlista21112">
    <w:name w:val="Sin lista21112"/>
    <w:next w:val="Sinlista"/>
    <w:uiPriority w:val="99"/>
    <w:semiHidden/>
    <w:unhideWhenUsed/>
    <w:rsid w:val="00BF67C2"/>
  </w:style>
  <w:style w:type="numbering" w:customStyle="1" w:styleId="Sinlista31112">
    <w:name w:val="Sin lista31112"/>
    <w:next w:val="Sinlista"/>
    <w:uiPriority w:val="99"/>
    <w:semiHidden/>
    <w:unhideWhenUsed/>
    <w:rsid w:val="00BF67C2"/>
  </w:style>
  <w:style w:type="numbering" w:customStyle="1" w:styleId="Sinlista41112">
    <w:name w:val="Sin lista41112"/>
    <w:next w:val="Sinlista"/>
    <w:uiPriority w:val="99"/>
    <w:semiHidden/>
    <w:unhideWhenUsed/>
    <w:rsid w:val="00BF67C2"/>
  </w:style>
  <w:style w:type="numbering" w:customStyle="1" w:styleId="Sinlista712">
    <w:name w:val="Sin lista712"/>
    <w:next w:val="Sinlista"/>
    <w:uiPriority w:val="99"/>
    <w:semiHidden/>
    <w:unhideWhenUsed/>
    <w:rsid w:val="00BF67C2"/>
  </w:style>
  <w:style w:type="table" w:customStyle="1" w:styleId="Tablaconcuadrcula83">
    <w:name w:val="Tabla con cuadrícula83"/>
    <w:basedOn w:val="Tablanormal"/>
    <w:next w:val="Tablaconcuadrcula"/>
    <w:uiPriority w:val="39"/>
    <w:rsid w:val="00BF67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3">
    <w:name w:val="Estilo importado 2113"/>
    <w:rsid w:val="00BF67C2"/>
  </w:style>
  <w:style w:type="numbering" w:customStyle="1" w:styleId="Estiloimportado1113">
    <w:name w:val="Estilo importado 1113"/>
    <w:rsid w:val="00BF67C2"/>
  </w:style>
  <w:style w:type="numbering" w:customStyle="1" w:styleId="Sinlista1312">
    <w:name w:val="Sin lista1312"/>
    <w:next w:val="Sinlista"/>
    <w:uiPriority w:val="99"/>
    <w:semiHidden/>
    <w:unhideWhenUsed/>
    <w:rsid w:val="00BF67C2"/>
  </w:style>
  <w:style w:type="numbering" w:customStyle="1" w:styleId="Sinlista11212">
    <w:name w:val="Sin lista11212"/>
    <w:next w:val="Sinlista"/>
    <w:uiPriority w:val="99"/>
    <w:semiHidden/>
    <w:unhideWhenUsed/>
    <w:rsid w:val="00BF67C2"/>
  </w:style>
  <w:style w:type="table" w:customStyle="1" w:styleId="Tablaconcuadrcula11213">
    <w:name w:val="Tabla con cuadrícula11213"/>
    <w:basedOn w:val="Tablanormal"/>
    <w:next w:val="Tablaconcuadrcula"/>
    <w:uiPriority w:val="39"/>
    <w:rsid w:val="00BF67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2">
    <w:name w:val="Sin lista2212"/>
    <w:next w:val="Sinlista"/>
    <w:uiPriority w:val="99"/>
    <w:semiHidden/>
    <w:unhideWhenUsed/>
    <w:rsid w:val="00BF67C2"/>
  </w:style>
  <w:style w:type="numbering" w:customStyle="1" w:styleId="Sinlista3212">
    <w:name w:val="Sin lista3212"/>
    <w:next w:val="Sinlista"/>
    <w:uiPriority w:val="99"/>
    <w:semiHidden/>
    <w:unhideWhenUsed/>
    <w:rsid w:val="00BF67C2"/>
  </w:style>
  <w:style w:type="numbering" w:customStyle="1" w:styleId="Sinlista4212">
    <w:name w:val="Sin lista4212"/>
    <w:next w:val="Sinlista"/>
    <w:uiPriority w:val="99"/>
    <w:semiHidden/>
    <w:unhideWhenUsed/>
    <w:rsid w:val="00BF67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5479">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0449232">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9551406">
      <w:bodyDiv w:val="1"/>
      <w:marLeft w:val="0"/>
      <w:marRight w:val="0"/>
      <w:marTop w:val="0"/>
      <w:marBottom w:val="0"/>
      <w:divBdr>
        <w:top w:val="none" w:sz="0" w:space="0" w:color="auto"/>
        <w:left w:val="none" w:sz="0" w:space="0" w:color="auto"/>
        <w:bottom w:val="none" w:sz="0" w:space="0" w:color="auto"/>
        <w:right w:val="none" w:sz="0" w:space="0" w:color="auto"/>
      </w:divBdr>
    </w:div>
    <w:div w:id="25369862">
      <w:bodyDiv w:val="1"/>
      <w:marLeft w:val="0"/>
      <w:marRight w:val="0"/>
      <w:marTop w:val="0"/>
      <w:marBottom w:val="0"/>
      <w:divBdr>
        <w:top w:val="none" w:sz="0" w:space="0" w:color="auto"/>
        <w:left w:val="none" w:sz="0" w:space="0" w:color="auto"/>
        <w:bottom w:val="none" w:sz="0" w:space="0" w:color="auto"/>
        <w:right w:val="none" w:sz="0" w:space="0" w:color="auto"/>
      </w:divBdr>
    </w:div>
    <w:div w:id="27339564">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2704121">
      <w:bodyDiv w:val="1"/>
      <w:marLeft w:val="0"/>
      <w:marRight w:val="0"/>
      <w:marTop w:val="0"/>
      <w:marBottom w:val="0"/>
      <w:divBdr>
        <w:top w:val="none" w:sz="0" w:space="0" w:color="auto"/>
        <w:left w:val="none" w:sz="0" w:space="0" w:color="auto"/>
        <w:bottom w:val="none" w:sz="0" w:space="0" w:color="auto"/>
        <w:right w:val="none" w:sz="0" w:space="0" w:color="auto"/>
      </w:divBdr>
    </w:div>
    <w:div w:id="336237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4045413">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1773903">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2067985">
      <w:bodyDiv w:val="1"/>
      <w:marLeft w:val="0"/>
      <w:marRight w:val="0"/>
      <w:marTop w:val="0"/>
      <w:marBottom w:val="0"/>
      <w:divBdr>
        <w:top w:val="none" w:sz="0" w:space="0" w:color="auto"/>
        <w:left w:val="none" w:sz="0" w:space="0" w:color="auto"/>
        <w:bottom w:val="none" w:sz="0" w:space="0" w:color="auto"/>
        <w:right w:val="none" w:sz="0" w:space="0" w:color="auto"/>
      </w:divBdr>
    </w:div>
    <w:div w:id="63113798">
      <w:bodyDiv w:val="1"/>
      <w:marLeft w:val="0"/>
      <w:marRight w:val="0"/>
      <w:marTop w:val="0"/>
      <w:marBottom w:val="0"/>
      <w:divBdr>
        <w:top w:val="none" w:sz="0" w:space="0" w:color="auto"/>
        <w:left w:val="none" w:sz="0" w:space="0" w:color="auto"/>
        <w:bottom w:val="none" w:sz="0" w:space="0" w:color="auto"/>
        <w:right w:val="none" w:sz="0" w:space="0" w:color="auto"/>
      </w:divBdr>
    </w:div>
    <w:div w:id="64038571">
      <w:bodyDiv w:val="1"/>
      <w:marLeft w:val="0"/>
      <w:marRight w:val="0"/>
      <w:marTop w:val="0"/>
      <w:marBottom w:val="0"/>
      <w:divBdr>
        <w:top w:val="none" w:sz="0" w:space="0" w:color="auto"/>
        <w:left w:val="none" w:sz="0" w:space="0" w:color="auto"/>
        <w:bottom w:val="none" w:sz="0" w:space="0" w:color="auto"/>
        <w:right w:val="none" w:sz="0" w:space="0" w:color="auto"/>
      </w:divBdr>
    </w:div>
    <w:div w:id="72893941">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83648177">
      <w:bodyDiv w:val="1"/>
      <w:marLeft w:val="0"/>
      <w:marRight w:val="0"/>
      <w:marTop w:val="0"/>
      <w:marBottom w:val="0"/>
      <w:divBdr>
        <w:top w:val="none" w:sz="0" w:space="0" w:color="auto"/>
        <w:left w:val="none" w:sz="0" w:space="0" w:color="auto"/>
        <w:bottom w:val="none" w:sz="0" w:space="0" w:color="auto"/>
        <w:right w:val="none" w:sz="0" w:space="0" w:color="auto"/>
      </w:divBdr>
    </w:div>
    <w:div w:id="86117976">
      <w:bodyDiv w:val="1"/>
      <w:marLeft w:val="0"/>
      <w:marRight w:val="0"/>
      <w:marTop w:val="0"/>
      <w:marBottom w:val="0"/>
      <w:divBdr>
        <w:top w:val="none" w:sz="0" w:space="0" w:color="auto"/>
        <w:left w:val="none" w:sz="0" w:space="0" w:color="auto"/>
        <w:bottom w:val="none" w:sz="0" w:space="0" w:color="auto"/>
        <w:right w:val="none" w:sz="0" w:space="0" w:color="auto"/>
      </w:divBdr>
    </w:div>
    <w:div w:id="92869769">
      <w:bodyDiv w:val="1"/>
      <w:marLeft w:val="0"/>
      <w:marRight w:val="0"/>
      <w:marTop w:val="0"/>
      <w:marBottom w:val="0"/>
      <w:divBdr>
        <w:top w:val="none" w:sz="0" w:space="0" w:color="auto"/>
        <w:left w:val="none" w:sz="0" w:space="0" w:color="auto"/>
        <w:bottom w:val="none" w:sz="0" w:space="0" w:color="auto"/>
        <w:right w:val="none" w:sz="0" w:space="0" w:color="auto"/>
      </w:divBdr>
    </w:div>
    <w:div w:id="107898526">
      <w:bodyDiv w:val="1"/>
      <w:marLeft w:val="0"/>
      <w:marRight w:val="0"/>
      <w:marTop w:val="0"/>
      <w:marBottom w:val="0"/>
      <w:divBdr>
        <w:top w:val="none" w:sz="0" w:space="0" w:color="auto"/>
        <w:left w:val="none" w:sz="0" w:space="0" w:color="auto"/>
        <w:bottom w:val="none" w:sz="0" w:space="0" w:color="auto"/>
        <w:right w:val="none" w:sz="0" w:space="0" w:color="auto"/>
      </w:divBdr>
    </w:div>
    <w:div w:id="114326683">
      <w:bodyDiv w:val="1"/>
      <w:marLeft w:val="0"/>
      <w:marRight w:val="0"/>
      <w:marTop w:val="0"/>
      <w:marBottom w:val="0"/>
      <w:divBdr>
        <w:top w:val="none" w:sz="0" w:space="0" w:color="auto"/>
        <w:left w:val="none" w:sz="0" w:space="0" w:color="auto"/>
        <w:bottom w:val="none" w:sz="0" w:space="0" w:color="auto"/>
        <w:right w:val="none" w:sz="0" w:space="0" w:color="auto"/>
      </w:divBdr>
    </w:div>
    <w:div w:id="116801600">
      <w:bodyDiv w:val="1"/>
      <w:marLeft w:val="0"/>
      <w:marRight w:val="0"/>
      <w:marTop w:val="0"/>
      <w:marBottom w:val="0"/>
      <w:divBdr>
        <w:top w:val="none" w:sz="0" w:space="0" w:color="auto"/>
        <w:left w:val="none" w:sz="0" w:space="0" w:color="auto"/>
        <w:bottom w:val="none" w:sz="0" w:space="0" w:color="auto"/>
        <w:right w:val="none" w:sz="0" w:space="0" w:color="auto"/>
      </w:divBdr>
    </w:div>
    <w:div w:id="119762046">
      <w:bodyDiv w:val="1"/>
      <w:marLeft w:val="0"/>
      <w:marRight w:val="0"/>
      <w:marTop w:val="0"/>
      <w:marBottom w:val="0"/>
      <w:divBdr>
        <w:top w:val="none" w:sz="0" w:space="0" w:color="auto"/>
        <w:left w:val="none" w:sz="0" w:space="0" w:color="auto"/>
        <w:bottom w:val="none" w:sz="0" w:space="0" w:color="auto"/>
        <w:right w:val="none" w:sz="0" w:space="0" w:color="auto"/>
      </w:divBdr>
    </w:div>
    <w:div w:id="121314619">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28745271">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077275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44276808">
      <w:bodyDiv w:val="1"/>
      <w:marLeft w:val="0"/>
      <w:marRight w:val="0"/>
      <w:marTop w:val="0"/>
      <w:marBottom w:val="0"/>
      <w:divBdr>
        <w:top w:val="none" w:sz="0" w:space="0" w:color="auto"/>
        <w:left w:val="none" w:sz="0" w:space="0" w:color="auto"/>
        <w:bottom w:val="none" w:sz="0" w:space="0" w:color="auto"/>
        <w:right w:val="none" w:sz="0" w:space="0" w:color="auto"/>
      </w:divBdr>
    </w:div>
    <w:div w:id="153376124">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5634520">
      <w:bodyDiv w:val="1"/>
      <w:marLeft w:val="0"/>
      <w:marRight w:val="0"/>
      <w:marTop w:val="0"/>
      <w:marBottom w:val="0"/>
      <w:divBdr>
        <w:top w:val="none" w:sz="0" w:space="0" w:color="auto"/>
        <w:left w:val="none" w:sz="0" w:space="0" w:color="auto"/>
        <w:bottom w:val="none" w:sz="0" w:space="0" w:color="auto"/>
        <w:right w:val="none" w:sz="0" w:space="0" w:color="auto"/>
      </w:divBdr>
    </w:div>
    <w:div w:id="169755580">
      <w:bodyDiv w:val="1"/>
      <w:marLeft w:val="0"/>
      <w:marRight w:val="0"/>
      <w:marTop w:val="0"/>
      <w:marBottom w:val="0"/>
      <w:divBdr>
        <w:top w:val="none" w:sz="0" w:space="0" w:color="auto"/>
        <w:left w:val="none" w:sz="0" w:space="0" w:color="auto"/>
        <w:bottom w:val="none" w:sz="0" w:space="0" w:color="auto"/>
        <w:right w:val="none" w:sz="0" w:space="0" w:color="auto"/>
      </w:divBdr>
    </w:div>
    <w:div w:id="177622765">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747086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072362">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0985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9170951">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509463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59684571">
      <w:bodyDiv w:val="1"/>
      <w:marLeft w:val="0"/>
      <w:marRight w:val="0"/>
      <w:marTop w:val="0"/>
      <w:marBottom w:val="0"/>
      <w:divBdr>
        <w:top w:val="none" w:sz="0" w:space="0" w:color="auto"/>
        <w:left w:val="none" w:sz="0" w:space="0" w:color="auto"/>
        <w:bottom w:val="none" w:sz="0" w:space="0" w:color="auto"/>
        <w:right w:val="none" w:sz="0" w:space="0" w:color="auto"/>
      </w:divBdr>
    </w:div>
    <w:div w:id="260770484">
      <w:bodyDiv w:val="1"/>
      <w:marLeft w:val="0"/>
      <w:marRight w:val="0"/>
      <w:marTop w:val="0"/>
      <w:marBottom w:val="0"/>
      <w:divBdr>
        <w:top w:val="none" w:sz="0" w:space="0" w:color="auto"/>
        <w:left w:val="none" w:sz="0" w:space="0" w:color="auto"/>
        <w:bottom w:val="none" w:sz="0" w:space="0" w:color="auto"/>
        <w:right w:val="none" w:sz="0" w:space="0" w:color="auto"/>
      </w:divBdr>
    </w:div>
    <w:div w:id="260837318">
      <w:bodyDiv w:val="1"/>
      <w:marLeft w:val="0"/>
      <w:marRight w:val="0"/>
      <w:marTop w:val="0"/>
      <w:marBottom w:val="0"/>
      <w:divBdr>
        <w:top w:val="none" w:sz="0" w:space="0" w:color="auto"/>
        <w:left w:val="none" w:sz="0" w:space="0" w:color="auto"/>
        <w:bottom w:val="none" w:sz="0" w:space="0" w:color="auto"/>
        <w:right w:val="none" w:sz="0" w:space="0" w:color="auto"/>
      </w:divBdr>
    </w:div>
    <w:div w:id="262029631">
      <w:bodyDiv w:val="1"/>
      <w:marLeft w:val="0"/>
      <w:marRight w:val="0"/>
      <w:marTop w:val="0"/>
      <w:marBottom w:val="0"/>
      <w:divBdr>
        <w:top w:val="none" w:sz="0" w:space="0" w:color="auto"/>
        <w:left w:val="none" w:sz="0" w:space="0" w:color="auto"/>
        <w:bottom w:val="none" w:sz="0" w:space="0" w:color="auto"/>
        <w:right w:val="none" w:sz="0" w:space="0" w:color="auto"/>
      </w:divBdr>
    </w:div>
    <w:div w:id="262417204">
      <w:bodyDiv w:val="1"/>
      <w:marLeft w:val="0"/>
      <w:marRight w:val="0"/>
      <w:marTop w:val="0"/>
      <w:marBottom w:val="0"/>
      <w:divBdr>
        <w:top w:val="none" w:sz="0" w:space="0" w:color="auto"/>
        <w:left w:val="none" w:sz="0" w:space="0" w:color="auto"/>
        <w:bottom w:val="none" w:sz="0" w:space="0" w:color="auto"/>
        <w:right w:val="none" w:sz="0" w:space="0" w:color="auto"/>
      </w:divBdr>
    </w:div>
    <w:div w:id="263926563">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3657113">
      <w:bodyDiv w:val="1"/>
      <w:marLeft w:val="0"/>
      <w:marRight w:val="0"/>
      <w:marTop w:val="0"/>
      <w:marBottom w:val="0"/>
      <w:divBdr>
        <w:top w:val="none" w:sz="0" w:space="0" w:color="auto"/>
        <w:left w:val="none" w:sz="0" w:space="0" w:color="auto"/>
        <w:bottom w:val="none" w:sz="0" w:space="0" w:color="auto"/>
        <w:right w:val="none" w:sz="0" w:space="0" w:color="auto"/>
      </w:divBdr>
    </w:div>
    <w:div w:id="284234034">
      <w:bodyDiv w:val="1"/>
      <w:marLeft w:val="0"/>
      <w:marRight w:val="0"/>
      <w:marTop w:val="0"/>
      <w:marBottom w:val="0"/>
      <w:divBdr>
        <w:top w:val="none" w:sz="0" w:space="0" w:color="auto"/>
        <w:left w:val="none" w:sz="0" w:space="0" w:color="auto"/>
        <w:bottom w:val="none" w:sz="0" w:space="0" w:color="auto"/>
        <w:right w:val="none" w:sz="0" w:space="0" w:color="auto"/>
      </w:divBdr>
    </w:div>
    <w:div w:id="284847458">
      <w:bodyDiv w:val="1"/>
      <w:marLeft w:val="0"/>
      <w:marRight w:val="0"/>
      <w:marTop w:val="0"/>
      <w:marBottom w:val="0"/>
      <w:divBdr>
        <w:top w:val="none" w:sz="0" w:space="0" w:color="auto"/>
        <w:left w:val="none" w:sz="0" w:space="0" w:color="auto"/>
        <w:bottom w:val="none" w:sz="0" w:space="0" w:color="auto"/>
        <w:right w:val="none" w:sz="0" w:space="0" w:color="auto"/>
      </w:divBdr>
    </w:div>
    <w:div w:id="285084395">
      <w:bodyDiv w:val="1"/>
      <w:marLeft w:val="0"/>
      <w:marRight w:val="0"/>
      <w:marTop w:val="0"/>
      <w:marBottom w:val="0"/>
      <w:divBdr>
        <w:top w:val="none" w:sz="0" w:space="0" w:color="auto"/>
        <w:left w:val="none" w:sz="0" w:space="0" w:color="auto"/>
        <w:bottom w:val="none" w:sz="0" w:space="0" w:color="auto"/>
        <w:right w:val="none" w:sz="0" w:space="0" w:color="auto"/>
      </w:divBdr>
    </w:div>
    <w:div w:id="293368159">
      <w:bodyDiv w:val="1"/>
      <w:marLeft w:val="0"/>
      <w:marRight w:val="0"/>
      <w:marTop w:val="0"/>
      <w:marBottom w:val="0"/>
      <w:divBdr>
        <w:top w:val="none" w:sz="0" w:space="0" w:color="auto"/>
        <w:left w:val="none" w:sz="0" w:space="0" w:color="auto"/>
        <w:bottom w:val="none" w:sz="0" w:space="0" w:color="auto"/>
        <w:right w:val="none" w:sz="0" w:space="0" w:color="auto"/>
      </w:divBdr>
    </w:div>
    <w:div w:id="293944443">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298189116">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2779124">
      <w:bodyDiv w:val="1"/>
      <w:marLeft w:val="0"/>
      <w:marRight w:val="0"/>
      <w:marTop w:val="0"/>
      <w:marBottom w:val="0"/>
      <w:divBdr>
        <w:top w:val="none" w:sz="0" w:space="0" w:color="auto"/>
        <w:left w:val="none" w:sz="0" w:space="0" w:color="auto"/>
        <w:bottom w:val="none" w:sz="0" w:space="0" w:color="auto"/>
        <w:right w:val="none" w:sz="0" w:space="0" w:color="auto"/>
      </w:divBdr>
    </w:div>
    <w:div w:id="332026020">
      <w:bodyDiv w:val="1"/>
      <w:marLeft w:val="0"/>
      <w:marRight w:val="0"/>
      <w:marTop w:val="0"/>
      <w:marBottom w:val="0"/>
      <w:divBdr>
        <w:top w:val="none" w:sz="0" w:space="0" w:color="auto"/>
        <w:left w:val="none" w:sz="0" w:space="0" w:color="auto"/>
        <w:bottom w:val="none" w:sz="0" w:space="0" w:color="auto"/>
        <w:right w:val="none" w:sz="0" w:space="0" w:color="auto"/>
      </w:divBdr>
    </w:div>
    <w:div w:id="337931017">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6903363">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4691908">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100686">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7418731">
      <w:bodyDiv w:val="1"/>
      <w:marLeft w:val="0"/>
      <w:marRight w:val="0"/>
      <w:marTop w:val="0"/>
      <w:marBottom w:val="0"/>
      <w:divBdr>
        <w:top w:val="none" w:sz="0" w:space="0" w:color="auto"/>
        <w:left w:val="none" w:sz="0" w:space="0" w:color="auto"/>
        <w:bottom w:val="none" w:sz="0" w:space="0" w:color="auto"/>
        <w:right w:val="none" w:sz="0" w:space="0" w:color="auto"/>
      </w:divBdr>
    </w:div>
    <w:div w:id="372123776">
      <w:bodyDiv w:val="1"/>
      <w:marLeft w:val="0"/>
      <w:marRight w:val="0"/>
      <w:marTop w:val="0"/>
      <w:marBottom w:val="0"/>
      <w:divBdr>
        <w:top w:val="none" w:sz="0" w:space="0" w:color="auto"/>
        <w:left w:val="none" w:sz="0" w:space="0" w:color="auto"/>
        <w:bottom w:val="none" w:sz="0" w:space="0" w:color="auto"/>
        <w:right w:val="none" w:sz="0" w:space="0" w:color="auto"/>
      </w:divBdr>
    </w:div>
    <w:div w:id="378091046">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8871406">
      <w:bodyDiv w:val="1"/>
      <w:marLeft w:val="0"/>
      <w:marRight w:val="0"/>
      <w:marTop w:val="0"/>
      <w:marBottom w:val="0"/>
      <w:divBdr>
        <w:top w:val="none" w:sz="0" w:space="0" w:color="auto"/>
        <w:left w:val="none" w:sz="0" w:space="0" w:color="auto"/>
        <w:bottom w:val="none" w:sz="0" w:space="0" w:color="auto"/>
        <w:right w:val="none" w:sz="0" w:space="0" w:color="auto"/>
      </w:divBdr>
    </w:div>
    <w:div w:id="419910643">
      <w:bodyDiv w:val="1"/>
      <w:marLeft w:val="0"/>
      <w:marRight w:val="0"/>
      <w:marTop w:val="0"/>
      <w:marBottom w:val="0"/>
      <w:divBdr>
        <w:top w:val="none" w:sz="0" w:space="0" w:color="auto"/>
        <w:left w:val="none" w:sz="0" w:space="0" w:color="auto"/>
        <w:bottom w:val="none" w:sz="0" w:space="0" w:color="auto"/>
        <w:right w:val="none" w:sz="0" w:space="0" w:color="auto"/>
      </w:divBdr>
    </w:div>
    <w:div w:id="422184276">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40689413">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56682832">
      <w:bodyDiv w:val="1"/>
      <w:marLeft w:val="0"/>
      <w:marRight w:val="0"/>
      <w:marTop w:val="0"/>
      <w:marBottom w:val="0"/>
      <w:divBdr>
        <w:top w:val="none" w:sz="0" w:space="0" w:color="auto"/>
        <w:left w:val="none" w:sz="0" w:space="0" w:color="auto"/>
        <w:bottom w:val="none" w:sz="0" w:space="0" w:color="auto"/>
        <w:right w:val="none" w:sz="0" w:space="0" w:color="auto"/>
      </w:divBdr>
    </w:div>
    <w:div w:id="457725848">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5298684">
      <w:bodyDiv w:val="1"/>
      <w:marLeft w:val="0"/>
      <w:marRight w:val="0"/>
      <w:marTop w:val="0"/>
      <w:marBottom w:val="0"/>
      <w:divBdr>
        <w:top w:val="none" w:sz="0" w:space="0" w:color="auto"/>
        <w:left w:val="none" w:sz="0" w:space="0" w:color="auto"/>
        <w:bottom w:val="none" w:sz="0" w:space="0" w:color="auto"/>
        <w:right w:val="none" w:sz="0" w:space="0" w:color="auto"/>
      </w:divBdr>
    </w:div>
    <w:div w:id="477041057">
      <w:bodyDiv w:val="1"/>
      <w:marLeft w:val="0"/>
      <w:marRight w:val="0"/>
      <w:marTop w:val="0"/>
      <w:marBottom w:val="0"/>
      <w:divBdr>
        <w:top w:val="none" w:sz="0" w:space="0" w:color="auto"/>
        <w:left w:val="none" w:sz="0" w:space="0" w:color="auto"/>
        <w:bottom w:val="none" w:sz="0" w:space="0" w:color="auto"/>
        <w:right w:val="none" w:sz="0" w:space="0" w:color="auto"/>
      </w:divBdr>
    </w:div>
    <w:div w:id="477115820">
      <w:bodyDiv w:val="1"/>
      <w:marLeft w:val="0"/>
      <w:marRight w:val="0"/>
      <w:marTop w:val="0"/>
      <w:marBottom w:val="0"/>
      <w:divBdr>
        <w:top w:val="none" w:sz="0" w:space="0" w:color="auto"/>
        <w:left w:val="none" w:sz="0" w:space="0" w:color="auto"/>
        <w:bottom w:val="none" w:sz="0" w:space="0" w:color="auto"/>
        <w:right w:val="none" w:sz="0" w:space="0" w:color="auto"/>
      </w:divBdr>
    </w:div>
    <w:div w:id="479229684">
      <w:bodyDiv w:val="1"/>
      <w:marLeft w:val="0"/>
      <w:marRight w:val="0"/>
      <w:marTop w:val="0"/>
      <w:marBottom w:val="0"/>
      <w:divBdr>
        <w:top w:val="none" w:sz="0" w:space="0" w:color="auto"/>
        <w:left w:val="none" w:sz="0" w:space="0" w:color="auto"/>
        <w:bottom w:val="none" w:sz="0" w:space="0" w:color="auto"/>
        <w:right w:val="none" w:sz="0" w:space="0" w:color="auto"/>
      </w:divBdr>
    </w:div>
    <w:div w:id="482696987">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492794064">
      <w:bodyDiv w:val="1"/>
      <w:marLeft w:val="0"/>
      <w:marRight w:val="0"/>
      <w:marTop w:val="0"/>
      <w:marBottom w:val="0"/>
      <w:divBdr>
        <w:top w:val="none" w:sz="0" w:space="0" w:color="auto"/>
        <w:left w:val="none" w:sz="0" w:space="0" w:color="auto"/>
        <w:bottom w:val="none" w:sz="0" w:space="0" w:color="auto"/>
        <w:right w:val="none" w:sz="0" w:space="0" w:color="auto"/>
      </w:divBdr>
    </w:div>
    <w:div w:id="497889718">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18546104">
      <w:bodyDiv w:val="1"/>
      <w:marLeft w:val="0"/>
      <w:marRight w:val="0"/>
      <w:marTop w:val="0"/>
      <w:marBottom w:val="0"/>
      <w:divBdr>
        <w:top w:val="none" w:sz="0" w:space="0" w:color="auto"/>
        <w:left w:val="none" w:sz="0" w:space="0" w:color="auto"/>
        <w:bottom w:val="none" w:sz="0" w:space="0" w:color="auto"/>
        <w:right w:val="none" w:sz="0" w:space="0" w:color="auto"/>
      </w:divBdr>
    </w:div>
    <w:div w:id="527137890">
      <w:bodyDiv w:val="1"/>
      <w:marLeft w:val="0"/>
      <w:marRight w:val="0"/>
      <w:marTop w:val="0"/>
      <w:marBottom w:val="0"/>
      <w:divBdr>
        <w:top w:val="none" w:sz="0" w:space="0" w:color="auto"/>
        <w:left w:val="none" w:sz="0" w:space="0" w:color="auto"/>
        <w:bottom w:val="none" w:sz="0" w:space="0" w:color="auto"/>
        <w:right w:val="none" w:sz="0" w:space="0" w:color="auto"/>
      </w:divBdr>
    </w:div>
    <w:div w:id="528494325">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4856999">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45992054">
      <w:bodyDiv w:val="1"/>
      <w:marLeft w:val="0"/>
      <w:marRight w:val="0"/>
      <w:marTop w:val="0"/>
      <w:marBottom w:val="0"/>
      <w:divBdr>
        <w:top w:val="none" w:sz="0" w:space="0" w:color="auto"/>
        <w:left w:val="none" w:sz="0" w:space="0" w:color="auto"/>
        <w:bottom w:val="none" w:sz="0" w:space="0" w:color="auto"/>
        <w:right w:val="none" w:sz="0" w:space="0" w:color="auto"/>
      </w:divBdr>
    </w:div>
    <w:div w:id="554392261">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58515337">
      <w:bodyDiv w:val="1"/>
      <w:marLeft w:val="0"/>
      <w:marRight w:val="0"/>
      <w:marTop w:val="0"/>
      <w:marBottom w:val="0"/>
      <w:divBdr>
        <w:top w:val="none" w:sz="0" w:space="0" w:color="auto"/>
        <w:left w:val="none" w:sz="0" w:space="0" w:color="auto"/>
        <w:bottom w:val="none" w:sz="0" w:space="0" w:color="auto"/>
        <w:right w:val="none" w:sz="0" w:space="0" w:color="auto"/>
      </w:divBdr>
    </w:div>
    <w:div w:id="560793580">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69272518">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1374944">
      <w:bodyDiv w:val="1"/>
      <w:marLeft w:val="0"/>
      <w:marRight w:val="0"/>
      <w:marTop w:val="0"/>
      <w:marBottom w:val="0"/>
      <w:divBdr>
        <w:top w:val="none" w:sz="0" w:space="0" w:color="auto"/>
        <w:left w:val="none" w:sz="0" w:space="0" w:color="auto"/>
        <w:bottom w:val="none" w:sz="0" w:space="0" w:color="auto"/>
        <w:right w:val="none" w:sz="0" w:space="0" w:color="auto"/>
      </w:divBdr>
    </w:div>
    <w:div w:id="581527903">
      <w:bodyDiv w:val="1"/>
      <w:marLeft w:val="0"/>
      <w:marRight w:val="0"/>
      <w:marTop w:val="0"/>
      <w:marBottom w:val="0"/>
      <w:divBdr>
        <w:top w:val="none" w:sz="0" w:space="0" w:color="auto"/>
        <w:left w:val="none" w:sz="0" w:space="0" w:color="auto"/>
        <w:bottom w:val="none" w:sz="0" w:space="0" w:color="auto"/>
        <w:right w:val="none" w:sz="0" w:space="0" w:color="auto"/>
      </w:divBdr>
    </w:div>
    <w:div w:id="583415967">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2710199">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597521900">
      <w:bodyDiv w:val="1"/>
      <w:marLeft w:val="0"/>
      <w:marRight w:val="0"/>
      <w:marTop w:val="0"/>
      <w:marBottom w:val="0"/>
      <w:divBdr>
        <w:top w:val="none" w:sz="0" w:space="0" w:color="auto"/>
        <w:left w:val="none" w:sz="0" w:space="0" w:color="auto"/>
        <w:bottom w:val="none" w:sz="0" w:space="0" w:color="auto"/>
        <w:right w:val="none" w:sz="0" w:space="0" w:color="auto"/>
      </w:divBdr>
    </w:div>
    <w:div w:id="605385076">
      <w:bodyDiv w:val="1"/>
      <w:marLeft w:val="0"/>
      <w:marRight w:val="0"/>
      <w:marTop w:val="0"/>
      <w:marBottom w:val="0"/>
      <w:divBdr>
        <w:top w:val="none" w:sz="0" w:space="0" w:color="auto"/>
        <w:left w:val="none" w:sz="0" w:space="0" w:color="auto"/>
        <w:bottom w:val="none" w:sz="0" w:space="0" w:color="auto"/>
        <w:right w:val="none" w:sz="0" w:space="0" w:color="auto"/>
      </w:divBdr>
    </w:div>
    <w:div w:id="605846424">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6398222">
      <w:bodyDiv w:val="1"/>
      <w:marLeft w:val="0"/>
      <w:marRight w:val="0"/>
      <w:marTop w:val="0"/>
      <w:marBottom w:val="0"/>
      <w:divBdr>
        <w:top w:val="none" w:sz="0" w:space="0" w:color="auto"/>
        <w:left w:val="none" w:sz="0" w:space="0" w:color="auto"/>
        <w:bottom w:val="none" w:sz="0" w:space="0" w:color="auto"/>
        <w:right w:val="none" w:sz="0" w:space="0" w:color="auto"/>
      </w:divBdr>
    </w:div>
    <w:div w:id="627008817">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4547950">
      <w:bodyDiv w:val="1"/>
      <w:marLeft w:val="0"/>
      <w:marRight w:val="0"/>
      <w:marTop w:val="0"/>
      <w:marBottom w:val="0"/>
      <w:divBdr>
        <w:top w:val="none" w:sz="0" w:space="0" w:color="auto"/>
        <w:left w:val="none" w:sz="0" w:space="0" w:color="auto"/>
        <w:bottom w:val="none" w:sz="0" w:space="0" w:color="auto"/>
        <w:right w:val="none" w:sz="0" w:space="0" w:color="auto"/>
      </w:divBdr>
    </w:div>
    <w:div w:id="664212651">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9508544">
      <w:bodyDiv w:val="1"/>
      <w:marLeft w:val="0"/>
      <w:marRight w:val="0"/>
      <w:marTop w:val="0"/>
      <w:marBottom w:val="0"/>
      <w:divBdr>
        <w:top w:val="none" w:sz="0" w:space="0" w:color="auto"/>
        <w:left w:val="none" w:sz="0" w:space="0" w:color="auto"/>
        <w:bottom w:val="none" w:sz="0" w:space="0" w:color="auto"/>
        <w:right w:val="none" w:sz="0" w:space="0" w:color="auto"/>
      </w:divBdr>
    </w:div>
    <w:div w:id="68251674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629405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158725">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2141881">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47271482">
      <w:bodyDiv w:val="1"/>
      <w:marLeft w:val="0"/>
      <w:marRight w:val="0"/>
      <w:marTop w:val="0"/>
      <w:marBottom w:val="0"/>
      <w:divBdr>
        <w:top w:val="none" w:sz="0" w:space="0" w:color="auto"/>
        <w:left w:val="none" w:sz="0" w:space="0" w:color="auto"/>
        <w:bottom w:val="none" w:sz="0" w:space="0" w:color="auto"/>
        <w:right w:val="none" w:sz="0" w:space="0" w:color="auto"/>
      </w:divBdr>
    </w:div>
    <w:div w:id="74770158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7887655">
      <w:bodyDiv w:val="1"/>
      <w:marLeft w:val="0"/>
      <w:marRight w:val="0"/>
      <w:marTop w:val="0"/>
      <w:marBottom w:val="0"/>
      <w:divBdr>
        <w:top w:val="none" w:sz="0" w:space="0" w:color="auto"/>
        <w:left w:val="none" w:sz="0" w:space="0" w:color="auto"/>
        <w:bottom w:val="none" w:sz="0" w:space="0" w:color="auto"/>
        <w:right w:val="none" w:sz="0" w:space="0" w:color="auto"/>
      </w:divBdr>
    </w:div>
    <w:div w:id="769198305">
      <w:bodyDiv w:val="1"/>
      <w:marLeft w:val="0"/>
      <w:marRight w:val="0"/>
      <w:marTop w:val="0"/>
      <w:marBottom w:val="0"/>
      <w:divBdr>
        <w:top w:val="none" w:sz="0" w:space="0" w:color="auto"/>
        <w:left w:val="none" w:sz="0" w:space="0" w:color="auto"/>
        <w:bottom w:val="none" w:sz="0" w:space="0" w:color="auto"/>
        <w:right w:val="none" w:sz="0" w:space="0" w:color="auto"/>
      </w:divBdr>
      <w:divsChild>
        <w:div w:id="1354845958">
          <w:marLeft w:val="0"/>
          <w:marRight w:val="0"/>
          <w:marTop w:val="0"/>
          <w:marBottom w:val="0"/>
          <w:divBdr>
            <w:top w:val="none" w:sz="0" w:space="0" w:color="auto"/>
            <w:left w:val="none" w:sz="0" w:space="0" w:color="auto"/>
            <w:bottom w:val="none" w:sz="0" w:space="0" w:color="auto"/>
            <w:right w:val="none" w:sz="0" w:space="0" w:color="auto"/>
          </w:divBdr>
        </w:div>
      </w:divsChild>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78376389">
      <w:bodyDiv w:val="1"/>
      <w:marLeft w:val="0"/>
      <w:marRight w:val="0"/>
      <w:marTop w:val="0"/>
      <w:marBottom w:val="0"/>
      <w:divBdr>
        <w:top w:val="none" w:sz="0" w:space="0" w:color="auto"/>
        <w:left w:val="none" w:sz="0" w:space="0" w:color="auto"/>
        <w:bottom w:val="none" w:sz="0" w:space="0" w:color="auto"/>
        <w:right w:val="none" w:sz="0" w:space="0" w:color="auto"/>
      </w:divBdr>
    </w:div>
    <w:div w:id="782071074">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1210533">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553563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17766924">
      <w:bodyDiv w:val="1"/>
      <w:marLeft w:val="0"/>
      <w:marRight w:val="0"/>
      <w:marTop w:val="0"/>
      <w:marBottom w:val="0"/>
      <w:divBdr>
        <w:top w:val="none" w:sz="0" w:space="0" w:color="auto"/>
        <w:left w:val="none" w:sz="0" w:space="0" w:color="auto"/>
        <w:bottom w:val="none" w:sz="0" w:space="0" w:color="auto"/>
        <w:right w:val="none" w:sz="0" w:space="0" w:color="auto"/>
      </w:divBdr>
    </w:div>
    <w:div w:id="822038774">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28863513">
      <w:bodyDiv w:val="1"/>
      <w:marLeft w:val="0"/>
      <w:marRight w:val="0"/>
      <w:marTop w:val="0"/>
      <w:marBottom w:val="0"/>
      <w:divBdr>
        <w:top w:val="none" w:sz="0" w:space="0" w:color="auto"/>
        <w:left w:val="none" w:sz="0" w:space="0" w:color="auto"/>
        <w:bottom w:val="none" w:sz="0" w:space="0" w:color="auto"/>
        <w:right w:val="none" w:sz="0" w:space="0" w:color="auto"/>
      </w:divBdr>
    </w:div>
    <w:div w:id="834760306">
      <w:bodyDiv w:val="1"/>
      <w:marLeft w:val="0"/>
      <w:marRight w:val="0"/>
      <w:marTop w:val="0"/>
      <w:marBottom w:val="0"/>
      <w:divBdr>
        <w:top w:val="none" w:sz="0" w:space="0" w:color="auto"/>
        <w:left w:val="none" w:sz="0" w:space="0" w:color="auto"/>
        <w:bottom w:val="none" w:sz="0" w:space="0" w:color="auto"/>
        <w:right w:val="none" w:sz="0" w:space="0" w:color="auto"/>
      </w:divBdr>
    </w:div>
    <w:div w:id="836532034">
      <w:bodyDiv w:val="1"/>
      <w:marLeft w:val="0"/>
      <w:marRight w:val="0"/>
      <w:marTop w:val="0"/>
      <w:marBottom w:val="0"/>
      <w:divBdr>
        <w:top w:val="none" w:sz="0" w:space="0" w:color="auto"/>
        <w:left w:val="none" w:sz="0" w:space="0" w:color="auto"/>
        <w:bottom w:val="none" w:sz="0" w:space="0" w:color="auto"/>
        <w:right w:val="none" w:sz="0" w:space="0" w:color="auto"/>
      </w:divBdr>
    </w:div>
    <w:div w:id="837427739">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4058186">
      <w:bodyDiv w:val="1"/>
      <w:marLeft w:val="0"/>
      <w:marRight w:val="0"/>
      <w:marTop w:val="0"/>
      <w:marBottom w:val="0"/>
      <w:divBdr>
        <w:top w:val="none" w:sz="0" w:space="0" w:color="auto"/>
        <w:left w:val="none" w:sz="0" w:space="0" w:color="auto"/>
        <w:bottom w:val="none" w:sz="0" w:space="0" w:color="auto"/>
        <w:right w:val="none" w:sz="0" w:space="0" w:color="auto"/>
      </w:divBdr>
    </w:div>
    <w:div w:id="845360387">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55389335">
      <w:bodyDiv w:val="1"/>
      <w:marLeft w:val="0"/>
      <w:marRight w:val="0"/>
      <w:marTop w:val="0"/>
      <w:marBottom w:val="0"/>
      <w:divBdr>
        <w:top w:val="none" w:sz="0" w:space="0" w:color="auto"/>
        <w:left w:val="none" w:sz="0" w:space="0" w:color="auto"/>
        <w:bottom w:val="none" w:sz="0" w:space="0" w:color="auto"/>
        <w:right w:val="none" w:sz="0" w:space="0" w:color="auto"/>
      </w:divBdr>
    </w:div>
    <w:div w:id="859587379">
      <w:bodyDiv w:val="1"/>
      <w:marLeft w:val="0"/>
      <w:marRight w:val="0"/>
      <w:marTop w:val="0"/>
      <w:marBottom w:val="0"/>
      <w:divBdr>
        <w:top w:val="none" w:sz="0" w:space="0" w:color="auto"/>
        <w:left w:val="none" w:sz="0" w:space="0" w:color="auto"/>
        <w:bottom w:val="none" w:sz="0" w:space="0" w:color="auto"/>
        <w:right w:val="none" w:sz="0" w:space="0" w:color="auto"/>
      </w:divBdr>
    </w:div>
    <w:div w:id="865100898">
      <w:bodyDiv w:val="1"/>
      <w:marLeft w:val="0"/>
      <w:marRight w:val="0"/>
      <w:marTop w:val="0"/>
      <w:marBottom w:val="0"/>
      <w:divBdr>
        <w:top w:val="none" w:sz="0" w:space="0" w:color="auto"/>
        <w:left w:val="none" w:sz="0" w:space="0" w:color="auto"/>
        <w:bottom w:val="none" w:sz="0" w:space="0" w:color="auto"/>
        <w:right w:val="none" w:sz="0" w:space="0" w:color="auto"/>
      </w:divBdr>
    </w:div>
    <w:div w:id="87026852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7425332">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13783333">
      <w:bodyDiv w:val="1"/>
      <w:marLeft w:val="0"/>
      <w:marRight w:val="0"/>
      <w:marTop w:val="0"/>
      <w:marBottom w:val="0"/>
      <w:divBdr>
        <w:top w:val="none" w:sz="0" w:space="0" w:color="auto"/>
        <w:left w:val="none" w:sz="0" w:space="0" w:color="auto"/>
        <w:bottom w:val="none" w:sz="0" w:space="0" w:color="auto"/>
        <w:right w:val="none" w:sz="0" w:space="0" w:color="auto"/>
      </w:divBdr>
    </w:div>
    <w:div w:id="916015030">
      <w:bodyDiv w:val="1"/>
      <w:marLeft w:val="0"/>
      <w:marRight w:val="0"/>
      <w:marTop w:val="0"/>
      <w:marBottom w:val="0"/>
      <w:divBdr>
        <w:top w:val="none" w:sz="0" w:space="0" w:color="auto"/>
        <w:left w:val="none" w:sz="0" w:space="0" w:color="auto"/>
        <w:bottom w:val="none" w:sz="0" w:space="0" w:color="auto"/>
        <w:right w:val="none" w:sz="0" w:space="0" w:color="auto"/>
      </w:divBdr>
    </w:div>
    <w:div w:id="919489147">
      <w:bodyDiv w:val="1"/>
      <w:marLeft w:val="0"/>
      <w:marRight w:val="0"/>
      <w:marTop w:val="0"/>
      <w:marBottom w:val="0"/>
      <w:divBdr>
        <w:top w:val="none" w:sz="0" w:space="0" w:color="auto"/>
        <w:left w:val="none" w:sz="0" w:space="0" w:color="auto"/>
        <w:bottom w:val="none" w:sz="0" w:space="0" w:color="auto"/>
        <w:right w:val="none" w:sz="0" w:space="0" w:color="auto"/>
      </w:divBdr>
    </w:div>
    <w:div w:id="921328826">
      <w:bodyDiv w:val="1"/>
      <w:marLeft w:val="0"/>
      <w:marRight w:val="0"/>
      <w:marTop w:val="0"/>
      <w:marBottom w:val="0"/>
      <w:divBdr>
        <w:top w:val="none" w:sz="0" w:space="0" w:color="auto"/>
        <w:left w:val="none" w:sz="0" w:space="0" w:color="auto"/>
        <w:bottom w:val="none" w:sz="0" w:space="0" w:color="auto"/>
        <w:right w:val="none" w:sz="0" w:space="0" w:color="auto"/>
      </w:divBdr>
    </w:div>
    <w:div w:id="925722920">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911601">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2150465">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0668598">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53100921">
      <w:bodyDiv w:val="1"/>
      <w:marLeft w:val="0"/>
      <w:marRight w:val="0"/>
      <w:marTop w:val="0"/>
      <w:marBottom w:val="0"/>
      <w:divBdr>
        <w:top w:val="none" w:sz="0" w:space="0" w:color="auto"/>
        <w:left w:val="none" w:sz="0" w:space="0" w:color="auto"/>
        <w:bottom w:val="none" w:sz="0" w:space="0" w:color="auto"/>
        <w:right w:val="none" w:sz="0" w:space="0" w:color="auto"/>
      </w:divBdr>
    </w:div>
    <w:div w:id="955143228">
      <w:bodyDiv w:val="1"/>
      <w:marLeft w:val="0"/>
      <w:marRight w:val="0"/>
      <w:marTop w:val="0"/>
      <w:marBottom w:val="0"/>
      <w:divBdr>
        <w:top w:val="none" w:sz="0" w:space="0" w:color="auto"/>
        <w:left w:val="none" w:sz="0" w:space="0" w:color="auto"/>
        <w:bottom w:val="none" w:sz="0" w:space="0" w:color="auto"/>
        <w:right w:val="none" w:sz="0" w:space="0" w:color="auto"/>
      </w:divBdr>
    </w:div>
    <w:div w:id="961500678">
      <w:bodyDiv w:val="1"/>
      <w:marLeft w:val="0"/>
      <w:marRight w:val="0"/>
      <w:marTop w:val="0"/>
      <w:marBottom w:val="0"/>
      <w:divBdr>
        <w:top w:val="none" w:sz="0" w:space="0" w:color="auto"/>
        <w:left w:val="none" w:sz="0" w:space="0" w:color="auto"/>
        <w:bottom w:val="none" w:sz="0" w:space="0" w:color="auto"/>
        <w:right w:val="none" w:sz="0" w:space="0" w:color="auto"/>
      </w:divBdr>
    </w:div>
    <w:div w:id="962267773">
      <w:bodyDiv w:val="1"/>
      <w:marLeft w:val="0"/>
      <w:marRight w:val="0"/>
      <w:marTop w:val="0"/>
      <w:marBottom w:val="0"/>
      <w:divBdr>
        <w:top w:val="none" w:sz="0" w:space="0" w:color="auto"/>
        <w:left w:val="none" w:sz="0" w:space="0" w:color="auto"/>
        <w:bottom w:val="none" w:sz="0" w:space="0" w:color="auto"/>
        <w:right w:val="none" w:sz="0" w:space="0" w:color="auto"/>
      </w:divBdr>
    </w:div>
    <w:div w:id="963577509">
      <w:bodyDiv w:val="1"/>
      <w:marLeft w:val="0"/>
      <w:marRight w:val="0"/>
      <w:marTop w:val="0"/>
      <w:marBottom w:val="0"/>
      <w:divBdr>
        <w:top w:val="none" w:sz="0" w:space="0" w:color="auto"/>
        <w:left w:val="none" w:sz="0" w:space="0" w:color="auto"/>
        <w:bottom w:val="none" w:sz="0" w:space="0" w:color="auto"/>
        <w:right w:val="none" w:sz="0" w:space="0" w:color="auto"/>
      </w:divBdr>
    </w:div>
    <w:div w:id="966666534">
      <w:bodyDiv w:val="1"/>
      <w:marLeft w:val="0"/>
      <w:marRight w:val="0"/>
      <w:marTop w:val="0"/>
      <w:marBottom w:val="0"/>
      <w:divBdr>
        <w:top w:val="none" w:sz="0" w:space="0" w:color="auto"/>
        <w:left w:val="none" w:sz="0" w:space="0" w:color="auto"/>
        <w:bottom w:val="none" w:sz="0" w:space="0" w:color="auto"/>
        <w:right w:val="none" w:sz="0" w:space="0" w:color="auto"/>
      </w:divBdr>
    </w:div>
    <w:div w:id="968316398">
      <w:bodyDiv w:val="1"/>
      <w:marLeft w:val="0"/>
      <w:marRight w:val="0"/>
      <w:marTop w:val="0"/>
      <w:marBottom w:val="0"/>
      <w:divBdr>
        <w:top w:val="none" w:sz="0" w:space="0" w:color="auto"/>
        <w:left w:val="none" w:sz="0" w:space="0" w:color="auto"/>
        <w:bottom w:val="none" w:sz="0" w:space="0" w:color="auto"/>
        <w:right w:val="none" w:sz="0" w:space="0" w:color="auto"/>
      </w:divBdr>
    </w:div>
    <w:div w:id="97668750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075167">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867410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164270">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1641960">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2632598">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884096">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2999557">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2706626">
      <w:bodyDiv w:val="1"/>
      <w:marLeft w:val="0"/>
      <w:marRight w:val="0"/>
      <w:marTop w:val="0"/>
      <w:marBottom w:val="0"/>
      <w:divBdr>
        <w:top w:val="none" w:sz="0" w:space="0" w:color="auto"/>
        <w:left w:val="none" w:sz="0" w:space="0" w:color="auto"/>
        <w:bottom w:val="none" w:sz="0" w:space="0" w:color="auto"/>
        <w:right w:val="none" w:sz="0" w:space="0" w:color="auto"/>
      </w:divBdr>
    </w:div>
    <w:div w:id="1052582073">
      <w:bodyDiv w:val="1"/>
      <w:marLeft w:val="0"/>
      <w:marRight w:val="0"/>
      <w:marTop w:val="0"/>
      <w:marBottom w:val="0"/>
      <w:divBdr>
        <w:top w:val="none" w:sz="0" w:space="0" w:color="auto"/>
        <w:left w:val="none" w:sz="0" w:space="0" w:color="auto"/>
        <w:bottom w:val="none" w:sz="0" w:space="0" w:color="auto"/>
        <w:right w:val="none" w:sz="0" w:space="0" w:color="auto"/>
      </w:divBdr>
      <w:divsChild>
        <w:div w:id="1099789561">
          <w:marLeft w:val="0"/>
          <w:marRight w:val="0"/>
          <w:marTop w:val="0"/>
          <w:marBottom w:val="0"/>
          <w:divBdr>
            <w:top w:val="none" w:sz="0" w:space="0" w:color="auto"/>
            <w:left w:val="none" w:sz="0" w:space="0" w:color="auto"/>
            <w:bottom w:val="none" w:sz="0" w:space="0" w:color="auto"/>
            <w:right w:val="none" w:sz="0" w:space="0" w:color="auto"/>
          </w:divBdr>
        </w:div>
        <w:div w:id="1679043665">
          <w:marLeft w:val="0"/>
          <w:marRight w:val="0"/>
          <w:marTop w:val="0"/>
          <w:marBottom w:val="0"/>
          <w:divBdr>
            <w:top w:val="none" w:sz="0" w:space="0" w:color="auto"/>
            <w:left w:val="none" w:sz="0" w:space="0" w:color="auto"/>
            <w:bottom w:val="none" w:sz="0" w:space="0" w:color="auto"/>
            <w:right w:val="none" w:sz="0" w:space="0" w:color="auto"/>
          </w:divBdr>
          <w:divsChild>
            <w:div w:id="7404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270">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74011179">
      <w:bodyDiv w:val="1"/>
      <w:marLeft w:val="0"/>
      <w:marRight w:val="0"/>
      <w:marTop w:val="0"/>
      <w:marBottom w:val="0"/>
      <w:divBdr>
        <w:top w:val="none" w:sz="0" w:space="0" w:color="auto"/>
        <w:left w:val="none" w:sz="0" w:space="0" w:color="auto"/>
        <w:bottom w:val="none" w:sz="0" w:space="0" w:color="auto"/>
        <w:right w:val="none" w:sz="0" w:space="0" w:color="auto"/>
      </w:divBdr>
    </w:div>
    <w:div w:id="1076167881">
      <w:bodyDiv w:val="1"/>
      <w:marLeft w:val="0"/>
      <w:marRight w:val="0"/>
      <w:marTop w:val="0"/>
      <w:marBottom w:val="0"/>
      <w:divBdr>
        <w:top w:val="none" w:sz="0" w:space="0" w:color="auto"/>
        <w:left w:val="none" w:sz="0" w:space="0" w:color="auto"/>
        <w:bottom w:val="none" w:sz="0" w:space="0" w:color="auto"/>
        <w:right w:val="none" w:sz="0" w:space="0" w:color="auto"/>
      </w:divBdr>
    </w:div>
    <w:div w:id="107952502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0469567">
      <w:bodyDiv w:val="1"/>
      <w:marLeft w:val="0"/>
      <w:marRight w:val="0"/>
      <w:marTop w:val="0"/>
      <w:marBottom w:val="0"/>
      <w:divBdr>
        <w:top w:val="none" w:sz="0" w:space="0" w:color="auto"/>
        <w:left w:val="none" w:sz="0" w:space="0" w:color="auto"/>
        <w:bottom w:val="none" w:sz="0" w:space="0" w:color="auto"/>
        <w:right w:val="none" w:sz="0" w:space="0" w:color="auto"/>
      </w:divBdr>
    </w:div>
    <w:div w:id="109235560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097943262">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7577560">
      <w:bodyDiv w:val="1"/>
      <w:marLeft w:val="0"/>
      <w:marRight w:val="0"/>
      <w:marTop w:val="0"/>
      <w:marBottom w:val="0"/>
      <w:divBdr>
        <w:top w:val="none" w:sz="0" w:space="0" w:color="auto"/>
        <w:left w:val="none" w:sz="0" w:space="0" w:color="auto"/>
        <w:bottom w:val="none" w:sz="0" w:space="0" w:color="auto"/>
        <w:right w:val="none" w:sz="0" w:space="0" w:color="auto"/>
      </w:divBdr>
    </w:div>
    <w:div w:id="1108353674">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1165354">
      <w:bodyDiv w:val="1"/>
      <w:marLeft w:val="0"/>
      <w:marRight w:val="0"/>
      <w:marTop w:val="0"/>
      <w:marBottom w:val="0"/>
      <w:divBdr>
        <w:top w:val="none" w:sz="0" w:space="0" w:color="auto"/>
        <w:left w:val="none" w:sz="0" w:space="0" w:color="auto"/>
        <w:bottom w:val="none" w:sz="0" w:space="0" w:color="auto"/>
        <w:right w:val="none" w:sz="0" w:space="0" w:color="auto"/>
      </w:divBdr>
    </w:div>
    <w:div w:id="1113206456">
      <w:bodyDiv w:val="1"/>
      <w:marLeft w:val="0"/>
      <w:marRight w:val="0"/>
      <w:marTop w:val="0"/>
      <w:marBottom w:val="0"/>
      <w:divBdr>
        <w:top w:val="none" w:sz="0" w:space="0" w:color="auto"/>
        <w:left w:val="none" w:sz="0" w:space="0" w:color="auto"/>
        <w:bottom w:val="none" w:sz="0" w:space="0" w:color="auto"/>
        <w:right w:val="none" w:sz="0" w:space="0" w:color="auto"/>
      </w:divBdr>
    </w:div>
    <w:div w:id="1117065021">
      <w:bodyDiv w:val="1"/>
      <w:marLeft w:val="0"/>
      <w:marRight w:val="0"/>
      <w:marTop w:val="0"/>
      <w:marBottom w:val="0"/>
      <w:divBdr>
        <w:top w:val="none" w:sz="0" w:space="0" w:color="auto"/>
        <w:left w:val="none" w:sz="0" w:space="0" w:color="auto"/>
        <w:bottom w:val="none" w:sz="0" w:space="0" w:color="auto"/>
        <w:right w:val="none" w:sz="0" w:space="0" w:color="auto"/>
      </w:divBdr>
    </w:div>
    <w:div w:id="1118572572">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47478714">
      <w:bodyDiv w:val="1"/>
      <w:marLeft w:val="0"/>
      <w:marRight w:val="0"/>
      <w:marTop w:val="0"/>
      <w:marBottom w:val="0"/>
      <w:divBdr>
        <w:top w:val="none" w:sz="0" w:space="0" w:color="auto"/>
        <w:left w:val="none" w:sz="0" w:space="0" w:color="auto"/>
        <w:bottom w:val="none" w:sz="0" w:space="0" w:color="auto"/>
        <w:right w:val="none" w:sz="0" w:space="0" w:color="auto"/>
      </w:divBdr>
    </w:div>
    <w:div w:id="1154490418">
      <w:bodyDiv w:val="1"/>
      <w:marLeft w:val="0"/>
      <w:marRight w:val="0"/>
      <w:marTop w:val="0"/>
      <w:marBottom w:val="0"/>
      <w:divBdr>
        <w:top w:val="none" w:sz="0" w:space="0" w:color="auto"/>
        <w:left w:val="none" w:sz="0" w:space="0" w:color="auto"/>
        <w:bottom w:val="none" w:sz="0" w:space="0" w:color="auto"/>
        <w:right w:val="none" w:sz="0" w:space="0" w:color="auto"/>
      </w:divBdr>
    </w:div>
    <w:div w:id="1159810113">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3591012">
      <w:bodyDiv w:val="1"/>
      <w:marLeft w:val="0"/>
      <w:marRight w:val="0"/>
      <w:marTop w:val="0"/>
      <w:marBottom w:val="0"/>
      <w:divBdr>
        <w:top w:val="none" w:sz="0" w:space="0" w:color="auto"/>
        <w:left w:val="none" w:sz="0" w:space="0" w:color="auto"/>
        <w:bottom w:val="none" w:sz="0" w:space="0" w:color="auto"/>
        <w:right w:val="none" w:sz="0" w:space="0" w:color="auto"/>
      </w:divBdr>
      <w:divsChild>
        <w:div w:id="1753971777">
          <w:marLeft w:val="0"/>
          <w:marRight w:val="0"/>
          <w:marTop w:val="0"/>
          <w:marBottom w:val="0"/>
          <w:divBdr>
            <w:top w:val="none" w:sz="0" w:space="0" w:color="auto"/>
            <w:left w:val="none" w:sz="0" w:space="0" w:color="auto"/>
            <w:bottom w:val="none" w:sz="0" w:space="0" w:color="auto"/>
            <w:right w:val="none" w:sz="0" w:space="0" w:color="auto"/>
          </w:divBdr>
        </w:div>
      </w:divsChild>
    </w:div>
    <w:div w:id="1197505087">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5367858">
      <w:bodyDiv w:val="1"/>
      <w:marLeft w:val="0"/>
      <w:marRight w:val="0"/>
      <w:marTop w:val="0"/>
      <w:marBottom w:val="0"/>
      <w:divBdr>
        <w:top w:val="none" w:sz="0" w:space="0" w:color="auto"/>
        <w:left w:val="none" w:sz="0" w:space="0" w:color="auto"/>
        <w:bottom w:val="none" w:sz="0" w:space="0" w:color="auto"/>
        <w:right w:val="none" w:sz="0" w:space="0" w:color="auto"/>
      </w:divBdr>
    </w:div>
    <w:div w:id="1207793072">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08494445">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3081903">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35512851">
      <w:bodyDiv w:val="1"/>
      <w:marLeft w:val="0"/>
      <w:marRight w:val="0"/>
      <w:marTop w:val="0"/>
      <w:marBottom w:val="0"/>
      <w:divBdr>
        <w:top w:val="none" w:sz="0" w:space="0" w:color="auto"/>
        <w:left w:val="none" w:sz="0" w:space="0" w:color="auto"/>
        <w:bottom w:val="none" w:sz="0" w:space="0" w:color="auto"/>
        <w:right w:val="none" w:sz="0" w:space="0" w:color="auto"/>
      </w:divBdr>
    </w:div>
    <w:div w:id="1242056810">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4360751">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3052598">
      <w:bodyDiv w:val="1"/>
      <w:marLeft w:val="0"/>
      <w:marRight w:val="0"/>
      <w:marTop w:val="0"/>
      <w:marBottom w:val="0"/>
      <w:divBdr>
        <w:top w:val="none" w:sz="0" w:space="0" w:color="auto"/>
        <w:left w:val="none" w:sz="0" w:space="0" w:color="auto"/>
        <w:bottom w:val="none" w:sz="0" w:space="0" w:color="auto"/>
        <w:right w:val="none" w:sz="0" w:space="0" w:color="auto"/>
      </w:divBdr>
    </w:div>
    <w:div w:id="1285186757">
      <w:bodyDiv w:val="1"/>
      <w:marLeft w:val="0"/>
      <w:marRight w:val="0"/>
      <w:marTop w:val="0"/>
      <w:marBottom w:val="0"/>
      <w:divBdr>
        <w:top w:val="none" w:sz="0" w:space="0" w:color="auto"/>
        <w:left w:val="none" w:sz="0" w:space="0" w:color="auto"/>
        <w:bottom w:val="none" w:sz="0" w:space="0" w:color="auto"/>
        <w:right w:val="none" w:sz="0" w:space="0" w:color="auto"/>
      </w:divBdr>
    </w:div>
    <w:div w:id="1286110033">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1303152">
      <w:bodyDiv w:val="1"/>
      <w:marLeft w:val="0"/>
      <w:marRight w:val="0"/>
      <w:marTop w:val="0"/>
      <w:marBottom w:val="0"/>
      <w:divBdr>
        <w:top w:val="none" w:sz="0" w:space="0" w:color="auto"/>
        <w:left w:val="none" w:sz="0" w:space="0" w:color="auto"/>
        <w:bottom w:val="none" w:sz="0" w:space="0" w:color="auto"/>
        <w:right w:val="none" w:sz="0" w:space="0" w:color="auto"/>
      </w:divBdr>
    </w:div>
    <w:div w:id="1303849511">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359358">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074505">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7785388">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1834147">
      <w:bodyDiv w:val="1"/>
      <w:marLeft w:val="0"/>
      <w:marRight w:val="0"/>
      <w:marTop w:val="0"/>
      <w:marBottom w:val="0"/>
      <w:divBdr>
        <w:top w:val="none" w:sz="0" w:space="0" w:color="auto"/>
        <w:left w:val="none" w:sz="0" w:space="0" w:color="auto"/>
        <w:bottom w:val="none" w:sz="0" w:space="0" w:color="auto"/>
        <w:right w:val="none" w:sz="0" w:space="0" w:color="auto"/>
      </w:divBdr>
    </w:div>
    <w:div w:id="1332950215">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5017233">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7729453">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0935962">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64552578">
      <w:bodyDiv w:val="1"/>
      <w:marLeft w:val="0"/>
      <w:marRight w:val="0"/>
      <w:marTop w:val="0"/>
      <w:marBottom w:val="0"/>
      <w:divBdr>
        <w:top w:val="none" w:sz="0" w:space="0" w:color="auto"/>
        <w:left w:val="none" w:sz="0" w:space="0" w:color="auto"/>
        <w:bottom w:val="none" w:sz="0" w:space="0" w:color="auto"/>
        <w:right w:val="none" w:sz="0" w:space="0" w:color="auto"/>
      </w:divBdr>
    </w:div>
    <w:div w:id="1365718220">
      <w:bodyDiv w:val="1"/>
      <w:marLeft w:val="0"/>
      <w:marRight w:val="0"/>
      <w:marTop w:val="0"/>
      <w:marBottom w:val="0"/>
      <w:divBdr>
        <w:top w:val="none" w:sz="0" w:space="0" w:color="auto"/>
        <w:left w:val="none" w:sz="0" w:space="0" w:color="auto"/>
        <w:bottom w:val="none" w:sz="0" w:space="0" w:color="auto"/>
        <w:right w:val="none" w:sz="0" w:space="0" w:color="auto"/>
      </w:divBdr>
      <w:divsChild>
        <w:div w:id="1711875664">
          <w:marLeft w:val="0"/>
          <w:marRight w:val="0"/>
          <w:marTop w:val="0"/>
          <w:marBottom w:val="0"/>
          <w:divBdr>
            <w:top w:val="none" w:sz="0" w:space="0" w:color="auto"/>
            <w:left w:val="none" w:sz="0" w:space="0" w:color="auto"/>
            <w:bottom w:val="none" w:sz="0" w:space="0" w:color="auto"/>
            <w:right w:val="none" w:sz="0" w:space="0" w:color="auto"/>
          </w:divBdr>
        </w:div>
      </w:divsChild>
    </w:div>
    <w:div w:id="1371034417">
      <w:bodyDiv w:val="1"/>
      <w:marLeft w:val="0"/>
      <w:marRight w:val="0"/>
      <w:marTop w:val="0"/>
      <w:marBottom w:val="0"/>
      <w:divBdr>
        <w:top w:val="none" w:sz="0" w:space="0" w:color="auto"/>
        <w:left w:val="none" w:sz="0" w:space="0" w:color="auto"/>
        <w:bottom w:val="none" w:sz="0" w:space="0" w:color="auto"/>
        <w:right w:val="none" w:sz="0" w:space="0" w:color="auto"/>
      </w:divBdr>
    </w:div>
    <w:div w:id="1381976406">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398673128">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07337286">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17358491">
      <w:bodyDiv w:val="1"/>
      <w:marLeft w:val="0"/>
      <w:marRight w:val="0"/>
      <w:marTop w:val="0"/>
      <w:marBottom w:val="0"/>
      <w:divBdr>
        <w:top w:val="none" w:sz="0" w:space="0" w:color="auto"/>
        <w:left w:val="none" w:sz="0" w:space="0" w:color="auto"/>
        <w:bottom w:val="none" w:sz="0" w:space="0" w:color="auto"/>
        <w:right w:val="none" w:sz="0" w:space="0" w:color="auto"/>
      </w:divBdr>
    </w:div>
    <w:div w:id="142260033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9909584">
      <w:bodyDiv w:val="1"/>
      <w:marLeft w:val="0"/>
      <w:marRight w:val="0"/>
      <w:marTop w:val="0"/>
      <w:marBottom w:val="0"/>
      <w:divBdr>
        <w:top w:val="none" w:sz="0" w:space="0" w:color="auto"/>
        <w:left w:val="none" w:sz="0" w:space="0" w:color="auto"/>
        <w:bottom w:val="none" w:sz="0" w:space="0" w:color="auto"/>
        <w:right w:val="none" w:sz="0" w:space="0" w:color="auto"/>
      </w:divBdr>
    </w:div>
    <w:div w:id="1446191447">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9160863">
      <w:bodyDiv w:val="1"/>
      <w:marLeft w:val="0"/>
      <w:marRight w:val="0"/>
      <w:marTop w:val="0"/>
      <w:marBottom w:val="0"/>
      <w:divBdr>
        <w:top w:val="none" w:sz="0" w:space="0" w:color="auto"/>
        <w:left w:val="none" w:sz="0" w:space="0" w:color="auto"/>
        <w:bottom w:val="none" w:sz="0" w:space="0" w:color="auto"/>
        <w:right w:val="none" w:sz="0" w:space="0" w:color="auto"/>
      </w:divBdr>
    </w:div>
    <w:div w:id="1462068448">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67427233">
      <w:bodyDiv w:val="1"/>
      <w:marLeft w:val="0"/>
      <w:marRight w:val="0"/>
      <w:marTop w:val="0"/>
      <w:marBottom w:val="0"/>
      <w:divBdr>
        <w:top w:val="none" w:sz="0" w:space="0" w:color="auto"/>
        <w:left w:val="none" w:sz="0" w:space="0" w:color="auto"/>
        <w:bottom w:val="none" w:sz="0" w:space="0" w:color="auto"/>
        <w:right w:val="none" w:sz="0" w:space="0" w:color="auto"/>
      </w:divBdr>
    </w:div>
    <w:div w:id="1470829470">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962247">
      <w:bodyDiv w:val="1"/>
      <w:marLeft w:val="0"/>
      <w:marRight w:val="0"/>
      <w:marTop w:val="0"/>
      <w:marBottom w:val="0"/>
      <w:divBdr>
        <w:top w:val="none" w:sz="0" w:space="0" w:color="auto"/>
        <w:left w:val="none" w:sz="0" w:space="0" w:color="auto"/>
        <w:bottom w:val="none" w:sz="0" w:space="0" w:color="auto"/>
        <w:right w:val="none" w:sz="0" w:space="0" w:color="auto"/>
      </w:divBdr>
    </w:div>
    <w:div w:id="1488402063">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19082587">
      <w:bodyDiv w:val="1"/>
      <w:marLeft w:val="0"/>
      <w:marRight w:val="0"/>
      <w:marTop w:val="0"/>
      <w:marBottom w:val="0"/>
      <w:divBdr>
        <w:top w:val="none" w:sz="0" w:space="0" w:color="auto"/>
        <w:left w:val="none" w:sz="0" w:space="0" w:color="auto"/>
        <w:bottom w:val="none" w:sz="0" w:space="0" w:color="auto"/>
        <w:right w:val="none" w:sz="0" w:space="0" w:color="auto"/>
      </w:divBdr>
      <w:divsChild>
        <w:div w:id="551232380">
          <w:marLeft w:val="0"/>
          <w:marRight w:val="0"/>
          <w:marTop w:val="0"/>
          <w:marBottom w:val="0"/>
          <w:divBdr>
            <w:top w:val="none" w:sz="0" w:space="0" w:color="auto"/>
            <w:left w:val="none" w:sz="0" w:space="0" w:color="auto"/>
            <w:bottom w:val="none" w:sz="0" w:space="0" w:color="auto"/>
            <w:right w:val="none" w:sz="0" w:space="0" w:color="auto"/>
          </w:divBdr>
        </w:div>
      </w:divsChild>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29248123">
      <w:bodyDiv w:val="1"/>
      <w:marLeft w:val="0"/>
      <w:marRight w:val="0"/>
      <w:marTop w:val="0"/>
      <w:marBottom w:val="0"/>
      <w:divBdr>
        <w:top w:val="none" w:sz="0" w:space="0" w:color="auto"/>
        <w:left w:val="none" w:sz="0" w:space="0" w:color="auto"/>
        <w:bottom w:val="none" w:sz="0" w:space="0" w:color="auto"/>
        <w:right w:val="none" w:sz="0" w:space="0" w:color="auto"/>
      </w:divBdr>
    </w:div>
    <w:div w:id="1533688383">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4387569">
      <w:bodyDiv w:val="1"/>
      <w:marLeft w:val="0"/>
      <w:marRight w:val="0"/>
      <w:marTop w:val="0"/>
      <w:marBottom w:val="0"/>
      <w:divBdr>
        <w:top w:val="none" w:sz="0" w:space="0" w:color="auto"/>
        <w:left w:val="none" w:sz="0" w:space="0" w:color="auto"/>
        <w:bottom w:val="none" w:sz="0" w:space="0" w:color="auto"/>
        <w:right w:val="none" w:sz="0" w:space="0" w:color="auto"/>
      </w:divBdr>
    </w:div>
    <w:div w:id="1572501800">
      <w:bodyDiv w:val="1"/>
      <w:marLeft w:val="0"/>
      <w:marRight w:val="0"/>
      <w:marTop w:val="0"/>
      <w:marBottom w:val="0"/>
      <w:divBdr>
        <w:top w:val="none" w:sz="0" w:space="0" w:color="auto"/>
        <w:left w:val="none" w:sz="0" w:space="0" w:color="auto"/>
        <w:bottom w:val="none" w:sz="0" w:space="0" w:color="auto"/>
        <w:right w:val="none" w:sz="0" w:space="0" w:color="auto"/>
      </w:divBdr>
    </w:div>
    <w:div w:id="1577276752">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84728212">
      <w:bodyDiv w:val="1"/>
      <w:marLeft w:val="0"/>
      <w:marRight w:val="0"/>
      <w:marTop w:val="0"/>
      <w:marBottom w:val="0"/>
      <w:divBdr>
        <w:top w:val="none" w:sz="0" w:space="0" w:color="auto"/>
        <w:left w:val="none" w:sz="0" w:space="0" w:color="auto"/>
        <w:bottom w:val="none" w:sz="0" w:space="0" w:color="auto"/>
        <w:right w:val="none" w:sz="0" w:space="0" w:color="auto"/>
      </w:divBdr>
    </w:div>
    <w:div w:id="1585411896">
      <w:bodyDiv w:val="1"/>
      <w:marLeft w:val="0"/>
      <w:marRight w:val="0"/>
      <w:marTop w:val="0"/>
      <w:marBottom w:val="0"/>
      <w:divBdr>
        <w:top w:val="none" w:sz="0" w:space="0" w:color="auto"/>
        <w:left w:val="none" w:sz="0" w:space="0" w:color="auto"/>
        <w:bottom w:val="none" w:sz="0" w:space="0" w:color="auto"/>
        <w:right w:val="none" w:sz="0" w:space="0" w:color="auto"/>
      </w:divBdr>
    </w:div>
    <w:div w:id="1598709687">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0604889">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3760919">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3391233">
      <w:bodyDiv w:val="1"/>
      <w:marLeft w:val="0"/>
      <w:marRight w:val="0"/>
      <w:marTop w:val="0"/>
      <w:marBottom w:val="0"/>
      <w:divBdr>
        <w:top w:val="none" w:sz="0" w:space="0" w:color="auto"/>
        <w:left w:val="none" w:sz="0" w:space="0" w:color="auto"/>
        <w:bottom w:val="none" w:sz="0" w:space="0" w:color="auto"/>
        <w:right w:val="none" w:sz="0" w:space="0" w:color="auto"/>
      </w:divBdr>
    </w:div>
    <w:div w:id="1643608445">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66738795">
      <w:bodyDiv w:val="1"/>
      <w:marLeft w:val="0"/>
      <w:marRight w:val="0"/>
      <w:marTop w:val="0"/>
      <w:marBottom w:val="0"/>
      <w:divBdr>
        <w:top w:val="none" w:sz="0" w:space="0" w:color="auto"/>
        <w:left w:val="none" w:sz="0" w:space="0" w:color="auto"/>
        <w:bottom w:val="none" w:sz="0" w:space="0" w:color="auto"/>
        <w:right w:val="none" w:sz="0" w:space="0" w:color="auto"/>
      </w:divBdr>
    </w:div>
    <w:div w:id="1667971357">
      <w:bodyDiv w:val="1"/>
      <w:marLeft w:val="0"/>
      <w:marRight w:val="0"/>
      <w:marTop w:val="0"/>
      <w:marBottom w:val="0"/>
      <w:divBdr>
        <w:top w:val="none" w:sz="0" w:space="0" w:color="auto"/>
        <w:left w:val="none" w:sz="0" w:space="0" w:color="auto"/>
        <w:bottom w:val="none" w:sz="0" w:space="0" w:color="auto"/>
        <w:right w:val="none" w:sz="0" w:space="0" w:color="auto"/>
      </w:divBdr>
    </w:div>
    <w:div w:id="1674988409">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355614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4965661">
      <w:bodyDiv w:val="1"/>
      <w:marLeft w:val="0"/>
      <w:marRight w:val="0"/>
      <w:marTop w:val="0"/>
      <w:marBottom w:val="0"/>
      <w:divBdr>
        <w:top w:val="none" w:sz="0" w:space="0" w:color="auto"/>
        <w:left w:val="none" w:sz="0" w:space="0" w:color="auto"/>
        <w:bottom w:val="none" w:sz="0" w:space="0" w:color="auto"/>
        <w:right w:val="none" w:sz="0" w:space="0" w:color="auto"/>
      </w:divBdr>
    </w:div>
    <w:div w:id="1716391548">
      <w:bodyDiv w:val="1"/>
      <w:marLeft w:val="0"/>
      <w:marRight w:val="0"/>
      <w:marTop w:val="0"/>
      <w:marBottom w:val="0"/>
      <w:divBdr>
        <w:top w:val="none" w:sz="0" w:space="0" w:color="auto"/>
        <w:left w:val="none" w:sz="0" w:space="0" w:color="auto"/>
        <w:bottom w:val="none" w:sz="0" w:space="0" w:color="auto"/>
        <w:right w:val="none" w:sz="0" w:space="0" w:color="auto"/>
      </w:divBdr>
    </w:div>
    <w:div w:id="1723165214">
      <w:bodyDiv w:val="1"/>
      <w:marLeft w:val="0"/>
      <w:marRight w:val="0"/>
      <w:marTop w:val="0"/>
      <w:marBottom w:val="0"/>
      <w:divBdr>
        <w:top w:val="none" w:sz="0" w:space="0" w:color="auto"/>
        <w:left w:val="none" w:sz="0" w:space="0" w:color="auto"/>
        <w:bottom w:val="none" w:sz="0" w:space="0" w:color="auto"/>
        <w:right w:val="none" w:sz="0" w:space="0" w:color="auto"/>
      </w:divBdr>
    </w:div>
    <w:div w:id="1727491185">
      <w:bodyDiv w:val="1"/>
      <w:marLeft w:val="0"/>
      <w:marRight w:val="0"/>
      <w:marTop w:val="0"/>
      <w:marBottom w:val="0"/>
      <w:divBdr>
        <w:top w:val="none" w:sz="0" w:space="0" w:color="auto"/>
        <w:left w:val="none" w:sz="0" w:space="0" w:color="auto"/>
        <w:bottom w:val="none" w:sz="0" w:space="0" w:color="auto"/>
        <w:right w:val="none" w:sz="0" w:space="0" w:color="auto"/>
      </w:divBdr>
    </w:div>
    <w:div w:id="173003066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303663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5276028">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3983614">
      <w:bodyDiv w:val="1"/>
      <w:marLeft w:val="0"/>
      <w:marRight w:val="0"/>
      <w:marTop w:val="0"/>
      <w:marBottom w:val="0"/>
      <w:divBdr>
        <w:top w:val="none" w:sz="0" w:space="0" w:color="auto"/>
        <w:left w:val="none" w:sz="0" w:space="0" w:color="auto"/>
        <w:bottom w:val="none" w:sz="0" w:space="0" w:color="auto"/>
        <w:right w:val="none" w:sz="0" w:space="0" w:color="auto"/>
      </w:divBdr>
    </w:div>
    <w:div w:id="1744373755">
      <w:bodyDiv w:val="1"/>
      <w:marLeft w:val="0"/>
      <w:marRight w:val="0"/>
      <w:marTop w:val="0"/>
      <w:marBottom w:val="0"/>
      <w:divBdr>
        <w:top w:val="none" w:sz="0" w:space="0" w:color="auto"/>
        <w:left w:val="none" w:sz="0" w:space="0" w:color="auto"/>
        <w:bottom w:val="none" w:sz="0" w:space="0" w:color="auto"/>
        <w:right w:val="none" w:sz="0" w:space="0" w:color="auto"/>
      </w:divBdr>
    </w:div>
    <w:div w:id="1747338530">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9330734">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5592922">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85537843">
      <w:bodyDiv w:val="1"/>
      <w:marLeft w:val="0"/>
      <w:marRight w:val="0"/>
      <w:marTop w:val="0"/>
      <w:marBottom w:val="0"/>
      <w:divBdr>
        <w:top w:val="none" w:sz="0" w:space="0" w:color="auto"/>
        <w:left w:val="none" w:sz="0" w:space="0" w:color="auto"/>
        <w:bottom w:val="none" w:sz="0" w:space="0" w:color="auto"/>
        <w:right w:val="none" w:sz="0" w:space="0" w:color="auto"/>
      </w:divBdr>
      <w:divsChild>
        <w:div w:id="1031880721">
          <w:marLeft w:val="0"/>
          <w:marRight w:val="0"/>
          <w:marTop w:val="0"/>
          <w:marBottom w:val="0"/>
          <w:divBdr>
            <w:top w:val="none" w:sz="0" w:space="0" w:color="auto"/>
            <w:left w:val="none" w:sz="0" w:space="0" w:color="auto"/>
            <w:bottom w:val="none" w:sz="0" w:space="0" w:color="auto"/>
            <w:right w:val="none" w:sz="0" w:space="0" w:color="auto"/>
          </w:divBdr>
        </w:div>
      </w:divsChild>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4342862">
      <w:bodyDiv w:val="1"/>
      <w:marLeft w:val="0"/>
      <w:marRight w:val="0"/>
      <w:marTop w:val="0"/>
      <w:marBottom w:val="0"/>
      <w:divBdr>
        <w:top w:val="none" w:sz="0" w:space="0" w:color="auto"/>
        <w:left w:val="none" w:sz="0" w:space="0" w:color="auto"/>
        <w:bottom w:val="none" w:sz="0" w:space="0" w:color="auto"/>
        <w:right w:val="none" w:sz="0" w:space="0" w:color="auto"/>
      </w:divBdr>
    </w:div>
    <w:div w:id="1806463091">
      <w:bodyDiv w:val="1"/>
      <w:marLeft w:val="0"/>
      <w:marRight w:val="0"/>
      <w:marTop w:val="0"/>
      <w:marBottom w:val="0"/>
      <w:divBdr>
        <w:top w:val="none" w:sz="0" w:space="0" w:color="auto"/>
        <w:left w:val="none" w:sz="0" w:space="0" w:color="auto"/>
        <w:bottom w:val="none" w:sz="0" w:space="0" w:color="auto"/>
        <w:right w:val="none" w:sz="0" w:space="0" w:color="auto"/>
      </w:divBdr>
    </w:div>
    <w:div w:id="1811097358">
      <w:bodyDiv w:val="1"/>
      <w:marLeft w:val="0"/>
      <w:marRight w:val="0"/>
      <w:marTop w:val="0"/>
      <w:marBottom w:val="0"/>
      <w:divBdr>
        <w:top w:val="none" w:sz="0" w:space="0" w:color="auto"/>
        <w:left w:val="none" w:sz="0" w:space="0" w:color="auto"/>
        <w:bottom w:val="none" w:sz="0" w:space="0" w:color="auto"/>
        <w:right w:val="none" w:sz="0" w:space="0" w:color="auto"/>
      </w:divBdr>
    </w:div>
    <w:div w:id="1811707026">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3741057">
      <w:bodyDiv w:val="1"/>
      <w:marLeft w:val="0"/>
      <w:marRight w:val="0"/>
      <w:marTop w:val="0"/>
      <w:marBottom w:val="0"/>
      <w:divBdr>
        <w:top w:val="none" w:sz="0" w:space="0" w:color="auto"/>
        <w:left w:val="none" w:sz="0" w:space="0" w:color="auto"/>
        <w:bottom w:val="none" w:sz="0" w:space="0" w:color="auto"/>
        <w:right w:val="none" w:sz="0" w:space="0" w:color="auto"/>
      </w:divBdr>
    </w:div>
    <w:div w:id="1827476408">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0361625">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34448791">
      <w:bodyDiv w:val="1"/>
      <w:marLeft w:val="0"/>
      <w:marRight w:val="0"/>
      <w:marTop w:val="0"/>
      <w:marBottom w:val="0"/>
      <w:divBdr>
        <w:top w:val="none" w:sz="0" w:space="0" w:color="auto"/>
        <w:left w:val="none" w:sz="0" w:space="0" w:color="auto"/>
        <w:bottom w:val="none" w:sz="0" w:space="0" w:color="auto"/>
        <w:right w:val="none" w:sz="0" w:space="0" w:color="auto"/>
      </w:divBdr>
    </w:div>
    <w:div w:id="1849297079">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08760">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74031709">
      <w:bodyDiv w:val="1"/>
      <w:marLeft w:val="0"/>
      <w:marRight w:val="0"/>
      <w:marTop w:val="0"/>
      <w:marBottom w:val="0"/>
      <w:divBdr>
        <w:top w:val="none" w:sz="0" w:space="0" w:color="auto"/>
        <w:left w:val="none" w:sz="0" w:space="0" w:color="auto"/>
        <w:bottom w:val="none" w:sz="0" w:space="0" w:color="auto"/>
        <w:right w:val="none" w:sz="0" w:space="0" w:color="auto"/>
      </w:divBdr>
    </w:div>
    <w:div w:id="1874224919">
      <w:bodyDiv w:val="1"/>
      <w:marLeft w:val="0"/>
      <w:marRight w:val="0"/>
      <w:marTop w:val="0"/>
      <w:marBottom w:val="0"/>
      <w:divBdr>
        <w:top w:val="none" w:sz="0" w:space="0" w:color="auto"/>
        <w:left w:val="none" w:sz="0" w:space="0" w:color="auto"/>
        <w:bottom w:val="none" w:sz="0" w:space="0" w:color="auto"/>
        <w:right w:val="none" w:sz="0" w:space="0" w:color="auto"/>
      </w:divBdr>
    </w:div>
    <w:div w:id="1877624053">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9635288">
      <w:bodyDiv w:val="1"/>
      <w:marLeft w:val="0"/>
      <w:marRight w:val="0"/>
      <w:marTop w:val="0"/>
      <w:marBottom w:val="0"/>
      <w:divBdr>
        <w:top w:val="none" w:sz="0" w:space="0" w:color="auto"/>
        <w:left w:val="none" w:sz="0" w:space="0" w:color="auto"/>
        <w:bottom w:val="none" w:sz="0" w:space="0" w:color="auto"/>
        <w:right w:val="none" w:sz="0" w:space="0" w:color="auto"/>
      </w:divBdr>
    </w:div>
    <w:div w:id="1930194535">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8832471">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1916154">
      <w:bodyDiv w:val="1"/>
      <w:marLeft w:val="0"/>
      <w:marRight w:val="0"/>
      <w:marTop w:val="0"/>
      <w:marBottom w:val="0"/>
      <w:divBdr>
        <w:top w:val="none" w:sz="0" w:space="0" w:color="auto"/>
        <w:left w:val="none" w:sz="0" w:space="0" w:color="auto"/>
        <w:bottom w:val="none" w:sz="0" w:space="0" w:color="auto"/>
        <w:right w:val="none" w:sz="0" w:space="0" w:color="auto"/>
      </w:divBdr>
    </w:div>
    <w:div w:id="1945503797">
      <w:bodyDiv w:val="1"/>
      <w:marLeft w:val="0"/>
      <w:marRight w:val="0"/>
      <w:marTop w:val="0"/>
      <w:marBottom w:val="0"/>
      <w:divBdr>
        <w:top w:val="none" w:sz="0" w:space="0" w:color="auto"/>
        <w:left w:val="none" w:sz="0" w:space="0" w:color="auto"/>
        <w:bottom w:val="none" w:sz="0" w:space="0" w:color="auto"/>
        <w:right w:val="none" w:sz="0" w:space="0" w:color="auto"/>
      </w:divBdr>
    </w:div>
    <w:div w:id="1953706814">
      <w:bodyDiv w:val="1"/>
      <w:marLeft w:val="0"/>
      <w:marRight w:val="0"/>
      <w:marTop w:val="0"/>
      <w:marBottom w:val="0"/>
      <w:divBdr>
        <w:top w:val="none" w:sz="0" w:space="0" w:color="auto"/>
        <w:left w:val="none" w:sz="0" w:space="0" w:color="auto"/>
        <w:bottom w:val="none" w:sz="0" w:space="0" w:color="auto"/>
        <w:right w:val="none" w:sz="0" w:space="0" w:color="auto"/>
      </w:divBdr>
    </w:div>
    <w:div w:id="1955091978">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9221767">
      <w:bodyDiv w:val="1"/>
      <w:marLeft w:val="0"/>
      <w:marRight w:val="0"/>
      <w:marTop w:val="0"/>
      <w:marBottom w:val="0"/>
      <w:divBdr>
        <w:top w:val="none" w:sz="0" w:space="0" w:color="auto"/>
        <w:left w:val="none" w:sz="0" w:space="0" w:color="auto"/>
        <w:bottom w:val="none" w:sz="0" w:space="0" w:color="auto"/>
        <w:right w:val="none" w:sz="0" w:space="0" w:color="auto"/>
      </w:divBdr>
    </w:div>
    <w:div w:id="1962413202">
      <w:bodyDiv w:val="1"/>
      <w:marLeft w:val="0"/>
      <w:marRight w:val="0"/>
      <w:marTop w:val="0"/>
      <w:marBottom w:val="0"/>
      <w:divBdr>
        <w:top w:val="none" w:sz="0" w:space="0" w:color="auto"/>
        <w:left w:val="none" w:sz="0" w:space="0" w:color="auto"/>
        <w:bottom w:val="none" w:sz="0" w:space="0" w:color="auto"/>
        <w:right w:val="none" w:sz="0" w:space="0" w:color="auto"/>
      </w:divBdr>
    </w:div>
    <w:div w:id="1967197748">
      <w:bodyDiv w:val="1"/>
      <w:marLeft w:val="0"/>
      <w:marRight w:val="0"/>
      <w:marTop w:val="0"/>
      <w:marBottom w:val="0"/>
      <w:divBdr>
        <w:top w:val="none" w:sz="0" w:space="0" w:color="auto"/>
        <w:left w:val="none" w:sz="0" w:space="0" w:color="auto"/>
        <w:bottom w:val="none" w:sz="0" w:space="0" w:color="auto"/>
        <w:right w:val="none" w:sz="0" w:space="0" w:color="auto"/>
      </w:divBdr>
      <w:divsChild>
        <w:div w:id="404497301">
          <w:marLeft w:val="0"/>
          <w:marRight w:val="0"/>
          <w:marTop w:val="0"/>
          <w:marBottom w:val="0"/>
          <w:divBdr>
            <w:top w:val="none" w:sz="0" w:space="0" w:color="auto"/>
            <w:left w:val="none" w:sz="0" w:space="0" w:color="auto"/>
            <w:bottom w:val="none" w:sz="0" w:space="0" w:color="auto"/>
            <w:right w:val="none" w:sz="0" w:space="0" w:color="auto"/>
          </w:divBdr>
        </w:div>
        <w:div w:id="429857662">
          <w:marLeft w:val="0"/>
          <w:marRight w:val="0"/>
          <w:marTop w:val="0"/>
          <w:marBottom w:val="0"/>
          <w:divBdr>
            <w:top w:val="none" w:sz="0" w:space="0" w:color="auto"/>
            <w:left w:val="none" w:sz="0" w:space="0" w:color="auto"/>
            <w:bottom w:val="none" w:sz="0" w:space="0" w:color="auto"/>
            <w:right w:val="none" w:sz="0" w:space="0" w:color="auto"/>
          </w:divBdr>
        </w:div>
        <w:div w:id="1029140583">
          <w:marLeft w:val="0"/>
          <w:marRight w:val="0"/>
          <w:marTop w:val="0"/>
          <w:marBottom w:val="0"/>
          <w:divBdr>
            <w:top w:val="none" w:sz="0" w:space="0" w:color="auto"/>
            <w:left w:val="none" w:sz="0" w:space="0" w:color="auto"/>
            <w:bottom w:val="none" w:sz="0" w:space="0" w:color="auto"/>
            <w:right w:val="none" w:sz="0" w:space="0" w:color="auto"/>
          </w:divBdr>
        </w:div>
        <w:div w:id="1489438646">
          <w:marLeft w:val="0"/>
          <w:marRight w:val="0"/>
          <w:marTop w:val="0"/>
          <w:marBottom w:val="0"/>
          <w:divBdr>
            <w:top w:val="none" w:sz="0" w:space="0" w:color="auto"/>
            <w:left w:val="none" w:sz="0" w:space="0" w:color="auto"/>
            <w:bottom w:val="none" w:sz="0" w:space="0" w:color="auto"/>
            <w:right w:val="none" w:sz="0" w:space="0" w:color="auto"/>
          </w:divBdr>
        </w:div>
        <w:div w:id="1537543232">
          <w:marLeft w:val="0"/>
          <w:marRight w:val="0"/>
          <w:marTop w:val="0"/>
          <w:marBottom w:val="0"/>
          <w:divBdr>
            <w:top w:val="none" w:sz="0" w:space="0" w:color="auto"/>
            <w:left w:val="none" w:sz="0" w:space="0" w:color="auto"/>
            <w:bottom w:val="none" w:sz="0" w:space="0" w:color="auto"/>
            <w:right w:val="none" w:sz="0" w:space="0" w:color="auto"/>
          </w:divBdr>
        </w:div>
        <w:div w:id="1992785337">
          <w:marLeft w:val="0"/>
          <w:marRight w:val="0"/>
          <w:marTop w:val="0"/>
          <w:marBottom w:val="0"/>
          <w:divBdr>
            <w:top w:val="none" w:sz="0" w:space="0" w:color="auto"/>
            <w:left w:val="none" w:sz="0" w:space="0" w:color="auto"/>
            <w:bottom w:val="none" w:sz="0" w:space="0" w:color="auto"/>
            <w:right w:val="none" w:sz="0" w:space="0" w:color="auto"/>
          </w:divBdr>
        </w:div>
        <w:div w:id="1455707927">
          <w:marLeft w:val="0"/>
          <w:marRight w:val="0"/>
          <w:marTop w:val="0"/>
          <w:marBottom w:val="0"/>
          <w:divBdr>
            <w:top w:val="none" w:sz="0" w:space="0" w:color="auto"/>
            <w:left w:val="none" w:sz="0" w:space="0" w:color="auto"/>
            <w:bottom w:val="none" w:sz="0" w:space="0" w:color="auto"/>
            <w:right w:val="none" w:sz="0" w:space="0" w:color="auto"/>
          </w:divBdr>
        </w:div>
        <w:div w:id="984435493">
          <w:marLeft w:val="0"/>
          <w:marRight w:val="0"/>
          <w:marTop w:val="0"/>
          <w:marBottom w:val="0"/>
          <w:divBdr>
            <w:top w:val="none" w:sz="0" w:space="0" w:color="auto"/>
            <w:left w:val="none" w:sz="0" w:space="0" w:color="auto"/>
            <w:bottom w:val="none" w:sz="0" w:space="0" w:color="auto"/>
            <w:right w:val="none" w:sz="0" w:space="0" w:color="auto"/>
          </w:divBdr>
        </w:div>
        <w:div w:id="1729838755">
          <w:marLeft w:val="0"/>
          <w:marRight w:val="0"/>
          <w:marTop w:val="0"/>
          <w:marBottom w:val="0"/>
          <w:divBdr>
            <w:top w:val="none" w:sz="0" w:space="0" w:color="auto"/>
            <w:left w:val="none" w:sz="0" w:space="0" w:color="auto"/>
            <w:bottom w:val="none" w:sz="0" w:space="0" w:color="auto"/>
            <w:right w:val="none" w:sz="0" w:space="0" w:color="auto"/>
          </w:divBdr>
        </w:div>
        <w:div w:id="5905837">
          <w:marLeft w:val="0"/>
          <w:marRight w:val="0"/>
          <w:marTop w:val="0"/>
          <w:marBottom w:val="0"/>
          <w:divBdr>
            <w:top w:val="none" w:sz="0" w:space="0" w:color="auto"/>
            <w:left w:val="none" w:sz="0" w:space="0" w:color="auto"/>
            <w:bottom w:val="none" w:sz="0" w:space="0" w:color="auto"/>
            <w:right w:val="none" w:sz="0" w:space="0" w:color="auto"/>
          </w:divBdr>
        </w:div>
        <w:div w:id="261913736">
          <w:marLeft w:val="0"/>
          <w:marRight w:val="0"/>
          <w:marTop w:val="0"/>
          <w:marBottom w:val="0"/>
          <w:divBdr>
            <w:top w:val="none" w:sz="0" w:space="0" w:color="auto"/>
            <w:left w:val="none" w:sz="0" w:space="0" w:color="auto"/>
            <w:bottom w:val="none" w:sz="0" w:space="0" w:color="auto"/>
            <w:right w:val="none" w:sz="0" w:space="0" w:color="auto"/>
          </w:divBdr>
        </w:div>
        <w:div w:id="142701421">
          <w:marLeft w:val="0"/>
          <w:marRight w:val="0"/>
          <w:marTop w:val="0"/>
          <w:marBottom w:val="0"/>
          <w:divBdr>
            <w:top w:val="none" w:sz="0" w:space="0" w:color="auto"/>
            <w:left w:val="none" w:sz="0" w:space="0" w:color="auto"/>
            <w:bottom w:val="none" w:sz="0" w:space="0" w:color="auto"/>
            <w:right w:val="none" w:sz="0" w:space="0" w:color="auto"/>
          </w:divBdr>
        </w:div>
        <w:div w:id="1441143944">
          <w:marLeft w:val="0"/>
          <w:marRight w:val="0"/>
          <w:marTop w:val="0"/>
          <w:marBottom w:val="0"/>
          <w:divBdr>
            <w:top w:val="none" w:sz="0" w:space="0" w:color="auto"/>
            <w:left w:val="none" w:sz="0" w:space="0" w:color="auto"/>
            <w:bottom w:val="none" w:sz="0" w:space="0" w:color="auto"/>
            <w:right w:val="none" w:sz="0" w:space="0" w:color="auto"/>
          </w:divBdr>
        </w:div>
        <w:div w:id="221454911">
          <w:marLeft w:val="0"/>
          <w:marRight w:val="0"/>
          <w:marTop w:val="0"/>
          <w:marBottom w:val="0"/>
          <w:divBdr>
            <w:top w:val="none" w:sz="0" w:space="0" w:color="auto"/>
            <w:left w:val="none" w:sz="0" w:space="0" w:color="auto"/>
            <w:bottom w:val="none" w:sz="0" w:space="0" w:color="auto"/>
            <w:right w:val="none" w:sz="0" w:space="0" w:color="auto"/>
          </w:divBdr>
        </w:div>
        <w:div w:id="1619138913">
          <w:marLeft w:val="0"/>
          <w:marRight w:val="0"/>
          <w:marTop w:val="0"/>
          <w:marBottom w:val="0"/>
          <w:divBdr>
            <w:top w:val="none" w:sz="0" w:space="0" w:color="auto"/>
            <w:left w:val="none" w:sz="0" w:space="0" w:color="auto"/>
            <w:bottom w:val="none" w:sz="0" w:space="0" w:color="auto"/>
            <w:right w:val="none" w:sz="0" w:space="0" w:color="auto"/>
          </w:divBdr>
        </w:div>
        <w:div w:id="988243865">
          <w:marLeft w:val="0"/>
          <w:marRight w:val="0"/>
          <w:marTop w:val="0"/>
          <w:marBottom w:val="0"/>
          <w:divBdr>
            <w:top w:val="none" w:sz="0" w:space="0" w:color="auto"/>
            <w:left w:val="none" w:sz="0" w:space="0" w:color="auto"/>
            <w:bottom w:val="none" w:sz="0" w:space="0" w:color="auto"/>
            <w:right w:val="none" w:sz="0" w:space="0" w:color="auto"/>
          </w:divBdr>
        </w:div>
        <w:div w:id="2013141503">
          <w:marLeft w:val="0"/>
          <w:marRight w:val="0"/>
          <w:marTop w:val="0"/>
          <w:marBottom w:val="0"/>
          <w:divBdr>
            <w:top w:val="none" w:sz="0" w:space="0" w:color="auto"/>
            <w:left w:val="none" w:sz="0" w:space="0" w:color="auto"/>
            <w:bottom w:val="none" w:sz="0" w:space="0" w:color="auto"/>
            <w:right w:val="none" w:sz="0" w:space="0" w:color="auto"/>
          </w:divBdr>
        </w:div>
        <w:div w:id="1370305019">
          <w:marLeft w:val="0"/>
          <w:marRight w:val="0"/>
          <w:marTop w:val="0"/>
          <w:marBottom w:val="0"/>
          <w:divBdr>
            <w:top w:val="none" w:sz="0" w:space="0" w:color="auto"/>
            <w:left w:val="none" w:sz="0" w:space="0" w:color="auto"/>
            <w:bottom w:val="none" w:sz="0" w:space="0" w:color="auto"/>
            <w:right w:val="none" w:sz="0" w:space="0" w:color="auto"/>
          </w:divBdr>
        </w:div>
        <w:div w:id="83653529">
          <w:marLeft w:val="0"/>
          <w:marRight w:val="0"/>
          <w:marTop w:val="0"/>
          <w:marBottom w:val="0"/>
          <w:divBdr>
            <w:top w:val="none" w:sz="0" w:space="0" w:color="auto"/>
            <w:left w:val="none" w:sz="0" w:space="0" w:color="auto"/>
            <w:bottom w:val="none" w:sz="0" w:space="0" w:color="auto"/>
            <w:right w:val="none" w:sz="0" w:space="0" w:color="auto"/>
          </w:divBdr>
        </w:div>
        <w:div w:id="1555967413">
          <w:marLeft w:val="0"/>
          <w:marRight w:val="0"/>
          <w:marTop w:val="0"/>
          <w:marBottom w:val="0"/>
          <w:divBdr>
            <w:top w:val="none" w:sz="0" w:space="0" w:color="auto"/>
            <w:left w:val="none" w:sz="0" w:space="0" w:color="auto"/>
            <w:bottom w:val="none" w:sz="0" w:space="0" w:color="auto"/>
            <w:right w:val="none" w:sz="0" w:space="0" w:color="auto"/>
          </w:divBdr>
        </w:div>
        <w:div w:id="87653916">
          <w:marLeft w:val="0"/>
          <w:marRight w:val="0"/>
          <w:marTop w:val="0"/>
          <w:marBottom w:val="0"/>
          <w:divBdr>
            <w:top w:val="none" w:sz="0" w:space="0" w:color="auto"/>
            <w:left w:val="none" w:sz="0" w:space="0" w:color="auto"/>
            <w:bottom w:val="none" w:sz="0" w:space="0" w:color="auto"/>
            <w:right w:val="none" w:sz="0" w:space="0" w:color="auto"/>
          </w:divBdr>
        </w:div>
        <w:div w:id="353119524">
          <w:marLeft w:val="0"/>
          <w:marRight w:val="0"/>
          <w:marTop w:val="0"/>
          <w:marBottom w:val="0"/>
          <w:divBdr>
            <w:top w:val="none" w:sz="0" w:space="0" w:color="auto"/>
            <w:left w:val="none" w:sz="0" w:space="0" w:color="auto"/>
            <w:bottom w:val="none" w:sz="0" w:space="0" w:color="auto"/>
            <w:right w:val="none" w:sz="0" w:space="0" w:color="auto"/>
          </w:divBdr>
        </w:div>
        <w:div w:id="1685473005">
          <w:marLeft w:val="0"/>
          <w:marRight w:val="0"/>
          <w:marTop w:val="0"/>
          <w:marBottom w:val="0"/>
          <w:divBdr>
            <w:top w:val="none" w:sz="0" w:space="0" w:color="auto"/>
            <w:left w:val="none" w:sz="0" w:space="0" w:color="auto"/>
            <w:bottom w:val="none" w:sz="0" w:space="0" w:color="auto"/>
            <w:right w:val="none" w:sz="0" w:space="0" w:color="auto"/>
          </w:divBdr>
        </w:div>
        <w:div w:id="79301407">
          <w:marLeft w:val="0"/>
          <w:marRight w:val="0"/>
          <w:marTop w:val="0"/>
          <w:marBottom w:val="0"/>
          <w:divBdr>
            <w:top w:val="none" w:sz="0" w:space="0" w:color="auto"/>
            <w:left w:val="none" w:sz="0" w:space="0" w:color="auto"/>
            <w:bottom w:val="none" w:sz="0" w:space="0" w:color="auto"/>
            <w:right w:val="none" w:sz="0" w:space="0" w:color="auto"/>
          </w:divBdr>
        </w:div>
        <w:div w:id="709260605">
          <w:marLeft w:val="0"/>
          <w:marRight w:val="0"/>
          <w:marTop w:val="0"/>
          <w:marBottom w:val="0"/>
          <w:divBdr>
            <w:top w:val="none" w:sz="0" w:space="0" w:color="auto"/>
            <w:left w:val="none" w:sz="0" w:space="0" w:color="auto"/>
            <w:bottom w:val="none" w:sz="0" w:space="0" w:color="auto"/>
            <w:right w:val="none" w:sz="0" w:space="0" w:color="auto"/>
          </w:divBdr>
        </w:div>
        <w:div w:id="1234775835">
          <w:marLeft w:val="0"/>
          <w:marRight w:val="0"/>
          <w:marTop w:val="0"/>
          <w:marBottom w:val="0"/>
          <w:divBdr>
            <w:top w:val="none" w:sz="0" w:space="0" w:color="auto"/>
            <w:left w:val="none" w:sz="0" w:space="0" w:color="auto"/>
            <w:bottom w:val="none" w:sz="0" w:space="0" w:color="auto"/>
            <w:right w:val="none" w:sz="0" w:space="0" w:color="auto"/>
          </w:divBdr>
        </w:div>
        <w:div w:id="916093757">
          <w:marLeft w:val="0"/>
          <w:marRight w:val="0"/>
          <w:marTop w:val="0"/>
          <w:marBottom w:val="0"/>
          <w:divBdr>
            <w:top w:val="none" w:sz="0" w:space="0" w:color="auto"/>
            <w:left w:val="none" w:sz="0" w:space="0" w:color="auto"/>
            <w:bottom w:val="none" w:sz="0" w:space="0" w:color="auto"/>
            <w:right w:val="none" w:sz="0" w:space="0" w:color="auto"/>
          </w:divBdr>
        </w:div>
        <w:div w:id="1937441367">
          <w:marLeft w:val="0"/>
          <w:marRight w:val="0"/>
          <w:marTop w:val="0"/>
          <w:marBottom w:val="0"/>
          <w:divBdr>
            <w:top w:val="none" w:sz="0" w:space="0" w:color="auto"/>
            <w:left w:val="none" w:sz="0" w:space="0" w:color="auto"/>
            <w:bottom w:val="none" w:sz="0" w:space="0" w:color="auto"/>
            <w:right w:val="none" w:sz="0" w:space="0" w:color="auto"/>
          </w:divBdr>
        </w:div>
        <w:div w:id="1516191471">
          <w:marLeft w:val="0"/>
          <w:marRight w:val="0"/>
          <w:marTop w:val="0"/>
          <w:marBottom w:val="0"/>
          <w:divBdr>
            <w:top w:val="none" w:sz="0" w:space="0" w:color="auto"/>
            <w:left w:val="none" w:sz="0" w:space="0" w:color="auto"/>
            <w:bottom w:val="none" w:sz="0" w:space="0" w:color="auto"/>
            <w:right w:val="none" w:sz="0" w:space="0" w:color="auto"/>
          </w:divBdr>
        </w:div>
        <w:div w:id="1993172126">
          <w:marLeft w:val="0"/>
          <w:marRight w:val="0"/>
          <w:marTop w:val="0"/>
          <w:marBottom w:val="0"/>
          <w:divBdr>
            <w:top w:val="none" w:sz="0" w:space="0" w:color="auto"/>
            <w:left w:val="none" w:sz="0" w:space="0" w:color="auto"/>
            <w:bottom w:val="none" w:sz="0" w:space="0" w:color="auto"/>
            <w:right w:val="none" w:sz="0" w:space="0" w:color="auto"/>
          </w:divBdr>
        </w:div>
        <w:div w:id="933518904">
          <w:marLeft w:val="0"/>
          <w:marRight w:val="0"/>
          <w:marTop w:val="0"/>
          <w:marBottom w:val="0"/>
          <w:divBdr>
            <w:top w:val="none" w:sz="0" w:space="0" w:color="auto"/>
            <w:left w:val="none" w:sz="0" w:space="0" w:color="auto"/>
            <w:bottom w:val="none" w:sz="0" w:space="0" w:color="auto"/>
            <w:right w:val="none" w:sz="0" w:space="0" w:color="auto"/>
          </w:divBdr>
        </w:div>
        <w:div w:id="687484190">
          <w:marLeft w:val="0"/>
          <w:marRight w:val="0"/>
          <w:marTop w:val="0"/>
          <w:marBottom w:val="0"/>
          <w:divBdr>
            <w:top w:val="none" w:sz="0" w:space="0" w:color="auto"/>
            <w:left w:val="none" w:sz="0" w:space="0" w:color="auto"/>
            <w:bottom w:val="none" w:sz="0" w:space="0" w:color="auto"/>
            <w:right w:val="none" w:sz="0" w:space="0" w:color="auto"/>
          </w:divBdr>
        </w:div>
        <w:div w:id="2095348378">
          <w:marLeft w:val="0"/>
          <w:marRight w:val="0"/>
          <w:marTop w:val="0"/>
          <w:marBottom w:val="0"/>
          <w:divBdr>
            <w:top w:val="none" w:sz="0" w:space="0" w:color="auto"/>
            <w:left w:val="none" w:sz="0" w:space="0" w:color="auto"/>
            <w:bottom w:val="none" w:sz="0" w:space="0" w:color="auto"/>
            <w:right w:val="none" w:sz="0" w:space="0" w:color="auto"/>
          </w:divBdr>
        </w:div>
        <w:div w:id="95638334">
          <w:marLeft w:val="0"/>
          <w:marRight w:val="0"/>
          <w:marTop w:val="0"/>
          <w:marBottom w:val="0"/>
          <w:divBdr>
            <w:top w:val="none" w:sz="0" w:space="0" w:color="auto"/>
            <w:left w:val="none" w:sz="0" w:space="0" w:color="auto"/>
            <w:bottom w:val="none" w:sz="0" w:space="0" w:color="auto"/>
            <w:right w:val="none" w:sz="0" w:space="0" w:color="auto"/>
          </w:divBdr>
        </w:div>
        <w:div w:id="280190535">
          <w:marLeft w:val="0"/>
          <w:marRight w:val="0"/>
          <w:marTop w:val="0"/>
          <w:marBottom w:val="0"/>
          <w:divBdr>
            <w:top w:val="none" w:sz="0" w:space="0" w:color="auto"/>
            <w:left w:val="none" w:sz="0" w:space="0" w:color="auto"/>
            <w:bottom w:val="none" w:sz="0" w:space="0" w:color="auto"/>
            <w:right w:val="none" w:sz="0" w:space="0" w:color="auto"/>
          </w:divBdr>
        </w:div>
        <w:div w:id="1780686519">
          <w:marLeft w:val="0"/>
          <w:marRight w:val="0"/>
          <w:marTop w:val="0"/>
          <w:marBottom w:val="0"/>
          <w:divBdr>
            <w:top w:val="none" w:sz="0" w:space="0" w:color="auto"/>
            <w:left w:val="none" w:sz="0" w:space="0" w:color="auto"/>
            <w:bottom w:val="none" w:sz="0" w:space="0" w:color="auto"/>
            <w:right w:val="none" w:sz="0" w:space="0" w:color="auto"/>
          </w:divBdr>
        </w:div>
        <w:div w:id="1356275553">
          <w:marLeft w:val="0"/>
          <w:marRight w:val="0"/>
          <w:marTop w:val="0"/>
          <w:marBottom w:val="0"/>
          <w:divBdr>
            <w:top w:val="none" w:sz="0" w:space="0" w:color="auto"/>
            <w:left w:val="none" w:sz="0" w:space="0" w:color="auto"/>
            <w:bottom w:val="none" w:sz="0" w:space="0" w:color="auto"/>
            <w:right w:val="none" w:sz="0" w:space="0" w:color="auto"/>
          </w:divBdr>
        </w:div>
        <w:div w:id="1387949955">
          <w:marLeft w:val="0"/>
          <w:marRight w:val="0"/>
          <w:marTop w:val="0"/>
          <w:marBottom w:val="0"/>
          <w:divBdr>
            <w:top w:val="none" w:sz="0" w:space="0" w:color="auto"/>
            <w:left w:val="none" w:sz="0" w:space="0" w:color="auto"/>
            <w:bottom w:val="none" w:sz="0" w:space="0" w:color="auto"/>
            <w:right w:val="none" w:sz="0" w:space="0" w:color="auto"/>
          </w:divBdr>
        </w:div>
        <w:div w:id="389502051">
          <w:marLeft w:val="0"/>
          <w:marRight w:val="0"/>
          <w:marTop w:val="0"/>
          <w:marBottom w:val="0"/>
          <w:divBdr>
            <w:top w:val="none" w:sz="0" w:space="0" w:color="auto"/>
            <w:left w:val="none" w:sz="0" w:space="0" w:color="auto"/>
            <w:bottom w:val="none" w:sz="0" w:space="0" w:color="auto"/>
            <w:right w:val="none" w:sz="0" w:space="0" w:color="auto"/>
          </w:divBdr>
        </w:div>
        <w:div w:id="2013218946">
          <w:marLeft w:val="0"/>
          <w:marRight w:val="0"/>
          <w:marTop w:val="0"/>
          <w:marBottom w:val="0"/>
          <w:divBdr>
            <w:top w:val="none" w:sz="0" w:space="0" w:color="auto"/>
            <w:left w:val="none" w:sz="0" w:space="0" w:color="auto"/>
            <w:bottom w:val="none" w:sz="0" w:space="0" w:color="auto"/>
            <w:right w:val="none" w:sz="0" w:space="0" w:color="auto"/>
          </w:divBdr>
        </w:div>
        <w:div w:id="1116944967">
          <w:marLeft w:val="0"/>
          <w:marRight w:val="0"/>
          <w:marTop w:val="0"/>
          <w:marBottom w:val="0"/>
          <w:divBdr>
            <w:top w:val="none" w:sz="0" w:space="0" w:color="auto"/>
            <w:left w:val="none" w:sz="0" w:space="0" w:color="auto"/>
            <w:bottom w:val="none" w:sz="0" w:space="0" w:color="auto"/>
            <w:right w:val="none" w:sz="0" w:space="0" w:color="auto"/>
          </w:divBdr>
        </w:div>
        <w:div w:id="1630550661">
          <w:marLeft w:val="0"/>
          <w:marRight w:val="0"/>
          <w:marTop w:val="0"/>
          <w:marBottom w:val="0"/>
          <w:divBdr>
            <w:top w:val="none" w:sz="0" w:space="0" w:color="auto"/>
            <w:left w:val="none" w:sz="0" w:space="0" w:color="auto"/>
            <w:bottom w:val="none" w:sz="0" w:space="0" w:color="auto"/>
            <w:right w:val="none" w:sz="0" w:space="0" w:color="auto"/>
          </w:divBdr>
        </w:div>
        <w:div w:id="679545169">
          <w:marLeft w:val="0"/>
          <w:marRight w:val="0"/>
          <w:marTop w:val="0"/>
          <w:marBottom w:val="0"/>
          <w:divBdr>
            <w:top w:val="none" w:sz="0" w:space="0" w:color="auto"/>
            <w:left w:val="none" w:sz="0" w:space="0" w:color="auto"/>
            <w:bottom w:val="none" w:sz="0" w:space="0" w:color="auto"/>
            <w:right w:val="none" w:sz="0" w:space="0" w:color="auto"/>
          </w:divBdr>
        </w:div>
        <w:div w:id="1921131627">
          <w:marLeft w:val="0"/>
          <w:marRight w:val="0"/>
          <w:marTop w:val="0"/>
          <w:marBottom w:val="0"/>
          <w:divBdr>
            <w:top w:val="none" w:sz="0" w:space="0" w:color="auto"/>
            <w:left w:val="none" w:sz="0" w:space="0" w:color="auto"/>
            <w:bottom w:val="none" w:sz="0" w:space="0" w:color="auto"/>
            <w:right w:val="none" w:sz="0" w:space="0" w:color="auto"/>
          </w:divBdr>
        </w:div>
        <w:div w:id="751896779">
          <w:marLeft w:val="0"/>
          <w:marRight w:val="0"/>
          <w:marTop w:val="0"/>
          <w:marBottom w:val="0"/>
          <w:divBdr>
            <w:top w:val="none" w:sz="0" w:space="0" w:color="auto"/>
            <w:left w:val="none" w:sz="0" w:space="0" w:color="auto"/>
            <w:bottom w:val="none" w:sz="0" w:space="0" w:color="auto"/>
            <w:right w:val="none" w:sz="0" w:space="0" w:color="auto"/>
          </w:divBdr>
        </w:div>
        <w:div w:id="1656834395">
          <w:marLeft w:val="0"/>
          <w:marRight w:val="0"/>
          <w:marTop w:val="0"/>
          <w:marBottom w:val="0"/>
          <w:divBdr>
            <w:top w:val="none" w:sz="0" w:space="0" w:color="auto"/>
            <w:left w:val="none" w:sz="0" w:space="0" w:color="auto"/>
            <w:bottom w:val="none" w:sz="0" w:space="0" w:color="auto"/>
            <w:right w:val="none" w:sz="0" w:space="0" w:color="auto"/>
          </w:divBdr>
        </w:div>
        <w:div w:id="1317762014">
          <w:marLeft w:val="0"/>
          <w:marRight w:val="0"/>
          <w:marTop w:val="0"/>
          <w:marBottom w:val="0"/>
          <w:divBdr>
            <w:top w:val="none" w:sz="0" w:space="0" w:color="auto"/>
            <w:left w:val="none" w:sz="0" w:space="0" w:color="auto"/>
            <w:bottom w:val="none" w:sz="0" w:space="0" w:color="auto"/>
            <w:right w:val="none" w:sz="0" w:space="0" w:color="auto"/>
          </w:divBdr>
        </w:div>
        <w:div w:id="997080508">
          <w:marLeft w:val="0"/>
          <w:marRight w:val="0"/>
          <w:marTop w:val="0"/>
          <w:marBottom w:val="0"/>
          <w:divBdr>
            <w:top w:val="none" w:sz="0" w:space="0" w:color="auto"/>
            <w:left w:val="none" w:sz="0" w:space="0" w:color="auto"/>
            <w:bottom w:val="none" w:sz="0" w:space="0" w:color="auto"/>
            <w:right w:val="none" w:sz="0" w:space="0" w:color="auto"/>
          </w:divBdr>
        </w:div>
        <w:div w:id="1884173957">
          <w:marLeft w:val="0"/>
          <w:marRight w:val="0"/>
          <w:marTop w:val="0"/>
          <w:marBottom w:val="0"/>
          <w:divBdr>
            <w:top w:val="none" w:sz="0" w:space="0" w:color="auto"/>
            <w:left w:val="none" w:sz="0" w:space="0" w:color="auto"/>
            <w:bottom w:val="none" w:sz="0" w:space="0" w:color="auto"/>
            <w:right w:val="none" w:sz="0" w:space="0" w:color="auto"/>
          </w:divBdr>
        </w:div>
        <w:div w:id="540363696">
          <w:marLeft w:val="0"/>
          <w:marRight w:val="0"/>
          <w:marTop w:val="0"/>
          <w:marBottom w:val="0"/>
          <w:divBdr>
            <w:top w:val="none" w:sz="0" w:space="0" w:color="auto"/>
            <w:left w:val="none" w:sz="0" w:space="0" w:color="auto"/>
            <w:bottom w:val="none" w:sz="0" w:space="0" w:color="auto"/>
            <w:right w:val="none" w:sz="0" w:space="0" w:color="auto"/>
          </w:divBdr>
        </w:div>
        <w:div w:id="1262645363">
          <w:marLeft w:val="0"/>
          <w:marRight w:val="0"/>
          <w:marTop w:val="0"/>
          <w:marBottom w:val="0"/>
          <w:divBdr>
            <w:top w:val="none" w:sz="0" w:space="0" w:color="auto"/>
            <w:left w:val="none" w:sz="0" w:space="0" w:color="auto"/>
            <w:bottom w:val="none" w:sz="0" w:space="0" w:color="auto"/>
            <w:right w:val="none" w:sz="0" w:space="0" w:color="auto"/>
          </w:divBdr>
        </w:div>
        <w:div w:id="94637756">
          <w:marLeft w:val="0"/>
          <w:marRight w:val="0"/>
          <w:marTop w:val="0"/>
          <w:marBottom w:val="0"/>
          <w:divBdr>
            <w:top w:val="none" w:sz="0" w:space="0" w:color="auto"/>
            <w:left w:val="none" w:sz="0" w:space="0" w:color="auto"/>
            <w:bottom w:val="none" w:sz="0" w:space="0" w:color="auto"/>
            <w:right w:val="none" w:sz="0" w:space="0" w:color="auto"/>
          </w:divBdr>
        </w:div>
        <w:div w:id="1331910281">
          <w:marLeft w:val="0"/>
          <w:marRight w:val="0"/>
          <w:marTop w:val="0"/>
          <w:marBottom w:val="0"/>
          <w:divBdr>
            <w:top w:val="none" w:sz="0" w:space="0" w:color="auto"/>
            <w:left w:val="none" w:sz="0" w:space="0" w:color="auto"/>
            <w:bottom w:val="none" w:sz="0" w:space="0" w:color="auto"/>
            <w:right w:val="none" w:sz="0" w:space="0" w:color="auto"/>
          </w:divBdr>
        </w:div>
        <w:div w:id="1735157232">
          <w:marLeft w:val="0"/>
          <w:marRight w:val="0"/>
          <w:marTop w:val="0"/>
          <w:marBottom w:val="0"/>
          <w:divBdr>
            <w:top w:val="none" w:sz="0" w:space="0" w:color="auto"/>
            <w:left w:val="none" w:sz="0" w:space="0" w:color="auto"/>
            <w:bottom w:val="none" w:sz="0" w:space="0" w:color="auto"/>
            <w:right w:val="none" w:sz="0" w:space="0" w:color="auto"/>
          </w:divBdr>
        </w:div>
        <w:div w:id="1364163050">
          <w:marLeft w:val="0"/>
          <w:marRight w:val="0"/>
          <w:marTop w:val="0"/>
          <w:marBottom w:val="0"/>
          <w:divBdr>
            <w:top w:val="none" w:sz="0" w:space="0" w:color="auto"/>
            <w:left w:val="none" w:sz="0" w:space="0" w:color="auto"/>
            <w:bottom w:val="none" w:sz="0" w:space="0" w:color="auto"/>
            <w:right w:val="none" w:sz="0" w:space="0" w:color="auto"/>
          </w:divBdr>
        </w:div>
        <w:div w:id="542136258">
          <w:marLeft w:val="0"/>
          <w:marRight w:val="0"/>
          <w:marTop w:val="0"/>
          <w:marBottom w:val="0"/>
          <w:divBdr>
            <w:top w:val="none" w:sz="0" w:space="0" w:color="auto"/>
            <w:left w:val="none" w:sz="0" w:space="0" w:color="auto"/>
            <w:bottom w:val="none" w:sz="0" w:space="0" w:color="auto"/>
            <w:right w:val="none" w:sz="0" w:space="0" w:color="auto"/>
          </w:divBdr>
        </w:div>
        <w:div w:id="1364288078">
          <w:marLeft w:val="0"/>
          <w:marRight w:val="0"/>
          <w:marTop w:val="0"/>
          <w:marBottom w:val="0"/>
          <w:divBdr>
            <w:top w:val="none" w:sz="0" w:space="0" w:color="auto"/>
            <w:left w:val="none" w:sz="0" w:space="0" w:color="auto"/>
            <w:bottom w:val="none" w:sz="0" w:space="0" w:color="auto"/>
            <w:right w:val="none" w:sz="0" w:space="0" w:color="auto"/>
          </w:divBdr>
        </w:div>
        <w:div w:id="1560436131">
          <w:marLeft w:val="0"/>
          <w:marRight w:val="0"/>
          <w:marTop w:val="0"/>
          <w:marBottom w:val="0"/>
          <w:divBdr>
            <w:top w:val="none" w:sz="0" w:space="0" w:color="auto"/>
            <w:left w:val="none" w:sz="0" w:space="0" w:color="auto"/>
            <w:bottom w:val="none" w:sz="0" w:space="0" w:color="auto"/>
            <w:right w:val="none" w:sz="0" w:space="0" w:color="auto"/>
          </w:divBdr>
        </w:div>
        <w:div w:id="1832864821">
          <w:marLeft w:val="0"/>
          <w:marRight w:val="0"/>
          <w:marTop w:val="0"/>
          <w:marBottom w:val="0"/>
          <w:divBdr>
            <w:top w:val="none" w:sz="0" w:space="0" w:color="auto"/>
            <w:left w:val="none" w:sz="0" w:space="0" w:color="auto"/>
            <w:bottom w:val="none" w:sz="0" w:space="0" w:color="auto"/>
            <w:right w:val="none" w:sz="0" w:space="0" w:color="auto"/>
          </w:divBdr>
        </w:div>
        <w:div w:id="783423090">
          <w:marLeft w:val="0"/>
          <w:marRight w:val="0"/>
          <w:marTop w:val="0"/>
          <w:marBottom w:val="0"/>
          <w:divBdr>
            <w:top w:val="none" w:sz="0" w:space="0" w:color="auto"/>
            <w:left w:val="none" w:sz="0" w:space="0" w:color="auto"/>
            <w:bottom w:val="none" w:sz="0" w:space="0" w:color="auto"/>
            <w:right w:val="none" w:sz="0" w:space="0" w:color="auto"/>
          </w:divBdr>
        </w:div>
      </w:divsChild>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6204603">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372739">
      <w:bodyDiv w:val="1"/>
      <w:marLeft w:val="0"/>
      <w:marRight w:val="0"/>
      <w:marTop w:val="0"/>
      <w:marBottom w:val="0"/>
      <w:divBdr>
        <w:top w:val="none" w:sz="0" w:space="0" w:color="auto"/>
        <w:left w:val="none" w:sz="0" w:space="0" w:color="auto"/>
        <w:bottom w:val="none" w:sz="0" w:space="0" w:color="auto"/>
        <w:right w:val="none" w:sz="0" w:space="0" w:color="auto"/>
      </w:divBdr>
      <w:divsChild>
        <w:div w:id="1839222836">
          <w:marLeft w:val="0"/>
          <w:marRight w:val="0"/>
          <w:marTop w:val="0"/>
          <w:marBottom w:val="0"/>
          <w:divBdr>
            <w:top w:val="none" w:sz="0" w:space="0" w:color="auto"/>
            <w:left w:val="none" w:sz="0" w:space="0" w:color="auto"/>
            <w:bottom w:val="none" w:sz="0" w:space="0" w:color="auto"/>
            <w:right w:val="none" w:sz="0" w:space="0" w:color="auto"/>
          </w:divBdr>
        </w:div>
      </w:divsChild>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1929154">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6009399">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59727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8116330">
      <w:bodyDiv w:val="1"/>
      <w:marLeft w:val="0"/>
      <w:marRight w:val="0"/>
      <w:marTop w:val="0"/>
      <w:marBottom w:val="0"/>
      <w:divBdr>
        <w:top w:val="none" w:sz="0" w:space="0" w:color="auto"/>
        <w:left w:val="none" w:sz="0" w:space="0" w:color="auto"/>
        <w:bottom w:val="none" w:sz="0" w:space="0" w:color="auto"/>
        <w:right w:val="none" w:sz="0" w:space="0" w:color="auto"/>
      </w:divBdr>
    </w:div>
    <w:div w:id="2043086904">
      <w:bodyDiv w:val="1"/>
      <w:marLeft w:val="0"/>
      <w:marRight w:val="0"/>
      <w:marTop w:val="0"/>
      <w:marBottom w:val="0"/>
      <w:divBdr>
        <w:top w:val="none" w:sz="0" w:space="0" w:color="auto"/>
        <w:left w:val="none" w:sz="0" w:space="0" w:color="auto"/>
        <w:bottom w:val="none" w:sz="0" w:space="0" w:color="auto"/>
        <w:right w:val="none" w:sz="0" w:space="0" w:color="auto"/>
      </w:divBdr>
    </w:div>
    <w:div w:id="204324617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68530399">
      <w:bodyDiv w:val="1"/>
      <w:marLeft w:val="0"/>
      <w:marRight w:val="0"/>
      <w:marTop w:val="0"/>
      <w:marBottom w:val="0"/>
      <w:divBdr>
        <w:top w:val="none" w:sz="0" w:space="0" w:color="auto"/>
        <w:left w:val="none" w:sz="0" w:space="0" w:color="auto"/>
        <w:bottom w:val="none" w:sz="0" w:space="0" w:color="auto"/>
        <w:right w:val="none" w:sz="0" w:space="0" w:color="auto"/>
      </w:divBdr>
    </w:div>
    <w:div w:id="2073699325">
      <w:bodyDiv w:val="1"/>
      <w:marLeft w:val="0"/>
      <w:marRight w:val="0"/>
      <w:marTop w:val="0"/>
      <w:marBottom w:val="0"/>
      <w:divBdr>
        <w:top w:val="none" w:sz="0" w:space="0" w:color="auto"/>
        <w:left w:val="none" w:sz="0" w:space="0" w:color="auto"/>
        <w:bottom w:val="none" w:sz="0" w:space="0" w:color="auto"/>
        <w:right w:val="none" w:sz="0" w:space="0" w:color="auto"/>
      </w:divBdr>
    </w:div>
    <w:div w:id="2078042747">
      <w:bodyDiv w:val="1"/>
      <w:marLeft w:val="0"/>
      <w:marRight w:val="0"/>
      <w:marTop w:val="0"/>
      <w:marBottom w:val="0"/>
      <w:divBdr>
        <w:top w:val="none" w:sz="0" w:space="0" w:color="auto"/>
        <w:left w:val="none" w:sz="0" w:space="0" w:color="auto"/>
        <w:bottom w:val="none" w:sz="0" w:space="0" w:color="auto"/>
        <w:right w:val="none" w:sz="0" w:space="0" w:color="auto"/>
      </w:divBdr>
    </w:div>
    <w:div w:id="2078631554">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8113777">
      <w:bodyDiv w:val="1"/>
      <w:marLeft w:val="0"/>
      <w:marRight w:val="0"/>
      <w:marTop w:val="0"/>
      <w:marBottom w:val="0"/>
      <w:divBdr>
        <w:top w:val="none" w:sz="0" w:space="0" w:color="auto"/>
        <w:left w:val="none" w:sz="0" w:space="0" w:color="auto"/>
        <w:bottom w:val="none" w:sz="0" w:space="0" w:color="auto"/>
        <w:right w:val="none" w:sz="0" w:space="0" w:color="auto"/>
      </w:divBdr>
    </w:div>
    <w:div w:id="2088185369">
      <w:bodyDiv w:val="1"/>
      <w:marLeft w:val="0"/>
      <w:marRight w:val="0"/>
      <w:marTop w:val="0"/>
      <w:marBottom w:val="0"/>
      <w:divBdr>
        <w:top w:val="none" w:sz="0" w:space="0" w:color="auto"/>
        <w:left w:val="none" w:sz="0" w:space="0" w:color="auto"/>
        <w:bottom w:val="none" w:sz="0" w:space="0" w:color="auto"/>
        <w:right w:val="none" w:sz="0" w:space="0" w:color="auto"/>
      </w:divBdr>
    </w:div>
    <w:div w:id="2088261975">
      <w:bodyDiv w:val="1"/>
      <w:marLeft w:val="0"/>
      <w:marRight w:val="0"/>
      <w:marTop w:val="0"/>
      <w:marBottom w:val="0"/>
      <w:divBdr>
        <w:top w:val="none" w:sz="0" w:space="0" w:color="auto"/>
        <w:left w:val="none" w:sz="0" w:space="0" w:color="auto"/>
        <w:bottom w:val="none" w:sz="0" w:space="0" w:color="auto"/>
        <w:right w:val="none" w:sz="0" w:space="0" w:color="auto"/>
      </w:divBdr>
    </w:div>
    <w:div w:id="2092268586">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099861328">
      <w:bodyDiv w:val="1"/>
      <w:marLeft w:val="0"/>
      <w:marRight w:val="0"/>
      <w:marTop w:val="0"/>
      <w:marBottom w:val="0"/>
      <w:divBdr>
        <w:top w:val="none" w:sz="0" w:space="0" w:color="auto"/>
        <w:left w:val="none" w:sz="0" w:space="0" w:color="auto"/>
        <w:bottom w:val="none" w:sz="0" w:space="0" w:color="auto"/>
        <w:right w:val="none" w:sz="0" w:space="0" w:color="auto"/>
      </w:divBdr>
    </w:div>
    <w:div w:id="2100908515">
      <w:bodyDiv w:val="1"/>
      <w:marLeft w:val="0"/>
      <w:marRight w:val="0"/>
      <w:marTop w:val="0"/>
      <w:marBottom w:val="0"/>
      <w:divBdr>
        <w:top w:val="none" w:sz="0" w:space="0" w:color="auto"/>
        <w:left w:val="none" w:sz="0" w:space="0" w:color="auto"/>
        <w:bottom w:val="none" w:sz="0" w:space="0" w:color="auto"/>
        <w:right w:val="none" w:sz="0" w:space="0" w:color="auto"/>
      </w:divBdr>
    </w:div>
    <w:div w:id="2110202162">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23839220">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3116104">
      <w:bodyDiv w:val="1"/>
      <w:marLeft w:val="0"/>
      <w:marRight w:val="0"/>
      <w:marTop w:val="0"/>
      <w:marBottom w:val="0"/>
      <w:divBdr>
        <w:top w:val="none" w:sz="0" w:space="0" w:color="auto"/>
        <w:left w:val="none" w:sz="0" w:space="0" w:color="auto"/>
        <w:bottom w:val="none" w:sz="0" w:space="0" w:color="auto"/>
        <w:right w:val="none" w:sz="0" w:space="0" w:color="auto"/>
      </w:divBdr>
    </w:div>
    <w:div w:id="21459270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858836.pag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aimex.org.mx/saimex/solicitud/downloadAttach/858823.pag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858822.page"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saimex.org.mx/saimex/solicitud/downloadAttach/858821.pag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D241FA-2D3B-429B-B944-DB192F2B8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51</Pages>
  <Words>13944</Words>
  <Characters>76692</Characters>
  <Application>Microsoft Office Word</Application>
  <DocSecurity>0</DocSecurity>
  <Lines>639</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LUISITO</cp:lastModifiedBy>
  <cp:revision>6</cp:revision>
  <cp:lastPrinted>2020-03-13T16:14:00Z</cp:lastPrinted>
  <dcterms:created xsi:type="dcterms:W3CDTF">2020-03-13T19:47:00Z</dcterms:created>
  <dcterms:modified xsi:type="dcterms:W3CDTF">2020-04-14T21:16:00Z</dcterms:modified>
</cp:coreProperties>
</file>