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41C20" w14:textId="3F7988B7" w:rsidR="00A35926" w:rsidRPr="00E463F8" w:rsidRDefault="00A35926" w:rsidP="0063046B">
      <w:pPr>
        <w:spacing w:before="100" w:beforeAutospacing="1" w:after="100" w:afterAutospacing="1" w:line="360" w:lineRule="auto"/>
        <w:contextualSpacing/>
        <w:jc w:val="both"/>
        <w:rPr>
          <w:rFonts w:ascii="Palatino Linotype" w:hAnsi="Palatino Linotype"/>
        </w:rPr>
      </w:pPr>
      <w:r w:rsidRPr="00E463F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61D8E">
        <w:rPr>
          <w:rFonts w:ascii="Palatino Linotype" w:hAnsi="Palatino Linotype"/>
        </w:rPr>
        <w:t>cinco de noviembre</w:t>
      </w:r>
      <w:r w:rsidR="0063046B" w:rsidRPr="00E463F8">
        <w:rPr>
          <w:rFonts w:ascii="Palatino Linotype" w:hAnsi="Palatino Linotype"/>
        </w:rPr>
        <w:t xml:space="preserve"> </w:t>
      </w:r>
      <w:r w:rsidRPr="00E463F8">
        <w:rPr>
          <w:rFonts w:ascii="Palatino Linotype" w:hAnsi="Palatino Linotype"/>
        </w:rPr>
        <w:t>de dos mil veinte.</w:t>
      </w:r>
    </w:p>
    <w:p w14:paraId="59C0894D" w14:textId="77777777" w:rsidR="00B86A2B" w:rsidRPr="00E463F8" w:rsidRDefault="00B86A2B" w:rsidP="0063046B">
      <w:pPr>
        <w:spacing w:before="100" w:beforeAutospacing="1" w:after="100" w:afterAutospacing="1" w:line="360" w:lineRule="auto"/>
        <w:contextualSpacing/>
        <w:jc w:val="both"/>
        <w:rPr>
          <w:rFonts w:ascii="Palatino Linotype" w:hAnsi="Palatino Linotype"/>
          <w:b/>
        </w:rPr>
      </w:pPr>
    </w:p>
    <w:p w14:paraId="5C47DDD3" w14:textId="58582F78" w:rsidR="00A35926" w:rsidRPr="00E463F8" w:rsidRDefault="00A35926" w:rsidP="0063046B">
      <w:pPr>
        <w:spacing w:before="100" w:beforeAutospacing="1" w:after="100" w:afterAutospacing="1" w:line="360" w:lineRule="auto"/>
        <w:contextualSpacing/>
        <w:jc w:val="both"/>
        <w:rPr>
          <w:rFonts w:ascii="Palatino Linotype" w:hAnsi="Palatino Linotype"/>
        </w:rPr>
      </w:pPr>
      <w:r w:rsidRPr="00E463F8">
        <w:rPr>
          <w:rFonts w:ascii="Palatino Linotype" w:hAnsi="Palatino Linotype"/>
          <w:b/>
        </w:rPr>
        <w:t>VISTO</w:t>
      </w:r>
      <w:r w:rsidRPr="00E463F8">
        <w:rPr>
          <w:rFonts w:ascii="Palatino Linotype" w:hAnsi="Palatino Linotype"/>
        </w:rPr>
        <w:t xml:space="preserve"> el expediente formado con motivo del recurso de revisión </w:t>
      </w:r>
      <w:r w:rsidR="00C05316" w:rsidRPr="00E463F8">
        <w:rPr>
          <w:rFonts w:ascii="Palatino Linotype" w:hAnsi="Palatino Linotype"/>
          <w:b/>
        </w:rPr>
        <w:t>0</w:t>
      </w:r>
      <w:r w:rsidR="003738E3">
        <w:rPr>
          <w:rFonts w:ascii="Palatino Linotype" w:hAnsi="Palatino Linotype"/>
          <w:b/>
        </w:rPr>
        <w:t>3582</w:t>
      </w:r>
      <w:r w:rsidR="003B69B1" w:rsidRPr="00E463F8">
        <w:rPr>
          <w:rFonts w:ascii="Palatino Linotype" w:hAnsi="Palatino Linotype"/>
          <w:b/>
        </w:rPr>
        <w:t>/INFOEM/IP/RR/2020</w:t>
      </w:r>
      <w:r w:rsidRPr="00E463F8">
        <w:rPr>
          <w:rFonts w:ascii="Palatino Linotype" w:hAnsi="Palatino Linotype"/>
        </w:rPr>
        <w:t xml:space="preserve">, promovido por </w:t>
      </w:r>
      <w:r w:rsidR="00883463" w:rsidRPr="00E463F8">
        <w:rPr>
          <w:rFonts w:ascii="Palatino Linotype" w:hAnsi="Palatino Linotype"/>
        </w:rPr>
        <w:t>el</w:t>
      </w:r>
      <w:r w:rsidRPr="00E463F8">
        <w:rPr>
          <w:rFonts w:ascii="Palatino Linotype" w:hAnsi="Palatino Linotype"/>
        </w:rPr>
        <w:t xml:space="preserve"> </w:t>
      </w:r>
      <w:r w:rsidRPr="00E463F8">
        <w:rPr>
          <w:rFonts w:ascii="Palatino Linotype" w:hAnsi="Palatino Linotype"/>
          <w:b/>
        </w:rPr>
        <w:t xml:space="preserve">C. </w:t>
      </w:r>
      <w:bookmarkStart w:id="0" w:name="_GoBack"/>
      <w:r w:rsidR="00E330A0" w:rsidRPr="00243449">
        <w:rPr>
          <w:rFonts w:ascii="Palatino Linotype" w:hAnsi="Palatino Linotype"/>
          <w:b/>
          <w:lang w:val="es-ES_tradnl"/>
        </w:rPr>
        <w:t>Xxxxxxx Xxxxx Xxxxxx Xxxxxxxx Xxxxxxxxxx</w:t>
      </w:r>
      <w:r w:rsidR="00E330A0" w:rsidRPr="00D323EA">
        <w:rPr>
          <w:rFonts w:ascii="Palatino Linotype" w:hAnsi="Palatino Linotype"/>
          <w:b/>
          <w:sz w:val="22"/>
          <w:szCs w:val="22"/>
          <w:lang w:val="es-ES_tradnl"/>
        </w:rPr>
        <w:t xml:space="preserve"> </w:t>
      </w:r>
      <w:bookmarkEnd w:id="0"/>
      <w:r w:rsidRPr="00E463F8">
        <w:rPr>
          <w:rFonts w:ascii="Palatino Linotype" w:hAnsi="Palatino Linotype" w:cs="Arial"/>
        </w:rPr>
        <w:t>en lo sucesivo</w:t>
      </w:r>
      <w:r w:rsidRPr="00E463F8">
        <w:rPr>
          <w:rFonts w:ascii="Palatino Linotype" w:hAnsi="Palatino Linotype" w:cs="Arial"/>
          <w:b/>
        </w:rPr>
        <w:t xml:space="preserve"> </w:t>
      </w:r>
      <w:r w:rsidR="00883463" w:rsidRPr="00E463F8">
        <w:rPr>
          <w:rFonts w:ascii="Palatino Linotype" w:hAnsi="Palatino Linotype" w:cs="Arial"/>
          <w:b/>
        </w:rPr>
        <w:t>EL</w:t>
      </w:r>
      <w:r w:rsidR="003B69B1" w:rsidRPr="00E463F8">
        <w:rPr>
          <w:rFonts w:ascii="Palatino Linotype" w:hAnsi="Palatino Linotype" w:cs="Arial"/>
          <w:b/>
        </w:rPr>
        <w:t xml:space="preserve"> RECURRENTE</w:t>
      </w:r>
      <w:r w:rsidRPr="00E463F8">
        <w:rPr>
          <w:rFonts w:ascii="Palatino Linotype" w:hAnsi="Palatino Linotype"/>
        </w:rPr>
        <w:t xml:space="preserve">, en contra de la respuesta emitida por el </w:t>
      </w:r>
      <w:r w:rsidR="003B69B1" w:rsidRPr="00E463F8">
        <w:rPr>
          <w:rFonts w:ascii="Palatino Linotype" w:hAnsi="Palatino Linotype"/>
          <w:b/>
        </w:rPr>
        <w:t xml:space="preserve">Ayuntamiento de </w:t>
      </w:r>
      <w:r w:rsidR="00D323EA" w:rsidRPr="00E463F8">
        <w:rPr>
          <w:rFonts w:ascii="Palatino Linotype" w:hAnsi="Palatino Linotype"/>
          <w:b/>
        </w:rPr>
        <w:t>Ixtapan de la Sal</w:t>
      </w:r>
      <w:r w:rsidRPr="00E463F8">
        <w:rPr>
          <w:rFonts w:ascii="Palatino Linotype" w:hAnsi="Palatino Linotype"/>
          <w:b/>
        </w:rPr>
        <w:t>,</w:t>
      </w:r>
      <w:r w:rsidRPr="00E463F8">
        <w:rPr>
          <w:rFonts w:ascii="Palatino Linotype" w:hAnsi="Palatino Linotype"/>
        </w:rPr>
        <w:t xml:space="preserve"> en lo sucesivo </w:t>
      </w:r>
      <w:r w:rsidRPr="00E463F8">
        <w:rPr>
          <w:rFonts w:ascii="Palatino Linotype" w:hAnsi="Palatino Linotype"/>
          <w:b/>
        </w:rPr>
        <w:t>EL SUJETO OBLIGADO</w:t>
      </w:r>
      <w:r w:rsidRPr="00E463F8">
        <w:rPr>
          <w:rFonts w:ascii="Palatino Linotype" w:hAnsi="Palatino Linotype"/>
        </w:rPr>
        <w:t xml:space="preserve">, se procede a dictar la presente resolución con base en lo siguiente: </w:t>
      </w:r>
    </w:p>
    <w:p w14:paraId="4A603CBE" w14:textId="77777777" w:rsidR="00B86A2B" w:rsidRPr="00E463F8" w:rsidRDefault="00B86A2B" w:rsidP="0063046B">
      <w:pPr>
        <w:spacing w:before="100" w:beforeAutospacing="1" w:after="100" w:afterAutospacing="1" w:line="360" w:lineRule="auto"/>
        <w:contextualSpacing/>
        <w:jc w:val="both"/>
        <w:rPr>
          <w:rFonts w:ascii="Palatino Linotype" w:hAnsi="Palatino Linotype"/>
        </w:rPr>
      </w:pPr>
    </w:p>
    <w:p w14:paraId="4C15DE90" w14:textId="77777777" w:rsidR="00A35926" w:rsidRPr="00E463F8" w:rsidRDefault="00A35926" w:rsidP="0063046B">
      <w:pPr>
        <w:spacing w:before="100" w:beforeAutospacing="1" w:after="100" w:afterAutospacing="1" w:line="360" w:lineRule="auto"/>
        <w:contextualSpacing/>
        <w:jc w:val="center"/>
        <w:rPr>
          <w:rFonts w:ascii="Palatino Linotype" w:hAnsi="Palatino Linotype"/>
          <w:b/>
          <w:bCs/>
          <w:spacing w:val="60"/>
          <w:sz w:val="28"/>
        </w:rPr>
      </w:pPr>
      <w:r w:rsidRPr="00E463F8">
        <w:rPr>
          <w:rFonts w:ascii="Palatino Linotype" w:hAnsi="Palatino Linotype"/>
          <w:b/>
          <w:bCs/>
          <w:spacing w:val="60"/>
          <w:sz w:val="28"/>
        </w:rPr>
        <w:t>RESULTANDO</w:t>
      </w:r>
    </w:p>
    <w:p w14:paraId="690722D5" w14:textId="77777777" w:rsidR="00B86A2B" w:rsidRPr="00E463F8" w:rsidRDefault="00B86A2B" w:rsidP="0063046B">
      <w:pPr>
        <w:spacing w:before="100" w:beforeAutospacing="1" w:after="100" w:afterAutospacing="1" w:line="360" w:lineRule="auto"/>
        <w:contextualSpacing/>
        <w:jc w:val="center"/>
        <w:rPr>
          <w:rFonts w:ascii="Palatino Linotype" w:hAnsi="Palatino Linotype"/>
          <w:b/>
          <w:bCs/>
          <w:spacing w:val="60"/>
        </w:rPr>
      </w:pPr>
    </w:p>
    <w:p w14:paraId="7E081E43" w14:textId="0A69280F" w:rsidR="00A35926" w:rsidRPr="00E463F8" w:rsidRDefault="00A35926" w:rsidP="0063046B">
      <w:pPr>
        <w:numPr>
          <w:ilvl w:val="0"/>
          <w:numId w:val="3"/>
        </w:numPr>
        <w:tabs>
          <w:tab w:val="left" w:pos="709"/>
        </w:tabs>
        <w:spacing w:before="100" w:beforeAutospacing="1" w:after="100" w:afterAutospacing="1" w:line="360" w:lineRule="auto"/>
        <w:ind w:left="0" w:firstLine="0"/>
        <w:contextualSpacing/>
        <w:jc w:val="both"/>
        <w:rPr>
          <w:rFonts w:ascii="Palatino Linotype" w:hAnsi="Palatino Linotype" w:cs="Arial"/>
        </w:rPr>
      </w:pPr>
      <w:r w:rsidRPr="00E463F8">
        <w:rPr>
          <w:rFonts w:ascii="Palatino Linotype" w:hAnsi="Palatino Linotype"/>
        </w:rPr>
        <w:t xml:space="preserve">En </w:t>
      </w:r>
      <w:r w:rsidRPr="00E463F8">
        <w:rPr>
          <w:rFonts w:ascii="Palatino Linotype" w:hAnsi="Palatino Linotype" w:cs="Arial"/>
        </w:rPr>
        <w:t>fecha</w:t>
      </w:r>
      <w:r w:rsidR="003B69B1" w:rsidRPr="00E463F8">
        <w:rPr>
          <w:rFonts w:ascii="Palatino Linotype" w:hAnsi="Palatino Linotype"/>
        </w:rPr>
        <w:t xml:space="preserve"> </w:t>
      </w:r>
      <w:r w:rsidR="00D323EA" w:rsidRPr="00E463F8">
        <w:rPr>
          <w:rFonts w:ascii="Palatino Linotype" w:hAnsi="Palatino Linotype"/>
        </w:rPr>
        <w:t>diez de julio</w:t>
      </w:r>
      <w:r w:rsidRPr="00E463F8">
        <w:rPr>
          <w:rFonts w:ascii="Palatino Linotype" w:hAnsi="Palatino Linotype"/>
        </w:rPr>
        <w:t xml:space="preserve"> de dos mil veinte, </w:t>
      </w:r>
      <w:r w:rsidR="00883463" w:rsidRPr="00E463F8">
        <w:rPr>
          <w:rFonts w:ascii="Palatino Linotype" w:hAnsi="Palatino Linotype" w:cs="Arial"/>
          <w:b/>
        </w:rPr>
        <w:t>EL RECURRENTE</w:t>
      </w:r>
      <w:r w:rsidRPr="00E463F8">
        <w:rPr>
          <w:rFonts w:ascii="Palatino Linotype" w:hAnsi="Palatino Linotype"/>
        </w:rPr>
        <w:t xml:space="preserve"> presentó </w:t>
      </w:r>
      <w:r w:rsidRPr="00E463F8">
        <w:rPr>
          <w:rFonts w:ascii="Palatino Linotype" w:hAnsi="Palatino Linotype" w:cs="Arial"/>
        </w:rPr>
        <w:t xml:space="preserve">a través </w:t>
      </w:r>
      <w:r w:rsidR="003B69B1" w:rsidRPr="00E463F8">
        <w:rPr>
          <w:rFonts w:ascii="Palatino Linotype" w:hAnsi="Palatino Linotype" w:cs="Arial"/>
        </w:rPr>
        <w:t>del</w:t>
      </w:r>
      <w:r w:rsidRPr="00E463F8">
        <w:rPr>
          <w:rFonts w:ascii="Palatino Linotype" w:hAnsi="Palatino Linotype" w:cs="Arial"/>
        </w:rPr>
        <w:t xml:space="preserve"> Sistema de Acceso a la Información Mexiquense, en lo subsecuente </w:t>
      </w:r>
      <w:r w:rsidRPr="00E463F8">
        <w:rPr>
          <w:rFonts w:ascii="Palatino Linotype" w:hAnsi="Palatino Linotype" w:cs="Arial"/>
          <w:b/>
        </w:rPr>
        <w:t>EL SAIMEX,</w:t>
      </w:r>
      <w:r w:rsidRPr="00E463F8">
        <w:rPr>
          <w:rFonts w:ascii="Palatino Linotype" w:hAnsi="Palatino Linotype"/>
        </w:rPr>
        <w:t xml:space="preserve"> ante </w:t>
      </w:r>
      <w:r w:rsidRPr="00E463F8">
        <w:rPr>
          <w:rFonts w:ascii="Palatino Linotype" w:hAnsi="Palatino Linotype"/>
          <w:b/>
        </w:rPr>
        <w:t>EL SUJETO OBLIGADO</w:t>
      </w:r>
      <w:r w:rsidRPr="00E463F8">
        <w:rPr>
          <w:rFonts w:ascii="Palatino Linotype" w:hAnsi="Palatino Linotype"/>
        </w:rPr>
        <w:t xml:space="preserve">, la solicitud de acceso a la información pública, a la que se le asignó el número </w:t>
      </w:r>
      <w:r w:rsidR="00883463" w:rsidRPr="00E463F8">
        <w:rPr>
          <w:rFonts w:ascii="Palatino Linotype" w:hAnsi="Palatino Linotype"/>
          <w:b/>
          <w:bCs/>
        </w:rPr>
        <w:t>0</w:t>
      </w:r>
      <w:r w:rsidR="00D323EA" w:rsidRPr="00E463F8">
        <w:rPr>
          <w:rFonts w:ascii="Palatino Linotype" w:hAnsi="Palatino Linotype"/>
          <w:b/>
          <w:bCs/>
        </w:rPr>
        <w:t>1184</w:t>
      </w:r>
      <w:r w:rsidR="003B69B1" w:rsidRPr="00E463F8">
        <w:rPr>
          <w:rFonts w:ascii="Palatino Linotype" w:hAnsi="Palatino Linotype"/>
          <w:b/>
          <w:bCs/>
        </w:rPr>
        <w:t>/</w:t>
      </w:r>
      <w:r w:rsidR="00D323EA" w:rsidRPr="00E463F8">
        <w:rPr>
          <w:rFonts w:ascii="Palatino Linotype" w:hAnsi="Palatino Linotype"/>
          <w:b/>
          <w:bCs/>
        </w:rPr>
        <w:t>IXTASAL</w:t>
      </w:r>
      <w:r w:rsidR="003B69B1" w:rsidRPr="00E463F8">
        <w:rPr>
          <w:rFonts w:ascii="Palatino Linotype" w:hAnsi="Palatino Linotype"/>
          <w:b/>
          <w:bCs/>
        </w:rPr>
        <w:t>/IP/2020</w:t>
      </w:r>
      <w:r w:rsidRPr="00E463F8">
        <w:rPr>
          <w:rFonts w:ascii="Palatino Linotype" w:hAnsi="Palatino Linotype"/>
        </w:rPr>
        <w:t>, mediante la cual requirió por dicha vía, lo siguiente:</w:t>
      </w:r>
    </w:p>
    <w:p w14:paraId="51D02F1A" w14:textId="6E6118A9" w:rsidR="00B86A2B" w:rsidRPr="00E463F8" w:rsidRDefault="00B86A2B" w:rsidP="0063046B">
      <w:pPr>
        <w:spacing w:before="100" w:beforeAutospacing="1" w:after="100" w:afterAutospacing="1"/>
        <w:ind w:left="709" w:right="709"/>
        <w:contextualSpacing/>
        <w:jc w:val="both"/>
        <w:rPr>
          <w:rFonts w:ascii="Palatino Linotype" w:hAnsi="Palatino Linotype" w:cs="Arial"/>
          <w:i/>
          <w:sz w:val="22"/>
          <w:szCs w:val="22"/>
        </w:rPr>
      </w:pPr>
    </w:p>
    <w:p w14:paraId="187DFC62" w14:textId="4AC30350" w:rsidR="00A35926" w:rsidRPr="00E463F8" w:rsidRDefault="00A35926" w:rsidP="0063046B">
      <w:pPr>
        <w:spacing w:before="100" w:beforeAutospacing="1" w:after="100" w:afterAutospacing="1"/>
        <w:ind w:left="709" w:right="709"/>
        <w:contextualSpacing/>
        <w:jc w:val="both"/>
        <w:rPr>
          <w:rFonts w:ascii="Palatino Linotype" w:hAnsi="Palatino Linotype"/>
          <w:sz w:val="22"/>
          <w:szCs w:val="22"/>
        </w:rPr>
      </w:pPr>
      <w:r w:rsidRPr="00E463F8">
        <w:rPr>
          <w:rFonts w:ascii="Palatino Linotype" w:hAnsi="Palatino Linotype" w:cs="Arial"/>
          <w:i/>
          <w:sz w:val="22"/>
          <w:szCs w:val="22"/>
        </w:rPr>
        <w:t>“</w:t>
      </w:r>
      <w:r w:rsidR="00D323EA" w:rsidRPr="00E463F8">
        <w:rPr>
          <w:rFonts w:ascii="Palatino Linotype" w:hAnsi="Palatino Linotype" w:cs="Arial"/>
          <w:i/>
          <w:sz w:val="22"/>
          <w:szCs w:val="22"/>
        </w:rPr>
        <w:t>SE ADJUNTA ARCHIVO</w:t>
      </w:r>
      <w:r w:rsidRPr="00E463F8">
        <w:rPr>
          <w:rFonts w:ascii="Palatino Linotype" w:hAnsi="Palatino Linotype" w:cs="Arial"/>
          <w:i/>
          <w:sz w:val="22"/>
          <w:szCs w:val="22"/>
        </w:rPr>
        <w:t xml:space="preserve">.” </w:t>
      </w:r>
      <w:r w:rsidRPr="00E463F8">
        <w:rPr>
          <w:rFonts w:ascii="Palatino Linotype" w:hAnsi="Palatino Linotype"/>
          <w:sz w:val="22"/>
          <w:szCs w:val="22"/>
        </w:rPr>
        <w:t>(Sic)</w:t>
      </w:r>
      <w:bookmarkStart w:id="1" w:name="_Ref516764469"/>
      <w:bookmarkStart w:id="2" w:name="_Ref531692384"/>
    </w:p>
    <w:p w14:paraId="1DFC02AF" w14:textId="77777777" w:rsidR="00B86A2B" w:rsidRPr="00E463F8" w:rsidRDefault="00B86A2B" w:rsidP="0063046B">
      <w:pPr>
        <w:spacing w:before="100" w:beforeAutospacing="1" w:after="100" w:afterAutospacing="1"/>
        <w:ind w:left="709" w:right="709"/>
        <w:contextualSpacing/>
        <w:jc w:val="both"/>
        <w:rPr>
          <w:rFonts w:ascii="Palatino Linotype" w:hAnsi="Palatino Linotype"/>
          <w:sz w:val="22"/>
          <w:szCs w:val="22"/>
        </w:rPr>
      </w:pPr>
    </w:p>
    <w:p w14:paraId="415FE88A" w14:textId="56946EB4" w:rsidR="00D323EA" w:rsidRPr="00E463F8" w:rsidRDefault="00D323EA" w:rsidP="0063046B">
      <w:pPr>
        <w:spacing w:before="100" w:beforeAutospacing="1" w:after="100" w:afterAutospacing="1"/>
        <w:ind w:left="709" w:right="709"/>
        <w:contextualSpacing/>
        <w:jc w:val="both"/>
        <w:rPr>
          <w:rFonts w:ascii="Palatino Linotype" w:hAnsi="Palatino Linotype"/>
          <w:sz w:val="22"/>
          <w:szCs w:val="22"/>
        </w:rPr>
      </w:pPr>
      <w:r w:rsidRPr="00E463F8">
        <w:rPr>
          <w:rFonts w:ascii="Palatino Linotype" w:hAnsi="Palatino Linotype"/>
          <w:sz w:val="22"/>
          <w:szCs w:val="22"/>
        </w:rPr>
        <w:t xml:space="preserve">Asimismo, adjunto el archivo electrónico </w:t>
      </w:r>
      <w:r w:rsidRPr="00E463F8">
        <w:rPr>
          <w:rFonts w:ascii="Palatino Linotype" w:hAnsi="Palatino Linotype"/>
          <w:b/>
          <w:i/>
          <w:sz w:val="22"/>
          <w:szCs w:val="22"/>
        </w:rPr>
        <w:t xml:space="preserve">Datos.rar </w:t>
      </w:r>
      <w:r w:rsidRPr="00E463F8">
        <w:rPr>
          <w:rFonts w:ascii="Palatino Linotype" w:hAnsi="Palatino Linotype"/>
          <w:sz w:val="22"/>
          <w:szCs w:val="22"/>
        </w:rPr>
        <w:t xml:space="preserve"> del que se desprende lo siguiente:</w:t>
      </w:r>
    </w:p>
    <w:p w14:paraId="1767C988" w14:textId="77777777" w:rsidR="00D323EA" w:rsidRPr="00E463F8" w:rsidRDefault="00D323EA" w:rsidP="0063046B">
      <w:pPr>
        <w:spacing w:before="100" w:beforeAutospacing="1" w:after="100" w:afterAutospacing="1"/>
        <w:ind w:left="709" w:right="709"/>
        <w:contextualSpacing/>
        <w:jc w:val="both"/>
        <w:rPr>
          <w:rFonts w:ascii="Palatino Linotype" w:hAnsi="Palatino Linotype"/>
          <w:sz w:val="22"/>
          <w:szCs w:val="22"/>
        </w:rPr>
      </w:pPr>
    </w:p>
    <w:p w14:paraId="7C775F10" w14:textId="77777777" w:rsidR="00D323EA" w:rsidRPr="00E463F8" w:rsidRDefault="00D323EA" w:rsidP="0046429E">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w:t>
      </w:r>
      <w:r w:rsidRPr="00E463F8">
        <w:rPr>
          <w:rFonts w:ascii="Palatino Linotype" w:hAnsi="Palatino Linotype"/>
          <w:i/>
          <w:sz w:val="22"/>
          <w:szCs w:val="22"/>
        </w:rPr>
        <w:tab/>
        <w:t>A partir de qué fecha contamos con la presencia de elementos de la Marina Armada de México en el Municipio.</w:t>
      </w:r>
    </w:p>
    <w:p w14:paraId="0A86DEFA" w14:textId="77777777" w:rsidR="00D323EA" w:rsidRPr="00E463F8" w:rsidRDefault="00D323EA" w:rsidP="0046429E">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w:t>
      </w:r>
      <w:r w:rsidRPr="00E463F8">
        <w:rPr>
          <w:rFonts w:ascii="Palatino Linotype" w:hAnsi="Palatino Linotype"/>
          <w:i/>
          <w:sz w:val="22"/>
          <w:szCs w:val="22"/>
        </w:rPr>
        <w:tab/>
        <w:t>Cuantos elementos se encuentran operando de forma permanente en el Municipio.</w:t>
      </w:r>
    </w:p>
    <w:p w14:paraId="7324E187" w14:textId="51FFD901" w:rsidR="00D323EA" w:rsidRPr="00E463F8" w:rsidRDefault="00D323EA" w:rsidP="0046429E">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lastRenderedPageBreak/>
        <w:t></w:t>
      </w:r>
      <w:r w:rsidRPr="00E463F8">
        <w:rPr>
          <w:rFonts w:ascii="Palatino Linotype" w:hAnsi="Palatino Linotype"/>
          <w:i/>
          <w:sz w:val="22"/>
          <w:szCs w:val="22"/>
        </w:rPr>
        <w:tab/>
        <w:t>Copia del acta de cabildo en donde fue autorizada tanto la presencia como el presupuesto para el hospedaje de los miembros de la marina.</w:t>
      </w:r>
    </w:p>
    <w:p w14:paraId="68ECE789" w14:textId="77777777" w:rsidR="00D323EA" w:rsidRPr="00E463F8" w:rsidRDefault="00D323EA" w:rsidP="0046429E">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w:t>
      </w:r>
      <w:r w:rsidRPr="00E463F8">
        <w:rPr>
          <w:rFonts w:ascii="Palatino Linotype" w:hAnsi="Palatino Linotype"/>
          <w:i/>
          <w:sz w:val="22"/>
          <w:szCs w:val="22"/>
        </w:rPr>
        <w:tab/>
        <w:t>Así mismo copia del acuerdo en donde se solicitó la presencia de la Marina en el Municipio, así como los requisitos para contar con la misma.</w:t>
      </w:r>
    </w:p>
    <w:p w14:paraId="637B5765" w14:textId="77777777" w:rsidR="00D323EA" w:rsidRPr="00E463F8" w:rsidRDefault="00D323EA" w:rsidP="0046429E">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w:t>
      </w:r>
      <w:r w:rsidRPr="00E463F8">
        <w:rPr>
          <w:rFonts w:ascii="Palatino Linotype" w:hAnsi="Palatino Linotype"/>
          <w:i/>
          <w:sz w:val="22"/>
          <w:szCs w:val="22"/>
        </w:rPr>
        <w:tab/>
        <w:t>Como se asignaron los recursos con que se sufraga el hospedaje de los mismos.</w:t>
      </w:r>
    </w:p>
    <w:p w14:paraId="0DD4BBB9" w14:textId="77777777" w:rsidR="00D323EA" w:rsidRPr="00E463F8" w:rsidRDefault="00D323EA" w:rsidP="0046429E">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w:t>
      </w:r>
      <w:r w:rsidRPr="00E463F8">
        <w:rPr>
          <w:rFonts w:ascii="Palatino Linotype" w:hAnsi="Palatino Linotype"/>
          <w:i/>
          <w:sz w:val="22"/>
          <w:szCs w:val="22"/>
        </w:rPr>
        <w:tab/>
        <w:t>Nombre del hotel asignado para el hospedaje.</w:t>
      </w:r>
    </w:p>
    <w:p w14:paraId="35326F9D" w14:textId="77777777" w:rsidR="00D323EA" w:rsidRPr="00E463F8" w:rsidRDefault="00D323EA" w:rsidP="0046429E">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w:t>
      </w:r>
      <w:r w:rsidRPr="00E463F8">
        <w:rPr>
          <w:rFonts w:ascii="Palatino Linotype" w:hAnsi="Palatino Linotype"/>
          <w:i/>
          <w:sz w:val="22"/>
          <w:szCs w:val="22"/>
        </w:rPr>
        <w:tab/>
        <w:t>Como fue asignado el contrato para prestar el servicio de hospedaje y estacionamiento de los mismos.</w:t>
      </w:r>
    </w:p>
    <w:p w14:paraId="6AF0B7D8" w14:textId="77777777" w:rsidR="00D323EA" w:rsidRPr="00E463F8" w:rsidRDefault="00D323EA" w:rsidP="0046429E">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w:t>
      </w:r>
      <w:r w:rsidRPr="00E463F8">
        <w:rPr>
          <w:rFonts w:ascii="Palatino Linotype" w:hAnsi="Palatino Linotype"/>
          <w:i/>
          <w:sz w:val="22"/>
          <w:szCs w:val="22"/>
        </w:rPr>
        <w:tab/>
        <w:t>Si existe contrato de prestación de servicios de hospedaje (proporcionarme copia del mismo)</w:t>
      </w:r>
    </w:p>
    <w:p w14:paraId="2FC9C332" w14:textId="77777777" w:rsidR="00D323EA" w:rsidRPr="00E463F8" w:rsidRDefault="00D323EA" w:rsidP="0046429E">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w:t>
      </w:r>
      <w:r w:rsidRPr="00E463F8">
        <w:rPr>
          <w:rFonts w:ascii="Palatino Linotype" w:hAnsi="Palatino Linotype"/>
          <w:i/>
          <w:sz w:val="22"/>
          <w:szCs w:val="22"/>
        </w:rPr>
        <w:tab/>
        <w:t>Mediante que mecanismo se eligió el lugar de hospedaje.</w:t>
      </w:r>
    </w:p>
    <w:p w14:paraId="6A521407" w14:textId="77777777" w:rsidR="00D323EA" w:rsidRPr="00E463F8" w:rsidRDefault="00D323EA" w:rsidP="0046429E">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w:t>
      </w:r>
      <w:r w:rsidRPr="00E463F8">
        <w:rPr>
          <w:rFonts w:ascii="Palatino Linotype" w:hAnsi="Palatino Linotype"/>
          <w:i/>
          <w:sz w:val="22"/>
          <w:szCs w:val="22"/>
        </w:rPr>
        <w:tab/>
        <w:t>Si se proporciona servicio de estacionamiento a cuánto asciende la renta mensual del espacio destinado para ello y si existe algún contrato del mismo.</w:t>
      </w:r>
    </w:p>
    <w:p w14:paraId="69D73997" w14:textId="77777777" w:rsidR="00D323EA" w:rsidRPr="00E463F8" w:rsidRDefault="00D323EA" w:rsidP="0046429E">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w:t>
      </w:r>
      <w:r w:rsidRPr="00E463F8">
        <w:rPr>
          <w:rFonts w:ascii="Palatino Linotype" w:hAnsi="Palatino Linotype"/>
          <w:i/>
          <w:sz w:val="22"/>
          <w:szCs w:val="22"/>
        </w:rPr>
        <w:tab/>
        <w:t>En caso de asignación directa del espacio de hospedaje que requisitos se debieron cumplir.</w:t>
      </w:r>
    </w:p>
    <w:p w14:paraId="00C94906" w14:textId="77777777" w:rsidR="00D323EA" w:rsidRPr="00E463F8" w:rsidRDefault="00D323EA" w:rsidP="0046429E">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w:t>
      </w:r>
      <w:r w:rsidRPr="00E463F8">
        <w:rPr>
          <w:rFonts w:ascii="Palatino Linotype" w:hAnsi="Palatino Linotype"/>
          <w:i/>
          <w:sz w:val="22"/>
          <w:szCs w:val="22"/>
        </w:rPr>
        <w:tab/>
        <w:t>Si algún miembro del cabildo tiene relación directa o indirecta con la empresa encargada de proporcionar el servicio de hospedaje.</w:t>
      </w:r>
    </w:p>
    <w:p w14:paraId="03AB2D98" w14:textId="450325A0" w:rsidR="00D323EA" w:rsidRPr="00E463F8" w:rsidRDefault="00D323EA" w:rsidP="0046429E">
      <w:pPr>
        <w:spacing w:before="100" w:beforeAutospacing="1" w:after="100" w:afterAutospacing="1"/>
        <w:ind w:left="851" w:right="902"/>
        <w:contextualSpacing/>
        <w:jc w:val="both"/>
        <w:rPr>
          <w:rFonts w:ascii="Palatino Linotype" w:hAnsi="Palatino Linotype"/>
          <w:sz w:val="22"/>
          <w:szCs w:val="22"/>
        </w:rPr>
      </w:pPr>
      <w:r w:rsidRPr="00E463F8">
        <w:rPr>
          <w:rFonts w:ascii="Palatino Linotype" w:hAnsi="Palatino Linotype"/>
          <w:i/>
          <w:sz w:val="22"/>
          <w:szCs w:val="22"/>
        </w:rPr>
        <w:t>Como fue el procedimiento para cotizar el servicio y en base a qué criterio se asignó el lugar de hospedaje, si existe alguna cotización por escrito favor de facilitarme copia de la misma</w:t>
      </w:r>
      <w:r w:rsidRPr="00E463F8">
        <w:rPr>
          <w:rFonts w:ascii="Palatino Linotype" w:hAnsi="Palatino Linotype"/>
          <w:sz w:val="22"/>
          <w:szCs w:val="22"/>
        </w:rPr>
        <w:t>.</w:t>
      </w:r>
    </w:p>
    <w:p w14:paraId="1768CF4D" w14:textId="77777777" w:rsidR="00D323EA" w:rsidRPr="00E463F8" w:rsidRDefault="00D323EA" w:rsidP="0063046B">
      <w:pPr>
        <w:spacing w:before="100" w:beforeAutospacing="1" w:after="100" w:afterAutospacing="1"/>
        <w:ind w:left="709" w:right="709"/>
        <w:contextualSpacing/>
        <w:jc w:val="both"/>
        <w:rPr>
          <w:rFonts w:ascii="Palatino Linotype" w:hAnsi="Palatino Linotype"/>
          <w:sz w:val="22"/>
          <w:szCs w:val="22"/>
        </w:rPr>
      </w:pPr>
    </w:p>
    <w:p w14:paraId="344801CF" w14:textId="192CB485" w:rsidR="00A35926" w:rsidRPr="00E463F8" w:rsidRDefault="00A35926" w:rsidP="0063046B">
      <w:pPr>
        <w:numPr>
          <w:ilvl w:val="0"/>
          <w:numId w:val="3"/>
        </w:numPr>
        <w:tabs>
          <w:tab w:val="left" w:pos="709"/>
        </w:tabs>
        <w:spacing w:before="100" w:beforeAutospacing="1" w:after="100" w:afterAutospacing="1" w:line="360" w:lineRule="auto"/>
        <w:ind w:left="0" w:firstLine="0"/>
        <w:contextualSpacing/>
        <w:jc w:val="both"/>
        <w:rPr>
          <w:rFonts w:ascii="Palatino Linotype" w:hAnsi="Palatino Linotype" w:cs="Arial"/>
        </w:rPr>
      </w:pPr>
      <w:r w:rsidRPr="00E463F8">
        <w:rPr>
          <w:rFonts w:ascii="Palatino Linotype" w:hAnsi="Palatino Linotype" w:cs="Arial"/>
        </w:rPr>
        <w:t xml:space="preserve"> </w:t>
      </w:r>
      <w:r w:rsidRPr="00E463F8">
        <w:rPr>
          <w:rFonts w:ascii="Palatino Linotype" w:hAnsi="Palatino Linotype" w:cs="Arial"/>
          <w:szCs w:val="20"/>
        </w:rPr>
        <w:t xml:space="preserve">De las constancias que obran en el expediente electrónico del </w:t>
      </w:r>
      <w:r w:rsidRPr="00E463F8">
        <w:rPr>
          <w:rFonts w:ascii="Palatino Linotype" w:hAnsi="Palatino Linotype" w:cs="Arial"/>
          <w:b/>
          <w:szCs w:val="20"/>
        </w:rPr>
        <w:t>SAIMEX</w:t>
      </w:r>
      <w:r w:rsidR="003B69B1" w:rsidRPr="00E463F8">
        <w:rPr>
          <w:rFonts w:ascii="Palatino Linotype" w:hAnsi="Palatino Linotype" w:cs="Arial"/>
          <w:szCs w:val="20"/>
        </w:rPr>
        <w:t xml:space="preserve">, en fecha </w:t>
      </w:r>
      <w:r w:rsidR="00D323EA" w:rsidRPr="00E463F8">
        <w:rPr>
          <w:rFonts w:ascii="Palatino Linotype" w:hAnsi="Palatino Linotype" w:cs="Arial"/>
          <w:szCs w:val="20"/>
        </w:rPr>
        <w:t>dieciséis de julio</w:t>
      </w:r>
      <w:r w:rsidRPr="00E463F8">
        <w:rPr>
          <w:rFonts w:ascii="Palatino Linotype" w:hAnsi="Palatino Linotype" w:cs="Arial"/>
          <w:szCs w:val="20"/>
        </w:rPr>
        <w:t xml:space="preserve"> de dos mil veinte, el Titular de la Unidad de Transparencia del</w:t>
      </w:r>
      <w:r w:rsidRPr="00E463F8">
        <w:rPr>
          <w:rFonts w:ascii="Palatino Linotype" w:hAnsi="Palatino Linotype" w:cs="Arial"/>
          <w:b/>
          <w:szCs w:val="20"/>
        </w:rPr>
        <w:t xml:space="preserve"> SUJETO OBLIGADO,</w:t>
      </w:r>
      <w:r w:rsidRPr="00E463F8">
        <w:rPr>
          <w:rFonts w:ascii="Palatino Linotype" w:hAnsi="Palatino Linotype" w:cs="Arial"/>
          <w:szCs w:val="20"/>
        </w:rPr>
        <w:t xml:space="preserve"> mediante </w:t>
      </w:r>
      <w:r w:rsidR="00D323EA" w:rsidRPr="00E463F8">
        <w:rPr>
          <w:rFonts w:ascii="Palatino Linotype" w:hAnsi="Palatino Linotype" w:cs="Arial"/>
          <w:szCs w:val="20"/>
        </w:rPr>
        <w:t xml:space="preserve">los </w:t>
      </w:r>
      <w:r w:rsidRPr="00E463F8">
        <w:rPr>
          <w:rFonts w:ascii="Palatino Linotype" w:hAnsi="Palatino Linotype" w:cs="Arial"/>
          <w:szCs w:val="20"/>
        </w:rPr>
        <w:t xml:space="preserve">folio </w:t>
      </w:r>
      <w:r w:rsidR="00883463" w:rsidRPr="00E463F8">
        <w:rPr>
          <w:rFonts w:ascii="Palatino Linotype" w:hAnsi="Palatino Linotype"/>
          <w:b/>
          <w:bCs/>
          <w:spacing w:val="-20"/>
        </w:rPr>
        <w:t>00</w:t>
      </w:r>
      <w:r w:rsidR="00D323EA" w:rsidRPr="00E463F8">
        <w:rPr>
          <w:rFonts w:ascii="Palatino Linotype" w:hAnsi="Palatino Linotype"/>
          <w:b/>
          <w:bCs/>
          <w:spacing w:val="-20"/>
        </w:rPr>
        <w:t>184</w:t>
      </w:r>
      <w:r w:rsidR="003B69B1" w:rsidRPr="00E463F8">
        <w:rPr>
          <w:rFonts w:ascii="Palatino Linotype" w:hAnsi="Palatino Linotype"/>
          <w:b/>
          <w:bCs/>
          <w:spacing w:val="-20"/>
        </w:rPr>
        <w:t>/</w:t>
      </w:r>
      <w:r w:rsidR="00D323EA" w:rsidRPr="00E463F8">
        <w:rPr>
          <w:rFonts w:ascii="Palatino Linotype" w:hAnsi="Palatino Linotype"/>
          <w:b/>
          <w:bCs/>
          <w:spacing w:val="-20"/>
        </w:rPr>
        <w:t>IXTASAL</w:t>
      </w:r>
      <w:r w:rsidR="003B69B1" w:rsidRPr="00E463F8">
        <w:rPr>
          <w:rFonts w:ascii="Palatino Linotype" w:hAnsi="Palatino Linotype"/>
          <w:b/>
          <w:bCs/>
          <w:spacing w:val="-20"/>
        </w:rPr>
        <w:t>/2020</w:t>
      </w:r>
      <w:r w:rsidR="00883463" w:rsidRPr="00E463F8">
        <w:rPr>
          <w:rFonts w:ascii="Palatino Linotype" w:hAnsi="Palatino Linotype"/>
          <w:b/>
          <w:bCs/>
          <w:spacing w:val="-20"/>
        </w:rPr>
        <w:t>/TSP/0</w:t>
      </w:r>
      <w:r w:rsidRPr="00E463F8">
        <w:rPr>
          <w:rFonts w:ascii="Palatino Linotype" w:hAnsi="Palatino Linotype"/>
          <w:b/>
          <w:bCs/>
          <w:spacing w:val="-20"/>
        </w:rPr>
        <w:t>001</w:t>
      </w:r>
      <w:r w:rsidR="00D323EA" w:rsidRPr="00E463F8">
        <w:rPr>
          <w:rFonts w:ascii="Palatino Linotype" w:hAnsi="Palatino Linotype"/>
          <w:b/>
          <w:bCs/>
          <w:spacing w:val="-20"/>
        </w:rPr>
        <w:t xml:space="preserve">, 00184/IXTASAL/2020/TSP/0002, 00184/IXTASAL/2020/TSP/0003 </w:t>
      </w:r>
      <w:r w:rsidR="00D323EA" w:rsidRPr="00E463F8">
        <w:rPr>
          <w:rFonts w:ascii="Palatino Linotype" w:hAnsi="Palatino Linotype"/>
          <w:bCs/>
          <w:spacing w:val="-20"/>
        </w:rPr>
        <w:t>y</w:t>
      </w:r>
      <w:r w:rsidR="00D323EA" w:rsidRPr="00E463F8">
        <w:rPr>
          <w:rFonts w:ascii="Palatino Linotype" w:hAnsi="Palatino Linotype"/>
          <w:b/>
          <w:bCs/>
          <w:spacing w:val="-20"/>
        </w:rPr>
        <w:t xml:space="preserve"> 00184/IXTASAL/2020/TSP/0004</w:t>
      </w:r>
      <w:r w:rsidRPr="00E463F8">
        <w:rPr>
          <w:rFonts w:ascii="Palatino Linotype" w:hAnsi="Palatino Linotype" w:cs="Arial"/>
          <w:szCs w:val="20"/>
        </w:rPr>
        <w:t xml:space="preserve">, turnó los requerimientos de información </w:t>
      </w:r>
      <w:r w:rsidR="003B69B1" w:rsidRPr="00E463F8">
        <w:rPr>
          <w:rFonts w:ascii="Palatino Linotype" w:hAnsi="Palatino Linotype" w:cs="Arial"/>
          <w:szCs w:val="20"/>
        </w:rPr>
        <w:t>a</w:t>
      </w:r>
      <w:r w:rsidR="00D323EA" w:rsidRPr="00E463F8">
        <w:rPr>
          <w:rFonts w:ascii="Palatino Linotype" w:hAnsi="Palatino Linotype" w:cs="Arial"/>
          <w:szCs w:val="20"/>
        </w:rPr>
        <w:t xml:space="preserve"> </w:t>
      </w:r>
      <w:r w:rsidR="003B69B1" w:rsidRPr="00E463F8">
        <w:rPr>
          <w:rFonts w:ascii="Palatino Linotype" w:hAnsi="Palatino Linotype" w:cs="Arial"/>
          <w:szCs w:val="20"/>
        </w:rPr>
        <w:t>l</w:t>
      </w:r>
      <w:r w:rsidR="00D323EA" w:rsidRPr="00E463F8">
        <w:rPr>
          <w:rFonts w:ascii="Palatino Linotype" w:hAnsi="Palatino Linotype" w:cs="Arial"/>
          <w:szCs w:val="20"/>
        </w:rPr>
        <w:t>os</w:t>
      </w:r>
      <w:r w:rsidR="003B69B1" w:rsidRPr="00E463F8">
        <w:rPr>
          <w:rFonts w:ascii="Palatino Linotype" w:hAnsi="Palatino Linotype" w:cs="Arial"/>
          <w:szCs w:val="20"/>
        </w:rPr>
        <w:t xml:space="preserve"> </w:t>
      </w:r>
      <w:r w:rsidR="00883463" w:rsidRPr="00E463F8">
        <w:rPr>
          <w:rFonts w:ascii="Palatino Linotype" w:hAnsi="Palatino Linotype" w:cs="Arial"/>
          <w:szCs w:val="20"/>
        </w:rPr>
        <w:t>Servidor</w:t>
      </w:r>
      <w:r w:rsidR="00D323EA" w:rsidRPr="00E463F8">
        <w:rPr>
          <w:rFonts w:ascii="Palatino Linotype" w:hAnsi="Palatino Linotype" w:cs="Arial"/>
          <w:szCs w:val="20"/>
        </w:rPr>
        <w:t>es</w:t>
      </w:r>
      <w:r w:rsidR="00883463" w:rsidRPr="00E463F8">
        <w:rPr>
          <w:rFonts w:ascii="Palatino Linotype" w:hAnsi="Palatino Linotype" w:cs="Arial"/>
          <w:szCs w:val="20"/>
        </w:rPr>
        <w:t xml:space="preserve"> </w:t>
      </w:r>
      <w:r w:rsidR="00596E03" w:rsidRPr="00E463F8">
        <w:rPr>
          <w:rFonts w:ascii="Palatino Linotype" w:hAnsi="Palatino Linotype" w:cs="Arial"/>
          <w:szCs w:val="20"/>
        </w:rPr>
        <w:t>P</w:t>
      </w:r>
      <w:r w:rsidR="00883463" w:rsidRPr="00E463F8">
        <w:rPr>
          <w:rFonts w:ascii="Palatino Linotype" w:hAnsi="Palatino Linotype" w:cs="Arial"/>
          <w:szCs w:val="20"/>
        </w:rPr>
        <w:t>úblico</w:t>
      </w:r>
      <w:r w:rsidR="00D323EA" w:rsidRPr="00E463F8">
        <w:rPr>
          <w:rFonts w:ascii="Palatino Linotype" w:hAnsi="Palatino Linotype" w:cs="Arial"/>
          <w:szCs w:val="20"/>
        </w:rPr>
        <w:t>s</w:t>
      </w:r>
      <w:r w:rsidR="00883463" w:rsidRPr="00E463F8">
        <w:rPr>
          <w:rFonts w:ascii="Palatino Linotype" w:hAnsi="Palatino Linotype" w:cs="Arial"/>
          <w:szCs w:val="20"/>
        </w:rPr>
        <w:t xml:space="preserve"> </w:t>
      </w:r>
      <w:r w:rsidR="00596E03" w:rsidRPr="00E463F8">
        <w:rPr>
          <w:rFonts w:ascii="Palatino Linotype" w:hAnsi="Palatino Linotype" w:cs="Arial"/>
          <w:szCs w:val="20"/>
        </w:rPr>
        <w:t>H</w:t>
      </w:r>
      <w:r w:rsidR="00883463" w:rsidRPr="00E463F8">
        <w:rPr>
          <w:rFonts w:ascii="Palatino Linotype" w:hAnsi="Palatino Linotype" w:cs="Arial"/>
          <w:szCs w:val="20"/>
        </w:rPr>
        <w:t>abilitado</w:t>
      </w:r>
      <w:r w:rsidR="00D323EA" w:rsidRPr="00E463F8">
        <w:rPr>
          <w:rFonts w:ascii="Palatino Linotype" w:hAnsi="Palatino Linotype" w:cs="Arial"/>
          <w:szCs w:val="20"/>
        </w:rPr>
        <w:t>s</w:t>
      </w:r>
      <w:r w:rsidRPr="00E463F8">
        <w:rPr>
          <w:rFonts w:ascii="Palatino Linotype" w:hAnsi="Palatino Linotype" w:cs="Arial"/>
          <w:szCs w:val="20"/>
        </w:rPr>
        <w:t>, a fin de colmar la solicitud de acceso a la información; tal y como, se aprecia en la siguiente imagen:</w:t>
      </w:r>
    </w:p>
    <w:p w14:paraId="4BABF3C8" w14:textId="744A1E84" w:rsidR="00B86A2B" w:rsidRPr="00E463F8" w:rsidRDefault="00C673DF" w:rsidP="0063046B">
      <w:pPr>
        <w:tabs>
          <w:tab w:val="left" w:pos="709"/>
        </w:tabs>
        <w:spacing w:before="100" w:beforeAutospacing="1" w:after="100" w:afterAutospacing="1" w:line="360" w:lineRule="auto"/>
        <w:contextualSpacing/>
        <w:jc w:val="both"/>
        <w:rPr>
          <w:rFonts w:ascii="Palatino Linotype" w:hAnsi="Palatino Linotype" w:cs="Arial"/>
        </w:rPr>
      </w:pPr>
      <w:r w:rsidRPr="00E463F8">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5A819368" wp14:editId="03C9BD14">
                <wp:simplePos x="0" y="0"/>
                <wp:positionH relativeFrom="column">
                  <wp:posOffset>24765</wp:posOffset>
                </wp:positionH>
                <wp:positionV relativeFrom="paragraph">
                  <wp:posOffset>104775</wp:posOffset>
                </wp:positionV>
                <wp:extent cx="5798820" cy="1181100"/>
                <wp:effectExtent l="38100" t="38100" r="68580" b="95250"/>
                <wp:wrapNone/>
                <wp:docPr id="13" name="Conector recto 13"/>
                <wp:cNvGraphicFramePr/>
                <a:graphic xmlns:a="http://schemas.openxmlformats.org/drawingml/2006/main">
                  <a:graphicData uri="http://schemas.microsoft.com/office/word/2010/wordprocessingShape">
                    <wps:wsp>
                      <wps:cNvCnPr/>
                      <wps:spPr>
                        <a:xfrm>
                          <a:off x="0" y="0"/>
                          <a:ext cx="5798820" cy="1181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591EAF" id="Conector recto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8.25pt" to="458.5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govgEAAMcDAAAOAAAAZHJzL2Uyb0RvYy54bWysU01v2zAMvRfYfxB0X2xn2JoZcXpIsV6G&#10;NWi7H6DKVCxAX6C02Pn3pZTELbYBBYZdJFPkI/ke6fXNZA07AEbtXcebRc0ZOOl77fYd//n07eOK&#10;s5iE64XxDjp+hMhvNh+u1mNoYekHb3pARklcbMfQ8SGl0FZVlANYERc+gCOn8mhFIhP3VY9ipOzW&#10;VMu6/lKNHvuAXkKM9Hp7cvJNya8UyHSvVITETMept1ROLOdzPqvNWrR7FGHQ8tyG+IcurNCOis6p&#10;bkUS7BfqP1JZLdFHr9JCelt5pbSEwoHYNPVvbB4HEaBwIXFimGWK/y+t/HHYIdM9ze4TZ05YmtGW&#10;JiWTR4b5YuQglcYQWwreuh2erRh2mClPCm2+iQybirLHWVmYEpP0+Pn662q1pAFI8jXNqmnqon31&#10;Cg8Y0x14y/JHx412mbpoxeF7TFSSQi8hZOR2Tg2Ur3Q0kIONewBFdKjksqDLIsHWIDsIWgEhJbjU&#10;ZEKUr0RnmNLGzMD6feA5PkOhLNkMbt4Hz4hS2bs0g612Hv+WIE2XltUp/qLAiXeW4Nn3xzKaIg1t&#10;S2F43uy8jm/tAn/9/zYvAAAA//8DAFBLAwQUAAYACAAAACEA3VNb3twAAAAIAQAADwAAAGRycy9k&#10;b3ducmV2LnhtbEyPzU7DMBCE70i8g7VI3KgTowaSxqkQEhJHmnLg6MTb/BCvI9tt0rfHnOA4O6OZ&#10;b8v9aiZ2QecHSxLSTQIMqbV6oE7C5/Ht4RmYD4q0miyhhCt62Fe3N6UqtF3ogJc6dCyWkC+UhD6E&#10;ueDctz0a5Td2RoreyTqjQpSu49qpJZabiYskybhRA8WFXs342mP7XZ+NhC/XjOL9uszCjlmdjzOK&#10;jwNKeX+3vuyABVzDXxh+8SM6VJGpsWfSnk0SHvMYjOdsCyzaefqUAmskiERsgVcl//9A9QMAAP//&#10;AwBQSwECLQAUAAYACAAAACEAtoM4kv4AAADhAQAAEwAAAAAAAAAAAAAAAAAAAAAAW0NvbnRlbnRf&#10;VHlwZXNdLnhtbFBLAQItABQABgAIAAAAIQA4/SH/1gAAAJQBAAALAAAAAAAAAAAAAAAAAC8BAABf&#10;cmVscy8ucmVsc1BLAQItABQABgAIAAAAIQCBiLgovgEAAMcDAAAOAAAAAAAAAAAAAAAAAC4CAABk&#10;cnMvZTJvRG9jLnhtbFBLAQItABQABgAIAAAAIQDdU1ve3AAAAAgBAAAPAAAAAAAAAAAAAAAAABgE&#10;AABkcnMvZG93bnJldi54bWxQSwUGAAAAAAQABADzAAAAIQUAAAAA&#10;" strokecolor="#4f81bd [3204]" strokeweight="2pt">
                <v:shadow on="t" color="black" opacity="24903f" origin=",.5" offset="0,.55556mm"/>
              </v:line>
            </w:pict>
          </mc:Fallback>
        </mc:AlternateContent>
      </w:r>
    </w:p>
    <w:p w14:paraId="497A439B" w14:textId="63160D48" w:rsidR="00A35926" w:rsidRPr="00E463F8" w:rsidRDefault="00D323EA" w:rsidP="0063046B">
      <w:pPr>
        <w:tabs>
          <w:tab w:val="left" w:pos="709"/>
        </w:tabs>
        <w:spacing w:before="100" w:beforeAutospacing="1" w:after="100" w:afterAutospacing="1" w:line="360" w:lineRule="auto"/>
        <w:contextualSpacing/>
        <w:jc w:val="both"/>
        <w:rPr>
          <w:rFonts w:ascii="Palatino Linotype" w:hAnsi="Palatino Linotype" w:cs="Arial"/>
        </w:rPr>
      </w:pPr>
      <w:r w:rsidRPr="00E463F8">
        <w:rPr>
          <w:noProof/>
          <w:lang w:eastAsia="es-MX"/>
        </w:rPr>
        <w:lastRenderedPageBreak/>
        <w:t xml:space="preserve"> </w:t>
      </w:r>
      <w:r w:rsidRPr="00E463F8">
        <w:rPr>
          <w:noProof/>
          <w:lang w:eastAsia="es-MX"/>
        </w:rPr>
        <w:drawing>
          <wp:inline distT="0" distB="0" distL="0" distR="0" wp14:anchorId="2C0C36AC" wp14:editId="6ADAAA3B">
            <wp:extent cx="5615940" cy="206502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41" t="41630" r="1195" b="20483"/>
                    <a:stretch/>
                  </pic:blipFill>
                  <pic:spPr bwMode="auto">
                    <a:xfrm>
                      <a:off x="0" y="0"/>
                      <a:ext cx="5615940" cy="20650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5955B5" w14:textId="77777777" w:rsidR="00B86A2B" w:rsidRPr="00E463F8" w:rsidRDefault="00B86A2B" w:rsidP="0063046B">
      <w:pPr>
        <w:tabs>
          <w:tab w:val="left" w:pos="709"/>
        </w:tabs>
        <w:spacing w:before="100" w:beforeAutospacing="1" w:after="100" w:afterAutospacing="1" w:line="360" w:lineRule="auto"/>
        <w:contextualSpacing/>
        <w:jc w:val="both"/>
        <w:rPr>
          <w:rFonts w:ascii="Palatino Linotype" w:hAnsi="Palatino Linotype" w:cs="Arial"/>
        </w:rPr>
      </w:pPr>
    </w:p>
    <w:p w14:paraId="61C18AA6" w14:textId="3B79B5D5" w:rsidR="00C673DF" w:rsidRPr="00E463F8" w:rsidRDefault="00C673DF" w:rsidP="0063046B">
      <w:pPr>
        <w:numPr>
          <w:ilvl w:val="0"/>
          <w:numId w:val="3"/>
        </w:numPr>
        <w:tabs>
          <w:tab w:val="left" w:pos="709"/>
        </w:tabs>
        <w:spacing w:before="100" w:beforeAutospacing="1" w:after="100" w:afterAutospacing="1" w:line="360" w:lineRule="auto"/>
        <w:ind w:left="0" w:firstLine="0"/>
        <w:contextualSpacing/>
        <w:jc w:val="both"/>
        <w:rPr>
          <w:rFonts w:ascii="Palatino Linotype" w:hAnsi="Palatino Linotype" w:cs="Arial"/>
        </w:rPr>
      </w:pPr>
      <w:r w:rsidRPr="00E463F8">
        <w:rPr>
          <w:rFonts w:ascii="Palatino Linotype" w:hAnsi="Palatino Linotype" w:cs="Arial"/>
        </w:rPr>
        <w:t xml:space="preserve">Posteriormente, en fecha veinticuatro de agosto de dos mil veinte, </w:t>
      </w:r>
      <w:r w:rsidRPr="00E463F8">
        <w:rPr>
          <w:rFonts w:ascii="Palatino Linotype" w:hAnsi="Palatino Linotype" w:cs="Arial"/>
          <w:b/>
        </w:rPr>
        <w:t>EL SUJETO OBLIGADO</w:t>
      </w:r>
      <w:r w:rsidRPr="00E463F8">
        <w:rPr>
          <w:rFonts w:ascii="Palatino Linotype" w:hAnsi="Palatino Linotype" w:cs="Arial"/>
        </w:rPr>
        <w:t xml:space="preserve"> informó al particular que el plazo para atender su solicitud de acceso a la información se había prorrogado por siete días hábiles adicionales para la solicitud </w:t>
      </w:r>
      <w:r w:rsidRPr="00E463F8">
        <w:rPr>
          <w:rFonts w:ascii="Palatino Linotype" w:hAnsi="Palatino Linotype"/>
          <w:b/>
          <w:bCs/>
        </w:rPr>
        <w:t>00184/IXTASAL/IP/2020</w:t>
      </w:r>
      <w:r w:rsidRPr="00E463F8">
        <w:rPr>
          <w:rFonts w:ascii="Palatino Linotype" w:hAnsi="Palatino Linotype" w:cs="Arial"/>
        </w:rPr>
        <w:t>; en los términos siguientes:</w:t>
      </w:r>
    </w:p>
    <w:p w14:paraId="21251BEA" w14:textId="77777777" w:rsidR="00C673DF" w:rsidRPr="00E463F8" w:rsidRDefault="00C673DF" w:rsidP="0046429E">
      <w:pPr>
        <w:tabs>
          <w:tab w:val="left" w:pos="709"/>
        </w:tabs>
        <w:spacing w:before="100" w:beforeAutospacing="1" w:after="100" w:afterAutospacing="1" w:line="360" w:lineRule="auto"/>
        <w:contextualSpacing/>
        <w:jc w:val="both"/>
        <w:rPr>
          <w:rFonts w:ascii="Palatino Linotype" w:hAnsi="Palatino Linotype" w:cs="Arial"/>
        </w:rPr>
      </w:pPr>
    </w:p>
    <w:p w14:paraId="7782C904" w14:textId="77777777" w:rsidR="00C673DF" w:rsidRPr="00E463F8" w:rsidRDefault="00C673DF" w:rsidP="0046429E">
      <w:pPr>
        <w:tabs>
          <w:tab w:val="left" w:pos="709"/>
        </w:tabs>
        <w:spacing w:before="100" w:beforeAutospacing="1" w:after="100" w:afterAutospacing="1"/>
        <w:ind w:left="851" w:right="902"/>
        <w:contextualSpacing/>
        <w:jc w:val="both"/>
        <w:rPr>
          <w:rFonts w:ascii="Palatino Linotype" w:hAnsi="Palatino Linotype" w:cs="Arial"/>
          <w:i/>
          <w:sz w:val="22"/>
          <w:szCs w:val="22"/>
        </w:rPr>
      </w:pPr>
      <w:r w:rsidRPr="00E463F8">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80BC777" w14:textId="77777777" w:rsidR="00C673DF" w:rsidRPr="00E463F8" w:rsidRDefault="00C673DF" w:rsidP="0046429E">
      <w:pPr>
        <w:tabs>
          <w:tab w:val="left" w:pos="709"/>
        </w:tabs>
        <w:spacing w:before="100" w:beforeAutospacing="1" w:after="100" w:afterAutospacing="1"/>
        <w:ind w:left="851" w:right="902"/>
        <w:contextualSpacing/>
        <w:jc w:val="both"/>
        <w:rPr>
          <w:rFonts w:ascii="Palatino Linotype" w:hAnsi="Palatino Linotype" w:cs="Arial"/>
          <w:i/>
          <w:sz w:val="22"/>
          <w:szCs w:val="22"/>
        </w:rPr>
      </w:pPr>
    </w:p>
    <w:p w14:paraId="6F66882D" w14:textId="77777777" w:rsidR="00C673DF" w:rsidRPr="00E463F8" w:rsidRDefault="00C673DF" w:rsidP="0046429E">
      <w:pPr>
        <w:tabs>
          <w:tab w:val="left" w:pos="709"/>
        </w:tabs>
        <w:spacing w:before="100" w:beforeAutospacing="1" w:after="100" w:afterAutospacing="1"/>
        <w:ind w:left="851" w:right="902"/>
        <w:contextualSpacing/>
        <w:jc w:val="both"/>
        <w:rPr>
          <w:rFonts w:ascii="Palatino Linotype" w:hAnsi="Palatino Linotype" w:cs="Arial"/>
          <w:i/>
          <w:sz w:val="22"/>
          <w:szCs w:val="22"/>
        </w:rPr>
      </w:pPr>
      <w:r w:rsidRPr="00E463F8">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Se le solicita dé cumplimiento en un plazo menor al solicitado, para estar en condiciones de atender la solicitud.</w:t>
      </w:r>
    </w:p>
    <w:p w14:paraId="36EFF054" w14:textId="77777777" w:rsidR="00C673DF" w:rsidRPr="00E463F8" w:rsidRDefault="00C673DF" w:rsidP="0046429E">
      <w:pPr>
        <w:tabs>
          <w:tab w:val="left" w:pos="709"/>
        </w:tabs>
        <w:spacing w:before="100" w:beforeAutospacing="1" w:after="100" w:afterAutospacing="1"/>
        <w:ind w:left="851" w:right="902"/>
        <w:contextualSpacing/>
        <w:jc w:val="both"/>
        <w:rPr>
          <w:rFonts w:ascii="Palatino Linotype" w:hAnsi="Palatino Linotype" w:cs="Arial"/>
          <w:i/>
          <w:sz w:val="22"/>
          <w:szCs w:val="22"/>
        </w:rPr>
      </w:pPr>
    </w:p>
    <w:p w14:paraId="4B830B93" w14:textId="77777777" w:rsidR="00C673DF" w:rsidRPr="00E463F8" w:rsidRDefault="00C673DF" w:rsidP="0046429E">
      <w:pPr>
        <w:tabs>
          <w:tab w:val="left" w:pos="709"/>
        </w:tabs>
        <w:spacing w:before="100" w:beforeAutospacing="1" w:after="100" w:afterAutospacing="1"/>
        <w:ind w:left="851" w:right="902"/>
        <w:contextualSpacing/>
        <w:jc w:val="both"/>
        <w:rPr>
          <w:rFonts w:ascii="Palatino Linotype" w:hAnsi="Palatino Linotype" w:cs="Arial"/>
          <w:i/>
          <w:sz w:val="22"/>
          <w:szCs w:val="22"/>
        </w:rPr>
      </w:pPr>
      <w:r w:rsidRPr="00E463F8">
        <w:rPr>
          <w:rFonts w:ascii="Palatino Linotype" w:hAnsi="Palatino Linotype" w:cs="Arial"/>
          <w:i/>
          <w:sz w:val="22"/>
          <w:szCs w:val="22"/>
        </w:rPr>
        <w:t>L. EN D. MARICELA RAMIREZ COTERO</w:t>
      </w:r>
    </w:p>
    <w:p w14:paraId="27ACA95D" w14:textId="7D5FEF86" w:rsidR="00C673DF" w:rsidRPr="00E463F8" w:rsidRDefault="00C673DF" w:rsidP="0046429E">
      <w:pPr>
        <w:tabs>
          <w:tab w:val="left" w:pos="709"/>
        </w:tabs>
        <w:spacing w:before="100" w:beforeAutospacing="1" w:after="100" w:afterAutospacing="1"/>
        <w:ind w:left="851" w:right="902"/>
        <w:contextualSpacing/>
        <w:jc w:val="both"/>
        <w:rPr>
          <w:rFonts w:ascii="Palatino Linotype" w:hAnsi="Palatino Linotype" w:cs="Arial"/>
          <w:i/>
          <w:sz w:val="22"/>
          <w:szCs w:val="22"/>
        </w:rPr>
      </w:pPr>
      <w:r w:rsidRPr="00E463F8">
        <w:rPr>
          <w:rFonts w:ascii="Palatino Linotype" w:hAnsi="Palatino Linotype" w:cs="Arial"/>
          <w:i/>
          <w:sz w:val="22"/>
          <w:szCs w:val="22"/>
        </w:rPr>
        <w:t>Responsable de la Unidad de Transparencia</w:t>
      </w:r>
    </w:p>
    <w:p w14:paraId="25EA27F5" w14:textId="77777777" w:rsidR="00C673DF" w:rsidRPr="00E463F8" w:rsidRDefault="00C673DF" w:rsidP="0046429E">
      <w:pPr>
        <w:tabs>
          <w:tab w:val="left" w:pos="709"/>
        </w:tabs>
        <w:spacing w:before="100" w:beforeAutospacing="1" w:after="100" w:afterAutospacing="1" w:line="360" w:lineRule="auto"/>
        <w:contextualSpacing/>
        <w:jc w:val="both"/>
        <w:rPr>
          <w:rFonts w:ascii="Palatino Linotype" w:hAnsi="Palatino Linotype" w:cs="Arial"/>
        </w:rPr>
      </w:pPr>
    </w:p>
    <w:p w14:paraId="7280703D" w14:textId="415C5554" w:rsidR="00A35926" w:rsidRPr="00E463F8" w:rsidRDefault="00A35926" w:rsidP="0063046B">
      <w:pPr>
        <w:numPr>
          <w:ilvl w:val="0"/>
          <w:numId w:val="3"/>
        </w:numPr>
        <w:tabs>
          <w:tab w:val="left" w:pos="709"/>
        </w:tabs>
        <w:spacing w:before="100" w:beforeAutospacing="1" w:after="100" w:afterAutospacing="1" w:line="360" w:lineRule="auto"/>
        <w:ind w:left="0" w:firstLine="0"/>
        <w:contextualSpacing/>
        <w:jc w:val="both"/>
        <w:rPr>
          <w:rFonts w:ascii="Palatino Linotype" w:hAnsi="Palatino Linotype" w:cs="Arial"/>
        </w:rPr>
      </w:pPr>
      <w:r w:rsidRPr="00E463F8">
        <w:rPr>
          <w:rFonts w:ascii="Palatino Linotype" w:eastAsia="Calibri" w:hAnsi="Palatino Linotype"/>
          <w:szCs w:val="22"/>
          <w:lang w:eastAsia="en-US"/>
        </w:rPr>
        <w:lastRenderedPageBreak/>
        <w:t xml:space="preserve">Posteriormente, </w:t>
      </w:r>
      <w:r w:rsidRPr="00E463F8">
        <w:rPr>
          <w:rFonts w:ascii="Palatino Linotype" w:hAnsi="Palatino Linotype" w:cs="Arial"/>
        </w:rPr>
        <w:t xml:space="preserve">el día </w:t>
      </w:r>
      <w:r w:rsidR="00C673DF" w:rsidRPr="00E463F8">
        <w:rPr>
          <w:rFonts w:ascii="Palatino Linotype" w:hAnsi="Palatino Linotype" w:cs="Arial"/>
        </w:rPr>
        <w:t xml:space="preserve">dos de septiembre </w:t>
      </w:r>
      <w:r w:rsidRPr="00E463F8">
        <w:rPr>
          <w:rFonts w:ascii="Palatino Linotype" w:hAnsi="Palatino Linotype" w:cs="Arial"/>
        </w:rPr>
        <w:t xml:space="preserve">de dos mil veinte, </w:t>
      </w:r>
      <w:r w:rsidRPr="00E463F8">
        <w:rPr>
          <w:rFonts w:ascii="Palatino Linotype" w:hAnsi="Palatino Linotype" w:cs="Arial"/>
          <w:b/>
        </w:rPr>
        <w:t>EL SUJETO OBLIGADO</w:t>
      </w:r>
      <w:r w:rsidRPr="00E463F8">
        <w:rPr>
          <w:rFonts w:ascii="Palatino Linotype" w:hAnsi="Palatino Linotype" w:cs="Arial"/>
        </w:rPr>
        <w:t xml:space="preserve"> dio respuesta a la </w:t>
      </w:r>
      <w:r w:rsidRPr="00E463F8">
        <w:rPr>
          <w:rFonts w:ascii="Palatino Linotype" w:hAnsi="Palatino Linotype"/>
        </w:rPr>
        <w:t>solicitud</w:t>
      </w:r>
      <w:r w:rsidRPr="00E463F8">
        <w:rPr>
          <w:rFonts w:ascii="Palatino Linotype" w:hAnsi="Palatino Linotype" w:cs="Arial"/>
        </w:rPr>
        <w:t xml:space="preserve"> de </w:t>
      </w:r>
      <w:r w:rsidRPr="00E463F8">
        <w:rPr>
          <w:rFonts w:ascii="Palatino Linotype" w:hAnsi="Palatino Linotype"/>
        </w:rPr>
        <w:t>acceso</w:t>
      </w:r>
      <w:r w:rsidRPr="00E463F8">
        <w:rPr>
          <w:rFonts w:ascii="Palatino Linotype" w:hAnsi="Palatino Linotype" w:cs="Arial"/>
        </w:rPr>
        <w:t xml:space="preserve"> a la información pública requerida por </w:t>
      </w:r>
      <w:r w:rsidR="00883463" w:rsidRPr="00E463F8">
        <w:rPr>
          <w:rFonts w:ascii="Palatino Linotype" w:hAnsi="Palatino Linotype" w:cs="Arial"/>
          <w:b/>
        </w:rPr>
        <w:t>EL RECURRENTE</w:t>
      </w:r>
      <w:r w:rsidRPr="00E463F8">
        <w:rPr>
          <w:rFonts w:ascii="Palatino Linotype" w:hAnsi="Palatino Linotype" w:cs="Arial"/>
        </w:rPr>
        <w:t>, en los siguientes términos:</w:t>
      </w:r>
      <w:bookmarkEnd w:id="1"/>
      <w:bookmarkEnd w:id="2"/>
    </w:p>
    <w:p w14:paraId="1139C9D0" w14:textId="77777777" w:rsidR="00B86A2B" w:rsidRPr="00E463F8" w:rsidRDefault="00B86A2B" w:rsidP="0063046B">
      <w:pPr>
        <w:spacing w:before="100" w:beforeAutospacing="1" w:after="100" w:afterAutospacing="1"/>
        <w:ind w:left="709" w:right="709"/>
        <w:contextualSpacing/>
        <w:jc w:val="both"/>
        <w:rPr>
          <w:rFonts w:ascii="Palatino Linotype" w:hAnsi="Palatino Linotype" w:cs="Arial"/>
          <w:i/>
          <w:sz w:val="22"/>
        </w:rPr>
      </w:pPr>
    </w:p>
    <w:p w14:paraId="03170617" w14:textId="77777777" w:rsidR="00C673DF" w:rsidRPr="00E463F8" w:rsidRDefault="00A35926" w:rsidP="0063046B">
      <w:pPr>
        <w:spacing w:before="100" w:beforeAutospacing="1" w:after="100" w:afterAutospacing="1"/>
        <w:ind w:left="709" w:right="709"/>
        <w:contextualSpacing/>
        <w:jc w:val="both"/>
        <w:rPr>
          <w:rFonts w:ascii="Palatino Linotype" w:hAnsi="Palatino Linotype" w:cs="Arial"/>
          <w:i/>
          <w:sz w:val="22"/>
        </w:rPr>
      </w:pPr>
      <w:r w:rsidRPr="00E463F8">
        <w:rPr>
          <w:rFonts w:ascii="Palatino Linotype" w:hAnsi="Palatino Linotype" w:cs="Arial"/>
          <w:i/>
          <w:sz w:val="22"/>
        </w:rPr>
        <w:t>“</w:t>
      </w:r>
      <w:r w:rsidR="00C673DF" w:rsidRPr="00E463F8">
        <w:rPr>
          <w:rFonts w:ascii="Palatino Linotype" w:hAnsi="Palatino Linotype" w:cs="Arial"/>
          <w:i/>
          <w:sz w:val="22"/>
        </w:rPr>
        <w:t>…</w:t>
      </w:r>
    </w:p>
    <w:p w14:paraId="3E961B6D" w14:textId="14CEB98D" w:rsidR="00C673DF" w:rsidRPr="00E463F8" w:rsidRDefault="0046429E" w:rsidP="0063046B">
      <w:pPr>
        <w:spacing w:before="100" w:beforeAutospacing="1" w:after="100" w:afterAutospacing="1"/>
        <w:ind w:left="709" w:right="709"/>
        <w:contextualSpacing/>
        <w:jc w:val="both"/>
        <w:rPr>
          <w:rFonts w:ascii="Palatino Linotype" w:hAnsi="Palatino Linotype" w:cs="Arial"/>
          <w:i/>
          <w:sz w:val="22"/>
        </w:rPr>
      </w:pPr>
      <w:r w:rsidRPr="00E463F8">
        <w:rPr>
          <w:rFonts w:ascii="Palatino Linotype" w:hAnsi="Palatino Linotype" w:cs="Arial"/>
          <w:i/>
          <w:sz w:val="22"/>
        </w:rPr>
        <w:t>C</w:t>
      </w:r>
      <w:r w:rsidR="00C673DF" w:rsidRPr="00E463F8">
        <w:rPr>
          <w:rFonts w:ascii="Palatino Linotype" w:hAnsi="Palatino Linotype" w:cs="Arial"/>
          <w:i/>
          <w:sz w:val="22"/>
        </w:rPr>
        <w:t>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Vigésima Novena Sesión Extraordinaria del Comité de Transparencia, de fecha 31 de agosto de dos mil veinte, por medio de la cual el Comité de Transparencia aprobó la clasificación de la información como RESERVADA en su totalidad, en términos de los artículos 1, 2, 4, 7, 8, 10, 11, primer párrafo, 12, 14 15, 21, 22, 49 fracción XII, 122, 123 fracción II, 124 fracción II, 125, 132 fracción I,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 ATENTAMENTE L. EN D. MARICELA RAMIREZ COTERO Titular de la Unidad de Transparencia</w:t>
      </w:r>
      <w:r w:rsidR="00A35926" w:rsidRPr="00E463F8">
        <w:rPr>
          <w:rFonts w:ascii="Palatino Linotype" w:hAnsi="Palatino Linotype" w:cs="Arial"/>
          <w:i/>
          <w:sz w:val="22"/>
        </w:rPr>
        <w:t>.</w:t>
      </w:r>
    </w:p>
    <w:p w14:paraId="0B6D038B" w14:textId="77777777" w:rsidR="00C673DF" w:rsidRPr="00E463F8" w:rsidRDefault="00C673DF" w:rsidP="00C673DF">
      <w:pPr>
        <w:spacing w:before="100" w:beforeAutospacing="1" w:after="100" w:afterAutospacing="1"/>
        <w:ind w:left="709" w:right="709"/>
        <w:contextualSpacing/>
        <w:jc w:val="both"/>
        <w:rPr>
          <w:rFonts w:ascii="Palatino Linotype" w:hAnsi="Palatino Linotype" w:cs="Arial"/>
          <w:i/>
          <w:sz w:val="22"/>
        </w:rPr>
      </w:pPr>
    </w:p>
    <w:p w14:paraId="180D4424" w14:textId="77777777" w:rsidR="00C673DF" w:rsidRPr="00E463F8" w:rsidRDefault="00C673DF" w:rsidP="00C673DF">
      <w:pPr>
        <w:spacing w:before="100" w:beforeAutospacing="1" w:after="100" w:afterAutospacing="1"/>
        <w:ind w:left="709" w:right="709"/>
        <w:contextualSpacing/>
        <w:jc w:val="both"/>
        <w:rPr>
          <w:rFonts w:ascii="Palatino Linotype" w:hAnsi="Palatino Linotype" w:cs="Arial"/>
          <w:i/>
          <w:sz w:val="22"/>
        </w:rPr>
      </w:pPr>
      <w:r w:rsidRPr="00E463F8">
        <w:rPr>
          <w:rFonts w:ascii="Palatino Linotype" w:hAnsi="Palatino Linotype" w:cs="Arial"/>
          <w:i/>
          <w:sz w:val="22"/>
        </w:rPr>
        <w:t>ATENTAMENTE</w:t>
      </w:r>
    </w:p>
    <w:p w14:paraId="445ED9AF" w14:textId="4FFBD6D2" w:rsidR="00A35926" w:rsidRPr="00E463F8" w:rsidRDefault="00C673DF" w:rsidP="00C673DF">
      <w:pPr>
        <w:spacing w:before="100" w:beforeAutospacing="1" w:after="100" w:afterAutospacing="1"/>
        <w:ind w:left="709" w:right="709"/>
        <w:contextualSpacing/>
        <w:jc w:val="both"/>
        <w:rPr>
          <w:rFonts w:ascii="Palatino Linotype" w:hAnsi="Palatino Linotype" w:cs="Arial"/>
          <w:i/>
          <w:sz w:val="22"/>
        </w:rPr>
      </w:pPr>
      <w:r w:rsidRPr="00E463F8">
        <w:rPr>
          <w:rFonts w:ascii="Palatino Linotype" w:hAnsi="Palatino Linotype" w:cs="Arial"/>
          <w:i/>
          <w:sz w:val="22"/>
        </w:rPr>
        <w:t>L. EN D. MARICELA RAMIREZ COTERO</w:t>
      </w:r>
      <w:r w:rsidR="00A35926" w:rsidRPr="00E463F8">
        <w:rPr>
          <w:rFonts w:ascii="Palatino Linotype" w:hAnsi="Palatino Linotype" w:cs="Arial"/>
          <w:i/>
          <w:sz w:val="22"/>
        </w:rPr>
        <w:t>”</w:t>
      </w:r>
      <w:r w:rsidR="00596E03" w:rsidRPr="00E463F8">
        <w:rPr>
          <w:rFonts w:ascii="Palatino Linotype" w:hAnsi="Palatino Linotype" w:cs="Arial"/>
          <w:i/>
          <w:sz w:val="22"/>
        </w:rPr>
        <w:t xml:space="preserve"> (Sic)</w:t>
      </w:r>
    </w:p>
    <w:p w14:paraId="70FFF63E" w14:textId="77777777" w:rsidR="00B86A2B" w:rsidRPr="00E463F8" w:rsidRDefault="00B86A2B" w:rsidP="0063046B">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bookmarkStart w:id="3" w:name="_Ref507070922"/>
    </w:p>
    <w:p w14:paraId="2696A5E1" w14:textId="4A3D93AA" w:rsidR="00B86A2B" w:rsidRPr="00E463F8" w:rsidRDefault="003B69B1" w:rsidP="0063046B">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E463F8">
        <w:rPr>
          <w:rFonts w:ascii="Palatino Linotype" w:hAnsi="Palatino Linotype" w:cs="Arial"/>
        </w:rPr>
        <w:t xml:space="preserve">Asimismo, </w:t>
      </w:r>
      <w:r w:rsidRPr="00E463F8">
        <w:rPr>
          <w:rFonts w:ascii="Palatino Linotype" w:hAnsi="Palatino Linotype" w:cs="Arial"/>
          <w:b/>
        </w:rPr>
        <w:t>EL SUJETO OBLIGADO</w:t>
      </w:r>
      <w:r w:rsidRPr="00E463F8">
        <w:rPr>
          <w:rFonts w:ascii="Palatino Linotype" w:hAnsi="Palatino Linotype" w:cs="Arial"/>
        </w:rPr>
        <w:t xml:space="preserve"> adjuntó a su respuesta </w:t>
      </w:r>
      <w:r w:rsidR="0046429E" w:rsidRPr="00E463F8">
        <w:rPr>
          <w:rFonts w:ascii="Palatino Linotype" w:hAnsi="Palatino Linotype" w:cs="Arial"/>
        </w:rPr>
        <w:t xml:space="preserve">los </w:t>
      </w:r>
      <w:r w:rsidR="00596E03" w:rsidRPr="00E463F8">
        <w:rPr>
          <w:rFonts w:ascii="Palatino Linotype" w:hAnsi="Palatino Linotype" w:cs="Arial"/>
        </w:rPr>
        <w:t>archivo</w:t>
      </w:r>
      <w:r w:rsidR="0046429E" w:rsidRPr="00E463F8">
        <w:rPr>
          <w:rFonts w:ascii="Palatino Linotype" w:hAnsi="Palatino Linotype" w:cs="Arial"/>
        </w:rPr>
        <w:t>s</w:t>
      </w:r>
      <w:r w:rsidR="00596E03" w:rsidRPr="00E463F8">
        <w:rPr>
          <w:rFonts w:ascii="Palatino Linotype" w:hAnsi="Palatino Linotype" w:cs="Arial"/>
        </w:rPr>
        <w:t xml:space="preserve"> electrónico</w:t>
      </w:r>
      <w:r w:rsidR="0046429E" w:rsidRPr="00E463F8">
        <w:rPr>
          <w:rFonts w:ascii="Palatino Linotype" w:hAnsi="Palatino Linotype" w:cs="Arial"/>
        </w:rPr>
        <w:t>s</w:t>
      </w:r>
      <w:r w:rsidR="00596E03" w:rsidRPr="00E463F8">
        <w:rPr>
          <w:rFonts w:ascii="Palatino Linotype" w:hAnsi="Palatino Linotype" w:cs="Arial"/>
        </w:rPr>
        <w:t xml:space="preserve"> </w:t>
      </w:r>
      <w:r w:rsidR="0046429E" w:rsidRPr="00E463F8">
        <w:rPr>
          <w:rFonts w:ascii="Palatino Linotype" w:hAnsi="Palatino Linotype" w:cs="Arial"/>
          <w:b/>
          <w:i/>
        </w:rPr>
        <w:t>administración 1184</w:t>
      </w:r>
      <w:r w:rsidR="00596E03" w:rsidRPr="00E463F8">
        <w:rPr>
          <w:rFonts w:ascii="Palatino Linotype" w:hAnsi="Palatino Linotype" w:cs="Arial"/>
          <w:b/>
          <w:i/>
        </w:rPr>
        <w:t xml:space="preserve">.pdf </w:t>
      </w:r>
      <w:r w:rsidR="0046429E" w:rsidRPr="00E463F8">
        <w:rPr>
          <w:rFonts w:ascii="Palatino Linotype" w:hAnsi="Palatino Linotype" w:cs="Arial"/>
        </w:rPr>
        <w:t xml:space="preserve">mediante el cual hacen </w:t>
      </w:r>
      <w:r w:rsidR="004443E2" w:rsidRPr="00E463F8">
        <w:rPr>
          <w:rFonts w:ascii="Palatino Linotype" w:hAnsi="Palatino Linotype" w:cs="Arial"/>
        </w:rPr>
        <w:t xml:space="preserve">del conocimiento del particular que la información se encuentra reservada por 3 años; asimismo, adjuntó el archivo electrónico </w:t>
      </w:r>
      <w:r w:rsidR="004443E2" w:rsidRPr="00E463F8">
        <w:rPr>
          <w:rFonts w:ascii="Palatino Linotype" w:hAnsi="Palatino Linotype" w:cs="Arial"/>
          <w:b/>
          <w:i/>
        </w:rPr>
        <w:t xml:space="preserve">ACTA IXTASAL-CT-0029EXT-2020.pdf </w:t>
      </w:r>
      <w:r w:rsidR="004443E2" w:rsidRPr="00E463F8">
        <w:rPr>
          <w:rFonts w:ascii="Palatino Linotype" w:hAnsi="Palatino Linotype" w:cs="Arial"/>
        </w:rPr>
        <w:t>del que se desprende el Acta de la Vigésima Novena Sesión Extraordinaria del Comité de Transparencia mediante el cual clasifican la información requerida por el particular.</w:t>
      </w:r>
    </w:p>
    <w:p w14:paraId="759758FB" w14:textId="77777777" w:rsidR="004443E2" w:rsidRPr="00E463F8" w:rsidRDefault="004443E2" w:rsidP="0063046B">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05D1DC6E" w14:textId="13026B1F" w:rsidR="00A35926" w:rsidRPr="00E463F8" w:rsidRDefault="00A35926" w:rsidP="0063046B">
      <w:pPr>
        <w:widowControl w:val="0"/>
        <w:numPr>
          <w:ilvl w:val="0"/>
          <w:numId w:val="6"/>
        </w:numPr>
        <w:tabs>
          <w:tab w:val="left" w:pos="0"/>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E463F8">
        <w:rPr>
          <w:rFonts w:ascii="Palatino Linotype" w:hAnsi="Palatino Linotype"/>
        </w:rPr>
        <w:lastRenderedPageBreak/>
        <w:t xml:space="preserve">Inconforme con la respuesta del </w:t>
      </w:r>
      <w:r w:rsidRPr="00E463F8">
        <w:rPr>
          <w:rFonts w:ascii="Palatino Linotype" w:hAnsi="Palatino Linotype"/>
          <w:b/>
        </w:rPr>
        <w:t>SUJETO OBLIGADO</w:t>
      </w:r>
      <w:r w:rsidRPr="00E463F8">
        <w:rPr>
          <w:rFonts w:ascii="Palatino Linotype" w:hAnsi="Palatino Linotype"/>
        </w:rPr>
        <w:t xml:space="preserve">, en fecha </w:t>
      </w:r>
      <w:r w:rsidR="004443E2" w:rsidRPr="00E463F8">
        <w:rPr>
          <w:rFonts w:ascii="Palatino Linotype" w:hAnsi="Palatino Linotype"/>
        </w:rPr>
        <w:t xml:space="preserve">dos de septiembre </w:t>
      </w:r>
      <w:r w:rsidRPr="00E463F8">
        <w:rPr>
          <w:rFonts w:ascii="Palatino Linotype" w:hAnsi="Palatino Linotype"/>
        </w:rPr>
        <w:t xml:space="preserve">de dos mil veinte, </w:t>
      </w:r>
      <w:r w:rsidR="00883463" w:rsidRPr="00E463F8">
        <w:rPr>
          <w:rFonts w:ascii="Palatino Linotype" w:hAnsi="Palatino Linotype" w:cs="Arial"/>
          <w:b/>
        </w:rPr>
        <w:t>EL RECURRENTE</w:t>
      </w:r>
      <w:r w:rsidRPr="00E463F8">
        <w:rPr>
          <w:rFonts w:ascii="Palatino Linotype" w:hAnsi="Palatino Linotype"/>
        </w:rPr>
        <w:t>, a través del</w:t>
      </w:r>
      <w:r w:rsidRPr="00E463F8">
        <w:rPr>
          <w:rFonts w:ascii="Palatino Linotype" w:hAnsi="Palatino Linotype"/>
          <w:b/>
        </w:rPr>
        <w:t xml:space="preserve"> SAIMEX, </w:t>
      </w:r>
      <w:r w:rsidRPr="00E463F8">
        <w:rPr>
          <w:rFonts w:ascii="Palatino Linotype" w:hAnsi="Palatino Linotype"/>
        </w:rPr>
        <w:t xml:space="preserve">interpuso el recurso de revisión objeto del </w:t>
      </w:r>
      <w:r w:rsidRPr="00E463F8">
        <w:rPr>
          <w:rFonts w:ascii="Palatino Linotype" w:hAnsi="Palatino Linotype" w:cs="Arial"/>
        </w:rPr>
        <w:t>presente</w:t>
      </w:r>
      <w:r w:rsidRPr="00E463F8">
        <w:rPr>
          <w:rFonts w:ascii="Palatino Linotype" w:hAnsi="Palatino Linotype"/>
        </w:rPr>
        <w:t xml:space="preserve"> estudio, al que se le asignó el </w:t>
      </w:r>
      <w:r w:rsidRPr="00E463F8">
        <w:rPr>
          <w:rFonts w:ascii="Palatino Linotype" w:hAnsi="Palatino Linotype" w:cs="Arial"/>
        </w:rPr>
        <w:t>número al rubro citado, en el que señaló como acto impugnado, lo siguiente:</w:t>
      </w:r>
      <w:bookmarkEnd w:id="3"/>
    </w:p>
    <w:p w14:paraId="7C667E3A" w14:textId="77777777" w:rsidR="00B86A2B" w:rsidRPr="00E463F8" w:rsidRDefault="00B86A2B" w:rsidP="0063046B">
      <w:pPr>
        <w:spacing w:before="100" w:beforeAutospacing="1" w:after="100" w:afterAutospacing="1"/>
        <w:ind w:left="709" w:right="709"/>
        <w:contextualSpacing/>
        <w:jc w:val="both"/>
        <w:rPr>
          <w:rFonts w:ascii="Palatino Linotype" w:hAnsi="Palatino Linotype" w:cs="Arial"/>
          <w:i/>
          <w:sz w:val="22"/>
          <w:szCs w:val="22"/>
          <w:lang w:eastAsia="es-MX"/>
        </w:rPr>
      </w:pPr>
    </w:p>
    <w:p w14:paraId="5F0210DF" w14:textId="416705EE" w:rsidR="00A35926" w:rsidRPr="00E463F8" w:rsidRDefault="00A35926" w:rsidP="0063046B">
      <w:pPr>
        <w:spacing w:before="100" w:beforeAutospacing="1" w:after="100" w:afterAutospacing="1"/>
        <w:ind w:left="709" w:right="709"/>
        <w:contextualSpacing/>
        <w:jc w:val="both"/>
        <w:rPr>
          <w:rFonts w:ascii="Palatino Linotype" w:hAnsi="Palatino Linotype" w:cs="Arial"/>
          <w:sz w:val="22"/>
          <w:szCs w:val="22"/>
          <w:lang w:eastAsia="es-MX"/>
        </w:rPr>
      </w:pPr>
      <w:r w:rsidRPr="00E463F8">
        <w:rPr>
          <w:rFonts w:ascii="Palatino Linotype" w:hAnsi="Palatino Linotype" w:cs="Arial"/>
          <w:i/>
          <w:sz w:val="22"/>
          <w:szCs w:val="22"/>
          <w:lang w:eastAsia="es-MX"/>
        </w:rPr>
        <w:t>“</w:t>
      </w:r>
      <w:r w:rsidR="004443E2" w:rsidRPr="00E463F8">
        <w:rPr>
          <w:rFonts w:ascii="Palatino Linotype" w:hAnsi="Palatino Linotype" w:cs="Arial"/>
          <w:i/>
          <w:sz w:val="22"/>
          <w:szCs w:val="22"/>
        </w:rPr>
        <w:t>RESERVA DE INFORMACION DEL FOLIO 0001184/IXTASAL/IP/2020</w:t>
      </w:r>
      <w:r w:rsidRPr="00E463F8">
        <w:rPr>
          <w:rFonts w:ascii="Palatino Linotype" w:hAnsi="Palatino Linotype" w:cs="Arial"/>
          <w:i/>
          <w:sz w:val="22"/>
          <w:szCs w:val="22"/>
        </w:rPr>
        <w:t>.</w:t>
      </w:r>
      <w:r w:rsidRPr="00E463F8">
        <w:rPr>
          <w:rFonts w:ascii="Palatino Linotype" w:hAnsi="Palatino Linotype" w:cs="Arial"/>
          <w:i/>
          <w:sz w:val="22"/>
          <w:szCs w:val="22"/>
          <w:lang w:eastAsia="es-MX"/>
        </w:rPr>
        <w:t xml:space="preserve">” </w:t>
      </w:r>
      <w:r w:rsidRPr="00E463F8">
        <w:rPr>
          <w:rFonts w:ascii="Palatino Linotype" w:hAnsi="Palatino Linotype" w:cs="Arial"/>
          <w:sz w:val="22"/>
          <w:szCs w:val="22"/>
          <w:lang w:eastAsia="es-MX"/>
        </w:rPr>
        <w:t>(Sic)</w:t>
      </w:r>
    </w:p>
    <w:p w14:paraId="030580F1" w14:textId="77777777" w:rsidR="00B86A2B" w:rsidRPr="00E463F8" w:rsidRDefault="00B86A2B" w:rsidP="0063046B">
      <w:pPr>
        <w:spacing w:before="100" w:beforeAutospacing="1" w:after="100" w:afterAutospacing="1" w:line="360" w:lineRule="auto"/>
        <w:contextualSpacing/>
        <w:jc w:val="both"/>
        <w:rPr>
          <w:rFonts w:ascii="Palatino Linotype" w:hAnsi="Palatino Linotype" w:cs="Arial"/>
        </w:rPr>
      </w:pPr>
    </w:p>
    <w:p w14:paraId="6D4E1B98" w14:textId="34D825CD" w:rsidR="00A35926" w:rsidRPr="00E463F8" w:rsidRDefault="00A35926" w:rsidP="0063046B">
      <w:pPr>
        <w:spacing w:before="100" w:beforeAutospacing="1" w:after="100" w:afterAutospacing="1" w:line="360" w:lineRule="auto"/>
        <w:contextualSpacing/>
        <w:jc w:val="both"/>
        <w:rPr>
          <w:rFonts w:ascii="Palatino Linotype" w:hAnsi="Palatino Linotype"/>
        </w:rPr>
      </w:pPr>
      <w:r w:rsidRPr="00E463F8">
        <w:rPr>
          <w:rFonts w:ascii="Palatino Linotype" w:hAnsi="Palatino Linotype" w:cs="Arial"/>
        </w:rPr>
        <w:t>Asimismo</w:t>
      </w:r>
      <w:r w:rsidRPr="00E463F8">
        <w:rPr>
          <w:rFonts w:ascii="Palatino Linotype" w:hAnsi="Palatino Linotype"/>
        </w:rPr>
        <w:t xml:space="preserve">, </w:t>
      </w:r>
      <w:r w:rsidR="00883463" w:rsidRPr="00E463F8">
        <w:rPr>
          <w:rFonts w:ascii="Palatino Linotype" w:hAnsi="Palatino Linotype" w:cs="Arial"/>
          <w:b/>
        </w:rPr>
        <w:t>EL RECURRENTE</w:t>
      </w:r>
      <w:r w:rsidRPr="00E463F8">
        <w:rPr>
          <w:rFonts w:ascii="Palatino Linotype" w:hAnsi="Palatino Linotype" w:cs="Arial"/>
          <w:b/>
        </w:rPr>
        <w:t xml:space="preserve"> </w:t>
      </w:r>
      <w:r w:rsidRPr="00E463F8">
        <w:rPr>
          <w:rFonts w:ascii="Palatino Linotype" w:hAnsi="Palatino Linotype"/>
        </w:rPr>
        <w:t>indicó como razones o motivos de inconformidad:</w:t>
      </w:r>
    </w:p>
    <w:p w14:paraId="285B6184" w14:textId="77777777" w:rsidR="004443E2" w:rsidRPr="00E463F8" w:rsidRDefault="004443E2" w:rsidP="0063046B">
      <w:pPr>
        <w:spacing w:before="100" w:beforeAutospacing="1" w:after="100" w:afterAutospacing="1"/>
        <w:ind w:left="709" w:right="709"/>
        <w:contextualSpacing/>
        <w:jc w:val="both"/>
        <w:rPr>
          <w:rFonts w:ascii="Palatino Linotype" w:hAnsi="Palatino Linotype" w:cs="Arial"/>
          <w:i/>
          <w:sz w:val="22"/>
          <w:szCs w:val="22"/>
          <w:lang w:eastAsia="es-MX"/>
        </w:rPr>
      </w:pPr>
    </w:p>
    <w:p w14:paraId="6885753A" w14:textId="01AF8537" w:rsidR="00A35926" w:rsidRPr="00E463F8" w:rsidRDefault="00A35926" w:rsidP="0063046B">
      <w:pPr>
        <w:spacing w:before="100" w:beforeAutospacing="1" w:after="100" w:afterAutospacing="1"/>
        <w:ind w:left="709" w:right="709"/>
        <w:contextualSpacing/>
        <w:jc w:val="both"/>
        <w:rPr>
          <w:rFonts w:ascii="Palatino Linotype" w:hAnsi="Palatino Linotype" w:cs="Arial"/>
          <w:sz w:val="22"/>
          <w:szCs w:val="22"/>
          <w:lang w:eastAsia="es-MX"/>
        </w:rPr>
      </w:pPr>
      <w:r w:rsidRPr="00E463F8">
        <w:rPr>
          <w:rFonts w:ascii="Palatino Linotype" w:hAnsi="Palatino Linotype" w:cs="Arial"/>
          <w:i/>
          <w:sz w:val="22"/>
          <w:szCs w:val="22"/>
          <w:lang w:eastAsia="es-MX"/>
        </w:rPr>
        <w:t>“</w:t>
      </w:r>
      <w:r w:rsidR="004443E2" w:rsidRPr="00E463F8">
        <w:rPr>
          <w:rFonts w:ascii="Palatino Linotype" w:hAnsi="Palatino Linotype" w:cs="Arial"/>
          <w:i/>
          <w:sz w:val="22"/>
          <w:szCs w:val="22"/>
          <w:lang w:eastAsia="es-MX"/>
        </w:rPr>
        <w:t>DE ACUERDO AL ART. 140 DE LA LEY DE TRANSPARAENCIA NO ENCUENTRO NINGUN FUNDAMENTO EN CUANTO A CLASIFICAR LA INFORMACION COMO RESERVADA, Y EL ART. 142 FRACCION IV NO PUEDE CLASIFICARSE DE RESERVADA INFORMACION DE UN POSIBLE ACTO DE CORRUPCION YA QUE ES DEL DOMINIO PUBLICO EL LUGAR EN DONDE SE LES BRINDA HOSPEDAJE Y ES PAGADO CON RECURSOS PUBLICOS ANTE LO CUAL SOLO SE SOLICITA INFORMACION DEL PROCEDIMIENTO DE CONTRATACION DEL SERVICIO SI FUE DE MANERA DIRECTA O HUBO ALGUN CONCURSO Y EL COSTO DEL MISMO, ASI MISMO LA REUNION EXTRAORDINARIA SE LLEVO A CABO EL DIA 31 DE AGOSTO DEL PRESENTE Y LA CONTESTACION SE DIO EL DIA 2 DE SEPTIEMBRE, NO PUDIENDO SER RESERVADA EN SU TOTALIDAD YA QUE CONSIDERO ELEMENTOS PARA UN POSIBLE CASO DE CORRUPCION Y NO SE TOMO EN CUENTA LA INFORMACION SOLICITADA PARA TAL FIN.</w:t>
      </w:r>
      <w:r w:rsidRPr="00E463F8">
        <w:rPr>
          <w:rFonts w:ascii="Palatino Linotype" w:hAnsi="Palatino Linotype" w:cs="Arial"/>
          <w:i/>
          <w:sz w:val="22"/>
          <w:szCs w:val="22"/>
          <w:lang w:eastAsia="es-MX"/>
        </w:rPr>
        <w:t xml:space="preserve">” </w:t>
      </w:r>
      <w:r w:rsidRPr="00E463F8">
        <w:rPr>
          <w:rFonts w:ascii="Palatino Linotype" w:hAnsi="Palatino Linotype" w:cs="Arial"/>
          <w:sz w:val="22"/>
          <w:szCs w:val="22"/>
          <w:lang w:eastAsia="es-MX"/>
        </w:rPr>
        <w:t>(Sic)</w:t>
      </w:r>
    </w:p>
    <w:p w14:paraId="0530596C" w14:textId="77777777" w:rsidR="00B86A2B" w:rsidRPr="00E463F8" w:rsidRDefault="00B86A2B" w:rsidP="0063046B">
      <w:pPr>
        <w:spacing w:before="100" w:beforeAutospacing="1" w:after="100" w:afterAutospacing="1"/>
        <w:ind w:left="709" w:right="709"/>
        <w:contextualSpacing/>
        <w:jc w:val="both"/>
        <w:rPr>
          <w:rFonts w:ascii="Palatino Linotype" w:hAnsi="Palatino Linotype" w:cs="Arial"/>
          <w:sz w:val="22"/>
          <w:szCs w:val="22"/>
          <w:lang w:eastAsia="es-MX"/>
        </w:rPr>
      </w:pPr>
    </w:p>
    <w:p w14:paraId="62EF1832" w14:textId="2DC2F3BC" w:rsidR="00A35926" w:rsidRPr="00E463F8" w:rsidRDefault="00A35926" w:rsidP="0063046B">
      <w:pPr>
        <w:widowControl w:val="0"/>
        <w:numPr>
          <w:ilvl w:val="0"/>
          <w:numId w:val="6"/>
        </w:numPr>
        <w:tabs>
          <w:tab w:val="left" w:pos="0"/>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E463F8">
        <w:rPr>
          <w:rFonts w:ascii="Palatino Linotype" w:hAnsi="Palatino Linotype" w:cs="Arial"/>
        </w:rPr>
        <w:t xml:space="preserve">En fecha </w:t>
      </w:r>
      <w:r w:rsidR="004443E2" w:rsidRPr="00E463F8">
        <w:rPr>
          <w:rFonts w:ascii="Palatino Linotype" w:hAnsi="Palatino Linotype"/>
        </w:rPr>
        <w:t>dos de septiembre</w:t>
      </w:r>
      <w:r w:rsidRPr="00E463F8">
        <w:rPr>
          <w:rFonts w:ascii="Palatino Linotype" w:hAnsi="Palatino Linotype"/>
        </w:rPr>
        <w:t xml:space="preserve"> de dos mil veinte</w:t>
      </w:r>
      <w:r w:rsidRPr="00E463F8">
        <w:rPr>
          <w:rFonts w:ascii="Palatino Linotype" w:hAnsi="Palatino Linotype" w:cs="Arial"/>
        </w:rPr>
        <w:t>, el recurso de que se trata se envió electrónicamente al Instituto de Transparencia, Acceso a la Información Pública</w:t>
      </w:r>
      <w:r w:rsidRPr="00E463F8">
        <w:rPr>
          <w:rFonts w:ascii="Palatino Linotype" w:hAnsi="Palatino Linotype" w:cs="Arial"/>
          <w:lang w:val="es-ES_tradnl"/>
        </w:rPr>
        <w:t xml:space="preserve"> y </w:t>
      </w:r>
      <w:r w:rsidRPr="00E463F8">
        <w:rPr>
          <w:rFonts w:ascii="Palatino Linotype" w:hAnsi="Palatino Linotype" w:cs="Arial"/>
        </w:rPr>
        <w:t>Protección</w:t>
      </w:r>
      <w:r w:rsidRPr="00E463F8">
        <w:rPr>
          <w:rFonts w:ascii="Palatino Linotype" w:hAnsi="Palatino Linotype" w:cs="Arial"/>
          <w:lang w:val="es-ES_tradnl"/>
        </w:rPr>
        <w:t xml:space="preserve"> </w:t>
      </w:r>
      <w:r w:rsidRPr="00E463F8">
        <w:rPr>
          <w:rFonts w:ascii="Palatino Linotype" w:hAnsi="Palatino Linotype" w:cs="Arial"/>
        </w:rPr>
        <w:t>de</w:t>
      </w:r>
      <w:r w:rsidRPr="00E463F8">
        <w:rPr>
          <w:rFonts w:ascii="Palatino Linotype" w:hAnsi="Palatino Linotype" w:cs="Arial"/>
          <w:lang w:val="es-ES_tradnl"/>
        </w:rPr>
        <w:t xml:space="preserve"> </w:t>
      </w:r>
      <w:r w:rsidRPr="00E463F8">
        <w:rPr>
          <w:rFonts w:ascii="Palatino Linotype" w:hAnsi="Palatino Linotype"/>
        </w:rPr>
        <w:t>Datos</w:t>
      </w:r>
      <w:r w:rsidRPr="00E463F8">
        <w:rPr>
          <w:rFonts w:ascii="Palatino Linotype" w:hAnsi="Palatino Linotype" w:cs="Arial"/>
          <w:lang w:val="es-ES_tradnl"/>
        </w:rPr>
        <w:t xml:space="preserve"> </w:t>
      </w:r>
      <w:r w:rsidRPr="00E463F8">
        <w:rPr>
          <w:rFonts w:ascii="Palatino Linotype" w:hAnsi="Palatino Linotype" w:cs="Arial"/>
        </w:rPr>
        <w:t>Personales</w:t>
      </w:r>
      <w:r w:rsidRPr="00E463F8">
        <w:rPr>
          <w:rFonts w:ascii="Palatino Linotype" w:hAnsi="Palatino Linotype" w:cs="Arial"/>
          <w:lang w:val="es-ES_tradnl"/>
        </w:rPr>
        <w:t xml:space="preserve"> </w:t>
      </w:r>
      <w:r w:rsidRPr="00E463F8">
        <w:rPr>
          <w:rFonts w:ascii="Palatino Linotype" w:hAnsi="Palatino Linotype" w:cs="Arial"/>
        </w:rPr>
        <w:t>del</w:t>
      </w:r>
      <w:r w:rsidRPr="00E463F8">
        <w:rPr>
          <w:rFonts w:ascii="Palatino Linotype" w:hAnsi="Palatino Linotype" w:cs="Arial"/>
          <w:lang w:val="es-ES_tradnl"/>
        </w:rPr>
        <w:t xml:space="preserve"> </w:t>
      </w:r>
      <w:r w:rsidRPr="00E463F8">
        <w:rPr>
          <w:rFonts w:ascii="Palatino Linotype" w:hAnsi="Palatino Linotype"/>
        </w:rPr>
        <w:t>Estado</w:t>
      </w:r>
      <w:r w:rsidRPr="00E463F8">
        <w:rPr>
          <w:rFonts w:ascii="Palatino Linotype" w:hAnsi="Palatino Linotype" w:cs="Arial"/>
          <w:lang w:val="es-ES_tradnl"/>
        </w:rPr>
        <w:t xml:space="preserve"> de México y Municipios y con fundamento en el </w:t>
      </w:r>
      <w:r w:rsidRPr="00E463F8">
        <w:rPr>
          <w:rFonts w:ascii="Palatino Linotype" w:hAnsi="Palatino Linotype" w:cs="Arial"/>
        </w:rPr>
        <w:t>artículo</w:t>
      </w:r>
      <w:r w:rsidRPr="00E463F8">
        <w:rPr>
          <w:rFonts w:ascii="Palatino Linotype" w:hAnsi="Palatino Linotype" w:cs="Arial"/>
          <w:lang w:val="es-ES_tradnl"/>
        </w:rPr>
        <w:t xml:space="preserve"> 185, </w:t>
      </w:r>
      <w:r w:rsidRPr="00E463F8">
        <w:rPr>
          <w:rFonts w:ascii="Palatino Linotype" w:hAnsi="Palatino Linotype" w:cs="Arial"/>
        </w:rPr>
        <w:t>fracción</w:t>
      </w:r>
      <w:r w:rsidRPr="00E463F8">
        <w:rPr>
          <w:rFonts w:ascii="Palatino Linotype" w:hAnsi="Palatino Linotype" w:cs="Arial"/>
          <w:lang w:val="es-ES_tradnl"/>
        </w:rPr>
        <w:t xml:space="preserve"> I de la </w:t>
      </w:r>
      <w:r w:rsidRPr="00E463F8">
        <w:rPr>
          <w:rFonts w:ascii="Palatino Linotype" w:hAnsi="Palatino Linotype"/>
        </w:rPr>
        <w:t>Ley de Transparencia y Acceso a la Información Pública del Estado de México y Municipios</w:t>
      </w:r>
      <w:r w:rsidRPr="00E463F8">
        <w:rPr>
          <w:rFonts w:ascii="Palatino Linotype" w:hAnsi="Palatino Linotype" w:cs="Arial"/>
          <w:lang w:val="es-ES_tradnl"/>
        </w:rPr>
        <w:t>, se turnó, a través del</w:t>
      </w:r>
      <w:r w:rsidRPr="00E463F8">
        <w:rPr>
          <w:rFonts w:ascii="Palatino Linotype" w:eastAsia="Arial Unicode MS" w:hAnsi="Palatino Linotype" w:cs="Arial"/>
          <w:lang w:val="es-ES_tradnl"/>
        </w:rPr>
        <w:t xml:space="preserve"> </w:t>
      </w:r>
      <w:r w:rsidRPr="00E463F8">
        <w:rPr>
          <w:rFonts w:ascii="Palatino Linotype" w:eastAsia="Arial Unicode MS" w:hAnsi="Palatino Linotype" w:cs="Arial"/>
          <w:b/>
          <w:lang w:val="es-ES_tradnl"/>
        </w:rPr>
        <w:t>SAIMEX</w:t>
      </w:r>
      <w:r w:rsidRPr="00E463F8">
        <w:rPr>
          <w:rFonts w:ascii="Palatino Linotype" w:hAnsi="Palatino Linotype"/>
        </w:rPr>
        <w:t xml:space="preserve">, a la </w:t>
      </w:r>
      <w:r w:rsidRPr="00E463F8">
        <w:rPr>
          <w:rFonts w:ascii="Palatino Linotype" w:hAnsi="Palatino Linotype" w:cs="Arial"/>
          <w:lang w:val="es-ES_tradnl"/>
        </w:rPr>
        <w:t xml:space="preserve">Comisionada </w:t>
      </w:r>
      <w:r w:rsidRPr="00E463F8">
        <w:rPr>
          <w:rFonts w:ascii="Palatino Linotype" w:hAnsi="Palatino Linotype" w:cs="Arial"/>
          <w:b/>
          <w:lang w:val="es-ES_tradnl"/>
        </w:rPr>
        <w:t>EVA ABAID YAPUR</w:t>
      </w:r>
      <w:r w:rsidRPr="00E463F8">
        <w:rPr>
          <w:rFonts w:ascii="Palatino Linotype" w:hAnsi="Palatino Linotype" w:cs="Arial"/>
          <w:lang w:val="es-ES_tradnl"/>
        </w:rPr>
        <w:t xml:space="preserve">, a efecto de que decretara su admisión o </w:t>
      </w:r>
      <w:r w:rsidRPr="00E463F8">
        <w:rPr>
          <w:rFonts w:ascii="Palatino Linotype" w:hAnsi="Palatino Linotype" w:cs="Arial"/>
          <w:lang w:val="es-ES_tradnl"/>
        </w:rPr>
        <w:lastRenderedPageBreak/>
        <w:t>desechamiento.</w:t>
      </w:r>
    </w:p>
    <w:p w14:paraId="2AE33CBC" w14:textId="77777777" w:rsidR="00B86A2B" w:rsidRPr="00E463F8" w:rsidRDefault="00B86A2B" w:rsidP="0063046B">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p>
    <w:p w14:paraId="0980261C" w14:textId="372CF6B5" w:rsidR="00A35926" w:rsidRPr="00E463F8" w:rsidRDefault="00A35926" w:rsidP="0063046B">
      <w:pPr>
        <w:widowControl w:val="0"/>
        <w:numPr>
          <w:ilvl w:val="0"/>
          <w:numId w:val="6"/>
        </w:numPr>
        <w:tabs>
          <w:tab w:val="left" w:pos="0"/>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E463F8">
        <w:rPr>
          <w:rFonts w:ascii="Palatino Linotype" w:hAnsi="Palatino Linotype" w:cs="Arial"/>
        </w:rPr>
        <w:t xml:space="preserve">En fecha </w:t>
      </w:r>
      <w:r w:rsidR="004443E2" w:rsidRPr="00E463F8">
        <w:rPr>
          <w:rFonts w:ascii="Palatino Linotype" w:hAnsi="Palatino Linotype"/>
        </w:rPr>
        <w:t>ocho de septiembre</w:t>
      </w:r>
      <w:r w:rsidRPr="00E463F8">
        <w:rPr>
          <w:rFonts w:ascii="Palatino Linotype" w:hAnsi="Palatino Linotype"/>
        </w:rPr>
        <w:t xml:space="preserve"> de dos mil veinte</w:t>
      </w:r>
      <w:r w:rsidRPr="00E463F8">
        <w:rPr>
          <w:rFonts w:ascii="Palatino Linotype" w:hAnsi="Palatino Linotype" w:cs="Arial"/>
        </w:rPr>
        <w:t xml:space="preserve">, atento a lo dispuesto en el artículo 185, fracciones I, II y IV, de la </w:t>
      </w:r>
      <w:r w:rsidRPr="00E463F8">
        <w:rPr>
          <w:rFonts w:ascii="Palatino Linotype" w:hAnsi="Palatino Linotype"/>
        </w:rPr>
        <w:t xml:space="preserve">Ley de Transparencia y Acceso a la Información Pública del </w:t>
      </w:r>
      <w:r w:rsidRPr="00E463F8">
        <w:rPr>
          <w:rFonts w:ascii="Palatino Linotype" w:hAnsi="Palatino Linotype" w:cs="Arial"/>
        </w:rPr>
        <w:t>Estado</w:t>
      </w:r>
      <w:r w:rsidRPr="00E463F8">
        <w:rPr>
          <w:rFonts w:ascii="Palatino Linotype" w:hAnsi="Palatino Linotype"/>
        </w:rPr>
        <w:t xml:space="preserve"> de México y </w:t>
      </w:r>
      <w:r w:rsidRPr="00E463F8">
        <w:rPr>
          <w:rFonts w:ascii="Palatino Linotype" w:hAnsi="Palatino Linotype" w:cs="Arial"/>
          <w:lang w:val="es-ES_tradnl"/>
        </w:rPr>
        <w:t>Municipios</w:t>
      </w:r>
      <w:r w:rsidRPr="00E463F8">
        <w:rPr>
          <w:rFonts w:ascii="Palatino Linotype" w:hAnsi="Palatino Linotype"/>
        </w:rPr>
        <w:t>, se a</w:t>
      </w:r>
      <w:r w:rsidRPr="00E463F8">
        <w:rPr>
          <w:rFonts w:ascii="Palatino Linotype" w:hAnsi="Palatino Linotype" w:cs="Arial"/>
        </w:rPr>
        <w:t xml:space="preserve">cordó la admisión a trámite del referido recurso de </w:t>
      </w:r>
      <w:r w:rsidRPr="00E463F8">
        <w:rPr>
          <w:rFonts w:ascii="Palatino Linotype" w:hAnsi="Palatino Linotype" w:cs="Arial"/>
          <w:lang w:val="es-ES_tradnl"/>
        </w:rPr>
        <w:t>revisión;</w:t>
      </w:r>
      <w:r w:rsidRPr="00E463F8">
        <w:rPr>
          <w:rFonts w:ascii="Palatino Linotype" w:hAnsi="Palatino Linotype" w:cs="Arial"/>
        </w:rPr>
        <w:t xml:space="preserve"> así como, la </w:t>
      </w:r>
      <w:r w:rsidRPr="00E463F8">
        <w:rPr>
          <w:rFonts w:ascii="Palatino Linotype" w:hAnsi="Palatino Linotype" w:cs="Arial"/>
          <w:lang w:val="es-ES_tradnl"/>
        </w:rPr>
        <w:t>integración</w:t>
      </w:r>
      <w:r w:rsidRPr="00E463F8">
        <w:rPr>
          <w:rFonts w:ascii="Palatino Linotype" w:hAnsi="Palatino Linotype" w:cs="Arial"/>
        </w:rPr>
        <w:t xml:space="preserve"> del expediente respectivo, mismo que se puso a disposición de las partes, para que en el plazo máximo de siete días hábiles, </w:t>
      </w:r>
      <w:r w:rsidR="00883463" w:rsidRPr="00E463F8">
        <w:rPr>
          <w:rFonts w:ascii="Palatino Linotype" w:hAnsi="Palatino Linotype" w:cs="Arial"/>
          <w:b/>
        </w:rPr>
        <w:t>EL RECURRENTE</w:t>
      </w:r>
      <w:r w:rsidRPr="00E463F8">
        <w:rPr>
          <w:rFonts w:ascii="Palatino Linotype" w:hAnsi="Palatino Linotype" w:cs="Arial"/>
        </w:rPr>
        <w:t xml:space="preserve"> realizara manifestaciones, alegatos y ofreciera las pruebas que a su derecho </w:t>
      </w:r>
      <w:r w:rsidRPr="00E463F8">
        <w:rPr>
          <w:rFonts w:ascii="Palatino Linotype" w:hAnsi="Palatino Linotype" w:cs="Arial"/>
          <w:lang w:val="es-ES_tradnl"/>
        </w:rPr>
        <w:t>conviniera</w:t>
      </w:r>
      <w:r w:rsidRPr="00E463F8">
        <w:rPr>
          <w:rFonts w:ascii="Palatino Linotype" w:hAnsi="Palatino Linotype" w:cs="Arial"/>
        </w:rPr>
        <w:t xml:space="preserve"> y, en el caso del</w:t>
      </w:r>
      <w:r w:rsidRPr="00E463F8">
        <w:rPr>
          <w:rFonts w:ascii="Palatino Linotype" w:hAnsi="Palatino Linotype" w:cs="Arial"/>
          <w:b/>
        </w:rPr>
        <w:t xml:space="preserve"> SUJETO OBLIGADO</w:t>
      </w:r>
      <w:r w:rsidRPr="00E463F8">
        <w:rPr>
          <w:rFonts w:ascii="Palatino Linotype" w:hAnsi="Palatino Linotype" w:cs="Arial"/>
        </w:rPr>
        <w:t>, para que exhibiera el Informe Justificado correspondiente.</w:t>
      </w:r>
    </w:p>
    <w:p w14:paraId="6A9DC11E" w14:textId="77777777" w:rsidR="00B86A2B" w:rsidRPr="00E463F8" w:rsidRDefault="00B86A2B" w:rsidP="0063046B">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408CD791" w14:textId="5597E14D" w:rsidR="00A15965" w:rsidRPr="00E463F8" w:rsidRDefault="00A35926" w:rsidP="002D5D0F">
      <w:pPr>
        <w:numPr>
          <w:ilvl w:val="0"/>
          <w:numId w:val="3"/>
        </w:numPr>
        <w:spacing w:before="100" w:beforeAutospacing="1" w:after="100" w:afterAutospacing="1" w:line="360" w:lineRule="auto"/>
        <w:ind w:left="0" w:firstLine="0"/>
        <w:contextualSpacing/>
        <w:jc w:val="both"/>
        <w:rPr>
          <w:rFonts w:ascii="Palatino Linotype" w:hAnsi="Palatino Linotype"/>
        </w:rPr>
      </w:pPr>
      <w:r w:rsidRPr="00E463F8">
        <w:rPr>
          <w:rFonts w:ascii="Palatino Linotype" w:hAnsi="Palatino Linotype" w:cs="Arial"/>
        </w:rPr>
        <w:t xml:space="preserve">De las constancias que obran en el </w:t>
      </w:r>
      <w:r w:rsidRPr="00E463F8">
        <w:rPr>
          <w:rFonts w:ascii="Palatino Linotype" w:hAnsi="Palatino Linotype" w:cs="Arial"/>
          <w:b/>
        </w:rPr>
        <w:t>SAIMEX</w:t>
      </w:r>
      <w:r w:rsidRPr="00E463F8">
        <w:rPr>
          <w:rFonts w:ascii="Palatino Linotype" w:hAnsi="Palatino Linotype" w:cs="Arial"/>
        </w:rPr>
        <w:t xml:space="preserve">, se desprende que, </w:t>
      </w:r>
      <w:r w:rsidRPr="00E463F8">
        <w:rPr>
          <w:rFonts w:ascii="Palatino Linotype" w:hAnsi="Palatino Linotype" w:cs="Arial"/>
          <w:b/>
        </w:rPr>
        <w:t>EL SUJETO OBLIGADO</w:t>
      </w:r>
      <w:r w:rsidR="003B69B1" w:rsidRPr="00E463F8">
        <w:rPr>
          <w:rFonts w:ascii="Palatino Linotype" w:hAnsi="Palatino Linotype" w:cs="Arial"/>
        </w:rPr>
        <w:t xml:space="preserve"> </w:t>
      </w:r>
      <w:r w:rsidR="004443E2" w:rsidRPr="00E463F8">
        <w:rPr>
          <w:rFonts w:ascii="Palatino Linotype" w:hAnsi="Palatino Linotype" w:cs="Arial"/>
        </w:rPr>
        <w:t xml:space="preserve">no </w:t>
      </w:r>
      <w:r w:rsidRPr="00E463F8">
        <w:rPr>
          <w:rFonts w:ascii="Palatino Linotype" w:hAnsi="Palatino Linotype" w:cs="Arial"/>
        </w:rPr>
        <w:t>rindió su Informe Justificado</w:t>
      </w:r>
      <w:r w:rsidR="004443E2" w:rsidRPr="00E463F8">
        <w:rPr>
          <w:rFonts w:ascii="Palatino Linotype" w:hAnsi="Palatino Linotype" w:cs="Arial"/>
        </w:rPr>
        <w:t>; P</w:t>
      </w:r>
      <w:r w:rsidRPr="00E463F8">
        <w:rPr>
          <w:rFonts w:ascii="Palatino Linotype" w:hAnsi="Palatino Linotype"/>
        </w:rPr>
        <w:t xml:space="preserve">or su parte, </w:t>
      </w:r>
      <w:r w:rsidR="00883463" w:rsidRPr="00E463F8">
        <w:rPr>
          <w:rFonts w:ascii="Palatino Linotype" w:hAnsi="Palatino Linotype"/>
          <w:b/>
        </w:rPr>
        <w:t>EL RECURRENTE</w:t>
      </w:r>
      <w:r w:rsidRPr="00E463F8">
        <w:rPr>
          <w:rFonts w:ascii="Palatino Linotype" w:hAnsi="Palatino Linotype"/>
        </w:rPr>
        <w:t xml:space="preserve"> no presentó manifestaciones, alegatos ni ofreció los medios de prueba que a su derecho conviniera</w:t>
      </w:r>
      <w:r w:rsidR="00A15965" w:rsidRPr="00E463F8">
        <w:rPr>
          <w:rFonts w:ascii="Palatino Linotype" w:hAnsi="Palatino Linotype"/>
        </w:rPr>
        <w:t xml:space="preserve"> como se aprecia en las siguientes imágenes:</w:t>
      </w:r>
    </w:p>
    <w:p w14:paraId="2A4E9442" w14:textId="77777777" w:rsidR="00A15965" w:rsidRPr="00E463F8" w:rsidRDefault="00A15965" w:rsidP="0063046B">
      <w:pPr>
        <w:spacing w:before="100" w:beforeAutospacing="1" w:after="100" w:afterAutospacing="1" w:line="360" w:lineRule="auto"/>
        <w:contextualSpacing/>
        <w:jc w:val="both"/>
        <w:rPr>
          <w:rFonts w:ascii="Palatino Linotype" w:hAnsi="Palatino Linotype"/>
        </w:rPr>
      </w:pPr>
    </w:p>
    <w:p w14:paraId="239A680B" w14:textId="6C85125C" w:rsidR="00A15965" w:rsidRPr="00E463F8" w:rsidRDefault="004443E2" w:rsidP="0063046B">
      <w:pPr>
        <w:spacing w:before="100" w:beforeAutospacing="1" w:after="100" w:afterAutospacing="1" w:line="360" w:lineRule="auto"/>
        <w:contextualSpacing/>
        <w:jc w:val="both"/>
        <w:rPr>
          <w:rFonts w:ascii="Palatino Linotype" w:hAnsi="Palatino Linotype"/>
        </w:rPr>
      </w:pPr>
      <w:r w:rsidRPr="00E463F8">
        <w:rPr>
          <w:noProof/>
          <w:lang w:eastAsia="es-MX"/>
        </w:rPr>
        <w:drawing>
          <wp:inline distT="0" distB="0" distL="0" distR="0" wp14:anchorId="481E4217" wp14:editId="3C30C1B0">
            <wp:extent cx="5707380" cy="21717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578" t="41629" r="11720" b="25863"/>
                    <a:stretch/>
                  </pic:blipFill>
                  <pic:spPr bwMode="auto">
                    <a:xfrm>
                      <a:off x="0" y="0"/>
                      <a:ext cx="5707380" cy="21717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468F777" w14:textId="07F30102" w:rsidR="0040467F" w:rsidRPr="00E463F8" w:rsidRDefault="0040467F" w:rsidP="0063046B">
      <w:pPr>
        <w:numPr>
          <w:ilvl w:val="0"/>
          <w:numId w:val="3"/>
        </w:numPr>
        <w:spacing w:before="100" w:beforeAutospacing="1" w:after="100" w:afterAutospacing="1" w:line="360" w:lineRule="auto"/>
        <w:ind w:left="0" w:firstLine="0"/>
        <w:contextualSpacing/>
        <w:jc w:val="both"/>
        <w:rPr>
          <w:rFonts w:ascii="Palatino Linotype" w:hAnsi="Palatino Linotype"/>
        </w:rPr>
      </w:pPr>
      <w:r w:rsidRPr="00E463F8">
        <w:rPr>
          <w:rFonts w:ascii="Palatino Linotype" w:hAnsi="Palatino Linotype" w:cs="Arial"/>
        </w:rPr>
        <w:lastRenderedPageBreak/>
        <w:t xml:space="preserve">Posteriormente, en fecha </w:t>
      </w:r>
      <w:r w:rsidR="002D5D0F" w:rsidRPr="00E463F8">
        <w:rPr>
          <w:rFonts w:ascii="Palatino Linotype" w:hAnsi="Palatino Linotype" w:cs="Arial"/>
        </w:rPr>
        <w:t>ocho de octu</w:t>
      </w:r>
      <w:r w:rsidRPr="00E463F8">
        <w:rPr>
          <w:rFonts w:ascii="Palatino Linotype" w:hAnsi="Palatino Linotype" w:cs="Arial"/>
        </w:rPr>
        <w:t xml:space="preserve">bre de dos mil veinte, la Comisionada Ponente acordó el cierre de instrucción; así </w:t>
      </w:r>
      <w:r w:rsidRPr="00E463F8">
        <w:rPr>
          <w:rFonts w:ascii="Palatino Linotype" w:hAnsi="Palatino Linotype" w:cs="Arial"/>
          <w:lang w:val="es-ES_tradnl"/>
        </w:rPr>
        <w:t>como,</w:t>
      </w:r>
      <w:r w:rsidRPr="00E463F8">
        <w:rPr>
          <w:rFonts w:ascii="Palatino Linotype" w:hAnsi="Palatino Linotype" w:cs="Arial"/>
        </w:rPr>
        <w:t xml:space="preserve"> la remisión del mismo a efecto </w:t>
      </w:r>
      <w:r w:rsidRPr="00E463F8">
        <w:rPr>
          <w:rFonts w:ascii="Palatino Linotype" w:hAnsi="Palatino Linotype" w:cs="Arial"/>
          <w:lang w:val="es-ES_tradnl"/>
        </w:rPr>
        <w:t>de</w:t>
      </w:r>
      <w:r w:rsidRPr="00E463F8">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6E30A924" w14:textId="77777777" w:rsidR="00B86A2B" w:rsidRPr="00E463F8" w:rsidRDefault="00B86A2B" w:rsidP="0063046B">
      <w:pPr>
        <w:spacing w:before="100" w:beforeAutospacing="1" w:after="100" w:afterAutospacing="1" w:line="360" w:lineRule="auto"/>
        <w:contextualSpacing/>
        <w:jc w:val="both"/>
        <w:rPr>
          <w:rFonts w:ascii="Palatino Linotype" w:hAnsi="Palatino Linotype"/>
        </w:rPr>
      </w:pPr>
    </w:p>
    <w:p w14:paraId="5EB20512" w14:textId="400334D3" w:rsidR="00A15965" w:rsidRPr="00E463F8" w:rsidRDefault="00A15965" w:rsidP="0063046B">
      <w:pPr>
        <w:numPr>
          <w:ilvl w:val="0"/>
          <w:numId w:val="3"/>
        </w:numPr>
        <w:spacing w:before="100" w:beforeAutospacing="1" w:after="100" w:afterAutospacing="1" w:line="360" w:lineRule="auto"/>
        <w:ind w:left="0" w:firstLine="0"/>
        <w:contextualSpacing/>
        <w:jc w:val="both"/>
        <w:rPr>
          <w:rFonts w:ascii="Palatino Linotype" w:hAnsi="Palatino Linotype"/>
        </w:rPr>
      </w:pPr>
      <w:r w:rsidRPr="00E463F8">
        <w:rPr>
          <w:rFonts w:ascii="Palatino Linotype" w:hAnsi="Palatino Linotype" w:cs="Arial"/>
        </w:rPr>
        <w:t xml:space="preserve">Una vez analizado el estado procesal que guardaba el expediente, el </w:t>
      </w:r>
      <w:r w:rsidR="002D5D0F" w:rsidRPr="00E463F8">
        <w:rPr>
          <w:rFonts w:ascii="Palatino Linotype" w:hAnsi="Palatino Linotype" w:cs="Arial"/>
        </w:rPr>
        <w:t>veinte de octu</w:t>
      </w:r>
      <w:r w:rsidRPr="00E463F8">
        <w:rPr>
          <w:rFonts w:ascii="Palatino Linotype" w:hAnsi="Palatino Linotype" w:cs="Arial"/>
        </w:rPr>
        <w:t>bre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E463F8">
        <w:rPr>
          <w:rFonts w:ascii="Palatino Linotype" w:hAnsi="Palatino Linotype" w:cs="Arial"/>
          <w:lang w:val="es-ES_tradnl"/>
        </w:rPr>
        <w:t>; y</w:t>
      </w:r>
      <w:r w:rsidR="00B86A2B" w:rsidRPr="00E463F8">
        <w:rPr>
          <w:rFonts w:ascii="Palatino Linotype" w:hAnsi="Palatino Linotype" w:cs="Arial"/>
          <w:lang w:val="es-ES_tradnl"/>
        </w:rPr>
        <w:t>,</w:t>
      </w:r>
    </w:p>
    <w:p w14:paraId="5BD5B48D" w14:textId="77777777" w:rsidR="00B86A2B" w:rsidRPr="00E463F8" w:rsidRDefault="00B86A2B" w:rsidP="0063046B">
      <w:pPr>
        <w:spacing w:before="100" w:beforeAutospacing="1" w:after="100" w:afterAutospacing="1" w:line="360" w:lineRule="auto"/>
        <w:contextualSpacing/>
        <w:jc w:val="both"/>
        <w:rPr>
          <w:rFonts w:ascii="Palatino Linotype" w:hAnsi="Palatino Linotype"/>
        </w:rPr>
      </w:pPr>
    </w:p>
    <w:p w14:paraId="4EF210CE" w14:textId="77777777" w:rsidR="00A35926" w:rsidRPr="00E463F8" w:rsidRDefault="00A35926" w:rsidP="0063046B">
      <w:pPr>
        <w:tabs>
          <w:tab w:val="left" w:pos="709"/>
        </w:tabs>
        <w:spacing w:before="100" w:beforeAutospacing="1" w:after="100" w:afterAutospacing="1" w:line="360" w:lineRule="auto"/>
        <w:contextualSpacing/>
        <w:jc w:val="center"/>
        <w:rPr>
          <w:rFonts w:ascii="Palatino Linotype" w:hAnsi="Palatino Linotype"/>
          <w:b/>
          <w:bCs/>
          <w:spacing w:val="60"/>
          <w:sz w:val="28"/>
        </w:rPr>
      </w:pPr>
      <w:r w:rsidRPr="00E463F8">
        <w:rPr>
          <w:rFonts w:ascii="Palatino Linotype" w:hAnsi="Palatino Linotype"/>
          <w:b/>
          <w:bCs/>
          <w:spacing w:val="60"/>
          <w:sz w:val="28"/>
        </w:rPr>
        <w:t>CONSIDERANDO</w:t>
      </w:r>
    </w:p>
    <w:p w14:paraId="377B7B6A" w14:textId="77777777" w:rsidR="00A35926" w:rsidRPr="00E463F8" w:rsidRDefault="00A35926" w:rsidP="0063046B">
      <w:pPr>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E463F8">
        <w:rPr>
          <w:rFonts w:ascii="Palatino Linotype" w:hAnsi="Palatino Linotype"/>
          <w:b/>
        </w:rPr>
        <w:t>Competencia</w:t>
      </w:r>
      <w:r w:rsidRPr="00E463F8">
        <w:rPr>
          <w:rFonts w:ascii="Palatino Linotype" w:hAnsi="Palatino Linotype"/>
        </w:rPr>
        <w:t>.</w:t>
      </w:r>
      <w:r w:rsidRPr="00E463F8">
        <w:rPr>
          <w:rFonts w:ascii="Palatino Linotype" w:hAnsi="Palatino Linotype"/>
          <w:b/>
        </w:rPr>
        <w:t xml:space="preserve"> </w:t>
      </w:r>
      <w:r w:rsidRPr="00E463F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sidRPr="00E463F8">
        <w:rPr>
          <w:rFonts w:ascii="Palatino Linotype" w:hAnsi="Palatino Linotype"/>
        </w:rPr>
        <w:lastRenderedPageBreak/>
        <w:t>Personales del Estado de México y Municipios</w:t>
      </w:r>
      <w:r w:rsidRPr="00E463F8">
        <w:rPr>
          <w:rFonts w:ascii="Palatino Linotype" w:hAnsi="Palatino Linotype" w:cs="Arial"/>
        </w:rPr>
        <w:t>.</w:t>
      </w:r>
    </w:p>
    <w:p w14:paraId="2EFE72FC" w14:textId="77777777" w:rsidR="00B86A2B" w:rsidRPr="00E463F8" w:rsidRDefault="00B86A2B"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173A5D6A" w14:textId="035DAC96" w:rsidR="00A35926" w:rsidRPr="00E463F8" w:rsidRDefault="00A35926" w:rsidP="0063046B">
      <w:pPr>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E463F8">
        <w:rPr>
          <w:rFonts w:ascii="Palatino Linotype" w:hAnsi="Palatino Linotype" w:cs="Arial"/>
          <w:b/>
        </w:rPr>
        <w:t xml:space="preserve"> Interés.</w:t>
      </w:r>
      <w:r w:rsidRPr="00E463F8">
        <w:rPr>
          <w:rFonts w:ascii="Palatino Linotype" w:hAnsi="Palatino Linotype" w:cs="Arial"/>
        </w:rPr>
        <w:t xml:space="preserve"> El </w:t>
      </w:r>
      <w:r w:rsidRPr="00E463F8">
        <w:rPr>
          <w:rFonts w:ascii="Palatino Linotype" w:hAnsi="Palatino Linotype"/>
        </w:rPr>
        <w:t>recurso</w:t>
      </w:r>
      <w:r w:rsidRPr="00E463F8">
        <w:rPr>
          <w:rFonts w:ascii="Palatino Linotype" w:hAnsi="Palatino Linotype" w:cs="Arial"/>
        </w:rPr>
        <w:t xml:space="preserve"> de revisión fue </w:t>
      </w:r>
      <w:r w:rsidRPr="00E463F8">
        <w:rPr>
          <w:rFonts w:ascii="Palatino Linotype" w:hAnsi="Palatino Linotype"/>
        </w:rPr>
        <w:t>interpuesto</w:t>
      </w:r>
      <w:r w:rsidRPr="00E463F8">
        <w:rPr>
          <w:rFonts w:ascii="Palatino Linotype" w:hAnsi="Palatino Linotype" w:cs="Arial"/>
        </w:rPr>
        <w:t xml:space="preserve"> por parte legítima en atención a que fue </w:t>
      </w:r>
      <w:r w:rsidRPr="00E463F8">
        <w:rPr>
          <w:rFonts w:ascii="Palatino Linotype" w:hAnsi="Palatino Linotype"/>
        </w:rPr>
        <w:t>presentado</w:t>
      </w:r>
      <w:r w:rsidRPr="00E463F8">
        <w:rPr>
          <w:rFonts w:ascii="Palatino Linotype" w:hAnsi="Palatino Linotype" w:cs="Arial"/>
        </w:rPr>
        <w:t xml:space="preserve"> por </w:t>
      </w:r>
      <w:r w:rsidR="00883463" w:rsidRPr="00E463F8">
        <w:rPr>
          <w:rFonts w:ascii="Palatino Linotype" w:hAnsi="Palatino Linotype" w:cs="Arial"/>
          <w:b/>
        </w:rPr>
        <w:t>EL RECURRENTE</w:t>
      </w:r>
      <w:r w:rsidRPr="00E463F8">
        <w:rPr>
          <w:rFonts w:ascii="Palatino Linotype" w:hAnsi="Palatino Linotype" w:cs="Arial"/>
          <w:snapToGrid w:val="0"/>
        </w:rPr>
        <w:t xml:space="preserve">, </w:t>
      </w:r>
      <w:r w:rsidRPr="00E463F8">
        <w:rPr>
          <w:rFonts w:ascii="Palatino Linotype" w:hAnsi="Palatino Linotype" w:cs="Arial"/>
        </w:rPr>
        <w:t>quien</w:t>
      </w:r>
      <w:r w:rsidRPr="00E463F8">
        <w:rPr>
          <w:rFonts w:ascii="Palatino Linotype" w:hAnsi="Palatino Linotype" w:cs="Arial"/>
          <w:snapToGrid w:val="0"/>
        </w:rPr>
        <w:t xml:space="preserve"> </w:t>
      </w:r>
      <w:r w:rsidRPr="00E463F8">
        <w:rPr>
          <w:rFonts w:ascii="Palatino Linotype" w:hAnsi="Palatino Linotype"/>
        </w:rPr>
        <w:t>formuló</w:t>
      </w:r>
      <w:r w:rsidRPr="00E463F8">
        <w:rPr>
          <w:rFonts w:ascii="Palatino Linotype" w:hAnsi="Palatino Linotype" w:cs="Arial"/>
          <w:snapToGrid w:val="0"/>
        </w:rPr>
        <w:t xml:space="preserve"> la </w:t>
      </w:r>
      <w:r w:rsidRPr="00E463F8">
        <w:rPr>
          <w:rFonts w:ascii="Palatino Linotype" w:hAnsi="Palatino Linotype" w:cs="Arial"/>
        </w:rPr>
        <w:t>solicitud</w:t>
      </w:r>
      <w:r w:rsidRPr="00E463F8">
        <w:rPr>
          <w:rFonts w:ascii="Palatino Linotype" w:hAnsi="Palatino Linotype" w:cs="Arial"/>
          <w:snapToGrid w:val="0"/>
        </w:rPr>
        <w:t xml:space="preserve"> de información pública </w:t>
      </w:r>
      <w:r w:rsidRPr="00E463F8">
        <w:rPr>
          <w:rFonts w:ascii="Palatino Linotype" w:hAnsi="Palatino Linotype"/>
        </w:rPr>
        <w:t>número</w:t>
      </w:r>
      <w:r w:rsidRPr="00E463F8">
        <w:rPr>
          <w:rFonts w:ascii="Palatino Linotype" w:hAnsi="Palatino Linotype" w:cs="Arial"/>
          <w:snapToGrid w:val="0"/>
        </w:rPr>
        <w:t xml:space="preserve"> </w:t>
      </w:r>
      <w:r w:rsidR="002D5D0F" w:rsidRPr="00E463F8">
        <w:rPr>
          <w:rFonts w:ascii="Palatino Linotype" w:hAnsi="Palatino Linotype"/>
          <w:b/>
          <w:bCs/>
        </w:rPr>
        <w:t>01184</w:t>
      </w:r>
      <w:r w:rsidR="003B69B1" w:rsidRPr="00E463F8">
        <w:rPr>
          <w:rFonts w:ascii="Palatino Linotype" w:hAnsi="Palatino Linotype"/>
          <w:b/>
          <w:bCs/>
        </w:rPr>
        <w:t>/</w:t>
      </w:r>
      <w:r w:rsidR="002D5D0F" w:rsidRPr="00E463F8">
        <w:rPr>
          <w:rFonts w:ascii="Palatino Linotype" w:hAnsi="Palatino Linotype"/>
          <w:b/>
          <w:bCs/>
        </w:rPr>
        <w:t>IXTASAL</w:t>
      </w:r>
      <w:r w:rsidR="003B69B1" w:rsidRPr="00E463F8">
        <w:rPr>
          <w:rFonts w:ascii="Palatino Linotype" w:hAnsi="Palatino Linotype"/>
          <w:b/>
          <w:bCs/>
        </w:rPr>
        <w:t>/IP/2020</w:t>
      </w:r>
      <w:r w:rsidRPr="00E463F8">
        <w:rPr>
          <w:rFonts w:ascii="Palatino Linotype" w:hAnsi="Palatino Linotype" w:cs="Arial"/>
          <w:lang w:val="es-ES_tradnl"/>
        </w:rPr>
        <w:t>.</w:t>
      </w:r>
    </w:p>
    <w:p w14:paraId="728DFE18" w14:textId="77777777" w:rsidR="00B86A2B" w:rsidRPr="00E463F8" w:rsidRDefault="00B86A2B"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p>
    <w:p w14:paraId="351E5F0F" w14:textId="134E57E4" w:rsidR="00A35926" w:rsidRPr="00E463F8" w:rsidRDefault="00A35926" w:rsidP="0063046B">
      <w:pPr>
        <w:widowControl w:val="0"/>
        <w:numPr>
          <w:ilvl w:val="0"/>
          <w:numId w:val="4"/>
        </w:numPr>
        <w:tabs>
          <w:tab w:val="left" w:pos="1701"/>
        </w:tabs>
        <w:autoSpaceDE w:val="0"/>
        <w:autoSpaceDN w:val="0"/>
        <w:adjustRightInd w:val="0"/>
        <w:spacing w:before="100" w:beforeAutospacing="1" w:after="100" w:afterAutospacing="1" w:line="360" w:lineRule="auto"/>
        <w:ind w:left="0" w:right="49" w:firstLine="0"/>
        <w:contextualSpacing/>
        <w:jc w:val="both"/>
        <w:rPr>
          <w:rFonts w:ascii="Palatino Linotype" w:hAnsi="Palatino Linotype" w:cs="Arial"/>
        </w:rPr>
      </w:pPr>
      <w:r w:rsidRPr="00E463F8">
        <w:rPr>
          <w:rFonts w:ascii="Palatino Linotype" w:hAnsi="Palatino Linotype" w:cs="Arial"/>
          <w:b/>
        </w:rPr>
        <w:t xml:space="preserve">Oportunidad. </w:t>
      </w:r>
      <w:r w:rsidRPr="00E463F8">
        <w:rPr>
          <w:rFonts w:ascii="Palatino Linotype" w:hAnsi="Palatino Linotype" w:cs="Arial"/>
        </w:rPr>
        <w:t xml:space="preserve">El recurso de revisión fue interpuesto dentro del plazo de quince días hábiles, contados a partir del día siguiente al en que </w:t>
      </w:r>
      <w:r w:rsidR="00883463" w:rsidRPr="00E463F8">
        <w:rPr>
          <w:rFonts w:ascii="Palatino Linotype" w:hAnsi="Palatino Linotype" w:cs="Arial"/>
          <w:b/>
        </w:rPr>
        <w:t>EL RECURRENTE</w:t>
      </w:r>
      <w:r w:rsidRPr="00E463F8">
        <w:rPr>
          <w:rFonts w:ascii="Palatino Linotype" w:hAnsi="Palatino Linotype" w:cs="Arial"/>
          <w:b/>
        </w:rPr>
        <w:t xml:space="preserve"> </w:t>
      </w:r>
      <w:r w:rsidRPr="00E463F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C59C2AC" w14:textId="77777777" w:rsidR="00B86A2B" w:rsidRPr="00E463F8" w:rsidRDefault="00B86A2B">
      <w:pPr>
        <w:spacing w:before="100" w:beforeAutospacing="1" w:after="100" w:afterAutospacing="1"/>
        <w:ind w:left="720" w:right="709"/>
        <w:contextualSpacing/>
        <w:jc w:val="both"/>
        <w:rPr>
          <w:rFonts w:ascii="Palatino Linotype" w:hAnsi="Palatino Linotype" w:cs="Arial"/>
          <w:i/>
          <w:sz w:val="22"/>
        </w:rPr>
      </w:pPr>
    </w:p>
    <w:p w14:paraId="69319B16" w14:textId="77777777" w:rsidR="00A35926" w:rsidRPr="00E463F8" w:rsidRDefault="00A35926">
      <w:pPr>
        <w:spacing w:before="100" w:beforeAutospacing="1" w:after="100" w:afterAutospacing="1"/>
        <w:ind w:left="720" w:right="709"/>
        <w:contextualSpacing/>
        <w:jc w:val="both"/>
        <w:rPr>
          <w:rFonts w:ascii="Palatino Linotype" w:hAnsi="Palatino Linotype" w:cs="Arial"/>
          <w:i/>
          <w:sz w:val="22"/>
        </w:rPr>
      </w:pPr>
      <w:r w:rsidRPr="00E463F8">
        <w:rPr>
          <w:rFonts w:ascii="Palatino Linotype" w:hAnsi="Palatino Linotype" w:cs="Arial"/>
          <w:i/>
          <w:sz w:val="22"/>
        </w:rPr>
        <w:t>“</w:t>
      </w:r>
      <w:r w:rsidRPr="00E463F8">
        <w:rPr>
          <w:rFonts w:ascii="Palatino Linotype" w:hAnsi="Palatino Linotype" w:cs="Arial"/>
          <w:b/>
          <w:i/>
          <w:sz w:val="22"/>
        </w:rPr>
        <w:t>Artículo 178.</w:t>
      </w:r>
      <w:r w:rsidRPr="00E463F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F1796A0" w14:textId="77777777" w:rsidR="00A35926" w:rsidRPr="00E463F8" w:rsidRDefault="00A35926">
      <w:pPr>
        <w:spacing w:before="100" w:beforeAutospacing="1" w:after="100" w:afterAutospacing="1"/>
        <w:ind w:left="720" w:right="709"/>
        <w:contextualSpacing/>
        <w:jc w:val="both"/>
        <w:rPr>
          <w:rFonts w:ascii="Palatino Linotype" w:hAnsi="Palatino Linotype" w:cs="Arial"/>
          <w:i/>
          <w:sz w:val="22"/>
        </w:rPr>
      </w:pPr>
      <w:r w:rsidRPr="00E463F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6FA46BA" w14:textId="77777777" w:rsidR="00A35926" w:rsidRPr="00E463F8" w:rsidRDefault="00A35926" w:rsidP="0063046B">
      <w:pPr>
        <w:spacing w:before="100" w:beforeAutospacing="1" w:after="100" w:afterAutospacing="1"/>
        <w:ind w:left="720" w:right="709"/>
        <w:contextualSpacing/>
        <w:jc w:val="both"/>
        <w:rPr>
          <w:rFonts w:ascii="Palatino Linotype" w:hAnsi="Palatino Linotype" w:cs="Arial"/>
          <w:i/>
          <w:sz w:val="22"/>
        </w:rPr>
      </w:pPr>
      <w:r w:rsidRPr="00E463F8">
        <w:rPr>
          <w:rFonts w:ascii="Palatino Linotype" w:hAnsi="Palatino Linotype" w:cs="Arial"/>
          <w:i/>
          <w:sz w:val="22"/>
        </w:rPr>
        <w:t xml:space="preserve">En el caso de que se interponga ante la Unidad de Transparencia, ésta deberá remitir el recurso de revisión al Instituto a más tardar al día </w:t>
      </w:r>
      <w:r w:rsidRPr="00E463F8">
        <w:rPr>
          <w:rFonts w:ascii="Palatino Linotype" w:hAnsi="Palatino Linotype" w:cs="Arial"/>
          <w:i/>
          <w:sz w:val="22"/>
          <w:lang w:eastAsia="es-MX"/>
        </w:rPr>
        <w:t>siguiente</w:t>
      </w:r>
      <w:r w:rsidRPr="00E463F8">
        <w:rPr>
          <w:rFonts w:ascii="Palatino Linotype" w:hAnsi="Palatino Linotype" w:cs="Arial"/>
          <w:i/>
          <w:sz w:val="22"/>
        </w:rPr>
        <w:t xml:space="preserve"> de haberlo recibido.”</w:t>
      </w:r>
    </w:p>
    <w:p w14:paraId="2A8E2650" w14:textId="77777777" w:rsidR="00B86A2B" w:rsidRPr="00E463F8" w:rsidRDefault="00B86A2B" w:rsidP="0063046B">
      <w:pPr>
        <w:spacing w:before="100" w:beforeAutospacing="1" w:after="100" w:afterAutospacing="1" w:line="360" w:lineRule="auto"/>
        <w:contextualSpacing/>
        <w:jc w:val="both"/>
        <w:rPr>
          <w:rFonts w:ascii="Palatino Linotype" w:hAnsi="Palatino Linotype" w:cs="Arial"/>
        </w:rPr>
      </w:pPr>
    </w:p>
    <w:p w14:paraId="7EC1BD54" w14:textId="5E4E5450" w:rsidR="00B251C1" w:rsidRPr="00E463F8" w:rsidRDefault="00B251C1" w:rsidP="00B251C1">
      <w:pPr>
        <w:spacing w:before="100" w:beforeAutospacing="1" w:after="100" w:afterAutospacing="1" w:line="360" w:lineRule="auto"/>
        <w:contextualSpacing/>
        <w:jc w:val="both"/>
        <w:rPr>
          <w:rFonts w:ascii="Palatino Linotype" w:hAnsi="Palatino Linotype" w:cs="Arial"/>
        </w:rPr>
      </w:pPr>
      <w:r w:rsidRPr="00E463F8">
        <w:rPr>
          <w:rFonts w:ascii="Palatino Linotype" w:eastAsiaTheme="minorEastAsia" w:hAnsi="Palatino Linotype" w:cs="Arial"/>
          <w:color w:val="000000" w:themeColor="text1"/>
          <w:lang w:val="es-ES_tradnl"/>
        </w:rPr>
        <w:t xml:space="preserve">En efecto, atendiendo a que </w:t>
      </w:r>
      <w:r w:rsidRPr="00E463F8">
        <w:rPr>
          <w:rFonts w:ascii="Palatino Linotype" w:eastAsiaTheme="minorEastAsia" w:hAnsi="Palatino Linotype" w:cs="Arial"/>
          <w:b/>
          <w:color w:val="000000" w:themeColor="text1"/>
          <w:lang w:val="es-ES_tradnl"/>
        </w:rPr>
        <w:t>EL SUJETO OBLIGADO</w:t>
      </w:r>
      <w:r w:rsidRPr="00E463F8">
        <w:rPr>
          <w:rFonts w:ascii="Palatino Linotype" w:eastAsiaTheme="minorEastAsia" w:hAnsi="Palatino Linotype" w:cs="Arial"/>
          <w:color w:val="000000" w:themeColor="text1"/>
          <w:lang w:val="es-ES_tradnl"/>
        </w:rPr>
        <w:t xml:space="preserve"> notificó la respuesta a la solicitud de información pública el </w:t>
      </w:r>
      <w:r w:rsidR="00A677A4" w:rsidRPr="00E463F8">
        <w:rPr>
          <w:rFonts w:ascii="Palatino Linotype" w:eastAsiaTheme="minorEastAsia" w:hAnsi="Palatino Linotype" w:cs="Arial"/>
          <w:b/>
          <w:color w:val="000000" w:themeColor="text1"/>
          <w:lang w:val="es-ES_tradnl"/>
        </w:rPr>
        <w:t>dos de septiembre</w:t>
      </w:r>
      <w:r w:rsidRPr="00E463F8">
        <w:rPr>
          <w:rFonts w:ascii="Palatino Linotype" w:eastAsiaTheme="minorEastAsia" w:hAnsi="Palatino Linotype" w:cs="Arial"/>
          <w:b/>
          <w:color w:val="000000" w:themeColor="text1"/>
          <w:lang w:val="es-ES_tradnl"/>
        </w:rPr>
        <w:t xml:space="preserve"> de dos mil veinte; </w:t>
      </w:r>
      <w:r w:rsidRPr="00E463F8">
        <w:rPr>
          <w:rFonts w:ascii="Palatino Linotype" w:hAnsi="Palatino Linotype" w:cs="Arial"/>
          <w:color w:val="000000" w:themeColor="text1"/>
        </w:rPr>
        <w:t>en consecuencia, el plazo de quince días hábiles que el artículo 178 de la ley de la materia otorga al</w:t>
      </w:r>
      <w:r w:rsidRPr="00E463F8">
        <w:rPr>
          <w:rFonts w:ascii="Palatino Linotype" w:hAnsi="Palatino Linotype" w:cs="Arial"/>
          <w:b/>
          <w:color w:val="000000" w:themeColor="text1"/>
        </w:rPr>
        <w:t xml:space="preserve"> RECURRENTE</w:t>
      </w:r>
      <w:r w:rsidRPr="00E463F8">
        <w:rPr>
          <w:rFonts w:ascii="Palatino Linotype" w:hAnsi="Palatino Linotype" w:cs="Arial"/>
          <w:color w:val="000000" w:themeColor="text1"/>
        </w:rPr>
        <w:t xml:space="preserve"> para presentar el recurso de revisión, transcurrió del</w:t>
      </w:r>
      <w:r w:rsidRPr="00E463F8">
        <w:rPr>
          <w:rFonts w:ascii="Palatino Linotype" w:hAnsi="Palatino Linotype" w:cs="Arial"/>
          <w:b/>
          <w:color w:val="000000" w:themeColor="text1"/>
        </w:rPr>
        <w:t xml:space="preserve"> </w:t>
      </w:r>
      <w:r w:rsidR="00A677A4" w:rsidRPr="00E463F8">
        <w:rPr>
          <w:rFonts w:ascii="Palatino Linotype" w:hAnsi="Palatino Linotype" w:cs="Arial"/>
          <w:b/>
          <w:color w:val="000000" w:themeColor="text1"/>
        </w:rPr>
        <w:t>tres al veinticuatro de</w:t>
      </w:r>
      <w:r w:rsidRPr="00E463F8">
        <w:rPr>
          <w:rFonts w:ascii="Palatino Linotype" w:hAnsi="Palatino Linotype" w:cs="Arial"/>
          <w:b/>
          <w:color w:val="000000" w:themeColor="text1"/>
        </w:rPr>
        <w:t xml:space="preserve"> septiembre de dos mil veinte;</w:t>
      </w:r>
      <w:r w:rsidRPr="00E463F8">
        <w:rPr>
          <w:rFonts w:ascii="Palatino Linotype" w:hAnsi="Palatino Linotype" w:cs="Arial"/>
          <w:color w:val="000000" w:themeColor="text1"/>
        </w:rPr>
        <w:t xml:space="preserve"> </w:t>
      </w:r>
      <w:r w:rsidRPr="00E463F8">
        <w:rPr>
          <w:rFonts w:ascii="Palatino Linotype" w:hAnsi="Palatino Linotype" w:cs="Arial"/>
        </w:rPr>
        <w:t xml:space="preserve">sin contemplar en el cómputo los días </w:t>
      </w:r>
      <w:r w:rsidRPr="00E463F8">
        <w:rPr>
          <w:rFonts w:ascii="Palatino Linotype" w:hAnsi="Palatino Linotype" w:cs="Arial"/>
        </w:rPr>
        <w:lastRenderedPageBreak/>
        <w:t xml:space="preserve">veintidós, veintitrés, veintinueve y treinta de agosto; asimismo, cinco y seis de septiembre de dos mil veinte; por corresponder a sábados y domingos, considerados como días inhábiles, en términos del artículo 3, fracción X de la </w:t>
      </w:r>
      <w:r w:rsidRPr="00E463F8">
        <w:rPr>
          <w:rFonts w:ascii="Palatino Linotype" w:hAnsi="Palatino Linotype"/>
        </w:rPr>
        <w:t>Ley de Transparencia y Acceso a la Información Pública del Estado de México y Municipios,</w:t>
      </w:r>
      <w:r w:rsidRPr="00E463F8">
        <w:rPr>
          <w:rFonts w:ascii="Palatino Linotype" w:hAnsi="Palatino Linotype" w:cs="Arial"/>
        </w:rPr>
        <w:t xml:space="preserve">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14:paraId="698949FB" w14:textId="77777777" w:rsidR="00B251C1" w:rsidRPr="00E463F8" w:rsidRDefault="00B251C1" w:rsidP="00B251C1">
      <w:pPr>
        <w:spacing w:before="100" w:beforeAutospacing="1" w:after="100" w:afterAutospacing="1" w:line="360" w:lineRule="auto"/>
        <w:contextualSpacing/>
        <w:jc w:val="both"/>
        <w:rPr>
          <w:rFonts w:ascii="Palatino Linotype" w:hAnsi="Palatino Linotype" w:cs="Arial"/>
        </w:rPr>
      </w:pPr>
    </w:p>
    <w:p w14:paraId="2A609F22" w14:textId="1B4F651C" w:rsidR="00B86A2B" w:rsidRPr="00E463F8" w:rsidRDefault="00B251C1" w:rsidP="00B251C1">
      <w:pPr>
        <w:spacing w:before="100" w:beforeAutospacing="1" w:after="100" w:afterAutospacing="1" w:line="360" w:lineRule="auto"/>
        <w:contextualSpacing/>
        <w:jc w:val="both"/>
        <w:rPr>
          <w:rFonts w:ascii="Palatino Linotype" w:eastAsiaTheme="minorEastAsia" w:hAnsi="Palatino Linotype" w:cs="Arial"/>
          <w:lang w:val="es-ES_tradnl"/>
        </w:rPr>
      </w:pPr>
      <w:r w:rsidRPr="00E463F8">
        <w:rPr>
          <w:rFonts w:ascii="Palatino Linotype" w:eastAsiaTheme="minorEastAsia" w:hAnsi="Palatino Linotype" w:cs="Arial"/>
          <w:lang w:val="es-ES_tradnl"/>
        </w:rPr>
        <w:t>En ese tenor, si el recurso de revisión que nos ocupa,</w:t>
      </w:r>
      <w:r w:rsidR="00A677A4" w:rsidRPr="00E463F8">
        <w:rPr>
          <w:rFonts w:ascii="Palatino Linotype" w:eastAsiaTheme="minorEastAsia" w:hAnsi="Palatino Linotype" w:cs="Arial"/>
          <w:lang w:val="es-ES_tradnl"/>
        </w:rPr>
        <w:t xml:space="preserve"> </w:t>
      </w:r>
      <w:r w:rsidRPr="00E463F8">
        <w:rPr>
          <w:rFonts w:ascii="Palatino Linotype" w:eastAsiaTheme="minorEastAsia" w:hAnsi="Palatino Linotype" w:cs="Arial"/>
          <w:lang w:val="es-ES_tradnl"/>
        </w:rPr>
        <w:t xml:space="preserve"> se interpuso el</w:t>
      </w:r>
      <w:r w:rsidRPr="00E463F8">
        <w:rPr>
          <w:rFonts w:ascii="Palatino Linotype" w:eastAsiaTheme="minorEastAsia" w:hAnsi="Palatino Linotype" w:cs="Arial"/>
          <w:b/>
          <w:lang w:val="es-ES_tradnl"/>
        </w:rPr>
        <w:t xml:space="preserve"> </w:t>
      </w:r>
      <w:r w:rsidR="00A677A4" w:rsidRPr="00E463F8">
        <w:rPr>
          <w:rFonts w:ascii="Palatino Linotype" w:eastAsiaTheme="minorEastAsia" w:hAnsi="Palatino Linotype" w:cs="Arial"/>
          <w:b/>
          <w:lang w:val="es-ES_tradnl"/>
        </w:rPr>
        <w:t>dos de septiembre</w:t>
      </w:r>
      <w:r w:rsidRPr="00E463F8">
        <w:rPr>
          <w:rFonts w:ascii="Palatino Linotype" w:eastAsiaTheme="minorEastAsia" w:hAnsi="Palatino Linotype" w:cs="Arial"/>
          <w:b/>
          <w:lang w:val="es-ES_tradnl"/>
        </w:rPr>
        <w:t xml:space="preserve"> de dos mil veinte,</w:t>
      </w:r>
      <w:r w:rsidRPr="00E463F8">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3335EE9E" w14:textId="77777777" w:rsidR="00A677A4" w:rsidRPr="00E463F8" w:rsidRDefault="00A677A4" w:rsidP="00B251C1">
      <w:pPr>
        <w:spacing w:before="100" w:beforeAutospacing="1" w:after="100" w:afterAutospacing="1" w:line="360" w:lineRule="auto"/>
        <w:contextualSpacing/>
        <w:jc w:val="both"/>
        <w:rPr>
          <w:rFonts w:ascii="Palatino Linotype" w:hAnsi="Palatino Linotype" w:cs="Arial"/>
        </w:rPr>
      </w:pPr>
    </w:p>
    <w:p w14:paraId="282F81EC" w14:textId="08CCC592" w:rsidR="002A53A4" w:rsidRPr="00E463F8" w:rsidRDefault="00A35926" w:rsidP="00A677A4">
      <w:pPr>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lang w:val="es-ES"/>
        </w:rPr>
      </w:pPr>
      <w:r w:rsidRPr="00E463F8">
        <w:rPr>
          <w:rFonts w:ascii="Palatino Linotype" w:hAnsi="Palatino Linotype" w:cs="Arial"/>
          <w:b/>
          <w:lang w:val="es-ES"/>
        </w:rPr>
        <w:t>Procedibilidad.</w:t>
      </w:r>
      <w:r w:rsidR="003B69B1" w:rsidRPr="00E463F8">
        <w:rPr>
          <w:rFonts w:ascii="Palatino Linotype" w:hAnsi="Palatino Linotype" w:cs="Arial"/>
          <w:b/>
          <w:lang w:val="es-ES"/>
        </w:rPr>
        <w:t xml:space="preserve"> </w:t>
      </w:r>
      <w:r w:rsidR="00A677A4" w:rsidRPr="00E463F8">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130 </w:t>
      </w:r>
      <w:r w:rsidR="00A677A4" w:rsidRPr="00E463F8">
        <w:rPr>
          <w:rFonts w:ascii="Palatino Linotype" w:hAnsi="Palatino Linotype" w:cs="Arial"/>
          <w:lang w:val="es-ES_tradnl"/>
        </w:rPr>
        <w:t xml:space="preserve">de la </w:t>
      </w:r>
      <w:r w:rsidR="00A677A4" w:rsidRPr="00E463F8">
        <w:rPr>
          <w:rFonts w:ascii="Palatino Linotype" w:hAnsi="Palatino Linotype"/>
        </w:rPr>
        <w:t xml:space="preserve">Ley de </w:t>
      </w:r>
      <w:r w:rsidR="00A677A4" w:rsidRPr="00E463F8">
        <w:rPr>
          <w:rFonts w:ascii="Palatino Linotype" w:hAnsi="Palatino Linotype" w:cs="Arial"/>
        </w:rPr>
        <w:t>Protección de Datos Personales en Posesión de Sujetos Obligados del Estado de México y Municipios</w:t>
      </w:r>
      <w:r w:rsidR="00A677A4" w:rsidRPr="00E463F8">
        <w:rPr>
          <w:rFonts w:ascii="Palatino Linotype" w:hAnsi="Palatino Linotype"/>
        </w:rPr>
        <w:t xml:space="preserve">, en atención a que fue presentado mediante el formato visible en </w:t>
      </w:r>
      <w:r w:rsidR="00A677A4" w:rsidRPr="00E463F8">
        <w:rPr>
          <w:rFonts w:ascii="Palatino Linotype" w:hAnsi="Palatino Linotype"/>
          <w:b/>
        </w:rPr>
        <w:t>EL SAIMEX.</w:t>
      </w:r>
    </w:p>
    <w:p w14:paraId="32C431CE" w14:textId="77777777" w:rsidR="00A677A4" w:rsidRPr="00E463F8" w:rsidRDefault="00A677A4" w:rsidP="00A677A4">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lang w:val="es-ES"/>
        </w:rPr>
      </w:pPr>
    </w:p>
    <w:p w14:paraId="568047A0" w14:textId="164D8CDF" w:rsidR="0089203D" w:rsidRPr="00E463F8" w:rsidRDefault="00A35926" w:rsidP="0063046B">
      <w:pPr>
        <w:widowControl w:val="0"/>
        <w:numPr>
          <w:ilvl w:val="0"/>
          <w:numId w:val="4"/>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eastAsia="Calibri" w:hAnsi="Palatino Linotype" w:cs="Arial"/>
        </w:rPr>
      </w:pPr>
      <w:r w:rsidRPr="00E463F8">
        <w:rPr>
          <w:rFonts w:ascii="Palatino Linotype" w:hAnsi="Palatino Linotype" w:cs="Arial"/>
          <w:b/>
        </w:rPr>
        <w:t>Estudio y resolución del asunto</w:t>
      </w:r>
      <w:r w:rsidRPr="00E463F8">
        <w:rPr>
          <w:rFonts w:ascii="Palatino Linotype" w:hAnsi="Palatino Linotype" w:cs="Arial"/>
          <w:b/>
          <w:color w:val="000000" w:themeColor="text1"/>
        </w:rPr>
        <w:t xml:space="preserve">. </w:t>
      </w:r>
      <w:r w:rsidR="00EC7E91" w:rsidRPr="00E463F8">
        <w:rPr>
          <w:rFonts w:ascii="Palatino Linotype" w:hAnsi="Palatino Linotype" w:cs="Arial"/>
          <w:color w:val="000000" w:themeColor="text1"/>
        </w:rPr>
        <w:t xml:space="preserve">Tal y como quedó precisado en los </w:t>
      </w:r>
      <w:r w:rsidR="006E40DF" w:rsidRPr="00E463F8">
        <w:rPr>
          <w:rFonts w:ascii="Palatino Linotype" w:hAnsi="Palatino Linotype" w:cs="Arial"/>
          <w:color w:val="000000" w:themeColor="text1"/>
        </w:rPr>
        <w:t>resultandos</w:t>
      </w:r>
      <w:r w:rsidR="00EC7E91" w:rsidRPr="00E463F8">
        <w:rPr>
          <w:rFonts w:ascii="Palatino Linotype" w:hAnsi="Palatino Linotype" w:cs="Arial"/>
          <w:color w:val="000000" w:themeColor="text1"/>
        </w:rPr>
        <w:t xml:space="preserve"> de la presente resolución, la particular requirió del </w:t>
      </w:r>
      <w:r w:rsidR="00EC7E91" w:rsidRPr="00E463F8">
        <w:rPr>
          <w:rFonts w:ascii="Palatino Linotype" w:hAnsi="Palatino Linotype" w:cs="Arial"/>
          <w:b/>
          <w:color w:val="000000" w:themeColor="text1"/>
        </w:rPr>
        <w:t>SUJETO OBLIGADO</w:t>
      </w:r>
      <w:r w:rsidR="00EC7E91" w:rsidRPr="00E463F8">
        <w:rPr>
          <w:rFonts w:ascii="Palatino Linotype" w:hAnsi="Palatino Linotype" w:cs="Arial"/>
          <w:color w:val="000000" w:themeColor="text1"/>
        </w:rPr>
        <w:t xml:space="preserve"> </w:t>
      </w:r>
      <w:r w:rsidR="0089203D" w:rsidRPr="00E463F8">
        <w:rPr>
          <w:rFonts w:ascii="Palatino Linotype" w:hAnsi="Palatino Linotype" w:cs="Arial"/>
          <w:color w:val="000000" w:themeColor="text1"/>
        </w:rPr>
        <w:t>la</w:t>
      </w:r>
      <w:r w:rsidR="003C3B41" w:rsidRPr="00E463F8">
        <w:rPr>
          <w:rFonts w:ascii="Palatino Linotype" w:hAnsi="Palatino Linotype" w:cs="Arial"/>
          <w:color w:val="000000" w:themeColor="text1"/>
        </w:rPr>
        <w:t xml:space="preserve"> siguiente</w:t>
      </w:r>
      <w:r w:rsidR="0089203D" w:rsidRPr="00E463F8">
        <w:rPr>
          <w:rFonts w:ascii="Palatino Linotype" w:hAnsi="Palatino Linotype" w:cs="Arial"/>
          <w:color w:val="000000" w:themeColor="text1"/>
        </w:rPr>
        <w:t xml:space="preserve"> información:</w:t>
      </w:r>
    </w:p>
    <w:p w14:paraId="4197F0AF" w14:textId="77777777" w:rsidR="002A53A4" w:rsidRPr="00E463F8" w:rsidRDefault="002A53A4">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color w:val="000000"/>
          <w:sz w:val="22"/>
          <w:szCs w:val="22"/>
        </w:rPr>
      </w:pPr>
    </w:p>
    <w:p w14:paraId="733DEEDF" w14:textId="635DCF93" w:rsidR="00A677A4" w:rsidRPr="00E463F8" w:rsidRDefault="0089203D" w:rsidP="00A677A4">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color w:val="000000"/>
          <w:sz w:val="22"/>
          <w:szCs w:val="22"/>
        </w:rPr>
        <w:lastRenderedPageBreak/>
        <w:t>“</w:t>
      </w:r>
      <w:r w:rsidR="00F95335" w:rsidRPr="00E463F8">
        <w:rPr>
          <w:rFonts w:ascii="Palatino Linotype" w:hAnsi="Palatino Linotype"/>
          <w:i/>
          <w:color w:val="000000"/>
          <w:sz w:val="22"/>
          <w:szCs w:val="22"/>
        </w:rPr>
        <w:t xml:space="preserve">1) </w:t>
      </w:r>
      <w:r w:rsidR="00A677A4" w:rsidRPr="00E463F8">
        <w:rPr>
          <w:rFonts w:ascii="Palatino Linotype" w:hAnsi="Palatino Linotype"/>
          <w:i/>
          <w:sz w:val="22"/>
          <w:szCs w:val="22"/>
        </w:rPr>
        <w:t>fecha contamos con la presencia de elementos de la Marina Armada de México en el Municipio.</w:t>
      </w:r>
    </w:p>
    <w:p w14:paraId="2A01C6FE" w14:textId="187E5C61" w:rsidR="00A677A4" w:rsidRPr="00E463F8" w:rsidRDefault="00F95335" w:rsidP="00A677A4">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 xml:space="preserve">2) </w:t>
      </w:r>
      <w:r w:rsidR="00A677A4" w:rsidRPr="00E463F8">
        <w:rPr>
          <w:rFonts w:ascii="Palatino Linotype" w:hAnsi="Palatino Linotype"/>
          <w:i/>
          <w:sz w:val="22"/>
          <w:szCs w:val="22"/>
        </w:rPr>
        <w:t>Cuantos elementos se encuentran operando de forma permanente en el Municipio.</w:t>
      </w:r>
    </w:p>
    <w:p w14:paraId="213BB9FE" w14:textId="79F57DBD" w:rsidR="00A677A4" w:rsidRPr="00E463F8" w:rsidRDefault="00F95335" w:rsidP="00A677A4">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 xml:space="preserve">3) </w:t>
      </w:r>
      <w:r w:rsidR="00A677A4" w:rsidRPr="00E463F8">
        <w:rPr>
          <w:rFonts w:ascii="Palatino Linotype" w:hAnsi="Palatino Linotype"/>
          <w:i/>
          <w:sz w:val="22"/>
          <w:szCs w:val="22"/>
        </w:rPr>
        <w:t>Copia del acta de cabildo en donde fue autorizada tanto la presencia como el presupuesto para el hospedaje de los miembros de la marina.</w:t>
      </w:r>
    </w:p>
    <w:p w14:paraId="0B5B1633" w14:textId="298208F5" w:rsidR="00A677A4" w:rsidRPr="00E463F8" w:rsidRDefault="00F95335" w:rsidP="00A677A4">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 xml:space="preserve">4) </w:t>
      </w:r>
      <w:r w:rsidR="00A677A4" w:rsidRPr="00E463F8">
        <w:rPr>
          <w:rFonts w:ascii="Palatino Linotype" w:hAnsi="Palatino Linotype"/>
          <w:i/>
          <w:sz w:val="22"/>
          <w:szCs w:val="22"/>
        </w:rPr>
        <w:t>copia del acuerdo en donde se solicitó la presencia de la Marina en el Municipio, así como los requisitos para contar con la misma.</w:t>
      </w:r>
    </w:p>
    <w:p w14:paraId="406F5C99" w14:textId="22FC0F5C" w:rsidR="00A677A4" w:rsidRPr="00E463F8" w:rsidRDefault="00F95335" w:rsidP="00A677A4">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 xml:space="preserve">5) </w:t>
      </w:r>
      <w:r w:rsidR="00A677A4" w:rsidRPr="00E463F8">
        <w:rPr>
          <w:rFonts w:ascii="Palatino Linotype" w:hAnsi="Palatino Linotype"/>
          <w:i/>
          <w:sz w:val="22"/>
          <w:szCs w:val="22"/>
        </w:rPr>
        <w:t>Como se asignaron los recursos con que se sufraga el hospedaje de los mismos.</w:t>
      </w:r>
    </w:p>
    <w:p w14:paraId="0B402AA8" w14:textId="351DFD64" w:rsidR="00A677A4" w:rsidRPr="00E463F8" w:rsidRDefault="00F95335" w:rsidP="00A677A4">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 xml:space="preserve">6) </w:t>
      </w:r>
      <w:r w:rsidR="00A677A4" w:rsidRPr="00E463F8">
        <w:rPr>
          <w:rFonts w:ascii="Palatino Linotype" w:hAnsi="Palatino Linotype"/>
          <w:i/>
          <w:sz w:val="22"/>
          <w:szCs w:val="22"/>
        </w:rPr>
        <w:t>Nombre del hotel asignado para el hospedaje.</w:t>
      </w:r>
    </w:p>
    <w:p w14:paraId="37B1370A" w14:textId="61051A31" w:rsidR="00A677A4" w:rsidRPr="00E463F8" w:rsidRDefault="00F95335" w:rsidP="00A677A4">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 xml:space="preserve">7) </w:t>
      </w:r>
      <w:r w:rsidR="00A677A4" w:rsidRPr="00E463F8">
        <w:rPr>
          <w:rFonts w:ascii="Palatino Linotype" w:hAnsi="Palatino Linotype"/>
          <w:i/>
          <w:sz w:val="22"/>
          <w:szCs w:val="22"/>
        </w:rPr>
        <w:t>Como fue asignado el contrato para prestar el servicio de hospedaje y estacionamiento de los mismos.</w:t>
      </w:r>
    </w:p>
    <w:p w14:paraId="24994377" w14:textId="50981B6A" w:rsidR="00A677A4" w:rsidRPr="00E463F8" w:rsidRDefault="00F95335" w:rsidP="00A677A4">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 xml:space="preserve">8) </w:t>
      </w:r>
      <w:r w:rsidR="00A677A4" w:rsidRPr="00E463F8">
        <w:rPr>
          <w:rFonts w:ascii="Palatino Linotype" w:hAnsi="Palatino Linotype"/>
          <w:i/>
          <w:sz w:val="22"/>
          <w:szCs w:val="22"/>
        </w:rPr>
        <w:t>Si existe contrato de prestación de servicios de hospedaje (proporcionarme copia del mismo)</w:t>
      </w:r>
    </w:p>
    <w:p w14:paraId="26BDF4FD" w14:textId="3110F78A" w:rsidR="00A677A4" w:rsidRPr="00E463F8" w:rsidRDefault="00F95335" w:rsidP="00A677A4">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 xml:space="preserve">9) </w:t>
      </w:r>
      <w:r w:rsidR="00A677A4" w:rsidRPr="00E463F8">
        <w:rPr>
          <w:rFonts w:ascii="Palatino Linotype" w:hAnsi="Palatino Linotype"/>
          <w:i/>
          <w:sz w:val="22"/>
          <w:szCs w:val="22"/>
        </w:rPr>
        <w:t>Mediante que mecanismo se eligió el lugar de hospedaje.</w:t>
      </w:r>
    </w:p>
    <w:p w14:paraId="606C4FB2" w14:textId="4333FC44" w:rsidR="00A677A4" w:rsidRPr="00E463F8" w:rsidRDefault="00F95335" w:rsidP="00A677A4">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 xml:space="preserve">9) </w:t>
      </w:r>
      <w:r w:rsidR="00A677A4" w:rsidRPr="00E463F8">
        <w:rPr>
          <w:rFonts w:ascii="Palatino Linotype" w:hAnsi="Palatino Linotype"/>
          <w:i/>
          <w:sz w:val="22"/>
          <w:szCs w:val="22"/>
        </w:rPr>
        <w:t>Si se proporciona servicio de estacionamiento a cuánto asciende la renta mensual del espacio destinado para ello y si existe algún contrato del mismo.</w:t>
      </w:r>
    </w:p>
    <w:p w14:paraId="363A4BF0" w14:textId="6173127B" w:rsidR="00A677A4" w:rsidRPr="00E463F8" w:rsidRDefault="00F95335" w:rsidP="00A677A4">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 xml:space="preserve">10) </w:t>
      </w:r>
      <w:r w:rsidR="00A677A4" w:rsidRPr="00E463F8">
        <w:rPr>
          <w:rFonts w:ascii="Palatino Linotype" w:hAnsi="Palatino Linotype"/>
          <w:i/>
          <w:sz w:val="22"/>
          <w:szCs w:val="22"/>
        </w:rPr>
        <w:t>En caso de asignación directa del espacio de hospedaje que requisitos se debieron cumplir.</w:t>
      </w:r>
    </w:p>
    <w:p w14:paraId="757FFBB8" w14:textId="51FB177F" w:rsidR="00A677A4" w:rsidRPr="00E463F8" w:rsidRDefault="00F95335" w:rsidP="00A677A4">
      <w:pPr>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 xml:space="preserve">11) </w:t>
      </w:r>
      <w:r w:rsidR="00A677A4" w:rsidRPr="00E463F8">
        <w:rPr>
          <w:rFonts w:ascii="Palatino Linotype" w:hAnsi="Palatino Linotype"/>
          <w:i/>
          <w:sz w:val="22"/>
          <w:szCs w:val="22"/>
        </w:rPr>
        <w:t>Si algún miembro del cabildo tiene relación directa o indirecta con la empresa encargada de proporcionar el servicio de hospedaje.</w:t>
      </w:r>
    </w:p>
    <w:p w14:paraId="00EF42B0" w14:textId="37E02974" w:rsidR="0056134B" w:rsidRPr="00E463F8" w:rsidRDefault="00F95335" w:rsidP="00A677A4">
      <w:pPr>
        <w:spacing w:before="100" w:beforeAutospacing="1" w:after="100" w:afterAutospacing="1"/>
        <w:ind w:left="851" w:right="902"/>
        <w:contextualSpacing/>
        <w:jc w:val="both"/>
        <w:rPr>
          <w:rFonts w:ascii="Palatino Linotype" w:hAnsi="Palatino Linotype"/>
          <w:sz w:val="22"/>
          <w:szCs w:val="22"/>
        </w:rPr>
      </w:pPr>
      <w:r w:rsidRPr="00E463F8">
        <w:rPr>
          <w:rFonts w:ascii="Palatino Linotype" w:hAnsi="Palatino Linotype"/>
          <w:i/>
          <w:sz w:val="22"/>
          <w:szCs w:val="22"/>
        </w:rPr>
        <w:t xml:space="preserve">12) </w:t>
      </w:r>
      <w:r w:rsidR="00A677A4" w:rsidRPr="00E463F8">
        <w:rPr>
          <w:rFonts w:ascii="Palatino Linotype" w:hAnsi="Palatino Linotype"/>
          <w:i/>
          <w:sz w:val="22"/>
          <w:szCs w:val="22"/>
        </w:rPr>
        <w:t>Como fue el procedimiento para cotizar el servicio y en base a qué criterio se asignó el lugar de hospedaje, si existe alguna cotización por escrito favor de facilitarme copia de la misma</w:t>
      </w:r>
      <w:r w:rsidR="00A677A4" w:rsidRPr="00E463F8">
        <w:rPr>
          <w:rFonts w:ascii="Palatino Linotype" w:hAnsi="Palatino Linotype"/>
          <w:sz w:val="22"/>
          <w:szCs w:val="22"/>
        </w:rPr>
        <w:t>.</w:t>
      </w:r>
      <w:r w:rsidR="0089203D" w:rsidRPr="00E463F8">
        <w:rPr>
          <w:rFonts w:ascii="Palatino Linotype" w:hAnsi="Palatino Linotype" w:cs="Arial"/>
          <w:i/>
          <w:color w:val="000000" w:themeColor="text1"/>
          <w:sz w:val="22"/>
          <w:szCs w:val="22"/>
        </w:rPr>
        <w:t>“</w:t>
      </w:r>
    </w:p>
    <w:p w14:paraId="700AAC90" w14:textId="77777777" w:rsidR="0089203D" w:rsidRPr="00E463F8" w:rsidRDefault="0089203D">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eastAsia="Calibri" w:hAnsi="Palatino Linotype" w:cs="Arial"/>
          <w:i/>
          <w:sz w:val="22"/>
          <w:szCs w:val="22"/>
        </w:rPr>
      </w:pPr>
    </w:p>
    <w:p w14:paraId="32CD5F0D" w14:textId="52BD0710" w:rsidR="006E40DF" w:rsidRPr="00E463F8" w:rsidRDefault="006E40DF"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E463F8">
        <w:rPr>
          <w:rFonts w:ascii="Palatino Linotype" w:hAnsi="Palatino Linotype" w:cs="Arial"/>
        </w:rPr>
        <w:t xml:space="preserve">Al respecto, </w:t>
      </w:r>
      <w:r w:rsidRPr="00E463F8">
        <w:rPr>
          <w:rFonts w:ascii="Palatino Linotype" w:hAnsi="Palatino Linotype" w:cs="Arial"/>
          <w:b/>
        </w:rPr>
        <w:t>EL SUJETO OBLIGADO</w:t>
      </w:r>
      <w:r w:rsidR="0089203D" w:rsidRPr="00E463F8">
        <w:rPr>
          <w:rFonts w:ascii="Palatino Linotype" w:hAnsi="Palatino Linotype" w:cs="Arial"/>
        </w:rPr>
        <w:t xml:space="preserve"> respondió al</w:t>
      </w:r>
      <w:r w:rsidRPr="00E463F8">
        <w:rPr>
          <w:rFonts w:ascii="Palatino Linotype" w:hAnsi="Palatino Linotype" w:cs="Arial"/>
        </w:rPr>
        <w:t xml:space="preserve"> particular </w:t>
      </w:r>
      <w:r w:rsidR="00FD2550" w:rsidRPr="00E463F8">
        <w:rPr>
          <w:rFonts w:ascii="Palatino Linotype" w:hAnsi="Palatino Linotype" w:cs="Arial"/>
        </w:rPr>
        <w:t>mediante los</w:t>
      </w:r>
      <w:r w:rsidR="0089203D" w:rsidRPr="00E463F8">
        <w:rPr>
          <w:rFonts w:ascii="Palatino Linotype" w:hAnsi="Palatino Linotype" w:cs="Arial"/>
        </w:rPr>
        <w:t xml:space="preserve"> archivo</w:t>
      </w:r>
      <w:r w:rsidR="00FD2550" w:rsidRPr="00E463F8">
        <w:rPr>
          <w:rFonts w:ascii="Palatino Linotype" w:hAnsi="Palatino Linotype" w:cs="Arial"/>
        </w:rPr>
        <w:t>s</w:t>
      </w:r>
      <w:r w:rsidR="0089203D" w:rsidRPr="00E463F8">
        <w:rPr>
          <w:rFonts w:ascii="Palatino Linotype" w:hAnsi="Palatino Linotype" w:cs="Arial"/>
        </w:rPr>
        <w:t xml:space="preserve"> electrónico</w:t>
      </w:r>
      <w:r w:rsidR="00FD2550" w:rsidRPr="00E463F8">
        <w:rPr>
          <w:rFonts w:ascii="Palatino Linotype" w:hAnsi="Palatino Linotype" w:cs="Arial"/>
        </w:rPr>
        <w:t>s</w:t>
      </w:r>
      <w:r w:rsidR="0089203D" w:rsidRPr="00E463F8">
        <w:rPr>
          <w:rFonts w:ascii="Palatino Linotype" w:hAnsi="Palatino Linotype" w:cs="Arial"/>
        </w:rPr>
        <w:t xml:space="preserve"> denominado</w:t>
      </w:r>
      <w:r w:rsidR="00FD2550" w:rsidRPr="00E463F8">
        <w:rPr>
          <w:rFonts w:ascii="Palatino Linotype" w:hAnsi="Palatino Linotype" w:cs="Arial"/>
        </w:rPr>
        <w:t>s</w:t>
      </w:r>
      <w:r w:rsidR="0089203D" w:rsidRPr="00E463F8">
        <w:rPr>
          <w:rFonts w:ascii="Palatino Linotype" w:hAnsi="Palatino Linotype" w:cs="Arial"/>
        </w:rPr>
        <w:t xml:space="preserve"> </w:t>
      </w:r>
      <w:r w:rsidR="00FD2550" w:rsidRPr="00E463F8">
        <w:rPr>
          <w:rFonts w:ascii="Palatino Linotype" w:hAnsi="Palatino Linotype" w:cs="Arial"/>
          <w:b/>
          <w:i/>
        </w:rPr>
        <w:t xml:space="preserve">administración 1184.pdf </w:t>
      </w:r>
      <w:r w:rsidR="00FD2550" w:rsidRPr="00E463F8">
        <w:rPr>
          <w:rFonts w:ascii="Palatino Linotype" w:hAnsi="Palatino Linotype" w:cs="Arial"/>
        </w:rPr>
        <w:t xml:space="preserve">mediante el cual hacen del conocimiento del particular que la información se encuentra reservada por 3 años; asimismo, adjuntó el archivo electrónico </w:t>
      </w:r>
      <w:r w:rsidR="00FD2550" w:rsidRPr="00E463F8">
        <w:rPr>
          <w:rFonts w:ascii="Palatino Linotype" w:hAnsi="Palatino Linotype" w:cs="Arial"/>
          <w:b/>
          <w:i/>
        </w:rPr>
        <w:t xml:space="preserve">ACTA IXTASAL-CT-0029EXT-2020.pdf </w:t>
      </w:r>
      <w:r w:rsidR="00FD2550" w:rsidRPr="00E463F8">
        <w:rPr>
          <w:rFonts w:ascii="Palatino Linotype" w:hAnsi="Palatino Linotype" w:cs="Arial"/>
        </w:rPr>
        <w:t>del que se desprende el Acta de la Vigésima Novena Sesión Extraordinaria del Comité de Transparencia mediante el cual clasifican la información requerida por el particular.</w:t>
      </w:r>
    </w:p>
    <w:p w14:paraId="7CF93B05" w14:textId="77777777" w:rsidR="002A53A4" w:rsidRPr="00E463F8" w:rsidRDefault="002A53A4"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p>
    <w:p w14:paraId="09DCC766" w14:textId="77777777" w:rsidR="00FD2550" w:rsidRPr="00E463F8" w:rsidRDefault="00D36044" w:rsidP="00F95335">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E463F8">
        <w:rPr>
          <w:rFonts w:ascii="Palatino Linotype" w:hAnsi="Palatino Linotype" w:cs="Arial"/>
        </w:rPr>
        <w:t xml:space="preserve">Inconforme con dicha respuesta, </w:t>
      </w:r>
      <w:r w:rsidR="00FD2550" w:rsidRPr="00E463F8">
        <w:rPr>
          <w:rFonts w:ascii="Palatino Linotype" w:hAnsi="Palatino Linotype" w:cs="Arial"/>
        </w:rPr>
        <w:t>el</w:t>
      </w:r>
      <w:r w:rsidRPr="00E463F8">
        <w:rPr>
          <w:rFonts w:ascii="Palatino Linotype" w:hAnsi="Palatino Linotype" w:cs="Arial"/>
        </w:rPr>
        <w:t xml:space="preserve"> hoy </w:t>
      </w:r>
      <w:r w:rsidRPr="00E463F8">
        <w:rPr>
          <w:rFonts w:ascii="Palatino Linotype" w:hAnsi="Palatino Linotype" w:cs="Arial"/>
          <w:b/>
        </w:rPr>
        <w:t>RECURRENTE</w:t>
      </w:r>
      <w:r w:rsidRPr="00E463F8">
        <w:rPr>
          <w:rFonts w:ascii="Palatino Linotype" w:hAnsi="Palatino Linotype" w:cs="Arial"/>
        </w:rPr>
        <w:t xml:space="preserve"> interpuso el medio de defensa de mérito en el cual argumentó que</w:t>
      </w:r>
      <w:r w:rsidR="00FD2550" w:rsidRPr="00E463F8">
        <w:rPr>
          <w:rFonts w:ascii="Palatino Linotype" w:hAnsi="Palatino Linotype" w:cs="Arial"/>
        </w:rPr>
        <w:t xml:space="preserve"> en el que señaló como acto impugnado, lo </w:t>
      </w:r>
      <w:r w:rsidR="00FD2550" w:rsidRPr="00E463F8">
        <w:rPr>
          <w:rFonts w:ascii="Palatino Linotype" w:hAnsi="Palatino Linotype" w:cs="Arial"/>
        </w:rPr>
        <w:lastRenderedPageBreak/>
        <w:t>siguiente:</w:t>
      </w:r>
    </w:p>
    <w:p w14:paraId="75DA3937" w14:textId="77777777" w:rsidR="00FD2550" w:rsidRPr="00E463F8" w:rsidRDefault="00FD2550" w:rsidP="00FD2550">
      <w:pPr>
        <w:spacing w:before="100" w:beforeAutospacing="1" w:after="100" w:afterAutospacing="1"/>
        <w:ind w:left="709" w:right="709"/>
        <w:contextualSpacing/>
        <w:jc w:val="both"/>
        <w:rPr>
          <w:rFonts w:ascii="Palatino Linotype" w:hAnsi="Palatino Linotype" w:cs="Arial"/>
          <w:i/>
          <w:sz w:val="22"/>
          <w:szCs w:val="22"/>
          <w:lang w:eastAsia="es-MX"/>
        </w:rPr>
      </w:pPr>
    </w:p>
    <w:p w14:paraId="4FD1F6C7" w14:textId="77777777" w:rsidR="00FD2550" w:rsidRPr="00E463F8" w:rsidRDefault="00FD2550" w:rsidP="00FD2550">
      <w:pPr>
        <w:spacing w:before="100" w:beforeAutospacing="1" w:after="100" w:afterAutospacing="1"/>
        <w:ind w:left="709" w:right="709"/>
        <w:contextualSpacing/>
        <w:jc w:val="both"/>
        <w:rPr>
          <w:rFonts w:ascii="Palatino Linotype" w:hAnsi="Palatino Linotype" w:cs="Arial"/>
          <w:sz w:val="22"/>
          <w:szCs w:val="22"/>
          <w:lang w:eastAsia="es-MX"/>
        </w:rPr>
      </w:pPr>
      <w:r w:rsidRPr="00E463F8">
        <w:rPr>
          <w:rFonts w:ascii="Palatino Linotype" w:hAnsi="Palatino Linotype" w:cs="Arial"/>
          <w:i/>
          <w:sz w:val="22"/>
          <w:szCs w:val="22"/>
          <w:lang w:eastAsia="es-MX"/>
        </w:rPr>
        <w:t>“</w:t>
      </w:r>
      <w:r w:rsidRPr="00E463F8">
        <w:rPr>
          <w:rFonts w:ascii="Palatino Linotype" w:hAnsi="Palatino Linotype" w:cs="Arial"/>
          <w:i/>
          <w:sz w:val="22"/>
          <w:szCs w:val="22"/>
        </w:rPr>
        <w:t>RESERVA DE INFORMACION DEL FOLIO 0001184/IXTASAL/IP/2020.</w:t>
      </w:r>
      <w:r w:rsidRPr="00E463F8">
        <w:rPr>
          <w:rFonts w:ascii="Palatino Linotype" w:hAnsi="Palatino Linotype" w:cs="Arial"/>
          <w:i/>
          <w:sz w:val="22"/>
          <w:szCs w:val="22"/>
          <w:lang w:eastAsia="es-MX"/>
        </w:rPr>
        <w:t xml:space="preserve">” </w:t>
      </w:r>
      <w:r w:rsidRPr="00E463F8">
        <w:rPr>
          <w:rFonts w:ascii="Palatino Linotype" w:hAnsi="Palatino Linotype" w:cs="Arial"/>
          <w:sz w:val="22"/>
          <w:szCs w:val="22"/>
          <w:lang w:eastAsia="es-MX"/>
        </w:rPr>
        <w:t>(Sic)</w:t>
      </w:r>
    </w:p>
    <w:p w14:paraId="44F51D9D" w14:textId="77777777" w:rsidR="00FD2550" w:rsidRPr="00E463F8" w:rsidRDefault="00FD2550" w:rsidP="00FD2550">
      <w:pPr>
        <w:spacing w:before="100" w:beforeAutospacing="1" w:after="100" w:afterAutospacing="1" w:line="360" w:lineRule="auto"/>
        <w:contextualSpacing/>
        <w:jc w:val="both"/>
        <w:rPr>
          <w:rFonts w:ascii="Palatino Linotype" w:hAnsi="Palatino Linotype" w:cs="Arial"/>
        </w:rPr>
      </w:pPr>
    </w:p>
    <w:p w14:paraId="0A7DEA67" w14:textId="77777777" w:rsidR="00FD2550" w:rsidRPr="00E463F8" w:rsidRDefault="00FD2550" w:rsidP="00FD2550">
      <w:pPr>
        <w:spacing w:before="100" w:beforeAutospacing="1" w:after="100" w:afterAutospacing="1" w:line="360" w:lineRule="auto"/>
        <w:contextualSpacing/>
        <w:jc w:val="both"/>
        <w:rPr>
          <w:rFonts w:ascii="Palatino Linotype" w:hAnsi="Palatino Linotype"/>
        </w:rPr>
      </w:pPr>
      <w:r w:rsidRPr="00E463F8">
        <w:rPr>
          <w:rFonts w:ascii="Palatino Linotype" w:hAnsi="Palatino Linotype" w:cs="Arial"/>
        </w:rPr>
        <w:t>Asimismo</w:t>
      </w:r>
      <w:r w:rsidRPr="00E463F8">
        <w:rPr>
          <w:rFonts w:ascii="Palatino Linotype" w:hAnsi="Palatino Linotype"/>
        </w:rPr>
        <w:t xml:space="preserve">, </w:t>
      </w:r>
      <w:r w:rsidRPr="00E463F8">
        <w:rPr>
          <w:rFonts w:ascii="Palatino Linotype" w:hAnsi="Palatino Linotype" w:cs="Arial"/>
          <w:b/>
        </w:rPr>
        <w:t xml:space="preserve">EL RECURRENTE </w:t>
      </w:r>
      <w:r w:rsidRPr="00E463F8">
        <w:rPr>
          <w:rFonts w:ascii="Palatino Linotype" w:hAnsi="Palatino Linotype"/>
        </w:rPr>
        <w:t>indicó como razones o motivos de inconformidad:</w:t>
      </w:r>
    </w:p>
    <w:p w14:paraId="1B962725" w14:textId="77777777" w:rsidR="00FD2550" w:rsidRPr="00E463F8" w:rsidRDefault="00FD2550" w:rsidP="00FD2550">
      <w:pPr>
        <w:spacing w:before="100" w:beforeAutospacing="1" w:after="100" w:afterAutospacing="1"/>
        <w:ind w:left="709" w:right="709"/>
        <w:contextualSpacing/>
        <w:jc w:val="both"/>
        <w:rPr>
          <w:rFonts w:ascii="Palatino Linotype" w:hAnsi="Palatino Linotype" w:cs="Arial"/>
          <w:i/>
          <w:sz w:val="22"/>
          <w:szCs w:val="22"/>
          <w:lang w:eastAsia="es-MX"/>
        </w:rPr>
      </w:pPr>
    </w:p>
    <w:p w14:paraId="6A6872FB" w14:textId="77777777" w:rsidR="00FD2550" w:rsidRPr="00E463F8" w:rsidRDefault="00FD2550" w:rsidP="00FD2550">
      <w:pPr>
        <w:spacing w:before="100" w:beforeAutospacing="1" w:after="100" w:afterAutospacing="1"/>
        <w:ind w:left="709" w:right="709"/>
        <w:contextualSpacing/>
        <w:jc w:val="both"/>
        <w:rPr>
          <w:rFonts w:ascii="Palatino Linotype" w:hAnsi="Palatino Linotype" w:cs="Arial"/>
          <w:sz w:val="22"/>
          <w:szCs w:val="22"/>
          <w:lang w:eastAsia="es-MX"/>
        </w:rPr>
      </w:pPr>
      <w:r w:rsidRPr="00E463F8">
        <w:rPr>
          <w:rFonts w:ascii="Palatino Linotype" w:hAnsi="Palatino Linotype" w:cs="Arial"/>
          <w:i/>
          <w:sz w:val="22"/>
          <w:szCs w:val="22"/>
          <w:lang w:eastAsia="es-MX"/>
        </w:rPr>
        <w:t xml:space="preserve">“DE ACUERDO AL ART. 140 DE LA LEY DE TRANSPARAENCIA NO ENCUENTRO NINGUN FUNDAMENTO EN CUANTO A CLASIFICAR LA INFORMACION COMO RESERVADA, Y EL ART. 142 FRACCION IV NO PUEDE CLASIFICARSE DE RESERVADA INFORMACION DE UN POSIBLE ACTO DE CORRUPCION YA QUE ES DEL DOMINIO PUBLICO EL LUGAR EN DONDE SE LES BRINDA HOSPEDAJE Y ES PAGADO CON RECURSOS PUBLICOS ANTE LO CUAL SOLO SE SOLICITA INFORMACION DEL PROCEDIMIENTO DE CONTRATACION DEL SERVICIO SI FUE DE MANERA DIRECTA O HUBO ALGUN CONCURSO Y EL COSTO DEL MISMO, ASI MISMO LA REUNION EXTRAORDINARIA SE LLEVO A CABO EL DIA 31 DE AGOSTO DEL PRESENTE Y LA CONTESTACION SE DIO EL DIA 2 DE SEPTIEMBRE, NO PUDIENDO SER RESERVADA EN SU TOTALIDAD YA QUE CONSIDERO ELEMENTOS PARA UN POSIBLE CASO DE CORRUPCION Y NO SE TOMO EN CUENTA LA INFORMACION SOLICITADA PARA TAL FIN.” </w:t>
      </w:r>
      <w:r w:rsidRPr="00E463F8">
        <w:rPr>
          <w:rFonts w:ascii="Palatino Linotype" w:hAnsi="Palatino Linotype" w:cs="Arial"/>
          <w:sz w:val="22"/>
          <w:szCs w:val="22"/>
          <w:lang w:eastAsia="es-MX"/>
        </w:rPr>
        <w:t>(Sic)</w:t>
      </w:r>
    </w:p>
    <w:p w14:paraId="005A19AB" w14:textId="77777777" w:rsidR="002A53A4" w:rsidRPr="00E463F8" w:rsidRDefault="002A53A4"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7C5378D0" w14:textId="05B20984" w:rsidR="00F95335" w:rsidRPr="00E463F8" w:rsidRDefault="00D36044" w:rsidP="00F95335">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E463F8">
        <w:rPr>
          <w:rFonts w:ascii="Palatino Linotype" w:hAnsi="Palatino Linotype" w:cs="Arial"/>
        </w:rPr>
        <w:t xml:space="preserve">Cabe destacar que </w:t>
      </w:r>
      <w:r w:rsidRPr="00E463F8">
        <w:rPr>
          <w:rFonts w:ascii="Palatino Linotype" w:hAnsi="Palatino Linotype" w:cs="Arial"/>
          <w:b/>
        </w:rPr>
        <w:t>EL SUJETO OBLIGADO</w:t>
      </w:r>
      <w:r w:rsidRPr="00E463F8">
        <w:rPr>
          <w:rFonts w:ascii="Palatino Linotype" w:hAnsi="Palatino Linotype" w:cs="Arial"/>
        </w:rPr>
        <w:t xml:space="preserve"> </w:t>
      </w:r>
      <w:r w:rsidR="00FD2550" w:rsidRPr="00E463F8">
        <w:rPr>
          <w:rFonts w:ascii="Palatino Linotype" w:hAnsi="Palatino Linotype" w:cs="Arial"/>
        </w:rPr>
        <w:t>fue omiso en remitir Informe Justificado</w:t>
      </w:r>
      <w:r w:rsidRPr="00E463F8">
        <w:rPr>
          <w:rFonts w:ascii="Palatino Linotype" w:hAnsi="Palatino Linotype" w:cs="Arial"/>
        </w:rPr>
        <w:t>,</w:t>
      </w:r>
      <w:r w:rsidR="00FD2550" w:rsidRPr="00E463F8">
        <w:rPr>
          <w:rFonts w:ascii="Palatino Linotype" w:hAnsi="Palatino Linotype" w:cs="Arial"/>
        </w:rPr>
        <w:t xml:space="preserve"> por su parte</w:t>
      </w:r>
      <w:r w:rsidRPr="00E463F8">
        <w:rPr>
          <w:rFonts w:ascii="Palatino Linotype" w:hAnsi="Palatino Linotype" w:cs="Arial"/>
        </w:rPr>
        <w:t xml:space="preserve"> </w:t>
      </w:r>
      <w:r w:rsidR="00883463" w:rsidRPr="00E463F8">
        <w:rPr>
          <w:rFonts w:ascii="Palatino Linotype" w:hAnsi="Palatino Linotype" w:cs="Arial"/>
          <w:b/>
        </w:rPr>
        <w:t>EL RECURRENTE</w:t>
      </w:r>
      <w:r w:rsidRPr="00E463F8">
        <w:rPr>
          <w:rFonts w:ascii="Palatino Linotype" w:hAnsi="Palatino Linotype" w:cs="Arial"/>
        </w:rPr>
        <w:t xml:space="preserve"> no presentó manifestaciones, alegatos ni ofreció los medios de prueba que a su </w:t>
      </w:r>
      <w:r w:rsidR="00197A02" w:rsidRPr="00E463F8">
        <w:rPr>
          <w:rFonts w:ascii="Palatino Linotype" w:hAnsi="Palatino Linotype" w:cs="Arial"/>
        </w:rPr>
        <w:t>derecho convinieran.</w:t>
      </w:r>
    </w:p>
    <w:p w14:paraId="4C1DFA5E" w14:textId="77777777" w:rsidR="00F95335" w:rsidRPr="00E463F8" w:rsidRDefault="00F95335" w:rsidP="00F95335">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7FF6E56D" w14:textId="351ACF67" w:rsidR="00F95335" w:rsidRPr="00E463F8" w:rsidRDefault="00F95335" w:rsidP="00F95335">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E463F8">
        <w:rPr>
          <w:rFonts w:ascii="Palatino Linotype" w:hAnsi="Palatino Linotype" w:cs="Arial"/>
        </w:rPr>
        <w:t xml:space="preserve">Bajo ese contexto, esta Autoridad analizó la totalidad de constancias que integran el expediente electrónico del </w:t>
      </w:r>
      <w:r w:rsidRPr="00E463F8">
        <w:rPr>
          <w:rFonts w:ascii="Palatino Linotype" w:hAnsi="Palatino Linotype" w:cs="Arial"/>
          <w:b/>
        </w:rPr>
        <w:t>SAIMEX</w:t>
      </w:r>
      <w:r w:rsidRPr="00E463F8">
        <w:rPr>
          <w:rFonts w:ascii="Palatino Linotype" w:hAnsi="Palatino Linotype" w:cs="Arial"/>
        </w:rPr>
        <w:t xml:space="preserve"> y advirtió que las razones o motivos de inconformidad hechos valer por </w:t>
      </w:r>
      <w:r w:rsidRPr="00E463F8">
        <w:rPr>
          <w:rFonts w:ascii="Palatino Linotype" w:hAnsi="Palatino Linotype" w:cs="Arial"/>
          <w:b/>
        </w:rPr>
        <w:t>EL RECURRENTE</w:t>
      </w:r>
      <w:r w:rsidRPr="00E463F8">
        <w:rPr>
          <w:rFonts w:ascii="Palatino Linotype" w:hAnsi="Palatino Linotype" w:cs="Arial"/>
        </w:rPr>
        <w:t xml:space="preserve"> devienen </w:t>
      </w:r>
      <w:r w:rsidRPr="00E463F8">
        <w:rPr>
          <w:rFonts w:ascii="Palatino Linotype" w:hAnsi="Palatino Linotype" w:cs="Arial"/>
          <w:b/>
        </w:rPr>
        <w:t>parcialmente fundados</w:t>
      </w:r>
      <w:r w:rsidRPr="00E463F8">
        <w:rPr>
          <w:rFonts w:ascii="Palatino Linotype" w:hAnsi="Palatino Linotype" w:cs="Arial"/>
        </w:rPr>
        <w:t>, en atención a las siguientes consideraciones de hecho y de derecho.</w:t>
      </w:r>
    </w:p>
    <w:p w14:paraId="6C700038" w14:textId="77777777" w:rsidR="00F95335" w:rsidRPr="00E463F8" w:rsidRDefault="00F95335" w:rsidP="00F95335">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sidRPr="00E463F8">
        <w:rPr>
          <w:rFonts w:ascii="Palatino Linotype" w:hAnsi="Palatino Linotype"/>
          <w:color w:val="222222"/>
          <w:lang w:val="es-ES" w:eastAsia="es-MX"/>
        </w:rPr>
        <w:lastRenderedPageBreak/>
        <w:t xml:space="preserve">En efecto, el hecho de que </w:t>
      </w:r>
      <w:r w:rsidRPr="00E463F8">
        <w:rPr>
          <w:rFonts w:ascii="Palatino Linotype" w:hAnsi="Palatino Linotype"/>
          <w:b/>
          <w:bCs/>
          <w:color w:val="222222"/>
          <w:lang w:val="es-ES" w:eastAsia="es-MX"/>
        </w:rPr>
        <w:t>EL SUJETO OBLIGADO</w:t>
      </w:r>
      <w:r w:rsidRPr="00E463F8">
        <w:rPr>
          <w:rFonts w:ascii="Palatino Linotype" w:hAnsi="Palatino Linotype"/>
          <w:color w:val="222222"/>
          <w:lang w:val="es-ES" w:eastAsia="es-MX"/>
        </w:rPr>
        <w:t xml:space="preserve"> haya asumido contar con la información pública señalada el párrafo anterior,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FC5429B" w14:textId="77777777" w:rsidR="00F95335" w:rsidRPr="00E463F8" w:rsidRDefault="00F95335" w:rsidP="00F95335">
      <w:pPr>
        <w:pStyle w:val="Prrafodelista"/>
        <w:widowControl w:val="0"/>
        <w:tabs>
          <w:tab w:val="left" w:pos="1276"/>
        </w:tabs>
        <w:spacing w:beforeAutospacing="1" w:afterAutospacing="1" w:line="360" w:lineRule="auto"/>
        <w:ind w:left="0" w:right="49"/>
        <w:contextualSpacing/>
        <w:jc w:val="both"/>
        <w:rPr>
          <w:rFonts w:ascii="Palatino Linotype" w:hAnsi="Palatino Linotype"/>
          <w:color w:val="222222"/>
          <w:lang w:val="es-ES" w:eastAsia="es-MX"/>
        </w:rPr>
      </w:pPr>
    </w:p>
    <w:p w14:paraId="6D98FB43" w14:textId="77777777" w:rsidR="00F95335" w:rsidRPr="00E463F8" w:rsidRDefault="00F95335" w:rsidP="00F95335">
      <w:pPr>
        <w:pStyle w:val="Prrafodelista"/>
        <w:widowControl w:val="0"/>
        <w:tabs>
          <w:tab w:val="left" w:pos="1276"/>
        </w:tabs>
        <w:spacing w:beforeAutospacing="1" w:afterAutospacing="1"/>
        <w:ind w:left="851" w:right="902"/>
        <w:contextualSpacing/>
        <w:jc w:val="both"/>
        <w:rPr>
          <w:rFonts w:ascii="Palatino Linotype" w:hAnsi="Palatino Linotype"/>
          <w:color w:val="222222"/>
          <w:lang w:val="es-ES" w:eastAsia="es-MX"/>
        </w:rPr>
      </w:pPr>
      <w:r w:rsidRPr="00E463F8">
        <w:rPr>
          <w:rFonts w:ascii="Palatino Linotype" w:hAnsi="Palatino Linotype"/>
          <w:i/>
          <w:iCs/>
          <w:color w:val="222222"/>
          <w:sz w:val="22"/>
          <w:szCs w:val="22"/>
          <w:lang w:val="es-ES" w:eastAsia="es-MX"/>
        </w:rPr>
        <w:t>“</w:t>
      </w:r>
      <w:r w:rsidRPr="00E463F8">
        <w:rPr>
          <w:rFonts w:ascii="Palatino Linotype" w:hAnsi="Palatino Linotype"/>
          <w:b/>
          <w:bCs/>
          <w:i/>
          <w:iCs/>
          <w:color w:val="222222"/>
          <w:sz w:val="22"/>
          <w:szCs w:val="22"/>
          <w:lang w:val="es-ES" w:eastAsia="es-MX"/>
        </w:rPr>
        <w:t>Artículo 12.</w:t>
      </w:r>
      <w:r w:rsidRPr="00E463F8">
        <w:rPr>
          <w:rFonts w:ascii="Palatino Linotype" w:hAnsi="Palatino Linotype"/>
          <w:i/>
          <w:iCs/>
          <w:color w:val="222222"/>
          <w:sz w:val="22"/>
          <w:szCs w:val="22"/>
          <w:lang w:val="es-ES" w:eastAsia="es-MX"/>
        </w:rPr>
        <w:t xml:space="preserve"> Quienes generen, recopilen, administren, manejen, procesen, archiven o </w:t>
      </w:r>
      <w:r w:rsidRPr="00E463F8">
        <w:rPr>
          <w:rFonts w:ascii="Palatino Linotype" w:eastAsiaTheme="minorEastAsia" w:hAnsi="Palatino Linotype" w:cs="Arial"/>
          <w:i/>
          <w:sz w:val="22"/>
          <w:szCs w:val="22"/>
          <w:lang w:val="es-ES_tradnl"/>
        </w:rPr>
        <w:t>conserven</w:t>
      </w:r>
      <w:r w:rsidRPr="00E463F8">
        <w:rPr>
          <w:rFonts w:ascii="Palatino Linotype" w:hAnsi="Palatino Linotype"/>
          <w:i/>
          <w:iCs/>
          <w:color w:val="222222"/>
          <w:sz w:val="22"/>
          <w:szCs w:val="22"/>
          <w:lang w:val="es-ES" w:eastAsia="es-MX"/>
        </w:rPr>
        <w:t xml:space="preserve"> información pública serán responsables de la misma en los términos de las disposiciones jurídicas aplicables.</w:t>
      </w:r>
    </w:p>
    <w:p w14:paraId="20EC3A12" w14:textId="77777777" w:rsidR="00F95335" w:rsidRPr="00E463F8" w:rsidRDefault="00F95335" w:rsidP="00F95335">
      <w:pPr>
        <w:tabs>
          <w:tab w:val="left" w:pos="8222"/>
        </w:tabs>
        <w:spacing w:beforeAutospacing="1" w:afterAutospacing="1"/>
        <w:ind w:left="851" w:right="902"/>
        <w:contextualSpacing/>
        <w:jc w:val="both"/>
        <w:rPr>
          <w:rFonts w:ascii="Palatino Linotype" w:hAnsi="Palatino Linotype"/>
          <w:i/>
          <w:iCs/>
          <w:color w:val="222222"/>
          <w:sz w:val="22"/>
          <w:szCs w:val="22"/>
          <w:lang w:val="es-ES" w:eastAsia="es-MX"/>
        </w:rPr>
      </w:pPr>
      <w:r w:rsidRPr="00E463F8">
        <w:rPr>
          <w:rFonts w:ascii="Palatino Linotype" w:hAnsi="Palatino Linotype"/>
          <w:i/>
          <w:iCs/>
          <w:color w:val="222222"/>
          <w:sz w:val="22"/>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5A45274" w14:textId="77777777" w:rsidR="00F95335" w:rsidRPr="00E463F8" w:rsidRDefault="00F95335" w:rsidP="00F95335">
      <w:pPr>
        <w:spacing w:beforeAutospacing="1" w:afterAutospacing="1" w:line="360" w:lineRule="auto"/>
        <w:contextualSpacing/>
        <w:jc w:val="both"/>
        <w:rPr>
          <w:rFonts w:ascii="Palatino Linotype" w:hAnsi="Palatino Linotype"/>
        </w:rPr>
      </w:pPr>
    </w:p>
    <w:p w14:paraId="217C7A6A" w14:textId="77777777" w:rsidR="00F95335" w:rsidRPr="00E463F8" w:rsidRDefault="00F95335" w:rsidP="00F95335">
      <w:pPr>
        <w:spacing w:beforeAutospacing="1" w:afterAutospacing="1" w:line="360" w:lineRule="auto"/>
        <w:contextualSpacing/>
        <w:jc w:val="both"/>
      </w:pPr>
      <w:r w:rsidRPr="00E463F8">
        <w:rPr>
          <w:rFonts w:ascii="Palatino Linotype" w:hAnsi="Palatino Linotype"/>
        </w:rPr>
        <w:t xml:space="preserve">Así, el estudio de la naturaleza jurídica de la información pública solicitada, tiene por objeto determinar si ésta la genera, posee o administra </w:t>
      </w:r>
      <w:r w:rsidRPr="00E463F8">
        <w:rPr>
          <w:rFonts w:ascii="Palatino Linotype" w:hAnsi="Palatino Linotype"/>
          <w:b/>
        </w:rPr>
        <w:t>EL SUJETO OBLIGADO</w:t>
      </w:r>
      <w:r w:rsidRPr="00E463F8">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E463F8">
        <w:t xml:space="preserve"> </w:t>
      </w:r>
    </w:p>
    <w:p w14:paraId="3F70FEFD" w14:textId="77777777" w:rsidR="00F95335" w:rsidRPr="00E463F8" w:rsidRDefault="00F95335" w:rsidP="00F95335">
      <w:pPr>
        <w:spacing w:beforeAutospacing="1" w:afterAutospacing="1" w:line="360" w:lineRule="auto"/>
        <w:contextualSpacing/>
        <w:jc w:val="both"/>
        <w:rPr>
          <w:rFonts w:ascii="Palatino Linotype" w:hAnsi="Palatino Linotype"/>
        </w:rPr>
      </w:pPr>
    </w:p>
    <w:p w14:paraId="6CF2F883" w14:textId="77777777" w:rsidR="00F95335" w:rsidRPr="00E463F8" w:rsidRDefault="00F95335" w:rsidP="00F95335">
      <w:pPr>
        <w:spacing w:beforeAutospacing="1" w:afterAutospacing="1" w:line="360" w:lineRule="auto"/>
        <w:contextualSpacing/>
        <w:jc w:val="both"/>
        <w:rPr>
          <w:rFonts w:ascii="Palatino Linotype" w:hAnsi="Palatino Linotype"/>
        </w:rPr>
      </w:pPr>
      <w:r w:rsidRPr="00E463F8">
        <w:rPr>
          <w:rFonts w:ascii="Palatino Linotype" w:hAnsi="Palatino Linotype"/>
        </w:rPr>
        <w:t xml:space="preserve">Asimismo, no se omite comentar que, al haber existido un pronunciamiento por parte del </w:t>
      </w:r>
      <w:r w:rsidRPr="00E463F8">
        <w:rPr>
          <w:rFonts w:ascii="Palatino Linotype" w:hAnsi="Palatino Linotype"/>
          <w:b/>
        </w:rPr>
        <w:t>SUJETO OBLIGADO</w:t>
      </w:r>
      <w:r w:rsidRPr="00E463F8">
        <w:rPr>
          <w:rFonts w:ascii="Palatino Linotype" w:hAnsi="Palatino Linotype"/>
        </w:rPr>
        <w:t xml:space="preserve">, a fin de dar respuesta a la solicitud planteada, este Instituto no está facultado para manifestarse sobre la veracidad de la información </w:t>
      </w:r>
      <w:r w:rsidRPr="00E463F8">
        <w:rPr>
          <w:rFonts w:ascii="Palatino Linotype" w:hAnsi="Palatino Linotype"/>
        </w:rPr>
        <w:lastRenderedPageBreak/>
        <w:t>proporcionada, pues este Órgano Garante, conforme al artículo 36 de la Ley de la Materia, no se encuentra facultado para pronunciarse acerca de la autenticidad de dicho pronunciamiento.</w:t>
      </w:r>
    </w:p>
    <w:p w14:paraId="4034BA2B" w14:textId="77777777" w:rsidR="00F95335" w:rsidRPr="00E463F8" w:rsidRDefault="00F95335" w:rsidP="00F95335">
      <w:pPr>
        <w:spacing w:beforeAutospacing="1" w:afterAutospacing="1" w:line="360" w:lineRule="auto"/>
        <w:contextualSpacing/>
        <w:jc w:val="both"/>
        <w:rPr>
          <w:rFonts w:ascii="Palatino Linotype" w:hAnsi="Palatino Linotype" w:cs="Arial"/>
        </w:rPr>
      </w:pPr>
    </w:p>
    <w:p w14:paraId="41D6D1C6" w14:textId="77777777" w:rsidR="00F95335" w:rsidRPr="00E463F8" w:rsidRDefault="00F95335" w:rsidP="00F95335">
      <w:pPr>
        <w:spacing w:beforeAutospacing="1" w:afterAutospacing="1" w:line="360" w:lineRule="auto"/>
        <w:contextualSpacing/>
        <w:jc w:val="both"/>
        <w:rPr>
          <w:rFonts w:ascii="Palatino Linotype" w:hAnsi="Palatino Linotype" w:cs="Arial"/>
        </w:rPr>
      </w:pPr>
      <w:r w:rsidRPr="00E463F8">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693A5DB6" w14:textId="77777777" w:rsidR="00F95335" w:rsidRPr="00E463F8" w:rsidRDefault="00F95335" w:rsidP="00F95335">
      <w:pPr>
        <w:spacing w:beforeAutospacing="1" w:afterAutospacing="1"/>
        <w:ind w:right="760"/>
        <w:contextualSpacing/>
        <w:jc w:val="both"/>
        <w:rPr>
          <w:rFonts w:ascii="Palatino Linotype" w:hAnsi="Palatino Linotype" w:cs="Arial"/>
          <w:b/>
          <w:i/>
          <w:sz w:val="22"/>
        </w:rPr>
      </w:pPr>
    </w:p>
    <w:p w14:paraId="7F2A0593" w14:textId="77777777" w:rsidR="00F95335" w:rsidRPr="00E463F8" w:rsidRDefault="00F95335" w:rsidP="00F95335">
      <w:pPr>
        <w:spacing w:beforeAutospacing="1" w:afterAutospacing="1"/>
        <w:ind w:left="851" w:right="902"/>
        <w:contextualSpacing/>
        <w:jc w:val="both"/>
        <w:rPr>
          <w:rFonts w:ascii="Palatino Linotype" w:hAnsi="Palatino Linotype" w:cs="Arial"/>
          <w:i/>
          <w:sz w:val="22"/>
        </w:rPr>
      </w:pPr>
      <w:r w:rsidRPr="00E463F8">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E463F8">
        <w:rPr>
          <w:rFonts w:ascii="Palatino Linotype" w:hAnsi="Palatino Linotype" w:cs="Arial"/>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E463F8">
        <w:rPr>
          <w:rFonts w:ascii="Palatino Linotype" w:hAnsi="Palatino Linotype" w:cs="Arial"/>
          <w:b/>
          <w:i/>
          <w:sz w:val="22"/>
        </w:rPr>
        <w:t>”</w:t>
      </w:r>
      <w:r w:rsidRPr="00E463F8">
        <w:rPr>
          <w:rFonts w:ascii="Palatino Linotype" w:hAnsi="Palatino Linotype" w:cs="Arial"/>
          <w:i/>
          <w:sz w:val="22"/>
        </w:rPr>
        <w:t xml:space="preserve"> (sic)</w:t>
      </w:r>
    </w:p>
    <w:p w14:paraId="0A24DF47" w14:textId="77777777" w:rsidR="00F95335" w:rsidRPr="00E463F8" w:rsidRDefault="00F95335" w:rsidP="00F95335">
      <w:pPr>
        <w:widowControl w:val="0"/>
        <w:tabs>
          <w:tab w:val="left" w:pos="1418"/>
        </w:tabs>
        <w:spacing w:beforeAutospacing="1" w:afterAutospacing="1" w:line="360" w:lineRule="auto"/>
        <w:contextualSpacing/>
        <w:jc w:val="both"/>
        <w:rPr>
          <w:rFonts w:ascii="Palatino Linotype" w:hAnsi="Palatino Linotype" w:cs="Arial"/>
          <w:lang w:eastAsia="es-MX"/>
        </w:rPr>
      </w:pPr>
    </w:p>
    <w:p w14:paraId="43965878" w14:textId="7793F841" w:rsidR="00F95335" w:rsidRPr="00E463F8" w:rsidRDefault="00F95335" w:rsidP="00F95335">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E463F8">
        <w:rPr>
          <w:rFonts w:ascii="Palatino Linotype" w:hAnsi="Palatino Linotype" w:cs="Arial"/>
          <w:lang w:eastAsia="es-MX"/>
        </w:rPr>
        <w:t xml:space="preserve">En ese contexto, </w:t>
      </w:r>
      <w:r w:rsidRPr="00E463F8">
        <w:rPr>
          <w:rFonts w:ascii="Palatino Linotype" w:eastAsia="Calibri" w:hAnsi="Palatino Linotype" w:cs="Arial"/>
        </w:rPr>
        <w:t xml:space="preserve">este Instituto como ente garante del Derecho de Acceso a la Información analizó la información remitida en la respuesta y advirtió que no satisfizo </w:t>
      </w:r>
      <w:r w:rsidRPr="00E463F8">
        <w:rPr>
          <w:rFonts w:ascii="Palatino Linotype" w:eastAsia="Calibri" w:hAnsi="Palatino Linotype" w:cs="Arial"/>
        </w:rPr>
        <w:lastRenderedPageBreak/>
        <w:t>a lo solicitado; por lo que, actualiza las fracciones V y VIII del artículo 179 de la Ley de Transparencia y Acceso a la Información Pública del Estado de México y Municipios, en atención a ello, se analizará punto por punto lo solicitado como se muestra a continuación:</w:t>
      </w:r>
    </w:p>
    <w:p w14:paraId="79CCDDD7" w14:textId="1544FEBA" w:rsidR="00F95335" w:rsidRPr="00E463F8" w:rsidRDefault="003738E3" w:rsidP="00F95335">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12ECDC45" wp14:editId="4389825D">
                <wp:simplePos x="0" y="0"/>
                <wp:positionH relativeFrom="column">
                  <wp:posOffset>472440</wp:posOffset>
                </wp:positionH>
                <wp:positionV relativeFrom="paragraph">
                  <wp:posOffset>217804</wp:posOffset>
                </wp:positionV>
                <wp:extent cx="5257800" cy="3952875"/>
                <wp:effectExtent l="38100" t="19050" r="76200" b="85725"/>
                <wp:wrapNone/>
                <wp:docPr id="3" name="Conector recto 3"/>
                <wp:cNvGraphicFramePr/>
                <a:graphic xmlns:a="http://schemas.openxmlformats.org/drawingml/2006/main">
                  <a:graphicData uri="http://schemas.microsoft.com/office/word/2010/wordprocessingShape">
                    <wps:wsp>
                      <wps:cNvCnPr/>
                      <wps:spPr>
                        <a:xfrm>
                          <a:off x="0" y="0"/>
                          <a:ext cx="5257800" cy="3952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BB1938"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7.2pt,17.15pt" to="451.2pt,3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XougEAAMUDAAAOAAAAZHJzL2Uyb0RvYy54bWysU8lu2zAQvRfIPxC8x5JluHEFyzk4aC9F&#10;a3T5AIYaWgS4Ych6+fsOKVkp2gIBil64znsz73G4fbxYw06AUXvX8eWi5gyc9L12x45///b+fsNZ&#10;TML1wngHHb9C5I+7uzfbc2ih8YM3PSAjEhfbc+j4kFJoqyrKAayICx/A0aXyaEWiLR6rHsWZ2K2p&#10;mrp+W5099gG9hBjp9Gm85LvCrxTI9FmpCImZjlNtqYxYxuc8VrutaI8owqDlVIb4hyqs0I6SzlRP&#10;Ign2A/UfVFZL9NGrtJDeVl4pLaFoIDXL+jc1XwcRoGghc2KYbYr/j1Z+Oh2Q6b7jK86csPREe3oo&#10;mTwyzBNbZY/OIbYUuncHnHYxHDALvii0eSYp7FJ8vc6+wiUxSYfrZv2wqcl+SXerd+tm87DOrNUL&#10;PGBMH8BblhcdN9pl4aIVp48xjaG3EMLlcsYCyipdDeRg476AIjGUsino0kawN8hOghpASAkuLafU&#10;JTrDlDZmBtavA6f4DIXSYjN4+Tp4RpTM3qUZbLXz+DeCdLmVrMb4mwOj7mzBs++v5WmKNdQrxdyp&#10;r3Mz/rov8Jfft/sJAAD//wMAUEsDBBQABgAIAAAAIQAaT36R3gAAAAkBAAAPAAAAZHJzL2Rvd25y&#10;ZXYueG1sTI/NTsMwEITvSLyDtUjcqIMbQpvGqRASEkcaOHB04m1+iNdW7Dbp22NO9Dg7o5lvi/1i&#10;RnbGyfeWJDyuEmBIjdU9tRK+Pt8eNsB8UKTVaAklXNDDvry9KVSu7UwHPFehZbGEfK4kdCG4nHPf&#10;dGiUX1mHFL2jnYwKUU4t15OaY7kZuUiSjBvVU1zolMPXDpuf6mQkfE/1IN4vsxN2yKrt4FB8HFDK&#10;+7vlZQcs4BL+w/CHH9GhjEy1PZH2bJTwnKYxKWGdroFFf5uIeKglZE/ZBnhZ8OsPyl8AAAD//wMA&#10;UEsBAi0AFAAGAAgAAAAhALaDOJL+AAAA4QEAABMAAAAAAAAAAAAAAAAAAAAAAFtDb250ZW50X1R5&#10;cGVzXS54bWxQSwECLQAUAAYACAAAACEAOP0h/9YAAACUAQAACwAAAAAAAAAAAAAAAAAvAQAAX3Jl&#10;bHMvLnJlbHNQSwECLQAUAAYACAAAACEAzRT16LoBAADFAwAADgAAAAAAAAAAAAAAAAAuAgAAZHJz&#10;L2Uyb0RvYy54bWxQSwECLQAUAAYACAAAACEAGk9+kd4AAAAJAQAADwAAAAAAAAAAAAAAAAAUBAAA&#10;ZHJzL2Rvd25yZXYueG1sUEsFBgAAAAAEAAQA8wAAAB8FAAAAAA==&#10;" strokecolor="#4f81bd [3204]" strokeweight="2pt">
                <v:shadow on="t" color="black" opacity="24903f" origin=",.5" offset="0,.55556mm"/>
              </v:line>
            </w:pict>
          </mc:Fallback>
        </mc:AlternateContent>
      </w:r>
    </w:p>
    <w:tbl>
      <w:tblPr>
        <w:tblStyle w:val="Tablaconcuadrcula"/>
        <w:tblW w:w="740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82"/>
        <w:gridCol w:w="2410"/>
        <w:gridCol w:w="2977"/>
        <w:gridCol w:w="1432"/>
        <w:gridCol w:w="6"/>
      </w:tblGrid>
      <w:tr w:rsidR="00431024" w:rsidRPr="00E463F8" w14:paraId="08717995" w14:textId="77777777" w:rsidTr="00A61D8E">
        <w:trPr>
          <w:cantSplit/>
          <w:trHeight w:val="33"/>
          <w:tblHeader/>
          <w:jc w:val="center"/>
        </w:trPr>
        <w:tc>
          <w:tcPr>
            <w:tcW w:w="582" w:type="dxa"/>
            <w:tcBorders>
              <w:left w:val="double" w:sz="4" w:space="0" w:color="auto"/>
              <w:tl2br w:val="nil"/>
            </w:tcBorders>
            <w:shd w:val="clear" w:color="auto" w:fill="000000" w:themeFill="text1"/>
            <w:vAlign w:val="center"/>
          </w:tcPr>
          <w:p w14:paraId="436770AC" w14:textId="77777777" w:rsidR="00431024" w:rsidRPr="00E463F8" w:rsidRDefault="00431024" w:rsidP="00150B9F">
            <w:pPr>
              <w:widowControl w:val="0"/>
              <w:autoSpaceDE w:val="0"/>
              <w:autoSpaceDN w:val="0"/>
              <w:adjustRightInd w:val="0"/>
              <w:spacing w:before="100" w:beforeAutospacing="1" w:after="100" w:afterAutospacing="1"/>
              <w:contextualSpacing/>
              <w:jc w:val="both"/>
              <w:rPr>
                <w:rFonts w:ascii="Palatino Linotype" w:hAnsi="Palatino Linotype" w:cs="Arial"/>
                <w:b/>
              </w:rPr>
            </w:pPr>
            <w:r w:rsidRPr="00E463F8">
              <w:rPr>
                <w:rFonts w:ascii="Palatino Linotype" w:hAnsi="Palatino Linotype" w:cs="Arial"/>
                <w:b/>
              </w:rPr>
              <w:lastRenderedPageBreak/>
              <w:t>No.</w:t>
            </w:r>
          </w:p>
        </w:tc>
        <w:tc>
          <w:tcPr>
            <w:tcW w:w="2410" w:type="dxa"/>
            <w:tcBorders>
              <w:tl2br w:val="nil"/>
            </w:tcBorders>
            <w:shd w:val="clear" w:color="auto" w:fill="000000" w:themeFill="text1"/>
            <w:vAlign w:val="center"/>
          </w:tcPr>
          <w:p w14:paraId="725A6227" w14:textId="77777777" w:rsidR="00431024" w:rsidRPr="00E463F8" w:rsidRDefault="00431024" w:rsidP="00150B9F">
            <w:pPr>
              <w:widowControl w:val="0"/>
              <w:autoSpaceDE w:val="0"/>
              <w:autoSpaceDN w:val="0"/>
              <w:adjustRightInd w:val="0"/>
              <w:spacing w:before="100" w:beforeAutospacing="1" w:after="100" w:afterAutospacing="1"/>
              <w:contextualSpacing/>
              <w:jc w:val="both"/>
              <w:rPr>
                <w:rFonts w:ascii="Palatino Linotype" w:hAnsi="Palatino Linotype" w:cs="Arial"/>
                <w:b/>
              </w:rPr>
            </w:pPr>
            <w:r w:rsidRPr="00E463F8">
              <w:rPr>
                <w:rFonts w:ascii="Palatino Linotype" w:hAnsi="Palatino Linotype" w:cs="Arial"/>
                <w:b/>
              </w:rPr>
              <w:t>Información requerida</w:t>
            </w:r>
          </w:p>
        </w:tc>
        <w:tc>
          <w:tcPr>
            <w:tcW w:w="2977" w:type="dxa"/>
            <w:shd w:val="clear" w:color="auto" w:fill="000000" w:themeFill="text1"/>
            <w:vAlign w:val="center"/>
          </w:tcPr>
          <w:p w14:paraId="1074730C" w14:textId="77777777" w:rsidR="00431024" w:rsidRPr="00E463F8" w:rsidRDefault="00431024" w:rsidP="00150B9F">
            <w:pPr>
              <w:spacing w:before="100" w:beforeAutospacing="1" w:after="100" w:afterAutospacing="1"/>
              <w:contextualSpacing/>
              <w:jc w:val="both"/>
              <w:rPr>
                <w:rFonts w:ascii="Palatino Linotype" w:hAnsi="Palatino Linotype" w:cs="Arial"/>
                <w:b/>
              </w:rPr>
            </w:pPr>
            <w:r w:rsidRPr="00E463F8">
              <w:rPr>
                <w:rFonts w:ascii="Palatino Linotype" w:hAnsi="Palatino Linotype" w:cs="Arial"/>
                <w:b/>
              </w:rPr>
              <w:t>Respuesta a la solicitud</w:t>
            </w:r>
          </w:p>
        </w:tc>
        <w:tc>
          <w:tcPr>
            <w:tcW w:w="1438" w:type="dxa"/>
            <w:gridSpan w:val="2"/>
            <w:shd w:val="clear" w:color="auto" w:fill="000000" w:themeFill="text1"/>
            <w:vAlign w:val="center"/>
          </w:tcPr>
          <w:p w14:paraId="77C98147" w14:textId="77777777" w:rsidR="00431024" w:rsidRPr="00E463F8" w:rsidRDefault="00431024" w:rsidP="00150B9F">
            <w:pPr>
              <w:widowControl w:val="0"/>
              <w:autoSpaceDE w:val="0"/>
              <w:autoSpaceDN w:val="0"/>
              <w:adjustRightInd w:val="0"/>
              <w:spacing w:before="100" w:beforeAutospacing="1" w:after="100" w:afterAutospacing="1"/>
              <w:contextualSpacing/>
              <w:jc w:val="both"/>
              <w:rPr>
                <w:rFonts w:ascii="Palatino Linotype" w:hAnsi="Palatino Linotype" w:cs="Arial"/>
                <w:b/>
              </w:rPr>
            </w:pPr>
            <w:r w:rsidRPr="00E463F8">
              <w:rPr>
                <w:rFonts w:ascii="Palatino Linotype" w:hAnsi="Palatino Linotype" w:cs="Arial"/>
                <w:b/>
              </w:rPr>
              <w:t>Colma</w:t>
            </w:r>
          </w:p>
        </w:tc>
      </w:tr>
      <w:tr w:rsidR="00431024" w:rsidRPr="00E463F8" w14:paraId="572C81DB" w14:textId="77777777" w:rsidTr="00A61D8E">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0451F51E" w14:textId="77777777" w:rsidR="00431024" w:rsidRPr="003738E3" w:rsidRDefault="00431024" w:rsidP="00E17105">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3738E3">
              <w:rPr>
                <w:rFonts w:ascii="Palatino Linotype" w:hAnsi="Palatino Linotype" w:cs="Arial"/>
                <w:i/>
                <w:sz w:val="20"/>
                <w:szCs w:val="20"/>
              </w:rPr>
              <w:t>1</w:t>
            </w:r>
          </w:p>
        </w:tc>
        <w:tc>
          <w:tcPr>
            <w:tcW w:w="2410" w:type="dxa"/>
            <w:tcBorders>
              <w:tl2br w:val="nil"/>
            </w:tcBorders>
            <w:shd w:val="clear" w:color="auto" w:fill="auto"/>
          </w:tcPr>
          <w:p w14:paraId="573524E9" w14:textId="52C3C5A2" w:rsidR="00431024" w:rsidRPr="003738E3" w:rsidRDefault="00431024" w:rsidP="00E17105">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sz w:val="20"/>
                <w:szCs w:val="20"/>
              </w:rPr>
            </w:pPr>
            <w:r w:rsidRPr="003738E3">
              <w:rPr>
                <w:rFonts w:ascii="Palatino Linotype" w:hAnsi="Palatino Linotype"/>
                <w:i/>
              </w:rPr>
              <w:t>A partir de qué fecha contamos con la presencia de elementos de la Marina Armada de México en el Municipio.</w:t>
            </w:r>
          </w:p>
        </w:tc>
        <w:tc>
          <w:tcPr>
            <w:tcW w:w="2977" w:type="dxa"/>
            <w:shd w:val="clear" w:color="auto" w:fill="auto"/>
          </w:tcPr>
          <w:p w14:paraId="2CD5F482" w14:textId="7E6F974D" w:rsidR="00431024" w:rsidRPr="00E463F8" w:rsidRDefault="00431024" w:rsidP="00E17105">
            <w:pPr>
              <w:spacing w:before="100" w:beforeAutospacing="1" w:after="100" w:afterAutospacing="1"/>
              <w:contextualSpacing/>
              <w:jc w:val="both"/>
              <w:rPr>
                <w:rFonts w:ascii="Palatino Linotype" w:hAnsi="Palatino Linotype" w:cs="Arial"/>
                <w:i/>
                <w:sz w:val="20"/>
                <w:szCs w:val="20"/>
              </w:rPr>
            </w:pPr>
            <w:r w:rsidRPr="00E463F8">
              <w:rPr>
                <w:rFonts w:ascii="Palatino Linotype" w:hAnsi="Palatino Linotype" w:cs="Arial"/>
                <w:i/>
                <w:sz w:val="20"/>
                <w:szCs w:val="20"/>
              </w:rPr>
              <w:t>Remiten acuerdo de clasificación de la información como reservada</w:t>
            </w:r>
          </w:p>
        </w:tc>
        <w:tc>
          <w:tcPr>
            <w:tcW w:w="1432" w:type="dxa"/>
          </w:tcPr>
          <w:p w14:paraId="75F1C557" w14:textId="24EFE7F4" w:rsidR="00431024" w:rsidRPr="00E463F8" w:rsidRDefault="00431024" w:rsidP="00E17105">
            <w:pPr>
              <w:spacing w:before="100" w:beforeAutospacing="1" w:after="100" w:afterAutospacing="1"/>
              <w:contextualSpacing/>
              <w:jc w:val="both"/>
              <w:rPr>
                <w:rFonts w:ascii="Palatino Linotype" w:hAnsi="Palatino Linotype"/>
                <w:i/>
                <w:sz w:val="20"/>
                <w:szCs w:val="20"/>
              </w:rPr>
            </w:pPr>
            <w:r w:rsidRPr="00E463F8">
              <w:rPr>
                <w:rFonts w:ascii="Palatino Linotype" w:hAnsi="Palatino Linotype"/>
                <w:i/>
                <w:sz w:val="20"/>
                <w:szCs w:val="20"/>
              </w:rPr>
              <w:t>No</w:t>
            </w:r>
          </w:p>
        </w:tc>
      </w:tr>
      <w:tr w:rsidR="00431024" w:rsidRPr="00E463F8" w14:paraId="454FE8D7" w14:textId="77777777" w:rsidTr="00A61D8E">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617E9416" w14:textId="77777777" w:rsidR="00431024" w:rsidRPr="003738E3" w:rsidRDefault="00431024" w:rsidP="00E17105">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3738E3">
              <w:rPr>
                <w:rFonts w:ascii="Palatino Linotype" w:hAnsi="Palatino Linotype" w:cs="Arial"/>
                <w:i/>
                <w:sz w:val="20"/>
                <w:szCs w:val="20"/>
              </w:rPr>
              <w:t>2</w:t>
            </w:r>
          </w:p>
        </w:tc>
        <w:tc>
          <w:tcPr>
            <w:tcW w:w="2410" w:type="dxa"/>
            <w:tcBorders>
              <w:tl2br w:val="nil"/>
            </w:tcBorders>
            <w:shd w:val="clear" w:color="auto" w:fill="auto"/>
          </w:tcPr>
          <w:p w14:paraId="5003EE8D" w14:textId="4CB20908" w:rsidR="00431024" w:rsidRPr="003738E3" w:rsidRDefault="00431024" w:rsidP="00E17105">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sz w:val="20"/>
                <w:szCs w:val="20"/>
              </w:rPr>
            </w:pPr>
            <w:r w:rsidRPr="003738E3">
              <w:rPr>
                <w:rFonts w:ascii="Palatino Linotype" w:hAnsi="Palatino Linotype"/>
                <w:i/>
              </w:rPr>
              <w:t>Cuantos elementos se encuentran operando de forma permanente en el Municipio.</w:t>
            </w:r>
          </w:p>
        </w:tc>
        <w:tc>
          <w:tcPr>
            <w:tcW w:w="2977" w:type="dxa"/>
            <w:shd w:val="clear" w:color="auto" w:fill="auto"/>
          </w:tcPr>
          <w:p w14:paraId="41E379E7" w14:textId="1A0C55F8" w:rsidR="00431024" w:rsidRPr="00E463F8" w:rsidRDefault="00431024" w:rsidP="00E17105">
            <w:pPr>
              <w:spacing w:before="100" w:beforeAutospacing="1" w:after="100" w:afterAutospacing="1"/>
              <w:contextualSpacing/>
              <w:jc w:val="both"/>
              <w:rPr>
                <w:rFonts w:ascii="Palatino Linotype" w:hAnsi="Palatino Linotype" w:cs="Arial"/>
                <w:i/>
                <w:sz w:val="20"/>
                <w:szCs w:val="20"/>
              </w:rPr>
            </w:pPr>
            <w:r w:rsidRPr="00E463F8">
              <w:rPr>
                <w:rFonts w:ascii="Palatino Linotype" w:hAnsi="Palatino Linotype" w:cs="Arial"/>
                <w:i/>
                <w:sz w:val="20"/>
                <w:szCs w:val="20"/>
              </w:rPr>
              <w:t>Remiten acuerdo de clasificación de la información como reservada</w:t>
            </w:r>
          </w:p>
        </w:tc>
        <w:tc>
          <w:tcPr>
            <w:tcW w:w="1432" w:type="dxa"/>
          </w:tcPr>
          <w:p w14:paraId="7B45F188" w14:textId="18B1F9EC" w:rsidR="00431024" w:rsidRPr="00E463F8" w:rsidRDefault="00431024" w:rsidP="00E17105">
            <w:pPr>
              <w:spacing w:before="100" w:beforeAutospacing="1" w:after="100" w:afterAutospacing="1"/>
              <w:contextualSpacing/>
              <w:jc w:val="both"/>
              <w:rPr>
                <w:rFonts w:ascii="Palatino Linotype" w:hAnsi="Palatino Linotype"/>
                <w:i/>
                <w:sz w:val="20"/>
                <w:szCs w:val="20"/>
              </w:rPr>
            </w:pPr>
            <w:r w:rsidRPr="00E463F8">
              <w:rPr>
                <w:rFonts w:ascii="Palatino Linotype" w:hAnsi="Palatino Linotype"/>
                <w:i/>
                <w:sz w:val="20"/>
                <w:szCs w:val="20"/>
              </w:rPr>
              <w:t>No</w:t>
            </w:r>
          </w:p>
        </w:tc>
      </w:tr>
      <w:tr w:rsidR="00431024" w:rsidRPr="00E463F8" w14:paraId="5B83FD80" w14:textId="77777777" w:rsidTr="00A61D8E">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33B035CF" w14:textId="71A0EB91" w:rsidR="00431024" w:rsidRPr="003738E3" w:rsidRDefault="00431024" w:rsidP="00E17105">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3738E3">
              <w:rPr>
                <w:rFonts w:ascii="Palatino Linotype" w:hAnsi="Palatino Linotype" w:cs="Arial"/>
                <w:i/>
                <w:sz w:val="20"/>
                <w:szCs w:val="20"/>
              </w:rPr>
              <w:t>3</w:t>
            </w:r>
          </w:p>
        </w:tc>
        <w:tc>
          <w:tcPr>
            <w:tcW w:w="2410" w:type="dxa"/>
            <w:tcBorders>
              <w:tl2br w:val="nil"/>
            </w:tcBorders>
            <w:shd w:val="clear" w:color="auto" w:fill="auto"/>
          </w:tcPr>
          <w:p w14:paraId="0A0D055E" w14:textId="106A06EA" w:rsidR="00431024" w:rsidRPr="003738E3" w:rsidRDefault="00431024" w:rsidP="00E17105">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rPr>
            </w:pPr>
            <w:r w:rsidRPr="003738E3">
              <w:rPr>
                <w:rFonts w:ascii="Palatino Linotype" w:hAnsi="Palatino Linotype"/>
                <w:i/>
              </w:rPr>
              <w:t>Copia del acta de cabildo en donde fue autorizada tanto la presencia como el presupuesto para el hospedaje de los miembros de la marina.</w:t>
            </w:r>
          </w:p>
        </w:tc>
        <w:tc>
          <w:tcPr>
            <w:tcW w:w="2977" w:type="dxa"/>
            <w:shd w:val="clear" w:color="auto" w:fill="auto"/>
          </w:tcPr>
          <w:p w14:paraId="30939F59" w14:textId="664ABB45" w:rsidR="00431024" w:rsidRPr="00E463F8" w:rsidRDefault="00431024" w:rsidP="00E17105">
            <w:pPr>
              <w:spacing w:before="100" w:beforeAutospacing="1" w:after="100" w:afterAutospacing="1"/>
              <w:contextualSpacing/>
              <w:jc w:val="both"/>
              <w:rPr>
                <w:rFonts w:ascii="Palatino Linotype" w:hAnsi="Palatino Linotype" w:cs="Arial"/>
                <w:i/>
                <w:sz w:val="20"/>
                <w:szCs w:val="20"/>
              </w:rPr>
            </w:pPr>
            <w:r w:rsidRPr="00E463F8">
              <w:rPr>
                <w:rFonts w:ascii="Palatino Linotype" w:hAnsi="Palatino Linotype" w:cs="Arial"/>
                <w:i/>
                <w:sz w:val="20"/>
                <w:szCs w:val="20"/>
              </w:rPr>
              <w:t>Remiten acuerdo de clasificación de la información como reservada</w:t>
            </w:r>
          </w:p>
        </w:tc>
        <w:tc>
          <w:tcPr>
            <w:tcW w:w="1432" w:type="dxa"/>
          </w:tcPr>
          <w:p w14:paraId="1395239D" w14:textId="5A6CE425" w:rsidR="00431024" w:rsidRPr="00E463F8" w:rsidRDefault="00431024" w:rsidP="00E17105">
            <w:pPr>
              <w:spacing w:before="100" w:beforeAutospacing="1" w:after="100" w:afterAutospacing="1"/>
              <w:contextualSpacing/>
              <w:jc w:val="both"/>
              <w:rPr>
                <w:rFonts w:ascii="Palatino Linotype" w:hAnsi="Palatino Linotype"/>
                <w:i/>
                <w:sz w:val="20"/>
                <w:szCs w:val="20"/>
              </w:rPr>
            </w:pPr>
            <w:r w:rsidRPr="00E463F8">
              <w:rPr>
                <w:rFonts w:ascii="Palatino Linotype" w:hAnsi="Palatino Linotype"/>
                <w:i/>
                <w:sz w:val="20"/>
                <w:szCs w:val="20"/>
              </w:rPr>
              <w:t>No</w:t>
            </w:r>
          </w:p>
        </w:tc>
      </w:tr>
      <w:tr w:rsidR="00431024" w:rsidRPr="00E463F8" w14:paraId="6C132173" w14:textId="77777777" w:rsidTr="00A61D8E">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2E07C30E" w14:textId="457A123C" w:rsidR="00431024" w:rsidRPr="003738E3" w:rsidRDefault="00431024" w:rsidP="00E17105">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3738E3">
              <w:rPr>
                <w:rFonts w:ascii="Palatino Linotype" w:hAnsi="Palatino Linotype" w:cs="Arial"/>
                <w:i/>
                <w:sz w:val="20"/>
                <w:szCs w:val="20"/>
              </w:rPr>
              <w:t>4</w:t>
            </w:r>
          </w:p>
        </w:tc>
        <w:tc>
          <w:tcPr>
            <w:tcW w:w="2410" w:type="dxa"/>
            <w:tcBorders>
              <w:tl2br w:val="nil"/>
            </w:tcBorders>
            <w:shd w:val="clear" w:color="auto" w:fill="auto"/>
          </w:tcPr>
          <w:p w14:paraId="7AD2C3ED" w14:textId="1581DA41" w:rsidR="00431024" w:rsidRPr="003738E3" w:rsidRDefault="00431024" w:rsidP="00E17105">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rPr>
            </w:pPr>
            <w:r w:rsidRPr="003738E3">
              <w:rPr>
                <w:rFonts w:ascii="Palatino Linotype" w:hAnsi="Palatino Linotype"/>
                <w:i/>
              </w:rPr>
              <w:t>copia del acuerdo en donde se solicitó la presencia de la Marina en el Municipio, así como los requisitos para contar con la misma.</w:t>
            </w:r>
          </w:p>
        </w:tc>
        <w:tc>
          <w:tcPr>
            <w:tcW w:w="2977" w:type="dxa"/>
            <w:shd w:val="clear" w:color="auto" w:fill="auto"/>
          </w:tcPr>
          <w:p w14:paraId="02B3651F" w14:textId="5BFF3E66" w:rsidR="00431024" w:rsidRPr="00E463F8" w:rsidRDefault="00431024" w:rsidP="00E17105">
            <w:pPr>
              <w:spacing w:before="100" w:beforeAutospacing="1" w:after="100" w:afterAutospacing="1"/>
              <w:contextualSpacing/>
              <w:jc w:val="both"/>
              <w:rPr>
                <w:rFonts w:ascii="Palatino Linotype" w:hAnsi="Palatino Linotype" w:cs="Arial"/>
                <w:i/>
                <w:sz w:val="20"/>
                <w:szCs w:val="20"/>
              </w:rPr>
            </w:pPr>
            <w:r w:rsidRPr="00E463F8">
              <w:rPr>
                <w:rFonts w:ascii="Palatino Linotype" w:hAnsi="Palatino Linotype" w:cs="Arial"/>
                <w:i/>
                <w:sz w:val="20"/>
                <w:szCs w:val="20"/>
              </w:rPr>
              <w:t>Remiten acuerdo de clasificación de la información como reservada</w:t>
            </w:r>
          </w:p>
        </w:tc>
        <w:tc>
          <w:tcPr>
            <w:tcW w:w="1432" w:type="dxa"/>
          </w:tcPr>
          <w:p w14:paraId="6C9004C0" w14:textId="6A36E4FF" w:rsidR="00431024" w:rsidRPr="00E463F8" w:rsidRDefault="00431024" w:rsidP="00E17105">
            <w:pPr>
              <w:spacing w:before="100" w:beforeAutospacing="1" w:after="100" w:afterAutospacing="1"/>
              <w:contextualSpacing/>
              <w:jc w:val="both"/>
              <w:rPr>
                <w:rFonts w:ascii="Palatino Linotype" w:hAnsi="Palatino Linotype"/>
                <w:i/>
                <w:sz w:val="20"/>
                <w:szCs w:val="20"/>
              </w:rPr>
            </w:pPr>
            <w:r w:rsidRPr="00E463F8">
              <w:rPr>
                <w:rFonts w:ascii="Palatino Linotype" w:hAnsi="Palatino Linotype"/>
                <w:i/>
                <w:sz w:val="20"/>
                <w:szCs w:val="20"/>
              </w:rPr>
              <w:t>No</w:t>
            </w:r>
          </w:p>
        </w:tc>
      </w:tr>
      <w:tr w:rsidR="00431024" w:rsidRPr="00E463F8" w14:paraId="471A286A" w14:textId="77777777" w:rsidTr="00A61D8E">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2E7E3840" w14:textId="771A6BAC" w:rsidR="00431024" w:rsidRPr="003738E3" w:rsidRDefault="00431024" w:rsidP="00E17105">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3738E3">
              <w:rPr>
                <w:rFonts w:ascii="Palatino Linotype" w:hAnsi="Palatino Linotype" w:cs="Arial"/>
                <w:i/>
                <w:sz w:val="20"/>
                <w:szCs w:val="20"/>
              </w:rPr>
              <w:t>5</w:t>
            </w:r>
          </w:p>
        </w:tc>
        <w:tc>
          <w:tcPr>
            <w:tcW w:w="2410" w:type="dxa"/>
            <w:tcBorders>
              <w:tl2br w:val="nil"/>
            </w:tcBorders>
            <w:shd w:val="clear" w:color="auto" w:fill="auto"/>
          </w:tcPr>
          <w:p w14:paraId="3B40BA41" w14:textId="7EA2DBAB" w:rsidR="00431024" w:rsidRPr="003738E3" w:rsidRDefault="00431024" w:rsidP="00E17105">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rPr>
            </w:pPr>
            <w:r w:rsidRPr="003738E3">
              <w:rPr>
                <w:rFonts w:ascii="Palatino Linotype" w:hAnsi="Palatino Linotype"/>
                <w:i/>
              </w:rPr>
              <w:t>Como se asignaron los recursos con que se sufraga el hospedaje de los mismos.</w:t>
            </w:r>
          </w:p>
        </w:tc>
        <w:tc>
          <w:tcPr>
            <w:tcW w:w="2977" w:type="dxa"/>
            <w:shd w:val="clear" w:color="auto" w:fill="auto"/>
          </w:tcPr>
          <w:p w14:paraId="3D3622A2" w14:textId="6A09C451" w:rsidR="00431024" w:rsidRPr="00E463F8" w:rsidRDefault="00431024" w:rsidP="00E17105">
            <w:pPr>
              <w:spacing w:before="100" w:beforeAutospacing="1" w:after="100" w:afterAutospacing="1"/>
              <w:contextualSpacing/>
              <w:jc w:val="both"/>
              <w:rPr>
                <w:rFonts w:ascii="Palatino Linotype" w:hAnsi="Palatino Linotype" w:cs="Arial"/>
                <w:i/>
                <w:sz w:val="20"/>
                <w:szCs w:val="20"/>
              </w:rPr>
            </w:pPr>
            <w:r w:rsidRPr="00E463F8">
              <w:rPr>
                <w:rFonts w:ascii="Palatino Linotype" w:hAnsi="Palatino Linotype" w:cs="Arial"/>
                <w:i/>
                <w:sz w:val="20"/>
                <w:szCs w:val="20"/>
              </w:rPr>
              <w:t>Remiten acuerdo de clasificación de la información como reservada</w:t>
            </w:r>
          </w:p>
        </w:tc>
        <w:tc>
          <w:tcPr>
            <w:tcW w:w="1432" w:type="dxa"/>
          </w:tcPr>
          <w:p w14:paraId="607A18E6" w14:textId="172C9E85" w:rsidR="00431024" w:rsidRPr="00E463F8" w:rsidRDefault="00431024" w:rsidP="00E17105">
            <w:pPr>
              <w:spacing w:before="100" w:beforeAutospacing="1" w:after="100" w:afterAutospacing="1"/>
              <w:contextualSpacing/>
              <w:jc w:val="both"/>
              <w:rPr>
                <w:rFonts w:ascii="Palatino Linotype" w:hAnsi="Palatino Linotype"/>
                <w:i/>
                <w:sz w:val="20"/>
                <w:szCs w:val="20"/>
              </w:rPr>
            </w:pPr>
            <w:r w:rsidRPr="00E463F8">
              <w:rPr>
                <w:rFonts w:ascii="Palatino Linotype" w:hAnsi="Palatino Linotype"/>
                <w:i/>
                <w:sz w:val="20"/>
                <w:szCs w:val="20"/>
              </w:rPr>
              <w:t>No</w:t>
            </w:r>
          </w:p>
        </w:tc>
      </w:tr>
      <w:tr w:rsidR="00431024" w:rsidRPr="00E463F8" w14:paraId="42B3015A" w14:textId="77777777" w:rsidTr="00A61D8E">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665BC151" w14:textId="4BA1AA8E" w:rsidR="00431024" w:rsidRPr="003738E3" w:rsidRDefault="00431024" w:rsidP="00E17105">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3738E3">
              <w:rPr>
                <w:rFonts w:ascii="Palatino Linotype" w:hAnsi="Palatino Linotype" w:cs="Arial"/>
                <w:i/>
                <w:sz w:val="20"/>
                <w:szCs w:val="20"/>
              </w:rPr>
              <w:t>6</w:t>
            </w:r>
          </w:p>
        </w:tc>
        <w:tc>
          <w:tcPr>
            <w:tcW w:w="2410" w:type="dxa"/>
            <w:tcBorders>
              <w:tl2br w:val="nil"/>
            </w:tcBorders>
            <w:shd w:val="clear" w:color="auto" w:fill="auto"/>
          </w:tcPr>
          <w:p w14:paraId="6914371C" w14:textId="158E5CC0" w:rsidR="00431024" w:rsidRPr="003738E3" w:rsidRDefault="00431024" w:rsidP="00E17105">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rPr>
            </w:pPr>
            <w:r w:rsidRPr="003738E3">
              <w:rPr>
                <w:rFonts w:ascii="Palatino Linotype" w:hAnsi="Palatino Linotype"/>
                <w:i/>
              </w:rPr>
              <w:t>Nombre del hotel asignado para el hospedaje.</w:t>
            </w:r>
          </w:p>
        </w:tc>
        <w:tc>
          <w:tcPr>
            <w:tcW w:w="2977" w:type="dxa"/>
            <w:shd w:val="clear" w:color="auto" w:fill="auto"/>
          </w:tcPr>
          <w:p w14:paraId="47932296" w14:textId="13BD3B88" w:rsidR="00431024" w:rsidRPr="00E463F8" w:rsidRDefault="00431024" w:rsidP="00E17105">
            <w:pPr>
              <w:spacing w:before="100" w:beforeAutospacing="1" w:after="100" w:afterAutospacing="1"/>
              <w:contextualSpacing/>
              <w:jc w:val="both"/>
              <w:rPr>
                <w:rFonts w:ascii="Palatino Linotype" w:hAnsi="Palatino Linotype" w:cs="Arial"/>
                <w:i/>
                <w:sz w:val="20"/>
                <w:szCs w:val="20"/>
              </w:rPr>
            </w:pPr>
            <w:r w:rsidRPr="00E463F8">
              <w:rPr>
                <w:rFonts w:ascii="Palatino Linotype" w:hAnsi="Palatino Linotype" w:cs="Arial"/>
                <w:i/>
                <w:sz w:val="20"/>
                <w:szCs w:val="20"/>
              </w:rPr>
              <w:t>Remiten acuerdo de clasificación de la información como reservada</w:t>
            </w:r>
          </w:p>
        </w:tc>
        <w:tc>
          <w:tcPr>
            <w:tcW w:w="1432" w:type="dxa"/>
          </w:tcPr>
          <w:p w14:paraId="63E77CFE" w14:textId="5EA4CD81" w:rsidR="00431024" w:rsidRPr="00E463F8" w:rsidRDefault="00431024" w:rsidP="00E17105">
            <w:pPr>
              <w:spacing w:before="100" w:beforeAutospacing="1" w:after="100" w:afterAutospacing="1"/>
              <w:contextualSpacing/>
              <w:jc w:val="both"/>
              <w:rPr>
                <w:rFonts w:ascii="Palatino Linotype" w:hAnsi="Palatino Linotype"/>
                <w:i/>
                <w:sz w:val="20"/>
                <w:szCs w:val="20"/>
              </w:rPr>
            </w:pPr>
            <w:r w:rsidRPr="00E463F8">
              <w:rPr>
                <w:rFonts w:ascii="Palatino Linotype" w:hAnsi="Palatino Linotype"/>
                <w:i/>
                <w:sz w:val="20"/>
                <w:szCs w:val="20"/>
              </w:rPr>
              <w:t>No</w:t>
            </w:r>
          </w:p>
        </w:tc>
      </w:tr>
      <w:tr w:rsidR="00431024" w:rsidRPr="00E463F8" w14:paraId="111908B7" w14:textId="77777777" w:rsidTr="00A61D8E">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37C4340E" w14:textId="1418FA35" w:rsidR="00431024" w:rsidRPr="003738E3" w:rsidRDefault="00431024" w:rsidP="00E17105">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3738E3">
              <w:rPr>
                <w:rFonts w:ascii="Palatino Linotype" w:hAnsi="Palatino Linotype" w:cs="Arial"/>
                <w:i/>
                <w:sz w:val="20"/>
                <w:szCs w:val="20"/>
              </w:rPr>
              <w:t>7</w:t>
            </w:r>
          </w:p>
        </w:tc>
        <w:tc>
          <w:tcPr>
            <w:tcW w:w="2410" w:type="dxa"/>
            <w:tcBorders>
              <w:tl2br w:val="nil"/>
            </w:tcBorders>
            <w:shd w:val="clear" w:color="auto" w:fill="auto"/>
          </w:tcPr>
          <w:p w14:paraId="7D0DD08D" w14:textId="1C6FF572" w:rsidR="00431024" w:rsidRPr="003738E3" w:rsidRDefault="00431024" w:rsidP="00E17105">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rPr>
            </w:pPr>
            <w:r w:rsidRPr="003738E3">
              <w:rPr>
                <w:rFonts w:ascii="Palatino Linotype" w:hAnsi="Palatino Linotype"/>
                <w:i/>
              </w:rPr>
              <w:t>Como fue asignado el contrato para prestar el servicio de hospedaje y estacionamiento de los mismos.</w:t>
            </w:r>
          </w:p>
        </w:tc>
        <w:tc>
          <w:tcPr>
            <w:tcW w:w="2977" w:type="dxa"/>
            <w:shd w:val="clear" w:color="auto" w:fill="auto"/>
          </w:tcPr>
          <w:p w14:paraId="1606BEC4" w14:textId="5DA19DA8" w:rsidR="00431024" w:rsidRPr="00E463F8" w:rsidRDefault="00431024" w:rsidP="00E17105">
            <w:pPr>
              <w:spacing w:before="100" w:beforeAutospacing="1" w:after="100" w:afterAutospacing="1"/>
              <w:contextualSpacing/>
              <w:jc w:val="both"/>
              <w:rPr>
                <w:rFonts w:ascii="Palatino Linotype" w:hAnsi="Palatino Linotype" w:cs="Arial"/>
                <w:i/>
                <w:sz w:val="20"/>
                <w:szCs w:val="20"/>
              </w:rPr>
            </w:pPr>
            <w:r w:rsidRPr="00E463F8">
              <w:rPr>
                <w:rFonts w:ascii="Palatino Linotype" w:hAnsi="Palatino Linotype" w:cs="Arial"/>
                <w:i/>
                <w:sz w:val="20"/>
                <w:szCs w:val="20"/>
              </w:rPr>
              <w:t>Remiten acuerdo de clasificación de la información como reservada</w:t>
            </w:r>
          </w:p>
        </w:tc>
        <w:tc>
          <w:tcPr>
            <w:tcW w:w="1432" w:type="dxa"/>
          </w:tcPr>
          <w:p w14:paraId="405ED4DD" w14:textId="5A564DB6" w:rsidR="00431024" w:rsidRPr="00E463F8" w:rsidRDefault="00431024" w:rsidP="00E17105">
            <w:pPr>
              <w:spacing w:before="100" w:beforeAutospacing="1" w:after="100" w:afterAutospacing="1"/>
              <w:contextualSpacing/>
              <w:jc w:val="both"/>
              <w:rPr>
                <w:rFonts w:ascii="Palatino Linotype" w:hAnsi="Palatino Linotype"/>
                <w:i/>
                <w:sz w:val="20"/>
                <w:szCs w:val="20"/>
              </w:rPr>
            </w:pPr>
            <w:r w:rsidRPr="00E463F8">
              <w:rPr>
                <w:rFonts w:ascii="Palatino Linotype" w:hAnsi="Palatino Linotype"/>
                <w:i/>
                <w:sz w:val="20"/>
                <w:szCs w:val="20"/>
              </w:rPr>
              <w:t>No</w:t>
            </w:r>
          </w:p>
        </w:tc>
      </w:tr>
      <w:tr w:rsidR="00431024" w:rsidRPr="00E463F8" w14:paraId="791AA885" w14:textId="77777777" w:rsidTr="00A61D8E">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30C68630" w14:textId="1D4376F5" w:rsidR="00431024" w:rsidRPr="003738E3" w:rsidRDefault="00431024" w:rsidP="00E17105">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3738E3">
              <w:rPr>
                <w:rFonts w:ascii="Palatino Linotype" w:hAnsi="Palatino Linotype" w:cs="Arial"/>
                <w:i/>
                <w:sz w:val="20"/>
                <w:szCs w:val="20"/>
              </w:rPr>
              <w:lastRenderedPageBreak/>
              <w:t>8</w:t>
            </w:r>
          </w:p>
        </w:tc>
        <w:tc>
          <w:tcPr>
            <w:tcW w:w="2410" w:type="dxa"/>
            <w:tcBorders>
              <w:tl2br w:val="nil"/>
            </w:tcBorders>
            <w:shd w:val="clear" w:color="auto" w:fill="auto"/>
          </w:tcPr>
          <w:p w14:paraId="4B16B4C8" w14:textId="52FAD6EF" w:rsidR="00431024" w:rsidRPr="003738E3" w:rsidRDefault="00431024" w:rsidP="00E17105">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rPr>
            </w:pPr>
            <w:r w:rsidRPr="003738E3">
              <w:rPr>
                <w:rFonts w:ascii="Palatino Linotype" w:hAnsi="Palatino Linotype"/>
                <w:i/>
              </w:rPr>
              <w:t>Si existe contrato de prestación de servicios de hospedaje (proporcionarme copia del mismo)</w:t>
            </w:r>
          </w:p>
        </w:tc>
        <w:tc>
          <w:tcPr>
            <w:tcW w:w="2977" w:type="dxa"/>
            <w:shd w:val="clear" w:color="auto" w:fill="auto"/>
          </w:tcPr>
          <w:p w14:paraId="4122323A" w14:textId="1C2A1A4A" w:rsidR="00431024" w:rsidRPr="00E463F8" w:rsidRDefault="00431024" w:rsidP="00E17105">
            <w:pPr>
              <w:spacing w:before="100" w:beforeAutospacing="1" w:after="100" w:afterAutospacing="1"/>
              <w:contextualSpacing/>
              <w:jc w:val="both"/>
              <w:rPr>
                <w:rFonts w:ascii="Palatino Linotype" w:hAnsi="Palatino Linotype" w:cs="Arial"/>
                <w:i/>
                <w:sz w:val="20"/>
                <w:szCs w:val="20"/>
              </w:rPr>
            </w:pPr>
            <w:r w:rsidRPr="00E463F8">
              <w:rPr>
                <w:rFonts w:ascii="Palatino Linotype" w:hAnsi="Palatino Linotype" w:cs="Arial"/>
                <w:i/>
                <w:sz w:val="20"/>
                <w:szCs w:val="20"/>
              </w:rPr>
              <w:t>Remiten acuerdo de clasificación de la información como reservada</w:t>
            </w:r>
          </w:p>
        </w:tc>
        <w:tc>
          <w:tcPr>
            <w:tcW w:w="1432" w:type="dxa"/>
          </w:tcPr>
          <w:p w14:paraId="520085D2" w14:textId="24D92A43" w:rsidR="00431024" w:rsidRPr="00E463F8" w:rsidRDefault="00431024" w:rsidP="00E17105">
            <w:pPr>
              <w:spacing w:before="100" w:beforeAutospacing="1" w:after="100" w:afterAutospacing="1"/>
              <w:contextualSpacing/>
              <w:jc w:val="both"/>
              <w:rPr>
                <w:rFonts w:ascii="Palatino Linotype" w:hAnsi="Palatino Linotype"/>
                <w:i/>
                <w:sz w:val="20"/>
                <w:szCs w:val="20"/>
              </w:rPr>
            </w:pPr>
            <w:r w:rsidRPr="00E463F8">
              <w:rPr>
                <w:rFonts w:ascii="Palatino Linotype" w:hAnsi="Palatino Linotype"/>
                <w:i/>
                <w:sz w:val="20"/>
                <w:szCs w:val="20"/>
              </w:rPr>
              <w:t>No</w:t>
            </w:r>
          </w:p>
        </w:tc>
      </w:tr>
      <w:tr w:rsidR="00431024" w:rsidRPr="00E463F8" w14:paraId="5A4FA09B" w14:textId="77777777" w:rsidTr="00A61D8E">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0DF3AD32" w14:textId="40375538" w:rsidR="00431024" w:rsidRPr="003738E3" w:rsidRDefault="00431024" w:rsidP="00E17105">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3738E3">
              <w:rPr>
                <w:rFonts w:ascii="Palatino Linotype" w:hAnsi="Palatino Linotype" w:cs="Arial"/>
                <w:i/>
                <w:sz w:val="20"/>
                <w:szCs w:val="20"/>
              </w:rPr>
              <w:t>9</w:t>
            </w:r>
          </w:p>
        </w:tc>
        <w:tc>
          <w:tcPr>
            <w:tcW w:w="2410" w:type="dxa"/>
            <w:tcBorders>
              <w:tl2br w:val="nil"/>
            </w:tcBorders>
            <w:shd w:val="clear" w:color="auto" w:fill="auto"/>
          </w:tcPr>
          <w:p w14:paraId="5847FF79" w14:textId="3BD555C9" w:rsidR="00431024" w:rsidRPr="003738E3" w:rsidRDefault="00431024" w:rsidP="00E17105">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rPr>
            </w:pPr>
            <w:r w:rsidRPr="003738E3">
              <w:rPr>
                <w:rFonts w:ascii="Palatino Linotype" w:hAnsi="Palatino Linotype"/>
                <w:i/>
              </w:rPr>
              <w:t>Mediante que mecanismo se eligió el lugar de hospedaje.</w:t>
            </w:r>
          </w:p>
        </w:tc>
        <w:tc>
          <w:tcPr>
            <w:tcW w:w="2977" w:type="dxa"/>
            <w:shd w:val="clear" w:color="auto" w:fill="auto"/>
          </w:tcPr>
          <w:p w14:paraId="5D20BA85" w14:textId="163F3DB6" w:rsidR="00431024" w:rsidRPr="00E463F8" w:rsidRDefault="00431024" w:rsidP="00E17105">
            <w:pPr>
              <w:spacing w:before="100" w:beforeAutospacing="1" w:after="100" w:afterAutospacing="1"/>
              <w:contextualSpacing/>
              <w:jc w:val="both"/>
              <w:rPr>
                <w:rFonts w:ascii="Palatino Linotype" w:hAnsi="Palatino Linotype" w:cs="Arial"/>
                <w:i/>
                <w:sz w:val="20"/>
                <w:szCs w:val="20"/>
              </w:rPr>
            </w:pPr>
            <w:r w:rsidRPr="00E463F8">
              <w:rPr>
                <w:rFonts w:ascii="Palatino Linotype" w:hAnsi="Palatino Linotype" w:cs="Arial"/>
                <w:i/>
                <w:sz w:val="20"/>
                <w:szCs w:val="20"/>
              </w:rPr>
              <w:t>Remiten acuerdo de clasificación de la información como reservada</w:t>
            </w:r>
          </w:p>
        </w:tc>
        <w:tc>
          <w:tcPr>
            <w:tcW w:w="1432" w:type="dxa"/>
          </w:tcPr>
          <w:p w14:paraId="61A6E297" w14:textId="30C78404" w:rsidR="00431024" w:rsidRPr="00E463F8" w:rsidRDefault="00431024" w:rsidP="00E17105">
            <w:pPr>
              <w:spacing w:before="100" w:beforeAutospacing="1" w:after="100" w:afterAutospacing="1"/>
              <w:contextualSpacing/>
              <w:jc w:val="both"/>
              <w:rPr>
                <w:rFonts w:ascii="Palatino Linotype" w:hAnsi="Palatino Linotype"/>
                <w:i/>
                <w:sz w:val="20"/>
                <w:szCs w:val="20"/>
              </w:rPr>
            </w:pPr>
            <w:r w:rsidRPr="00E463F8">
              <w:rPr>
                <w:rFonts w:ascii="Palatino Linotype" w:hAnsi="Palatino Linotype"/>
                <w:i/>
                <w:sz w:val="20"/>
                <w:szCs w:val="20"/>
              </w:rPr>
              <w:t>No</w:t>
            </w:r>
          </w:p>
        </w:tc>
      </w:tr>
      <w:tr w:rsidR="00431024" w:rsidRPr="00E463F8" w14:paraId="139CCA19" w14:textId="77777777" w:rsidTr="00A61D8E">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4713C029" w14:textId="25CD125F" w:rsidR="00431024" w:rsidRPr="003738E3" w:rsidRDefault="00431024" w:rsidP="00E17105">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3738E3">
              <w:rPr>
                <w:rFonts w:ascii="Palatino Linotype" w:hAnsi="Palatino Linotype" w:cs="Arial"/>
                <w:i/>
                <w:sz w:val="20"/>
                <w:szCs w:val="20"/>
              </w:rPr>
              <w:t>10</w:t>
            </w:r>
          </w:p>
        </w:tc>
        <w:tc>
          <w:tcPr>
            <w:tcW w:w="2410" w:type="dxa"/>
            <w:tcBorders>
              <w:tl2br w:val="nil"/>
            </w:tcBorders>
            <w:shd w:val="clear" w:color="auto" w:fill="auto"/>
          </w:tcPr>
          <w:p w14:paraId="5BBFB358" w14:textId="2F9D460C" w:rsidR="00431024" w:rsidRPr="003738E3" w:rsidRDefault="00431024" w:rsidP="00E17105">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rPr>
            </w:pPr>
            <w:r w:rsidRPr="003738E3">
              <w:rPr>
                <w:rFonts w:ascii="Palatino Linotype" w:hAnsi="Palatino Linotype"/>
                <w:i/>
              </w:rPr>
              <w:t>Si se proporciona servicio de estacionamiento a cuánto asciende la renta mensual del espacio destinado para ello y si existe algún contrato del mismo.</w:t>
            </w:r>
          </w:p>
        </w:tc>
        <w:tc>
          <w:tcPr>
            <w:tcW w:w="2977" w:type="dxa"/>
            <w:shd w:val="clear" w:color="auto" w:fill="auto"/>
          </w:tcPr>
          <w:p w14:paraId="645017A0" w14:textId="132F24C5" w:rsidR="00431024" w:rsidRPr="00E463F8" w:rsidRDefault="00431024" w:rsidP="00E17105">
            <w:pPr>
              <w:spacing w:before="100" w:beforeAutospacing="1" w:after="100" w:afterAutospacing="1"/>
              <w:contextualSpacing/>
              <w:jc w:val="both"/>
              <w:rPr>
                <w:rFonts w:ascii="Palatino Linotype" w:hAnsi="Palatino Linotype" w:cs="Arial"/>
                <w:i/>
                <w:sz w:val="20"/>
                <w:szCs w:val="20"/>
              </w:rPr>
            </w:pPr>
            <w:r w:rsidRPr="00E463F8">
              <w:rPr>
                <w:rFonts w:ascii="Palatino Linotype" w:hAnsi="Palatino Linotype" w:cs="Arial"/>
                <w:i/>
                <w:sz w:val="20"/>
                <w:szCs w:val="20"/>
              </w:rPr>
              <w:t>Remiten acuerdo de clasificación de la información como reservada</w:t>
            </w:r>
          </w:p>
        </w:tc>
        <w:tc>
          <w:tcPr>
            <w:tcW w:w="1432" w:type="dxa"/>
          </w:tcPr>
          <w:p w14:paraId="7D933673" w14:textId="4D4C4C5F" w:rsidR="00431024" w:rsidRPr="00E463F8" w:rsidRDefault="00431024" w:rsidP="00E17105">
            <w:pPr>
              <w:spacing w:before="100" w:beforeAutospacing="1" w:after="100" w:afterAutospacing="1"/>
              <w:contextualSpacing/>
              <w:jc w:val="both"/>
              <w:rPr>
                <w:rFonts w:ascii="Palatino Linotype" w:hAnsi="Palatino Linotype"/>
                <w:i/>
                <w:sz w:val="20"/>
                <w:szCs w:val="20"/>
              </w:rPr>
            </w:pPr>
            <w:r w:rsidRPr="00E463F8">
              <w:rPr>
                <w:rFonts w:ascii="Palatino Linotype" w:hAnsi="Palatino Linotype"/>
                <w:i/>
                <w:sz w:val="20"/>
                <w:szCs w:val="20"/>
              </w:rPr>
              <w:t>No</w:t>
            </w:r>
          </w:p>
        </w:tc>
      </w:tr>
      <w:tr w:rsidR="00431024" w:rsidRPr="00E463F8" w14:paraId="031F5F84" w14:textId="77777777" w:rsidTr="00A61D8E">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4E81C337" w14:textId="474695DC" w:rsidR="00431024" w:rsidRPr="003738E3" w:rsidRDefault="00431024" w:rsidP="00E17105">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3738E3">
              <w:rPr>
                <w:rFonts w:ascii="Palatino Linotype" w:hAnsi="Palatino Linotype" w:cs="Arial"/>
                <w:i/>
                <w:sz w:val="20"/>
                <w:szCs w:val="20"/>
              </w:rPr>
              <w:t>11</w:t>
            </w:r>
          </w:p>
        </w:tc>
        <w:tc>
          <w:tcPr>
            <w:tcW w:w="2410" w:type="dxa"/>
            <w:tcBorders>
              <w:tl2br w:val="nil"/>
            </w:tcBorders>
            <w:shd w:val="clear" w:color="auto" w:fill="auto"/>
          </w:tcPr>
          <w:p w14:paraId="632AF530" w14:textId="7B5629BD" w:rsidR="00431024" w:rsidRPr="003738E3" w:rsidRDefault="00431024" w:rsidP="00E17105">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rPr>
            </w:pPr>
            <w:r w:rsidRPr="003738E3">
              <w:rPr>
                <w:rFonts w:ascii="Palatino Linotype" w:hAnsi="Palatino Linotype"/>
                <w:i/>
              </w:rPr>
              <w:t>En caso de asignación directa del espacio de hospedaje que requisitos se debieron cumplir.</w:t>
            </w:r>
          </w:p>
        </w:tc>
        <w:tc>
          <w:tcPr>
            <w:tcW w:w="2977" w:type="dxa"/>
            <w:shd w:val="clear" w:color="auto" w:fill="auto"/>
          </w:tcPr>
          <w:p w14:paraId="020D14F9" w14:textId="12A24F25" w:rsidR="00431024" w:rsidRPr="00E463F8" w:rsidRDefault="00431024" w:rsidP="00E17105">
            <w:pPr>
              <w:spacing w:before="100" w:beforeAutospacing="1" w:after="100" w:afterAutospacing="1"/>
              <w:contextualSpacing/>
              <w:jc w:val="both"/>
              <w:rPr>
                <w:rFonts w:ascii="Palatino Linotype" w:hAnsi="Palatino Linotype" w:cs="Arial"/>
                <w:i/>
                <w:sz w:val="20"/>
                <w:szCs w:val="20"/>
              </w:rPr>
            </w:pPr>
            <w:r w:rsidRPr="00E463F8">
              <w:rPr>
                <w:rFonts w:ascii="Palatino Linotype" w:hAnsi="Palatino Linotype" w:cs="Arial"/>
                <w:i/>
                <w:sz w:val="20"/>
                <w:szCs w:val="20"/>
              </w:rPr>
              <w:t>Remiten acuerdo de clasificación de la información como reservada</w:t>
            </w:r>
          </w:p>
        </w:tc>
        <w:tc>
          <w:tcPr>
            <w:tcW w:w="1432" w:type="dxa"/>
          </w:tcPr>
          <w:p w14:paraId="180496F1" w14:textId="38B851FC" w:rsidR="00431024" w:rsidRPr="00E463F8" w:rsidRDefault="00431024" w:rsidP="00E17105">
            <w:pPr>
              <w:spacing w:before="100" w:beforeAutospacing="1" w:after="100" w:afterAutospacing="1"/>
              <w:contextualSpacing/>
              <w:jc w:val="both"/>
              <w:rPr>
                <w:rFonts w:ascii="Palatino Linotype" w:hAnsi="Palatino Linotype"/>
                <w:i/>
                <w:sz w:val="20"/>
                <w:szCs w:val="20"/>
              </w:rPr>
            </w:pPr>
            <w:r w:rsidRPr="00E463F8">
              <w:rPr>
                <w:rFonts w:ascii="Palatino Linotype" w:hAnsi="Palatino Linotype"/>
                <w:i/>
                <w:sz w:val="20"/>
                <w:szCs w:val="20"/>
              </w:rPr>
              <w:t>No</w:t>
            </w:r>
          </w:p>
        </w:tc>
      </w:tr>
      <w:tr w:rsidR="00431024" w:rsidRPr="00E463F8" w14:paraId="7802437D" w14:textId="77777777" w:rsidTr="00A61D8E">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0D00E59B" w14:textId="79F00078" w:rsidR="00431024" w:rsidRPr="003738E3" w:rsidRDefault="00431024" w:rsidP="00E17105">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3738E3">
              <w:rPr>
                <w:rFonts w:ascii="Palatino Linotype" w:hAnsi="Palatino Linotype" w:cs="Arial"/>
                <w:i/>
                <w:sz w:val="20"/>
                <w:szCs w:val="20"/>
              </w:rPr>
              <w:t>12</w:t>
            </w:r>
          </w:p>
        </w:tc>
        <w:tc>
          <w:tcPr>
            <w:tcW w:w="2410" w:type="dxa"/>
            <w:tcBorders>
              <w:tl2br w:val="nil"/>
            </w:tcBorders>
            <w:shd w:val="clear" w:color="auto" w:fill="auto"/>
          </w:tcPr>
          <w:p w14:paraId="76751364" w14:textId="122DF782" w:rsidR="00431024" w:rsidRPr="003738E3" w:rsidRDefault="00431024" w:rsidP="00E17105">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rPr>
            </w:pPr>
            <w:r w:rsidRPr="003738E3">
              <w:rPr>
                <w:rFonts w:ascii="Palatino Linotype" w:hAnsi="Palatino Linotype"/>
                <w:i/>
              </w:rPr>
              <w:t>si algún miembro del cabildo tiene relación directa o indirecta con la empresa encargada de proporcionar el servicio de hospedaje.</w:t>
            </w:r>
          </w:p>
        </w:tc>
        <w:tc>
          <w:tcPr>
            <w:tcW w:w="2977" w:type="dxa"/>
            <w:shd w:val="clear" w:color="auto" w:fill="auto"/>
          </w:tcPr>
          <w:p w14:paraId="0475EA5A" w14:textId="77C2ED0B" w:rsidR="00431024" w:rsidRPr="00E463F8" w:rsidRDefault="00431024" w:rsidP="00E17105">
            <w:pPr>
              <w:spacing w:before="100" w:beforeAutospacing="1" w:after="100" w:afterAutospacing="1"/>
              <w:contextualSpacing/>
              <w:jc w:val="both"/>
              <w:rPr>
                <w:rFonts w:ascii="Palatino Linotype" w:hAnsi="Palatino Linotype" w:cs="Arial"/>
                <w:i/>
                <w:sz w:val="20"/>
                <w:szCs w:val="20"/>
              </w:rPr>
            </w:pPr>
            <w:r w:rsidRPr="00E463F8">
              <w:rPr>
                <w:rFonts w:ascii="Palatino Linotype" w:hAnsi="Palatino Linotype" w:cs="Arial"/>
                <w:i/>
                <w:sz w:val="20"/>
                <w:szCs w:val="20"/>
              </w:rPr>
              <w:t>Remiten acuerdo de clasificación de la información como reservada</w:t>
            </w:r>
          </w:p>
        </w:tc>
        <w:tc>
          <w:tcPr>
            <w:tcW w:w="1432" w:type="dxa"/>
          </w:tcPr>
          <w:p w14:paraId="49BB0277" w14:textId="54AFA316" w:rsidR="00431024" w:rsidRPr="00E463F8" w:rsidRDefault="00431024" w:rsidP="005A3705">
            <w:pPr>
              <w:spacing w:before="100" w:beforeAutospacing="1" w:after="100" w:afterAutospacing="1"/>
              <w:contextualSpacing/>
              <w:jc w:val="both"/>
              <w:rPr>
                <w:rFonts w:ascii="Palatino Linotype" w:hAnsi="Palatino Linotype"/>
                <w:i/>
                <w:sz w:val="20"/>
                <w:szCs w:val="20"/>
              </w:rPr>
            </w:pPr>
            <w:r w:rsidRPr="00E463F8">
              <w:rPr>
                <w:rFonts w:ascii="Palatino Linotype" w:hAnsi="Palatino Linotype"/>
                <w:i/>
                <w:sz w:val="20"/>
                <w:szCs w:val="20"/>
              </w:rPr>
              <w:t>Se trata de un derecho de petición.</w:t>
            </w:r>
          </w:p>
        </w:tc>
      </w:tr>
      <w:tr w:rsidR="00431024" w:rsidRPr="00E463F8" w14:paraId="13ACEF98" w14:textId="77777777" w:rsidTr="00A61D8E">
        <w:trPr>
          <w:gridAfter w:val="1"/>
          <w:wAfter w:w="6" w:type="dxa"/>
          <w:cantSplit/>
          <w:trHeight w:val="33"/>
          <w:tblHeader/>
          <w:jc w:val="center"/>
        </w:trPr>
        <w:tc>
          <w:tcPr>
            <w:tcW w:w="582" w:type="dxa"/>
            <w:tcBorders>
              <w:left w:val="double" w:sz="4" w:space="0" w:color="auto"/>
              <w:tl2br w:val="nil"/>
            </w:tcBorders>
            <w:shd w:val="clear" w:color="auto" w:fill="auto"/>
            <w:vAlign w:val="center"/>
          </w:tcPr>
          <w:p w14:paraId="0B7AB195" w14:textId="738B68FD" w:rsidR="00431024" w:rsidRPr="003738E3" w:rsidRDefault="00431024" w:rsidP="00E17105">
            <w:pPr>
              <w:widowControl w:val="0"/>
              <w:autoSpaceDE w:val="0"/>
              <w:autoSpaceDN w:val="0"/>
              <w:adjustRightInd w:val="0"/>
              <w:spacing w:before="100" w:beforeAutospacing="1" w:after="100" w:afterAutospacing="1"/>
              <w:contextualSpacing/>
              <w:jc w:val="both"/>
              <w:rPr>
                <w:rFonts w:ascii="Palatino Linotype" w:hAnsi="Palatino Linotype" w:cs="Arial"/>
                <w:i/>
                <w:sz w:val="20"/>
                <w:szCs w:val="20"/>
              </w:rPr>
            </w:pPr>
            <w:r w:rsidRPr="003738E3">
              <w:rPr>
                <w:rFonts w:ascii="Palatino Linotype" w:hAnsi="Palatino Linotype" w:cs="Arial"/>
                <w:i/>
                <w:sz w:val="20"/>
                <w:szCs w:val="20"/>
              </w:rPr>
              <w:t>13</w:t>
            </w:r>
          </w:p>
        </w:tc>
        <w:tc>
          <w:tcPr>
            <w:tcW w:w="2410" w:type="dxa"/>
            <w:tcBorders>
              <w:tl2br w:val="nil"/>
            </w:tcBorders>
            <w:shd w:val="clear" w:color="auto" w:fill="auto"/>
          </w:tcPr>
          <w:p w14:paraId="7CFB5FD7" w14:textId="4647A753" w:rsidR="00431024" w:rsidRPr="003738E3" w:rsidRDefault="00431024" w:rsidP="00E17105">
            <w:pPr>
              <w:pStyle w:val="Prrafodelista"/>
              <w:widowControl w:val="0"/>
              <w:tabs>
                <w:tab w:val="left" w:pos="1701"/>
                <w:tab w:val="left" w:pos="1843"/>
              </w:tabs>
              <w:spacing w:before="100" w:beforeAutospacing="1" w:after="100" w:afterAutospacing="1"/>
              <w:ind w:left="0"/>
              <w:contextualSpacing/>
              <w:jc w:val="both"/>
              <w:rPr>
                <w:rFonts w:ascii="Palatino Linotype" w:hAnsi="Palatino Linotype"/>
                <w:i/>
              </w:rPr>
            </w:pPr>
            <w:r w:rsidRPr="003738E3">
              <w:rPr>
                <w:rFonts w:ascii="Palatino Linotype" w:hAnsi="Palatino Linotype"/>
                <w:i/>
              </w:rPr>
              <w:t>Como fue el procedimiento para cotizar el servicio y en base a qué criterio se asignó el lugar de hospedaje, si existe alguna cotización por escrito favor de facilitarme copia de la misma</w:t>
            </w:r>
          </w:p>
        </w:tc>
        <w:tc>
          <w:tcPr>
            <w:tcW w:w="2977" w:type="dxa"/>
            <w:shd w:val="clear" w:color="auto" w:fill="auto"/>
          </w:tcPr>
          <w:p w14:paraId="5298BC95" w14:textId="0C0CBE74" w:rsidR="00431024" w:rsidRPr="00E463F8" w:rsidRDefault="00431024" w:rsidP="00E17105">
            <w:pPr>
              <w:spacing w:before="100" w:beforeAutospacing="1" w:after="100" w:afterAutospacing="1"/>
              <w:contextualSpacing/>
              <w:jc w:val="both"/>
              <w:rPr>
                <w:rFonts w:ascii="Palatino Linotype" w:hAnsi="Palatino Linotype" w:cs="Arial"/>
                <w:i/>
                <w:sz w:val="20"/>
                <w:szCs w:val="20"/>
              </w:rPr>
            </w:pPr>
            <w:r w:rsidRPr="00E463F8">
              <w:rPr>
                <w:rFonts w:ascii="Palatino Linotype" w:hAnsi="Palatino Linotype" w:cs="Arial"/>
                <w:i/>
                <w:sz w:val="20"/>
                <w:szCs w:val="20"/>
              </w:rPr>
              <w:t>Remiten acuerdo de clasificación de la información como reservada</w:t>
            </w:r>
          </w:p>
        </w:tc>
        <w:tc>
          <w:tcPr>
            <w:tcW w:w="1432" w:type="dxa"/>
          </w:tcPr>
          <w:p w14:paraId="0FA6F90C" w14:textId="2CDFF9BE" w:rsidR="00431024" w:rsidRPr="00E463F8" w:rsidRDefault="00431024" w:rsidP="00E17105">
            <w:pPr>
              <w:spacing w:before="100" w:beforeAutospacing="1" w:after="100" w:afterAutospacing="1"/>
              <w:contextualSpacing/>
              <w:jc w:val="both"/>
              <w:rPr>
                <w:rFonts w:ascii="Palatino Linotype" w:hAnsi="Palatino Linotype"/>
                <w:i/>
                <w:sz w:val="20"/>
                <w:szCs w:val="20"/>
              </w:rPr>
            </w:pPr>
            <w:r w:rsidRPr="00E463F8">
              <w:rPr>
                <w:rFonts w:ascii="Palatino Linotype" w:hAnsi="Palatino Linotype"/>
                <w:i/>
                <w:sz w:val="20"/>
                <w:szCs w:val="20"/>
              </w:rPr>
              <w:t>No</w:t>
            </w:r>
          </w:p>
        </w:tc>
      </w:tr>
    </w:tbl>
    <w:p w14:paraId="19F88256" w14:textId="77777777" w:rsidR="00F95335" w:rsidRPr="00E463F8" w:rsidRDefault="00F95335"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1DA9B485" w14:textId="18519E61" w:rsidR="00E463F8" w:rsidRDefault="00B33EC9" w:rsidP="00E463F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E463F8">
        <w:rPr>
          <w:rFonts w:ascii="Palatino Linotype" w:hAnsi="Palatino Linotype" w:cs="Arial"/>
        </w:rPr>
        <w:lastRenderedPageBreak/>
        <w:t xml:space="preserve">Primeramente, es importante mencionar se propuso la clasificación de la información como reservada, por un </w:t>
      </w:r>
      <w:r w:rsidR="00DF13AB">
        <w:rPr>
          <w:rFonts w:ascii="Palatino Linotype" w:hAnsi="Palatino Linotype" w:cs="Arial"/>
        </w:rPr>
        <w:t>plazo</w:t>
      </w:r>
      <w:r w:rsidR="00DF13AB" w:rsidRPr="00E463F8">
        <w:rPr>
          <w:rFonts w:ascii="Palatino Linotype" w:hAnsi="Palatino Linotype" w:cs="Arial"/>
        </w:rPr>
        <w:t xml:space="preserve"> </w:t>
      </w:r>
      <w:r w:rsidRPr="00E463F8">
        <w:rPr>
          <w:rFonts w:ascii="Palatino Linotype" w:hAnsi="Palatino Linotype" w:cs="Arial"/>
        </w:rPr>
        <w:t>de 3 años, en términos de lo dispuesto por los artículos 44 fracción II, 116 párrafo primero y último de la Ley General de Transparencia y Acceso a la Información Pública; 3 fracción IX, 49 fracciones II y VIII, 132 fracción I y 143 fracci</w:t>
      </w:r>
      <w:r w:rsidR="00724E39" w:rsidRPr="00E463F8">
        <w:rPr>
          <w:rFonts w:ascii="Palatino Linotype" w:hAnsi="Palatino Linotype" w:cs="Arial"/>
        </w:rPr>
        <w:t>ones I y</w:t>
      </w:r>
      <w:r w:rsidRPr="00E463F8">
        <w:rPr>
          <w:rFonts w:ascii="Palatino Linotype" w:hAnsi="Palatino Linotype" w:cs="Arial"/>
        </w:rPr>
        <w:t xml:space="preserve"> II de la</w:t>
      </w:r>
      <w:r w:rsidR="00724E39" w:rsidRPr="00E463F8">
        <w:rPr>
          <w:rFonts w:ascii="Palatino Linotype" w:hAnsi="Palatino Linotype" w:cs="Arial"/>
        </w:rPr>
        <w:t xml:space="preserve"> Ley de Transparencia y Acceso a la Información Pública del Estado de México y Municipios, en relación con el </w:t>
      </w:r>
      <w:r w:rsidR="00DF13AB" w:rsidRPr="00E463F8">
        <w:rPr>
          <w:rFonts w:ascii="Palatino Linotype" w:hAnsi="Palatino Linotype" w:cs="Arial"/>
        </w:rPr>
        <w:t>artículo</w:t>
      </w:r>
      <w:r w:rsidR="00724E39" w:rsidRPr="00E463F8">
        <w:rPr>
          <w:rFonts w:ascii="Palatino Linotype" w:hAnsi="Palatino Linotype" w:cs="Arial"/>
        </w:rPr>
        <w:t xml:space="preserve"> 4 fracción XI de </w:t>
      </w:r>
      <w:r w:rsidRPr="00E463F8">
        <w:rPr>
          <w:rFonts w:ascii="Palatino Linotype" w:hAnsi="Palatino Linotype" w:cs="Arial"/>
        </w:rPr>
        <w:t xml:space="preserve"> Ley de </w:t>
      </w:r>
      <w:r w:rsidR="00724E39" w:rsidRPr="00E463F8">
        <w:rPr>
          <w:rFonts w:ascii="Palatino Linotype" w:hAnsi="Palatino Linotype" w:cs="Arial"/>
        </w:rPr>
        <w:t xml:space="preserve"> </w:t>
      </w:r>
      <w:r w:rsidRPr="00E463F8">
        <w:rPr>
          <w:rFonts w:ascii="Palatino Linotype" w:hAnsi="Palatino Linotype" w:cs="Arial"/>
        </w:rPr>
        <w:t>Protección de Datos Personales en posesión de Sujetos Obligados del Estado de México y Municipios</w:t>
      </w:r>
      <w:r w:rsidR="00724E39" w:rsidRPr="00E463F8">
        <w:rPr>
          <w:rFonts w:ascii="Palatino Linotype" w:hAnsi="Palatino Linotype" w:cs="Arial"/>
        </w:rPr>
        <w:t xml:space="preserve"> y T</w:t>
      </w:r>
      <w:r w:rsidR="00E463F8">
        <w:rPr>
          <w:rFonts w:ascii="Palatino Linotype" w:hAnsi="Palatino Linotype" w:cs="Arial"/>
        </w:rPr>
        <w:t>rigé</w:t>
      </w:r>
      <w:r w:rsidR="00724E39" w:rsidRPr="00E463F8">
        <w:rPr>
          <w:rFonts w:ascii="Palatino Linotype" w:hAnsi="Palatino Linotype" w:cs="Arial"/>
        </w:rPr>
        <w:t xml:space="preserve">simo octavo, fracción I y </w:t>
      </w:r>
      <w:r w:rsidR="00E463F8" w:rsidRPr="00E463F8">
        <w:rPr>
          <w:rFonts w:ascii="Palatino Linotype" w:hAnsi="Palatino Linotype" w:cs="Arial"/>
        </w:rPr>
        <w:t>Trigésimo</w:t>
      </w:r>
      <w:r w:rsidR="00724E39" w:rsidRPr="00E463F8">
        <w:rPr>
          <w:rFonts w:ascii="Palatino Linotype" w:hAnsi="Palatino Linotype" w:cs="Arial"/>
        </w:rPr>
        <w:t xml:space="preserve"> noveno de los Lineamientos Generales en Materia de Clasificación y Desclasificación de la Información.</w:t>
      </w:r>
    </w:p>
    <w:p w14:paraId="737C78D4" w14:textId="77777777" w:rsidR="000D777E" w:rsidRDefault="000D777E" w:rsidP="00E463F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3640809B" w14:textId="680D59F0" w:rsidR="00724E39" w:rsidRPr="00E463F8" w:rsidRDefault="00724E39" w:rsidP="00E463F8">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E463F8">
        <w:rPr>
          <w:rFonts w:ascii="Palatino Linotype" w:hAnsi="Palatino Linotype" w:cs="Arial"/>
        </w:rPr>
        <w:t>En virtud de lo anterior, este Instituto estima importante traer a contexto lo dispuesto por el artículo 5, párrafo vigésimo segundo, fracción I de la Constitución Política del Estado Libre y Soberano de México, el cual dispone:</w:t>
      </w:r>
    </w:p>
    <w:p w14:paraId="63928DC7" w14:textId="77777777" w:rsidR="00724E39" w:rsidRPr="00E463F8" w:rsidRDefault="00724E39" w:rsidP="00724E39">
      <w:pPr>
        <w:autoSpaceDE w:val="0"/>
        <w:autoSpaceDN w:val="0"/>
        <w:adjustRightInd w:val="0"/>
        <w:ind w:left="851" w:right="902"/>
        <w:jc w:val="both"/>
        <w:rPr>
          <w:rFonts w:ascii="Palatino Linotype" w:hAnsi="Palatino Linotype" w:cs="Arial"/>
          <w:b/>
          <w:i/>
          <w:sz w:val="22"/>
        </w:rPr>
      </w:pPr>
      <w:r w:rsidRPr="00E463F8">
        <w:rPr>
          <w:rFonts w:ascii="Palatino Linotype" w:hAnsi="Palatino Linotype" w:cs="Arial"/>
          <w:b/>
          <w:i/>
          <w:sz w:val="22"/>
        </w:rPr>
        <w:t>“Artículo 5.-...</w:t>
      </w:r>
    </w:p>
    <w:p w14:paraId="0855F279" w14:textId="77777777" w:rsidR="00724E39" w:rsidRPr="00E463F8" w:rsidRDefault="00724E39" w:rsidP="00724E39">
      <w:pPr>
        <w:autoSpaceDE w:val="0"/>
        <w:autoSpaceDN w:val="0"/>
        <w:adjustRightInd w:val="0"/>
        <w:ind w:left="851" w:right="902"/>
        <w:jc w:val="both"/>
        <w:rPr>
          <w:rFonts w:ascii="Palatino Linotype" w:hAnsi="Palatino Linotype" w:cs="Arial"/>
          <w:i/>
          <w:sz w:val="22"/>
        </w:rPr>
      </w:pPr>
      <w:r w:rsidRPr="00E463F8">
        <w:rPr>
          <w:rFonts w:ascii="Palatino Linotype" w:hAnsi="Palatino Linotype" w:cs="Arial"/>
          <w:i/>
          <w:sz w:val="22"/>
        </w:rPr>
        <w:t>...</w:t>
      </w:r>
    </w:p>
    <w:p w14:paraId="6443C400" w14:textId="77777777" w:rsidR="00724E39" w:rsidRPr="00E463F8" w:rsidRDefault="00724E39" w:rsidP="00724E39">
      <w:pPr>
        <w:autoSpaceDE w:val="0"/>
        <w:autoSpaceDN w:val="0"/>
        <w:adjustRightInd w:val="0"/>
        <w:ind w:left="851" w:right="902"/>
        <w:jc w:val="both"/>
        <w:rPr>
          <w:rFonts w:ascii="Palatino Linotype" w:hAnsi="Palatino Linotype" w:cs="Arial"/>
          <w:i/>
          <w:sz w:val="22"/>
        </w:rPr>
      </w:pPr>
      <w:r w:rsidRPr="00E463F8">
        <w:rPr>
          <w:rFonts w:ascii="Palatino Linotype" w:hAnsi="Palatino Linotype" w:cs="Arial"/>
          <w:i/>
          <w:sz w:val="22"/>
        </w:rPr>
        <w:t>Este derecho se regirá por los siguientes principios y bases siguientes:</w:t>
      </w:r>
    </w:p>
    <w:p w14:paraId="16C32F1C" w14:textId="77777777" w:rsidR="00724E39" w:rsidRPr="00E463F8" w:rsidRDefault="00724E39" w:rsidP="00724E39">
      <w:pPr>
        <w:autoSpaceDE w:val="0"/>
        <w:autoSpaceDN w:val="0"/>
        <w:adjustRightInd w:val="0"/>
        <w:ind w:left="851" w:right="902"/>
        <w:jc w:val="both"/>
        <w:rPr>
          <w:rFonts w:ascii="Palatino Linotype" w:hAnsi="Palatino Linotype" w:cs="Arial"/>
          <w:i/>
          <w:sz w:val="22"/>
        </w:rPr>
      </w:pPr>
      <w:r w:rsidRPr="00E463F8">
        <w:rPr>
          <w:rFonts w:ascii="Palatino Linotype" w:hAnsi="Palatino Linotype" w:cs="Arial"/>
          <w:i/>
          <w:sz w:val="22"/>
        </w:rPr>
        <w:t xml:space="preserve">I. </w:t>
      </w:r>
      <w:r w:rsidRPr="00E463F8">
        <w:rPr>
          <w:rFonts w:ascii="Palatino Linotype" w:hAnsi="Palatino Linotype"/>
          <w:b/>
          <w:i/>
          <w:sz w:val="22"/>
        </w:rPr>
        <w:t>Toda la información en posesión de cualquier autoridad, entidad, órgano y organismos de los Poderes Ejecutivo, Legislativo y Judicial, órganos autónomos</w:t>
      </w:r>
      <w:r w:rsidRPr="00E463F8">
        <w:rPr>
          <w:rFonts w:ascii="Palatino Linotype" w:hAnsi="Palatino Linotype"/>
          <w:i/>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E463F8">
        <w:rPr>
          <w:rFonts w:ascii="Palatino Linotype" w:hAnsi="Palatino Linotype" w:cs="Arial"/>
          <w:i/>
          <w:sz w:val="22"/>
        </w:rPr>
        <w:t>...”</w:t>
      </w:r>
    </w:p>
    <w:p w14:paraId="1F1B3AE1" w14:textId="77777777" w:rsidR="00E463F8" w:rsidRDefault="00724E39" w:rsidP="00724E39">
      <w:pPr>
        <w:spacing w:before="100" w:beforeAutospacing="1" w:after="100" w:afterAutospacing="1" w:line="360" w:lineRule="auto"/>
        <w:jc w:val="both"/>
        <w:rPr>
          <w:rFonts w:ascii="Palatino Linotype" w:hAnsi="Palatino Linotype" w:cs="Arial"/>
        </w:rPr>
      </w:pPr>
      <w:r w:rsidRPr="00E463F8">
        <w:rPr>
          <w:rFonts w:ascii="Palatino Linotype" w:hAnsi="Palatino Linotype" w:cs="Arial"/>
        </w:rPr>
        <w:lastRenderedPageBreak/>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14:paraId="7EBACD22" w14:textId="72AE9F27" w:rsidR="00724E39" w:rsidRPr="00E463F8" w:rsidRDefault="00724E39" w:rsidP="00724E39">
      <w:pPr>
        <w:spacing w:before="100" w:beforeAutospacing="1" w:after="100" w:afterAutospacing="1" w:line="360" w:lineRule="auto"/>
        <w:jc w:val="both"/>
        <w:rPr>
          <w:rFonts w:ascii="Palatino Linotype" w:hAnsi="Palatino Linotype" w:cs="Arial"/>
        </w:rPr>
      </w:pPr>
      <w:r w:rsidRPr="00E463F8">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14:paraId="5F5C92D3" w14:textId="77777777" w:rsidR="00724E39" w:rsidRPr="00E463F8" w:rsidRDefault="00724E39" w:rsidP="00724E39">
      <w:pPr>
        <w:ind w:left="851" w:right="899"/>
        <w:jc w:val="both"/>
        <w:rPr>
          <w:rFonts w:ascii="Palatino Linotype" w:hAnsi="Palatino Linotype" w:cs="Arial"/>
          <w:i/>
          <w:sz w:val="22"/>
        </w:rPr>
      </w:pPr>
      <w:r w:rsidRPr="00E463F8">
        <w:rPr>
          <w:rFonts w:ascii="Palatino Linotype" w:hAnsi="Palatino Linotype" w:cs="Arial"/>
          <w:i/>
          <w:sz w:val="22"/>
        </w:rPr>
        <w:t>“</w:t>
      </w:r>
      <w:r w:rsidRPr="00E463F8">
        <w:rPr>
          <w:rFonts w:ascii="Palatino Linotype" w:hAnsi="Palatino Linotype" w:cs="Arial"/>
          <w:b/>
          <w:i/>
          <w:sz w:val="22"/>
        </w:rPr>
        <w:t>Artículo 122</w:t>
      </w:r>
      <w:r w:rsidRPr="00E463F8">
        <w:rPr>
          <w:rFonts w:ascii="Palatino Linotype" w:hAnsi="Palatino Linotype" w:cs="Arial"/>
          <w:i/>
          <w:sz w:val="22"/>
        </w:rPr>
        <w:t>. La clasificación es el proceso mediante el cual el sujeto obligado determina que la información en su poder actualiza alguno de los supuestos de reserva o confidencialidad, de conformidad con lo dispuesto en el presente título.</w:t>
      </w:r>
    </w:p>
    <w:p w14:paraId="7D79A40E" w14:textId="77777777" w:rsidR="00724E39" w:rsidRPr="00E463F8" w:rsidRDefault="00724E39" w:rsidP="00724E39">
      <w:pPr>
        <w:tabs>
          <w:tab w:val="left" w:pos="7797"/>
        </w:tabs>
        <w:ind w:left="851" w:right="899"/>
        <w:jc w:val="both"/>
        <w:rPr>
          <w:rFonts w:ascii="Palatino Linotype" w:hAnsi="Palatino Linotype" w:cs="Arial"/>
          <w:i/>
          <w:sz w:val="22"/>
        </w:rPr>
      </w:pPr>
      <w:r w:rsidRPr="00E463F8">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14:paraId="3E97B382" w14:textId="77777777" w:rsidR="00724E39" w:rsidRPr="00E463F8" w:rsidRDefault="00724E39" w:rsidP="00724E39">
      <w:pPr>
        <w:tabs>
          <w:tab w:val="left" w:pos="7797"/>
        </w:tabs>
        <w:ind w:left="851" w:right="899"/>
        <w:jc w:val="both"/>
        <w:rPr>
          <w:rFonts w:ascii="Palatino Linotype" w:hAnsi="Palatino Linotype" w:cs="Arial"/>
          <w:i/>
          <w:sz w:val="22"/>
        </w:rPr>
      </w:pPr>
      <w:r w:rsidRPr="00E463F8">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14:paraId="5CCE56F8" w14:textId="77777777" w:rsidR="00724E39" w:rsidRPr="00E463F8" w:rsidRDefault="00724E39" w:rsidP="00724E39">
      <w:pPr>
        <w:ind w:left="851" w:right="899"/>
        <w:jc w:val="both"/>
        <w:rPr>
          <w:rFonts w:ascii="Palatino Linotype" w:hAnsi="Palatino Linotype" w:cs="Arial"/>
          <w:b/>
          <w:i/>
          <w:sz w:val="22"/>
        </w:rPr>
      </w:pPr>
      <w:r w:rsidRPr="00E463F8">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14:paraId="72EB52A4" w14:textId="77777777" w:rsidR="00724E39" w:rsidRPr="00E463F8" w:rsidRDefault="00724E39" w:rsidP="00724E39">
      <w:pPr>
        <w:ind w:left="851" w:right="899"/>
        <w:jc w:val="both"/>
        <w:rPr>
          <w:rFonts w:ascii="Palatino Linotype" w:hAnsi="Palatino Linotype" w:cs="Arial"/>
          <w:i/>
          <w:sz w:val="22"/>
        </w:rPr>
      </w:pPr>
      <w:r w:rsidRPr="00E463F8">
        <w:rPr>
          <w:rFonts w:ascii="Palatino Linotype" w:hAnsi="Palatino Linotype" w:cs="Arial"/>
          <w:b/>
          <w:i/>
          <w:sz w:val="22"/>
        </w:rPr>
        <w:t>I.</w:t>
      </w:r>
      <w:r w:rsidRPr="00E463F8">
        <w:rPr>
          <w:rFonts w:ascii="Palatino Linotype" w:hAnsi="Palatino Linotype" w:cs="Arial"/>
          <w:i/>
          <w:sz w:val="22"/>
        </w:rPr>
        <w:t xml:space="preserve"> </w:t>
      </w:r>
      <w:r w:rsidRPr="00A61D8E">
        <w:rPr>
          <w:rFonts w:ascii="Palatino Linotype" w:hAnsi="Palatino Linotype" w:cs="Arial"/>
          <w:b/>
          <w:i/>
          <w:sz w:val="22"/>
        </w:rPr>
        <w:t>Comprometa la seguridad pública</w:t>
      </w:r>
      <w:r w:rsidRPr="00E463F8">
        <w:rPr>
          <w:rFonts w:ascii="Palatino Linotype" w:hAnsi="Palatino Linotype" w:cs="Arial"/>
          <w:i/>
          <w:sz w:val="22"/>
        </w:rPr>
        <w:t xml:space="preserve"> y cuente con un propósito genuino y un efecto demostrable;</w:t>
      </w:r>
    </w:p>
    <w:p w14:paraId="48CE42A8" w14:textId="77777777" w:rsidR="00724E39" w:rsidRPr="00E463F8" w:rsidRDefault="00724E39" w:rsidP="00724E39">
      <w:pPr>
        <w:ind w:left="851" w:right="899"/>
        <w:jc w:val="both"/>
        <w:rPr>
          <w:rFonts w:ascii="Palatino Linotype" w:hAnsi="Palatino Linotype" w:cs="Arial"/>
          <w:i/>
          <w:sz w:val="22"/>
        </w:rPr>
      </w:pPr>
      <w:r w:rsidRPr="00E463F8">
        <w:rPr>
          <w:rFonts w:ascii="Palatino Linotype" w:hAnsi="Palatino Linotype" w:cs="Arial"/>
          <w:b/>
          <w:i/>
          <w:sz w:val="22"/>
        </w:rPr>
        <w:t>II.</w:t>
      </w:r>
      <w:r w:rsidRPr="00E463F8">
        <w:rPr>
          <w:rFonts w:ascii="Palatino Linotype" w:hAnsi="Palatino Linotype" w:cs="Arial"/>
          <w:i/>
          <w:sz w:val="22"/>
        </w:rPr>
        <w:t xml:space="preserve"> Pueda menoscabar la conducción de las negociaciones y relaciones internacionales;</w:t>
      </w:r>
    </w:p>
    <w:p w14:paraId="2BE00238" w14:textId="77777777" w:rsidR="00724E39" w:rsidRPr="00E463F8" w:rsidRDefault="00724E39" w:rsidP="00724E39">
      <w:pPr>
        <w:ind w:left="851" w:right="899"/>
        <w:jc w:val="both"/>
        <w:rPr>
          <w:rFonts w:ascii="Palatino Linotype" w:hAnsi="Palatino Linotype" w:cs="Arial"/>
          <w:i/>
          <w:sz w:val="22"/>
        </w:rPr>
      </w:pPr>
      <w:r w:rsidRPr="00E463F8">
        <w:rPr>
          <w:rFonts w:ascii="Palatino Linotype" w:hAnsi="Palatino Linotype" w:cs="Arial"/>
          <w:b/>
          <w:i/>
          <w:sz w:val="22"/>
        </w:rPr>
        <w:lastRenderedPageBreak/>
        <w:t>III.</w:t>
      </w:r>
      <w:r w:rsidRPr="00E463F8">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BC1FA5B" w14:textId="77777777" w:rsidR="00724E39" w:rsidRPr="00E463F8" w:rsidRDefault="00724E39" w:rsidP="00724E39">
      <w:pPr>
        <w:ind w:left="851" w:right="899"/>
        <w:jc w:val="both"/>
        <w:rPr>
          <w:rFonts w:ascii="Palatino Linotype" w:hAnsi="Palatino Linotype" w:cs="Arial"/>
          <w:i/>
          <w:sz w:val="22"/>
        </w:rPr>
      </w:pPr>
      <w:r w:rsidRPr="00E463F8">
        <w:rPr>
          <w:rFonts w:ascii="Palatino Linotype" w:hAnsi="Palatino Linotype" w:cs="Arial"/>
          <w:b/>
          <w:i/>
          <w:sz w:val="22"/>
        </w:rPr>
        <w:t>IV.</w:t>
      </w:r>
      <w:r w:rsidRPr="00E463F8">
        <w:rPr>
          <w:rFonts w:ascii="Palatino Linotype" w:hAnsi="Palatino Linotype" w:cs="Arial"/>
          <w:i/>
          <w:sz w:val="22"/>
        </w:rPr>
        <w:t xml:space="preserve"> </w:t>
      </w:r>
      <w:r w:rsidRPr="00A61D8E">
        <w:rPr>
          <w:rFonts w:ascii="Palatino Linotype" w:hAnsi="Palatino Linotype" w:cs="Arial"/>
          <w:b/>
          <w:i/>
          <w:sz w:val="22"/>
        </w:rPr>
        <w:t>Ponga en riesgo la vida, la seguridad o la salud de una persona física</w:t>
      </w:r>
      <w:r w:rsidRPr="00E463F8">
        <w:rPr>
          <w:rFonts w:ascii="Palatino Linotype" w:hAnsi="Palatino Linotype" w:cs="Arial"/>
          <w:i/>
          <w:sz w:val="22"/>
        </w:rPr>
        <w:t>;</w:t>
      </w:r>
    </w:p>
    <w:p w14:paraId="6BAE50FE" w14:textId="77777777" w:rsidR="00724E39" w:rsidRPr="00E463F8" w:rsidRDefault="00724E39" w:rsidP="00724E39">
      <w:pPr>
        <w:ind w:left="851" w:right="899"/>
        <w:jc w:val="both"/>
        <w:rPr>
          <w:rFonts w:ascii="Palatino Linotype" w:hAnsi="Palatino Linotype" w:cs="Arial"/>
          <w:i/>
          <w:sz w:val="22"/>
        </w:rPr>
      </w:pPr>
      <w:r w:rsidRPr="00E463F8">
        <w:rPr>
          <w:rFonts w:ascii="Palatino Linotype" w:hAnsi="Palatino Linotype" w:cs="Arial"/>
          <w:b/>
          <w:i/>
          <w:sz w:val="22"/>
        </w:rPr>
        <w:t>V.</w:t>
      </w:r>
      <w:r w:rsidRPr="00E463F8">
        <w:rPr>
          <w:rFonts w:ascii="Palatino Linotype" w:hAnsi="Palatino Linotype" w:cs="Arial"/>
          <w:i/>
          <w:sz w:val="22"/>
        </w:rPr>
        <w:t xml:space="preserve"> Aquella cuya divulgación obstruya o pueda causar un serio perjuicio a:</w:t>
      </w:r>
    </w:p>
    <w:p w14:paraId="19661B9C" w14:textId="77777777" w:rsidR="00724E39" w:rsidRPr="00E463F8" w:rsidRDefault="00724E39" w:rsidP="00724E39">
      <w:pPr>
        <w:ind w:left="851" w:right="899"/>
        <w:jc w:val="both"/>
        <w:rPr>
          <w:rFonts w:ascii="Palatino Linotype" w:hAnsi="Palatino Linotype" w:cs="Arial"/>
          <w:i/>
          <w:sz w:val="22"/>
        </w:rPr>
      </w:pPr>
      <w:r w:rsidRPr="00E463F8">
        <w:rPr>
          <w:rFonts w:ascii="Palatino Linotype" w:hAnsi="Palatino Linotype" w:cs="Arial"/>
          <w:b/>
          <w:i/>
          <w:sz w:val="22"/>
        </w:rPr>
        <w:t>1.</w:t>
      </w:r>
      <w:r w:rsidRPr="00E463F8">
        <w:rPr>
          <w:rFonts w:ascii="Palatino Linotype" w:hAnsi="Palatino Linotype" w:cs="Arial"/>
          <w:i/>
          <w:sz w:val="22"/>
        </w:rPr>
        <w:t xml:space="preserve"> Las actividades de fiscalización, verificación, inspección, comprobación y auditoría sobre el cumplimiento de las Leyes; o</w:t>
      </w:r>
    </w:p>
    <w:p w14:paraId="7D3DE28B" w14:textId="77777777" w:rsidR="00724E39" w:rsidRPr="00E463F8" w:rsidRDefault="00724E39" w:rsidP="00724E39">
      <w:pPr>
        <w:ind w:left="851" w:right="899"/>
        <w:jc w:val="both"/>
        <w:rPr>
          <w:rFonts w:ascii="Palatino Linotype" w:hAnsi="Palatino Linotype" w:cs="Arial"/>
          <w:i/>
          <w:sz w:val="22"/>
        </w:rPr>
      </w:pPr>
      <w:r w:rsidRPr="00E463F8">
        <w:rPr>
          <w:rFonts w:ascii="Palatino Linotype" w:hAnsi="Palatino Linotype" w:cs="Arial"/>
          <w:b/>
          <w:i/>
          <w:sz w:val="22"/>
        </w:rPr>
        <w:t>2.</w:t>
      </w:r>
      <w:r w:rsidRPr="00E463F8">
        <w:rPr>
          <w:rFonts w:ascii="Palatino Linotype" w:hAnsi="Palatino Linotype" w:cs="Arial"/>
          <w:i/>
          <w:sz w:val="22"/>
        </w:rPr>
        <w:t xml:space="preserve"> La recaudación de las contribuciones.</w:t>
      </w:r>
    </w:p>
    <w:p w14:paraId="4A28FB83" w14:textId="77777777" w:rsidR="00724E39" w:rsidRPr="00E463F8" w:rsidRDefault="00724E39" w:rsidP="00724E39">
      <w:pPr>
        <w:ind w:left="851" w:right="899"/>
        <w:jc w:val="both"/>
        <w:rPr>
          <w:rFonts w:ascii="Palatino Linotype" w:hAnsi="Palatino Linotype" w:cs="Arial"/>
          <w:i/>
          <w:sz w:val="22"/>
        </w:rPr>
      </w:pPr>
      <w:r w:rsidRPr="00E463F8">
        <w:rPr>
          <w:rFonts w:ascii="Palatino Linotype" w:hAnsi="Palatino Linotype" w:cs="Arial"/>
          <w:b/>
          <w:i/>
          <w:sz w:val="22"/>
        </w:rPr>
        <w:t>VI.</w:t>
      </w:r>
      <w:r w:rsidRPr="00E463F8">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2145A4BD" w14:textId="77777777" w:rsidR="00724E39" w:rsidRPr="00E463F8" w:rsidRDefault="00724E39" w:rsidP="00724E39">
      <w:pPr>
        <w:ind w:left="851" w:right="899"/>
        <w:jc w:val="both"/>
        <w:rPr>
          <w:rFonts w:ascii="Palatino Linotype" w:hAnsi="Palatino Linotype" w:cs="Arial"/>
          <w:i/>
          <w:sz w:val="22"/>
        </w:rPr>
      </w:pPr>
      <w:r w:rsidRPr="00E463F8">
        <w:rPr>
          <w:rFonts w:ascii="Palatino Linotype" w:hAnsi="Palatino Linotype" w:cs="Arial"/>
          <w:b/>
          <w:i/>
          <w:sz w:val="22"/>
        </w:rPr>
        <w:t>VII.</w:t>
      </w:r>
      <w:r w:rsidRPr="00E463F8">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14:paraId="07CD9977" w14:textId="77777777" w:rsidR="00724E39" w:rsidRPr="00E463F8" w:rsidRDefault="00724E39" w:rsidP="00724E39">
      <w:pPr>
        <w:ind w:left="851" w:right="899"/>
        <w:jc w:val="both"/>
        <w:rPr>
          <w:rFonts w:ascii="Palatino Linotype" w:hAnsi="Palatino Linotype" w:cs="Arial"/>
          <w:i/>
          <w:sz w:val="22"/>
        </w:rPr>
      </w:pPr>
      <w:r w:rsidRPr="00E463F8">
        <w:rPr>
          <w:rFonts w:ascii="Palatino Linotype" w:hAnsi="Palatino Linotype" w:cs="Arial"/>
          <w:b/>
          <w:i/>
          <w:sz w:val="22"/>
        </w:rPr>
        <w:t>VIII.</w:t>
      </w:r>
      <w:r w:rsidRPr="00E463F8">
        <w:rPr>
          <w:rFonts w:ascii="Palatino Linotype" w:hAnsi="Palatino Linotype" w:cs="Arial"/>
          <w:i/>
          <w:sz w:val="22"/>
        </w:rPr>
        <w:t xml:space="preserve"> Vulnere la conducción de los expedientes judiciales o de los procedimientos administrativos seguidos en forma de juicio, en tanto no hayan quedado firmes;</w:t>
      </w:r>
    </w:p>
    <w:p w14:paraId="7585238C" w14:textId="77777777" w:rsidR="00724E39" w:rsidRPr="00E463F8" w:rsidRDefault="00724E39" w:rsidP="00724E39">
      <w:pPr>
        <w:ind w:left="851" w:right="899"/>
        <w:jc w:val="both"/>
        <w:rPr>
          <w:rFonts w:ascii="Palatino Linotype" w:hAnsi="Palatino Linotype" w:cs="Arial"/>
          <w:i/>
          <w:sz w:val="22"/>
        </w:rPr>
      </w:pPr>
      <w:r w:rsidRPr="00E463F8">
        <w:rPr>
          <w:rFonts w:ascii="Palatino Linotype" w:hAnsi="Palatino Linotype" w:cs="Arial"/>
          <w:b/>
          <w:i/>
          <w:sz w:val="22"/>
        </w:rPr>
        <w:t>IX.</w:t>
      </w:r>
      <w:r w:rsidRPr="00E463F8">
        <w:rPr>
          <w:rFonts w:ascii="Palatino Linotype" w:hAnsi="Palatino Linotype" w:cs="Arial"/>
          <w:i/>
          <w:sz w:val="22"/>
        </w:rPr>
        <w:t xml:space="preserve"> Se encuentre contenida dentro de las investigaciones de hechos que la Ley señale como delitos y se tramiten ante el Ministerio Público;</w:t>
      </w:r>
    </w:p>
    <w:p w14:paraId="0FB1B057" w14:textId="77777777" w:rsidR="00724E39" w:rsidRPr="00E463F8" w:rsidRDefault="00724E39" w:rsidP="00724E39">
      <w:pPr>
        <w:ind w:left="851" w:right="899"/>
        <w:jc w:val="both"/>
        <w:rPr>
          <w:rFonts w:ascii="Palatino Linotype" w:hAnsi="Palatino Linotype" w:cs="Arial"/>
          <w:i/>
          <w:sz w:val="22"/>
        </w:rPr>
      </w:pPr>
      <w:r w:rsidRPr="00E463F8">
        <w:rPr>
          <w:rFonts w:ascii="Palatino Linotype" w:hAnsi="Palatino Linotype" w:cs="Arial"/>
          <w:b/>
          <w:i/>
          <w:sz w:val="22"/>
        </w:rPr>
        <w:t>X.</w:t>
      </w:r>
      <w:r w:rsidRPr="00E463F8">
        <w:rPr>
          <w:rFonts w:ascii="Palatino Linotype" w:hAnsi="Palatino Linotype" w:cs="Arial"/>
          <w:i/>
          <w:sz w:val="22"/>
        </w:rPr>
        <w:t xml:space="preserve"> El </w:t>
      </w:r>
      <w:r w:rsidRPr="00A61D8E">
        <w:rPr>
          <w:rFonts w:ascii="Palatino Linotype" w:hAnsi="Palatino Linotype" w:cs="Arial"/>
          <w:b/>
          <w:i/>
          <w:sz w:val="22"/>
        </w:rPr>
        <w:t xml:space="preserve">daño que pueda producirse con la publicación de la información sea mayor que el interés público de conocer la información </w:t>
      </w:r>
      <w:r w:rsidRPr="00E463F8">
        <w:rPr>
          <w:rFonts w:ascii="Palatino Linotype" w:hAnsi="Palatino Linotype" w:cs="Arial"/>
          <w:i/>
          <w:sz w:val="22"/>
        </w:rPr>
        <w:t>de referencia, siempre que esté directamente relacionado con procesos o procedimientos administrativos o judiciales que no hayan quedado firmes;</w:t>
      </w:r>
    </w:p>
    <w:p w14:paraId="2EC6C476" w14:textId="77777777" w:rsidR="00724E39" w:rsidRPr="00E463F8" w:rsidRDefault="00724E39" w:rsidP="00724E39">
      <w:pPr>
        <w:ind w:left="851" w:right="899"/>
        <w:jc w:val="both"/>
        <w:rPr>
          <w:rFonts w:ascii="Palatino Linotype" w:hAnsi="Palatino Linotype" w:cs="Arial"/>
          <w:i/>
          <w:sz w:val="22"/>
        </w:rPr>
      </w:pPr>
      <w:r w:rsidRPr="00E463F8">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1A6BA7F4" w14:textId="77777777" w:rsidR="00724E39" w:rsidRPr="00E463F8" w:rsidRDefault="00724E39" w:rsidP="00724E39">
      <w:pPr>
        <w:ind w:left="851" w:right="899"/>
        <w:jc w:val="both"/>
        <w:rPr>
          <w:rFonts w:ascii="Palatino Linotype" w:hAnsi="Palatino Linotype" w:cs="Arial"/>
          <w:i/>
          <w:sz w:val="22"/>
        </w:rPr>
      </w:pPr>
      <w:r w:rsidRPr="00E463F8">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14:paraId="2F170140" w14:textId="77777777" w:rsidR="00724E39" w:rsidRPr="00E463F8" w:rsidRDefault="00724E39" w:rsidP="00724E39">
      <w:pPr>
        <w:ind w:left="851" w:right="899"/>
        <w:jc w:val="both"/>
        <w:rPr>
          <w:rFonts w:ascii="Palatino Linotype" w:hAnsi="Palatino Linotype" w:cs="Arial"/>
          <w:i/>
          <w:sz w:val="22"/>
        </w:rPr>
      </w:pPr>
    </w:p>
    <w:p w14:paraId="2097C447" w14:textId="77777777" w:rsidR="00724E39" w:rsidRPr="00E463F8" w:rsidRDefault="00724E39" w:rsidP="00724E39">
      <w:pPr>
        <w:ind w:left="851" w:right="899"/>
        <w:jc w:val="both"/>
        <w:rPr>
          <w:rFonts w:ascii="Palatino Linotype" w:hAnsi="Palatino Linotype" w:cs="Arial"/>
          <w:b/>
          <w:i/>
          <w:sz w:val="22"/>
        </w:rPr>
      </w:pPr>
      <w:r w:rsidRPr="00E463F8">
        <w:rPr>
          <w:rFonts w:ascii="Palatino Linotype" w:hAnsi="Palatino Linotype" w:cs="Arial"/>
          <w:b/>
          <w:i/>
          <w:sz w:val="22"/>
        </w:rPr>
        <w:t>Artículo 141</w:t>
      </w:r>
      <w:r w:rsidRPr="00E463F8">
        <w:rPr>
          <w:rFonts w:ascii="Palatino Linotype" w:hAnsi="Palatino Linotype" w:cs="Arial"/>
          <w:i/>
          <w:sz w:val="22"/>
        </w:rPr>
        <w:t xml:space="preserve">. </w:t>
      </w:r>
      <w:r w:rsidRPr="00E463F8">
        <w:rPr>
          <w:rFonts w:ascii="Palatino Linotype" w:hAnsi="Palatino Linotype" w:cs="Arial"/>
          <w:b/>
          <w:i/>
          <w:sz w:val="22"/>
        </w:rPr>
        <w:t>Las causales de reserva previstas en este Capítulo se deberán fundar y motivar, a través de la aplicación de la prueba de daño a la que se hace referencia en el presente Título.”</w:t>
      </w:r>
    </w:p>
    <w:p w14:paraId="79518AF7" w14:textId="77777777" w:rsidR="00724E39" w:rsidRPr="00E463F8" w:rsidRDefault="00724E39" w:rsidP="00724E39">
      <w:pPr>
        <w:ind w:left="851" w:right="899"/>
        <w:jc w:val="both"/>
        <w:rPr>
          <w:rFonts w:ascii="Palatino Linotype" w:hAnsi="Palatino Linotype" w:cs="Arial"/>
          <w:sz w:val="22"/>
        </w:rPr>
      </w:pPr>
      <w:r w:rsidRPr="00E463F8">
        <w:rPr>
          <w:rFonts w:ascii="Palatino Linotype" w:hAnsi="Palatino Linotype" w:cs="Arial"/>
          <w:sz w:val="22"/>
        </w:rPr>
        <w:lastRenderedPageBreak/>
        <w:t>(Énfasis añadido)</w:t>
      </w:r>
    </w:p>
    <w:p w14:paraId="484D2841" w14:textId="77777777" w:rsidR="00724E39" w:rsidRPr="00E463F8" w:rsidRDefault="00724E39" w:rsidP="00724E39">
      <w:pPr>
        <w:spacing w:before="100" w:beforeAutospacing="1" w:after="100" w:afterAutospacing="1" w:line="360" w:lineRule="auto"/>
        <w:jc w:val="both"/>
        <w:rPr>
          <w:rFonts w:ascii="Palatino Linotype" w:hAnsi="Palatino Linotype"/>
        </w:rPr>
      </w:pPr>
      <w:r w:rsidRPr="00E463F8">
        <w:rPr>
          <w:rFonts w:ascii="Palatino Linotype" w:hAnsi="Palatino Linotype"/>
        </w:rPr>
        <w:t xml:space="preserve">Ahora bien, el reservar la información, implica el reconocimiento por parte del </w:t>
      </w:r>
      <w:r w:rsidRPr="00E463F8">
        <w:rPr>
          <w:rFonts w:ascii="Palatino Linotype" w:hAnsi="Palatino Linotype" w:cs="Arial"/>
          <w:b/>
        </w:rPr>
        <w:t>SUJETO OBLIGADO</w:t>
      </w:r>
      <w:r w:rsidRPr="00E463F8">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14:paraId="530E2FA3" w14:textId="77777777" w:rsidR="00724E39" w:rsidRPr="00E463F8" w:rsidRDefault="00724E39" w:rsidP="00724E39">
      <w:pPr>
        <w:spacing w:before="100" w:beforeAutospacing="1" w:after="100" w:afterAutospacing="1" w:line="360" w:lineRule="auto"/>
        <w:jc w:val="both"/>
        <w:rPr>
          <w:rFonts w:ascii="Palatino Linotype" w:hAnsi="Palatino Linotype"/>
        </w:rPr>
      </w:pPr>
      <w:r w:rsidRPr="00E463F8">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62465AE0" w14:textId="77777777" w:rsidR="00724E39" w:rsidRPr="00E463F8" w:rsidRDefault="00724E39" w:rsidP="00724E39">
      <w:pPr>
        <w:spacing w:before="100" w:beforeAutospacing="1" w:after="100" w:afterAutospacing="1" w:line="360" w:lineRule="auto"/>
        <w:jc w:val="both"/>
        <w:rPr>
          <w:rFonts w:ascii="Palatino Linotype" w:hAnsi="Palatino Linotype"/>
          <w:bCs/>
        </w:rPr>
      </w:pPr>
      <w:r w:rsidRPr="00E463F8">
        <w:rPr>
          <w:rFonts w:ascii="Palatino Linotype" w:hAnsi="Palatino Linotype"/>
          <w:bCs/>
        </w:rPr>
        <w:t xml:space="preserve">Por todo lo anterior, la reserva de la información implica una clasificación, la cual debe entenderse como el proceso mediante el cual </w:t>
      </w:r>
      <w:r w:rsidRPr="00E463F8">
        <w:rPr>
          <w:rFonts w:ascii="Palatino Linotype" w:hAnsi="Palatino Linotype"/>
          <w:b/>
          <w:bCs/>
        </w:rPr>
        <w:t>EL SUJETO OBLIGADO</w:t>
      </w:r>
      <w:r w:rsidRPr="00E463F8">
        <w:rPr>
          <w:rFonts w:ascii="Palatino Linotype" w:hAnsi="Palatino Linotype"/>
          <w:bCs/>
        </w:rPr>
        <w:t xml:space="preserve"> determina que la información en su poder actualiza alguno de los supuestos conforme a las normas aplicables.</w:t>
      </w:r>
    </w:p>
    <w:p w14:paraId="40193B56" w14:textId="77777777" w:rsidR="00724E39" w:rsidRPr="00E463F8" w:rsidRDefault="00724E39" w:rsidP="00724E39">
      <w:pPr>
        <w:spacing w:before="100" w:beforeAutospacing="1" w:after="100" w:afterAutospacing="1" w:line="360" w:lineRule="auto"/>
        <w:jc w:val="both"/>
        <w:rPr>
          <w:rFonts w:ascii="Palatino Linotype" w:hAnsi="Palatino Linotype"/>
        </w:rPr>
      </w:pPr>
      <w:r w:rsidRPr="00E463F8">
        <w:rPr>
          <w:rFonts w:ascii="Palatino Linotype" w:hAnsi="Palatino Linotype"/>
        </w:rPr>
        <w:t xml:space="preserve">En tal virtud, conforme al artículo 49, fracción VIII de la </w:t>
      </w:r>
      <w:r w:rsidRPr="00E463F8">
        <w:rPr>
          <w:rFonts w:ascii="Palatino Linotype" w:hAnsi="Palatino Linotype" w:cs="Arial"/>
        </w:rPr>
        <w:t>Ley de Transparencia y Acceso a la Información Pública del Estado de México y Municipios</w:t>
      </w:r>
      <w:r w:rsidRPr="00E463F8">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w:t>
      </w:r>
      <w:r w:rsidRPr="00E463F8">
        <w:rPr>
          <w:rFonts w:ascii="Palatino Linotype" w:hAnsi="Palatino Linotype"/>
        </w:rPr>
        <w:lastRenderedPageBreak/>
        <w:t xml:space="preserve">de reserva, se deberán de señalar las razones, motivos o circunstancias especiales que llevaron al </w:t>
      </w:r>
      <w:r w:rsidRPr="00E463F8">
        <w:rPr>
          <w:rFonts w:ascii="Palatino Linotype" w:hAnsi="Palatino Linotype"/>
          <w:b/>
        </w:rPr>
        <w:t>SUJETO OBLIGADO</w:t>
      </w:r>
      <w:r w:rsidRPr="00E463F8">
        <w:rPr>
          <w:rFonts w:ascii="Palatino Linotype" w:hAnsi="Palatino Linotype"/>
        </w:rPr>
        <w:t xml:space="preserve"> a concluir que el caso particular se ajusta al supuesto previsto por la norma legal invocada como fundamento; siendo que, además, </w:t>
      </w:r>
      <w:r w:rsidRPr="00E463F8">
        <w:rPr>
          <w:rFonts w:ascii="Palatino Linotype" w:hAnsi="Palatino Linotype"/>
          <w:b/>
        </w:rPr>
        <w:t>EL SUJETO OBLIGADO</w:t>
      </w:r>
      <w:r w:rsidRPr="00E463F8">
        <w:rPr>
          <w:rFonts w:ascii="Palatino Linotype" w:hAnsi="Palatino Linotype"/>
        </w:rPr>
        <w:t xml:space="preserve"> debe, en todo momento, aplicar una prueba de daño.</w:t>
      </w:r>
    </w:p>
    <w:p w14:paraId="230624AA" w14:textId="77777777" w:rsidR="00724E39" w:rsidRPr="00E463F8" w:rsidRDefault="00724E39" w:rsidP="00724E39">
      <w:pPr>
        <w:spacing w:before="100" w:beforeAutospacing="1" w:after="100" w:afterAutospacing="1" w:line="360" w:lineRule="auto"/>
        <w:jc w:val="both"/>
        <w:rPr>
          <w:rFonts w:ascii="Palatino Linotype" w:hAnsi="Palatino Linotype"/>
        </w:rPr>
      </w:pPr>
      <w:r w:rsidRPr="00E463F8">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3DB9601B" w14:textId="77777777" w:rsidR="00724E39" w:rsidRPr="00E463F8" w:rsidRDefault="00724E39" w:rsidP="00724E39">
      <w:pPr>
        <w:spacing w:before="100" w:beforeAutospacing="1" w:after="100" w:afterAutospacing="1" w:line="360" w:lineRule="auto"/>
        <w:jc w:val="both"/>
        <w:rPr>
          <w:rFonts w:ascii="Palatino Linotype" w:hAnsi="Palatino Linotype"/>
        </w:rPr>
      </w:pPr>
      <w:r w:rsidRPr="00E463F8">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0BA8B731" w14:textId="77777777" w:rsidR="00724E39" w:rsidRPr="00E463F8" w:rsidRDefault="00724E39" w:rsidP="00724E39">
      <w:pPr>
        <w:numPr>
          <w:ilvl w:val="0"/>
          <w:numId w:val="21"/>
        </w:numPr>
        <w:spacing w:before="100" w:beforeAutospacing="1" w:after="100" w:afterAutospacing="1" w:line="360" w:lineRule="auto"/>
        <w:ind w:left="1429"/>
        <w:jc w:val="both"/>
        <w:rPr>
          <w:rFonts w:ascii="Palatino Linotype" w:hAnsi="Palatino Linotype"/>
        </w:rPr>
      </w:pPr>
      <w:r w:rsidRPr="00E463F8">
        <w:rPr>
          <w:rFonts w:ascii="Palatino Linotype" w:hAnsi="Palatino Linotype"/>
        </w:rPr>
        <w:t>Se reciba una solicitud de acceso a la información;</w:t>
      </w:r>
    </w:p>
    <w:p w14:paraId="62887BEF" w14:textId="77777777" w:rsidR="00724E39" w:rsidRPr="00E463F8" w:rsidRDefault="00724E39" w:rsidP="00724E39">
      <w:pPr>
        <w:numPr>
          <w:ilvl w:val="0"/>
          <w:numId w:val="21"/>
        </w:numPr>
        <w:spacing w:before="100" w:beforeAutospacing="1" w:after="100" w:afterAutospacing="1" w:line="360" w:lineRule="auto"/>
        <w:ind w:left="1429"/>
        <w:jc w:val="both"/>
        <w:rPr>
          <w:rFonts w:ascii="Palatino Linotype" w:hAnsi="Palatino Linotype"/>
        </w:rPr>
      </w:pPr>
      <w:r w:rsidRPr="00E463F8">
        <w:rPr>
          <w:rFonts w:ascii="Palatino Linotype" w:hAnsi="Palatino Linotype"/>
        </w:rPr>
        <w:t>Se determine mediante resolución de autoridad competente; y/o</w:t>
      </w:r>
    </w:p>
    <w:p w14:paraId="29077550" w14:textId="77777777" w:rsidR="00724E39" w:rsidRPr="00E463F8" w:rsidRDefault="00724E39" w:rsidP="00724E39">
      <w:pPr>
        <w:numPr>
          <w:ilvl w:val="0"/>
          <w:numId w:val="21"/>
        </w:numPr>
        <w:spacing w:before="100" w:beforeAutospacing="1" w:after="100" w:afterAutospacing="1" w:line="360" w:lineRule="auto"/>
        <w:ind w:left="1429"/>
        <w:jc w:val="both"/>
        <w:rPr>
          <w:rFonts w:ascii="Palatino Linotype" w:hAnsi="Palatino Linotype"/>
        </w:rPr>
      </w:pPr>
      <w:r w:rsidRPr="00E463F8">
        <w:rPr>
          <w:rFonts w:ascii="Palatino Linotype" w:hAnsi="Palatino Linotype"/>
        </w:rPr>
        <w:t>Se generen versiones públicas para dar cumplimiento a las obligaciones de transparencia previstas en la Ley.</w:t>
      </w:r>
    </w:p>
    <w:p w14:paraId="1E2C50B6" w14:textId="77777777" w:rsidR="00724E39" w:rsidRPr="00E463F8" w:rsidRDefault="00724E39" w:rsidP="00724E39">
      <w:pPr>
        <w:spacing w:before="100" w:beforeAutospacing="1" w:after="100" w:afterAutospacing="1" w:line="360" w:lineRule="auto"/>
        <w:jc w:val="both"/>
        <w:rPr>
          <w:rFonts w:ascii="Palatino Linotype" w:hAnsi="Palatino Linotype"/>
        </w:rPr>
      </w:pPr>
      <w:r w:rsidRPr="00E463F8">
        <w:rPr>
          <w:rFonts w:ascii="Palatino Linotype" w:hAnsi="Palatino Linotype"/>
        </w:rPr>
        <w:lastRenderedPageBreak/>
        <w:t>Situación que se robustece con el artículo 141 de la misma Ley, que señala que las causales de reserva previstas, se deberán fundar y motivar, a través de la aplicación de la prueba de daño.</w:t>
      </w:r>
    </w:p>
    <w:p w14:paraId="25211702" w14:textId="77777777" w:rsidR="00724E39" w:rsidRPr="00E463F8" w:rsidRDefault="00724E39" w:rsidP="00724E39">
      <w:pPr>
        <w:spacing w:before="100" w:beforeAutospacing="1" w:after="100" w:afterAutospacing="1" w:line="360" w:lineRule="auto"/>
        <w:jc w:val="both"/>
        <w:rPr>
          <w:rFonts w:ascii="Palatino Linotype" w:hAnsi="Palatino Linotype"/>
        </w:rPr>
      </w:pPr>
      <w:r w:rsidRPr="00E463F8">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017C66BF" w14:textId="77777777" w:rsidR="00724E39" w:rsidRPr="00E463F8" w:rsidRDefault="00724E39" w:rsidP="00724E39">
      <w:pPr>
        <w:numPr>
          <w:ilvl w:val="0"/>
          <w:numId w:val="22"/>
        </w:numPr>
        <w:spacing w:before="100" w:beforeAutospacing="1" w:after="100" w:afterAutospacing="1" w:line="360" w:lineRule="auto"/>
        <w:ind w:left="1429"/>
        <w:jc w:val="both"/>
        <w:rPr>
          <w:rFonts w:ascii="Palatino Linotype" w:hAnsi="Palatino Linotype"/>
        </w:rPr>
      </w:pPr>
      <w:r w:rsidRPr="00E463F8">
        <w:rPr>
          <w:rFonts w:ascii="Palatino Linotype" w:hAnsi="Palatino Linotype"/>
        </w:rPr>
        <w:t xml:space="preserve">La divulgación de la información representa un </w:t>
      </w:r>
      <w:r w:rsidRPr="00E463F8">
        <w:rPr>
          <w:rFonts w:ascii="Palatino Linotype" w:hAnsi="Palatino Linotype"/>
          <w:b/>
        </w:rPr>
        <w:t>riesgo real, demostrable e identificable del perjuicio significativo al interés público o a la seguridad pública</w:t>
      </w:r>
      <w:r w:rsidRPr="00E463F8">
        <w:rPr>
          <w:rFonts w:ascii="Palatino Linotype" w:hAnsi="Palatino Linotype"/>
        </w:rPr>
        <w:t>;</w:t>
      </w:r>
    </w:p>
    <w:p w14:paraId="1C7E57A6" w14:textId="77777777" w:rsidR="00724E39" w:rsidRPr="00E463F8" w:rsidRDefault="00724E39" w:rsidP="00724E39">
      <w:pPr>
        <w:numPr>
          <w:ilvl w:val="0"/>
          <w:numId w:val="22"/>
        </w:numPr>
        <w:spacing w:before="100" w:beforeAutospacing="1" w:after="100" w:afterAutospacing="1" w:line="360" w:lineRule="auto"/>
        <w:ind w:left="1429"/>
        <w:jc w:val="both"/>
        <w:rPr>
          <w:rFonts w:ascii="Palatino Linotype" w:hAnsi="Palatino Linotype"/>
        </w:rPr>
      </w:pPr>
      <w:r w:rsidRPr="00E463F8">
        <w:rPr>
          <w:rFonts w:ascii="Palatino Linotype" w:hAnsi="Palatino Linotype"/>
        </w:rPr>
        <w:t xml:space="preserve">El riesgo de </w:t>
      </w:r>
      <w:r w:rsidRPr="00A61D8E">
        <w:rPr>
          <w:rFonts w:ascii="Palatino Linotype" w:hAnsi="Palatino Linotype"/>
          <w:b/>
        </w:rPr>
        <w:t>perjuicio que supondría la divulgación supera el interés público general de que se difunda</w:t>
      </w:r>
      <w:r w:rsidRPr="00E463F8">
        <w:rPr>
          <w:rFonts w:ascii="Palatino Linotype" w:hAnsi="Palatino Linotype"/>
        </w:rPr>
        <w:t>; y,</w:t>
      </w:r>
    </w:p>
    <w:p w14:paraId="35F53FDE" w14:textId="77777777" w:rsidR="00724E39" w:rsidRPr="00E463F8" w:rsidRDefault="00724E39" w:rsidP="00724E39">
      <w:pPr>
        <w:numPr>
          <w:ilvl w:val="0"/>
          <w:numId w:val="22"/>
        </w:numPr>
        <w:spacing w:before="100" w:beforeAutospacing="1" w:after="100" w:afterAutospacing="1" w:line="360" w:lineRule="auto"/>
        <w:ind w:left="1429"/>
        <w:jc w:val="both"/>
        <w:rPr>
          <w:rFonts w:ascii="Palatino Linotype" w:hAnsi="Palatino Linotype"/>
        </w:rPr>
      </w:pPr>
      <w:r w:rsidRPr="00E463F8">
        <w:rPr>
          <w:rFonts w:ascii="Palatino Linotype" w:hAnsi="Palatino Linotype"/>
        </w:rPr>
        <w:t xml:space="preserve">La limitación se adecua al </w:t>
      </w:r>
      <w:r w:rsidRPr="00A61D8E">
        <w:rPr>
          <w:rFonts w:ascii="Palatino Linotype" w:hAnsi="Palatino Linotype"/>
          <w:b/>
        </w:rPr>
        <w:t>principio de proporcionalidad y representa el medio menos restrictivo disponible para evitar el perjuicio</w:t>
      </w:r>
      <w:r w:rsidRPr="00E463F8">
        <w:rPr>
          <w:rFonts w:ascii="Palatino Linotype" w:hAnsi="Palatino Linotype"/>
        </w:rPr>
        <w:t xml:space="preserve">. </w:t>
      </w:r>
    </w:p>
    <w:p w14:paraId="1C9FEE59" w14:textId="77777777" w:rsidR="00724E39" w:rsidRPr="00E463F8" w:rsidRDefault="00724E39" w:rsidP="00724E39">
      <w:pPr>
        <w:spacing w:before="100" w:beforeAutospacing="1" w:after="100" w:afterAutospacing="1" w:line="360" w:lineRule="auto"/>
        <w:jc w:val="both"/>
        <w:rPr>
          <w:rFonts w:ascii="Palatino Linotype" w:eastAsia="Calibri" w:hAnsi="Palatino Linotype" w:cs="Arial"/>
          <w:bCs/>
          <w:color w:val="000000"/>
        </w:rPr>
      </w:pPr>
      <w:r w:rsidRPr="00E463F8">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E463F8">
        <w:rPr>
          <w:rFonts w:ascii="Palatino Linotype" w:eastAsia="Arial Unicode MS" w:hAnsi="Palatino Linotype" w:cs="Arial"/>
          <w:color w:val="000000"/>
        </w:rPr>
        <w:t>,</w:t>
      </w:r>
      <w:r w:rsidRPr="00E463F8">
        <w:rPr>
          <w:rFonts w:ascii="Palatino Linotype" w:eastAsia="Calibri" w:hAnsi="Palatino Linotype" w:cs="Arial"/>
          <w:bCs/>
          <w:color w:val="000000"/>
        </w:rPr>
        <w:t xml:space="preserve"> que literalmente señala:</w:t>
      </w:r>
    </w:p>
    <w:p w14:paraId="3E877B16" w14:textId="77777777" w:rsidR="00724E39" w:rsidRPr="00E463F8" w:rsidRDefault="00724E39" w:rsidP="00724E39">
      <w:pPr>
        <w:ind w:left="851" w:right="902"/>
        <w:jc w:val="both"/>
        <w:rPr>
          <w:rFonts w:ascii="Palatino Linotype" w:eastAsia="Calibri" w:hAnsi="Palatino Linotype"/>
          <w:i/>
          <w:sz w:val="22"/>
          <w:szCs w:val="22"/>
        </w:rPr>
      </w:pPr>
      <w:r w:rsidRPr="00E463F8">
        <w:rPr>
          <w:rFonts w:ascii="Palatino Linotype" w:eastAsia="Calibri" w:hAnsi="Palatino Linotype"/>
          <w:i/>
          <w:sz w:val="22"/>
          <w:szCs w:val="22"/>
        </w:rPr>
        <w:lastRenderedPageBreak/>
        <w:t>“</w:t>
      </w:r>
      <w:r w:rsidRPr="00E463F8">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E463F8">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6E89E204" w14:textId="77777777" w:rsidR="00724E39" w:rsidRPr="00E463F8" w:rsidRDefault="00724E39" w:rsidP="00724E39">
      <w:pPr>
        <w:spacing w:before="100" w:beforeAutospacing="1" w:after="100" w:afterAutospacing="1" w:line="360" w:lineRule="auto"/>
        <w:jc w:val="both"/>
        <w:rPr>
          <w:rFonts w:ascii="Palatino Linotype" w:hAnsi="Palatino Linotype"/>
        </w:rPr>
      </w:pPr>
      <w:r w:rsidRPr="00E463F8">
        <w:rPr>
          <w:rFonts w:ascii="Palatino Linotype" w:hAnsi="Palatino Linotype"/>
        </w:rPr>
        <w:t>Prueba de daño, que cobra relevancia puesto que sí ésta no arroja resultados contundentes sobre un posible peligro, deberá de publicarse la información.</w:t>
      </w:r>
    </w:p>
    <w:p w14:paraId="3AB0AA4A" w14:textId="77777777" w:rsidR="00724E39" w:rsidRPr="00E463F8" w:rsidRDefault="00724E39" w:rsidP="00724E39">
      <w:pPr>
        <w:spacing w:before="100" w:beforeAutospacing="1" w:after="100" w:afterAutospacing="1" w:line="360" w:lineRule="auto"/>
        <w:jc w:val="both"/>
        <w:rPr>
          <w:rFonts w:ascii="Palatino Linotype" w:hAnsi="Palatino Linotype"/>
        </w:rPr>
      </w:pPr>
      <w:r w:rsidRPr="00E463F8">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2681B605" w14:textId="5375BFA7" w:rsidR="00724E39" w:rsidRPr="00E463F8" w:rsidRDefault="00724E39" w:rsidP="00724E39">
      <w:pPr>
        <w:spacing w:before="100" w:beforeAutospacing="1" w:after="100" w:afterAutospacing="1" w:line="360" w:lineRule="auto"/>
        <w:jc w:val="both"/>
        <w:rPr>
          <w:rFonts w:ascii="Palatino Linotype" w:hAnsi="Palatino Linotype"/>
        </w:rPr>
      </w:pPr>
      <w:r w:rsidRPr="00E463F8">
        <w:rPr>
          <w:rFonts w:ascii="Palatino Linotype" w:hAnsi="Palatino Linotype"/>
        </w:rPr>
        <w:t xml:space="preserve">Asimismo, los Sujetos Obligados no pueden emitir </w:t>
      </w:r>
      <w:r w:rsidR="00DF13AB">
        <w:rPr>
          <w:rFonts w:ascii="Palatino Linotype" w:hAnsi="Palatino Linotype"/>
        </w:rPr>
        <w:t>A</w:t>
      </w:r>
      <w:r w:rsidRPr="00E463F8">
        <w:rPr>
          <w:rFonts w:ascii="Palatino Linotype" w:hAnsi="Palatino Linotype"/>
        </w:rPr>
        <w:t>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5930AF30" w14:textId="546A418F" w:rsidR="00724E39" w:rsidRPr="00E463F8" w:rsidRDefault="00724E39" w:rsidP="00724E39">
      <w:pPr>
        <w:spacing w:before="100" w:beforeAutospacing="1" w:after="100" w:afterAutospacing="1" w:line="360" w:lineRule="auto"/>
        <w:jc w:val="both"/>
        <w:rPr>
          <w:rFonts w:ascii="Palatino Linotype" w:hAnsi="Palatino Linotype"/>
        </w:rPr>
      </w:pPr>
      <w:r w:rsidRPr="00E463F8">
        <w:rPr>
          <w:rFonts w:ascii="Palatino Linotype" w:hAnsi="Palatino Linotype"/>
        </w:rPr>
        <w:lastRenderedPageBreak/>
        <w:t xml:space="preserve">De este modo, del análisis al Acta de la Vigésima Novena Sesión Extraordinaria del Comité de Transparencia 2020, de fecha treinta y uno de agosto de dos mil veinte, se advierte que </w:t>
      </w:r>
      <w:r w:rsidRPr="00E463F8">
        <w:rPr>
          <w:rFonts w:ascii="Palatino Linotype" w:hAnsi="Palatino Linotype"/>
          <w:b/>
        </w:rPr>
        <w:t>EL SUJETO OBLIGADO</w:t>
      </w:r>
      <w:r w:rsidRPr="00E463F8">
        <w:rPr>
          <w:rFonts w:ascii="Palatino Linotype" w:hAnsi="Palatino Linotype"/>
        </w:rPr>
        <w:t xml:space="preserve"> no especificó con claridad</w:t>
      </w:r>
      <w:r w:rsidR="00E463F8" w:rsidRPr="00E463F8">
        <w:rPr>
          <w:rFonts w:ascii="Palatino Linotype" w:hAnsi="Palatino Linotype"/>
        </w:rPr>
        <w:t xml:space="preserve"> los datos de los cuales se consideraban como reservados</w:t>
      </w:r>
      <w:r w:rsidR="00DF13AB">
        <w:rPr>
          <w:rFonts w:ascii="Palatino Linotype" w:hAnsi="Palatino Linotype"/>
        </w:rPr>
        <w:t xml:space="preserve"> ni se desprende la prueba de daño para cada apartado de la solicitud de acceso a la información</w:t>
      </w:r>
      <w:r w:rsidRPr="00E463F8">
        <w:rPr>
          <w:rFonts w:ascii="Palatino Linotype" w:hAnsi="Palatino Linotype"/>
        </w:rPr>
        <w:t>.</w:t>
      </w:r>
    </w:p>
    <w:p w14:paraId="3BBDA851" w14:textId="77777777" w:rsidR="00724E39" w:rsidRPr="00E463F8" w:rsidRDefault="00724E39" w:rsidP="00724E39">
      <w:pPr>
        <w:spacing w:before="100" w:beforeAutospacing="1" w:after="100" w:afterAutospacing="1" w:line="360" w:lineRule="auto"/>
        <w:jc w:val="both"/>
        <w:rPr>
          <w:rFonts w:ascii="Palatino Linotype" w:hAnsi="Palatino Linotype"/>
        </w:rPr>
      </w:pPr>
      <w:r w:rsidRPr="00E463F8">
        <w:rPr>
          <w:rFonts w:ascii="Palatino Linotype" w:hAnsi="Palatino Linotype"/>
        </w:rPr>
        <w:t>Dicho lo anterior, se destaca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especificar las razones o circunstancias especiales que lo llevaron a concluir que el caso particular se ajusta al supuesto previsto por la norma legal invocada como fundamento.</w:t>
      </w:r>
    </w:p>
    <w:p w14:paraId="75EF0A22" w14:textId="77777777" w:rsidR="00724E39" w:rsidRPr="00E463F8" w:rsidRDefault="00724E39" w:rsidP="00724E39">
      <w:pPr>
        <w:spacing w:before="100" w:beforeAutospacing="1" w:after="100" w:afterAutospacing="1" w:line="360" w:lineRule="auto"/>
        <w:jc w:val="both"/>
        <w:rPr>
          <w:rFonts w:ascii="Palatino Linotype" w:hAnsi="Palatino Linotype"/>
        </w:rPr>
      </w:pPr>
      <w:r w:rsidRPr="00E463F8">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14:paraId="6E64AAF7" w14:textId="77777777" w:rsidR="00724E39" w:rsidRPr="00E463F8" w:rsidRDefault="00724E39" w:rsidP="00724E39">
      <w:pPr>
        <w:spacing w:before="100" w:beforeAutospacing="1" w:after="100" w:afterAutospacing="1" w:line="360" w:lineRule="auto"/>
        <w:jc w:val="both"/>
        <w:rPr>
          <w:rFonts w:ascii="Palatino Linotype" w:hAnsi="Palatino Linotype" w:cs="Arial"/>
        </w:rPr>
      </w:pPr>
      <w:r w:rsidRPr="00E463F8">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26FFC63C" w14:textId="77777777" w:rsidR="00724E39" w:rsidRPr="00E463F8" w:rsidRDefault="00724E39" w:rsidP="00724E39">
      <w:pPr>
        <w:spacing w:before="100" w:beforeAutospacing="1" w:after="100" w:afterAutospacing="1" w:line="360" w:lineRule="auto"/>
        <w:jc w:val="both"/>
        <w:rPr>
          <w:rFonts w:ascii="Palatino Linotype" w:hAnsi="Palatino Linotype" w:cs="Arial"/>
        </w:rPr>
      </w:pPr>
      <w:r w:rsidRPr="00E463F8">
        <w:rPr>
          <w:rFonts w:ascii="Palatino Linotype" w:hAnsi="Palatino Linotype" w:cs="Arial"/>
        </w:rPr>
        <w:lastRenderedPageBreak/>
        <w:t>Al respecto, el máximo tribunal del país ha establecido jurisprudencia respecto a qué debe entenderse por fundamentación y motivación, en los siguientes términos:</w:t>
      </w:r>
    </w:p>
    <w:p w14:paraId="3D64B30E" w14:textId="77777777" w:rsidR="00724E39" w:rsidRPr="00E463F8" w:rsidRDefault="00724E39" w:rsidP="00724E39">
      <w:pPr>
        <w:ind w:left="851" w:right="899"/>
        <w:jc w:val="both"/>
        <w:rPr>
          <w:rFonts w:ascii="Palatino Linotype" w:hAnsi="Palatino Linotype" w:cs="Arial"/>
          <w:i/>
          <w:sz w:val="22"/>
        </w:rPr>
      </w:pPr>
      <w:r w:rsidRPr="00E463F8">
        <w:rPr>
          <w:rFonts w:ascii="Palatino Linotype" w:hAnsi="Palatino Linotype" w:cs="Arial"/>
          <w:i/>
          <w:sz w:val="22"/>
        </w:rPr>
        <w:t>“</w:t>
      </w:r>
      <w:r w:rsidRPr="00E463F8">
        <w:rPr>
          <w:rFonts w:ascii="Palatino Linotype" w:hAnsi="Palatino Linotype" w:cs="Arial"/>
          <w:b/>
          <w:i/>
          <w:sz w:val="22"/>
        </w:rPr>
        <w:t xml:space="preserve">FUNDAMENTACIÓN Y MOTIVACIÓN. </w:t>
      </w:r>
      <w:r w:rsidRPr="00E463F8">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5B35EFF5" w14:textId="77777777" w:rsidR="00724E39" w:rsidRPr="00E463F8" w:rsidRDefault="00724E39" w:rsidP="00724E39">
      <w:pPr>
        <w:spacing w:before="100" w:beforeAutospacing="1" w:after="100" w:afterAutospacing="1" w:line="360" w:lineRule="auto"/>
        <w:jc w:val="both"/>
        <w:rPr>
          <w:rFonts w:ascii="Palatino Linotype" w:hAnsi="Palatino Linotype" w:cs="Arial"/>
        </w:rPr>
      </w:pPr>
      <w:r w:rsidRPr="00E463F8">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F437BF8" w14:textId="77777777" w:rsidR="00724E39" w:rsidRPr="00E463F8" w:rsidRDefault="00724E39" w:rsidP="00724E39">
      <w:pPr>
        <w:spacing w:before="100" w:beforeAutospacing="1" w:after="100" w:afterAutospacing="1" w:line="360" w:lineRule="auto"/>
        <w:jc w:val="both"/>
        <w:rPr>
          <w:rFonts w:ascii="Palatino Linotype" w:hAnsi="Palatino Linotype" w:cs="Arial"/>
        </w:rPr>
      </w:pPr>
      <w:r w:rsidRPr="00E463F8">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AF7BD80" w14:textId="77777777" w:rsidR="00724E39" w:rsidRPr="00E463F8" w:rsidRDefault="00724E39" w:rsidP="00724E39">
      <w:pPr>
        <w:ind w:left="851" w:right="902"/>
        <w:jc w:val="both"/>
        <w:rPr>
          <w:rFonts w:ascii="Palatino Linotype" w:hAnsi="Palatino Linotype" w:cs="Arial"/>
          <w:i/>
          <w:sz w:val="22"/>
        </w:rPr>
      </w:pPr>
      <w:r w:rsidRPr="00E463F8">
        <w:rPr>
          <w:rFonts w:ascii="Palatino Linotype" w:hAnsi="Palatino Linotype" w:cs="Arial"/>
          <w:b/>
          <w:i/>
          <w:sz w:val="22"/>
        </w:rPr>
        <w:t>“FUNDAMENTACIÓN Y MOTIVACIÓN. EL ASPECTO FORMAL DE LA GARANTÍA Y SU FINALIDAD SE TRADUCEN EN EXPLICAR, JUSTIFICAR, POSIBILITAR LA DEFENSA Y COMUNICAR LA DECISIÓN</w:t>
      </w:r>
      <w:r w:rsidRPr="00E463F8">
        <w:rPr>
          <w:rFonts w:ascii="Palatino Linotype" w:hAnsi="Palatino Linotype" w:cs="Arial"/>
          <w:i/>
          <w:sz w:val="22"/>
        </w:rPr>
        <w:t xml:space="preserve">. El contenido formal de la garantía de legalidad prevista en el artículo 16 constitucional relativa a la </w:t>
      </w:r>
      <w:r w:rsidRPr="00E463F8">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463F8">
        <w:rPr>
          <w:rFonts w:ascii="Palatino Linotype" w:hAnsi="Palatino Linotype" w:cs="Arial"/>
          <w:i/>
          <w:sz w:val="22"/>
        </w:rPr>
        <w:t xml:space="preserve">. Por tanto, </w:t>
      </w:r>
      <w:r w:rsidRPr="00E463F8">
        <w:rPr>
          <w:rFonts w:ascii="Palatino Linotype" w:hAnsi="Palatino Linotype" w:cs="Arial"/>
          <w:b/>
          <w:i/>
          <w:sz w:val="22"/>
        </w:rPr>
        <w:t>no basta que el acto de autoridad apenas observe una motivación pro forma pero de una manera incongruente, insuficiente o imprecisa</w:t>
      </w:r>
      <w:r w:rsidRPr="00E463F8">
        <w:rPr>
          <w:rFonts w:ascii="Palatino Linotype" w:hAnsi="Palatino Linotype" w:cs="Arial"/>
          <w:i/>
          <w:sz w:val="22"/>
        </w:rPr>
        <w:t>, que impida la finalidad del conocimiento, comprobación y defensa pertinente</w:t>
      </w:r>
      <w:r w:rsidRPr="00E463F8">
        <w:rPr>
          <w:rFonts w:ascii="Palatino Linotype" w:hAnsi="Palatino Linotype" w:cs="Arial"/>
          <w:b/>
          <w:i/>
          <w:sz w:val="22"/>
        </w:rPr>
        <w:t xml:space="preserve">, ni es válido exigirle una amplitud o abundancia superflua, pues es suficiente la expresión de lo estrictamente </w:t>
      </w:r>
      <w:r w:rsidRPr="00E463F8">
        <w:rPr>
          <w:rFonts w:ascii="Palatino Linotype" w:hAnsi="Palatino Linotype" w:cs="Arial"/>
          <w:b/>
          <w:i/>
          <w:sz w:val="22"/>
        </w:rPr>
        <w:lastRenderedPageBreak/>
        <w:t>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463F8">
        <w:rPr>
          <w:rFonts w:ascii="Palatino Linotype" w:hAnsi="Palatino Linotype" w:cs="Arial"/>
          <w:i/>
          <w:sz w:val="22"/>
        </w:rPr>
        <w:t>.”</w:t>
      </w:r>
    </w:p>
    <w:p w14:paraId="2D2D9A43" w14:textId="77777777" w:rsidR="00724E39" w:rsidRPr="00E463F8" w:rsidRDefault="00724E39" w:rsidP="00724E39">
      <w:pPr>
        <w:ind w:left="851" w:right="902"/>
        <w:jc w:val="both"/>
        <w:rPr>
          <w:rFonts w:ascii="Palatino Linotype" w:hAnsi="Palatino Linotype" w:cs="Arial"/>
          <w:sz w:val="22"/>
        </w:rPr>
      </w:pPr>
      <w:r w:rsidRPr="00E463F8">
        <w:rPr>
          <w:rFonts w:ascii="Palatino Linotype" w:hAnsi="Palatino Linotype" w:cs="Arial"/>
          <w:sz w:val="22"/>
        </w:rPr>
        <w:t>(Énfasis añadido.)</w:t>
      </w:r>
    </w:p>
    <w:p w14:paraId="4983D01C" w14:textId="77777777" w:rsidR="00724E39" w:rsidRPr="00E463F8" w:rsidRDefault="00724E39" w:rsidP="00724E39">
      <w:pPr>
        <w:spacing w:before="100" w:beforeAutospacing="1" w:after="100" w:afterAutospacing="1" w:line="360" w:lineRule="auto"/>
        <w:jc w:val="both"/>
        <w:rPr>
          <w:rFonts w:ascii="Palatino Linotype" w:hAnsi="Palatino Linotype" w:cs="Arial"/>
        </w:rPr>
      </w:pPr>
      <w:r w:rsidRPr="00E463F8">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0D39EDB" w14:textId="77777777" w:rsidR="00724E39" w:rsidRPr="00E463F8" w:rsidRDefault="00724E39" w:rsidP="00724E39">
      <w:pPr>
        <w:spacing w:before="100" w:beforeAutospacing="1" w:after="100" w:afterAutospacing="1" w:line="360" w:lineRule="auto"/>
        <w:jc w:val="both"/>
        <w:rPr>
          <w:rFonts w:ascii="Palatino Linotype" w:hAnsi="Palatino Linotype" w:cs="Arial"/>
        </w:rPr>
      </w:pPr>
      <w:r w:rsidRPr="00E463F8">
        <w:rPr>
          <w:rFonts w:ascii="Palatino Linotype" w:hAnsi="Palatino Linotype"/>
          <w:bCs/>
        </w:rPr>
        <w:t xml:space="preserve">Atento a lo anterior, </w:t>
      </w:r>
      <w:r w:rsidRPr="00E463F8">
        <w:rPr>
          <w:rFonts w:ascii="Palatino Linotype" w:hAnsi="Palatino Linotype" w:cs="Arial"/>
          <w:lang w:eastAsia="es-MX"/>
        </w:rPr>
        <w:t xml:space="preserve">es necesario hacer hincapié que para el caso de que existan </w:t>
      </w:r>
      <w:r w:rsidRPr="00E463F8">
        <w:rPr>
          <w:rFonts w:ascii="Palatino Linotype" w:hAnsi="Palatino Linotype"/>
        </w:rPr>
        <w:t xml:space="preserve">causas presentes que impiden la publicidad de la información durante cierto periodo de tiempo, </w:t>
      </w:r>
      <w:r w:rsidRPr="00E463F8">
        <w:rPr>
          <w:rFonts w:ascii="Palatino Linotype" w:hAnsi="Palatino Linotype" w:cs="Arial"/>
          <w:lang w:eastAsia="es-MX"/>
        </w:rPr>
        <w:t xml:space="preserve">debe clasificar la información </w:t>
      </w:r>
      <w:r w:rsidRPr="00E463F8">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14:paraId="03CA7167" w14:textId="08BE9A65" w:rsidR="00E463F8" w:rsidRDefault="00724E39" w:rsidP="00E93761">
      <w:pPr>
        <w:spacing w:before="100" w:beforeAutospacing="1" w:after="100" w:afterAutospacing="1" w:line="360" w:lineRule="auto"/>
        <w:jc w:val="both"/>
        <w:rPr>
          <w:rFonts w:ascii="Palatino Linotype" w:hAnsi="Palatino Linotype" w:cs="Arial"/>
          <w:lang w:val="es-ES" w:eastAsia="es-MX"/>
        </w:rPr>
      </w:pPr>
      <w:r w:rsidRPr="00E463F8">
        <w:rPr>
          <w:rFonts w:ascii="Palatino Linotype" w:hAnsi="Palatino Linotype" w:cs="Arial"/>
          <w:lang w:val="es-ES" w:eastAsia="es-MX"/>
        </w:rPr>
        <w:t xml:space="preserve">Con base en lo anterior, este Instituto estima que el Acuerdo de Clasificación del </w:t>
      </w:r>
      <w:r w:rsidRPr="00E463F8">
        <w:rPr>
          <w:rFonts w:ascii="Palatino Linotype" w:hAnsi="Palatino Linotype" w:cs="Arial"/>
          <w:b/>
          <w:lang w:val="es-ES" w:eastAsia="es-MX"/>
        </w:rPr>
        <w:t>SUJETO OBLIGADO</w:t>
      </w:r>
      <w:r w:rsidRPr="00E463F8">
        <w:rPr>
          <w:rFonts w:ascii="Palatino Linotype" w:hAnsi="Palatino Linotype" w:cs="Arial"/>
          <w:lang w:val="es-ES" w:eastAsia="es-MX"/>
        </w:rPr>
        <w:t xml:space="preserve"> remitido en </w:t>
      </w:r>
      <w:r w:rsidR="00A61D8E">
        <w:rPr>
          <w:rFonts w:ascii="Palatino Linotype" w:hAnsi="Palatino Linotype" w:cs="Arial"/>
          <w:lang w:val="es-ES" w:eastAsia="es-MX"/>
        </w:rPr>
        <w:t xml:space="preserve">respuesta </w:t>
      </w:r>
      <w:r w:rsidRPr="00E463F8">
        <w:rPr>
          <w:rFonts w:ascii="Palatino Linotype" w:hAnsi="Palatino Linotype" w:cs="Arial"/>
          <w:lang w:val="es-ES" w:eastAsia="es-MX"/>
        </w:rPr>
        <w:t>no se encuentra debidamente fundado ni motivado.</w:t>
      </w:r>
    </w:p>
    <w:p w14:paraId="4840EA98" w14:textId="086D2DA6" w:rsidR="00E93761" w:rsidRPr="00E463F8" w:rsidRDefault="00E93761" w:rsidP="00E93761">
      <w:pPr>
        <w:spacing w:before="100" w:beforeAutospacing="1" w:after="100" w:afterAutospacing="1" w:line="360" w:lineRule="auto"/>
        <w:jc w:val="both"/>
        <w:rPr>
          <w:rFonts w:ascii="Palatino Linotype" w:hAnsi="Palatino Linotype" w:cs="Arial"/>
          <w:lang w:val="es-ES" w:eastAsia="es-MX"/>
        </w:rPr>
      </w:pPr>
      <w:r w:rsidRPr="00E463F8">
        <w:rPr>
          <w:rFonts w:ascii="Palatino Linotype" w:hAnsi="Palatino Linotype" w:cs="Arial"/>
          <w:lang w:val="es-ES" w:eastAsia="es-MX"/>
        </w:rPr>
        <w:t xml:space="preserve">Con base en lo anterior, este Instituto estima que el Acuerdo de Clasificación del </w:t>
      </w:r>
      <w:r w:rsidRPr="00E463F8">
        <w:rPr>
          <w:rFonts w:ascii="Palatino Linotype" w:hAnsi="Palatino Linotype" w:cs="Arial"/>
          <w:b/>
          <w:lang w:val="es-ES" w:eastAsia="es-MX"/>
        </w:rPr>
        <w:t>SUJETO OBLIGADO</w:t>
      </w:r>
      <w:r w:rsidRPr="00E463F8">
        <w:rPr>
          <w:rFonts w:ascii="Palatino Linotype" w:hAnsi="Palatino Linotype" w:cs="Arial"/>
          <w:lang w:val="es-ES" w:eastAsia="es-MX"/>
        </w:rPr>
        <w:t xml:space="preserve"> remitido en </w:t>
      </w:r>
      <w:r w:rsidR="00B33EC9" w:rsidRPr="00E463F8">
        <w:rPr>
          <w:rFonts w:ascii="Palatino Linotype" w:hAnsi="Palatino Linotype" w:cs="Arial"/>
          <w:lang w:val="es-ES" w:eastAsia="es-MX"/>
        </w:rPr>
        <w:t>respuesta</w:t>
      </w:r>
      <w:r w:rsidRPr="00E463F8">
        <w:rPr>
          <w:rFonts w:ascii="Palatino Linotype" w:hAnsi="Palatino Linotype" w:cs="Arial"/>
          <w:lang w:val="es-ES" w:eastAsia="es-MX"/>
        </w:rPr>
        <w:t xml:space="preserve"> no se encuentra debidamente fundado ni motivado.</w:t>
      </w:r>
    </w:p>
    <w:p w14:paraId="286E2DBF" w14:textId="77777777" w:rsidR="005E123A" w:rsidRDefault="00E93761" w:rsidP="00E93761">
      <w:pPr>
        <w:spacing w:before="100" w:beforeAutospacing="1" w:after="100" w:afterAutospacing="1" w:line="360" w:lineRule="auto"/>
        <w:jc w:val="both"/>
        <w:rPr>
          <w:rFonts w:ascii="Palatino Linotype" w:hAnsi="Palatino Linotype" w:cs="Arial"/>
          <w:lang w:val="es-ES_tradnl" w:eastAsia="es-MX"/>
        </w:rPr>
      </w:pPr>
      <w:r w:rsidRPr="00E463F8">
        <w:rPr>
          <w:rFonts w:ascii="Palatino Linotype" w:hAnsi="Palatino Linotype" w:cs="Arial"/>
          <w:lang w:val="es-ES_tradnl" w:eastAsia="es-MX"/>
        </w:rPr>
        <w:lastRenderedPageBreak/>
        <w:t>Sin ser óbice a lo anterior, es menester reiterar que, este Órgano Garante conforme al artículo 36 de la Ley de la Materia, no se encuentra facultado para pronunciarse acerca de la veracidad de la información remitida por los Sujetos Obligados, respecto de que la información peticionada se encuentre inmersa en procesos jurisdiccionales, consideraciones que ya fueron abordadas en el presente estudio y que se tienen por reproducidas como si a la letra se insertasen.</w:t>
      </w:r>
    </w:p>
    <w:p w14:paraId="6A2BEC19" w14:textId="2A14C195" w:rsidR="005E123A" w:rsidRDefault="00E93761" w:rsidP="005E123A">
      <w:pPr>
        <w:spacing w:before="100" w:beforeAutospacing="1" w:after="100" w:afterAutospacing="1" w:line="360" w:lineRule="auto"/>
        <w:jc w:val="both"/>
        <w:rPr>
          <w:rFonts w:ascii="Palatino Linotype" w:hAnsi="Palatino Linotype" w:cs="Arial"/>
          <w:lang w:val="es-ES_tradnl" w:eastAsia="es-MX"/>
        </w:rPr>
      </w:pPr>
      <w:r w:rsidRPr="00E463F8">
        <w:rPr>
          <w:rFonts w:ascii="Palatino Linotype" w:hAnsi="Palatino Linotype" w:cs="Arial"/>
          <w:lang w:val="es-ES_tradnl" w:eastAsia="es-MX"/>
        </w:rPr>
        <w:t xml:space="preserve">Con base en lo anterior, esta Autoridad estima que lo procedente es </w:t>
      </w:r>
      <w:r w:rsidRPr="00E463F8">
        <w:rPr>
          <w:rFonts w:ascii="Palatino Linotype" w:hAnsi="Palatino Linotype" w:cs="Arial"/>
          <w:b/>
          <w:lang w:val="es-ES_tradnl" w:eastAsia="es-MX"/>
        </w:rPr>
        <w:t>MODIFICAR</w:t>
      </w:r>
      <w:r w:rsidRPr="00E463F8">
        <w:rPr>
          <w:rFonts w:ascii="Palatino Linotype" w:hAnsi="Palatino Linotype" w:cs="Arial"/>
          <w:lang w:val="es-ES_tradnl" w:eastAsia="es-MX"/>
        </w:rPr>
        <w:t xml:space="preserve"> la respuesta del </w:t>
      </w:r>
      <w:r w:rsidRPr="00E463F8">
        <w:rPr>
          <w:rFonts w:ascii="Palatino Linotype" w:hAnsi="Palatino Linotype" w:cs="Arial"/>
          <w:b/>
          <w:lang w:val="es-ES_tradnl" w:eastAsia="es-MX"/>
        </w:rPr>
        <w:t>SUJETO OBLIGADO</w:t>
      </w:r>
      <w:r w:rsidRPr="00E463F8">
        <w:rPr>
          <w:rFonts w:ascii="Palatino Linotype" w:hAnsi="Palatino Linotype" w:cs="Arial"/>
          <w:lang w:val="es-ES_tradnl" w:eastAsia="es-MX"/>
        </w:rPr>
        <w:t xml:space="preserve"> y ordenarle haga entrega del Acuerdo de Clasificación de la Información como reservada</w:t>
      </w:r>
      <w:r w:rsidR="00A61D8E">
        <w:rPr>
          <w:rFonts w:ascii="Palatino Linotype" w:hAnsi="Palatino Linotype" w:cs="Arial"/>
          <w:lang w:val="es-ES_tradnl" w:eastAsia="es-MX"/>
        </w:rPr>
        <w:t xml:space="preserve"> respecto del Nombre del Hotel</w:t>
      </w:r>
      <w:r w:rsidRPr="00E463F8">
        <w:rPr>
          <w:rFonts w:ascii="Palatino Linotype" w:hAnsi="Palatino Linotype" w:cs="Arial"/>
          <w:lang w:val="es-ES_tradnl" w:eastAsia="es-MX"/>
        </w:rPr>
        <w:t>, debidamente fundado y motivado</w:t>
      </w:r>
      <w:r w:rsidR="003738E3">
        <w:rPr>
          <w:rFonts w:ascii="Palatino Linotype" w:hAnsi="Palatino Linotype" w:cs="Arial"/>
          <w:lang w:val="es-ES_tradnl" w:eastAsia="es-MX"/>
        </w:rPr>
        <w:t xml:space="preserve"> toda vez que se considera que el revelar la información conllevaría un riesgo para los marinos que se encuentran en el Municipio, de conformidad con el ordinal 140, fracciones I y IV relativas a que c</w:t>
      </w:r>
      <w:r w:rsidR="003738E3" w:rsidRPr="003738E3">
        <w:rPr>
          <w:rFonts w:ascii="Palatino Linotype" w:hAnsi="Palatino Linotype" w:cs="Arial"/>
          <w:lang w:val="es-ES_tradnl" w:eastAsia="es-MX"/>
        </w:rPr>
        <w:t>omprometa la seguridad pública y</w:t>
      </w:r>
      <w:r w:rsidR="003738E3">
        <w:rPr>
          <w:rFonts w:ascii="Palatino Linotype" w:hAnsi="Palatino Linotype" w:cs="Arial"/>
          <w:lang w:val="es-ES_tradnl" w:eastAsia="es-MX"/>
        </w:rPr>
        <w:t xml:space="preserve"> p</w:t>
      </w:r>
      <w:r w:rsidR="003738E3" w:rsidRPr="003738E3">
        <w:rPr>
          <w:rFonts w:ascii="Palatino Linotype" w:hAnsi="Palatino Linotype" w:cs="Arial"/>
          <w:lang w:val="es-ES_tradnl" w:eastAsia="es-MX"/>
        </w:rPr>
        <w:t>onga en riesgo la vida, la seguridad o</w:t>
      </w:r>
      <w:r w:rsidR="003738E3">
        <w:rPr>
          <w:rFonts w:ascii="Palatino Linotype" w:hAnsi="Palatino Linotype" w:cs="Arial"/>
          <w:lang w:val="es-ES_tradnl" w:eastAsia="es-MX"/>
        </w:rPr>
        <w:t xml:space="preserve"> la salud de una persona física</w:t>
      </w:r>
      <w:r w:rsidRPr="00E463F8">
        <w:rPr>
          <w:rFonts w:ascii="Palatino Linotype" w:hAnsi="Palatino Linotype" w:cs="Arial"/>
          <w:lang w:val="es-ES_tradnl" w:eastAsia="es-MX"/>
        </w:rPr>
        <w:t>.</w:t>
      </w:r>
    </w:p>
    <w:p w14:paraId="18A1D63C" w14:textId="0AD08FC2" w:rsidR="000D777E" w:rsidRPr="00E5382C" w:rsidRDefault="00A539EE" w:rsidP="000D777E">
      <w:pPr>
        <w:spacing w:line="360" w:lineRule="auto"/>
        <w:jc w:val="both"/>
        <w:rPr>
          <w:rFonts w:ascii="Palatino Linotype" w:hAnsi="Palatino Linotype" w:cs="Arial"/>
        </w:rPr>
      </w:pPr>
      <w:r w:rsidRPr="00E463F8">
        <w:rPr>
          <w:rFonts w:ascii="Palatino Linotype" w:hAnsi="Palatino Linotype" w:cs="Arial"/>
        </w:rPr>
        <w:t>Por lo que respecta a</w:t>
      </w:r>
      <w:r w:rsidR="000D777E">
        <w:rPr>
          <w:rFonts w:ascii="Palatino Linotype" w:hAnsi="Palatino Linotype" w:cs="Arial"/>
        </w:rPr>
        <w:t>l</w:t>
      </w:r>
      <w:r w:rsidRPr="00E463F8">
        <w:rPr>
          <w:rFonts w:ascii="Palatino Linotype" w:hAnsi="Palatino Linotype" w:cs="Arial"/>
        </w:rPr>
        <w:t xml:space="preserve"> numeral 1, </w:t>
      </w:r>
      <w:r w:rsidR="000D777E">
        <w:rPr>
          <w:rFonts w:ascii="Palatino Linotype" w:hAnsi="Palatino Linotype" w:cs="Arial"/>
        </w:rPr>
        <w:t xml:space="preserve">referente al número de elementos que se encuentran de forma permanente en el municipio, se considera que </w:t>
      </w:r>
      <w:r w:rsidR="000D777E" w:rsidRPr="00E5382C">
        <w:rPr>
          <w:rFonts w:ascii="Palatino Linotype" w:hAnsi="Palatino Linotype" w:cs="Arial"/>
        </w:rPr>
        <w:t xml:space="preserve">consiste en números </w:t>
      </w:r>
      <w:r w:rsidR="003738E3">
        <w:rPr>
          <w:rFonts w:ascii="Palatino Linotype" w:hAnsi="Palatino Linotype" w:cs="Arial"/>
        </w:rPr>
        <w:t>estadísticos cuestión que no hace identificable al personal</w:t>
      </w:r>
      <w:r w:rsidR="000D777E" w:rsidRPr="00E5382C">
        <w:rPr>
          <w:rFonts w:ascii="Palatino Linotype" w:hAnsi="Palatino Linotype" w:cs="Arial"/>
        </w:rPr>
        <w:t>.</w:t>
      </w:r>
    </w:p>
    <w:p w14:paraId="13A469A8" w14:textId="77777777" w:rsidR="000D777E" w:rsidRPr="00E5382C" w:rsidRDefault="000D777E" w:rsidP="000D777E">
      <w:pPr>
        <w:spacing w:line="360" w:lineRule="auto"/>
        <w:jc w:val="both"/>
        <w:rPr>
          <w:rFonts w:ascii="Palatino Linotype" w:hAnsi="Palatino Linotype" w:cs="Arial"/>
        </w:rPr>
      </w:pPr>
    </w:p>
    <w:p w14:paraId="25760BCE" w14:textId="77777777" w:rsidR="000D777E" w:rsidRPr="00E5382C" w:rsidRDefault="000D777E" w:rsidP="000D777E">
      <w:pPr>
        <w:spacing w:line="360" w:lineRule="auto"/>
        <w:jc w:val="both"/>
        <w:rPr>
          <w:rFonts w:ascii="Palatino Linotype" w:hAnsi="Palatino Linotype" w:cs="Arial"/>
          <w:sz w:val="14"/>
        </w:rPr>
      </w:pPr>
      <w:r w:rsidRPr="00E5382C">
        <w:rPr>
          <w:rFonts w:ascii="Palatino Linotype" w:hAnsi="Palatino Linotype" w:cs="Arial"/>
        </w:rPr>
        <w:t>Sirve de sustento, los criterios emitidos por el Instituto Federal de Transparencia, Acceso a la Información Pública y Protección de Datos Personales ahora Instituto Nacional de Transparencia, Acceso a la Información Pública y Protección de Datos Personales:</w:t>
      </w:r>
    </w:p>
    <w:p w14:paraId="2B198264" w14:textId="77777777" w:rsidR="000D777E" w:rsidRDefault="000D777E" w:rsidP="000D777E">
      <w:pPr>
        <w:spacing w:line="276" w:lineRule="auto"/>
        <w:ind w:left="851" w:right="958"/>
        <w:jc w:val="both"/>
        <w:rPr>
          <w:rFonts w:ascii="Palatino Linotype" w:eastAsia="Arial" w:hAnsi="Palatino Linotype" w:cs="Arial"/>
          <w:b/>
          <w:i/>
          <w:spacing w:val="-1"/>
          <w:sz w:val="22"/>
          <w:szCs w:val="22"/>
        </w:rPr>
      </w:pPr>
    </w:p>
    <w:p w14:paraId="563A2A9A" w14:textId="77777777" w:rsidR="00A6317D" w:rsidRDefault="00A6317D" w:rsidP="000D777E">
      <w:pPr>
        <w:spacing w:line="276" w:lineRule="auto"/>
        <w:ind w:left="851" w:right="958"/>
        <w:jc w:val="both"/>
        <w:rPr>
          <w:rFonts w:ascii="Palatino Linotype" w:eastAsia="Arial" w:hAnsi="Palatino Linotype" w:cs="Arial"/>
          <w:b/>
          <w:i/>
          <w:sz w:val="22"/>
          <w:szCs w:val="22"/>
        </w:rPr>
      </w:pPr>
    </w:p>
    <w:p w14:paraId="5E878F7D" w14:textId="3FE993D0" w:rsidR="000D777E" w:rsidRPr="00E5382C" w:rsidRDefault="000D777E" w:rsidP="000D777E">
      <w:pPr>
        <w:spacing w:line="276" w:lineRule="auto"/>
        <w:ind w:left="851" w:right="958"/>
        <w:jc w:val="both"/>
        <w:rPr>
          <w:rFonts w:ascii="Palatino Linotype" w:eastAsia="Arial" w:hAnsi="Palatino Linotype" w:cs="Arial"/>
          <w:i/>
          <w:sz w:val="22"/>
          <w:szCs w:val="22"/>
        </w:rPr>
      </w:pPr>
      <w:r w:rsidRPr="00E5382C">
        <w:rPr>
          <w:rFonts w:ascii="Palatino Linotype" w:eastAsia="Arial" w:hAnsi="Palatino Linotype" w:cs="Arial"/>
          <w:b/>
          <w:i/>
          <w:sz w:val="22"/>
          <w:szCs w:val="22"/>
        </w:rPr>
        <w:t>“La</w:t>
      </w:r>
      <w:r w:rsidRPr="00E5382C">
        <w:rPr>
          <w:rFonts w:ascii="Palatino Linotype" w:eastAsia="Arial" w:hAnsi="Palatino Linotype" w:cs="Arial"/>
          <w:b/>
          <w:i/>
          <w:spacing w:val="33"/>
          <w:sz w:val="22"/>
          <w:szCs w:val="22"/>
        </w:rPr>
        <w:t xml:space="preserve"> </w:t>
      </w:r>
      <w:r w:rsidRPr="00E5382C">
        <w:rPr>
          <w:rFonts w:ascii="Palatino Linotype" w:eastAsia="Arial" w:hAnsi="Palatino Linotype" w:cs="Arial"/>
          <w:b/>
          <w:i/>
          <w:spacing w:val="1"/>
          <w:sz w:val="22"/>
          <w:szCs w:val="22"/>
        </w:rPr>
        <w:t>i</w:t>
      </w:r>
      <w:r w:rsidRPr="00E5382C">
        <w:rPr>
          <w:rFonts w:ascii="Palatino Linotype" w:eastAsia="Arial" w:hAnsi="Palatino Linotype" w:cs="Arial"/>
          <w:b/>
          <w:i/>
          <w:sz w:val="22"/>
          <w:szCs w:val="22"/>
        </w:rPr>
        <w:t>n</w:t>
      </w:r>
      <w:r w:rsidRPr="00E5382C">
        <w:rPr>
          <w:rFonts w:ascii="Palatino Linotype" w:eastAsia="Arial" w:hAnsi="Palatino Linotype" w:cs="Arial"/>
          <w:b/>
          <w:i/>
          <w:spacing w:val="-1"/>
          <w:sz w:val="22"/>
          <w:szCs w:val="22"/>
        </w:rPr>
        <w:t>f</w:t>
      </w:r>
      <w:r w:rsidRPr="00E5382C">
        <w:rPr>
          <w:rFonts w:ascii="Palatino Linotype" w:eastAsia="Arial" w:hAnsi="Palatino Linotype" w:cs="Arial"/>
          <w:b/>
          <w:i/>
          <w:sz w:val="22"/>
          <w:szCs w:val="22"/>
        </w:rPr>
        <w:t>orm</w:t>
      </w:r>
      <w:r w:rsidRPr="00E5382C">
        <w:rPr>
          <w:rFonts w:ascii="Palatino Linotype" w:eastAsia="Arial" w:hAnsi="Palatino Linotype" w:cs="Arial"/>
          <w:b/>
          <w:i/>
          <w:spacing w:val="1"/>
          <w:sz w:val="22"/>
          <w:szCs w:val="22"/>
        </w:rPr>
        <w:t>ac</w:t>
      </w:r>
      <w:r w:rsidRPr="00E5382C">
        <w:rPr>
          <w:rFonts w:ascii="Palatino Linotype" w:eastAsia="Arial" w:hAnsi="Palatino Linotype" w:cs="Arial"/>
          <w:b/>
          <w:i/>
          <w:sz w:val="22"/>
          <w:szCs w:val="22"/>
        </w:rPr>
        <w:t>ión</w:t>
      </w:r>
      <w:r w:rsidRPr="00E5382C">
        <w:rPr>
          <w:rFonts w:ascii="Palatino Linotype" w:eastAsia="Arial" w:hAnsi="Palatino Linotype" w:cs="Arial"/>
          <w:b/>
          <w:i/>
          <w:spacing w:val="33"/>
          <w:sz w:val="22"/>
          <w:szCs w:val="22"/>
        </w:rPr>
        <w:t xml:space="preserve"> </w:t>
      </w:r>
      <w:r w:rsidRPr="00E5382C">
        <w:rPr>
          <w:rFonts w:ascii="Palatino Linotype" w:eastAsia="Arial" w:hAnsi="Palatino Linotype" w:cs="Arial"/>
          <w:b/>
          <w:i/>
          <w:spacing w:val="1"/>
          <w:sz w:val="22"/>
          <w:szCs w:val="22"/>
        </w:rPr>
        <w:t>es</w:t>
      </w:r>
      <w:r w:rsidRPr="00E5382C">
        <w:rPr>
          <w:rFonts w:ascii="Palatino Linotype" w:eastAsia="Arial" w:hAnsi="Palatino Linotype" w:cs="Arial"/>
          <w:b/>
          <w:i/>
          <w:spacing w:val="-1"/>
          <w:sz w:val="22"/>
          <w:szCs w:val="22"/>
        </w:rPr>
        <w:t>ta</w:t>
      </w:r>
      <w:r w:rsidRPr="00E5382C">
        <w:rPr>
          <w:rFonts w:ascii="Palatino Linotype" w:eastAsia="Arial" w:hAnsi="Palatino Linotype" w:cs="Arial"/>
          <w:b/>
          <w:i/>
          <w:sz w:val="22"/>
          <w:szCs w:val="22"/>
        </w:rPr>
        <w:t>d</w:t>
      </w:r>
      <w:r w:rsidRPr="00E5382C">
        <w:rPr>
          <w:rFonts w:ascii="Palatino Linotype" w:eastAsia="Arial" w:hAnsi="Palatino Linotype" w:cs="Arial"/>
          <w:b/>
          <w:i/>
          <w:spacing w:val="1"/>
          <w:sz w:val="22"/>
          <w:szCs w:val="22"/>
        </w:rPr>
        <w:t>ís</w:t>
      </w:r>
      <w:r w:rsidRPr="00E5382C">
        <w:rPr>
          <w:rFonts w:ascii="Palatino Linotype" w:eastAsia="Arial" w:hAnsi="Palatino Linotype" w:cs="Arial"/>
          <w:b/>
          <w:i/>
          <w:sz w:val="22"/>
          <w:szCs w:val="22"/>
        </w:rPr>
        <w:t>tica</w:t>
      </w:r>
      <w:r w:rsidRPr="00E5382C">
        <w:rPr>
          <w:rFonts w:ascii="Palatino Linotype" w:eastAsia="Arial" w:hAnsi="Palatino Linotype" w:cs="Arial"/>
          <w:b/>
          <w:i/>
          <w:spacing w:val="35"/>
          <w:sz w:val="22"/>
          <w:szCs w:val="22"/>
        </w:rPr>
        <w:t xml:space="preserve"> </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z w:val="22"/>
          <w:szCs w:val="22"/>
        </w:rPr>
        <w:t>s</w:t>
      </w:r>
      <w:r w:rsidRPr="00E5382C">
        <w:rPr>
          <w:rFonts w:ascii="Palatino Linotype" w:eastAsia="Arial" w:hAnsi="Palatino Linotype" w:cs="Arial"/>
          <w:b/>
          <w:i/>
          <w:spacing w:val="33"/>
          <w:sz w:val="22"/>
          <w:szCs w:val="22"/>
        </w:rPr>
        <w:t xml:space="preserve"> </w:t>
      </w:r>
      <w:r w:rsidRPr="00E5382C">
        <w:rPr>
          <w:rFonts w:ascii="Palatino Linotype" w:eastAsia="Arial" w:hAnsi="Palatino Linotype" w:cs="Arial"/>
          <w:b/>
          <w:i/>
          <w:spacing w:val="-5"/>
          <w:sz w:val="22"/>
          <w:szCs w:val="22"/>
        </w:rPr>
        <w:t>d</w:t>
      </w:r>
      <w:r w:rsidRPr="00E5382C">
        <w:rPr>
          <w:rFonts w:ascii="Palatino Linotype" w:eastAsia="Arial" w:hAnsi="Palatino Linotype" w:cs="Arial"/>
          <w:b/>
          <w:i/>
          <w:sz w:val="22"/>
          <w:szCs w:val="22"/>
        </w:rPr>
        <w:t>e</w:t>
      </w:r>
      <w:r w:rsidRPr="00E5382C">
        <w:rPr>
          <w:rFonts w:ascii="Palatino Linotype" w:eastAsia="Arial" w:hAnsi="Palatino Linotype" w:cs="Arial"/>
          <w:b/>
          <w:i/>
          <w:spacing w:val="33"/>
          <w:sz w:val="22"/>
          <w:szCs w:val="22"/>
        </w:rPr>
        <w:t xml:space="preserve"> </w:t>
      </w:r>
      <w:r w:rsidRPr="00E5382C">
        <w:rPr>
          <w:rFonts w:ascii="Palatino Linotype" w:eastAsia="Arial" w:hAnsi="Palatino Linotype" w:cs="Arial"/>
          <w:b/>
          <w:i/>
          <w:sz w:val="22"/>
          <w:szCs w:val="22"/>
        </w:rPr>
        <w:t>nat</w:t>
      </w:r>
      <w:r w:rsidRPr="00E5382C">
        <w:rPr>
          <w:rFonts w:ascii="Palatino Linotype" w:eastAsia="Arial" w:hAnsi="Palatino Linotype" w:cs="Arial"/>
          <w:b/>
          <w:i/>
          <w:spacing w:val="-1"/>
          <w:sz w:val="22"/>
          <w:szCs w:val="22"/>
        </w:rPr>
        <w:t>u</w:t>
      </w:r>
      <w:r w:rsidRPr="00E5382C">
        <w:rPr>
          <w:rFonts w:ascii="Palatino Linotype" w:eastAsia="Arial" w:hAnsi="Palatino Linotype" w:cs="Arial"/>
          <w:b/>
          <w:i/>
          <w:sz w:val="22"/>
          <w:szCs w:val="22"/>
        </w:rPr>
        <w:t>r</w:t>
      </w:r>
      <w:r w:rsidRPr="00E5382C">
        <w:rPr>
          <w:rFonts w:ascii="Palatino Linotype" w:eastAsia="Arial" w:hAnsi="Palatino Linotype" w:cs="Arial"/>
          <w:b/>
          <w:i/>
          <w:spacing w:val="1"/>
          <w:sz w:val="22"/>
          <w:szCs w:val="22"/>
        </w:rPr>
        <w:t>a</w:t>
      </w:r>
      <w:r w:rsidRPr="00E5382C">
        <w:rPr>
          <w:rFonts w:ascii="Palatino Linotype" w:eastAsia="Arial" w:hAnsi="Palatino Linotype" w:cs="Arial"/>
          <w:b/>
          <w:i/>
          <w:spacing w:val="-2"/>
          <w:sz w:val="22"/>
          <w:szCs w:val="22"/>
        </w:rPr>
        <w:t>l</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z w:val="22"/>
          <w:szCs w:val="22"/>
        </w:rPr>
        <w:t>za</w:t>
      </w:r>
      <w:r w:rsidRPr="00E5382C">
        <w:rPr>
          <w:rFonts w:ascii="Palatino Linotype" w:eastAsia="Arial" w:hAnsi="Palatino Linotype" w:cs="Arial"/>
          <w:b/>
          <w:i/>
          <w:spacing w:val="37"/>
          <w:sz w:val="22"/>
          <w:szCs w:val="22"/>
        </w:rPr>
        <w:t xml:space="preserve"> </w:t>
      </w:r>
      <w:r w:rsidRPr="00E5382C">
        <w:rPr>
          <w:rFonts w:ascii="Palatino Linotype" w:eastAsia="Arial" w:hAnsi="Palatino Linotype" w:cs="Arial"/>
          <w:b/>
          <w:i/>
          <w:sz w:val="22"/>
          <w:szCs w:val="22"/>
        </w:rPr>
        <w:t>públ</w:t>
      </w:r>
      <w:r w:rsidRPr="00E5382C">
        <w:rPr>
          <w:rFonts w:ascii="Palatino Linotype" w:eastAsia="Arial" w:hAnsi="Palatino Linotype" w:cs="Arial"/>
          <w:b/>
          <w:i/>
          <w:spacing w:val="-2"/>
          <w:sz w:val="22"/>
          <w:szCs w:val="22"/>
        </w:rPr>
        <w:t>i</w:t>
      </w:r>
      <w:r w:rsidRPr="00E5382C">
        <w:rPr>
          <w:rFonts w:ascii="Palatino Linotype" w:eastAsia="Arial" w:hAnsi="Palatino Linotype" w:cs="Arial"/>
          <w:b/>
          <w:i/>
          <w:spacing w:val="2"/>
          <w:sz w:val="22"/>
          <w:szCs w:val="22"/>
        </w:rPr>
        <w:t>c</w:t>
      </w:r>
      <w:r w:rsidRPr="00E5382C">
        <w:rPr>
          <w:rFonts w:ascii="Palatino Linotype" w:eastAsia="Arial" w:hAnsi="Palatino Linotype" w:cs="Arial"/>
          <w:b/>
          <w:i/>
          <w:spacing w:val="1"/>
          <w:sz w:val="22"/>
          <w:szCs w:val="22"/>
        </w:rPr>
        <w:t>a</w:t>
      </w:r>
      <w:r w:rsidRPr="00E5382C">
        <w:rPr>
          <w:rFonts w:ascii="Palatino Linotype" w:eastAsia="Arial" w:hAnsi="Palatino Linotype" w:cs="Arial"/>
          <w:b/>
          <w:i/>
          <w:sz w:val="22"/>
          <w:szCs w:val="22"/>
        </w:rPr>
        <w:t>,</w:t>
      </w:r>
      <w:r w:rsidRPr="00E5382C">
        <w:rPr>
          <w:rFonts w:ascii="Palatino Linotype" w:eastAsia="Arial" w:hAnsi="Palatino Linotype" w:cs="Arial"/>
          <w:b/>
          <w:i/>
          <w:spacing w:val="32"/>
          <w:sz w:val="22"/>
          <w:szCs w:val="22"/>
        </w:rPr>
        <w:t xml:space="preserve"> </w:t>
      </w:r>
      <w:r w:rsidRPr="00E5382C">
        <w:rPr>
          <w:rFonts w:ascii="Palatino Linotype" w:eastAsia="Arial" w:hAnsi="Palatino Linotype" w:cs="Arial"/>
          <w:b/>
          <w:i/>
          <w:sz w:val="22"/>
          <w:szCs w:val="22"/>
        </w:rPr>
        <w:t>in</w:t>
      </w:r>
      <w:r w:rsidRPr="00E5382C">
        <w:rPr>
          <w:rFonts w:ascii="Palatino Linotype" w:eastAsia="Arial" w:hAnsi="Palatino Linotype" w:cs="Arial"/>
          <w:b/>
          <w:i/>
          <w:spacing w:val="-3"/>
          <w:sz w:val="22"/>
          <w:szCs w:val="22"/>
        </w:rPr>
        <w:t>d</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z w:val="22"/>
          <w:szCs w:val="22"/>
        </w:rPr>
        <w:t>p</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pacing w:val="-5"/>
          <w:sz w:val="22"/>
          <w:szCs w:val="22"/>
        </w:rPr>
        <w:t>n</w:t>
      </w:r>
      <w:r w:rsidRPr="00E5382C">
        <w:rPr>
          <w:rFonts w:ascii="Palatino Linotype" w:eastAsia="Arial" w:hAnsi="Palatino Linotype" w:cs="Arial"/>
          <w:b/>
          <w:i/>
          <w:sz w:val="22"/>
          <w:szCs w:val="22"/>
        </w:rPr>
        <w:t>d</w:t>
      </w:r>
      <w:r w:rsidRPr="00E5382C">
        <w:rPr>
          <w:rFonts w:ascii="Palatino Linotype" w:eastAsia="Arial" w:hAnsi="Palatino Linotype" w:cs="Arial"/>
          <w:b/>
          <w:i/>
          <w:spacing w:val="1"/>
          <w:sz w:val="22"/>
          <w:szCs w:val="22"/>
        </w:rPr>
        <w:t>ie</w:t>
      </w:r>
      <w:r w:rsidRPr="00E5382C">
        <w:rPr>
          <w:rFonts w:ascii="Palatino Linotype" w:eastAsia="Arial" w:hAnsi="Palatino Linotype" w:cs="Arial"/>
          <w:b/>
          <w:i/>
          <w:sz w:val="22"/>
          <w:szCs w:val="22"/>
        </w:rPr>
        <w:t>n</w:t>
      </w:r>
      <w:r w:rsidRPr="00E5382C">
        <w:rPr>
          <w:rFonts w:ascii="Palatino Linotype" w:eastAsia="Arial" w:hAnsi="Palatino Linotype" w:cs="Arial"/>
          <w:b/>
          <w:i/>
          <w:spacing w:val="-1"/>
          <w:sz w:val="22"/>
          <w:szCs w:val="22"/>
        </w:rPr>
        <w:t>t</w:t>
      </w:r>
      <w:r w:rsidRPr="00E5382C">
        <w:rPr>
          <w:rFonts w:ascii="Palatino Linotype" w:eastAsia="Arial" w:hAnsi="Palatino Linotype" w:cs="Arial"/>
          <w:b/>
          <w:i/>
          <w:spacing w:val="1"/>
          <w:sz w:val="22"/>
          <w:szCs w:val="22"/>
        </w:rPr>
        <w:t>eme</w:t>
      </w:r>
      <w:r w:rsidRPr="00E5382C">
        <w:rPr>
          <w:rFonts w:ascii="Palatino Linotype" w:eastAsia="Arial" w:hAnsi="Palatino Linotype" w:cs="Arial"/>
          <w:b/>
          <w:i/>
          <w:sz w:val="22"/>
          <w:szCs w:val="22"/>
        </w:rPr>
        <w:t>n</w:t>
      </w:r>
      <w:r w:rsidRPr="00E5382C">
        <w:rPr>
          <w:rFonts w:ascii="Palatino Linotype" w:eastAsia="Arial" w:hAnsi="Palatino Linotype" w:cs="Arial"/>
          <w:b/>
          <w:i/>
          <w:spacing w:val="-3"/>
          <w:sz w:val="22"/>
          <w:szCs w:val="22"/>
        </w:rPr>
        <w:t>t</w:t>
      </w:r>
      <w:r w:rsidRPr="00E5382C">
        <w:rPr>
          <w:rFonts w:ascii="Palatino Linotype" w:eastAsia="Arial" w:hAnsi="Palatino Linotype" w:cs="Arial"/>
          <w:b/>
          <w:i/>
          <w:sz w:val="22"/>
          <w:szCs w:val="22"/>
        </w:rPr>
        <w:t>e de</w:t>
      </w:r>
      <w:r w:rsidRPr="00E5382C">
        <w:rPr>
          <w:rFonts w:ascii="Palatino Linotype" w:eastAsia="Arial" w:hAnsi="Palatino Linotype" w:cs="Arial"/>
          <w:b/>
          <w:i/>
          <w:spacing w:val="37"/>
          <w:sz w:val="22"/>
          <w:szCs w:val="22"/>
        </w:rPr>
        <w:t xml:space="preserve"> </w:t>
      </w:r>
      <w:r w:rsidRPr="00E5382C">
        <w:rPr>
          <w:rFonts w:ascii="Palatino Linotype" w:eastAsia="Arial" w:hAnsi="Palatino Linotype" w:cs="Arial"/>
          <w:b/>
          <w:i/>
          <w:sz w:val="22"/>
          <w:szCs w:val="22"/>
        </w:rPr>
        <w:t xml:space="preserve">la </w:t>
      </w:r>
      <w:r w:rsidRPr="00E5382C">
        <w:rPr>
          <w:rFonts w:ascii="Palatino Linotype" w:eastAsia="Arial" w:hAnsi="Palatino Linotype" w:cs="Arial"/>
          <w:b/>
          <w:i/>
          <w:spacing w:val="-2"/>
          <w:sz w:val="22"/>
          <w:szCs w:val="22"/>
        </w:rPr>
        <w:t>m</w:t>
      </w:r>
      <w:r w:rsidRPr="00E5382C">
        <w:rPr>
          <w:rFonts w:ascii="Palatino Linotype" w:eastAsia="Arial" w:hAnsi="Palatino Linotype" w:cs="Arial"/>
          <w:b/>
          <w:i/>
          <w:spacing w:val="1"/>
          <w:sz w:val="22"/>
          <w:szCs w:val="22"/>
        </w:rPr>
        <w:t>a</w:t>
      </w:r>
      <w:r w:rsidRPr="00E5382C">
        <w:rPr>
          <w:rFonts w:ascii="Palatino Linotype" w:eastAsia="Arial" w:hAnsi="Palatino Linotype" w:cs="Arial"/>
          <w:b/>
          <w:i/>
          <w:sz w:val="22"/>
          <w:szCs w:val="22"/>
        </w:rPr>
        <w:t>ter</w:t>
      </w:r>
      <w:r w:rsidRPr="00E5382C">
        <w:rPr>
          <w:rFonts w:ascii="Palatino Linotype" w:eastAsia="Arial" w:hAnsi="Palatino Linotype" w:cs="Arial"/>
          <w:b/>
          <w:i/>
          <w:spacing w:val="1"/>
          <w:sz w:val="22"/>
          <w:szCs w:val="22"/>
        </w:rPr>
        <w:t>i</w:t>
      </w:r>
      <w:r w:rsidRPr="00E5382C">
        <w:rPr>
          <w:rFonts w:ascii="Palatino Linotype" w:eastAsia="Arial" w:hAnsi="Palatino Linotype" w:cs="Arial"/>
          <w:b/>
          <w:i/>
          <w:sz w:val="22"/>
          <w:szCs w:val="22"/>
        </w:rPr>
        <w:t xml:space="preserve">a </w:t>
      </w:r>
      <w:r w:rsidRPr="00E5382C">
        <w:rPr>
          <w:rFonts w:ascii="Palatino Linotype" w:eastAsia="Arial" w:hAnsi="Palatino Linotype" w:cs="Arial"/>
          <w:b/>
          <w:i/>
          <w:spacing w:val="1"/>
          <w:sz w:val="22"/>
          <w:szCs w:val="22"/>
        </w:rPr>
        <w:t xml:space="preserve"> c</w:t>
      </w:r>
      <w:r w:rsidRPr="00E5382C">
        <w:rPr>
          <w:rFonts w:ascii="Palatino Linotype" w:eastAsia="Arial" w:hAnsi="Palatino Linotype" w:cs="Arial"/>
          <w:b/>
          <w:i/>
          <w:sz w:val="22"/>
          <w:szCs w:val="22"/>
        </w:rPr>
        <w:t xml:space="preserve">on </w:t>
      </w:r>
      <w:r w:rsidRPr="00E5382C">
        <w:rPr>
          <w:rFonts w:ascii="Palatino Linotype" w:eastAsia="Arial" w:hAnsi="Palatino Linotype" w:cs="Arial"/>
          <w:b/>
          <w:i/>
          <w:spacing w:val="1"/>
          <w:sz w:val="22"/>
          <w:szCs w:val="22"/>
        </w:rPr>
        <w:t xml:space="preserve"> </w:t>
      </w:r>
      <w:r w:rsidRPr="00E5382C">
        <w:rPr>
          <w:rFonts w:ascii="Palatino Linotype" w:eastAsia="Arial" w:hAnsi="Palatino Linotype" w:cs="Arial"/>
          <w:b/>
          <w:i/>
          <w:spacing w:val="-4"/>
          <w:sz w:val="22"/>
          <w:szCs w:val="22"/>
        </w:rPr>
        <w:t>l</w:t>
      </w:r>
      <w:r w:rsidRPr="00E5382C">
        <w:rPr>
          <w:rFonts w:ascii="Palatino Linotype" w:eastAsia="Arial" w:hAnsi="Palatino Linotype" w:cs="Arial"/>
          <w:b/>
          <w:i/>
          <w:sz w:val="22"/>
          <w:szCs w:val="22"/>
        </w:rPr>
        <w:t xml:space="preserve">a </w:t>
      </w:r>
      <w:r w:rsidRPr="00E5382C">
        <w:rPr>
          <w:rFonts w:ascii="Palatino Linotype" w:eastAsia="Arial" w:hAnsi="Palatino Linotype" w:cs="Arial"/>
          <w:b/>
          <w:i/>
          <w:spacing w:val="5"/>
          <w:sz w:val="22"/>
          <w:szCs w:val="22"/>
        </w:rPr>
        <w:t xml:space="preserve"> </w:t>
      </w:r>
      <w:r w:rsidRPr="00E5382C">
        <w:rPr>
          <w:rFonts w:ascii="Palatino Linotype" w:eastAsia="Arial" w:hAnsi="Palatino Linotype" w:cs="Arial"/>
          <w:b/>
          <w:i/>
          <w:sz w:val="22"/>
          <w:szCs w:val="22"/>
        </w:rPr>
        <w:t xml:space="preserve">que  </w:t>
      </w:r>
      <w:r w:rsidRPr="00E5382C">
        <w:rPr>
          <w:rFonts w:ascii="Palatino Linotype" w:eastAsia="Arial" w:hAnsi="Palatino Linotype" w:cs="Arial"/>
          <w:b/>
          <w:i/>
          <w:spacing w:val="-1"/>
          <w:sz w:val="22"/>
          <w:szCs w:val="22"/>
        </w:rPr>
        <w:t>s</w:t>
      </w:r>
      <w:r w:rsidRPr="00E5382C">
        <w:rPr>
          <w:rFonts w:ascii="Palatino Linotype" w:eastAsia="Arial" w:hAnsi="Palatino Linotype" w:cs="Arial"/>
          <w:b/>
          <w:i/>
          <w:sz w:val="22"/>
          <w:szCs w:val="22"/>
        </w:rPr>
        <w:t>e</w:t>
      </w:r>
      <w:r w:rsidRPr="00E5382C">
        <w:rPr>
          <w:rFonts w:ascii="Palatino Linotype" w:eastAsia="Arial" w:hAnsi="Palatino Linotype" w:cs="Arial"/>
          <w:b/>
          <w:i/>
          <w:spacing w:val="37"/>
          <w:sz w:val="22"/>
          <w:szCs w:val="22"/>
        </w:rPr>
        <w:t xml:space="preserve"> </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pacing w:val="-3"/>
          <w:sz w:val="22"/>
          <w:szCs w:val="22"/>
        </w:rPr>
        <w:t>n</w:t>
      </w:r>
      <w:r w:rsidRPr="00E5382C">
        <w:rPr>
          <w:rFonts w:ascii="Palatino Linotype" w:eastAsia="Arial" w:hAnsi="Palatino Linotype" w:cs="Arial"/>
          <w:b/>
          <w:i/>
          <w:spacing w:val="1"/>
          <w:sz w:val="22"/>
          <w:szCs w:val="22"/>
        </w:rPr>
        <w:t>c</w:t>
      </w:r>
      <w:r w:rsidRPr="00E5382C">
        <w:rPr>
          <w:rFonts w:ascii="Palatino Linotype" w:eastAsia="Arial" w:hAnsi="Palatino Linotype" w:cs="Arial"/>
          <w:b/>
          <w:i/>
          <w:spacing w:val="-3"/>
          <w:sz w:val="22"/>
          <w:szCs w:val="22"/>
        </w:rPr>
        <w:t>u</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z w:val="22"/>
          <w:szCs w:val="22"/>
        </w:rPr>
        <w:t>n</w:t>
      </w:r>
      <w:r w:rsidRPr="00E5382C">
        <w:rPr>
          <w:rFonts w:ascii="Palatino Linotype" w:eastAsia="Arial" w:hAnsi="Palatino Linotype" w:cs="Arial"/>
          <w:b/>
          <w:i/>
          <w:spacing w:val="-1"/>
          <w:sz w:val="22"/>
          <w:szCs w:val="22"/>
        </w:rPr>
        <w:t>t</w:t>
      </w:r>
      <w:r w:rsidRPr="00E5382C">
        <w:rPr>
          <w:rFonts w:ascii="Palatino Linotype" w:eastAsia="Arial" w:hAnsi="Palatino Linotype" w:cs="Arial"/>
          <w:b/>
          <w:i/>
          <w:sz w:val="22"/>
          <w:szCs w:val="22"/>
        </w:rPr>
        <w:t xml:space="preserve">re </w:t>
      </w:r>
      <w:r w:rsidRPr="00E5382C">
        <w:rPr>
          <w:rFonts w:ascii="Palatino Linotype" w:eastAsia="Arial" w:hAnsi="Palatino Linotype" w:cs="Arial"/>
          <w:b/>
          <w:i/>
          <w:spacing w:val="3"/>
          <w:sz w:val="22"/>
          <w:szCs w:val="22"/>
        </w:rPr>
        <w:t xml:space="preserve"> </w:t>
      </w:r>
      <w:r w:rsidRPr="00E5382C">
        <w:rPr>
          <w:rFonts w:ascii="Palatino Linotype" w:eastAsia="Arial" w:hAnsi="Palatino Linotype" w:cs="Arial"/>
          <w:b/>
          <w:i/>
          <w:spacing w:val="-9"/>
          <w:sz w:val="22"/>
          <w:szCs w:val="22"/>
        </w:rPr>
        <w:t>v</w:t>
      </w:r>
      <w:r w:rsidRPr="00E5382C">
        <w:rPr>
          <w:rFonts w:ascii="Palatino Linotype" w:eastAsia="Arial" w:hAnsi="Palatino Linotype" w:cs="Arial"/>
          <w:b/>
          <w:i/>
          <w:sz w:val="22"/>
          <w:szCs w:val="22"/>
        </w:rPr>
        <w:t>in</w:t>
      </w:r>
      <w:r w:rsidRPr="00E5382C">
        <w:rPr>
          <w:rFonts w:ascii="Palatino Linotype" w:eastAsia="Arial" w:hAnsi="Palatino Linotype" w:cs="Arial"/>
          <w:b/>
          <w:i/>
          <w:spacing w:val="1"/>
          <w:sz w:val="22"/>
          <w:szCs w:val="22"/>
        </w:rPr>
        <w:t>c</w:t>
      </w:r>
      <w:r w:rsidRPr="00E5382C">
        <w:rPr>
          <w:rFonts w:ascii="Palatino Linotype" w:eastAsia="Arial" w:hAnsi="Palatino Linotype" w:cs="Arial"/>
          <w:b/>
          <w:i/>
          <w:sz w:val="22"/>
          <w:szCs w:val="22"/>
        </w:rPr>
        <w:t>u</w:t>
      </w:r>
      <w:r w:rsidRPr="00E5382C">
        <w:rPr>
          <w:rFonts w:ascii="Palatino Linotype" w:eastAsia="Arial" w:hAnsi="Palatino Linotype" w:cs="Arial"/>
          <w:b/>
          <w:i/>
          <w:spacing w:val="1"/>
          <w:sz w:val="22"/>
          <w:szCs w:val="22"/>
        </w:rPr>
        <w:t>la</w:t>
      </w:r>
      <w:r w:rsidRPr="00E5382C">
        <w:rPr>
          <w:rFonts w:ascii="Palatino Linotype" w:eastAsia="Arial" w:hAnsi="Palatino Linotype" w:cs="Arial"/>
          <w:b/>
          <w:i/>
          <w:sz w:val="22"/>
          <w:szCs w:val="22"/>
        </w:rPr>
        <w:t>d</w:t>
      </w:r>
      <w:r w:rsidRPr="00E5382C">
        <w:rPr>
          <w:rFonts w:ascii="Palatino Linotype" w:eastAsia="Arial" w:hAnsi="Palatino Linotype" w:cs="Arial"/>
          <w:b/>
          <w:i/>
          <w:spacing w:val="8"/>
          <w:sz w:val="22"/>
          <w:szCs w:val="22"/>
        </w:rPr>
        <w:t>a</w:t>
      </w:r>
      <w:r w:rsidRPr="00E5382C">
        <w:rPr>
          <w:rFonts w:ascii="Palatino Linotype" w:eastAsia="Arial" w:hAnsi="Palatino Linotype" w:cs="Arial"/>
          <w:b/>
          <w:i/>
          <w:sz w:val="22"/>
          <w:szCs w:val="22"/>
        </w:rPr>
        <w:t>.</w:t>
      </w:r>
      <w:r w:rsidRPr="00E5382C">
        <w:rPr>
          <w:rFonts w:ascii="Palatino Linotype" w:eastAsia="Arial" w:hAnsi="Palatino Linotype" w:cs="Arial"/>
          <w:b/>
          <w:i/>
          <w:spacing w:val="37"/>
          <w:sz w:val="22"/>
          <w:szCs w:val="22"/>
        </w:rPr>
        <w:t xml:space="preserve"> </w:t>
      </w:r>
      <w:r w:rsidRPr="00E5382C">
        <w:rPr>
          <w:rFonts w:ascii="Palatino Linotype" w:eastAsia="Arial" w:hAnsi="Palatino Linotype" w:cs="Arial"/>
          <w:i/>
          <w:spacing w:val="-1"/>
          <w:sz w:val="22"/>
          <w:szCs w:val="22"/>
        </w:rPr>
        <w:t>C</w:t>
      </w:r>
      <w:r w:rsidRPr="00E5382C">
        <w:rPr>
          <w:rFonts w:ascii="Palatino Linotype" w:eastAsia="Arial" w:hAnsi="Palatino Linotype" w:cs="Arial"/>
          <w:i/>
          <w:spacing w:val="1"/>
          <w:sz w:val="22"/>
          <w:szCs w:val="22"/>
        </w:rPr>
        <w:t>on</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1"/>
          <w:sz w:val="22"/>
          <w:szCs w:val="22"/>
        </w:rPr>
        <w:t>de</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1"/>
          <w:sz w:val="22"/>
          <w:szCs w:val="22"/>
        </w:rPr>
        <w:t>and</w:t>
      </w:r>
      <w:r w:rsidRPr="00E5382C">
        <w:rPr>
          <w:rFonts w:ascii="Palatino Linotype" w:eastAsia="Arial" w:hAnsi="Palatino Linotype" w:cs="Arial"/>
          <w:i/>
          <w:sz w:val="22"/>
          <w:szCs w:val="22"/>
        </w:rPr>
        <w:t>o</w:t>
      </w:r>
      <w:r w:rsidRPr="00E5382C">
        <w:rPr>
          <w:rFonts w:ascii="Palatino Linotype" w:eastAsia="Arial" w:hAnsi="Palatino Linotype" w:cs="Arial"/>
          <w:i/>
          <w:spacing w:val="28"/>
          <w:sz w:val="22"/>
          <w:szCs w:val="22"/>
        </w:rPr>
        <w:t xml:space="preserve"> </w:t>
      </w:r>
      <w:r w:rsidRPr="00E5382C">
        <w:rPr>
          <w:rFonts w:ascii="Palatino Linotype" w:eastAsia="Arial" w:hAnsi="Palatino Linotype" w:cs="Arial"/>
          <w:i/>
          <w:spacing w:val="-1"/>
          <w:sz w:val="22"/>
          <w:szCs w:val="22"/>
        </w:rPr>
        <w:t>qu</w:t>
      </w:r>
      <w:r w:rsidRPr="00E5382C">
        <w:rPr>
          <w:rFonts w:ascii="Palatino Linotype" w:eastAsia="Arial" w:hAnsi="Palatino Linotype" w:cs="Arial"/>
          <w:i/>
          <w:sz w:val="22"/>
          <w:szCs w:val="22"/>
        </w:rPr>
        <w:t>e</w:t>
      </w:r>
      <w:r w:rsidRPr="00E5382C">
        <w:rPr>
          <w:rFonts w:ascii="Palatino Linotype" w:eastAsia="Arial" w:hAnsi="Palatino Linotype" w:cs="Arial"/>
          <w:i/>
          <w:spacing w:val="28"/>
          <w:sz w:val="22"/>
          <w:szCs w:val="22"/>
        </w:rPr>
        <w:t xml:space="preserve"> </w:t>
      </w:r>
      <w:r w:rsidRPr="00E5382C">
        <w:rPr>
          <w:rFonts w:ascii="Palatino Linotype" w:eastAsia="Arial" w:hAnsi="Palatino Linotype" w:cs="Arial"/>
          <w:i/>
          <w:spacing w:val="-5"/>
          <w:sz w:val="22"/>
          <w:szCs w:val="22"/>
        </w:rPr>
        <w:t>l</w:t>
      </w:r>
      <w:r w:rsidRPr="00E5382C">
        <w:rPr>
          <w:rFonts w:ascii="Palatino Linotype" w:eastAsia="Arial" w:hAnsi="Palatino Linotype" w:cs="Arial"/>
          <w:i/>
          <w:sz w:val="22"/>
          <w:szCs w:val="22"/>
        </w:rPr>
        <w:t>a i</w:t>
      </w:r>
      <w:r w:rsidRPr="00E5382C">
        <w:rPr>
          <w:rFonts w:ascii="Palatino Linotype" w:eastAsia="Arial" w:hAnsi="Palatino Linotype" w:cs="Arial"/>
          <w:i/>
          <w:spacing w:val="1"/>
          <w:sz w:val="22"/>
          <w:szCs w:val="22"/>
        </w:rPr>
        <w:t>n</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 xml:space="preserve">ción  </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2"/>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2"/>
          <w:sz w:val="22"/>
          <w:szCs w:val="22"/>
        </w:rPr>
        <w:t>t</w:t>
      </w:r>
      <w:r w:rsidRPr="00E5382C">
        <w:rPr>
          <w:rFonts w:ascii="Palatino Linotype" w:eastAsia="Arial" w:hAnsi="Palatino Linotype" w:cs="Arial"/>
          <w:i/>
          <w:spacing w:val="1"/>
          <w:sz w:val="22"/>
          <w:szCs w:val="22"/>
        </w:rPr>
        <w:t>ad</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 xml:space="preserve">stica  </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l   </w:t>
      </w:r>
      <w:r w:rsidRPr="00E5382C">
        <w:rPr>
          <w:rFonts w:ascii="Palatino Linotype" w:eastAsia="Arial" w:hAnsi="Palatino Linotype" w:cs="Arial"/>
          <w:i/>
          <w:spacing w:val="1"/>
          <w:sz w:val="22"/>
          <w:szCs w:val="22"/>
        </w:rPr>
        <w:t>p</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1"/>
          <w:sz w:val="22"/>
          <w:szCs w:val="22"/>
        </w:rPr>
        <w:t>odu</w:t>
      </w:r>
      <w:r w:rsidRPr="00E5382C">
        <w:rPr>
          <w:rFonts w:ascii="Palatino Linotype" w:eastAsia="Arial" w:hAnsi="Palatino Linotype" w:cs="Arial"/>
          <w:i/>
          <w:sz w:val="22"/>
          <w:szCs w:val="22"/>
        </w:rPr>
        <w:t xml:space="preserve">cto  </w:t>
      </w:r>
      <w:r w:rsidRPr="00E5382C">
        <w:rPr>
          <w:rFonts w:ascii="Palatino Linotype" w:eastAsia="Arial" w:hAnsi="Palatino Linotype" w:cs="Arial"/>
          <w:i/>
          <w:spacing w:val="1"/>
          <w:sz w:val="22"/>
          <w:szCs w:val="22"/>
        </w:rPr>
        <w:t xml:space="preserve"> d</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con</w:t>
      </w:r>
      <w:r w:rsidRPr="00E5382C">
        <w:rPr>
          <w:rFonts w:ascii="Palatino Linotype" w:eastAsia="Arial" w:hAnsi="Palatino Linotype" w:cs="Arial"/>
          <w:i/>
          <w:spacing w:val="-3"/>
          <w:sz w:val="22"/>
          <w:szCs w:val="22"/>
        </w:rPr>
        <w:t>j</w:t>
      </w:r>
      <w:r w:rsidRPr="00E5382C">
        <w:rPr>
          <w:rFonts w:ascii="Palatino Linotype" w:eastAsia="Arial" w:hAnsi="Palatino Linotype" w:cs="Arial"/>
          <w:i/>
          <w:spacing w:val="1"/>
          <w:sz w:val="22"/>
          <w:szCs w:val="22"/>
        </w:rPr>
        <w:t>un</w:t>
      </w:r>
      <w:r w:rsidRPr="00E5382C">
        <w:rPr>
          <w:rFonts w:ascii="Palatino Linotype" w:eastAsia="Arial" w:hAnsi="Palatino Linotype" w:cs="Arial"/>
          <w:i/>
          <w:spacing w:val="-2"/>
          <w:sz w:val="22"/>
          <w:szCs w:val="22"/>
        </w:rPr>
        <w:t>t</w:t>
      </w:r>
      <w:r w:rsidRPr="00E5382C">
        <w:rPr>
          <w:rFonts w:ascii="Palatino Linotype" w:eastAsia="Arial" w:hAnsi="Palatino Linotype" w:cs="Arial"/>
          <w:i/>
          <w:sz w:val="22"/>
          <w:szCs w:val="22"/>
        </w:rPr>
        <w:t xml:space="preserve">o  </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z w:val="22"/>
          <w:szCs w:val="22"/>
        </w:rPr>
        <w:t>res</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lt</w:t>
      </w:r>
      <w:r w:rsidRPr="00E5382C">
        <w:rPr>
          <w:rFonts w:ascii="Palatino Linotype" w:eastAsia="Arial" w:hAnsi="Palatino Linotype" w:cs="Arial"/>
          <w:i/>
          <w:spacing w:val="-1"/>
          <w:sz w:val="22"/>
          <w:szCs w:val="22"/>
        </w:rPr>
        <w:t>ad</w:t>
      </w:r>
      <w:r w:rsidRPr="00E5382C">
        <w:rPr>
          <w:rFonts w:ascii="Palatino Linotype" w:eastAsia="Arial" w:hAnsi="Palatino Linotype" w:cs="Arial"/>
          <w:i/>
          <w:spacing w:val="-2"/>
          <w:sz w:val="22"/>
          <w:szCs w:val="22"/>
        </w:rPr>
        <w:t>o</w:t>
      </w:r>
      <w:r w:rsidRPr="00E5382C">
        <w:rPr>
          <w:rFonts w:ascii="Palatino Linotype" w:eastAsia="Arial" w:hAnsi="Palatino Linotype" w:cs="Arial"/>
          <w:i/>
          <w:sz w:val="22"/>
          <w:szCs w:val="22"/>
        </w:rPr>
        <w:t>s c</w:t>
      </w:r>
      <w:r w:rsidRPr="00E5382C">
        <w:rPr>
          <w:rFonts w:ascii="Palatino Linotype" w:eastAsia="Arial" w:hAnsi="Palatino Linotype" w:cs="Arial"/>
          <w:i/>
          <w:spacing w:val="1"/>
          <w:sz w:val="22"/>
          <w:szCs w:val="22"/>
        </w:rPr>
        <w:t>uan</w:t>
      </w:r>
      <w:r w:rsidRPr="00E5382C">
        <w:rPr>
          <w:rFonts w:ascii="Palatino Linotype" w:eastAsia="Arial" w:hAnsi="Palatino Linotype" w:cs="Arial"/>
          <w:i/>
          <w:sz w:val="22"/>
          <w:szCs w:val="22"/>
        </w:rPr>
        <w:t>ti</w:t>
      </w:r>
      <w:r w:rsidRPr="00E5382C">
        <w:rPr>
          <w:rFonts w:ascii="Palatino Linotype" w:eastAsia="Arial" w:hAnsi="Palatino Linotype" w:cs="Arial"/>
          <w:i/>
          <w:spacing w:val="-2"/>
          <w:sz w:val="22"/>
          <w:szCs w:val="22"/>
        </w:rPr>
        <w:t>t</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ti</w:t>
      </w:r>
      <w:r w:rsidRPr="00E5382C">
        <w:rPr>
          <w:rFonts w:ascii="Palatino Linotype" w:eastAsia="Arial" w:hAnsi="Palatino Linotype" w:cs="Arial"/>
          <w:i/>
          <w:spacing w:val="-5"/>
          <w:sz w:val="22"/>
          <w:szCs w:val="22"/>
        </w:rPr>
        <w:t>v</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obten</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1"/>
          <w:sz w:val="22"/>
          <w:szCs w:val="22"/>
        </w:rPr>
        <w:t>do</w:t>
      </w:r>
      <w:r w:rsidRPr="00E5382C">
        <w:rPr>
          <w:rFonts w:ascii="Palatino Linotype" w:eastAsia="Arial" w:hAnsi="Palatino Linotype" w:cs="Arial"/>
          <w:i/>
          <w:sz w:val="22"/>
          <w:szCs w:val="22"/>
        </w:rPr>
        <w:t>s</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3"/>
          <w:sz w:val="22"/>
          <w:szCs w:val="22"/>
        </w:rPr>
        <w:t>p</w:t>
      </w:r>
      <w:r w:rsidRPr="00E5382C">
        <w:rPr>
          <w:rFonts w:ascii="Palatino Linotype" w:eastAsia="Arial" w:hAnsi="Palatino Linotype" w:cs="Arial"/>
          <w:i/>
          <w:sz w:val="22"/>
          <w:szCs w:val="22"/>
        </w:rPr>
        <w:t>ro</w:t>
      </w:r>
      <w:r w:rsidRPr="00E5382C">
        <w:rPr>
          <w:rFonts w:ascii="Palatino Linotype" w:eastAsia="Arial" w:hAnsi="Palatino Linotype" w:cs="Arial"/>
          <w:i/>
          <w:spacing w:val="1"/>
          <w:sz w:val="22"/>
          <w:szCs w:val="22"/>
        </w:rPr>
        <w:t>ce</w:t>
      </w:r>
      <w:r w:rsidRPr="00E5382C">
        <w:rPr>
          <w:rFonts w:ascii="Palatino Linotype" w:eastAsia="Arial" w:hAnsi="Palatino Linotype" w:cs="Arial"/>
          <w:i/>
          <w:spacing w:val="-2"/>
          <w:sz w:val="22"/>
          <w:szCs w:val="22"/>
        </w:rPr>
        <w:t>s</w:t>
      </w:r>
      <w:r w:rsidRPr="00E5382C">
        <w:rPr>
          <w:rFonts w:ascii="Palatino Linotype" w:eastAsia="Arial" w:hAnsi="Palatino Linotype" w:cs="Arial"/>
          <w:i/>
          <w:sz w:val="22"/>
          <w:szCs w:val="22"/>
        </w:rPr>
        <w:t>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si</w:t>
      </w:r>
      <w:r w:rsidRPr="00E5382C">
        <w:rPr>
          <w:rFonts w:ascii="Palatino Linotype" w:eastAsia="Arial" w:hAnsi="Palatino Linotype" w:cs="Arial"/>
          <w:i/>
          <w:spacing w:val="-5"/>
          <w:sz w:val="22"/>
          <w:szCs w:val="22"/>
        </w:rPr>
        <w:t>s</w:t>
      </w:r>
      <w:r w:rsidRPr="00E5382C">
        <w:rPr>
          <w:rFonts w:ascii="Palatino Linotype" w:eastAsia="Arial" w:hAnsi="Palatino Linotype" w:cs="Arial"/>
          <w:i/>
          <w:spacing w:val="1"/>
          <w:sz w:val="22"/>
          <w:szCs w:val="22"/>
        </w:rPr>
        <w:t>te</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át</w:t>
      </w:r>
      <w:r w:rsidRPr="00E5382C">
        <w:rPr>
          <w:rFonts w:ascii="Palatino Linotype" w:eastAsia="Arial" w:hAnsi="Palatino Linotype" w:cs="Arial"/>
          <w:i/>
          <w:spacing w:val="2"/>
          <w:sz w:val="22"/>
          <w:szCs w:val="22"/>
        </w:rPr>
        <w:t>i</w:t>
      </w:r>
      <w:r w:rsidRPr="00E5382C">
        <w:rPr>
          <w:rFonts w:ascii="Palatino Linotype" w:eastAsia="Arial" w:hAnsi="Palatino Linotype" w:cs="Arial"/>
          <w:i/>
          <w:spacing w:val="-2"/>
          <w:sz w:val="22"/>
          <w:szCs w:val="22"/>
        </w:rPr>
        <w:t>c</w:t>
      </w:r>
      <w:r w:rsidRPr="00E5382C">
        <w:rPr>
          <w:rFonts w:ascii="Palatino Linotype" w:eastAsia="Arial" w:hAnsi="Palatino Linotype" w:cs="Arial"/>
          <w:i/>
          <w:sz w:val="22"/>
          <w:szCs w:val="22"/>
        </w:rPr>
        <w:t>o</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apta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4"/>
          <w:sz w:val="22"/>
          <w:szCs w:val="22"/>
        </w:rPr>
        <w:t>ó</w:t>
      </w:r>
      <w:r w:rsidRPr="00E5382C">
        <w:rPr>
          <w:rFonts w:ascii="Palatino Linotype" w:eastAsia="Arial" w:hAnsi="Palatino Linotype" w:cs="Arial"/>
          <w:i/>
          <w:sz w:val="22"/>
          <w:szCs w:val="22"/>
        </w:rPr>
        <w:t>n</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da</w:t>
      </w:r>
      <w:r w:rsidRPr="00E5382C">
        <w:rPr>
          <w:rFonts w:ascii="Palatino Linotype" w:eastAsia="Arial" w:hAnsi="Palatino Linotype" w:cs="Arial"/>
          <w:i/>
          <w:spacing w:val="-2"/>
          <w:sz w:val="22"/>
          <w:szCs w:val="22"/>
        </w:rPr>
        <w:t>t</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p</w:t>
      </w:r>
      <w:r w:rsidRPr="00E5382C">
        <w:rPr>
          <w:rFonts w:ascii="Palatino Linotype" w:eastAsia="Arial" w:hAnsi="Palatino Linotype" w:cs="Arial"/>
          <w:i/>
          <w:spacing w:val="-1"/>
          <w:sz w:val="22"/>
          <w:szCs w:val="22"/>
        </w:rPr>
        <w:t>ri</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1"/>
          <w:sz w:val="22"/>
          <w:szCs w:val="22"/>
        </w:rPr>
        <w:t>ri</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obten</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1"/>
          <w:sz w:val="22"/>
          <w:szCs w:val="22"/>
        </w:rPr>
        <w:t>do</w:t>
      </w:r>
      <w:r w:rsidRPr="00E5382C">
        <w:rPr>
          <w:rFonts w:ascii="Palatino Linotype" w:eastAsia="Arial" w:hAnsi="Palatino Linotype" w:cs="Arial"/>
          <w:i/>
          <w:sz w:val="22"/>
          <w:szCs w:val="22"/>
        </w:rPr>
        <w:t>s s</w:t>
      </w:r>
      <w:r w:rsidRPr="00E5382C">
        <w:rPr>
          <w:rFonts w:ascii="Palatino Linotype" w:eastAsia="Arial" w:hAnsi="Palatino Linotype" w:cs="Arial"/>
          <w:i/>
          <w:spacing w:val="1"/>
          <w:sz w:val="22"/>
          <w:szCs w:val="22"/>
        </w:rPr>
        <w:t>ob</w:t>
      </w:r>
      <w:r w:rsidRPr="00E5382C">
        <w:rPr>
          <w:rFonts w:ascii="Palatino Linotype" w:eastAsia="Arial" w:hAnsi="Palatino Linotype" w:cs="Arial"/>
          <w:i/>
          <w:spacing w:val="-1"/>
          <w:sz w:val="22"/>
          <w:szCs w:val="22"/>
        </w:rPr>
        <w:t>r</w:t>
      </w:r>
      <w:r w:rsidRPr="00E5382C">
        <w:rPr>
          <w:rFonts w:ascii="Palatino Linotype" w:eastAsia="Arial" w:hAnsi="Palatino Linotype" w:cs="Arial"/>
          <w:i/>
          <w:sz w:val="22"/>
          <w:szCs w:val="22"/>
        </w:rPr>
        <w:t>e</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he</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ho</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e</w:t>
      </w:r>
      <w:r w:rsidRPr="00E5382C">
        <w:rPr>
          <w:rFonts w:ascii="Palatino Linotype" w:eastAsia="Arial" w:hAnsi="Palatino Linotype" w:cs="Arial"/>
          <w:i/>
          <w:spacing w:val="8"/>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on</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ta</w:t>
      </w:r>
      <w:r w:rsidRPr="00E5382C">
        <w:rPr>
          <w:rFonts w:ascii="Palatino Linotype" w:eastAsia="Arial" w:hAnsi="Palatino Linotype" w:cs="Arial"/>
          <w:i/>
          <w:sz w:val="22"/>
          <w:szCs w:val="22"/>
        </w:rPr>
        <w:t>n</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n</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do</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u</w:t>
      </w:r>
      <w:r w:rsidRPr="00E5382C">
        <w:rPr>
          <w:rFonts w:ascii="Palatino Linotype" w:eastAsia="Arial" w:hAnsi="Palatino Linotype" w:cs="Arial"/>
          <w:i/>
          <w:spacing w:val="-1"/>
          <w:sz w:val="22"/>
          <w:szCs w:val="22"/>
        </w:rPr>
        <w:t>m</w:t>
      </w:r>
      <w:r w:rsidRPr="00E5382C">
        <w:rPr>
          <w:rFonts w:ascii="Palatino Linotype" w:eastAsia="Arial" w:hAnsi="Palatino Linotype" w:cs="Arial"/>
          <w:i/>
          <w:spacing w:val="1"/>
          <w:sz w:val="22"/>
          <w:szCs w:val="22"/>
        </w:rPr>
        <w:t>en</w:t>
      </w:r>
      <w:r w:rsidRPr="00E5382C">
        <w:rPr>
          <w:rFonts w:ascii="Palatino Linotype" w:eastAsia="Arial" w:hAnsi="Palatino Linotype" w:cs="Arial"/>
          <w:i/>
          <w:spacing w:val="-4"/>
          <w:sz w:val="22"/>
          <w:szCs w:val="22"/>
        </w:rPr>
        <w:t>t</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e</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z w:val="22"/>
          <w:szCs w:val="22"/>
        </w:rPr>
        <w:t xml:space="preserve">las </w:t>
      </w:r>
      <w:r w:rsidRPr="00E5382C">
        <w:rPr>
          <w:rFonts w:ascii="Palatino Linotype" w:eastAsia="Arial" w:hAnsi="Palatino Linotype" w:cs="Arial"/>
          <w:i/>
          <w:spacing w:val="1"/>
          <w:sz w:val="22"/>
          <w:szCs w:val="22"/>
        </w:rPr>
        <w:t>dependen</w:t>
      </w:r>
      <w:r w:rsidRPr="00E5382C">
        <w:rPr>
          <w:rFonts w:ascii="Palatino Linotype" w:eastAsia="Arial" w:hAnsi="Palatino Linotype" w:cs="Arial"/>
          <w:i/>
          <w:sz w:val="22"/>
          <w:szCs w:val="22"/>
        </w:rPr>
        <w:t>c</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s</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z w:val="22"/>
          <w:szCs w:val="22"/>
        </w:rPr>
        <w:t xml:space="preserve">y </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ti</w:t>
      </w:r>
      <w:r w:rsidRPr="00E5382C">
        <w:rPr>
          <w:rFonts w:ascii="Palatino Linotype" w:eastAsia="Arial" w:hAnsi="Palatino Linotype" w:cs="Arial"/>
          <w:i/>
          <w:spacing w:val="1"/>
          <w:sz w:val="22"/>
          <w:szCs w:val="22"/>
        </w:rPr>
        <w:t>d</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1"/>
          <w:sz w:val="22"/>
          <w:szCs w:val="22"/>
        </w:rPr>
        <w:t>de</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po</w:t>
      </w:r>
      <w:r w:rsidRPr="00E5382C">
        <w:rPr>
          <w:rFonts w:ascii="Palatino Linotype" w:eastAsia="Arial" w:hAnsi="Palatino Linotype" w:cs="Arial"/>
          <w:i/>
          <w:spacing w:val="-2"/>
          <w:sz w:val="22"/>
          <w:szCs w:val="22"/>
        </w:rPr>
        <w:t>s</w:t>
      </w:r>
      <w:r w:rsidRPr="00E5382C">
        <w:rPr>
          <w:rFonts w:ascii="Palatino Linotype" w:eastAsia="Arial" w:hAnsi="Palatino Linotype" w:cs="Arial"/>
          <w:i/>
          <w:spacing w:val="1"/>
          <w:sz w:val="22"/>
          <w:szCs w:val="22"/>
        </w:rPr>
        <w:t>ee</w:t>
      </w:r>
      <w:r w:rsidRPr="00E5382C">
        <w:rPr>
          <w:rFonts w:ascii="Palatino Linotype" w:eastAsia="Arial" w:hAnsi="Palatino Linotype" w:cs="Arial"/>
          <w:i/>
          <w:spacing w:val="3"/>
          <w:sz w:val="22"/>
          <w:szCs w:val="22"/>
        </w:rPr>
        <w:t>n</w:t>
      </w:r>
      <w:r w:rsidRPr="00E5382C">
        <w:rPr>
          <w:rFonts w:ascii="Palatino Linotype" w:eastAsia="Arial" w:hAnsi="Palatino Linotype" w:cs="Arial"/>
          <w:i/>
          <w:sz w:val="22"/>
          <w:szCs w:val="22"/>
        </w:rPr>
        <w:t>,</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de</w:t>
      </w:r>
      <w:r w:rsidRPr="00E5382C">
        <w:rPr>
          <w:rFonts w:ascii="Palatino Linotype" w:eastAsia="Arial" w:hAnsi="Palatino Linotype" w:cs="Arial"/>
          <w:i/>
          <w:spacing w:val="-1"/>
          <w:sz w:val="22"/>
          <w:szCs w:val="22"/>
        </w:rPr>
        <w:t>ri</w:t>
      </w:r>
      <w:r w:rsidRPr="00E5382C">
        <w:rPr>
          <w:rFonts w:ascii="Palatino Linotype" w:eastAsia="Arial" w:hAnsi="Palatino Linotype" w:cs="Arial"/>
          <w:i/>
          <w:spacing w:val="-5"/>
          <w:sz w:val="22"/>
          <w:szCs w:val="22"/>
        </w:rPr>
        <w:t>v</w:t>
      </w:r>
      <w:r w:rsidRPr="00E5382C">
        <w:rPr>
          <w:rFonts w:ascii="Palatino Linotype" w:eastAsia="Arial" w:hAnsi="Palatino Linotype" w:cs="Arial"/>
          <w:i/>
          <w:spacing w:val="1"/>
          <w:sz w:val="22"/>
          <w:szCs w:val="22"/>
        </w:rPr>
        <w:t>ad</w:t>
      </w:r>
      <w:r w:rsidRPr="00E5382C">
        <w:rPr>
          <w:rFonts w:ascii="Palatino Linotype" w:eastAsia="Arial" w:hAnsi="Palatino Linotype" w:cs="Arial"/>
          <w:i/>
          <w:sz w:val="22"/>
          <w:szCs w:val="22"/>
        </w:rPr>
        <w:t>o</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pacing w:val="1"/>
          <w:sz w:val="22"/>
          <w:szCs w:val="22"/>
        </w:rPr>
        <w:t>de</w:t>
      </w:r>
      <w:r w:rsidRPr="00E5382C">
        <w:rPr>
          <w:rFonts w:ascii="Palatino Linotype" w:eastAsia="Arial" w:hAnsi="Palatino Linotype" w:cs="Arial"/>
          <w:i/>
          <w:sz w:val="22"/>
          <w:szCs w:val="22"/>
        </w:rPr>
        <w:t>l</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jerc</w:t>
      </w:r>
      <w:r w:rsidRPr="00E5382C">
        <w:rPr>
          <w:rFonts w:ascii="Palatino Linotype" w:eastAsia="Arial" w:hAnsi="Palatino Linotype" w:cs="Arial"/>
          <w:i/>
          <w:spacing w:val="-1"/>
          <w:sz w:val="22"/>
          <w:szCs w:val="22"/>
        </w:rPr>
        <w:t>i</w:t>
      </w:r>
      <w:r w:rsidRPr="00E5382C">
        <w:rPr>
          <w:rFonts w:ascii="Palatino Linotype" w:eastAsia="Arial" w:hAnsi="Palatino Linotype" w:cs="Arial"/>
          <w:i/>
          <w:sz w:val="22"/>
          <w:szCs w:val="22"/>
        </w:rPr>
        <w:t>cio</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at</w:t>
      </w:r>
      <w:r w:rsidRPr="00E5382C">
        <w:rPr>
          <w:rFonts w:ascii="Palatino Linotype" w:eastAsia="Arial" w:hAnsi="Palatino Linotype" w:cs="Arial"/>
          <w:i/>
          <w:spacing w:val="-6"/>
          <w:sz w:val="22"/>
          <w:szCs w:val="22"/>
        </w:rPr>
        <w:t>r</w:t>
      </w:r>
      <w:r w:rsidRPr="00E5382C">
        <w:rPr>
          <w:rFonts w:ascii="Palatino Linotype" w:eastAsia="Arial" w:hAnsi="Palatino Linotype" w:cs="Arial"/>
          <w:i/>
          <w:sz w:val="22"/>
          <w:szCs w:val="22"/>
        </w:rPr>
        <w:t>i</w:t>
      </w:r>
      <w:r w:rsidRPr="00E5382C">
        <w:rPr>
          <w:rFonts w:ascii="Palatino Linotype" w:eastAsia="Arial" w:hAnsi="Palatino Linotype" w:cs="Arial"/>
          <w:i/>
          <w:spacing w:val="1"/>
          <w:sz w:val="22"/>
          <w:szCs w:val="22"/>
        </w:rPr>
        <w:t>bu</w:t>
      </w:r>
      <w:r w:rsidRPr="00E5382C">
        <w:rPr>
          <w:rFonts w:ascii="Palatino Linotype" w:eastAsia="Arial" w:hAnsi="Palatino Linotype" w:cs="Arial"/>
          <w:i/>
          <w:sz w:val="22"/>
          <w:szCs w:val="22"/>
        </w:rPr>
        <w:t>cio</w:t>
      </w:r>
      <w:r w:rsidRPr="00E5382C">
        <w:rPr>
          <w:rFonts w:ascii="Palatino Linotype" w:eastAsia="Arial" w:hAnsi="Palatino Linotype" w:cs="Arial"/>
          <w:i/>
          <w:spacing w:val="1"/>
          <w:sz w:val="22"/>
          <w:szCs w:val="22"/>
        </w:rPr>
        <w:t>ne</w:t>
      </w:r>
      <w:r w:rsidRPr="00E5382C">
        <w:rPr>
          <w:rFonts w:ascii="Palatino Linotype" w:eastAsia="Arial" w:hAnsi="Palatino Linotype" w:cs="Arial"/>
          <w:i/>
          <w:spacing w:val="2"/>
          <w:sz w:val="22"/>
          <w:szCs w:val="22"/>
        </w:rPr>
        <w:t>s</w:t>
      </w:r>
      <w:r w:rsidRPr="00E5382C">
        <w:rPr>
          <w:rFonts w:ascii="Palatino Linotype" w:eastAsia="Arial" w:hAnsi="Palatino Linotype" w:cs="Arial"/>
          <w:i/>
          <w:sz w:val="22"/>
          <w:szCs w:val="22"/>
        </w:rPr>
        <w:t>,</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z w:val="22"/>
          <w:szCs w:val="22"/>
        </w:rPr>
        <w:t xml:space="preserve">y </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e</w:t>
      </w:r>
      <w:r w:rsidRPr="00E5382C">
        <w:rPr>
          <w:rFonts w:ascii="Palatino Linotype" w:eastAsia="Arial" w:hAnsi="Palatino Linotype" w:cs="Arial"/>
          <w:i/>
          <w:spacing w:val="21"/>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l</w:t>
      </w:r>
      <w:r w:rsidRPr="00E5382C">
        <w:rPr>
          <w:rFonts w:ascii="Palatino Linotype" w:eastAsia="Arial" w:hAnsi="Palatino Linotype" w:cs="Arial"/>
          <w:i/>
          <w:spacing w:val="19"/>
          <w:sz w:val="22"/>
          <w:szCs w:val="22"/>
        </w:rPr>
        <w:t xml:space="preserve"> </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1"/>
          <w:sz w:val="22"/>
          <w:szCs w:val="22"/>
        </w:rPr>
        <w:t>t</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lo</w:t>
      </w:r>
      <w:r w:rsidRPr="00E5382C">
        <w:rPr>
          <w:rFonts w:ascii="Palatino Linotype" w:eastAsia="Arial" w:hAnsi="Palatino Linotype" w:cs="Arial"/>
          <w:i/>
          <w:spacing w:val="19"/>
          <w:sz w:val="22"/>
          <w:szCs w:val="22"/>
        </w:rPr>
        <w:t xml:space="preserve"> </w:t>
      </w:r>
      <w:r w:rsidRPr="00E5382C">
        <w:rPr>
          <w:rFonts w:ascii="Palatino Linotype" w:eastAsia="Arial" w:hAnsi="Palatino Linotype" w:cs="Arial"/>
          <w:i/>
          <w:spacing w:val="3"/>
          <w:sz w:val="22"/>
          <w:szCs w:val="22"/>
        </w:rPr>
        <w:t>7</w:t>
      </w:r>
      <w:r w:rsidRPr="00E5382C">
        <w:rPr>
          <w:rFonts w:ascii="Palatino Linotype" w:eastAsia="Arial" w:hAnsi="Palatino Linotype" w:cs="Arial"/>
          <w:i/>
          <w:sz w:val="22"/>
          <w:szCs w:val="22"/>
        </w:rPr>
        <w:t>,</w:t>
      </w:r>
      <w:r w:rsidRPr="00E5382C">
        <w:rPr>
          <w:rFonts w:ascii="Palatino Linotype" w:eastAsia="Arial" w:hAnsi="Palatino Linotype" w:cs="Arial"/>
          <w:i/>
          <w:spacing w:val="18"/>
          <w:sz w:val="22"/>
          <w:szCs w:val="22"/>
        </w:rPr>
        <w:t xml:space="preserve"> </w:t>
      </w:r>
      <w:r w:rsidRPr="00E5382C">
        <w:rPr>
          <w:rFonts w:ascii="Palatino Linotype" w:eastAsia="Arial" w:hAnsi="Palatino Linotype" w:cs="Arial"/>
          <w:i/>
          <w:spacing w:val="5"/>
          <w:sz w:val="22"/>
          <w:szCs w:val="22"/>
        </w:rPr>
        <w:t>f</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5"/>
          <w:sz w:val="22"/>
          <w:szCs w:val="22"/>
        </w:rPr>
        <w:t>c</w:t>
      </w:r>
      <w:r w:rsidRPr="00E5382C">
        <w:rPr>
          <w:rFonts w:ascii="Palatino Linotype" w:eastAsia="Arial" w:hAnsi="Palatino Linotype" w:cs="Arial"/>
          <w:i/>
          <w:sz w:val="22"/>
          <w:szCs w:val="22"/>
        </w:rPr>
        <w:t>ión</w:t>
      </w:r>
      <w:r w:rsidRPr="00E5382C">
        <w:rPr>
          <w:rFonts w:ascii="Palatino Linotype" w:eastAsia="Arial" w:hAnsi="Palatino Linotype" w:cs="Arial"/>
          <w:i/>
          <w:spacing w:val="21"/>
          <w:sz w:val="22"/>
          <w:szCs w:val="22"/>
        </w:rPr>
        <w:t xml:space="preserve"> </w:t>
      </w:r>
      <w:r w:rsidRPr="00E5382C">
        <w:rPr>
          <w:rFonts w:ascii="Palatino Linotype" w:eastAsia="Arial" w:hAnsi="Palatino Linotype" w:cs="Arial"/>
          <w:i/>
          <w:spacing w:val="-4"/>
          <w:sz w:val="22"/>
          <w:szCs w:val="22"/>
        </w:rPr>
        <w:t>X</w:t>
      </w:r>
      <w:r w:rsidRPr="00E5382C">
        <w:rPr>
          <w:rFonts w:ascii="Palatino Linotype" w:eastAsia="Arial" w:hAnsi="Palatino Linotype" w:cs="Arial"/>
          <w:i/>
          <w:sz w:val="22"/>
          <w:szCs w:val="22"/>
        </w:rPr>
        <w:t>VII</w:t>
      </w:r>
      <w:r w:rsidRPr="00E5382C">
        <w:rPr>
          <w:rFonts w:ascii="Palatino Linotype" w:eastAsia="Arial" w:hAnsi="Palatino Linotype" w:cs="Arial"/>
          <w:i/>
          <w:spacing w:val="21"/>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19"/>
          <w:sz w:val="22"/>
          <w:szCs w:val="22"/>
        </w:rPr>
        <w:t xml:space="preserve"> </w:t>
      </w:r>
      <w:r w:rsidRPr="00E5382C">
        <w:rPr>
          <w:rFonts w:ascii="Palatino Linotype" w:eastAsia="Arial" w:hAnsi="Palatino Linotype" w:cs="Arial"/>
          <w:i/>
          <w:sz w:val="22"/>
          <w:szCs w:val="22"/>
        </w:rPr>
        <w:t>la</w:t>
      </w:r>
      <w:r w:rsidRPr="00E5382C">
        <w:rPr>
          <w:rFonts w:ascii="Palatino Linotype" w:eastAsia="Arial" w:hAnsi="Palatino Linotype" w:cs="Arial"/>
          <w:i/>
          <w:spacing w:val="18"/>
          <w:sz w:val="22"/>
          <w:szCs w:val="22"/>
        </w:rPr>
        <w:t xml:space="preserve"> </w:t>
      </w:r>
      <w:r w:rsidRPr="00E5382C">
        <w:rPr>
          <w:rFonts w:ascii="Palatino Linotype" w:eastAsia="Arial" w:hAnsi="Palatino Linotype" w:cs="Arial"/>
          <w:i/>
          <w:spacing w:val="1"/>
          <w:sz w:val="22"/>
          <w:szCs w:val="22"/>
        </w:rPr>
        <w:t>Le</w:t>
      </w:r>
      <w:r w:rsidRPr="00E5382C">
        <w:rPr>
          <w:rFonts w:ascii="Palatino Linotype" w:eastAsia="Arial" w:hAnsi="Palatino Linotype" w:cs="Arial"/>
          <w:i/>
          <w:sz w:val="22"/>
          <w:szCs w:val="22"/>
        </w:rPr>
        <w:t>y</w:t>
      </w:r>
      <w:r w:rsidRPr="00E5382C">
        <w:rPr>
          <w:rFonts w:ascii="Palatino Linotype" w:eastAsia="Arial" w:hAnsi="Palatino Linotype" w:cs="Arial"/>
          <w:i/>
          <w:spacing w:val="15"/>
          <w:sz w:val="22"/>
          <w:szCs w:val="22"/>
        </w:rPr>
        <w:t xml:space="preserve"> </w:t>
      </w:r>
      <w:r w:rsidRPr="00E5382C">
        <w:rPr>
          <w:rFonts w:ascii="Palatino Linotype" w:eastAsia="Arial" w:hAnsi="Palatino Linotype" w:cs="Arial"/>
          <w:i/>
          <w:sz w:val="22"/>
          <w:szCs w:val="22"/>
        </w:rPr>
        <w:t>F</w:t>
      </w:r>
      <w:r w:rsidRPr="00E5382C">
        <w:rPr>
          <w:rFonts w:ascii="Palatino Linotype" w:eastAsia="Arial" w:hAnsi="Palatino Linotype" w:cs="Arial"/>
          <w:i/>
          <w:spacing w:val="1"/>
          <w:sz w:val="22"/>
          <w:szCs w:val="22"/>
        </w:rPr>
        <w:t>ede</w:t>
      </w:r>
      <w:r w:rsidRPr="00E5382C">
        <w:rPr>
          <w:rFonts w:ascii="Palatino Linotype" w:eastAsia="Arial" w:hAnsi="Palatino Linotype" w:cs="Arial"/>
          <w:i/>
          <w:sz w:val="22"/>
          <w:szCs w:val="22"/>
        </w:rPr>
        <w:t>ral</w:t>
      </w:r>
      <w:r w:rsidRPr="00E5382C">
        <w:rPr>
          <w:rFonts w:ascii="Palatino Linotype" w:eastAsia="Arial" w:hAnsi="Palatino Linotype" w:cs="Arial"/>
          <w:i/>
          <w:spacing w:val="17"/>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18"/>
          <w:sz w:val="22"/>
          <w:szCs w:val="22"/>
        </w:rPr>
        <w:t xml:space="preserve"> </w:t>
      </w:r>
      <w:r w:rsidRPr="00E5382C">
        <w:rPr>
          <w:rFonts w:ascii="Palatino Linotype" w:eastAsia="Arial" w:hAnsi="Palatino Linotype" w:cs="Arial"/>
          <w:i/>
          <w:spacing w:val="5"/>
          <w:sz w:val="22"/>
          <w:szCs w:val="22"/>
        </w:rPr>
        <w:t>T</w:t>
      </w:r>
      <w:r w:rsidRPr="00E5382C">
        <w:rPr>
          <w:rFonts w:ascii="Palatino Linotype" w:eastAsia="Arial" w:hAnsi="Palatino Linotype" w:cs="Arial"/>
          <w:i/>
          <w:spacing w:val="-1"/>
          <w:sz w:val="22"/>
          <w:szCs w:val="22"/>
        </w:rPr>
        <w:t>ra</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pa</w:t>
      </w:r>
      <w:r w:rsidRPr="00E5382C">
        <w:rPr>
          <w:rFonts w:ascii="Palatino Linotype" w:eastAsia="Arial" w:hAnsi="Palatino Linotype" w:cs="Arial"/>
          <w:i/>
          <w:spacing w:val="-1"/>
          <w:sz w:val="22"/>
          <w:szCs w:val="22"/>
        </w:rPr>
        <w:t>re</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cia</w:t>
      </w:r>
      <w:r w:rsidRPr="00E5382C">
        <w:rPr>
          <w:rFonts w:ascii="Palatino Linotype" w:eastAsia="Arial" w:hAnsi="Palatino Linotype" w:cs="Arial"/>
          <w:i/>
          <w:spacing w:val="16"/>
          <w:sz w:val="22"/>
          <w:szCs w:val="22"/>
        </w:rPr>
        <w:t xml:space="preserve"> </w:t>
      </w:r>
      <w:r w:rsidRPr="00E5382C">
        <w:rPr>
          <w:rFonts w:ascii="Palatino Linotype" w:eastAsia="Arial" w:hAnsi="Palatino Linotype" w:cs="Arial"/>
          <w:i/>
          <w:sz w:val="22"/>
          <w:szCs w:val="22"/>
        </w:rPr>
        <w:t>y</w:t>
      </w:r>
      <w:r w:rsidRPr="00E5382C">
        <w:rPr>
          <w:rFonts w:ascii="Palatino Linotype" w:eastAsia="Arial" w:hAnsi="Palatino Linotype" w:cs="Arial"/>
          <w:i/>
          <w:spacing w:val="18"/>
          <w:sz w:val="22"/>
          <w:szCs w:val="22"/>
        </w:rPr>
        <w:t xml:space="preserve"> </w:t>
      </w:r>
      <w:r w:rsidRPr="00E5382C">
        <w:rPr>
          <w:rFonts w:ascii="Palatino Linotype" w:eastAsia="Arial" w:hAnsi="Palatino Linotype" w:cs="Arial"/>
          <w:i/>
          <w:sz w:val="22"/>
          <w:szCs w:val="22"/>
        </w:rPr>
        <w:t>Acc</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so</w:t>
      </w:r>
      <w:r w:rsidRPr="00E5382C">
        <w:rPr>
          <w:rFonts w:ascii="Palatino Linotype" w:eastAsia="Arial" w:hAnsi="Palatino Linotype" w:cs="Arial"/>
          <w:i/>
          <w:spacing w:val="21"/>
          <w:sz w:val="22"/>
          <w:szCs w:val="22"/>
        </w:rPr>
        <w:t xml:space="preserve"> </w:t>
      </w:r>
      <w:r w:rsidRPr="00E5382C">
        <w:rPr>
          <w:rFonts w:ascii="Palatino Linotype" w:eastAsia="Arial" w:hAnsi="Palatino Linotype" w:cs="Arial"/>
          <w:i/>
          <w:sz w:val="22"/>
          <w:szCs w:val="22"/>
        </w:rPr>
        <w:t xml:space="preserve">a la </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1"/>
          <w:sz w:val="22"/>
          <w:szCs w:val="22"/>
        </w:rPr>
        <w:t>n</w:t>
      </w:r>
      <w:r w:rsidRPr="00E5382C">
        <w:rPr>
          <w:rFonts w:ascii="Palatino Linotype" w:eastAsia="Arial" w:hAnsi="Palatino Linotype" w:cs="Arial"/>
          <w:i/>
          <w:spacing w:val="5"/>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ci</w:t>
      </w:r>
      <w:r w:rsidRPr="00E5382C">
        <w:rPr>
          <w:rFonts w:ascii="Palatino Linotype" w:eastAsia="Arial" w:hAnsi="Palatino Linotype" w:cs="Arial"/>
          <w:i/>
          <w:spacing w:val="-2"/>
          <w:sz w:val="22"/>
          <w:szCs w:val="22"/>
        </w:rPr>
        <w:t>ó</w:t>
      </w:r>
      <w:r w:rsidRPr="00E5382C">
        <w:rPr>
          <w:rFonts w:ascii="Palatino Linotype" w:eastAsia="Arial" w:hAnsi="Palatino Linotype" w:cs="Arial"/>
          <w:i/>
          <w:sz w:val="22"/>
          <w:szCs w:val="22"/>
        </w:rPr>
        <w:t>n</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2"/>
          <w:sz w:val="22"/>
          <w:szCs w:val="22"/>
        </w:rPr>
        <w:t>P</w:t>
      </w:r>
      <w:r w:rsidRPr="00E5382C">
        <w:rPr>
          <w:rFonts w:ascii="Palatino Linotype" w:eastAsia="Arial" w:hAnsi="Palatino Linotype" w:cs="Arial"/>
          <w:i/>
          <w:spacing w:val="1"/>
          <w:sz w:val="22"/>
          <w:szCs w:val="22"/>
        </w:rPr>
        <w:t>úb</w:t>
      </w:r>
      <w:r w:rsidRPr="00E5382C">
        <w:rPr>
          <w:rFonts w:ascii="Palatino Linotype" w:eastAsia="Arial" w:hAnsi="Palatino Linotype" w:cs="Arial"/>
          <w:i/>
          <w:spacing w:val="-1"/>
          <w:sz w:val="22"/>
          <w:szCs w:val="22"/>
        </w:rPr>
        <w:t>li</w:t>
      </w:r>
      <w:r w:rsidRPr="00E5382C">
        <w:rPr>
          <w:rFonts w:ascii="Palatino Linotype" w:eastAsia="Arial" w:hAnsi="Palatino Linotype" w:cs="Arial"/>
          <w:i/>
          <w:spacing w:val="-2"/>
          <w:sz w:val="22"/>
          <w:szCs w:val="22"/>
        </w:rPr>
        <w:t>c</w:t>
      </w:r>
      <w:r w:rsidRPr="00E5382C">
        <w:rPr>
          <w:rFonts w:ascii="Palatino Linotype" w:eastAsia="Arial" w:hAnsi="Palatino Linotype" w:cs="Arial"/>
          <w:i/>
          <w:sz w:val="22"/>
          <w:szCs w:val="22"/>
        </w:rPr>
        <w:t>a</w:t>
      </w:r>
      <w:r w:rsidRPr="00E5382C">
        <w:rPr>
          <w:rFonts w:ascii="Palatino Linotype" w:eastAsia="Arial" w:hAnsi="Palatino Linotype" w:cs="Arial"/>
          <w:i/>
          <w:spacing w:val="1"/>
          <w:sz w:val="22"/>
          <w:szCs w:val="22"/>
        </w:rPr>
        <w:t xml:space="preserve"> Gube</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1"/>
          <w:sz w:val="22"/>
          <w:szCs w:val="22"/>
        </w:rPr>
        <w:t>na</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1"/>
          <w:sz w:val="22"/>
          <w:szCs w:val="22"/>
        </w:rPr>
        <w:t>nta</w:t>
      </w:r>
      <w:r w:rsidRPr="00E5382C">
        <w:rPr>
          <w:rFonts w:ascii="Palatino Linotype" w:eastAsia="Arial" w:hAnsi="Palatino Linotype" w:cs="Arial"/>
          <w:i/>
          <w:sz w:val="22"/>
          <w:szCs w:val="22"/>
        </w:rPr>
        <w:t xml:space="preserve">l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4"/>
          <w:sz w:val="22"/>
          <w:szCs w:val="22"/>
        </w:rPr>
        <w:t>t</w:t>
      </w:r>
      <w:r w:rsidRPr="00E5382C">
        <w:rPr>
          <w:rFonts w:ascii="Palatino Linotype" w:eastAsia="Arial" w:hAnsi="Palatino Linotype" w:cs="Arial"/>
          <w:i/>
          <w:spacing w:val="1"/>
          <w:sz w:val="22"/>
          <w:szCs w:val="22"/>
        </w:rPr>
        <w:t>ab</w:t>
      </w:r>
      <w:r w:rsidRPr="00E5382C">
        <w:rPr>
          <w:rFonts w:ascii="Palatino Linotype" w:eastAsia="Arial" w:hAnsi="Palatino Linotype" w:cs="Arial"/>
          <w:i/>
          <w:sz w:val="22"/>
          <w:szCs w:val="22"/>
        </w:rPr>
        <w:t>lece</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2"/>
          <w:sz w:val="22"/>
          <w:szCs w:val="22"/>
        </w:rPr>
        <w:t>u</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3"/>
          <w:sz w:val="22"/>
          <w:szCs w:val="22"/>
        </w:rPr>
        <w:t>l</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su</w:t>
      </w:r>
      <w:r w:rsidRPr="00E5382C">
        <w:rPr>
          <w:rFonts w:ascii="Palatino Linotype" w:eastAsia="Arial" w:hAnsi="Palatino Linotype" w:cs="Arial"/>
          <w:i/>
          <w:spacing w:val="-1"/>
          <w:sz w:val="22"/>
          <w:szCs w:val="22"/>
        </w:rPr>
        <w:t>je</w:t>
      </w:r>
      <w:r w:rsidRPr="00E5382C">
        <w:rPr>
          <w:rFonts w:ascii="Palatino Linotype" w:eastAsia="Arial" w:hAnsi="Palatino Linotype" w:cs="Arial"/>
          <w:i/>
          <w:spacing w:val="-4"/>
          <w:sz w:val="22"/>
          <w:szCs w:val="22"/>
        </w:rPr>
        <w:t>t</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ob</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i</w:t>
      </w:r>
      <w:r w:rsidRPr="00E5382C">
        <w:rPr>
          <w:rFonts w:ascii="Palatino Linotype" w:eastAsia="Arial" w:hAnsi="Palatino Linotype" w:cs="Arial"/>
          <w:i/>
          <w:spacing w:val="-2"/>
          <w:sz w:val="22"/>
          <w:szCs w:val="22"/>
        </w:rPr>
        <w:t>g</w:t>
      </w:r>
      <w:r w:rsidRPr="00E5382C">
        <w:rPr>
          <w:rFonts w:ascii="Palatino Linotype" w:eastAsia="Arial" w:hAnsi="Palatino Linotype" w:cs="Arial"/>
          <w:i/>
          <w:spacing w:val="1"/>
          <w:sz w:val="22"/>
          <w:szCs w:val="22"/>
        </w:rPr>
        <w:t>ado</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debe</w:t>
      </w:r>
      <w:r w:rsidRPr="00E5382C">
        <w:rPr>
          <w:rFonts w:ascii="Palatino Linotype" w:eastAsia="Arial" w:hAnsi="Palatino Linotype" w:cs="Arial"/>
          <w:i/>
          <w:sz w:val="22"/>
          <w:szCs w:val="22"/>
        </w:rPr>
        <w:t>rán</w:t>
      </w:r>
      <w:r w:rsidRPr="00E5382C">
        <w:rPr>
          <w:rFonts w:ascii="Palatino Linotype" w:eastAsia="Arial" w:hAnsi="Palatino Linotype" w:cs="Arial"/>
          <w:i/>
          <w:spacing w:val="49"/>
          <w:sz w:val="22"/>
          <w:szCs w:val="22"/>
        </w:rPr>
        <w:t xml:space="preserve"> </w:t>
      </w:r>
      <w:r w:rsidRPr="00E5382C">
        <w:rPr>
          <w:rFonts w:ascii="Palatino Linotype" w:eastAsia="Arial" w:hAnsi="Palatino Linotype" w:cs="Arial"/>
          <w:i/>
          <w:spacing w:val="-1"/>
          <w:sz w:val="22"/>
          <w:szCs w:val="22"/>
        </w:rPr>
        <w:t>p</w:t>
      </w:r>
      <w:r w:rsidRPr="00E5382C">
        <w:rPr>
          <w:rFonts w:ascii="Palatino Linotype" w:eastAsia="Arial" w:hAnsi="Palatino Linotype" w:cs="Arial"/>
          <w:i/>
          <w:spacing w:val="1"/>
          <w:sz w:val="22"/>
          <w:szCs w:val="22"/>
        </w:rPr>
        <w:t>one</w:t>
      </w:r>
      <w:r w:rsidRPr="00E5382C">
        <w:rPr>
          <w:rFonts w:ascii="Palatino Linotype" w:eastAsia="Arial" w:hAnsi="Palatino Linotype" w:cs="Arial"/>
          <w:i/>
          <w:sz w:val="22"/>
          <w:szCs w:val="22"/>
        </w:rPr>
        <w:t>r</w:t>
      </w:r>
      <w:r w:rsidRPr="00E5382C">
        <w:rPr>
          <w:rFonts w:ascii="Palatino Linotype" w:eastAsia="Arial" w:hAnsi="Palatino Linotype" w:cs="Arial"/>
          <w:i/>
          <w:spacing w:val="45"/>
          <w:sz w:val="22"/>
          <w:szCs w:val="22"/>
        </w:rPr>
        <w:t xml:space="preserve"> </w:t>
      </w:r>
      <w:r w:rsidRPr="00E5382C">
        <w:rPr>
          <w:rFonts w:ascii="Palatino Linotype" w:eastAsia="Arial" w:hAnsi="Palatino Linotype" w:cs="Arial"/>
          <w:i/>
          <w:sz w:val="22"/>
          <w:szCs w:val="22"/>
        </w:rPr>
        <w:t>a</w:t>
      </w:r>
      <w:r w:rsidRPr="00E5382C">
        <w:rPr>
          <w:rFonts w:ascii="Palatino Linotype" w:eastAsia="Arial" w:hAnsi="Palatino Linotype" w:cs="Arial"/>
          <w:i/>
          <w:spacing w:val="49"/>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is</w:t>
      </w:r>
      <w:r w:rsidRPr="00E5382C">
        <w:rPr>
          <w:rFonts w:ascii="Palatino Linotype" w:eastAsia="Arial" w:hAnsi="Palatino Linotype" w:cs="Arial"/>
          <w:i/>
          <w:spacing w:val="-4"/>
          <w:sz w:val="22"/>
          <w:szCs w:val="22"/>
        </w:rPr>
        <w:t>p</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si</w:t>
      </w:r>
      <w:r w:rsidRPr="00E5382C">
        <w:rPr>
          <w:rFonts w:ascii="Palatino Linotype" w:eastAsia="Arial" w:hAnsi="Palatino Linotype" w:cs="Arial"/>
          <w:i/>
          <w:spacing w:val="-1"/>
          <w:sz w:val="22"/>
          <w:szCs w:val="22"/>
        </w:rPr>
        <w:t>ci</w:t>
      </w:r>
      <w:r w:rsidRPr="00E5382C">
        <w:rPr>
          <w:rFonts w:ascii="Palatino Linotype" w:eastAsia="Arial" w:hAnsi="Palatino Linotype" w:cs="Arial"/>
          <w:i/>
          <w:spacing w:val="1"/>
          <w:sz w:val="22"/>
          <w:szCs w:val="22"/>
        </w:rPr>
        <w:t>ó</w:t>
      </w:r>
      <w:r w:rsidRPr="00E5382C">
        <w:rPr>
          <w:rFonts w:ascii="Palatino Linotype" w:eastAsia="Arial" w:hAnsi="Palatino Linotype" w:cs="Arial"/>
          <w:i/>
          <w:sz w:val="22"/>
          <w:szCs w:val="22"/>
        </w:rPr>
        <w:t>n</w:t>
      </w:r>
      <w:r w:rsidRPr="00E5382C">
        <w:rPr>
          <w:rFonts w:ascii="Palatino Linotype" w:eastAsia="Arial" w:hAnsi="Palatino Linotype" w:cs="Arial"/>
          <w:i/>
          <w:spacing w:val="49"/>
          <w:sz w:val="22"/>
          <w:szCs w:val="22"/>
        </w:rPr>
        <w:t xml:space="preserve"> </w:t>
      </w:r>
      <w:r w:rsidRPr="00E5382C">
        <w:rPr>
          <w:rFonts w:ascii="Palatino Linotype" w:eastAsia="Arial" w:hAnsi="Palatino Linotype" w:cs="Arial"/>
          <w:i/>
          <w:spacing w:val="1"/>
          <w:sz w:val="22"/>
          <w:szCs w:val="22"/>
        </w:rPr>
        <w:t>de</w:t>
      </w:r>
      <w:r w:rsidRPr="00E5382C">
        <w:rPr>
          <w:rFonts w:ascii="Palatino Linotype" w:eastAsia="Arial" w:hAnsi="Palatino Linotype" w:cs="Arial"/>
          <w:i/>
          <w:sz w:val="22"/>
          <w:szCs w:val="22"/>
        </w:rPr>
        <w:t>l</w:t>
      </w:r>
      <w:r w:rsidRPr="00E5382C">
        <w:rPr>
          <w:rFonts w:ascii="Palatino Linotype" w:eastAsia="Arial" w:hAnsi="Palatino Linotype" w:cs="Arial"/>
          <w:i/>
          <w:spacing w:val="48"/>
          <w:sz w:val="22"/>
          <w:szCs w:val="22"/>
        </w:rPr>
        <w:t xml:space="preserve"> </w:t>
      </w:r>
      <w:r w:rsidRPr="00E5382C">
        <w:rPr>
          <w:rFonts w:ascii="Palatino Linotype" w:eastAsia="Arial" w:hAnsi="Palatino Linotype" w:cs="Arial"/>
          <w:i/>
          <w:spacing w:val="1"/>
          <w:sz w:val="22"/>
          <w:szCs w:val="22"/>
        </w:rPr>
        <w:t>púb</w:t>
      </w:r>
      <w:r w:rsidRPr="00E5382C">
        <w:rPr>
          <w:rFonts w:ascii="Palatino Linotype" w:eastAsia="Arial" w:hAnsi="Palatino Linotype" w:cs="Arial"/>
          <w:i/>
          <w:spacing w:val="-1"/>
          <w:sz w:val="22"/>
          <w:szCs w:val="22"/>
        </w:rPr>
        <w:t>li</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8"/>
          <w:sz w:val="22"/>
          <w:szCs w:val="22"/>
        </w:rPr>
        <w:t>o</w:t>
      </w:r>
      <w:r w:rsidRPr="00E5382C">
        <w:rPr>
          <w:rFonts w:ascii="Palatino Linotype" w:eastAsia="Arial" w:hAnsi="Palatino Linotype" w:cs="Arial"/>
          <w:i/>
          <w:sz w:val="22"/>
          <w:szCs w:val="22"/>
        </w:rPr>
        <w:t>,</w:t>
      </w:r>
      <w:r w:rsidRPr="00E5382C">
        <w:rPr>
          <w:rFonts w:ascii="Palatino Linotype" w:eastAsia="Arial" w:hAnsi="Palatino Linotype" w:cs="Arial"/>
          <w:i/>
          <w:spacing w:val="46"/>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tre</w:t>
      </w:r>
      <w:r w:rsidRPr="00E5382C">
        <w:rPr>
          <w:rFonts w:ascii="Palatino Linotype" w:eastAsia="Arial" w:hAnsi="Palatino Linotype" w:cs="Arial"/>
          <w:i/>
          <w:spacing w:val="49"/>
          <w:sz w:val="22"/>
          <w:szCs w:val="22"/>
        </w:rPr>
        <w:t xml:space="preserve"> </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tra,</w:t>
      </w:r>
      <w:r w:rsidRPr="00E5382C">
        <w:rPr>
          <w:rFonts w:ascii="Palatino Linotype" w:eastAsia="Arial" w:hAnsi="Palatino Linotype" w:cs="Arial"/>
          <w:i/>
          <w:spacing w:val="50"/>
          <w:sz w:val="22"/>
          <w:szCs w:val="22"/>
        </w:rPr>
        <w:t xml:space="preserve"> </w:t>
      </w:r>
      <w:r w:rsidRPr="00E5382C">
        <w:rPr>
          <w:rFonts w:ascii="Palatino Linotype" w:eastAsia="Arial" w:hAnsi="Palatino Linotype" w:cs="Arial"/>
          <w:i/>
          <w:sz w:val="22"/>
          <w:szCs w:val="22"/>
        </w:rPr>
        <w:t>la</w:t>
      </w:r>
      <w:r w:rsidRPr="00E5382C">
        <w:rPr>
          <w:rFonts w:ascii="Palatino Linotype" w:eastAsia="Arial" w:hAnsi="Palatino Linotype" w:cs="Arial"/>
          <w:i/>
          <w:spacing w:val="49"/>
          <w:sz w:val="22"/>
          <w:szCs w:val="22"/>
        </w:rPr>
        <w:t xml:space="preserve"> </w:t>
      </w:r>
      <w:r w:rsidRPr="00E5382C">
        <w:rPr>
          <w:rFonts w:ascii="Palatino Linotype" w:eastAsia="Arial" w:hAnsi="Palatino Linotype" w:cs="Arial"/>
          <w:i/>
          <w:sz w:val="22"/>
          <w:szCs w:val="22"/>
        </w:rPr>
        <w:t>rel</w:t>
      </w:r>
      <w:r w:rsidRPr="00E5382C">
        <w:rPr>
          <w:rFonts w:ascii="Palatino Linotype" w:eastAsia="Arial" w:hAnsi="Palatino Linotype" w:cs="Arial"/>
          <w:i/>
          <w:spacing w:val="1"/>
          <w:sz w:val="22"/>
          <w:szCs w:val="22"/>
        </w:rPr>
        <w:t>at</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5"/>
          <w:sz w:val="22"/>
          <w:szCs w:val="22"/>
        </w:rPr>
        <w:t>v</w:t>
      </w:r>
      <w:r w:rsidRPr="00E5382C">
        <w:rPr>
          <w:rFonts w:ascii="Palatino Linotype" w:eastAsia="Arial" w:hAnsi="Palatino Linotype" w:cs="Arial"/>
          <w:i/>
          <w:sz w:val="22"/>
          <w:szCs w:val="22"/>
        </w:rPr>
        <w:t>a</w:t>
      </w:r>
      <w:r w:rsidRPr="00E5382C">
        <w:rPr>
          <w:rFonts w:ascii="Palatino Linotype" w:eastAsia="Arial" w:hAnsi="Palatino Linotype" w:cs="Arial"/>
          <w:i/>
          <w:spacing w:val="49"/>
          <w:sz w:val="22"/>
          <w:szCs w:val="22"/>
        </w:rPr>
        <w:t xml:space="preserve"> </w:t>
      </w:r>
      <w:r w:rsidRPr="00E5382C">
        <w:rPr>
          <w:rFonts w:ascii="Palatino Linotype" w:eastAsia="Arial" w:hAnsi="Palatino Linotype" w:cs="Arial"/>
          <w:i/>
          <w:sz w:val="22"/>
          <w:szCs w:val="22"/>
        </w:rPr>
        <w:t>a</w:t>
      </w:r>
      <w:r w:rsidRPr="00E5382C">
        <w:rPr>
          <w:rFonts w:ascii="Palatino Linotype" w:eastAsia="Arial" w:hAnsi="Palatino Linotype" w:cs="Arial"/>
          <w:i/>
          <w:spacing w:val="47"/>
          <w:sz w:val="22"/>
          <w:szCs w:val="22"/>
        </w:rPr>
        <w:t xml:space="preserve"> </w:t>
      </w:r>
      <w:r w:rsidRPr="00E5382C">
        <w:rPr>
          <w:rFonts w:ascii="Palatino Linotype" w:eastAsia="Arial" w:hAnsi="Palatino Linotype" w:cs="Arial"/>
          <w:i/>
          <w:sz w:val="22"/>
          <w:szCs w:val="22"/>
        </w:rPr>
        <w:t>la</w:t>
      </w:r>
      <w:r w:rsidRPr="00E5382C">
        <w:rPr>
          <w:rFonts w:ascii="Palatino Linotype" w:eastAsia="Arial" w:hAnsi="Palatino Linotype" w:cs="Arial"/>
          <w:i/>
          <w:spacing w:val="49"/>
          <w:sz w:val="22"/>
          <w:szCs w:val="22"/>
        </w:rPr>
        <w:t xml:space="preserve"> </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e</w:t>
      </w:r>
      <w:r w:rsidRPr="00E5382C">
        <w:rPr>
          <w:rFonts w:ascii="Palatino Linotype" w:eastAsia="Arial" w:hAnsi="Palatino Linotype" w:cs="Arial"/>
          <w:i/>
          <w:spacing w:val="50"/>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 xml:space="preserve">n </w:t>
      </w:r>
      <w:r w:rsidRPr="00E5382C">
        <w:rPr>
          <w:rFonts w:ascii="Palatino Linotype" w:eastAsia="Arial" w:hAnsi="Palatino Linotype" w:cs="Arial"/>
          <w:i/>
          <w:spacing w:val="1"/>
          <w:sz w:val="22"/>
          <w:szCs w:val="22"/>
        </w:rPr>
        <w:t>ba</w:t>
      </w:r>
      <w:r w:rsidRPr="00E5382C">
        <w:rPr>
          <w:rFonts w:ascii="Palatino Linotype" w:eastAsia="Arial" w:hAnsi="Palatino Linotype" w:cs="Arial"/>
          <w:i/>
          <w:sz w:val="22"/>
          <w:szCs w:val="22"/>
        </w:rPr>
        <w:t>se</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n</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z w:val="22"/>
          <w:szCs w:val="22"/>
        </w:rPr>
        <w:t>la</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4"/>
          <w:sz w:val="22"/>
          <w:szCs w:val="22"/>
        </w:rPr>
        <w:t>n</w:t>
      </w:r>
      <w:r w:rsidRPr="00E5382C">
        <w:rPr>
          <w:rFonts w:ascii="Palatino Linotype" w:eastAsia="Arial" w:hAnsi="Palatino Linotype" w:cs="Arial"/>
          <w:i/>
          <w:spacing w:val="3"/>
          <w:sz w:val="22"/>
          <w:szCs w:val="22"/>
        </w:rPr>
        <w:t>f</w:t>
      </w:r>
      <w:r w:rsidRPr="00E5382C">
        <w:rPr>
          <w:rFonts w:ascii="Palatino Linotype" w:eastAsia="Arial" w:hAnsi="Palatino Linotype" w:cs="Arial"/>
          <w:i/>
          <w:spacing w:val="2"/>
          <w:sz w:val="22"/>
          <w:szCs w:val="22"/>
        </w:rPr>
        <w:t>o</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4"/>
          <w:sz w:val="22"/>
          <w:szCs w:val="22"/>
        </w:rPr>
        <w:t>ó</w:t>
      </w:r>
      <w:r w:rsidRPr="00E5382C">
        <w:rPr>
          <w:rFonts w:ascii="Palatino Linotype" w:eastAsia="Arial" w:hAnsi="Palatino Linotype" w:cs="Arial"/>
          <w:i/>
          <w:sz w:val="22"/>
          <w:szCs w:val="22"/>
        </w:rPr>
        <w:t>n</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2"/>
          <w:sz w:val="22"/>
          <w:szCs w:val="22"/>
        </w:rPr>
        <w:t>t</w:t>
      </w:r>
      <w:r w:rsidRPr="00E5382C">
        <w:rPr>
          <w:rFonts w:ascii="Palatino Linotype" w:eastAsia="Arial" w:hAnsi="Palatino Linotype" w:cs="Arial"/>
          <w:i/>
          <w:spacing w:val="1"/>
          <w:sz w:val="22"/>
          <w:szCs w:val="22"/>
        </w:rPr>
        <w:t>ad</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stic</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z w:val="22"/>
          <w:szCs w:val="22"/>
        </w:rPr>
        <w:t>res</w:t>
      </w:r>
      <w:r w:rsidRPr="00E5382C">
        <w:rPr>
          <w:rFonts w:ascii="Palatino Linotype" w:eastAsia="Arial" w:hAnsi="Palatino Linotype" w:cs="Arial"/>
          <w:i/>
          <w:spacing w:val="-1"/>
          <w:sz w:val="22"/>
          <w:szCs w:val="22"/>
        </w:rPr>
        <w:t>p</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1"/>
          <w:sz w:val="22"/>
          <w:szCs w:val="22"/>
        </w:rPr>
        <w:t>nd</w:t>
      </w:r>
      <w:r w:rsidRPr="00E5382C">
        <w:rPr>
          <w:rFonts w:ascii="Palatino Linotype" w:eastAsia="Arial" w:hAnsi="Palatino Linotype" w:cs="Arial"/>
          <w:i/>
          <w:sz w:val="22"/>
          <w:szCs w:val="22"/>
        </w:rPr>
        <w:t>a</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z w:val="22"/>
          <w:szCs w:val="22"/>
        </w:rPr>
        <w:t>a</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z w:val="22"/>
          <w:szCs w:val="22"/>
        </w:rPr>
        <w:t>las</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p</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2"/>
          <w:sz w:val="22"/>
          <w:szCs w:val="22"/>
        </w:rPr>
        <w:t>e</w:t>
      </w:r>
      <w:r w:rsidRPr="00E5382C">
        <w:rPr>
          <w:rFonts w:ascii="Palatino Linotype" w:eastAsia="Arial" w:hAnsi="Palatino Linotype" w:cs="Arial"/>
          <w:i/>
          <w:spacing w:val="-1"/>
          <w:sz w:val="22"/>
          <w:szCs w:val="22"/>
        </w:rPr>
        <w:t>g</w:t>
      </w:r>
      <w:r w:rsidRPr="00E5382C">
        <w:rPr>
          <w:rFonts w:ascii="Palatino Linotype" w:eastAsia="Arial" w:hAnsi="Palatino Linotype" w:cs="Arial"/>
          <w:i/>
          <w:spacing w:val="1"/>
          <w:sz w:val="22"/>
          <w:szCs w:val="22"/>
        </w:rPr>
        <w:t>un</w:t>
      </w:r>
      <w:r w:rsidRPr="00E5382C">
        <w:rPr>
          <w:rFonts w:ascii="Palatino Linotype" w:eastAsia="Arial" w:hAnsi="Palatino Linotype" w:cs="Arial"/>
          <w:i/>
          <w:spacing w:val="-2"/>
          <w:sz w:val="22"/>
          <w:szCs w:val="22"/>
        </w:rPr>
        <w:t>t</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he</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ha</w:t>
      </w:r>
      <w:r w:rsidRPr="00E5382C">
        <w:rPr>
          <w:rFonts w:ascii="Palatino Linotype" w:eastAsia="Arial" w:hAnsi="Palatino Linotype" w:cs="Arial"/>
          <w:i/>
          <w:sz w:val="22"/>
          <w:szCs w:val="22"/>
        </w:rPr>
        <w:t>s</w:t>
      </w:r>
      <w:r w:rsidRPr="00E5382C">
        <w:rPr>
          <w:rFonts w:ascii="Palatino Linotype" w:eastAsia="Arial" w:hAnsi="Palatino Linotype" w:cs="Arial"/>
          <w:i/>
          <w:spacing w:val="5"/>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n</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pacing w:val="-1"/>
          <w:sz w:val="22"/>
          <w:szCs w:val="22"/>
        </w:rPr>
        <w:t>má</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5"/>
          <w:sz w:val="22"/>
          <w:szCs w:val="22"/>
        </w:rPr>
        <w:t>f</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uen</w:t>
      </w:r>
      <w:r w:rsidRPr="00E5382C">
        <w:rPr>
          <w:rFonts w:ascii="Palatino Linotype" w:eastAsia="Arial" w:hAnsi="Palatino Linotype" w:cs="Arial"/>
          <w:i/>
          <w:sz w:val="22"/>
          <w:szCs w:val="22"/>
        </w:rPr>
        <w:t>c</w:t>
      </w:r>
      <w:r w:rsidRPr="00E5382C">
        <w:rPr>
          <w:rFonts w:ascii="Palatino Linotype" w:eastAsia="Arial" w:hAnsi="Palatino Linotype" w:cs="Arial"/>
          <w:i/>
          <w:spacing w:val="-3"/>
          <w:sz w:val="22"/>
          <w:szCs w:val="22"/>
        </w:rPr>
        <w:t>i</w:t>
      </w:r>
      <w:r w:rsidRPr="00E5382C">
        <w:rPr>
          <w:rFonts w:ascii="Palatino Linotype" w:eastAsia="Arial" w:hAnsi="Palatino Linotype" w:cs="Arial"/>
          <w:i/>
          <w:sz w:val="22"/>
          <w:szCs w:val="22"/>
        </w:rPr>
        <w:t>a</w:t>
      </w:r>
      <w:r w:rsidRPr="00E5382C">
        <w:rPr>
          <w:rFonts w:ascii="Palatino Linotype" w:eastAsia="Arial" w:hAnsi="Palatino Linotype" w:cs="Arial"/>
          <w:i/>
          <w:spacing w:val="33"/>
          <w:sz w:val="22"/>
          <w:szCs w:val="22"/>
        </w:rPr>
        <w:t xml:space="preserve"> </w:t>
      </w:r>
      <w:r w:rsidRPr="00E5382C">
        <w:rPr>
          <w:rFonts w:ascii="Palatino Linotype" w:eastAsia="Arial" w:hAnsi="Palatino Linotype" w:cs="Arial"/>
          <w:i/>
          <w:spacing w:val="1"/>
          <w:sz w:val="22"/>
          <w:szCs w:val="22"/>
        </w:rPr>
        <w:t>po</w:t>
      </w:r>
      <w:r w:rsidRPr="00E5382C">
        <w:rPr>
          <w:rFonts w:ascii="Palatino Linotype" w:eastAsia="Arial" w:hAnsi="Palatino Linotype" w:cs="Arial"/>
          <w:i/>
          <w:sz w:val="22"/>
          <w:szCs w:val="22"/>
        </w:rPr>
        <w:t>r</w:t>
      </w:r>
      <w:r w:rsidRPr="00E5382C">
        <w:rPr>
          <w:rFonts w:ascii="Palatino Linotype" w:eastAsia="Arial" w:hAnsi="Palatino Linotype" w:cs="Arial"/>
          <w:i/>
          <w:spacing w:val="34"/>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l</w:t>
      </w:r>
      <w:r w:rsidRPr="00E5382C">
        <w:rPr>
          <w:rFonts w:ascii="Palatino Linotype" w:eastAsia="Arial" w:hAnsi="Palatino Linotype" w:cs="Arial"/>
          <w:i/>
          <w:spacing w:val="31"/>
          <w:sz w:val="22"/>
          <w:szCs w:val="22"/>
        </w:rPr>
        <w:t xml:space="preserve"> </w:t>
      </w:r>
      <w:r w:rsidRPr="00E5382C">
        <w:rPr>
          <w:rFonts w:ascii="Palatino Linotype" w:eastAsia="Arial" w:hAnsi="Palatino Linotype" w:cs="Arial"/>
          <w:i/>
          <w:spacing w:val="1"/>
          <w:sz w:val="22"/>
          <w:szCs w:val="22"/>
        </w:rPr>
        <w:t>púb</w:t>
      </w:r>
      <w:r w:rsidRPr="00E5382C">
        <w:rPr>
          <w:rFonts w:ascii="Palatino Linotype" w:eastAsia="Arial" w:hAnsi="Palatino Linotype" w:cs="Arial"/>
          <w:i/>
          <w:spacing w:val="-1"/>
          <w:sz w:val="22"/>
          <w:szCs w:val="22"/>
        </w:rPr>
        <w:t>l</w:t>
      </w:r>
      <w:r w:rsidRPr="00E5382C">
        <w:rPr>
          <w:rFonts w:ascii="Palatino Linotype" w:eastAsia="Arial" w:hAnsi="Palatino Linotype" w:cs="Arial"/>
          <w:i/>
          <w:spacing w:val="-3"/>
          <w:sz w:val="22"/>
          <w:szCs w:val="22"/>
        </w:rPr>
        <w:t>i</w:t>
      </w:r>
      <w:r w:rsidRPr="00E5382C">
        <w:rPr>
          <w:rFonts w:ascii="Palatino Linotype" w:eastAsia="Arial" w:hAnsi="Palatino Linotype" w:cs="Arial"/>
          <w:i/>
          <w:sz w:val="22"/>
          <w:szCs w:val="22"/>
        </w:rPr>
        <w:t>c</w:t>
      </w:r>
      <w:r w:rsidRPr="00E5382C">
        <w:rPr>
          <w:rFonts w:ascii="Palatino Linotype" w:eastAsia="Arial" w:hAnsi="Palatino Linotype" w:cs="Arial"/>
          <w:i/>
          <w:spacing w:val="6"/>
          <w:sz w:val="22"/>
          <w:szCs w:val="22"/>
        </w:rPr>
        <w:t>o</w:t>
      </w:r>
      <w:r w:rsidRPr="00E5382C">
        <w:rPr>
          <w:rFonts w:ascii="Palatino Linotype" w:eastAsia="Arial" w:hAnsi="Palatino Linotype" w:cs="Arial"/>
          <w:i/>
          <w:sz w:val="22"/>
          <w:szCs w:val="22"/>
        </w:rPr>
        <w:t>,</w:t>
      </w:r>
      <w:r w:rsidRPr="00E5382C">
        <w:rPr>
          <w:rFonts w:ascii="Palatino Linotype" w:eastAsia="Arial" w:hAnsi="Palatino Linotype" w:cs="Arial"/>
          <w:i/>
          <w:spacing w:val="34"/>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32"/>
          <w:sz w:val="22"/>
          <w:szCs w:val="22"/>
        </w:rPr>
        <w:t xml:space="preserve"> </w:t>
      </w:r>
      <w:r w:rsidRPr="00E5382C">
        <w:rPr>
          <w:rFonts w:ascii="Palatino Linotype" w:eastAsia="Arial" w:hAnsi="Palatino Linotype" w:cs="Arial"/>
          <w:i/>
          <w:spacing w:val="1"/>
          <w:sz w:val="22"/>
          <w:szCs w:val="22"/>
        </w:rPr>
        <w:t>po</w:t>
      </w:r>
      <w:r w:rsidRPr="00E5382C">
        <w:rPr>
          <w:rFonts w:ascii="Palatino Linotype" w:eastAsia="Arial" w:hAnsi="Palatino Linotype" w:cs="Arial"/>
          <w:i/>
          <w:sz w:val="22"/>
          <w:szCs w:val="22"/>
        </w:rPr>
        <w:t>s</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4"/>
          <w:sz w:val="22"/>
          <w:szCs w:val="22"/>
        </w:rPr>
        <w:t>b</w:t>
      </w:r>
      <w:r w:rsidRPr="00E5382C">
        <w:rPr>
          <w:rFonts w:ascii="Palatino Linotype" w:eastAsia="Arial" w:hAnsi="Palatino Linotype" w:cs="Arial"/>
          <w:i/>
          <w:sz w:val="22"/>
          <w:szCs w:val="22"/>
        </w:rPr>
        <w:t>le</w:t>
      </w:r>
      <w:r w:rsidRPr="00E5382C">
        <w:rPr>
          <w:rFonts w:ascii="Palatino Linotype" w:eastAsia="Arial" w:hAnsi="Palatino Linotype" w:cs="Arial"/>
          <w:i/>
          <w:spacing w:val="33"/>
          <w:sz w:val="22"/>
          <w:szCs w:val="22"/>
        </w:rPr>
        <w:t xml:space="preserve"> </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5"/>
          <w:sz w:val="22"/>
          <w:szCs w:val="22"/>
        </w:rPr>
        <w:t>f</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6"/>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w:t>
      </w:r>
      <w:r w:rsidRPr="00E5382C">
        <w:rPr>
          <w:rFonts w:ascii="Palatino Linotype" w:eastAsia="Arial" w:hAnsi="Palatino Linotype" w:cs="Arial"/>
          <w:i/>
          <w:spacing w:val="31"/>
          <w:sz w:val="22"/>
          <w:szCs w:val="22"/>
        </w:rPr>
        <w:t xml:space="preserve"> </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e</w:t>
      </w:r>
      <w:r w:rsidRPr="00E5382C">
        <w:rPr>
          <w:rFonts w:ascii="Palatino Linotype" w:eastAsia="Arial" w:hAnsi="Palatino Linotype" w:cs="Arial"/>
          <w:i/>
          <w:spacing w:val="37"/>
          <w:sz w:val="22"/>
          <w:szCs w:val="22"/>
        </w:rPr>
        <w:t xml:space="preserve"> </w:t>
      </w:r>
      <w:r w:rsidRPr="00E5382C">
        <w:rPr>
          <w:rFonts w:ascii="Palatino Linotype" w:eastAsia="Arial" w:hAnsi="Palatino Linotype" w:cs="Arial"/>
          <w:i/>
          <w:sz w:val="22"/>
          <w:szCs w:val="22"/>
        </w:rPr>
        <w:t>la</w:t>
      </w:r>
      <w:r w:rsidRPr="00E5382C">
        <w:rPr>
          <w:rFonts w:ascii="Palatino Linotype" w:eastAsia="Arial" w:hAnsi="Palatino Linotype" w:cs="Arial"/>
          <w:i/>
          <w:spacing w:val="33"/>
          <w:sz w:val="22"/>
          <w:szCs w:val="22"/>
        </w:rPr>
        <w:t xml:space="preserve"> </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1"/>
          <w:sz w:val="22"/>
          <w:szCs w:val="22"/>
        </w:rPr>
        <w:t>n</w:t>
      </w:r>
      <w:r w:rsidRPr="00E5382C">
        <w:rPr>
          <w:rFonts w:ascii="Palatino Linotype" w:eastAsia="Arial" w:hAnsi="Palatino Linotype" w:cs="Arial"/>
          <w:i/>
          <w:spacing w:val="5"/>
          <w:sz w:val="22"/>
          <w:szCs w:val="22"/>
        </w:rPr>
        <w:t>f</w:t>
      </w:r>
      <w:r w:rsidRPr="00E5382C">
        <w:rPr>
          <w:rFonts w:ascii="Palatino Linotype" w:eastAsia="Arial" w:hAnsi="Palatino Linotype" w:cs="Arial"/>
          <w:i/>
          <w:spacing w:val="1"/>
          <w:sz w:val="22"/>
          <w:szCs w:val="22"/>
        </w:rPr>
        <w:t>o</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1"/>
          <w:sz w:val="22"/>
          <w:szCs w:val="22"/>
        </w:rPr>
        <w:t>ó</w:t>
      </w:r>
      <w:r w:rsidRPr="00E5382C">
        <w:rPr>
          <w:rFonts w:ascii="Palatino Linotype" w:eastAsia="Arial" w:hAnsi="Palatino Linotype" w:cs="Arial"/>
          <w:i/>
          <w:sz w:val="22"/>
          <w:szCs w:val="22"/>
        </w:rPr>
        <w:t>n</w:t>
      </w:r>
      <w:r w:rsidRPr="00E5382C">
        <w:rPr>
          <w:rFonts w:ascii="Palatino Linotype" w:eastAsia="Arial" w:hAnsi="Palatino Linotype" w:cs="Arial"/>
          <w:i/>
          <w:spacing w:val="33"/>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tad</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stica</w:t>
      </w:r>
      <w:r w:rsidRPr="00E5382C">
        <w:rPr>
          <w:rFonts w:ascii="Palatino Linotype" w:eastAsia="Arial" w:hAnsi="Palatino Linotype" w:cs="Arial"/>
          <w:i/>
          <w:spacing w:val="35"/>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5"/>
          <w:sz w:val="22"/>
          <w:szCs w:val="22"/>
        </w:rPr>
        <w:t xml:space="preserve"> </w:t>
      </w:r>
      <w:r w:rsidRPr="00E5382C">
        <w:rPr>
          <w:rFonts w:ascii="Palatino Linotype" w:eastAsia="Arial" w:hAnsi="Palatino Linotype" w:cs="Arial"/>
          <w:i/>
          <w:spacing w:val="1"/>
          <w:sz w:val="22"/>
          <w:szCs w:val="22"/>
        </w:rPr>
        <w:t>natu</w:t>
      </w:r>
      <w:r w:rsidRPr="00E5382C">
        <w:rPr>
          <w:rFonts w:ascii="Palatino Linotype" w:eastAsia="Arial" w:hAnsi="Palatino Linotype" w:cs="Arial"/>
          <w:i/>
          <w:spacing w:val="-1"/>
          <w:sz w:val="22"/>
          <w:szCs w:val="22"/>
        </w:rPr>
        <w:t>ra</w:t>
      </w:r>
      <w:r w:rsidRPr="00E5382C">
        <w:rPr>
          <w:rFonts w:ascii="Palatino Linotype" w:eastAsia="Arial" w:hAnsi="Palatino Linotype" w:cs="Arial"/>
          <w:i/>
          <w:spacing w:val="-3"/>
          <w:sz w:val="22"/>
          <w:szCs w:val="22"/>
        </w:rPr>
        <w:t>l</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5"/>
          <w:sz w:val="22"/>
          <w:szCs w:val="22"/>
        </w:rPr>
        <w:t>z</w:t>
      </w:r>
      <w:r w:rsidRPr="00E5382C">
        <w:rPr>
          <w:rFonts w:ascii="Palatino Linotype" w:eastAsia="Arial" w:hAnsi="Palatino Linotype" w:cs="Arial"/>
          <w:i/>
          <w:sz w:val="22"/>
          <w:szCs w:val="22"/>
        </w:rPr>
        <w:t>a</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pacing w:val="1"/>
          <w:sz w:val="22"/>
          <w:szCs w:val="22"/>
        </w:rPr>
        <w:t>púb</w:t>
      </w:r>
      <w:r w:rsidRPr="00E5382C">
        <w:rPr>
          <w:rFonts w:ascii="Palatino Linotype" w:eastAsia="Arial" w:hAnsi="Palatino Linotype" w:cs="Arial"/>
          <w:i/>
          <w:spacing w:val="-1"/>
          <w:sz w:val="22"/>
          <w:szCs w:val="22"/>
        </w:rPr>
        <w:t>li</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o</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pacing w:val="1"/>
          <w:sz w:val="22"/>
          <w:szCs w:val="22"/>
        </w:rPr>
        <w:t>an</w:t>
      </w:r>
      <w:r w:rsidRPr="00E5382C">
        <w:rPr>
          <w:rFonts w:ascii="Palatino Linotype" w:eastAsia="Arial" w:hAnsi="Palatino Linotype" w:cs="Arial"/>
          <w:i/>
          <w:spacing w:val="-2"/>
          <w:sz w:val="22"/>
          <w:szCs w:val="22"/>
        </w:rPr>
        <w:t>t</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1"/>
          <w:sz w:val="22"/>
          <w:szCs w:val="22"/>
        </w:rPr>
        <w:t>ri</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r</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z w:val="22"/>
          <w:szCs w:val="22"/>
        </w:rPr>
        <w:t>se</w:t>
      </w:r>
      <w:r w:rsidRPr="00E5382C">
        <w:rPr>
          <w:rFonts w:ascii="Palatino Linotype" w:eastAsia="Arial" w:hAnsi="Palatino Linotype" w:cs="Arial"/>
          <w:i/>
          <w:spacing w:val="5"/>
          <w:sz w:val="22"/>
          <w:szCs w:val="22"/>
        </w:rPr>
        <w:t xml:space="preserve"> </w:t>
      </w:r>
      <w:r w:rsidRPr="00E5382C">
        <w:rPr>
          <w:rFonts w:ascii="Palatino Linotype" w:eastAsia="Arial" w:hAnsi="Palatino Linotype" w:cs="Arial"/>
          <w:i/>
          <w:spacing w:val="1"/>
          <w:sz w:val="22"/>
          <w:szCs w:val="22"/>
        </w:rPr>
        <w:t>deb</w:t>
      </w:r>
      <w:r w:rsidRPr="00E5382C">
        <w:rPr>
          <w:rFonts w:ascii="Palatino Linotype" w:eastAsia="Arial" w:hAnsi="Palatino Linotype" w:cs="Arial"/>
          <w:i/>
          <w:sz w:val="22"/>
          <w:szCs w:val="22"/>
        </w:rPr>
        <w:t xml:space="preserve">e </w:t>
      </w:r>
      <w:r w:rsidRPr="00E5382C">
        <w:rPr>
          <w:rFonts w:ascii="Palatino Linotype" w:eastAsia="Arial" w:hAnsi="Palatino Linotype" w:cs="Arial"/>
          <w:i/>
          <w:spacing w:val="-2"/>
          <w:sz w:val="22"/>
          <w:szCs w:val="22"/>
        </w:rPr>
        <w:t>t</w:t>
      </w:r>
      <w:r w:rsidRPr="00E5382C">
        <w:rPr>
          <w:rFonts w:ascii="Palatino Linotype" w:eastAsia="Arial" w:hAnsi="Palatino Linotype" w:cs="Arial"/>
          <w:i/>
          <w:spacing w:val="1"/>
          <w:sz w:val="22"/>
          <w:szCs w:val="22"/>
        </w:rPr>
        <w:t>amb</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1"/>
          <w:sz w:val="22"/>
          <w:szCs w:val="22"/>
        </w:rPr>
        <w:t>é</w:t>
      </w:r>
      <w:r w:rsidRPr="00E5382C">
        <w:rPr>
          <w:rFonts w:ascii="Palatino Linotype" w:eastAsia="Arial" w:hAnsi="Palatino Linotype" w:cs="Arial"/>
          <w:i/>
          <w:sz w:val="22"/>
          <w:szCs w:val="22"/>
        </w:rPr>
        <w:t>n</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a</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1"/>
          <w:sz w:val="22"/>
          <w:szCs w:val="22"/>
        </w:rPr>
        <w:t>ue</w:t>
      </w:r>
      <w:r w:rsidRPr="00E5382C">
        <w:rPr>
          <w:rFonts w:ascii="Palatino Linotype" w:eastAsia="Arial" w:hAnsi="Palatino Linotype" w:cs="Arial"/>
          <w:i/>
          <w:sz w:val="22"/>
          <w:szCs w:val="22"/>
        </w:rPr>
        <w:t>,</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po</w:t>
      </w:r>
      <w:r w:rsidRPr="00E5382C">
        <w:rPr>
          <w:rFonts w:ascii="Palatino Linotype" w:eastAsia="Arial" w:hAnsi="Palatino Linotype" w:cs="Arial"/>
          <w:i/>
          <w:sz w:val="22"/>
          <w:szCs w:val="22"/>
        </w:rPr>
        <w:t>r</w:t>
      </w:r>
      <w:r w:rsidRPr="00E5382C">
        <w:rPr>
          <w:rFonts w:ascii="Palatino Linotype" w:eastAsia="Arial" w:hAnsi="Palatino Linotype" w:cs="Arial"/>
          <w:i/>
          <w:spacing w:val="1"/>
          <w:sz w:val="22"/>
          <w:szCs w:val="22"/>
        </w:rPr>
        <w:t xml:space="preserve"> d</w:t>
      </w:r>
      <w:r w:rsidRPr="00E5382C">
        <w:rPr>
          <w:rFonts w:ascii="Palatino Linotype" w:eastAsia="Arial" w:hAnsi="Palatino Linotype" w:cs="Arial"/>
          <w:i/>
          <w:spacing w:val="-2"/>
          <w:sz w:val="22"/>
          <w:szCs w:val="22"/>
        </w:rPr>
        <w:t>e</w:t>
      </w:r>
      <w:r w:rsidRPr="00E5382C">
        <w:rPr>
          <w:rFonts w:ascii="Palatino Linotype" w:eastAsia="Arial" w:hAnsi="Palatino Linotype" w:cs="Arial"/>
          <w:i/>
          <w:spacing w:val="5"/>
          <w:sz w:val="22"/>
          <w:szCs w:val="22"/>
        </w:rPr>
        <w:t>f</w:t>
      </w:r>
      <w:r w:rsidRPr="00E5382C">
        <w:rPr>
          <w:rFonts w:ascii="Palatino Linotype" w:eastAsia="Arial" w:hAnsi="Palatino Linotype" w:cs="Arial"/>
          <w:i/>
          <w:sz w:val="22"/>
          <w:szCs w:val="22"/>
        </w:rPr>
        <w:t>inic</w:t>
      </w:r>
      <w:r w:rsidRPr="00E5382C">
        <w:rPr>
          <w:rFonts w:ascii="Palatino Linotype" w:eastAsia="Arial" w:hAnsi="Palatino Linotype" w:cs="Arial"/>
          <w:i/>
          <w:spacing w:val="-1"/>
          <w:sz w:val="22"/>
          <w:szCs w:val="22"/>
        </w:rPr>
        <w:t>ió</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w:t>
      </w:r>
      <w:r w:rsidRPr="00E5382C">
        <w:rPr>
          <w:rFonts w:ascii="Palatino Linotype" w:eastAsia="Arial" w:hAnsi="Palatino Linotype" w:cs="Arial"/>
          <w:i/>
          <w:spacing w:val="5"/>
          <w:sz w:val="22"/>
          <w:szCs w:val="22"/>
        </w:rPr>
        <w:t xml:space="preserve"> </w:t>
      </w:r>
      <w:r w:rsidRPr="00E5382C">
        <w:rPr>
          <w:rFonts w:ascii="Palatino Linotype" w:eastAsia="Arial" w:hAnsi="Palatino Linotype" w:cs="Arial"/>
          <w:i/>
          <w:spacing w:val="-1"/>
          <w:sz w:val="22"/>
          <w:szCs w:val="22"/>
        </w:rPr>
        <w:t>l</w:t>
      </w:r>
      <w:r w:rsidRPr="00E5382C">
        <w:rPr>
          <w:rFonts w:ascii="Palatino Linotype" w:eastAsia="Arial" w:hAnsi="Palatino Linotype" w:cs="Arial"/>
          <w:i/>
          <w:spacing w:val="-4"/>
          <w:sz w:val="22"/>
          <w:szCs w:val="22"/>
        </w:rPr>
        <w:t>o</w:t>
      </w:r>
      <w:r w:rsidRPr="00E5382C">
        <w:rPr>
          <w:rFonts w:ascii="Palatino Linotype" w:eastAsia="Arial" w:hAnsi="Palatino Linotype" w:cs="Arial"/>
          <w:i/>
          <w:sz w:val="22"/>
          <w:szCs w:val="22"/>
        </w:rPr>
        <w:t xml:space="preserve">s </w:t>
      </w:r>
      <w:r w:rsidRPr="00E5382C">
        <w:rPr>
          <w:rFonts w:ascii="Palatino Linotype" w:eastAsia="Arial" w:hAnsi="Palatino Linotype" w:cs="Arial"/>
          <w:i/>
          <w:spacing w:val="1"/>
          <w:sz w:val="22"/>
          <w:szCs w:val="22"/>
        </w:rPr>
        <w:t>da</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20"/>
          <w:sz w:val="22"/>
          <w:szCs w:val="22"/>
        </w:rPr>
        <w:t xml:space="preserve"> </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2"/>
          <w:sz w:val="22"/>
          <w:szCs w:val="22"/>
        </w:rPr>
        <w:t>t</w:t>
      </w:r>
      <w:r w:rsidRPr="00E5382C">
        <w:rPr>
          <w:rFonts w:ascii="Palatino Linotype" w:eastAsia="Arial" w:hAnsi="Palatino Linotype" w:cs="Arial"/>
          <w:i/>
          <w:spacing w:val="1"/>
          <w:sz w:val="22"/>
          <w:szCs w:val="22"/>
        </w:rPr>
        <w:t>ad</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sti</w:t>
      </w:r>
      <w:r w:rsidRPr="00E5382C">
        <w:rPr>
          <w:rFonts w:ascii="Palatino Linotype" w:eastAsia="Arial" w:hAnsi="Palatino Linotype" w:cs="Arial"/>
          <w:i/>
          <w:spacing w:val="1"/>
          <w:sz w:val="22"/>
          <w:szCs w:val="22"/>
        </w:rPr>
        <w:t>co</w:t>
      </w:r>
      <w:r w:rsidRPr="00E5382C">
        <w:rPr>
          <w:rFonts w:ascii="Palatino Linotype" w:eastAsia="Arial" w:hAnsi="Palatino Linotype" w:cs="Arial"/>
          <w:i/>
          <w:sz w:val="22"/>
          <w:szCs w:val="22"/>
        </w:rPr>
        <w:t>s</w:t>
      </w:r>
      <w:r w:rsidRPr="00E5382C">
        <w:rPr>
          <w:rFonts w:ascii="Palatino Linotype" w:eastAsia="Arial" w:hAnsi="Palatino Linotype" w:cs="Arial"/>
          <w:i/>
          <w:spacing w:val="22"/>
          <w:sz w:val="22"/>
          <w:szCs w:val="22"/>
        </w:rPr>
        <w:t xml:space="preserve"> </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o</w:t>
      </w:r>
      <w:r w:rsidRPr="00E5382C">
        <w:rPr>
          <w:rFonts w:ascii="Palatino Linotype" w:eastAsia="Arial" w:hAnsi="Palatino Linotype" w:cs="Arial"/>
          <w:i/>
          <w:spacing w:val="16"/>
          <w:sz w:val="22"/>
          <w:szCs w:val="22"/>
        </w:rPr>
        <w:t xml:space="preserve"> </w:t>
      </w:r>
      <w:r w:rsidRPr="00E5382C">
        <w:rPr>
          <w:rFonts w:ascii="Palatino Linotype" w:eastAsia="Arial" w:hAnsi="Palatino Linotype" w:cs="Arial"/>
          <w:i/>
          <w:sz w:val="22"/>
          <w:szCs w:val="22"/>
        </w:rPr>
        <w:t>se</w:t>
      </w:r>
      <w:r w:rsidRPr="00E5382C">
        <w:rPr>
          <w:rFonts w:ascii="Palatino Linotype" w:eastAsia="Arial" w:hAnsi="Palatino Linotype" w:cs="Arial"/>
          <w:i/>
          <w:spacing w:val="21"/>
          <w:sz w:val="22"/>
          <w:szCs w:val="22"/>
        </w:rPr>
        <w:t xml:space="preserve"> </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u</w:t>
      </w:r>
      <w:r w:rsidRPr="00E5382C">
        <w:rPr>
          <w:rFonts w:ascii="Palatino Linotype" w:eastAsia="Arial" w:hAnsi="Palatino Linotype" w:cs="Arial"/>
          <w:i/>
          <w:spacing w:val="1"/>
          <w:sz w:val="22"/>
          <w:szCs w:val="22"/>
        </w:rPr>
        <w:t>en</w:t>
      </w:r>
      <w:r w:rsidRPr="00E5382C">
        <w:rPr>
          <w:rFonts w:ascii="Palatino Linotype" w:eastAsia="Arial" w:hAnsi="Palatino Linotype" w:cs="Arial"/>
          <w:i/>
          <w:sz w:val="22"/>
          <w:szCs w:val="22"/>
        </w:rPr>
        <w:t>t</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4"/>
          <w:sz w:val="22"/>
          <w:szCs w:val="22"/>
        </w:rPr>
        <w:t>a</w:t>
      </w:r>
      <w:r w:rsidRPr="00E5382C">
        <w:rPr>
          <w:rFonts w:ascii="Palatino Linotype" w:eastAsia="Arial" w:hAnsi="Palatino Linotype" w:cs="Arial"/>
          <w:i/>
          <w:sz w:val="22"/>
          <w:szCs w:val="22"/>
        </w:rPr>
        <w:t>n</w:t>
      </w:r>
      <w:r w:rsidRPr="00E5382C">
        <w:rPr>
          <w:rFonts w:ascii="Palatino Linotype" w:eastAsia="Arial" w:hAnsi="Palatino Linotype" w:cs="Arial"/>
          <w:i/>
          <w:spacing w:val="21"/>
          <w:sz w:val="22"/>
          <w:szCs w:val="22"/>
        </w:rPr>
        <w:t xml:space="preserve"> </w:t>
      </w:r>
      <w:r w:rsidRPr="00E5382C">
        <w:rPr>
          <w:rFonts w:ascii="Palatino Linotype" w:eastAsia="Arial" w:hAnsi="Palatino Linotype" w:cs="Arial"/>
          <w:i/>
          <w:sz w:val="22"/>
          <w:szCs w:val="22"/>
        </w:rPr>
        <w:t>i</w:t>
      </w:r>
      <w:r w:rsidRPr="00E5382C">
        <w:rPr>
          <w:rFonts w:ascii="Palatino Linotype" w:eastAsia="Arial" w:hAnsi="Palatino Linotype" w:cs="Arial"/>
          <w:i/>
          <w:spacing w:val="1"/>
          <w:sz w:val="22"/>
          <w:szCs w:val="22"/>
        </w:rPr>
        <w:t>nd</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5"/>
          <w:sz w:val="22"/>
          <w:szCs w:val="22"/>
        </w:rPr>
        <w:t>v</w:t>
      </w:r>
      <w:r w:rsidRPr="00E5382C">
        <w:rPr>
          <w:rFonts w:ascii="Palatino Linotype" w:eastAsia="Arial" w:hAnsi="Palatino Linotype" w:cs="Arial"/>
          <w:i/>
          <w:sz w:val="22"/>
          <w:szCs w:val="22"/>
        </w:rPr>
        <w:t>i</w:t>
      </w:r>
      <w:r w:rsidRPr="00E5382C">
        <w:rPr>
          <w:rFonts w:ascii="Palatino Linotype" w:eastAsia="Arial" w:hAnsi="Palatino Linotype" w:cs="Arial"/>
          <w:i/>
          <w:spacing w:val="1"/>
          <w:sz w:val="22"/>
          <w:szCs w:val="22"/>
        </w:rPr>
        <w:t>d</w:t>
      </w:r>
      <w:r w:rsidRPr="00E5382C">
        <w:rPr>
          <w:rFonts w:ascii="Palatino Linotype" w:eastAsia="Arial" w:hAnsi="Palatino Linotype" w:cs="Arial"/>
          <w:i/>
          <w:spacing w:val="-1"/>
          <w:sz w:val="22"/>
          <w:szCs w:val="22"/>
        </w:rPr>
        <w:t>u</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1"/>
          <w:sz w:val="22"/>
          <w:szCs w:val="22"/>
        </w:rPr>
        <w:t>li</w:t>
      </w:r>
      <w:r w:rsidRPr="00E5382C">
        <w:rPr>
          <w:rFonts w:ascii="Palatino Linotype" w:eastAsia="Arial" w:hAnsi="Palatino Linotype" w:cs="Arial"/>
          <w:i/>
          <w:spacing w:val="-5"/>
          <w:sz w:val="22"/>
          <w:szCs w:val="22"/>
        </w:rPr>
        <w:t>z</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3"/>
          <w:sz w:val="22"/>
          <w:szCs w:val="22"/>
        </w:rPr>
        <w:t>d</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20"/>
          <w:sz w:val="22"/>
          <w:szCs w:val="22"/>
        </w:rPr>
        <w:t xml:space="preserve"> </w:t>
      </w:r>
      <w:r w:rsidRPr="00E5382C">
        <w:rPr>
          <w:rFonts w:ascii="Palatino Linotype" w:eastAsia="Arial" w:hAnsi="Palatino Linotype" w:cs="Arial"/>
          <w:i/>
          <w:sz w:val="22"/>
          <w:szCs w:val="22"/>
        </w:rPr>
        <w:t>o</w:t>
      </w:r>
      <w:r w:rsidRPr="00E5382C">
        <w:rPr>
          <w:rFonts w:ascii="Palatino Linotype" w:eastAsia="Arial" w:hAnsi="Palatino Linotype" w:cs="Arial"/>
          <w:i/>
          <w:spacing w:val="19"/>
          <w:sz w:val="22"/>
          <w:szCs w:val="22"/>
        </w:rPr>
        <w:t xml:space="preserve"> </w:t>
      </w:r>
      <w:r w:rsidRPr="00E5382C">
        <w:rPr>
          <w:rFonts w:ascii="Palatino Linotype" w:eastAsia="Arial" w:hAnsi="Palatino Linotype" w:cs="Arial"/>
          <w:i/>
          <w:spacing w:val="1"/>
          <w:sz w:val="22"/>
          <w:szCs w:val="22"/>
        </w:rPr>
        <w:t>pe</w:t>
      </w:r>
      <w:r w:rsidRPr="00E5382C">
        <w:rPr>
          <w:rFonts w:ascii="Palatino Linotype" w:eastAsia="Arial" w:hAnsi="Palatino Linotype" w:cs="Arial"/>
          <w:i/>
          <w:sz w:val="22"/>
          <w:szCs w:val="22"/>
        </w:rPr>
        <w:t>rso</w:t>
      </w:r>
      <w:r w:rsidRPr="00E5382C">
        <w:rPr>
          <w:rFonts w:ascii="Palatino Linotype" w:eastAsia="Arial" w:hAnsi="Palatino Linotype" w:cs="Arial"/>
          <w:i/>
          <w:spacing w:val="1"/>
          <w:sz w:val="22"/>
          <w:szCs w:val="22"/>
        </w:rPr>
        <w:t>na</w:t>
      </w:r>
      <w:r w:rsidRPr="00E5382C">
        <w:rPr>
          <w:rFonts w:ascii="Palatino Linotype" w:eastAsia="Arial" w:hAnsi="Palatino Linotype" w:cs="Arial"/>
          <w:i/>
          <w:spacing w:val="-1"/>
          <w:sz w:val="22"/>
          <w:szCs w:val="22"/>
        </w:rPr>
        <w:t>li</w:t>
      </w:r>
      <w:r w:rsidRPr="00E5382C">
        <w:rPr>
          <w:rFonts w:ascii="Palatino Linotype" w:eastAsia="Arial" w:hAnsi="Palatino Linotype" w:cs="Arial"/>
          <w:i/>
          <w:spacing w:val="-5"/>
          <w:sz w:val="22"/>
          <w:szCs w:val="22"/>
        </w:rPr>
        <w:t>z</w:t>
      </w:r>
      <w:r w:rsidRPr="00E5382C">
        <w:rPr>
          <w:rFonts w:ascii="Palatino Linotype" w:eastAsia="Arial" w:hAnsi="Palatino Linotype" w:cs="Arial"/>
          <w:i/>
          <w:spacing w:val="3"/>
          <w:sz w:val="22"/>
          <w:szCs w:val="22"/>
        </w:rPr>
        <w:t>ad</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w:t>
      </w:r>
      <w:r w:rsidRPr="00E5382C">
        <w:rPr>
          <w:rFonts w:ascii="Palatino Linotype" w:eastAsia="Arial" w:hAnsi="Palatino Linotype" w:cs="Arial"/>
          <w:i/>
          <w:spacing w:val="18"/>
          <w:sz w:val="22"/>
          <w:szCs w:val="22"/>
        </w:rPr>
        <w:t xml:space="preserve"> </w:t>
      </w:r>
      <w:r w:rsidRPr="00E5382C">
        <w:rPr>
          <w:rFonts w:ascii="Palatino Linotype" w:eastAsia="Arial" w:hAnsi="Palatino Linotype" w:cs="Arial"/>
          <w:i/>
          <w:sz w:val="22"/>
          <w:szCs w:val="22"/>
        </w:rPr>
        <w:t>a</w:t>
      </w:r>
      <w:r w:rsidRPr="00E5382C">
        <w:rPr>
          <w:rFonts w:ascii="Palatino Linotype" w:eastAsia="Arial" w:hAnsi="Palatino Linotype" w:cs="Arial"/>
          <w:i/>
          <w:spacing w:val="23"/>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2"/>
          <w:sz w:val="22"/>
          <w:szCs w:val="22"/>
        </w:rPr>
        <w:t>s</w:t>
      </w:r>
      <w:r w:rsidRPr="00E5382C">
        <w:rPr>
          <w:rFonts w:ascii="Palatino Linotype" w:eastAsia="Arial" w:hAnsi="Palatino Linotype" w:cs="Arial"/>
          <w:i/>
          <w:spacing w:val="1"/>
          <w:sz w:val="22"/>
          <w:szCs w:val="22"/>
        </w:rPr>
        <w:t>o</w:t>
      </w:r>
      <w:r w:rsidRPr="00E5382C">
        <w:rPr>
          <w:rFonts w:ascii="Palatino Linotype" w:eastAsia="Arial" w:hAnsi="Palatino Linotype" w:cs="Arial"/>
          <w:i/>
          <w:sz w:val="22"/>
          <w:szCs w:val="22"/>
        </w:rPr>
        <w:t>s 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sit</w:t>
      </w:r>
      <w:r w:rsidRPr="00E5382C">
        <w:rPr>
          <w:rFonts w:ascii="Palatino Linotype" w:eastAsia="Arial" w:hAnsi="Palatino Linotype" w:cs="Arial"/>
          <w:i/>
          <w:spacing w:val="1"/>
          <w:sz w:val="22"/>
          <w:szCs w:val="22"/>
        </w:rPr>
        <w:t>ua</w:t>
      </w:r>
      <w:r w:rsidRPr="00E5382C">
        <w:rPr>
          <w:rFonts w:ascii="Palatino Linotype" w:eastAsia="Arial" w:hAnsi="Palatino Linotype" w:cs="Arial"/>
          <w:i/>
          <w:sz w:val="22"/>
          <w:szCs w:val="22"/>
        </w:rPr>
        <w:t>c</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1"/>
          <w:sz w:val="22"/>
          <w:szCs w:val="22"/>
        </w:rPr>
        <w:t>one</w:t>
      </w:r>
      <w:r w:rsidRPr="00E5382C">
        <w:rPr>
          <w:rFonts w:ascii="Palatino Linotype" w:eastAsia="Arial" w:hAnsi="Palatino Linotype" w:cs="Arial"/>
          <w:i/>
          <w:sz w:val="22"/>
          <w:szCs w:val="22"/>
        </w:rPr>
        <w:t>s</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2"/>
          <w:sz w:val="22"/>
          <w:szCs w:val="22"/>
        </w:rPr>
        <w:t>e</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pe</w:t>
      </w:r>
      <w:r w:rsidRPr="00E5382C">
        <w:rPr>
          <w:rFonts w:ascii="Palatino Linotype" w:eastAsia="Arial" w:hAnsi="Palatino Linotype" w:cs="Arial"/>
          <w:i/>
          <w:sz w:val="22"/>
          <w:szCs w:val="22"/>
        </w:rPr>
        <w:t>c</w:t>
      </w:r>
      <w:r w:rsidRPr="00E5382C">
        <w:rPr>
          <w:rFonts w:ascii="Palatino Linotype" w:eastAsia="Arial" w:hAnsi="Palatino Linotype" w:cs="Arial"/>
          <w:i/>
          <w:spacing w:val="-4"/>
          <w:sz w:val="22"/>
          <w:szCs w:val="22"/>
        </w:rPr>
        <w:t>í</w:t>
      </w:r>
      <w:r w:rsidRPr="00E5382C">
        <w:rPr>
          <w:rFonts w:ascii="Palatino Linotype" w:eastAsia="Arial" w:hAnsi="Palatino Linotype" w:cs="Arial"/>
          <w:i/>
          <w:spacing w:val="5"/>
          <w:sz w:val="22"/>
          <w:szCs w:val="22"/>
        </w:rPr>
        <w:t>f</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5"/>
          <w:sz w:val="22"/>
          <w:szCs w:val="22"/>
        </w:rPr>
        <w:t>c</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pud</w:t>
      </w:r>
      <w:r w:rsidRPr="00E5382C">
        <w:rPr>
          <w:rFonts w:ascii="Palatino Linotype" w:eastAsia="Arial" w:hAnsi="Palatino Linotype" w:cs="Arial"/>
          <w:i/>
          <w:sz w:val="22"/>
          <w:szCs w:val="22"/>
        </w:rPr>
        <w:t>ier</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n</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ll</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1"/>
          <w:sz w:val="22"/>
          <w:szCs w:val="22"/>
        </w:rPr>
        <w:t>g</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w:t>
      </w:r>
      <w:r w:rsidRPr="00E5382C">
        <w:rPr>
          <w:rFonts w:ascii="Palatino Linotype" w:eastAsia="Arial" w:hAnsi="Palatino Linotype" w:cs="Arial"/>
          <w:i/>
          <w:spacing w:val="-5"/>
          <w:sz w:val="22"/>
          <w:szCs w:val="22"/>
        </w:rPr>
        <w:t xml:space="preserve"> </w:t>
      </w:r>
      <w:r w:rsidRPr="00E5382C">
        <w:rPr>
          <w:rFonts w:ascii="Palatino Linotype" w:eastAsia="Arial" w:hAnsi="Palatino Linotype" w:cs="Arial"/>
          <w:i/>
          <w:sz w:val="22"/>
          <w:szCs w:val="22"/>
        </w:rPr>
        <w:t>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j</w:t>
      </w:r>
      <w:r w:rsidRPr="00E5382C">
        <w:rPr>
          <w:rFonts w:ascii="Palatino Linotype" w:eastAsia="Arial" w:hAnsi="Palatino Linotype" w:cs="Arial"/>
          <w:i/>
          <w:spacing w:val="1"/>
          <w:sz w:val="22"/>
          <w:szCs w:val="22"/>
        </w:rPr>
        <w:t>u</w:t>
      </w:r>
      <w:r w:rsidRPr="00E5382C">
        <w:rPr>
          <w:rFonts w:ascii="Palatino Linotype" w:eastAsia="Arial" w:hAnsi="Palatino Linotype" w:cs="Arial"/>
          <w:i/>
          <w:sz w:val="22"/>
          <w:szCs w:val="22"/>
        </w:rPr>
        <w:t>s</w:t>
      </w:r>
      <w:r w:rsidRPr="00E5382C">
        <w:rPr>
          <w:rFonts w:ascii="Palatino Linotype" w:eastAsia="Arial" w:hAnsi="Palatino Linotype" w:cs="Arial"/>
          <w:i/>
          <w:spacing w:val="1"/>
          <w:sz w:val="22"/>
          <w:szCs w:val="22"/>
        </w:rPr>
        <w:t>t</w:t>
      </w:r>
      <w:r w:rsidRPr="00E5382C">
        <w:rPr>
          <w:rFonts w:ascii="Palatino Linotype" w:eastAsia="Arial" w:hAnsi="Palatino Linotype" w:cs="Arial"/>
          <w:i/>
          <w:spacing w:val="-3"/>
          <w:sz w:val="22"/>
          <w:szCs w:val="22"/>
        </w:rPr>
        <w:t>i</w:t>
      </w:r>
      <w:r w:rsidRPr="00E5382C">
        <w:rPr>
          <w:rFonts w:ascii="Palatino Linotype" w:eastAsia="Arial" w:hAnsi="Palatino Linotype" w:cs="Arial"/>
          <w:i/>
          <w:spacing w:val="5"/>
          <w:sz w:val="22"/>
          <w:szCs w:val="22"/>
        </w:rPr>
        <w:t>f</w:t>
      </w:r>
      <w:r w:rsidRPr="00E5382C">
        <w:rPr>
          <w:rFonts w:ascii="Palatino Linotype" w:eastAsia="Arial" w:hAnsi="Palatino Linotype" w:cs="Arial"/>
          <w:i/>
          <w:spacing w:val="4"/>
          <w:sz w:val="22"/>
          <w:szCs w:val="22"/>
        </w:rPr>
        <w:t>i</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 su</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l</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s</w:t>
      </w:r>
      <w:r w:rsidRPr="00E5382C">
        <w:rPr>
          <w:rFonts w:ascii="Palatino Linotype" w:eastAsia="Arial" w:hAnsi="Palatino Linotype" w:cs="Arial"/>
          <w:i/>
          <w:spacing w:val="-5"/>
          <w:sz w:val="22"/>
          <w:szCs w:val="22"/>
        </w:rPr>
        <w:t>i</w:t>
      </w:r>
      <w:r w:rsidRPr="00E5382C">
        <w:rPr>
          <w:rFonts w:ascii="Palatino Linotype" w:eastAsia="Arial" w:hAnsi="Palatino Linotype" w:cs="Arial"/>
          <w:i/>
          <w:spacing w:val="5"/>
          <w:sz w:val="22"/>
          <w:szCs w:val="22"/>
        </w:rPr>
        <w:t>f</w:t>
      </w:r>
      <w:r w:rsidRPr="00E5382C">
        <w:rPr>
          <w:rFonts w:ascii="Palatino Linotype" w:eastAsia="Arial" w:hAnsi="Palatino Linotype" w:cs="Arial"/>
          <w:i/>
          <w:sz w:val="22"/>
          <w:szCs w:val="22"/>
        </w:rPr>
        <w:t>ica</w:t>
      </w:r>
      <w:r w:rsidRPr="00E5382C">
        <w:rPr>
          <w:rFonts w:ascii="Palatino Linotype" w:eastAsia="Arial" w:hAnsi="Palatino Linotype" w:cs="Arial"/>
          <w:i/>
          <w:spacing w:val="-5"/>
          <w:sz w:val="22"/>
          <w:szCs w:val="22"/>
        </w:rPr>
        <w:t>c</w:t>
      </w:r>
      <w:r w:rsidRPr="00E5382C">
        <w:rPr>
          <w:rFonts w:ascii="Palatino Linotype" w:eastAsia="Arial" w:hAnsi="Palatino Linotype" w:cs="Arial"/>
          <w:i/>
          <w:sz w:val="22"/>
          <w:szCs w:val="22"/>
        </w:rPr>
        <w:t>i</w:t>
      </w:r>
      <w:r w:rsidRPr="00E5382C">
        <w:rPr>
          <w:rFonts w:ascii="Palatino Linotype" w:eastAsia="Arial" w:hAnsi="Palatino Linotype" w:cs="Arial"/>
          <w:i/>
          <w:spacing w:val="1"/>
          <w:sz w:val="22"/>
          <w:szCs w:val="22"/>
        </w:rPr>
        <w:t>ó</w:t>
      </w:r>
      <w:r w:rsidRPr="00E5382C">
        <w:rPr>
          <w:rFonts w:ascii="Palatino Linotype" w:eastAsia="Arial" w:hAnsi="Palatino Linotype" w:cs="Arial"/>
          <w:i/>
          <w:spacing w:val="3"/>
          <w:sz w:val="22"/>
          <w:szCs w:val="22"/>
        </w:rPr>
        <w:t>n</w:t>
      </w:r>
      <w:r w:rsidRPr="00E5382C">
        <w:rPr>
          <w:rFonts w:ascii="Palatino Linotype" w:eastAsia="Arial" w:hAnsi="Palatino Linotype" w:cs="Arial"/>
          <w:i/>
          <w:sz w:val="22"/>
          <w:szCs w:val="22"/>
        </w:rPr>
        <w:t>.</w:t>
      </w:r>
    </w:p>
    <w:p w14:paraId="11989FC8" w14:textId="77777777" w:rsidR="000D777E" w:rsidRPr="00E5382C" w:rsidRDefault="000D777E" w:rsidP="000D777E">
      <w:pPr>
        <w:spacing w:line="276" w:lineRule="auto"/>
        <w:ind w:left="851" w:right="958"/>
        <w:jc w:val="both"/>
        <w:rPr>
          <w:rFonts w:ascii="Palatino Linotype" w:eastAsia="Arial" w:hAnsi="Palatino Linotype" w:cs="Arial"/>
          <w:i/>
          <w:sz w:val="22"/>
          <w:szCs w:val="22"/>
        </w:rPr>
      </w:pPr>
      <w:r w:rsidRPr="00E5382C">
        <w:rPr>
          <w:rFonts w:ascii="Palatino Linotype" w:eastAsia="Arial" w:hAnsi="Palatino Linotype" w:cs="Arial"/>
          <w:b/>
          <w:i/>
          <w:spacing w:val="1"/>
          <w:sz w:val="22"/>
          <w:szCs w:val="22"/>
        </w:rPr>
        <w:t>Ex</w:t>
      </w:r>
      <w:r w:rsidRPr="00E5382C">
        <w:rPr>
          <w:rFonts w:ascii="Palatino Linotype" w:eastAsia="Arial" w:hAnsi="Palatino Linotype" w:cs="Arial"/>
          <w:b/>
          <w:i/>
          <w:sz w:val="22"/>
          <w:szCs w:val="22"/>
        </w:rPr>
        <w:t>pedi</w:t>
      </w:r>
      <w:r w:rsidRPr="00E5382C">
        <w:rPr>
          <w:rFonts w:ascii="Palatino Linotype" w:eastAsia="Arial" w:hAnsi="Palatino Linotype" w:cs="Arial"/>
          <w:b/>
          <w:i/>
          <w:spacing w:val="1"/>
          <w:sz w:val="22"/>
          <w:szCs w:val="22"/>
        </w:rPr>
        <w:t>e</w:t>
      </w:r>
      <w:r w:rsidRPr="00E5382C">
        <w:rPr>
          <w:rFonts w:ascii="Palatino Linotype" w:eastAsia="Arial" w:hAnsi="Palatino Linotype" w:cs="Arial"/>
          <w:b/>
          <w:i/>
          <w:sz w:val="22"/>
          <w:szCs w:val="22"/>
        </w:rPr>
        <w:t>nt</w:t>
      </w:r>
      <w:r w:rsidRPr="00E5382C">
        <w:rPr>
          <w:rFonts w:ascii="Palatino Linotype" w:eastAsia="Arial" w:hAnsi="Palatino Linotype" w:cs="Arial"/>
          <w:b/>
          <w:i/>
          <w:spacing w:val="-2"/>
          <w:sz w:val="22"/>
          <w:szCs w:val="22"/>
        </w:rPr>
        <w:t>e</w:t>
      </w:r>
      <w:r w:rsidRPr="00E5382C">
        <w:rPr>
          <w:rFonts w:ascii="Palatino Linotype" w:eastAsia="Arial" w:hAnsi="Palatino Linotype" w:cs="Arial"/>
          <w:b/>
          <w:i/>
          <w:spacing w:val="-1"/>
          <w:sz w:val="22"/>
          <w:szCs w:val="22"/>
        </w:rPr>
        <w:t>s</w:t>
      </w:r>
      <w:r w:rsidRPr="00E5382C">
        <w:rPr>
          <w:rFonts w:ascii="Palatino Linotype" w:eastAsia="Arial" w:hAnsi="Palatino Linotype" w:cs="Arial"/>
          <w:b/>
          <w:i/>
          <w:sz w:val="22"/>
          <w:szCs w:val="22"/>
        </w:rPr>
        <w:t>:</w:t>
      </w:r>
    </w:p>
    <w:p w14:paraId="27366851" w14:textId="77777777" w:rsidR="000D777E" w:rsidRPr="00E5382C" w:rsidRDefault="000D777E" w:rsidP="000D777E">
      <w:pPr>
        <w:spacing w:line="276" w:lineRule="auto"/>
        <w:ind w:left="851" w:right="958"/>
        <w:jc w:val="both"/>
        <w:rPr>
          <w:rFonts w:ascii="Palatino Linotype" w:eastAsia="Arial" w:hAnsi="Palatino Linotype" w:cs="Arial"/>
          <w:i/>
          <w:sz w:val="22"/>
          <w:szCs w:val="22"/>
        </w:rPr>
      </w:pPr>
      <w:r w:rsidRPr="00E5382C">
        <w:rPr>
          <w:rFonts w:ascii="Palatino Linotype" w:eastAsia="Arial" w:hAnsi="Palatino Linotype" w:cs="Arial"/>
          <w:i/>
          <w:spacing w:val="1"/>
          <w:sz w:val="22"/>
          <w:szCs w:val="22"/>
        </w:rPr>
        <w:t>2593/0</w:t>
      </w:r>
      <w:r w:rsidRPr="00E5382C">
        <w:rPr>
          <w:rFonts w:ascii="Palatino Linotype" w:eastAsia="Arial" w:hAnsi="Palatino Linotype" w:cs="Arial"/>
          <w:i/>
          <w:sz w:val="22"/>
          <w:szCs w:val="22"/>
        </w:rPr>
        <w:t>7</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z w:val="22"/>
          <w:szCs w:val="22"/>
        </w:rPr>
        <w:t>Pro</w:t>
      </w:r>
      <w:r w:rsidRPr="00E5382C">
        <w:rPr>
          <w:rFonts w:ascii="Palatino Linotype" w:eastAsia="Arial" w:hAnsi="Palatino Linotype" w:cs="Arial"/>
          <w:i/>
          <w:spacing w:val="1"/>
          <w:sz w:val="22"/>
          <w:szCs w:val="22"/>
        </w:rPr>
        <w:t>c</w:t>
      </w:r>
      <w:r w:rsidRPr="00E5382C">
        <w:rPr>
          <w:rFonts w:ascii="Palatino Linotype" w:eastAsia="Arial" w:hAnsi="Palatino Linotype" w:cs="Arial"/>
          <w:i/>
          <w:spacing w:val="2"/>
          <w:sz w:val="22"/>
          <w:szCs w:val="22"/>
        </w:rPr>
        <w:t>u</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1"/>
          <w:sz w:val="22"/>
          <w:szCs w:val="22"/>
        </w:rPr>
        <w:t>adu</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a</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Gene</w:t>
      </w:r>
      <w:r w:rsidRPr="00E5382C">
        <w:rPr>
          <w:rFonts w:ascii="Palatino Linotype" w:eastAsia="Arial" w:hAnsi="Palatino Linotype" w:cs="Arial"/>
          <w:i/>
          <w:sz w:val="22"/>
          <w:szCs w:val="22"/>
        </w:rPr>
        <w:t>ral</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3"/>
          <w:sz w:val="22"/>
          <w:szCs w:val="22"/>
        </w:rPr>
        <w:t>l</w:t>
      </w:r>
      <w:r w:rsidRPr="00E5382C">
        <w:rPr>
          <w:rFonts w:ascii="Palatino Linotype" w:eastAsia="Arial" w:hAnsi="Palatino Linotype" w:cs="Arial"/>
          <w:i/>
          <w:sz w:val="22"/>
          <w:szCs w:val="22"/>
        </w:rPr>
        <w:t>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1"/>
          <w:sz w:val="22"/>
          <w:szCs w:val="22"/>
        </w:rPr>
        <w:t>epúb</w:t>
      </w:r>
      <w:r w:rsidRPr="00E5382C">
        <w:rPr>
          <w:rFonts w:ascii="Palatino Linotype" w:eastAsia="Arial" w:hAnsi="Palatino Linotype" w:cs="Arial"/>
          <w:i/>
          <w:spacing w:val="-1"/>
          <w:sz w:val="22"/>
          <w:szCs w:val="22"/>
        </w:rPr>
        <w:t>li</w:t>
      </w:r>
      <w:r w:rsidRPr="00E5382C">
        <w:rPr>
          <w:rFonts w:ascii="Palatino Linotype" w:eastAsia="Arial" w:hAnsi="Palatino Linotype" w:cs="Arial"/>
          <w:i/>
          <w:spacing w:val="-2"/>
          <w:sz w:val="22"/>
          <w:szCs w:val="22"/>
        </w:rPr>
        <w:t>c</w:t>
      </w:r>
      <w:r w:rsidRPr="00E5382C">
        <w:rPr>
          <w:rFonts w:ascii="Palatino Linotype" w:eastAsia="Arial" w:hAnsi="Palatino Linotype" w:cs="Arial"/>
          <w:i/>
          <w:sz w:val="22"/>
          <w:szCs w:val="22"/>
        </w:rPr>
        <w:t>a</w:t>
      </w:r>
      <w:r w:rsidRPr="00E5382C">
        <w:rPr>
          <w:rFonts w:ascii="Palatino Linotype" w:eastAsia="Arial" w:hAnsi="Palatino Linotype" w:cs="Arial"/>
          <w:i/>
          <w:spacing w:val="9"/>
          <w:sz w:val="22"/>
          <w:szCs w:val="22"/>
        </w:rPr>
        <w:t xml:space="preserve"> </w:t>
      </w:r>
      <w:r w:rsidRPr="00E5382C">
        <w:rPr>
          <w:rFonts w:ascii="Palatino Linotype" w:eastAsia="Arial" w:hAnsi="Palatino Linotype" w:cs="Arial"/>
          <w:i/>
          <w:sz w:val="22"/>
          <w:szCs w:val="22"/>
        </w:rPr>
        <w:t>–</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3"/>
          <w:sz w:val="22"/>
          <w:szCs w:val="22"/>
        </w:rPr>
        <w:t>l</w:t>
      </w:r>
      <w:r w:rsidRPr="00E5382C">
        <w:rPr>
          <w:rFonts w:ascii="Palatino Linotype" w:eastAsia="Arial" w:hAnsi="Palatino Linotype" w:cs="Arial"/>
          <w:i/>
          <w:spacing w:val="1"/>
          <w:sz w:val="22"/>
          <w:szCs w:val="22"/>
        </w:rPr>
        <w:t>on</w:t>
      </w:r>
      <w:r w:rsidRPr="00E5382C">
        <w:rPr>
          <w:rFonts w:ascii="Palatino Linotype" w:eastAsia="Arial" w:hAnsi="Palatino Linotype" w:cs="Arial"/>
          <w:i/>
          <w:sz w:val="22"/>
          <w:szCs w:val="22"/>
        </w:rPr>
        <w:t xml:space="preserve">so </w:t>
      </w:r>
      <w:r w:rsidRPr="00E5382C">
        <w:rPr>
          <w:rFonts w:ascii="Palatino Linotype" w:eastAsia="Arial" w:hAnsi="Palatino Linotype" w:cs="Arial"/>
          <w:i/>
          <w:spacing w:val="-2"/>
          <w:sz w:val="22"/>
          <w:szCs w:val="22"/>
        </w:rPr>
        <w:t>G</w:t>
      </w:r>
      <w:r w:rsidRPr="00E5382C">
        <w:rPr>
          <w:rFonts w:ascii="Palatino Linotype" w:eastAsia="Arial" w:hAnsi="Palatino Linotype" w:cs="Arial"/>
          <w:i/>
          <w:spacing w:val="1"/>
          <w:sz w:val="22"/>
          <w:szCs w:val="22"/>
        </w:rPr>
        <w:t>ó</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e</w:t>
      </w:r>
      <w:r w:rsidRPr="00E5382C">
        <w:rPr>
          <w:rFonts w:ascii="Palatino Linotype" w:eastAsia="Arial" w:hAnsi="Palatino Linotype" w:cs="Arial"/>
          <w:i/>
          <w:spacing w:val="-2"/>
          <w:sz w:val="22"/>
          <w:szCs w:val="22"/>
        </w:rPr>
        <w:t>z</w:t>
      </w:r>
      <w:r w:rsidRPr="00E5382C">
        <w:rPr>
          <w:rFonts w:ascii="Palatino Linotype" w:eastAsia="Arial" w:hAnsi="Palatino Linotype" w:cs="Arial"/>
          <w:i/>
          <w:spacing w:val="-1"/>
          <w:sz w:val="22"/>
          <w:szCs w:val="22"/>
        </w:rPr>
        <w:t>-</w:t>
      </w:r>
      <w:r w:rsidRPr="00E5382C">
        <w:rPr>
          <w:rFonts w:ascii="Palatino Linotype" w:eastAsia="Arial" w:hAnsi="Palatino Linotype" w:cs="Arial"/>
          <w:i/>
          <w:sz w:val="22"/>
          <w:szCs w:val="22"/>
        </w:rPr>
        <w:t>R</w:t>
      </w:r>
      <w:r w:rsidRPr="00E5382C">
        <w:rPr>
          <w:rFonts w:ascii="Palatino Linotype" w:eastAsia="Arial" w:hAnsi="Palatino Linotype" w:cs="Arial"/>
          <w:i/>
          <w:spacing w:val="-2"/>
          <w:sz w:val="22"/>
          <w:szCs w:val="22"/>
        </w:rPr>
        <w:t>o</w:t>
      </w:r>
      <w:r w:rsidRPr="00E5382C">
        <w:rPr>
          <w:rFonts w:ascii="Palatino Linotype" w:eastAsia="Arial" w:hAnsi="Palatino Linotype" w:cs="Arial"/>
          <w:i/>
          <w:spacing w:val="1"/>
          <w:sz w:val="22"/>
          <w:szCs w:val="22"/>
        </w:rPr>
        <w:t>b</w:t>
      </w:r>
      <w:r w:rsidRPr="00E5382C">
        <w:rPr>
          <w:rFonts w:ascii="Palatino Linotype" w:eastAsia="Arial" w:hAnsi="Palatino Linotype" w:cs="Arial"/>
          <w:i/>
          <w:sz w:val="22"/>
          <w:szCs w:val="22"/>
        </w:rPr>
        <w:t>l</w:t>
      </w:r>
      <w:r w:rsidRPr="00E5382C">
        <w:rPr>
          <w:rFonts w:ascii="Palatino Linotype" w:eastAsia="Arial" w:hAnsi="Palatino Linotype" w:cs="Arial"/>
          <w:i/>
          <w:spacing w:val="1"/>
          <w:sz w:val="22"/>
          <w:szCs w:val="22"/>
        </w:rPr>
        <w:t>ed</w:t>
      </w:r>
      <w:r w:rsidRPr="00E5382C">
        <w:rPr>
          <w:rFonts w:ascii="Palatino Linotype" w:eastAsia="Arial" w:hAnsi="Palatino Linotype" w:cs="Arial"/>
          <w:i/>
          <w:sz w:val="22"/>
          <w:szCs w:val="22"/>
        </w:rPr>
        <w:t>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V</w:t>
      </w:r>
      <w:r w:rsidRPr="00E5382C">
        <w:rPr>
          <w:rFonts w:ascii="Palatino Linotype" w:eastAsia="Arial" w:hAnsi="Palatino Linotype" w:cs="Arial"/>
          <w:i/>
          <w:sz w:val="22"/>
          <w:szCs w:val="22"/>
        </w:rPr>
        <w:t>.</w:t>
      </w:r>
    </w:p>
    <w:p w14:paraId="6D4CA8CA" w14:textId="77777777" w:rsidR="000D777E" w:rsidRPr="00E5382C" w:rsidRDefault="000D777E" w:rsidP="000D777E">
      <w:pPr>
        <w:spacing w:line="276" w:lineRule="auto"/>
        <w:ind w:left="851" w:right="958"/>
        <w:jc w:val="both"/>
        <w:rPr>
          <w:rFonts w:ascii="Palatino Linotype" w:eastAsia="Arial" w:hAnsi="Palatino Linotype" w:cs="Arial"/>
          <w:i/>
          <w:sz w:val="22"/>
          <w:szCs w:val="22"/>
        </w:rPr>
      </w:pPr>
      <w:r w:rsidRPr="00E5382C">
        <w:rPr>
          <w:rFonts w:ascii="Palatino Linotype" w:eastAsia="Arial" w:hAnsi="Palatino Linotype" w:cs="Arial"/>
          <w:i/>
          <w:spacing w:val="1"/>
          <w:sz w:val="22"/>
          <w:szCs w:val="22"/>
        </w:rPr>
        <w:t>4333/0</w:t>
      </w:r>
      <w:r w:rsidRPr="00E5382C">
        <w:rPr>
          <w:rFonts w:ascii="Palatino Linotype" w:eastAsia="Arial" w:hAnsi="Palatino Linotype" w:cs="Arial"/>
          <w:i/>
          <w:sz w:val="22"/>
          <w:szCs w:val="22"/>
        </w:rPr>
        <w:t>8</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z w:val="22"/>
          <w:szCs w:val="22"/>
        </w:rPr>
        <w:t>Pro</w:t>
      </w:r>
      <w:r w:rsidRPr="00E5382C">
        <w:rPr>
          <w:rFonts w:ascii="Palatino Linotype" w:eastAsia="Arial" w:hAnsi="Palatino Linotype" w:cs="Arial"/>
          <w:i/>
          <w:spacing w:val="1"/>
          <w:sz w:val="22"/>
          <w:szCs w:val="22"/>
        </w:rPr>
        <w:t>c</w:t>
      </w:r>
      <w:r w:rsidRPr="00E5382C">
        <w:rPr>
          <w:rFonts w:ascii="Palatino Linotype" w:eastAsia="Arial" w:hAnsi="Palatino Linotype" w:cs="Arial"/>
          <w:i/>
          <w:spacing w:val="2"/>
          <w:sz w:val="22"/>
          <w:szCs w:val="22"/>
        </w:rPr>
        <w:t>u</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1"/>
          <w:sz w:val="22"/>
          <w:szCs w:val="22"/>
        </w:rPr>
        <w:t>adu</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a</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Gene</w:t>
      </w:r>
      <w:r w:rsidRPr="00E5382C">
        <w:rPr>
          <w:rFonts w:ascii="Palatino Linotype" w:eastAsia="Arial" w:hAnsi="Palatino Linotype" w:cs="Arial"/>
          <w:i/>
          <w:sz w:val="22"/>
          <w:szCs w:val="22"/>
        </w:rPr>
        <w:t>ral</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3"/>
          <w:sz w:val="22"/>
          <w:szCs w:val="22"/>
        </w:rPr>
        <w:t>l</w:t>
      </w:r>
      <w:r w:rsidRPr="00E5382C">
        <w:rPr>
          <w:rFonts w:ascii="Palatino Linotype" w:eastAsia="Arial" w:hAnsi="Palatino Linotype" w:cs="Arial"/>
          <w:i/>
          <w:sz w:val="22"/>
          <w:szCs w:val="22"/>
        </w:rPr>
        <w:t>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1"/>
          <w:sz w:val="22"/>
          <w:szCs w:val="22"/>
        </w:rPr>
        <w:t>epúb</w:t>
      </w:r>
      <w:r w:rsidRPr="00E5382C">
        <w:rPr>
          <w:rFonts w:ascii="Palatino Linotype" w:eastAsia="Arial" w:hAnsi="Palatino Linotype" w:cs="Arial"/>
          <w:i/>
          <w:spacing w:val="-1"/>
          <w:sz w:val="22"/>
          <w:szCs w:val="22"/>
        </w:rPr>
        <w:t>li</w:t>
      </w:r>
      <w:r w:rsidRPr="00E5382C">
        <w:rPr>
          <w:rFonts w:ascii="Palatino Linotype" w:eastAsia="Arial" w:hAnsi="Palatino Linotype" w:cs="Arial"/>
          <w:i/>
          <w:spacing w:val="-2"/>
          <w:sz w:val="22"/>
          <w:szCs w:val="22"/>
        </w:rPr>
        <w:t>c</w:t>
      </w:r>
      <w:r w:rsidRPr="00E5382C">
        <w:rPr>
          <w:rFonts w:ascii="Palatino Linotype" w:eastAsia="Arial" w:hAnsi="Palatino Linotype" w:cs="Arial"/>
          <w:i/>
          <w:sz w:val="22"/>
          <w:szCs w:val="22"/>
        </w:rPr>
        <w:t>a</w:t>
      </w:r>
      <w:r w:rsidRPr="00E5382C">
        <w:rPr>
          <w:rFonts w:ascii="Palatino Linotype" w:eastAsia="Arial" w:hAnsi="Palatino Linotype" w:cs="Arial"/>
          <w:i/>
          <w:spacing w:val="9"/>
          <w:sz w:val="22"/>
          <w:szCs w:val="22"/>
        </w:rPr>
        <w:t xml:space="preserve"> </w:t>
      </w:r>
      <w:r w:rsidRPr="00E5382C">
        <w:rPr>
          <w:rFonts w:ascii="Palatino Linotype" w:eastAsia="Arial" w:hAnsi="Palatino Linotype" w:cs="Arial"/>
          <w:i/>
          <w:sz w:val="22"/>
          <w:szCs w:val="22"/>
        </w:rPr>
        <w:t>–</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3"/>
          <w:sz w:val="22"/>
          <w:szCs w:val="22"/>
        </w:rPr>
        <w:t>l</w:t>
      </w:r>
      <w:r w:rsidRPr="00E5382C">
        <w:rPr>
          <w:rFonts w:ascii="Palatino Linotype" w:eastAsia="Arial" w:hAnsi="Palatino Linotype" w:cs="Arial"/>
          <w:i/>
          <w:spacing w:val="1"/>
          <w:sz w:val="22"/>
          <w:szCs w:val="22"/>
        </w:rPr>
        <w:t>on</w:t>
      </w:r>
      <w:r w:rsidRPr="00E5382C">
        <w:rPr>
          <w:rFonts w:ascii="Palatino Linotype" w:eastAsia="Arial" w:hAnsi="Palatino Linotype" w:cs="Arial"/>
          <w:i/>
          <w:sz w:val="22"/>
          <w:szCs w:val="22"/>
        </w:rPr>
        <w:t xml:space="preserve">so </w:t>
      </w:r>
      <w:r w:rsidRPr="00E5382C">
        <w:rPr>
          <w:rFonts w:ascii="Palatino Linotype" w:eastAsia="Arial" w:hAnsi="Palatino Linotype" w:cs="Arial"/>
          <w:i/>
          <w:spacing w:val="1"/>
          <w:sz w:val="22"/>
          <w:szCs w:val="22"/>
        </w:rPr>
        <w:t>Lu</w:t>
      </w:r>
      <w:r w:rsidRPr="00E5382C">
        <w:rPr>
          <w:rFonts w:ascii="Palatino Linotype" w:eastAsia="Arial" w:hAnsi="Palatino Linotype" w:cs="Arial"/>
          <w:i/>
          <w:spacing w:val="-3"/>
          <w:sz w:val="22"/>
          <w:szCs w:val="22"/>
        </w:rPr>
        <w:t>j</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b</w:t>
      </w:r>
      <w:r w:rsidRPr="00E5382C">
        <w:rPr>
          <w:rFonts w:ascii="Palatino Linotype" w:eastAsia="Arial" w:hAnsi="Palatino Linotype" w:cs="Arial"/>
          <w:i/>
          <w:sz w:val="22"/>
          <w:szCs w:val="22"/>
        </w:rPr>
        <w:t>io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I</w:t>
      </w:r>
      <w:r w:rsidRPr="00E5382C">
        <w:rPr>
          <w:rFonts w:ascii="Palatino Linotype" w:eastAsia="Arial" w:hAnsi="Palatino Linotype" w:cs="Arial"/>
          <w:i/>
          <w:spacing w:val="-6"/>
          <w:sz w:val="22"/>
          <w:szCs w:val="22"/>
        </w:rPr>
        <w:t>r</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5"/>
          <w:sz w:val="22"/>
          <w:szCs w:val="22"/>
        </w:rPr>
        <w:t>z</w:t>
      </w:r>
      <w:r w:rsidRPr="00E5382C">
        <w:rPr>
          <w:rFonts w:ascii="Palatino Linotype" w:eastAsia="Arial" w:hAnsi="Palatino Linotype" w:cs="Arial"/>
          <w:i/>
          <w:spacing w:val="1"/>
          <w:sz w:val="22"/>
          <w:szCs w:val="22"/>
        </w:rPr>
        <w:t>áb</w:t>
      </w:r>
      <w:r w:rsidRPr="00E5382C">
        <w:rPr>
          <w:rFonts w:ascii="Palatino Linotype" w:eastAsia="Arial" w:hAnsi="Palatino Linotype" w:cs="Arial"/>
          <w:i/>
          <w:spacing w:val="3"/>
          <w:sz w:val="22"/>
          <w:szCs w:val="22"/>
        </w:rPr>
        <w:t>a</w:t>
      </w:r>
      <w:r w:rsidRPr="00E5382C">
        <w:rPr>
          <w:rFonts w:ascii="Palatino Linotype" w:eastAsia="Arial" w:hAnsi="Palatino Linotype" w:cs="Arial"/>
          <w:i/>
          <w:sz w:val="22"/>
          <w:szCs w:val="22"/>
        </w:rPr>
        <w:t>l</w:t>
      </w:r>
    </w:p>
    <w:p w14:paraId="30F44485" w14:textId="77777777" w:rsidR="000D777E" w:rsidRPr="00E5382C" w:rsidRDefault="000D777E" w:rsidP="000D777E">
      <w:pPr>
        <w:spacing w:line="276" w:lineRule="auto"/>
        <w:ind w:left="851" w:right="958"/>
        <w:jc w:val="both"/>
        <w:rPr>
          <w:rFonts w:ascii="Palatino Linotype" w:eastAsia="Arial" w:hAnsi="Palatino Linotype" w:cs="Arial"/>
          <w:i/>
          <w:sz w:val="22"/>
          <w:szCs w:val="22"/>
        </w:rPr>
      </w:pPr>
      <w:r w:rsidRPr="00E5382C">
        <w:rPr>
          <w:rFonts w:ascii="Palatino Linotype" w:eastAsia="Arial" w:hAnsi="Palatino Linotype" w:cs="Arial"/>
          <w:i/>
          <w:spacing w:val="1"/>
          <w:sz w:val="22"/>
          <w:szCs w:val="22"/>
        </w:rPr>
        <w:t>2280/0</w:t>
      </w:r>
      <w:r w:rsidRPr="00E5382C">
        <w:rPr>
          <w:rFonts w:ascii="Palatino Linotype" w:eastAsia="Arial" w:hAnsi="Palatino Linotype" w:cs="Arial"/>
          <w:i/>
          <w:sz w:val="22"/>
          <w:szCs w:val="22"/>
        </w:rPr>
        <w:t>8</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Po</w:t>
      </w:r>
      <w:r w:rsidRPr="00E5382C">
        <w:rPr>
          <w:rFonts w:ascii="Palatino Linotype" w:eastAsia="Arial" w:hAnsi="Palatino Linotype" w:cs="Arial"/>
          <w:i/>
          <w:spacing w:val="-1"/>
          <w:sz w:val="22"/>
          <w:szCs w:val="22"/>
        </w:rPr>
        <w:t>li</w:t>
      </w:r>
      <w:r w:rsidRPr="00E5382C">
        <w:rPr>
          <w:rFonts w:ascii="Palatino Linotype" w:eastAsia="Arial" w:hAnsi="Palatino Linotype" w:cs="Arial"/>
          <w:i/>
          <w:sz w:val="22"/>
          <w:szCs w:val="22"/>
        </w:rPr>
        <w:t>c</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F</w:t>
      </w:r>
      <w:r w:rsidRPr="00E5382C">
        <w:rPr>
          <w:rFonts w:ascii="Palatino Linotype" w:eastAsia="Arial" w:hAnsi="Palatino Linotype" w:cs="Arial"/>
          <w:i/>
          <w:spacing w:val="1"/>
          <w:sz w:val="22"/>
          <w:szCs w:val="22"/>
        </w:rPr>
        <w:t>ede</w:t>
      </w:r>
      <w:r w:rsidRPr="00E5382C">
        <w:rPr>
          <w:rFonts w:ascii="Palatino Linotype" w:eastAsia="Arial" w:hAnsi="Palatino Linotype" w:cs="Arial"/>
          <w:i/>
          <w:spacing w:val="-6"/>
          <w:sz w:val="22"/>
          <w:szCs w:val="22"/>
        </w:rPr>
        <w:t>r</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l</w:t>
      </w:r>
      <w:r w:rsidRPr="00E5382C">
        <w:rPr>
          <w:rFonts w:ascii="Palatino Linotype" w:eastAsia="Arial" w:hAnsi="Palatino Linotype" w:cs="Arial"/>
          <w:i/>
          <w:spacing w:val="3"/>
          <w:sz w:val="22"/>
          <w:szCs w:val="22"/>
        </w:rPr>
        <w:t xml:space="preserve"> </w:t>
      </w:r>
      <w:r w:rsidRPr="00E5382C">
        <w:rPr>
          <w:rFonts w:ascii="Palatino Linotype" w:eastAsia="Arial" w:hAnsi="Palatino Linotype" w:cs="Arial"/>
          <w:i/>
          <w:sz w:val="22"/>
          <w:szCs w:val="22"/>
        </w:rPr>
        <w:t>–</w:t>
      </w:r>
      <w:r w:rsidRPr="00E5382C">
        <w:rPr>
          <w:rFonts w:ascii="Palatino Linotype" w:eastAsia="Arial" w:hAnsi="Palatino Linotype" w:cs="Arial"/>
          <w:i/>
          <w:spacing w:val="4"/>
          <w:sz w:val="22"/>
          <w:szCs w:val="22"/>
        </w:rPr>
        <w:t xml:space="preserve"> </w:t>
      </w:r>
      <w:r w:rsidRPr="00E5382C">
        <w:rPr>
          <w:rFonts w:ascii="Palatino Linotype" w:eastAsia="Arial" w:hAnsi="Palatino Linotype" w:cs="Arial"/>
          <w:i/>
          <w:sz w:val="22"/>
          <w:szCs w:val="22"/>
        </w:rPr>
        <w:t>J</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c</w:t>
      </w:r>
      <w:r w:rsidRPr="00E5382C">
        <w:rPr>
          <w:rFonts w:ascii="Palatino Linotype" w:eastAsia="Arial" w:hAnsi="Palatino Linotype" w:cs="Arial"/>
          <w:i/>
          <w:spacing w:val="-1"/>
          <w:sz w:val="22"/>
          <w:szCs w:val="22"/>
        </w:rPr>
        <w:t>q</w:t>
      </w:r>
      <w:r w:rsidRPr="00E5382C">
        <w:rPr>
          <w:rFonts w:ascii="Palatino Linotype" w:eastAsia="Arial" w:hAnsi="Palatino Linotype" w:cs="Arial"/>
          <w:i/>
          <w:spacing w:val="1"/>
          <w:sz w:val="22"/>
          <w:szCs w:val="22"/>
        </w:rPr>
        <w:t>ue</w:t>
      </w:r>
      <w:r w:rsidRPr="00E5382C">
        <w:rPr>
          <w:rFonts w:ascii="Palatino Linotype" w:eastAsia="Arial" w:hAnsi="Palatino Linotype" w:cs="Arial"/>
          <w:i/>
          <w:spacing w:val="-1"/>
          <w:sz w:val="22"/>
          <w:szCs w:val="22"/>
        </w:rPr>
        <w:t>l</w:t>
      </w:r>
      <w:r w:rsidRPr="00E5382C">
        <w:rPr>
          <w:rFonts w:ascii="Palatino Linotype" w:eastAsia="Arial" w:hAnsi="Palatino Linotype" w:cs="Arial"/>
          <w:i/>
          <w:sz w:val="22"/>
          <w:szCs w:val="22"/>
        </w:rPr>
        <w:t>i</w:t>
      </w:r>
      <w:r w:rsidRPr="00E5382C">
        <w:rPr>
          <w:rFonts w:ascii="Palatino Linotype" w:eastAsia="Arial" w:hAnsi="Palatino Linotype" w:cs="Arial"/>
          <w:i/>
          <w:spacing w:val="1"/>
          <w:sz w:val="22"/>
          <w:szCs w:val="22"/>
        </w:rPr>
        <w:t>n</w:t>
      </w:r>
      <w:r w:rsidRPr="00E5382C">
        <w:rPr>
          <w:rFonts w:ascii="Palatino Linotype" w:eastAsia="Arial" w:hAnsi="Palatino Linotype" w:cs="Arial"/>
          <w:i/>
          <w:sz w:val="22"/>
          <w:szCs w:val="22"/>
        </w:rPr>
        <w:t>e</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Pe</w:t>
      </w:r>
      <w:r w:rsidRPr="00E5382C">
        <w:rPr>
          <w:rFonts w:ascii="Palatino Linotype" w:eastAsia="Arial" w:hAnsi="Palatino Linotype" w:cs="Arial"/>
          <w:i/>
          <w:sz w:val="22"/>
          <w:szCs w:val="22"/>
        </w:rPr>
        <w:t>s</w:t>
      </w:r>
      <w:r w:rsidRPr="00E5382C">
        <w:rPr>
          <w:rFonts w:ascii="Palatino Linotype" w:eastAsia="Arial" w:hAnsi="Palatino Linotype" w:cs="Arial"/>
          <w:i/>
          <w:spacing w:val="-2"/>
          <w:sz w:val="22"/>
          <w:szCs w:val="22"/>
        </w:rPr>
        <w:t>c</w:t>
      </w:r>
      <w:r w:rsidRPr="00E5382C">
        <w:rPr>
          <w:rFonts w:ascii="Palatino Linotype" w:eastAsia="Arial" w:hAnsi="Palatino Linotype" w:cs="Arial"/>
          <w:i/>
          <w:spacing w:val="-1"/>
          <w:sz w:val="22"/>
          <w:szCs w:val="22"/>
        </w:rPr>
        <w:t>h</w:t>
      </w:r>
      <w:r w:rsidRPr="00E5382C">
        <w:rPr>
          <w:rFonts w:ascii="Palatino Linotype" w:eastAsia="Arial" w:hAnsi="Palatino Linotype" w:cs="Arial"/>
          <w:i/>
          <w:spacing w:val="1"/>
          <w:sz w:val="22"/>
          <w:szCs w:val="22"/>
        </w:rPr>
        <w:t>a</w:t>
      </w:r>
      <w:r w:rsidRPr="00E5382C">
        <w:rPr>
          <w:rFonts w:ascii="Palatino Linotype" w:eastAsia="Arial" w:hAnsi="Palatino Linotype" w:cs="Arial"/>
          <w:i/>
          <w:sz w:val="22"/>
          <w:szCs w:val="22"/>
        </w:rPr>
        <w:t>rd M</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1"/>
          <w:sz w:val="22"/>
          <w:szCs w:val="22"/>
        </w:rPr>
        <w:t>ri</w:t>
      </w:r>
      <w:r w:rsidRPr="00E5382C">
        <w:rPr>
          <w:rFonts w:ascii="Palatino Linotype" w:eastAsia="Arial" w:hAnsi="Palatino Linotype" w:cs="Arial"/>
          <w:i/>
          <w:sz w:val="22"/>
          <w:szCs w:val="22"/>
        </w:rPr>
        <w:t>sc</w:t>
      </w:r>
      <w:r w:rsidRPr="00E5382C">
        <w:rPr>
          <w:rFonts w:ascii="Palatino Linotype" w:eastAsia="Arial" w:hAnsi="Palatino Linotype" w:cs="Arial"/>
          <w:i/>
          <w:spacing w:val="2"/>
          <w:sz w:val="22"/>
          <w:szCs w:val="22"/>
        </w:rPr>
        <w:t>a</w:t>
      </w:r>
      <w:r w:rsidRPr="00E5382C">
        <w:rPr>
          <w:rFonts w:ascii="Palatino Linotype" w:eastAsia="Arial" w:hAnsi="Palatino Linotype" w:cs="Arial"/>
          <w:i/>
          <w:sz w:val="22"/>
          <w:szCs w:val="22"/>
        </w:rPr>
        <w:t>l</w:t>
      </w:r>
    </w:p>
    <w:p w14:paraId="25F574F7" w14:textId="77777777" w:rsidR="000D777E" w:rsidRPr="00E5382C" w:rsidRDefault="000D777E" w:rsidP="000D777E">
      <w:pPr>
        <w:spacing w:line="276" w:lineRule="auto"/>
        <w:ind w:left="851" w:right="958"/>
        <w:jc w:val="both"/>
        <w:rPr>
          <w:rFonts w:ascii="Palatino Linotype" w:eastAsia="Arial" w:hAnsi="Palatino Linotype" w:cs="Arial"/>
          <w:i/>
          <w:sz w:val="22"/>
          <w:szCs w:val="22"/>
        </w:rPr>
      </w:pPr>
      <w:r w:rsidRPr="00E5382C">
        <w:rPr>
          <w:rFonts w:ascii="Palatino Linotype" w:eastAsia="Arial" w:hAnsi="Palatino Linotype" w:cs="Arial"/>
          <w:i/>
          <w:spacing w:val="1"/>
          <w:sz w:val="22"/>
          <w:szCs w:val="22"/>
        </w:rPr>
        <w:t>3151/0</w:t>
      </w:r>
      <w:r w:rsidRPr="00E5382C">
        <w:rPr>
          <w:rFonts w:ascii="Palatino Linotype" w:eastAsia="Arial" w:hAnsi="Palatino Linotype" w:cs="Arial"/>
          <w:i/>
          <w:sz w:val="22"/>
          <w:szCs w:val="22"/>
        </w:rPr>
        <w:t>9</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Se</w:t>
      </w:r>
      <w:r w:rsidRPr="00E5382C">
        <w:rPr>
          <w:rFonts w:ascii="Palatino Linotype" w:eastAsia="Arial" w:hAnsi="Palatino Linotype" w:cs="Arial"/>
          <w:i/>
          <w:sz w:val="22"/>
          <w:szCs w:val="22"/>
        </w:rPr>
        <w:t>c</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2"/>
          <w:sz w:val="22"/>
          <w:szCs w:val="22"/>
        </w:rPr>
        <w:t>e</w:t>
      </w:r>
      <w:r w:rsidRPr="00E5382C">
        <w:rPr>
          <w:rFonts w:ascii="Palatino Linotype" w:eastAsia="Arial" w:hAnsi="Palatino Linotype" w:cs="Arial"/>
          <w:i/>
          <w:spacing w:val="1"/>
          <w:sz w:val="22"/>
          <w:szCs w:val="22"/>
        </w:rPr>
        <w:t>ta</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a</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6"/>
          <w:sz w:val="22"/>
          <w:szCs w:val="22"/>
        </w:rPr>
        <w:t xml:space="preserve"> </w:t>
      </w:r>
      <w:r w:rsidRPr="00E5382C">
        <w:rPr>
          <w:rFonts w:ascii="Palatino Linotype" w:eastAsia="Arial" w:hAnsi="Palatino Linotype" w:cs="Arial"/>
          <w:i/>
          <w:spacing w:val="1"/>
          <w:sz w:val="22"/>
          <w:szCs w:val="22"/>
        </w:rPr>
        <w:t>Se</w:t>
      </w:r>
      <w:r w:rsidRPr="00E5382C">
        <w:rPr>
          <w:rFonts w:ascii="Palatino Linotype" w:eastAsia="Arial" w:hAnsi="Palatino Linotype" w:cs="Arial"/>
          <w:i/>
          <w:spacing w:val="-1"/>
          <w:sz w:val="22"/>
          <w:szCs w:val="22"/>
        </w:rPr>
        <w:t>g</w:t>
      </w:r>
      <w:r w:rsidRPr="00E5382C">
        <w:rPr>
          <w:rFonts w:ascii="Palatino Linotype" w:eastAsia="Arial" w:hAnsi="Palatino Linotype" w:cs="Arial"/>
          <w:i/>
          <w:spacing w:val="1"/>
          <w:sz w:val="22"/>
          <w:szCs w:val="22"/>
        </w:rPr>
        <w:t>u</w:t>
      </w:r>
      <w:r w:rsidRPr="00E5382C">
        <w:rPr>
          <w:rFonts w:ascii="Palatino Linotype" w:eastAsia="Arial" w:hAnsi="Palatino Linotype" w:cs="Arial"/>
          <w:i/>
          <w:spacing w:val="-1"/>
          <w:sz w:val="22"/>
          <w:szCs w:val="22"/>
        </w:rPr>
        <w:t>ri</w:t>
      </w:r>
      <w:r w:rsidRPr="00E5382C">
        <w:rPr>
          <w:rFonts w:ascii="Palatino Linotype" w:eastAsia="Arial" w:hAnsi="Palatino Linotype" w:cs="Arial"/>
          <w:i/>
          <w:spacing w:val="1"/>
          <w:sz w:val="22"/>
          <w:szCs w:val="22"/>
        </w:rPr>
        <w:t>da</w:t>
      </w:r>
      <w:r w:rsidRPr="00E5382C">
        <w:rPr>
          <w:rFonts w:ascii="Palatino Linotype" w:eastAsia="Arial" w:hAnsi="Palatino Linotype" w:cs="Arial"/>
          <w:i/>
          <w:sz w:val="22"/>
          <w:szCs w:val="22"/>
        </w:rPr>
        <w:t>d</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Púb</w:t>
      </w:r>
      <w:r w:rsidRPr="00E5382C">
        <w:rPr>
          <w:rFonts w:ascii="Palatino Linotype" w:eastAsia="Arial" w:hAnsi="Palatino Linotype" w:cs="Arial"/>
          <w:i/>
          <w:spacing w:val="-1"/>
          <w:sz w:val="22"/>
          <w:szCs w:val="22"/>
        </w:rPr>
        <w:t>li</w:t>
      </w:r>
      <w:r w:rsidRPr="00E5382C">
        <w:rPr>
          <w:rFonts w:ascii="Palatino Linotype" w:eastAsia="Arial" w:hAnsi="Palatino Linotype" w:cs="Arial"/>
          <w:i/>
          <w:sz w:val="22"/>
          <w:szCs w:val="22"/>
        </w:rPr>
        <w:t>ca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z w:val="22"/>
          <w:szCs w:val="22"/>
        </w:rPr>
        <w:t>–</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6"/>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M</w:t>
      </w:r>
      <w:r w:rsidRPr="00E5382C">
        <w:rPr>
          <w:rFonts w:ascii="Palatino Linotype" w:eastAsia="Arial" w:hAnsi="Palatino Linotype" w:cs="Arial"/>
          <w:i/>
          <w:spacing w:val="1"/>
          <w:sz w:val="22"/>
          <w:szCs w:val="22"/>
        </w:rPr>
        <w:t>a</w:t>
      </w:r>
      <w:r w:rsidRPr="00E5382C">
        <w:rPr>
          <w:rFonts w:ascii="Palatino Linotype" w:eastAsia="Arial" w:hAnsi="Palatino Linotype" w:cs="Arial"/>
          <w:i/>
          <w:spacing w:val="2"/>
          <w:sz w:val="22"/>
          <w:szCs w:val="22"/>
        </w:rPr>
        <w:t>r</w:t>
      </w:r>
      <w:r w:rsidRPr="00E5382C">
        <w:rPr>
          <w:rFonts w:ascii="Palatino Linotype" w:eastAsia="Arial" w:hAnsi="Palatino Linotype" w:cs="Arial"/>
          <w:i/>
          <w:spacing w:val="-5"/>
          <w:sz w:val="22"/>
          <w:szCs w:val="22"/>
        </w:rPr>
        <w:t>v</w:t>
      </w:r>
      <w:r w:rsidRPr="00E5382C">
        <w:rPr>
          <w:rFonts w:ascii="Palatino Linotype" w:eastAsia="Arial" w:hAnsi="Palatino Linotype" w:cs="Arial"/>
          <w:i/>
          <w:spacing w:val="2"/>
          <w:sz w:val="22"/>
          <w:szCs w:val="22"/>
        </w:rPr>
        <w:t>á</w:t>
      </w:r>
      <w:r w:rsidRPr="00E5382C">
        <w:rPr>
          <w:rFonts w:ascii="Palatino Linotype" w:eastAsia="Arial" w:hAnsi="Palatino Linotype" w:cs="Arial"/>
          <w:i/>
          <w:sz w:val="22"/>
          <w:szCs w:val="22"/>
        </w:rPr>
        <w:t>n</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Labo</w:t>
      </w:r>
      <w:r w:rsidRPr="00E5382C">
        <w:rPr>
          <w:rFonts w:ascii="Palatino Linotype" w:eastAsia="Arial" w:hAnsi="Palatino Linotype" w:cs="Arial"/>
          <w:i/>
          <w:spacing w:val="-1"/>
          <w:sz w:val="22"/>
          <w:szCs w:val="22"/>
        </w:rPr>
        <w:t>rd</w:t>
      </w:r>
      <w:r w:rsidRPr="00E5382C">
        <w:rPr>
          <w:rFonts w:ascii="Palatino Linotype" w:eastAsia="Arial" w:hAnsi="Palatino Linotype" w:cs="Arial"/>
          <w:i/>
          <w:sz w:val="22"/>
          <w:szCs w:val="22"/>
        </w:rPr>
        <w:t>e</w:t>
      </w:r>
    </w:p>
    <w:p w14:paraId="5494E89E" w14:textId="77777777" w:rsidR="000D777E" w:rsidRPr="00E5382C" w:rsidRDefault="000D777E" w:rsidP="000D777E">
      <w:pPr>
        <w:spacing w:line="276" w:lineRule="auto"/>
        <w:ind w:left="851" w:right="958"/>
        <w:jc w:val="both"/>
        <w:rPr>
          <w:rFonts w:ascii="Palatino Linotype" w:eastAsia="Arial" w:hAnsi="Palatino Linotype" w:cs="Arial"/>
          <w:i/>
          <w:sz w:val="22"/>
          <w:szCs w:val="22"/>
        </w:rPr>
      </w:pPr>
      <w:r w:rsidRPr="00E5382C">
        <w:rPr>
          <w:rFonts w:ascii="Palatino Linotype" w:eastAsia="Arial" w:hAnsi="Palatino Linotype" w:cs="Arial"/>
          <w:i/>
          <w:spacing w:val="1"/>
          <w:sz w:val="22"/>
          <w:szCs w:val="22"/>
        </w:rPr>
        <w:t>0547/0</w:t>
      </w:r>
      <w:r w:rsidRPr="00E5382C">
        <w:rPr>
          <w:rFonts w:ascii="Palatino Linotype" w:eastAsia="Arial" w:hAnsi="Palatino Linotype" w:cs="Arial"/>
          <w:i/>
          <w:sz w:val="22"/>
          <w:szCs w:val="22"/>
        </w:rPr>
        <w:t>9</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z w:val="22"/>
          <w:szCs w:val="22"/>
        </w:rPr>
        <w:t>Pro</w:t>
      </w:r>
      <w:r w:rsidRPr="00E5382C">
        <w:rPr>
          <w:rFonts w:ascii="Palatino Linotype" w:eastAsia="Arial" w:hAnsi="Palatino Linotype" w:cs="Arial"/>
          <w:i/>
          <w:spacing w:val="1"/>
          <w:sz w:val="22"/>
          <w:szCs w:val="22"/>
        </w:rPr>
        <w:t>c</w:t>
      </w:r>
      <w:r w:rsidRPr="00E5382C">
        <w:rPr>
          <w:rFonts w:ascii="Palatino Linotype" w:eastAsia="Arial" w:hAnsi="Palatino Linotype" w:cs="Arial"/>
          <w:i/>
          <w:spacing w:val="2"/>
          <w:sz w:val="22"/>
          <w:szCs w:val="22"/>
        </w:rPr>
        <w:t>u</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1"/>
          <w:sz w:val="22"/>
          <w:szCs w:val="22"/>
        </w:rPr>
        <w:t>adu</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4"/>
          <w:sz w:val="22"/>
          <w:szCs w:val="22"/>
        </w:rPr>
        <w:t>í</w:t>
      </w:r>
      <w:r w:rsidRPr="00E5382C">
        <w:rPr>
          <w:rFonts w:ascii="Palatino Linotype" w:eastAsia="Arial" w:hAnsi="Palatino Linotype" w:cs="Arial"/>
          <w:i/>
          <w:sz w:val="22"/>
          <w:szCs w:val="22"/>
        </w:rPr>
        <w:t>a</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Gene</w:t>
      </w:r>
      <w:r w:rsidRPr="00E5382C">
        <w:rPr>
          <w:rFonts w:ascii="Palatino Linotype" w:eastAsia="Arial" w:hAnsi="Palatino Linotype" w:cs="Arial"/>
          <w:i/>
          <w:sz w:val="22"/>
          <w:szCs w:val="22"/>
        </w:rPr>
        <w:t>ral</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d</w:t>
      </w:r>
      <w:r w:rsidRPr="00E5382C">
        <w:rPr>
          <w:rFonts w:ascii="Palatino Linotype" w:eastAsia="Arial" w:hAnsi="Palatino Linotype" w:cs="Arial"/>
          <w:i/>
          <w:sz w:val="22"/>
          <w:szCs w:val="22"/>
        </w:rPr>
        <w:t>e</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3"/>
          <w:sz w:val="22"/>
          <w:szCs w:val="22"/>
        </w:rPr>
        <w:t>l</w:t>
      </w:r>
      <w:r w:rsidRPr="00E5382C">
        <w:rPr>
          <w:rFonts w:ascii="Palatino Linotype" w:eastAsia="Arial" w:hAnsi="Palatino Linotype" w:cs="Arial"/>
          <w:i/>
          <w:sz w:val="22"/>
          <w:szCs w:val="22"/>
        </w:rPr>
        <w:t>a</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1"/>
          <w:sz w:val="22"/>
          <w:szCs w:val="22"/>
        </w:rPr>
        <w:t>epúb</w:t>
      </w:r>
      <w:r w:rsidRPr="00E5382C">
        <w:rPr>
          <w:rFonts w:ascii="Palatino Linotype" w:eastAsia="Arial" w:hAnsi="Palatino Linotype" w:cs="Arial"/>
          <w:i/>
          <w:spacing w:val="-1"/>
          <w:sz w:val="22"/>
          <w:szCs w:val="22"/>
        </w:rPr>
        <w:t>li</w:t>
      </w:r>
      <w:r w:rsidRPr="00E5382C">
        <w:rPr>
          <w:rFonts w:ascii="Palatino Linotype" w:eastAsia="Arial" w:hAnsi="Palatino Linotype" w:cs="Arial"/>
          <w:i/>
          <w:spacing w:val="-2"/>
          <w:sz w:val="22"/>
          <w:szCs w:val="22"/>
        </w:rPr>
        <w:t>c</w:t>
      </w:r>
      <w:r w:rsidRPr="00E5382C">
        <w:rPr>
          <w:rFonts w:ascii="Palatino Linotype" w:eastAsia="Arial" w:hAnsi="Palatino Linotype" w:cs="Arial"/>
          <w:i/>
          <w:sz w:val="22"/>
          <w:szCs w:val="22"/>
        </w:rPr>
        <w:t>a</w:t>
      </w:r>
      <w:r w:rsidRPr="00E5382C">
        <w:rPr>
          <w:rFonts w:ascii="Palatino Linotype" w:eastAsia="Arial" w:hAnsi="Palatino Linotype" w:cs="Arial"/>
          <w:i/>
          <w:spacing w:val="9"/>
          <w:sz w:val="22"/>
          <w:szCs w:val="22"/>
        </w:rPr>
        <w:t xml:space="preserve"> </w:t>
      </w:r>
      <w:r w:rsidRPr="00E5382C">
        <w:rPr>
          <w:rFonts w:ascii="Palatino Linotype" w:eastAsia="Arial" w:hAnsi="Palatino Linotype" w:cs="Arial"/>
          <w:i/>
          <w:sz w:val="22"/>
          <w:szCs w:val="22"/>
        </w:rPr>
        <w:t>–</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2"/>
          <w:sz w:val="22"/>
          <w:szCs w:val="22"/>
        </w:rPr>
        <w:t>J</w:t>
      </w:r>
      <w:r w:rsidRPr="00E5382C">
        <w:rPr>
          <w:rFonts w:ascii="Palatino Linotype" w:eastAsia="Arial" w:hAnsi="Palatino Linotype" w:cs="Arial"/>
          <w:i/>
          <w:spacing w:val="1"/>
          <w:sz w:val="22"/>
          <w:szCs w:val="22"/>
        </w:rPr>
        <w:t>ua</w:t>
      </w:r>
      <w:r w:rsidRPr="00E5382C">
        <w:rPr>
          <w:rFonts w:ascii="Palatino Linotype" w:eastAsia="Arial" w:hAnsi="Palatino Linotype" w:cs="Arial"/>
          <w:i/>
          <w:sz w:val="22"/>
          <w:szCs w:val="22"/>
        </w:rPr>
        <w:t>n</w:t>
      </w:r>
      <w:r w:rsidRPr="00E5382C">
        <w:rPr>
          <w:rFonts w:ascii="Palatino Linotype" w:eastAsia="Arial" w:hAnsi="Palatino Linotype" w:cs="Arial"/>
          <w:i/>
          <w:spacing w:val="-1"/>
          <w:sz w:val="22"/>
          <w:szCs w:val="22"/>
        </w:rPr>
        <w:t xml:space="preserve"> </w:t>
      </w:r>
      <w:r w:rsidRPr="00E5382C">
        <w:rPr>
          <w:rFonts w:ascii="Palatino Linotype" w:eastAsia="Arial" w:hAnsi="Palatino Linotype" w:cs="Arial"/>
          <w:i/>
          <w:spacing w:val="1"/>
          <w:sz w:val="22"/>
          <w:szCs w:val="22"/>
        </w:rPr>
        <w:t>Pab</w:t>
      </w:r>
      <w:r w:rsidRPr="00E5382C">
        <w:rPr>
          <w:rFonts w:ascii="Palatino Linotype" w:eastAsia="Arial" w:hAnsi="Palatino Linotype" w:cs="Arial"/>
          <w:i/>
          <w:sz w:val="22"/>
          <w:szCs w:val="22"/>
        </w:rPr>
        <w:t>lo</w:t>
      </w:r>
      <w:r w:rsidRPr="00E5382C">
        <w:rPr>
          <w:rFonts w:ascii="Palatino Linotype" w:eastAsia="Arial" w:hAnsi="Palatino Linotype" w:cs="Arial"/>
          <w:i/>
          <w:spacing w:val="2"/>
          <w:sz w:val="22"/>
          <w:szCs w:val="22"/>
        </w:rPr>
        <w:t xml:space="preserve"> </w:t>
      </w:r>
      <w:r w:rsidRPr="00E5382C">
        <w:rPr>
          <w:rFonts w:ascii="Palatino Linotype" w:eastAsia="Arial" w:hAnsi="Palatino Linotype" w:cs="Arial"/>
          <w:i/>
          <w:spacing w:val="-2"/>
          <w:sz w:val="22"/>
          <w:szCs w:val="22"/>
        </w:rPr>
        <w:t>G</w:t>
      </w:r>
      <w:r w:rsidRPr="00E5382C">
        <w:rPr>
          <w:rFonts w:ascii="Palatino Linotype" w:eastAsia="Arial" w:hAnsi="Palatino Linotype" w:cs="Arial"/>
          <w:i/>
          <w:spacing w:val="1"/>
          <w:sz w:val="22"/>
          <w:szCs w:val="22"/>
        </w:rPr>
        <w:t>ue</w:t>
      </w:r>
      <w:r w:rsidRPr="00E5382C">
        <w:rPr>
          <w:rFonts w:ascii="Palatino Linotype" w:eastAsia="Arial" w:hAnsi="Palatino Linotype" w:cs="Arial"/>
          <w:i/>
          <w:spacing w:val="-1"/>
          <w:sz w:val="22"/>
          <w:szCs w:val="22"/>
        </w:rPr>
        <w:t>r</w:t>
      </w:r>
      <w:r w:rsidRPr="00E5382C">
        <w:rPr>
          <w:rFonts w:ascii="Palatino Linotype" w:eastAsia="Arial" w:hAnsi="Palatino Linotype" w:cs="Arial"/>
          <w:i/>
          <w:spacing w:val="-3"/>
          <w:sz w:val="22"/>
          <w:szCs w:val="22"/>
        </w:rPr>
        <w:t>r</w:t>
      </w:r>
      <w:r w:rsidRPr="00E5382C">
        <w:rPr>
          <w:rFonts w:ascii="Palatino Linotype" w:eastAsia="Arial" w:hAnsi="Palatino Linotype" w:cs="Arial"/>
          <w:i/>
          <w:spacing w:val="-1"/>
          <w:sz w:val="22"/>
          <w:szCs w:val="22"/>
        </w:rPr>
        <w:t>e</w:t>
      </w:r>
      <w:r w:rsidRPr="00E5382C">
        <w:rPr>
          <w:rFonts w:ascii="Palatino Linotype" w:eastAsia="Arial" w:hAnsi="Palatino Linotype" w:cs="Arial"/>
          <w:i/>
          <w:sz w:val="22"/>
          <w:szCs w:val="22"/>
        </w:rPr>
        <w:t>ro</w:t>
      </w:r>
      <w:r w:rsidRPr="00E5382C">
        <w:rPr>
          <w:rFonts w:ascii="Palatino Linotype" w:eastAsia="Arial" w:hAnsi="Palatino Linotype" w:cs="Arial"/>
          <w:i/>
          <w:spacing w:val="1"/>
          <w:sz w:val="22"/>
          <w:szCs w:val="22"/>
        </w:rPr>
        <w:t xml:space="preserve"> A</w:t>
      </w:r>
      <w:r w:rsidRPr="00E5382C">
        <w:rPr>
          <w:rFonts w:ascii="Palatino Linotype" w:eastAsia="Arial" w:hAnsi="Palatino Linotype" w:cs="Arial"/>
          <w:i/>
          <w:spacing w:val="2"/>
          <w:sz w:val="22"/>
          <w:szCs w:val="22"/>
        </w:rPr>
        <w:t>m</w:t>
      </w:r>
      <w:r w:rsidRPr="00E5382C">
        <w:rPr>
          <w:rFonts w:ascii="Palatino Linotype" w:eastAsia="Arial" w:hAnsi="Palatino Linotype" w:cs="Arial"/>
          <w:i/>
          <w:spacing w:val="1"/>
          <w:sz w:val="22"/>
          <w:szCs w:val="22"/>
        </w:rPr>
        <w:t>pa</w:t>
      </w:r>
      <w:r w:rsidRPr="00E5382C">
        <w:rPr>
          <w:rFonts w:ascii="Palatino Linotype" w:eastAsia="Arial" w:hAnsi="Palatino Linotype" w:cs="Arial"/>
          <w:i/>
          <w:sz w:val="22"/>
          <w:szCs w:val="22"/>
        </w:rPr>
        <w:t>r</w:t>
      </w:r>
      <w:r w:rsidRPr="00E5382C">
        <w:rPr>
          <w:rFonts w:ascii="Palatino Linotype" w:eastAsia="Arial" w:hAnsi="Palatino Linotype" w:cs="Arial"/>
          <w:i/>
          <w:spacing w:val="-2"/>
          <w:sz w:val="22"/>
          <w:szCs w:val="22"/>
        </w:rPr>
        <w:t>á</w:t>
      </w:r>
      <w:r w:rsidRPr="00E5382C">
        <w:rPr>
          <w:rFonts w:ascii="Palatino Linotype" w:eastAsia="Arial" w:hAnsi="Palatino Linotype" w:cs="Arial"/>
          <w:i/>
          <w:sz w:val="22"/>
          <w:szCs w:val="22"/>
        </w:rPr>
        <w:t>n”</w:t>
      </w:r>
    </w:p>
    <w:p w14:paraId="6FACDAC6" w14:textId="77777777" w:rsidR="000D777E" w:rsidRPr="00E5382C" w:rsidRDefault="000D777E" w:rsidP="000D777E">
      <w:pPr>
        <w:spacing w:line="200" w:lineRule="exact"/>
      </w:pPr>
    </w:p>
    <w:p w14:paraId="380A4798" w14:textId="2B264DE1" w:rsidR="004B0664" w:rsidRDefault="004B0664" w:rsidP="00DC242B">
      <w:pPr>
        <w:spacing w:line="360" w:lineRule="auto"/>
        <w:ind w:right="49"/>
        <w:jc w:val="both"/>
        <w:rPr>
          <w:rFonts w:ascii="Palatino Linotype" w:hAnsi="Palatino Linotype"/>
          <w:i/>
          <w:sz w:val="22"/>
          <w:szCs w:val="22"/>
        </w:rPr>
      </w:pPr>
      <w:r>
        <w:rPr>
          <w:rFonts w:ascii="Palatino Linotype" w:hAnsi="Palatino Linotype" w:cs="Arial"/>
        </w:rPr>
        <w:t xml:space="preserve">En virtud </w:t>
      </w:r>
      <w:r w:rsidR="000D777E" w:rsidRPr="00E5382C">
        <w:rPr>
          <w:rFonts w:ascii="Palatino Linotype" w:hAnsi="Palatino Linotype" w:cs="Arial"/>
        </w:rPr>
        <w:t>de lo anterior</w:t>
      </w:r>
      <w:r>
        <w:rPr>
          <w:rFonts w:ascii="Palatino Linotype" w:hAnsi="Palatino Linotype" w:cs="Arial"/>
        </w:rPr>
        <w:t xml:space="preserve">, </w:t>
      </w:r>
      <w:r w:rsidR="001617F9">
        <w:rPr>
          <w:rFonts w:ascii="Palatino Linotype" w:hAnsi="Palatino Linotype" w:cs="Arial"/>
        </w:rPr>
        <w:t xml:space="preserve">se observa que solo se tratan de datos estadísticos que no arrojan ni ubicación ni turnos donde se </w:t>
      </w:r>
      <w:r w:rsidR="00A6317D">
        <w:rPr>
          <w:rFonts w:ascii="Palatino Linotype" w:hAnsi="Palatino Linotype" w:cs="Arial"/>
        </w:rPr>
        <w:t>ubica</w:t>
      </w:r>
      <w:r w:rsidR="001617F9">
        <w:rPr>
          <w:rFonts w:ascii="Palatino Linotype" w:hAnsi="Palatino Linotype" w:cs="Arial"/>
        </w:rPr>
        <w:t>n los elementos, motivo por el cual lo procedente es ordenar dicho dato.</w:t>
      </w:r>
    </w:p>
    <w:p w14:paraId="4F15DC1F" w14:textId="77777777" w:rsidR="004B0664" w:rsidRDefault="004B0664" w:rsidP="00DC242B">
      <w:pPr>
        <w:spacing w:line="360" w:lineRule="auto"/>
        <w:ind w:right="49"/>
        <w:jc w:val="both"/>
        <w:rPr>
          <w:rFonts w:ascii="Palatino Linotype" w:hAnsi="Palatino Linotype"/>
          <w:i/>
          <w:sz w:val="22"/>
          <w:szCs w:val="22"/>
        </w:rPr>
      </w:pPr>
    </w:p>
    <w:p w14:paraId="0A50F239" w14:textId="4C160F7F" w:rsidR="00D35784" w:rsidRPr="00DC242B" w:rsidRDefault="000D777E" w:rsidP="00DC242B">
      <w:pPr>
        <w:spacing w:line="360" w:lineRule="auto"/>
        <w:ind w:right="49"/>
        <w:jc w:val="both"/>
        <w:rPr>
          <w:rFonts w:ascii="Palatino Linotype" w:hAnsi="Palatino Linotype"/>
          <w:i/>
          <w:sz w:val="22"/>
          <w:szCs w:val="22"/>
        </w:rPr>
      </w:pPr>
      <w:r>
        <w:rPr>
          <w:rFonts w:ascii="Palatino Linotype" w:hAnsi="Palatino Linotype" w:cs="Arial"/>
        </w:rPr>
        <w:t xml:space="preserve">Ahora bien respecto de los numerales </w:t>
      </w:r>
      <w:r w:rsidR="00D35784" w:rsidRPr="00E463F8">
        <w:rPr>
          <w:rFonts w:ascii="Palatino Linotype" w:hAnsi="Palatino Linotype" w:cs="Arial"/>
        </w:rPr>
        <w:t>4</w:t>
      </w:r>
      <w:r w:rsidR="009750A1">
        <w:rPr>
          <w:rFonts w:ascii="Palatino Linotype" w:hAnsi="Palatino Linotype" w:cs="Arial"/>
        </w:rPr>
        <w:t xml:space="preserve"> referente al acuerdo donde se solicitó la presencia de la Marina en el municipio;</w:t>
      </w:r>
      <w:r w:rsidR="00D35784" w:rsidRPr="00E463F8">
        <w:rPr>
          <w:rFonts w:ascii="Palatino Linotype" w:hAnsi="Palatino Linotype" w:cs="Arial"/>
        </w:rPr>
        <w:t xml:space="preserve"> 7</w:t>
      </w:r>
      <w:r w:rsidR="009750A1">
        <w:rPr>
          <w:rFonts w:ascii="Palatino Linotype" w:hAnsi="Palatino Linotype" w:cs="Arial"/>
        </w:rPr>
        <w:t xml:space="preserve"> forma de asignación del contrato para prestar los servicios de hospedaje y estacionamiento;</w:t>
      </w:r>
      <w:r w:rsidR="00D35784" w:rsidRPr="00E463F8">
        <w:rPr>
          <w:rFonts w:ascii="Palatino Linotype" w:hAnsi="Palatino Linotype" w:cs="Arial"/>
        </w:rPr>
        <w:t xml:space="preserve"> 8</w:t>
      </w:r>
      <w:r w:rsidR="009750A1">
        <w:rPr>
          <w:rFonts w:ascii="Palatino Linotype" w:hAnsi="Palatino Linotype" w:cs="Arial"/>
        </w:rPr>
        <w:t xml:space="preserve"> en caso de existir el contrato para la prestación de servicios de hospedaje</w:t>
      </w:r>
      <w:r w:rsidR="00D35784" w:rsidRPr="00E463F8">
        <w:rPr>
          <w:rFonts w:ascii="Palatino Linotype" w:hAnsi="Palatino Linotype" w:cs="Arial"/>
        </w:rPr>
        <w:t>, 9</w:t>
      </w:r>
      <w:r w:rsidR="009750A1">
        <w:rPr>
          <w:rFonts w:ascii="Palatino Linotype" w:hAnsi="Palatino Linotype" w:cs="Arial"/>
        </w:rPr>
        <w:t xml:space="preserve"> mecanismo para la elección del hotel</w:t>
      </w:r>
      <w:r w:rsidR="00D35784" w:rsidRPr="00E463F8">
        <w:rPr>
          <w:rFonts w:ascii="Palatino Linotype" w:hAnsi="Palatino Linotype" w:cs="Arial"/>
        </w:rPr>
        <w:t>, 10</w:t>
      </w:r>
      <w:r w:rsidR="006813FE">
        <w:rPr>
          <w:rFonts w:ascii="Palatino Linotype" w:hAnsi="Palatino Linotype" w:cs="Arial"/>
        </w:rPr>
        <w:t xml:space="preserve"> en caso de presindir de un servicio de estacionamiento a cuánto asciende la renta mensual; </w:t>
      </w:r>
      <w:r w:rsidR="006813FE" w:rsidRPr="00E463F8">
        <w:rPr>
          <w:rFonts w:ascii="Palatino Linotype" w:hAnsi="Palatino Linotype" w:cs="Arial"/>
        </w:rPr>
        <w:t>11</w:t>
      </w:r>
      <w:r w:rsidR="006813FE">
        <w:rPr>
          <w:rFonts w:ascii="Palatino Linotype" w:hAnsi="Palatino Linotype" w:cs="Arial"/>
        </w:rPr>
        <w:t xml:space="preserve"> </w:t>
      </w:r>
      <w:r w:rsidR="006813FE">
        <w:rPr>
          <w:rFonts w:ascii="Palatino Linotype" w:hAnsi="Palatino Linotype" w:cs="Arial"/>
        </w:rPr>
        <w:lastRenderedPageBreak/>
        <w:t>en caso de asignación directa el hospedaje cuales fueron los requisitos a cumplir</w:t>
      </w:r>
      <w:r w:rsidR="00D35784" w:rsidRPr="00E463F8">
        <w:rPr>
          <w:rFonts w:ascii="Palatino Linotype" w:hAnsi="Palatino Linotype" w:cs="Arial"/>
        </w:rPr>
        <w:t>,</w:t>
      </w:r>
      <w:r w:rsidR="009750A1">
        <w:rPr>
          <w:rFonts w:ascii="Palatino Linotype" w:hAnsi="Palatino Linotype" w:cs="Arial"/>
        </w:rPr>
        <w:t xml:space="preserve"> </w:t>
      </w:r>
      <w:r w:rsidR="00D35784" w:rsidRPr="00E463F8">
        <w:rPr>
          <w:rFonts w:ascii="Palatino Linotype" w:hAnsi="Palatino Linotype" w:cs="Arial"/>
        </w:rPr>
        <w:t xml:space="preserve"> y 13</w:t>
      </w:r>
      <w:r w:rsidR="009750A1">
        <w:rPr>
          <w:rFonts w:ascii="Palatino Linotype" w:hAnsi="Palatino Linotype" w:cs="Arial"/>
        </w:rPr>
        <w:t xml:space="preserve"> procedimiento para cotizar y el criterio de elección para el hospedaje</w:t>
      </w:r>
      <w:r w:rsidR="00D35784" w:rsidRPr="00E463F8">
        <w:rPr>
          <w:rFonts w:ascii="Palatino Linotype" w:hAnsi="Palatino Linotype" w:cs="Arial"/>
        </w:rPr>
        <w:t xml:space="preserve"> </w:t>
      </w:r>
      <w:r w:rsidR="00D35784" w:rsidRPr="00E463F8">
        <w:rPr>
          <w:rFonts w:ascii="Palatino Linotype" w:eastAsia="MS Mincho" w:hAnsi="Palatino Linotype"/>
        </w:rPr>
        <w:t>es importante señalar que de conformidad con el artículo 18 de la Ley de Transparencia y Acceso a la Información Pública del Estado de México y Municipios, los Sujetos Obligados deben documentar todos los actos que realicen derivado del ejercicio de sus atribuciones, como se aprecia de la lectura del precepto legal en comento:</w:t>
      </w:r>
    </w:p>
    <w:p w14:paraId="5E692D0D" w14:textId="77777777" w:rsidR="00D35784" w:rsidRPr="00E463F8" w:rsidRDefault="00D35784" w:rsidP="00D35784">
      <w:pPr>
        <w:autoSpaceDE w:val="0"/>
        <w:autoSpaceDN w:val="0"/>
        <w:adjustRightInd w:val="0"/>
        <w:jc w:val="both"/>
        <w:rPr>
          <w:rFonts w:ascii="Palatino Linotype" w:eastAsia="MS Mincho" w:hAnsi="Palatino Linotype"/>
        </w:rPr>
      </w:pPr>
    </w:p>
    <w:p w14:paraId="03F23C58" w14:textId="77777777" w:rsidR="00D35784" w:rsidRPr="00E463F8" w:rsidRDefault="00D35784" w:rsidP="00D35784">
      <w:pPr>
        <w:autoSpaceDE w:val="0"/>
        <w:autoSpaceDN w:val="0"/>
        <w:adjustRightInd w:val="0"/>
        <w:ind w:left="851" w:right="902"/>
        <w:jc w:val="both"/>
        <w:rPr>
          <w:rFonts w:ascii="Palatino Linotype" w:hAnsi="Palatino Linotype" w:cs="Arial"/>
          <w:b/>
          <w:i/>
          <w:sz w:val="22"/>
          <w:szCs w:val="22"/>
        </w:rPr>
      </w:pPr>
      <w:r w:rsidRPr="00E463F8">
        <w:rPr>
          <w:rFonts w:ascii="Palatino Linotype" w:hAnsi="Palatino Linotype" w:cs="Arial"/>
          <w:b/>
          <w:bCs/>
          <w:i/>
          <w:sz w:val="22"/>
          <w:szCs w:val="22"/>
        </w:rPr>
        <w:t xml:space="preserve">“Artículo 18. </w:t>
      </w:r>
      <w:r w:rsidRPr="00E463F8">
        <w:rPr>
          <w:rFonts w:ascii="Palatino Linotype"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w:t>
      </w:r>
      <w:r w:rsidRPr="00E463F8">
        <w:rPr>
          <w:rFonts w:ascii="Palatino Linotype" w:hAnsi="Palatino Linotype" w:cs="Arial"/>
          <w:b/>
          <w:i/>
          <w:sz w:val="22"/>
          <w:szCs w:val="22"/>
        </w:rPr>
        <w:t>”</w:t>
      </w:r>
    </w:p>
    <w:p w14:paraId="7F01AFAA" w14:textId="77777777" w:rsidR="00D35784" w:rsidRPr="00E463F8" w:rsidRDefault="00D35784" w:rsidP="00D35784">
      <w:pPr>
        <w:autoSpaceDE w:val="0"/>
        <w:autoSpaceDN w:val="0"/>
        <w:adjustRightInd w:val="0"/>
        <w:ind w:left="851" w:right="902"/>
        <w:jc w:val="both"/>
        <w:rPr>
          <w:rFonts w:ascii="Palatino Linotype" w:hAnsi="Palatino Linotype"/>
          <w:b/>
          <w:i/>
          <w:sz w:val="22"/>
          <w:szCs w:val="22"/>
        </w:rPr>
      </w:pPr>
    </w:p>
    <w:p w14:paraId="7EBD19B2" w14:textId="77777777" w:rsidR="00D35784" w:rsidRPr="00E463F8" w:rsidRDefault="00D35784" w:rsidP="00D35784">
      <w:pPr>
        <w:autoSpaceDE w:val="0"/>
        <w:autoSpaceDN w:val="0"/>
        <w:adjustRightInd w:val="0"/>
        <w:spacing w:line="360" w:lineRule="auto"/>
        <w:jc w:val="both"/>
        <w:rPr>
          <w:rFonts w:ascii="Palatino Linotype" w:eastAsia="MS Mincho" w:hAnsi="Palatino Linotype" w:cs="Tahoma"/>
        </w:rPr>
      </w:pPr>
      <w:r w:rsidRPr="00E463F8">
        <w:rPr>
          <w:rFonts w:ascii="Palatino Linotype" w:hAnsi="Palatino Linotype" w:cs="Arial"/>
          <w:lang w:eastAsia="es-MX"/>
        </w:rPr>
        <w:t xml:space="preserve">De la misma </w:t>
      </w:r>
      <w:r w:rsidRPr="00E463F8">
        <w:rPr>
          <w:rFonts w:ascii="Palatino Linotype" w:eastAsia="MS Mincho" w:hAnsi="Palatino Linotype"/>
        </w:rPr>
        <w:t>forma</w:t>
      </w:r>
      <w:r w:rsidRPr="00E463F8">
        <w:rPr>
          <w:rFonts w:ascii="Palatino Linotype" w:hAnsi="Palatino Linotype" w:cs="Arial"/>
          <w:lang w:eastAsia="es-MX"/>
        </w:rPr>
        <w:t xml:space="preserve">, </w:t>
      </w:r>
      <w:r w:rsidRPr="00E463F8">
        <w:rPr>
          <w:rFonts w:ascii="Palatino Linotype" w:eastAsia="MS Mincho" w:hAnsi="Palatino Linotype"/>
        </w:rPr>
        <w:t>se cita el contenido del artículo 160</w:t>
      </w:r>
      <w:r w:rsidRPr="00E463F8">
        <w:rPr>
          <w:rFonts w:ascii="Palatino Linotype" w:hAnsi="Palatino Linotype" w:cs="Arial"/>
        </w:rPr>
        <w:t xml:space="preserve"> de la Ley </w:t>
      </w:r>
      <w:r w:rsidRPr="00E463F8">
        <w:rPr>
          <w:rFonts w:ascii="Palatino Linotype" w:eastAsia="MS Mincho" w:hAnsi="Palatino Linotype" w:cs="Tahoma"/>
        </w:rPr>
        <w:t>General de Transparencia y Acceso a la Información Pública que a la letra dispone:</w:t>
      </w:r>
    </w:p>
    <w:p w14:paraId="378FB521" w14:textId="77777777" w:rsidR="00D35784" w:rsidRPr="00E463F8" w:rsidRDefault="00D35784" w:rsidP="00D35784">
      <w:pPr>
        <w:autoSpaceDE w:val="0"/>
        <w:autoSpaceDN w:val="0"/>
        <w:adjustRightInd w:val="0"/>
        <w:jc w:val="both"/>
        <w:rPr>
          <w:rFonts w:ascii="Palatino Linotype" w:hAnsi="Palatino Linotype" w:cs="Arial"/>
          <w:lang w:eastAsia="es-MX"/>
        </w:rPr>
      </w:pPr>
    </w:p>
    <w:p w14:paraId="1F248962" w14:textId="77777777" w:rsidR="00D35784" w:rsidRPr="00E463F8" w:rsidRDefault="00D35784" w:rsidP="00D35784">
      <w:pPr>
        <w:ind w:left="851" w:right="901"/>
        <w:jc w:val="both"/>
        <w:rPr>
          <w:rFonts w:ascii="Palatino Linotype" w:hAnsi="Palatino Linotype" w:cs="Arial"/>
          <w:i/>
          <w:sz w:val="22"/>
          <w:szCs w:val="22"/>
          <w:lang w:eastAsia="gl-ES"/>
        </w:rPr>
      </w:pPr>
      <w:r w:rsidRPr="00E463F8">
        <w:rPr>
          <w:rFonts w:ascii="Palatino Linotype" w:hAnsi="Palatino Linotype" w:cs="Arial"/>
          <w:b/>
          <w:i/>
          <w:sz w:val="22"/>
          <w:szCs w:val="22"/>
          <w:lang w:eastAsia="gl-ES"/>
        </w:rPr>
        <w:t>“Artículo 160</w:t>
      </w:r>
      <w:r w:rsidRPr="00E463F8">
        <w:rPr>
          <w:rFonts w:ascii="Palatino Linotype" w:hAnsi="Palatino Linotype" w:cs="Arial"/>
          <w:i/>
          <w:sz w:val="22"/>
          <w:szCs w:val="22"/>
          <w:lang w:eastAsia="gl-ES"/>
        </w:rPr>
        <w:t xml:space="preserve">. Los </w:t>
      </w:r>
      <w:r w:rsidRPr="00E463F8">
        <w:rPr>
          <w:rFonts w:ascii="Palatino Linotype" w:hAnsi="Palatino Linotype" w:cs="Arial"/>
          <w:i/>
          <w:sz w:val="22"/>
          <w:szCs w:val="22"/>
          <w:lang w:eastAsia="es-MX"/>
        </w:rPr>
        <w:t>sujetos</w:t>
      </w:r>
      <w:r w:rsidRPr="00E463F8">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7B738A3" w14:textId="77777777" w:rsidR="00D35784" w:rsidRPr="00E463F8" w:rsidRDefault="00D35784" w:rsidP="00D35784">
      <w:pPr>
        <w:ind w:left="851" w:right="901"/>
        <w:jc w:val="both"/>
        <w:rPr>
          <w:rFonts w:ascii="Palatino Linotype" w:eastAsia="Calibri" w:hAnsi="Palatino Linotype" w:cs="Arial"/>
          <w:sz w:val="22"/>
          <w:szCs w:val="22"/>
        </w:rPr>
      </w:pPr>
    </w:p>
    <w:p w14:paraId="2B049C5C" w14:textId="6D08F444" w:rsidR="00D35784" w:rsidRPr="00E463F8" w:rsidRDefault="005A6886" w:rsidP="00D35784">
      <w:pPr>
        <w:spacing w:line="360" w:lineRule="auto"/>
        <w:jc w:val="both"/>
        <w:rPr>
          <w:rFonts w:ascii="Palatino Linotype" w:hAnsi="Palatino Linotype"/>
        </w:rPr>
      </w:pPr>
      <w:r w:rsidRPr="00E463F8">
        <w:rPr>
          <w:rFonts w:ascii="Palatino Linotype" w:eastAsiaTheme="minorEastAsia" w:hAnsi="Palatino Linotype" w:cs="Arial"/>
          <w:lang w:val="es-ES_tradnl"/>
        </w:rPr>
        <w:t xml:space="preserve">Asimismo, si bien </w:t>
      </w:r>
      <w:r w:rsidRPr="00E463F8">
        <w:rPr>
          <w:rFonts w:ascii="Palatino Linotype" w:eastAsiaTheme="minorEastAsia" w:hAnsi="Palatino Linotype" w:cs="Arial"/>
          <w:b/>
          <w:lang w:val="es-ES_tradnl"/>
        </w:rPr>
        <w:t xml:space="preserve">EL SUJETO OBLIGADO </w:t>
      </w:r>
      <w:r w:rsidRPr="00E463F8">
        <w:rPr>
          <w:rFonts w:ascii="Palatino Linotype" w:eastAsiaTheme="minorEastAsia" w:hAnsi="Palatino Linotype" w:cs="Arial"/>
          <w:lang w:val="es-ES_tradnl"/>
        </w:rPr>
        <w:t xml:space="preserve">mediante el Acta del Comité de transparencia pretendió clasificar como </w:t>
      </w:r>
      <w:r w:rsidR="00F872B1" w:rsidRPr="00E463F8">
        <w:rPr>
          <w:rFonts w:ascii="Palatino Linotype" w:eastAsiaTheme="minorEastAsia" w:hAnsi="Palatino Linotype" w:cs="Arial"/>
          <w:lang w:val="es-ES_tradnl"/>
        </w:rPr>
        <w:t>reservada</w:t>
      </w:r>
      <w:r w:rsidRPr="00E463F8">
        <w:rPr>
          <w:rFonts w:ascii="Palatino Linotype" w:eastAsiaTheme="minorEastAsia" w:hAnsi="Palatino Linotype" w:cs="Arial"/>
          <w:lang w:val="es-ES_tradnl"/>
        </w:rPr>
        <w:t xml:space="preserve"> la información solicitada por el particular lo cierto es que al transparentar dicha información ayudaría a transparentar </w:t>
      </w:r>
      <w:r w:rsidR="00F872B1">
        <w:rPr>
          <w:rFonts w:ascii="Palatino Linotype" w:eastAsiaTheme="minorEastAsia" w:hAnsi="Palatino Linotype" w:cs="Arial"/>
          <w:lang w:val="es-ES_tradnl"/>
        </w:rPr>
        <w:t>los actos emitidos por la autoridad;</w:t>
      </w:r>
      <w:r w:rsidRPr="00E463F8">
        <w:rPr>
          <w:rFonts w:ascii="Palatino Linotype" w:eastAsiaTheme="minorEastAsia" w:hAnsi="Palatino Linotype" w:cs="Arial"/>
          <w:lang w:val="es-ES_tradnl"/>
        </w:rPr>
        <w:t xml:space="preserve"> atento a </w:t>
      </w:r>
      <w:r w:rsidR="00D35784" w:rsidRPr="00E463F8">
        <w:rPr>
          <w:rFonts w:ascii="Palatino Linotype" w:hAnsi="Palatino Linotype" w:cs="Arial"/>
        </w:rPr>
        <w:t>a ello, derivado que la solicitud se encuentra relacionada con contratos o convenios, es necesario señalar que se entiende por los mismos, atento ello, conforme al D</w:t>
      </w:r>
      <w:r w:rsidR="00D35784" w:rsidRPr="00E463F8">
        <w:rPr>
          <w:rFonts w:ascii="Palatino Linotype" w:hAnsi="Palatino Linotype"/>
        </w:rPr>
        <w:t xml:space="preserve">iccionario de la Real Academia Española señala que: </w:t>
      </w:r>
    </w:p>
    <w:p w14:paraId="6AEF3269" w14:textId="77777777" w:rsidR="00D35784" w:rsidRPr="00E463F8" w:rsidRDefault="00D35784" w:rsidP="00D35784">
      <w:pPr>
        <w:spacing w:line="360" w:lineRule="auto"/>
        <w:jc w:val="both"/>
        <w:rPr>
          <w:rFonts w:ascii="Palatino Linotype" w:hAnsi="Palatino Linotype"/>
        </w:rPr>
      </w:pPr>
    </w:p>
    <w:p w14:paraId="756DE0CD" w14:textId="77777777" w:rsidR="00D35784" w:rsidRPr="00E463F8" w:rsidRDefault="00D35784" w:rsidP="00D35784">
      <w:pPr>
        <w:spacing w:line="360" w:lineRule="auto"/>
        <w:jc w:val="both"/>
        <w:rPr>
          <w:rFonts w:ascii="Palatino Linotype" w:eastAsia="Arial Unicode MS" w:hAnsi="Palatino Linotype" w:cs="Arial Unicode MS"/>
          <w:i/>
          <w:iCs/>
          <w:spacing w:val="4"/>
          <w:bdr w:val="none" w:sz="0" w:space="0" w:color="auto" w:frame="1"/>
        </w:rPr>
      </w:pPr>
      <w:r w:rsidRPr="00E463F8">
        <w:rPr>
          <w:rFonts w:ascii="Palatino Linotype" w:hAnsi="Palatino Linotype"/>
          <w:b/>
        </w:rPr>
        <w:lastRenderedPageBreak/>
        <w:t xml:space="preserve">Por contrato </w:t>
      </w:r>
      <w:r w:rsidRPr="00E463F8">
        <w:rPr>
          <w:rFonts w:ascii="Palatino Linotype" w:hAnsi="Palatino Linotype"/>
        </w:rPr>
        <w:t xml:space="preserve">se entiende </w:t>
      </w:r>
      <w:r w:rsidRPr="00E463F8">
        <w:rPr>
          <w:rFonts w:ascii="Palatino Linotype" w:eastAsia="Arial Unicode MS" w:hAnsi="Palatino Linotype" w:cs="Arial Unicode MS"/>
          <w:i/>
          <w:spacing w:val="4"/>
        </w:rPr>
        <w:t xml:space="preserve">del latín </w:t>
      </w:r>
      <w:r w:rsidRPr="00E463F8">
        <w:rPr>
          <w:rFonts w:ascii="Palatino Linotype" w:eastAsia="Arial Unicode MS" w:hAnsi="Palatino Linotype" w:cs="Arial Unicode MS"/>
          <w:i/>
          <w:iCs/>
          <w:spacing w:val="4"/>
          <w:bdr w:val="none" w:sz="0" w:space="0" w:color="auto" w:frame="1"/>
        </w:rPr>
        <w:t>contractus.</w:t>
      </w:r>
    </w:p>
    <w:p w14:paraId="1355FFA7" w14:textId="77777777" w:rsidR="00D35784" w:rsidRPr="00E463F8" w:rsidRDefault="00D35784" w:rsidP="00D35784">
      <w:pPr>
        <w:jc w:val="both"/>
        <w:rPr>
          <w:rFonts w:ascii="Palatino Linotype" w:hAnsi="Palatino Linotype"/>
        </w:rPr>
      </w:pPr>
    </w:p>
    <w:p w14:paraId="653D61CA" w14:textId="77777777" w:rsidR="00D35784" w:rsidRPr="00E463F8" w:rsidRDefault="00D35784" w:rsidP="00D35784">
      <w:pPr>
        <w:ind w:left="851" w:right="901"/>
        <w:jc w:val="both"/>
        <w:rPr>
          <w:rFonts w:ascii="Palatino Linotype" w:eastAsia="Arial Unicode MS" w:hAnsi="Palatino Linotype" w:cs="Arial Unicode MS"/>
          <w:i/>
          <w:spacing w:val="4"/>
          <w:sz w:val="22"/>
          <w:szCs w:val="22"/>
          <w:lang w:eastAsia="es-MX"/>
        </w:rPr>
      </w:pPr>
      <w:r w:rsidRPr="00E463F8">
        <w:rPr>
          <w:rFonts w:ascii="Palatino Linotype" w:eastAsia="Arial Unicode MS" w:hAnsi="Palatino Linotype" w:cs="Arial Unicode MS"/>
          <w:b/>
          <w:bCs/>
          <w:i/>
          <w:spacing w:val="4"/>
          <w:sz w:val="22"/>
          <w:szCs w:val="22"/>
          <w:bdr w:val="none" w:sz="0" w:space="0" w:color="auto" w:frame="1"/>
          <w:shd w:val="clear" w:color="auto" w:fill="FFFFFF"/>
          <w:lang w:eastAsia="es-MX"/>
        </w:rPr>
        <w:t xml:space="preserve">“1. </w:t>
      </w:r>
      <w:r w:rsidRPr="00E463F8">
        <w:rPr>
          <w:rFonts w:ascii="Palatino Linotype" w:eastAsia="Arial Unicode MS" w:hAnsi="Palatino Linotype" w:cs="Arial Unicode MS"/>
          <w:i/>
          <w:spacing w:val="4"/>
          <w:sz w:val="22"/>
          <w:szCs w:val="22"/>
          <w:lang w:eastAsia="es-MX"/>
        </w:rPr>
        <w:t xml:space="preserve">m. Pacto o convenio, oral o escrito, entre partes que </w:t>
      </w:r>
      <w:r w:rsidRPr="00E463F8">
        <w:rPr>
          <w:rFonts w:ascii="Palatino Linotype" w:eastAsiaTheme="minorEastAsia" w:hAnsi="Palatino Linotype" w:cs="Arial"/>
          <w:i/>
          <w:sz w:val="22"/>
          <w:szCs w:val="22"/>
          <w:lang w:val="es-ES_tradnl" w:eastAsia="gl-ES"/>
        </w:rPr>
        <w:t>se</w:t>
      </w:r>
      <w:r w:rsidRPr="00E463F8">
        <w:rPr>
          <w:rFonts w:ascii="Palatino Linotype" w:eastAsia="Arial Unicode MS" w:hAnsi="Palatino Linotype" w:cs="Arial Unicode MS"/>
          <w:i/>
          <w:spacing w:val="4"/>
          <w:sz w:val="22"/>
          <w:szCs w:val="22"/>
          <w:lang w:eastAsia="es-MX"/>
        </w:rPr>
        <w:t xml:space="preserve"> obligan sobre materia o cosa determinada, y a cuyo cumplimiento pueden ser compelidas.</w:t>
      </w:r>
    </w:p>
    <w:p w14:paraId="7EDD5E17" w14:textId="77777777" w:rsidR="00D35784" w:rsidRPr="00E463F8" w:rsidRDefault="00D35784" w:rsidP="00D35784">
      <w:pPr>
        <w:ind w:left="851" w:right="901"/>
        <w:jc w:val="both"/>
        <w:rPr>
          <w:rFonts w:ascii="Palatino Linotype" w:eastAsia="Arial Unicode MS" w:hAnsi="Palatino Linotype" w:cs="Arial Unicode MS"/>
          <w:b/>
          <w:bCs/>
          <w:i/>
          <w:spacing w:val="4"/>
          <w:sz w:val="22"/>
          <w:szCs w:val="22"/>
          <w:bdr w:val="none" w:sz="0" w:space="0" w:color="auto" w:frame="1"/>
          <w:shd w:val="clear" w:color="auto" w:fill="FFFFFF"/>
          <w:lang w:eastAsia="es-MX"/>
        </w:rPr>
      </w:pPr>
      <w:r w:rsidRPr="00E463F8">
        <w:rPr>
          <w:rFonts w:ascii="Palatino Linotype" w:eastAsia="Arial Unicode MS" w:hAnsi="Palatino Linotype" w:cs="Arial Unicode MS"/>
          <w:b/>
          <w:bCs/>
          <w:i/>
          <w:spacing w:val="4"/>
          <w:sz w:val="22"/>
          <w:szCs w:val="22"/>
          <w:bdr w:val="none" w:sz="0" w:space="0" w:color="auto" w:frame="1"/>
          <w:shd w:val="clear" w:color="auto" w:fill="FFFFFF"/>
          <w:lang w:eastAsia="es-MX"/>
        </w:rPr>
        <w:t xml:space="preserve">2. </w:t>
      </w:r>
      <w:r w:rsidRPr="00E463F8">
        <w:rPr>
          <w:rFonts w:ascii="Palatino Linotype" w:eastAsia="Arial Unicode MS" w:hAnsi="Palatino Linotype" w:cs="Arial Unicode MS"/>
          <w:i/>
          <w:spacing w:val="4"/>
          <w:sz w:val="22"/>
          <w:szCs w:val="22"/>
          <w:lang w:eastAsia="es-MX"/>
        </w:rPr>
        <w:t xml:space="preserve">m. Documento que recoge las condiciones de un </w:t>
      </w:r>
      <w:r w:rsidRPr="00E463F8">
        <w:rPr>
          <w:rFonts w:ascii="Palatino Linotype" w:eastAsia="Arial Unicode MS" w:hAnsi="Palatino Linotype" w:cs="Arial Unicode MS"/>
          <w:b/>
          <w:bCs/>
          <w:i/>
          <w:spacing w:val="4"/>
          <w:sz w:val="22"/>
          <w:szCs w:val="22"/>
          <w:bdr w:val="none" w:sz="0" w:space="0" w:color="auto" w:frame="1"/>
          <w:shd w:val="clear" w:color="auto" w:fill="FFFFFF"/>
          <w:lang w:eastAsia="es-MX"/>
        </w:rPr>
        <w:t>contrato.”</w:t>
      </w:r>
    </w:p>
    <w:p w14:paraId="0D6FA526" w14:textId="77777777" w:rsidR="00D35784" w:rsidRPr="00E463F8" w:rsidRDefault="00D35784" w:rsidP="00D35784">
      <w:pPr>
        <w:ind w:left="851" w:right="901"/>
        <w:jc w:val="both"/>
        <w:rPr>
          <w:rFonts w:ascii="Palatino Linotype" w:eastAsia="Arial Unicode MS" w:hAnsi="Palatino Linotype" w:cs="Arial Unicode MS"/>
          <w:b/>
          <w:bCs/>
          <w:i/>
          <w:spacing w:val="4"/>
          <w:sz w:val="22"/>
          <w:szCs w:val="22"/>
          <w:bdr w:val="none" w:sz="0" w:space="0" w:color="auto" w:frame="1"/>
          <w:shd w:val="clear" w:color="auto" w:fill="FFFFFF"/>
          <w:lang w:eastAsia="es-MX"/>
        </w:rPr>
      </w:pPr>
    </w:p>
    <w:p w14:paraId="0F1F61F9" w14:textId="212F8315" w:rsidR="00D35784" w:rsidRPr="00E463F8" w:rsidRDefault="00D35784" w:rsidP="00D35784">
      <w:pPr>
        <w:pStyle w:val="NormalWeb"/>
        <w:spacing w:before="0" w:beforeAutospacing="0" w:after="0" w:afterAutospacing="0" w:line="360" w:lineRule="auto"/>
        <w:jc w:val="both"/>
        <w:rPr>
          <w:rFonts w:ascii="Palatino Linotype" w:hAnsi="Palatino Linotype"/>
          <w:i/>
          <w:iCs/>
        </w:rPr>
      </w:pPr>
      <w:r w:rsidRPr="00E463F8">
        <w:rPr>
          <w:rFonts w:ascii="Palatino Linotype" w:hAnsi="Palatino Linotype"/>
        </w:rPr>
        <w:t>En este mismo sentido debe precisarse que respecto a convenio el Diccionario de la Real Academia Española establece lo siguiente: de </w:t>
      </w:r>
      <w:r w:rsidRPr="00E463F8">
        <w:rPr>
          <w:rFonts w:ascii="Palatino Linotype" w:hAnsi="Palatino Linotype"/>
          <w:i/>
          <w:iCs/>
        </w:rPr>
        <w:t>convenir.</w:t>
      </w:r>
    </w:p>
    <w:p w14:paraId="41FE45A7" w14:textId="77777777" w:rsidR="00D35784" w:rsidRPr="00E463F8" w:rsidRDefault="00D35784" w:rsidP="00D35784">
      <w:pPr>
        <w:pStyle w:val="NormalWeb"/>
        <w:spacing w:before="0" w:beforeAutospacing="0" w:after="0" w:afterAutospacing="0"/>
        <w:jc w:val="both"/>
        <w:rPr>
          <w:rFonts w:ascii="Palatino Linotype" w:hAnsi="Palatino Linotype"/>
          <w:sz w:val="22"/>
        </w:rPr>
      </w:pPr>
    </w:p>
    <w:p w14:paraId="52C2FA59" w14:textId="77777777" w:rsidR="00D35784" w:rsidRPr="00E463F8" w:rsidRDefault="00D35784" w:rsidP="00D35784">
      <w:pPr>
        <w:ind w:left="851" w:right="901"/>
        <w:jc w:val="both"/>
        <w:rPr>
          <w:rFonts w:ascii="Palatino Linotype" w:hAnsi="Palatino Linotype"/>
          <w:i/>
          <w:sz w:val="22"/>
        </w:rPr>
      </w:pPr>
      <w:r w:rsidRPr="00E463F8">
        <w:rPr>
          <w:rFonts w:ascii="Palatino Linotype" w:hAnsi="Palatino Linotype"/>
          <w:b/>
          <w:bCs/>
          <w:i/>
          <w:sz w:val="22"/>
        </w:rPr>
        <w:t xml:space="preserve">“1. </w:t>
      </w:r>
      <w:r w:rsidRPr="00E463F8">
        <w:rPr>
          <w:rFonts w:ascii="Palatino Linotype" w:hAnsi="Palatino Linotype"/>
          <w:i/>
          <w:sz w:val="22"/>
        </w:rPr>
        <w:t xml:space="preserve">m. </w:t>
      </w:r>
      <w:r w:rsidRPr="00E463F8">
        <w:rPr>
          <w:rFonts w:ascii="Palatino Linotype" w:eastAsia="Arial Unicode MS" w:hAnsi="Palatino Linotype" w:cs="Arial Unicode MS"/>
          <w:i/>
          <w:spacing w:val="4"/>
          <w:sz w:val="22"/>
          <w:lang w:eastAsia="es-MX"/>
        </w:rPr>
        <w:t xml:space="preserve">Acuerdo </w:t>
      </w:r>
      <w:r w:rsidRPr="00E463F8">
        <w:rPr>
          <w:rFonts w:ascii="Palatino Linotype" w:hAnsi="Palatino Linotype"/>
          <w:i/>
          <w:sz w:val="22"/>
        </w:rPr>
        <w:t>o pacto.”</w:t>
      </w:r>
    </w:p>
    <w:p w14:paraId="1D0B0AA4" w14:textId="77777777" w:rsidR="00D35784" w:rsidRPr="00E463F8" w:rsidRDefault="00D35784" w:rsidP="00D35784">
      <w:pPr>
        <w:ind w:left="851" w:right="901"/>
        <w:jc w:val="both"/>
        <w:rPr>
          <w:rFonts w:ascii="Palatino Linotype" w:hAnsi="Palatino Linotype"/>
          <w:i/>
          <w:sz w:val="22"/>
        </w:rPr>
      </w:pPr>
    </w:p>
    <w:p w14:paraId="4BA3F50B" w14:textId="77777777" w:rsidR="00D35784" w:rsidRPr="00E463F8" w:rsidRDefault="00D35784" w:rsidP="00D35784">
      <w:pPr>
        <w:pStyle w:val="NormalWeb"/>
        <w:spacing w:before="0" w:beforeAutospacing="0" w:after="0" w:afterAutospacing="0" w:line="360" w:lineRule="auto"/>
        <w:jc w:val="both"/>
        <w:rPr>
          <w:rFonts w:ascii="Palatino Linotype" w:hAnsi="Palatino Linotype"/>
        </w:rPr>
      </w:pPr>
      <w:r w:rsidRPr="00E463F8">
        <w:rPr>
          <w:rFonts w:ascii="Palatino Linotype" w:hAnsi="Palatino Linotype"/>
        </w:rPr>
        <w:t>Por su parte, el Código Civil del Estado de México en sus artículos 7.30 y 7.31 establecen lo siguiente:</w:t>
      </w:r>
    </w:p>
    <w:p w14:paraId="6BFC7B10" w14:textId="77777777" w:rsidR="00D35784" w:rsidRPr="00E463F8" w:rsidRDefault="00D35784" w:rsidP="00D35784">
      <w:pPr>
        <w:pStyle w:val="NormalWeb"/>
        <w:spacing w:before="0" w:beforeAutospacing="0" w:after="0" w:afterAutospacing="0"/>
        <w:jc w:val="both"/>
        <w:rPr>
          <w:rFonts w:ascii="Palatino Linotype" w:hAnsi="Palatino Linotype"/>
          <w:sz w:val="22"/>
          <w:szCs w:val="22"/>
        </w:rPr>
      </w:pPr>
    </w:p>
    <w:p w14:paraId="500A0D5F" w14:textId="77777777" w:rsidR="00D35784" w:rsidRPr="00E463F8" w:rsidRDefault="00D35784" w:rsidP="00D35784">
      <w:pPr>
        <w:ind w:left="851" w:right="901"/>
        <w:jc w:val="both"/>
        <w:rPr>
          <w:rFonts w:ascii="Palatino Linotype" w:eastAsia="Arial Unicode MS" w:hAnsi="Palatino Linotype" w:cs="Arial Unicode MS"/>
          <w:i/>
          <w:spacing w:val="4"/>
          <w:sz w:val="22"/>
          <w:szCs w:val="22"/>
          <w:lang w:eastAsia="es-MX"/>
        </w:rPr>
      </w:pPr>
      <w:r w:rsidRPr="00E463F8">
        <w:rPr>
          <w:rFonts w:ascii="Palatino Linotype" w:eastAsia="Arial Unicode MS" w:hAnsi="Palatino Linotype" w:cs="Arial Unicode MS"/>
          <w:i/>
          <w:spacing w:val="4"/>
          <w:sz w:val="22"/>
          <w:szCs w:val="22"/>
          <w:lang w:eastAsia="es-MX"/>
        </w:rPr>
        <w:t>“</w:t>
      </w:r>
      <w:r w:rsidRPr="00E463F8">
        <w:rPr>
          <w:rFonts w:ascii="Palatino Linotype" w:eastAsia="Arial Unicode MS" w:hAnsi="Palatino Linotype" w:cs="Arial Unicode MS"/>
          <w:b/>
          <w:i/>
          <w:spacing w:val="4"/>
          <w:sz w:val="22"/>
          <w:szCs w:val="22"/>
          <w:lang w:eastAsia="es-MX"/>
        </w:rPr>
        <w:t>Concepto de convenio</w:t>
      </w:r>
    </w:p>
    <w:p w14:paraId="2CAFD965" w14:textId="77777777" w:rsidR="00D35784" w:rsidRPr="00E463F8" w:rsidRDefault="00D35784" w:rsidP="00D35784">
      <w:pPr>
        <w:ind w:left="851" w:right="901"/>
        <w:jc w:val="both"/>
        <w:rPr>
          <w:rFonts w:ascii="Palatino Linotype" w:eastAsia="Arial Unicode MS" w:hAnsi="Palatino Linotype" w:cs="Arial Unicode MS"/>
          <w:i/>
          <w:spacing w:val="4"/>
          <w:sz w:val="22"/>
          <w:szCs w:val="22"/>
          <w:lang w:eastAsia="es-MX"/>
        </w:rPr>
      </w:pPr>
      <w:r w:rsidRPr="00E463F8">
        <w:rPr>
          <w:rFonts w:ascii="Palatino Linotype" w:eastAsia="Arial Unicode MS" w:hAnsi="Palatino Linotype" w:cs="Arial Unicode MS"/>
          <w:b/>
          <w:i/>
          <w:spacing w:val="4"/>
          <w:sz w:val="22"/>
          <w:szCs w:val="22"/>
          <w:lang w:eastAsia="es-MX"/>
        </w:rPr>
        <w:t xml:space="preserve">Artículo 7.30.- </w:t>
      </w:r>
      <w:r w:rsidRPr="00E463F8">
        <w:rPr>
          <w:rFonts w:ascii="Palatino Linotype" w:eastAsia="Arial Unicode MS" w:hAnsi="Palatino Linotype" w:cs="Arial Unicode MS"/>
          <w:i/>
          <w:spacing w:val="4"/>
          <w:sz w:val="22"/>
          <w:szCs w:val="22"/>
          <w:lang w:eastAsia="es-MX"/>
        </w:rPr>
        <w:t xml:space="preserve">Convenio es el acuerdo de dos o más personas para crear, transferir, modificar o extinguir obligaciones. </w:t>
      </w:r>
    </w:p>
    <w:p w14:paraId="7133B009" w14:textId="77777777" w:rsidR="00D35784" w:rsidRPr="00E463F8" w:rsidRDefault="00D35784" w:rsidP="00D35784">
      <w:pPr>
        <w:ind w:left="851" w:right="901"/>
        <w:jc w:val="both"/>
        <w:rPr>
          <w:rFonts w:ascii="Palatino Linotype" w:eastAsia="Arial Unicode MS" w:hAnsi="Palatino Linotype" w:cs="Arial Unicode MS"/>
          <w:b/>
          <w:i/>
          <w:spacing w:val="4"/>
          <w:sz w:val="22"/>
          <w:szCs w:val="22"/>
          <w:lang w:eastAsia="es-MX"/>
        </w:rPr>
      </w:pPr>
      <w:r w:rsidRPr="00E463F8">
        <w:rPr>
          <w:rFonts w:ascii="Palatino Linotype" w:eastAsia="Arial Unicode MS" w:hAnsi="Palatino Linotype" w:cs="Arial Unicode MS"/>
          <w:b/>
          <w:i/>
          <w:spacing w:val="4"/>
          <w:sz w:val="22"/>
          <w:szCs w:val="22"/>
          <w:lang w:eastAsia="es-MX"/>
        </w:rPr>
        <w:t>Concepto de contrato</w:t>
      </w:r>
      <w:r w:rsidRPr="00E463F8">
        <w:rPr>
          <w:rFonts w:ascii="Palatino Linotype" w:eastAsia="Arial Unicode MS" w:hAnsi="Palatino Linotype" w:cs="Arial Unicode MS"/>
          <w:i/>
          <w:spacing w:val="4"/>
          <w:sz w:val="22"/>
          <w:szCs w:val="22"/>
          <w:lang w:eastAsia="es-MX"/>
        </w:rPr>
        <w:t xml:space="preserve"> </w:t>
      </w:r>
    </w:p>
    <w:p w14:paraId="66F539E2" w14:textId="77777777" w:rsidR="00D35784" w:rsidRPr="00E463F8" w:rsidRDefault="00D35784" w:rsidP="00D35784">
      <w:pPr>
        <w:ind w:left="851" w:right="901"/>
        <w:jc w:val="both"/>
        <w:rPr>
          <w:rFonts w:ascii="Palatino Linotype" w:eastAsia="Arial Unicode MS" w:hAnsi="Palatino Linotype" w:cs="Arial Unicode MS"/>
          <w:i/>
          <w:spacing w:val="4"/>
          <w:sz w:val="22"/>
          <w:szCs w:val="22"/>
          <w:lang w:eastAsia="es-MX"/>
        </w:rPr>
      </w:pPr>
      <w:r w:rsidRPr="00E463F8">
        <w:rPr>
          <w:rFonts w:ascii="Palatino Linotype" w:eastAsia="Arial Unicode MS" w:hAnsi="Palatino Linotype" w:cs="Arial Unicode MS"/>
          <w:b/>
          <w:i/>
          <w:spacing w:val="4"/>
          <w:sz w:val="22"/>
          <w:szCs w:val="22"/>
          <w:lang w:eastAsia="es-MX"/>
        </w:rPr>
        <w:t>Artículo 7.31.-</w:t>
      </w:r>
      <w:r w:rsidRPr="00E463F8">
        <w:rPr>
          <w:rFonts w:ascii="Palatino Linotype" w:eastAsia="Arial Unicode MS" w:hAnsi="Palatino Linotype" w:cs="Arial Unicode MS"/>
          <w:i/>
          <w:spacing w:val="4"/>
          <w:sz w:val="22"/>
          <w:szCs w:val="22"/>
          <w:lang w:eastAsia="es-MX"/>
        </w:rPr>
        <w:t xml:space="preserve"> Los convenios que crean o transfieren obligaciones y derechos, reciben el nombre de contratos.”</w:t>
      </w:r>
    </w:p>
    <w:p w14:paraId="68BA939A" w14:textId="77777777" w:rsidR="00D35784" w:rsidRPr="00E463F8" w:rsidRDefault="00D35784" w:rsidP="00D35784">
      <w:pPr>
        <w:ind w:left="851" w:right="901"/>
        <w:jc w:val="both"/>
        <w:rPr>
          <w:rFonts w:ascii="Palatino Linotype" w:eastAsia="Arial Unicode MS" w:hAnsi="Palatino Linotype" w:cs="Arial Unicode MS"/>
          <w:i/>
          <w:spacing w:val="4"/>
          <w:sz w:val="22"/>
          <w:szCs w:val="22"/>
          <w:lang w:eastAsia="es-MX"/>
        </w:rPr>
      </w:pPr>
    </w:p>
    <w:p w14:paraId="1A1F8CA1" w14:textId="77777777" w:rsidR="00150B9F" w:rsidRPr="00E463F8" w:rsidRDefault="00D35784" w:rsidP="00150B9F">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rPr>
      </w:pPr>
      <w:r w:rsidRPr="00E463F8">
        <w:rPr>
          <w:rFonts w:ascii="Palatino Linotype" w:hAnsi="Palatino Linotype"/>
        </w:rPr>
        <w:t>En conclusión, cebe precisarse que un contrato o convenio es la manifestación externa de la voluntad de dos o más partes con la finalidad de crear, modificar, transmitir o extinguir derechos y obligaciones.</w:t>
      </w:r>
    </w:p>
    <w:p w14:paraId="309521F0" w14:textId="77777777" w:rsidR="00150B9F" w:rsidRPr="00E463F8" w:rsidRDefault="00150B9F" w:rsidP="00150B9F">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rPr>
      </w:pPr>
    </w:p>
    <w:p w14:paraId="7896EFAF" w14:textId="4762B3B6" w:rsidR="00150B9F" w:rsidRPr="00E463F8" w:rsidRDefault="00150B9F" w:rsidP="00150B9F">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rPr>
      </w:pPr>
      <w:r w:rsidRPr="00E463F8">
        <w:rPr>
          <w:rFonts w:ascii="Palatino Linotype" w:hAnsi="Palatino Linotype"/>
        </w:rPr>
        <w:t xml:space="preserve">Ahora bien, se considera pertinente observar, a su vez, lo estipulado en el artículo 92, fracción VI y XXXII, de la </w:t>
      </w:r>
      <w:r w:rsidRPr="00E463F8">
        <w:rPr>
          <w:rFonts w:ascii="Palatino Linotype" w:hAnsi="Palatino Linotype"/>
          <w:szCs w:val="17"/>
          <w:lang w:eastAsia="es-ES_tradnl"/>
        </w:rPr>
        <w:t xml:space="preserve">Ley de </w:t>
      </w:r>
      <w:r w:rsidRPr="00E463F8">
        <w:rPr>
          <w:rFonts w:ascii="Palatino Linotype" w:hAnsi="Palatino Linotype" w:cs="Arial"/>
        </w:rPr>
        <w:t>Transparencia</w:t>
      </w:r>
      <w:r w:rsidRPr="00E463F8">
        <w:rPr>
          <w:rFonts w:ascii="Palatino Linotype" w:hAnsi="Palatino Linotype"/>
          <w:szCs w:val="17"/>
          <w:lang w:eastAsia="es-ES_tradnl"/>
        </w:rPr>
        <w:t xml:space="preserve"> y </w:t>
      </w:r>
      <w:r w:rsidRPr="00E463F8">
        <w:rPr>
          <w:rFonts w:ascii="Palatino Linotype" w:hAnsi="Palatino Linotype" w:cs="Arial"/>
        </w:rPr>
        <w:t>Acceso</w:t>
      </w:r>
      <w:r w:rsidRPr="00E463F8">
        <w:rPr>
          <w:rFonts w:ascii="Palatino Linotype" w:hAnsi="Palatino Linotype"/>
          <w:szCs w:val="17"/>
          <w:lang w:eastAsia="es-ES_tradnl"/>
        </w:rPr>
        <w:t xml:space="preserve"> a la Información </w:t>
      </w:r>
      <w:r w:rsidRPr="00E463F8">
        <w:rPr>
          <w:rFonts w:ascii="Palatino Linotype" w:hAnsi="Palatino Linotype"/>
          <w:lang w:eastAsia="es-ES_tradnl"/>
        </w:rPr>
        <w:t>Pública</w:t>
      </w:r>
      <w:r w:rsidRPr="00E463F8">
        <w:rPr>
          <w:rFonts w:ascii="Palatino Linotype" w:hAnsi="Palatino Linotype"/>
          <w:szCs w:val="17"/>
          <w:lang w:eastAsia="es-ES_tradnl"/>
        </w:rPr>
        <w:t xml:space="preserve"> del Estado de México y Municipios:</w:t>
      </w:r>
    </w:p>
    <w:p w14:paraId="5175F566" w14:textId="6443BF57" w:rsidR="00150B9F" w:rsidRPr="00E463F8" w:rsidRDefault="00150B9F" w:rsidP="00150B9F">
      <w:pPr>
        <w:spacing w:before="100" w:beforeAutospacing="1" w:after="100" w:afterAutospacing="1"/>
        <w:ind w:left="709" w:right="709"/>
        <w:contextualSpacing/>
        <w:jc w:val="both"/>
        <w:rPr>
          <w:rFonts w:ascii="Palatino Linotype" w:hAnsi="Palatino Linotype" w:cs="Arial"/>
          <w:i/>
          <w:sz w:val="22"/>
          <w:lang w:val="es-ES"/>
        </w:rPr>
      </w:pPr>
      <w:r w:rsidRPr="00E463F8">
        <w:rPr>
          <w:rFonts w:ascii="Palatino Linotype" w:hAnsi="Palatino Linotype" w:cs="Arial"/>
          <w:i/>
          <w:sz w:val="22"/>
          <w:lang w:val="es-ES"/>
        </w:rPr>
        <w:t>“</w:t>
      </w:r>
      <w:r w:rsidRPr="00E463F8">
        <w:rPr>
          <w:rFonts w:ascii="Palatino Linotype" w:hAnsi="Palatino Linotype" w:cs="Arial"/>
          <w:b/>
          <w:i/>
          <w:sz w:val="22"/>
          <w:lang w:val="es-ES"/>
        </w:rPr>
        <w:t>Artículo 92</w:t>
      </w:r>
      <w:r w:rsidRPr="00E463F8">
        <w:rPr>
          <w:rFonts w:ascii="Palatino Linotype" w:hAnsi="Palatino Linotype" w:cs="Arial"/>
          <w:i/>
          <w:sz w:val="22"/>
          <w:lang w:val="es-ES"/>
        </w:rPr>
        <w:t xml:space="preserve">. </w:t>
      </w:r>
      <w:r w:rsidRPr="00E463F8">
        <w:rPr>
          <w:rFonts w:ascii="Palatino Linotype" w:hAnsi="Palatino Linotype" w:cs="Arial"/>
          <w:b/>
          <w:i/>
          <w:sz w:val="22"/>
          <w:u w:val="single"/>
          <w:lang w:val="es-ES"/>
        </w:rPr>
        <w:t>Los sujetos obligados deberán poner a disposición del público de manera permanente y actualizada de forma sencilla</w:t>
      </w:r>
      <w:r w:rsidRPr="00E463F8">
        <w:rPr>
          <w:rFonts w:ascii="Palatino Linotype" w:hAnsi="Palatino Linotype" w:cs="Arial"/>
          <w:i/>
          <w:sz w:val="22"/>
          <w:lang w:val="es-ES"/>
        </w:rPr>
        <w:t xml:space="preserve">, precisa y entendible, en los respectivos medios electrónicos, de acuerdo con sus facultades, atribuciones, funciones u </w:t>
      </w:r>
      <w:r w:rsidRPr="00E463F8">
        <w:rPr>
          <w:rFonts w:ascii="Palatino Linotype" w:hAnsi="Palatino Linotype" w:cs="Arial"/>
          <w:i/>
          <w:sz w:val="22"/>
          <w:lang w:val="es-ES"/>
        </w:rPr>
        <w:lastRenderedPageBreak/>
        <w:t xml:space="preserve">objeto social, según corresponda, </w:t>
      </w:r>
      <w:r w:rsidRPr="00E463F8">
        <w:rPr>
          <w:rFonts w:ascii="Palatino Linotype" w:hAnsi="Palatino Linotype" w:cs="Arial"/>
          <w:b/>
          <w:i/>
          <w:sz w:val="22"/>
          <w:u w:val="single"/>
          <w:lang w:val="es-ES"/>
        </w:rPr>
        <w:t>la información, por lo menos</w:t>
      </w:r>
      <w:r w:rsidRPr="00E463F8">
        <w:rPr>
          <w:rFonts w:ascii="Palatino Linotype" w:hAnsi="Palatino Linotype" w:cs="Arial"/>
          <w:i/>
          <w:sz w:val="22"/>
          <w:lang w:val="es-ES"/>
        </w:rPr>
        <w:t xml:space="preserve">, de los temas, documentos y políticas </w:t>
      </w:r>
      <w:r w:rsidRPr="00E463F8">
        <w:rPr>
          <w:rFonts w:ascii="Palatino Linotype" w:hAnsi="Palatino Linotype" w:cs="Arial"/>
          <w:b/>
          <w:i/>
          <w:sz w:val="22"/>
          <w:u w:val="single"/>
          <w:lang w:val="es-ES"/>
        </w:rPr>
        <w:t>que a continuación se señalan</w:t>
      </w:r>
      <w:r w:rsidRPr="00E463F8">
        <w:rPr>
          <w:rFonts w:ascii="Palatino Linotype" w:hAnsi="Palatino Linotype" w:cs="Arial"/>
          <w:i/>
          <w:sz w:val="22"/>
          <w:lang w:val="es-ES"/>
        </w:rPr>
        <w:t xml:space="preserve">: </w:t>
      </w:r>
    </w:p>
    <w:p w14:paraId="35542864" w14:textId="77777777" w:rsidR="00150B9F" w:rsidRPr="00E463F8" w:rsidRDefault="00150B9F" w:rsidP="00150B9F">
      <w:pPr>
        <w:spacing w:before="100" w:beforeAutospacing="1" w:after="100" w:afterAutospacing="1"/>
        <w:ind w:left="709" w:right="709"/>
        <w:contextualSpacing/>
        <w:jc w:val="both"/>
        <w:rPr>
          <w:rFonts w:ascii="Palatino Linotype" w:hAnsi="Palatino Linotype" w:cs="Arial"/>
          <w:i/>
          <w:sz w:val="22"/>
          <w:lang w:val="es-ES"/>
        </w:rPr>
      </w:pPr>
      <w:r w:rsidRPr="00E463F8">
        <w:rPr>
          <w:rFonts w:ascii="Palatino Linotype" w:hAnsi="Palatino Linotype" w:cs="Arial"/>
          <w:i/>
          <w:sz w:val="22"/>
          <w:lang w:val="es-ES"/>
        </w:rPr>
        <w:t>…</w:t>
      </w:r>
    </w:p>
    <w:p w14:paraId="789E521A" w14:textId="77777777" w:rsidR="00150B9F" w:rsidRPr="00E463F8" w:rsidRDefault="00150B9F" w:rsidP="00150B9F">
      <w:pPr>
        <w:spacing w:before="100" w:beforeAutospacing="1" w:after="100" w:afterAutospacing="1"/>
        <w:ind w:left="709" w:right="709"/>
        <w:contextualSpacing/>
        <w:jc w:val="both"/>
        <w:rPr>
          <w:rFonts w:ascii="Palatino Linotype" w:hAnsi="Palatino Linotype" w:cs="Arial"/>
          <w:b/>
          <w:i/>
          <w:sz w:val="22"/>
        </w:rPr>
      </w:pPr>
      <w:r w:rsidRPr="00E463F8">
        <w:rPr>
          <w:rFonts w:ascii="Palatino Linotype" w:hAnsi="Palatino Linotype" w:cs="Arial"/>
          <w:b/>
          <w:i/>
          <w:sz w:val="22"/>
        </w:rPr>
        <w:t xml:space="preserve">VI. </w:t>
      </w:r>
      <w:r w:rsidRPr="00E463F8">
        <w:rPr>
          <w:rFonts w:ascii="Palatino Linotype" w:hAnsi="Palatino Linotype" w:cs="Arial"/>
          <w:i/>
          <w:sz w:val="22"/>
        </w:rPr>
        <w:t>Los indicadores que permitan rendir cuenta de sus objetivos y resultados, así como las matrices elaboradas para tal efecto;</w:t>
      </w:r>
    </w:p>
    <w:p w14:paraId="6CC09E1D" w14:textId="77777777" w:rsidR="00150B9F" w:rsidRPr="00E463F8" w:rsidRDefault="00150B9F" w:rsidP="00150B9F">
      <w:pPr>
        <w:spacing w:before="100" w:beforeAutospacing="1" w:after="100" w:afterAutospacing="1"/>
        <w:ind w:left="709" w:right="709"/>
        <w:contextualSpacing/>
        <w:jc w:val="both"/>
        <w:rPr>
          <w:rFonts w:ascii="Palatino Linotype" w:hAnsi="Palatino Linotype" w:cs="Arial"/>
          <w:i/>
          <w:sz w:val="22"/>
          <w:lang w:val="es-ES"/>
        </w:rPr>
      </w:pPr>
      <w:r w:rsidRPr="00E463F8">
        <w:rPr>
          <w:rFonts w:ascii="Palatino Linotype" w:hAnsi="Palatino Linotype" w:cs="Arial"/>
          <w:i/>
          <w:sz w:val="22"/>
        </w:rPr>
        <w:t>…</w:t>
      </w:r>
    </w:p>
    <w:p w14:paraId="347EA351" w14:textId="77777777" w:rsidR="00150B9F" w:rsidRPr="00E463F8" w:rsidRDefault="00150B9F" w:rsidP="00150B9F">
      <w:pPr>
        <w:spacing w:before="100" w:beforeAutospacing="1" w:after="100" w:afterAutospacing="1"/>
        <w:ind w:left="709" w:right="709"/>
        <w:contextualSpacing/>
        <w:jc w:val="both"/>
        <w:rPr>
          <w:rFonts w:ascii="Palatino Linotype" w:hAnsi="Palatino Linotype"/>
          <w:b/>
          <w:i/>
          <w:sz w:val="22"/>
          <w:szCs w:val="22"/>
        </w:rPr>
      </w:pPr>
      <w:r w:rsidRPr="00E463F8">
        <w:rPr>
          <w:rFonts w:ascii="Palatino Linotype" w:hAnsi="Palatino Linotype"/>
          <w:b/>
          <w:i/>
          <w:sz w:val="22"/>
          <w:szCs w:val="22"/>
        </w:rPr>
        <w:t xml:space="preserve">XXXII. </w:t>
      </w:r>
      <w:r w:rsidRPr="00E463F8">
        <w:rPr>
          <w:rFonts w:ascii="Palatino Linotype" w:hAnsi="Palatino Linotype"/>
          <w:i/>
          <w:sz w:val="22"/>
          <w:szCs w:val="22"/>
        </w:rPr>
        <w:t xml:space="preserve">Las concesiones, </w:t>
      </w:r>
      <w:r w:rsidRPr="00A6317D">
        <w:rPr>
          <w:rFonts w:ascii="Palatino Linotype" w:hAnsi="Palatino Linotype"/>
          <w:b/>
          <w:i/>
          <w:sz w:val="22"/>
          <w:szCs w:val="22"/>
        </w:rPr>
        <w:t>contratos, convenios</w:t>
      </w:r>
      <w:r w:rsidRPr="00E463F8">
        <w:rPr>
          <w:rFonts w:ascii="Palatino Linotype" w:hAnsi="Palatino Linotype"/>
          <w:i/>
          <w:sz w:val="22"/>
          <w:szCs w:val="22"/>
        </w:rPr>
        <w:t>,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E463F8">
        <w:rPr>
          <w:rFonts w:ascii="Palatino Linotype" w:hAnsi="Palatino Linotype"/>
          <w:b/>
          <w:i/>
          <w:sz w:val="22"/>
          <w:szCs w:val="22"/>
        </w:rPr>
        <w:t>;</w:t>
      </w:r>
    </w:p>
    <w:p w14:paraId="794C19BD" w14:textId="77777777" w:rsidR="00150B9F" w:rsidRPr="00E463F8" w:rsidRDefault="00150B9F" w:rsidP="00150B9F">
      <w:pPr>
        <w:spacing w:before="100" w:beforeAutospacing="1" w:after="100" w:afterAutospacing="1"/>
        <w:ind w:left="709" w:right="709"/>
        <w:contextualSpacing/>
        <w:jc w:val="both"/>
        <w:rPr>
          <w:rFonts w:ascii="Palatino Linotype" w:hAnsi="Palatino Linotype"/>
          <w:b/>
          <w:i/>
          <w:sz w:val="22"/>
          <w:szCs w:val="22"/>
        </w:rPr>
      </w:pPr>
      <w:r w:rsidRPr="00E463F8">
        <w:rPr>
          <w:rFonts w:ascii="Palatino Linotype" w:hAnsi="Palatino Linotype"/>
          <w:b/>
          <w:i/>
          <w:sz w:val="22"/>
          <w:szCs w:val="22"/>
        </w:rPr>
        <w:t>…</w:t>
      </w:r>
    </w:p>
    <w:p w14:paraId="77845427" w14:textId="77777777" w:rsidR="00150B9F" w:rsidRPr="00E463F8" w:rsidRDefault="00150B9F" w:rsidP="00150B9F">
      <w:pPr>
        <w:spacing w:before="100" w:beforeAutospacing="1" w:after="100" w:afterAutospacing="1"/>
        <w:ind w:left="709" w:right="709"/>
        <w:contextualSpacing/>
        <w:jc w:val="both"/>
        <w:rPr>
          <w:rFonts w:ascii="Palatino Linotype" w:hAnsi="Palatino Linotype" w:cs="Arial"/>
          <w:sz w:val="22"/>
        </w:rPr>
      </w:pPr>
      <w:r w:rsidRPr="00E463F8">
        <w:rPr>
          <w:rFonts w:ascii="Palatino Linotype" w:hAnsi="Palatino Linotype" w:cs="Arial"/>
          <w:sz w:val="22"/>
        </w:rPr>
        <w:t xml:space="preserve"> (Énfasis añadido)</w:t>
      </w:r>
    </w:p>
    <w:p w14:paraId="2A9D5CF9" w14:textId="77777777" w:rsidR="00150B9F" w:rsidRPr="00E463F8" w:rsidRDefault="00150B9F" w:rsidP="00150B9F">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szCs w:val="21"/>
        </w:rPr>
      </w:pPr>
    </w:p>
    <w:p w14:paraId="72047939" w14:textId="77777777" w:rsidR="00150B9F" w:rsidRPr="00E463F8" w:rsidRDefault="00150B9F" w:rsidP="00150B9F">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szCs w:val="21"/>
        </w:rPr>
      </w:pPr>
      <w:r w:rsidRPr="00E463F8">
        <w:rPr>
          <w:rFonts w:ascii="Palatino Linotype" w:hAnsi="Palatino Linotype"/>
        </w:rPr>
        <w:t xml:space="preserve">Asimismo, es conveniente señalar que </w:t>
      </w:r>
      <w:r w:rsidRPr="00E463F8">
        <w:rPr>
          <w:rFonts w:ascii="Palatino Linotype" w:hAnsi="Palatino Linotype" w:cs="Arial"/>
        </w:rPr>
        <w:t xml:space="preserve">la </w:t>
      </w:r>
      <w:r w:rsidRPr="00E463F8">
        <w:rPr>
          <w:rFonts w:ascii="Palatino Linotype" w:hAnsi="Palatino Linotype"/>
          <w:bCs/>
        </w:rPr>
        <w:t>Ley de Contratación Pública del Estado de México y Municipios, es el ordenamiento jurídico que regula</w:t>
      </w:r>
      <w:r w:rsidRPr="00E463F8">
        <w:rPr>
          <w:rFonts w:ascii="Palatino Linotype" w:hAnsi="Palatino Linotype"/>
          <w:bCs/>
          <w:lang w:eastAsia="en-US"/>
        </w:rPr>
        <w:t xml:space="preserve"> los actos relativos a la planeación, programación, presupuestación, ejecución y control de la adquisición, enajenación y arrendamiento de bienes, y la contratación de servicios </w:t>
      </w:r>
      <w:r w:rsidRPr="00E463F8">
        <w:rPr>
          <w:rFonts w:ascii="Palatino Linotype" w:hAnsi="Palatino Linotype"/>
          <w:lang w:eastAsia="en-US"/>
        </w:rPr>
        <w:t>de cualquier naturaleza, para el caso en particular las contrataciones que hacen los Ayuntamientos de los Municipios.</w:t>
      </w:r>
    </w:p>
    <w:p w14:paraId="7E306432" w14:textId="77777777" w:rsidR="001617F9" w:rsidRDefault="001617F9" w:rsidP="00150B9F">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szCs w:val="21"/>
        </w:rPr>
      </w:pPr>
    </w:p>
    <w:p w14:paraId="30AB6576" w14:textId="77777777" w:rsidR="00150B9F" w:rsidRPr="00E463F8" w:rsidRDefault="00150B9F" w:rsidP="00150B9F">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szCs w:val="21"/>
        </w:rPr>
      </w:pPr>
      <w:r w:rsidRPr="00E463F8">
        <w:rPr>
          <w:rFonts w:ascii="Palatino Linotype" w:hAnsi="Palatino Linotype"/>
          <w:szCs w:val="21"/>
        </w:rPr>
        <w:t xml:space="preserve">Correlativo a lo anterior, en términos de los numerales 4 fracción VIII, 17, 26, 65 y 69 </w:t>
      </w:r>
      <w:r w:rsidRPr="00E463F8">
        <w:rPr>
          <w:rFonts w:ascii="Palatino Linotype" w:hAnsi="Palatino Linotype" w:cs="Arial"/>
        </w:rPr>
        <w:t xml:space="preserve">la </w:t>
      </w:r>
      <w:r w:rsidRPr="00E463F8">
        <w:rPr>
          <w:rFonts w:ascii="Palatino Linotype" w:hAnsi="Palatino Linotype"/>
          <w:bCs/>
        </w:rPr>
        <w:t>Ley de Contratación Pública del Estado de México y Municipios;</w:t>
      </w:r>
      <w:r w:rsidRPr="00E463F8">
        <w:rPr>
          <w:rFonts w:ascii="Palatino Linotype" w:hAnsi="Palatino Linotype"/>
          <w:szCs w:val="21"/>
        </w:rPr>
        <w:t xml:space="preserve"> que a la letra rezan: </w:t>
      </w:r>
    </w:p>
    <w:p w14:paraId="3A602D1E" w14:textId="77777777" w:rsidR="00150B9F" w:rsidRPr="00E463F8" w:rsidRDefault="00150B9F" w:rsidP="00150B9F">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szCs w:val="21"/>
        </w:rPr>
      </w:pPr>
    </w:p>
    <w:p w14:paraId="16AFBC28" w14:textId="77777777" w:rsidR="00150B9F" w:rsidRPr="00E463F8" w:rsidRDefault="00150B9F" w:rsidP="00150B9F">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 xml:space="preserve">“Artículo 17.- Las dependencias, entidades, tribunales administrativos y ayuntamientos que requieran servicios de consultorías, asesorías, estudios e investigaciones, verificarán antes si en sus archivos existen esos trabajos. Asimismo, deberán cerciorarse si al interior de la administración pública se cuenta con personal capacitado para llevarlos a cabo. LEY DE CONTRATACIÓN PÚBLICA DEL ESTADO DE MÉXICO Y MUNICIPIOS 11 En el supuesto de que existan trabajos, estudios o proyectos que satisfagan los requerimientos de la dependencia, entidad, tribunal administrativo o ayuntamiento, o personal capacitado para </w:t>
      </w:r>
      <w:r w:rsidRPr="00E463F8">
        <w:rPr>
          <w:rFonts w:ascii="Palatino Linotype" w:hAnsi="Palatino Linotype"/>
          <w:i/>
          <w:sz w:val="22"/>
          <w:szCs w:val="22"/>
        </w:rPr>
        <w:lastRenderedPageBreak/>
        <w:t>realizarlos, no procederá la contratación, con excepción de aquellos que sean necesarios para su adecuación, actualización o complemento.</w:t>
      </w:r>
    </w:p>
    <w:p w14:paraId="6ED1FF5A" w14:textId="77777777" w:rsidR="00150B9F" w:rsidRPr="00E463F8" w:rsidRDefault="00150B9F" w:rsidP="00150B9F">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14:paraId="093E2213" w14:textId="77777777" w:rsidR="00150B9F" w:rsidRPr="00E463F8" w:rsidRDefault="00150B9F" w:rsidP="00150B9F">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Artículo 26.- Las adquisiciones, arrendamientos y servicios se adjudicarán a través de licitaciones públicas, mediante convocatoria pública</w:t>
      </w:r>
    </w:p>
    <w:p w14:paraId="2FADE87A" w14:textId="77777777" w:rsidR="00150B9F" w:rsidRPr="00E463F8" w:rsidRDefault="00150B9F" w:rsidP="00150B9F">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14:paraId="3DBC654A" w14:textId="77777777" w:rsidR="00150B9F" w:rsidRPr="00E463F8" w:rsidRDefault="00150B9F" w:rsidP="00150B9F">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Artículo 65.-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Medios Electrónicos y de su Reglamento.</w:t>
      </w:r>
    </w:p>
    <w:p w14:paraId="7F86A0F8" w14:textId="77777777" w:rsidR="00150B9F" w:rsidRPr="00E463F8" w:rsidRDefault="00150B9F" w:rsidP="00150B9F">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14:paraId="6ADA492B" w14:textId="77777777" w:rsidR="00150B9F" w:rsidRPr="00E463F8" w:rsidRDefault="00150B9F" w:rsidP="00150B9F">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 xml:space="preserve">Artículo 69.- En los contratos deberá pactarse la condición de precio fijo. </w:t>
      </w:r>
    </w:p>
    <w:p w14:paraId="5335F938" w14:textId="77777777" w:rsidR="00150B9F" w:rsidRPr="00E463F8" w:rsidRDefault="00150B9F" w:rsidP="00150B9F">
      <w:pPr>
        <w:widowControl w:val="0"/>
        <w:tabs>
          <w:tab w:val="left" w:pos="1701"/>
          <w:tab w:val="left" w:pos="1843"/>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463F8">
        <w:rPr>
          <w:rFonts w:ascii="Palatino Linotype" w:hAnsi="Palatino Linotype"/>
          <w:i/>
          <w:sz w:val="22"/>
          <w:szCs w:val="22"/>
        </w:rPr>
        <w:t>Cuando con posterioridad a la celebración de los contratos, se presenten circunstancias económicas de tipo general ajenas a la responsabilidad de las partes y que incidan en las condiciones pactadas, la Secretaría, las entidades, los tribunales administrativos y los ayuntamientos podrán, dentro de su presupuesto autorizado, reconocer incrementos o exigir reducciones en monto o plazo, la convocante podrá acordar incrementos en la cantidad de bienes adquiridos mediante modificación a sus contratos vigentes, dentro de los doce meses posteriores a su suscripción, siempre que el monto total de la modificación no rebase en conjunto el treinta por ciento del importe original y el precio de los bienes sea igual al pactado inicialmente. En los contratos abiertos podrán pactarse ajustes al importe de los bienes o de los servicios contratados, en caso de aumento o decremento en los precios, dentro del presupuesto autorizado.</w:t>
      </w:r>
    </w:p>
    <w:p w14:paraId="2180C628" w14:textId="77777777" w:rsidR="001617F9" w:rsidRDefault="001617F9" w:rsidP="00150B9F">
      <w:pPr>
        <w:spacing w:before="100" w:beforeAutospacing="1" w:after="100" w:afterAutospacing="1" w:line="360" w:lineRule="auto"/>
        <w:contextualSpacing/>
        <w:jc w:val="both"/>
        <w:rPr>
          <w:rFonts w:ascii="Palatino Linotype" w:hAnsi="Palatino Linotype"/>
        </w:rPr>
      </w:pPr>
    </w:p>
    <w:p w14:paraId="11AA3BEB" w14:textId="77777777" w:rsidR="00150B9F" w:rsidRDefault="00150B9F" w:rsidP="00150B9F">
      <w:pPr>
        <w:spacing w:before="100" w:beforeAutospacing="1" w:after="100" w:afterAutospacing="1" w:line="360" w:lineRule="auto"/>
        <w:contextualSpacing/>
        <w:jc w:val="both"/>
        <w:rPr>
          <w:rFonts w:ascii="Palatino Linotype" w:eastAsia="MS Mincho" w:hAnsi="Palatino Linotype" w:cs="Tahoma"/>
          <w:lang w:val="es-ES_tradnl"/>
        </w:rPr>
      </w:pPr>
      <w:r w:rsidRPr="00E463F8">
        <w:rPr>
          <w:rFonts w:ascii="Palatino Linotype" w:hAnsi="Palatino Linotype"/>
        </w:rPr>
        <w:t xml:space="preserve">De igual forma, </w:t>
      </w:r>
      <w:r w:rsidRPr="00E463F8">
        <w:rPr>
          <w:rFonts w:ascii="Palatino Linotype" w:eastAsia="MS Mincho" w:hAnsi="Palatino Linotype" w:cs="Arial"/>
          <w:lang w:val="es-ES_tradnl"/>
        </w:rPr>
        <w:t xml:space="preserve">las </w:t>
      </w:r>
      <w:r w:rsidRPr="00E463F8">
        <w:rPr>
          <w:rFonts w:ascii="Palatino Linotype" w:hAnsi="Palatino Linotype" w:cs="Arial"/>
        </w:rPr>
        <w:t>disposiciones</w:t>
      </w:r>
      <w:r w:rsidRPr="00E463F8">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w:t>
      </w:r>
      <w:r w:rsidRPr="00E463F8">
        <w:rPr>
          <w:rFonts w:ascii="Palatino Linotype" w:hAnsi="Palatino Linotype" w:cs="Arial"/>
        </w:rPr>
        <w:t>anualmente</w:t>
      </w:r>
      <w:r w:rsidRPr="00E463F8">
        <w:rPr>
          <w:rFonts w:ascii="Palatino Linotype" w:eastAsia="MS Mincho" w:hAnsi="Palatino Linotype" w:cs="Arial"/>
          <w:lang w:val="es-ES_tradnl"/>
        </w:rPr>
        <w:t xml:space="preserve"> por el Órgano Superior de Fiscalización del Estado de México (OSFEM) en ejercicio de sus atribuciones, los cuales representan una h</w:t>
      </w:r>
      <w:r w:rsidRPr="00E463F8">
        <w:rPr>
          <w:rFonts w:ascii="Palatino Linotype" w:eastAsia="MS Mincho" w:hAnsi="Palatino Linotype" w:cs="Tahoma"/>
          <w:lang w:val="es-ES_tradnl"/>
        </w:rPr>
        <w:t xml:space="preserve">erramienta para elaborar y presentar los Informes Mensuales por parte de las Entidades Fiscalizables, en cuanto a los requerimientos financieros, contables, patrimoniales, presupuestales, programáticos y administrativos que nos </w:t>
      </w:r>
      <w:r w:rsidRPr="00E463F8">
        <w:rPr>
          <w:rFonts w:ascii="Palatino Linotype" w:eastAsia="MS Mincho" w:hAnsi="Palatino Linotype" w:cs="Tahoma"/>
          <w:lang w:val="es-ES_tradnl"/>
        </w:rPr>
        <w:lastRenderedPageBreak/>
        <w:t>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77866A81" w14:textId="77777777" w:rsidR="00A6317D" w:rsidRPr="00E463F8" w:rsidRDefault="00A6317D" w:rsidP="00150B9F">
      <w:pPr>
        <w:spacing w:before="100" w:beforeAutospacing="1" w:after="100" w:afterAutospacing="1" w:line="360" w:lineRule="auto"/>
        <w:contextualSpacing/>
        <w:jc w:val="both"/>
        <w:rPr>
          <w:rFonts w:ascii="Palatino Linotype" w:eastAsia="MS Mincho" w:hAnsi="Palatino Linotype" w:cs="Tahoma"/>
          <w:lang w:val="es-ES_tradnl"/>
        </w:rPr>
      </w:pPr>
    </w:p>
    <w:p w14:paraId="28F8F1F9" w14:textId="6E6F0E1B" w:rsidR="00150B9F" w:rsidRPr="00E463F8" w:rsidRDefault="00150B9F" w:rsidP="00150B9F">
      <w:pPr>
        <w:spacing w:before="100" w:beforeAutospacing="1" w:after="100" w:afterAutospacing="1" w:line="360" w:lineRule="auto"/>
        <w:contextualSpacing/>
        <w:jc w:val="both"/>
        <w:rPr>
          <w:rFonts w:ascii="Palatino Linotype" w:hAnsi="Palatino Linotype"/>
        </w:rPr>
      </w:pPr>
      <w:r w:rsidRPr="00E463F8">
        <w:rPr>
          <w:rFonts w:ascii="Palatino Linotype" w:eastAsia="MS Mincho" w:hAnsi="Palatino Linotype" w:cs="Tahoma"/>
          <w:lang w:val="es-ES_tradnl"/>
        </w:rPr>
        <w:t xml:space="preserve">Así, los Lineamientos en comento sirven para definir los criterios, formatos y documentación necesaria para </w:t>
      </w:r>
      <w:r w:rsidRPr="00E463F8">
        <w:rPr>
          <w:rFonts w:ascii="Palatino Linotype" w:hAnsi="Palatino Linotype" w:cs="Arial"/>
        </w:rPr>
        <w:t>presentar</w:t>
      </w:r>
      <w:r w:rsidRPr="00E463F8">
        <w:rPr>
          <w:rFonts w:ascii="Palatino Linotype" w:eastAsia="MS Mincho" w:hAnsi="Palatino Linotype" w:cs="Tahoma"/>
          <w:lang w:val="es-ES_tradnl"/>
        </w:rPr>
        <w:t xml:space="preserve"> los informes mensuales. Entre los criterios que se manejan en tales Lineamientos esta aquel que se refiere a la integración de </w:t>
      </w:r>
      <w:r w:rsidRPr="00E463F8">
        <w:rPr>
          <w:rFonts w:ascii="Palatino Linotype" w:eastAsia="MS Mincho" w:hAnsi="Palatino Linotype" w:cs="Tahoma"/>
          <w:b/>
          <w:i/>
          <w:lang w:val="es-ES_tradnl"/>
        </w:rPr>
        <w:t>Estado Analítico del Ejercicio del Presupuesto de egresos Detallado- LDF Clasificación por objeto de gasto</w:t>
      </w:r>
      <w:r w:rsidRPr="00E463F8">
        <w:rPr>
          <w:rFonts w:ascii="Palatino Linotype" w:eastAsia="MS Mincho" w:hAnsi="Palatino Linotype" w:cs="Tahoma"/>
          <w:lang w:val="es-ES_tradnl"/>
        </w:rPr>
        <w:t xml:space="preserve">, </w:t>
      </w:r>
      <w:r w:rsidRPr="00E463F8">
        <w:rPr>
          <w:rFonts w:ascii="Palatino Linotype" w:hAnsi="Palatino Linotype"/>
          <w:color w:val="000000"/>
        </w:rPr>
        <w:t>correspondiente al</w:t>
      </w:r>
      <w:r w:rsidRPr="00E463F8">
        <w:rPr>
          <w:rFonts w:ascii="Palatino Linotype" w:hAnsi="Palatino Linotype" w:cs="Arial"/>
        </w:rPr>
        <w:t xml:space="preserve"> Disco 2 de los informes mensuales correspondientes, los cuales debieron ser enviados por el Tesorero Municipal al OSFEM, en términos del </w:t>
      </w:r>
      <w:r w:rsidRPr="00E463F8">
        <w:rPr>
          <w:rFonts w:ascii="Palatino Linotype" w:hAnsi="Palatino Linotype" w:cs="Arial"/>
          <w:lang w:eastAsia="es-MX"/>
        </w:rPr>
        <w:t>artículo 2 fracción XI de la Ley de Fiscalización Superior del Estado de México</w:t>
      </w:r>
      <w:r w:rsidRPr="00E463F8">
        <w:rPr>
          <w:rStyle w:val="Refdenotaalpie"/>
          <w:rFonts w:ascii="Palatino Linotype" w:hAnsi="Palatino Linotype" w:cs="Arial"/>
        </w:rPr>
        <w:footnoteReference w:id="1"/>
      </w:r>
      <w:r w:rsidRPr="00E463F8">
        <w:rPr>
          <w:rFonts w:ascii="Palatino Linotype" w:hAnsi="Palatino Linotype" w:cs="Arial"/>
        </w:rPr>
        <w:t xml:space="preserve">, acorde a lo establecido en los </w:t>
      </w:r>
      <w:r w:rsidRPr="00E463F8">
        <w:rPr>
          <w:rFonts w:ascii="Palatino Linotype" w:hAnsi="Palatino Linotype"/>
        </w:rPr>
        <w:t xml:space="preserve">Lineamientos para la Integración del Informe Mensual y del Calendario de Obligaciones Periódicas </w:t>
      </w:r>
      <w:r w:rsidRPr="00E463F8">
        <w:rPr>
          <w:rFonts w:ascii="Palatino Linotype" w:hAnsi="Palatino Linotype"/>
          <w:color w:val="000000"/>
          <w:lang w:val="es-ES"/>
        </w:rPr>
        <w:t xml:space="preserve">dichos lineamientos se encuentran visibles en la página oficial del ente fiscalizador </w:t>
      </w:r>
      <w:hyperlink r:id="rId10" w:history="1">
        <w:r w:rsidR="00CF5CE4" w:rsidRPr="00E463F8">
          <w:rPr>
            <w:rStyle w:val="Hipervnculo"/>
            <w:rFonts w:ascii="Palatino Linotype" w:hAnsi="Palatino Linotype"/>
            <w:i/>
            <w:spacing w:val="-14"/>
            <w:lang w:val="es-ES"/>
          </w:rPr>
          <w:t>https://www.osfem.gob.mx/04_Normatividad/doc/Normatividad/2020/02_LinEntInfMenMpal20.pdf</w:t>
        </w:r>
      </w:hyperlink>
      <w:r w:rsidR="00CF5CE4" w:rsidRPr="00E463F8">
        <w:rPr>
          <w:rFonts w:ascii="Palatino Linotype" w:hAnsi="Palatino Linotype"/>
          <w:i/>
          <w:spacing w:val="-14"/>
          <w:lang w:val="es-ES"/>
        </w:rPr>
        <w:t xml:space="preserve"> </w:t>
      </w:r>
      <w:r w:rsidRPr="00E463F8">
        <w:rPr>
          <w:rFonts w:ascii="Palatino Linotype" w:hAnsi="Palatino Linotype"/>
        </w:rPr>
        <w:t xml:space="preserve">como se muestra a continuación: </w:t>
      </w:r>
    </w:p>
    <w:p w14:paraId="71679EB8" w14:textId="3CFC0C49" w:rsidR="00150B9F" w:rsidRPr="00E463F8" w:rsidRDefault="00150B9F" w:rsidP="00150B9F">
      <w:pPr>
        <w:spacing w:before="100" w:beforeAutospacing="1" w:after="100" w:afterAutospacing="1" w:line="360" w:lineRule="auto"/>
        <w:contextualSpacing/>
        <w:jc w:val="both"/>
        <w:rPr>
          <w:rFonts w:ascii="Palatino Linotype" w:hAnsi="Palatino Linotype" w:cs="Arial"/>
        </w:rPr>
      </w:pPr>
    </w:p>
    <w:p w14:paraId="2F40DAB4" w14:textId="3A486947" w:rsidR="00150B9F" w:rsidRPr="00E463F8" w:rsidRDefault="00CF5CE4" w:rsidP="00150B9F">
      <w:pPr>
        <w:spacing w:before="100" w:beforeAutospacing="1" w:after="100" w:afterAutospacing="1" w:line="360" w:lineRule="auto"/>
        <w:contextualSpacing/>
        <w:jc w:val="both"/>
        <w:rPr>
          <w:rFonts w:ascii="Palatino Linotype" w:hAnsi="Palatino Linotype" w:cs="Arial"/>
          <w:lang w:eastAsia="es-MX"/>
        </w:rPr>
      </w:pPr>
      <w:r w:rsidRPr="00E463F8">
        <w:rPr>
          <w:noProof/>
          <w:lang w:eastAsia="es-MX"/>
        </w:rPr>
        <w:lastRenderedPageBreak/>
        <w:drawing>
          <wp:inline distT="0" distB="0" distL="0" distR="0" wp14:anchorId="06FBA46F" wp14:editId="19D64682">
            <wp:extent cx="5998166" cy="5715000"/>
            <wp:effectExtent l="7938"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031" t="12921" r="16429"/>
                    <a:stretch/>
                  </pic:blipFill>
                  <pic:spPr bwMode="auto">
                    <a:xfrm rot="16200000">
                      <a:off x="0" y="0"/>
                      <a:ext cx="6038132" cy="575307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BC0C81" w14:textId="77777777" w:rsidR="00CF5CE4" w:rsidRPr="00E463F8" w:rsidRDefault="00CF5CE4" w:rsidP="00150B9F">
      <w:pPr>
        <w:spacing w:before="100" w:beforeAutospacing="1" w:after="100" w:afterAutospacing="1" w:line="360" w:lineRule="auto"/>
        <w:contextualSpacing/>
        <w:jc w:val="both"/>
        <w:rPr>
          <w:rFonts w:ascii="Palatino Linotype" w:hAnsi="Palatino Linotype" w:cs="Arial"/>
          <w:lang w:eastAsia="es-MX"/>
        </w:rPr>
      </w:pPr>
    </w:p>
    <w:p w14:paraId="4C341C88" w14:textId="755D75D3" w:rsidR="00CF5CE4" w:rsidRPr="00E463F8" w:rsidRDefault="00CF5CE4" w:rsidP="00150B9F">
      <w:pPr>
        <w:spacing w:before="100" w:beforeAutospacing="1" w:after="100" w:afterAutospacing="1" w:line="360" w:lineRule="auto"/>
        <w:contextualSpacing/>
        <w:jc w:val="both"/>
        <w:rPr>
          <w:rFonts w:ascii="Palatino Linotype" w:hAnsi="Palatino Linotype" w:cs="Arial"/>
          <w:lang w:eastAsia="es-MX"/>
        </w:rPr>
      </w:pPr>
      <w:r w:rsidRPr="00E463F8">
        <w:rPr>
          <w:noProof/>
          <w:lang w:eastAsia="es-MX"/>
        </w:rPr>
        <w:lastRenderedPageBreak/>
        <w:drawing>
          <wp:inline distT="0" distB="0" distL="0" distR="0" wp14:anchorId="1D7E1A76" wp14:editId="2DDA338E">
            <wp:extent cx="6933431" cy="5706377"/>
            <wp:effectExtent l="3810" t="0" r="508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374" t="11957" r="16150"/>
                    <a:stretch/>
                  </pic:blipFill>
                  <pic:spPr bwMode="auto">
                    <a:xfrm rot="16200000">
                      <a:off x="0" y="0"/>
                      <a:ext cx="6954498" cy="57237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C04D02" w14:textId="77777777" w:rsidR="00CF5CE4" w:rsidRPr="00E463F8" w:rsidRDefault="00CF5CE4" w:rsidP="00150B9F">
      <w:pPr>
        <w:spacing w:before="100" w:beforeAutospacing="1" w:after="100" w:afterAutospacing="1" w:line="360" w:lineRule="auto"/>
        <w:contextualSpacing/>
        <w:jc w:val="both"/>
        <w:rPr>
          <w:rFonts w:ascii="Palatino Linotype" w:hAnsi="Palatino Linotype" w:cs="Arial"/>
          <w:lang w:eastAsia="es-MX"/>
        </w:rPr>
      </w:pPr>
      <w:r w:rsidRPr="00E463F8">
        <w:rPr>
          <w:noProof/>
          <w:lang w:eastAsia="es-MX"/>
        </w:rPr>
        <w:lastRenderedPageBreak/>
        <w:drawing>
          <wp:inline distT="0" distB="0" distL="0" distR="0" wp14:anchorId="442812A3" wp14:editId="0AB2D625">
            <wp:extent cx="7020032" cy="5719231"/>
            <wp:effectExtent l="2858"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176" t="12425" r="16281"/>
                    <a:stretch/>
                  </pic:blipFill>
                  <pic:spPr bwMode="auto">
                    <a:xfrm rot="16200000">
                      <a:off x="0" y="0"/>
                      <a:ext cx="7044341" cy="57390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0B8E3F" w14:textId="77777777" w:rsidR="00CF5CE4" w:rsidRPr="00E463F8" w:rsidRDefault="00CF5CE4" w:rsidP="00150B9F">
      <w:pPr>
        <w:spacing w:before="100" w:beforeAutospacing="1" w:after="100" w:afterAutospacing="1" w:line="360" w:lineRule="auto"/>
        <w:contextualSpacing/>
        <w:jc w:val="both"/>
        <w:rPr>
          <w:rFonts w:ascii="Palatino Linotype" w:hAnsi="Palatino Linotype" w:cs="Arial"/>
          <w:lang w:eastAsia="es-MX"/>
        </w:rPr>
      </w:pPr>
    </w:p>
    <w:p w14:paraId="00B53A76" w14:textId="6AD45A4F" w:rsidR="00CF5CE4" w:rsidRPr="00E463F8" w:rsidRDefault="00CF5CE4" w:rsidP="00150B9F">
      <w:pPr>
        <w:spacing w:before="100" w:beforeAutospacing="1" w:after="100" w:afterAutospacing="1" w:line="360" w:lineRule="auto"/>
        <w:contextualSpacing/>
        <w:jc w:val="both"/>
        <w:rPr>
          <w:rFonts w:ascii="Palatino Linotype" w:hAnsi="Palatino Linotype" w:cs="Arial"/>
          <w:lang w:eastAsia="es-MX"/>
        </w:rPr>
      </w:pPr>
      <w:r w:rsidRPr="00E463F8">
        <w:rPr>
          <w:noProof/>
          <w:lang w:eastAsia="es-MX"/>
        </w:rPr>
        <w:lastRenderedPageBreak/>
        <w:drawing>
          <wp:inline distT="0" distB="0" distL="0" distR="0" wp14:anchorId="6F997EC9" wp14:editId="694BC7B6">
            <wp:extent cx="5715000" cy="36652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971" t="31105" r="20667" b="7854"/>
                    <a:stretch/>
                  </pic:blipFill>
                  <pic:spPr bwMode="auto">
                    <a:xfrm>
                      <a:off x="0" y="0"/>
                      <a:ext cx="5715000" cy="3665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12E78E" w14:textId="66B0C895" w:rsidR="00150B9F" w:rsidRPr="00E463F8" w:rsidRDefault="00150B9F" w:rsidP="00150B9F">
      <w:pPr>
        <w:spacing w:before="100" w:beforeAutospacing="1" w:after="100" w:afterAutospacing="1" w:line="360" w:lineRule="auto"/>
        <w:contextualSpacing/>
        <w:jc w:val="both"/>
        <w:rPr>
          <w:rFonts w:ascii="Palatino Linotype" w:hAnsi="Palatino Linotype" w:cs="Arial"/>
          <w:lang w:eastAsia="es-MX"/>
        </w:rPr>
      </w:pPr>
    </w:p>
    <w:p w14:paraId="7728E873" w14:textId="77777777" w:rsidR="00234844" w:rsidRPr="00E463F8" w:rsidRDefault="00150B9F" w:rsidP="00234844">
      <w:pPr>
        <w:spacing w:before="100" w:beforeAutospacing="1" w:after="100" w:afterAutospacing="1" w:line="360" w:lineRule="auto"/>
        <w:contextualSpacing/>
        <w:jc w:val="both"/>
        <w:rPr>
          <w:rFonts w:ascii="Palatino Linotype" w:hAnsi="Palatino Linotype"/>
        </w:rPr>
      </w:pPr>
      <w:r w:rsidRPr="00E463F8">
        <w:rPr>
          <w:rFonts w:ascii="Palatino Linotype" w:hAnsi="Palatino Linotype" w:cs="Arial"/>
          <w:lang w:eastAsia="es-MX"/>
        </w:rPr>
        <w:t xml:space="preserve">En esa tesitura, lo requerido por </w:t>
      </w:r>
      <w:r w:rsidRPr="00E463F8">
        <w:rPr>
          <w:rFonts w:ascii="Palatino Linotype" w:hAnsi="Palatino Linotype" w:cs="Arial"/>
          <w:b/>
          <w:lang w:eastAsia="es-MX"/>
        </w:rPr>
        <w:t>LA RECURRENTE</w:t>
      </w:r>
      <w:r w:rsidRPr="00E463F8">
        <w:rPr>
          <w:rFonts w:ascii="Palatino Linotype" w:hAnsi="Palatino Linotype" w:cs="Arial"/>
          <w:lang w:eastAsia="es-MX"/>
        </w:rPr>
        <w:t xml:space="preserve"> puede satisfacerse de manera enunciativa más no limitativa, con el </w:t>
      </w:r>
      <w:r w:rsidRPr="00E463F8">
        <w:rPr>
          <w:rFonts w:ascii="Palatino Linotype" w:eastAsia="MS Mincho" w:hAnsi="Palatino Linotype" w:cs="Tahoma"/>
          <w:b/>
          <w:i/>
          <w:lang w:val="es-ES_tradnl"/>
        </w:rPr>
        <w:t>Estado Analítico del Ejercicio del Presupuesto de egresos Detallado- LDF Clasificación por objeto de gasto</w:t>
      </w:r>
      <w:r w:rsidRPr="00E463F8">
        <w:rPr>
          <w:rFonts w:ascii="Palatino Linotype" w:hAnsi="Palatino Linotype" w:cs="Arial"/>
          <w:lang w:eastAsia="es-MX"/>
        </w:rPr>
        <w:t>, correspondiente a los Lineamientos para la Entrega de</w:t>
      </w:r>
      <w:r w:rsidR="00CF5CE4" w:rsidRPr="00E463F8">
        <w:rPr>
          <w:rFonts w:ascii="Palatino Linotype" w:hAnsi="Palatino Linotype" w:cs="Arial"/>
          <w:lang w:eastAsia="es-MX"/>
        </w:rPr>
        <w:t>l Informe Mensual Municipal 2020</w:t>
      </w:r>
      <w:r w:rsidRPr="00E463F8">
        <w:rPr>
          <w:rFonts w:ascii="Palatino Linotype" w:hAnsi="Palatino Linotype" w:cs="Arial"/>
          <w:lang w:eastAsia="es-MX"/>
        </w:rPr>
        <w:t>, pues de estos, puede obtenerse los elementos necesarios para obtener los gastos por servicios generales y en específico por los Servicios Profesionales, Científicos, Técnicos y Otros Servicios.</w:t>
      </w:r>
    </w:p>
    <w:p w14:paraId="4DE2B415" w14:textId="77777777" w:rsidR="00234844" w:rsidRPr="00E463F8" w:rsidRDefault="00234844" w:rsidP="00234844">
      <w:pPr>
        <w:spacing w:before="100" w:beforeAutospacing="1" w:after="100" w:afterAutospacing="1" w:line="360" w:lineRule="auto"/>
        <w:contextualSpacing/>
        <w:jc w:val="both"/>
        <w:rPr>
          <w:rFonts w:ascii="Palatino Linotype" w:hAnsi="Palatino Linotype"/>
        </w:rPr>
      </w:pPr>
    </w:p>
    <w:p w14:paraId="4E6F911B" w14:textId="776A8E51" w:rsidR="002053EA" w:rsidRPr="00E463F8" w:rsidRDefault="002053EA" w:rsidP="00234844">
      <w:pPr>
        <w:spacing w:before="100" w:beforeAutospacing="1" w:after="100" w:afterAutospacing="1" w:line="360" w:lineRule="auto"/>
        <w:contextualSpacing/>
        <w:jc w:val="both"/>
        <w:rPr>
          <w:rFonts w:ascii="Palatino Linotype" w:hAnsi="Palatino Linotype"/>
        </w:rPr>
      </w:pPr>
      <w:r w:rsidRPr="00E463F8">
        <w:rPr>
          <w:rFonts w:ascii="Palatino Linotype" w:hAnsi="Palatino Linotype" w:cs="Arial"/>
        </w:rPr>
        <w:t>Ahora bien, respecto de</w:t>
      </w:r>
      <w:r w:rsidR="0018444A" w:rsidRPr="00E463F8">
        <w:rPr>
          <w:rFonts w:ascii="Palatino Linotype" w:hAnsi="Palatino Linotype" w:cs="Arial"/>
        </w:rPr>
        <w:t>l</w:t>
      </w:r>
      <w:r w:rsidRPr="00E463F8">
        <w:rPr>
          <w:rFonts w:ascii="Palatino Linotype" w:hAnsi="Palatino Linotype" w:cs="Arial"/>
        </w:rPr>
        <w:t xml:space="preserve"> numeral 3 referente al Acta de cabildo en donde fue autorizada tanto la presencia como el hospedaje de los elementos de la marina nacional </w:t>
      </w:r>
      <w:r w:rsidRPr="00E463F8">
        <w:rPr>
          <w:rFonts w:ascii="Palatino Linotype" w:hAnsi="Palatino Linotype"/>
          <w:lang w:val="es-ES"/>
        </w:rPr>
        <w:t>se procede al análisis de la naturaleza jurídica de la información solicitada</w:t>
      </w:r>
      <w:r w:rsidRPr="00E463F8">
        <w:rPr>
          <w:rFonts w:ascii="Palatino Linotype" w:hAnsi="Palatino Linotype"/>
          <w:color w:val="000000"/>
          <w:lang w:val="es-ES"/>
        </w:rPr>
        <w:t>; esto es, s</w:t>
      </w:r>
      <w:r w:rsidRPr="00E463F8">
        <w:rPr>
          <w:rFonts w:ascii="Palatino Linotype" w:eastAsia="Calibri" w:hAnsi="Palatino Linotype" w:cs="Arial"/>
          <w:lang w:eastAsia="es-MX"/>
        </w:rPr>
        <w:t xml:space="preserve">i </w:t>
      </w:r>
      <w:r w:rsidRPr="00E463F8">
        <w:rPr>
          <w:rFonts w:ascii="Palatino Linotype" w:eastAsia="Calibri" w:hAnsi="Palatino Linotype" w:cs="Arial"/>
          <w:lang w:eastAsia="es-MX"/>
        </w:rPr>
        <w:lastRenderedPageBreak/>
        <w:t xml:space="preserve">genera, obtiene, trasforma, posee o administra la información </w:t>
      </w:r>
      <w:r w:rsidRPr="00E463F8">
        <w:rPr>
          <w:rFonts w:ascii="Palatino Linotype" w:eastAsia="Arial Unicode MS" w:hAnsi="Palatino Linotype" w:cs="Arial"/>
          <w:b/>
          <w:color w:val="000000"/>
          <w:lang w:val="es-ES"/>
        </w:rPr>
        <w:t>EL SUJETO OBLIGADO</w:t>
      </w:r>
      <w:r w:rsidRPr="00E463F8">
        <w:rPr>
          <w:rFonts w:ascii="Palatino Linotype" w:hAnsi="Palatino Linotype"/>
          <w:color w:val="000000"/>
          <w:lang w:val="es-ES"/>
        </w:rPr>
        <w:t xml:space="preserve">, para tal efecto </w:t>
      </w:r>
      <w:r w:rsidRPr="00E463F8">
        <w:rPr>
          <w:rFonts w:ascii="Palatino Linotype" w:hAnsi="Palatino Linotype" w:cs="Arial"/>
          <w:lang w:val="es-ES"/>
        </w:rPr>
        <w:t>el artículo 128, fracción I de la Constitución Política del Estado Libre y Soberano de México, menciona lo siguiente:</w:t>
      </w:r>
    </w:p>
    <w:p w14:paraId="291E97E5" w14:textId="77777777" w:rsidR="002053EA" w:rsidRPr="00E463F8" w:rsidRDefault="002053EA" w:rsidP="002053EA">
      <w:pPr>
        <w:ind w:left="567" w:right="618"/>
        <w:jc w:val="center"/>
        <w:rPr>
          <w:rFonts w:ascii="Palatino Linotype" w:hAnsi="Palatino Linotype" w:cs="Arial"/>
          <w:sz w:val="22"/>
          <w:szCs w:val="22"/>
          <w:lang w:val="es-ES"/>
        </w:rPr>
      </w:pPr>
    </w:p>
    <w:p w14:paraId="15B5F2ED" w14:textId="77777777" w:rsidR="002053EA" w:rsidRPr="00E463F8" w:rsidRDefault="002053EA" w:rsidP="002053EA">
      <w:pPr>
        <w:ind w:left="851" w:right="899"/>
        <w:jc w:val="center"/>
        <w:rPr>
          <w:rFonts w:ascii="Palatino Linotype" w:hAnsi="Palatino Linotype" w:cs="Arial"/>
          <w:i/>
          <w:sz w:val="22"/>
          <w:szCs w:val="22"/>
          <w:lang w:val="es-ES"/>
        </w:rPr>
      </w:pPr>
      <w:r w:rsidRPr="00E463F8">
        <w:rPr>
          <w:rFonts w:ascii="Palatino Linotype" w:hAnsi="Palatino Linotype" w:cs="Arial"/>
          <w:i/>
          <w:sz w:val="22"/>
          <w:szCs w:val="22"/>
          <w:lang w:val="es-ES"/>
        </w:rPr>
        <w:t>“CAPITULO CUARTO</w:t>
      </w:r>
    </w:p>
    <w:p w14:paraId="0035338F" w14:textId="77777777" w:rsidR="002053EA" w:rsidRPr="00E463F8" w:rsidRDefault="002053EA" w:rsidP="002053EA">
      <w:pPr>
        <w:ind w:left="851" w:right="899"/>
        <w:jc w:val="center"/>
        <w:rPr>
          <w:rFonts w:ascii="Palatino Linotype" w:hAnsi="Palatino Linotype" w:cs="Arial"/>
          <w:i/>
          <w:sz w:val="22"/>
          <w:szCs w:val="22"/>
          <w:lang w:val="es-ES"/>
        </w:rPr>
      </w:pPr>
      <w:r w:rsidRPr="00E463F8">
        <w:rPr>
          <w:rFonts w:ascii="Palatino Linotype" w:hAnsi="Palatino Linotype" w:cs="Arial"/>
          <w:i/>
          <w:sz w:val="22"/>
          <w:szCs w:val="22"/>
          <w:lang w:val="es-ES"/>
        </w:rPr>
        <w:t>De las Atribuciones de los Presidentes Municipales</w:t>
      </w:r>
    </w:p>
    <w:p w14:paraId="1407B70A" w14:textId="77777777" w:rsidR="002053EA" w:rsidRPr="00E463F8" w:rsidRDefault="002053EA" w:rsidP="002053EA">
      <w:pPr>
        <w:ind w:left="851" w:right="899"/>
        <w:jc w:val="center"/>
        <w:rPr>
          <w:rFonts w:ascii="Palatino Linotype" w:hAnsi="Palatino Linotype" w:cs="Arial"/>
          <w:i/>
          <w:sz w:val="22"/>
          <w:szCs w:val="22"/>
          <w:lang w:val="es-ES"/>
        </w:rPr>
      </w:pPr>
    </w:p>
    <w:p w14:paraId="0705B60E"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b/>
          <w:i/>
          <w:sz w:val="22"/>
          <w:szCs w:val="22"/>
          <w:lang w:val="es-ES"/>
        </w:rPr>
        <w:t xml:space="preserve">Artículo 128.- </w:t>
      </w:r>
      <w:r w:rsidRPr="00E463F8">
        <w:rPr>
          <w:rFonts w:ascii="Palatino Linotype" w:hAnsi="Palatino Linotype" w:cs="Arial"/>
          <w:i/>
          <w:sz w:val="22"/>
          <w:szCs w:val="22"/>
          <w:lang w:val="es-ES"/>
        </w:rPr>
        <w:t>Son atribuciones de los presidentes municipales:</w:t>
      </w:r>
    </w:p>
    <w:p w14:paraId="0125FA82" w14:textId="77777777" w:rsidR="002053EA" w:rsidRPr="00E463F8" w:rsidRDefault="002053EA" w:rsidP="002053EA">
      <w:pPr>
        <w:ind w:left="851" w:right="899"/>
        <w:jc w:val="both"/>
        <w:rPr>
          <w:rFonts w:ascii="Palatino Linotype" w:hAnsi="Palatino Linotype" w:cs="Arial"/>
          <w:b/>
          <w:i/>
          <w:sz w:val="22"/>
          <w:szCs w:val="22"/>
          <w:lang w:val="es-ES"/>
        </w:rPr>
      </w:pPr>
      <w:r w:rsidRPr="00E463F8">
        <w:rPr>
          <w:rFonts w:ascii="Palatino Linotype" w:hAnsi="Palatino Linotype" w:cs="Arial"/>
          <w:b/>
          <w:i/>
          <w:sz w:val="22"/>
          <w:szCs w:val="22"/>
          <w:lang w:val="es-ES"/>
        </w:rPr>
        <w:t>I. Presidir las sesiones de sus ayuntamientos;”</w:t>
      </w:r>
    </w:p>
    <w:p w14:paraId="2907F479"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i/>
          <w:sz w:val="22"/>
          <w:szCs w:val="22"/>
          <w:lang w:val="es-ES"/>
        </w:rPr>
        <w:t>(Énfasis añadido)</w:t>
      </w:r>
    </w:p>
    <w:p w14:paraId="313A882D" w14:textId="77777777" w:rsidR="002053EA" w:rsidRPr="00E463F8" w:rsidRDefault="002053EA" w:rsidP="002053EA">
      <w:pPr>
        <w:ind w:right="618"/>
        <w:jc w:val="both"/>
        <w:rPr>
          <w:rFonts w:ascii="Palatino Linotype" w:hAnsi="Palatino Linotype" w:cs="Arial"/>
          <w:lang w:val="es-ES"/>
        </w:rPr>
      </w:pPr>
    </w:p>
    <w:p w14:paraId="2D870309" w14:textId="77777777" w:rsidR="002053EA" w:rsidRPr="00E463F8" w:rsidRDefault="002053EA" w:rsidP="002053EA">
      <w:pPr>
        <w:widowControl w:val="0"/>
        <w:autoSpaceDE w:val="0"/>
        <w:autoSpaceDN w:val="0"/>
        <w:adjustRightInd w:val="0"/>
        <w:spacing w:line="360" w:lineRule="auto"/>
        <w:jc w:val="both"/>
        <w:rPr>
          <w:rFonts w:ascii="Palatino Linotype" w:hAnsi="Palatino Linotype" w:cs="Arial"/>
          <w:lang w:val="es-ES"/>
        </w:rPr>
      </w:pPr>
      <w:r w:rsidRPr="00E463F8">
        <w:rPr>
          <w:rFonts w:ascii="Palatino Linotype" w:hAnsi="Palatino Linotype" w:cs="Arial"/>
          <w:lang w:val="es-ES"/>
        </w:rPr>
        <w:t>Por su parte, los artículos 15, 27, 28, 29, 30y 91 la Ley Orgánica Municipal del Estado de México, establecen lo siguiente:</w:t>
      </w:r>
    </w:p>
    <w:p w14:paraId="2F8C3E32" w14:textId="77777777" w:rsidR="002053EA" w:rsidRPr="00E463F8" w:rsidRDefault="002053EA" w:rsidP="002053EA">
      <w:pPr>
        <w:ind w:right="618"/>
        <w:jc w:val="both"/>
        <w:rPr>
          <w:rFonts w:ascii="Palatino Linotype" w:hAnsi="Palatino Linotype" w:cs="Arial"/>
          <w:lang w:val="es-ES"/>
        </w:rPr>
      </w:pPr>
      <w:r w:rsidRPr="00E463F8">
        <w:rPr>
          <w:rFonts w:ascii="Palatino Linotype" w:hAnsi="Palatino Linotype" w:cs="Arial"/>
          <w:lang w:val="es-ES"/>
        </w:rPr>
        <w:t xml:space="preserve"> </w:t>
      </w:r>
    </w:p>
    <w:p w14:paraId="323ADA68" w14:textId="77777777" w:rsidR="002053EA" w:rsidRPr="00E463F8" w:rsidRDefault="002053EA" w:rsidP="002053EA">
      <w:pPr>
        <w:ind w:left="851" w:right="899"/>
        <w:jc w:val="center"/>
        <w:rPr>
          <w:rFonts w:ascii="Palatino Linotype" w:hAnsi="Palatino Linotype" w:cs="Arial"/>
          <w:i/>
          <w:sz w:val="22"/>
          <w:szCs w:val="22"/>
          <w:lang w:val="es-ES"/>
        </w:rPr>
      </w:pPr>
      <w:r w:rsidRPr="00E463F8">
        <w:rPr>
          <w:rFonts w:ascii="Palatino Linotype" w:hAnsi="Palatino Linotype" w:cs="Arial"/>
          <w:i/>
          <w:sz w:val="22"/>
          <w:szCs w:val="22"/>
          <w:lang w:val="es-ES"/>
        </w:rPr>
        <w:t xml:space="preserve">“TITULO II </w:t>
      </w:r>
    </w:p>
    <w:p w14:paraId="16D9A43F" w14:textId="77777777" w:rsidR="002053EA" w:rsidRPr="00E463F8" w:rsidRDefault="002053EA" w:rsidP="002053EA">
      <w:pPr>
        <w:ind w:left="851" w:right="899"/>
        <w:jc w:val="center"/>
        <w:rPr>
          <w:rFonts w:ascii="Palatino Linotype" w:hAnsi="Palatino Linotype" w:cs="Arial"/>
          <w:i/>
          <w:sz w:val="22"/>
          <w:szCs w:val="22"/>
          <w:lang w:val="es-ES"/>
        </w:rPr>
      </w:pPr>
      <w:r w:rsidRPr="00E463F8">
        <w:rPr>
          <w:rFonts w:ascii="Palatino Linotype" w:hAnsi="Palatino Linotype" w:cs="Arial"/>
          <w:i/>
          <w:sz w:val="22"/>
          <w:szCs w:val="22"/>
          <w:lang w:val="es-ES"/>
        </w:rPr>
        <w:t xml:space="preserve">De los Ayuntamientos </w:t>
      </w:r>
    </w:p>
    <w:p w14:paraId="367EBDE8" w14:textId="77777777" w:rsidR="002053EA" w:rsidRPr="00E463F8" w:rsidRDefault="002053EA" w:rsidP="002053EA">
      <w:pPr>
        <w:ind w:left="851" w:right="899"/>
        <w:jc w:val="center"/>
        <w:rPr>
          <w:rFonts w:ascii="Palatino Linotype" w:hAnsi="Palatino Linotype" w:cs="Arial"/>
          <w:i/>
          <w:sz w:val="22"/>
          <w:szCs w:val="22"/>
          <w:lang w:val="es-ES"/>
        </w:rPr>
      </w:pPr>
      <w:r w:rsidRPr="00E463F8">
        <w:rPr>
          <w:rFonts w:ascii="Palatino Linotype" w:hAnsi="Palatino Linotype" w:cs="Arial"/>
          <w:i/>
          <w:sz w:val="22"/>
          <w:szCs w:val="22"/>
          <w:lang w:val="es-ES"/>
        </w:rPr>
        <w:t xml:space="preserve">CAPITULO PRIMERO </w:t>
      </w:r>
    </w:p>
    <w:p w14:paraId="37484FE3" w14:textId="77777777" w:rsidR="002053EA" w:rsidRPr="00E463F8" w:rsidRDefault="002053EA" w:rsidP="002053EA">
      <w:pPr>
        <w:ind w:left="851" w:right="899"/>
        <w:jc w:val="center"/>
        <w:rPr>
          <w:rFonts w:ascii="Palatino Linotype" w:hAnsi="Palatino Linotype" w:cs="Arial"/>
          <w:i/>
          <w:sz w:val="22"/>
          <w:szCs w:val="22"/>
          <w:lang w:val="es-ES"/>
        </w:rPr>
      </w:pPr>
      <w:r w:rsidRPr="00E463F8">
        <w:rPr>
          <w:rFonts w:ascii="Palatino Linotype" w:hAnsi="Palatino Linotype" w:cs="Arial"/>
          <w:i/>
          <w:sz w:val="22"/>
          <w:szCs w:val="22"/>
          <w:lang w:val="es-ES"/>
        </w:rPr>
        <w:t>Integración e Instalación de los Ayuntamientos</w:t>
      </w:r>
    </w:p>
    <w:p w14:paraId="6C2D92CD" w14:textId="77777777" w:rsidR="002053EA" w:rsidRPr="00E463F8" w:rsidRDefault="002053EA" w:rsidP="002053EA">
      <w:pPr>
        <w:ind w:left="851" w:right="899"/>
        <w:jc w:val="center"/>
        <w:rPr>
          <w:rFonts w:ascii="Palatino Linotype" w:hAnsi="Palatino Linotype" w:cs="Arial"/>
          <w:i/>
          <w:sz w:val="22"/>
          <w:szCs w:val="22"/>
          <w:lang w:val="es-ES"/>
        </w:rPr>
      </w:pPr>
    </w:p>
    <w:p w14:paraId="2B65AC6C"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b/>
          <w:i/>
          <w:sz w:val="22"/>
          <w:szCs w:val="22"/>
          <w:lang w:val="es-ES"/>
        </w:rPr>
        <w:t>Artículo 15.-</w:t>
      </w:r>
      <w:r w:rsidRPr="00E463F8">
        <w:rPr>
          <w:rFonts w:ascii="Palatino Linotype" w:hAnsi="Palatino Linotype" w:cs="Arial"/>
          <w:i/>
          <w:sz w:val="22"/>
          <w:szCs w:val="22"/>
          <w:lang w:val="es-ES"/>
        </w:rPr>
        <w:t xml:space="preserve"> Cada municipio será gobernado por un ayuntamiento de elección popular directa y no habrá ninguna autoridad intermedia entre éste y el Gobierno del Estado.</w:t>
      </w:r>
    </w:p>
    <w:p w14:paraId="76947F13" w14:textId="77777777" w:rsidR="002053EA" w:rsidRPr="00E463F8" w:rsidRDefault="002053EA" w:rsidP="002053EA">
      <w:pPr>
        <w:ind w:left="567" w:right="899"/>
        <w:jc w:val="both"/>
        <w:rPr>
          <w:rFonts w:ascii="Palatino Linotype" w:hAnsi="Palatino Linotype" w:cs="Arial"/>
          <w:i/>
          <w:lang w:val="es-ES"/>
        </w:rPr>
      </w:pPr>
    </w:p>
    <w:p w14:paraId="39DC05EC" w14:textId="77777777" w:rsidR="002053EA" w:rsidRPr="00E463F8" w:rsidRDefault="002053EA" w:rsidP="002053EA">
      <w:pPr>
        <w:ind w:left="851" w:right="899"/>
        <w:jc w:val="center"/>
        <w:rPr>
          <w:rFonts w:ascii="Palatino Linotype" w:hAnsi="Palatino Linotype" w:cs="Arial"/>
          <w:i/>
          <w:sz w:val="22"/>
          <w:szCs w:val="22"/>
          <w:lang w:val="es-ES"/>
        </w:rPr>
      </w:pPr>
      <w:r w:rsidRPr="00E463F8">
        <w:rPr>
          <w:rFonts w:ascii="Palatino Linotype" w:hAnsi="Palatino Linotype" w:cs="Arial"/>
          <w:i/>
          <w:sz w:val="22"/>
          <w:szCs w:val="22"/>
          <w:lang w:val="es-ES"/>
        </w:rPr>
        <w:t>CAPITULO SEGUNDO</w:t>
      </w:r>
    </w:p>
    <w:p w14:paraId="48DBF8B0" w14:textId="77777777" w:rsidR="002053EA" w:rsidRPr="00E463F8" w:rsidRDefault="002053EA" w:rsidP="002053EA">
      <w:pPr>
        <w:ind w:left="851" w:right="899"/>
        <w:jc w:val="center"/>
        <w:rPr>
          <w:rFonts w:ascii="Palatino Linotype" w:hAnsi="Palatino Linotype" w:cs="Arial"/>
          <w:i/>
          <w:sz w:val="22"/>
          <w:szCs w:val="22"/>
          <w:lang w:val="es-ES"/>
        </w:rPr>
      </w:pPr>
      <w:r w:rsidRPr="00E463F8">
        <w:rPr>
          <w:rFonts w:ascii="Palatino Linotype" w:hAnsi="Palatino Linotype" w:cs="Arial"/>
          <w:i/>
          <w:sz w:val="22"/>
          <w:szCs w:val="22"/>
          <w:lang w:val="es-ES"/>
        </w:rPr>
        <w:t xml:space="preserve">Funcionamiento de los Ayuntamientos </w:t>
      </w:r>
    </w:p>
    <w:p w14:paraId="39E05C7E"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b/>
          <w:i/>
          <w:sz w:val="22"/>
          <w:szCs w:val="22"/>
          <w:lang w:val="es-ES"/>
        </w:rPr>
        <w:t>Artículo 27.-</w:t>
      </w:r>
      <w:r w:rsidRPr="00E463F8">
        <w:rPr>
          <w:rFonts w:ascii="Palatino Linotype" w:hAnsi="Palatino Linotype" w:cs="Arial"/>
          <w:i/>
          <w:sz w:val="22"/>
          <w:szCs w:val="22"/>
          <w:lang w:val="es-ES"/>
        </w:rPr>
        <w:t xml:space="preserve"> Los ayuntamientos como órganos deliberantes, deberán resolver colegiadamente los asuntos de su competencia. </w:t>
      </w:r>
    </w:p>
    <w:p w14:paraId="6F491E78"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i/>
          <w:sz w:val="22"/>
          <w:szCs w:val="22"/>
          <w:lang w:val="es-ES"/>
        </w:rPr>
        <w:t>Para lo cual los Ayuntamientos deberán expedir o reformar, en su caso, en la tercera sesión que celebren, el Reglamento de Cabildo, debiendo publicarse en la Gaceta Municipal.</w:t>
      </w:r>
    </w:p>
    <w:p w14:paraId="6322D37C"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b/>
          <w:i/>
          <w:sz w:val="22"/>
          <w:szCs w:val="22"/>
          <w:lang w:val="es-ES"/>
        </w:rPr>
        <w:t>Artículo 28.-</w:t>
      </w:r>
      <w:r w:rsidRPr="00E463F8">
        <w:rPr>
          <w:rFonts w:ascii="Palatino Linotype" w:hAnsi="Palatino Linotype" w:cs="Arial"/>
          <w:i/>
          <w:sz w:val="22"/>
          <w:szCs w:val="22"/>
          <w:lang w:val="es-ES"/>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w:t>
      </w:r>
    </w:p>
    <w:p w14:paraId="4A18197B" w14:textId="77777777" w:rsidR="002053EA" w:rsidRPr="00E463F8" w:rsidRDefault="002053EA" w:rsidP="002053EA">
      <w:pPr>
        <w:ind w:left="851" w:right="899"/>
        <w:jc w:val="both"/>
        <w:rPr>
          <w:rFonts w:ascii="Palatino Linotype" w:hAnsi="Palatino Linotype" w:cs="Arial"/>
          <w:b/>
          <w:i/>
          <w:sz w:val="22"/>
          <w:szCs w:val="22"/>
          <w:lang w:val="es-ES"/>
        </w:rPr>
      </w:pPr>
      <w:r w:rsidRPr="00E463F8">
        <w:rPr>
          <w:rFonts w:ascii="Palatino Linotype" w:hAnsi="Palatino Linotype" w:cs="Arial"/>
          <w:b/>
          <w:i/>
          <w:sz w:val="22"/>
          <w:szCs w:val="22"/>
          <w:lang w:val="es-ES"/>
        </w:rPr>
        <w:lastRenderedPageBreak/>
        <w:t xml:space="preserve">Las sesiones de los ayuntamientos serán públicas y deberán transmitirse a través de la página de internet del municipio. </w:t>
      </w:r>
    </w:p>
    <w:p w14:paraId="199670EF"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i/>
          <w:sz w:val="22"/>
          <w:szCs w:val="22"/>
          <w:lang w:val="es-ES"/>
        </w:rPr>
        <w:t>Las sesiones de los ayuntamientos se celebrarán en la sala de cabildos; y cuando la solemnidad del caso lo requiera, en el recinto previamente declarado oficial para tal objeto.</w:t>
      </w:r>
    </w:p>
    <w:p w14:paraId="3B772DDB"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i/>
          <w:sz w:val="22"/>
          <w:szCs w:val="22"/>
          <w:lang w:val="es-ES"/>
        </w:rPr>
        <w:t xml:space="preserve">Los ayuntamientos sesionarán en cabildo abierto cuando menos bimestralmente. </w:t>
      </w:r>
    </w:p>
    <w:p w14:paraId="66270AC4"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i/>
          <w:sz w:val="22"/>
          <w:szCs w:val="22"/>
          <w:lang w:val="es-ES"/>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02D4E3BD"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i/>
          <w:sz w:val="22"/>
          <w:szCs w:val="22"/>
          <w:lang w:val="es-ES"/>
        </w:rPr>
        <w:t xml:space="preserve">En este tipo de sesiones el Ayuntamiento escuchará la opinión del público que participe en la Sesión y podrá tomarla en cuenta al dictaminar sus resoluciones. </w:t>
      </w:r>
    </w:p>
    <w:p w14:paraId="3C3177AB"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i/>
          <w:sz w:val="22"/>
          <w:szCs w:val="22"/>
          <w:lang w:val="es-ES"/>
        </w:rPr>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14:paraId="50C8A2D4" w14:textId="77777777" w:rsidR="002053EA" w:rsidRPr="00E463F8" w:rsidRDefault="002053EA" w:rsidP="002053EA">
      <w:pPr>
        <w:ind w:left="851" w:right="899"/>
        <w:jc w:val="both"/>
        <w:rPr>
          <w:rFonts w:ascii="Palatino Linotype" w:hAnsi="Palatino Linotype" w:cs="Arial"/>
          <w:b/>
          <w:i/>
          <w:sz w:val="22"/>
          <w:szCs w:val="22"/>
          <w:lang w:val="es-ES"/>
        </w:rPr>
      </w:pPr>
      <w:r w:rsidRPr="00E463F8">
        <w:rPr>
          <w:rFonts w:ascii="Palatino Linotype" w:hAnsi="Palatino Linotype" w:cs="Arial"/>
          <w:b/>
          <w:i/>
          <w:sz w:val="22"/>
          <w:szCs w:val="22"/>
          <w:lang w:val="es-ES"/>
        </w:rPr>
        <w:t xml:space="preserve">Para la celebración de las sesiones se deberá contar con un orden del día que contenga como mínimo: </w:t>
      </w:r>
    </w:p>
    <w:p w14:paraId="3C1B8957" w14:textId="77777777" w:rsidR="002053EA" w:rsidRPr="00E463F8" w:rsidRDefault="002053EA" w:rsidP="002053EA">
      <w:pPr>
        <w:ind w:left="851" w:right="899"/>
        <w:jc w:val="both"/>
        <w:rPr>
          <w:rFonts w:ascii="Palatino Linotype" w:hAnsi="Palatino Linotype" w:cs="Arial"/>
          <w:b/>
          <w:i/>
          <w:sz w:val="22"/>
          <w:szCs w:val="22"/>
          <w:lang w:val="es-ES"/>
        </w:rPr>
      </w:pPr>
      <w:r w:rsidRPr="00E463F8">
        <w:rPr>
          <w:rFonts w:ascii="Palatino Linotype" w:hAnsi="Palatino Linotype" w:cs="Arial"/>
          <w:b/>
          <w:i/>
          <w:sz w:val="22"/>
          <w:szCs w:val="22"/>
          <w:lang w:val="es-ES"/>
        </w:rPr>
        <w:t xml:space="preserve">a) Lista de Asistencia y en su caso declaración del quórum legal; </w:t>
      </w:r>
    </w:p>
    <w:p w14:paraId="07709EC8" w14:textId="77777777" w:rsidR="002053EA" w:rsidRPr="00E463F8" w:rsidRDefault="002053EA" w:rsidP="002053EA">
      <w:pPr>
        <w:ind w:left="851" w:right="899"/>
        <w:jc w:val="both"/>
        <w:rPr>
          <w:rFonts w:ascii="Palatino Linotype" w:hAnsi="Palatino Linotype" w:cs="Arial"/>
          <w:b/>
          <w:i/>
          <w:sz w:val="22"/>
          <w:szCs w:val="22"/>
          <w:lang w:val="es-ES"/>
        </w:rPr>
      </w:pPr>
      <w:r w:rsidRPr="00E463F8">
        <w:rPr>
          <w:rFonts w:ascii="Palatino Linotype" w:hAnsi="Palatino Linotype" w:cs="Arial"/>
          <w:b/>
          <w:i/>
          <w:sz w:val="22"/>
          <w:szCs w:val="22"/>
          <w:lang w:val="es-ES"/>
        </w:rPr>
        <w:t xml:space="preserve">b) Lectura, discusión y en su caso aprobación del acta de la sesión anterior; </w:t>
      </w:r>
    </w:p>
    <w:p w14:paraId="06881FC6" w14:textId="77777777" w:rsidR="002053EA" w:rsidRPr="00E463F8" w:rsidRDefault="002053EA" w:rsidP="002053EA">
      <w:pPr>
        <w:ind w:left="851" w:right="899"/>
        <w:jc w:val="both"/>
        <w:rPr>
          <w:rFonts w:ascii="Palatino Linotype" w:hAnsi="Palatino Linotype" w:cs="Arial"/>
          <w:b/>
          <w:i/>
          <w:sz w:val="22"/>
          <w:szCs w:val="22"/>
          <w:lang w:val="es-ES"/>
        </w:rPr>
      </w:pPr>
      <w:r w:rsidRPr="00E463F8">
        <w:rPr>
          <w:rFonts w:ascii="Palatino Linotype" w:hAnsi="Palatino Linotype" w:cs="Arial"/>
          <w:b/>
          <w:i/>
          <w:sz w:val="22"/>
          <w:szCs w:val="22"/>
          <w:lang w:val="es-ES"/>
        </w:rPr>
        <w:t xml:space="preserve">c) Aprobación del orden del día; </w:t>
      </w:r>
    </w:p>
    <w:p w14:paraId="2F379C7D" w14:textId="77777777" w:rsidR="002053EA" w:rsidRPr="00E463F8" w:rsidRDefault="002053EA" w:rsidP="002053EA">
      <w:pPr>
        <w:ind w:left="851" w:right="899"/>
        <w:jc w:val="both"/>
        <w:rPr>
          <w:rFonts w:ascii="Palatino Linotype" w:hAnsi="Palatino Linotype" w:cs="Arial"/>
          <w:b/>
          <w:i/>
          <w:sz w:val="22"/>
          <w:szCs w:val="22"/>
          <w:lang w:val="es-ES"/>
        </w:rPr>
      </w:pPr>
      <w:r w:rsidRPr="00E463F8">
        <w:rPr>
          <w:rFonts w:ascii="Palatino Linotype" w:hAnsi="Palatino Linotype" w:cs="Arial"/>
          <w:b/>
          <w:i/>
          <w:sz w:val="22"/>
          <w:szCs w:val="22"/>
          <w:lang w:val="es-ES"/>
        </w:rPr>
        <w:t xml:space="preserve">d) Presentación de asuntos y turno a Comisiones; </w:t>
      </w:r>
    </w:p>
    <w:p w14:paraId="037B2BAD" w14:textId="77777777" w:rsidR="002053EA" w:rsidRPr="00E463F8" w:rsidRDefault="002053EA" w:rsidP="002053EA">
      <w:pPr>
        <w:ind w:left="851" w:right="899"/>
        <w:jc w:val="both"/>
        <w:rPr>
          <w:rFonts w:ascii="Palatino Linotype" w:hAnsi="Palatino Linotype" w:cs="Arial"/>
          <w:b/>
          <w:i/>
          <w:sz w:val="22"/>
          <w:szCs w:val="22"/>
          <w:lang w:val="es-ES"/>
        </w:rPr>
      </w:pPr>
      <w:r w:rsidRPr="00E463F8">
        <w:rPr>
          <w:rFonts w:ascii="Palatino Linotype" w:hAnsi="Palatino Linotype" w:cs="Arial"/>
          <w:b/>
          <w:i/>
          <w:sz w:val="22"/>
          <w:szCs w:val="22"/>
          <w:lang w:val="es-ES"/>
        </w:rPr>
        <w:t xml:space="preserve">e) Lectura, discusión y en su caso, aprobación de los acuerdos; y </w:t>
      </w:r>
    </w:p>
    <w:p w14:paraId="27472B2B" w14:textId="77777777" w:rsidR="002053EA" w:rsidRPr="00E463F8" w:rsidRDefault="002053EA" w:rsidP="002053EA">
      <w:pPr>
        <w:ind w:left="851" w:right="899"/>
        <w:jc w:val="both"/>
        <w:rPr>
          <w:rFonts w:ascii="Palatino Linotype" w:hAnsi="Palatino Linotype" w:cs="Arial"/>
          <w:b/>
          <w:i/>
          <w:sz w:val="22"/>
          <w:szCs w:val="22"/>
          <w:lang w:val="es-ES"/>
        </w:rPr>
      </w:pPr>
      <w:r w:rsidRPr="00E463F8">
        <w:rPr>
          <w:rFonts w:ascii="Palatino Linotype" w:hAnsi="Palatino Linotype" w:cs="Arial"/>
          <w:b/>
          <w:i/>
          <w:sz w:val="22"/>
          <w:szCs w:val="22"/>
          <w:lang w:val="es-ES"/>
        </w:rPr>
        <w:t xml:space="preserve">f) Asuntos generales. </w:t>
      </w:r>
    </w:p>
    <w:p w14:paraId="704FE79C"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i/>
          <w:sz w:val="22"/>
          <w:szCs w:val="22"/>
          <w:lang w:val="es-ES"/>
        </w:rPr>
        <w:t>Cuando asista público a las sesiones observará respeto y compostura, cuidando quien las presida que por ningún motivo tome parte en las deliberaciones del ayuntamiento, ni exprese manifestaciones que alteren el orden en el recinto.</w:t>
      </w:r>
    </w:p>
    <w:p w14:paraId="44754774" w14:textId="77777777" w:rsidR="002053EA" w:rsidRPr="00E463F8" w:rsidRDefault="002053EA" w:rsidP="002053EA">
      <w:pPr>
        <w:ind w:left="851" w:right="899"/>
        <w:jc w:val="both"/>
        <w:rPr>
          <w:rFonts w:ascii="Palatino Linotype" w:hAnsi="Palatino Linotype" w:cs="Arial"/>
          <w:b/>
          <w:i/>
          <w:lang w:val="es-ES"/>
        </w:rPr>
      </w:pPr>
      <w:r w:rsidRPr="00E463F8">
        <w:rPr>
          <w:rFonts w:ascii="Palatino Linotype" w:hAnsi="Palatino Linotype" w:cs="Arial"/>
          <w:i/>
          <w:sz w:val="22"/>
          <w:szCs w:val="22"/>
          <w:lang w:val="es-ES"/>
        </w:rPr>
        <w:t>Quien presida la sesión hará preservar el orden público, pudiendo ordenar al infractor abandonar el salón o en caso de reincidencia remitirlo a la autoridad competente para la sanción procedente.</w:t>
      </w:r>
    </w:p>
    <w:p w14:paraId="624309AD"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b/>
          <w:i/>
          <w:sz w:val="22"/>
          <w:szCs w:val="22"/>
          <w:lang w:val="es-ES"/>
        </w:rPr>
        <w:t>Artículo 29.-</w:t>
      </w:r>
      <w:r w:rsidRPr="00E463F8">
        <w:rPr>
          <w:rFonts w:ascii="Palatino Linotype" w:hAnsi="Palatino Linotype" w:cs="Arial"/>
          <w:i/>
          <w:sz w:val="22"/>
          <w:szCs w:val="22"/>
          <w:lang w:val="es-ES"/>
        </w:rPr>
        <w:t xml:space="preserve"> Los ayuntamientos podrán sesionar con la asistencia de la mayoría de sus integrantes y sus acuerdos se tomarán por mayoría de votos de sus miembros presentes. Quien presida la sesión, tendrá voto de calidad. </w:t>
      </w:r>
    </w:p>
    <w:p w14:paraId="40D71833"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i/>
          <w:sz w:val="22"/>
          <w:szCs w:val="22"/>
          <w:lang w:val="es-ES"/>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14:paraId="16C83B04"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b/>
          <w:i/>
          <w:sz w:val="22"/>
          <w:szCs w:val="22"/>
          <w:lang w:val="es-ES"/>
        </w:rPr>
        <w:t>Artículo 30.</w:t>
      </w:r>
      <w:r w:rsidRPr="00E463F8">
        <w:rPr>
          <w:rFonts w:ascii="Palatino Linotype" w:hAnsi="Palatino Linotype" w:cs="Arial"/>
          <w:i/>
          <w:sz w:val="22"/>
          <w:szCs w:val="22"/>
          <w:lang w:val="es-ES"/>
        </w:rPr>
        <w:t xml:space="preserve"> </w:t>
      </w:r>
      <w:r w:rsidRPr="00E463F8">
        <w:rPr>
          <w:rFonts w:ascii="Palatino Linotype" w:hAnsi="Palatino Linotype" w:cs="Arial"/>
          <w:b/>
          <w:i/>
          <w:sz w:val="22"/>
          <w:szCs w:val="22"/>
          <w:lang w:val="es-ES"/>
        </w:rPr>
        <w:t xml:space="preserve">Las sesiones del ayuntamiento serán presididas por el presidente municipal o por quien lo sustituya legalmente; constarán en un </w:t>
      </w:r>
      <w:r w:rsidRPr="00E463F8">
        <w:rPr>
          <w:rFonts w:ascii="Palatino Linotype" w:hAnsi="Palatino Linotype" w:cs="Arial"/>
          <w:b/>
          <w:i/>
          <w:sz w:val="22"/>
          <w:szCs w:val="22"/>
          <w:lang w:val="es-ES"/>
        </w:rPr>
        <w:lastRenderedPageBreak/>
        <w:t>libro que deberá contener las actas en las cuales deberán asentarse los extractos de los acuerdos y asuntos tratados y el resultado de la votación</w:t>
      </w:r>
      <w:r w:rsidRPr="00E463F8">
        <w:rPr>
          <w:rFonts w:ascii="Palatino Linotype" w:hAnsi="Palatino Linotype" w:cs="Arial"/>
          <w:i/>
          <w:sz w:val="22"/>
          <w:szCs w:val="22"/>
          <w:lang w:val="es-ES"/>
        </w:rPr>
        <w:t>.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14:paraId="1A8CBDCE"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b/>
          <w:i/>
          <w:sz w:val="22"/>
          <w:szCs w:val="22"/>
          <w:lang w:val="es-ES"/>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r w:rsidRPr="00E463F8">
        <w:rPr>
          <w:rFonts w:ascii="Palatino Linotype" w:hAnsi="Palatino Linotype" w:cs="Arial"/>
          <w:i/>
          <w:sz w:val="22"/>
          <w:szCs w:val="22"/>
          <w:lang w:val="es-ES"/>
        </w:rPr>
        <w:t xml:space="preserve">. </w:t>
      </w:r>
    </w:p>
    <w:p w14:paraId="245A47E7" w14:textId="77777777" w:rsidR="002053EA" w:rsidRPr="00E463F8" w:rsidRDefault="002053EA" w:rsidP="002053EA">
      <w:pPr>
        <w:ind w:left="851" w:right="899"/>
        <w:jc w:val="both"/>
        <w:rPr>
          <w:rFonts w:ascii="Palatino Linotype" w:hAnsi="Palatino Linotype" w:cs="Arial"/>
          <w:b/>
          <w:i/>
          <w:sz w:val="22"/>
          <w:szCs w:val="22"/>
          <w:lang w:val="es-ES"/>
        </w:rPr>
      </w:pPr>
      <w:r w:rsidRPr="00E463F8">
        <w:rPr>
          <w:rFonts w:ascii="Palatino Linotype" w:hAnsi="Palatino Linotype" w:cs="Arial"/>
          <w:b/>
          <w:i/>
          <w:sz w:val="22"/>
          <w:szCs w:val="22"/>
          <w:lang w:val="es-ES"/>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14:paraId="36852802"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b/>
          <w:i/>
          <w:sz w:val="22"/>
          <w:szCs w:val="22"/>
          <w:lang w:val="es-ES"/>
        </w:rPr>
        <w:t>Artículo 91.-</w:t>
      </w:r>
      <w:r w:rsidRPr="00E463F8">
        <w:rPr>
          <w:rFonts w:ascii="Palatino Linotype" w:hAnsi="Palatino Linotype" w:cs="Arial"/>
          <w:i/>
          <w:sz w:val="22"/>
          <w:szCs w:val="22"/>
          <w:lang w:val="es-ES"/>
        </w:rPr>
        <w:t xml:space="preserve"> La </w:t>
      </w:r>
      <w:r w:rsidRPr="00E463F8">
        <w:rPr>
          <w:rFonts w:ascii="Palatino Linotype" w:hAnsi="Palatino Linotype" w:cs="Arial"/>
          <w:b/>
          <w:i/>
          <w:sz w:val="22"/>
          <w:szCs w:val="22"/>
          <w:lang w:val="es-ES"/>
        </w:rPr>
        <w:t>Secretaría del Ayuntamiento estará a cargo de un Secretario</w:t>
      </w:r>
      <w:r w:rsidRPr="00E463F8">
        <w:rPr>
          <w:rFonts w:ascii="Palatino Linotype" w:hAnsi="Palatino Linotype" w:cs="Arial"/>
          <w:i/>
          <w:sz w:val="22"/>
          <w:szCs w:val="22"/>
          <w:lang w:val="es-ES"/>
        </w:rPr>
        <w:t>, el que, sin ser miembro del mismo, deberá ser nombrado por el propio Ayuntamiento a propuesta del Presidente Municipal como lo marca el artículo 31 de la presente ley. Sus faltas temporales</w:t>
      </w:r>
      <w:r w:rsidRPr="00E463F8">
        <w:rPr>
          <w:rFonts w:ascii="Palatino Linotype" w:hAnsi="Palatino Linotype"/>
          <w:lang w:val="es-ES"/>
        </w:rPr>
        <w:t xml:space="preserve"> </w:t>
      </w:r>
      <w:r w:rsidRPr="00E463F8">
        <w:rPr>
          <w:rFonts w:ascii="Palatino Linotype" w:hAnsi="Palatino Linotype" w:cs="Arial"/>
          <w:i/>
          <w:sz w:val="22"/>
          <w:szCs w:val="22"/>
          <w:lang w:val="es-ES"/>
        </w:rPr>
        <w:t xml:space="preserve">serán cubiertas por quien designe el Ayuntamiento y </w:t>
      </w:r>
      <w:r w:rsidRPr="00E463F8">
        <w:rPr>
          <w:rFonts w:ascii="Palatino Linotype" w:hAnsi="Palatino Linotype" w:cs="Arial"/>
          <w:b/>
          <w:i/>
          <w:sz w:val="22"/>
          <w:szCs w:val="22"/>
          <w:lang w:val="es-ES"/>
        </w:rPr>
        <w:t>sus atribuciones son las siguientes</w:t>
      </w:r>
      <w:r w:rsidRPr="00E463F8">
        <w:rPr>
          <w:rFonts w:ascii="Palatino Linotype" w:hAnsi="Palatino Linotype" w:cs="Arial"/>
          <w:i/>
          <w:sz w:val="22"/>
          <w:szCs w:val="22"/>
          <w:lang w:val="es-ES"/>
        </w:rPr>
        <w:t>:</w:t>
      </w:r>
    </w:p>
    <w:p w14:paraId="2D5CAC52" w14:textId="77777777" w:rsidR="002053EA" w:rsidRPr="00E463F8" w:rsidRDefault="002053EA" w:rsidP="002053EA">
      <w:pPr>
        <w:ind w:left="851" w:right="899"/>
        <w:jc w:val="both"/>
        <w:rPr>
          <w:rFonts w:ascii="Palatino Linotype" w:hAnsi="Palatino Linotype" w:cs="Arial"/>
          <w:b/>
          <w:i/>
          <w:sz w:val="22"/>
          <w:szCs w:val="22"/>
          <w:lang w:val="es-ES"/>
        </w:rPr>
      </w:pPr>
      <w:r w:rsidRPr="00E463F8">
        <w:rPr>
          <w:rFonts w:ascii="Palatino Linotype" w:hAnsi="Palatino Linotype" w:cs="Arial"/>
          <w:b/>
          <w:i/>
          <w:sz w:val="22"/>
          <w:szCs w:val="22"/>
          <w:lang w:val="es-ES"/>
        </w:rPr>
        <w:t>I. Asistir a las sesiones del ayuntamiento y levantar las actas correspondientes;</w:t>
      </w:r>
    </w:p>
    <w:p w14:paraId="574B863A"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i/>
          <w:sz w:val="22"/>
          <w:szCs w:val="22"/>
          <w:lang w:val="es-ES"/>
        </w:rPr>
        <w:t xml:space="preserve">II. Emitir los citatorios para la celebración de las sesiones de cabildo, convocadas legalmente; </w:t>
      </w:r>
    </w:p>
    <w:p w14:paraId="07694101"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i/>
          <w:sz w:val="22"/>
          <w:szCs w:val="22"/>
          <w:lang w:val="es-ES"/>
        </w:rPr>
        <w:t>III. Dar cuenta en la primera sesión de cada mes, del número y contenido de los expedientes pasados a comisión, con mención de los que hayan sido resueltos y de los pendientes;</w:t>
      </w:r>
    </w:p>
    <w:p w14:paraId="6BEF8659" w14:textId="77777777" w:rsidR="002053EA" w:rsidRPr="00E463F8" w:rsidRDefault="002053EA" w:rsidP="002053EA">
      <w:pPr>
        <w:ind w:left="851" w:right="899"/>
        <w:jc w:val="both"/>
        <w:rPr>
          <w:rFonts w:ascii="Palatino Linotype" w:hAnsi="Palatino Linotype" w:cs="Arial"/>
          <w:b/>
          <w:i/>
          <w:sz w:val="22"/>
          <w:szCs w:val="22"/>
          <w:lang w:val="es-ES"/>
        </w:rPr>
      </w:pPr>
      <w:r w:rsidRPr="00E463F8">
        <w:rPr>
          <w:rFonts w:ascii="Palatino Linotype" w:hAnsi="Palatino Linotype" w:cs="Arial"/>
          <w:b/>
          <w:i/>
          <w:sz w:val="22"/>
          <w:szCs w:val="22"/>
          <w:lang w:val="es-ES"/>
        </w:rPr>
        <w:t xml:space="preserve">IV. Llevar y conservar los libros de actas de cabildo, obteniendo las firmas de los asistentes a las sesiones; </w:t>
      </w:r>
    </w:p>
    <w:p w14:paraId="5F01ED01"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i/>
          <w:sz w:val="22"/>
          <w:szCs w:val="22"/>
          <w:lang w:val="es-ES"/>
        </w:rPr>
        <w:t>V. Validar con su firma, los documentos oficiales emanados del ayuntamiento o de cualquiera de sus miembros;</w:t>
      </w:r>
    </w:p>
    <w:p w14:paraId="67EE361F" w14:textId="77777777" w:rsidR="002053EA" w:rsidRPr="00E463F8" w:rsidRDefault="002053EA" w:rsidP="002053EA">
      <w:pPr>
        <w:ind w:left="851" w:right="899"/>
        <w:jc w:val="both"/>
        <w:rPr>
          <w:rFonts w:ascii="Palatino Linotype" w:hAnsi="Palatino Linotype" w:cs="Arial"/>
          <w:b/>
          <w:i/>
          <w:lang w:val="es-ES"/>
        </w:rPr>
      </w:pPr>
      <w:r w:rsidRPr="00E463F8">
        <w:rPr>
          <w:rFonts w:ascii="Palatino Linotype" w:hAnsi="Palatino Linotype" w:cs="Arial"/>
          <w:i/>
          <w:lang w:val="es-ES"/>
        </w:rPr>
        <w:t>…</w:t>
      </w:r>
      <w:r w:rsidRPr="00E463F8">
        <w:rPr>
          <w:rFonts w:ascii="Palatino Linotype" w:hAnsi="Palatino Linotype" w:cs="Arial"/>
          <w:b/>
          <w:i/>
          <w:lang w:val="es-ES"/>
        </w:rPr>
        <w:t>”</w:t>
      </w:r>
    </w:p>
    <w:p w14:paraId="389F3FA5" w14:textId="77777777" w:rsidR="002053EA" w:rsidRPr="00E463F8" w:rsidRDefault="002053EA" w:rsidP="002053EA">
      <w:pPr>
        <w:ind w:left="851" w:right="899"/>
        <w:jc w:val="both"/>
        <w:rPr>
          <w:rFonts w:ascii="Palatino Linotype" w:hAnsi="Palatino Linotype" w:cs="Arial"/>
          <w:b/>
          <w:i/>
          <w:lang w:val="es-ES"/>
        </w:rPr>
      </w:pPr>
      <w:r w:rsidRPr="00E463F8">
        <w:rPr>
          <w:rFonts w:ascii="Palatino Linotype" w:hAnsi="Palatino Linotype" w:cs="Arial"/>
          <w:i/>
          <w:lang w:val="es-ES"/>
        </w:rPr>
        <w:t>(Énfasis añadido)</w:t>
      </w:r>
    </w:p>
    <w:p w14:paraId="107147E3" w14:textId="77777777" w:rsidR="002053EA" w:rsidRPr="00E463F8" w:rsidRDefault="002053EA" w:rsidP="002053EA">
      <w:pPr>
        <w:spacing w:line="360" w:lineRule="auto"/>
        <w:jc w:val="both"/>
        <w:rPr>
          <w:rFonts w:ascii="Palatino Linotype" w:hAnsi="Palatino Linotype" w:cs="Arial"/>
          <w:lang w:val="es-ES"/>
        </w:rPr>
      </w:pPr>
      <w:r w:rsidRPr="00E463F8">
        <w:rPr>
          <w:rFonts w:ascii="Palatino Linotype" w:hAnsi="Palatino Linotype" w:cs="Arial"/>
          <w:lang w:val="es-ES"/>
        </w:rPr>
        <w:lastRenderedPageBreak/>
        <w:t>De lo anterior, se desprende que cada municipio será gobernado por un Ayuntamiento de elección popular directa, integrado por un Presidente Municipal y el número de regidores y síndicos que la ley determine y dichos Ayuntamientos como órganos deliberantes, deberán resolver colegiadamente los asuntos de su competencia, en una asamblea denominada Cabildo, asimismo, deberán expedir o reformar, en su caso, en la tercera sesión que celebren, el Reglamento de Cabildo, debiendo publicarse en la Gaceta Municipal.</w:t>
      </w:r>
    </w:p>
    <w:p w14:paraId="64DF8A95" w14:textId="77777777" w:rsidR="002053EA" w:rsidRPr="00E463F8" w:rsidRDefault="002053EA" w:rsidP="002053EA">
      <w:pPr>
        <w:spacing w:line="360" w:lineRule="auto"/>
        <w:jc w:val="both"/>
        <w:rPr>
          <w:rFonts w:ascii="Palatino Linotype" w:hAnsi="Palatino Linotype" w:cs="Arial"/>
          <w:lang w:val="es-ES"/>
        </w:rPr>
      </w:pPr>
    </w:p>
    <w:p w14:paraId="6ED45C07" w14:textId="77777777" w:rsidR="002053EA" w:rsidRPr="00E463F8" w:rsidRDefault="002053EA" w:rsidP="002053EA">
      <w:pPr>
        <w:spacing w:line="360" w:lineRule="auto"/>
        <w:jc w:val="both"/>
        <w:rPr>
          <w:rFonts w:ascii="Palatino Linotype" w:hAnsi="Palatino Linotype" w:cs="Arial"/>
          <w:lang w:val="es-ES"/>
        </w:rPr>
      </w:pPr>
      <w:r w:rsidRPr="00E463F8">
        <w:rPr>
          <w:rFonts w:ascii="Palatino Linotype" w:hAnsi="Palatino Linotype" w:cs="Arial"/>
          <w:lang w:val="es-ES"/>
        </w:rPr>
        <w:t>Asimismo, se desprende como una atribución del Presidente Municipal, presidir las sesiones de Cabildo; y como atribución del Secretario del Ayuntamiento el asistir a las sesiones del ayuntamiento y levantar las actas correspondientes, emitir los citatorios para la celebración de las sesiones de cabildo, llevar y conservar los libros de actas de cabildo, obteniendo las firmas de los asistentes a las sesiones.</w:t>
      </w:r>
    </w:p>
    <w:p w14:paraId="63DB79F1" w14:textId="77777777" w:rsidR="002053EA" w:rsidRPr="00E463F8" w:rsidRDefault="002053EA" w:rsidP="002053EA">
      <w:pPr>
        <w:spacing w:line="360" w:lineRule="auto"/>
        <w:jc w:val="both"/>
        <w:rPr>
          <w:rFonts w:ascii="Palatino Linotype" w:hAnsi="Palatino Linotype" w:cs="Arial"/>
          <w:lang w:val="es-ES"/>
        </w:rPr>
      </w:pPr>
    </w:p>
    <w:p w14:paraId="75E20710" w14:textId="77777777" w:rsidR="002053EA" w:rsidRPr="00E463F8" w:rsidRDefault="002053EA" w:rsidP="002053EA">
      <w:pPr>
        <w:spacing w:line="360" w:lineRule="auto"/>
        <w:jc w:val="both"/>
        <w:rPr>
          <w:rFonts w:ascii="Palatino Linotype" w:hAnsi="Palatino Linotype" w:cs="Arial"/>
          <w:lang w:val="es-ES"/>
        </w:rPr>
      </w:pPr>
      <w:r w:rsidRPr="00E463F8">
        <w:rPr>
          <w:rFonts w:ascii="Palatino Linotype" w:hAnsi="Palatino Linotype" w:cs="Arial"/>
          <w:lang w:val="es-ES"/>
        </w:rPr>
        <w:t>Las sesiones de los Ayuntamientos serán públicas, salvo que exista motivo que justifique que éstas sean privadas, las cuales se celebrarán en la sala de cabildos; y cuando la solemnidad del caso lo requiera, en el recinto previamente declarado oficial para tal objeto; asimismo, se podrán sesionar con la asistencia de la mayoría de sus integrantes y sus acuerdos se tomarán por mayoría de votos de sus miembros presentes; constarán en un libro de actas en el cual deberán asentarse los extractos de los acuerdos y asuntos tratados y el resultado de la votación.</w:t>
      </w:r>
    </w:p>
    <w:p w14:paraId="7B35DBF5" w14:textId="77777777" w:rsidR="002053EA" w:rsidRPr="00E463F8" w:rsidRDefault="002053EA" w:rsidP="002053EA">
      <w:pPr>
        <w:spacing w:line="360" w:lineRule="auto"/>
        <w:ind w:left="567" w:right="618"/>
        <w:jc w:val="both"/>
        <w:rPr>
          <w:rFonts w:ascii="Palatino Linotype" w:hAnsi="Palatino Linotype" w:cs="Arial"/>
          <w:i/>
          <w:lang w:val="es-ES"/>
        </w:rPr>
      </w:pPr>
    </w:p>
    <w:p w14:paraId="5C443C9D" w14:textId="77777777" w:rsidR="002053EA" w:rsidRPr="00E463F8" w:rsidRDefault="002053EA" w:rsidP="002053EA">
      <w:pPr>
        <w:spacing w:line="360" w:lineRule="auto"/>
        <w:jc w:val="both"/>
        <w:rPr>
          <w:rFonts w:ascii="Palatino Linotype" w:hAnsi="Palatino Linotype" w:cs="Arial"/>
          <w:lang w:val="es-ES"/>
        </w:rPr>
      </w:pPr>
      <w:r w:rsidRPr="00E463F8">
        <w:rPr>
          <w:rFonts w:ascii="Palatino Linotype" w:hAnsi="Palatino Linotype" w:cs="Arial"/>
          <w:lang w:val="es-ES"/>
        </w:rPr>
        <w:t xml:space="preserve">Asimismo, todos los acuerdos de las sesiones públicas que no contengan información clasificada y el resultado de su votación, serán difundidos cada mes en la Gaceta </w:t>
      </w:r>
      <w:r w:rsidRPr="00E463F8">
        <w:rPr>
          <w:rFonts w:ascii="Palatino Linotype" w:hAnsi="Palatino Linotype" w:cs="Arial"/>
          <w:lang w:val="es-ES"/>
        </w:rPr>
        <w:lastRenderedPageBreak/>
        <w:t>Municipal y en los estrados de la Secretaría del Ayuntamiento, así como los datos de identificación de las actas que contengan acuerdos de sesiones privadas o con información clasificada, incluyendo en cada caso, la causa que haya calificado privada la sesión, o el fundamento legal que clasifica dicha información.</w:t>
      </w:r>
    </w:p>
    <w:p w14:paraId="40D6418E" w14:textId="77777777" w:rsidR="002053EA" w:rsidRPr="00E463F8" w:rsidRDefault="002053EA" w:rsidP="002053EA">
      <w:pPr>
        <w:spacing w:line="360" w:lineRule="auto"/>
        <w:jc w:val="both"/>
        <w:rPr>
          <w:rFonts w:ascii="Palatino Linotype" w:hAnsi="Palatino Linotype" w:cs="Arial"/>
          <w:b/>
          <w:lang w:val="es-ES"/>
        </w:rPr>
      </w:pPr>
    </w:p>
    <w:p w14:paraId="769DBB5A" w14:textId="77777777" w:rsidR="002053EA" w:rsidRPr="00E463F8" w:rsidRDefault="002053EA" w:rsidP="002053EA">
      <w:pPr>
        <w:spacing w:line="360" w:lineRule="auto"/>
        <w:jc w:val="both"/>
        <w:rPr>
          <w:rFonts w:ascii="Palatino Linotype" w:hAnsi="Palatino Linotype" w:cs="Arial"/>
          <w:lang w:val="es-ES"/>
        </w:rPr>
      </w:pPr>
      <w:r w:rsidRPr="00E463F8">
        <w:rPr>
          <w:rFonts w:ascii="Palatino Linotype" w:hAnsi="Palatino Linotype" w:cs="Arial"/>
          <w:lang w:val="es-ES"/>
        </w:rPr>
        <w:t>Aunado a lo anterior, es importante señalar que conforme al artículo 94, fracción II, inciso b) de la Ley de Transparencia y Acceso a la Información Pública del Estado de México y Municipios, establece como deber de los Sujetos Obligados Municipales poner a disposición del público y actualizar entre otras cosas la información relativa a las actas de cabildo, tal y como se muestra a continuación:</w:t>
      </w:r>
    </w:p>
    <w:p w14:paraId="1C295293" w14:textId="77777777" w:rsidR="002053EA" w:rsidRPr="00E463F8" w:rsidRDefault="002053EA" w:rsidP="002053EA">
      <w:pPr>
        <w:ind w:left="851" w:right="899"/>
        <w:jc w:val="both"/>
        <w:rPr>
          <w:rFonts w:ascii="Palatino Linotype" w:hAnsi="Palatino Linotype" w:cs="Arial"/>
          <w:i/>
          <w:sz w:val="22"/>
          <w:szCs w:val="22"/>
          <w:lang w:val="es-ES"/>
        </w:rPr>
      </w:pPr>
    </w:p>
    <w:p w14:paraId="78519403" w14:textId="77777777" w:rsidR="002053EA" w:rsidRPr="00E463F8" w:rsidRDefault="002053EA" w:rsidP="002053EA">
      <w:pPr>
        <w:ind w:left="851" w:right="899"/>
        <w:jc w:val="center"/>
        <w:rPr>
          <w:rFonts w:ascii="Palatino Linotype" w:hAnsi="Palatino Linotype" w:cs="Arial"/>
          <w:b/>
          <w:i/>
          <w:sz w:val="22"/>
          <w:szCs w:val="22"/>
          <w:lang w:val="es-ES"/>
        </w:rPr>
      </w:pPr>
      <w:r w:rsidRPr="00E463F8">
        <w:rPr>
          <w:rFonts w:ascii="Palatino Linotype" w:hAnsi="Palatino Linotype" w:cs="Arial"/>
          <w:i/>
          <w:sz w:val="22"/>
          <w:szCs w:val="22"/>
          <w:lang w:val="es-ES"/>
        </w:rPr>
        <w:t>“</w:t>
      </w:r>
      <w:r w:rsidRPr="00E463F8">
        <w:rPr>
          <w:rFonts w:ascii="Palatino Linotype" w:hAnsi="Palatino Linotype" w:cs="Arial"/>
          <w:b/>
          <w:i/>
          <w:sz w:val="22"/>
          <w:szCs w:val="22"/>
          <w:lang w:val="es-ES"/>
        </w:rPr>
        <w:t>Título Quinto</w:t>
      </w:r>
    </w:p>
    <w:p w14:paraId="6CA82349" w14:textId="77777777" w:rsidR="002053EA" w:rsidRPr="00E463F8" w:rsidRDefault="002053EA" w:rsidP="002053EA">
      <w:pPr>
        <w:ind w:left="851" w:right="899"/>
        <w:jc w:val="center"/>
        <w:rPr>
          <w:rFonts w:ascii="Palatino Linotype" w:hAnsi="Palatino Linotype" w:cs="Arial"/>
          <w:i/>
          <w:sz w:val="22"/>
          <w:szCs w:val="22"/>
          <w:lang w:val="es-ES"/>
        </w:rPr>
      </w:pPr>
      <w:r w:rsidRPr="00E463F8">
        <w:rPr>
          <w:rFonts w:ascii="Palatino Linotype" w:hAnsi="Palatino Linotype" w:cs="Arial"/>
          <w:i/>
          <w:sz w:val="22"/>
          <w:szCs w:val="22"/>
          <w:lang w:val="es-ES"/>
        </w:rPr>
        <w:t>De las Obligaciones de Transparencia</w:t>
      </w:r>
    </w:p>
    <w:p w14:paraId="095E8C74" w14:textId="77777777" w:rsidR="002053EA" w:rsidRPr="00E463F8" w:rsidRDefault="002053EA" w:rsidP="002053EA">
      <w:pPr>
        <w:ind w:left="851" w:right="899"/>
        <w:jc w:val="center"/>
        <w:rPr>
          <w:rFonts w:ascii="Palatino Linotype" w:hAnsi="Palatino Linotype" w:cs="Arial"/>
          <w:i/>
          <w:sz w:val="22"/>
          <w:szCs w:val="22"/>
          <w:lang w:val="es-ES"/>
        </w:rPr>
      </w:pPr>
      <w:r w:rsidRPr="00E463F8">
        <w:rPr>
          <w:rFonts w:ascii="Palatino Linotype" w:hAnsi="Palatino Linotype" w:cs="Arial"/>
          <w:i/>
          <w:sz w:val="22"/>
          <w:szCs w:val="22"/>
          <w:lang w:val="es-ES"/>
        </w:rPr>
        <w:t>Capítulo III</w:t>
      </w:r>
    </w:p>
    <w:p w14:paraId="0B3EE508" w14:textId="77777777" w:rsidR="002053EA" w:rsidRPr="00E463F8" w:rsidRDefault="002053EA" w:rsidP="002053EA">
      <w:pPr>
        <w:ind w:left="851" w:right="899"/>
        <w:jc w:val="center"/>
        <w:rPr>
          <w:rFonts w:ascii="Palatino Linotype" w:hAnsi="Palatino Linotype" w:cs="Arial"/>
          <w:b/>
          <w:i/>
          <w:sz w:val="22"/>
          <w:szCs w:val="22"/>
          <w:lang w:val="es-ES"/>
        </w:rPr>
      </w:pPr>
      <w:r w:rsidRPr="00E463F8">
        <w:rPr>
          <w:rFonts w:ascii="Palatino Linotype" w:hAnsi="Palatino Linotype" w:cs="Arial"/>
          <w:b/>
          <w:i/>
          <w:sz w:val="22"/>
          <w:szCs w:val="22"/>
          <w:lang w:val="es-ES"/>
        </w:rPr>
        <w:t>De las Obligaciones de Transparencia Específicas de los Sujetos Obligados</w:t>
      </w:r>
    </w:p>
    <w:p w14:paraId="06E521CD" w14:textId="77777777" w:rsidR="002053EA" w:rsidRPr="00E463F8" w:rsidRDefault="002053EA" w:rsidP="002053EA">
      <w:pPr>
        <w:ind w:left="851" w:right="899"/>
        <w:jc w:val="both"/>
        <w:rPr>
          <w:rFonts w:ascii="Palatino Linotype" w:hAnsi="Palatino Linotype" w:cs="Arial"/>
          <w:i/>
          <w:sz w:val="22"/>
          <w:szCs w:val="22"/>
          <w:lang w:val="es-ES"/>
        </w:rPr>
      </w:pPr>
    </w:p>
    <w:p w14:paraId="1F4E6A4D" w14:textId="77777777" w:rsidR="002053EA" w:rsidRPr="00E463F8" w:rsidRDefault="002053EA" w:rsidP="002053EA">
      <w:pPr>
        <w:ind w:left="851" w:right="899"/>
        <w:jc w:val="both"/>
        <w:rPr>
          <w:rFonts w:ascii="Palatino Linotype" w:hAnsi="Palatino Linotype" w:cs="Arial"/>
          <w:b/>
          <w:i/>
          <w:sz w:val="22"/>
          <w:szCs w:val="22"/>
          <w:lang w:val="es-ES"/>
        </w:rPr>
      </w:pPr>
      <w:r w:rsidRPr="00E463F8">
        <w:rPr>
          <w:rFonts w:ascii="Palatino Linotype" w:hAnsi="Palatino Linotype" w:cs="Arial"/>
          <w:b/>
          <w:i/>
          <w:sz w:val="22"/>
          <w:szCs w:val="22"/>
          <w:lang w:val="es-ES"/>
        </w:rPr>
        <w:t>Artículo 94</w:t>
      </w:r>
      <w:r w:rsidRPr="00E463F8">
        <w:rPr>
          <w:rFonts w:ascii="Palatino Linotype" w:hAnsi="Palatino Linotype" w:cs="Arial"/>
          <w:i/>
          <w:sz w:val="22"/>
          <w:szCs w:val="22"/>
          <w:lang w:val="es-ES"/>
        </w:rPr>
        <w:t xml:space="preserve">. Además de las obligaciones de transparencia común a que se refiere el Capítulo II de este Título, los sujetos obligados del Poder Ejecutivo Local y municipales, </w:t>
      </w:r>
      <w:r w:rsidRPr="00E463F8">
        <w:rPr>
          <w:rFonts w:ascii="Palatino Linotype" w:hAnsi="Palatino Linotype" w:cs="Arial"/>
          <w:b/>
          <w:i/>
          <w:sz w:val="22"/>
          <w:szCs w:val="22"/>
          <w:lang w:val="es-ES"/>
        </w:rPr>
        <w:t>deberán poner a disposición del público y actualizar la siguiente información:</w:t>
      </w:r>
    </w:p>
    <w:p w14:paraId="1E50C1A0"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i/>
          <w:sz w:val="22"/>
          <w:szCs w:val="22"/>
          <w:lang w:val="es-ES"/>
        </w:rPr>
        <w:t>…</w:t>
      </w:r>
    </w:p>
    <w:p w14:paraId="1B20CCB4" w14:textId="77777777" w:rsidR="002053EA" w:rsidRPr="00E463F8" w:rsidRDefault="002053EA" w:rsidP="002053EA">
      <w:pPr>
        <w:ind w:left="851" w:right="899"/>
        <w:jc w:val="both"/>
        <w:rPr>
          <w:rFonts w:ascii="Palatino Linotype" w:hAnsi="Palatino Linotype" w:cs="Arial"/>
          <w:b/>
          <w:i/>
          <w:sz w:val="22"/>
          <w:szCs w:val="22"/>
          <w:lang w:val="es-ES"/>
        </w:rPr>
      </w:pPr>
      <w:r w:rsidRPr="00E463F8">
        <w:rPr>
          <w:rFonts w:ascii="Palatino Linotype" w:hAnsi="Palatino Linotype" w:cs="Arial"/>
          <w:b/>
          <w:i/>
          <w:sz w:val="22"/>
          <w:szCs w:val="22"/>
          <w:lang w:val="es-ES"/>
        </w:rPr>
        <w:t>II. Adicionalmente en el caso de los municipios:</w:t>
      </w:r>
    </w:p>
    <w:p w14:paraId="5459C3FF"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i/>
          <w:sz w:val="22"/>
          <w:szCs w:val="22"/>
          <w:lang w:val="es-ES"/>
        </w:rPr>
        <w:t>…</w:t>
      </w:r>
    </w:p>
    <w:p w14:paraId="12C0E6BB"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i/>
          <w:sz w:val="22"/>
          <w:szCs w:val="22"/>
          <w:lang w:val="es-ES"/>
        </w:rPr>
        <w:t xml:space="preserve">b) </w:t>
      </w:r>
      <w:r w:rsidRPr="00E463F8">
        <w:rPr>
          <w:rFonts w:ascii="Palatino Linotype" w:hAnsi="Palatino Linotype" w:cs="Arial"/>
          <w:b/>
          <w:i/>
          <w:sz w:val="22"/>
          <w:szCs w:val="22"/>
          <w:lang w:val="es-ES"/>
        </w:rPr>
        <w:t>Las actas de sesiones de cabildo</w:t>
      </w:r>
      <w:r w:rsidRPr="00E463F8">
        <w:rPr>
          <w:rFonts w:ascii="Palatino Linotype" w:hAnsi="Palatino Linotype" w:cs="Arial"/>
          <w:i/>
          <w:sz w:val="22"/>
          <w:szCs w:val="22"/>
          <w:lang w:val="es-ES"/>
        </w:rPr>
        <w:t>, los controles de asistencia de los integrantes del Ayuntamiento a las sesiones de cabildo y el sentido de votación de los miembros del cabildo sobre las iniciativas o acuerdos;</w:t>
      </w:r>
    </w:p>
    <w:p w14:paraId="0D60464A"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i/>
          <w:sz w:val="22"/>
          <w:szCs w:val="22"/>
          <w:lang w:val="es-ES"/>
        </w:rPr>
        <w:t>…”</w:t>
      </w:r>
    </w:p>
    <w:p w14:paraId="41753AC2" w14:textId="77777777" w:rsidR="002053EA" w:rsidRPr="00E463F8" w:rsidRDefault="002053EA" w:rsidP="002053EA">
      <w:pPr>
        <w:ind w:left="851" w:right="899"/>
        <w:jc w:val="both"/>
        <w:rPr>
          <w:rFonts w:ascii="Palatino Linotype" w:hAnsi="Palatino Linotype" w:cs="Arial"/>
          <w:i/>
          <w:sz w:val="22"/>
          <w:szCs w:val="22"/>
          <w:lang w:val="es-ES"/>
        </w:rPr>
      </w:pPr>
      <w:r w:rsidRPr="00E463F8">
        <w:rPr>
          <w:rFonts w:ascii="Palatino Linotype" w:hAnsi="Palatino Linotype" w:cs="Arial"/>
          <w:i/>
          <w:sz w:val="22"/>
          <w:szCs w:val="22"/>
          <w:lang w:val="es-ES"/>
        </w:rPr>
        <w:t>(Énfasis añadido)</w:t>
      </w:r>
    </w:p>
    <w:p w14:paraId="1C09CEBB" w14:textId="77777777" w:rsidR="005A3705" w:rsidRPr="00E463F8" w:rsidRDefault="005A3705"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Tahoma"/>
          <w:bCs/>
          <w:sz w:val="22"/>
          <w:szCs w:val="22"/>
          <w:lang w:eastAsia="en-US"/>
        </w:rPr>
      </w:pPr>
    </w:p>
    <w:p w14:paraId="0F170ADE" w14:textId="73B91937" w:rsidR="002053EA" w:rsidRPr="00E463F8" w:rsidRDefault="002053EA" w:rsidP="002053EA">
      <w:pPr>
        <w:spacing w:line="360" w:lineRule="auto"/>
        <w:ind w:right="-93"/>
        <w:jc w:val="both"/>
        <w:rPr>
          <w:rFonts w:ascii="Palatino Linotype" w:hAnsi="Palatino Linotype" w:cs="Arial"/>
          <w:lang w:val="es-ES"/>
        </w:rPr>
      </w:pPr>
      <w:r w:rsidRPr="00E463F8">
        <w:rPr>
          <w:rFonts w:ascii="Palatino Linotype" w:eastAsia="Calibri" w:hAnsi="Palatino Linotype" w:cs="Tahoma"/>
          <w:bCs/>
          <w:lang w:eastAsia="en-US"/>
        </w:rPr>
        <w:t xml:space="preserve">Es así que, al existir fuente obligacional que constriñe al </w:t>
      </w:r>
      <w:r w:rsidRPr="00E463F8">
        <w:rPr>
          <w:rFonts w:ascii="Palatino Linotype" w:eastAsia="Calibri" w:hAnsi="Palatino Linotype" w:cs="Tahoma"/>
          <w:b/>
          <w:bCs/>
          <w:lang w:eastAsia="en-US"/>
        </w:rPr>
        <w:t xml:space="preserve">SUJETO OBLIGADO </w:t>
      </w:r>
      <w:r w:rsidRPr="00E463F8">
        <w:rPr>
          <w:rFonts w:ascii="Palatino Linotype" w:eastAsia="Calibri" w:hAnsi="Palatino Linotype" w:cs="Tahoma"/>
          <w:bCs/>
          <w:lang w:eastAsia="en-US"/>
        </w:rPr>
        <w:t xml:space="preserve">para generar, poseer y publicar las actas de cabildo solicitadas por el Recurrente; este Órgano </w:t>
      </w:r>
      <w:r w:rsidRPr="00E463F8">
        <w:rPr>
          <w:rFonts w:ascii="Palatino Linotype" w:eastAsia="Calibri" w:hAnsi="Palatino Linotype" w:cs="Tahoma"/>
          <w:bCs/>
          <w:lang w:eastAsia="en-US"/>
        </w:rPr>
        <w:lastRenderedPageBreak/>
        <w:t xml:space="preserve">Garante determina ordenar la entrega de ser procedente en </w:t>
      </w:r>
      <w:r w:rsidRPr="00E463F8">
        <w:rPr>
          <w:rFonts w:ascii="Palatino Linotype" w:eastAsia="Calibri" w:hAnsi="Palatino Linotype" w:cs="Tahoma"/>
          <w:b/>
          <w:bCs/>
          <w:lang w:eastAsia="en-US"/>
        </w:rPr>
        <w:t xml:space="preserve">versión pública </w:t>
      </w:r>
      <w:r w:rsidRPr="00E463F8">
        <w:rPr>
          <w:rFonts w:ascii="Palatino Linotype" w:eastAsia="Calibri" w:hAnsi="Palatino Linotype" w:cs="Tahoma"/>
          <w:bCs/>
          <w:lang w:eastAsia="en-US"/>
        </w:rPr>
        <w:t xml:space="preserve">las actas de cabildo en la que se aprobó </w:t>
      </w:r>
      <w:r w:rsidR="0018444A" w:rsidRPr="00E463F8">
        <w:rPr>
          <w:rFonts w:ascii="Palatino Linotype" w:eastAsia="Calibri" w:hAnsi="Palatino Linotype" w:cs="Tahoma"/>
          <w:bCs/>
          <w:lang w:eastAsia="en-US"/>
        </w:rPr>
        <w:t>tanto la presencia como el hospedaje los miembros de la marina nacional</w:t>
      </w:r>
      <w:r w:rsidRPr="00E463F8">
        <w:rPr>
          <w:rFonts w:ascii="Palatino Linotype" w:eastAsia="Calibri" w:hAnsi="Palatino Linotype" w:cs="Tahoma"/>
          <w:bCs/>
          <w:lang w:eastAsia="en-US"/>
        </w:rPr>
        <w:t xml:space="preserve">; ello en razón de que </w:t>
      </w:r>
      <w:r w:rsidRPr="00E463F8">
        <w:rPr>
          <w:rFonts w:ascii="Palatino Linotype" w:hAnsi="Palatino Linotype" w:cs="Arial"/>
          <w:lang w:val="es-ES"/>
        </w:rPr>
        <w:t xml:space="preserve">la materia de acceso a la información versa sobre los documentos generados, obtenidos, adquiridos, transformados, administrados o en posesión de los Sujetos Obligados. </w:t>
      </w:r>
    </w:p>
    <w:p w14:paraId="02089DE0" w14:textId="77777777" w:rsidR="002053EA" w:rsidRPr="00E463F8" w:rsidRDefault="002053EA" w:rsidP="002053EA">
      <w:pPr>
        <w:spacing w:line="360" w:lineRule="auto"/>
        <w:ind w:right="-93"/>
        <w:jc w:val="both"/>
        <w:rPr>
          <w:rFonts w:ascii="Palatino Linotype" w:eastAsia="Calibri" w:hAnsi="Palatino Linotype" w:cs="Tahoma"/>
          <w:bCs/>
          <w:sz w:val="22"/>
          <w:szCs w:val="22"/>
          <w:lang w:eastAsia="en-US"/>
        </w:rPr>
      </w:pPr>
    </w:p>
    <w:p w14:paraId="5F59A746" w14:textId="7B0B0469" w:rsidR="00B75267" w:rsidRPr="00E463F8" w:rsidRDefault="002053EA" w:rsidP="00B7526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Tahoma"/>
          <w:bCs/>
          <w:sz w:val="22"/>
          <w:szCs w:val="22"/>
          <w:lang w:eastAsia="en-US"/>
        </w:rPr>
      </w:pPr>
      <w:r w:rsidRPr="00E463F8">
        <w:rPr>
          <w:rFonts w:ascii="Palatino Linotype" w:eastAsia="Calibri" w:hAnsi="Palatino Linotype" w:cs="Tahoma"/>
          <w:bCs/>
          <w:lang w:eastAsia="en-US"/>
        </w:rPr>
        <w:t>Ahora bien, no se omite comentar que de acuerdo a la naturaleza de la información solicitada se concluye que esta es de interés general y de alcance público, en virtud de que la ciudadanía tiene derecho a consultar las actas de cabildo generadas por el Sujeto Obligado</w:t>
      </w:r>
      <w:r w:rsidR="009750A1">
        <w:rPr>
          <w:rFonts w:ascii="Palatino Linotype" w:eastAsia="Calibri" w:hAnsi="Palatino Linotype" w:cs="Tahoma"/>
          <w:bCs/>
          <w:lang w:eastAsia="en-US"/>
        </w:rPr>
        <w:t xml:space="preserve"> y si bien se ordena la entrega de la información en versión pública se deberá testar el nombre del hotel y en su caso los datos relativos a seguridad del personal como horarios domicilio o información que conlleve riesgo para su vida o integridad.</w:t>
      </w:r>
    </w:p>
    <w:p w14:paraId="4283AD99" w14:textId="7F028347" w:rsidR="00B75267" w:rsidRPr="00E463F8" w:rsidRDefault="00B75267" w:rsidP="00B7526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Tahoma"/>
          <w:bCs/>
          <w:lang w:eastAsia="en-US"/>
        </w:rPr>
      </w:pPr>
    </w:p>
    <w:p w14:paraId="61F26E9F" w14:textId="2CBCDDA8" w:rsidR="00B75267" w:rsidRPr="00E463F8" w:rsidRDefault="00B75267" w:rsidP="00B75267">
      <w:pPr>
        <w:spacing w:before="100" w:beforeAutospacing="1" w:after="100" w:afterAutospacing="1" w:line="360" w:lineRule="auto"/>
        <w:contextualSpacing/>
        <w:jc w:val="both"/>
        <w:rPr>
          <w:rFonts w:ascii="Palatino Linotype" w:hAnsi="Palatino Linotype"/>
        </w:rPr>
      </w:pPr>
      <w:r w:rsidRPr="00E463F8">
        <w:rPr>
          <w:rFonts w:ascii="Palatino Linotype" w:eastAsia="Calibri" w:hAnsi="Palatino Linotype" w:cs="Tahoma"/>
          <w:bCs/>
          <w:lang w:eastAsia="en-US"/>
        </w:rPr>
        <w:t xml:space="preserve">Para el numeral 5, referente a la asignación de recursos </w:t>
      </w:r>
      <w:r w:rsidRPr="00E463F8">
        <w:rPr>
          <w:rFonts w:ascii="Palatino Linotype" w:hAnsi="Palatino Linotype"/>
        </w:rPr>
        <w:t xml:space="preserve">es de destacarse que </w:t>
      </w:r>
      <w:r w:rsidRPr="00E463F8">
        <w:rPr>
          <w:rFonts w:ascii="Palatino Linotype" w:hAnsi="Palatino Linotype"/>
          <w:b/>
        </w:rPr>
        <w:t>EL SUJETO OBLIGADO</w:t>
      </w:r>
      <w:r w:rsidRPr="00E463F8">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w:t>
      </w:r>
    </w:p>
    <w:p w14:paraId="2C8AB3F0" w14:textId="77777777" w:rsidR="00B75267" w:rsidRPr="00E463F8" w:rsidRDefault="00B75267" w:rsidP="00B75267">
      <w:pPr>
        <w:spacing w:before="100" w:beforeAutospacing="1" w:after="100" w:afterAutospacing="1" w:line="276" w:lineRule="auto"/>
        <w:contextualSpacing/>
        <w:jc w:val="both"/>
        <w:rPr>
          <w:rFonts w:ascii="Palatino Linotype" w:hAnsi="Palatino Linotype"/>
        </w:rPr>
      </w:pPr>
    </w:p>
    <w:p w14:paraId="6025C06C" w14:textId="77777777" w:rsidR="00B75267" w:rsidRPr="00E463F8" w:rsidRDefault="00B75267" w:rsidP="00B75267">
      <w:pPr>
        <w:spacing w:before="240" w:after="240" w:line="360" w:lineRule="auto"/>
        <w:contextualSpacing/>
        <w:jc w:val="both"/>
        <w:rPr>
          <w:rFonts w:ascii="Palatino Linotype" w:hAnsi="Palatino Linotype" w:cs="Arial"/>
          <w:lang w:val="es-ES"/>
        </w:rPr>
      </w:pPr>
      <w:r w:rsidRPr="00E463F8">
        <w:rPr>
          <w:rFonts w:ascii="Palatino Linotype" w:hAnsi="Palatino Linotype"/>
          <w:lang w:val="es-ES"/>
        </w:rPr>
        <w:t xml:space="preserve">Siendo necesario hacer hincapié que, </w:t>
      </w:r>
      <w:r w:rsidRPr="00E463F8">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w:t>
      </w:r>
      <w:r w:rsidRPr="00E463F8">
        <w:rPr>
          <w:rFonts w:ascii="Palatino Linotype" w:hAnsi="Palatino Linotype" w:cs="Arial"/>
          <w:lang w:val="es-ES"/>
        </w:rPr>
        <w:lastRenderedPageBreak/>
        <w:t xml:space="preserve">solicitud, o bien, una </w:t>
      </w:r>
      <w:r w:rsidRPr="00E463F8">
        <w:rPr>
          <w:rFonts w:ascii="Palatino Linotype" w:hAnsi="Palatino Linotype" w:cs="Arial"/>
          <w:b/>
          <w:lang w:val="es-ES"/>
        </w:rPr>
        <w:t>expresión documental</w:t>
      </w:r>
      <w:r w:rsidRPr="00E463F8">
        <w:rPr>
          <w:rFonts w:ascii="Palatino Linotype" w:hAnsi="Palatino Linotype" w:cs="Arial"/>
          <w:lang w:val="es-ES"/>
        </w:rPr>
        <w:t>, deben atenderlas. Lo anterior, tiene apoyo en el criterio 16/17, emitido por el Pleno del INAI, el cual menciona lo siguiente:</w:t>
      </w:r>
    </w:p>
    <w:p w14:paraId="2353DEF4" w14:textId="77777777" w:rsidR="00B75267" w:rsidRPr="00E463F8" w:rsidRDefault="00B75267" w:rsidP="00B75267">
      <w:pPr>
        <w:spacing w:before="240" w:after="240" w:line="360" w:lineRule="auto"/>
        <w:contextualSpacing/>
        <w:jc w:val="both"/>
        <w:rPr>
          <w:rFonts w:ascii="Palatino Linotype" w:hAnsi="Palatino Linotype" w:cs="Arial"/>
          <w:lang w:val="es-ES"/>
        </w:rPr>
      </w:pPr>
    </w:p>
    <w:p w14:paraId="639D09CF" w14:textId="77777777" w:rsidR="00B75267" w:rsidRPr="00E463F8" w:rsidRDefault="00B75267" w:rsidP="00B75267">
      <w:pPr>
        <w:spacing w:before="100" w:beforeAutospacing="1" w:after="100" w:afterAutospacing="1"/>
        <w:ind w:left="851" w:right="1128"/>
        <w:contextualSpacing/>
        <w:jc w:val="both"/>
        <w:rPr>
          <w:rFonts w:ascii="Palatino Linotype" w:hAnsi="Palatino Linotype" w:cs="Arial"/>
          <w:i/>
          <w:sz w:val="22"/>
          <w:szCs w:val="22"/>
          <w:lang w:val="es-ES"/>
        </w:rPr>
      </w:pPr>
      <w:r w:rsidRPr="00E463F8">
        <w:rPr>
          <w:rFonts w:ascii="Palatino Linotype" w:hAnsi="Palatino Linotype" w:cs="Arial"/>
          <w:i/>
          <w:sz w:val="22"/>
          <w:szCs w:val="22"/>
          <w:lang w:val="es-ES"/>
        </w:rPr>
        <w:t>“</w:t>
      </w:r>
      <w:r w:rsidRPr="00E463F8">
        <w:rPr>
          <w:rFonts w:ascii="Palatino Linotype" w:hAnsi="Palatino Linotype" w:cs="Arial"/>
          <w:b/>
          <w:i/>
          <w:sz w:val="22"/>
          <w:szCs w:val="22"/>
          <w:lang w:val="es-ES"/>
        </w:rPr>
        <w:t xml:space="preserve">Expresión documental. </w:t>
      </w:r>
      <w:r w:rsidRPr="00E463F8">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1A8E3BDE" w14:textId="77777777" w:rsidR="00B75267" w:rsidRPr="00E463F8" w:rsidRDefault="00B75267" w:rsidP="00B75267">
      <w:pPr>
        <w:spacing w:before="100" w:beforeAutospacing="1" w:after="100" w:afterAutospacing="1"/>
        <w:ind w:left="851" w:right="1128"/>
        <w:contextualSpacing/>
        <w:jc w:val="both"/>
        <w:rPr>
          <w:rFonts w:ascii="Palatino Linotype" w:hAnsi="Palatino Linotype" w:cs="Arial"/>
          <w:i/>
          <w:sz w:val="22"/>
          <w:szCs w:val="22"/>
          <w:lang w:val="es-ES"/>
        </w:rPr>
      </w:pPr>
      <w:r w:rsidRPr="00E463F8">
        <w:rPr>
          <w:rFonts w:ascii="Palatino Linotype" w:hAnsi="Palatino Linotype" w:cs="Arial"/>
          <w:i/>
          <w:sz w:val="22"/>
          <w:szCs w:val="22"/>
          <w:lang w:val="es-ES"/>
        </w:rPr>
        <w:t>Resoluciones:</w:t>
      </w:r>
    </w:p>
    <w:p w14:paraId="5D9B7C2D" w14:textId="77777777" w:rsidR="00B75267" w:rsidRPr="00E463F8" w:rsidRDefault="00B75267" w:rsidP="00B75267">
      <w:pPr>
        <w:spacing w:before="100" w:beforeAutospacing="1" w:after="100" w:afterAutospacing="1"/>
        <w:ind w:left="851" w:right="1128"/>
        <w:contextualSpacing/>
        <w:jc w:val="both"/>
        <w:rPr>
          <w:rFonts w:ascii="Palatino Linotype" w:hAnsi="Palatino Linotype" w:cs="Arial"/>
          <w:i/>
          <w:sz w:val="22"/>
          <w:szCs w:val="22"/>
          <w:lang w:val="es-ES"/>
        </w:rPr>
      </w:pPr>
      <w:r w:rsidRPr="00E463F8">
        <w:rPr>
          <w:rFonts w:ascii="Palatino Linotype" w:hAnsi="Palatino Linotype" w:cs="Arial"/>
          <w:i/>
          <w:sz w:val="22"/>
          <w:szCs w:val="22"/>
          <w:lang w:val="es-ES"/>
        </w:rPr>
        <w:t>•</w:t>
      </w:r>
      <w:r w:rsidRPr="00E463F8">
        <w:rPr>
          <w:rFonts w:ascii="Palatino Linotype" w:hAnsi="Palatino Linotype" w:cs="Arial"/>
          <w:i/>
          <w:sz w:val="22"/>
          <w:szCs w:val="22"/>
          <w:lang w:val="es-ES"/>
        </w:rPr>
        <w:tab/>
        <w:t>RRA 0774/16. Secretaría de Salud. 31 de agosto de 2016. Por unanimidad. Comisionada Ponente María Patricia Kurczyn Villalobos.</w:t>
      </w:r>
    </w:p>
    <w:p w14:paraId="30F7C3F5" w14:textId="77777777" w:rsidR="00B75267" w:rsidRPr="00E463F8" w:rsidRDefault="00B75267" w:rsidP="00B75267">
      <w:pPr>
        <w:spacing w:before="100" w:beforeAutospacing="1" w:after="100" w:afterAutospacing="1"/>
        <w:ind w:left="851" w:right="1128"/>
        <w:contextualSpacing/>
        <w:jc w:val="both"/>
        <w:rPr>
          <w:rFonts w:ascii="Palatino Linotype" w:hAnsi="Palatino Linotype" w:cs="Arial"/>
          <w:i/>
          <w:sz w:val="22"/>
          <w:szCs w:val="22"/>
          <w:lang w:val="es-ES"/>
        </w:rPr>
      </w:pPr>
      <w:r w:rsidRPr="00E463F8">
        <w:rPr>
          <w:rFonts w:ascii="Palatino Linotype" w:hAnsi="Palatino Linotype" w:cs="Arial"/>
          <w:i/>
          <w:sz w:val="22"/>
          <w:szCs w:val="22"/>
          <w:lang w:val="es-ES"/>
        </w:rPr>
        <w:t>•</w:t>
      </w:r>
      <w:r w:rsidRPr="00E463F8">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14:paraId="2C256047" w14:textId="77777777" w:rsidR="00B75267" w:rsidRPr="00E463F8" w:rsidRDefault="00B75267" w:rsidP="00B75267">
      <w:pPr>
        <w:spacing w:before="100" w:beforeAutospacing="1" w:after="100" w:afterAutospacing="1"/>
        <w:ind w:left="851" w:right="1128"/>
        <w:contextualSpacing/>
        <w:jc w:val="both"/>
        <w:rPr>
          <w:rFonts w:ascii="Palatino Linotype" w:hAnsi="Palatino Linotype" w:cs="Arial"/>
          <w:i/>
          <w:sz w:val="22"/>
          <w:szCs w:val="22"/>
          <w:lang w:val="es-ES"/>
        </w:rPr>
      </w:pPr>
      <w:r w:rsidRPr="00E463F8">
        <w:rPr>
          <w:rFonts w:ascii="Palatino Linotype" w:hAnsi="Palatino Linotype" w:cs="Arial"/>
          <w:i/>
          <w:sz w:val="22"/>
          <w:szCs w:val="22"/>
          <w:lang w:val="es-ES"/>
        </w:rPr>
        <w:t>•</w:t>
      </w:r>
      <w:r w:rsidRPr="00E463F8">
        <w:rPr>
          <w:rFonts w:ascii="Palatino Linotype" w:hAnsi="Palatino Linotype" w:cs="Arial"/>
          <w:i/>
          <w:sz w:val="22"/>
          <w:szCs w:val="22"/>
          <w:lang w:val="es-ES"/>
        </w:rPr>
        <w:tab/>
        <w:t>RRA 0540/17. Secretaría de Economía. 08 de marzo del 2017. Por unanimidad. Comisionado Ponente Francisco Javier Acuña Llamas.” (Sic)</w:t>
      </w:r>
    </w:p>
    <w:p w14:paraId="30EB4834" w14:textId="77777777" w:rsidR="00B75267" w:rsidRPr="00E463F8" w:rsidRDefault="00B75267" w:rsidP="00B75267">
      <w:pPr>
        <w:spacing w:before="100" w:beforeAutospacing="1" w:after="100" w:afterAutospacing="1"/>
        <w:ind w:left="851" w:right="1128"/>
        <w:contextualSpacing/>
        <w:jc w:val="both"/>
        <w:rPr>
          <w:rFonts w:ascii="Palatino Linotype" w:hAnsi="Palatino Linotype" w:cs="Arial"/>
          <w:sz w:val="22"/>
          <w:szCs w:val="22"/>
          <w:lang w:val="es-ES"/>
        </w:rPr>
      </w:pPr>
      <w:r w:rsidRPr="00E463F8">
        <w:rPr>
          <w:rFonts w:ascii="Palatino Linotype" w:hAnsi="Palatino Linotype" w:cs="Arial"/>
          <w:sz w:val="22"/>
          <w:szCs w:val="22"/>
          <w:lang w:val="es-ES"/>
        </w:rPr>
        <w:t>(Énfasis añadido)</w:t>
      </w:r>
    </w:p>
    <w:p w14:paraId="4D3DC683" w14:textId="77777777" w:rsidR="00B75267" w:rsidRPr="00E463F8" w:rsidRDefault="00B75267" w:rsidP="00B75267">
      <w:pPr>
        <w:spacing w:before="120" w:after="120"/>
        <w:ind w:left="567" w:right="618"/>
        <w:contextualSpacing/>
        <w:jc w:val="both"/>
        <w:rPr>
          <w:rFonts w:ascii="Palatino Linotype" w:hAnsi="Palatino Linotype" w:cs="Arial"/>
          <w:sz w:val="22"/>
          <w:szCs w:val="22"/>
          <w:lang w:val="es-ES"/>
        </w:rPr>
      </w:pPr>
    </w:p>
    <w:p w14:paraId="55F55E57" w14:textId="77777777" w:rsidR="00B75267" w:rsidRPr="00E463F8" w:rsidRDefault="00B75267" w:rsidP="00B75267">
      <w:pPr>
        <w:widowControl w:val="0"/>
        <w:tabs>
          <w:tab w:val="left" w:pos="1276"/>
        </w:tabs>
        <w:autoSpaceDE w:val="0"/>
        <w:autoSpaceDN w:val="0"/>
        <w:adjustRightInd w:val="0"/>
        <w:spacing w:before="240" w:after="100" w:afterAutospacing="1" w:line="360" w:lineRule="auto"/>
        <w:contextualSpacing/>
        <w:jc w:val="both"/>
        <w:rPr>
          <w:rFonts w:ascii="Palatino Linotype" w:hAnsi="Palatino Linotype" w:cs="Arial"/>
        </w:rPr>
      </w:pPr>
      <w:r w:rsidRPr="00E463F8">
        <w:rPr>
          <w:rFonts w:ascii="Palatino Linotype" w:hAnsi="Palatino Linotype" w:cs="Arial"/>
        </w:rPr>
        <w:t xml:space="preserve">Bajo ese contexto, este Órgano Garante advirtió que de la solicitud de acceso a la información presentada por el particular puede ser satisfecha mediante la entrega de Las Pólizas de Egresos con los documentos comprobatorios que </w:t>
      </w:r>
      <w:r w:rsidRPr="00E463F8">
        <w:rPr>
          <w:rFonts w:ascii="Palatino Linotype" w:hAnsi="Palatino Linotype" w:cs="Arial"/>
          <w:b/>
        </w:rPr>
        <w:t>EL SUJETO OBLIGADO</w:t>
      </w:r>
      <w:r w:rsidRPr="00E463F8">
        <w:rPr>
          <w:rFonts w:ascii="Palatino Linotype" w:hAnsi="Palatino Linotype" w:cs="Arial"/>
        </w:rPr>
        <w:t xml:space="preserve"> debe generar y entregar al Órgano Superior de Fiscalización del Estado de México (OSFEM).</w:t>
      </w:r>
    </w:p>
    <w:p w14:paraId="413105C6" w14:textId="77777777" w:rsidR="00B75267" w:rsidRPr="00E463F8" w:rsidRDefault="00B75267" w:rsidP="00B75267">
      <w:pPr>
        <w:widowControl w:val="0"/>
        <w:tabs>
          <w:tab w:val="left" w:pos="1276"/>
        </w:tabs>
        <w:autoSpaceDE w:val="0"/>
        <w:autoSpaceDN w:val="0"/>
        <w:adjustRightInd w:val="0"/>
        <w:spacing w:before="240" w:after="100" w:afterAutospacing="1" w:line="360" w:lineRule="auto"/>
        <w:contextualSpacing/>
        <w:jc w:val="both"/>
        <w:rPr>
          <w:rFonts w:ascii="Palatino Linotype" w:hAnsi="Palatino Linotype"/>
        </w:rPr>
      </w:pPr>
    </w:p>
    <w:p w14:paraId="10B7526D" w14:textId="77777777" w:rsidR="00B75267" w:rsidRPr="00E463F8" w:rsidRDefault="00B75267" w:rsidP="00B75267">
      <w:pPr>
        <w:spacing w:before="240" w:after="240" w:line="360" w:lineRule="auto"/>
        <w:contextualSpacing/>
        <w:jc w:val="both"/>
        <w:rPr>
          <w:rFonts w:ascii="Palatino Linotype" w:hAnsi="Palatino Linotype" w:cs="Arial"/>
          <w:color w:val="000000"/>
        </w:rPr>
      </w:pPr>
      <w:r w:rsidRPr="00E463F8">
        <w:rPr>
          <w:rFonts w:ascii="Palatino Linotype" w:hAnsi="Palatino Linotype" w:cs="Arial"/>
        </w:rPr>
        <w:t xml:space="preserve">En esa virtud, </w:t>
      </w:r>
      <w:r w:rsidRPr="00E463F8">
        <w:rPr>
          <w:rFonts w:ascii="Palatino Linotype" w:hAnsi="Palatino Linotype"/>
          <w:color w:val="000000"/>
        </w:rPr>
        <w:t xml:space="preserve">conviene precisar que los Municipios del Estado de México, son Sujetos de Fiscalización, de conformidad con el numeral 4, fracción II de </w:t>
      </w:r>
      <w:r w:rsidRPr="00E463F8">
        <w:rPr>
          <w:rFonts w:ascii="Palatino Linotype" w:hAnsi="Palatino Linotype" w:cs="Arial"/>
          <w:color w:val="000000"/>
        </w:rPr>
        <w:t>Ley de Fiscalización Superior del Estado de México.</w:t>
      </w:r>
    </w:p>
    <w:p w14:paraId="63E1DCBD" w14:textId="77777777" w:rsidR="00B75267" w:rsidRPr="00E463F8" w:rsidRDefault="00B75267" w:rsidP="00B75267">
      <w:pPr>
        <w:spacing w:before="240" w:after="240" w:line="360" w:lineRule="auto"/>
        <w:contextualSpacing/>
        <w:jc w:val="both"/>
        <w:rPr>
          <w:rFonts w:ascii="Palatino Linotype" w:hAnsi="Palatino Linotype" w:cs="Arial"/>
          <w:color w:val="000000"/>
        </w:rPr>
      </w:pPr>
    </w:p>
    <w:p w14:paraId="6ADE20E4" w14:textId="77777777" w:rsidR="00B75267" w:rsidRPr="00E463F8" w:rsidRDefault="00B75267" w:rsidP="00B75267">
      <w:pPr>
        <w:spacing w:before="240" w:after="240" w:line="360" w:lineRule="auto"/>
        <w:contextualSpacing/>
        <w:jc w:val="both"/>
        <w:rPr>
          <w:rFonts w:ascii="Palatino Linotype" w:hAnsi="Palatino Linotype" w:cs="Arial"/>
          <w:color w:val="000000"/>
        </w:rPr>
      </w:pPr>
      <w:r w:rsidRPr="00E463F8">
        <w:rPr>
          <w:rFonts w:ascii="Palatino Linotype" w:hAnsi="Palatino Linotype" w:cs="Arial"/>
          <w:color w:val="000000"/>
        </w:rPr>
        <w:lastRenderedPageBreak/>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14:paraId="66A0A9AF" w14:textId="77777777" w:rsidR="00B75267" w:rsidRPr="00E463F8" w:rsidRDefault="00B75267" w:rsidP="00B75267">
      <w:pPr>
        <w:spacing w:before="240" w:after="240" w:line="360" w:lineRule="auto"/>
        <w:contextualSpacing/>
        <w:jc w:val="both"/>
        <w:rPr>
          <w:rFonts w:ascii="Palatino Linotype" w:hAnsi="Palatino Linotype" w:cs="Arial"/>
          <w:color w:val="000000"/>
        </w:rPr>
      </w:pPr>
    </w:p>
    <w:p w14:paraId="3C9A9D47" w14:textId="77777777" w:rsidR="00B75267" w:rsidRPr="00E463F8" w:rsidRDefault="00B75267" w:rsidP="00B75267">
      <w:pPr>
        <w:spacing w:before="240" w:after="240" w:line="360" w:lineRule="auto"/>
        <w:contextualSpacing/>
        <w:jc w:val="both"/>
        <w:rPr>
          <w:rFonts w:ascii="Palatino Linotype" w:hAnsi="Palatino Linotype" w:cs="Arial"/>
          <w:i/>
          <w:color w:val="000000"/>
        </w:rPr>
      </w:pPr>
      <w:r w:rsidRPr="00E463F8">
        <w:rPr>
          <w:rFonts w:ascii="Palatino Linotype" w:hAnsi="Palatino Linotype" w:cs="Arial"/>
          <w:color w:val="000000"/>
        </w:rPr>
        <w:t xml:space="preserve">Asimismo, en el artículo 32 de la Ley de Fiscalización Superior del Estado de México, en su segundo párrafo, establece que: </w:t>
      </w:r>
      <w:r w:rsidRPr="00E463F8">
        <w:rPr>
          <w:rFonts w:ascii="Palatino Linotype" w:hAnsi="Palatino Linotype" w:cs="Arial"/>
          <w:i/>
          <w:color w:val="000000"/>
        </w:rPr>
        <w:t>“Los Presidentes Municipales presentarán (…) los informes mensuales (…) dentro de los veinte días posteriores al término del mes correspondiente.”</w:t>
      </w:r>
    </w:p>
    <w:p w14:paraId="12908C8E" w14:textId="77777777" w:rsidR="00B75267" w:rsidRPr="00E463F8" w:rsidRDefault="00B75267" w:rsidP="00B75267">
      <w:pPr>
        <w:spacing w:before="240" w:after="240" w:line="360" w:lineRule="auto"/>
        <w:contextualSpacing/>
        <w:jc w:val="both"/>
        <w:rPr>
          <w:rFonts w:ascii="Palatino Linotype" w:hAnsi="Palatino Linotype" w:cs="Arial"/>
          <w:color w:val="000000"/>
        </w:rPr>
      </w:pPr>
    </w:p>
    <w:p w14:paraId="4E6CDC4E" w14:textId="36C491AC" w:rsidR="00B75267" w:rsidRPr="00E463F8" w:rsidRDefault="00B75267" w:rsidP="00B75267">
      <w:pPr>
        <w:spacing w:before="240" w:after="240" w:line="360" w:lineRule="auto"/>
        <w:contextualSpacing/>
        <w:jc w:val="both"/>
        <w:rPr>
          <w:rFonts w:ascii="Palatino Linotype" w:hAnsi="Palatino Linotype" w:cs="Arial"/>
          <w:color w:val="000000"/>
        </w:rPr>
      </w:pPr>
      <w:r w:rsidRPr="00E463F8">
        <w:rPr>
          <w:rFonts w:ascii="Palatino Linotype" w:hAnsi="Palatino Linotype" w:cs="Arial"/>
          <w:color w:val="000000"/>
        </w:rPr>
        <w:t xml:space="preserve">En esa virtud, el OSFEM emite los </w:t>
      </w:r>
      <w:r w:rsidRPr="00E463F8">
        <w:rPr>
          <w:rFonts w:ascii="Palatino Linotype" w:hAnsi="Palatino Linotype" w:cs="Arial"/>
          <w:b/>
          <w:color w:val="000000"/>
        </w:rPr>
        <w:t>Lineamientos para la Integración del Informe Mensual</w:t>
      </w:r>
      <w:r w:rsidRPr="00E463F8">
        <w:rPr>
          <w:rFonts w:ascii="Palatino Linotype" w:hAnsi="Palatino Linotype" w:cs="Arial"/>
          <w:color w:val="000000"/>
        </w:rPr>
        <w:t xml:space="preserve">, en términos de la fracción XI del artículo 8 de la Ley de Fiscalización Superior del Estado de México, que señala: </w:t>
      </w:r>
    </w:p>
    <w:p w14:paraId="414C896F" w14:textId="77777777" w:rsidR="00B75267" w:rsidRPr="00E463F8" w:rsidRDefault="00B75267" w:rsidP="00B75267">
      <w:pPr>
        <w:spacing w:before="240" w:after="240" w:line="360" w:lineRule="auto"/>
        <w:contextualSpacing/>
        <w:jc w:val="both"/>
        <w:rPr>
          <w:bCs/>
          <w:color w:val="000000"/>
        </w:rPr>
      </w:pPr>
    </w:p>
    <w:p w14:paraId="30412CC9" w14:textId="77777777" w:rsidR="00B75267" w:rsidRPr="00E463F8" w:rsidRDefault="00B75267" w:rsidP="00B75267">
      <w:pPr>
        <w:autoSpaceDE w:val="0"/>
        <w:autoSpaceDN w:val="0"/>
        <w:adjustRightInd w:val="0"/>
        <w:spacing w:before="100" w:beforeAutospacing="1" w:after="100" w:afterAutospacing="1"/>
        <w:ind w:left="851" w:right="902"/>
        <w:contextualSpacing/>
        <w:jc w:val="both"/>
        <w:rPr>
          <w:i/>
          <w:sz w:val="22"/>
          <w:szCs w:val="22"/>
        </w:rPr>
      </w:pPr>
      <w:r w:rsidRPr="00E463F8">
        <w:rPr>
          <w:rFonts w:ascii="Palatino Linotype" w:hAnsi="Palatino Linotype" w:cs="Arial"/>
          <w:b/>
          <w:bCs/>
          <w:i/>
          <w:sz w:val="22"/>
          <w:szCs w:val="22"/>
        </w:rPr>
        <w:t>“Artículo</w:t>
      </w:r>
      <w:r w:rsidRPr="00E463F8">
        <w:rPr>
          <w:rFonts w:ascii="Palatino Linotype" w:hAnsi="Palatino Linotype" w:cs="Arial"/>
          <w:b/>
          <w:bCs/>
          <w:i/>
        </w:rPr>
        <w:t xml:space="preserve"> </w:t>
      </w:r>
      <w:r w:rsidRPr="00E463F8">
        <w:rPr>
          <w:rFonts w:ascii="Palatino Linotype" w:hAnsi="Palatino Linotype" w:cs="Arial"/>
          <w:b/>
          <w:bCs/>
          <w:i/>
          <w:sz w:val="22"/>
          <w:szCs w:val="22"/>
        </w:rPr>
        <w:t>8.</w:t>
      </w:r>
      <w:r w:rsidRPr="00E463F8">
        <w:rPr>
          <w:rFonts w:ascii="Palatino Linotype" w:hAnsi="Palatino Linotype" w:cs="Arial"/>
          <w:b/>
          <w:bCs/>
          <w:i/>
        </w:rPr>
        <w:t xml:space="preserve"> </w:t>
      </w:r>
      <w:r w:rsidRPr="00E463F8">
        <w:rPr>
          <w:rFonts w:ascii="Palatino Linotype" w:hAnsi="Palatino Linotype" w:cs="Arial"/>
          <w:i/>
          <w:sz w:val="22"/>
          <w:szCs w:val="22"/>
        </w:rPr>
        <w:t>El</w:t>
      </w:r>
      <w:r w:rsidRPr="00E463F8">
        <w:rPr>
          <w:rFonts w:ascii="Palatino Linotype" w:hAnsi="Palatino Linotype" w:cs="Arial"/>
          <w:i/>
        </w:rPr>
        <w:t xml:space="preserve"> </w:t>
      </w:r>
      <w:r w:rsidRPr="00E463F8">
        <w:rPr>
          <w:rFonts w:ascii="Palatino Linotype" w:hAnsi="Palatino Linotype" w:cs="Arial"/>
          <w:i/>
          <w:sz w:val="22"/>
          <w:szCs w:val="22"/>
        </w:rPr>
        <w:t>Órgano</w:t>
      </w:r>
      <w:r w:rsidRPr="00E463F8">
        <w:rPr>
          <w:rFonts w:ascii="Palatino Linotype" w:hAnsi="Palatino Linotype" w:cs="Arial"/>
          <w:i/>
        </w:rPr>
        <w:t xml:space="preserve"> </w:t>
      </w:r>
      <w:r w:rsidRPr="00E463F8">
        <w:rPr>
          <w:rFonts w:ascii="Palatino Linotype" w:hAnsi="Palatino Linotype" w:cs="Arial"/>
          <w:i/>
          <w:sz w:val="22"/>
          <w:szCs w:val="22"/>
        </w:rPr>
        <w:t>Superior</w:t>
      </w:r>
      <w:r w:rsidRPr="00E463F8">
        <w:rPr>
          <w:rFonts w:ascii="Palatino Linotype" w:hAnsi="Palatino Linotype" w:cs="Arial"/>
          <w:i/>
        </w:rPr>
        <w:t xml:space="preserve"> </w:t>
      </w:r>
      <w:r w:rsidRPr="00E463F8">
        <w:rPr>
          <w:rFonts w:ascii="Palatino Linotype" w:hAnsi="Palatino Linotype" w:cs="Arial"/>
          <w:i/>
          <w:sz w:val="22"/>
          <w:szCs w:val="22"/>
        </w:rPr>
        <w:t>tendrá</w:t>
      </w:r>
      <w:r w:rsidRPr="00E463F8">
        <w:rPr>
          <w:rFonts w:ascii="Palatino Linotype" w:hAnsi="Palatino Linotype" w:cs="Arial"/>
          <w:i/>
        </w:rPr>
        <w:t xml:space="preserve"> </w:t>
      </w:r>
      <w:r w:rsidRPr="00E463F8">
        <w:rPr>
          <w:rFonts w:ascii="Palatino Linotype" w:hAnsi="Palatino Linotype" w:cs="Arial"/>
          <w:i/>
          <w:sz w:val="22"/>
          <w:szCs w:val="22"/>
        </w:rPr>
        <w:t>las</w:t>
      </w:r>
      <w:r w:rsidRPr="00E463F8">
        <w:rPr>
          <w:rFonts w:ascii="Palatino Linotype" w:hAnsi="Palatino Linotype" w:cs="Arial"/>
          <w:i/>
        </w:rPr>
        <w:t xml:space="preserve"> </w:t>
      </w:r>
      <w:r w:rsidRPr="00E463F8">
        <w:rPr>
          <w:rFonts w:ascii="Palatino Linotype" w:hAnsi="Palatino Linotype" w:cs="Arial"/>
          <w:i/>
          <w:sz w:val="22"/>
          <w:szCs w:val="22"/>
        </w:rPr>
        <w:t>siguientes</w:t>
      </w:r>
      <w:r w:rsidRPr="00E463F8">
        <w:rPr>
          <w:rFonts w:ascii="Palatino Linotype" w:hAnsi="Palatino Linotype" w:cs="Arial"/>
          <w:i/>
        </w:rPr>
        <w:t xml:space="preserve"> </w:t>
      </w:r>
      <w:r w:rsidRPr="00E463F8">
        <w:rPr>
          <w:rFonts w:ascii="Palatino Linotype" w:hAnsi="Palatino Linotype" w:cs="Arial"/>
          <w:i/>
          <w:sz w:val="22"/>
          <w:szCs w:val="22"/>
        </w:rPr>
        <w:t>atribuciones:</w:t>
      </w:r>
    </w:p>
    <w:p w14:paraId="4F5FDD1B" w14:textId="77777777" w:rsidR="00B75267" w:rsidRPr="00E463F8" w:rsidRDefault="00B75267" w:rsidP="00B7526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E463F8">
        <w:rPr>
          <w:rFonts w:ascii="Palatino Linotype" w:hAnsi="Palatino Linotype" w:cs="Arial"/>
          <w:i/>
          <w:sz w:val="22"/>
          <w:szCs w:val="22"/>
        </w:rPr>
        <w:t>…</w:t>
      </w:r>
    </w:p>
    <w:p w14:paraId="2BB23697" w14:textId="77777777" w:rsidR="00B75267" w:rsidRPr="00E463F8" w:rsidRDefault="00B75267" w:rsidP="00B75267">
      <w:pPr>
        <w:autoSpaceDE w:val="0"/>
        <w:autoSpaceDN w:val="0"/>
        <w:adjustRightInd w:val="0"/>
        <w:spacing w:before="100" w:beforeAutospacing="1" w:after="100" w:afterAutospacing="1"/>
        <w:ind w:left="851" w:right="902"/>
        <w:contextualSpacing/>
        <w:jc w:val="both"/>
        <w:rPr>
          <w:rFonts w:ascii="Palatino Linotype" w:hAnsi="Palatino Linotype" w:cs="Arial"/>
          <w:color w:val="000000"/>
          <w:sz w:val="22"/>
          <w:szCs w:val="22"/>
        </w:rPr>
      </w:pPr>
      <w:r w:rsidRPr="00E463F8">
        <w:rPr>
          <w:rFonts w:ascii="Palatino Linotype" w:hAnsi="Palatino Linotype" w:cs="Arial"/>
          <w:b/>
          <w:bCs/>
          <w:i/>
          <w:sz w:val="22"/>
          <w:szCs w:val="22"/>
        </w:rPr>
        <w:t>XI.</w:t>
      </w:r>
      <w:r w:rsidRPr="00E463F8">
        <w:rPr>
          <w:rFonts w:ascii="Palatino Linotype" w:hAnsi="Palatino Linotype" w:cs="Arial"/>
          <w:b/>
          <w:bCs/>
          <w:i/>
        </w:rPr>
        <w:t xml:space="preserve"> </w:t>
      </w:r>
      <w:r w:rsidRPr="00E463F8">
        <w:rPr>
          <w:rFonts w:ascii="Palatino Linotype" w:hAnsi="Palatino Linotype" w:cs="Arial"/>
          <w:i/>
          <w:sz w:val="22"/>
          <w:szCs w:val="22"/>
        </w:rPr>
        <w:t>Establecer</w:t>
      </w:r>
      <w:r w:rsidRPr="00E463F8">
        <w:rPr>
          <w:rFonts w:ascii="Palatino Linotype" w:hAnsi="Palatino Linotype" w:cs="Arial"/>
          <w:i/>
        </w:rPr>
        <w:t xml:space="preserve"> </w:t>
      </w:r>
      <w:r w:rsidRPr="00E463F8">
        <w:rPr>
          <w:rFonts w:ascii="Palatino Linotype" w:hAnsi="Palatino Linotype" w:cs="Arial"/>
          <w:i/>
          <w:sz w:val="22"/>
          <w:szCs w:val="22"/>
        </w:rPr>
        <w:t>los</w:t>
      </w:r>
      <w:r w:rsidRPr="00E463F8">
        <w:rPr>
          <w:rFonts w:ascii="Palatino Linotype" w:hAnsi="Palatino Linotype" w:cs="Arial"/>
          <w:i/>
        </w:rPr>
        <w:t xml:space="preserve"> </w:t>
      </w:r>
      <w:r w:rsidRPr="00E463F8">
        <w:rPr>
          <w:rFonts w:ascii="Palatino Linotype" w:hAnsi="Palatino Linotype" w:cs="Arial"/>
          <w:i/>
          <w:sz w:val="22"/>
          <w:szCs w:val="22"/>
        </w:rPr>
        <w:t>lineamientos,</w:t>
      </w:r>
      <w:r w:rsidRPr="00E463F8">
        <w:rPr>
          <w:rFonts w:ascii="Palatino Linotype" w:hAnsi="Palatino Linotype" w:cs="Arial"/>
          <w:i/>
        </w:rPr>
        <w:t xml:space="preserve"> </w:t>
      </w:r>
      <w:r w:rsidRPr="00E463F8">
        <w:rPr>
          <w:rFonts w:ascii="Palatino Linotype" w:hAnsi="Palatino Linotype" w:cs="Arial"/>
          <w:i/>
          <w:sz w:val="22"/>
          <w:szCs w:val="22"/>
        </w:rPr>
        <w:t>criterios,</w:t>
      </w:r>
      <w:r w:rsidRPr="00E463F8">
        <w:rPr>
          <w:rFonts w:ascii="Palatino Linotype" w:hAnsi="Palatino Linotype" w:cs="Arial"/>
          <w:i/>
        </w:rPr>
        <w:t xml:space="preserve"> </w:t>
      </w:r>
      <w:r w:rsidRPr="00E463F8">
        <w:rPr>
          <w:rFonts w:ascii="Palatino Linotype" w:hAnsi="Palatino Linotype" w:cs="Arial"/>
          <w:i/>
          <w:sz w:val="22"/>
          <w:szCs w:val="22"/>
        </w:rPr>
        <w:t>procedimientos,</w:t>
      </w:r>
      <w:r w:rsidRPr="00E463F8">
        <w:rPr>
          <w:rFonts w:ascii="Palatino Linotype" w:hAnsi="Palatino Linotype" w:cs="Arial"/>
          <w:i/>
        </w:rPr>
        <w:t xml:space="preserve"> </w:t>
      </w:r>
      <w:r w:rsidRPr="00E463F8">
        <w:rPr>
          <w:rFonts w:ascii="Palatino Linotype" w:hAnsi="Palatino Linotype" w:cs="Arial"/>
          <w:i/>
          <w:sz w:val="22"/>
          <w:szCs w:val="22"/>
        </w:rPr>
        <w:t>métodos</w:t>
      </w:r>
      <w:r w:rsidRPr="00E463F8">
        <w:rPr>
          <w:rFonts w:ascii="Palatino Linotype" w:hAnsi="Palatino Linotype" w:cs="Arial"/>
          <w:i/>
        </w:rPr>
        <w:t xml:space="preserve"> </w:t>
      </w:r>
      <w:r w:rsidRPr="00E463F8">
        <w:rPr>
          <w:rFonts w:ascii="Palatino Linotype" w:hAnsi="Palatino Linotype" w:cs="Arial"/>
          <w:i/>
          <w:sz w:val="22"/>
          <w:szCs w:val="22"/>
        </w:rPr>
        <w:t>y</w:t>
      </w:r>
      <w:r w:rsidRPr="00E463F8">
        <w:rPr>
          <w:rFonts w:ascii="Palatino Linotype" w:hAnsi="Palatino Linotype" w:cs="Arial"/>
          <w:i/>
        </w:rPr>
        <w:t xml:space="preserve"> </w:t>
      </w:r>
      <w:r w:rsidRPr="00E463F8">
        <w:rPr>
          <w:rFonts w:ascii="Palatino Linotype" w:hAnsi="Palatino Linotype" w:cs="Arial"/>
          <w:i/>
          <w:sz w:val="22"/>
          <w:szCs w:val="22"/>
        </w:rPr>
        <w:t>sistemas</w:t>
      </w:r>
      <w:r w:rsidRPr="00E463F8">
        <w:rPr>
          <w:rFonts w:ascii="Palatino Linotype" w:hAnsi="Palatino Linotype" w:cs="Arial"/>
          <w:i/>
        </w:rPr>
        <w:t xml:space="preserve"> </w:t>
      </w:r>
      <w:r w:rsidRPr="00E463F8">
        <w:rPr>
          <w:rFonts w:ascii="Palatino Linotype" w:hAnsi="Palatino Linotype" w:cs="Arial"/>
          <w:i/>
          <w:sz w:val="22"/>
          <w:szCs w:val="22"/>
        </w:rPr>
        <w:t>para</w:t>
      </w:r>
      <w:r w:rsidRPr="00E463F8">
        <w:rPr>
          <w:rFonts w:ascii="Palatino Linotype" w:hAnsi="Palatino Linotype" w:cs="Arial"/>
          <w:i/>
        </w:rPr>
        <w:t xml:space="preserve"> </w:t>
      </w:r>
      <w:r w:rsidRPr="00E463F8">
        <w:rPr>
          <w:rFonts w:ascii="Palatino Linotype" w:hAnsi="Palatino Linotype" w:cs="Arial"/>
          <w:i/>
          <w:sz w:val="22"/>
          <w:szCs w:val="22"/>
        </w:rPr>
        <w:t>las</w:t>
      </w:r>
      <w:r w:rsidRPr="00E463F8">
        <w:rPr>
          <w:rFonts w:ascii="Palatino Linotype" w:hAnsi="Palatino Linotype" w:cs="Arial"/>
          <w:i/>
        </w:rPr>
        <w:t xml:space="preserve"> </w:t>
      </w:r>
      <w:r w:rsidRPr="00E463F8">
        <w:rPr>
          <w:rFonts w:ascii="Palatino Linotype" w:hAnsi="Palatino Linotype" w:cs="Arial"/>
          <w:i/>
          <w:sz w:val="22"/>
          <w:szCs w:val="22"/>
        </w:rPr>
        <w:t>acciones</w:t>
      </w:r>
      <w:r w:rsidRPr="00E463F8">
        <w:rPr>
          <w:rFonts w:ascii="Palatino Linotype" w:hAnsi="Palatino Linotype" w:cs="Arial"/>
          <w:i/>
        </w:rPr>
        <w:t xml:space="preserve"> </w:t>
      </w:r>
      <w:r w:rsidRPr="00E463F8">
        <w:rPr>
          <w:rFonts w:ascii="Palatino Linotype" w:hAnsi="Palatino Linotype" w:cs="Arial"/>
          <w:i/>
          <w:sz w:val="22"/>
          <w:szCs w:val="22"/>
        </w:rPr>
        <w:t>de</w:t>
      </w:r>
      <w:r w:rsidRPr="00E463F8">
        <w:rPr>
          <w:rFonts w:ascii="Palatino Linotype" w:hAnsi="Palatino Linotype" w:cs="Arial"/>
          <w:i/>
        </w:rPr>
        <w:t xml:space="preserve"> </w:t>
      </w:r>
      <w:r w:rsidRPr="00E463F8">
        <w:rPr>
          <w:rFonts w:ascii="Palatino Linotype" w:hAnsi="Palatino Linotype" w:cs="Arial"/>
          <w:i/>
          <w:sz w:val="22"/>
          <w:szCs w:val="22"/>
        </w:rPr>
        <w:t>control</w:t>
      </w:r>
      <w:r w:rsidRPr="00E463F8">
        <w:rPr>
          <w:rFonts w:ascii="Palatino Linotype" w:hAnsi="Palatino Linotype" w:cs="Arial"/>
          <w:i/>
        </w:rPr>
        <w:t xml:space="preserve"> </w:t>
      </w:r>
      <w:r w:rsidRPr="00E463F8">
        <w:rPr>
          <w:rFonts w:ascii="Palatino Linotype" w:hAnsi="Palatino Linotype" w:cs="Arial"/>
          <w:i/>
          <w:sz w:val="22"/>
          <w:szCs w:val="22"/>
        </w:rPr>
        <w:t>y</w:t>
      </w:r>
      <w:r w:rsidRPr="00E463F8">
        <w:rPr>
          <w:rFonts w:ascii="Palatino Linotype" w:hAnsi="Palatino Linotype" w:cs="Arial"/>
          <w:i/>
        </w:rPr>
        <w:t xml:space="preserve"> </w:t>
      </w:r>
      <w:r w:rsidRPr="00E463F8">
        <w:rPr>
          <w:rFonts w:ascii="Palatino Linotype" w:hAnsi="Palatino Linotype" w:cs="Arial"/>
          <w:i/>
          <w:sz w:val="22"/>
          <w:szCs w:val="22"/>
        </w:rPr>
        <w:t>evaluación,</w:t>
      </w:r>
      <w:r w:rsidRPr="00E463F8">
        <w:rPr>
          <w:rFonts w:ascii="Palatino Linotype" w:hAnsi="Palatino Linotype" w:cs="Arial"/>
          <w:i/>
        </w:rPr>
        <w:t xml:space="preserve"> </w:t>
      </w:r>
      <w:r w:rsidRPr="00E463F8">
        <w:rPr>
          <w:rFonts w:ascii="Palatino Linotype" w:hAnsi="Palatino Linotype" w:cs="Arial"/>
          <w:i/>
          <w:sz w:val="22"/>
          <w:szCs w:val="22"/>
        </w:rPr>
        <w:t>necesarios</w:t>
      </w:r>
      <w:r w:rsidRPr="00E463F8">
        <w:rPr>
          <w:rFonts w:ascii="Palatino Linotype" w:hAnsi="Palatino Linotype" w:cs="Arial"/>
          <w:i/>
        </w:rPr>
        <w:t xml:space="preserve"> </w:t>
      </w:r>
      <w:r w:rsidRPr="00E463F8">
        <w:rPr>
          <w:rFonts w:ascii="Palatino Linotype" w:hAnsi="Palatino Linotype" w:cs="Arial"/>
          <w:i/>
          <w:sz w:val="22"/>
          <w:szCs w:val="22"/>
        </w:rPr>
        <w:t>para</w:t>
      </w:r>
      <w:r w:rsidRPr="00E463F8">
        <w:rPr>
          <w:rFonts w:ascii="Palatino Linotype" w:hAnsi="Palatino Linotype" w:cs="Arial"/>
          <w:i/>
        </w:rPr>
        <w:t xml:space="preserve"> </w:t>
      </w:r>
      <w:r w:rsidRPr="00E463F8">
        <w:rPr>
          <w:rFonts w:ascii="Palatino Linotype" w:hAnsi="Palatino Linotype" w:cs="Arial"/>
          <w:i/>
          <w:sz w:val="22"/>
          <w:szCs w:val="22"/>
        </w:rPr>
        <w:t>la</w:t>
      </w:r>
      <w:r w:rsidRPr="00E463F8">
        <w:rPr>
          <w:rFonts w:ascii="Palatino Linotype" w:hAnsi="Palatino Linotype" w:cs="Arial"/>
          <w:i/>
        </w:rPr>
        <w:t xml:space="preserve"> </w:t>
      </w:r>
      <w:r w:rsidRPr="00E463F8">
        <w:rPr>
          <w:rFonts w:ascii="Palatino Linotype" w:hAnsi="Palatino Linotype" w:cs="Arial"/>
          <w:i/>
          <w:sz w:val="22"/>
          <w:szCs w:val="22"/>
        </w:rPr>
        <w:t>fiscalización</w:t>
      </w:r>
      <w:r w:rsidRPr="00E463F8">
        <w:rPr>
          <w:rFonts w:ascii="Palatino Linotype" w:hAnsi="Palatino Linotype" w:cs="Arial"/>
          <w:i/>
        </w:rPr>
        <w:t xml:space="preserve"> </w:t>
      </w:r>
      <w:r w:rsidRPr="00E463F8">
        <w:rPr>
          <w:rFonts w:ascii="Palatino Linotype" w:hAnsi="Palatino Linotype" w:cs="Arial"/>
          <w:i/>
          <w:sz w:val="22"/>
          <w:szCs w:val="22"/>
        </w:rPr>
        <w:t>de</w:t>
      </w:r>
      <w:r w:rsidRPr="00E463F8">
        <w:rPr>
          <w:rFonts w:ascii="Palatino Linotype" w:hAnsi="Palatino Linotype" w:cs="Arial"/>
          <w:i/>
        </w:rPr>
        <w:t xml:space="preserve"> </w:t>
      </w:r>
      <w:r w:rsidRPr="00E463F8">
        <w:rPr>
          <w:rFonts w:ascii="Palatino Linotype" w:hAnsi="Palatino Linotype" w:cs="Arial"/>
          <w:i/>
          <w:sz w:val="22"/>
          <w:szCs w:val="22"/>
        </w:rPr>
        <w:t>las</w:t>
      </w:r>
      <w:r w:rsidRPr="00E463F8">
        <w:rPr>
          <w:rFonts w:ascii="Palatino Linotype" w:hAnsi="Palatino Linotype" w:cs="Arial"/>
          <w:i/>
        </w:rPr>
        <w:t xml:space="preserve"> </w:t>
      </w:r>
      <w:r w:rsidRPr="00E463F8">
        <w:rPr>
          <w:rFonts w:ascii="Palatino Linotype" w:hAnsi="Palatino Linotype" w:cs="Arial"/>
          <w:i/>
          <w:sz w:val="22"/>
          <w:szCs w:val="22"/>
        </w:rPr>
        <w:t>cuentas</w:t>
      </w:r>
      <w:r w:rsidRPr="00E463F8">
        <w:rPr>
          <w:rFonts w:ascii="Palatino Linotype" w:hAnsi="Palatino Linotype" w:cs="Arial"/>
          <w:i/>
        </w:rPr>
        <w:t xml:space="preserve"> </w:t>
      </w:r>
      <w:r w:rsidRPr="00E463F8">
        <w:rPr>
          <w:rFonts w:ascii="Palatino Linotype" w:hAnsi="Palatino Linotype" w:cs="Arial"/>
          <w:i/>
          <w:sz w:val="22"/>
          <w:szCs w:val="22"/>
        </w:rPr>
        <w:t>públi</w:t>
      </w:r>
      <w:r w:rsidRPr="00E463F8">
        <w:rPr>
          <w:rFonts w:ascii="Palatino Linotype" w:hAnsi="Palatino Linotype" w:cs="Arial"/>
          <w:i/>
        </w:rPr>
        <w:t>cas y los informes trimestrales</w:t>
      </w:r>
      <w:r w:rsidRPr="00E463F8">
        <w:rPr>
          <w:rFonts w:ascii="Palatino Linotype" w:hAnsi="Palatino Linotype" w:cs="Arial"/>
          <w:color w:val="000000"/>
          <w:sz w:val="22"/>
          <w:szCs w:val="22"/>
        </w:rPr>
        <w:t>…”</w:t>
      </w:r>
      <w:r w:rsidRPr="00E463F8">
        <w:rPr>
          <w:rFonts w:ascii="Palatino Linotype" w:hAnsi="Palatino Linotype" w:cs="Arial"/>
          <w:color w:val="000000"/>
        </w:rPr>
        <w:t xml:space="preserve"> </w:t>
      </w:r>
      <w:r w:rsidRPr="00E463F8">
        <w:rPr>
          <w:rFonts w:ascii="Palatino Linotype" w:hAnsi="Palatino Linotype" w:cs="Arial"/>
          <w:color w:val="000000"/>
          <w:sz w:val="22"/>
          <w:szCs w:val="22"/>
        </w:rPr>
        <w:t>(Sic)</w:t>
      </w:r>
    </w:p>
    <w:p w14:paraId="6EE51A44" w14:textId="77777777" w:rsidR="00B75267" w:rsidRPr="00E463F8" w:rsidRDefault="00B75267" w:rsidP="00B75267">
      <w:pPr>
        <w:autoSpaceDE w:val="0"/>
        <w:autoSpaceDN w:val="0"/>
        <w:adjustRightInd w:val="0"/>
        <w:spacing w:before="100" w:beforeAutospacing="1" w:after="100" w:afterAutospacing="1"/>
        <w:ind w:left="851" w:right="902"/>
        <w:contextualSpacing/>
        <w:jc w:val="both"/>
        <w:rPr>
          <w:bCs/>
          <w:color w:val="000000"/>
        </w:rPr>
      </w:pPr>
    </w:p>
    <w:p w14:paraId="662D939E" w14:textId="77777777" w:rsidR="00B75267" w:rsidRPr="00E463F8" w:rsidRDefault="00B75267" w:rsidP="00B75267">
      <w:pPr>
        <w:spacing w:before="100" w:beforeAutospacing="1" w:after="100" w:afterAutospacing="1" w:line="360" w:lineRule="auto"/>
        <w:contextualSpacing/>
        <w:jc w:val="both"/>
        <w:rPr>
          <w:rFonts w:ascii="Palatino Linotype" w:hAnsi="Palatino Linotype"/>
        </w:rPr>
      </w:pPr>
      <w:r w:rsidRPr="00E463F8">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5, relativo a las imágenes digitalizadas.</w:t>
      </w:r>
    </w:p>
    <w:p w14:paraId="7D850A68" w14:textId="77777777" w:rsidR="00B75267" w:rsidRPr="00E463F8" w:rsidRDefault="00B75267" w:rsidP="00B75267">
      <w:pPr>
        <w:spacing w:before="100" w:beforeAutospacing="1" w:after="100" w:afterAutospacing="1" w:line="360" w:lineRule="auto"/>
        <w:contextualSpacing/>
        <w:jc w:val="both"/>
        <w:rPr>
          <w:sz w:val="28"/>
        </w:rPr>
      </w:pPr>
    </w:p>
    <w:p w14:paraId="73ED3B34" w14:textId="4F0309F5" w:rsidR="00B75267" w:rsidRPr="00E463F8" w:rsidRDefault="00B75267" w:rsidP="00B75267">
      <w:pPr>
        <w:spacing w:before="100" w:beforeAutospacing="1" w:after="100" w:afterAutospacing="1" w:line="360" w:lineRule="auto"/>
        <w:ind w:right="-91"/>
        <w:contextualSpacing/>
        <w:jc w:val="both"/>
      </w:pPr>
      <w:r w:rsidRPr="00E463F8">
        <w:rPr>
          <w:rFonts w:ascii="Palatino Linotype" w:hAnsi="Palatino Linotype"/>
        </w:rPr>
        <w:lastRenderedPageBreak/>
        <w:t xml:space="preserve">Por ello, la información </w:t>
      </w:r>
      <w:r w:rsidRPr="00E463F8">
        <w:rPr>
          <w:rFonts w:ascii="Palatino Linotype" w:hAnsi="Palatino Linotype"/>
          <w:b/>
        </w:rPr>
        <w:t>documental comprobatoria</w:t>
      </w:r>
      <w:r w:rsidRPr="00E463F8">
        <w:rPr>
          <w:rFonts w:ascii="Palatino Linotype" w:hAnsi="Palatino Linotype"/>
        </w:rPr>
        <w:t xml:space="preserve">, </w:t>
      </w:r>
      <w:r w:rsidRPr="00E463F8">
        <w:rPr>
          <w:rFonts w:ascii="Palatino Linotype" w:hAnsi="Palatino Linotype"/>
          <w:b/>
        </w:rPr>
        <w:t>deberá conservarse en los archivos de la entidad fiscalizada –Municipio</w:t>
      </w:r>
      <w:r w:rsidRPr="00E463F8">
        <w:rPr>
          <w:rFonts w:ascii="Palatino Linotype" w:hAnsi="Palatino Linotype"/>
        </w:rPr>
        <w:t xml:space="preserve">-, en original y debidamente integrada en términos de los lineamientos de referencia, pues son susceptibles de revisión directa por el </w:t>
      </w:r>
      <w:r w:rsidRPr="00E463F8">
        <w:rPr>
          <w:rFonts w:ascii="Palatino Linotype" w:hAnsi="Palatino Linotype"/>
          <w:color w:val="000000"/>
          <w:lang w:val="es-ES"/>
        </w:rPr>
        <w:t>OSFEM</w:t>
      </w:r>
      <w:r w:rsidRPr="00E463F8">
        <w:rPr>
          <w:rFonts w:ascii="Palatino Linotype" w:hAnsi="Palatino Linotype"/>
        </w:rPr>
        <w:t xml:space="preserve">; así que, </w:t>
      </w:r>
      <w:r w:rsidRPr="00E463F8">
        <w:rPr>
          <w:rFonts w:ascii="Palatino Linotype" w:hAnsi="Palatino Linotype"/>
          <w:color w:val="000000"/>
          <w:lang w:val="es-ES"/>
        </w:rPr>
        <w:t>para la Integración del Inform</w:t>
      </w:r>
      <w:r w:rsidR="00CF5CE4" w:rsidRPr="00E463F8">
        <w:rPr>
          <w:rFonts w:ascii="Palatino Linotype" w:hAnsi="Palatino Linotype"/>
          <w:color w:val="000000"/>
          <w:lang w:val="es-ES"/>
        </w:rPr>
        <w:t>e Mensual 2020</w:t>
      </w:r>
      <w:r w:rsidRPr="00E463F8">
        <w:rPr>
          <w:rFonts w:ascii="Palatino Linotype" w:hAnsi="Palatino Linotype"/>
          <w:color w:val="000000"/>
          <w:lang w:val="es-ES"/>
        </w:rPr>
        <w:t xml:space="preserve">, dichos lineamientos se encuentran visibles en la página oficial del OSFEM en el sitio de internet </w:t>
      </w:r>
      <w:hyperlink r:id="rId15" w:history="1">
        <w:r w:rsidR="00CF5CE4" w:rsidRPr="00E463F8">
          <w:rPr>
            <w:rStyle w:val="Hipervnculo"/>
            <w:rFonts w:ascii="Palatino Linotype" w:hAnsi="Palatino Linotype"/>
            <w:i/>
          </w:rPr>
          <w:t>https://www.osfem.gob.mx/04_Normatividad/doc/Normatividad/2020/02_LinEntInfMenMpal20.pdf</w:t>
        </w:r>
      </w:hyperlink>
      <w:r w:rsidR="00CF5CE4" w:rsidRPr="00E463F8">
        <w:t xml:space="preserve"> </w:t>
      </w:r>
      <w:r w:rsidRPr="00E463F8">
        <w:rPr>
          <w:rFonts w:ascii="Palatino Linotype" w:hAnsi="Palatino Linotype"/>
          <w:color w:val="000000"/>
          <w:lang w:val="es-ES"/>
        </w:rPr>
        <w:t xml:space="preserve">reiterando que dentro de los informes mensuales que </w:t>
      </w:r>
      <w:r w:rsidRPr="00E463F8">
        <w:rPr>
          <w:rFonts w:ascii="Palatino Linotype" w:hAnsi="Palatino Linotype"/>
          <w:b/>
          <w:color w:val="000000"/>
          <w:lang w:val="es-ES"/>
        </w:rPr>
        <w:t xml:space="preserve">EL SUJETO OBLIGADO </w:t>
      </w:r>
      <w:r w:rsidRPr="00E463F8">
        <w:rPr>
          <w:rFonts w:ascii="Palatino Linotype" w:hAnsi="Palatino Linotype"/>
          <w:color w:val="000000"/>
          <w:lang w:val="es-ES"/>
        </w:rPr>
        <w:t xml:space="preserve">tiene la obligación de rendir, se contempla precisamente la presentación de la Información referente a Pólizas de Egresos con los documentos comprobatorios; tal y como, se muestra en las imágenes siguientes: </w:t>
      </w:r>
    </w:p>
    <w:p w14:paraId="6F052ACE" w14:textId="3AC47F9F" w:rsidR="00B75267" w:rsidRPr="00E463F8" w:rsidRDefault="00B75267" w:rsidP="00B75267">
      <w:pPr>
        <w:spacing w:before="100" w:beforeAutospacing="1" w:after="100" w:afterAutospacing="1" w:line="360" w:lineRule="auto"/>
        <w:ind w:right="-91"/>
        <w:contextualSpacing/>
        <w:jc w:val="both"/>
        <w:rPr>
          <w:rFonts w:ascii="Palatino Linotype" w:hAnsi="Palatino Linotype"/>
          <w:color w:val="000000"/>
          <w:lang w:val="es-ES"/>
        </w:rPr>
      </w:pPr>
    </w:p>
    <w:p w14:paraId="344816D9" w14:textId="77777777" w:rsidR="00B75267" w:rsidRPr="00E463F8" w:rsidRDefault="00B75267" w:rsidP="00B75267">
      <w:pPr>
        <w:widowControl w:val="0"/>
        <w:tabs>
          <w:tab w:val="left" w:pos="1276"/>
        </w:tabs>
        <w:autoSpaceDE w:val="0"/>
        <w:autoSpaceDN w:val="0"/>
        <w:adjustRightInd w:val="0"/>
        <w:spacing w:before="240" w:after="100" w:afterAutospacing="1" w:line="360" w:lineRule="auto"/>
        <w:contextualSpacing/>
        <w:jc w:val="both"/>
        <w:rPr>
          <w:rFonts w:ascii="Palatino Linotype" w:hAnsi="Palatino Linotype" w:cs="Arial"/>
        </w:rPr>
      </w:pPr>
      <w:r w:rsidRPr="00E463F8">
        <w:rPr>
          <w:noProof/>
          <w:lang w:eastAsia="es-MX"/>
        </w:rPr>
        <mc:AlternateContent>
          <mc:Choice Requires="wps">
            <w:drawing>
              <wp:anchor distT="0" distB="0" distL="114300" distR="114300" simplePos="0" relativeHeight="251661312" behindDoc="0" locked="0" layoutInCell="1" allowOverlap="1" wp14:anchorId="4B7F2F5B" wp14:editId="6948901F">
                <wp:simplePos x="0" y="0"/>
                <wp:positionH relativeFrom="column">
                  <wp:posOffset>-3810</wp:posOffset>
                </wp:positionH>
                <wp:positionV relativeFrom="paragraph">
                  <wp:posOffset>1722755</wp:posOffset>
                </wp:positionV>
                <wp:extent cx="5772150" cy="600075"/>
                <wp:effectExtent l="19050" t="19050" r="19050" b="28575"/>
                <wp:wrapNone/>
                <wp:docPr id="2" name="Rectángulo 2"/>
                <wp:cNvGraphicFramePr/>
                <a:graphic xmlns:a="http://schemas.openxmlformats.org/drawingml/2006/main">
                  <a:graphicData uri="http://schemas.microsoft.com/office/word/2010/wordprocessingShape">
                    <wps:wsp>
                      <wps:cNvSpPr/>
                      <wps:spPr>
                        <a:xfrm>
                          <a:off x="0" y="0"/>
                          <a:ext cx="5772150" cy="600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39E82" id="Rectángulo 2" o:spid="_x0000_s1026" style="position:absolute;margin-left:-.3pt;margin-top:135.65pt;width:454.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1pMogIAAJEFAAAOAAAAZHJzL2Uyb0RvYy54bWysVEtu2zAQ3RfoHQjuG30ax6kQOTASuCgQ&#10;JEGSImuaIi0BFIclacvubXqWXixD6hMjDbooupE4nJk3nDefi8t9q8hOWNeALml2klIiNIeq0ZuS&#10;fn9afTqnxHmmK6ZAi5IehKOXi48fLjpTiBxqUJWwBEG0KzpT0tp7UySJ47VomTsBIzQqJdiWeRTt&#10;Jqks6xC9VUmepmdJB7YyFrhwDm+veyVdRHwpBfd3UjrhiSopvs3Hr43fdfgmiwtWbCwzdcOHZ7B/&#10;eEXLGo1BJ6hr5hnZ2uYPqLbhFhxIf8KhTUDKhouYA2aTpW+yeayZETEXJMeZiSb3/2D57e7ekqYq&#10;aU6JZi2W6AFJ+/1Lb7YKSB4I6owr0O7R3NtBcngM2e6lbcMf8yD7SOphIlXsPeF4OZvP82yG3HPU&#10;naVpOp8F0OTV21jnvwpoSTiU1GL8yCXb3Tjfm44mIZiGVaMU3rNCadKV9PN5lqbRw4FqqqANSmc3&#10;6ytlyY5h7VcrjBzLjYGPzFBSGl8Tcuyziid/UKIP8CAk0oN55H2E0JhigmWcC+2zXlWzSvTRZsfB&#10;Ro+Ys9IIGJAlvnLCHgBGyx5kxO4ZGOyDq4h9PTkPqf/NefKIkUH7ybltNNj3MlOY1RC5tx9J6qkJ&#10;LK2hOmDzWOinyhm+arCCN8z5e2ZxjLDouBr8HX6kAqwUDCdKarA/37sP9tjdqKWkw7EsqfuxZVZQ&#10;or5p7Psv2elpmOMonM7mOQr2WLM+1uhtewVY/QyXkOHxGOy9Go/SQvuMG2QZoqKKaY6xS8q9HYUr&#10;368L3EFcLJfRDGfXMH+jHw0P4IHV0KFP+2dmzdDGHgfgFsYRZsWbbu5tg6eG5daDbGKrv/I68I1z&#10;Hxtn2FFhsRzL0ep1ky5eAAAA//8DAFBLAwQUAAYACAAAACEAvD9dq94AAAAJAQAADwAAAGRycy9k&#10;b3ducmV2LnhtbEyPQU+DQBSE7yb+h80z8dYu0Eop8miMiRq9iRqvr7ACYfctYbcF/73rSY+Tmcx8&#10;UxwWo8VZTa63jBCvIxCKa9v03CK8vz2sMhDOEzekLSuEb+XgUF5eFJQ3duZXda58K0IJu5wQOu/H&#10;XEpXd8qQW9tRcfC+7GTIBzm1sploDuVGyySKUmmo57DQ0ajuO1UP1ckgPM+J7j9benmqhupjsNvH&#10;eLc3iNdXy90tCK8W/xeGX/yADmVgOtoTN05ohFUaggjJLt6ACP4+yrYgjgib9CYDWRby/4PyBwAA&#10;//8DAFBLAQItABQABgAIAAAAIQC2gziS/gAAAOEBAAATAAAAAAAAAAAAAAAAAAAAAABbQ29udGVu&#10;dF9UeXBlc10ueG1sUEsBAi0AFAAGAAgAAAAhADj9If/WAAAAlAEAAAsAAAAAAAAAAAAAAAAALwEA&#10;AF9yZWxzLy5yZWxzUEsBAi0AFAAGAAgAAAAhACXXWkyiAgAAkQUAAA4AAAAAAAAAAAAAAAAALgIA&#10;AGRycy9lMm9Eb2MueG1sUEsBAi0AFAAGAAgAAAAhALw/XaveAAAACQEAAA8AAAAAAAAAAAAAAAAA&#10;/AQAAGRycy9kb3ducmV2LnhtbFBLBQYAAAAABAAEAPMAAAAHBgAAAAA=&#10;" filled="f" strokecolor="red" strokeweight="3pt"/>
            </w:pict>
          </mc:Fallback>
        </mc:AlternateContent>
      </w:r>
      <w:r w:rsidRPr="00E463F8">
        <w:rPr>
          <w:noProof/>
          <w:lang w:eastAsia="es-MX"/>
        </w:rPr>
        <w:drawing>
          <wp:inline distT="0" distB="0" distL="0" distR="0" wp14:anchorId="1FCDDBD7" wp14:editId="37779422">
            <wp:extent cx="5772150" cy="3343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907" t="23972" r="13496" b="19021"/>
                    <a:stretch/>
                  </pic:blipFill>
                  <pic:spPr bwMode="auto">
                    <a:xfrm>
                      <a:off x="0" y="0"/>
                      <a:ext cx="5772150" cy="33432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CA15FF8" w14:textId="77777777" w:rsidR="00B75267" w:rsidRPr="00E463F8" w:rsidRDefault="00B75267" w:rsidP="00B75267">
      <w:pPr>
        <w:spacing w:line="360" w:lineRule="auto"/>
        <w:contextualSpacing/>
        <w:jc w:val="both"/>
        <w:rPr>
          <w:rFonts w:ascii="Palatino Linotype" w:hAnsi="Palatino Linotype" w:cs="Arial"/>
          <w:lang w:val="es-ES"/>
        </w:rPr>
      </w:pPr>
    </w:p>
    <w:p w14:paraId="2E0214AB" w14:textId="77777777" w:rsidR="005A6886" w:rsidRPr="00E463F8" w:rsidRDefault="00B75267" w:rsidP="005A6886">
      <w:pPr>
        <w:spacing w:line="360" w:lineRule="auto"/>
        <w:contextualSpacing/>
        <w:jc w:val="both"/>
        <w:rPr>
          <w:rFonts w:ascii="Palatino Linotype" w:hAnsi="Palatino Linotype" w:cs="Arial"/>
          <w:lang w:val="es-ES"/>
        </w:rPr>
      </w:pPr>
      <w:r w:rsidRPr="00E463F8">
        <w:rPr>
          <w:rFonts w:ascii="Palatino Linotype" w:hAnsi="Palatino Linotype" w:cs="Arial"/>
          <w:lang w:val="es-ES"/>
        </w:rPr>
        <w:lastRenderedPageBreak/>
        <w:t xml:space="preserve">De lo anterior, resulta claro que existe la obligación por parte del </w:t>
      </w:r>
      <w:r w:rsidRPr="00E463F8">
        <w:rPr>
          <w:rFonts w:ascii="Palatino Linotype" w:hAnsi="Palatino Linotype" w:cs="Arial"/>
          <w:b/>
          <w:lang w:val="es-ES"/>
        </w:rPr>
        <w:t>SUJETO OBLIGADO</w:t>
      </w:r>
      <w:r w:rsidRPr="00E463F8">
        <w:rPr>
          <w:rFonts w:ascii="Palatino Linotype" w:hAnsi="Palatino Linotype" w:cs="Arial"/>
          <w:lang w:val="es-ES"/>
        </w:rPr>
        <w:t xml:space="preserve">, de entregar los informes mensuales al OSFEM, de conformidad con el artículo 32 de la Ley de Fiscalización Superior del Estado de México, en los cuales se incluye lo referente a </w:t>
      </w:r>
      <w:r w:rsidRPr="00E463F8">
        <w:rPr>
          <w:rFonts w:ascii="Palatino Linotype" w:hAnsi="Palatino Linotype" w:cs="Arial"/>
          <w:i/>
          <w:lang w:val="es-ES"/>
        </w:rPr>
        <w:t xml:space="preserve">las pólizas de egresos con los documentos comprobatorios  </w:t>
      </w:r>
      <w:r w:rsidRPr="00E463F8">
        <w:rPr>
          <w:rFonts w:ascii="Palatino Linotype" w:hAnsi="Palatino Linotype" w:cs="Arial"/>
          <w:lang w:val="es-ES"/>
        </w:rPr>
        <w:t xml:space="preserve">que comprenden la información relativa al ejercicio de los recursos públicos  correspondiente a un periodo determinado; en consecuencia, la información solicitada por </w:t>
      </w:r>
      <w:r w:rsidRPr="00E463F8">
        <w:rPr>
          <w:rFonts w:ascii="Palatino Linotype" w:hAnsi="Palatino Linotype" w:cs="Arial"/>
          <w:b/>
          <w:lang w:val="es-ES"/>
        </w:rPr>
        <w:t xml:space="preserve">EL RECURRENTE </w:t>
      </w:r>
      <w:r w:rsidRPr="00E463F8">
        <w:rPr>
          <w:rFonts w:ascii="Palatino Linotype" w:hAnsi="Palatino Linotype" w:cs="Arial"/>
          <w:lang w:val="es-ES"/>
        </w:rPr>
        <w:t xml:space="preserve">debe obrar en los archivos del </w:t>
      </w:r>
      <w:r w:rsidRPr="00E463F8">
        <w:rPr>
          <w:rFonts w:ascii="Palatino Linotype" w:hAnsi="Palatino Linotype" w:cs="Arial"/>
          <w:b/>
          <w:lang w:val="es-ES"/>
        </w:rPr>
        <w:t>SUJETO OBLIGADO</w:t>
      </w:r>
      <w:r w:rsidR="005A6886" w:rsidRPr="00E463F8">
        <w:rPr>
          <w:rFonts w:ascii="Palatino Linotype" w:hAnsi="Palatino Linotype" w:cs="Arial"/>
          <w:lang w:val="es-ES"/>
        </w:rPr>
        <w:t xml:space="preserve">. </w:t>
      </w:r>
    </w:p>
    <w:p w14:paraId="402033B7" w14:textId="77777777" w:rsidR="005A6886" w:rsidRPr="00E463F8" w:rsidRDefault="005A6886" w:rsidP="005A6886">
      <w:pPr>
        <w:spacing w:line="360" w:lineRule="auto"/>
        <w:contextualSpacing/>
        <w:jc w:val="both"/>
        <w:rPr>
          <w:rFonts w:ascii="Palatino Linotype" w:hAnsi="Palatino Linotype" w:cs="Arial"/>
          <w:lang w:val="es-ES"/>
        </w:rPr>
      </w:pPr>
    </w:p>
    <w:p w14:paraId="1C93DFCF" w14:textId="20DFADED" w:rsidR="005A3705" w:rsidRPr="00E463F8" w:rsidRDefault="005A3705" w:rsidP="005A6886">
      <w:pPr>
        <w:spacing w:line="360" w:lineRule="auto"/>
        <w:contextualSpacing/>
        <w:jc w:val="both"/>
        <w:rPr>
          <w:rFonts w:ascii="Palatino Linotype" w:hAnsi="Palatino Linotype" w:cs="Arial"/>
          <w:lang w:val="es-ES"/>
        </w:rPr>
      </w:pPr>
      <w:r w:rsidRPr="00E463F8">
        <w:rPr>
          <w:rFonts w:ascii="Palatino Linotype" w:hAnsi="Palatino Linotype" w:cs="Arial"/>
        </w:rPr>
        <w:t xml:space="preserve">Por lo que respecta al numeral 12, </w:t>
      </w:r>
      <w:r w:rsidRPr="00E463F8">
        <w:rPr>
          <w:rFonts w:ascii="Palatino Linotype" w:hAnsi="Palatino Linotype"/>
          <w:bCs/>
        </w:rPr>
        <w:t xml:space="preserve">este Órgano Garante advierte que no constituye un derecho de acceso a la información pública, sino un derecho de petición, debido a que se tratan cuestionamientos realizados por el entonces solicitante, interrogantes y declaraciones que no se colman con la entrega de documentos, situación que conlleva a afirmar que se está ante la presencia del ejercicio del derecho enunciado. </w:t>
      </w:r>
    </w:p>
    <w:p w14:paraId="6FFDD4A0" w14:textId="77777777" w:rsidR="005A3705" w:rsidRPr="00E463F8" w:rsidRDefault="005A3705" w:rsidP="005A3705">
      <w:pPr>
        <w:autoSpaceDE w:val="0"/>
        <w:autoSpaceDN w:val="0"/>
        <w:adjustRightInd w:val="0"/>
        <w:spacing w:before="240" w:after="240" w:line="360" w:lineRule="auto"/>
        <w:jc w:val="both"/>
        <w:rPr>
          <w:rFonts w:ascii="Palatino Linotype" w:hAnsi="Palatino Linotype" w:cs="Arial"/>
        </w:rPr>
      </w:pPr>
      <w:r w:rsidRPr="00E463F8">
        <w:rPr>
          <w:rFonts w:ascii="Palatino Linotype" w:hAnsi="Palatino Linotype" w:cs="Arial"/>
        </w:rPr>
        <w:t xml:space="preserve">Por lo que respecta a la definición de Derecho de Petición, el Maestro Ignacio Burgoa Orihuela refiere: </w:t>
      </w:r>
    </w:p>
    <w:p w14:paraId="77D2E273" w14:textId="77777777" w:rsidR="005A3705" w:rsidRPr="00E463F8" w:rsidRDefault="005A3705" w:rsidP="005A3705">
      <w:pPr>
        <w:autoSpaceDE w:val="0"/>
        <w:autoSpaceDN w:val="0"/>
        <w:adjustRightInd w:val="0"/>
        <w:ind w:left="851" w:right="902"/>
        <w:jc w:val="both"/>
        <w:rPr>
          <w:rFonts w:ascii="Palatino Linotype" w:hAnsi="Palatino Linotype" w:cs="Arial"/>
          <w:i/>
          <w:sz w:val="22"/>
          <w:szCs w:val="22"/>
        </w:rPr>
      </w:pPr>
      <w:r w:rsidRPr="00E463F8">
        <w:rPr>
          <w:rFonts w:ascii="Palatino Linotype" w:hAnsi="Palatino Linotype" w:cs="Arial"/>
          <w:b/>
          <w:sz w:val="22"/>
          <w:szCs w:val="22"/>
        </w:rPr>
        <w:t>“</w:t>
      </w:r>
      <w:r w:rsidRPr="00E463F8">
        <w:rPr>
          <w:rFonts w:ascii="Palatino Linotype" w:hAnsi="Palatino Linotype" w:cs="Arial"/>
          <w:sz w:val="22"/>
          <w:szCs w:val="22"/>
        </w:rPr>
        <w:t>…</w:t>
      </w:r>
      <w:r w:rsidRPr="00E463F8">
        <w:rPr>
          <w:rFonts w:ascii="Palatino Linotype" w:hAnsi="Palatino Linotype" w:cs="Arial"/>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E463F8">
        <w:rPr>
          <w:rFonts w:ascii="Palatino Linotype" w:hAnsi="Palatino Linotype"/>
          <w:b/>
          <w:i/>
          <w:sz w:val="22"/>
          <w:szCs w:val="22"/>
        </w:rPr>
        <w:t>“</w:t>
      </w:r>
      <w:r w:rsidRPr="00E463F8">
        <w:rPr>
          <w:rFonts w:ascii="Palatino Linotype" w:hAnsi="Palatino Linotype" w:cs="Arial"/>
          <w:i/>
          <w:sz w:val="22"/>
          <w:szCs w:val="22"/>
        </w:rPr>
        <w:t xml:space="preserve"> (sic)</w:t>
      </w:r>
    </w:p>
    <w:p w14:paraId="70465E5E" w14:textId="77777777" w:rsidR="005A3705" w:rsidRPr="00E463F8" w:rsidRDefault="005A3705" w:rsidP="005A3705">
      <w:pPr>
        <w:autoSpaceDE w:val="0"/>
        <w:autoSpaceDN w:val="0"/>
        <w:adjustRightInd w:val="0"/>
        <w:spacing w:before="240" w:after="240" w:line="360" w:lineRule="auto"/>
        <w:jc w:val="both"/>
        <w:rPr>
          <w:rFonts w:ascii="Palatino Linotype" w:hAnsi="Palatino Linotype" w:cs="Arial"/>
        </w:rPr>
      </w:pPr>
      <w:r w:rsidRPr="00E463F8">
        <w:rPr>
          <w:rFonts w:ascii="Palatino Linotype" w:hAnsi="Palatino Linotype" w:cs="Arial"/>
        </w:rPr>
        <w:t xml:space="preserve">Por su parte, David Cienfuegos Salgado, concibe al derecho de petición como: </w:t>
      </w:r>
    </w:p>
    <w:p w14:paraId="569F4172" w14:textId="77777777" w:rsidR="005A3705" w:rsidRPr="00E463F8" w:rsidRDefault="005A3705" w:rsidP="005A3705">
      <w:pPr>
        <w:autoSpaceDE w:val="0"/>
        <w:autoSpaceDN w:val="0"/>
        <w:adjustRightInd w:val="0"/>
        <w:ind w:left="851" w:right="902"/>
        <w:jc w:val="both"/>
        <w:rPr>
          <w:rFonts w:ascii="Palatino Linotype" w:hAnsi="Palatino Linotype" w:cs="Arial"/>
          <w:i/>
          <w:sz w:val="22"/>
          <w:szCs w:val="22"/>
        </w:rPr>
      </w:pPr>
      <w:r w:rsidRPr="00E463F8">
        <w:rPr>
          <w:rFonts w:ascii="Palatino Linotype" w:hAnsi="Palatino Linotype" w:cs="Arial"/>
          <w:b/>
          <w:i/>
          <w:sz w:val="22"/>
          <w:szCs w:val="22"/>
        </w:rPr>
        <w:t>“</w:t>
      </w:r>
      <w:r w:rsidRPr="00E463F8">
        <w:rPr>
          <w:rFonts w:ascii="Palatino Linotype" w:hAnsi="Palatino Linotype" w:cs="Arial"/>
          <w:i/>
          <w:sz w:val="22"/>
          <w:szCs w:val="22"/>
        </w:rPr>
        <w:t>el derecho de toda persona a ser escuchado por quienes ejercen el poder público.</w:t>
      </w:r>
      <w:r w:rsidRPr="00E463F8">
        <w:rPr>
          <w:rFonts w:ascii="Palatino Linotype" w:hAnsi="Palatino Linotype" w:cs="Arial"/>
          <w:b/>
          <w:i/>
          <w:sz w:val="22"/>
          <w:szCs w:val="22"/>
        </w:rPr>
        <w:t>”</w:t>
      </w:r>
      <w:r w:rsidRPr="00E463F8">
        <w:rPr>
          <w:rFonts w:ascii="Palatino Linotype" w:hAnsi="Palatino Linotype" w:cs="Arial"/>
          <w:i/>
          <w:sz w:val="22"/>
          <w:szCs w:val="22"/>
        </w:rPr>
        <w:t xml:space="preserve"> (sic) </w:t>
      </w:r>
    </w:p>
    <w:p w14:paraId="369E91A6" w14:textId="77777777" w:rsidR="005A3705" w:rsidRPr="00E463F8" w:rsidRDefault="005A3705" w:rsidP="005A3705">
      <w:pPr>
        <w:spacing w:before="240" w:after="240" w:line="360" w:lineRule="auto"/>
        <w:jc w:val="both"/>
        <w:rPr>
          <w:rFonts w:ascii="Palatino Linotype" w:hAnsi="Palatino Linotype" w:cs="Arial"/>
        </w:rPr>
      </w:pPr>
      <w:r w:rsidRPr="00E463F8">
        <w:rPr>
          <w:rFonts w:ascii="Palatino Linotype" w:hAnsi="Palatino Linotype" w:cs="Arial"/>
        </w:rPr>
        <w:lastRenderedPageBreak/>
        <w:t xml:space="preserve">Así, para diferenciar el derecho de petición al derecho de acceso a la información, resulta conducente señalar que José Guadalupe Robles, conceptualiza el derecho a la información como: </w:t>
      </w:r>
    </w:p>
    <w:p w14:paraId="7C4661F8" w14:textId="77777777" w:rsidR="005A3705" w:rsidRPr="00E463F8" w:rsidRDefault="005A3705" w:rsidP="005A3705">
      <w:pPr>
        <w:ind w:left="851" w:right="902"/>
        <w:jc w:val="both"/>
        <w:rPr>
          <w:rFonts w:ascii="Palatino Linotype" w:hAnsi="Palatino Linotype" w:cs="Arial"/>
          <w:i/>
          <w:sz w:val="22"/>
          <w:szCs w:val="22"/>
        </w:rPr>
      </w:pPr>
      <w:r w:rsidRPr="00E463F8">
        <w:rPr>
          <w:rFonts w:ascii="Palatino Linotype" w:hAnsi="Palatino Linotype" w:cs="Arial"/>
          <w:b/>
          <w:i/>
          <w:sz w:val="22"/>
          <w:szCs w:val="22"/>
        </w:rPr>
        <w:t>“</w:t>
      </w:r>
      <w:r w:rsidRPr="00E463F8">
        <w:rPr>
          <w:rFonts w:ascii="Palatino Linotype" w:hAnsi="Palatino Linotype" w:cs="Arial"/>
          <w:i/>
          <w:sz w:val="22"/>
          <w:szCs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E463F8">
        <w:rPr>
          <w:rFonts w:ascii="Palatino Linotype" w:hAnsi="Palatino Linotype" w:cs="Arial"/>
          <w:b/>
          <w:i/>
          <w:sz w:val="22"/>
          <w:szCs w:val="22"/>
        </w:rPr>
        <w:t>”</w:t>
      </w:r>
      <w:r w:rsidRPr="00E463F8">
        <w:rPr>
          <w:rFonts w:ascii="Palatino Linotype" w:hAnsi="Palatino Linotype" w:cs="Arial"/>
          <w:i/>
          <w:sz w:val="22"/>
          <w:szCs w:val="22"/>
        </w:rPr>
        <w:t xml:space="preserve"> (sic) </w:t>
      </w:r>
    </w:p>
    <w:p w14:paraId="3329710A" w14:textId="77777777" w:rsidR="005A3705" w:rsidRPr="00E463F8" w:rsidRDefault="005A3705" w:rsidP="005A3705">
      <w:pPr>
        <w:spacing w:before="240" w:after="240" w:line="360" w:lineRule="auto"/>
        <w:jc w:val="both"/>
        <w:rPr>
          <w:rFonts w:ascii="Palatino Linotype" w:hAnsi="Palatino Linotype" w:cs="Arial"/>
        </w:rPr>
      </w:pPr>
      <w:r w:rsidRPr="00E463F8">
        <w:rPr>
          <w:rFonts w:ascii="Palatino Linotype" w:hAnsi="Palatino Linotype" w:cs="Arial"/>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p>
    <w:p w14:paraId="57E24F8B" w14:textId="77777777" w:rsidR="005A3705" w:rsidRPr="00E463F8" w:rsidRDefault="005A3705" w:rsidP="005A3705">
      <w:pPr>
        <w:ind w:left="851" w:right="902"/>
        <w:jc w:val="both"/>
        <w:rPr>
          <w:rFonts w:ascii="Palatino Linotype" w:hAnsi="Palatino Linotype" w:cs="Arial"/>
          <w:i/>
          <w:sz w:val="22"/>
          <w:szCs w:val="22"/>
        </w:rPr>
      </w:pPr>
      <w:r w:rsidRPr="00E463F8">
        <w:rPr>
          <w:rFonts w:ascii="Palatino Linotype" w:hAnsi="Palatino Linotype" w:cs="Arial"/>
          <w:b/>
          <w:i/>
          <w:sz w:val="22"/>
          <w:szCs w:val="22"/>
        </w:rPr>
        <w:t>“</w:t>
      </w:r>
      <w:r w:rsidRPr="00E463F8">
        <w:rPr>
          <w:rFonts w:ascii="Palatino Linotype" w:hAnsi="Palatino Linotype" w:cs="Arial"/>
          <w:i/>
          <w:sz w:val="22"/>
          <w:szCs w:val="22"/>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E463F8">
        <w:rPr>
          <w:rFonts w:ascii="Palatino Linotype" w:hAnsi="Palatino Linotype" w:cs="Arial"/>
          <w:b/>
          <w:i/>
          <w:sz w:val="22"/>
          <w:szCs w:val="22"/>
        </w:rPr>
        <w:t>”</w:t>
      </w:r>
      <w:r w:rsidRPr="00E463F8">
        <w:rPr>
          <w:rStyle w:val="Refdenotaalpie"/>
          <w:rFonts w:ascii="Palatino Linotype" w:hAnsi="Palatino Linotype" w:cs="Arial"/>
          <w:i/>
          <w:sz w:val="22"/>
          <w:szCs w:val="22"/>
        </w:rPr>
        <w:t xml:space="preserve"> </w:t>
      </w:r>
      <w:r w:rsidRPr="00E463F8">
        <w:rPr>
          <w:rFonts w:ascii="Palatino Linotype" w:hAnsi="Palatino Linotype" w:cs="Arial"/>
          <w:i/>
          <w:sz w:val="22"/>
          <w:szCs w:val="22"/>
        </w:rPr>
        <w:t xml:space="preserve">(sic) </w:t>
      </w:r>
    </w:p>
    <w:p w14:paraId="20126934" w14:textId="77777777" w:rsidR="005A3705" w:rsidRPr="00E463F8" w:rsidRDefault="005A3705" w:rsidP="005A3705">
      <w:pPr>
        <w:spacing w:before="240" w:after="240" w:line="360" w:lineRule="auto"/>
        <w:jc w:val="both"/>
        <w:rPr>
          <w:rFonts w:ascii="Palatino Linotype" w:hAnsi="Palatino Linotype" w:cs="Arial"/>
          <w:b/>
        </w:rPr>
      </w:pPr>
      <w:r w:rsidRPr="00E463F8">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E463F8">
        <w:rPr>
          <w:rFonts w:ascii="Palatino Linotype" w:hAnsi="Palatino Linotype" w:cs="Arial"/>
          <w:color w:val="000000"/>
        </w:rPr>
        <w:t xml:space="preserve">la pretensión del peticionario consiste generalmente en obligar a la autoridad responsable a que actúe en el sentido de contestar lo solicitado, mientras que en el </w:t>
      </w:r>
      <w:r w:rsidRPr="00E463F8">
        <w:rPr>
          <w:rFonts w:ascii="Palatino Linotype" w:hAnsi="Palatino Linotype" w:cs="Arial"/>
          <w:bCs/>
          <w:lang w:eastAsia="es-CO"/>
        </w:rPr>
        <w:t xml:space="preserve">segundo supuesto </w:t>
      </w:r>
      <w:r w:rsidRPr="00E463F8">
        <w:rPr>
          <w:rFonts w:ascii="Palatino Linotype" w:hAnsi="Palatino Linotype" w:cs="Arial"/>
          <w:b/>
          <w:bCs/>
          <w:lang w:eastAsia="es-CO"/>
        </w:rPr>
        <w:t>la solicitud de información se encamina primordialmente a</w:t>
      </w:r>
      <w:r w:rsidRPr="00E463F8">
        <w:rPr>
          <w:rFonts w:ascii="Palatino Linotype" w:hAnsi="Palatino Linotype" w:cs="Arial"/>
          <w:b/>
        </w:rPr>
        <w:t xml:space="preserve"> permitir el </w:t>
      </w:r>
      <w:r w:rsidRPr="00E463F8">
        <w:rPr>
          <w:rFonts w:ascii="Palatino Linotype" w:hAnsi="Palatino Linotype" w:cs="Arial"/>
          <w:b/>
          <w:lang w:eastAsia="es-CO"/>
        </w:rPr>
        <w:t xml:space="preserve">acceso a datos, registros y todo tipo de información pública que conste en documentos, sea generada o se encuentre en posesión de </w:t>
      </w:r>
      <w:r w:rsidRPr="00E463F8">
        <w:rPr>
          <w:rFonts w:ascii="Palatino Linotype" w:hAnsi="Palatino Linotype" w:cs="Arial"/>
          <w:b/>
        </w:rPr>
        <w:t xml:space="preserve">las autoridades. </w:t>
      </w:r>
    </w:p>
    <w:p w14:paraId="7D5AC455" w14:textId="77777777" w:rsidR="005A3705" w:rsidRPr="00E463F8" w:rsidRDefault="005A3705" w:rsidP="005A3705">
      <w:pPr>
        <w:spacing w:before="240" w:after="240" w:line="360" w:lineRule="auto"/>
        <w:jc w:val="both"/>
        <w:rPr>
          <w:rFonts w:ascii="Palatino Linotype" w:hAnsi="Palatino Linotype" w:cs="Arial"/>
        </w:rPr>
      </w:pPr>
      <w:r w:rsidRPr="00E463F8">
        <w:rPr>
          <w:rFonts w:ascii="Palatino Linotype" w:hAnsi="Palatino Linotype" w:cs="Arial"/>
        </w:rPr>
        <w:t>Así las cosas, debe señalarse que las solicitudes de información presentadas por los particulares, no deben exigir una razón o un razonamiento por parte del</w:t>
      </w:r>
      <w:r w:rsidRPr="00E463F8">
        <w:rPr>
          <w:rFonts w:ascii="Palatino Linotype" w:hAnsi="Palatino Linotype" w:cs="Arial"/>
          <w:b/>
        </w:rPr>
        <w:t xml:space="preserve"> SUJETO </w:t>
      </w:r>
      <w:r w:rsidRPr="00E463F8">
        <w:rPr>
          <w:rFonts w:ascii="Palatino Linotype" w:hAnsi="Palatino Linotype" w:cs="Arial"/>
          <w:b/>
        </w:rPr>
        <w:lastRenderedPageBreak/>
        <w:t>OBLIGADO</w:t>
      </w:r>
      <w:r w:rsidRPr="00E463F8">
        <w:rPr>
          <w:rFonts w:ascii="Palatino Linotype" w:hAnsi="Palatino Linotype" w:cs="Arial"/>
        </w:rPr>
        <w:t xml:space="preserve"> mediante la realización de algún cuestionamiento, entendiéndose por éste la definición de la Real Academia de la Lengua Española que dice:</w:t>
      </w:r>
    </w:p>
    <w:p w14:paraId="1E2AE5EB" w14:textId="77777777" w:rsidR="005A3705" w:rsidRPr="00E463F8" w:rsidRDefault="005A3705" w:rsidP="005A3705">
      <w:pPr>
        <w:spacing w:before="240" w:after="240"/>
        <w:ind w:left="480"/>
        <w:jc w:val="both"/>
        <w:rPr>
          <w:rFonts w:ascii="Palatino Linotype" w:eastAsia="Arial Unicode MS" w:hAnsi="Palatino Linotype" w:cs="Arial"/>
          <w:i/>
          <w:sz w:val="22"/>
          <w:szCs w:val="22"/>
        </w:rPr>
      </w:pPr>
      <w:r w:rsidRPr="00E463F8">
        <w:rPr>
          <w:rFonts w:ascii="Palatino Linotype" w:eastAsia="Arial Unicode MS" w:hAnsi="Palatino Linotype" w:cs="Arial"/>
          <w:b/>
          <w:bCs/>
          <w:i/>
          <w:sz w:val="22"/>
          <w:szCs w:val="22"/>
        </w:rPr>
        <w:t>Razón.</w:t>
      </w:r>
    </w:p>
    <w:p w14:paraId="6EC337B8" w14:textId="77777777" w:rsidR="005A3705" w:rsidRPr="00E463F8" w:rsidRDefault="005A3705" w:rsidP="005A3705">
      <w:pPr>
        <w:ind w:left="958"/>
        <w:jc w:val="both"/>
        <w:rPr>
          <w:rFonts w:ascii="Palatino Linotype" w:eastAsia="Arial Unicode MS" w:hAnsi="Palatino Linotype" w:cs="Arial"/>
          <w:i/>
          <w:sz w:val="22"/>
          <w:szCs w:val="22"/>
        </w:rPr>
      </w:pPr>
      <w:r w:rsidRPr="00E463F8">
        <w:rPr>
          <w:rFonts w:ascii="Palatino Linotype" w:eastAsia="Arial Unicode MS" w:hAnsi="Palatino Linotype" w:cs="Arial"/>
          <w:i/>
          <w:sz w:val="22"/>
          <w:szCs w:val="22"/>
        </w:rPr>
        <w:t xml:space="preserve">(Del lat. </w:t>
      </w:r>
      <w:r w:rsidRPr="00E463F8">
        <w:rPr>
          <w:rFonts w:ascii="Palatino Linotype" w:eastAsia="Arial Unicode MS" w:hAnsi="Palatino Linotype" w:cs="Arial"/>
          <w:i/>
          <w:iCs/>
          <w:sz w:val="22"/>
          <w:szCs w:val="22"/>
        </w:rPr>
        <w:t>ratĭo, -ōnis</w:t>
      </w:r>
      <w:r w:rsidRPr="00E463F8">
        <w:rPr>
          <w:rFonts w:ascii="Palatino Linotype" w:eastAsia="Arial Unicode MS" w:hAnsi="Palatino Linotype" w:cs="Arial"/>
          <w:i/>
          <w:sz w:val="22"/>
          <w:szCs w:val="22"/>
        </w:rPr>
        <w:t>).</w:t>
      </w:r>
    </w:p>
    <w:p w14:paraId="523D7565" w14:textId="77777777" w:rsidR="005A3705" w:rsidRPr="00E463F8" w:rsidRDefault="005A3705" w:rsidP="005A3705">
      <w:pPr>
        <w:ind w:left="958"/>
        <w:jc w:val="both"/>
        <w:rPr>
          <w:rFonts w:ascii="Palatino Linotype" w:eastAsia="Arial Unicode MS" w:hAnsi="Palatino Linotype" w:cs="Arial"/>
          <w:i/>
          <w:sz w:val="22"/>
          <w:szCs w:val="22"/>
        </w:rPr>
      </w:pPr>
      <w:r w:rsidRPr="00E463F8">
        <w:rPr>
          <w:rFonts w:ascii="Palatino Linotype" w:eastAsia="Arial Unicode MS" w:hAnsi="Palatino Linotype" w:cs="Arial"/>
          <w:b/>
          <w:bCs/>
          <w:i/>
          <w:sz w:val="22"/>
          <w:szCs w:val="22"/>
        </w:rPr>
        <w:t>1.</w:t>
      </w:r>
      <w:r w:rsidRPr="00E463F8">
        <w:rPr>
          <w:rFonts w:ascii="Palatino Linotype" w:eastAsia="Arial Unicode MS" w:hAnsi="Palatino Linotype" w:cs="Arial"/>
          <w:i/>
          <w:sz w:val="22"/>
          <w:szCs w:val="22"/>
        </w:rPr>
        <w:t xml:space="preserve"> f. Facultad de discurrir.</w:t>
      </w:r>
    </w:p>
    <w:p w14:paraId="1ACD7EBB" w14:textId="77777777" w:rsidR="005A3705" w:rsidRPr="00E463F8" w:rsidRDefault="005A3705" w:rsidP="005A3705">
      <w:pPr>
        <w:ind w:left="958"/>
        <w:jc w:val="both"/>
        <w:rPr>
          <w:rFonts w:ascii="Palatino Linotype" w:eastAsia="Arial Unicode MS" w:hAnsi="Palatino Linotype" w:cs="Arial"/>
          <w:i/>
          <w:sz w:val="22"/>
          <w:szCs w:val="22"/>
        </w:rPr>
      </w:pPr>
      <w:r w:rsidRPr="00E463F8">
        <w:rPr>
          <w:rFonts w:ascii="Palatino Linotype" w:eastAsia="Arial Unicode MS" w:hAnsi="Palatino Linotype" w:cs="Arial"/>
          <w:b/>
          <w:bCs/>
          <w:i/>
          <w:sz w:val="22"/>
          <w:szCs w:val="22"/>
        </w:rPr>
        <w:t>2.</w:t>
      </w:r>
      <w:r w:rsidRPr="00E463F8">
        <w:rPr>
          <w:rFonts w:ascii="Palatino Linotype" w:eastAsia="Arial Unicode MS" w:hAnsi="Palatino Linotype" w:cs="Arial"/>
          <w:i/>
          <w:sz w:val="22"/>
          <w:szCs w:val="22"/>
        </w:rPr>
        <w:t xml:space="preserve"> f. Acto de discurrir el entendimiento.</w:t>
      </w:r>
    </w:p>
    <w:p w14:paraId="58839A02" w14:textId="77777777" w:rsidR="005A3705" w:rsidRPr="00E463F8" w:rsidRDefault="005A3705" w:rsidP="005A3705">
      <w:pPr>
        <w:ind w:left="958"/>
        <w:jc w:val="both"/>
        <w:rPr>
          <w:rFonts w:ascii="Palatino Linotype" w:eastAsia="Arial Unicode MS" w:hAnsi="Palatino Linotype" w:cs="Arial"/>
          <w:i/>
          <w:sz w:val="22"/>
          <w:szCs w:val="22"/>
        </w:rPr>
      </w:pPr>
      <w:bookmarkStart w:id="4" w:name="0_3"/>
      <w:bookmarkEnd w:id="4"/>
      <w:r w:rsidRPr="00E463F8">
        <w:rPr>
          <w:rFonts w:ascii="Palatino Linotype" w:eastAsia="Arial Unicode MS" w:hAnsi="Palatino Linotype" w:cs="Arial"/>
          <w:b/>
          <w:bCs/>
          <w:i/>
          <w:sz w:val="22"/>
          <w:szCs w:val="22"/>
        </w:rPr>
        <w:t>3.</w:t>
      </w:r>
      <w:r w:rsidRPr="00E463F8">
        <w:rPr>
          <w:rFonts w:ascii="Palatino Linotype" w:eastAsia="Arial Unicode MS" w:hAnsi="Palatino Linotype" w:cs="Arial"/>
          <w:i/>
          <w:sz w:val="22"/>
          <w:szCs w:val="22"/>
        </w:rPr>
        <w:t xml:space="preserve"> f. Palabras o frases con que se expresa el discurso.</w:t>
      </w:r>
    </w:p>
    <w:p w14:paraId="4BB822E8" w14:textId="77777777" w:rsidR="005A3705" w:rsidRPr="00E463F8" w:rsidRDefault="005A3705" w:rsidP="005A3705">
      <w:pPr>
        <w:ind w:left="958"/>
        <w:jc w:val="both"/>
        <w:rPr>
          <w:rFonts w:ascii="Palatino Linotype" w:eastAsia="Arial Unicode MS" w:hAnsi="Palatino Linotype" w:cs="Arial"/>
          <w:i/>
          <w:sz w:val="22"/>
          <w:szCs w:val="22"/>
        </w:rPr>
      </w:pPr>
      <w:bookmarkStart w:id="5" w:name="0_4"/>
      <w:bookmarkEnd w:id="5"/>
      <w:r w:rsidRPr="00E463F8">
        <w:rPr>
          <w:rFonts w:ascii="Palatino Linotype" w:eastAsia="Arial Unicode MS" w:hAnsi="Palatino Linotype" w:cs="Arial"/>
          <w:b/>
          <w:bCs/>
          <w:i/>
          <w:sz w:val="22"/>
          <w:szCs w:val="22"/>
        </w:rPr>
        <w:t>4.</w:t>
      </w:r>
      <w:r w:rsidRPr="00E463F8">
        <w:rPr>
          <w:rFonts w:ascii="Palatino Linotype" w:eastAsia="Arial Unicode MS" w:hAnsi="Palatino Linotype" w:cs="Arial"/>
          <w:i/>
          <w:sz w:val="22"/>
          <w:szCs w:val="22"/>
        </w:rPr>
        <w:t xml:space="preserve"> f. Argumento o demostración que se aduce en apoyo de algo.</w:t>
      </w:r>
    </w:p>
    <w:p w14:paraId="721FF27F" w14:textId="77777777" w:rsidR="005A3705" w:rsidRPr="00E463F8" w:rsidRDefault="005A3705" w:rsidP="005A3705">
      <w:pPr>
        <w:spacing w:before="240" w:after="240"/>
        <w:ind w:left="480"/>
        <w:jc w:val="both"/>
        <w:rPr>
          <w:rFonts w:ascii="Palatino Linotype" w:eastAsia="Arial Unicode MS" w:hAnsi="Palatino Linotype" w:cs="Arial"/>
          <w:i/>
          <w:sz w:val="22"/>
          <w:szCs w:val="22"/>
        </w:rPr>
      </w:pPr>
      <w:r w:rsidRPr="00E463F8">
        <w:rPr>
          <w:rFonts w:ascii="Palatino Linotype" w:eastAsia="Arial Unicode MS" w:hAnsi="Palatino Linotype" w:cs="Arial"/>
          <w:b/>
          <w:bCs/>
          <w:i/>
          <w:sz w:val="22"/>
          <w:szCs w:val="22"/>
        </w:rPr>
        <w:t>Razonamiento.</w:t>
      </w:r>
    </w:p>
    <w:p w14:paraId="4EA6F8A2" w14:textId="77777777" w:rsidR="005A3705" w:rsidRPr="00E463F8" w:rsidRDefault="005A3705" w:rsidP="005A3705">
      <w:pPr>
        <w:ind w:left="958"/>
        <w:jc w:val="both"/>
        <w:rPr>
          <w:rFonts w:ascii="Palatino Linotype" w:eastAsia="Arial Unicode MS" w:hAnsi="Palatino Linotype" w:cs="Arial"/>
          <w:i/>
          <w:sz w:val="22"/>
          <w:szCs w:val="22"/>
        </w:rPr>
      </w:pPr>
      <w:bookmarkStart w:id="6" w:name="0_1"/>
      <w:bookmarkEnd w:id="6"/>
      <w:r w:rsidRPr="00E463F8">
        <w:rPr>
          <w:rFonts w:ascii="Palatino Linotype" w:eastAsia="Arial Unicode MS" w:hAnsi="Palatino Linotype" w:cs="Arial"/>
          <w:b/>
          <w:bCs/>
          <w:i/>
          <w:sz w:val="22"/>
          <w:szCs w:val="22"/>
        </w:rPr>
        <w:t>1.</w:t>
      </w:r>
      <w:r w:rsidRPr="00E463F8">
        <w:rPr>
          <w:rFonts w:ascii="Palatino Linotype" w:eastAsia="Arial Unicode MS" w:hAnsi="Palatino Linotype" w:cs="Arial"/>
          <w:i/>
          <w:sz w:val="22"/>
          <w:szCs w:val="22"/>
        </w:rPr>
        <w:t xml:space="preserve"> m. Acción y efecto de razonar.</w:t>
      </w:r>
    </w:p>
    <w:p w14:paraId="769D3A7C" w14:textId="77777777" w:rsidR="005A3705" w:rsidRPr="00E463F8" w:rsidRDefault="005A3705" w:rsidP="005A3705">
      <w:pPr>
        <w:ind w:left="958"/>
        <w:jc w:val="both"/>
        <w:rPr>
          <w:rFonts w:ascii="Palatino Linotype" w:eastAsia="Arial Unicode MS" w:hAnsi="Palatino Linotype" w:cs="Arial"/>
          <w:b/>
          <w:i/>
          <w:sz w:val="22"/>
          <w:szCs w:val="22"/>
        </w:rPr>
      </w:pPr>
      <w:bookmarkStart w:id="7" w:name="0_2"/>
      <w:bookmarkEnd w:id="7"/>
      <w:r w:rsidRPr="00E463F8">
        <w:rPr>
          <w:rFonts w:ascii="Palatino Linotype" w:eastAsia="Arial Unicode MS" w:hAnsi="Palatino Linotype" w:cs="Arial"/>
          <w:b/>
          <w:bCs/>
          <w:i/>
          <w:sz w:val="22"/>
          <w:szCs w:val="22"/>
        </w:rPr>
        <w:t>2.</w:t>
      </w:r>
      <w:r w:rsidRPr="00E463F8">
        <w:rPr>
          <w:rFonts w:ascii="Palatino Linotype" w:eastAsia="Arial Unicode MS" w:hAnsi="Palatino Linotype" w:cs="Arial"/>
          <w:i/>
          <w:sz w:val="22"/>
          <w:szCs w:val="22"/>
        </w:rPr>
        <w:t xml:space="preserve"> m. Serie de conceptos encaminados a demostrar algo o a persuadir o mover a oyentes o lectores.</w:t>
      </w:r>
      <w:r w:rsidRPr="00E463F8">
        <w:rPr>
          <w:rFonts w:ascii="Palatino Linotype" w:eastAsia="Arial Unicode MS" w:hAnsi="Palatino Linotype" w:cs="Arial"/>
          <w:b/>
          <w:i/>
          <w:sz w:val="22"/>
          <w:szCs w:val="22"/>
        </w:rPr>
        <w:t>”</w:t>
      </w:r>
    </w:p>
    <w:p w14:paraId="08D9ACDF" w14:textId="77777777" w:rsidR="005A3705" w:rsidRPr="00E463F8" w:rsidRDefault="005A3705" w:rsidP="005A3705">
      <w:pPr>
        <w:spacing w:before="240" w:after="240" w:line="360" w:lineRule="auto"/>
        <w:jc w:val="both"/>
        <w:rPr>
          <w:rFonts w:ascii="Palatino Linotype" w:hAnsi="Palatino Linotype" w:cs="Arial"/>
        </w:rPr>
      </w:pPr>
      <w:r w:rsidRPr="00E463F8">
        <w:rPr>
          <w:rFonts w:ascii="Palatino Linotype" w:hAnsi="Palatino Linotype" w:cs="Arial"/>
        </w:rPr>
        <w:t>Por lo que, la entrega de una razón o un razonamiento por parte del</w:t>
      </w:r>
      <w:r w:rsidRPr="00E463F8">
        <w:rPr>
          <w:rFonts w:ascii="Palatino Linotype" w:hAnsi="Palatino Linotype" w:cs="Arial"/>
          <w:b/>
        </w:rPr>
        <w:t xml:space="preserve"> SUJETO OBLIGADO</w:t>
      </w:r>
      <w:r w:rsidRPr="00E463F8">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21C9AA60" w14:textId="77777777" w:rsidR="005A3705" w:rsidRPr="00E463F8" w:rsidRDefault="005A3705" w:rsidP="005A3705">
      <w:pPr>
        <w:spacing w:before="240" w:after="240" w:line="360" w:lineRule="auto"/>
        <w:jc w:val="both"/>
        <w:rPr>
          <w:rFonts w:ascii="Palatino Linotype" w:hAnsi="Palatino Linotype" w:cs="Arial"/>
        </w:rPr>
      </w:pPr>
      <w:r w:rsidRPr="00E463F8">
        <w:rPr>
          <w:rFonts w:ascii="Palatino Linotype" w:hAnsi="Palatino Linotype" w:cs="Arial"/>
        </w:rPr>
        <w:t xml:space="preserve">A mayor abundamiento, es de aclarar que cualquier tipo de cuestionamiento no es materia de acceso a la información pública, en virtud de que no consta dentro de un documento en específico, ni en ninguna expresión documental, por lo que </w:t>
      </w:r>
      <w:r w:rsidRPr="00E463F8">
        <w:rPr>
          <w:rFonts w:ascii="Palatino Linotype" w:hAnsi="Palatino Linotype" w:cs="Arial"/>
          <w:b/>
        </w:rPr>
        <w:t>EL SUJETO OBLIGADO</w:t>
      </w:r>
      <w:r w:rsidRPr="00E463F8">
        <w:rPr>
          <w:rFonts w:ascii="Palatino Linotype" w:hAnsi="Palatino Linotype" w:cs="Arial"/>
        </w:rPr>
        <w:t xml:space="preserve"> tendría que formular un documento </w:t>
      </w:r>
      <w:r w:rsidRPr="00E463F8">
        <w:rPr>
          <w:rFonts w:ascii="Palatino Linotype" w:hAnsi="Palatino Linotype" w:cs="Arial"/>
          <w:i/>
        </w:rPr>
        <w:t>ad hoc</w:t>
      </w:r>
      <w:r w:rsidRPr="00E463F8">
        <w:rPr>
          <w:rFonts w:ascii="Palatino Linotype" w:hAnsi="Palatino Linotype" w:cs="Arial"/>
        </w:rPr>
        <w:t xml:space="preserve"> para responder a dichos cuestionamientos, situación que no está permitida dentro de la materia de acceso a la información.</w:t>
      </w:r>
    </w:p>
    <w:p w14:paraId="5099E3AA" w14:textId="77777777" w:rsidR="005A3705" w:rsidRPr="00E463F8" w:rsidRDefault="005A3705" w:rsidP="005A3705">
      <w:pPr>
        <w:spacing w:line="360" w:lineRule="auto"/>
        <w:jc w:val="both"/>
        <w:rPr>
          <w:rFonts w:ascii="Palatino Linotype" w:hAnsi="Palatino Linotype" w:cs="Arial"/>
        </w:rPr>
      </w:pPr>
      <w:r w:rsidRPr="00E463F8">
        <w:rPr>
          <w:rFonts w:ascii="Palatino Linotype" w:hAnsi="Palatino Linotype" w:cs="Arial"/>
        </w:rPr>
        <w:lastRenderedPageBreak/>
        <w:t>Al respecto, es importante precisar que este Instituto de Transparencia como Órgano Garante de la difusión, protección y respeto al derecho de acceso a la información pública y a la protección de datos personales, conforme a su naturaleza jurídica y en términos del artículo 179 de la Ley de Transparencia y Acceso a la Información Pública del Estado de México, es competente para resolver los recursos de revisión, cuando se actualice cualquiera de las siguientes causas:</w:t>
      </w:r>
    </w:p>
    <w:p w14:paraId="4C5BBA99" w14:textId="77777777" w:rsidR="00E463F8" w:rsidRDefault="00E463F8" w:rsidP="005A3705">
      <w:pPr>
        <w:ind w:left="709" w:right="757"/>
        <w:jc w:val="both"/>
        <w:rPr>
          <w:rFonts w:ascii="Palatino Linotype" w:hAnsi="Palatino Linotype" w:cs="Arial"/>
          <w:i/>
          <w:sz w:val="22"/>
        </w:rPr>
      </w:pPr>
    </w:p>
    <w:p w14:paraId="3ABFD2D7" w14:textId="77777777" w:rsidR="005A3705" w:rsidRPr="00E463F8" w:rsidRDefault="005A3705" w:rsidP="005A3705">
      <w:pPr>
        <w:ind w:left="709" w:right="757"/>
        <w:jc w:val="both"/>
        <w:rPr>
          <w:rFonts w:ascii="Palatino Linotype" w:hAnsi="Palatino Linotype" w:cs="Arial"/>
          <w:i/>
          <w:sz w:val="22"/>
        </w:rPr>
      </w:pPr>
      <w:r w:rsidRPr="00E463F8">
        <w:rPr>
          <w:rFonts w:ascii="Palatino Linotype" w:hAnsi="Palatino Linotype" w:cs="Arial"/>
          <w:i/>
          <w:sz w:val="22"/>
        </w:rPr>
        <w:t>“</w:t>
      </w:r>
      <w:r w:rsidRPr="00E463F8">
        <w:rPr>
          <w:rFonts w:ascii="Palatino Linotype" w:hAnsi="Palatino Linotype" w:cs="Arial"/>
          <w:b/>
          <w:i/>
          <w:sz w:val="22"/>
        </w:rPr>
        <w:t>Artículo 179</w:t>
      </w:r>
      <w:r w:rsidRPr="00E463F8">
        <w:rPr>
          <w:rFonts w:ascii="Palatino Linotype" w:hAnsi="Palatino Linotype" w:cs="Arial"/>
          <w:i/>
          <w:sz w:val="22"/>
        </w:rPr>
        <w:t>. El recurso de revisión es un medio de protección que la Ley otorga a los particulares, para hacer valer su derecho de acceso a la información pública, y procederá en contra de las siguientes causas:</w:t>
      </w:r>
    </w:p>
    <w:p w14:paraId="6C085307" w14:textId="77777777" w:rsidR="005A3705" w:rsidRPr="00E463F8" w:rsidRDefault="005A3705" w:rsidP="005A3705">
      <w:pPr>
        <w:ind w:left="709" w:right="757"/>
        <w:jc w:val="both"/>
        <w:rPr>
          <w:rFonts w:ascii="Palatino Linotype" w:hAnsi="Palatino Linotype" w:cs="Arial"/>
          <w:i/>
          <w:sz w:val="22"/>
        </w:rPr>
      </w:pPr>
    </w:p>
    <w:p w14:paraId="166613FB" w14:textId="77777777" w:rsidR="005A3705" w:rsidRPr="00E463F8" w:rsidRDefault="005A3705" w:rsidP="005A3705">
      <w:pPr>
        <w:ind w:left="709" w:right="757"/>
        <w:jc w:val="both"/>
        <w:rPr>
          <w:rFonts w:ascii="Palatino Linotype" w:hAnsi="Palatino Linotype" w:cs="Arial"/>
          <w:i/>
          <w:sz w:val="22"/>
        </w:rPr>
      </w:pPr>
      <w:r w:rsidRPr="00E463F8">
        <w:rPr>
          <w:rFonts w:ascii="Palatino Linotype" w:hAnsi="Palatino Linotype" w:cs="Arial"/>
          <w:i/>
          <w:sz w:val="22"/>
        </w:rPr>
        <w:t>I. La negativa a la información solicitada;</w:t>
      </w:r>
    </w:p>
    <w:p w14:paraId="65192EF7" w14:textId="77777777" w:rsidR="005A3705" w:rsidRPr="00E463F8" w:rsidRDefault="005A3705" w:rsidP="005A3705">
      <w:pPr>
        <w:ind w:left="709" w:right="757"/>
        <w:jc w:val="both"/>
        <w:rPr>
          <w:rFonts w:ascii="Palatino Linotype" w:hAnsi="Palatino Linotype" w:cs="Arial"/>
          <w:i/>
          <w:sz w:val="22"/>
        </w:rPr>
      </w:pPr>
      <w:r w:rsidRPr="00E463F8">
        <w:rPr>
          <w:rFonts w:ascii="Palatino Linotype" w:hAnsi="Palatino Linotype" w:cs="Arial"/>
          <w:i/>
          <w:sz w:val="22"/>
        </w:rPr>
        <w:t>II. La clasificación de la información;</w:t>
      </w:r>
    </w:p>
    <w:p w14:paraId="122BAF12" w14:textId="77777777" w:rsidR="005A3705" w:rsidRPr="00E463F8" w:rsidRDefault="005A3705" w:rsidP="005A3705">
      <w:pPr>
        <w:ind w:left="709" w:right="757"/>
        <w:jc w:val="both"/>
        <w:rPr>
          <w:rFonts w:ascii="Palatino Linotype" w:hAnsi="Palatino Linotype" w:cs="Arial"/>
          <w:i/>
          <w:sz w:val="22"/>
        </w:rPr>
      </w:pPr>
      <w:r w:rsidRPr="00E463F8">
        <w:rPr>
          <w:rFonts w:ascii="Palatino Linotype" w:hAnsi="Palatino Linotype" w:cs="Arial"/>
          <w:i/>
          <w:sz w:val="22"/>
        </w:rPr>
        <w:t>III. La declaración de inexistencia de la información;</w:t>
      </w:r>
    </w:p>
    <w:p w14:paraId="30E80A40" w14:textId="77777777" w:rsidR="005A3705" w:rsidRPr="00E463F8" w:rsidRDefault="005A3705" w:rsidP="005A3705">
      <w:pPr>
        <w:ind w:left="709" w:right="757"/>
        <w:jc w:val="both"/>
        <w:rPr>
          <w:rFonts w:ascii="Palatino Linotype" w:hAnsi="Palatino Linotype" w:cs="Arial"/>
          <w:i/>
          <w:sz w:val="22"/>
        </w:rPr>
      </w:pPr>
      <w:r w:rsidRPr="00E463F8">
        <w:rPr>
          <w:rFonts w:ascii="Palatino Linotype" w:hAnsi="Palatino Linotype" w:cs="Arial"/>
          <w:i/>
          <w:sz w:val="22"/>
        </w:rPr>
        <w:t>IV. La declaración de incompetencia por el sujeto obligado;</w:t>
      </w:r>
    </w:p>
    <w:p w14:paraId="50DE0261" w14:textId="77777777" w:rsidR="005A3705" w:rsidRPr="00E463F8" w:rsidRDefault="005A3705" w:rsidP="005A3705">
      <w:pPr>
        <w:ind w:left="709" w:right="757"/>
        <w:jc w:val="both"/>
        <w:rPr>
          <w:rFonts w:ascii="Palatino Linotype" w:hAnsi="Palatino Linotype" w:cs="Arial"/>
          <w:i/>
          <w:sz w:val="22"/>
        </w:rPr>
      </w:pPr>
      <w:r w:rsidRPr="00E463F8">
        <w:rPr>
          <w:rFonts w:ascii="Palatino Linotype" w:hAnsi="Palatino Linotype" w:cs="Arial"/>
          <w:i/>
          <w:sz w:val="22"/>
        </w:rPr>
        <w:t>V. La entrega de información incompleta;</w:t>
      </w:r>
    </w:p>
    <w:p w14:paraId="700E27DD" w14:textId="77777777" w:rsidR="005A3705" w:rsidRPr="00E463F8" w:rsidRDefault="005A3705" w:rsidP="005A3705">
      <w:pPr>
        <w:ind w:left="709" w:right="757"/>
        <w:jc w:val="both"/>
        <w:rPr>
          <w:rFonts w:ascii="Palatino Linotype" w:hAnsi="Palatino Linotype" w:cs="Arial"/>
          <w:i/>
          <w:sz w:val="22"/>
        </w:rPr>
      </w:pPr>
      <w:r w:rsidRPr="00E463F8">
        <w:rPr>
          <w:rFonts w:ascii="Palatino Linotype" w:hAnsi="Palatino Linotype" w:cs="Arial"/>
          <w:i/>
          <w:sz w:val="22"/>
        </w:rPr>
        <w:t>VI. La entrega de información que no corresponda con lo solicitado;</w:t>
      </w:r>
    </w:p>
    <w:p w14:paraId="6A1C4750" w14:textId="77777777" w:rsidR="005A3705" w:rsidRPr="00E463F8" w:rsidRDefault="005A3705" w:rsidP="005A3705">
      <w:pPr>
        <w:ind w:left="709" w:right="757"/>
        <w:jc w:val="both"/>
        <w:rPr>
          <w:rFonts w:ascii="Palatino Linotype" w:hAnsi="Palatino Linotype" w:cs="Arial"/>
          <w:i/>
          <w:sz w:val="22"/>
        </w:rPr>
      </w:pPr>
      <w:r w:rsidRPr="00E463F8">
        <w:rPr>
          <w:rFonts w:ascii="Palatino Linotype" w:hAnsi="Palatino Linotype" w:cs="Arial"/>
          <w:i/>
          <w:sz w:val="22"/>
        </w:rPr>
        <w:t>VII. La falta de respuesta a una solicitud de acceso a la información;</w:t>
      </w:r>
    </w:p>
    <w:p w14:paraId="59E8B5FB" w14:textId="77777777" w:rsidR="005A3705" w:rsidRPr="00E463F8" w:rsidRDefault="005A3705" w:rsidP="005A3705">
      <w:pPr>
        <w:ind w:left="709" w:right="757"/>
        <w:jc w:val="both"/>
        <w:rPr>
          <w:rFonts w:ascii="Palatino Linotype" w:hAnsi="Palatino Linotype" w:cs="Arial"/>
          <w:i/>
          <w:sz w:val="22"/>
        </w:rPr>
      </w:pPr>
      <w:r w:rsidRPr="00E463F8">
        <w:rPr>
          <w:rFonts w:ascii="Palatino Linotype" w:hAnsi="Palatino Linotype" w:cs="Arial"/>
          <w:i/>
          <w:sz w:val="22"/>
        </w:rPr>
        <w:t>VIII. La notificación, entrega o puesta a disposición de información en una modalidad o formato distinto al solicitado;</w:t>
      </w:r>
    </w:p>
    <w:p w14:paraId="4F9A49EE" w14:textId="77777777" w:rsidR="005A3705" w:rsidRPr="00E463F8" w:rsidRDefault="005A3705" w:rsidP="005A3705">
      <w:pPr>
        <w:ind w:left="709" w:right="757"/>
        <w:jc w:val="both"/>
        <w:rPr>
          <w:rFonts w:ascii="Palatino Linotype" w:hAnsi="Palatino Linotype" w:cs="Arial"/>
          <w:i/>
          <w:sz w:val="22"/>
        </w:rPr>
      </w:pPr>
      <w:r w:rsidRPr="00E463F8">
        <w:rPr>
          <w:rFonts w:ascii="Palatino Linotype" w:hAnsi="Palatino Linotype" w:cs="Arial"/>
          <w:i/>
          <w:sz w:val="22"/>
        </w:rPr>
        <w:t>IX. La entrega o puesta a disposición de información en un formato incomprensible y/o no accesible para el solicitante;</w:t>
      </w:r>
    </w:p>
    <w:p w14:paraId="6D1310F1" w14:textId="77777777" w:rsidR="005A3705" w:rsidRPr="00E463F8" w:rsidRDefault="005A3705" w:rsidP="005A3705">
      <w:pPr>
        <w:ind w:left="709" w:right="757"/>
        <w:jc w:val="both"/>
        <w:rPr>
          <w:rFonts w:ascii="Palatino Linotype" w:hAnsi="Palatino Linotype" w:cs="Arial"/>
          <w:i/>
          <w:sz w:val="22"/>
        </w:rPr>
      </w:pPr>
      <w:r w:rsidRPr="00E463F8">
        <w:rPr>
          <w:rFonts w:ascii="Palatino Linotype" w:hAnsi="Palatino Linotype" w:cs="Arial"/>
          <w:i/>
          <w:sz w:val="22"/>
        </w:rPr>
        <w:t>X. Los costos o tiempos de entrega de la información;</w:t>
      </w:r>
    </w:p>
    <w:p w14:paraId="0F7DD375" w14:textId="77777777" w:rsidR="005A3705" w:rsidRPr="00E463F8" w:rsidRDefault="005A3705" w:rsidP="005A3705">
      <w:pPr>
        <w:ind w:left="709" w:right="757"/>
        <w:jc w:val="both"/>
        <w:rPr>
          <w:rFonts w:ascii="Palatino Linotype" w:hAnsi="Palatino Linotype" w:cs="Arial"/>
          <w:i/>
          <w:sz w:val="22"/>
        </w:rPr>
      </w:pPr>
      <w:r w:rsidRPr="00E463F8">
        <w:rPr>
          <w:rFonts w:ascii="Palatino Linotype" w:hAnsi="Palatino Linotype" w:cs="Arial"/>
          <w:i/>
          <w:sz w:val="22"/>
        </w:rPr>
        <w:t>XI. La falta de trámite a una solicitud;</w:t>
      </w:r>
    </w:p>
    <w:p w14:paraId="6925E42D" w14:textId="77777777" w:rsidR="005A3705" w:rsidRPr="00E463F8" w:rsidRDefault="005A3705" w:rsidP="005A3705">
      <w:pPr>
        <w:ind w:left="709" w:right="757"/>
        <w:jc w:val="both"/>
        <w:rPr>
          <w:rFonts w:ascii="Palatino Linotype" w:hAnsi="Palatino Linotype" w:cs="Arial"/>
          <w:i/>
          <w:sz w:val="22"/>
        </w:rPr>
      </w:pPr>
      <w:r w:rsidRPr="00E463F8">
        <w:rPr>
          <w:rFonts w:ascii="Palatino Linotype" w:hAnsi="Palatino Linotype" w:cs="Arial"/>
          <w:i/>
          <w:sz w:val="22"/>
        </w:rPr>
        <w:t>XII. La negativa a permitir la consulta directa de la información;</w:t>
      </w:r>
    </w:p>
    <w:p w14:paraId="6DAF86C9" w14:textId="77777777" w:rsidR="005A3705" w:rsidRPr="00E463F8" w:rsidRDefault="005A3705" w:rsidP="005A3705">
      <w:pPr>
        <w:ind w:left="709" w:right="757"/>
        <w:jc w:val="both"/>
        <w:rPr>
          <w:rFonts w:ascii="Palatino Linotype" w:hAnsi="Palatino Linotype" w:cs="Arial"/>
          <w:i/>
          <w:sz w:val="22"/>
        </w:rPr>
      </w:pPr>
      <w:r w:rsidRPr="00E463F8">
        <w:rPr>
          <w:rFonts w:ascii="Palatino Linotype" w:hAnsi="Palatino Linotype" w:cs="Arial"/>
          <w:i/>
          <w:sz w:val="22"/>
        </w:rPr>
        <w:t>XIII. La falta, deficiencia o insuficiencia de la fundamentación y/o motivación en la respuesta; y</w:t>
      </w:r>
    </w:p>
    <w:p w14:paraId="01D2B134" w14:textId="77777777" w:rsidR="005A3705" w:rsidRPr="00E463F8" w:rsidRDefault="005A3705" w:rsidP="005A3705">
      <w:pPr>
        <w:ind w:left="709" w:right="757"/>
        <w:jc w:val="both"/>
        <w:rPr>
          <w:rFonts w:ascii="Palatino Linotype" w:hAnsi="Palatino Linotype" w:cs="Arial"/>
          <w:i/>
          <w:sz w:val="22"/>
        </w:rPr>
      </w:pPr>
      <w:r w:rsidRPr="00E463F8">
        <w:rPr>
          <w:rFonts w:ascii="Palatino Linotype" w:hAnsi="Palatino Linotype" w:cs="Arial"/>
          <w:i/>
          <w:sz w:val="22"/>
        </w:rPr>
        <w:t>XIV. La orientación a un trámite específico.</w:t>
      </w:r>
    </w:p>
    <w:p w14:paraId="0AE4C5D3" w14:textId="77777777" w:rsidR="005A3705" w:rsidRPr="00E463F8" w:rsidRDefault="005A3705" w:rsidP="005A3705">
      <w:pPr>
        <w:ind w:left="709" w:right="757"/>
        <w:jc w:val="both"/>
        <w:rPr>
          <w:rFonts w:ascii="Palatino Linotype" w:hAnsi="Palatino Linotype" w:cs="Arial"/>
          <w:i/>
          <w:sz w:val="22"/>
        </w:rPr>
      </w:pPr>
    </w:p>
    <w:p w14:paraId="0585F066" w14:textId="77777777" w:rsidR="005A3705" w:rsidRPr="00E463F8" w:rsidRDefault="005A3705" w:rsidP="005A3705">
      <w:pPr>
        <w:ind w:left="709" w:right="757"/>
        <w:jc w:val="both"/>
        <w:rPr>
          <w:rFonts w:ascii="Palatino Linotype" w:hAnsi="Palatino Linotype" w:cs="Arial"/>
          <w:i/>
          <w:sz w:val="22"/>
        </w:rPr>
      </w:pPr>
      <w:r w:rsidRPr="00E463F8">
        <w:rPr>
          <w:rFonts w:ascii="Palatino Linotype" w:hAnsi="Palatino Linotype" w:cs="Arial"/>
          <w:i/>
          <w:sz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 (Sic)</w:t>
      </w:r>
    </w:p>
    <w:p w14:paraId="7E641AC2" w14:textId="77777777" w:rsidR="005A3705" w:rsidRPr="00E463F8" w:rsidRDefault="005A3705" w:rsidP="005A3705">
      <w:pPr>
        <w:spacing w:before="100" w:beforeAutospacing="1" w:after="100" w:afterAutospacing="1" w:line="360" w:lineRule="auto"/>
        <w:jc w:val="both"/>
        <w:rPr>
          <w:rFonts w:ascii="Palatino Linotype" w:hAnsi="Palatino Linotype" w:cs="Arial"/>
        </w:rPr>
      </w:pPr>
      <w:r w:rsidRPr="00E463F8">
        <w:rPr>
          <w:rFonts w:ascii="Palatino Linotype" w:hAnsi="Palatino Linotype" w:cs="Arial"/>
        </w:rPr>
        <w:lastRenderedPageBreak/>
        <w:t>Siendo así que, dentro de dichas causales no se contiene una que contemple cuando se trate de un derecho de petición ejercido por un gobernado.</w:t>
      </w:r>
    </w:p>
    <w:p w14:paraId="3F4C9C5F" w14:textId="2E15538B" w:rsidR="005A3705" w:rsidRPr="00E463F8" w:rsidRDefault="005A3705" w:rsidP="005A3705">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E463F8">
        <w:rPr>
          <w:rFonts w:ascii="Palatino Linotype" w:hAnsi="Palatino Linotype" w:cs="Arial"/>
        </w:rPr>
        <w:t xml:space="preserve">En tal virtud, al no actualizarse ninguno de los supuestos aludidos, este Instituto no tiene atribuciones para pronunciarse respecto a la petición formulada por </w:t>
      </w:r>
      <w:r w:rsidRPr="00E463F8">
        <w:rPr>
          <w:rFonts w:ascii="Palatino Linotype" w:hAnsi="Palatino Linotype" w:cs="Arial"/>
          <w:b/>
        </w:rPr>
        <w:t>EL RECURRENTE</w:t>
      </w:r>
      <w:r w:rsidRPr="00E463F8">
        <w:rPr>
          <w:rFonts w:ascii="Palatino Linotype" w:hAnsi="Palatino Linotype" w:cs="Arial"/>
        </w:rPr>
        <w:t>, máxime que se trata de cuestionamientos y manifestaciones vertidas por el entonces solicitante que van encaminados a obtener un</w:t>
      </w:r>
      <w:r w:rsidR="00921AD8">
        <w:rPr>
          <w:rFonts w:ascii="Palatino Linotype" w:hAnsi="Palatino Linotype" w:cs="Arial"/>
        </w:rPr>
        <w:t xml:space="preserve">a manifestación en particular a la pretensión específica del particular </w:t>
      </w:r>
      <w:r w:rsidRPr="00E463F8">
        <w:rPr>
          <w:rFonts w:ascii="Palatino Linotype" w:hAnsi="Palatino Linotype" w:cs="Arial"/>
        </w:rPr>
        <w:t>por parte del</w:t>
      </w:r>
      <w:r w:rsidRPr="00E463F8">
        <w:rPr>
          <w:rFonts w:ascii="Palatino Linotype" w:hAnsi="Palatino Linotype" w:cs="Arial"/>
          <w:b/>
        </w:rPr>
        <w:t xml:space="preserve"> SUJETO OBLIGADO</w:t>
      </w:r>
      <w:r w:rsidRPr="00E463F8">
        <w:rPr>
          <w:rFonts w:ascii="Palatino Linotype" w:hAnsi="Palatino Linotype" w:cs="Arial"/>
        </w:rPr>
        <w:t xml:space="preserve"> tendente a aclarar un cuestionamiento o una inquietud</w:t>
      </w:r>
      <w:r w:rsidR="00921AD8">
        <w:rPr>
          <w:rFonts w:ascii="Palatino Linotype" w:hAnsi="Palatino Linotype" w:cs="Arial"/>
        </w:rPr>
        <w:t>.</w:t>
      </w:r>
    </w:p>
    <w:p w14:paraId="1B976980" w14:textId="77777777" w:rsidR="002A53A4" w:rsidRDefault="002A53A4"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79DA60AE" w14:textId="2CF5E9BF" w:rsidR="00D82F0E" w:rsidRPr="003948AF" w:rsidRDefault="00D82F0E" w:rsidP="00D82F0E">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Pr>
          <w:rFonts w:ascii="Palatino Linotype" w:hAnsi="Palatino Linotype"/>
          <w:color w:val="000000"/>
        </w:rPr>
        <w:t>Ahora bien</w:t>
      </w:r>
      <w:r w:rsidRPr="00A45D13">
        <w:rPr>
          <w:rFonts w:ascii="Palatino Linotype" w:hAnsi="Palatino Linotype"/>
          <w:color w:val="000000"/>
        </w:rPr>
        <w:t xml:space="preserve">, </w:t>
      </w:r>
      <w:r>
        <w:rPr>
          <w:rFonts w:ascii="Palatino Linotype" w:hAnsi="Palatino Linotype"/>
          <w:color w:val="000000"/>
        </w:rPr>
        <w:t xml:space="preserve">respecto a </w:t>
      </w:r>
      <w:r w:rsidRPr="00A45D13">
        <w:rPr>
          <w:rFonts w:ascii="Palatino Linotype" w:hAnsi="Palatino Linotype"/>
          <w:color w:val="000000"/>
        </w:rPr>
        <w:t xml:space="preserve">la información de la que se ordena su entrega en versión pública, en términos del artículo 143 de la Ley de Transparencia y Acceso a la Información Pública del Estado de México y Municipios, se deberá </w:t>
      </w:r>
      <w:r w:rsidRPr="00A45D13">
        <w:rPr>
          <w:rFonts w:ascii="Palatino Linotype" w:eastAsia="Arial Unicode MS" w:hAnsi="Palatino Linotype" w:cs="Arial"/>
        </w:rPr>
        <w:t>omitir, eliminar o suprimir la</w:t>
      </w:r>
      <w:r w:rsidRPr="00A45D13">
        <w:rPr>
          <w:rFonts w:ascii="Palatino Linotype" w:hAnsi="Palatino Linotype"/>
          <w:color w:val="000000"/>
        </w:rPr>
        <w:t xml:space="preserve"> información </w:t>
      </w:r>
      <w:r w:rsidRPr="00A45D13">
        <w:rPr>
          <w:rFonts w:ascii="Palatino Linotype" w:hAnsi="Palatino Linotype"/>
          <w:b/>
          <w:color w:val="000000"/>
        </w:rPr>
        <w:t>confidencial</w:t>
      </w:r>
      <w:r w:rsidRPr="00A45D13">
        <w:rPr>
          <w:rFonts w:ascii="Palatino Linotype" w:eastAsia="Arial Unicode MS" w:hAnsi="Palatino Linotype" w:cs="Arial"/>
        </w:rPr>
        <w:t xml:space="preserve">. En ese sentido, </w:t>
      </w:r>
      <w:r w:rsidRPr="00A45D13">
        <w:rPr>
          <w:rFonts w:ascii="Palatino Linotype" w:hAnsi="Palatino Linotype" w:cs="Arial"/>
          <w:lang w:val="es-ES_tradnl"/>
        </w:rPr>
        <w:t xml:space="preserve">sólo podrán </w:t>
      </w:r>
      <w:r w:rsidRPr="00A45D13">
        <w:rPr>
          <w:rFonts w:ascii="Palatino Linotype" w:hAnsi="Palatino Linotype" w:cs="Arial"/>
        </w:rPr>
        <w:t>ser</w:t>
      </w:r>
      <w:r w:rsidRPr="00A45D13">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A45D13">
        <w:rPr>
          <w:rFonts w:ascii="Palatino Linotype" w:hAnsi="Palatino Linotype" w:cs="Arial"/>
        </w:rPr>
        <w:t xml:space="preserve"> que el Comité de Transparencia del </w:t>
      </w:r>
      <w:r w:rsidRPr="00A45D13">
        <w:rPr>
          <w:rFonts w:ascii="Palatino Linotype" w:hAnsi="Palatino Linotype" w:cs="Arial"/>
          <w:b/>
        </w:rPr>
        <w:t>SUJETO OBLIGADO</w:t>
      </w:r>
      <w:r w:rsidRPr="00A45D13">
        <w:rPr>
          <w:rFonts w:ascii="Palatino Linotype" w:hAnsi="Palatino Linotype" w:cs="Arial"/>
        </w:rPr>
        <w:t xml:space="preserve"> emita el Acuerdo de Clasificación correspondiente</w:t>
      </w:r>
      <w:r w:rsidRPr="00A45D13">
        <w:rPr>
          <w:rFonts w:ascii="Palatino Linotype" w:hAnsi="Palatino Linotype" w:cs="Arial"/>
          <w:lang w:val="es-ES_tradnl"/>
        </w:rPr>
        <w:t xml:space="preserve"> debidamente fundado y motivado, en el cual se</w:t>
      </w:r>
      <w:r w:rsidRPr="00A45D13">
        <w:rPr>
          <w:rFonts w:ascii="Palatino Linotype" w:hAnsi="Palatino Linotype" w:cs="Arial"/>
        </w:rPr>
        <w:t xml:space="preserve"> sustente la versión pública, </w:t>
      </w:r>
      <w:r w:rsidRPr="00A45D13">
        <w:rPr>
          <w:rFonts w:ascii="Palatino Linotype" w:hAnsi="Palatino Linotype" w:cs="Arial"/>
          <w:lang w:val="es-ES_tradnl"/>
        </w:rPr>
        <w:t xml:space="preserve">en </w:t>
      </w:r>
      <w:r w:rsidRPr="00A45D13">
        <w:rPr>
          <w:rFonts w:ascii="Palatino Linotype" w:hAnsi="Palatino Linotype" w:cs="Arial"/>
          <w:noProof/>
          <w:lang w:eastAsia="es-MX"/>
        </w:rPr>
        <w:t>términos</w:t>
      </w:r>
      <w:r w:rsidRPr="00A45D1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9BBF1D7" w14:textId="77777777" w:rsidR="00D82F0E" w:rsidRPr="00A45D13" w:rsidRDefault="00D82F0E" w:rsidP="00D82F0E">
      <w:pPr>
        <w:pStyle w:val="Prrafodelista"/>
        <w:widowControl w:val="0"/>
        <w:autoSpaceDE w:val="0"/>
        <w:autoSpaceDN w:val="0"/>
        <w:adjustRightInd w:val="0"/>
        <w:spacing w:line="360" w:lineRule="auto"/>
        <w:ind w:left="0"/>
        <w:jc w:val="both"/>
        <w:rPr>
          <w:rFonts w:ascii="Palatino Linotype" w:hAnsi="Palatino Linotype" w:cs="Arial"/>
          <w:lang w:val="es-ES_tradnl"/>
        </w:rPr>
      </w:pPr>
    </w:p>
    <w:p w14:paraId="4A399E0C" w14:textId="77777777" w:rsidR="00D82F0E" w:rsidRPr="00A45D13" w:rsidRDefault="00D82F0E" w:rsidP="00D82F0E">
      <w:pPr>
        <w:ind w:left="709" w:right="757"/>
        <w:jc w:val="center"/>
        <w:rPr>
          <w:rFonts w:ascii="Palatino Linotype" w:hAnsi="Palatino Linotype" w:cs="Arial"/>
          <w:b/>
          <w:i/>
          <w:sz w:val="22"/>
        </w:rPr>
      </w:pPr>
      <w:r w:rsidRPr="00A45D13">
        <w:rPr>
          <w:rFonts w:ascii="Palatino Linotype" w:hAnsi="Palatino Linotype" w:cs="Arial"/>
          <w:b/>
          <w:i/>
          <w:sz w:val="22"/>
        </w:rPr>
        <w:t>Ley de Transparencia y Acceso a la Información Pública del Estado de México y Municipios</w:t>
      </w:r>
    </w:p>
    <w:p w14:paraId="1F70FD24" w14:textId="77777777" w:rsidR="00D82F0E" w:rsidRPr="00A45D13" w:rsidRDefault="00D82F0E" w:rsidP="00D82F0E">
      <w:pPr>
        <w:ind w:left="709" w:right="757"/>
        <w:jc w:val="center"/>
        <w:rPr>
          <w:rFonts w:ascii="Palatino Linotype" w:hAnsi="Palatino Linotype" w:cs="Arial"/>
          <w:b/>
          <w:i/>
          <w:sz w:val="22"/>
        </w:rPr>
      </w:pPr>
    </w:p>
    <w:p w14:paraId="4CAC0C31"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w:t>
      </w:r>
      <w:r w:rsidRPr="00A45D13">
        <w:rPr>
          <w:rFonts w:ascii="Palatino Linotype" w:hAnsi="Palatino Linotype" w:cs="Arial"/>
          <w:b/>
          <w:i/>
          <w:sz w:val="22"/>
          <w:szCs w:val="22"/>
          <w:lang w:eastAsia="es-MX"/>
        </w:rPr>
        <w:t xml:space="preserve">Artículo 49. </w:t>
      </w:r>
      <w:r w:rsidRPr="00A45D13">
        <w:rPr>
          <w:rFonts w:ascii="Palatino Linotype" w:hAnsi="Palatino Linotype" w:cs="Arial"/>
          <w:i/>
          <w:sz w:val="22"/>
          <w:szCs w:val="22"/>
          <w:lang w:eastAsia="es-MX"/>
        </w:rPr>
        <w:t xml:space="preserve">Los </w:t>
      </w:r>
      <w:r w:rsidRPr="00A45D13">
        <w:rPr>
          <w:rFonts w:ascii="Palatino Linotype" w:hAnsi="Palatino Linotype" w:cs="Arial"/>
          <w:i/>
          <w:sz w:val="22"/>
        </w:rPr>
        <w:t>Comités</w:t>
      </w:r>
      <w:r w:rsidRPr="00A45D13">
        <w:rPr>
          <w:rFonts w:ascii="Palatino Linotype" w:hAnsi="Palatino Linotype" w:cs="Arial"/>
          <w:i/>
          <w:sz w:val="22"/>
          <w:szCs w:val="22"/>
          <w:lang w:eastAsia="es-MX"/>
        </w:rPr>
        <w:t xml:space="preserve"> de </w:t>
      </w:r>
      <w:r w:rsidRPr="00A45D13">
        <w:rPr>
          <w:rFonts w:ascii="Palatino Linotype" w:hAnsi="Palatino Linotype" w:cs="Arial"/>
          <w:i/>
          <w:sz w:val="22"/>
          <w:lang w:eastAsia="es-MX"/>
        </w:rPr>
        <w:t>Transparencia</w:t>
      </w:r>
      <w:r w:rsidRPr="00A45D13">
        <w:rPr>
          <w:rFonts w:ascii="Palatino Linotype" w:hAnsi="Palatino Linotype" w:cs="Arial"/>
          <w:i/>
          <w:sz w:val="22"/>
          <w:szCs w:val="22"/>
          <w:lang w:eastAsia="es-MX"/>
        </w:rPr>
        <w:t xml:space="preserve"> </w:t>
      </w:r>
      <w:r w:rsidRPr="00A45D13">
        <w:rPr>
          <w:rFonts w:ascii="Palatino Linotype" w:hAnsi="Palatino Linotype"/>
          <w:i/>
          <w:sz w:val="22"/>
          <w:szCs w:val="22"/>
        </w:rPr>
        <w:t>tendrán</w:t>
      </w:r>
      <w:r w:rsidRPr="00A45D13">
        <w:rPr>
          <w:rFonts w:ascii="Palatino Linotype" w:hAnsi="Palatino Linotype" w:cs="Arial"/>
          <w:i/>
          <w:sz w:val="22"/>
          <w:szCs w:val="22"/>
          <w:lang w:eastAsia="es-MX"/>
        </w:rPr>
        <w:t xml:space="preserve"> las siguientes atribuciones:</w:t>
      </w:r>
    </w:p>
    <w:p w14:paraId="7F5CA3E4"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VIII.</w:t>
      </w:r>
      <w:r w:rsidRPr="00A45D13">
        <w:rPr>
          <w:rFonts w:ascii="Palatino Linotype" w:hAnsi="Palatino Linotype" w:cs="Arial"/>
          <w:i/>
          <w:sz w:val="22"/>
          <w:szCs w:val="22"/>
          <w:lang w:eastAsia="es-MX"/>
        </w:rPr>
        <w:t xml:space="preserve"> Aprobar, </w:t>
      </w:r>
      <w:r w:rsidRPr="00A45D13">
        <w:rPr>
          <w:rFonts w:ascii="Palatino Linotype" w:hAnsi="Palatino Linotype" w:cs="Arial"/>
          <w:i/>
          <w:sz w:val="22"/>
        </w:rPr>
        <w:t>modificar</w:t>
      </w:r>
      <w:r w:rsidRPr="00A45D13">
        <w:rPr>
          <w:rFonts w:ascii="Palatino Linotype" w:hAnsi="Palatino Linotype" w:cs="Arial"/>
          <w:i/>
          <w:sz w:val="22"/>
          <w:szCs w:val="22"/>
          <w:lang w:eastAsia="es-MX"/>
        </w:rPr>
        <w:t xml:space="preserve"> o revocar la clasificación de la información;</w:t>
      </w:r>
    </w:p>
    <w:p w14:paraId="200857D8" w14:textId="77777777" w:rsidR="00D82F0E" w:rsidRPr="00A45D13" w:rsidRDefault="00D82F0E" w:rsidP="00D82F0E">
      <w:pPr>
        <w:autoSpaceDE w:val="0"/>
        <w:autoSpaceDN w:val="0"/>
        <w:adjustRightInd w:val="0"/>
        <w:ind w:left="709" w:right="757"/>
        <w:jc w:val="both"/>
        <w:rPr>
          <w:rFonts w:ascii="Palatino Linotype" w:hAnsi="Palatino Linotype" w:cs="Arial"/>
          <w:b/>
          <w:i/>
          <w:sz w:val="22"/>
          <w:szCs w:val="22"/>
          <w:lang w:eastAsia="es-MX"/>
        </w:rPr>
      </w:pPr>
    </w:p>
    <w:p w14:paraId="7B1EB03D"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Artículo 132.</w:t>
      </w:r>
      <w:r w:rsidRPr="00A45D13">
        <w:rPr>
          <w:rFonts w:ascii="Palatino Linotype" w:hAnsi="Palatino Linotype" w:cs="Arial"/>
          <w:i/>
          <w:sz w:val="22"/>
          <w:szCs w:val="22"/>
          <w:lang w:eastAsia="es-MX"/>
        </w:rPr>
        <w:t xml:space="preserve"> La </w:t>
      </w:r>
      <w:r w:rsidRPr="00A45D13">
        <w:rPr>
          <w:rFonts w:ascii="Palatino Linotype" w:hAnsi="Palatino Linotype" w:cs="Arial"/>
          <w:i/>
          <w:sz w:val="22"/>
          <w:lang w:eastAsia="es-MX"/>
        </w:rPr>
        <w:t>clasificación</w:t>
      </w:r>
      <w:r w:rsidRPr="00A45D13">
        <w:rPr>
          <w:rFonts w:ascii="Palatino Linotype" w:hAnsi="Palatino Linotype" w:cs="Arial"/>
          <w:i/>
          <w:sz w:val="22"/>
          <w:szCs w:val="22"/>
          <w:lang w:eastAsia="es-MX"/>
        </w:rPr>
        <w:t xml:space="preserve"> de la información se llevará a cabo en el momento en que:</w:t>
      </w:r>
    </w:p>
    <w:p w14:paraId="635C0BE5"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w:t>
      </w:r>
    </w:p>
    <w:p w14:paraId="5D413438"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II.</w:t>
      </w:r>
      <w:r w:rsidRPr="00A45D13">
        <w:rPr>
          <w:rFonts w:ascii="Palatino Linotype" w:hAnsi="Palatino Linotype" w:cs="Arial"/>
          <w:i/>
          <w:sz w:val="22"/>
          <w:szCs w:val="22"/>
          <w:lang w:eastAsia="es-MX"/>
        </w:rPr>
        <w:t xml:space="preserve"> Se determine </w:t>
      </w:r>
      <w:r w:rsidRPr="00A45D13">
        <w:rPr>
          <w:rFonts w:ascii="Palatino Linotype" w:hAnsi="Palatino Linotype" w:cs="Arial"/>
          <w:i/>
          <w:sz w:val="22"/>
          <w:lang w:eastAsia="es-MX"/>
        </w:rPr>
        <w:t>mediante</w:t>
      </w:r>
      <w:r w:rsidRPr="00A45D13">
        <w:rPr>
          <w:rFonts w:ascii="Palatino Linotype" w:hAnsi="Palatino Linotype" w:cs="Arial"/>
          <w:i/>
          <w:sz w:val="22"/>
          <w:szCs w:val="22"/>
          <w:lang w:eastAsia="es-MX"/>
        </w:rPr>
        <w:t xml:space="preserve"> resolución de autoridad competente; o</w:t>
      </w:r>
    </w:p>
    <w:p w14:paraId="297D34FE"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III</w:t>
      </w:r>
      <w:r w:rsidRPr="00A45D13">
        <w:rPr>
          <w:rFonts w:ascii="Palatino Linotype" w:hAnsi="Palatino Linotype" w:cs="Arial"/>
          <w:i/>
          <w:sz w:val="22"/>
          <w:szCs w:val="22"/>
          <w:lang w:eastAsia="es-MX"/>
        </w:rPr>
        <w:t xml:space="preserve">. Se generen </w:t>
      </w:r>
      <w:r w:rsidRPr="00A45D13">
        <w:rPr>
          <w:rFonts w:ascii="Palatino Linotype" w:hAnsi="Palatino Linotype" w:cs="Arial"/>
          <w:i/>
          <w:sz w:val="22"/>
          <w:lang w:eastAsia="es-MX"/>
        </w:rPr>
        <w:t>versiones</w:t>
      </w:r>
      <w:r w:rsidRPr="00A45D13">
        <w:rPr>
          <w:rFonts w:ascii="Palatino Linotype" w:hAnsi="Palatino Linotype" w:cs="Arial"/>
          <w:i/>
          <w:sz w:val="22"/>
          <w:szCs w:val="22"/>
          <w:lang w:eastAsia="es-MX"/>
        </w:rPr>
        <w:t xml:space="preserve"> públicas para dar cumplimiento a las obligaciones de transparencia previstas en esta Ley.”</w:t>
      </w:r>
    </w:p>
    <w:p w14:paraId="4366B649" w14:textId="77777777" w:rsidR="00D82F0E" w:rsidRPr="00A45D13" w:rsidRDefault="00D82F0E" w:rsidP="00D82F0E">
      <w:pPr>
        <w:ind w:left="709" w:right="757"/>
        <w:jc w:val="center"/>
        <w:rPr>
          <w:rFonts w:ascii="Palatino Linotype" w:hAnsi="Palatino Linotype" w:cs="Arial"/>
          <w:b/>
          <w:i/>
          <w:sz w:val="22"/>
          <w:szCs w:val="22"/>
          <w:lang w:eastAsia="es-MX"/>
        </w:rPr>
      </w:pPr>
    </w:p>
    <w:p w14:paraId="566BE955" w14:textId="77777777" w:rsidR="00D82F0E" w:rsidRPr="00A45D13" w:rsidRDefault="00D82F0E" w:rsidP="00D82F0E">
      <w:pPr>
        <w:ind w:left="709" w:right="757"/>
        <w:jc w:val="center"/>
        <w:rPr>
          <w:rFonts w:ascii="Palatino Linotype" w:hAnsi="Palatino Linotype" w:cs="Arial"/>
          <w:b/>
          <w:i/>
          <w:sz w:val="22"/>
          <w:szCs w:val="22"/>
          <w:lang w:eastAsia="es-MX"/>
        </w:rPr>
      </w:pPr>
      <w:r w:rsidRPr="00A45D13">
        <w:rPr>
          <w:rFonts w:ascii="Palatino Linotype" w:hAnsi="Palatino Linotype" w:cs="Arial"/>
          <w:b/>
          <w:i/>
          <w:sz w:val="22"/>
          <w:szCs w:val="22"/>
          <w:lang w:eastAsia="es-MX"/>
        </w:rPr>
        <w:t xml:space="preserve">Lineamientos Generales en materia de Clasificación y Desclasificación de la </w:t>
      </w:r>
      <w:r w:rsidRPr="00A45D13">
        <w:rPr>
          <w:rFonts w:ascii="Palatino Linotype" w:hAnsi="Palatino Linotype" w:cs="Arial"/>
          <w:b/>
          <w:i/>
          <w:sz w:val="22"/>
        </w:rPr>
        <w:t>Información, así como para la elaboración de Versiones Públicas</w:t>
      </w:r>
    </w:p>
    <w:p w14:paraId="04E3416B"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p>
    <w:p w14:paraId="1D5149B0"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w:t>
      </w:r>
      <w:r w:rsidRPr="00A45D13">
        <w:rPr>
          <w:rFonts w:ascii="Palatino Linotype" w:hAnsi="Palatino Linotype" w:cs="Arial"/>
          <w:b/>
          <w:i/>
          <w:sz w:val="22"/>
          <w:szCs w:val="22"/>
          <w:lang w:eastAsia="es-MX"/>
        </w:rPr>
        <w:t>Segundo.-</w:t>
      </w:r>
      <w:r w:rsidRPr="00A45D13">
        <w:rPr>
          <w:rFonts w:ascii="Palatino Linotype" w:hAnsi="Palatino Linotype" w:cs="Arial"/>
          <w:i/>
          <w:sz w:val="22"/>
          <w:szCs w:val="22"/>
          <w:lang w:eastAsia="es-MX"/>
        </w:rPr>
        <w:t xml:space="preserve"> Para </w:t>
      </w:r>
      <w:r w:rsidRPr="00A45D13">
        <w:rPr>
          <w:rFonts w:ascii="Palatino Linotype" w:hAnsi="Palatino Linotype" w:cs="Arial"/>
          <w:i/>
          <w:sz w:val="22"/>
          <w:lang w:eastAsia="es-MX"/>
        </w:rPr>
        <w:t>efectos</w:t>
      </w:r>
      <w:r w:rsidRPr="00A45D13">
        <w:rPr>
          <w:rFonts w:ascii="Palatino Linotype" w:hAnsi="Palatino Linotype" w:cs="Arial"/>
          <w:i/>
          <w:sz w:val="22"/>
          <w:szCs w:val="22"/>
          <w:lang w:eastAsia="es-MX"/>
        </w:rPr>
        <w:t xml:space="preserve"> de los </w:t>
      </w:r>
      <w:r w:rsidRPr="00A45D13">
        <w:rPr>
          <w:rFonts w:ascii="Palatino Linotype" w:hAnsi="Palatino Linotype" w:cs="Arial"/>
          <w:i/>
          <w:sz w:val="22"/>
        </w:rPr>
        <w:t>presentes</w:t>
      </w:r>
      <w:r w:rsidRPr="00A45D13">
        <w:rPr>
          <w:rFonts w:ascii="Palatino Linotype" w:hAnsi="Palatino Linotype" w:cs="Arial"/>
          <w:i/>
          <w:sz w:val="22"/>
          <w:szCs w:val="22"/>
          <w:lang w:eastAsia="es-MX"/>
        </w:rPr>
        <w:t xml:space="preserve"> Lineamientos Generales, se entenderá por:</w:t>
      </w:r>
    </w:p>
    <w:p w14:paraId="5284B808" w14:textId="77777777" w:rsidR="00D82F0E" w:rsidRPr="00A45D13" w:rsidRDefault="00D82F0E" w:rsidP="00D82F0E">
      <w:pPr>
        <w:autoSpaceDE w:val="0"/>
        <w:autoSpaceDN w:val="0"/>
        <w:adjustRightInd w:val="0"/>
        <w:ind w:left="709" w:right="757"/>
        <w:jc w:val="both"/>
        <w:rPr>
          <w:rFonts w:ascii="Palatino Linotype" w:hAnsi="Palatino Linotype" w:cs="Arial"/>
          <w:b/>
          <w:i/>
          <w:sz w:val="22"/>
          <w:szCs w:val="22"/>
          <w:lang w:eastAsia="es-MX"/>
        </w:rPr>
      </w:pPr>
    </w:p>
    <w:p w14:paraId="4894F59B"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XVIII.</w:t>
      </w:r>
      <w:r w:rsidRPr="00A45D13">
        <w:rPr>
          <w:rFonts w:ascii="Palatino Linotype" w:hAnsi="Palatino Linotype" w:cs="Arial"/>
          <w:i/>
          <w:sz w:val="22"/>
          <w:szCs w:val="22"/>
          <w:lang w:eastAsia="es-MX"/>
        </w:rPr>
        <w:t xml:space="preserve"> </w:t>
      </w:r>
      <w:r w:rsidRPr="00A45D13">
        <w:rPr>
          <w:rFonts w:ascii="Palatino Linotype" w:hAnsi="Palatino Linotype" w:cs="Arial"/>
          <w:b/>
          <w:i/>
          <w:sz w:val="22"/>
          <w:szCs w:val="22"/>
          <w:lang w:eastAsia="es-MX"/>
        </w:rPr>
        <w:t>Versión pública:</w:t>
      </w:r>
      <w:r w:rsidRPr="00A45D13">
        <w:rPr>
          <w:rFonts w:ascii="Palatino Linotype" w:hAnsi="Palatino Linotype" w:cs="Arial"/>
          <w:i/>
          <w:sz w:val="22"/>
          <w:szCs w:val="22"/>
          <w:lang w:eastAsia="es-MX"/>
        </w:rPr>
        <w:t xml:space="preserve"> El </w:t>
      </w:r>
      <w:r w:rsidRPr="00A45D13">
        <w:rPr>
          <w:rFonts w:ascii="Palatino Linotype" w:hAnsi="Palatino Linotype" w:cs="Arial"/>
          <w:bCs/>
          <w:i/>
          <w:noProof/>
          <w:sz w:val="22"/>
        </w:rPr>
        <w:t>documento</w:t>
      </w:r>
      <w:r w:rsidRPr="00A45D1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45D13">
        <w:rPr>
          <w:rFonts w:ascii="Palatino Linotype" w:hAnsi="Palatino Linotype" w:cs="Arial"/>
          <w:b/>
          <w:i/>
          <w:sz w:val="22"/>
          <w:szCs w:val="22"/>
          <w:u w:val="single"/>
          <w:lang w:eastAsia="es-MX"/>
        </w:rPr>
        <w:t>fundando y motivando la</w:t>
      </w:r>
      <w:r w:rsidRPr="00A45D13">
        <w:rPr>
          <w:rFonts w:ascii="Palatino Linotype" w:hAnsi="Palatino Linotype" w:cs="Arial"/>
          <w:i/>
          <w:sz w:val="22"/>
          <w:szCs w:val="22"/>
          <w:lang w:eastAsia="es-MX"/>
        </w:rPr>
        <w:t xml:space="preserve"> reserva o </w:t>
      </w:r>
      <w:r w:rsidRPr="00A45D13">
        <w:rPr>
          <w:rFonts w:ascii="Palatino Linotype" w:hAnsi="Palatino Linotype" w:cs="Arial"/>
          <w:b/>
          <w:i/>
          <w:sz w:val="22"/>
          <w:szCs w:val="22"/>
          <w:u w:val="single"/>
          <w:lang w:eastAsia="es-MX"/>
        </w:rPr>
        <w:t>confidencialidad</w:t>
      </w:r>
      <w:r w:rsidRPr="00A45D13">
        <w:rPr>
          <w:rFonts w:ascii="Palatino Linotype" w:hAnsi="Palatino Linotype" w:cs="Arial"/>
          <w:i/>
          <w:sz w:val="22"/>
          <w:szCs w:val="22"/>
          <w:lang w:eastAsia="es-MX"/>
        </w:rPr>
        <w:t xml:space="preserve">, a través de la resolución que para tal efecto emita el </w:t>
      </w:r>
      <w:r w:rsidRPr="00A45D13">
        <w:rPr>
          <w:rFonts w:ascii="Palatino Linotype" w:hAnsi="Palatino Linotype" w:cs="Arial"/>
          <w:bCs/>
          <w:i/>
          <w:noProof/>
          <w:sz w:val="22"/>
        </w:rPr>
        <w:t>Comité</w:t>
      </w:r>
      <w:r w:rsidRPr="00A45D13">
        <w:rPr>
          <w:rFonts w:ascii="Palatino Linotype" w:hAnsi="Palatino Linotype" w:cs="Arial"/>
          <w:i/>
          <w:sz w:val="22"/>
          <w:szCs w:val="22"/>
          <w:lang w:eastAsia="es-MX"/>
        </w:rPr>
        <w:t xml:space="preserve"> de Transparencia.</w:t>
      </w:r>
    </w:p>
    <w:p w14:paraId="159F07F7" w14:textId="77777777" w:rsidR="00D82F0E" w:rsidRPr="00A45D13" w:rsidRDefault="00D82F0E" w:rsidP="00D82F0E">
      <w:pPr>
        <w:autoSpaceDE w:val="0"/>
        <w:autoSpaceDN w:val="0"/>
        <w:adjustRightInd w:val="0"/>
        <w:ind w:left="709" w:right="757"/>
        <w:jc w:val="both"/>
        <w:rPr>
          <w:rFonts w:ascii="Palatino Linotype" w:hAnsi="Palatino Linotype" w:cs="Arial"/>
          <w:b/>
          <w:i/>
          <w:sz w:val="22"/>
          <w:szCs w:val="22"/>
          <w:lang w:eastAsia="es-MX"/>
        </w:rPr>
      </w:pPr>
    </w:p>
    <w:p w14:paraId="11013B3E"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Cuarto.</w:t>
      </w:r>
      <w:r w:rsidRPr="00A45D13">
        <w:rPr>
          <w:rFonts w:ascii="Palatino Linotype" w:hAnsi="Palatino Linotype" w:cs="Arial"/>
          <w:i/>
          <w:sz w:val="22"/>
          <w:szCs w:val="22"/>
          <w:lang w:eastAsia="es-MX"/>
        </w:rPr>
        <w:t xml:space="preserve"> Para clasificar la información como reservada o confidencial, de manera total o parcial, el </w:t>
      </w:r>
      <w:r w:rsidRPr="00A45D13">
        <w:rPr>
          <w:rFonts w:ascii="Palatino Linotype" w:hAnsi="Palatino Linotype" w:cs="Arial"/>
          <w:i/>
          <w:sz w:val="22"/>
          <w:lang w:eastAsia="es-MX"/>
        </w:rPr>
        <w:t>titular</w:t>
      </w:r>
      <w:r w:rsidRPr="00A45D13">
        <w:rPr>
          <w:rFonts w:ascii="Palatino Linotype" w:hAnsi="Palatino Linotype" w:cs="Arial"/>
          <w:i/>
          <w:sz w:val="22"/>
          <w:szCs w:val="22"/>
          <w:lang w:eastAsia="es-MX"/>
        </w:rPr>
        <w:t xml:space="preserve"> del </w:t>
      </w:r>
      <w:r w:rsidRPr="00A45D13">
        <w:rPr>
          <w:rFonts w:ascii="Palatino Linotype" w:hAnsi="Palatino Linotype" w:cs="Arial"/>
          <w:bCs/>
          <w:i/>
          <w:noProof/>
          <w:sz w:val="22"/>
        </w:rPr>
        <w:t>área</w:t>
      </w:r>
      <w:r w:rsidRPr="00A45D13">
        <w:rPr>
          <w:rFonts w:ascii="Palatino Linotype" w:hAnsi="Palatino Linotype" w:cs="Arial"/>
          <w:i/>
          <w:sz w:val="22"/>
          <w:szCs w:val="22"/>
          <w:lang w:eastAsia="es-MX"/>
        </w:rPr>
        <w:t xml:space="preserve"> del sujeto </w:t>
      </w:r>
      <w:r w:rsidRPr="00A45D13">
        <w:rPr>
          <w:rFonts w:ascii="Palatino Linotype" w:hAnsi="Palatino Linotype" w:cs="Arial"/>
          <w:i/>
          <w:sz w:val="22"/>
        </w:rPr>
        <w:t>obligado</w:t>
      </w:r>
      <w:r w:rsidRPr="00A45D13">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74A68F3"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p>
    <w:p w14:paraId="7CA931A7"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 xml:space="preserve">Los sujetos obligados deberán aplicar, de manera estricta, las excepciones al derecho de acceso a la </w:t>
      </w:r>
      <w:r w:rsidRPr="00A45D13">
        <w:rPr>
          <w:rFonts w:ascii="Palatino Linotype" w:hAnsi="Palatino Linotype" w:cs="Arial"/>
          <w:bCs/>
          <w:i/>
          <w:noProof/>
          <w:sz w:val="22"/>
        </w:rPr>
        <w:t>información</w:t>
      </w:r>
      <w:r w:rsidRPr="00A45D13">
        <w:rPr>
          <w:rFonts w:ascii="Palatino Linotype" w:hAnsi="Palatino Linotype" w:cs="Arial"/>
          <w:i/>
          <w:sz w:val="22"/>
          <w:szCs w:val="22"/>
          <w:lang w:eastAsia="es-MX"/>
        </w:rPr>
        <w:t xml:space="preserve"> y sólo </w:t>
      </w:r>
      <w:r w:rsidRPr="00A45D13">
        <w:rPr>
          <w:rFonts w:ascii="Palatino Linotype" w:hAnsi="Palatino Linotype" w:cs="Arial"/>
          <w:i/>
          <w:sz w:val="22"/>
        </w:rPr>
        <w:t>podrán</w:t>
      </w:r>
      <w:r w:rsidRPr="00A45D13">
        <w:rPr>
          <w:rFonts w:ascii="Palatino Linotype" w:hAnsi="Palatino Linotype" w:cs="Arial"/>
          <w:i/>
          <w:sz w:val="22"/>
          <w:szCs w:val="22"/>
          <w:lang w:eastAsia="es-MX"/>
        </w:rPr>
        <w:t xml:space="preserve"> invocarlas cuando acrediten su procedencia.</w:t>
      </w:r>
    </w:p>
    <w:p w14:paraId="01E2CBC8" w14:textId="77777777" w:rsidR="00D82F0E" w:rsidRPr="00A45D13" w:rsidRDefault="00D82F0E" w:rsidP="00D82F0E">
      <w:pPr>
        <w:autoSpaceDE w:val="0"/>
        <w:autoSpaceDN w:val="0"/>
        <w:adjustRightInd w:val="0"/>
        <w:ind w:left="709" w:right="757"/>
        <w:jc w:val="both"/>
        <w:rPr>
          <w:rFonts w:ascii="Palatino Linotype" w:hAnsi="Palatino Linotype" w:cs="Arial"/>
          <w:b/>
          <w:i/>
          <w:sz w:val="22"/>
          <w:szCs w:val="22"/>
          <w:lang w:eastAsia="es-MX"/>
        </w:rPr>
      </w:pPr>
    </w:p>
    <w:p w14:paraId="74B071B9"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Quinto.</w:t>
      </w:r>
      <w:r w:rsidRPr="00A45D13">
        <w:rPr>
          <w:rFonts w:ascii="Palatino Linotype" w:hAnsi="Palatino Linotype" w:cs="Arial"/>
          <w:i/>
          <w:sz w:val="22"/>
          <w:szCs w:val="22"/>
          <w:lang w:eastAsia="es-MX"/>
        </w:rPr>
        <w:t xml:space="preserve"> La carga de </w:t>
      </w:r>
      <w:r w:rsidRPr="00A45D13">
        <w:rPr>
          <w:rFonts w:ascii="Palatino Linotype" w:hAnsi="Palatino Linotype" w:cs="Arial"/>
          <w:i/>
          <w:sz w:val="22"/>
          <w:lang w:eastAsia="es-MX"/>
        </w:rPr>
        <w:t>la</w:t>
      </w:r>
      <w:r w:rsidRPr="00A45D13">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A45D13">
        <w:rPr>
          <w:rFonts w:ascii="Palatino Linotype" w:hAnsi="Palatino Linotype" w:cs="Arial"/>
          <w:i/>
          <w:sz w:val="22"/>
        </w:rPr>
        <w:t>corresponderá</w:t>
      </w:r>
      <w:r w:rsidRPr="00A45D1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w:t>
      </w:r>
      <w:r w:rsidRPr="00A45D13">
        <w:rPr>
          <w:rFonts w:ascii="Palatino Linotype" w:hAnsi="Palatino Linotype" w:cs="Arial"/>
          <w:i/>
          <w:sz w:val="22"/>
          <w:szCs w:val="22"/>
          <w:lang w:eastAsia="es-MX"/>
        </w:rPr>
        <w:lastRenderedPageBreak/>
        <w:t>obligaciones de transparencia, observando lo dispuesto en la Ley General y las demás disposiciones aplicables en la materia.</w:t>
      </w:r>
    </w:p>
    <w:p w14:paraId="3007BDA5" w14:textId="77777777" w:rsidR="00D82F0E" w:rsidRPr="00A45D13" w:rsidRDefault="00D82F0E" w:rsidP="00D82F0E">
      <w:pPr>
        <w:autoSpaceDE w:val="0"/>
        <w:autoSpaceDN w:val="0"/>
        <w:adjustRightInd w:val="0"/>
        <w:ind w:left="709" w:right="757"/>
        <w:jc w:val="both"/>
        <w:rPr>
          <w:rFonts w:ascii="Palatino Linotype" w:hAnsi="Palatino Linotype" w:cs="Arial"/>
          <w:b/>
          <w:i/>
          <w:sz w:val="22"/>
          <w:szCs w:val="22"/>
          <w:lang w:eastAsia="es-MX"/>
        </w:rPr>
      </w:pPr>
    </w:p>
    <w:p w14:paraId="34034207"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Sexto.</w:t>
      </w:r>
      <w:r w:rsidRPr="00A45D13">
        <w:rPr>
          <w:rFonts w:ascii="Palatino Linotype" w:hAnsi="Palatino Linotype" w:cs="Arial"/>
          <w:i/>
          <w:sz w:val="22"/>
          <w:szCs w:val="22"/>
          <w:lang w:eastAsia="es-MX"/>
        </w:rPr>
        <w:t xml:space="preserve"> Los sujetos obligados no podrán emitir acuerdos de carácter general ni particular que clasifiquen </w:t>
      </w:r>
      <w:r w:rsidRPr="00A45D13">
        <w:rPr>
          <w:rFonts w:ascii="Palatino Linotype" w:hAnsi="Palatino Linotype" w:cs="Arial"/>
          <w:bCs/>
          <w:i/>
          <w:noProof/>
          <w:sz w:val="22"/>
        </w:rPr>
        <w:t>documentos</w:t>
      </w:r>
      <w:r w:rsidRPr="00A45D1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C08CD46" w14:textId="77777777" w:rsidR="00D82F0E" w:rsidRPr="00A45D13" w:rsidRDefault="00D82F0E" w:rsidP="00D82F0E">
      <w:pPr>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 xml:space="preserve">La clasificación de </w:t>
      </w:r>
      <w:r w:rsidRPr="00A45D13">
        <w:rPr>
          <w:rFonts w:ascii="Palatino Linotype" w:hAnsi="Palatino Linotype" w:cs="Arial"/>
          <w:i/>
          <w:sz w:val="22"/>
        </w:rPr>
        <w:t>información</w:t>
      </w:r>
      <w:r w:rsidRPr="00A45D13">
        <w:rPr>
          <w:rFonts w:ascii="Palatino Linotype" w:hAnsi="Palatino Linotype" w:cs="Arial"/>
          <w:i/>
          <w:sz w:val="22"/>
          <w:szCs w:val="22"/>
          <w:lang w:eastAsia="es-MX"/>
        </w:rPr>
        <w:t xml:space="preserve"> se realizará conforme a un análisis caso por caso, mediante la aplicación </w:t>
      </w:r>
      <w:r w:rsidRPr="00A45D13">
        <w:rPr>
          <w:rFonts w:ascii="Palatino Linotype" w:hAnsi="Palatino Linotype" w:cs="Arial"/>
          <w:bCs/>
          <w:i/>
          <w:noProof/>
          <w:sz w:val="22"/>
        </w:rPr>
        <w:t>de</w:t>
      </w:r>
      <w:r w:rsidRPr="00A45D13">
        <w:rPr>
          <w:rFonts w:ascii="Palatino Linotype" w:hAnsi="Palatino Linotype" w:cs="Arial"/>
          <w:i/>
          <w:sz w:val="22"/>
          <w:szCs w:val="22"/>
          <w:lang w:eastAsia="es-MX"/>
        </w:rPr>
        <w:t xml:space="preserve"> la prueba de daño y de interés público.</w:t>
      </w:r>
    </w:p>
    <w:p w14:paraId="78B7E240" w14:textId="77777777" w:rsidR="00D82F0E" w:rsidRPr="00A45D13" w:rsidRDefault="00D82F0E" w:rsidP="00D82F0E">
      <w:pPr>
        <w:autoSpaceDE w:val="0"/>
        <w:autoSpaceDN w:val="0"/>
        <w:adjustRightInd w:val="0"/>
        <w:ind w:left="709" w:right="757"/>
        <w:jc w:val="both"/>
        <w:rPr>
          <w:rFonts w:ascii="Palatino Linotype" w:hAnsi="Palatino Linotype" w:cs="Arial"/>
          <w:b/>
          <w:i/>
          <w:sz w:val="22"/>
          <w:szCs w:val="22"/>
          <w:lang w:eastAsia="es-MX"/>
        </w:rPr>
      </w:pPr>
    </w:p>
    <w:p w14:paraId="416F99C6"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Séptimo.</w:t>
      </w:r>
      <w:r w:rsidRPr="00A45D13">
        <w:rPr>
          <w:rFonts w:ascii="Palatino Linotype" w:hAnsi="Palatino Linotype" w:cs="Arial"/>
          <w:i/>
          <w:sz w:val="22"/>
          <w:szCs w:val="22"/>
          <w:lang w:eastAsia="es-MX"/>
        </w:rPr>
        <w:t xml:space="preserve"> La </w:t>
      </w:r>
      <w:r w:rsidRPr="00A45D13">
        <w:rPr>
          <w:rFonts w:ascii="Palatino Linotype" w:hAnsi="Palatino Linotype" w:cs="Arial"/>
          <w:i/>
          <w:sz w:val="22"/>
          <w:lang w:eastAsia="es-MX"/>
        </w:rPr>
        <w:t>clasificación</w:t>
      </w:r>
      <w:r w:rsidRPr="00A45D13">
        <w:rPr>
          <w:rFonts w:ascii="Palatino Linotype" w:hAnsi="Palatino Linotype" w:cs="Arial"/>
          <w:i/>
          <w:sz w:val="22"/>
          <w:szCs w:val="22"/>
          <w:lang w:eastAsia="es-MX"/>
        </w:rPr>
        <w:t xml:space="preserve"> </w:t>
      </w:r>
      <w:r w:rsidRPr="00A45D13">
        <w:rPr>
          <w:rFonts w:ascii="Palatino Linotype" w:hAnsi="Palatino Linotype" w:cs="Arial"/>
          <w:bCs/>
          <w:i/>
          <w:noProof/>
          <w:sz w:val="22"/>
        </w:rPr>
        <w:t>de</w:t>
      </w:r>
      <w:r w:rsidRPr="00A45D13">
        <w:rPr>
          <w:rFonts w:ascii="Palatino Linotype" w:hAnsi="Palatino Linotype" w:cs="Arial"/>
          <w:i/>
          <w:sz w:val="22"/>
          <w:szCs w:val="22"/>
          <w:lang w:eastAsia="es-MX"/>
        </w:rPr>
        <w:t xml:space="preserve"> la </w:t>
      </w:r>
      <w:r w:rsidRPr="00A45D13">
        <w:rPr>
          <w:rFonts w:ascii="Palatino Linotype" w:hAnsi="Palatino Linotype" w:cs="Arial"/>
          <w:i/>
          <w:sz w:val="22"/>
        </w:rPr>
        <w:t>información</w:t>
      </w:r>
      <w:r w:rsidRPr="00A45D13">
        <w:rPr>
          <w:rFonts w:ascii="Palatino Linotype" w:hAnsi="Palatino Linotype" w:cs="Arial"/>
          <w:i/>
          <w:sz w:val="22"/>
          <w:szCs w:val="22"/>
          <w:lang w:eastAsia="es-MX"/>
        </w:rPr>
        <w:t xml:space="preserve"> se llevará a cabo en el momento en que:</w:t>
      </w:r>
    </w:p>
    <w:p w14:paraId="716B29C0" w14:textId="77777777" w:rsidR="00D82F0E" w:rsidRPr="00A45D13" w:rsidRDefault="00D82F0E" w:rsidP="00D82F0E">
      <w:pPr>
        <w:autoSpaceDE w:val="0"/>
        <w:autoSpaceDN w:val="0"/>
        <w:adjustRightInd w:val="0"/>
        <w:ind w:left="709" w:right="757"/>
        <w:jc w:val="both"/>
        <w:rPr>
          <w:rFonts w:ascii="Palatino Linotype" w:hAnsi="Palatino Linotype" w:cs="Arial"/>
          <w:b/>
          <w:i/>
          <w:sz w:val="22"/>
          <w:szCs w:val="22"/>
          <w:lang w:eastAsia="es-MX"/>
        </w:rPr>
      </w:pPr>
    </w:p>
    <w:p w14:paraId="372DAF60"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I.</w:t>
      </w:r>
      <w:r w:rsidRPr="00A45D13">
        <w:rPr>
          <w:rFonts w:ascii="Palatino Linotype" w:hAnsi="Palatino Linotype" w:cs="Arial"/>
          <w:i/>
          <w:sz w:val="22"/>
          <w:szCs w:val="22"/>
          <w:lang w:eastAsia="es-MX"/>
        </w:rPr>
        <w:t xml:space="preserve"> Se reciba una </w:t>
      </w:r>
      <w:r w:rsidRPr="00A45D13">
        <w:rPr>
          <w:rFonts w:ascii="Palatino Linotype" w:hAnsi="Palatino Linotype" w:cs="Arial"/>
          <w:i/>
          <w:sz w:val="22"/>
          <w:lang w:eastAsia="es-MX"/>
        </w:rPr>
        <w:t>solicitud</w:t>
      </w:r>
      <w:r w:rsidRPr="00A45D13">
        <w:rPr>
          <w:rFonts w:ascii="Palatino Linotype" w:hAnsi="Palatino Linotype" w:cs="Arial"/>
          <w:i/>
          <w:sz w:val="22"/>
          <w:szCs w:val="22"/>
          <w:lang w:eastAsia="es-MX"/>
        </w:rPr>
        <w:t xml:space="preserve"> de acceso a la información;</w:t>
      </w:r>
    </w:p>
    <w:p w14:paraId="6EADBCD4"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II.</w:t>
      </w:r>
      <w:r w:rsidRPr="00A45D13">
        <w:rPr>
          <w:rFonts w:ascii="Palatino Linotype" w:hAnsi="Palatino Linotype" w:cs="Arial"/>
          <w:i/>
          <w:sz w:val="22"/>
          <w:szCs w:val="22"/>
          <w:lang w:eastAsia="es-MX"/>
        </w:rPr>
        <w:t xml:space="preserve"> Se determine </w:t>
      </w:r>
      <w:r w:rsidRPr="00A45D13">
        <w:rPr>
          <w:rFonts w:ascii="Palatino Linotype" w:hAnsi="Palatino Linotype" w:cs="Arial"/>
          <w:bCs/>
          <w:i/>
          <w:noProof/>
          <w:sz w:val="22"/>
        </w:rPr>
        <w:t>mediante</w:t>
      </w:r>
      <w:r w:rsidRPr="00A45D13">
        <w:rPr>
          <w:rFonts w:ascii="Palatino Linotype" w:hAnsi="Palatino Linotype" w:cs="Arial"/>
          <w:i/>
          <w:sz w:val="22"/>
          <w:szCs w:val="22"/>
          <w:lang w:eastAsia="es-MX"/>
        </w:rPr>
        <w:t xml:space="preserve"> resolución de autoridad competente, o</w:t>
      </w:r>
    </w:p>
    <w:p w14:paraId="1A3211BF"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III.</w:t>
      </w:r>
      <w:r w:rsidRPr="00A45D13">
        <w:rPr>
          <w:rFonts w:ascii="Palatino Linotype" w:hAnsi="Palatino Linotype" w:cs="Arial"/>
          <w:i/>
          <w:sz w:val="22"/>
          <w:szCs w:val="22"/>
          <w:lang w:eastAsia="es-MX"/>
        </w:rPr>
        <w:t xml:space="preserve"> Se generen </w:t>
      </w:r>
      <w:r w:rsidRPr="00A45D13">
        <w:rPr>
          <w:rFonts w:ascii="Palatino Linotype" w:hAnsi="Palatino Linotype" w:cs="Arial"/>
          <w:bCs/>
          <w:i/>
          <w:noProof/>
          <w:sz w:val="22"/>
        </w:rPr>
        <w:t>versiones</w:t>
      </w:r>
      <w:r w:rsidRPr="00A45D13">
        <w:rPr>
          <w:rFonts w:ascii="Palatino Linotype" w:hAnsi="Palatino Linotype" w:cs="Arial"/>
          <w:i/>
          <w:sz w:val="22"/>
          <w:szCs w:val="22"/>
          <w:lang w:eastAsia="es-MX"/>
        </w:rPr>
        <w:t xml:space="preserve"> públicas para dar cumplimiento a las obligaciones de transparencia </w:t>
      </w:r>
      <w:r w:rsidRPr="00A45D13">
        <w:rPr>
          <w:rFonts w:ascii="Palatino Linotype" w:hAnsi="Palatino Linotype" w:cs="Arial"/>
          <w:i/>
          <w:sz w:val="22"/>
          <w:lang w:eastAsia="es-MX"/>
        </w:rPr>
        <w:t>previstas</w:t>
      </w:r>
      <w:r w:rsidRPr="00A45D13">
        <w:rPr>
          <w:rFonts w:ascii="Palatino Linotype" w:hAnsi="Palatino Linotype" w:cs="Arial"/>
          <w:i/>
          <w:sz w:val="22"/>
          <w:szCs w:val="22"/>
          <w:lang w:eastAsia="es-MX"/>
        </w:rPr>
        <w:t xml:space="preserve"> en la Ley General, la Ley Federal y las correspondientes de las entidades federativas.</w:t>
      </w:r>
    </w:p>
    <w:p w14:paraId="0DDF8243"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p>
    <w:p w14:paraId="52950ED1"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 xml:space="preserve">Los titulares de las áreas deberán revisar la clasificación al momento de la recepción de una solicitud de </w:t>
      </w:r>
      <w:r w:rsidRPr="00A45D13">
        <w:rPr>
          <w:rFonts w:ascii="Palatino Linotype" w:hAnsi="Palatino Linotype" w:cs="Arial"/>
          <w:bCs/>
          <w:i/>
          <w:noProof/>
          <w:sz w:val="22"/>
        </w:rPr>
        <w:t>acceso</w:t>
      </w:r>
      <w:r w:rsidRPr="00A45D13">
        <w:rPr>
          <w:rFonts w:ascii="Palatino Linotype" w:hAnsi="Palatino Linotype" w:cs="Arial"/>
          <w:i/>
          <w:sz w:val="22"/>
          <w:szCs w:val="22"/>
          <w:lang w:eastAsia="es-MX"/>
        </w:rPr>
        <w:t xml:space="preserve"> a la información, para verificar si encuadra en una causal de reserva o de confidencialidad.</w:t>
      </w:r>
    </w:p>
    <w:p w14:paraId="3B6656E5" w14:textId="77777777" w:rsidR="00D82F0E" w:rsidRPr="00A45D13" w:rsidRDefault="00D82F0E" w:rsidP="00D82F0E">
      <w:pPr>
        <w:autoSpaceDE w:val="0"/>
        <w:autoSpaceDN w:val="0"/>
        <w:adjustRightInd w:val="0"/>
        <w:ind w:left="709" w:right="757"/>
        <w:jc w:val="both"/>
        <w:rPr>
          <w:rFonts w:ascii="Palatino Linotype" w:hAnsi="Palatino Linotype" w:cs="Arial"/>
          <w:b/>
          <w:i/>
          <w:sz w:val="22"/>
          <w:szCs w:val="22"/>
          <w:lang w:eastAsia="es-MX"/>
        </w:rPr>
      </w:pPr>
    </w:p>
    <w:p w14:paraId="60206967"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Octavo.</w:t>
      </w:r>
      <w:r w:rsidRPr="00A45D13">
        <w:rPr>
          <w:rFonts w:ascii="Palatino Linotype" w:hAnsi="Palatino Linotype" w:cs="Arial"/>
          <w:i/>
          <w:sz w:val="22"/>
          <w:szCs w:val="22"/>
          <w:lang w:eastAsia="es-MX"/>
        </w:rPr>
        <w:t xml:space="preserve"> Para fundar la clasificación de la información se debe señalar el artículo, fracción, inciso, </w:t>
      </w:r>
      <w:r w:rsidRPr="00A45D13">
        <w:rPr>
          <w:rFonts w:ascii="Palatino Linotype" w:hAnsi="Palatino Linotype" w:cs="Arial"/>
          <w:i/>
          <w:sz w:val="22"/>
          <w:lang w:eastAsia="es-MX"/>
        </w:rPr>
        <w:t>párrafo</w:t>
      </w:r>
      <w:r w:rsidRPr="00A45D13">
        <w:rPr>
          <w:rFonts w:ascii="Palatino Linotype" w:hAnsi="Palatino Linotype" w:cs="Arial"/>
          <w:i/>
          <w:sz w:val="22"/>
          <w:szCs w:val="22"/>
          <w:lang w:eastAsia="es-MX"/>
        </w:rPr>
        <w:t xml:space="preserve"> o numeral de la ley o tratado internacional suscrito por el Estado mexicano que </w:t>
      </w:r>
      <w:r w:rsidRPr="00A45D13">
        <w:rPr>
          <w:rFonts w:ascii="Palatino Linotype" w:hAnsi="Palatino Linotype" w:cs="Arial"/>
          <w:bCs/>
          <w:i/>
          <w:noProof/>
          <w:sz w:val="22"/>
        </w:rPr>
        <w:t>expresamente</w:t>
      </w:r>
      <w:r w:rsidRPr="00A45D13">
        <w:rPr>
          <w:rFonts w:ascii="Palatino Linotype" w:hAnsi="Palatino Linotype" w:cs="Arial"/>
          <w:i/>
          <w:sz w:val="22"/>
          <w:szCs w:val="22"/>
          <w:lang w:eastAsia="es-MX"/>
        </w:rPr>
        <w:t xml:space="preserve"> le otorga el carácter de reservada o confidencial.</w:t>
      </w:r>
    </w:p>
    <w:p w14:paraId="567888EE" w14:textId="77777777" w:rsidR="00D82F0E" w:rsidRPr="00A45D13" w:rsidRDefault="00D82F0E" w:rsidP="00D82F0E">
      <w:pPr>
        <w:autoSpaceDE w:val="0"/>
        <w:autoSpaceDN w:val="0"/>
        <w:adjustRightInd w:val="0"/>
        <w:ind w:left="709" w:right="757"/>
        <w:jc w:val="both"/>
        <w:rPr>
          <w:rFonts w:ascii="Palatino Linotype" w:hAnsi="Palatino Linotype" w:cs="Arial"/>
          <w:bCs/>
          <w:i/>
          <w:noProof/>
          <w:sz w:val="22"/>
        </w:rPr>
      </w:pPr>
      <w:r w:rsidRPr="00A45D13">
        <w:rPr>
          <w:rFonts w:ascii="Palatino Linotype" w:hAnsi="Palatino Linotype" w:cs="Arial"/>
          <w:i/>
          <w:sz w:val="22"/>
          <w:szCs w:val="22"/>
          <w:lang w:eastAsia="es-MX"/>
        </w:rPr>
        <w:t xml:space="preserve">Para </w:t>
      </w:r>
      <w:r w:rsidRPr="00A45D13">
        <w:rPr>
          <w:rFonts w:ascii="Palatino Linotype" w:hAnsi="Palatino Linotype" w:cs="Arial"/>
          <w:bCs/>
          <w:i/>
          <w:noProof/>
          <w:sz w:val="22"/>
        </w:rPr>
        <w:t xml:space="preserve">motivar la clasificación se deberán señalar las razones o circunstancias especiales que lo </w:t>
      </w:r>
      <w:r w:rsidRPr="00A45D13">
        <w:rPr>
          <w:rFonts w:ascii="Palatino Linotype" w:hAnsi="Palatino Linotype" w:cs="Arial"/>
          <w:i/>
          <w:sz w:val="22"/>
          <w:szCs w:val="22"/>
          <w:lang w:eastAsia="es-MX"/>
        </w:rPr>
        <w:t>llevaron</w:t>
      </w:r>
      <w:r w:rsidRPr="00A45D13">
        <w:rPr>
          <w:rFonts w:ascii="Palatino Linotype" w:hAnsi="Palatino Linotype" w:cs="Arial"/>
          <w:bCs/>
          <w:i/>
          <w:noProof/>
          <w:sz w:val="22"/>
        </w:rPr>
        <w:t xml:space="preserve"> a concluir que el caso particular se ajusta al supuesto previsto por la norma legal invocada como fundamento.</w:t>
      </w:r>
    </w:p>
    <w:p w14:paraId="6929FD9B" w14:textId="77777777" w:rsidR="00D82F0E" w:rsidRPr="00A45D13" w:rsidRDefault="00D82F0E" w:rsidP="00D82F0E">
      <w:pPr>
        <w:autoSpaceDE w:val="0"/>
        <w:autoSpaceDN w:val="0"/>
        <w:adjustRightInd w:val="0"/>
        <w:ind w:left="709" w:right="757"/>
        <w:jc w:val="both"/>
        <w:rPr>
          <w:rFonts w:ascii="Palatino Linotype" w:hAnsi="Palatino Linotype" w:cs="Arial"/>
          <w:bCs/>
          <w:i/>
          <w:noProof/>
          <w:sz w:val="22"/>
        </w:rPr>
      </w:pPr>
    </w:p>
    <w:p w14:paraId="0AF319C6" w14:textId="77777777" w:rsidR="00D82F0E" w:rsidRPr="00A45D13" w:rsidRDefault="00D82F0E" w:rsidP="00D82F0E">
      <w:pPr>
        <w:autoSpaceDE w:val="0"/>
        <w:autoSpaceDN w:val="0"/>
        <w:adjustRightInd w:val="0"/>
        <w:ind w:left="709" w:right="757"/>
        <w:jc w:val="both"/>
        <w:rPr>
          <w:rFonts w:ascii="Palatino Linotype" w:hAnsi="Palatino Linotype" w:cs="Arial"/>
          <w:bCs/>
          <w:i/>
          <w:noProof/>
          <w:sz w:val="22"/>
        </w:rPr>
      </w:pPr>
      <w:r w:rsidRPr="00A45D13">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A45D13">
        <w:rPr>
          <w:rFonts w:ascii="Palatino Linotype" w:hAnsi="Palatino Linotype" w:cs="Arial"/>
          <w:i/>
          <w:sz w:val="22"/>
          <w:szCs w:val="22"/>
          <w:lang w:eastAsia="es-MX"/>
        </w:rPr>
        <w:t>de</w:t>
      </w:r>
      <w:r w:rsidRPr="00A45D13">
        <w:rPr>
          <w:rFonts w:ascii="Palatino Linotype" w:hAnsi="Palatino Linotype" w:cs="Arial"/>
          <w:bCs/>
          <w:i/>
          <w:noProof/>
          <w:sz w:val="22"/>
        </w:rPr>
        <w:t xml:space="preserve"> </w:t>
      </w:r>
      <w:r w:rsidRPr="00A45D13">
        <w:rPr>
          <w:rFonts w:ascii="Palatino Linotype" w:hAnsi="Palatino Linotype" w:cs="Arial"/>
          <w:i/>
          <w:sz w:val="22"/>
          <w:szCs w:val="22"/>
          <w:lang w:eastAsia="es-MX"/>
        </w:rPr>
        <w:t>reserva</w:t>
      </w:r>
      <w:r w:rsidRPr="00A45D13">
        <w:rPr>
          <w:rFonts w:ascii="Palatino Linotype" w:hAnsi="Palatino Linotype" w:cs="Arial"/>
          <w:bCs/>
          <w:i/>
          <w:noProof/>
          <w:sz w:val="22"/>
        </w:rPr>
        <w:t>.</w:t>
      </w:r>
    </w:p>
    <w:p w14:paraId="2B307B13"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p>
    <w:p w14:paraId="7DEE5FF1" w14:textId="77777777" w:rsidR="00D82F0E" w:rsidRPr="00A45D13" w:rsidRDefault="00D82F0E" w:rsidP="00D82F0E">
      <w:pPr>
        <w:autoSpaceDE w:val="0"/>
        <w:autoSpaceDN w:val="0"/>
        <w:adjustRightInd w:val="0"/>
        <w:ind w:left="709" w:right="757"/>
        <w:jc w:val="both"/>
        <w:rPr>
          <w:rFonts w:ascii="Palatino Linotype" w:hAnsi="Palatino Linotype" w:cs="Arial"/>
          <w:bCs/>
          <w:i/>
          <w:noProof/>
          <w:sz w:val="22"/>
        </w:rPr>
      </w:pPr>
      <w:r w:rsidRPr="00A45D13">
        <w:rPr>
          <w:rFonts w:ascii="Palatino Linotype" w:hAnsi="Palatino Linotype" w:cs="Arial"/>
          <w:i/>
          <w:sz w:val="22"/>
          <w:szCs w:val="22"/>
          <w:lang w:eastAsia="es-MX"/>
        </w:rPr>
        <w:t>Tratándose</w:t>
      </w:r>
      <w:r w:rsidRPr="00A45D13">
        <w:rPr>
          <w:rFonts w:ascii="Palatino Linotype" w:hAnsi="Palatino Linotype" w:cs="Arial"/>
          <w:bCs/>
          <w:i/>
          <w:noProof/>
          <w:sz w:val="22"/>
        </w:rPr>
        <w:t xml:space="preserve"> de información clasificada como confidencial respecto de la cual se haya </w:t>
      </w:r>
      <w:r w:rsidRPr="00A45D13">
        <w:rPr>
          <w:rFonts w:ascii="Palatino Linotype" w:hAnsi="Palatino Linotype" w:cs="Arial"/>
          <w:i/>
          <w:sz w:val="22"/>
          <w:lang w:eastAsia="es-MX"/>
        </w:rPr>
        <w:t>determinado</w:t>
      </w:r>
      <w:r w:rsidRPr="00A45D13">
        <w:rPr>
          <w:rFonts w:ascii="Palatino Linotype" w:hAnsi="Palatino Linotype" w:cs="Arial"/>
          <w:bCs/>
          <w:i/>
          <w:noProof/>
          <w:sz w:val="22"/>
        </w:rPr>
        <w:t xml:space="preserve"> </w:t>
      </w:r>
      <w:r w:rsidRPr="00A45D13">
        <w:rPr>
          <w:rFonts w:ascii="Palatino Linotype" w:hAnsi="Palatino Linotype" w:cs="Arial"/>
          <w:i/>
          <w:sz w:val="22"/>
          <w:szCs w:val="22"/>
          <w:lang w:eastAsia="es-MX"/>
        </w:rPr>
        <w:t>su</w:t>
      </w:r>
      <w:r w:rsidRPr="00A45D13">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3CE38ACD" w14:textId="77777777" w:rsidR="00D82F0E" w:rsidRPr="00A45D13" w:rsidRDefault="00D82F0E" w:rsidP="00D82F0E">
      <w:pPr>
        <w:autoSpaceDE w:val="0"/>
        <w:autoSpaceDN w:val="0"/>
        <w:adjustRightInd w:val="0"/>
        <w:ind w:left="709" w:right="757"/>
        <w:jc w:val="both"/>
        <w:rPr>
          <w:rFonts w:ascii="Palatino Linotype" w:hAnsi="Palatino Linotype" w:cs="Arial"/>
          <w:bCs/>
          <w:i/>
          <w:noProof/>
          <w:sz w:val="22"/>
        </w:rPr>
      </w:pPr>
    </w:p>
    <w:p w14:paraId="0050A3D5"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Cs/>
          <w:i/>
          <w:noProof/>
          <w:sz w:val="22"/>
        </w:rPr>
        <w:t>Los documentos contenidos</w:t>
      </w:r>
      <w:r w:rsidRPr="00A45D13">
        <w:rPr>
          <w:rFonts w:ascii="Palatino Linotype" w:hAnsi="Palatino Linotype" w:cs="Arial"/>
          <w:i/>
          <w:sz w:val="22"/>
          <w:szCs w:val="22"/>
          <w:lang w:eastAsia="es-MX"/>
        </w:rPr>
        <w:t xml:space="preserve"> en los archivos históricos y los identificados como históricos confidenciales no </w:t>
      </w:r>
      <w:r w:rsidRPr="00A45D13">
        <w:rPr>
          <w:rFonts w:ascii="Palatino Linotype" w:hAnsi="Palatino Linotype" w:cs="Arial"/>
          <w:i/>
          <w:sz w:val="22"/>
          <w:lang w:eastAsia="es-MX"/>
        </w:rPr>
        <w:t>serán</w:t>
      </w:r>
      <w:r w:rsidRPr="00A45D13">
        <w:rPr>
          <w:rFonts w:ascii="Palatino Linotype" w:hAnsi="Palatino Linotype" w:cs="Arial"/>
          <w:i/>
          <w:sz w:val="22"/>
          <w:szCs w:val="22"/>
          <w:lang w:eastAsia="es-MX"/>
        </w:rPr>
        <w:t xml:space="preserve"> susceptibles de clasificación como reservados.</w:t>
      </w:r>
    </w:p>
    <w:p w14:paraId="30A9CF30" w14:textId="77777777" w:rsidR="00D82F0E" w:rsidRPr="00A45D13" w:rsidRDefault="00D82F0E" w:rsidP="00D82F0E">
      <w:pPr>
        <w:autoSpaceDE w:val="0"/>
        <w:autoSpaceDN w:val="0"/>
        <w:adjustRightInd w:val="0"/>
        <w:ind w:left="709" w:right="757"/>
        <w:jc w:val="both"/>
        <w:rPr>
          <w:rFonts w:ascii="Palatino Linotype" w:hAnsi="Palatino Linotype" w:cs="Arial"/>
          <w:b/>
          <w:i/>
          <w:sz w:val="22"/>
          <w:szCs w:val="22"/>
          <w:lang w:eastAsia="es-MX"/>
        </w:rPr>
      </w:pPr>
    </w:p>
    <w:p w14:paraId="7D7E2FBD"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lastRenderedPageBreak/>
        <w:t>Noveno.</w:t>
      </w:r>
      <w:r w:rsidRPr="00A45D1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CFA62F0" w14:textId="77777777" w:rsidR="00D82F0E" w:rsidRPr="00A45D13" w:rsidRDefault="00D82F0E" w:rsidP="00D82F0E">
      <w:pPr>
        <w:autoSpaceDE w:val="0"/>
        <w:autoSpaceDN w:val="0"/>
        <w:adjustRightInd w:val="0"/>
        <w:ind w:left="709" w:right="757"/>
        <w:jc w:val="both"/>
        <w:rPr>
          <w:rFonts w:ascii="Palatino Linotype" w:hAnsi="Palatino Linotype" w:cs="Arial"/>
          <w:b/>
          <w:i/>
          <w:sz w:val="22"/>
          <w:szCs w:val="22"/>
          <w:lang w:eastAsia="es-MX"/>
        </w:rPr>
      </w:pPr>
    </w:p>
    <w:p w14:paraId="5CB28600"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Décimo.</w:t>
      </w:r>
      <w:r w:rsidRPr="00A45D13">
        <w:rPr>
          <w:rFonts w:ascii="Palatino Linotype" w:hAnsi="Palatino Linotype" w:cs="Arial"/>
          <w:i/>
          <w:sz w:val="22"/>
          <w:szCs w:val="22"/>
          <w:lang w:eastAsia="es-MX"/>
        </w:rPr>
        <w:t xml:space="preserve"> Los titulares de las áreas, deberán tener conocimiento y llevar un registro del personal que, por la </w:t>
      </w:r>
      <w:r w:rsidRPr="00A45D13">
        <w:rPr>
          <w:rFonts w:ascii="Palatino Linotype" w:hAnsi="Palatino Linotype" w:cs="Arial"/>
          <w:i/>
          <w:sz w:val="22"/>
          <w:lang w:eastAsia="es-MX"/>
        </w:rPr>
        <w:t>naturaleza</w:t>
      </w:r>
      <w:r w:rsidRPr="00A45D13">
        <w:rPr>
          <w:rFonts w:ascii="Palatino Linotype" w:hAnsi="Palatino Linotype" w:cs="Arial"/>
          <w:i/>
          <w:sz w:val="22"/>
          <w:szCs w:val="22"/>
          <w:lang w:eastAsia="es-MX"/>
        </w:rPr>
        <w:t xml:space="preserve"> de sus atribuciones, tenga acceso a los </w:t>
      </w:r>
      <w:r w:rsidRPr="00A45D13">
        <w:rPr>
          <w:rFonts w:ascii="Palatino Linotype" w:hAnsi="Palatino Linotype" w:cs="Arial"/>
          <w:i/>
          <w:sz w:val="22"/>
        </w:rPr>
        <w:t>documentos</w:t>
      </w:r>
      <w:r w:rsidRPr="00A45D1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7CB8EBB"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45D13">
        <w:rPr>
          <w:rFonts w:ascii="Palatino Linotype" w:hAnsi="Palatino Linotype" w:cs="Arial"/>
          <w:i/>
          <w:sz w:val="22"/>
        </w:rPr>
        <w:t>que</w:t>
      </w:r>
      <w:r w:rsidRPr="00A45D13">
        <w:rPr>
          <w:rFonts w:ascii="Palatino Linotype" w:hAnsi="Palatino Linotype" w:cs="Arial"/>
          <w:i/>
          <w:sz w:val="22"/>
          <w:szCs w:val="22"/>
          <w:lang w:eastAsia="es-MX"/>
        </w:rPr>
        <w:t xml:space="preserve"> rija la actuación del sujeto obligado.</w:t>
      </w:r>
    </w:p>
    <w:p w14:paraId="672F88E1" w14:textId="77777777" w:rsidR="00D82F0E" w:rsidRPr="00A45D13" w:rsidRDefault="00D82F0E" w:rsidP="00D82F0E">
      <w:pPr>
        <w:autoSpaceDE w:val="0"/>
        <w:autoSpaceDN w:val="0"/>
        <w:adjustRightInd w:val="0"/>
        <w:ind w:left="709" w:right="757"/>
        <w:jc w:val="both"/>
        <w:rPr>
          <w:rFonts w:ascii="Palatino Linotype" w:hAnsi="Palatino Linotype" w:cs="Arial"/>
          <w:b/>
          <w:i/>
          <w:sz w:val="22"/>
          <w:szCs w:val="22"/>
          <w:lang w:eastAsia="es-MX"/>
        </w:rPr>
      </w:pPr>
    </w:p>
    <w:p w14:paraId="25A2FDA0"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Décimo primero.</w:t>
      </w:r>
      <w:r w:rsidRPr="00A45D1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8E8AD73" w14:textId="77777777" w:rsidR="00D82F0E" w:rsidRPr="00A45D13" w:rsidRDefault="00D82F0E" w:rsidP="00D82F0E">
      <w:pPr>
        <w:autoSpaceDE w:val="0"/>
        <w:autoSpaceDN w:val="0"/>
        <w:adjustRightInd w:val="0"/>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w:t>
      </w:r>
    </w:p>
    <w:p w14:paraId="11531C2D" w14:textId="77777777" w:rsidR="00D82F0E" w:rsidRPr="00A45D13" w:rsidRDefault="00D82F0E" w:rsidP="00D82F0E">
      <w:pPr>
        <w:ind w:left="709" w:right="757"/>
        <w:jc w:val="center"/>
        <w:rPr>
          <w:rFonts w:ascii="Palatino Linotype" w:hAnsi="Palatino Linotype" w:cs="Arial"/>
          <w:b/>
          <w:i/>
          <w:sz w:val="22"/>
          <w:szCs w:val="22"/>
          <w:lang w:eastAsia="es-MX"/>
        </w:rPr>
      </w:pPr>
    </w:p>
    <w:p w14:paraId="3C6CA684" w14:textId="77777777" w:rsidR="00D82F0E" w:rsidRPr="00A45D13" w:rsidRDefault="00D82F0E" w:rsidP="00D82F0E">
      <w:pPr>
        <w:ind w:left="709" w:right="757"/>
        <w:jc w:val="center"/>
        <w:rPr>
          <w:rFonts w:ascii="Palatino Linotype" w:hAnsi="Palatino Linotype" w:cs="Arial"/>
          <w:b/>
          <w:i/>
          <w:sz w:val="22"/>
          <w:szCs w:val="22"/>
          <w:lang w:eastAsia="es-MX"/>
        </w:rPr>
      </w:pPr>
      <w:r w:rsidRPr="00A45D13">
        <w:rPr>
          <w:rFonts w:ascii="Palatino Linotype" w:hAnsi="Palatino Linotype" w:cs="Arial"/>
          <w:b/>
          <w:i/>
          <w:sz w:val="22"/>
          <w:szCs w:val="22"/>
          <w:lang w:eastAsia="es-MX"/>
        </w:rPr>
        <w:t>CAPÍTULO VIII</w:t>
      </w:r>
    </w:p>
    <w:p w14:paraId="2F3CEA53" w14:textId="77777777" w:rsidR="00D82F0E" w:rsidRPr="00A45D13" w:rsidRDefault="00D82F0E" w:rsidP="00D82F0E">
      <w:pPr>
        <w:ind w:left="709" w:right="757"/>
        <w:jc w:val="center"/>
        <w:rPr>
          <w:rFonts w:ascii="Palatino Linotype" w:hAnsi="Palatino Linotype" w:cs="Arial"/>
          <w:b/>
          <w:i/>
          <w:sz w:val="22"/>
          <w:szCs w:val="22"/>
          <w:lang w:eastAsia="es-MX"/>
        </w:rPr>
      </w:pPr>
      <w:r w:rsidRPr="00A45D13">
        <w:rPr>
          <w:rFonts w:ascii="Palatino Linotype" w:hAnsi="Palatino Linotype" w:cs="Arial"/>
          <w:b/>
          <w:i/>
          <w:sz w:val="22"/>
          <w:szCs w:val="22"/>
          <w:lang w:eastAsia="es-MX"/>
        </w:rPr>
        <w:t>DE LA LEYENDA DE CLASIFICACIÓN</w:t>
      </w:r>
    </w:p>
    <w:p w14:paraId="4EF639DC" w14:textId="77777777" w:rsidR="00D82F0E" w:rsidRPr="00A45D13" w:rsidRDefault="00D82F0E" w:rsidP="00D82F0E">
      <w:pPr>
        <w:ind w:left="709" w:right="757"/>
        <w:jc w:val="both"/>
        <w:rPr>
          <w:rFonts w:ascii="Palatino Linotype" w:hAnsi="Palatino Linotype" w:cs="Arial"/>
          <w:b/>
          <w:i/>
          <w:sz w:val="22"/>
          <w:szCs w:val="22"/>
          <w:lang w:eastAsia="es-MX"/>
        </w:rPr>
      </w:pPr>
    </w:p>
    <w:p w14:paraId="5716803E" w14:textId="77777777" w:rsidR="00D82F0E" w:rsidRPr="00A45D13" w:rsidRDefault="00D82F0E" w:rsidP="00D82F0E">
      <w:pPr>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 xml:space="preserve">Quincuagésimo. </w:t>
      </w:r>
      <w:r w:rsidRPr="00A45D1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45D13">
        <w:rPr>
          <w:rFonts w:ascii="Palatino Linotype" w:hAnsi="Palatino Linotype" w:cs="Arial"/>
          <w:i/>
          <w:sz w:val="22"/>
          <w:szCs w:val="22"/>
          <w:lang w:eastAsia="es-MX"/>
        </w:rPr>
        <w:t xml:space="preserve"> para señalar la clasificación de documentos o expedientes, sin perjuicio de que establezcan los propios.</w:t>
      </w:r>
    </w:p>
    <w:p w14:paraId="1542A3C4" w14:textId="77777777" w:rsidR="00D82F0E" w:rsidRPr="00A45D13" w:rsidRDefault="00D82F0E" w:rsidP="00D82F0E">
      <w:pPr>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w:t>
      </w:r>
    </w:p>
    <w:p w14:paraId="3891567E" w14:textId="77777777" w:rsidR="00D82F0E" w:rsidRPr="00A45D13" w:rsidRDefault="00D82F0E" w:rsidP="00D82F0E">
      <w:pPr>
        <w:ind w:left="709" w:right="757"/>
        <w:jc w:val="both"/>
        <w:rPr>
          <w:rFonts w:ascii="Palatino Linotype" w:hAnsi="Palatino Linotype" w:cs="Arial"/>
          <w:b/>
          <w:i/>
          <w:sz w:val="22"/>
          <w:szCs w:val="22"/>
          <w:lang w:eastAsia="es-MX"/>
        </w:rPr>
      </w:pPr>
    </w:p>
    <w:p w14:paraId="3AAFF3C5" w14:textId="77777777" w:rsidR="00D82F0E" w:rsidRPr="00A45D13" w:rsidRDefault="00D82F0E" w:rsidP="00D82F0E">
      <w:pPr>
        <w:ind w:left="709" w:right="757"/>
        <w:jc w:val="both"/>
        <w:rPr>
          <w:rFonts w:ascii="Palatino Linotype" w:hAnsi="Palatino Linotype" w:cs="Arial"/>
          <w:i/>
          <w:sz w:val="22"/>
          <w:szCs w:val="22"/>
          <w:lang w:eastAsia="es-MX"/>
        </w:rPr>
      </w:pPr>
      <w:r w:rsidRPr="00A45D13">
        <w:rPr>
          <w:rFonts w:ascii="Palatino Linotype" w:hAnsi="Palatino Linotype" w:cs="Arial"/>
          <w:b/>
          <w:i/>
          <w:sz w:val="22"/>
          <w:szCs w:val="22"/>
          <w:lang w:eastAsia="es-MX"/>
        </w:rPr>
        <w:t xml:space="preserve">Quincuagésimo tercero. </w:t>
      </w:r>
      <w:r w:rsidRPr="00A45D13">
        <w:rPr>
          <w:rFonts w:ascii="Palatino Linotype" w:hAnsi="Palatino Linotype" w:cs="Arial"/>
          <w:b/>
          <w:i/>
          <w:sz w:val="22"/>
          <w:szCs w:val="22"/>
          <w:u w:val="single"/>
          <w:lang w:eastAsia="es-MX"/>
        </w:rPr>
        <w:t>El formato para señalar la clasificación parcial de un documento</w:t>
      </w:r>
      <w:r w:rsidRPr="00A45D13">
        <w:rPr>
          <w:rFonts w:ascii="Palatino Linotype" w:hAnsi="Palatino Linotype" w:cs="Arial"/>
          <w:i/>
          <w:sz w:val="22"/>
          <w:szCs w:val="22"/>
          <w:lang w:eastAsia="es-MX"/>
        </w:rPr>
        <w:t>, es el siguiente:</w:t>
      </w:r>
    </w:p>
    <w:p w14:paraId="0B2797CC" w14:textId="77777777" w:rsidR="00D82F0E" w:rsidRPr="00A45D13" w:rsidRDefault="00D82F0E" w:rsidP="00D82F0E">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D82F0E" w:rsidRPr="00A45D13" w14:paraId="6422F4A6" w14:textId="77777777" w:rsidTr="00431024">
        <w:tc>
          <w:tcPr>
            <w:tcW w:w="1129" w:type="dxa"/>
            <w:tcBorders>
              <w:top w:val="nil"/>
              <w:left w:val="nil"/>
              <w:bottom w:val="single" w:sz="4" w:space="0" w:color="auto"/>
              <w:right w:val="single" w:sz="4" w:space="0" w:color="auto"/>
            </w:tcBorders>
          </w:tcPr>
          <w:p w14:paraId="08F72EAD" w14:textId="77777777" w:rsidR="00D82F0E" w:rsidRPr="00A45D13" w:rsidRDefault="00D82F0E" w:rsidP="00431024">
            <w:pPr>
              <w:spacing w:line="256"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DC653DB" w14:textId="77777777" w:rsidR="00D82F0E" w:rsidRPr="00A45D13" w:rsidRDefault="00D82F0E" w:rsidP="00431024">
            <w:pPr>
              <w:spacing w:line="256" w:lineRule="auto"/>
              <w:ind w:right="757"/>
              <w:jc w:val="center"/>
              <w:rPr>
                <w:rFonts w:ascii="Palatino Linotype" w:hAnsi="Palatino Linotype"/>
                <w:b/>
                <w:i/>
                <w:sz w:val="22"/>
                <w:szCs w:val="22"/>
              </w:rPr>
            </w:pPr>
            <w:r w:rsidRPr="00A45D13">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0C8BA418" w14:textId="77777777" w:rsidR="00D82F0E" w:rsidRPr="00A45D13" w:rsidRDefault="00D82F0E" w:rsidP="00431024">
            <w:pPr>
              <w:spacing w:line="256" w:lineRule="auto"/>
              <w:ind w:right="757"/>
              <w:jc w:val="center"/>
              <w:rPr>
                <w:rFonts w:ascii="Palatino Linotype" w:hAnsi="Palatino Linotype"/>
                <w:b/>
                <w:i/>
                <w:sz w:val="22"/>
                <w:szCs w:val="22"/>
              </w:rPr>
            </w:pPr>
            <w:r w:rsidRPr="00A45D13">
              <w:rPr>
                <w:rFonts w:ascii="Palatino Linotype" w:hAnsi="Palatino Linotype"/>
                <w:b/>
                <w:i/>
                <w:sz w:val="22"/>
                <w:szCs w:val="22"/>
              </w:rPr>
              <w:t>Dónde:</w:t>
            </w:r>
          </w:p>
        </w:tc>
      </w:tr>
      <w:tr w:rsidR="00D82F0E" w:rsidRPr="00A45D13" w14:paraId="49C72141" w14:textId="77777777" w:rsidTr="00431024">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2C106C88" w14:textId="77777777" w:rsidR="00D82F0E" w:rsidRPr="00A45D13" w:rsidRDefault="00D82F0E" w:rsidP="00431024">
            <w:pPr>
              <w:spacing w:line="256" w:lineRule="auto"/>
              <w:ind w:right="757"/>
              <w:jc w:val="center"/>
              <w:rPr>
                <w:rFonts w:ascii="Palatino Linotype" w:hAnsi="Palatino Linotype" w:cs="Arial"/>
                <w:b/>
                <w:i/>
                <w:sz w:val="22"/>
                <w:szCs w:val="22"/>
                <w:lang w:eastAsia="es-MX"/>
              </w:rPr>
            </w:pPr>
            <w:r w:rsidRPr="00A45D13">
              <w:rPr>
                <w:rFonts w:ascii="Palatino Linotype" w:hAnsi="Palatino Linotype" w:cs="Arial"/>
                <w:b/>
                <w:i/>
                <w:sz w:val="22"/>
                <w:szCs w:val="22"/>
                <w:lang w:eastAsia="es-MX"/>
              </w:rPr>
              <w:t xml:space="preserve">Sello oficial o logotipo del </w:t>
            </w:r>
            <w:r w:rsidRPr="00A45D13">
              <w:rPr>
                <w:rFonts w:ascii="Palatino Linotype" w:hAnsi="Palatino Linotype" w:cs="Arial"/>
                <w:b/>
                <w:i/>
                <w:sz w:val="22"/>
                <w:szCs w:val="22"/>
                <w:lang w:eastAsia="es-MX"/>
              </w:rPr>
              <w:lastRenderedPageBreak/>
              <w:t>sujeto obligado</w:t>
            </w:r>
          </w:p>
        </w:tc>
        <w:tc>
          <w:tcPr>
            <w:tcW w:w="1990" w:type="dxa"/>
            <w:tcBorders>
              <w:top w:val="single" w:sz="4" w:space="0" w:color="auto"/>
              <w:left w:val="single" w:sz="4" w:space="0" w:color="auto"/>
              <w:bottom w:val="single" w:sz="4" w:space="0" w:color="auto"/>
              <w:right w:val="single" w:sz="4" w:space="0" w:color="auto"/>
            </w:tcBorders>
            <w:hideMark/>
          </w:tcPr>
          <w:p w14:paraId="0D206A49" w14:textId="77777777" w:rsidR="00D82F0E" w:rsidRPr="00A45D13" w:rsidRDefault="00D82F0E" w:rsidP="00431024">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lastRenderedPageBreak/>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2F9A33EF" w14:textId="77777777" w:rsidR="00D82F0E" w:rsidRPr="00A45D13" w:rsidRDefault="00D82F0E" w:rsidP="00431024">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Se anotará la fecha en la que el Comité de Transparencia confirmó la clasificación del documento, en su caso.</w:t>
            </w:r>
          </w:p>
        </w:tc>
      </w:tr>
      <w:tr w:rsidR="00D82F0E" w:rsidRPr="00A45D13" w14:paraId="4F9CC26B" w14:textId="77777777" w:rsidTr="00431024">
        <w:tc>
          <w:tcPr>
            <w:tcW w:w="0" w:type="auto"/>
            <w:vMerge/>
            <w:tcBorders>
              <w:top w:val="single" w:sz="4" w:space="0" w:color="auto"/>
              <w:left w:val="single" w:sz="4" w:space="0" w:color="auto"/>
              <w:bottom w:val="single" w:sz="4" w:space="0" w:color="auto"/>
              <w:right w:val="single" w:sz="4" w:space="0" w:color="auto"/>
            </w:tcBorders>
            <w:vAlign w:val="center"/>
            <w:hideMark/>
          </w:tcPr>
          <w:p w14:paraId="775394C0" w14:textId="77777777" w:rsidR="00D82F0E" w:rsidRPr="00A45D13" w:rsidRDefault="00D82F0E" w:rsidP="0043102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C7E774B" w14:textId="77777777" w:rsidR="00D82F0E" w:rsidRPr="00A45D13" w:rsidRDefault="00D82F0E" w:rsidP="00431024">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7AB367A9" w14:textId="77777777" w:rsidR="00D82F0E" w:rsidRPr="00A45D13" w:rsidRDefault="00D82F0E" w:rsidP="00431024">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Se señalará el nombre del área del cual es titular quien clasifica.</w:t>
            </w:r>
          </w:p>
        </w:tc>
      </w:tr>
      <w:tr w:rsidR="00D82F0E" w:rsidRPr="00A45D13" w14:paraId="003F00D6" w14:textId="77777777" w:rsidTr="00431024">
        <w:tc>
          <w:tcPr>
            <w:tcW w:w="0" w:type="auto"/>
            <w:vMerge/>
            <w:tcBorders>
              <w:top w:val="single" w:sz="4" w:space="0" w:color="auto"/>
              <w:left w:val="single" w:sz="4" w:space="0" w:color="auto"/>
              <w:bottom w:val="single" w:sz="4" w:space="0" w:color="auto"/>
              <w:right w:val="single" w:sz="4" w:space="0" w:color="auto"/>
            </w:tcBorders>
            <w:vAlign w:val="center"/>
            <w:hideMark/>
          </w:tcPr>
          <w:p w14:paraId="4BDB5ECF" w14:textId="77777777" w:rsidR="00D82F0E" w:rsidRPr="00A45D13" w:rsidRDefault="00D82F0E" w:rsidP="0043102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9D1002B" w14:textId="77777777" w:rsidR="00D82F0E" w:rsidRPr="00A45D13" w:rsidRDefault="00D82F0E" w:rsidP="00431024">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22004AB7" w14:textId="77777777" w:rsidR="00D82F0E" w:rsidRPr="00A45D13" w:rsidRDefault="00D82F0E" w:rsidP="00431024">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82F0E" w:rsidRPr="00A45D13" w14:paraId="7D696756" w14:textId="77777777" w:rsidTr="00431024">
        <w:tc>
          <w:tcPr>
            <w:tcW w:w="0" w:type="auto"/>
            <w:vMerge/>
            <w:tcBorders>
              <w:top w:val="single" w:sz="4" w:space="0" w:color="auto"/>
              <w:left w:val="single" w:sz="4" w:space="0" w:color="auto"/>
              <w:bottom w:val="single" w:sz="4" w:space="0" w:color="auto"/>
              <w:right w:val="single" w:sz="4" w:space="0" w:color="auto"/>
            </w:tcBorders>
            <w:vAlign w:val="center"/>
            <w:hideMark/>
          </w:tcPr>
          <w:p w14:paraId="0C0FC79E" w14:textId="77777777" w:rsidR="00D82F0E" w:rsidRPr="00A45D13" w:rsidRDefault="00D82F0E" w:rsidP="0043102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469C2E1" w14:textId="77777777" w:rsidR="00D82F0E" w:rsidRPr="00A45D13" w:rsidRDefault="00D82F0E" w:rsidP="00431024">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786608B8" w14:textId="77777777" w:rsidR="00D82F0E" w:rsidRPr="00A45D13" w:rsidRDefault="00D82F0E" w:rsidP="00431024">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Se anotará el número de años o meses por los que se mantendrá el documento o las partes del mismo como reservado.</w:t>
            </w:r>
          </w:p>
        </w:tc>
      </w:tr>
      <w:tr w:rsidR="00D82F0E" w:rsidRPr="00A45D13" w14:paraId="1A7CBF7E" w14:textId="77777777" w:rsidTr="00431024">
        <w:tc>
          <w:tcPr>
            <w:tcW w:w="0" w:type="auto"/>
            <w:vMerge/>
            <w:tcBorders>
              <w:top w:val="single" w:sz="4" w:space="0" w:color="auto"/>
              <w:left w:val="single" w:sz="4" w:space="0" w:color="auto"/>
              <w:bottom w:val="single" w:sz="4" w:space="0" w:color="auto"/>
              <w:right w:val="single" w:sz="4" w:space="0" w:color="auto"/>
            </w:tcBorders>
            <w:vAlign w:val="center"/>
            <w:hideMark/>
          </w:tcPr>
          <w:p w14:paraId="4FAE4F0B" w14:textId="77777777" w:rsidR="00D82F0E" w:rsidRPr="00A45D13" w:rsidRDefault="00D82F0E" w:rsidP="0043102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D1B3C20" w14:textId="77777777" w:rsidR="00D82F0E" w:rsidRPr="00A45D13" w:rsidRDefault="00D82F0E" w:rsidP="00431024">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48DE7D61" w14:textId="77777777" w:rsidR="00D82F0E" w:rsidRPr="00A45D13" w:rsidRDefault="00D82F0E" w:rsidP="00431024">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D82F0E" w:rsidRPr="00A45D13" w14:paraId="0945A10A" w14:textId="77777777" w:rsidTr="00431024">
        <w:tc>
          <w:tcPr>
            <w:tcW w:w="0" w:type="auto"/>
            <w:vMerge/>
            <w:tcBorders>
              <w:top w:val="single" w:sz="4" w:space="0" w:color="auto"/>
              <w:left w:val="single" w:sz="4" w:space="0" w:color="auto"/>
              <w:bottom w:val="single" w:sz="4" w:space="0" w:color="auto"/>
              <w:right w:val="single" w:sz="4" w:space="0" w:color="auto"/>
            </w:tcBorders>
            <w:vAlign w:val="center"/>
            <w:hideMark/>
          </w:tcPr>
          <w:p w14:paraId="3ECB02AA" w14:textId="77777777" w:rsidR="00D82F0E" w:rsidRPr="00A45D13" w:rsidRDefault="00D82F0E" w:rsidP="0043102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D320EF3" w14:textId="77777777" w:rsidR="00D82F0E" w:rsidRPr="00A45D13" w:rsidRDefault="00D82F0E" w:rsidP="00431024">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547435ED" w14:textId="77777777" w:rsidR="00D82F0E" w:rsidRPr="00A45D13" w:rsidRDefault="00D82F0E" w:rsidP="00431024">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D82F0E" w:rsidRPr="00A45D13" w14:paraId="44B52EF8" w14:textId="77777777" w:rsidTr="00431024">
        <w:tc>
          <w:tcPr>
            <w:tcW w:w="0" w:type="auto"/>
            <w:vMerge/>
            <w:tcBorders>
              <w:top w:val="single" w:sz="4" w:space="0" w:color="auto"/>
              <w:left w:val="single" w:sz="4" w:space="0" w:color="auto"/>
              <w:bottom w:val="single" w:sz="4" w:space="0" w:color="auto"/>
              <w:right w:val="single" w:sz="4" w:space="0" w:color="auto"/>
            </w:tcBorders>
            <w:vAlign w:val="center"/>
            <w:hideMark/>
          </w:tcPr>
          <w:p w14:paraId="4F3FAB3D" w14:textId="77777777" w:rsidR="00D82F0E" w:rsidRPr="00A45D13" w:rsidRDefault="00D82F0E" w:rsidP="0043102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8991C40" w14:textId="77777777" w:rsidR="00D82F0E" w:rsidRPr="00A45D13" w:rsidRDefault="00D82F0E" w:rsidP="00431024">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04DD9BF8" w14:textId="77777777" w:rsidR="00D82F0E" w:rsidRPr="00A45D13" w:rsidRDefault="00D82F0E" w:rsidP="00431024">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D82F0E" w:rsidRPr="00A45D13" w14:paraId="7C8A3BA5" w14:textId="77777777" w:rsidTr="00431024">
        <w:tc>
          <w:tcPr>
            <w:tcW w:w="0" w:type="auto"/>
            <w:vMerge/>
            <w:tcBorders>
              <w:top w:val="single" w:sz="4" w:space="0" w:color="auto"/>
              <w:left w:val="single" w:sz="4" w:space="0" w:color="auto"/>
              <w:bottom w:val="single" w:sz="4" w:space="0" w:color="auto"/>
              <w:right w:val="single" w:sz="4" w:space="0" w:color="auto"/>
            </w:tcBorders>
            <w:vAlign w:val="center"/>
            <w:hideMark/>
          </w:tcPr>
          <w:p w14:paraId="75D7AA92" w14:textId="77777777" w:rsidR="00D82F0E" w:rsidRPr="00A45D13" w:rsidRDefault="00D82F0E" w:rsidP="0043102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DB79201" w14:textId="77777777" w:rsidR="00D82F0E" w:rsidRPr="00A45D13" w:rsidRDefault="00D82F0E" w:rsidP="00431024">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36693104" w14:textId="77777777" w:rsidR="00D82F0E" w:rsidRPr="00A45D13" w:rsidRDefault="00D82F0E" w:rsidP="00431024">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D82F0E" w:rsidRPr="00A45D13" w14:paraId="08FCD00E" w14:textId="77777777" w:rsidTr="00431024">
        <w:tc>
          <w:tcPr>
            <w:tcW w:w="0" w:type="auto"/>
            <w:vMerge/>
            <w:tcBorders>
              <w:top w:val="single" w:sz="4" w:space="0" w:color="auto"/>
              <w:left w:val="single" w:sz="4" w:space="0" w:color="auto"/>
              <w:bottom w:val="single" w:sz="4" w:space="0" w:color="auto"/>
              <w:right w:val="single" w:sz="4" w:space="0" w:color="auto"/>
            </w:tcBorders>
            <w:vAlign w:val="center"/>
            <w:hideMark/>
          </w:tcPr>
          <w:p w14:paraId="5E1F16EF" w14:textId="77777777" w:rsidR="00D82F0E" w:rsidRPr="00A45D13" w:rsidRDefault="00D82F0E" w:rsidP="0043102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9BFC18A" w14:textId="77777777" w:rsidR="00D82F0E" w:rsidRPr="00A45D13" w:rsidRDefault="00D82F0E" w:rsidP="00431024">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7C70A87D" w14:textId="77777777" w:rsidR="00D82F0E" w:rsidRPr="00A45D13" w:rsidRDefault="00D82F0E" w:rsidP="00431024">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Rúbrica autógrafa de quien clasifica.</w:t>
            </w:r>
          </w:p>
        </w:tc>
      </w:tr>
      <w:tr w:rsidR="00D82F0E" w:rsidRPr="00A45D13" w14:paraId="731C2454" w14:textId="77777777" w:rsidTr="00431024">
        <w:tc>
          <w:tcPr>
            <w:tcW w:w="0" w:type="auto"/>
            <w:vMerge/>
            <w:tcBorders>
              <w:top w:val="single" w:sz="4" w:space="0" w:color="auto"/>
              <w:left w:val="single" w:sz="4" w:space="0" w:color="auto"/>
              <w:bottom w:val="single" w:sz="4" w:space="0" w:color="auto"/>
              <w:right w:val="single" w:sz="4" w:space="0" w:color="auto"/>
            </w:tcBorders>
            <w:vAlign w:val="center"/>
            <w:hideMark/>
          </w:tcPr>
          <w:p w14:paraId="65C65A50" w14:textId="77777777" w:rsidR="00D82F0E" w:rsidRPr="00A45D13" w:rsidRDefault="00D82F0E" w:rsidP="0043102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58395DE" w14:textId="77777777" w:rsidR="00D82F0E" w:rsidRPr="00A45D13" w:rsidRDefault="00D82F0E" w:rsidP="00431024">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24192138" w14:textId="77777777" w:rsidR="00D82F0E" w:rsidRPr="00A45D13" w:rsidRDefault="00D82F0E" w:rsidP="00431024">
            <w:pPr>
              <w:spacing w:line="256" w:lineRule="auto"/>
              <w:ind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Se anotará la fecha en que se desclasifica el documento.</w:t>
            </w:r>
          </w:p>
        </w:tc>
      </w:tr>
      <w:tr w:rsidR="00D82F0E" w:rsidRPr="00A45D13" w14:paraId="64365B6A" w14:textId="77777777" w:rsidTr="00431024">
        <w:tc>
          <w:tcPr>
            <w:tcW w:w="0" w:type="auto"/>
            <w:vMerge/>
            <w:tcBorders>
              <w:top w:val="single" w:sz="4" w:space="0" w:color="auto"/>
              <w:left w:val="single" w:sz="4" w:space="0" w:color="auto"/>
              <w:bottom w:val="single" w:sz="4" w:space="0" w:color="auto"/>
              <w:right w:val="single" w:sz="4" w:space="0" w:color="auto"/>
            </w:tcBorders>
            <w:vAlign w:val="center"/>
            <w:hideMark/>
          </w:tcPr>
          <w:p w14:paraId="19AA9331" w14:textId="77777777" w:rsidR="00D82F0E" w:rsidRPr="00A45D13" w:rsidRDefault="00D82F0E" w:rsidP="00431024">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FDD8F33" w14:textId="77777777" w:rsidR="00D82F0E" w:rsidRPr="00A45D13" w:rsidRDefault="00D82F0E" w:rsidP="00431024">
            <w:pPr>
              <w:spacing w:line="256" w:lineRule="auto"/>
              <w:ind w:right="757"/>
              <w:jc w:val="center"/>
              <w:rPr>
                <w:rFonts w:ascii="Palatino Linotype" w:hAnsi="Palatino Linotype" w:cs="Arial"/>
                <w:i/>
                <w:sz w:val="22"/>
                <w:szCs w:val="22"/>
                <w:lang w:eastAsia="es-MX"/>
              </w:rPr>
            </w:pPr>
            <w:r w:rsidRPr="00A45D13">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1CB6D8C" w14:textId="77777777" w:rsidR="00D82F0E" w:rsidRPr="00A45D13" w:rsidRDefault="00D82F0E" w:rsidP="00431024">
            <w:pPr>
              <w:spacing w:line="256" w:lineRule="auto"/>
              <w:ind w:right="757"/>
              <w:rPr>
                <w:rFonts w:ascii="Palatino Linotype" w:hAnsi="Palatino Linotype" w:cs="Arial"/>
                <w:i/>
                <w:sz w:val="22"/>
                <w:szCs w:val="22"/>
                <w:lang w:eastAsia="es-MX"/>
              </w:rPr>
            </w:pPr>
            <w:r w:rsidRPr="00A45D13">
              <w:rPr>
                <w:rFonts w:ascii="Palatino Linotype" w:hAnsi="Palatino Linotype" w:cs="Arial"/>
                <w:i/>
                <w:sz w:val="22"/>
                <w:szCs w:val="22"/>
                <w:lang w:eastAsia="es-MX"/>
              </w:rPr>
              <w:t>Rúbrica autógrafa de quien desclasifica.</w:t>
            </w:r>
          </w:p>
        </w:tc>
      </w:tr>
    </w:tbl>
    <w:p w14:paraId="145DDD42" w14:textId="77777777" w:rsidR="00D82F0E" w:rsidRPr="00A45D13" w:rsidRDefault="00D82F0E" w:rsidP="00D82F0E">
      <w:pPr>
        <w:ind w:left="709" w:right="757"/>
        <w:jc w:val="both"/>
        <w:rPr>
          <w:rFonts w:ascii="Palatino Linotype" w:hAnsi="Palatino Linotype" w:cs="Arial"/>
          <w:i/>
          <w:sz w:val="22"/>
          <w:szCs w:val="22"/>
          <w:lang w:eastAsia="es-MX"/>
        </w:rPr>
      </w:pPr>
      <w:r w:rsidRPr="00A45D13">
        <w:rPr>
          <w:rFonts w:ascii="Palatino Linotype" w:hAnsi="Palatino Linotype" w:cs="Arial"/>
          <w:i/>
          <w:sz w:val="22"/>
          <w:szCs w:val="22"/>
          <w:lang w:eastAsia="es-MX"/>
        </w:rPr>
        <w:t>…”</w:t>
      </w:r>
    </w:p>
    <w:p w14:paraId="6FFDE818" w14:textId="77777777" w:rsidR="00D82F0E" w:rsidRPr="00A45D13" w:rsidRDefault="00D82F0E" w:rsidP="00D82F0E">
      <w:pPr>
        <w:ind w:left="709" w:right="757"/>
        <w:jc w:val="both"/>
        <w:rPr>
          <w:rFonts w:ascii="Palatino Linotype" w:hAnsi="Palatino Linotype" w:cs="Arial"/>
          <w:i/>
          <w:sz w:val="22"/>
          <w:szCs w:val="22"/>
          <w:lang w:eastAsia="es-MX"/>
        </w:rPr>
      </w:pPr>
    </w:p>
    <w:p w14:paraId="7ABDC69E" w14:textId="77777777" w:rsidR="00D82F0E" w:rsidRPr="00A45D13" w:rsidRDefault="00D82F0E" w:rsidP="00D82F0E">
      <w:pPr>
        <w:ind w:left="709" w:right="757"/>
        <w:jc w:val="both"/>
        <w:rPr>
          <w:rFonts w:ascii="Palatino Linotype" w:hAnsi="Palatino Linotype" w:cs="Arial"/>
          <w:sz w:val="22"/>
          <w:szCs w:val="22"/>
          <w:lang w:eastAsia="es-MX"/>
        </w:rPr>
      </w:pPr>
      <w:r w:rsidRPr="00A45D13">
        <w:rPr>
          <w:rFonts w:ascii="Palatino Linotype" w:hAnsi="Palatino Linotype" w:cs="Arial"/>
          <w:sz w:val="22"/>
          <w:szCs w:val="22"/>
          <w:lang w:eastAsia="es-MX"/>
        </w:rPr>
        <w:t>(Énfasis Añadido)</w:t>
      </w:r>
    </w:p>
    <w:p w14:paraId="5D799CCC" w14:textId="77777777" w:rsidR="00D82F0E" w:rsidRPr="00A45D13" w:rsidRDefault="00D82F0E" w:rsidP="00D82F0E">
      <w:pPr>
        <w:spacing w:line="360" w:lineRule="auto"/>
        <w:ind w:left="709" w:right="757"/>
        <w:jc w:val="both"/>
        <w:rPr>
          <w:rFonts w:ascii="Palatino Linotype" w:hAnsi="Palatino Linotype" w:cs="Arial"/>
          <w:sz w:val="22"/>
          <w:szCs w:val="22"/>
          <w:lang w:eastAsia="es-MX"/>
        </w:rPr>
      </w:pPr>
    </w:p>
    <w:p w14:paraId="1D8132A0" w14:textId="77777777" w:rsidR="00D82F0E" w:rsidRPr="00A45D13" w:rsidRDefault="00D82F0E" w:rsidP="00D82F0E">
      <w:pPr>
        <w:pStyle w:val="Prrafodelista"/>
        <w:widowControl w:val="0"/>
        <w:autoSpaceDE w:val="0"/>
        <w:autoSpaceDN w:val="0"/>
        <w:adjustRightInd w:val="0"/>
        <w:spacing w:line="360" w:lineRule="auto"/>
        <w:ind w:left="0"/>
        <w:jc w:val="both"/>
        <w:rPr>
          <w:rFonts w:ascii="Palatino Linotype" w:hAnsi="Palatino Linotype" w:cs="Arial"/>
        </w:rPr>
      </w:pPr>
      <w:r w:rsidRPr="00A45D13">
        <w:rPr>
          <w:rFonts w:ascii="Palatino Linotype" w:hAnsi="Palatino Linotype" w:cs="Arial"/>
        </w:rPr>
        <w:t>Por lo tanto,</w:t>
      </w:r>
      <w:r w:rsidRPr="00A45D13">
        <w:rPr>
          <w:rFonts w:ascii="Palatino Linotype" w:hAnsi="Palatino Linotype"/>
        </w:rPr>
        <w:t xml:space="preserve"> es importante referir que </w:t>
      </w:r>
      <w:r w:rsidRPr="00A45D13">
        <w:rPr>
          <w:rFonts w:ascii="Palatino Linotype" w:hAnsi="Palatino Linotype"/>
          <w:b/>
        </w:rPr>
        <w:t>EL SUJETO OBLIGADO</w:t>
      </w:r>
      <w:r w:rsidRPr="00A45D13">
        <w:rPr>
          <w:rFonts w:ascii="Palatino Linotype" w:hAnsi="Palatino Linotype"/>
        </w:rPr>
        <w:t xml:space="preserve"> deberá seguir el procedimiento legal establecido para su </w:t>
      </w:r>
      <w:r w:rsidRPr="00A45D13">
        <w:rPr>
          <w:rFonts w:ascii="Palatino Linotype" w:hAnsi="Palatino Linotype"/>
          <w:lang w:eastAsia="es-MX"/>
        </w:rPr>
        <w:t>clasificación</w:t>
      </w:r>
      <w:r w:rsidRPr="00A45D13">
        <w:rPr>
          <w:rFonts w:ascii="Palatino Linotype" w:hAnsi="Palatino Linotype"/>
        </w:rPr>
        <w:t>, esto es, que su Comité de</w:t>
      </w:r>
      <w:r w:rsidRPr="00A45D13">
        <w:rPr>
          <w:rFonts w:ascii="Palatino Linotype" w:hAnsi="Palatino Linotype" w:cs="Arial"/>
        </w:rPr>
        <w:t xml:space="preserve"> Transparencia emita </w:t>
      </w:r>
      <w:r w:rsidRPr="00A45D13">
        <w:rPr>
          <w:rFonts w:ascii="Palatino Linotype" w:hAnsi="Palatino Linotype" w:cs="Arial"/>
          <w:lang w:val="es-ES_tradnl"/>
        </w:rPr>
        <w:t>un</w:t>
      </w:r>
      <w:r w:rsidRPr="00A45D13">
        <w:rPr>
          <w:rFonts w:ascii="Palatino Linotype" w:hAnsi="Palatino Linotype" w:cs="Arial"/>
        </w:rPr>
        <w:t xml:space="preserve"> Acuerdo de Clasificación que cumpla con las formalidades previstas, antes citadas</w:t>
      </w:r>
      <w:r w:rsidRPr="00A45D13">
        <w:rPr>
          <w:rFonts w:ascii="Palatino Linotype" w:hAnsi="Palatino Linotype" w:cs="Arial"/>
          <w:b/>
        </w:rPr>
        <w:t xml:space="preserve"> </w:t>
      </w:r>
      <w:r w:rsidRPr="00A45D13">
        <w:rPr>
          <w:rFonts w:ascii="Palatino Linotype" w:hAnsi="Palatino Linotype" w:cs="Arial"/>
        </w:rPr>
        <w:t xml:space="preserve">que la sustente, en el </w:t>
      </w:r>
      <w:r w:rsidRPr="00A45D13">
        <w:rPr>
          <w:rFonts w:ascii="Palatino Linotype" w:hAnsi="Palatino Linotype" w:cs="Arial"/>
          <w:lang w:eastAsia="es-MX"/>
        </w:rPr>
        <w:t>que</w:t>
      </w:r>
      <w:r w:rsidRPr="00A45D1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A5D56DE" w14:textId="77777777" w:rsidR="00D82F0E" w:rsidRPr="00E463F8" w:rsidRDefault="00D82F0E"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1A941BA3" w14:textId="77777777" w:rsidR="005A6886" w:rsidRPr="00E463F8" w:rsidRDefault="009D141B"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E463F8">
        <w:rPr>
          <w:rFonts w:ascii="Palatino Linotype" w:hAnsi="Palatino Linotype" w:cs="Arial"/>
        </w:rPr>
        <w:t xml:space="preserve">Bajo ese contexto, esta Autoridad analizó la totalidad de constancias que integran el expediente electrónico del </w:t>
      </w:r>
      <w:r w:rsidRPr="00E463F8">
        <w:rPr>
          <w:rFonts w:ascii="Palatino Linotype" w:hAnsi="Palatino Linotype" w:cs="Arial"/>
          <w:b/>
        </w:rPr>
        <w:t>SAIMEX</w:t>
      </w:r>
      <w:r w:rsidRPr="00E463F8">
        <w:rPr>
          <w:rFonts w:ascii="Palatino Linotype" w:hAnsi="Palatino Linotype" w:cs="Arial"/>
        </w:rPr>
        <w:t xml:space="preserve"> y advirtió que las razones o motivos de </w:t>
      </w:r>
      <w:r w:rsidRPr="00E463F8">
        <w:rPr>
          <w:rFonts w:ascii="Palatino Linotype" w:hAnsi="Palatino Linotype" w:cs="Arial"/>
        </w:rPr>
        <w:lastRenderedPageBreak/>
        <w:t xml:space="preserve">inconformidad hechos valer por </w:t>
      </w:r>
      <w:r w:rsidR="00883463" w:rsidRPr="00E463F8">
        <w:rPr>
          <w:rFonts w:ascii="Palatino Linotype" w:hAnsi="Palatino Linotype" w:cs="Arial"/>
          <w:b/>
        </w:rPr>
        <w:t>EL RECURRENTE</w:t>
      </w:r>
      <w:r w:rsidRPr="00E463F8">
        <w:rPr>
          <w:rFonts w:ascii="Palatino Linotype" w:hAnsi="Palatino Linotype" w:cs="Arial"/>
        </w:rPr>
        <w:t xml:space="preserve"> devienen </w:t>
      </w:r>
      <w:r w:rsidR="00FD2550" w:rsidRPr="00E463F8">
        <w:rPr>
          <w:rFonts w:ascii="Palatino Linotype" w:hAnsi="Palatino Linotype" w:cs="Arial"/>
          <w:b/>
        </w:rPr>
        <w:t xml:space="preserve">parcialmente </w:t>
      </w:r>
      <w:r w:rsidRPr="00E463F8">
        <w:rPr>
          <w:rFonts w:ascii="Palatino Linotype" w:hAnsi="Palatino Linotype" w:cs="Arial"/>
          <w:b/>
        </w:rPr>
        <w:t>fundados</w:t>
      </w:r>
      <w:r w:rsidRPr="00E463F8">
        <w:rPr>
          <w:rFonts w:ascii="Palatino Linotype" w:hAnsi="Palatino Linotype" w:cs="Arial"/>
        </w:rPr>
        <w:t xml:space="preserve"> y suficientes para </w:t>
      </w:r>
      <w:r w:rsidR="00A51D42" w:rsidRPr="00E463F8">
        <w:rPr>
          <w:rFonts w:ascii="Palatino Linotype" w:hAnsi="Palatino Linotype" w:cs="Arial"/>
          <w:b/>
        </w:rPr>
        <w:t>MODIFI</w:t>
      </w:r>
      <w:r w:rsidR="006F6C7B" w:rsidRPr="00E463F8">
        <w:rPr>
          <w:rFonts w:ascii="Palatino Linotype" w:hAnsi="Palatino Linotype" w:cs="Arial"/>
          <w:b/>
        </w:rPr>
        <w:t>CAR</w:t>
      </w:r>
      <w:r w:rsidRPr="00E463F8">
        <w:rPr>
          <w:rFonts w:ascii="Palatino Linotype" w:hAnsi="Palatino Linotype" w:cs="Arial"/>
        </w:rPr>
        <w:t xml:space="preserve"> la respuesta del </w:t>
      </w:r>
      <w:r w:rsidRPr="00E463F8">
        <w:rPr>
          <w:rFonts w:ascii="Palatino Linotype" w:hAnsi="Palatino Linotype" w:cs="Arial"/>
          <w:b/>
        </w:rPr>
        <w:t>SUJETO OBLIGADO</w:t>
      </w:r>
      <w:r w:rsidRPr="00E463F8">
        <w:rPr>
          <w:rFonts w:ascii="Palatino Linotype" w:hAnsi="Palatino Linotype" w:cs="Arial"/>
        </w:rPr>
        <w:t>, en razón de las siguientes Consid</w:t>
      </w:r>
      <w:r w:rsidR="00FD2550" w:rsidRPr="00E463F8">
        <w:rPr>
          <w:rFonts w:ascii="Palatino Linotype" w:hAnsi="Palatino Linotype" w:cs="Arial"/>
        </w:rPr>
        <w:t>eraciones de hecho y de derecho</w:t>
      </w:r>
      <w:r w:rsidR="005A6886" w:rsidRPr="00E463F8">
        <w:rPr>
          <w:rFonts w:ascii="Palatino Linotype" w:hAnsi="Palatino Linotype" w:cs="Arial"/>
        </w:rPr>
        <w:t>.</w:t>
      </w:r>
    </w:p>
    <w:p w14:paraId="570C316C" w14:textId="77777777" w:rsidR="005A6886" w:rsidRPr="00E463F8" w:rsidRDefault="005A6886"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5122E2BB" w14:textId="3EF4F949" w:rsidR="00A35926" w:rsidRPr="00E463F8" w:rsidRDefault="00A35926" w:rsidP="006304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E463F8">
        <w:rPr>
          <w:rFonts w:ascii="Palatino Linotype" w:eastAsia="Calibri" w:hAnsi="Palatino Linotype" w:cs="Arial"/>
        </w:rPr>
        <w:t xml:space="preserve">Así, con </w:t>
      </w:r>
      <w:r w:rsidRPr="00E463F8">
        <w:rPr>
          <w:rFonts w:ascii="Palatino Linotype" w:hAnsi="Palatino Linotype" w:cs="Arial"/>
        </w:rPr>
        <w:t>fundamento</w:t>
      </w:r>
      <w:r w:rsidRPr="00E463F8">
        <w:rPr>
          <w:rFonts w:ascii="Palatino Linotype" w:eastAsia="Calibri" w:hAnsi="Palatino Linotype" w:cs="Arial"/>
        </w:rPr>
        <w:t xml:space="preserve"> en lo prescrito en los artículos 5, </w:t>
      </w:r>
      <w:r w:rsidRPr="00E463F8">
        <w:rPr>
          <w:rFonts w:ascii="Palatino Linotype" w:hAnsi="Palatino Linotype"/>
        </w:rPr>
        <w:t xml:space="preserve">párrafos vigésimo segundo, vigésimo tercero y vigésimo </w:t>
      </w:r>
      <w:r w:rsidRPr="00E463F8">
        <w:rPr>
          <w:rFonts w:ascii="Palatino Linotype" w:hAnsi="Palatino Linotype" w:cs="Arial"/>
        </w:rPr>
        <w:t>cuarto,</w:t>
      </w:r>
      <w:r w:rsidRPr="00E463F8">
        <w:rPr>
          <w:rFonts w:ascii="Palatino Linotype" w:hAnsi="Palatino Linotype"/>
        </w:rPr>
        <w:t xml:space="preserve"> </w:t>
      </w:r>
      <w:r w:rsidRPr="00E463F8">
        <w:rPr>
          <w:rFonts w:ascii="Palatino Linotype" w:hAnsi="Palatino Linotype" w:cs="Arial"/>
        </w:rPr>
        <w:t>fracciones</w:t>
      </w:r>
      <w:r w:rsidRPr="00E463F8">
        <w:rPr>
          <w:rFonts w:ascii="Palatino Linotype" w:hAnsi="Palatino Linotype"/>
        </w:rPr>
        <w:t xml:space="preserve"> IV y V,</w:t>
      </w:r>
      <w:r w:rsidRPr="00E463F8">
        <w:rPr>
          <w:rFonts w:ascii="Palatino Linotype" w:eastAsia="Calibri" w:hAnsi="Palatino Linotype" w:cs="Arial"/>
        </w:rPr>
        <w:t xml:space="preserve"> de la Constitución Política del Estado Libre y Soberano de México, y los artículos </w:t>
      </w:r>
      <w:r w:rsidRPr="00E463F8">
        <w:rPr>
          <w:rFonts w:ascii="Palatino Linotype" w:hAnsi="Palatino Linotype"/>
        </w:rPr>
        <w:t xml:space="preserve">2, </w:t>
      </w:r>
      <w:r w:rsidRPr="00E463F8">
        <w:rPr>
          <w:rFonts w:ascii="Palatino Linotype" w:hAnsi="Palatino Linotype" w:cs="Arial"/>
        </w:rPr>
        <w:t>fracción</w:t>
      </w:r>
      <w:r w:rsidRPr="00E463F8">
        <w:rPr>
          <w:rFonts w:ascii="Palatino Linotype" w:hAnsi="Palatino Linotype"/>
        </w:rPr>
        <w:t xml:space="preserve"> II, 9, </w:t>
      </w:r>
      <w:r w:rsidRPr="00E463F8">
        <w:rPr>
          <w:rFonts w:ascii="Palatino Linotype" w:hAnsi="Palatino Linotype" w:cs="Arial"/>
          <w:lang w:val="es-ES_tradnl"/>
        </w:rPr>
        <w:t>29</w:t>
      </w:r>
      <w:r w:rsidRPr="00E463F8">
        <w:rPr>
          <w:rFonts w:ascii="Palatino Linotype" w:hAnsi="Palatino Linotype"/>
        </w:rPr>
        <w:t>, 36, fracciones I y II, 176, 178, 179, 181, 185, fracción I, 186, 188 y 192, fracción III</w:t>
      </w:r>
      <w:r w:rsidRPr="00E463F8">
        <w:rPr>
          <w:rFonts w:ascii="Palatino Linotype" w:eastAsia="Calibri" w:hAnsi="Palatino Linotype" w:cs="Arial"/>
        </w:rPr>
        <w:t xml:space="preserve"> de la Ley de Transparencia y Acceso a la Información Pública del Estado de México y </w:t>
      </w:r>
      <w:r w:rsidRPr="00E463F8">
        <w:rPr>
          <w:rFonts w:ascii="Palatino Linotype" w:hAnsi="Palatino Linotype" w:cs="Arial"/>
        </w:rPr>
        <w:t>Municipios</w:t>
      </w:r>
      <w:r w:rsidRPr="00E463F8">
        <w:rPr>
          <w:rFonts w:ascii="Palatino Linotype" w:eastAsia="Calibri" w:hAnsi="Palatino Linotype" w:cs="Arial"/>
        </w:rPr>
        <w:t xml:space="preserve">, </w:t>
      </w:r>
      <w:r w:rsidRPr="00E463F8">
        <w:rPr>
          <w:rFonts w:ascii="Palatino Linotype" w:hAnsi="Palatino Linotype"/>
        </w:rPr>
        <w:t>este</w:t>
      </w:r>
      <w:r w:rsidRPr="00E463F8">
        <w:rPr>
          <w:rFonts w:ascii="Palatino Linotype" w:eastAsia="Calibri" w:hAnsi="Palatino Linotype" w:cs="Arial"/>
        </w:rPr>
        <w:t xml:space="preserve"> Pleno:</w:t>
      </w:r>
    </w:p>
    <w:p w14:paraId="42610743" w14:textId="77777777" w:rsidR="00A35926" w:rsidRPr="00E463F8" w:rsidRDefault="00A35926" w:rsidP="0063046B">
      <w:pPr>
        <w:spacing w:before="100" w:beforeAutospacing="1" w:after="100" w:afterAutospacing="1" w:line="360" w:lineRule="auto"/>
        <w:contextualSpacing/>
        <w:jc w:val="center"/>
        <w:rPr>
          <w:rFonts w:ascii="Palatino Linotype" w:hAnsi="Palatino Linotype"/>
          <w:b/>
          <w:bCs/>
          <w:spacing w:val="60"/>
          <w:sz w:val="28"/>
        </w:rPr>
      </w:pPr>
      <w:r w:rsidRPr="00E463F8">
        <w:rPr>
          <w:rFonts w:ascii="Palatino Linotype" w:hAnsi="Palatino Linotype"/>
          <w:b/>
          <w:bCs/>
          <w:spacing w:val="60"/>
          <w:sz w:val="28"/>
        </w:rPr>
        <w:t>RESUELVE</w:t>
      </w:r>
    </w:p>
    <w:p w14:paraId="720BBD27" w14:textId="77777777" w:rsidR="00B86A2B" w:rsidRPr="00E463F8" w:rsidRDefault="00B86A2B" w:rsidP="0063046B">
      <w:pPr>
        <w:spacing w:before="100" w:beforeAutospacing="1" w:after="100" w:afterAutospacing="1" w:line="360" w:lineRule="auto"/>
        <w:contextualSpacing/>
        <w:jc w:val="center"/>
        <w:rPr>
          <w:rFonts w:ascii="Palatino Linotype" w:hAnsi="Palatino Linotype"/>
          <w:b/>
          <w:bCs/>
          <w:spacing w:val="60"/>
          <w:sz w:val="28"/>
        </w:rPr>
      </w:pPr>
    </w:p>
    <w:p w14:paraId="1F605B53" w14:textId="6D10E0A6" w:rsidR="00A35926" w:rsidRPr="00E463F8" w:rsidRDefault="00A35926" w:rsidP="0063046B">
      <w:pPr>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E463F8">
        <w:rPr>
          <w:rFonts w:ascii="Palatino Linotype" w:hAnsi="Palatino Linotype" w:cs="Arial"/>
        </w:rPr>
        <w:t xml:space="preserve">Resultan </w:t>
      </w:r>
      <w:r w:rsidR="00A61D8E" w:rsidRPr="00A61D8E">
        <w:rPr>
          <w:rFonts w:ascii="Palatino Linotype" w:hAnsi="Palatino Linotype" w:cs="Arial"/>
          <w:b/>
        </w:rPr>
        <w:t>parcialmente</w:t>
      </w:r>
      <w:r w:rsidR="00A61D8E">
        <w:rPr>
          <w:rFonts w:ascii="Palatino Linotype" w:hAnsi="Palatino Linotype" w:cs="Arial"/>
        </w:rPr>
        <w:t xml:space="preserve"> </w:t>
      </w:r>
      <w:r w:rsidR="00A61D8E">
        <w:rPr>
          <w:rFonts w:ascii="Palatino Linotype" w:hAnsi="Palatino Linotype" w:cs="Arial"/>
          <w:b/>
        </w:rPr>
        <w:t>f</w:t>
      </w:r>
      <w:r w:rsidRPr="00A61D8E">
        <w:rPr>
          <w:rFonts w:ascii="Palatino Linotype" w:hAnsi="Palatino Linotype" w:cs="Arial"/>
          <w:b/>
        </w:rPr>
        <w:t>undadas</w:t>
      </w:r>
      <w:r w:rsidRPr="00E463F8">
        <w:rPr>
          <w:rFonts w:ascii="Palatino Linotype" w:hAnsi="Palatino Linotype" w:cs="Arial"/>
        </w:rPr>
        <w:t xml:space="preserve"> las </w:t>
      </w:r>
      <w:r w:rsidRPr="00E463F8">
        <w:rPr>
          <w:rFonts w:ascii="Palatino Linotype" w:hAnsi="Palatino Linotype"/>
          <w:shd w:val="clear" w:color="auto" w:fill="FFFFFF"/>
        </w:rPr>
        <w:t>razones</w:t>
      </w:r>
      <w:r w:rsidRPr="00E463F8">
        <w:rPr>
          <w:rFonts w:ascii="Palatino Linotype" w:hAnsi="Palatino Linotype" w:cs="Arial"/>
        </w:rPr>
        <w:t xml:space="preserve"> o motivos de inconformidad hechas valer por </w:t>
      </w:r>
      <w:r w:rsidR="00883463" w:rsidRPr="00E463F8">
        <w:rPr>
          <w:rFonts w:ascii="Palatino Linotype" w:hAnsi="Palatino Linotype"/>
          <w:b/>
        </w:rPr>
        <w:t>EL RECURRENTE</w:t>
      </w:r>
      <w:r w:rsidRPr="00E463F8">
        <w:rPr>
          <w:rFonts w:ascii="Palatino Linotype" w:hAnsi="Palatino Linotype" w:cs="Arial"/>
          <w:b/>
        </w:rPr>
        <w:t>,</w:t>
      </w:r>
      <w:r w:rsidRPr="00E463F8">
        <w:rPr>
          <w:rFonts w:ascii="Palatino Linotype" w:hAnsi="Palatino Linotype" w:cs="Arial"/>
        </w:rPr>
        <w:t xml:space="preserve"> en términos del Considerando </w:t>
      </w:r>
      <w:r w:rsidRPr="00E463F8">
        <w:rPr>
          <w:rFonts w:ascii="Palatino Linotype" w:hAnsi="Palatino Linotype" w:cs="Arial"/>
          <w:b/>
        </w:rPr>
        <w:t>QUINTO</w:t>
      </w:r>
      <w:r w:rsidRPr="00E463F8">
        <w:rPr>
          <w:rFonts w:ascii="Palatino Linotype" w:hAnsi="Palatino Linotype" w:cs="Arial"/>
        </w:rPr>
        <w:t xml:space="preserve"> de la presente resolución.</w:t>
      </w:r>
    </w:p>
    <w:p w14:paraId="47646DBD" w14:textId="77777777" w:rsidR="00B86A2B" w:rsidRPr="00E463F8" w:rsidRDefault="00B86A2B" w:rsidP="0063046B">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4E9C4BA7" w14:textId="05170181" w:rsidR="00A35926" w:rsidRPr="00E463F8" w:rsidRDefault="00A35926" w:rsidP="0063046B">
      <w:pPr>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rPr>
      </w:pPr>
      <w:r w:rsidRPr="00E463F8">
        <w:rPr>
          <w:rFonts w:ascii="Palatino Linotype" w:hAnsi="Palatino Linotype" w:cs="Arial"/>
        </w:rPr>
        <w:t xml:space="preserve">Se </w:t>
      </w:r>
      <w:r w:rsidR="00C05316" w:rsidRPr="00E463F8">
        <w:rPr>
          <w:rFonts w:ascii="Palatino Linotype" w:hAnsi="Palatino Linotype" w:cs="Arial"/>
          <w:b/>
        </w:rPr>
        <w:t xml:space="preserve">MODIFICA </w:t>
      </w:r>
      <w:r w:rsidRPr="00E463F8">
        <w:rPr>
          <w:rFonts w:ascii="Palatino Linotype" w:hAnsi="Palatino Linotype" w:cs="Arial"/>
        </w:rPr>
        <w:t xml:space="preserve">la respuesta del </w:t>
      </w:r>
      <w:r w:rsidRPr="00E463F8">
        <w:rPr>
          <w:rFonts w:ascii="Palatino Linotype" w:hAnsi="Palatino Linotype" w:cs="Arial"/>
          <w:b/>
        </w:rPr>
        <w:t>SUJETO OBLIGADO</w:t>
      </w:r>
      <w:r w:rsidRPr="00E463F8">
        <w:rPr>
          <w:rFonts w:ascii="Palatino Linotype" w:hAnsi="Palatino Linotype" w:cs="Arial"/>
        </w:rPr>
        <w:t xml:space="preserve"> y se </w:t>
      </w:r>
      <w:r w:rsidRPr="00E463F8">
        <w:rPr>
          <w:rFonts w:ascii="Palatino Linotype" w:hAnsi="Palatino Linotype" w:cs="Arial"/>
          <w:b/>
        </w:rPr>
        <w:t>ordena</w:t>
      </w:r>
      <w:r w:rsidRPr="00E463F8">
        <w:rPr>
          <w:rFonts w:ascii="Palatino Linotype" w:hAnsi="Palatino Linotype" w:cs="Arial"/>
        </w:rPr>
        <w:t xml:space="preserve"> atienda la solicitud de información pública </w:t>
      </w:r>
      <w:r w:rsidR="00BD77EC">
        <w:rPr>
          <w:rFonts w:ascii="Palatino Linotype" w:hAnsi="Palatino Linotype" w:cs="Arial"/>
          <w:b/>
          <w:bCs/>
        </w:rPr>
        <w:t>01184</w:t>
      </w:r>
      <w:r w:rsidR="00C42A04" w:rsidRPr="00E463F8">
        <w:rPr>
          <w:rFonts w:ascii="Palatino Linotype" w:hAnsi="Palatino Linotype" w:cs="Arial"/>
          <w:b/>
          <w:bCs/>
        </w:rPr>
        <w:t>/</w:t>
      </w:r>
      <w:r w:rsidR="00BD77EC">
        <w:rPr>
          <w:rFonts w:ascii="Palatino Linotype" w:hAnsi="Palatino Linotype" w:cs="Arial"/>
          <w:b/>
          <w:bCs/>
        </w:rPr>
        <w:t>IXTASAL</w:t>
      </w:r>
      <w:r w:rsidR="00C42A04" w:rsidRPr="00E463F8">
        <w:rPr>
          <w:rFonts w:ascii="Palatino Linotype" w:hAnsi="Palatino Linotype" w:cs="Arial"/>
          <w:b/>
          <w:bCs/>
        </w:rPr>
        <w:t>/IP/2020</w:t>
      </w:r>
      <w:r w:rsidRPr="00E463F8">
        <w:rPr>
          <w:rFonts w:ascii="Palatino Linotype" w:hAnsi="Palatino Linotype" w:cs="Arial"/>
          <w:b/>
          <w:bCs/>
        </w:rPr>
        <w:t xml:space="preserve">, </w:t>
      </w:r>
      <w:r w:rsidRPr="00E463F8">
        <w:rPr>
          <w:rFonts w:ascii="Palatino Linotype" w:hAnsi="Palatino Linotype" w:cs="Arial"/>
          <w:bCs/>
        </w:rPr>
        <w:t>y, haga entrega</w:t>
      </w:r>
      <w:r w:rsidRPr="00E463F8">
        <w:rPr>
          <w:rFonts w:ascii="Palatino Linotype" w:hAnsi="Palatino Linotype" w:cs="Arial"/>
          <w:b/>
          <w:bCs/>
        </w:rPr>
        <w:t xml:space="preserve"> </w:t>
      </w:r>
      <w:r w:rsidRPr="00E463F8">
        <w:rPr>
          <w:rFonts w:ascii="Palatino Linotype" w:hAnsi="Palatino Linotype" w:cs="Arial"/>
        </w:rPr>
        <w:t>a</w:t>
      </w:r>
      <w:r w:rsidR="00412ED5" w:rsidRPr="00E463F8">
        <w:rPr>
          <w:rFonts w:ascii="Palatino Linotype" w:hAnsi="Palatino Linotype" w:cs="Arial"/>
        </w:rPr>
        <w:t>l R</w:t>
      </w:r>
      <w:r w:rsidR="00883463" w:rsidRPr="00E463F8">
        <w:rPr>
          <w:rFonts w:ascii="Palatino Linotype" w:hAnsi="Palatino Linotype" w:cs="Arial"/>
          <w:b/>
        </w:rPr>
        <w:t>ECURRENTE</w:t>
      </w:r>
      <w:r w:rsidR="00FA5206" w:rsidRPr="00E463F8">
        <w:rPr>
          <w:rFonts w:ascii="Palatino Linotype" w:hAnsi="Palatino Linotype" w:cs="Arial"/>
        </w:rPr>
        <w:t>,</w:t>
      </w:r>
      <w:r w:rsidR="00D91AC2" w:rsidRPr="00E463F8">
        <w:rPr>
          <w:rFonts w:ascii="Palatino Linotype" w:hAnsi="Palatino Linotype" w:cs="Arial"/>
        </w:rPr>
        <w:t xml:space="preserve"> de ser procedente</w:t>
      </w:r>
      <w:r w:rsidR="00FA5206" w:rsidRPr="00E463F8">
        <w:rPr>
          <w:rFonts w:ascii="Palatino Linotype" w:hAnsi="Palatino Linotype" w:cs="Arial"/>
        </w:rPr>
        <w:t xml:space="preserve"> </w:t>
      </w:r>
      <w:r w:rsidRPr="00E463F8">
        <w:rPr>
          <w:rFonts w:ascii="Palatino Linotype" w:hAnsi="Palatino Linotype" w:cs="Arial"/>
        </w:rPr>
        <w:t xml:space="preserve">en </w:t>
      </w:r>
      <w:r w:rsidRPr="00E463F8">
        <w:rPr>
          <w:rFonts w:ascii="Palatino Linotype" w:hAnsi="Palatino Linotype" w:cs="Arial"/>
          <w:b/>
        </w:rPr>
        <w:t>versión pública</w:t>
      </w:r>
      <w:r w:rsidRPr="00E463F8">
        <w:rPr>
          <w:rFonts w:ascii="Palatino Linotype" w:hAnsi="Palatino Linotype" w:cs="Arial"/>
        </w:rPr>
        <w:t xml:space="preserve">, vía </w:t>
      </w:r>
      <w:r w:rsidRPr="00E463F8">
        <w:rPr>
          <w:rFonts w:ascii="Palatino Linotype" w:hAnsi="Palatino Linotype" w:cs="Arial"/>
          <w:b/>
        </w:rPr>
        <w:t>SAIMEX</w:t>
      </w:r>
      <w:r w:rsidRPr="00E463F8">
        <w:rPr>
          <w:rFonts w:ascii="Palatino Linotype" w:hAnsi="Palatino Linotype" w:cs="Arial"/>
        </w:rPr>
        <w:t xml:space="preserve">, en </w:t>
      </w:r>
      <w:r w:rsidRPr="00E463F8">
        <w:rPr>
          <w:rFonts w:ascii="Palatino Linotype" w:hAnsi="Palatino Linotype"/>
          <w:szCs w:val="17"/>
          <w:lang w:eastAsia="es-ES_tradnl"/>
        </w:rPr>
        <w:t>términos</w:t>
      </w:r>
      <w:r w:rsidRPr="00E463F8">
        <w:rPr>
          <w:rFonts w:ascii="Palatino Linotype" w:hAnsi="Palatino Linotype" w:cs="Arial"/>
        </w:rPr>
        <w:t xml:space="preserve"> del Considerando </w:t>
      </w:r>
      <w:r w:rsidRPr="00E463F8">
        <w:rPr>
          <w:rFonts w:ascii="Palatino Linotype" w:hAnsi="Palatino Linotype" w:cs="Arial"/>
          <w:b/>
        </w:rPr>
        <w:t>QUINTO</w:t>
      </w:r>
      <w:r w:rsidRPr="00E463F8">
        <w:rPr>
          <w:rFonts w:ascii="Palatino Linotype" w:hAnsi="Palatino Linotype" w:cs="Arial"/>
        </w:rPr>
        <w:t xml:space="preserve"> </w:t>
      </w:r>
      <w:r w:rsidRPr="00E463F8">
        <w:rPr>
          <w:rFonts w:ascii="Palatino Linotype" w:hAnsi="Palatino Linotype"/>
        </w:rPr>
        <w:t xml:space="preserve">de la presente resolución, </w:t>
      </w:r>
      <w:r w:rsidR="003A6818" w:rsidRPr="00E463F8">
        <w:rPr>
          <w:rFonts w:ascii="Palatino Linotype" w:hAnsi="Palatino Linotype"/>
        </w:rPr>
        <w:t xml:space="preserve">de </w:t>
      </w:r>
      <w:r w:rsidR="00FD238B">
        <w:rPr>
          <w:rFonts w:ascii="Palatino Linotype" w:hAnsi="Palatino Linotype"/>
        </w:rPr>
        <w:t xml:space="preserve">los documentos donde conste de los elementos de la Marina Armada de México, </w:t>
      </w:r>
      <w:r w:rsidRPr="00E463F8">
        <w:rPr>
          <w:rFonts w:ascii="Palatino Linotype" w:hAnsi="Palatino Linotype"/>
        </w:rPr>
        <w:t xml:space="preserve">lo siguiente: </w:t>
      </w:r>
    </w:p>
    <w:p w14:paraId="1A38D584" w14:textId="77777777" w:rsidR="00A4684A" w:rsidRPr="00E463F8" w:rsidRDefault="00A4684A" w:rsidP="00A4684A">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rPr>
      </w:pPr>
    </w:p>
    <w:p w14:paraId="7D50A01C" w14:textId="52AE805E" w:rsidR="00FD238B" w:rsidRDefault="00A35926">
      <w:pPr>
        <w:spacing w:before="100" w:beforeAutospacing="1" w:after="100" w:afterAutospacing="1"/>
        <w:ind w:left="851" w:right="902"/>
        <w:contextualSpacing/>
        <w:jc w:val="both"/>
        <w:rPr>
          <w:rFonts w:ascii="Palatino Linotype" w:hAnsi="Palatino Linotype"/>
          <w:i/>
          <w:iCs/>
          <w:color w:val="000000" w:themeColor="text1"/>
          <w:sz w:val="22"/>
          <w:szCs w:val="22"/>
          <w:lang w:eastAsia="es-MX"/>
        </w:rPr>
      </w:pPr>
      <w:r w:rsidRPr="007F2AF7">
        <w:rPr>
          <w:rFonts w:ascii="Palatino Linotype" w:hAnsi="Palatino Linotype"/>
          <w:i/>
          <w:iCs/>
          <w:color w:val="000000" w:themeColor="text1"/>
          <w:sz w:val="22"/>
          <w:szCs w:val="22"/>
          <w:lang w:eastAsia="es-MX"/>
        </w:rPr>
        <w:t>“</w:t>
      </w:r>
      <w:r w:rsidR="00FD238B">
        <w:rPr>
          <w:rFonts w:ascii="Palatino Linotype" w:hAnsi="Palatino Linotype"/>
          <w:i/>
          <w:iCs/>
          <w:color w:val="000000" w:themeColor="text1"/>
          <w:sz w:val="22"/>
          <w:szCs w:val="22"/>
          <w:lang w:eastAsia="es-MX"/>
        </w:rPr>
        <w:t>a) El número de elementos que operan de forma permanente en el Municipio.</w:t>
      </w:r>
    </w:p>
    <w:p w14:paraId="255E8257" w14:textId="348B28C4" w:rsidR="00FD238B" w:rsidRPr="007F2AF7" w:rsidRDefault="00FD238B">
      <w:pPr>
        <w:spacing w:before="100" w:beforeAutospacing="1" w:after="100" w:afterAutospacing="1"/>
        <w:ind w:left="851" w:right="902"/>
        <w:contextualSpacing/>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lastRenderedPageBreak/>
        <w:t>b) El Acta de la Sesión del Cabildo en donde se autoriza la presencia de dichos elementos, los requisitos</w:t>
      </w:r>
      <w:r w:rsidR="00F47138">
        <w:rPr>
          <w:rFonts w:ascii="Palatino Linotype" w:hAnsi="Palatino Linotype"/>
          <w:i/>
          <w:iCs/>
          <w:color w:val="000000" w:themeColor="text1"/>
          <w:sz w:val="22"/>
          <w:szCs w:val="22"/>
          <w:lang w:eastAsia="es-MX"/>
        </w:rPr>
        <w:t xml:space="preserve"> para su instalación</w:t>
      </w:r>
      <w:r>
        <w:rPr>
          <w:rFonts w:ascii="Palatino Linotype" w:hAnsi="Palatino Linotype"/>
          <w:i/>
          <w:iCs/>
          <w:color w:val="000000" w:themeColor="text1"/>
          <w:sz w:val="22"/>
          <w:szCs w:val="22"/>
          <w:lang w:eastAsia="es-MX"/>
        </w:rPr>
        <w:t>, así como, el documen</w:t>
      </w:r>
      <w:r w:rsidR="00F47138">
        <w:rPr>
          <w:rFonts w:ascii="Palatino Linotype" w:hAnsi="Palatino Linotype"/>
          <w:i/>
          <w:iCs/>
          <w:color w:val="000000" w:themeColor="text1"/>
          <w:sz w:val="22"/>
          <w:szCs w:val="22"/>
          <w:lang w:eastAsia="es-MX"/>
        </w:rPr>
        <w:t>to del que se advierta la fecha;</w:t>
      </w:r>
    </w:p>
    <w:p w14:paraId="1FED42F4" w14:textId="0B7F8173" w:rsidR="00FD238B" w:rsidRDefault="00FD238B" w:rsidP="005B2EC8">
      <w:pPr>
        <w:spacing w:before="100" w:beforeAutospacing="1" w:after="100" w:afterAutospacing="1"/>
        <w:ind w:left="851" w:right="902"/>
        <w:contextualSpacing/>
        <w:jc w:val="both"/>
        <w:rPr>
          <w:rFonts w:ascii="Palatino Linotype" w:hAnsi="Palatino Linotype"/>
          <w:i/>
          <w:sz w:val="22"/>
          <w:szCs w:val="22"/>
        </w:rPr>
      </w:pPr>
      <w:r>
        <w:rPr>
          <w:rFonts w:ascii="Palatino Linotype" w:hAnsi="Palatino Linotype"/>
          <w:i/>
          <w:iCs/>
          <w:color w:val="000000" w:themeColor="text1"/>
          <w:sz w:val="22"/>
          <w:szCs w:val="22"/>
          <w:lang w:eastAsia="es-MX"/>
        </w:rPr>
        <w:t>c</w:t>
      </w:r>
      <w:r w:rsidR="005B2EC8" w:rsidRPr="007F2AF7">
        <w:rPr>
          <w:rFonts w:ascii="Palatino Linotype" w:hAnsi="Palatino Linotype"/>
          <w:i/>
          <w:iCs/>
          <w:color w:val="000000" w:themeColor="text1"/>
          <w:sz w:val="22"/>
          <w:szCs w:val="22"/>
          <w:lang w:eastAsia="es-MX"/>
        </w:rPr>
        <w:t>)</w:t>
      </w:r>
      <w:r w:rsidR="005B2EC8" w:rsidRPr="007F2AF7">
        <w:rPr>
          <w:rFonts w:ascii="Palatino Linotype" w:hAnsi="Palatino Linotype"/>
          <w:i/>
          <w:sz w:val="22"/>
          <w:szCs w:val="22"/>
        </w:rPr>
        <w:t xml:space="preserve"> </w:t>
      </w:r>
      <w:r w:rsidRPr="007F2AF7">
        <w:rPr>
          <w:rFonts w:ascii="Palatino Linotype" w:hAnsi="Palatino Linotype"/>
          <w:i/>
          <w:iCs/>
          <w:color w:val="000000" w:themeColor="text1"/>
          <w:sz w:val="22"/>
          <w:szCs w:val="22"/>
          <w:lang w:eastAsia="es-MX"/>
        </w:rPr>
        <w:t>El presupuesto para el hospedaje de los miembros</w:t>
      </w:r>
      <w:r>
        <w:rPr>
          <w:rFonts w:ascii="Palatino Linotype" w:hAnsi="Palatino Linotype"/>
          <w:i/>
          <w:iCs/>
          <w:color w:val="000000" w:themeColor="text1"/>
          <w:sz w:val="22"/>
          <w:szCs w:val="22"/>
          <w:lang w:eastAsia="es-MX"/>
        </w:rPr>
        <w:t>, el tipo de recursos y el tipo de adjudicación del contrato de hospedaje y estacionamiento (licitación pública, invitación restringida o adjudicaci</w:t>
      </w:r>
      <w:r w:rsidR="0086025D">
        <w:rPr>
          <w:rFonts w:ascii="Palatino Linotype" w:hAnsi="Palatino Linotype"/>
          <w:i/>
          <w:iCs/>
          <w:color w:val="000000" w:themeColor="text1"/>
          <w:sz w:val="22"/>
          <w:szCs w:val="22"/>
          <w:lang w:eastAsia="es-MX"/>
        </w:rPr>
        <w:t>ón directa); asimismo, en caso de adjudicación directa los requisitos que se debieron cumplir.</w:t>
      </w:r>
    </w:p>
    <w:p w14:paraId="1815DC43" w14:textId="3AD101BA" w:rsidR="007F2AF7" w:rsidRDefault="0086025D" w:rsidP="007F2AF7">
      <w:pPr>
        <w:spacing w:before="100" w:beforeAutospacing="1" w:after="100" w:afterAutospacing="1"/>
        <w:ind w:left="851" w:right="902"/>
        <w:contextualSpacing/>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d</w:t>
      </w:r>
      <w:r w:rsidR="005B2EC8" w:rsidRPr="007F2AF7">
        <w:rPr>
          <w:rFonts w:ascii="Palatino Linotype" w:hAnsi="Palatino Linotype"/>
          <w:i/>
          <w:iCs/>
          <w:color w:val="000000" w:themeColor="text1"/>
          <w:sz w:val="22"/>
          <w:szCs w:val="22"/>
          <w:lang w:eastAsia="es-MX"/>
        </w:rPr>
        <w:t xml:space="preserve">) </w:t>
      </w:r>
      <w:r>
        <w:rPr>
          <w:rFonts w:ascii="Palatino Linotype" w:hAnsi="Palatino Linotype"/>
          <w:i/>
          <w:iCs/>
          <w:color w:val="000000" w:themeColor="text1"/>
          <w:sz w:val="22"/>
          <w:szCs w:val="22"/>
          <w:lang w:eastAsia="es-MX"/>
        </w:rPr>
        <w:t>E</w:t>
      </w:r>
      <w:r w:rsidR="007F2AF7">
        <w:rPr>
          <w:rFonts w:ascii="Palatino Linotype" w:hAnsi="Palatino Linotype"/>
          <w:i/>
          <w:iCs/>
          <w:color w:val="000000" w:themeColor="text1"/>
          <w:sz w:val="22"/>
          <w:szCs w:val="22"/>
          <w:lang w:eastAsia="es-MX"/>
        </w:rPr>
        <w:t>l</w:t>
      </w:r>
      <w:r w:rsidR="005B2EC8" w:rsidRPr="007F2AF7">
        <w:rPr>
          <w:rFonts w:ascii="Palatino Linotype" w:hAnsi="Palatino Linotype"/>
          <w:i/>
          <w:iCs/>
          <w:color w:val="000000" w:themeColor="text1"/>
          <w:sz w:val="22"/>
          <w:szCs w:val="22"/>
          <w:lang w:eastAsia="es-MX"/>
        </w:rPr>
        <w:t xml:space="preserve"> contrato para prestar el servicio de hospedaje y</w:t>
      </w:r>
      <w:r w:rsidR="007F2AF7">
        <w:rPr>
          <w:rFonts w:ascii="Palatino Linotype" w:hAnsi="Palatino Linotype"/>
          <w:i/>
          <w:iCs/>
          <w:color w:val="000000" w:themeColor="text1"/>
          <w:sz w:val="22"/>
          <w:szCs w:val="22"/>
          <w:lang w:eastAsia="es-MX"/>
        </w:rPr>
        <w:t xml:space="preserve"> estacionamiento de los mismos</w:t>
      </w:r>
      <w:r w:rsidR="00A35926" w:rsidRPr="007F2AF7">
        <w:rPr>
          <w:rFonts w:ascii="Palatino Linotype" w:hAnsi="Palatino Linotype"/>
          <w:i/>
          <w:iCs/>
          <w:color w:val="000000" w:themeColor="text1"/>
          <w:sz w:val="22"/>
          <w:szCs w:val="22"/>
          <w:lang w:eastAsia="es-MX"/>
        </w:rPr>
        <w:t>.</w:t>
      </w:r>
    </w:p>
    <w:p w14:paraId="0562ADF6" w14:textId="77777777" w:rsidR="007F2AF7" w:rsidRDefault="007F2AF7" w:rsidP="007F2AF7">
      <w:pPr>
        <w:spacing w:before="100" w:beforeAutospacing="1" w:after="100" w:afterAutospacing="1"/>
        <w:ind w:left="851" w:right="902"/>
        <w:contextualSpacing/>
        <w:jc w:val="both"/>
        <w:rPr>
          <w:rFonts w:ascii="Palatino Linotype" w:hAnsi="Palatino Linotype"/>
          <w:i/>
          <w:iCs/>
          <w:color w:val="000000" w:themeColor="text1"/>
          <w:sz w:val="22"/>
          <w:szCs w:val="22"/>
          <w:lang w:eastAsia="es-MX"/>
        </w:rPr>
      </w:pPr>
    </w:p>
    <w:p w14:paraId="0E57CA70" w14:textId="387E6BAA" w:rsidR="0086025D" w:rsidRDefault="00D82F0E" w:rsidP="007F2AF7">
      <w:pPr>
        <w:spacing w:before="100" w:beforeAutospacing="1" w:after="100" w:afterAutospacing="1"/>
        <w:ind w:left="851" w:right="902"/>
        <w:contextualSpacing/>
        <w:jc w:val="both"/>
        <w:rPr>
          <w:rFonts w:ascii="Palatino Linotype" w:hAnsi="Palatino Linotype"/>
          <w:bCs/>
          <w:i/>
          <w:sz w:val="22"/>
          <w:szCs w:val="22"/>
        </w:rPr>
      </w:pPr>
      <w:r>
        <w:rPr>
          <w:rFonts w:ascii="Palatino Linotype" w:hAnsi="Palatino Linotype"/>
          <w:bCs/>
          <w:i/>
          <w:sz w:val="22"/>
          <w:szCs w:val="22"/>
        </w:rPr>
        <w:t>Debiendo notificar al</w:t>
      </w:r>
      <w:r w:rsidR="007F2AF7" w:rsidRPr="001D4C25">
        <w:rPr>
          <w:rFonts w:ascii="Palatino Linotype" w:hAnsi="Palatino Linotype"/>
          <w:bCs/>
          <w:i/>
          <w:sz w:val="22"/>
          <w:szCs w:val="22"/>
        </w:rPr>
        <w:t xml:space="preserve"> </w:t>
      </w:r>
      <w:r w:rsidR="007F2AF7" w:rsidRPr="001D4C25">
        <w:rPr>
          <w:rFonts w:ascii="Palatino Linotype" w:hAnsi="Palatino Linotype"/>
          <w:b/>
          <w:bCs/>
          <w:i/>
          <w:sz w:val="22"/>
          <w:szCs w:val="22"/>
        </w:rPr>
        <w:t>RECURRENTE</w:t>
      </w:r>
      <w:r w:rsidR="007F2AF7" w:rsidRPr="001D4C25">
        <w:rPr>
          <w:rFonts w:ascii="Palatino Linotype" w:hAnsi="Palatino Linotype"/>
          <w:bCs/>
          <w:i/>
          <w:sz w:val="22"/>
          <w:szCs w:val="22"/>
        </w:rPr>
        <w:t xml:space="preserve"> el Acuerdo de Clasificación de la información que emita el Comité de Transparencia con motivo de la versión pública</w:t>
      </w:r>
      <w:r w:rsidR="0086025D">
        <w:rPr>
          <w:rFonts w:ascii="Palatino Linotype" w:hAnsi="Palatino Linotype"/>
          <w:bCs/>
          <w:i/>
          <w:sz w:val="22"/>
          <w:szCs w:val="22"/>
        </w:rPr>
        <w:t>.</w:t>
      </w:r>
    </w:p>
    <w:p w14:paraId="3F8DA84D" w14:textId="77777777" w:rsidR="0086025D" w:rsidRDefault="0086025D" w:rsidP="007F2AF7">
      <w:pPr>
        <w:spacing w:before="100" w:beforeAutospacing="1" w:after="100" w:afterAutospacing="1"/>
        <w:ind w:left="851" w:right="902"/>
        <w:contextualSpacing/>
        <w:jc w:val="both"/>
        <w:rPr>
          <w:rFonts w:ascii="Palatino Linotype" w:hAnsi="Palatino Linotype"/>
          <w:bCs/>
          <w:i/>
          <w:sz w:val="22"/>
          <w:szCs w:val="22"/>
        </w:rPr>
      </w:pPr>
    </w:p>
    <w:p w14:paraId="70F15D6D" w14:textId="6358CB95" w:rsidR="00A35926" w:rsidRPr="007F2AF7" w:rsidRDefault="0086025D" w:rsidP="007F2AF7">
      <w:pPr>
        <w:spacing w:before="100" w:beforeAutospacing="1" w:after="100" w:afterAutospacing="1"/>
        <w:ind w:left="851" w:right="902"/>
        <w:contextualSpacing/>
        <w:jc w:val="both"/>
        <w:rPr>
          <w:rFonts w:ascii="Palatino Linotype" w:hAnsi="Palatino Linotype"/>
          <w:i/>
          <w:iCs/>
          <w:color w:val="000000" w:themeColor="text1"/>
          <w:sz w:val="22"/>
          <w:szCs w:val="22"/>
          <w:lang w:eastAsia="es-MX"/>
        </w:rPr>
      </w:pPr>
      <w:r>
        <w:rPr>
          <w:rFonts w:ascii="Palatino Linotype" w:hAnsi="Palatino Linotype"/>
          <w:bCs/>
          <w:i/>
          <w:sz w:val="22"/>
          <w:szCs w:val="22"/>
        </w:rPr>
        <w:t xml:space="preserve">e) </w:t>
      </w:r>
      <w:r w:rsidRPr="007F2AF7">
        <w:rPr>
          <w:rFonts w:ascii="Palatino Linotype" w:hAnsi="Palatino Linotype"/>
          <w:i/>
          <w:iCs/>
          <w:color w:val="222222"/>
          <w:sz w:val="22"/>
          <w:szCs w:val="22"/>
          <w:lang w:eastAsia="es-MX"/>
        </w:rPr>
        <w:t xml:space="preserve">El Acuerdo que apruebe el Comité de Transparencia mediante el cual se clasifiquen como reservado </w:t>
      </w:r>
      <w:r w:rsidR="00A61D8E">
        <w:rPr>
          <w:rFonts w:ascii="Palatino Linotype" w:hAnsi="Palatino Linotype"/>
          <w:i/>
          <w:iCs/>
          <w:color w:val="222222"/>
          <w:sz w:val="22"/>
          <w:szCs w:val="22"/>
          <w:lang w:eastAsia="es-MX"/>
        </w:rPr>
        <w:t>el</w:t>
      </w:r>
      <w:r w:rsidR="00F47138">
        <w:rPr>
          <w:rFonts w:ascii="Palatino Linotype" w:hAnsi="Palatino Linotype"/>
          <w:i/>
          <w:iCs/>
          <w:color w:val="222222"/>
          <w:sz w:val="22"/>
          <w:szCs w:val="22"/>
          <w:lang w:eastAsia="es-MX"/>
        </w:rPr>
        <w:t xml:space="preserve"> n</w:t>
      </w:r>
      <w:r w:rsidRPr="007F2AF7">
        <w:rPr>
          <w:rFonts w:ascii="Palatino Linotype" w:hAnsi="Palatino Linotype"/>
          <w:i/>
          <w:iCs/>
          <w:color w:val="222222"/>
          <w:sz w:val="22"/>
          <w:szCs w:val="22"/>
          <w:lang w:eastAsia="es-MX"/>
        </w:rPr>
        <w:t xml:space="preserve">ombre del hotel en que se hospedan los elementos de la marina nacional, en términos de lo dispuesto por el artículo 140, fracciones </w:t>
      </w:r>
      <w:r w:rsidR="00F47138">
        <w:rPr>
          <w:rFonts w:ascii="Palatino Linotype" w:hAnsi="Palatino Linotype"/>
          <w:i/>
          <w:iCs/>
          <w:color w:val="222222"/>
          <w:sz w:val="22"/>
          <w:szCs w:val="22"/>
          <w:lang w:eastAsia="es-MX"/>
        </w:rPr>
        <w:t>I y IV</w:t>
      </w:r>
      <w:r w:rsidRPr="007F2AF7">
        <w:rPr>
          <w:rFonts w:ascii="Palatino Linotype" w:hAnsi="Palatino Linotype"/>
          <w:i/>
          <w:iCs/>
          <w:color w:val="222222"/>
          <w:sz w:val="22"/>
          <w:szCs w:val="22"/>
          <w:lang w:eastAsia="es-MX"/>
        </w:rPr>
        <w:t xml:space="preserve"> de la Ley de Transparencia y Acceso a la Información Pública del Estado de México y Municipios</w:t>
      </w:r>
      <w:r w:rsidR="00F47138">
        <w:rPr>
          <w:rFonts w:ascii="Palatino Linotype" w:hAnsi="Palatino Linotype"/>
          <w:i/>
          <w:iCs/>
          <w:color w:val="222222"/>
          <w:sz w:val="22"/>
          <w:szCs w:val="22"/>
          <w:lang w:eastAsia="es-MX"/>
        </w:rPr>
        <w:t>.</w:t>
      </w:r>
      <w:r w:rsidR="00A35926" w:rsidRPr="007F2AF7">
        <w:rPr>
          <w:rFonts w:ascii="Palatino Linotype" w:hAnsi="Palatino Linotype"/>
          <w:i/>
          <w:iCs/>
          <w:color w:val="000000" w:themeColor="text1"/>
          <w:sz w:val="22"/>
          <w:szCs w:val="22"/>
          <w:lang w:eastAsia="es-MX"/>
        </w:rPr>
        <w:t>”</w:t>
      </w:r>
    </w:p>
    <w:p w14:paraId="1C14C3FC" w14:textId="77777777" w:rsidR="00B86A2B" w:rsidRPr="00E463F8" w:rsidRDefault="00B86A2B" w:rsidP="0063046B">
      <w:pPr>
        <w:spacing w:before="100" w:beforeAutospacing="1" w:after="100" w:afterAutospacing="1"/>
        <w:ind w:left="851" w:right="902"/>
        <w:contextualSpacing/>
        <w:jc w:val="both"/>
        <w:rPr>
          <w:rFonts w:ascii="Palatino Linotype" w:hAnsi="Palatino Linotype"/>
          <w:i/>
          <w:iCs/>
          <w:color w:val="000000" w:themeColor="text1"/>
          <w:sz w:val="22"/>
          <w:szCs w:val="22"/>
          <w:lang w:eastAsia="es-MX"/>
        </w:rPr>
      </w:pPr>
    </w:p>
    <w:p w14:paraId="769A09D1" w14:textId="77777777" w:rsidR="00A35926" w:rsidRPr="00E463F8" w:rsidRDefault="00A35926" w:rsidP="0063046B">
      <w:pPr>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hd w:val="clear" w:color="auto" w:fill="FFFFFF"/>
        </w:rPr>
      </w:pPr>
      <w:r w:rsidRPr="00E463F8">
        <w:rPr>
          <w:rFonts w:ascii="Palatino Linotype" w:hAnsi="Palatino Linotype"/>
          <w:b/>
          <w:szCs w:val="17"/>
          <w:lang w:eastAsia="es-ES_tradnl"/>
        </w:rPr>
        <w:t>Notifíquese</w:t>
      </w:r>
      <w:r w:rsidRPr="00E463F8">
        <w:rPr>
          <w:rFonts w:ascii="Palatino Linotype" w:hAnsi="Palatino Linotype"/>
          <w:szCs w:val="17"/>
          <w:lang w:eastAsia="es-ES_tradnl"/>
        </w:rPr>
        <w:t xml:space="preserve"> </w:t>
      </w:r>
      <w:r w:rsidRPr="00E463F8">
        <w:rPr>
          <w:rFonts w:ascii="Palatino Linotype" w:hAnsi="Palatino Linotype"/>
          <w:shd w:val="clear" w:color="auto" w:fill="FFFFFF"/>
        </w:rPr>
        <w:t xml:space="preserve">al </w:t>
      </w:r>
      <w:r w:rsidRPr="00E463F8">
        <w:rPr>
          <w:rFonts w:ascii="Palatino Linotype" w:hAnsi="Palatino Linotype" w:cs="Arial"/>
        </w:rPr>
        <w:t>Titular</w:t>
      </w:r>
      <w:r w:rsidRPr="00E463F8">
        <w:rPr>
          <w:rFonts w:ascii="Palatino Linotype" w:hAnsi="Palatino Linotype"/>
          <w:shd w:val="clear" w:color="auto" w:fill="FFFFFF"/>
        </w:rPr>
        <w:t xml:space="preserve"> de la Unidad de Transparencia del</w:t>
      </w:r>
      <w:r w:rsidRPr="00E463F8">
        <w:rPr>
          <w:rFonts w:ascii="Palatino Linotype" w:hAnsi="Palatino Linotype"/>
          <w:b/>
          <w:shd w:val="clear" w:color="auto" w:fill="FFFFFF"/>
        </w:rPr>
        <w:t xml:space="preserve"> SUJETO OBLIGADO</w:t>
      </w:r>
      <w:r w:rsidRPr="00E463F8">
        <w:rPr>
          <w:rFonts w:ascii="Palatino Linotype" w:hAnsi="Palatino Linotype"/>
          <w:shd w:val="clear" w:color="auto" w:fill="FFFFFF"/>
        </w:rPr>
        <w:t xml:space="preserve"> para que, </w:t>
      </w:r>
      <w:r w:rsidRPr="00E463F8">
        <w:rPr>
          <w:rFonts w:ascii="Palatino Linotype" w:hAnsi="Palatino Linotype" w:cs="Arial"/>
        </w:rPr>
        <w:t>conforme</w:t>
      </w:r>
      <w:r w:rsidRPr="00E463F8">
        <w:rPr>
          <w:rFonts w:ascii="Palatino Linotype" w:hAnsi="Palatino Linotype"/>
          <w:shd w:val="clear" w:color="auto" w:fill="FFFFFF"/>
        </w:rPr>
        <w:t xml:space="preserve"> a los artículos 186, último párrafo y 189, párrafo segundo de la Ley de </w:t>
      </w:r>
      <w:r w:rsidRPr="00E463F8">
        <w:rPr>
          <w:rFonts w:ascii="Palatino Linotype" w:hAnsi="Palatino Linotype"/>
          <w:szCs w:val="17"/>
          <w:lang w:eastAsia="es-ES_tradnl"/>
        </w:rPr>
        <w:t>Transparencia</w:t>
      </w:r>
      <w:r w:rsidRPr="00E463F8">
        <w:rPr>
          <w:rFonts w:ascii="Palatino Linotype" w:hAnsi="Palatino Linotype"/>
          <w:shd w:val="clear" w:color="auto" w:fill="FFFFFF"/>
        </w:rPr>
        <w:t xml:space="preserve"> y </w:t>
      </w:r>
      <w:r w:rsidRPr="00E463F8">
        <w:rPr>
          <w:rFonts w:ascii="Palatino Linotype" w:hAnsi="Palatino Linotype" w:cs="Arial"/>
        </w:rPr>
        <w:t>Acceso</w:t>
      </w:r>
      <w:r w:rsidRPr="00E463F8">
        <w:rPr>
          <w:rFonts w:ascii="Palatino Linotype" w:hAnsi="Palatino Linotype"/>
          <w:shd w:val="clear" w:color="auto" w:fill="FFFFFF"/>
        </w:rPr>
        <w:t xml:space="preserve"> a la Información Pública del Estado de México y Municipios, dé </w:t>
      </w:r>
      <w:r w:rsidRPr="00E463F8">
        <w:rPr>
          <w:rFonts w:ascii="Palatino Linotype" w:hAnsi="Palatino Linotype" w:cs="Arial"/>
        </w:rPr>
        <w:t>cumplimiento</w:t>
      </w:r>
      <w:r w:rsidRPr="00E463F8">
        <w:rPr>
          <w:rFonts w:ascii="Palatino Linotype" w:hAnsi="Palatino Linotype"/>
          <w:shd w:val="clear" w:color="auto" w:fill="FFFFFF"/>
        </w:rPr>
        <w:t xml:space="preserve"> a lo ordenado dentro del plazo de diez días hábiles, debiendo informar a este Instituto en un plazo </w:t>
      </w:r>
      <w:r w:rsidRPr="00E463F8">
        <w:rPr>
          <w:rFonts w:ascii="Palatino Linotype" w:eastAsiaTheme="minorEastAsia" w:hAnsi="Palatino Linotype"/>
          <w:szCs w:val="17"/>
          <w:lang w:eastAsia="es-ES_tradnl"/>
        </w:rPr>
        <w:t>de</w:t>
      </w:r>
      <w:r w:rsidRPr="00E463F8">
        <w:rPr>
          <w:rFonts w:ascii="Palatino Linotype" w:hAnsi="Palatino Linotype"/>
          <w:shd w:val="clear" w:color="auto" w:fill="FFFFFF"/>
        </w:rPr>
        <w:t xml:space="preserve"> tres días hábiles siguientes sobre el cumplimiento dado a la resolución.</w:t>
      </w:r>
    </w:p>
    <w:p w14:paraId="63AF4F38" w14:textId="77777777" w:rsidR="00B86A2B" w:rsidRPr="00E463F8" w:rsidRDefault="00B86A2B" w:rsidP="0063046B">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hd w:val="clear" w:color="auto" w:fill="FFFFFF"/>
        </w:rPr>
      </w:pPr>
    </w:p>
    <w:p w14:paraId="0E77946F" w14:textId="7570D30E" w:rsidR="00A35926" w:rsidRPr="00E463F8" w:rsidRDefault="00A35926" w:rsidP="0063046B">
      <w:pPr>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hd w:val="clear" w:color="auto" w:fill="FFFFFF"/>
        </w:rPr>
      </w:pPr>
      <w:r w:rsidRPr="00E463F8">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E463F8">
        <w:rPr>
          <w:rFonts w:ascii="Palatino Linotype" w:hAnsi="Palatino Linotype"/>
          <w:b/>
          <w:szCs w:val="17"/>
          <w:lang w:eastAsia="es-ES_tradnl"/>
        </w:rPr>
        <w:t>SUJETO OBLIGADO</w:t>
      </w:r>
      <w:r w:rsidRPr="00E463F8">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577F0BC8" w14:textId="77777777" w:rsidR="00B86A2B" w:rsidRPr="00E463F8" w:rsidRDefault="00B86A2B" w:rsidP="0063046B">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hd w:val="clear" w:color="auto" w:fill="FFFFFF"/>
        </w:rPr>
      </w:pPr>
    </w:p>
    <w:p w14:paraId="1C862365" w14:textId="3026528F" w:rsidR="00A35926" w:rsidRPr="00E463F8" w:rsidRDefault="00A35926" w:rsidP="0063046B">
      <w:pPr>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E463F8">
        <w:rPr>
          <w:rFonts w:ascii="Palatino Linotype" w:hAnsi="Palatino Linotype"/>
          <w:b/>
          <w:szCs w:val="17"/>
          <w:lang w:eastAsia="es-ES_tradnl"/>
        </w:rPr>
        <w:lastRenderedPageBreak/>
        <w:t>Notifíquese</w:t>
      </w:r>
      <w:r w:rsidR="0056134B" w:rsidRPr="00E463F8">
        <w:rPr>
          <w:rFonts w:ascii="Palatino Linotype" w:hAnsi="Palatino Linotype"/>
          <w:szCs w:val="17"/>
          <w:lang w:eastAsia="es-ES_tradnl"/>
        </w:rPr>
        <w:t xml:space="preserve"> a</w:t>
      </w:r>
      <w:r w:rsidR="00D91AC2" w:rsidRPr="00E463F8">
        <w:rPr>
          <w:rFonts w:ascii="Palatino Linotype" w:hAnsi="Palatino Linotype"/>
          <w:szCs w:val="17"/>
          <w:lang w:eastAsia="es-ES_tradnl"/>
        </w:rPr>
        <w:t>l</w:t>
      </w:r>
      <w:r w:rsidR="00883463" w:rsidRPr="00E463F8">
        <w:rPr>
          <w:rFonts w:ascii="Palatino Linotype" w:hAnsi="Palatino Linotype"/>
          <w:b/>
          <w:szCs w:val="17"/>
          <w:lang w:eastAsia="es-ES_tradnl"/>
        </w:rPr>
        <w:t xml:space="preserve"> RECURRENTE</w:t>
      </w:r>
      <w:r w:rsidRPr="00E463F8">
        <w:rPr>
          <w:rFonts w:ascii="Palatino Linotype" w:hAnsi="Palatino Linotype"/>
          <w:szCs w:val="17"/>
          <w:lang w:eastAsia="es-ES_tradnl"/>
        </w:rPr>
        <w:t xml:space="preserve"> la </w:t>
      </w:r>
      <w:r w:rsidRPr="00E463F8">
        <w:rPr>
          <w:rFonts w:ascii="Palatino Linotype" w:hAnsi="Palatino Linotype" w:cs="Arial"/>
        </w:rPr>
        <w:t>presente</w:t>
      </w:r>
      <w:r w:rsidRPr="00E463F8">
        <w:rPr>
          <w:rFonts w:ascii="Palatino Linotype" w:hAnsi="Palatino Linotype"/>
          <w:szCs w:val="17"/>
          <w:lang w:eastAsia="es-ES_tradnl"/>
        </w:rPr>
        <w:t xml:space="preserve"> </w:t>
      </w:r>
      <w:r w:rsidRPr="00E463F8">
        <w:rPr>
          <w:rFonts w:ascii="Palatino Linotype" w:hAnsi="Palatino Linotype"/>
          <w:shd w:val="clear" w:color="auto" w:fill="FFFFFF"/>
        </w:rPr>
        <w:t>resolución</w:t>
      </w:r>
      <w:r w:rsidRPr="00E463F8">
        <w:rPr>
          <w:rFonts w:ascii="Palatino Linotype" w:hAnsi="Palatino Linotype"/>
          <w:szCs w:val="17"/>
          <w:lang w:eastAsia="es-ES_tradnl"/>
        </w:rPr>
        <w:t>.</w:t>
      </w:r>
    </w:p>
    <w:p w14:paraId="3FF3DBD6" w14:textId="77777777" w:rsidR="00B86A2B" w:rsidRPr="00E463F8" w:rsidRDefault="00B86A2B" w:rsidP="0063046B">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p>
    <w:p w14:paraId="61088E97" w14:textId="7EDDBBA8" w:rsidR="00A35926" w:rsidRPr="00E463F8" w:rsidRDefault="00A35926" w:rsidP="0063046B">
      <w:pPr>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E463F8">
        <w:rPr>
          <w:rFonts w:ascii="Palatino Linotype" w:hAnsi="Palatino Linotype"/>
          <w:b/>
          <w:szCs w:val="17"/>
          <w:lang w:eastAsia="es-ES_tradnl"/>
        </w:rPr>
        <w:t>Hágase</w:t>
      </w:r>
      <w:r w:rsidRPr="00E463F8">
        <w:rPr>
          <w:rFonts w:ascii="Palatino Linotype" w:hAnsi="Palatino Linotype"/>
          <w:szCs w:val="17"/>
          <w:lang w:eastAsia="es-ES_tradnl"/>
        </w:rPr>
        <w:t xml:space="preserve"> </w:t>
      </w:r>
      <w:r w:rsidRPr="00E463F8">
        <w:rPr>
          <w:rFonts w:ascii="Palatino Linotype" w:hAnsi="Palatino Linotype"/>
          <w:b/>
          <w:szCs w:val="17"/>
          <w:lang w:eastAsia="es-ES_tradnl"/>
        </w:rPr>
        <w:t>del conocimiento</w:t>
      </w:r>
      <w:r w:rsidRPr="00E463F8">
        <w:rPr>
          <w:rFonts w:ascii="Palatino Linotype" w:hAnsi="Palatino Linotype"/>
          <w:szCs w:val="17"/>
          <w:lang w:eastAsia="es-ES_tradnl"/>
        </w:rPr>
        <w:t xml:space="preserve"> </w:t>
      </w:r>
      <w:r w:rsidRPr="00E463F8">
        <w:rPr>
          <w:rFonts w:ascii="Palatino Linotype" w:hAnsi="Palatino Linotype"/>
        </w:rPr>
        <w:t>d</w:t>
      </w:r>
      <w:r w:rsidR="0056134B" w:rsidRPr="00E463F8">
        <w:rPr>
          <w:rFonts w:ascii="Palatino Linotype" w:hAnsi="Palatino Linotype"/>
        </w:rPr>
        <w:t xml:space="preserve">e </w:t>
      </w:r>
      <w:r w:rsidR="00883463" w:rsidRPr="00E463F8">
        <w:rPr>
          <w:rFonts w:ascii="Palatino Linotype" w:hAnsi="Palatino Linotype"/>
          <w:b/>
          <w:szCs w:val="17"/>
          <w:lang w:eastAsia="es-ES_tradnl"/>
        </w:rPr>
        <w:t>EL RECURRENTE</w:t>
      </w:r>
      <w:r w:rsidRPr="00E463F8">
        <w:rPr>
          <w:rFonts w:ascii="Palatino Linotype" w:hAnsi="Palatino Linotype"/>
        </w:rPr>
        <w:t xml:space="preserve"> </w:t>
      </w:r>
      <w:r w:rsidRPr="00E463F8">
        <w:rPr>
          <w:rFonts w:ascii="Palatino Linotype" w:hAnsi="Palatino Linotype"/>
          <w:szCs w:val="17"/>
          <w:lang w:eastAsia="es-ES_tradnl"/>
        </w:rPr>
        <w:t xml:space="preserve">que, de conformidad </w:t>
      </w:r>
      <w:r w:rsidRPr="00E463F8">
        <w:rPr>
          <w:rFonts w:ascii="Palatino Linotype" w:hAnsi="Palatino Linotype" w:cs="Arial"/>
        </w:rPr>
        <w:t>con</w:t>
      </w:r>
      <w:r w:rsidRPr="00E463F8">
        <w:rPr>
          <w:rFonts w:ascii="Palatino Linotype" w:hAnsi="Palatino Linotype"/>
          <w:szCs w:val="17"/>
          <w:lang w:eastAsia="es-ES_tradnl"/>
        </w:rPr>
        <w:t xml:space="preserve"> lo </w:t>
      </w:r>
      <w:r w:rsidRPr="00E463F8">
        <w:rPr>
          <w:rFonts w:ascii="Palatino Linotype" w:hAnsi="Palatino Linotype" w:cs="Arial"/>
        </w:rPr>
        <w:t>establecido</w:t>
      </w:r>
      <w:r w:rsidRPr="00E463F8">
        <w:rPr>
          <w:rFonts w:ascii="Palatino Linotype" w:hAnsi="Palatino Linotype"/>
          <w:szCs w:val="17"/>
          <w:lang w:eastAsia="es-ES_tradnl"/>
        </w:rPr>
        <w:t xml:space="preserve"> en el artículo 196 de la Ley de </w:t>
      </w:r>
      <w:r w:rsidRPr="00E463F8">
        <w:rPr>
          <w:rFonts w:ascii="Palatino Linotype" w:hAnsi="Palatino Linotype" w:cs="Arial"/>
        </w:rPr>
        <w:t>Transparencia</w:t>
      </w:r>
      <w:r w:rsidRPr="00E463F8">
        <w:rPr>
          <w:rFonts w:ascii="Palatino Linotype" w:hAnsi="Palatino Linotype"/>
          <w:szCs w:val="17"/>
          <w:lang w:eastAsia="es-ES_tradnl"/>
        </w:rPr>
        <w:t xml:space="preserve"> y </w:t>
      </w:r>
      <w:r w:rsidRPr="00E463F8">
        <w:rPr>
          <w:rFonts w:ascii="Palatino Linotype" w:hAnsi="Palatino Linotype" w:cs="Arial"/>
        </w:rPr>
        <w:t>Acceso</w:t>
      </w:r>
      <w:r w:rsidRPr="00E463F8">
        <w:rPr>
          <w:rFonts w:ascii="Palatino Linotype" w:hAnsi="Palatino Linotype"/>
          <w:szCs w:val="17"/>
          <w:lang w:eastAsia="es-ES_tradnl"/>
        </w:rPr>
        <w:t xml:space="preserve"> a la Información </w:t>
      </w:r>
      <w:r w:rsidRPr="00E463F8">
        <w:rPr>
          <w:rFonts w:ascii="Palatino Linotype" w:hAnsi="Palatino Linotype"/>
          <w:lang w:eastAsia="es-ES_tradnl"/>
        </w:rPr>
        <w:t>Pública</w:t>
      </w:r>
      <w:r w:rsidRPr="00E463F8">
        <w:rPr>
          <w:rFonts w:ascii="Palatino Linotype" w:hAnsi="Palatino Linotype"/>
          <w:szCs w:val="17"/>
          <w:lang w:eastAsia="es-ES_tradnl"/>
        </w:rPr>
        <w:t xml:space="preserve"> del Estado de México y Municipios, podrá impugnarla vía Juicio de Amparo en los términos de las leyes aplicables.</w:t>
      </w:r>
    </w:p>
    <w:p w14:paraId="786BC70F" w14:textId="77777777" w:rsidR="00B86A2B" w:rsidRPr="00E463F8" w:rsidRDefault="00B86A2B" w:rsidP="0063046B">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p>
    <w:p w14:paraId="7D20D808" w14:textId="0551E99F" w:rsidR="00A03296" w:rsidRPr="00E463F8" w:rsidRDefault="00A03296" w:rsidP="00A03296">
      <w:pPr>
        <w:spacing w:before="100" w:beforeAutospacing="1" w:after="100" w:afterAutospacing="1" w:line="360" w:lineRule="auto"/>
        <w:contextualSpacing/>
        <w:jc w:val="both"/>
        <w:rPr>
          <w:rFonts w:ascii="Palatino Linotype" w:hAnsi="Palatino Linotype" w:cs="Arial"/>
        </w:rPr>
      </w:pPr>
      <w:r w:rsidRPr="00E463F8">
        <w:rPr>
          <w:rFonts w:ascii="Palatino Linotype" w:hAnsi="Palatino Linotype" w:cs="Arial"/>
        </w:rPr>
        <w:t xml:space="preserve">ASÍ LO RESUELVE, </w:t>
      </w:r>
      <w:r w:rsidRPr="003D0940">
        <w:rPr>
          <w:rFonts w:ascii="Palatino Linotype" w:hAnsi="Palatino Linotype" w:cs="Arial"/>
        </w:rPr>
        <w:t>POR UNANIMIDAD DE VOTOS EL PLENO DEL</w:t>
      </w:r>
      <w:r w:rsidRPr="003D0940">
        <w:rPr>
          <w:rFonts w:ascii="Palatino Linotype" w:eastAsia="Arial Unicode MS" w:hAnsi="Palatino Linotype" w:cs="Arial"/>
        </w:rPr>
        <w:t xml:space="preserve"> INSTITUTO DE </w:t>
      </w:r>
      <w:r w:rsidRPr="003D0940">
        <w:rPr>
          <w:rFonts w:ascii="Palatino Linotype" w:hAnsi="Palatino Linotype"/>
          <w:lang w:eastAsia="en-US"/>
        </w:rPr>
        <w:t>TRANSPARENCIA</w:t>
      </w:r>
      <w:r w:rsidRPr="003D0940">
        <w:rPr>
          <w:rFonts w:ascii="Palatino Linotype" w:eastAsia="Arial Unicode MS" w:hAnsi="Palatino Linotype" w:cs="Arial"/>
        </w:rPr>
        <w:t>, ACCESO A LA INFORMACIÓN PÚBLICA Y PROTECCIÓN DE DATOS PERSONALES DEL ESTADO DE MÉXICO Y MUNICIPIOS</w:t>
      </w:r>
      <w:r w:rsidRPr="003D0940">
        <w:rPr>
          <w:rFonts w:ascii="Palatino Linotype" w:hAnsi="Palatino Linotype" w:cs="Arial"/>
        </w:rPr>
        <w:t>, CONFORMADO POR LOS COMISIONADOS ZULEMA MARTÍNEZ SÁNCHEZ; EVA ABAID YAPUR; JOSÉ GUADALUPE LUNA HERNÁNDEZ EMITIENDO OPINIÓN PARTICULAR; JAVIER MARTÍNEZ CRUZ Y LUIS GUSTAVO PARRA NORIEGA EMITIENDO VOTO PARTICULAR; EN</w:t>
      </w:r>
      <w:r w:rsidRPr="003D0940">
        <w:rPr>
          <w:rFonts w:ascii="Palatino Linotype" w:hAnsi="Palatino Linotype" w:cs="Arial"/>
          <w:shd w:val="clear" w:color="auto" w:fill="FFFFFF" w:themeFill="background1"/>
        </w:rPr>
        <w:t xml:space="preserve"> LA </w:t>
      </w:r>
      <w:r w:rsidRPr="003D0940">
        <w:rPr>
          <w:rFonts w:ascii="Palatino Linotype" w:hAnsi="Palatino Linotype" w:cs="Arial"/>
        </w:rPr>
        <w:t>VIGÉSIMO QUINTA SESIÓN ORDINARIA CELEBRADA EL DÍA CINCO DE NOVIEMBRE</w:t>
      </w:r>
      <w:r w:rsidR="005D6339">
        <w:rPr>
          <w:rFonts w:ascii="Palatino Linotype" w:hAnsi="Palatino Linotype" w:cs="Arial"/>
        </w:rPr>
        <w:t xml:space="preserve"> </w:t>
      </w:r>
      <w:r w:rsidRPr="003D0940">
        <w:rPr>
          <w:rFonts w:ascii="Palatino Linotype" w:hAnsi="Palatino Linotype" w:cs="Arial"/>
        </w:rPr>
        <w:t>DE DOS MIL VEINTE, ANTE EL SECRETARIO TÉCNICO DEL PLENO, ALEXIS TAPIA RAMÍREZ.</w:t>
      </w:r>
    </w:p>
    <w:p w14:paraId="10FA55CA" w14:textId="77777777" w:rsidR="00D003F6" w:rsidRPr="00E463F8" w:rsidRDefault="00D003F6" w:rsidP="0063046B">
      <w:pPr>
        <w:spacing w:before="100" w:beforeAutospacing="1" w:after="100" w:afterAutospacing="1" w:line="360" w:lineRule="auto"/>
        <w:contextualSpacing/>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A35926" w:rsidRPr="00A03296" w14:paraId="3E825D55" w14:textId="77777777" w:rsidTr="003B69B1">
        <w:trPr>
          <w:jc w:val="center"/>
        </w:trPr>
        <w:tc>
          <w:tcPr>
            <w:tcW w:w="9214" w:type="dxa"/>
            <w:gridSpan w:val="2"/>
            <w:shd w:val="clear" w:color="auto" w:fill="auto"/>
          </w:tcPr>
          <w:p w14:paraId="700C9766" w14:textId="77777777" w:rsidR="00A03296" w:rsidRDefault="00A03296" w:rsidP="0063046B">
            <w:pPr>
              <w:spacing w:before="100" w:beforeAutospacing="1" w:after="100" w:afterAutospacing="1"/>
              <w:contextualSpacing/>
              <w:jc w:val="center"/>
              <w:rPr>
                <w:rFonts w:ascii="Palatino Linotype" w:hAnsi="Palatino Linotype" w:cs="Arial"/>
                <w:b/>
                <w:color w:val="000000" w:themeColor="text1"/>
                <w:lang w:val="es-ES_tradnl"/>
              </w:rPr>
            </w:pPr>
          </w:p>
          <w:p w14:paraId="09EBD7D1" w14:textId="77777777" w:rsidR="00A35926" w:rsidRPr="00A03296" w:rsidRDefault="00A35926" w:rsidP="0063046B">
            <w:pPr>
              <w:spacing w:before="100" w:beforeAutospacing="1" w:after="100" w:afterAutospacing="1"/>
              <w:contextualSpacing/>
              <w:jc w:val="center"/>
              <w:rPr>
                <w:rFonts w:ascii="Palatino Linotype" w:hAnsi="Palatino Linotype" w:cs="Arial"/>
                <w:b/>
                <w:color w:val="000000" w:themeColor="text1"/>
                <w:lang w:val="es-ES_tradnl"/>
              </w:rPr>
            </w:pPr>
            <w:r w:rsidRPr="00A03296">
              <w:rPr>
                <w:rFonts w:ascii="Palatino Linotype" w:hAnsi="Palatino Linotype" w:cs="Arial"/>
                <w:b/>
                <w:color w:val="000000" w:themeColor="text1"/>
                <w:lang w:val="es-ES_tradnl"/>
              </w:rPr>
              <w:t>Zulema Martínez Sánchez</w:t>
            </w:r>
          </w:p>
          <w:p w14:paraId="37C33109" w14:textId="77777777" w:rsidR="00A35926" w:rsidRPr="00A03296" w:rsidRDefault="00A35926" w:rsidP="0063046B">
            <w:pPr>
              <w:spacing w:before="100" w:beforeAutospacing="1" w:after="100" w:afterAutospacing="1"/>
              <w:contextualSpacing/>
              <w:jc w:val="center"/>
              <w:rPr>
                <w:rFonts w:ascii="Palatino Linotype" w:hAnsi="Palatino Linotype" w:cs="Arial"/>
                <w:b/>
                <w:color w:val="000000" w:themeColor="text1"/>
                <w:lang w:val="es-ES_tradnl"/>
              </w:rPr>
            </w:pPr>
            <w:r w:rsidRPr="00A03296">
              <w:rPr>
                <w:rFonts w:ascii="Palatino Linotype" w:hAnsi="Palatino Linotype" w:cs="Arial"/>
                <w:color w:val="000000" w:themeColor="text1"/>
                <w:lang w:val="es-ES_tradnl"/>
              </w:rPr>
              <w:t>Comisionada Presidenta</w:t>
            </w:r>
          </w:p>
          <w:p w14:paraId="563D0461" w14:textId="77777777" w:rsidR="00A35926" w:rsidRPr="005D6339" w:rsidRDefault="00A35926" w:rsidP="0063046B">
            <w:pPr>
              <w:spacing w:before="100" w:beforeAutospacing="1" w:after="100" w:afterAutospacing="1"/>
              <w:contextualSpacing/>
              <w:jc w:val="center"/>
              <w:rPr>
                <w:rFonts w:ascii="Palatino Linotype" w:hAnsi="Palatino Linotype" w:cs="Arial"/>
                <w:b/>
                <w:color w:val="FFFFFF" w:themeColor="background1"/>
                <w:lang w:val="es-ES_tradnl"/>
              </w:rPr>
            </w:pPr>
            <w:r w:rsidRPr="005D6339">
              <w:rPr>
                <w:rFonts w:ascii="Palatino Linotype" w:hAnsi="Palatino Linotype" w:cs="Arial"/>
                <w:b/>
                <w:color w:val="FFFFFF" w:themeColor="background1"/>
                <w:lang w:val="es-ES_tradnl"/>
              </w:rPr>
              <w:t>(RÚBRICA)</w:t>
            </w:r>
          </w:p>
          <w:p w14:paraId="6EB9CF71" w14:textId="77777777" w:rsidR="00D003F6" w:rsidRPr="00A03296" w:rsidRDefault="00D003F6" w:rsidP="00A03296">
            <w:pPr>
              <w:spacing w:before="100" w:beforeAutospacing="1" w:after="100" w:afterAutospacing="1"/>
              <w:contextualSpacing/>
              <w:rPr>
                <w:rFonts w:ascii="Palatino Linotype" w:hAnsi="Palatino Linotype" w:cs="Arial"/>
                <w:b/>
                <w:color w:val="000000" w:themeColor="text1"/>
                <w:lang w:val="es-ES_tradnl"/>
              </w:rPr>
            </w:pPr>
          </w:p>
          <w:p w14:paraId="5085F7DB" w14:textId="77777777" w:rsidR="00A35926" w:rsidRPr="00A03296" w:rsidRDefault="00A35926" w:rsidP="0063046B">
            <w:pPr>
              <w:spacing w:before="100" w:beforeAutospacing="1" w:after="100" w:afterAutospacing="1"/>
              <w:contextualSpacing/>
              <w:jc w:val="center"/>
              <w:rPr>
                <w:rFonts w:ascii="Palatino Linotype" w:hAnsi="Palatino Linotype" w:cs="Arial"/>
                <w:b/>
                <w:color w:val="000000" w:themeColor="text1"/>
                <w:lang w:val="es-ES_tradnl"/>
              </w:rPr>
            </w:pPr>
          </w:p>
        </w:tc>
      </w:tr>
      <w:tr w:rsidR="00A35926" w:rsidRPr="00A03296" w14:paraId="4A1FA248" w14:textId="77777777" w:rsidTr="003B69B1">
        <w:trPr>
          <w:jc w:val="center"/>
        </w:trPr>
        <w:tc>
          <w:tcPr>
            <w:tcW w:w="4756" w:type="dxa"/>
            <w:shd w:val="clear" w:color="auto" w:fill="auto"/>
          </w:tcPr>
          <w:p w14:paraId="2E1924DC" w14:textId="77777777" w:rsidR="00A03296" w:rsidRDefault="00A03296" w:rsidP="0063046B">
            <w:pPr>
              <w:spacing w:before="100" w:beforeAutospacing="1" w:after="100" w:afterAutospacing="1"/>
              <w:contextualSpacing/>
              <w:jc w:val="center"/>
              <w:rPr>
                <w:rFonts w:ascii="Palatino Linotype" w:hAnsi="Palatino Linotype" w:cs="Arial"/>
                <w:b/>
                <w:color w:val="000000" w:themeColor="text1"/>
                <w:lang w:val="es-ES_tradnl"/>
              </w:rPr>
            </w:pPr>
          </w:p>
          <w:p w14:paraId="2A435860" w14:textId="77777777" w:rsidR="00A35926" w:rsidRPr="00A03296" w:rsidRDefault="00A35926" w:rsidP="0063046B">
            <w:pPr>
              <w:spacing w:before="100" w:beforeAutospacing="1" w:after="100" w:afterAutospacing="1"/>
              <w:contextualSpacing/>
              <w:jc w:val="center"/>
              <w:rPr>
                <w:rFonts w:ascii="Palatino Linotype" w:hAnsi="Palatino Linotype" w:cs="Arial"/>
                <w:b/>
                <w:color w:val="000000" w:themeColor="text1"/>
                <w:lang w:val="es-ES_tradnl"/>
              </w:rPr>
            </w:pPr>
            <w:r w:rsidRPr="00A03296">
              <w:rPr>
                <w:rFonts w:ascii="Palatino Linotype" w:hAnsi="Palatino Linotype" w:cs="Arial"/>
                <w:b/>
                <w:color w:val="000000" w:themeColor="text1"/>
                <w:lang w:val="es-ES_tradnl"/>
              </w:rPr>
              <w:t>Eva Abaid Yapur</w:t>
            </w:r>
          </w:p>
          <w:p w14:paraId="74A23430" w14:textId="77777777" w:rsidR="00A35926" w:rsidRPr="00A03296" w:rsidRDefault="00A35926" w:rsidP="0063046B">
            <w:pPr>
              <w:spacing w:before="100" w:beforeAutospacing="1" w:after="100" w:afterAutospacing="1"/>
              <w:contextualSpacing/>
              <w:jc w:val="center"/>
              <w:rPr>
                <w:rFonts w:ascii="Palatino Linotype" w:hAnsi="Palatino Linotype" w:cs="Arial"/>
                <w:color w:val="000000" w:themeColor="text1"/>
                <w:lang w:val="es-ES_tradnl"/>
              </w:rPr>
            </w:pPr>
            <w:r w:rsidRPr="00A03296">
              <w:rPr>
                <w:rFonts w:ascii="Palatino Linotype" w:hAnsi="Palatino Linotype" w:cs="Arial"/>
                <w:color w:val="000000" w:themeColor="text1"/>
                <w:lang w:val="es-ES_tradnl"/>
              </w:rPr>
              <w:t>Comisionada</w:t>
            </w:r>
          </w:p>
          <w:p w14:paraId="0DB90310" w14:textId="77777777" w:rsidR="00A35926" w:rsidRPr="00A03296" w:rsidRDefault="00A35926" w:rsidP="0063046B">
            <w:pPr>
              <w:spacing w:before="100" w:beforeAutospacing="1" w:after="100" w:afterAutospacing="1"/>
              <w:contextualSpacing/>
              <w:jc w:val="center"/>
              <w:rPr>
                <w:rFonts w:ascii="Palatino Linotype" w:hAnsi="Palatino Linotype" w:cs="Arial"/>
                <w:b/>
                <w:color w:val="000000" w:themeColor="text1"/>
                <w:lang w:val="es-ES_tradnl"/>
              </w:rPr>
            </w:pPr>
            <w:r w:rsidRPr="005D6339">
              <w:rPr>
                <w:rFonts w:ascii="Palatino Linotype" w:hAnsi="Palatino Linotype" w:cs="Arial"/>
                <w:b/>
                <w:color w:val="FFFFFF" w:themeColor="background1"/>
                <w:lang w:val="es-ES_tradnl"/>
              </w:rPr>
              <w:t>(RÚBRICA)</w:t>
            </w:r>
          </w:p>
        </w:tc>
        <w:tc>
          <w:tcPr>
            <w:tcW w:w="4458" w:type="dxa"/>
            <w:shd w:val="clear" w:color="auto" w:fill="auto"/>
          </w:tcPr>
          <w:p w14:paraId="15A7C8B1" w14:textId="77777777" w:rsidR="00A03296" w:rsidRDefault="00A03296" w:rsidP="0063046B">
            <w:pPr>
              <w:spacing w:before="100" w:beforeAutospacing="1" w:after="100" w:afterAutospacing="1"/>
              <w:contextualSpacing/>
              <w:jc w:val="center"/>
              <w:rPr>
                <w:rFonts w:ascii="Palatino Linotype" w:hAnsi="Palatino Linotype" w:cs="Arial"/>
                <w:b/>
                <w:color w:val="000000" w:themeColor="text1"/>
                <w:lang w:val="es-ES_tradnl"/>
              </w:rPr>
            </w:pPr>
          </w:p>
          <w:p w14:paraId="0DB72667" w14:textId="77777777" w:rsidR="00A35926" w:rsidRPr="00A03296" w:rsidRDefault="00A35926" w:rsidP="0063046B">
            <w:pPr>
              <w:spacing w:before="100" w:beforeAutospacing="1" w:after="100" w:afterAutospacing="1"/>
              <w:contextualSpacing/>
              <w:jc w:val="center"/>
              <w:rPr>
                <w:rFonts w:ascii="Palatino Linotype" w:hAnsi="Palatino Linotype" w:cs="Arial"/>
                <w:b/>
                <w:color w:val="000000" w:themeColor="text1"/>
                <w:lang w:val="es-ES_tradnl"/>
              </w:rPr>
            </w:pPr>
            <w:r w:rsidRPr="00A03296">
              <w:rPr>
                <w:rFonts w:ascii="Palatino Linotype" w:hAnsi="Palatino Linotype" w:cs="Arial"/>
                <w:b/>
                <w:color w:val="000000" w:themeColor="text1"/>
                <w:lang w:val="es-ES_tradnl"/>
              </w:rPr>
              <w:t>José Guadalupe Luna Hernández</w:t>
            </w:r>
          </w:p>
          <w:p w14:paraId="4648E9A0" w14:textId="77777777" w:rsidR="00A35926" w:rsidRPr="00A03296" w:rsidRDefault="00A35926" w:rsidP="0063046B">
            <w:pPr>
              <w:spacing w:before="100" w:beforeAutospacing="1" w:after="100" w:afterAutospacing="1"/>
              <w:contextualSpacing/>
              <w:jc w:val="center"/>
              <w:rPr>
                <w:rFonts w:ascii="Palatino Linotype" w:hAnsi="Palatino Linotype" w:cs="Arial"/>
                <w:color w:val="000000" w:themeColor="text1"/>
                <w:lang w:val="es-ES_tradnl"/>
              </w:rPr>
            </w:pPr>
            <w:r w:rsidRPr="00A03296">
              <w:rPr>
                <w:rFonts w:ascii="Palatino Linotype" w:hAnsi="Palatino Linotype" w:cs="Arial"/>
                <w:color w:val="000000" w:themeColor="text1"/>
                <w:lang w:val="es-ES_tradnl"/>
              </w:rPr>
              <w:t>Comisionado</w:t>
            </w:r>
          </w:p>
          <w:p w14:paraId="76377F68" w14:textId="77777777" w:rsidR="00A35926" w:rsidRPr="00A03296" w:rsidRDefault="00A35926" w:rsidP="0063046B">
            <w:pPr>
              <w:spacing w:before="100" w:beforeAutospacing="1" w:after="100" w:afterAutospacing="1"/>
              <w:contextualSpacing/>
              <w:jc w:val="center"/>
              <w:rPr>
                <w:rFonts w:ascii="Palatino Linotype" w:hAnsi="Palatino Linotype" w:cs="Arial"/>
                <w:b/>
                <w:color w:val="000000" w:themeColor="text1"/>
                <w:lang w:val="es-ES_tradnl"/>
              </w:rPr>
            </w:pPr>
            <w:r w:rsidRPr="005D6339">
              <w:rPr>
                <w:rFonts w:ascii="Palatino Linotype" w:hAnsi="Palatino Linotype" w:cs="Arial"/>
                <w:b/>
                <w:color w:val="FFFFFF" w:themeColor="background1"/>
                <w:lang w:val="es-ES_tradnl"/>
              </w:rPr>
              <w:t>(RÚBRICA)</w:t>
            </w:r>
          </w:p>
        </w:tc>
      </w:tr>
      <w:tr w:rsidR="00A35926" w:rsidRPr="00A03296" w14:paraId="513A9B33" w14:textId="77777777" w:rsidTr="003B69B1">
        <w:trPr>
          <w:jc w:val="center"/>
        </w:trPr>
        <w:tc>
          <w:tcPr>
            <w:tcW w:w="4756" w:type="dxa"/>
            <w:shd w:val="clear" w:color="auto" w:fill="auto"/>
          </w:tcPr>
          <w:p w14:paraId="3AA17468" w14:textId="77777777" w:rsidR="00A35926" w:rsidRPr="00A03296" w:rsidRDefault="00A35926" w:rsidP="0063046B">
            <w:pPr>
              <w:spacing w:before="100" w:beforeAutospacing="1" w:after="100" w:afterAutospacing="1"/>
              <w:contextualSpacing/>
              <w:jc w:val="center"/>
              <w:rPr>
                <w:rFonts w:ascii="Palatino Linotype" w:hAnsi="Palatino Linotype" w:cs="Arial"/>
                <w:b/>
                <w:color w:val="000000" w:themeColor="text1"/>
                <w:lang w:val="es-ES_tradnl"/>
              </w:rPr>
            </w:pPr>
          </w:p>
          <w:p w14:paraId="728087E1" w14:textId="77777777" w:rsidR="00D003F6" w:rsidRPr="00A03296" w:rsidRDefault="00D003F6" w:rsidP="00A03296">
            <w:pPr>
              <w:spacing w:before="100" w:beforeAutospacing="1" w:after="100" w:afterAutospacing="1"/>
              <w:contextualSpacing/>
              <w:rPr>
                <w:rFonts w:ascii="Palatino Linotype" w:hAnsi="Palatino Linotype" w:cs="Arial"/>
                <w:b/>
                <w:color w:val="000000" w:themeColor="text1"/>
                <w:lang w:val="es-ES_tradnl"/>
              </w:rPr>
            </w:pPr>
          </w:p>
          <w:p w14:paraId="4CC8CFA0" w14:textId="77777777" w:rsidR="00A35926" w:rsidRPr="00A03296" w:rsidRDefault="00A35926" w:rsidP="0063046B">
            <w:pPr>
              <w:spacing w:before="100" w:beforeAutospacing="1" w:after="100" w:afterAutospacing="1"/>
              <w:contextualSpacing/>
              <w:jc w:val="center"/>
              <w:rPr>
                <w:rFonts w:ascii="Palatino Linotype" w:hAnsi="Palatino Linotype" w:cs="Arial"/>
                <w:b/>
                <w:color w:val="000000" w:themeColor="text1"/>
                <w:lang w:val="es-ES_tradnl"/>
              </w:rPr>
            </w:pPr>
            <w:r w:rsidRPr="00A03296">
              <w:rPr>
                <w:rFonts w:ascii="Palatino Linotype" w:hAnsi="Palatino Linotype" w:cs="Arial"/>
                <w:b/>
                <w:color w:val="000000" w:themeColor="text1"/>
                <w:lang w:val="es-ES_tradnl"/>
              </w:rPr>
              <w:t>Javier Martínez Cruz</w:t>
            </w:r>
          </w:p>
          <w:p w14:paraId="4ED215A6" w14:textId="77777777" w:rsidR="00A35926" w:rsidRPr="00A03296" w:rsidRDefault="00A35926" w:rsidP="0063046B">
            <w:pPr>
              <w:spacing w:before="100" w:beforeAutospacing="1" w:after="100" w:afterAutospacing="1"/>
              <w:contextualSpacing/>
              <w:jc w:val="center"/>
              <w:rPr>
                <w:rFonts w:ascii="Palatino Linotype" w:hAnsi="Palatino Linotype" w:cs="Arial"/>
                <w:color w:val="000000" w:themeColor="text1"/>
                <w:lang w:val="es-ES_tradnl"/>
              </w:rPr>
            </w:pPr>
            <w:r w:rsidRPr="00A03296">
              <w:rPr>
                <w:rFonts w:ascii="Palatino Linotype" w:hAnsi="Palatino Linotype" w:cs="Arial"/>
                <w:color w:val="000000" w:themeColor="text1"/>
                <w:lang w:val="es-ES_tradnl"/>
              </w:rPr>
              <w:t>Comisionado</w:t>
            </w:r>
          </w:p>
          <w:p w14:paraId="6C956A0D" w14:textId="77777777" w:rsidR="00A35926" w:rsidRPr="00A03296" w:rsidRDefault="00A35926" w:rsidP="0063046B">
            <w:pPr>
              <w:spacing w:before="100" w:beforeAutospacing="1" w:after="100" w:afterAutospacing="1"/>
              <w:contextualSpacing/>
              <w:jc w:val="center"/>
              <w:rPr>
                <w:rFonts w:ascii="Palatino Linotype" w:hAnsi="Palatino Linotype" w:cs="Arial"/>
                <w:color w:val="000000" w:themeColor="text1"/>
                <w:lang w:val="es-ES_tradnl"/>
              </w:rPr>
            </w:pPr>
            <w:r w:rsidRPr="005D6339">
              <w:rPr>
                <w:rFonts w:ascii="Palatino Linotype" w:hAnsi="Palatino Linotype" w:cs="Arial"/>
                <w:b/>
                <w:color w:val="FFFFFF" w:themeColor="background1"/>
                <w:lang w:val="es-ES_tradnl"/>
              </w:rPr>
              <w:t>(RÚBRICA)</w:t>
            </w:r>
          </w:p>
        </w:tc>
        <w:tc>
          <w:tcPr>
            <w:tcW w:w="4458" w:type="dxa"/>
            <w:shd w:val="clear" w:color="auto" w:fill="auto"/>
          </w:tcPr>
          <w:p w14:paraId="69581091" w14:textId="77777777" w:rsidR="00D003F6" w:rsidRPr="00A03296" w:rsidRDefault="00D003F6" w:rsidP="00A03296">
            <w:pPr>
              <w:spacing w:before="100" w:beforeAutospacing="1" w:after="100" w:afterAutospacing="1"/>
              <w:contextualSpacing/>
              <w:rPr>
                <w:rFonts w:ascii="Palatino Linotype" w:hAnsi="Palatino Linotype" w:cs="Arial"/>
                <w:b/>
                <w:color w:val="000000" w:themeColor="text1"/>
                <w:lang w:val="es-ES_tradnl"/>
              </w:rPr>
            </w:pPr>
          </w:p>
          <w:p w14:paraId="1021238C" w14:textId="77777777" w:rsidR="00A35926" w:rsidRPr="00A03296" w:rsidRDefault="00A35926" w:rsidP="0063046B">
            <w:pPr>
              <w:spacing w:before="100" w:beforeAutospacing="1" w:after="100" w:afterAutospacing="1"/>
              <w:contextualSpacing/>
              <w:jc w:val="center"/>
              <w:rPr>
                <w:rFonts w:ascii="Palatino Linotype" w:hAnsi="Palatino Linotype" w:cs="Arial"/>
                <w:b/>
                <w:color w:val="000000" w:themeColor="text1"/>
                <w:lang w:val="es-ES_tradnl"/>
              </w:rPr>
            </w:pPr>
          </w:p>
          <w:p w14:paraId="625D6F39" w14:textId="77777777" w:rsidR="00A35926" w:rsidRPr="00A03296" w:rsidRDefault="00A35926" w:rsidP="0063046B">
            <w:pPr>
              <w:spacing w:before="100" w:beforeAutospacing="1" w:after="100" w:afterAutospacing="1"/>
              <w:contextualSpacing/>
              <w:jc w:val="center"/>
              <w:rPr>
                <w:rFonts w:ascii="Palatino Linotype" w:hAnsi="Palatino Linotype" w:cs="Arial"/>
                <w:b/>
                <w:color w:val="000000" w:themeColor="text1"/>
                <w:lang w:val="es-ES_tradnl"/>
              </w:rPr>
            </w:pPr>
            <w:r w:rsidRPr="00A03296">
              <w:rPr>
                <w:rFonts w:ascii="Palatino Linotype" w:hAnsi="Palatino Linotype" w:cs="Arial"/>
                <w:b/>
                <w:color w:val="000000" w:themeColor="text1"/>
                <w:lang w:val="es-ES_tradnl"/>
              </w:rPr>
              <w:t>Luis Gustavo Parra Noriega</w:t>
            </w:r>
          </w:p>
          <w:p w14:paraId="3580D4D8" w14:textId="77777777" w:rsidR="00A35926" w:rsidRPr="00A03296" w:rsidRDefault="00A35926" w:rsidP="0063046B">
            <w:pPr>
              <w:spacing w:before="100" w:beforeAutospacing="1" w:after="100" w:afterAutospacing="1"/>
              <w:contextualSpacing/>
              <w:jc w:val="center"/>
              <w:rPr>
                <w:rFonts w:ascii="Palatino Linotype" w:hAnsi="Palatino Linotype" w:cs="Arial"/>
                <w:color w:val="000000" w:themeColor="text1"/>
                <w:lang w:val="es-ES_tradnl"/>
              </w:rPr>
            </w:pPr>
            <w:r w:rsidRPr="00A03296">
              <w:rPr>
                <w:rFonts w:ascii="Palatino Linotype" w:hAnsi="Palatino Linotype" w:cs="Arial"/>
                <w:color w:val="000000" w:themeColor="text1"/>
                <w:lang w:val="es-ES_tradnl"/>
              </w:rPr>
              <w:t>Comisionado</w:t>
            </w:r>
          </w:p>
          <w:p w14:paraId="2A7234F7" w14:textId="77777777" w:rsidR="00A35926" w:rsidRPr="005D6339" w:rsidRDefault="00A35926" w:rsidP="0063046B">
            <w:pPr>
              <w:spacing w:before="100" w:beforeAutospacing="1" w:after="100" w:afterAutospacing="1"/>
              <w:contextualSpacing/>
              <w:jc w:val="center"/>
              <w:rPr>
                <w:rFonts w:ascii="Palatino Linotype" w:hAnsi="Palatino Linotype" w:cs="Arial"/>
                <w:b/>
                <w:color w:val="FFFFFF" w:themeColor="background1"/>
                <w:lang w:val="es-ES_tradnl"/>
              </w:rPr>
            </w:pPr>
            <w:r w:rsidRPr="005D6339">
              <w:rPr>
                <w:rFonts w:ascii="Palatino Linotype" w:hAnsi="Palatino Linotype" w:cs="Arial"/>
                <w:b/>
                <w:color w:val="FFFFFF" w:themeColor="background1"/>
                <w:lang w:val="es-ES_tradnl"/>
              </w:rPr>
              <w:t>(RÚBRICA)</w:t>
            </w:r>
          </w:p>
          <w:p w14:paraId="0F6C6D5A" w14:textId="77777777" w:rsidR="00A35926" w:rsidRPr="00A03296" w:rsidRDefault="00A35926" w:rsidP="00A03296">
            <w:pPr>
              <w:spacing w:before="100" w:beforeAutospacing="1" w:after="100" w:afterAutospacing="1"/>
              <w:contextualSpacing/>
              <w:rPr>
                <w:rFonts w:ascii="Palatino Linotype" w:hAnsi="Palatino Linotype" w:cs="Arial"/>
                <w:b/>
                <w:color w:val="000000" w:themeColor="text1"/>
                <w:lang w:val="es-ES_tradnl"/>
              </w:rPr>
            </w:pPr>
          </w:p>
          <w:p w14:paraId="4DABC1E7" w14:textId="77777777" w:rsidR="00A35926" w:rsidRPr="00A03296" w:rsidRDefault="00A35926" w:rsidP="0063046B">
            <w:pPr>
              <w:spacing w:before="100" w:beforeAutospacing="1" w:after="100" w:afterAutospacing="1"/>
              <w:contextualSpacing/>
              <w:jc w:val="center"/>
              <w:rPr>
                <w:rFonts w:ascii="Palatino Linotype" w:hAnsi="Palatino Linotype" w:cs="Arial"/>
                <w:b/>
                <w:color w:val="000000" w:themeColor="text1"/>
                <w:lang w:val="es-ES_tradnl"/>
              </w:rPr>
            </w:pPr>
          </w:p>
        </w:tc>
      </w:tr>
      <w:tr w:rsidR="00A35926" w:rsidRPr="00A03296" w14:paraId="460C9E90" w14:textId="77777777" w:rsidTr="003B69B1">
        <w:trPr>
          <w:jc w:val="center"/>
        </w:trPr>
        <w:tc>
          <w:tcPr>
            <w:tcW w:w="9214" w:type="dxa"/>
            <w:gridSpan w:val="2"/>
            <w:shd w:val="clear" w:color="auto" w:fill="auto"/>
          </w:tcPr>
          <w:p w14:paraId="5060DD07" w14:textId="77777777" w:rsidR="00A35926" w:rsidRPr="00A03296" w:rsidRDefault="00A35926" w:rsidP="0063046B">
            <w:pPr>
              <w:spacing w:before="100" w:beforeAutospacing="1" w:after="100" w:afterAutospacing="1"/>
              <w:contextualSpacing/>
              <w:jc w:val="center"/>
              <w:rPr>
                <w:rFonts w:ascii="Palatino Linotype" w:hAnsi="Palatino Linotype" w:cs="Arial"/>
                <w:b/>
                <w:color w:val="000000" w:themeColor="text1"/>
                <w:lang w:val="es-ES_tradnl"/>
              </w:rPr>
            </w:pPr>
            <w:r w:rsidRPr="00A03296">
              <w:rPr>
                <w:rFonts w:ascii="Palatino Linotype" w:hAnsi="Palatino Linotype" w:cs="Arial"/>
                <w:b/>
                <w:color w:val="000000" w:themeColor="text1"/>
                <w:lang w:val="es-ES_tradnl"/>
              </w:rPr>
              <w:t>Alexis Tapia Ramírez</w:t>
            </w:r>
          </w:p>
          <w:p w14:paraId="2F0C25CB" w14:textId="77777777" w:rsidR="00A35926" w:rsidRPr="00A03296" w:rsidRDefault="00A35926" w:rsidP="0063046B">
            <w:pPr>
              <w:spacing w:before="100" w:beforeAutospacing="1" w:after="100" w:afterAutospacing="1"/>
              <w:contextualSpacing/>
              <w:jc w:val="center"/>
              <w:rPr>
                <w:rFonts w:ascii="Palatino Linotype" w:hAnsi="Palatino Linotype" w:cs="Arial"/>
                <w:color w:val="000000" w:themeColor="text1"/>
                <w:lang w:val="es-ES_tradnl"/>
              </w:rPr>
            </w:pPr>
            <w:r w:rsidRPr="00A03296">
              <w:rPr>
                <w:rFonts w:ascii="Palatino Linotype" w:hAnsi="Palatino Linotype" w:cs="Arial"/>
                <w:color w:val="000000" w:themeColor="text1"/>
                <w:lang w:val="es-ES_tradnl"/>
              </w:rPr>
              <w:t>Secretario Técnico del Pleno</w:t>
            </w:r>
          </w:p>
          <w:p w14:paraId="664A28D0" w14:textId="47E9B095" w:rsidR="00A35926" w:rsidRPr="00A03296" w:rsidRDefault="00A35926" w:rsidP="00D003F6">
            <w:pPr>
              <w:spacing w:before="100" w:beforeAutospacing="1" w:after="100" w:afterAutospacing="1"/>
              <w:contextualSpacing/>
              <w:jc w:val="center"/>
              <w:rPr>
                <w:rFonts w:ascii="Palatino Linotype" w:hAnsi="Palatino Linotype" w:cs="Arial"/>
                <w:color w:val="000000" w:themeColor="text1"/>
                <w:lang w:val="es-ES_tradnl"/>
              </w:rPr>
            </w:pPr>
            <w:r w:rsidRPr="005D6339">
              <w:rPr>
                <w:rFonts w:ascii="Palatino Linotype" w:hAnsi="Palatino Linotype" w:cs="Arial"/>
                <w:b/>
                <w:color w:val="FFFFFF" w:themeColor="background1"/>
                <w:lang w:val="es-ES_tradnl"/>
              </w:rPr>
              <w:t>(RÚBRICA)</w:t>
            </w:r>
            <w:r w:rsidRPr="005D6339">
              <w:rPr>
                <w:rFonts w:ascii="Palatino Linotype" w:hAnsi="Palatino Linotype" w:cs="Arial"/>
                <w:color w:val="FFFFFF" w:themeColor="background1"/>
                <w:lang w:val="es-ES_tradnl"/>
              </w:rPr>
              <w:t xml:space="preserve"> </w:t>
            </w:r>
          </w:p>
        </w:tc>
      </w:tr>
    </w:tbl>
    <w:p w14:paraId="6D2BCA1C" w14:textId="3C1B79A5" w:rsidR="00A35926" w:rsidRPr="00A03296" w:rsidRDefault="00A35926" w:rsidP="0063046B">
      <w:pPr>
        <w:spacing w:before="100" w:beforeAutospacing="1" w:after="100" w:afterAutospacing="1"/>
        <w:contextualSpacing/>
        <w:jc w:val="both"/>
        <w:rPr>
          <w:rFonts w:ascii="Palatino Linotype" w:hAnsi="Palatino Linotype" w:cs="Arial"/>
          <w:color w:val="000000" w:themeColor="text1"/>
          <w:sz w:val="22"/>
          <w:szCs w:val="22"/>
          <w:lang w:val="es-ES"/>
        </w:rPr>
      </w:pPr>
      <w:r w:rsidRPr="00A03296">
        <w:rPr>
          <w:rFonts w:ascii="Palatino Linotype" w:hAnsi="Palatino Linotype" w:cs="Arial"/>
          <w:color w:val="000000" w:themeColor="text1"/>
          <w:sz w:val="22"/>
          <w:szCs w:val="22"/>
          <w:lang w:val="es-ES"/>
        </w:rPr>
        <w:t xml:space="preserve">Esta hoja corresponde a la resolución de fecha </w:t>
      </w:r>
      <w:r w:rsidR="006813FE" w:rsidRPr="00A03296">
        <w:rPr>
          <w:rFonts w:ascii="Palatino Linotype" w:hAnsi="Palatino Linotype" w:cs="Arial"/>
          <w:color w:val="000000" w:themeColor="text1"/>
          <w:sz w:val="22"/>
          <w:szCs w:val="22"/>
          <w:lang w:val="es-ES"/>
        </w:rPr>
        <w:t>cinco de noviembre</w:t>
      </w:r>
      <w:r w:rsidR="0063046B" w:rsidRPr="00A03296">
        <w:rPr>
          <w:rFonts w:ascii="Palatino Linotype" w:hAnsi="Palatino Linotype" w:cs="Arial"/>
          <w:color w:val="000000" w:themeColor="text1"/>
          <w:sz w:val="22"/>
          <w:szCs w:val="22"/>
          <w:lang w:val="es-ES"/>
        </w:rPr>
        <w:t xml:space="preserve"> </w:t>
      </w:r>
      <w:r w:rsidRPr="00A03296">
        <w:rPr>
          <w:rFonts w:ascii="Palatino Linotype" w:hAnsi="Palatino Linotype" w:cs="Arial"/>
          <w:color w:val="000000" w:themeColor="text1"/>
          <w:sz w:val="22"/>
          <w:szCs w:val="22"/>
          <w:lang w:val="es-ES"/>
        </w:rPr>
        <w:t xml:space="preserve">de dos mil veinte, emitida en el recurso de revisión número </w:t>
      </w:r>
      <w:r w:rsidR="00BD77EC" w:rsidRPr="00A03296">
        <w:rPr>
          <w:rFonts w:ascii="Palatino Linotype" w:hAnsi="Palatino Linotype" w:cs="Arial"/>
          <w:color w:val="000000" w:themeColor="text1"/>
          <w:sz w:val="22"/>
          <w:szCs w:val="22"/>
          <w:lang w:val="es-ES"/>
        </w:rPr>
        <w:t>03582</w:t>
      </w:r>
      <w:r w:rsidR="003B69B1" w:rsidRPr="00A03296">
        <w:rPr>
          <w:rFonts w:ascii="Palatino Linotype" w:hAnsi="Palatino Linotype" w:cs="Arial"/>
          <w:color w:val="000000" w:themeColor="text1"/>
          <w:sz w:val="22"/>
          <w:szCs w:val="22"/>
          <w:lang w:val="es-ES"/>
        </w:rPr>
        <w:t>/INFOEM/IP/RR/2020</w:t>
      </w:r>
      <w:r w:rsidRPr="00A03296">
        <w:rPr>
          <w:rFonts w:ascii="Palatino Linotype" w:hAnsi="Palatino Linotype" w:cs="Arial"/>
          <w:color w:val="000000" w:themeColor="text1"/>
          <w:sz w:val="22"/>
          <w:szCs w:val="22"/>
          <w:lang w:val="es-ES"/>
        </w:rPr>
        <w:t xml:space="preserve">. </w:t>
      </w:r>
    </w:p>
    <w:p w14:paraId="3C1C7D26" w14:textId="031AF93F" w:rsidR="00A35926" w:rsidRPr="00A03296" w:rsidRDefault="00572E48" w:rsidP="0063046B">
      <w:pPr>
        <w:spacing w:before="100" w:beforeAutospacing="1" w:after="100" w:afterAutospacing="1"/>
        <w:contextualSpacing/>
        <w:jc w:val="both"/>
        <w:rPr>
          <w:rFonts w:ascii="Palatino Linotype" w:hAnsi="Palatino Linotype" w:cs="Arial"/>
          <w:color w:val="000000" w:themeColor="text1"/>
          <w:sz w:val="22"/>
          <w:szCs w:val="22"/>
          <w:lang w:val="es-ES"/>
        </w:rPr>
      </w:pPr>
      <w:r w:rsidRPr="00A03296">
        <w:rPr>
          <w:rFonts w:ascii="Palatino Linotype" w:hAnsi="Palatino Linotype" w:cs="Arial"/>
          <w:color w:val="000000" w:themeColor="text1"/>
          <w:sz w:val="22"/>
          <w:szCs w:val="22"/>
          <w:lang w:val="es-ES"/>
        </w:rPr>
        <w:t>YSM/LGMJ</w:t>
      </w:r>
    </w:p>
    <w:sectPr w:rsidR="00A35926" w:rsidRPr="00A03296"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5BE93E" w14:textId="77777777" w:rsidR="007C3C00" w:rsidRDefault="007C3C00" w:rsidP="00C80F8C">
      <w:r>
        <w:separator/>
      </w:r>
    </w:p>
  </w:endnote>
  <w:endnote w:type="continuationSeparator" w:id="0">
    <w:p w14:paraId="1B8A9F08" w14:textId="77777777" w:rsidR="007C3C00" w:rsidRDefault="007C3C0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AF6D158" w:rsidR="00A03296" w:rsidRPr="0010196A" w:rsidRDefault="00A0329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43449">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43449">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6A45B0F" w:rsidR="00A03296" w:rsidRPr="0010196A" w:rsidRDefault="00A0329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4344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43449">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579DA" w14:textId="77777777" w:rsidR="007C3C00" w:rsidRDefault="007C3C00" w:rsidP="00C80F8C">
      <w:r>
        <w:separator/>
      </w:r>
    </w:p>
  </w:footnote>
  <w:footnote w:type="continuationSeparator" w:id="0">
    <w:p w14:paraId="6910F943" w14:textId="77777777" w:rsidR="007C3C00" w:rsidRDefault="007C3C00" w:rsidP="00C80F8C">
      <w:r>
        <w:continuationSeparator/>
      </w:r>
    </w:p>
  </w:footnote>
  <w:footnote w:id="1">
    <w:p w14:paraId="45A39D2B" w14:textId="77777777" w:rsidR="00A03296" w:rsidRDefault="00A03296" w:rsidP="00150B9F">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14:paraId="30D1665F" w14:textId="77777777" w:rsidR="00A03296" w:rsidRPr="008C3786" w:rsidRDefault="00A03296" w:rsidP="00150B9F">
      <w:pPr>
        <w:pStyle w:val="Textonotapie"/>
        <w:jc w:val="both"/>
        <w:rPr>
          <w:rFonts w:ascii="Palatino Linotype" w:hAnsi="Palatino Linotype"/>
          <w:sz w:val="16"/>
          <w:szCs w:val="16"/>
        </w:rPr>
      </w:pPr>
      <w:r>
        <w:rPr>
          <w:rFonts w:ascii="Palatino Linotype" w:hAnsi="Palatino Linotype"/>
          <w:sz w:val="16"/>
          <w:szCs w:val="16"/>
        </w:rPr>
        <w:t>…</w:t>
      </w:r>
    </w:p>
    <w:p w14:paraId="6C5105A1" w14:textId="77777777" w:rsidR="00A03296" w:rsidRPr="008C3786" w:rsidRDefault="00A03296" w:rsidP="00150B9F">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03296" w:rsidRDefault="007C3C0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03296" w:rsidRPr="0010196A" w:rsidRDefault="007C3C0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03296" w:rsidRPr="008F2CCC" w14:paraId="1F097D8A" w14:textId="77777777" w:rsidTr="00625FD4">
      <w:tc>
        <w:tcPr>
          <w:tcW w:w="3261" w:type="dxa"/>
          <w:vMerge w:val="restart"/>
        </w:tcPr>
        <w:p w14:paraId="1F780A0C" w14:textId="1EFF25F4" w:rsidR="00A03296" w:rsidRPr="008F2CCC" w:rsidRDefault="00A0329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A03296" w:rsidRPr="00664658" w:rsidRDefault="00A0329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127D85F" w:rsidR="00A03296" w:rsidRPr="00664658" w:rsidRDefault="00A03296" w:rsidP="00E92B4E">
          <w:pPr>
            <w:jc w:val="both"/>
            <w:rPr>
              <w:rFonts w:ascii="Palatino Linotype" w:hAnsi="Palatino Linotype"/>
              <w:b/>
              <w:sz w:val="22"/>
              <w:szCs w:val="22"/>
              <w:lang w:val="es-ES_tradnl"/>
            </w:rPr>
          </w:pPr>
          <w:r>
            <w:rPr>
              <w:rFonts w:ascii="Palatino Linotype" w:hAnsi="Palatino Linotype"/>
              <w:b/>
              <w:sz w:val="22"/>
              <w:szCs w:val="22"/>
              <w:lang w:val="es-ES_tradnl"/>
            </w:rPr>
            <w:t>03582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A03296" w:rsidRPr="008F2CCC" w14:paraId="049677A3" w14:textId="77777777" w:rsidTr="00625FD4">
      <w:tc>
        <w:tcPr>
          <w:tcW w:w="3261" w:type="dxa"/>
          <w:vMerge/>
        </w:tcPr>
        <w:p w14:paraId="4A21EAC1" w14:textId="5C1F145E" w:rsidR="00A03296" w:rsidRPr="008F2CCC" w:rsidRDefault="00A03296" w:rsidP="00D41D47">
          <w:pPr>
            <w:rPr>
              <w:rFonts w:ascii="Palatino Linotype" w:hAnsi="Palatino Linotype"/>
              <w:b/>
              <w:sz w:val="22"/>
              <w:szCs w:val="22"/>
              <w:lang w:val="es-ES_tradnl"/>
            </w:rPr>
          </w:pPr>
        </w:p>
      </w:tc>
      <w:tc>
        <w:tcPr>
          <w:tcW w:w="2551" w:type="dxa"/>
          <w:shd w:val="clear" w:color="auto" w:fill="auto"/>
        </w:tcPr>
        <w:p w14:paraId="1237BCDE" w14:textId="77777777" w:rsidR="00A03296" w:rsidRPr="00664658" w:rsidRDefault="00A0329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0A474DF" w:rsidR="00A03296" w:rsidRPr="00D41D47" w:rsidRDefault="00A03296">
          <w:pPr>
            <w:jc w:val="both"/>
            <w:rPr>
              <w:rFonts w:ascii="Palatino Linotype" w:hAnsi="Palatino Linotype"/>
              <w:b/>
              <w:sz w:val="22"/>
              <w:szCs w:val="22"/>
              <w:lang w:val="es-ES_tradnl"/>
            </w:rPr>
          </w:pPr>
          <w:r>
            <w:rPr>
              <w:rFonts w:ascii="Palatino Linotype" w:hAnsi="Palatino Linotype"/>
              <w:b/>
              <w:sz w:val="22"/>
              <w:szCs w:val="22"/>
            </w:rPr>
            <w:t>Ayuntamiento de Ixtapan de la Sal</w:t>
          </w:r>
        </w:p>
      </w:tc>
    </w:tr>
    <w:tr w:rsidR="00A03296" w:rsidRPr="008F2CCC" w14:paraId="72CD087D" w14:textId="77777777" w:rsidTr="00625FD4">
      <w:trPr>
        <w:trHeight w:val="228"/>
      </w:trPr>
      <w:tc>
        <w:tcPr>
          <w:tcW w:w="3261" w:type="dxa"/>
          <w:vMerge/>
        </w:tcPr>
        <w:p w14:paraId="1B78656F" w14:textId="01E6F6F6" w:rsidR="00A03296" w:rsidRPr="008F2CCC" w:rsidRDefault="00A03296" w:rsidP="00070856">
          <w:pPr>
            <w:rPr>
              <w:rFonts w:ascii="Palatino Linotype" w:hAnsi="Palatino Linotype"/>
              <w:b/>
              <w:sz w:val="22"/>
              <w:szCs w:val="22"/>
              <w:lang w:val="es-ES_tradnl"/>
            </w:rPr>
          </w:pPr>
        </w:p>
      </w:tc>
      <w:tc>
        <w:tcPr>
          <w:tcW w:w="2551" w:type="dxa"/>
          <w:shd w:val="clear" w:color="auto" w:fill="auto"/>
        </w:tcPr>
        <w:p w14:paraId="74D81628" w14:textId="77777777" w:rsidR="00A03296" w:rsidRPr="00664658" w:rsidRDefault="00A03296"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A03296" w:rsidRPr="00664658" w:rsidRDefault="00A03296"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A03296" w:rsidRPr="0010196A" w:rsidRDefault="00A0329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A03296" w:rsidRPr="0010196A" w:rsidRDefault="007C3C0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A03296" w:rsidRPr="008F2CCC" w14:paraId="6ABABA57" w14:textId="77777777" w:rsidTr="00905693">
      <w:tc>
        <w:tcPr>
          <w:tcW w:w="4253" w:type="dxa"/>
          <w:vMerge w:val="restart"/>
          <w:shd w:val="clear" w:color="auto" w:fill="auto"/>
        </w:tcPr>
        <w:p w14:paraId="6AA376CC" w14:textId="1234161B" w:rsidR="00A03296" w:rsidRPr="008F2CCC" w:rsidRDefault="00A0329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A03296" w:rsidRPr="008F2CCC" w:rsidRDefault="00A0329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70249056" w:rsidR="00A03296" w:rsidRPr="008F2CCC" w:rsidRDefault="00A03296" w:rsidP="003B69B1">
          <w:pPr>
            <w:jc w:val="both"/>
            <w:rPr>
              <w:rFonts w:ascii="Palatino Linotype" w:hAnsi="Palatino Linotype"/>
              <w:b/>
              <w:sz w:val="22"/>
              <w:szCs w:val="22"/>
              <w:lang w:val="es-ES_tradnl"/>
            </w:rPr>
          </w:pPr>
          <w:r>
            <w:rPr>
              <w:rFonts w:ascii="Palatino Linotype" w:hAnsi="Palatino Linotype"/>
              <w:b/>
              <w:sz w:val="22"/>
              <w:szCs w:val="22"/>
              <w:lang w:val="es-ES_tradnl"/>
            </w:rPr>
            <w:t>03582/INFOEM/IP/RR/2020</w:t>
          </w:r>
        </w:p>
      </w:tc>
    </w:tr>
    <w:tr w:rsidR="00A03296" w:rsidRPr="008F2CCC" w14:paraId="3B45FB53" w14:textId="77777777" w:rsidTr="00905693">
      <w:tc>
        <w:tcPr>
          <w:tcW w:w="4253" w:type="dxa"/>
          <w:vMerge/>
          <w:shd w:val="clear" w:color="auto" w:fill="auto"/>
        </w:tcPr>
        <w:p w14:paraId="188B82EF" w14:textId="77777777" w:rsidR="00A03296" w:rsidRPr="008F2CCC" w:rsidRDefault="00A03296" w:rsidP="00A2780F">
          <w:pPr>
            <w:rPr>
              <w:rFonts w:ascii="Palatino Linotype" w:hAnsi="Palatino Linotype"/>
              <w:b/>
              <w:sz w:val="22"/>
              <w:szCs w:val="22"/>
              <w:lang w:val="es-ES_tradnl"/>
            </w:rPr>
          </w:pPr>
        </w:p>
      </w:tc>
      <w:tc>
        <w:tcPr>
          <w:tcW w:w="2552" w:type="dxa"/>
          <w:shd w:val="clear" w:color="auto" w:fill="auto"/>
        </w:tcPr>
        <w:p w14:paraId="3B2AD0CF" w14:textId="77777777" w:rsidR="00A03296" w:rsidRPr="008F2CCC" w:rsidRDefault="00A0329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00F09B1" w:rsidR="00A03296" w:rsidRPr="008F2CCC" w:rsidRDefault="00E330A0" w:rsidP="00E330A0">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A03296" w:rsidRPr="00D323EA">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A03296" w:rsidRPr="00D323EA">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A03296" w:rsidRPr="00D323EA">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A03296" w:rsidRPr="00D323EA">
            <w:rPr>
              <w:rFonts w:ascii="Palatino Linotype" w:hAnsi="Palatino Linotype"/>
              <w:b/>
              <w:sz w:val="22"/>
              <w:szCs w:val="22"/>
              <w:lang w:val="es-ES_tradnl"/>
            </w:rPr>
            <w:t xml:space="preserve"> </w:t>
          </w:r>
          <w:r>
            <w:rPr>
              <w:rFonts w:ascii="Palatino Linotype" w:hAnsi="Palatino Linotype"/>
              <w:b/>
              <w:sz w:val="22"/>
              <w:szCs w:val="22"/>
              <w:lang w:val="es-ES_tradnl"/>
            </w:rPr>
            <w:t>Xxxxxxxxxx</w:t>
          </w:r>
          <w:r w:rsidR="00A03296" w:rsidRPr="00D323EA">
            <w:rPr>
              <w:rFonts w:ascii="Palatino Linotype" w:hAnsi="Palatino Linotype"/>
              <w:b/>
              <w:sz w:val="22"/>
              <w:szCs w:val="22"/>
              <w:lang w:val="es-ES_tradnl"/>
            </w:rPr>
            <w:t xml:space="preserve"> </w:t>
          </w:r>
        </w:p>
      </w:tc>
    </w:tr>
    <w:tr w:rsidR="00A03296" w:rsidRPr="008F2CCC" w14:paraId="28A493EB" w14:textId="77777777" w:rsidTr="00905693">
      <w:trPr>
        <w:trHeight w:val="228"/>
      </w:trPr>
      <w:tc>
        <w:tcPr>
          <w:tcW w:w="4253" w:type="dxa"/>
          <w:vMerge/>
          <w:shd w:val="clear" w:color="auto" w:fill="auto"/>
        </w:tcPr>
        <w:p w14:paraId="06C77D31" w14:textId="77777777" w:rsidR="00A03296" w:rsidRPr="008F2CCC" w:rsidRDefault="00A03296" w:rsidP="00E37C88">
          <w:pPr>
            <w:rPr>
              <w:rFonts w:ascii="Palatino Linotype" w:hAnsi="Palatino Linotype"/>
              <w:b/>
              <w:sz w:val="22"/>
              <w:szCs w:val="22"/>
              <w:lang w:val="es-ES_tradnl"/>
            </w:rPr>
          </w:pPr>
        </w:p>
      </w:tc>
      <w:tc>
        <w:tcPr>
          <w:tcW w:w="2552" w:type="dxa"/>
          <w:shd w:val="clear" w:color="auto" w:fill="auto"/>
        </w:tcPr>
        <w:p w14:paraId="2E1A72B4" w14:textId="77777777" w:rsidR="00A03296" w:rsidRPr="008F2CCC" w:rsidRDefault="00A0329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5287A93" w:rsidR="00A03296" w:rsidRPr="00DC41C8" w:rsidRDefault="00A03296">
          <w:pPr>
            <w:jc w:val="both"/>
            <w:rPr>
              <w:rFonts w:ascii="Palatino Linotype" w:hAnsi="Palatino Linotype"/>
              <w:b/>
              <w:sz w:val="22"/>
              <w:szCs w:val="22"/>
            </w:rPr>
          </w:pPr>
          <w:r>
            <w:rPr>
              <w:rFonts w:ascii="Palatino Linotype" w:hAnsi="Palatino Linotype"/>
              <w:b/>
              <w:sz w:val="22"/>
              <w:szCs w:val="22"/>
            </w:rPr>
            <w:t>Ayuntamiento de Ixtapan de la sal</w:t>
          </w:r>
        </w:p>
      </w:tc>
    </w:tr>
    <w:tr w:rsidR="00A03296" w:rsidRPr="008F2CCC" w14:paraId="0F114FF0" w14:textId="77777777" w:rsidTr="00905693">
      <w:tc>
        <w:tcPr>
          <w:tcW w:w="4253" w:type="dxa"/>
          <w:vMerge/>
          <w:shd w:val="clear" w:color="auto" w:fill="auto"/>
        </w:tcPr>
        <w:p w14:paraId="4CCB64BA" w14:textId="77777777" w:rsidR="00A03296" w:rsidRPr="008F2CCC" w:rsidRDefault="00A03296" w:rsidP="00A2780F">
          <w:pPr>
            <w:rPr>
              <w:rFonts w:ascii="Palatino Linotype" w:hAnsi="Palatino Linotype"/>
              <w:b/>
              <w:sz w:val="22"/>
              <w:szCs w:val="22"/>
              <w:lang w:val="es-ES_tradnl"/>
            </w:rPr>
          </w:pPr>
        </w:p>
      </w:tc>
      <w:tc>
        <w:tcPr>
          <w:tcW w:w="2552" w:type="dxa"/>
          <w:shd w:val="clear" w:color="auto" w:fill="auto"/>
        </w:tcPr>
        <w:p w14:paraId="31E422EA" w14:textId="77777777" w:rsidR="00A03296" w:rsidRPr="008F2CCC" w:rsidRDefault="00A03296"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A03296" w:rsidRPr="008F2CCC" w:rsidRDefault="00A03296"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A03296" w:rsidRPr="0010196A" w:rsidRDefault="00A0329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38666F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3EB4A60"/>
    <w:multiLevelType w:val="multilevel"/>
    <w:tmpl w:val="2716D1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5"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7" w15:restartNumberingAfterBreak="0">
    <w:nsid w:val="4B6C3FF3"/>
    <w:multiLevelType w:val="hybridMultilevel"/>
    <w:tmpl w:val="751410A2"/>
    <w:lvl w:ilvl="0" w:tplc="DE66894A">
      <w:start w:val="1"/>
      <w:numFmt w:val="upperRoman"/>
      <w:lvlText w:val="%1."/>
      <w:lvlJc w:val="left"/>
      <w:pPr>
        <w:ind w:left="1631" w:hanging="720"/>
      </w:pPr>
    </w:lvl>
    <w:lvl w:ilvl="1" w:tplc="080A0019">
      <w:start w:val="1"/>
      <w:numFmt w:val="lowerLetter"/>
      <w:lvlText w:val="%2."/>
      <w:lvlJc w:val="left"/>
      <w:pPr>
        <w:ind w:left="1991" w:hanging="360"/>
      </w:pPr>
    </w:lvl>
    <w:lvl w:ilvl="2" w:tplc="080A001B">
      <w:start w:val="1"/>
      <w:numFmt w:val="lowerRoman"/>
      <w:lvlText w:val="%3."/>
      <w:lvlJc w:val="right"/>
      <w:pPr>
        <w:ind w:left="2711" w:hanging="180"/>
      </w:pPr>
    </w:lvl>
    <w:lvl w:ilvl="3" w:tplc="080A000F">
      <w:start w:val="1"/>
      <w:numFmt w:val="decimal"/>
      <w:lvlText w:val="%4."/>
      <w:lvlJc w:val="left"/>
      <w:pPr>
        <w:ind w:left="3431" w:hanging="360"/>
      </w:pPr>
    </w:lvl>
    <w:lvl w:ilvl="4" w:tplc="080A0019">
      <w:start w:val="1"/>
      <w:numFmt w:val="lowerLetter"/>
      <w:lvlText w:val="%5."/>
      <w:lvlJc w:val="left"/>
      <w:pPr>
        <w:ind w:left="4151" w:hanging="360"/>
      </w:pPr>
    </w:lvl>
    <w:lvl w:ilvl="5" w:tplc="080A001B">
      <w:start w:val="1"/>
      <w:numFmt w:val="lowerRoman"/>
      <w:lvlText w:val="%6."/>
      <w:lvlJc w:val="right"/>
      <w:pPr>
        <w:ind w:left="4871" w:hanging="180"/>
      </w:pPr>
    </w:lvl>
    <w:lvl w:ilvl="6" w:tplc="080A000F">
      <w:start w:val="1"/>
      <w:numFmt w:val="decimal"/>
      <w:lvlText w:val="%7."/>
      <w:lvlJc w:val="left"/>
      <w:pPr>
        <w:ind w:left="5591" w:hanging="360"/>
      </w:pPr>
    </w:lvl>
    <w:lvl w:ilvl="7" w:tplc="080A0019">
      <w:start w:val="1"/>
      <w:numFmt w:val="lowerLetter"/>
      <w:lvlText w:val="%8."/>
      <w:lvlJc w:val="left"/>
      <w:pPr>
        <w:ind w:left="6311" w:hanging="360"/>
      </w:pPr>
    </w:lvl>
    <w:lvl w:ilvl="8" w:tplc="080A001B">
      <w:start w:val="1"/>
      <w:numFmt w:val="lowerRoman"/>
      <w:lvlText w:val="%9."/>
      <w:lvlJc w:val="right"/>
      <w:pPr>
        <w:ind w:left="7031" w:hanging="180"/>
      </w:pPr>
    </w:lvl>
  </w:abstractNum>
  <w:abstractNum w:abstractNumId="28"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DB5EF7"/>
    <w:multiLevelType w:val="multilevel"/>
    <w:tmpl w:val="E8B2A6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70AD72A5"/>
    <w:multiLevelType w:val="multilevel"/>
    <w:tmpl w:val="2716D1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7422024E"/>
    <w:multiLevelType w:val="hybridMultilevel"/>
    <w:tmpl w:val="EC784200"/>
    <w:lvl w:ilvl="0" w:tplc="48DC8B2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3"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3"/>
  </w:num>
  <w:num w:numId="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3"/>
  </w:num>
  <w:num w:numId="5">
    <w:abstractNumId w:val="39"/>
  </w:num>
  <w:num w:numId="6">
    <w:abstractNumId w:val="45"/>
  </w:num>
  <w:num w:numId="7">
    <w:abstractNumId w:val="1"/>
  </w:num>
  <w:num w:numId="8">
    <w:abstractNumId w:val="10"/>
  </w:num>
  <w:num w:numId="9">
    <w:abstractNumId w:val="38"/>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
  </w:num>
  <w:num w:numId="17">
    <w:abstractNumId w:val="12"/>
  </w:num>
  <w:num w:numId="18">
    <w:abstractNumId w:val="14"/>
  </w:num>
  <w:num w:numId="19">
    <w:abstractNumId w:val="22"/>
  </w:num>
  <w:num w:numId="20">
    <w:abstractNumId w:val="35"/>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42"/>
  </w:num>
  <w:num w:numId="24">
    <w:abstractNumId w:val="44"/>
  </w:num>
  <w:num w:numId="25">
    <w:abstractNumId w:val="3"/>
  </w:num>
  <w:num w:numId="26">
    <w:abstractNumId w:val="7"/>
  </w:num>
  <w:num w:numId="27">
    <w:abstractNumId w:val="37"/>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36"/>
  </w:num>
  <w:num w:numId="31">
    <w:abstractNumId w:val="21"/>
  </w:num>
  <w:num w:numId="32">
    <w:abstractNumId w:val="24"/>
  </w:num>
  <w:num w:numId="33">
    <w:abstractNumId w:val="4"/>
  </w:num>
  <w:num w:numId="34">
    <w:abstractNumId w:val="20"/>
  </w:num>
  <w:num w:numId="35">
    <w:abstractNumId w:val="28"/>
  </w:num>
  <w:num w:numId="36">
    <w:abstractNumId w:val="9"/>
  </w:num>
  <w:num w:numId="37">
    <w:abstractNumId w:val="17"/>
  </w:num>
  <w:num w:numId="38">
    <w:abstractNumId w:val="11"/>
  </w:num>
  <w:num w:numId="39">
    <w:abstractNumId w:val="26"/>
  </w:num>
  <w:num w:numId="40">
    <w:abstractNumId w:val="34"/>
  </w:num>
  <w:num w:numId="41">
    <w:abstractNumId w:val="29"/>
  </w:num>
  <w:num w:numId="42">
    <w:abstractNumId w:val="33"/>
  </w:num>
  <w:num w:numId="43">
    <w:abstractNumId w:val="31"/>
  </w:num>
  <w:num w:numId="44">
    <w:abstractNumId w:val="18"/>
  </w:num>
  <w:num w:numId="45">
    <w:abstractNumId w:val="30"/>
  </w:num>
  <w:num w:numId="46">
    <w:abstractNumId w:val="25"/>
  </w:num>
  <w:num w:numId="47">
    <w:abstractNumId w:val="15"/>
  </w:num>
  <w:num w:numId="4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66B3"/>
    <w:rsid w:val="00047111"/>
    <w:rsid w:val="00047A25"/>
    <w:rsid w:val="00047B27"/>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CE3"/>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5CA"/>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203"/>
    <w:rsid w:val="000C774E"/>
    <w:rsid w:val="000C7771"/>
    <w:rsid w:val="000C7962"/>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D777E"/>
    <w:rsid w:val="000E06D1"/>
    <w:rsid w:val="000E07B7"/>
    <w:rsid w:val="000E0B02"/>
    <w:rsid w:val="000E0D35"/>
    <w:rsid w:val="000E100D"/>
    <w:rsid w:val="000E1C5E"/>
    <w:rsid w:val="000E1C6A"/>
    <w:rsid w:val="000E21D5"/>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364"/>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9F"/>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7F9"/>
    <w:rsid w:val="00161908"/>
    <w:rsid w:val="00161D33"/>
    <w:rsid w:val="001624E0"/>
    <w:rsid w:val="00162617"/>
    <w:rsid w:val="001626F3"/>
    <w:rsid w:val="0016311D"/>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058"/>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44A"/>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A0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6DB"/>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3EA"/>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44"/>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3449"/>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4AA"/>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5F32"/>
    <w:rsid w:val="002660D2"/>
    <w:rsid w:val="00266EC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3A4"/>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2A3"/>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D0F"/>
    <w:rsid w:val="002D7159"/>
    <w:rsid w:val="002D7957"/>
    <w:rsid w:val="002D79D3"/>
    <w:rsid w:val="002E0326"/>
    <w:rsid w:val="002E0EFC"/>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781"/>
    <w:rsid w:val="00370A22"/>
    <w:rsid w:val="00371F4F"/>
    <w:rsid w:val="00372082"/>
    <w:rsid w:val="003733D9"/>
    <w:rsid w:val="0037348F"/>
    <w:rsid w:val="003734EC"/>
    <w:rsid w:val="003736EC"/>
    <w:rsid w:val="003738E3"/>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1E68"/>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818"/>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9B1"/>
    <w:rsid w:val="003B7AA0"/>
    <w:rsid w:val="003C0396"/>
    <w:rsid w:val="003C04E5"/>
    <w:rsid w:val="003C0544"/>
    <w:rsid w:val="003C0C03"/>
    <w:rsid w:val="003C0C4B"/>
    <w:rsid w:val="003C0F0A"/>
    <w:rsid w:val="003C20B9"/>
    <w:rsid w:val="003C22CD"/>
    <w:rsid w:val="003C2568"/>
    <w:rsid w:val="003C3640"/>
    <w:rsid w:val="003C3ACE"/>
    <w:rsid w:val="003C3B41"/>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9B0"/>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12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67F"/>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2ED5"/>
    <w:rsid w:val="004130E0"/>
    <w:rsid w:val="00413DA0"/>
    <w:rsid w:val="00414A19"/>
    <w:rsid w:val="0041542A"/>
    <w:rsid w:val="004156EC"/>
    <w:rsid w:val="0041623F"/>
    <w:rsid w:val="00416281"/>
    <w:rsid w:val="00417988"/>
    <w:rsid w:val="00417DEC"/>
    <w:rsid w:val="00420E57"/>
    <w:rsid w:val="00420F39"/>
    <w:rsid w:val="0042113C"/>
    <w:rsid w:val="004218FA"/>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024"/>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3E2"/>
    <w:rsid w:val="004444AB"/>
    <w:rsid w:val="0044466E"/>
    <w:rsid w:val="00444CAE"/>
    <w:rsid w:val="00445B2C"/>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29E"/>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5D20"/>
    <w:rsid w:val="0047601E"/>
    <w:rsid w:val="0047651B"/>
    <w:rsid w:val="004767EC"/>
    <w:rsid w:val="00477BCB"/>
    <w:rsid w:val="00480259"/>
    <w:rsid w:val="00480337"/>
    <w:rsid w:val="0048068F"/>
    <w:rsid w:val="00480967"/>
    <w:rsid w:val="004809DF"/>
    <w:rsid w:val="00480C84"/>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664"/>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62F"/>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5CE"/>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9E9"/>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4B"/>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0D93"/>
    <w:rsid w:val="00571503"/>
    <w:rsid w:val="00571728"/>
    <w:rsid w:val="00571B8B"/>
    <w:rsid w:val="00571E5C"/>
    <w:rsid w:val="00572169"/>
    <w:rsid w:val="005721BD"/>
    <w:rsid w:val="005722C2"/>
    <w:rsid w:val="00572D72"/>
    <w:rsid w:val="00572E48"/>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6E03"/>
    <w:rsid w:val="005A0144"/>
    <w:rsid w:val="005A0B26"/>
    <w:rsid w:val="005A0DD9"/>
    <w:rsid w:val="005A14E6"/>
    <w:rsid w:val="005A1BA8"/>
    <w:rsid w:val="005A1F9F"/>
    <w:rsid w:val="005A2186"/>
    <w:rsid w:val="005A3705"/>
    <w:rsid w:val="005A4B84"/>
    <w:rsid w:val="005A4D1B"/>
    <w:rsid w:val="005A523C"/>
    <w:rsid w:val="005A5D7B"/>
    <w:rsid w:val="005A6886"/>
    <w:rsid w:val="005A7195"/>
    <w:rsid w:val="005A7E33"/>
    <w:rsid w:val="005B0786"/>
    <w:rsid w:val="005B12C5"/>
    <w:rsid w:val="005B1384"/>
    <w:rsid w:val="005B1571"/>
    <w:rsid w:val="005B1BAB"/>
    <w:rsid w:val="005B1DCF"/>
    <w:rsid w:val="005B23C8"/>
    <w:rsid w:val="005B2EC8"/>
    <w:rsid w:val="005B331F"/>
    <w:rsid w:val="005B442E"/>
    <w:rsid w:val="005B4C3C"/>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339"/>
    <w:rsid w:val="005D64DA"/>
    <w:rsid w:val="005D7418"/>
    <w:rsid w:val="005D7558"/>
    <w:rsid w:val="005E0421"/>
    <w:rsid w:val="005E0559"/>
    <w:rsid w:val="005E0668"/>
    <w:rsid w:val="005E0B7F"/>
    <w:rsid w:val="005E0DF3"/>
    <w:rsid w:val="005E123A"/>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432"/>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7B4"/>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46B"/>
    <w:rsid w:val="00630876"/>
    <w:rsid w:val="00631622"/>
    <w:rsid w:val="00631B28"/>
    <w:rsid w:val="0063355C"/>
    <w:rsid w:val="00633A1F"/>
    <w:rsid w:val="00633A73"/>
    <w:rsid w:val="006340C7"/>
    <w:rsid w:val="00634138"/>
    <w:rsid w:val="00634485"/>
    <w:rsid w:val="00634511"/>
    <w:rsid w:val="00634890"/>
    <w:rsid w:val="00634E48"/>
    <w:rsid w:val="00634E5C"/>
    <w:rsid w:val="00635154"/>
    <w:rsid w:val="006359A6"/>
    <w:rsid w:val="00635E0E"/>
    <w:rsid w:val="00636140"/>
    <w:rsid w:val="00637B99"/>
    <w:rsid w:val="00637D80"/>
    <w:rsid w:val="00640222"/>
    <w:rsid w:val="006404C5"/>
    <w:rsid w:val="00640727"/>
    <w:rsid w:val="00640AF2"/>
    <w:rsid w:val="0064155A"/>
    <w:rsid w:val="00641BB8"/>
    <w:rsid w:val="00641F46"/>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6CE"/>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3FE"/>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A7F71"/>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0DF"/>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8A"/>
    <w:rsid w:val="006F55F2"/>
    <w:rsid w:val="006F5A76"/>
    <w:rsid w:val="006F5AB6"/>
    <w:rsid w:val="006F5AD6"/>
    <w:rsid w:val="006F5F90"/>
    <w:rsid w:val="006F61D7"/>
    <w:rsid w:val="006F6C7B"/>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39"/>
    <w:rsid w:val="00724EC4"/>
    <w:rsid w:val="00725193"/>
    <w:rsid w:val="007253FF"/>
    <w:rsid w:val="007256C8"/>
    <w:rsid w:val="007257BF"/>
    <w:rsid w:val="007263FB"/>
    <w:rsid w:val="00726440"/>
    <w:rsid w:val="007267E8"/>
    <w:rsid w:val="00726A39"/>
    <w:rsid w:val="00726D8F"/>
    <w:rsid w:val="0073013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45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52"/>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C00"/>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AF7"/>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4CFF"/>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6FD2"/>
    <w:rsid w:val="00857082"/>
    <w:rsid w:val="008570AA"/>
    <w:rsid w:val="00857699"/>
    <w:rsid w:val="008577A8"/>
    <w:rsid w:val="0086025D"/>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44E6"/>
    <w:rsid w:val="00874708"/>
    <w:rsid w:val="008765F6"/>
    <w:rsid w:val="00876B6F"/>
    <w:rsid w:val="00876E10"/>
    <w:rsid w:val="00876E5C"/>
    <w:rsid w:val="00877DA5"/>
    <w:rsid w:val="00877F14"/>
    <w:rsid w:val="00880852"/>
    <w:rsid w:val="00881598"/>
    <w:rsid w:val="00881F95"/>
    <w:rsid w:val="00882F26"/>
    <w:rsid w:val="008831C0"/>
    <w:rsid w:val="0088335C"/>
    <w:rsid w:val="00883463"/>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03D"/>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3B52"/>
    <w:rsid w:val="008B5001"/>
    <w:rsid w:val="008B63C9"/>
    <w:rsid w:val="008B6925"/>
    <w:rsid w:val="008B700A"/>
    <w:rsid w:val="008B71B5"/>
    <w:rsid w:val="008B7526"/>
    <w:rsid w:val="008C01A1"/>
    <w:rsid w:val="008C1343"/>
    <w:rsid w:val="008C200B"/>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067"/>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DDB"/>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1AD8"/>
    <w:rsid w:val="00921B96"/>
    <w:rsid w:val="00922191"/>
    <w:rsid w:val="0092226E"/>
    <w:rsid w:val="00922707"/>
    <w:rsid w:val="00922BAC"/>
    <w:rsid w:val="00923009"/>
    <w:rsid w:val="00923640"/>
    <w:rsid w:val="00923900"/>
    <w:rsid w:val="00923E4E"/>
    <w:rsid w:val="00923E89"/>
    <w:rsid w:val="009246E5"/>
    <w:rsid w:val="00926554"/>
    <w:rsid w:val="009266C8"/>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1D4A"/>
    <w:rsid w:val="0094215F"/>
    <w:rsid w:val="00942338"/>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0A1"/>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41B"/>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12E"/>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296"/>
    <w:rsid w:val="00A033DA"/>
    <w:rsid w:val="00A04476"/>
    <w:rsid w:val="00A04CFA"/>
    <w:rsid w:val="00A05730"/>
    <w:rsid w:val="00A059CF"/>
    <w:rsid w:val="00A060F8"/>
    <w:rsid w:val="00A0756F"/>
    <w:rsid w:val="00A07627"/>
    <w:rsid w:val="00A10FA8"/>
    <w:rsid w:val="00A11024"/>
    <w:rsid w:val="00A11619"/>
    <w:rsid w:val="00A11B39"/>
    <w:rsid w:val="00A11C34"/>
    <w:rsid w:val="00A127A4"/>
    <w:rsid w:val="00A1302E"/>
    <w:rsid w:val="00A13637"/>
    <w:rsid w:val="00A13741"/>
    <w:rsid w:val="00A1375F"/>
    <w:rsid w:val="00A139D8"/>
    <w:rsid w:val="00A1493B"/>
    <w:rsid w:val="00A14A4E"/>
    <w:rsid w:val="00A15965"/>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5926"/>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4A"/>
    <w:rsid w:val="00A468EC"/>
    <w:rsid w:val="00A476EF"/>
    <w:rsid w:val="00A506A9"/>
    <w:rsid w:val="00A50948"/>
    <w:rsid w:val="00A51621"/>
    <w:rsid w:val="00A51681"/>
    <w:rsid w:val="00A51D42"/>
    <w:rsid w:val="00A525E0"/>
    <w:rsid w:val="00A52823"/>
    <w:rsid w:val="00A52DF0"/>
    <w:rsid w:val="00A535FE"/>
    <w:rsid w:val="00A53691"/>
    <w:rsid w:val="00A539EE"/>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1D8E"/>
    <w:rsid w:val="00A62001"/>
    <w:rsid w:val="00A6216D"/>
    <w:rsid w:val="00A62F19"/>
    <w:rsid w:val="00A6317D"/>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7A4"/>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ED6"/>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B9E"/>
    <w:rsid w:val="00AC1DC3"/>
    <w:rsid w:val="00AC1F2D"/>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1933"/>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1C1"/>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3EC9"/>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A4E"/>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267"/>
    <w:rsid w:val="00B7536D"/>
    <w:rsid w:val="00B75C54"/>
    <w:rsid w:val="00B76130"/>
    <w:rsid w:val="00B76548"/>
    <w:rsid w:val="00B76607"/>
    <w:rsid w:val="00B775DF"/>
    <w:rsid w:val="00B77638"/>
    <w:rsid w:val="00B77A3F"/>
    <w:rsid w:val="00B77C4F"/>
    <w:rsid w:val="00B8014D"/>
    <w:rsid w:val="00B80592"/>
    <w:rsid w:val="00B807F8"/>
    <w:rsid w:val="00B80AEA"/>
    <w:rsid w:val="00B81C6A"/>
    <w:rsid w:val="00B820BE"/>
    <w:rsid w:val="00B82286"/>
    <w:rsid w:val="00B82511"/>
    <w:rsid w:val="00B827DF"/>
    <w:rsid w:val="00B827F4"/>
    <w:rsid w:val="00B82B71"/>
    <w:rsid w:val="00B82F91"/>
    <w:rsid w:val="00B8359B"/>
    <w:rsid w:val="00B83895"/>
    <w:rsid w:val="00B84311"/>
    <w:rsid w:val="00B8484A"/>
    <w:rsid w:val="00B849A7"/>
    <w:rsid w:val="00B8508B"/>
    <w:rsid w:val="00B8513C"/>
    <w:rsid w:val="00B85167"/>
    <w:rsid w:val="00B85A5E"/>
    <w:rsid w:val="00B86264"/>
    <w:rsid w:val="00B86A2B"/>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690"/>
    <w:rsid w:val="00BC07E0"/>
    <w:rsid w:val="00BC0A60"/>
    <w:rsid w:val="00BC1900"/>
    <w:rsid w:val="00BC1BB3"/>
    <w:rsid w:val="00BC224A"/>
    <w:rsid w:val="00BC22E3"/>
    <w:rsid w:val="00BC27D4"/>
    <w:rsid w:val="00BC2A6E"/>
    <w:rsid w:val="00BC2A90"/>
    <w:rsid w:val="00BC3A8A"/>
    <w:rsid w:val="00BC3F7E"/>
    <w:rsid w:val="00BC45B2"/>
    <w:rsid w:val="00BC4729"/>
    <w:rsid w:val="00BC548B"/>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7EC"/>
    <w:rsid w:val="00BD7CBB"/>
    <w:rsid w:val="00BE036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316"/>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2E8"/>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2A04"/>
    <w:rsid w:val="00C43937"/>
    <w:rsid w:val="00C43A32"/>
    <w:rsid w:val="00C43D02"/>
    <w:rsid w:val="00C441CD"/>
    <w:rsid w:val="00C45166"/>
    <w:rsid w:val="00C4548E"/>
    <w:rsid w:val="00C45C4C"/>
    <w:rsid w:val="00C4630A"/>
    <w:rsid w:val="00C4700C"/>
    <w:rsid w:val="00C507F4"/>
    <w:rsid w:val="00C51A3E"/>
    <w:rsid w:val="00C51BDD"/>
    <w:rsid w:val="00C524BC"/>
    <w:rsid w:val="00C52B72"/>
    <w:rsid w:val="00C53506"/>
    <w:rsid w:val="00C5359C"/>
    <w:rsid w:val="00C536F2"/>
    <w:rsid w:val="00C537C0"/>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3D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1F3C"/>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5CF"/>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35E"/>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4E3A"/>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6B3"/>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5CE4"/>
    <w:rsid w:val="00CF6421"/>
    <w:rsid w:val="00CF7515"/>
    <w:rsid w:val="00D003F6"/>
    <w:rsid w:val="00D00664"/>
    <w:rsid w:val="00D00A64"/>
    <w:rsid w:val="00D00B6E"/>
    <w:rsid w:val="00D014AE"/>
    <w:rsid w:val="00D01D8E"/>
    <w:rsid w:val="00D023BF"/>
    <w:rsid w:val="00D0320A"/>
    <w:rsid w:val="00D034AE"/>
    <w:rsid w:val="00D03D86"/>
    <w:rsid w:val="00D0404C"/>
    <w:rsid w:val="00D041DB"/>
    <w:rsid w:val="00D060F4"/>
    <w:rsid w:val="00D06221"/>
    <w:rsid w:val="00D07B90"/>
    <w:rsid w:val="00D07DE6"/>
    <w:rsid w:val="00D10920"/>
    <w:rsid w:val="00D10BB0"/>
    <w:rsid w:val="00D10C69"/>
    <w:rsid w:val="00D11A5A"/>
    <w:rsid w:val="00D1200A"/>
    <w:rsid w:val="00D12978"/>
    <w:rsid w:val="00D12C93"/>
    <w:rsid w:val="00D1422D"/>
    <w:rsid w:val="00D14572"/>
    <w:rsid w:val="00D148A0"/>
    <w:rsid w:val="00D14A1A"/>
    <w:rsid w:val="00D159D4"/>
    <w:rsid w:val="00D15DA5"/>
    <w:rsid w:val="00D15E8B"/>
    <w:rsid w:val="00D16391"/>
    <w:rsid w:val="00D16559"/>
    <w:rsid w:val="00D16CAB"/>
    <w:rsid w:val="00D16EF4"/>
    <w:rsid w:val="00D17EAC"/>
    <w:rsid w:val="00D17ECD"/>
    <w:rsid w:val="00D20212"/>
    <w:rsid w:val="00D205A3"/>
    <w:rsid w:val="00D20A11"/>
    <w:rsid w:val="00D212DF"/>
    <w:rsid w:val="00D21D91"/>
    <w:rsid w:val="00D22638"/>
    <w:rsid w:val="00D2287E"/>
    <w:rsid w:val="00D22B05"/>
    <w:rsid w:val="00D2354D"/>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23EA"/>
    <w:rsid w:val="00D33A00"/>
    <w:rsid w:val="00D34366"/>
    <w:rsid w:val="00D34690"/>
    <w:rsid w:val="00D348AC"/>
    <w:rsid w:val="00D34FEF"/>
    <w:rsid w:val="00D35447"/>
    <w:rsid w:val="00D35470"/>
    <w:rsid w:val="00D35784"/>
    <w:rsid w:val="00D36044"/>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026F"/>
    <w:rsid w:val="00D812BF"/>
    <w:rsid w:val="00D8180F"/>
    <w:rsid w:val="00D8259E"/>
    <w:rsid w:val="00D82F0E"/>
    <w:rsid w:val="00D83396"/>
    <w:rsid w:val="00D8359A"/>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AC2"/>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98E"/>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7D6"/>
    <w:rsid w:val="00DB5EC6"/>
    <w:rsid w:val="00DB63E0"/>
    <w:rsid w:val="00DB63FB"/>
    <w:rsid w:val="00DB6554"/>
    <w:rsid w:val="00DB70F1"/>
    <w:rsid w:val="00DB7976"/>
    <w:rsid w:val="00DB7B10"/>
    <w:rsid w:val="00DC03BB"/>
    <w:rsid w:val="00DC08F2"/>
    <w:rsid w:val="00DC09C5"/>
    <w:rsid w:val="00DC0A73"/>
    <w:rsid w:val="00DC1A69"/>
    <w:rsid w:val="00DC1D35"/>
    <w:rsid w:val="00DC242B"/>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3AB"/>
    <w:rsid w:val="00DF1C97"/>
    <w:rsid w:val="00DF1D8C"/>
    <w:rsid w:val="00DF280F"/>
    <w:rsid w:val="00DF2858"/>
    <w:rsid w:val="00DF2862"/>
    <w:rsid w:val="00DF2D90"/>
    <w:rsid w:val="00DF306F"/>
    <w:rsid w:val="00DF317C"/>
    <w:rsid w:val="00DF3808"/>
    <w:rsid w:val="00DF3AE3"/>
    <w:rsid w:val="00DF46FC"/>
    <w:rsid w:val="00DF4780"/>
    <w:rsid w:val="00DF5318"/>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105"/>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25D"/>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0A0"/>
    <w:rsid w:val="00E33726"/>
    <w:rsid w:val="00E33D93"/>
    <w:rsid w:val="00E33DBF"/>
    <w:rsid w:val="00E33E6D"/>
    <w:rsid w:val="00E3421B"/>
    <w:rsid w:val="00E34344"/>
    <w:rsid w:val="00E346B1"/>
    <w:rsid w:val="00E34897"/>
    <w:rsid w:val="00E34C8A"/>
    <w:rsid w:val="00E34EF4"/>
    <w:rsid w:val="00E36139"/>
    <w:rsid w:val="00E36260"/>
    <w:rsid w:val="00E37269"/>
    <w:rsid w:val="00E373F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3F8"/>
    <w:rsid w:val="00E467C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B4E"/>
    <w:rsid w:val="00E9369B"/>
    <w:rsid w:val="00E93761"/>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741"/>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C7E91"/>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5AFE"/>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138"/>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2B1"/>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335"/>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06"/>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6AC"/>
    <w:rsid w:val="00FC5C23"/>
    <w:rsid w:val="00FC63D5"/>
    <w:rsid w:val="00FC6581"/>
    <w:rsid w:val="00FC675E"/>
    <w:rsid w:val="00FC682F"/>
    <w:rsid w:val="00FC6BD0"/>
    <w:rsid w:val="00FC7DF3"/>
    <w:rsid w:val="00FD0744"/>
    <w:rsid w:val="00FD15D9"/>
    <w:rsid w:val="00FD22CB"/>
    <w:rsid w:val="00FD238B"/>
    <w:rsid w:val="00FD2550"/>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2CDF"/>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8653C27E-10D4-4F7C-9366-5BDAB518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0D777E"/>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0D777E"/>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0D777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35926"/>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35926"/>
  </w:style>
  <w:style w:type="table" w:customStyle="1" w:styleId="Tablaconcuadrcula11">
    <w:name w:val="Tabla con cuadrícula11"/>
    <w:basedOn w:val="Tablanormal"/>
    <w:next w:val="Tablaconcuadrcula"/>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3592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35926"/>
    <w:rPr>
      <w:rFonts w:ascii="Times New Roman" w:eastAsia="Times New Roman" w:hAnsi="Times New Roman" w:cs="Times New Roman"/>
      <w:sz w:val="16"/>
      <w:szCs w:val="16"/>
      <w:lang w:val="es-MX"/>
    </w:rPr>
  </w:style>
  <w:style w:type="table" w:customStyle="1" w:styleId="Tablaconcuadrcula112">
    <w:name w:val="Tabla con cuadrícula112"/>
    <w:basedOn w:val="Tablanormal"/>
    <w:next w:val="Tablaconcuadrcula"/>
    <w:uiPriority w:val="39"/>
    <w:rsid w:val="00A3592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35926"/>
  </w:style>
  <w:style w:type="numbering" w:customStyle="1" w:styleId="Sinlista2">
    <w:name w:val="Sin lista2"/>
    <w:next w:val="Sinlista"/>
    <w:uiPriority w:val="99"/>
    <w:semiHidden/>
    <w:unhideWhenUsed/>
    <w:rsid w:val="00A35926"/>
  </w:style>
  <w:style w:type="numbering" w:customStyle="1" w:styleId="Sinlista3">
    <w:name w:val="Sin lista3"/>
    <w:next w:val="Sinlista"/>
    <w:uiPriority w:val="99"/>
    <w:semiHidden/>
    <w:unhideWhenUsed/>
    <w:rsid w:val="00A35926"/>
  </w:style>
  <w:style w:type="table" w:customStyle="1" w:styleId="Tablaconcuadrcula3">
    <w:name w:val="Tabla con cuadrícula3"/>
    <w:basedOn w:val="Tablanormal"/>
    <w:next w:val="Tablaconcuadrcula"/>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35926"/>
  </w:style>
  <w:style w:type="table" w:customStyle="1" w:styleId="Tablaconcuadrcula4">
    <w:name w:val="Tabla con cuadrícula4"/>
    <w:basedOn w:val="Tablanormal"/>
    <w:next w:val="Tablaconcuadrcula"/>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A3592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next w:val="Tablaconcuadrcula"/>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39"/>
    <w:rsid w:val="00A3592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1">
    <w:name w:val="Tabla con cuadrícula11112111"/>
    <w:basedOn w:val="Tablanormal"/>
    <w:next w:val="Tablaconcuadrcula"/>
    <w:uiPriority w:val="39"/>
    <w:rsid w:val="00A3592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CA635E"/>
  </w:style>
  <w:style w:type="paragraph" w:customStyle="1" w:styleId="msonormal0">
    <w:name w:val="msonormal"/>
    <w:basedOn w:val="Normal"/>
    <w:uiPriority w:val="99"/>
    <w:rsid w:val="00CA635E"/>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CA635E"/>
    <w:rPr>
      <w:rFonts w:ascii="Times New Roman" w:eastAsia="Times New Roman" w:hAnsi="Times New Roman" w:cs="Times New Roman"/>
      <w:sz w:val="20"/>
      <w:szCs w:val="20"/>
      <w:lang w:val="es-MX"/>
    </w:rPr>
  </w:style>
  <w:style w:type="paragraph" w:customStyle="1" w:styleId="francesa">
    <w:name w:val="francesa"/>
    <w:basedOn w:val="Normal"/>
    <w:uiPriority w:val="99"/>
    <w:rsid w:val="00CA635E"/>
    <w:pPr>
      <w:spacing w:before="100" w:beforeAutospacing="1" w:after="100" w:afterAutospacing="1"/>
    </w:pPr>
    <w:rPr>
      <w:lang w:eastAsia="es-MX"/>
    </w:rPr>
  </w:style>
  <w:style w:type="character" w:customStyle="1" w:styleId="eop">
    <w:name w:val="eop"/>
    <w:basedOn w:val="Fuentedeprrafopredeter"/>
    <w:rsid w:val="00CA635E"/>
  </w:style>
  <w:style w:type="table" w:customStyle="1" w:styleId="Tablaconcuadrcula5">
    <w:name w:val="Tabla con cuadrícula5"/>
    <w:basedOn w:val="Tablanormal"/>
    <w:next w:val="Tablaconcuadrcula"/>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CA635E"/>
    <w:rPr>
      <w:rFonts w:ascii="Cambria" w:eastAsia="Calibri"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CA635E"/>
    <w:rPr>
      <w:rFonts w:ascii="Cambria" w:eastAsia="Calibri"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CA635E"/>
    <w:rPr>
      <w:rFonts w:ascii="Cambria" w:eastAsia="Calibri"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CA635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2">
    <w:name w:val="Estilo importado 12"/>
    <w:rsid w:val="00CA635E"/>
    <w:pPr>
      <w:numPr>
        <w:numId w:val="15"/>
      </w:numPr>
    </w:pPr>
  </w:style>
  <w:style w:type="numbering" w:customStyle="1" w:styleId="Estiloimportado14">
    <w:name w:val="Estilo importado 14"/>
    <w:rsid w:val="00CA635E"/>
    <w:pPr>
      <w:numPr>
        <w:numId w:val="16"/>
      </w:numPr>
    </w:pPr>
  </w:style>
  <w:style w:type="numbering" w:customStyle="1" w:styleId="Estiloimportado22">
    <w:name w:val="Estilo importado 22"/>
    <w:rsid w:val="00CA635E"/>
    <w:pPr>
      <w:numPr>
        <w:numId w:val="17"/>
      </w:numPr>
    </w:pPr>
  </w:style>
  <w:style w:type="numbering" w:customStyle="1" w:styleId="Estiloimportado11">
    <w:name w:val="Estilo importado 11"/>
    <w:rsid w:val="00CA635E"/>
  </w:style>
  <w:style w:type="numbering" w:customStyle="1" w:styleId="Estiloimportado212">
    <w:name w:val="Estilo importado 212"/>
    <w:rsid w:val="00CA635E"/>
    <w:pPr>
      <w:numPr>
        <w:numId w:val="18"/>
      </w:numPr>
    </w:pPr>
  </w:style>
  <w:style w:type="numbering" w:customStyle="1" w:styleId="Estiloimportado21">
    <w:name w:val="Estilo importado 21"/>
    <w:rsid w:val="00CA635E"/>
  </w:style>
  <w:style w:type="numbering" w:customStyle="1" w:styleId="Estiloimportado24">
    <w:name w:val="Estilo importado 24"/>
    <w:rsid w:val="00CA635E"/>
    <w:pPr>
      <w:numPr>
        <w:numId w:val="19"/>
      </w:numPr>
    </w:pPr>
  </w:style>
  <w:style w:type="numbering" w:customStyle="1" w:styleId="Estiloimportado112">
    <w:name w:val="Estilo importado 112"/>
    <w:rsid w:val="00CA635E"/>
    <w:pPr>
      <w:numPr>
        <w:numId w:val="20"/>
      </w:numPr>
    </w:pPr>
  </w:style>
  <w:style w:type="paragraph" w:styleId="Revisin">
    <w:name w:val="Revision"/>
    <w:hidden/>
    <w:uiPriority w:val="99"/>
    <w:semiHidden/>
    <w:rsid w:val="00D003F6"/>
    <w:rPr>
      <w:rFonts w:ascii="Times New Roman" w:eastAsia="Times New Roman" w:hAnsi="Times New Roman" w:cs="Times New Roman"/>
      <w:lang w:val="es-MX"/>
    </w:rPr>
  </w:style>
  <w:style w:type="character" w:customStyle="1" w:styleId="Ttulo7Car">
    <w:name w:val="Título 7 Car"/>
    <w:basedOn w:val="Fuentedeprrafopredeter"/>
    <w:link w:val="Ttulo7"/>
    <w:uiPriority w:val="9"/>
    <w:semiHidden/>
    <w:rsid w:val="000D777E"/>
    <w:rPr>
      <w:lang w:val="en-US" w:eastAsia="en-US"/>
    </w:rPr>
  </w:style>
  <w:style w:type="character" w:customStyle="1" w:styleId="Ttulo8Car">
    <w:name w:val="Título 8 Car"/>
    <w:basedOn w:val="Fuentedeprrafopredeter"/>
    <w:link w:val="Ttulo8"/>
    <w:uiPriority w:val="9"/>
    <w:semiHidden/>
    <w:rsid w:val="000D777E"/>
    <w:rPr>
      <w:i/>
      <w:iCs/>
      <w:lang w:val="en-US" w:eastAsia="en-US"/>
    </w:rPr>
  </w:style>
  <w:style w:type="character" w:customStyle="1" w:styleId="Ttulo9Car">
    <w:name w:val="Título 9 Car"/>
    <w:basedOn w:val="Fuentedeprrafopredeter"/>
    <w:link w:val="Ttulo9"/>
    <w:uiPriority w:val="9"/>
    <w:semiHidden/>
    <w:rsid w:val="000D777E"/>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4716910">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490078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0896977">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7500911">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775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osfem.gob.mx/04_Normatividad/doc/Normatividad/2020/02_LinEntInfMenMpal20.pdf" TargetMode="External"/><Relationship Id="rId23" Type="http://schemas.openxmlformats.org/officeDocument/2006/relationships/theme" Target="theme/theme1.xml"/><Relationship Id="rId10" Type="http://schemas.openxmlformats.org/officeDocument/2006/relationships/hyperlink" Target="https://www.osfem.gob.mx/04_Normatividad/doc/Normatividad/2020/02_LinEntInfMenMpal20.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59BEC-0DDC-4D5D-ABCF-C3E9E6A60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14249</Words>
  <Characters>78375</Characters>
  <Application>Microsoft Office Word</Application>
  <DocSecurity>0</DocSecurity>
  <Lines>653</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3</cp:revision>
  <cp:lastPrinted>2020-10-13T17:51:00Z</cp:lastPrinted>
  <dcterms:created xsi:type="dcterms:W3CDTF">2021-01-18T16:39:00Z</dcterms:created>
  <dcterms:modified xsi:type="dcterms:W3CDTF">2021-01-18T16:44:00Z</dcterms:modified>
</cp:coreProperties>
</file>