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F1E03" w:rsidRDefault="00BE4FCA" w:rsidP="00100B8B">
      <w:pPr>
        <w:spacing w:before="240" w:after="240" w:line="360" w:lineRule="auto"/>
        <w:jc w:val="center"/>
        <w:rPr>
          <w:rFonts w:ascii="Palatino Linotype" w:hAnsi="Palatino Linotype"/>
          <w:b/>
        </w:rPr>
      </w:pPr>
      <w:r w:rsidRPr="009C4162">
        <w:rPr>
          <w:rFonts w:ascii="Palatino Linotype" w:hAnsi="Palatino Linotype"/>
          <w:b/>
        </w:rPr>
        <w:t xml:space="preserve"> </w:t>
      </w:r>
      <w:r w:rsidR="00100B8B" w:rsidRPr="009F1E03">
        <w:rPr>
          <w:rFonts w:ascii="Palatino Linotype" w:hAnsi="Palatino Linotype"/>
          <w:b/>
        </w:rPr>
        <w:t>LÍNEAS ARGUMENTATIVAS.</w:t>
      </w:r>
    </w:p>
    <w:p w14:paraId="31C753AF" w14:textId="77777777" w:rsidR="0067277C" w:rsidRPr="009F1E03" w:rsidRDefault="0067277C" w:rsidP="0067277C">
      <w:pPr>
        <w:spacing w:before="240" w:after="240" w:line="360" w:lineRule="auto"/>
        <w:jc w:val="both"/>
        <w:rPr>
          <w:rFonts w:ascii="Palatino Linotype" w:hAnsi="Palatino Linotype" w:cs="Arial"/>
        </w:rPr>
      </w:pPr>
      <w:r w:rsidRPr="009F1E03">
        <w:rPr>
          <w:rFonts w:ascii="Palatino Linotype" w:hAnsi="Palatino Linotype"/>
          <w:b/>
        </w:rPr>
        <w:t xml:space="preserve">SOBRESEIMIENTO, RAZONES DE PROCEDENCIA. </w:t>
      </w:r>
      <w:r w:rsidRPr="009F1E03">
        <w:rPr>
          <w:rFonts w:ascii="Palatino Linotype" w:hAnsi="Palatino Linotype"/>
        </w:rPr>
        <w:t>Procede el sobreseimiento cuando el acto impugnado queda sin efectos como consecuencia de la aparición de alguna causal de improcedencia.</w:t>
      </w:r>
    </w:p>
    <w:p w14:paraId="373F7A8A" w14:textId="762D5081" w:rsidR="00184266" w:rsidRPr="009F1E03" w:rsidRDefault="0067277C" w:rsidP="00184266">
      <w:pPr>
        <w:spacing w:line="360" w:lineRule="auto"/>
        <w:ind w:right="49"/>
        <w:contextualSpacing/>
        <w:jc w:val="both"/>
        <w:rPr>
          <w:rFonts w:ascii="Palatino Linotype" w:eastAsia="MS Mincho" w:hAnsi="Palatino Linotype" w:cstheme="majorBidi"/>
        </w:rPr>
      </w:pPr>
      <w:r w:rsidRPr="009F1E03">
        <w:rPr>
          <w:rFonts w:ascii="Palatino Linotype" w:eastAsia="MS Mincho" w:hAnsi="Palatino Linotype" w:cstheme="majorBidi"/>
          <w:noProof/>
          <w:lang w:val="es-MX" w:eastAsia="es-MX"/>
        </w:rPr>
        <mc:AlternateContent>
          <mc:Choice Requires="wps">
            <w:drawing>
              <wp:anchor distT="0" distB="0" distL="114300" distR="114300" simplePos="0" relativeHeight="251662336" behindDoc="0" locked="0" layoutInCell="1" allowOverlap="1" wp14:anchorId="437652DC" wp14:editId="49D84BF1">
                <wp:simplePos x="0" y="0"/>
                <wp:positionH relativeFrom="column">
                  <wp:posOffset>15240</wp:posOffset>
                </wp:positionH>
                <wp:positionV relativeFrom="paragraph">
                  <wp:posOffset>208280</wp:posOffset>
                </wp:positionV>
                <wp:extent cx="5400675" cy="5219700"/>
                <wp:effectExtent l="38100" t="19050" r="66675" b="95250"/>
                <wp:wrapNone/>
                <wp:docPr id="5" name="5 Conector recto"/>
                <wp:cNvGraphicFramePr/>
                <a:graphic xmlns:a="http://schemas.openxmlformats.org/drawingml/2006/main">
                  <a:graphicData uri="http://schemas.microsoft.com/office/word/2010/wordprocessingShape">
                    <wps:wsp>
                      <wps:cNvCnPr/>
                      <wps:spPr>
                        <a:xfrm>
                          <a:off x="0" y="0"/>
                          <a:ext cx="5400675" cy="5219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BC7C4" id="5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4pt" to="426.45pt,4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" strokecolor="black [3200]" strokeweight="2pt">
                <v:shadow on="t" color="black" opacity="24903f" origin=",.5" offset="0,.55556mm"/>
              </v:line>
            </w:pict>
          </mc:Fallback>
        </mc:AlternateContent>
      </w:r>
    </w:p>
    <w:p w14:paraId="46E23FBC"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70B3DCFF"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3F320A56"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7DC36E10"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4D62606F"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5B39E74E"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576B776C"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50D14D24"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08892EEE" w14:textId="77777777" w:rsidR="0067277C" w:rsidRPr="009F1E03" w:rsidRDefault="0067277C" w:rsidP="00184266">
      <w:pPr>
        <w:spacing w:line="360" w:lineRule="auto"/>
        <w:ind w:right="49"/>
        <w:contextualSpacing/>
        <w:jc w:val="both"/>
        <w:rPr>
          <w:rFonts w:ascii="Palatino Linotype" w:eastAsia="MS Mincho" w:hAnsi="Palatino Linotype" w:cstheme="majorBidi"/>
        </w:rPr>
      </w:pPr>
    </w:p>
    <w:p w14:paraId="552D4973" w14:textId="77777777" w:rsidR="00575D13" w:rsidRPr="009F1E03"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9F1E03"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9F1E03"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9F1E03"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9F1E03"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9F1E03"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9F1E03"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9F1E03" w:rsidRDefault="00A20B1F" w:rsidP="001E74A5">
      <w:pPr>
        <w:spacing w:line="360" w:lineRule="auto"/>
        <w:jc w:val="center"/>
        <w:rPr>
          <w:rFonts w:ascii="Palatino Linotype" w:eastAsia="Times New Roman" w:hAnsi="Palatino Linotype" w:cs="Times New Roman"/>
          <w:b/>
          <w:u w:val="single"/>
        </w:rPr>
      </w:pPr>
      <w:r w:rsidRPr="009F1E03">
        <w:rPr>
          <w:rFonts w:ascii="Palatino Linotype" w:eastAsia="Times New Roman" w:hAnsi="Palatino Linotype" w:cs="Times New Roman"/>
          <w:b/>
          <w:u w:val="single"/>
        </w:rPr>
        <w:lastRenderedPageBreak/>
        <w:t>ÍNDICE</w:t>
      </w:r>
    </w:p>
    <w:p w14:paraId="6F5CA9D5" w14:textId="77777777" w:rsidR="0067277C" w:rsidRPr="009F1E03" w:rsidRDefault="0067277C"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663DCBF6" w14:textId="77777777" w:rsidR="0067277C" w:rsidRPr="009F1E03" w:rsidRDefault="00DA7E2F" w:rsidP="0067277C">
          <w:pPr>
            <w:pStyle w:val="TDC1"/>
            <w:ind w:left="0"/>
            <w:rPr>
              <w:rFonts w:ascii="Palatino Linotype" w:hAnsi="Palatino Linotype"/>
              <w:noProof/>
              <w:sz w:val="22"/>
              <w:szCs w:val="22"/>
              <w:lang w:val="es-MX" w:eastAsia="es-MX"/>
            </w:rPr>
          </w:pPr>
          <w:r w:rsidRPr="009F1E03">
            <w:rPr>
              <w:rFonts w:ascii="Palatino Linotype" w:eastAsiaTheme="majorEastAsia" w:hAnsi="Palatino Linotype" w:cstheme="majorBidi"/>
              <w:b/>
              <w:lang w:val="es-MX" w:eastAsia="es-MX"/>
            </w:rPr>
            <w:fldChar w:fldCharType="begin"/>
          </w:r>
          <w:r w:rsidRPr="009F1E03">
            <w:rPr>
              <w:rFonts w:ascii="Palatino Linotype" w:hAnsi="Palatino Linotype"/>
              <w:b/>
            </w:rPr>
            <w:instrText xml:space="preserve"> TOC \o "1-3" \h \z \u </w:instrText>
          </w:r>
          <w:r w:rsidRPr="009F1E03">
            <w:rPr>
              <w:rFonts w:ascii="Palatino Linotype" w:eastAsiaTheme="majorEastAsia" w:hAnsi="Palatino Linotype" w:cstheme="majorBidi"/>
              <w:b/>
              <w:lang w:val="es-MX" w:eastAsia="es-MX"/>
            </w:rPr>
            <w:fldChar w:fldCharType="separate"/>
          </w:r>
          <w:hyperlink w:anchor="_Toc53601170" w:history="1">
            <w:r w:rsidR="0067277C" w:rsidRPr="009F1E03">
              <w:rPr>
                <w:rStyle w:val="Hipervnculo"/>
                <w:rFonts w:ascii="Palatino Linotype" w:hAnsi="Palatino Linotype"/>
                <w:b/>
                <w:noProof/>
              </w:rPr>
              <w:t>ANTECEDENTES</w:t>
            </w:r>
            <w:r w:rsidR="0067277C" w:rsidRPr="009F1E03">
              <w:rPr>
                <w:rFonts w:ascii="Palatino Linotype" w:hAnsi="Palatino Linotype"/>
                <w:noProof/>
                <w:webHidden/>
              </w:rPr>
              <w:tab/>
            </w:r>
            <w:r w:rsidR="0067277C" w:rsidRPr="009F1E03">
              <w:rPr>
                <w:rFonts w:ascii="Palatino Linotype" w:hAnsi="Palatino Linotype"/>
                <w:noProof/>
                <w:webHidden/>
              </w:rPr>
              <w:fldChar w:fldCharType="begin"/>
            </w:r>
            <w:r w:rsidR="0067277C" w:rsidRPr="009F1E03">
              <w:rPr>
                <w:rFonts w:ascii="Palatino Linotype" w:hAnsi="Palatino Linotype"/>
                <w:noProof/>
                <w:webHidden/>
              </w:rPr>
              <w:instrText xml:space="preserve"> PAGEREF _Toc53601170 \h </w:instrText>
            </w:r>
            <w:r w:rsidR="0067277C" w:rsidRPr="009F1E03">
              <w:rPr>
                <w:rFonts w:ascii="Palatino Linotype" w:hAnsi="Palatino Linotype"/>
                <w:noProof/>
                <w:webHidden/>
              </w:rPr>
            </w:r>
            <w:r w:rsidR="0067277C" w:rsidRPr="009F1E03">
              <w:rPr>
                <w:rFonts w:ascii="Palatino Linotype" w:hAnsi="Palatino Linotype"/>
                <w:noProof/>
                <w:webHidden/>
              </w:rPr>
              <w:fldChar w:fldCharType="separate"/>
            </w:r>
            <w:r w:rsidR="00A5085A" w:rsidRPr="009F1E03">
              <w:rPr>
                <w:rFonts w:ascii="Palatino Linotype" w:hAnsi="Palatino Linotype"/>
                <w:noProof/>
                <w:webHidden/>
              </w:rPr>
              <w:t>3</w:t>
            </w:r>
            <w:r w:rsidR="0067277C" w:rsidRPr="009F1E03">
              <w:rPr>
                <w:rFonts w:ascii="Palatino Linotype" w:hAnsi="Palatino Linotype"/>
                <w:noProof/>
                <w:webHidden/>
              </w:rPr>
              <w:fldChar w:fldCharType="end"/>
            </w:r>
          </w:hyperlink>
        </w:p>
        <w:p w14:paraId="49C0A196" w14:textId="77777777" w:rsidR="0067277C" w:rsidRPr="009F1E03" w:rsidRDefault="00E06EE5" w:rsidP="0067277C">
          <w:pPr>
            <w:pStyle w:val="TDC1"/>
            <w:ind w:left="0"/>
            <w:rPr>
              <w:rFonts w:ascii="Palatino Linotype" w:hAnsi="Palatino Linotype"/>
              <w:noProof/>
              <w:sz w:val="22"/>
              <w:szCs w:val="22"/>
              <w:lang w:val="es-MX" w:eastAsia="es-MX"/>
            </w:rPr>
          </w:pPr>
          <w:hyperlink w:anchor="_Toc53601173" w:history="1">
            <w:r w:rsidR="0067277C" w:rsidRPr="009F1E03">
              <w:rPr>
                <w:rStyle w:val="Hipervnculo"/>
                <w:rFonts w:ascii="Palatino Linotype" w:hAnsi="Palatino Linotype"/>
                <w:b/>
                <w:noProof/>
              </w:rPr>
              <w:t>CONSIDERANDO</w:t>
            </w:r>
            <w:r w:rsidR="0067277C" w:rsidRPr="009F1E03">
              <w:rPr>
                <w:rFonts w:ascii="Palatino Linotype" w:hAnsi="Palatino Linotype"/>
                <w:noProof/>
                <w:webHidden/>
              </w:rPr>
              <w:tab/>
            </w:r>
            <w:r w:rsidR="0067277C" w:rsidRPr="009F1E03">
              <w:rPr>
                <w:rFonts w:ascii="Palatino Linotype" w:hAnsi="Palatino Linotype"/>
                <w:noProof/>
                <w:webHidden/>
              </w:rPr>
              <w:fldChar w:fldCharType="begin"/>
            </w:r>
            <w:r w:rsidR="0067277C" w:rsidRPr="009F1E03">
              <w:rPr>
                <w:rFonts w:ascii="Palatino Linotype" w:hAnsi="Palatino Linotype"/>
                <w:noProof/>
                <w:webHidden/>
              </w:rPr>
              <w:instrText xml:space="preserve"> PAGEREF _Toc53601173 \h </w:instrText>
            </w:r>
            <w:r w:rsidR="0067277C" w:rsidRPr="009F1E03">
              <w:rPr>
                <w:rFonts w:ascii="Palatino Linotype" w:hAnsi="Palatino Linotype"/>
                <w:noProof/>
                <w:webHidden/>
              </w:rPr>
            </w:r>
            <w:r w:rsidR="0067277C" w:rsidRPr="009F1E03">
              <w:rPr>
                <w:rFonts w:ascii="Palatino Linotype" w:hAnsi="Palatino Linotype"/>
                <w:noProof/>
                <w:webHidden/>
              </w:rPr>
              <w:fldChar w:fldCharType="separate"/>
            </w:r>
            <w:r w:rsidR="00A5085A" w:rsidRPr="009F1E03">
              <w:rPr>
                <w:rFonts w:ascii="Palatino Linotype" w:hAnsi="Palatino Linotype"/>
                <w:noProof/>
                <w:webHidden/>
              </w:rPr>
              <w:t>6</w:t>
            </w:r>
            <w:r w:rsidR="0067277C" w:rsidRPr="009F1E03">
              <w:rPr>
                <w:rFonts w:ascii="Palatino Linotype" w:hAnsi="Palatino Linotype"/>
                <w:noProof/>
                <w:webHidden/>
              </w:rPr>
              <w:fldChar w:fldCharType="end"/>
            </w:r>
          </w:hyperlink>
        </w:p>
        <w:p w14:paraId="7E03CB42" w14:textId="77777777" w:rsidR="0067277C" w:rsidRPr="009F1E03" w:rsidRDefault="00E06EE5">
          <w:pPr>
            <w:pStyle w:val="TDC2"/>
            <w:rPr>
              <w:rFonts w:ascii="Palatino Linotype" w:hAnsi="Palatino Linotype"/>
              <w:noProof/>
              <w:sz w:val="22"/>
              <w:szCs w:val="22"/>
              <w:lang w:val="es-MX" w:eastAsia="es-MX"/>
            </w:rPr>
          </w:pPr>
          <w:hyperlink w:anchor="_Toc53601174" w:history="1">
            <w:r w:rsidR="0067277C" w:rsidRPr="009F1E03">
              <w:rPr>
                <w:rStyle w:val="Hipervnculo"/>
                <w:rFonts w:ascii="Palatino Linotype" w:hAnsi="Palatino Linotype"/>
                <w:b/>
                <w:noProof/>
              </w:rPr>
              <w:t>PRIMERO. De la competencia</w:t>
            </w:r>
            <w:r w:rsidR="0067277C" w:rsidRPr="009F1E03">
              <w:rPr>
                <w:rFonts w:ascii="Palatino Linotype" w:hAnsi="Palatino Linotype"/>
                <w:noProof/>
                <w:webHidden/>
              </w:rPr>
              <w:tab/>
            </w:r>
            <w:r w:rsidR="0067277C" w:rsidRPr="009F1E03">
              <w:rPr>
                <w:rFonts w:ascii="Palatino Linotype" w:hAnsi="Palatino Linotype"/>
                <w:noProof/>
                <w:webHidden/>
              </w:rPr>
              <w:fldChar w:fldCharType="begin"/>
            </w:r>
            <w:r w:rsidR="0067277C" w:rsidRPr="009F1E03">
              <w:rPr>
                <w:rFonts w:ascii="Palatino Linotype" w:hAnsi="Palatino Linotype"/>
                <w:noProof/>
                <w:webHidden/>
              </w:rPr>
              <w:instrText xml:space="preserve"> PAGEREF _Toc53601174 \h </w:instrText>
            </w:r>
            <w:r w:rsidR="0067277C" w:rsidRPr="009F1E03">
              <w:rPr>
                <w:rFonts w:ascii="Palatino Linotype" w:hAnsi="Palatino Linotype"/>
                <w:noProof/>
                <w:webHidden/>
              </w:rPr>
            </w:r>
            <w:r w:rsidR="0067277C" w:rsidRPr="009F1E03">
              <w:rPr>
                <w:rFonts w:ascii="Palatino Linotype" w:hAnsi="Palatino Linotype"/>
                <w:noProof/>
                <w:webHidden/>
              </w:rPr>
              <w:fldChar w:fldCharType="separate"/>
            </w:r>
            <w:r w:rsidR="00A5085A" w:rsidRPr="009F1E03">
              <w:rPr>
                <w:rFonts w:ascii="Palatino Linotype" w:hAnsi="Palatino Linotype"/>
                <w:noProof/>
                <w:webHidden/>
              </w:rPr>
              <w:t>6</w:t>
            </w:r>
            <w:r w:rsidR="0067277C" w:rsidRPr="009F1E03">
              <w:rPr>
                <w:rFonts w:ascii="Palatino Linotype" w:hAnsi="Palatino Linotype"/>
                <w:noProof/>
                <w:webHidden/>
              </w:rPr>
              <w:fldChar w:fldCharType="end"/>
            </w:r>
          </w:hyperlink>
        </w:p>
        <w:p w14:paraId="7299A606" w14:textId="77777777" w:rsidR="0067277C" w:rsidRPr="009F1E03" w:rsidRDefault="00E06EE5">
          <w:pPr>
            <w:pStyle w:val="TDC2"/>
            <w:rPr>
              <w:rFonts w:ascii="Palatino Linotype" w:hAnsi="Palatino Linotype"/>
              <w:noProof/>
              <w:sz w:val="22"/>
              <w:szCs w:val="22"/>
              <w:lang w:val="es-MX" w:eastAsia="es-MX"/>
            </w:rPr>
          </w:pPr>
          <w:hyperlink w:anchor="_Toc53601175" w:history="1">
            <w:r w:rsidR="0067277C" w:rsidRPr="009F1E03">
              <w:rPr>
                <w:rStyle w:val="Hipervnculo"/>
                <w:rFonts w:ascii="Palatino Linotype" w:hAnsi="Palatino Linotype"/>
                <w:b/>
                <w:noProof/>
              </w:rPr>
              <w:t>SEGUNDO. De la oportunidad y procedencia.</w:t>
            </w:r>
            <w:r w:rsidR="0067277C" w:rsidRPr="009F1E03">
              <w:rPr>
                <w:rFonts w:ascii="Palatino Linotype" w:hAnsi="Palatino Linotype"/>
                <w:noProof/>
                <w:webHidden/>
              </w:rPr>
              <w:tab/>
            </w:r>
            <w:r w:rsidR="0067277C" w:rsidRPr="009F1E03">
              <w:rPr>
                <w:rFonts w:ascii="Palatino Linotype" w:hAnsi="Palatino Linotype"/>
                <w:noProof/>
                <w:webHidden/>
              </w:rPr>
              <w:fldChar w:fldCharType="begin"/>
            </w:r>
            <w:r w:rsidR="0067277C" w:rsidRPr="009F1E03">
              <w:rPr>
                <w:rFonts w:ascii="Palatino Linotype" w:hAnsi="Palatino Linotype"/>
                <w:noProof/>
                <w:webHidden/>
              </w:rPr>
              <w:instrText xml:space="preserve"> PAGEREF _Toc53601175 \h </w:instrText>
            </w:r>
            <w:r w:rsidR="0067277C" w:rsidRPr="009F1E03">
              <w:rPr>
                <w:rFonts w:ascii="Palatino Linotype" w:hAnsi="Palatino Linotype"/>
                <w:noProof/>
                <w:webHidden/>
              </w:rPr>
            </w:r>
            <w:r w:rsidR="0067277C" w:rsidRPr="009F1E03">
              <w:rPr>
                <w:rFonts w:ascii="Palatino Linotype" w:hAnsi="Palatino Linotype"/>
                <w:noProof/>
                <w:webHidden/>
              </w:rPr>
              <w:fldChar w:fldCharType="separate"/>
            </w:r>
            <w:r w:rsidR="00A5085A" w:rsidRPr="009F1E03">
              <w:rPr>
                <w:rFonts w:ascii="Palatino Linotype" w:hAnsi="Palatino Linotype"/>
                <w:noProof/>
                <w:webHidden/>
              </w:rPr>
              <w:t>7</w:t>
            </w:r>
            <w:r w:rsidR="0067277C" w:rsidRPr="009F1E03">
              <w:rPr>
                <w:rFonts w:ascii="Palatino Linotype" w:hAnsi="Palatino Linotype"/>
                <w:noProof/>
                <w:webHidden/>
              </w:rPr>
              <w:fldChar w:fldCharType="end"/>
            </w:r>
          </w:hyperlink>
        </w:p>
        <w:p w14:paraId="0B83288C" w14:textId="74EA98F2" w:rsidR="0067277C" w:rsidRPr="009F1E03" w:rsidRDefault="00E06EE5">
          <w:pPr>
            <w:pStyle w:val="TDC1"/>
            <w:rPr>
              <w:rFonts w:ascii="Palatino Linotype" w:hAnsi="Palatino Linotype"/>
              <w:noProof/>
              <w:sz w:val="22"/>
              <w:szCs w:val="22"/>
              <w:lang w:val="es-MX" w:eastAsia="es-MX"/>
            </w:rPr>
          </w:pPr>
          <w:hyperlink w:anchor="_Toc53601176" w:history="1">
            <w:r w:rsidR="0067277C" w:rsidRPr="009F1E03">
              <w:rPr>
                <w:rStyle w:val="Hipervnculo"/>
                <w:rFonts w:ascii="Palatino Linotype" w:hAnsi="Palatino Linotype"/>
                <w:b/>
                <w:noProof/>
              </w:rPr>
              <w:t>TERCERO. De las causales de sobreseimiento.</w:t>
            </w:r>
            <w:r w:rsidR="0067277C" w:rsidRPr="009F1E03">
              <w:rPr>
                <w:rFonts w:ascii="Palatino Linotype" w:hAnsi="Palatino Linotype"/>
                <w:noProof/>
                <w:webHidden/>
              </w:rPr>
              <w:tab/>
            </w:r>
            <w:r w:rsidR="0067277C" w:rsidRPr="009F1E03">
              <w:rPr>
                <w:rFonts w:ascii="Palatino Linotype" w:hAnsi="Palatino Linotype"/>
                <w:noProof/>
                <w:webHidden/>
              </w:rPr>
              <w:fldChar w:fldCharType="begin"/>
            </w:r>
            <w:r w:rsidR="0067277C" w:rsidRPr="009F1E03">
              <w:rPr>
                <w:rFonts w:ascii="Palatino Linotype" w:hAnsi="Palatino Linotype"/>
                <w:noProof/>
                <w:webHidden/>
              </w:rPr>
              <w:instrText xml:space="preserve"> PAGEREF _Toc53601176 \h </w:instrText>
            </w:r>
            <w:r w:rsidR="0067277C" w:rsidRPr="009F1E03">
              <w:rPr>
                <w:rFonts w:ascii="Palatino Linotype" w:hAnsi="Palatino Linotype"/>
                <w:noProof/>
                <w:webHidden/>
              </w:rPr>
            </w:r>
            <w:r w:rsidR="0067277C" w:rsidRPr="009F1E03">
              <w:rPr>
                <w:rFonts w:ascii="Palatino Linotype" w:hAnsi="Palatino Linotype"/>
                <w:noProof/>
                <w:webHidden/>
              </w:rPr>
              <w:fldChar w:fldCharType="separate"/>
            </w:r>
            <w:r w:rsidR="00A5085A" w:rsidRPr="009F1E03">
              <w:rPr>
                <w:rFonts w:ascii="Palatino Linotype" w:hAnsi="Palatino Linotype"/>
                <w:noProof/>
                <w:webHidden/>
              </w:rPr>
              <w:t>8</w:t>
            </w:r>
            <w:r w:rsidR="0067277C" w:rsidRPr="009F1E03">
              <w:rPr>
                <w:rFonts w:ascii="Palatino Linotype" w:hAnsi="Palatino Linotype"/>
                <w:noProof/>
                <w:webHidden/>
              </w:rPr>
              <w:fldChar w:fldCharType="end"/>
            </w:r>
          </w:hyperlink>
        </w:p>
        <w:p w14:paraId="41B739C8" w14:textId="77777777" w:rsidR="0067277C" w:rsidRPr="009F1E03" w:rsidRDefault="00E06EE5" w:rsidP="0067277C">
          <w:pPr>
            <w:pStyle w:val="TDC1"/>
            <w:ind w:left="0"/>
            <w:rPr>
              <w:rFonts w:ascii="Palatino Linotype" w:hAnsi="Palatino Linotype"/>
              <w:noProof/>
              <w:sz w:val="22"/>
              <w:szCs w:val="22"/>
              <w:lang w:val="es-MX" w:eastAsia="es-MX"/>
            </w:rPr>
          </w:pPr>
          <w:hyperlink w:anchor="_Toc53601177" w:history="1">
            <w:r w:rsidR="0067277C" w:rsidRPr="009F1E03">
              <w:rPr>
                <w:rStyle w:val="Hipervnculo"/>
                <w:rFonts w:ascii="Palatino Linotype" w:eastAsia="Calibri" w:hAnsi="Palatino Linotype"/>
                <w:b/>
                <w:noProof/>
                <w:lang w:val="es-ES"/>
              </w:rPr>
              <w:t>R E S O L U T I V O S</w:t>
            </w:r>
            <w:r w:rsidR="0067277C" w:rsidRPr="009F1E03">
              <w:rPr>
                <w:rFonts w:ascii="Palatino Linotype" w:hAnsi="Palatino Linotype"/>
                <w:noProof/>
                <w:webHidden/>
              </w:rPr>
              <w:tab/>
            </w:r>
            <w:r w:rsidR="0067277C" w:rsidRPr="009F1E03">
              <w:rPr>
                <w:rFonts w:ascii="Palatino Linotype" w:hAnsi="Palatino Linotype"/>
                <w:noProof/>
                <w:webHidden/>
              </w:rPr>
              <w:fldChar w:fldCharType="begin"/>
            </w:r>
            <w:r w:rsidR="0067277C" w:rsidRPr="009F1E03">
              <w:rPr>
                <w:rFonts w:ascii="Palatino Linotype" w:hAnsi="Palatino Linotype"/>
                <w:noProof/>
                <w:webHidden/>
              </w:rPr>
              <w:instrText xml:space="preserve"> PAGEREF _Toc53601177 \h </w:instrText>
            </w:r>
            <w:r w:rsidR="0067277C" w:rsidRPr="009F1E03">
              <w:rPr>
                <w:rFonts w:ascii="Palatino Linotype" w:hAnsi="Palatino Linotype"/>
                <w:noProof/>
                <w:webHidden/>
              </w:rPr>
            </w:r>
            <w:r w:rsidR="0067277C" w:rsidRPr="009F1E03">
              <w:rPr>
                <w:rFonts w:ascii="Palatino Linotype" w:hAnsi="Palatino Linotype"/>
                <w:noProof/>
                <w:webHidden/>
              </w:rPr>
              <w:fldChar w:fldCharType="separate"/>
            </w:r>
            <w:r w:rsidR="00A5085A" w:rsidRPr="009F1E03">
              <w:rPr>
                <w:rFonts w:ascii="Palatino Linotype" w:hAnsi="Palatino Linotype"/>
                <w:noProof/>
                <w:webHidden/>
              </w:rPr>
              <w:t>26</w:t>
            </w:r>
            <w:r w:rsidR="0067277C" w:rsidRPr="009F1E03">
              <w:rPr>
                <w:rFonts w:ascii="Palatino Linotype" w:hAnsi="Palatino Linotype"/>
                <w:noProof/>
                <w:webHidden/>
              </w:rPr>
              <w:fldChar w:fldCharType="end"/>
            </w:r>
          </w:hyperlink>
        </w:p>
        <w:p w14:paraId="00043317" w14:textId="66FA7286" w:rsidR="00C31251" w:rsidRPr="009F1E03" w:rsidRDefault="0067277C" w:rsidP="00C31251">
          <w:pPr>
            <w:spacing w:line="480" w:lineRule="auto"/>
            <w:rPr>
              <w:rFonts w:ascii="Palatino Linotype" w:hAnsi="Palatino Linotype"/>
            </w:rPr>
          </w:pPr>
          <w:r w:rsidRPr="009F1E03">
            <w:rPr>
              <w:rFonts w:ascii="Palatino Linotype" w:hAnsi="Palatino Linotype"/>
              <w:noProof/>
              <w:color w:val="0000FF" w:themeColor="hyperlink"/>
              <w:u w:val="single"/>
              <w:lang w:val="es-MX" w:eastAsia="es-MX"/>
            </w:rPr>
            <mc:AlternateContent>
              <mc:Choice Requires="wps">
                <w:drawing>
                  <wp:anchor distT="0" distB="0" distL="114300" distR="114300" simplePos="0" relativeHeight="251663360" behindDoc="0" locked="0" layoutInCell="1" allowOverlap="1" wp14:anchorId="0CFFFC15" wp14:editId="48B2D725">
                    <wp:simplePos x="0" y="0"/>
                    <wp:positionH relativeFrom="column">
                      <wp:posOffset>62865</wp:posOffset>
                    </wp:positionH>
                    <wp:positionV relativeFrom="paragraph">
                      <wp:posOffset>196214</wp:posOffset>
                    </wp:positionV>
                    <wp:extent cx="5324475" cy="3438525"/>
                    <wp:effectExtent l="38100" t="19050" r="66675" b="85725"/>
                    <wp:wrapNone/>
                    <wp:docPr id="15" name="15 Conector recto"/>
                    <wp:cNvGraphicFramePr/>
                    <a:graphic xmlns:a="http://schemas.openxmlformats.org/drawingml/2006/main">
                      <a:graphicData uri="http://schemas.microsoft.com/office/word/2010/wordprocessingShape">
                        <wps:wsp>
                          <wps:cNvCnPr/>
                          <wps:spPr>
                            <a:xfrm>
                              <a:off x="0" y="0"/>
                              <a:ext cx="5324475" cy="3438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7833F" id="15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5.45pt" to="424.2pt,2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" strokecolor="black [3200]" strokeweight="2pt">
                    <v:shadow on="t" color="black" opacity="24903f" origin=",.5" offset="0,.55556mm"/>
                  </v:line>
                </w:pict>
              </mc:Fallback>
            </mc:AlternateContent>
          </w:r>
          <w:r w:rsidR="00DA7E2F" w:rsidRPr="009F1E03">
            <w:rPr>
              <w:rFonts w:ascii="Palatino Linotype" w:hAnsi="Palatino Linotype"/>
              <w:b/>
              <w:bCs/>
              <w:lang w:val="es-ES"/>
            </w:rPr>
            <w:fldChar w:fldCharType="end"/>
          </w:r>
        </w:p>
        <w:p w14:paraId="7D05B55F" w14:textId="77777777" w:rsidR="00C31251" w:rsidRPr="009F1E03" w:rsidRDefault="00C31251" w:rsidP="00C31251">
          <w:pPr>
            <w:spacing w:line="480" w:lineRule="auto"/>
            <w:rPr>
              <w:rFonts w:ascii="Palatino Linotype" w:hAnsi="Palatino Linotype"/>
            </w:rPr>
          </w:pPr>
        </w:p>
        <w:p w14:paraId="5F0BF8EB" w14:textId="77777777" w:rsidR="00C31251" w:rsidRPr="009F1E03" w:rsidRDefault="00C31251" w:rsidP="00C31251">
          <w:pPr>
            <w:spacing w:line="480" w:lineRule="auto"/>
            <w:rPr>
              <w:rFonts w:ascii="Palatino Linotype" w:hAnsi="Palatino Linotype"/>
            </w:rPr>
          </w:pPr>
        </w:p>
        <w:p w14:paraId="69592F80" w14:textId="77777777" w:rsidR="00C31251" w:rsidRPr="009F1E03" w:rsidRDefault="00C31251" w:rsidP="00C31251">
          <w:pPr>
            <w:spacing w:line="480" w:lineRule="auto"/>
            <w:rPr>
              <w:rFonts w:ascii="Palatino Linotype" w:hAnsi="Palatino Linotype"/>
            </w:rPr>
          </w:pPr>
        </w:p>
        <w:p w14:paraId="1D80436E" w14:textId="77777777" w:rsidR="00C31251" w:rsidRPr="009F1E03" w:rsidRDefault="00C31251" w:rsidP="00C31251">
          <w:pPr>
            <w:spacing w:line="480" w:lineRule="auto"/>
            <w:rPr>
              <w:rFonts w:ascii="Palatino Linotype" w:hAnsi="Palatino Linotype"/>
            </w:rPr>
          </w:pPr>
        </w:p>
        <w:p w14:paraId="18E6F21E" w14:textId="3C289C6C" w:rsidR="00A206F7" w:rsidRPr="009F1E03" w:rsidRDefault="00E06EE5" w:rsidP="00C31251">
          <w:pPr>
            <w:spacing w:line="480" w:lineRule="auto"/>
            <w:rPr>
              <w:rFonts w:ascii="Palatino Linotype" w:hAnsi="Palatino Linotype"/>
            </w:rPr>
          </w:pPr>
        </w:p>
      </w:sdtContent>
    </w:sdt>
    <w:p w14:paraId="602BCD22" w14:textId="77777777" w:rsidR="0067277C" w:rsidRPr="009F1E03" w:rsidRDefault="0067277C" w:rsidP="00440800">
      <w:pPr>
        <w:tabs>
          <w:tab w:val="left" w:pos="3465"/>
        </w:tabs>
        <w:spacing w:before="240" w:after="360" w:line="360" w:lineRule="auto"/>
        <w:jc w:val="both"/>
        <w:rPr>
          <w:rFonts w:ascii="Palatino Linotype" w:hAnsi="Palatino Linotype"/>
        </w:rPr>
      </w:pPr>
    </w:p>
    <w:p w14:paraId="0B6973AA" w14:textId="77777777" w:rsidR="0067277C" w:rsidRPr="009F1E03" w:rsidRDefault="0067277C" w:rsidP="00440800">
      <w:pPr>
        <w:tabs>
          <w:tab w:val="left" w:pos="3465"/>
        </w:tabs>
        <w:spacing w:before="240" w:after="360" w:line="360" w:lineRule="auto"/>
        <w:jc w:val="both"/>
        <w:rPr>
          <w:rFonts w:ascii="Palatino Linotype" w:hAnsi="Palatino Linotype"/>
        </w:rPr>
      </w:pPr>
    </w:p>
    <w:p w14:paraId="73F7F940" w14:textId="3DD89A49" w:rsidR="00662C69" w:rsidRPr="009F1E03" w:rsidRDefault="009B11D6" w:rsidP="00440800">
      <w:pPr>
        <w:tabs>
          <w:tab w:val="left" w:pos="3465"/>
        </w:tabs>
        <w:spacing w:before="240" w:after="360" w:line="360" w:lineRule="auto"/>
        <w:jc w:val="both"/>
        <w:rPr>
          <w:rFonts w:ascii="Palatino Linotype" w:hAnsi="Palatino Linotype"/>
        </w:rPr>
      </w:pPr>
      <w:r w:rsidRPr="009F1E03">
        <w:rPr>
          <w:rFonts w:ascii="Palatino Linotype" w:hAnsi="Palatino Linotype"/>
        </w:rPr>
        <w:lastRenderedPageBreak/>
        <w:t>R</w:t>
      </w:r>
      <w:r w:rsidR="00662C69" w:rsidRPr="009F1E03">
        <w:rPr>
          <w:rFonts w:ascii="Palatino Linotype" w:hAnsi="Palatino Linotype"/>
        </w:rPr>
        <w:t>esolución del Pleno del Instituto de Transparencia, Acceso a la Información Pública y Protección de Datos Personales del Estado de México y Mun</w:t>
      </w:r>
      <w:r w:rsidR="000D5A1D" w:rsidRPr="009F1E03">
        <w:rPr>
          <w:rFonts w:ascii="Palatino Linotype" w:hAnsi="Palatino Linotype"/>
        </w:rPr>
        <w:t>icipios, con</w:t>
      </w:r>
      <w:r w:rsidR="00662C69" w:rsidRPr="009F1E03">
        <w:rPr>
          <w:rFonts w:ascii="Palatino Linotype" w:hAnsi="Palatino Linotype"/>
        </w:rPr>
        <w:t xml:space="preserve"> </w:t>
      </w:r>
      <w:r w:rsidR="00485DB6" w:rsidRPr="009F1E03">
        <w:rPr>
          <w:rFonts w:ascii="Palatino Linotype" w:hAnsi="Palatino Linotype"/>
        </w:rPr>
        <w:t xml:space="preserve">domicilio </w:t>
      </w:r>
      <w:r w:rsidR="00662C69" w:rsidRPr="009F1E03">
        <w:rPr>
          <w:rFonts w:ascii="Palatino Linotype" w:hAnsi="Palatino Linotype"/>
        </w:rPr>
        <w:t xml:space="preserve">en </w:t>
      </w:r>
      <w:r w:rsidR="00AC22B5" w:rsidRPr="009F1E03">
        <w:rPr>
          <w:rFonts w:ascii="Palatino Linotype" w:hAnsi="Palatino Linotype"/>
        </w:rPr>
        <w:t>Metepec</w:t>
      </w:r>
      <w:r w:rsidR="00662C69" w:rsidRPr="009F1E03">
        <w:rPr>
          <w:rFonts w:ascii="Palatino Linotype" w:hAnsi="Palatino Linotype"/>
        </w:rPr>
        <w:t xml:space="preserve">, Estado de México; de </w:t>
      </w:r>
      <w:r w:rsidR="000D5A1D" w:rsidRPr="009F1E03">
        <w:rPr>
          <w:rFonts w:ascii="Palatino Linotype" w:hAnsi="Palatino Linotype"/>
        </w:rPr>
        <w:t xml:space="preserve">fecha </w:t>
      </w:r>
      <w:r w:rsidR="00837001" w:rsidRPr="009F1E03">
        <w:rPr>
          <w:rFonts w:ascii="Palatino Linotype" w:hAnsi="Palatino Linotype"/>
        </w:rPr>
        <w:t>veintiuno</w:t>
      </w:r>
      <w:r w:rsidR="00100B8B" w:rsidRPr="009F1E03">
        <w:rPr>
          <w:rFonts w:ascii="Palatino Linotype" w:hAnsi="Palatino Linotype"/>
        </w:rPr>
        <w:t xml:space="preserve"> </w:t>
      </w:r>
      <w:r w:rsidR="00662C69" w:rsidRPr="009F1E03">
        <w:rPr>
          <w:rFonts w:ascii="Palatino Linotype" w:hAnsi="Palatino Linotype"/>
        </w:rPr>
        <w:t>(</w:t>
      </w:r>
      <w:r w:rsidR="00837001" w:rsidRPr="009F1E03">
        <w:rPr>
          <w:rFonts w:ascii="Palatino Linotype" w:hAnsi="Palatino Linotype"/>
        </w:rPr>
        <w:t>21</w:t>
      </w:r>
      <w:r w:rsidR="00662C69" w:rsidRPr="009F1E03">
        <w:rPr>
          <w:rFonts w:ascii="Palatino Linotype" w:hAnsi="Palatino Linotype"/>
        </w:rPr>
        <w:t xml:space="preserve">) de </w:t>
      </w:r>
      <w:r w:rsidR="008C37C5" w:rsidRPr="009F1E03">
        <w:rPr>
          <w:rFonts w:ascii="Palatino Linotype" w:hAnsi="Palatino Linotype"/>
        </w:rPr>
        <w:t>octu</w:t>
      </w:r>
      <w:r w:rsidR="00724602" w:rsidRPr="009F1E03">
        <w:rPr>
          <w:rFonts w:ascii="Palatino Linotype" w:hAnsi="Palatino Linotype"/>
        </w:rPr>
        <w:t>bre</w:t>
      </w:r>
      <w:r w:rsidR="001E74A5" w:rsidRPr="009F1E03">
        <w:rPr>
          <w:rFonts w:ascii="Palatino Linotype" w:hAnsi="Palatino Linotype"/>
        </w:rPr>
        <w:t xml:space="preserve"> </w:t>
      </w:r>
      <w:r w:rsidR="00662C69" w:rsidRPr="009F1E03">
        <w:rPr>
          <w:rFonts w:ascii="Palatino Linotype" w:hAnsi="Palatino Linotype"/>
        </w:rPr>
        <w:t xml:space="preserve">de dos mil </w:t>
      </w:r>
      <w:r w:rsidR="00222AAA" w:rsidRPr="009F1E03">
        <w:rPr>
          <w:rFonts w:ascii="Palatino Linotype" w:hAnsi="Palatino Linotype"/>
        </w:rPr>
        <w:t>veinte</w:t>
      </w:r>
      <w:r w:rsidR="00662C69" w:rsidRPr="009F1E03">
        <w:rPr>
          <w:rFonts w:ascii="Palatino Linotype" w:hAnsi="Palatino Linotype"/>
        </w:rPr>
        <w:t>.</w:t>
      </w:r>
    </w:p>
    <w:p w14:paraId="02C1324E" w14:textId="2903D37F" w:rsidR="00662C69" w:rsidRPr="009F1E03" w:rsidRDefault="00662C69" w:rsidP="001E74A5">
      <w:pPr>
        <w:spacing w:before="240" w:after="360" w:line="360" w:lineRule="auto"/>
        <w:jc w:val="both"/>
        <w:rPr>
          <w:rFonts w:ascii="Palatino Linotype" w:hAnsi="Palatino Linotype"/>
          <w:b/>
        </w:rPr>
      </w:pPr>
      <w:r w:rsidRPr="009F1E03">
        <w:rPr>
          <w:rFonts w:ascii="Palatino Linotype" w:hAnsi="Palatino Linotype"/>
          <w:b/>
        </w:rPr>
        <w:t>VISTO</w:t>
      </w:r>
      <w:r w:rsidR="0028604E" w:rsidRPr="009F1E03">
        <w:rPr>
          <w:rFonts w:ascii="Palatino Linotype" w:hAnsi="Palatino Linotype"/>
        </w:rPr>
        <w:t xml:space="preserve"> </w:t>
      </w:r>
      <w:r w:rsidR="00E44A8B" w:rsidRPr="009F1E03">
        <w:rPr>
          <w:rFonts w:ascii="Palatino Linotype" w:hAnsi="Palatino Linotype"/>
        </w:rPr>
        <w:t>e</w:t>
      </w:r>
      <w:r w:rsidRPr="009F1E03">
        <w:rPr>
          <w:rFonts w:ascii="Palatino Linotype" w:hAnsi="Palatino Linotype"/>
        </w:rPr>
        <w:t>l expediente electrónico for</w:t>
      </w:r>
      <w:r w:rsidR="00D37494" w:rsidRPr="009F1E03">
        <w:rPr>
          <w:rFonts w:ascii="Palatino Linotype" w:hAnsi="Palatino Linotype"/>
        </w:rPr>
        <w:t>mado con motivo del</w:t>
      </w:r>
      <w:r w:rsidRPr="009F1E03">
        <w:rPr>
          <w:rFonts w:ascii="Palatino Linotype" w:hAnsi="Palatino Linotype"/>
        </w:rPr>
        <w:t xml:space="preserve"> recurso de revisión </w:t>
      </w:r>
      <w:r w:rsidR="00881341" w:rsidRPr="009F1E03">
        <w:rPr>
          <w:rFonts w:ascii="Palatino Linotype" w:hAnsi="Palatino Linotype"/>
          <w:b/>
        </w:rPr>
        <w:t>0</w:t>
      </w:r>
      <w:r w:rsidR="00E44A8B" w:rsidRPr="009F1E03">
        <w:rPr>
          <w:rFonts w:ascii="Palatino Linotype" w:hAnsi="Palatino Linotype"/>
          <w:b/>
        </w:rPr>
        <w:t>2198</w:t>
      </w:r>
      <w:r w:rsidR="00881341" w:rsidRPr="009F1E03">
        <w:rPr>
          <w:rFonts w:ascii="Palatino Linotype" w:hAnsi="Palatino Linotype"/>
          <w:b/>
        </w:rPr>
        <w:t>/INFOEM/IP/RR/2020</w:t>
      </w:r>
      <w:r w:rsidR="004F3DEB" w:rsidRPr="009F1E03">
        <w:rPr>
          <w:rFonts w:ascii="Palatino Linotype" w:hAnsi="Palatino Linotype"/>
          <w:b/>
        </w:rPr>
        <w:t>,</w:t>
      </w:r>
      <w:r w:rsidR="00335BFE" w:rsidRPr="009F1E03">
        <w:rPr>
          <w:rFonts w:ascii="Palatino Linotype" w:hAnsi="Palatino Linotype" w:cs="Arial"/>
          <w:b/>
          <w:bCs/>
        </w:rPr>
        <w:t xml:space="preserve"> </w:t>
      </w:r>
      <w:r w:rsidRPr="009F1E03">
        <w:rPr>
          <w:rFonts w:ascii="Palatino Linotype" w:hAnsi="Palatino Linotype"/>
        </w:rPr>
        <w:t>promovido</w:t>
      </w:r>
      <w:r w:rsidR="00184266" w:rsidRPr="009F1E03">
        <w:rPr>
          <w:rFonts w:ascii="Palatino Linotype" w:hAnsi="Palatino Linotype"/>
        </w:rPr>
        <w:t>s</w:t>
      </w:r>
      <w:r w:rsidRPr="009F1E03">
        <w:rPr>
          <w:rFonts w:ascii="Palatino Linotype" w:hAnsi="Palatino Linotype"/>
        </w:rPr>
        <w:t xml:space="preserve"> por</w:t>
      </w:r>
      <w:r w:rsidR="00311C3D" w:rsidRPr="009F1E03">
        <w:rPr>
          <w:rFonts w:ascii="Palatino Linotype" w:hAnsi="Palatino Linotype"/>
        </w:rPr>
        <w:t xml:space="preserve"> </w:t>
      </w:r>
      <w:r w:rsidR="00E06EE5" w:rsidRPr="00E06EE5">
        <w:rPr>
          <w:rFonts w:ascii="Palatino Linotype" w:hAnsi="Palatino Linotype"/>
          <w:b/>
          <w:highlight w:val="black"/>
        </w:rPr>
        <w:t>---------------</w:t>
      </w:r>
      <w:r w:rsidR="00E06EE5">
        <w:rPr>
          <w:rFonts w:ascii="Palatino Linotype" w:hAnsi="Palatino Linotype"/>
          <w:b/>
          <w:highlight w:val="black"/>
        </w:rPr>
        <w:t>---</w:t>
      </w:r>
      <w:bookmarkStart w:id="0" w:name="_GoBack"/>
      <w:bookmarkEnd w:id="0"/>
      <w:r w:rsidR="00E06EE5" w:rsidRPr="00E06EE5">
        <w:rPr>
          <w:rFonts w:ascii="Palatino Linotype" w:hAnsi="Palatino Linotype"/>
          <w:b/>
          <w:highlight w:val="black"/>
        </w:rPr>
        <w:t>-------------</w:t>
      </w:r>
      <w:r w:rsidR="007521DE" w:rsidRPr="009F1E03">
        <w:rPr>
          <w:rFonts w:ascii="Palatino Linotype" w:hAnsi="Palatino Linotype"/>
        </w:rPr>
        <w:t xml:space="preserve">, </w:t>
      </w:r>
      <w:r w:rsidR="0064508B" w:rsidRPr="009F1E03">
        <w:rPr>
          <w:rFonts w:ascii="Palatino Linotype" w:hAnsi="Palatino Linotype"/>
        </w:rPr>
        <w:t xml:space="preserve">a quien </w:t>
      </w:r>
      <w:r w:rsidR="00A05D06" w:rsidRPr="009F1E03">
        <w:rPr>
          <w:rFonts w:ascii="Palatino Linotype" w:hAnsi="Palatino Linotype"/>
        </w:rPr>
        <w:t xml:space="preserve">en </w:t>
      </w:r>
      <w:r w:rsidR="00E64EAF" w:rsidRPr="009F1E03">
        <w:rPr>
          <w:rFonts w:ascii="Palatino Linotype" w:hAnsi="Palatino Linotype"/>
        </w:rPr>
        <w:t>lo sucesivo</w:t>
      </w:r>
      <w:r w:rsidR="00A05D06" w:rsidRPr="009F1E03">
        <w:rPr>
          <w:rFonts w:ascii="Palatino Linotype" w:hAnsi="Palatino Linotype"/>
        </w:rPr>
        <w:t xml:space="preserve"> se </w:t>
      </w:r>
      <w:r w:rsidR="007521DE" w:rsidRPr="009F1E03">
        <w:rPr>
          <w:rFonts w:ascii="Palatino Linotype" w:hAnsi="Palatino Linotype"/>
        </w:rPr>
        <w:t xml:space="preserve">le </w:t>
      </w:r>
      <w:r w:rsidR="00A05D06" w:rsidRPr="009F1E03">
        <w:rPr>
          <w:rFonts w:ascii="Palatino Linotype" w:hAnsi="Palatino Linotype"/>
        </w:rPr>
        <w:t>identificará como</w:t>
      </w:r>
      <w:r w:rsidR="00FF0139" w:rsidRPr="009F1E03">
        <w:rPr>
          <w:rFonts w:ascii="Palatino Linotype" w:hAnsi="Palatino Linotype"/>
        </w:rPr>
        <w:t xml:space="preserve"> </w:t>
      </w:r>
      <w:r w:rsidR="00E44A8B" w:rsidRPr="009F1E03">
        <w:rPr>
          <w:rFonts w:ascii="Palatino Linotype" w:hAnsi="Palatino Linotype"/>
        </w:rPr>
        <w:t>e</w:t>
      </w:r>
      <w:r w:rsidR="0064508B" w:rsidRPr="009F1E03">
        <w:rPr>
          <w:rFonts w:ascii="Palatino Linotype" w:hAnsi="Palatino Linotype"/>
        </w:rPr>
        <w:t>l</w:t>
      </w:r>
      <w:r w:rsidR="0004427A" w:rsidRPr="009F1E03">
        <w:rPr>
          <w:rFonts w:ascii="Palatino Linotype" w:hAnsi="Palatino Linotype"/>
          <w:b/>
        </w:rPr>
        <w:t xml:space="preserve"> </w:t>
      </w:r>
      <w:r w:rsidRPr="009F1E03">
        <w:rPr>
          <w:rFonts w:ascii="Palatino Linotype" w:hAnsi="Palatino Linotype" w:cs="Arial"/>
          <w:b/>
        </w:rPr>
        <w:t>RECURRENTE</w:t>
      </w:r>
      <w:r w:rsidRPr="009F1E03">
        <w:rPr>
          <w:rFonts w:ascii="Palatino Linotype" w:hAnsi="Palatino Linotype" w:cs="Arial"/>
        </w:rPr>
        <w:t xml:space="preserve">, en contra </w:t>
      </w:r>
      <w:r w:rsidR="000D5A1D" w:rsidRPr="009F1E03">
        <w:rPr>
          <w:rFonts w:ascii="Palatino Linotype" w:hAnsi="Palatino Linotype" w:cs="Arial"/>
        </w:rPr>
        <w:t xml:space="preserve">de </w:t>
      </w:r>
      <w:r w:rsidR="00843908" w:rsidRPr="009F1E03">
        <w:rPr>
          <w:rFonts w:ascii="Palatino Linotype" w:hAnsi="Palatino Linotype" w:cs="Arial"/>
        </w:rPr>
        <w:t>la respuesta de</w:t>
      </w:r>
      <w:r w:rsidR="00F378CB" w:rsidRPr="009F1E03">
        <w:rPr>
          <w:rFonts w:ascii="Palatino Linotype" w:hAnsi="Palatino Linotype" w:cs="Arial"/>
        </w:rPr>
        <w:t xml:space="preserve">l </w:t>
      </w:r>
      <w:r w:rsidR="00E44A8B" w:rsidRPr="009F1E03">
        <w:rPr>
          <w:rFonts w:ascii="Palatino Linotype" w:hAnsi="Palatino Linotype" w:cs="Arial"/>
          <w:b/>
        </w:rPr>
        <w:t>Ayuntamiento de Teoloyucan</w:t>
      </w:r>
      <w:r w:rsidR="004F3DEB" w:rsidRPr="009F1E03">
        <w:rPr>
          <w:rFonts w:ascii="Palatino Linotype" w:hAnsi="Palatino Linotype" w:cs="Arial"/>
          <w:b/>
        </w:rPr>
        <w:t>,</w:t>
      </w:r>
      <w:r w:rsidR="0036073F" w:rsidRPr="009F1E03">
        <w:rPr>
          <w:rFonts w:ascii="Palatino Linotype" w:hAnsi="Palatino Linotype"/>
          <w:b/>
        </w:rPr>
        <w:t xml:space="preserve"> </w:t>
      </w:r>
      <w:r w:rsidR="00F378CB" w:rsidRPr="009F1E03">
        <w:rPr>
          <w:rFonts w:ascii="Palatino Linotype" w:hAnsi="Palatino Linotype"/>
        </w:rPr>
        <w:t xml:space="preserve">en lo sucesivo </w:t>
      </w:r>
      <w:r w:rsidR="0081425E" w:rsidRPr="009F1E03">
        <w:rPr>
          <w:rFonts w:ascii="Palatino Linotype" w:hAnsi="Palatino Linotype"/>
        </w:rPr>
        <w:t>e</w:t>
      </w:r>
      <w:r w:rsidRPr="009F1E03">
        <w:rPr>
          <w:rFonts w:ascii="Palatino Linotype" w:hAnsi="Palatino Linotype"/>
        </w:rPr>
        <w:t>l</w:t>
      </w:r>
      <w:r w:rsidRPr="009F1E03">
        <w:rPr>
          <w:rFonts w:ascii="Palatino Linotype" w:hAnsi="Palatino Linotype"/>
          <w:b/>
        </w:rPr>
        <w:t xml:space="preserve"> SUJETO OBLIGADO</w:t>
      </w:r>
      <w:r w:rsidRPr="009F1E03">
        <w:rPr>
          <w:rFonts w:ascii="Palatino Linotype" w:hAnsi="Palatino Linotype"/>
        </w:rPr>
        <w:t>, se procede a dictar la presente resolución, con base en los siguientes:</w:t>
      </w:r>
    </w:p>
    <w:p w14:paraId="769E1410" w14:textId="5740327F" w:rsidR="00587366" w:rsidRPr="009F1E03" w:rsidRDefault="00662C69" w:rsidP="001E74A5">
      <w:pPr>
        <w:pStyle w:val="Ttulo1"/>
        <w:spacing w:line="360" w:lineRule="auto"/>
        <w:jc w:val="center"/>
        <w:rPr>
          <w:b/>
          <w:szCs w:val="24"/>
        </w:rPr>
      </w:pPr>
      <w:bookmarkStart w:id="1" w:name="_Toc461555884"/>
      <w:bookmarkStart w:id="2" w:name="_Toc466371847"/>
      <w:bookmarkStart w:id="3" w:name="_Toc53601170"/>
      <w:r w:rsidRPr="009F1E03">
        <w:rPr>
          <w:b/>
          <w:szCs w:val="24"/>
        </w:rPr>
        <w:t>ANTECEDENTES</w:t>
      </w:r>
      <w:bookmarkEnd w:id="1"/>
      <w:bookmarkEnd w:id="2"/>
      <w:bookmarkEnd w:id="3"/>
    </w:p>
    <w:p w14:paraId="402A4C0A" w14:textId="05BD1C4B" w:rsidR="00D9392E" w:rsidRPr="009F1E03" w:rsidRDefault="00D9392E" w:rsidP="00E44A8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F1E03">
        <w:rPr>
          <w:rFonts w:ascii="Palatino Linotype" w:eastAsia="Calibri" w:hAnsi="Palatino Linotype" w:cs="Arial"/>
          <w:lang w:val="es-ES"/>
        </w:rPr>
        <w:t xml:space="preserve">El día </w:t>
      </w:r>
      <w:r w:rsidR="00E44A8B" w:rsidRPr="009F1E03">
        <w:rPr>
          <w:rFonts w:ascii="Palatino Linotype" w:eastAsia="Calibri" w:hAnsi="Palatino Linotype" w:cs="Arial"/>
          <w:lang w:val="es-ES"/>
        </w:rPr>
        <w:t>dos</w:t>
      </w:r>
      <w:r w:rsidRPr="009F1E03">
        <w:rPr>
          <w:rFonts w:ascii="Palatino Linotype" w:eastAsia="Calibri" w:hAnsi="Palatino Linotype" w:cs="Arial"/>
          <w:lang w:val="es-ES"/>
        </w:rPr>
        <w:t xml:space="preserve"> (</w:t>
      </w:r>
      <w:r w:rsidR="00837001" w:rsidRPr="009F1E03">
        <w:rPr>
          <w:rFonts w:ascii="Palatino Linotype" w:eastAsia="Calibri" w:hAnsi="Palatino Linotype" w:cs="Arial"/>
          <w:lang w:val="es-ES"/>
        </w:rPr>
        <w:t>0</w:t>
      </w:r>
      <w:r w:rsidR="00E44A8B" w:rsidRPr="009F1E03">
        <w:rPr>
          <w:rFonts w:ascii="Palatino Linotype" w:eastAsia="Calibri" w:hAnsi="Palatino Linotype" w:cs="Arial"/>
          <w:lang w:val="es-ES"/>
        </w:rPr>
        <w:t>2</w:t>
      </w:r>
      <w:r w:rsidRPr="009F1E03">
        <w:rPr>
          <w:rFonts w:ascii="Palatino Linotype" w:eastAsia="Calibri" w:hAnsi="Palatino Linotype" w:cs="Arial"/>
          <w:lang w:val="es-ES"/>
        </w:rPr>
        <w:t xml:space="preserve">) de </w:t>
      </w:r>
      <w:r w:rsidR="00E44A8B" w:rsidRPr="009F1E03">
        <w:rPr>
          <w:rFonts w:ascii="Palatino Linotype" w:eastAsia="Calibri" w:hAnsi="Palatino Linotype" w:cs="Arial"/>
          <w:lang w:val="es-ES"/>
        </w:rPr>
        <w:t>marz</w:t>
      </w:r>
      <w:r w:rsidR="00DA3F4B" w:rsidRPr="009F1E03">
        <w:rPr>
          <w:rFonts w:ascii="Palatino Linotype" w:eastAsia="Calibri" w:hAnsi="Palatino Linotype" w:cs="Arial"/>
          <w:lang w:val="es-ES"/>
        </w:rPr>
        <w:t>o de dos mil veinte</w:t>
      </w:r>
      <w:r w:rsidRPr="009F1E03">
        <w:rPr>
          <w:rFonts w:ascii="Palatino Linotype" w:hAnsi="Palatino Linotype"/>
          <w:b/>
        </w:rPr>
        <w:t xml:space="preserve">, </w:t>
      </w:r>
      <w:r w:rsidRPr="009F1E03">
        <w:rPr>
          <w:rFonts w:ascii="Palatino Linotype" w:eastAsia="Calibri" w:hAnsi="Palatino Linotype" w:cs="Arial"/>
          <w:lang w:val="es-ES"/>
        </w:rPr>
        <w:t>se presentó</w:t>
      </w:r>
      <w:r w:rsidR="00223D1A" w:rsidRPr="009F1E03">
        <w:rPr>
          <w:rFonts w:ascii="Palatino Linotype" w:eastAsia="Calibri" w:hAnsi="Palatino Linotype" w:cs="Arial"/>
          <w:lang w:val="es-ES"/>
        </w:rPr>
        <w:t xml:space="preserve"> ante </w:t>
      </w:r>
      <w:r w:rsidR="0081425E" w:rsidRPr="009F1E03">
        <w:rPr>
          <w:rFonts w:ascii="Palatino Linotype" w:eastAsia="Calibri" w:hAnsi="Palatino Linotype" w:cs="Arial"/>
          <w:lang w:val="es-ES"/>
        </w:rPr>
        <w:t>e</w:t>
      </w:r>
      <w:r w:rsidRPr="009F1E03">
        <w:rPr>
          <w:rFonts w:ascii="Palatino Linotype" w:eastAsia="Calibri" w:hAnsi="Palatino Linotype" w:cs="Arial"/>
          <w:lang w:val="es-ES"/>
        </w:rPr>
        <w:t xml:space="preserve">l </w:t>
      </w:r>
      <w:r w:rsidRPr="009F1E03">
        <w:rPr>
          <w:rFonts w:ascii="Palatino Linotype" w:eastAsia="Calibri" w:hAnsi="Palatino Linotype" w:cs="Arial"/>
          <w:b/>
          <w:lang w:val="es-ES"/>
        </w:rPr>
        <w:t>SUJETO OBLIGADO</w:t>
      </w:r>
      <w:r w:rsidRPr="009F1E03">
        <w:rPr>
          <w:rFonts w:ascii="Palatino Linotype" w:eastAsia="Calibri" w:hAnsi="Palatino Linotype" w:cs="Arial"/>
        </w:rPr>
        <w:t xml:space="preserve"> vía </w:t>
      </w:r>
      <w:r w:rsidR="00DA3F4B" w:rsidRPr="009F1E03">
        <w:rPr>
          <w:rFonts w:ascii="Palatino Linotype" w:eastAsia="Calibri" w:hAnsi="Palatino Linotype" w:cs="Arial"/>
          <w:lang w:val="es-ES"/>
        </w:rPr>
        <w:t>SAIMEX</w:t>
      </w:r>
      <w:r w:rsidRPr="009F1E03">
        <w:rPr>
          <w:rFonts w:ascii="Palatino Linotype" w:eastAsia="Calibri" w:hAnsi="Palatino Linotype" w:cs="Arial"/>
          <w:lang w:val="es-ES"/>
        </w:rPr>
        <w:t>, la</w:t>
      </w:r>
      <w:r w:rsidR="00AA6BBE" w:rsidRPr="009F1E03">
        <w:rPr>
          <w:rFonts w:ascii="Palatino Linotype" w:eastAsia="Calibri" w:hAnsi="Palatino Linotype" w:cs="Arial"/>
          <w:lang w:val="es-ES"/>
        </w:rPr>
        <w:t>s</w:t>
      </w:r>
      <w:r w:rsidRPr="009F1E03">
        <w:rPr>
          <w:rFonts w:ascii="Palatino Linotype" w:eastAsia="Calibri" w:hAnsi="Palatino Linotype" w:cs="Arial"/>
          <w:lang w:val="es-ES"/>
        </w:rPr>
        <w:t xml:space="preserve"> solicitud de información pública registrad</w:t>
      </w:r>
      <w:r w:rsidR="0081425E" w:rsidRPr="009F1E03">
        <w:rPr>
          <w:rFonts w:ascii="Palatino Linotype" w:eastAsia="Calibri" w:hAnsi="Palatino Linotype" w:cs="Arial"/>
          <w:lang w:val="es-ES"/>
        </w:rPr>
        <w:t>a</w:t>
      </w:r>
      <w:r w:rsidRPr="009F1E03">
        <w:rPr>
          <w:rFonts w:ascii="Palatino Linotype" w:eastAsia="Calibri" w:hAnsi="Palatino Linotype" w:cs="Arial"/>
          <w:lang w:val="es-ES"/>
        </w:rPr>
        <w:t xml:space="preserve"> con </w:t>
      </w:r>
      <w:r w:rsidR="00E44A8B" w:rsidRPr="009F1E03">
        <w:rPr>
          <w:rFonts w:ascii="Palatino Linotype" w:eastAsia="Calibri" w:hAnsi="Palatino Linotype" w:cs="Arial"/>
          <w:lang w:val="es-ES"/>
        </w:rPr>
        <w:t xml:space="preserve">el </w:t>
      </w:r>
      <w:r w:rsidR="0081425E" w:rsidRPr="009F1E03">
        <w:rPr>
          <w:rFonts w:ascii="Palatino Linotype" w:eastAsia="Calibri" w:hAnsi="Palatino Linotype" w:cs="Arial"/>
          <w:lang w:val="es-ES"/>
        </w:rPr>
        <w:t>número</w:t>
      </w:r>
      <w:r w:rsidR="004D71C0" w:rsidRPr="009F1E03">
        <w:rPr>
          <w:rFonts w:ascii="Palatino Linotype" w:hAnsi="Palatino Linotype"/>
          <w:b/>
          <w:bCs/>
          <w:color w:val="000000" w:themeColor="text1"/>
        </w:rPr>
        <w:t xml:space="preserve"> </w:t>
      </w:r>
      <w:r w:rsidR="009B4D4E" w:rsidRPr="009F1E03">
        <w:rPr>
          <w:rFonts w:ascii="Palatino Linotype" w:hAnsi="Palatino Linotype"/>
          <w:b/>
          <w:bCs/>
          <w:color w:val="000000" w:themeColor="text1"/>
        </w:rPr>
        <w:t xml:space="preserve"> </w:t>
      </w:r>
      <w:r w:rsidR="00E44A8B" w:rsidRPr="009F1E03">
        <w:rPr>
          <w:rFonts w:ascii="Palatino Linotype" w:hAnsi="Palatino Linotype"/>
          <w:b/>
          <w:bCs/>
          <w:color w:val="000000" w:themeColor="text1"/>
        </w:rPr>
        <w:t>00066/TEOLOYU/IP/2020</w:t>
      </w:r>
      <w:r w:rsidR="0028604E" w:rsidRPr="009F1E03">
        <w:rPr>
          <w:rFonts w:ascii="Palatino Linotype" w:hAnsi="Palatino Linotype"/>
          <w:b/>
          <w:bCs/>
          <w:color w:val="000000" w:themeColor="text1"/>
        </w:rPr>
        <w:t>;</w:t>
      </w:r>
      <w:r w:rsidR="00724602" w:rsidRPr="009F1E03">
        <w:rPr>
          <w:rFonts w:ascii="Palatino Linotype" w:hAnsi="Palatino Linotype"/>
          <w:b/>
          <w:bCs/>
          <w:color w:val="000000" w:themeColor="text1"/>
        </w:rPr>
        <w:t xml:space="preserve"> </w:t>
      </w:r>
      <w:r w:rsidRPr="009F1E03">
        <w:rPr>
          <w:rFonts w:ascii="Palatino Linotype" w:eastAsia="Calibri" w:hAnsi="Palatino Linotype" w:cs="Arial"/>
          <w:lang w:val="es-ES"/>
        </w:rPr>
        <w:t>mediante la</w:t>
      </w:r>
      <w:r w:rsidR="00F95A8A" w:rsidRPr="009F1E03">
        <w:rPr>
          <w:rFonts w:ascii="Palatino Linotype" w:eastAsia="Calibri" w:hAnsi="Palatino Linotype" w:cs="Arial"/>
          <w:lang w:val="es-ES"/>
        </w:rPr>
        <w:t>s</w:t>
      </w:r>
      <w:r w:rsidRPr="009F1E03">
        <w:rPr>
          <w:rFonts w:ascii="Palatino Linotype" w:eastAsia="Calibri" w:hAnsi="Palatino Linotype" w:cs="Arial"/>
          <w:lang w:val="es-ES"/>
        </w:rPr>
        <w:t xml:space="preserve"> cual</w:t>
      </w:r>
      <w:r w:rsidR="00F95A8A" w:rsidRPr="009F1E03">
        <w:rPr>
          <w:rFonts w:ascii="Palatino Linotype" w:eastAsia="Calibri" w:hAnsi="Palatino Linotype" w:cs="Arial"/>
          <w:lang w:val="es-ES"/>
        </w:rPr>
        <w:t>es</w:t>
      </w:r>
      <w:r w:rsidRPr="009F1E03">
        <w:rPr>
          <w:rFonts w:ascii="Palatino Linotype" w:eastAsia="Calibri" w:hAnsi="Palatino Linotype" w:cs="Arial"/>
          <w:lang w:val="es-ES"/>
        </w:rPr>
        <w:t xml:space="preserve"> </w:t>
      </w:r>
      <w:r w:rsidR="00A133FA" w:rsidRPr="009F1E03">
        <w:rPr>
          <w:rFonts w:ascii="Palatino Linotype" w:eastAsia="Calibri" w:hAnsi="Palatino Linotype" w:cs="Arial"/>
          <w:lang w:val="es-ES"/>
        </w:rPr>
        <w:t xml:space="preserve">se </w:t>
      </w:r>
      <w:r w:rsidRPr="009F1E03">
        <w:rPr>
          <w:rFonts w:ascii="Palatino Linotype" w:eastAsia="Calibri" w:hAnsi="Palatino Linotype" w:cs="Arial"/>
          <w:lang w:val="es-ES"/>
        </w:rPr>
        <w:t>solicitó</w:t>
      </w:r>
      <w:r w:rsidR="00A16B32" w:rsidRPr="009F1E03">
        <w:rPr>
          <w:rFonts w:ascii="Palatino Linotype" w:eastAsia="Calibri" w:hAnsi="Palatino Linotype" w:cs="Arial"/>
          <w:lang w:val="es-ES"/>
        </w:rPr>
        <w:t xml:space="preserve"> </w:t>
      </w:r>
      <w:r w:rsidR="00646BEE" w:rsidRPr="009F1E03">
        <w:rPr>
          <w:rFonts w:ascii="Palatino Linotype" w:eastAsia="Calibri" w:hAnsi="Palatino Linotype" w:cs="Arial"/>
          <w:lang w:val="es-ES"/>
        </w:rPr>
        <w:t>la</w:t>
      </w:r>
      <w:r w:rsidR="00A16B32" w:rsidRPr="009F1E03">
        <w:rPr>
          <w:rFonts w:ascii="Palatino Linotype" w:eastAsia="Calibri" w:hAnsi="Palatino Linotype" w:cs="Arial"/>
          <w:lang w:val="es-ES"/>
        </w:rPr>
        <w:t xml:space="preserve"> siguiente</w:t>
      </w:r>
      <w:r w:rsidR="00646BEE" w:rsidRPr="009F1E03">
        <w:rPr>
          <w:rFonts w:ascii="Palatino Linotype" w:eastAsia="Calibri" w:hAnsi="Palatino Linotype" w:cs="Arial"/>
          <w:lang w:val="es-ES"/>
        </w:rPr>
        <w:t xml:space="preserve"> información</w:t>
      </w:r>
      <w:r w:rsidRPr="009F1E03">
        <w:rPr>
          <w:rFonts w:ascii="Palatino Linotype" w:eastAsia="Calibri" w:hAnsi="Palatino Linotype" w:cs="Arial"/>
          <w:lang w:val="es-ES"/>
        </w:rPr>
        <w:t>:</w:t>
      </w:r>
    </w:p>
    <w:p w14:paraId="1BBA0987" w14:textId="77777777" w:rsidR="00E44A8B" w:rsidRPr="009F1E03" w:rsidRDefault="00E44A8B" w:rsidP="00E44A8B">
      <w:pPr>
        <w:pStyle w:val="Prrafodelista"/>
        <w:spacing w:before="240" w:after="240" w:line="360" w:lineRule="auto"/>
        <w:ind w:left="567" w:right="474"/>
        <w:jc w:val="both"/>
        <w:rPr>
          <w:rFonts w:ascii="Palatino Linotype" w:eastAsia="Calibri" w:hAnsi="Palatino Linotype" w:cs="Arial"/>
          <w:i/>
          <w:lang w:val="es-ES"/>
        </w:rPr>
      </w:pPr>
    </w:p>
    <w:p w14:paraId="5E84D4C6" w14:textId="149389BD" w:rsidR="00837001" w:rsidRPr="009F1E03" w:rsidRDefault="00E44A8B" w:rsidP="00E44A8B">
      <w:pPr>
        <w:pStyle w:val="Prrafodelista"/>
        <w:spacing w:before="240" w:after="240" w:line="360" w:lineRule="auto"/>
        <w:ind w:left="567" w:right="474"/>
        <w:jc w:val="both"/>
        <w:rPr>
          <w:rFonts w:ascii="Palatino Linotype" w:eastAsia="Calibri" w:hAnsi="Palatino Linotype" w:cs="Arial"/>
          <w:i/>
          <w:lang w:val="es-ES"/>
        </w:rPr>
      </w:pPr>
      <w:r w:rsidRPr="009F1E03">
        <w:rPr>
          <w:rFonts w:ascii="Palatino Linotype" w:eastAsia="Calibri" w:hAnsi="Palatino Linotype" w:cs="Arial"/>
          <w:i/>
          <w:lang w:val="es-ES"/>
        </w:rPr>
        <w:t xml:space="preserve">“De Conformidad por lo establecido en el </w:t>
      </w:r>
      <w:proofErr w:type="spellStart"/>
      <w:r w:rsidRPr="009F1E03">
        <w:rPr>
          <w:rFonts w:ascii="Palatino Linotype" w:eastAsia="Calibri" w:hAnsi="Palatino Linotype" w:cs="Arial"/>
          <w:i/>
          <w:lang w:val="es-ES"/>
        </w:rPr>
        <w:t>articulo</w:t>
      </w:r>
      <w:proofErr w:type="spellEnd"/>
      <w:r w:rsidRPr="009F1E03">
        <w:rPr>
          <w:rFonts w:ascii="Palatino Linotype" w:eastAsia="Calibri" w:hAnsi="Palatino Linotype" w:cs="Arial"/>
          <w:i/>
          <w:lang w:val="es-ES"/>
        </w:rPr>
        <w:t xml:space="preserve"> sexto de la </w:t>
      </w:r>
      <w:proofErr w:type="spellStart"/>
      <w:r w:rsidRPr="009F1E03">
        <w:rPr>
          <w:rFonts w:ascii="Palatino Linotype" w:eastAsia="Calibri" w:hAnsi="Palatino Linotype" w:cs="Arial"/>
          <w:i/>
          <w:lang w:val="es-ES"/>
        </w:rPr>
        <w:t>Constitucion</w:t>
      </w:r>
      <w:proofErr w:type="spellEnd"/>
      <w:r w:rsidRPr="009F1E03">
        <w:rPr>
          <w:rFonts w:ascii="Palatino Linotype" w:eastAsia="Calibri" w:hAnsi="Palatino Linotype" w:cs="Arial"/>
          <w:i/>
          <w:lang w:val="es-ES"/>
        </w:rPr>
        <w:t xml:space="preserve"> </w:t>
      </w:r>
      <w:proofErr w:type="spellStart"/>
      <w:r w:rsidRPr="009F1E03">
        <w:rPr>
          <w:rFonts w:ascii="Palatino Linotype" w:eastAsia="Calibri" w:hAnsi="Palatino Linotype" w:cs="Arial"/>
          <w:i/>
          <w:lang w:val="es-ES"/>
        </w:rPr>
        <w:t>Politica</w:t>
      </w:r>
      <w:proofErr w:type="spellEnd"/>
      <w:r w:rsidRPr="009F1E03">
        <w:rPr>
          <w:rFonts w:ascii="Palatino Linotype" w:eastAsia="Calibri" w:hAnsi="Palatino Linotype" w:cs="Arial"/>
          <w:i/>
          <w:lang w:val="es-ES"/>
        </w:rPr>
        <w:t xml:space="preserve"> de los Estados Unidos Mexicanos, respetuosamente solicito del Ayuntamiento de Teoloyucan, la siguiente </w:t>
      </w:r>
      <w:proofErr w:type="spellStart"/>
      <w:r w:rsidRPr="009F1E03">
        <w:rPr>
          <w:rFonts w:ascii="Palatino Linotype" w:eastAsia="Calibri" w:hAnsi="Palatino Linotype" w:cs="Arial"/>
          <w:i/>
          <w:lang w:val="es-ES"/>
        </w:rPr>
        <w:t>informacion</w:t>
      </w:r>
      <w:proofErr w:type="spellEnd"/>
      <w:r w:rsidRPr="009F1E03">
        <w:rPr>
          <w:rFonts w:ascii="Palatino Linotype" w:eastAsia="Calibri" w:hAnsi="Palatino Linotype" w:cs="Arial"/>
          <w:i/>
          <w:lang w:val="es-ES"/>
        </w:rPr>
        <w:t>: 1.-El monto total del presupuesto asignado al Proyecto de la Universidad Pública de Teoloyucan en el Presupuesto de Egresos del Gobierno Municipal de Teoloyucan para el ejercicio fiscal del año en curso. 2.-</w:t>
      </w:r>
      <w:r w:rsidRPr="009F1E03">
        <w:rPr>
          <w:rFonts w:ascii="Palatino Linotype" w:eastAsia="Calibri" w:hAnsi="Palatino Linotype" w:cs="Arial"/>
          <w:i/>
          <w:lang w:val="es-ES"/>
        </w:rPr>
        <w:lastRenderedPageBreak/>
        <w:t>Todos y cada uno de los documentos que sean considerados como anexos de la presente solicitud.”</w:t>
      </w:r>
    </w:p>
    <w:p w14:paraId="7B17E462" w14:textId="77777777" w:rsidR="00E44A8B" w:rsidRPr="009F1E03" w:rsidRDefault="00E44A8B" w:rsidP="00E44A8B">
      <w:pPr>
        <w:pStyle w:val="Prrafodelista"/>
        <w:spacing w:line="360" w:lineRule="auto"/>
        <w:ind w:left="851" w:right="34"/>
        <w:jc w:val="both"/>
        <w:rPr>
          <w:rFonts w:ascii="Palatino Linotype" w:hAnsi="Palatino Linotype"/>
        </w:rPr>
      </w:pPr>
    </w:p>
    <w:p w14:paraId="50BB2322" w14:textId="43C2B109" w:rsidR="00BC2CF8" w:rsidRPr="009F1E03" w:rsidRDefault="00BC2CF8" w:rsidP="00DA3F4B">
      <w:pPr>
        <w:pStyle w:val="Prrafodelista"/>
        <w:numPr>
          <w:ilvl w:val="0"/>
          <w:numId w:val="4"/>
        </w:numPr>
        <w:spacing w:line="360" w:lineRule="auto"/>
        <w:ind w:left="851" w:right="34"/>
        <w:jc w:val="both"/>
        <w:rPr>
          <w:rFonts w:ascii="Palatino Linotype" w:hAnsi="Palatino Linotype"/>
        </w:rPr>
      </w:pPr>
      <w:r w:rsidRPr="009F1E03">
        <w:rPr>
          <w:rFonts w:ascii="Palatino Linotype" w:eastAsia="Times New Roman" w:hAnsi="Palatino Linotype" w:cs="Arial"/>
          <w:lang w:val="es-ES"/>
        </w:rPr>
        <w:t>Se eligió como modalidad de entrega de la información</w:t>
      </w:r>
      <w:r w:rsidRPr="009F1E03">
        <w:rPr>
          <w:rFonts w:ascii="Palatino Linotype" w:hAnsi="Palatino Linotype"/>
        </w:rPr>
        <w:t xml:space="preserve">: </w:t>
      </w:r>
      <w:r w:rsidR="00DA3F4B" w:rsidRPr="009F1E03">
        <w:rPr>
          <w:rFonts w:ascii="Palatino Linotype" w:hAnsi="Palatino Linotype"/>
        </w:rPr>
        <w:t>A través del SAIMEX</w:t>
      </w:r>
    </w:p>
    <w:p w14:paraId="62DC6BA6" w14:textId="77777777" w:rsidR="007F76E9" w:rsidRPr="009F1E03" w:rsidRDefault="007F76E9" w:rsidP="007F76E9">
      <w:pPr>
        <w:pStyle w:val="Prrafodelista"/>
        <w:spacing w:line="360" w:lineRule="auto"/>
        <w:ind w:left="851" w:right="34"/>
        <w:jc w:val="both"/>
        <w:rPr>
          <w:rFonts w:ascii="Palatino Linotype" w:hAnsi="Palatino Linotype"/>
        </w:rPr>
      </w:pPr>
    </w:p>
    <w:p w14:paraId="2B3F3C3F" w14:textId="3F983659" w:rsidR="00C90ADB" w:rsidRPr="009F1E03" w:rsidRDefault="00FF45A1" w:rsidP="007561C6">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F1E03">
        <w:rPr>
          <w:rFonts w:ascii="Palatino Linotype" w:hAnsi="Palatino Linotype" w:cs="Arial"/>
          <w:color w:val="000000" w:themeColor="text1"/>
        </w:rPr>
        <w:t xml:space="preserve">El día </w:t>
      </w:r>
      <w:r w:rsidR="00E44A8B" w:rsidRPr="009F1E03">
        <w:rPr>
          <w:rFonts w:ascii="Palatino Linotype" w:hAnsi="Palatino Linotype" w:cs="Arial"/>
          <w:color w:val="000000" w:themeColor="text1"/>
        </w:rPr>
        <w:t>cinc</w:t>
      </w:r>
      <w:r w:rsidR="004C60E0" w:rsidRPr="009F1E03">
        <w:rPr>
          <w:rFonts w:ascii="Palatino Linotype" w:hAnsi="Palatino Linotype" w:cs="Arial"/>
          <w:color w:val="000000" w:themeColor="text1"/>
        </w:rPr>
        <w:t>o</w:t>
      </w:r>
      <w:r w:rsidR="007F76E9" w:rsidRPr="009F1E03">
        <w:rPr>
          <w:rFonts w:ascii="Palatino Linotype" w:hAnsi="Palatino Linotype" w:cs="Arial"/>
          <w:color w:val="000000" w:themeColor="text1"/>
        </w:rPr>
        <w:t xml:space="preserve"> (</w:t>
      </w:r>
      <w:r w:rsidR="00E44A8B" w:rsidRPr="009F1E03">
        <w:rPr>
          <w:rFonts w:ascii="Palatino Linotype" w:hAnsi="Palatino Linotype" w:cs="Arial"/>
          <w:color w:val="000000" w:themeColor="text1"/>
        </w:rPr>
        <w:t>05</w:t>
      </w:r>
      <w:r w:rsidR="007F76E9" w:rsidRPr="009F1E03">
        <w:rPr>
          <w:rFonts w:ascii="Palatino Linotype" w:hAnsi="Palatino Linotype" w:cs="Arial"/>
          <w:color w:val="000000" w:themeColor="text1"/>
        </w:rPr>
        <w:t xml:space="preserve">) </w:t>
      </w:r>
      <w:r w:rsidR="00C90ADB" w:rsidRPr="009F1E03">
        <w:rPr>
          <w:rFonts w:ascii="Palatino Linotype" w:hAnsi="Palatino Linotype" w:cs="Arial"/>
          <w:color w:val="000000" w:themeColor="text1"/>
        </w:rPr>
        <w:t xml:space="preserve">de </w:t>
      </w:r>
      <w:r w:rsidR="004C60E0" w:rsidRPr="009F1E03">
        <w:rPr>
          <w:rFonts w:ascii="Palatino Linotype" w:hAnsi="Palatino Linotype" w:cs="Arial"/>
          <w:color w:val="000000" w:themeColor="text1"/>
        </w:rPr>
        <w:t>agost</w:t>
      </w:r>
      <w:r w:rsidR="00C90ADB" w:rsidRPr="009F1E03">
        <w:rPr>
          <w:rFonts w:ascii="Palatino Linotype" w:hAnsi="Palatino Linotype" w:cs="Arial"/>
          <w:color w:val="000000" w:themeColor="text1"/>
        </w:rPr>
        <w:t xml:space="preserve">o de dos mil veinte, el </w:t>
      </w:r>
      <w:r w:rsidR="00C90ADB" w:rsidRPr="009F1E03">
        <w:rPr>
          <w:rFonts w:ascii="Palatino Linotype" w:hAnsi="Palatino Linotype" w:cs="Arial"/>
          <w:b/>
          <w:color w:val="000000" w:themeColor="text1"/>
        </w:rPr>
        <w:t>SUJETO OBLIGADO,</w:t>
      </w:r>
      <w:r w:rsidR="00C90ADB" w:rsidRPr="009F1E03">
        <w:rPr>
          <w:rFonts w:ascii="Palatino Linotype" w:hAnsi="Palatino Linotype" w:cs="Arial"/>
          <w:color w:val="000000" w:themeColor="text1"/>
        </w:rPr>
        <w:t xml:space="preserve"> dio respuesta a </w:t>
      </w:r>
      <w:r w:rsidR="007F76E9" w:rsidRPr="009F1E03">
        <w:rPr>
          <w:rFonts w:ascii="Palatino Linotype" w:hAnsi="Palatino Linotype" w:cs="Arial"/>
          <w:color w:val="000000" w:themeColor="text1"/>
        </w:rPr>
        <w:t>la</w:t>
      </w:r>
      <w:r w:rsidR="00E44A8B" w:rsidRPr="009F1E03">
        <w:rPr>
          <w:rFonts w:ascii="Palatino Linotype" w:hAnsi="Palatino Linotype" w:cs="Arial"/>
          <w:color w:val="000000" w:themeColor="text1"/>
        </w:rPr>
        <w:t xml:space="preserve"> solicitud</w:t>
      </w:r>
      <w:r w:rsidR="007F76E9" w:rsidRPr="009F1E03">
        <w:rPr>
          <w:rFonts w:ascii="Palatino Linotype" w:hAnsi="Palatino Linotype" w:cs="Arial"/>
          <w:color w:val="000000" w:themeColor="text1"/>
        </w:rPr>
        <w:t xml:space="preserve"> de información, </w:t>
      </w:r>
      <w:r w:rsidR="004C60E0" w:rsidRPr="009F1E03">
        <w:rPr>
          <w:rFonts w:ascii="Palatino Linotype" w:hAnsi="Palatino Linotype" w:cs="Arial"/>
          <w:color w:val="000000" w:themeColor="text1"/>
        </w:rPr>
        <w:t>de la siguiente manera</w:t>
      </w:r>
      <w:r w:rsidR="00952F61" w:rsidRPr="009F1E03">
        <w:rPr>
          <w:rFonts w:ascii="Palatino Linotype" w:hAnsi="Palatino Linotype" w:cs="Arial"/>
          <w:color w:val="000000" w:themeColor="text1"/>
        </w:rPr>
        <w:t>:</w:t>
      </w:r>
    </w:p>
    <w:p w14:paraId="74827094" w14:textId="56C9E978" w:rsidR="00903391" w:rsidRPr="009F1E03" w:rsidRDefault="00C35A21" w:rsidP="00C35A21">
      <w:pPr>
        <w:pStyle w:val="Prrafodelista"/>
        <w:tabs>
          <w:tab w:val="left" w:pos="0"/>
        </w:tabs>
        <w:spacing w:line="360" w:lineRule="auto"/>
        <w:ind w:left="0" w:right="49"/>
        <w:jc w:val="center"/>
        <w:rPr>
          <w:rFonts w:ascii="Palatino Linotype" w:hAnsi="Palatino Linotype" w:cs="Arial"/>
          <w:i/>
          <w:color w:val="000000" w:themeColor="text1"/>
        </w:rPr>
      </w:pPr>
      <w:r w:rsidRPr="009F1E03">
        <w:rPr>
          <w:rFonts w:ascii="Palatino Linotype" w:hAnsi="Palatino Linotype" w:cs="Arial"/>
          <w:i/>
          <w:noProof/>
          <w:color w:val="000000" w:themeColor="text1"/>
          <w:lang w:val="es-MX" w:eastAsia="es-MX"/>
        </w:rPr>
        <w:drawing>
          <wp:inline distT="0" distB="0" distL="0" distR="0" wp14:anchorId="4DC4B8CA" wp14:editId="751F0759">
            <wp:extent cx="3719015" cy="4291647"/>
            <wp:effectExtent l="19050" t="19050" r="15240"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4501" cy="4309517"/>
                    </a:xfrm>
                    <a:prstGeom prst="rect">
                      <a:avLst/>
                    </a:prstGeom>
                    <a:noFill/>
                    <a:ln>
                      <a:solidFill>
                        <a:schemeClr val="tx1"/>
                      </a:solidFill>
                    </a:ln>
                  </pic:spPr>
                </pic:pic>
              </a:graphicData>
            </a:graphic>
          </wp:inline>
        </w:drawing>
      </w:r>
    </w:p>
    <w:p w14:paraId="63ACDCD1" w14:textId="2076F03B" w:rsidR="00CB3448" w:rsidRPr="009F1E03"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F1E03">
        <w:rPr>
          <w:rFonts w:ascii="Palatino Linotype" w:eastAsia="Times New Roman" w:hAnsi="Palatino Linotype" w:cs="Arial"/>
          <w:color w:val="000000" w:themeColor="text1"/>
          <w:lang w:val="es-ES"/>
        </w:rPr>
        <w:lastRenderedPageBreak/>
        <w:t xml:space="preserve">En fecha </w:t>
      </w:r>
      <w:r w:rsidR="001C7001" w:rsidRPr="009F1E03">
        <w:rPr>
          <w:rFonts w:ascii="Palatino Linotype" w:eastAsia="Times New Roman" w:hAnsi="Palatino Linotype" w:cs="Arial"/>
          <w:color w:val="000000" w:themeColor="text1"/>
          <w:lang w:val="es-ES"/>
        </w:rPr>
        <w:t>cinco</w:t>
      </w:r>
      <w:r w:rsidR="00715488" w:rsidRPr="009F1E03">
        <w:rPr>
          <w:rFonts w:ascii="Palatino Linotype" w:eastAsia="Times New Roman" w:hAnsi="Palatino Linotype" w:cs="Arial"/>
          <w:color w:val="000000" w:themeColor="text1"/>
          <w:lang w:val="es-ES"/>
        </w:rPr>
        <w:t xml:space="preserve"> </w:t>
      </w:r>
      <w:r w:rsidRPr="009F1E03">
        <w:rPr>
          <w:rFonts w:ascii="Palatino Linotype" w:eastAsia="Times New Roman" w:hAnsi="Palatino Linotype" w:cs="Arial"/>
          <w:color w:val="000000" w:themeColor="text1"/>
          <w:lang w:val="es-ES"/>
        </w:rPr>
        <w:t>(</w:t>
      </w:r>
      <w:r w:rsidR="008966C7" w:rsidRPr="009F1E03">
        <w:rPr>
          <w:rFonts w:ascii="Palatino Linotype" w:eastAsia="Times New Roman" w:hAnsi="Palatino Linotype" w:cs="Arial"/>
          <w:color w:val="000000" w:themeColor="text1"/>
          <w:lang w:val="es-ES"/>
        </w:rPr>
        <w:t>0</w:t>
      </w:r>
      <w:r w:rsidR="001C7001" w:rsidRPr="009F1E03">
        <w:rPr>
          <w:rFonts w:ascii="Palatino Linotype" w:eastAsia="Times New Roman" w:hAnsi="Palatino Linotype" w:cs="Arial"/>
          <w:color w:val="000000" w:themeColor="text1"/>
          <w:lang w:val="es-ES"/>
        </w:rPr>
        <w:t>5</w:t>
      </w:r>
      <w:r w:rsidR="006A058A" w:rsidRPr="009F1E03">
        <w:rPr>
          <w:rFonts w:ascii="Palatino Linotype" w:eastAsia="Times New Roman" w:hAnsi="Palatino Linotype" w:cs="Arial"/>
          <w:color w:val="000000" w:themeColor="text1"/>
          <w:lang w:val="es-ES"/>
        </w:rPr>
        <w:t xml:space="preserve">) de </w:t>
      </w:r>
      <w:r w:rsidR="001C7001" w:rsidRPr="009F1E03">
        <w:rPr>
          <w:rFonts w:ascii="Palatino Linotype" w:eastAsia="Times New Roman" w:hAnsi="Palatino Linotype" w:cs="Arial"/>
          <w:color w:val="000000" w:themeColor="text1"/>
          <w:lang w:val="es-ES"/>
        </w:rPr>
        <w:t>agosto</w:t>
      </w:r>
      <w:r w:rsidRPr="009F1E03">
        <w:rPr>
          <w:rFonts w:ascii="Palatino Linotype" w:eastAsia="Times New Roman" w:hAnsi="Palatino Linotype" w:cs="Arial"/>
          <w:color w:val="000000" w:themeColor="text1"/>
          <w:lang w:val="es-ES"/>
        </w:rPr>
        <w:t xml:space="preserve"> de</w:t>
      </w:r>
      <w:r w:rsidR="00C965D0" w:rsidRPr="009F1E03">
        <w:rPr>
          <w:rFonts w:ascii="Palatino Linotype" w:eastAsia="Times New Roman" w:hAnsi="Palatino Linotype" w:cs="Arial"/>
          <w:color w:val="000000" w:themeColor="text1"/>
          <w:lang w:val="es-ES"/>
        </w:rPr>
        <w:t xml:space="preserve"> dos mil ve</w:t>
      </w:r>
      <w:r w:rsidR="00372AE1" w:rsidRPr="009F1E03">
        <w:rPr>
          <w:rFonts w:ascii="Palatino Linotype" w:eastAsia="Times New Roman" w:hAnsi="Palatino Linotype" w:cs="Arial"/>
          <w:color w:val="000000" w:themeColor="text1"/>
          <w:lang w:val="es-ES"/>
        </w:rPr>
        <w:t>inte</w:t>
      </w:r>
      <w:r w:rsidR="00B1589A" w:rsidRPr="009F1E03">
        <w:rPr>
          <w:rFonts w:ascii="Palatino Linotype" w:eastAsia="Times New Roman" w:hAnsi="Palatino Linotype" w:cs="Arial"/>
          <w:color w:val="000000" w:themeColor="text1"/>
          <w:lang w:val="es-ES"/>
        </w:rPr>
        <w:t xml:space="preserve">, </w:t>
      </w:r>
      <w:r w:rsidR="001C7001" w:rsidRPr="009F1E03">
        <w:rPr>
          <w:rFonts w:ascii="Palatino Linotype" w:eastAsia="Times New Roman" w:hAnsi="Palatino Linotype" w:cs="Arial"/>
          <w:color w:val="000000" w:themeColor="text1"/>
          <w:lang w:val="es-ES"/>
        </w:rPr>
        <w:t>e</w:t>
      </w:r>
      <w:r w:rsidR="006A058A" w:rsidRPr="009F1E03">
        <w:rPr>
          <w:rFonts w:ascii="Palatino Linotype" w:eastAsia="Times New Roman" w:hAnsi="Palatino Linotype" w:cs="Arial"/>
          <w:color w:val="000000" w:themeColor="text1"/>
          <w:lang w:val="es-ES"/>
        </w:rPr>
        <w:t xml:space="preserve">l particular interpuso </w:t>
      </w:r>
      <w:r w:rsidR="001C7001" w:rsidRPr="009F1E03">
        <w:rPr>
          <w:rFonts w:ascii="Palatino Linotype" w:eastAsia="Times New Roman" w:hAnsi="Palatino Linotype" w:cs="Arial"/>
          <w:color w:val="000000" w:themeColor="text1"/>
          <w:lang w:val="es-ES"/>
        </w:rPr>
        <w:t>e</w:t>
      </w:r>
      <w:r w:rsidRPr="009F1E03">
        <w:rPr>
          <w:rFonts w:ascii="Palatino Linotype" w:eastAsia="Times New Roman" w:hAnsi="Palatino Linotype" w:cs="Arial"/>
          <w:color w:val="000000" w:themeColor="text1"/>
          <w:lang w:val="es-ES"/>
        </w:rPr>
        <w:t>l recurso de revisión en contra de la</w:t>
      </w:r>
      <w:r w:rsidR="00372AE1" w:rsidRPr="009F1E03">
        <w:rPr>
          <w:rFonts w:ascii="Palatino Linotype" w:eastAsia="Times New Roman" w:hAnsi="Palatino Linotype" w:cs="Arial"/>
          <w:color w:val="000000" w:themeColor="text1"/>
          <w:lang w:val="es-ES"/>
        </w:rPr>
        <w:t xml:space="preserve"> </w:t>
      </w:r>
      <w:r w:rsidRPr="009F1E03">
        <w:rPr>
          <w:rFonts w:ascii="Palatino Linotype" w:eastAsia="Times New Roman" w:hAnsi="Palatino Linotype" w:cs="Arial"/>
          <w:color w:val="000000" w:themeColor="text1"/>
          <w:lang w:val="es-ES"/>
        </w:rPr>
        <w:t>respuesta</w:t>
      </w:r>
      <w:r w:rsidR="00CD6BD3" w:rsidRPr="009F1E03">
        <w:rPr>
          <w:rFonts w:ascii="Palatino Linotype" w:eastAsia="Times New Roman" w:hAnsi="Palatino Linotype" w:cs="Arial"/>
          <w:color w:val="000000" w:themeColor="text1"/>
          <w:lang w:val="es-ES"/>
        </w:rPr>
        <w:t xml:space="preserve">, </w:t>
      </w:r>
      <w:r w:rsidR="001C7001" w:rsidRPr="009F1E03">
        <w:rPr>
          <w:rFonts w:ascii="Palatino Linotype" w:eastAsia="Times New Roman" w:hAnsi="Palatino Linotype" w:cs="Arial"/>
          <w:color w:val="000000" w:themeColor="text1"/>
          <w:lang w:val="es-ES"/>
        </w:rPr>
        <w:t>aduciendo lo siguiente</w:t>
      </w:r>
      <w:r w:rsidRPr="009F1E03">
        <w:rPr>
          <w:rFonts w:ascii="Palatino Linotype" w:eastAsia="Times New Roman" w:hAnsi="Palatino Linotype" w:cs="Arial"/>
          <w:color w:val="000000" w:themeColor="text1"/>
          <w:lang w:val="es-ES"/>
        </w:rPr>
        <w:t>:</w:t>
      </w:r>
    </w:p>
    <w:p w14:paraId="1744C6A0" w14:textId="017C7CC4" w:rsidR="00CB3448" w:rsidRPr="009F1E03" w:rsidRDefault="00CB3448" w:rsidP="00CB3448">
      <w:pPr>
        <w:spacing w:line="360" w:lineRule="auto"/>
        <w:ind w:right="34"/>
        <w:jc w:val="both"/>
        <w:rPr>
          <w:rFonts w:ascii="Palatino Linotype" w:hAnsi="Palatino Linotype"/>
          <w:b/>
        </w:rPr>
      </w:pPr>
    </w:p>
    <w:p w14:paraId="51122126" w14:textId="057A2A36" w:rsidR="008966C7" w:rsidRPr="009F1E03" w:rsidRDefault="00585F00" w:rsidP="001C7001">
      <w:pPr>
        <w:pStyle w:val="Prrafodelista"/>
        <w:numPr>
          <w:ilvl w:val="0"/>
          <w:numId w:val="4"/>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53601171"/>
      <w:bookmarkStart w:id="8" w:name="_Toc27589208"/>
      <w:bookmarkStart w:id="9" w:name="_Toc29395022"/>
      <w:bookmarkStart w:id="10" w:name="_Toc29481467"/>
      <w:bookmarkStart w:id="11" w:name="_Toc33113911"/>
      <w:bookmarkStart w:id="12" w:name="_Toc33643059"/>
      <w:bookmarkStart w:id="13" w:name="_Toc33724991"/>
      <w:bookmarkStart w:id="14" w:name="_Toc33726434"/>
      <w:bookmarkStart w:id="15" w:name="_Toc34157662"/>
      <w:bookmarkStart w:id="16" w:name="_Toc35003615"/>
      <w:bookmarkStart w:id="17" w:name="_Toc35535691"/>
      <w:bookmarkStart w:id="18" w:name="_Toc51262525"/>
      <w:bookmarkStart w:id="19" w:name="_Toc471908126"/>
      <w:bookmarkStart w:id="20" w:name="_Toc491791300"/>
      <w:bookmarkStart w:id="21" w:name="_Toc496726170"/>
      <w:bookmarkStart w:id="22" w:name="_Toc497242134"/>
      <w:bookmarkStart w:id="23" w:name="_Toc497292517"/>
      <w:bookmarkStart w:id="24" w:name="_Toc498503716"/>
      <w:bookmarkStart w:id="25" w:name="_Toc499568660"/>
      <w:bookmarkStart w:id="26" w:name="_Toc499568693"/>
      <w:bookmarkStart w:id="27" w:name="_Toc499665452"/>
      <w:bookmarkStart w:id="28" w:name="_Toc499729819"/>
      <w:bookmarkStart w:id="29" w:name="_Toc499835024"/>
      <w:bookmarkStart w:id="30" w:name="_Toc499835835"/>
      <w:bookmarkStart w:id="31" w:name="_Toc499835858"/>
      <w:bookmarkStart w:id="32" w:name="_Toc500264537"/>
      <w:bookmarkStart w:id="33" w:name="_Toc503290275"/>
      <w:bookmarkStart w:id="34" w:name="_Toc524009637"/>
      <w:bookmarkStart w:id="35" w:name="_Toc524009672"/>
      <w:bookmarkStart w:id="36" w:name="_Toc524602720"/>
      <w:bookmarkStart w:id="37" w:name="_Toc526365279"/>
      <w:bookmarkStart w:id="38" w:name="_Toc526365337"/>
      <w:bookmarkStart w:id="39" w:name="_Toc530067664"/>
      <w:bookmarkStart w:id="40" w:name="_Toc530067692"/>
      <w:bookmarkStart w:id="41" w:name="_Toc530067939"/>
      <w:bookmarkStart w:id="42" w:name="_Toc530590420"/>
      <w:bookmarkStart w:id="43" w:name="_Toc530593951"/>
      <w:bookmarkStart w:id="44" w:name="_Toc531190248"/>
      <w:bookmarkStart w:id="45" w:name="_Toc531190295"/>
      <w:bookmarkStart w:id="46" w:name="_Toc534908208"/>
      <w:bookmarkStart w:id="47" w:name="_Toc534909344"/>
      <w:bookmarkStart w:id="48" w:name="_Toc535353305"/>
      <w:bookmarkStart w:id="49" w:name="_Toc535353791"/>
      <w:bookmarkStart w:id="50" w:name="_Toc18436351"/>
      <w:bookmarkStart w:id="51" w:name="_Toc18436385"/>
      <w:bookmarkStart w:id="52" w:name="_Toc18513477"/>
      <w:bookmarkStart w:id="53" w:name="_Toc18513503"/>
      <w:bookmarkStart w:id="54" w:name="_Toc18606801"/>
      <w:bookmarkStart w:id="55" w:name="_Toc19723536"/>
      <w:bookmarkStart w:id="56" w:name="_Toc20322795"/>
      <w:bookmarkStart w:id="57" w:name="_Toc20323052"/>
      <w:bookmarkStart w:id="58" w:name="_Toc20323181"/>
      <w:bookmarkStart w:id="59" w:name="_Toc20420591"/>
      <w:bookmarkStart w:id="60" w:name="_Toc20421579"/>
      <w:bookmarkStart w:id="61" w:name="_Toc21027316"/>
      <w:bookmarkStart w:id="62" w:name="_Toc22660652"/>
      <w:bookmarkStart w:id="63" w:name="_Toc22811623"/>
      <w:bookmarkStart w:id="64" w:name="_Toc26436015"/>
      <w:r w:rsidRPr="009F1E03">
        <w:rPr>
          <w:rStyle w:val="Ttulo2Car"/>
          <w:rFonts w:ascii="Palatino Linotype" w:hAnsi="Palatino Linotype"/>
          <w:b/>
          <w:color w:val="auto"/>
          <w:sz w:val="24"/>
          <w:szCs w:val="24"/>
        </w:rPr>
        <w:t>Acto impugnado</w:t>
      </w:r>
      <w:bookmarkEnd w:id="4"/>
      <w:r w:rsidR="00F95F7E" w:rsidRPr="009F1E03">
        <w:rPr>
          <w:rStyle w:val="Ttulo2Car"/>
          <w:rFonts w:ascii="Palatino Linotype" w:hAnsi="Palatino Linotype"/>
          <w:b/>
          <w:color w:val="000000" w:themeColor="text1"/>
          <w:sz w:val="24"/>
          <w:szCs w:val="24"/>
        </w:rPr>
        <w:t xml:space="preserve">: </w:t>
      </w:r>
      <w:r w:rsidR="00F95F7E" w:rsidRPr="009F1E03">
        <w:rPr>
          <w:rStyle w:val="Ttulo2Car"/>
          <w:rFonts w:ascii="Palatino Linotype" w:hAnsi="Palatino Linotype"/>
          <w:i/>
          <w:color w:val="000000" w:themeColor="text1"/>
          <w:sz w:val="24"/>
          <w:szCs w:val="24"/>
        </w:rPr>
        <w:t>“</w:t>
      </w:r>
      <w:bookmarkEnd w:id="5"/>
      <w:bookmarkEnd w:id="6"/>
      <w:r w:rsidR="001C7001" w:rsidRPr="009F1E03">
        <w:rPr>
          <w:rStyle w:val="Ttulo2Car"/>
          <w:rFonts w:ascii="Palatino Linotype" w:hAnsi="Palatino Linotype"/>
          <w:i/>
          <w:color w:val="000000" w:themeColor="text1"/>
          <w:sz w:val="24"/>
          <w:szCs w:val="24"/>
        </w:rPr>
        <w:t xml:space="preserve">La respuesta de la solicitud de </w:t>
      </w:r>
      <w:proofErr w:type="spellStart"/>
      <w:r w:rsidR="001C7001" w:rsidRPr="009F1E03">
        <w:rPr>
          <w:rStyle w:val="Ttulo2Car"/>
          <w:rFonts w:ascii="Palatino Linotype" w:hAnsi="Palatino Linotype"/>
          <w:i/>
          <w:color w:val="000000" w:themeColor="text1"/>
          <w:sz w:val="24"/>
          <w:szCs w:val="24"/>
        </w:rPr>
        <w:t>informacion</w:t>
      </w:r>
      <w:proofErr w:type="spellEnd"/>
      <w:r w:rsidR="001C7001" w:rsidRPr="009F1E03">
        <w:rPr>
          <w:rStyle w:val="Ttulo2Car"/>
          <w:rFonts w:ascii="Palatino Linotype" w:hAnsi="Palatino Linotype"/>
          <w:i/>
          <w:color w:val="000000" w:themeColor="text1"/>
          <w:sz w:val="24"/>
          <w:szCs w:val="24"/>
        </w:rPr>
        <w:t xml:space="preserve"> registrado con Número de Folio: 00066/TEOLOYU/IP/2020.</w:t>
      </w:r>
      <w:bookmarkEnd w:id="7"/>
      <w:r w:rsidRPr="009F1E03">
        <w:rPr>
          <w:rFonts w:ascii="Palatino Linotype" w:hAnsi="Palatino Linotype"/>
        </w:rPr>
        <w:t>”</w:t>
      </w:r>
      <w:bookmarkStart w:id="65" w:name="_Toc466982515"/>
      <w:bookmarkStart w:id="66" w:name="_Toc27589209"/>
      <w:bookmarkStart w:id="67" w:name="_Toc29395023"/>
      <w:bookmarkStart w:id="68" w:name="_Toc29481468"/>
      <w:bookmarkStart w:id="69" w:name="_Toc33113912"/>
      <w:bookmarkStart w:id="70" w:name="_Toc33643060"/>
      <w:bookmarkStart w:id="71" w:name="_Toc33724992"/>
      <w:bookmarkStart w:id="72" w:name="_Toc33726435"/>
      <w:bookmarkStart w:id="73" w:name="_Toc34157663"/>
      <w:bookmarkStart w:id="74" w:name="_Toc35003616"/>
      <w:bookmarkStart w:id="75" w:name="_Toc35535692"/>
      <w:bookmarkStart w:id="76" w:name="_Toc51262526"/>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bookmarkStart w:id="123" w:name="_Toc5185430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FB42716" w14:textId="77777777" w:rsidR="008966C7" w:rsidRPr="009F1E03" w:rsidRDefault="008966C7" w:rsidP="008966C7">
      <w:pPr>
        <w:pStyle w:val="Prrafodelista"/>
        <w:spacing w:line="360" w:lineRule="auto"/>
        <w:ind w:left="1004"/>
        <w:jc w:val="both"/>
        <w:rPr>
          <w:rFonts w:ascii="Palatino Linotype" w:hAnsi="Palatino Linotype"/>
          <w:i/>
          <w:color w:val="000000" w:themeColor="text1"/>
        </w:rPr>
      </w:pPr>
    </w:p>
    <w:p w14:paraId="16C1CD16" w14:textId="2C96E9C2" w:rsidR="00585F00" w:rsidRPr="009F1E03" w:rsidRDefault="00585F00" w:rsidP="001C7001">
      <w:pPr>
        <w:pStyle w:val="Prrafodelista"/>
        <w:numPr>
          <w:ilvl w:val="0"/>
          <w:numId w:val="4"/>
        </w:numPr>
        <w:spacing w:line="360" w:lineRule="auto"/>
        <w:jc w:val="both"/>
        <w:rPr>
          <w:rFonts w:ascii="Palatino Linotype" w:hAnsi="Palatino Linotype"/>
          <w:i/>
          <w:color w:val="000000" w:themeColor="text1"/>
        </w:rPr>
      </w:pPr>
      <w:bookmarkStart w:id="124" w:name="_Toc53584977"/>
      <w:bookmarkStart w:id="125" w:name="_Toc53601172"/>
      <w:r w:rsidRPr="009F1E03">
        <w:rPr>
          <w:rStyle w:val="Ttulo2Car"/>
          <w:rFonts w:ascii="Palatino Linotype" w:hAnsi="Palatino Linotype"/>
          <w:b/>
          <w:color w:val="000000" w:themeColor="text1"/>
          <w:sz w:val="24"/>
          <w:szCs w:val="24"/>
        </w:rPr>
        <w:t>Razones o Motivos de inconformidad:</w:t>
      </w:r>
      <w:bookmarkEnd w:id="65"/>
      <w:bookmarkEnd w:id="124"/>
      <w:bookmarkEnd w:id="125"/>
      <w:r w:rsidRPr="009F1E03">
        <w:rPr>
          <w:rFonts w:ascii="Palatino Linotype" w:hAnsi="Palatino Linotype"/>
          <w:b/>
          <w:color w:val="000000" w:themeColor="text1"/>
        </w:rPr>
        <w:t xml:space="preserve"> </w:t>
      </w:r>
      <w:r w:rsidRPr="009F1E03">
        <w:rPr>
          <w:rFonts w:ascii="Palatino Linotype" w:hAnsi="Palatino Linotype"/>
          <w:i/>
          <w:color w:val="000000" w:themeColor="text1"/>
        </w:rPr>
        <w:t>“</w:t>
      </w:r>
      <w:r w:rsidR="001C7001" w:rsidRPr="009F1E03">
        <w:rPr>
          <w:rFonts w:ascii="Palatino Linotype" w:hAnsi="Palatino Linotype"/>
          <w:i/>
          <w:color w:val="000000" w:themeColor="text1"/>
        </w:rPr>
        <w:t xml:space="preserve">La respuesta proporcionada por el sujeto obligado por medio de la Tesorera Municipal Lic. Blanca Estela Mendoza </w:t>
      </w:r>
      <w:proofErr w:type="spellStart"/>
      <w:r w:rsidR="001C7001" w:rsidRPr="009F1E03">
        <w:rPr>
          <w:rFonts w:ascii="Palatino Linotype" w:hAnsi="Palatino Linotype"/>
          <w:i/>
          <w:color w:val="000000" w:themeColor="text1"/>
        </w:rPr>
        <w:t>Choreño</w:t>
      </w:r>
      <w:proofErr w:type="spellEnd"/>
      <w:r w:rsidR="001C7001" w:rsidRPr="009F1E03">
        <w:rPr>
          <w:rFonts w:ascii="Palatino Linotype" w:hAnsi="Palatino Linotype"/>
          <w:i/>
          <w:color w:val="000000" w:themeColor="text1"/>
        </w:rPr>
        <w:t xml:space="preserve">, a la titular de la Unidad de Transparencia y que me fue proporcionada, es confusa. De manera textual </w:t>
      </w:r>
      <w:proofErr w:type="spellStart"/>
      <w:r w:rsidR="001C7001" w:rsidRPr="009F1E03">
        <w:rPr>
          <w:rFonts w:ascii="Palatino Linotype" w:hAnsi="Palatino Linotype"/>
          <w:i/>
          <w:color w:val="000000" w:themeColor="text1"/>
        </w:rPr>
        <w:t>menciona:"Cabe</w:t>
      </w:r>
      <w:proofErr w:type="spellEnd"/>
      <w:r w:rsidR="001C7001" w:rsidRPr="009F1E03">
        <w:rPr>
          <w:rFonts w:ascii="Palatino Linotype" w:hAnsi="Palatino Linotype"/>
          <w:i/>
          <w:color w:val="000000" w:themeColor="text1"/>
        </w:rPr>
        <w:t xml:space="preserve"> señalar que no se </w:t>
      </w:r>
      <w:proofErr w:type="spellStart"/>
      <w:r w:rsidR="001C7001" w:rsidRPr="009F1E03">
        <w:rPr>
          <w:rFonts w:ascii="Palatino Linotype" w:hAnsi="Palatino Linotype"/>
          <w:i/>
          <w:color w:val="000000" w:themeColor="text1"/>
        </w:rPr>
        <w:t>asignò</w:t>
      </w:r>
      <w:proofErr w:type="spellEnd"/>
      <w:r w:rsidR="001C7001" w:rsidRPr="009F1E03">
        <w:rPr>
          <w:rFonts w:ascii="Palatino Linotype" w:hAnsi="Palatino Linotype"/>
          <w:i/>
          <w:color w:val="000000" w:themeColor="text1"/>
        </w:rPr>
        <w:t xml:space="preserve"> un presupuesto directo para esta partida dentro del presupuesto". En referencia a mi solicitud pido que se aclare de manera clara, breve y sencilla si se </w:t>
      </w:r>
      <w:proofErr w:type="spellStart"/>
      <w:r w:rsidR="001C7001" w:rsidRPr="009F1E03">
        <w:rPr>
          <w:rFonts w:ascii="Palatino Linotype" w:hAnsi="Palatino Linotype"/>
          <w:i/>
          <w:color w:val="000000" w:themeColor="text1"/>
        </w:rPr>
        <w:t>asigno</w:t>
      </w:r>
      <w:proofErr w:type="spellEnd"/>
      <w:r w:rsidR="001C7001" w:rsidRPr="009F1E03">
        <w:rPr>
          <w:rFonts w:ascii="Palatino Linotype" w:hAnsi="Palatino Linotype"/>
          <w:i/>
          <w:color w:val="000000" w:themeColor="text1"/>
        </w:rPr>
        <w:t xml:space="preserve"> un presupuesto para el proyecto de la Universidad </w:t>
      </w:r>
      <w:proofErr w:type="spellStart"/>
      <w:r w:rsidR="001C7001" w:rsidRPr="009F1E03">
        <w:rPr>
          <w:rFonts w:ascii="Palatino Linotype" w:hAnsi="Palatino Linotype"/>
          <w:i/>
          <w:color w:val="000000" w:themeColor="text1"/>
        </w:rPr>
        <w:t>Pùblica</w:t>
      </w:r>
      <w:proofErr w:type="spellEnd"/>
      <w:r w:rsidR="001C7001" w:rsidRPr="009F1E03">
        <w:rPr>
          <w:rFonts w:ascii="Palatino Linotype" w:hAnsi="Palatino Linotype"/>
          <w:i/>
          <w:color w:val="000000" w:themeColor="text1"/>
        </w:rPr>
        <w:t xml:space="preserve"> o no. De la </w:t>
      </w:r>
      <w:proofErr w:type="spellStart"/>
      <w:r w:rsidR="001C7001" w:rsidRPr="009F1E03">
        <w:rPr>
          <w:rFonts w:ascii="Palatino Linotype" w:hAnsi="Palatino Linotype"/>
          <w:i/>
          <w:color w:val="000000" w:themeColor="text1"/>
        </w:rPr>
        <w:t>interpretacion</w:t>
      </w:r>
      <w:proofErr w:type="spellEnd"/>
      <w:r w:rsidR="001C7001" w:rsidRPr="009F1E03">
        <w:rPr>
          <w:rFonts w:ascii="Palatino Linotype" w:hAnsi="Palatino Linotype"/>
          <w:i/>
          <w:color w:val="000000" w:themeColor="text1"/>
        </w:rPr>
        <w:t xml:space="preserve"> gramatical me queda claro que no se </w:t>
      </w:r>
      <w:proofErr w:type="spellStart"/>
      <w:r w:rsidR="001C7001" w:rsidRPr="009F1E03">
        <w:rPr>
          <w:rFonts w:ascii="Palatino Linotype" w:hAnsi="Palatino Linotype"/>
          <w:i/>
          <w:color w:val="000000" w:themeColor="text1"/>
        </w:rPr>
        <w:t>asigno</w:t>
      </w:r>
      <w:proofErr w:type="spellEnd"/>
      <w:r w:rsidR="001C7001" w:rsidRPr="009F1E03">
        <w:rPr>
          <w:rFonts w:ascii="Palatino Linotype" w:hAnsi="Palatino Linotype"/>
          <w:i/>
          <w:color w:val="000000" w:themeColor="text1"/>
        </w:rPr>
        <w:t xml:space="preserve"> de manera directa un presupuesto para este proyecto. Pero de la misma </w:t>
      </w:r>
      <w:proofErr w:type="spellStart"/>
      <w:r w:rsidR="001C7001" w:rsidRPr="009F1E03">
        <w:rPr>
          <w:rFonts w:ascii="Palatino Linotype" w:hAnsi="Palatino Linotype"/>
          <w:i/>
          <w:color w:val="000000" w:themeColor="text1"/>
        </w:rPr>
        <w:t>interpretacion</w:t>
      </w:r>
      <w:proofErr w:type="spellEnd"/>
      <w:r w:rsidR="001C7001" w:rsidRPr="009F1E03">
        <w:rPr>
          <w:rFonts w:ascii="Palatino Linotype" w:hAnsi="Palatino Linotype"/>
          <w:i/>
          <w:color w:val="000000" w:themeColor="text1"/>
        </w:rPr>
        <w:t xml:space="preserve">, se puede deducir que se </w:t>
      </w:r>
      <w:proofErr w:type="spellStart"/>
      <w:r w:rsidR="001C7001" w:rsidRPr="009F1E03">
        <w:rPr>
          <w:rFonts w:ascii="Palatino Linotype" w:hAnsi="Palatino Linotype"/>
          <w:i/>
          <w:color w:val="000000" w:themeColor="text1"/>
        </w:rPr>
        <w:t>asigno</w:t>
      </w:r>
      <w:proofErr w:type="spellEnd"/>
      <w:r w:rsidR="001C7001" w:rsidRPr="009F1E03">
        <w:rPr>
          <w:rFonts w:ascii="Palatino Linotype" w:hAnsi="Palatino Linotype"/>
          <w:i/>
          <w:color w:val="000000" w:themeColor="text1"/>
        </w:rPr>
        <w:t xml:space="preserve"> un presupuesto de manera indirecta, es decir, que </w:t>
      </w:r>
      <w:proofErr w:type="spellStart"/>
      <w:r w:rsidR="001C7001" w:rsidRPr="009F1E03">
        <w:rPr>
          <w:rFonts w:ascii="Palatino Linotype" w:hAnsi="Palatino Linotype"/>
          <w:i/>
          <w:color w:val="000000" w:themeColor="text1"/>
        </w:rPr>
        <w:t>esta</w:t>
      </w:r>
      <w:proofErr w:type="spellEnd"/>
      <w:r w:rsidR="001C7001" w:rsidRPr="009F1E03">
        <w:rPr>
          <w:rFonts w:ascii="Palatino Linotype" w:hAnsi="Palatino Linotype"/>
          <w:i/>
          <w:color w:val="000000" w:themeColor="text1"/>
        </w:rPr>
        <w:t xml:space="preserve"> dentro del partida asignada a una </w:t>
      </w:r>
      <w:proofErr w:type="spellStart"/>
      <w:r w:rsidR="001C7001" w:rsidRPr="009F1E03">
        <w:rPr>
          <w:rFonts w:ascii="Palatino Linotype" w:hAnsi="Palatino Linotype"/>
          <w:i/>
          <w:color w:val="000000" w:themeColor="text1"/>
        </w:rPr>
        <w:t>direccion</w:t>
      </w:r>
      <w:proofErr w:type="spellEnd"/>
      <w:r w:rsidR="001C7001" w:rsidRPr="009F1E03">
        <w:rPr>
          <w:rFonts w:ascii="Palatino Linotype" w:hAnsi="Palatino Linotype"/>
          <w:i/>
          <w:color w:val="000000" w:themeColor="text1"/>
        </w:rPr>
        <w:t xml:space="preserve">, por ejemplo a la </w:t>
      </w:r>
      <w:proofErr w:type="spellStart"/>
      <w:r w:rsidR="001C7001" w:rsidRPr="009F1E03">
        <w:rPr>
          <w:rFonts w:ascii="Palatino Linotype" w:hAnsi="Palatino Linotype"/>
          <w:i/>
          <w:color w:val="000000" w:themeColor="text1"/>
        </w:rPr>
        <w:t>Direccion</w:t>
      </w:r>
      <w:proofErr w:type="spellEnd"/>
      <w:r w:rsidR="001C7001" w:rsidRPr="009F1E03">
        <w:rPr>
          <w:rFonts w:ascii="Palatino Linotype" w:hAnsi="Palatino Linotype"/>
          <w:i/>
          <w:color w:val="000000" w:themeColor="text1"/>
        </w:rPr>
        <w:t xml:space="preserve"> de </w:t>
      </w:r>
      <w:proofErr w:type="spellStart"/>
      <w:r w:rsidR="001C7001" w:rsidRPr="009F1E03">
        <w:rPr>
          <w:rFonts w:ascii="Palatino Linotype" w:hAnsi="Palatino Linotype"/>
          <w:i/>
          <w:color w:val="000000" w:themeColor="text1"/>
        </w:rPr>
        <w:t>Educacion</w:t>
      </w:r>
      <w:proofErr w:type="spellEnd"/>
      <w:r w:rsidR="001C7001" w:rsidRPr="009F1E03">
        <w:rPr>
          <w:rFonts w:ascii="Palatino Linotype" w:hAnsi="Palatino Linotype"/>
          <w:i/>
          <w:color w:val="000000" w:themeColor="text1"/>
        </w:rPr>
        <w:t xml:space="preserve">. De manera clara, breve, completa y concisa solicito que me aclare si se </w:t>
      </w:r>
      <w:proofErr w:type="spellStart"/>
      <w:r w:rsidR="001C7001" w:rsidRPr="009F1E03">
        <w:rPr>
          <w:rFonts w:ascii="Palatino Linotype" w:hAnsi="Palatino Linotype"/>
          <w:i/>
          <w:color w:val="000000" w:themeColor="text1"/>
        </w:rPr>
        <w:t>asigno</w:t>
      </w:r>
      <w:proofErr w:type="spellEnd"/>
      <w:r w:rsidR="001C7001" w:rsidRPr="009F1E03">
        <w:rPr>
          <w:rFonts w:ascii="Palatino Linotype" w:hAnsi="Palatino Linotype"/>
          <w:i/>
          <w:color w:val="000000" w:themeColor="text1"/>
        </w:rPr>
        <w:t xml:space="preserve"> un presupuesto para este proyecto ya sea de manera directa o indirecta. En caso de que se asignara de manera indirecta, solicito me proporcione el monto de esta partida presupuestaria. Por su </w:t>
      </w:r>
      <w:proofErr w:type="spellStart"/>
      <w:r w:rsidR="001C7001" w:rsidRPr="009F1E03">
        <w:rPr>
          <w:rFonts w:ascii="Palatino Linotype" w:hAnsi="Palatino Linotype"/>
          <w:i/>
          <w:color w:val="000000" w:themeColor="text1"/>
        </w:rPr>
        <w:t>atencion</w:t>
      </w:r>
      <w:proofErr w:type="spellEnd"/>
      <w:r w:rsidR="001C7001" w:rsidRPr="009F1E03">
        <w:rPr>
          <w:rFonts w:ascii="Palatino Linotype" w:hAnsi="Palatino Linotype"/>
          <w:i/>
          <w:color w:val="000000" w:themeColor="text1"/>
        </w:rPr>
        <w:t>, Gracias.</w:t>
      </w:r>
      <w:r w:rsidRPr="009F1E03">
        <w:rPr>
          <w:rFonts w:ascii="Palatino Linotype" w:hAnsi="Palatino Linotype"/>
          <w:i/>
          <w:color w:val="000000" w:themeColor="text1"/>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AE8A848" w14:textId="77777777" w:rsidR="00587306" w:rsidRPr="009F1E03" w:rsidRDefault="00587306" w:rsidP="00587306">
      <w:pPr>
        <w:pStyle w:val="Prrafodelista"/>
        <w:spacing w:line="360" w:lineRule="auto"/>
        <w:ind w:left="1004"/>
        <w:jc w:val="both"/>
        <w:rPr>
          <w:rFonts w:ascii="Palatino Linotype" w:hAnsi="Palatino Linotype"/>
          <w:i/>
          <w:color w:val="000000" w:themeColor="text1"/>
        </w:rPr>
      </w:pPr>
    </w:p>
    <w:p w14:paraId="2A36D9BD" w14:textId="734A6A40" w:rsidR="00034A1F" w:rsidRPr="009F1E03"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9F1E03">
        <w:rPr>
          <w:rFonts w:ascii="Palatino Linotype" w:eastAsia="Calibri" w:hAnsi="Palatino Linotype" w:cs="Arial"/>
          <w:lang w:val="es-ES"/>
        </w:rPr>
        <w:lastRenderedPageBreak/>
        <w:t>El Comisionado Ponente con fundamento en lo dispuesto por el artículo 185 fracción II de la</w:t>
      </w:r>
      <w:r w:rsidR="003364ED" w:rsidRPr="009F1E03">
        <w:rPr>
          <w:rFonts w:ascii="Palatino Linotype" w:eastAsia="Calibri" w:hAnsi="Palatino Linotype" w:cs="Arial"/>
          <w:lang w:val="es-ES"/>
        </w:rPr>
        <w:t xml:space="preserve"> ley de la materia, a través de</w:t>
      </w:r>
      <w:r w:rsidR="00184266" w:rsidRPr="009F1E03">
        <w:rPr>
          <w:rFonts w:ascii="Palatino Linotype" w:eastAsia="Calibri" w:hAnsi="Palatino Linotype" w:cs="Arial"/>
          <w:lang w:val="es-ES"/>
        </w:rPr>
        <w:t xml:space="preserve"> </w:t>
      </w:r>
      <w:r w:rsidRPr="009F1E03">
        <w:rPr>
          <w:rFonts w:ascii="Palatino Linotype" w:eastAsia="Calibri" w:hAnsi="Palatino Linotype" w:cs="Arial"/>
          <w:lang w:val="es-ES"/>
        </w:rPr>
        <w:t>l</w:t>
      </w:r>
      <w:r w:rsidR="00184266" w:rsidRPr="009F1E03">
        <w:rPr>
          <w:rFonts w:ascii="Palatino Linotype" w:eastAsia="Calibri" w:hAnsi="Palatino Linotype" w:cs="Arial"/>
          <w:lang w:val="es-ES"/>
        </w:rPr>
        <w:t>os</w:t>
      </w:r>
      <w:r w:rsidRPr="009F1E03">
        <w:rPr>
          <w:rFonts w:ascii="Palatino Linotype" w:eastAsia="Calibri" w:hAnsi="Palatino Linotype" w:cs="Arial"/>
          <w:lang w:val="es-ES"/>
        </w:rPr>
        <w:t xml:space="preserve"> acuerdo</w:t>
      </w:r>
      <w:r w:rsidR="00184266" w:rsidRPr="009F1E03">
        <w:rPr>
          <w:rFonts w:ascii="Palatino Linotype" w:eastAsia="Calibri" w:hAnsi="Palatino Linotype" w:cs="Arial"/>
          <w:lang w:val="es-ES"/>
        </w:rPr>
        <w:t>s</w:t>
      </w:r>
      <w:r w:rsidRPr="009F1E03">
        <w:rPr>
          <w:rFonts w:ascii="Palatino Linotype" w:eastAsia="Calibri" w:hAnsi="Palatino Linotype" w:cs="Arial"/>
          <w:lang w:val="es-ES"/>
        </w:rPr>
        <w:t xml:space="preserve"> de admisión de fecha </w:t>
      </w:r>
      <w:r w:rsidR="001C7001" w:rsidRPr="009F1E03">
        <w:rPr>
          <w:rFonts w:ascii="Palatino Linotype" w:eastAsia="Calibri" w:hAnsi="Palatino Linotype" w:cs="Arial"/>
          <w:lang w:val="es-ES"/>
        </w:rPr>
        <w:t>veintiuno</w:t>
      </w:r>
      <w:r w:rsidR="001863AF" w:rsidRPr="009F1E03">
        <w:rPr>
          <w:rFonts w:ascii="Palatino Linotype" w:eastAsia="Calibri" w:hAnsi="Palatino Linotype" w:cs="Arial"/>
          <w:lang w:val="es-ES"/>
        </w:rPr>
        <w:t xml:space="preserve"> </w:t>
      </w:r>
      <w:r w:rsidR="007B002D" w:rsidRPr="009F1E03">
        <w:rPr>
          <w:rFonts w:ascii="Palatino Linotype" w:eastAsia="Calibri" w:hAnsi="Palatino Linotype" w:cs="Arial"/>
          <w:lang w:val="es-ES"/>
        </w:rPr>
        <w:t>(</w:t>
      </w:r>
      <w:r w:rsidR="001C7001" w:rsidRPr="009F1E03">
        <w:rPr>
          <w:rFonts w:ascii="Palatino Linotype" w:eastAsia="Calibri" w:hAnsi="Palatino Linotype" w:cs="Arial"/>
          <w:lang w:val="es-ES"/>
        </w:rPr>
        <w:t>21</w:t>
      </w:r>
      <w:r w:rsidR="007B002D" w:rsidRPr="009F1E03">
        <w:rPr>
          <w:rFonts w:ascii="Palatino Linotype" w:eastAsia="Calibri" w:hAnsi="Palatino Linotype" w:cs="Arial"/>
          <w:lang w:val="es-ES"/>
        </w:rPr>
        <w:t>)</w:t>
      </w:r>
      <w:r w:rsidR="00290721" w:rsidRPr="009F1E03">
        <w:rPr>
          <w:rFonts w:ascii="Palatino Linotype" w:eastAsia="Calibri" w:hAnsi="Palatino Linotype" w:cs="Arial"/>
          <w:lang w:val="es-ES"/>
        </w:rPr>
        <w:t xml:space="preserve"> </w:t>
      </w:r>
      <w:r w:rsidRPr="009F1E03">
        <w:rPr>
          <w:rFonts w:ascii="Palatino Linotype" w:eastAsia="Calibri" w:hAnsi="Palatino Linotype" w:cs="Arial"/>
          <w:lang w:val="es-ES"/>
        </w:rPr>
        <w:t xml:space="preserve">de </w:t>
      </w:r>
      <w:r w:rsidR="001C7001" w:rsidRPr="009F1E03">
        <w:rPr>
          <w:rFonts w:ascii="Palatino Linotype" w:eastAsia="Calibri" w:hAnsi="Palatino Linotype" w:cs="Arial"/>
          <w:lang w:val="es-ES"/>
        </w:rPr>
        <w:t>agosto</w:t>
      </w:r>
      <w:r w:rsidRPr="009F1E03">
        <w:rPr>
          <w:rFonts w:ascii="Palatino Linotype" w:eastAsia="Calibri" w:hAnsi="Palatino Linotype" w:cs="Arial"/>
          <w:lang w:val="es-ES"/>
        </w:rPr>
        <w:t xml:space="preserve"> del año en curso, puso a disposición de las partes </w:t>
      </w:r>
      <w:r w:rsidR="00C93405" w:rsidRPr="009F1E03">
        <w:rPr>
          <w:rFonts w:ascii="Palatino Linotype" w:eastAsia="Calibri" w:hAnsi="Palatino Linotype" w:cs="Arial"/>
          <w:lang w:val="es-ES"/>
        </w:rPr>
        <w:t>e</w:t>
      </w:r>
      <w:r w:rsidRPr="009F1E03">
        <w:rPr>
          <w:rFonts w:ascii="Palatino Linotype" w:eastAsia="Calibri" w:hAnsi="Palatino Linotype" w:cs="Arial"/>
          <w:lang w:val="es-ES"/>
        </w:rPr>
        <w:t xml:space="preserve">l expediente electrónico </w:t>
      </w:r>
      <w:r w:rsidRPr="009F1E03">
        <w:rPr>
          <w:rFonts w:ascii="Palatino Linotype" w:eastAsia="Calibri" w:hAnsi="Palatino Linotype" w:cs="Arial"/>
        </w:rPr>
        <w:t xml:space="preserve">vía </w:t>
      </w:r>
      <w:r w:rsidRPr="009F1E03">
        <w:rPr>
          <w:rFonts w:ascii="Palatino Linotype" w:eastAsia="Calibri" w:hAnsi="Palatino Linotype" w:cs="Arial"/>
          <w:b/>
          <w:lang w:val="es-ES"/>
        </w:rPr>
        <w:t xml:space="preserve">SAIMEX </w:t>
      </w:r>
      <w:r w:rsidRPr="009F1E03">
        <w:rPr>
          <w:rFonts w:ascii="Palatino Linotype" w:eastAsia="Calibri" w:hAnsi="Palatino Linotype" w:cs="Arial"/>
          <w:lang w:val="es-ES"/>
        </w:rPr>
        <w:t>a efecto de que en un plazo máximo de siete días manifestaran</w:t>
      </w:r>
      <w:r w:rsidR="005E77E6" w:rsidRPr="009F1E03">
        <w:rPr>
          <w:rFonts w:ascii="Palatino Linotype" w:eastAsia="Calibri" w:hAnsi="Palatino Linotype" w:cs="Arial"/>
          <w:lang w:val="es-ES"/>
        </w:rPr>
        <w:t xml:space="preserve"> lo que a su derecho conviniera</w:t>
      </w:r>
      <w:r w:rsidRPr="009F1E03">
        <w:rPr>
          <w:rFonts w:ascii="Palatino Linotype" w:eastAsia="Calibri" w:hAnsi="Palatino Linotype" w:cs="Arial"/>
          <w:lang w:val="es-ES"/>
        </w:rPr>
        <w:t xml:space="preserve">, ofrecieran pruebas y alegatos según corresponda a los casos concretos, </w:t>
      </w:r>
      <w:r w:rsidR="00FA448D" w:rsidRPr="009F1E03">
        <w:rPr>
          <w:rFonts w:ascii="Palatino Linotype" w:eastAsia="Calibri" w:hAnsi="Palatino Linotype" w:cs="Arial"/>
          <w:lang w:val="es-ES"/>
        </w:rPr>
        <w:t>y</w:t>
      </w:r>
      <w:r w:rsidRPr="009F1E03">
        <w:rPr>
          <w:rFonts w:ascii="Palatino Linotype" w:eastAsia="Calibri" w:hAnsi="Palatino Linotype" w:cs="Arial"/>
          <w:lang w:val="es-ES"/>
        </w:rPr>
        <w:t xml:space="preserve"> el </w:t>
      </w:r>
      <w:r w:rsidRPr="009F1E03">
        <w:rPr>
          <w:rFonts w:ascii="Palatino Linotype" w:eastAsia="Calibri" w:hAnsi="Palatino Linotype" w:cs="Arial"/>
          <w:b/>
          <w:lang w:val="es-ES"/>
        </w:rPr>
        <w:t>SUJETO OBLIGADO</w:t>
      </w:r>
      <w:r w:rsidRPr="009F1E03">
        <w:rPr>
          <w:rFonts w:ascii="Palatino Linotype" w:eastAsia="Calibri" w:hAnsi="Palatino Linotype" w:cs="Arial"/>
          <w:lang w:val="es-ES"/>
        </w:rPr>
        <w:t xml:space="preserve"> presentará el Informe Justificado procedente.</w:t>
      </w:r>
    </w:p>
    <w:p w14:paraId="221FC3ED" w14:textId="77777777" w:rsidR="009B03ED" w:rsidRPr="009F1E03" w:rsidRDefault="009B03ED" w:rsidP="009B03ED">
      <w:pPr>
        <w:pStyle w:val="Prrafodelista"/>
        <w:spacing w:before="240" w:after="240" w:line="360" w:lineRule="auto"/>
        <w:ind w:left="0"/>
        <w:jc w:val="both"/>
        <w:rPr>
          <w:rFonts w:ascii="Palatino Linotype" w:hAnsi="Palatino Linotype"/>
          <w:i/>
        </w:rPr>
      </w:pPr>
    </w:p>
    <w:p w14:paraId="54C63665" w14:textId="7A1C0C0C" w:rsidR="003A0AA2" w:rsidRPr="009F1E03"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9F1E03">
        <w:rPr>
          <w:rFonts w:ascii="Palatino Linotype" w:hAnsi="Palatino Linotype"/>
          <w:color w:val="000000"/>
        </w:rPr>
        <w:t xml:space="preserve">El </w:t>
      </w:r>
      <w:r w:rsidRPr="009F1E03">
        <w:rPr>
          <w:rFonts w:ascii="Palatino Linotype" w:hAnsi="Palatino Linotype"/>
          <w:b/>
          <w:color w:val="000000"/>
        </w:rPr>
        <w:t>SUJETO OBLIGADO</w:t>
      </w:r>
      <w:r w:rsidRPr="009F1E03">
        <w:rPr>
          <w:rFonts w:ascii="Palatino Linotype" w:hAnsi="Palatino Linotype"/>
          <w:color w:val="000000"/>
        </w:rPr>
        <w:t xml:space="preserve"> </w:t>
      </w:r>
      <w:r w:rsidR="001C7001" w:rsidRPr="009F1E03">
        <w:rPr>
          <w:rFonts w:ascii="Palatino Linotype" w:hAnsi="Palatino Linotype"/>
          <w:color w:val="000000"/>
        </w:rPr>
        <w:t>rindió el informe justificado respectivo en fecha treinta y uno (31) de agosto y siete (07) de septiembre del año en curso, mismo que por modificar la respuesta inicial, fue puesto a disposición del particular mediante acuerdo de fecha dieciocho (18) de septiembre de dos mil veinte para que manifestara lo que a su derecho conviniera; no obstante el particular</w:t>
      </w:r>
      <w:r w:rsidRPr="009F1E03">
        <w:rPr>
          <w:rFonts w:ascii="Palatino Linotype" w:hAnsi="Palatino Linotype"/>
          <w:b/>
          <w:color w:val="000000"/>
        </w:rPr>
        <w:t xml:space="preserve"> </w:t>
      </w:r>
      <w:r w:rsidRPr="009F1E03">
        <w:rPr>
          <w:rFonts w:ascii="Palatino Linotype" w:hAnsi="Palatino Linotype"/>
          <w:color w:val="000000"/>
        </w:rPr>
        <w:t xml:space="preserve">dejo de realizar manifestaciones </w:t>
      </w:r>
      <w:r w:rsidR="000248E1" w:rsidRPr="009F1E03">
        <w:rPr>
          <w:rFonts w:ascii="Palatino Linotype" w:hAnsi="Palatino Linotype"/>
          <w:color w:val="000000"/>
        </w:rPr>
        <w:t>algun</w:t>
      </w:r>
      <w:r w:rsidRPr="009F1E03">
        <w:rPr>
          <w:rFonts w:ascii="Palatino Linotype" w:hAnsi="Palatino Linotype"/>
          <w:color w:val="000000"/>
        </w:rPr>
        <w:t>a</w:t>
      </w:r>
      <w:r w:rsidR="00C200E3" w:rsidRPr="009F1E03">
        <w:rPr>
          <w:rFonts w:ascii="Palatino Linotype" w:hAnsi="Palatino Linotype"/>
          <w:color w:val="000000"/>
        </w:rPr>
        <w:t>.</w:t>
      </w:r>
    </w:p>
    <w:p w14:paraId="6F675269" w14:textId="77777777" w:rsidR="00192D8E" w:rsidRPr="009F1E03" w:rsidRDefault="00192D8E" w:rsidP="00192D8E">
      <w:pPr>
        <w:pStyle w:val="Prrafodelista"/>
        <w:spacing w:before="240" w:after="240" w:line="360" w:lineRule="auto"/>
        <w:ind w:left="0"/>
        <w:jc w:val="both"/>
        <w:rPr>
          <w:rFonts w:ascii="Palatino Linotype" w:hAnsi="Palatino Linotype"/>
          <w:b/>
        </w:rPr>
      </w:pPr>
    </w:p>
    <w:p w14:paraId="3214A902" w14:textId="683BD4A1" w:rsidR="00184266" w:rsidRPr="009F1E03" w:rsidRDefault="00025B10" w:rsidP="00184266">
      <w:pPr>
        <w:pStyle w:val="Prrafodelista"/>
        <w:numPr>
          <w:ilvl w:val="0"/>
          <w:numId w:val="2"/>
        </w:numPr>
        <w:spacing w:before="240" w:after="240" w:line="360" w:lineRule="auto"/>
        <w:ind w:left="0" w:firstLine="0"/>
        <w:jc w:val="both"/>
        <w:rPr>
          <w:rFonts w:ascii="Palatino Linotype" w:hAnsi="Palatino Linotype"/>
          <w:b/>
        </w:rPr>
      </w:pPr>
      <w:r w:rsidRPr="009F1E03">
        <w:rPr>
          <w:rFonts w:ascii="Palatino Linotype" w:hAnsi="Palatino Linotype"/>
        </w:rPr>
        <w:t xml:space="preserve">El Comisionado Ponente </w:t>
      </w:r>
      <w:r w:rsidR="00CE2991" w:rsidRPr="009F1E03">
        <w:rPr>
          <w:rFonts w:ascii="Palatino Linotype" w:hAnsi="Palatino Linotype"/>
        </w:rPr>
        <w:t>decreto el cierre de instrucción mediante acuerdo</w:t>
      </w:r>
      <w:r w:rsidR="002D2D1D" w:rsidRPr="009F1E03">
        <w:rPr>
          <w:rFonts w:ascii="Palatino Linotype" w:hAnsi="Palatino Linotype"/>
        </w:rPr>
        <w:t>s</w:t>
      </w:r>
      <w:r w:rsidR="00CE2991" w:rsidRPr="009F1E03">
        <w:rPr>
          <w:rFonts w:ascii="Palatino Linotype" w:hAnsi="Palatino Linotype"/>
        </w:rPr>
        <w:t xml:space="preserve"> de fecha </w:t>
      </w:r>
      <w:r w:rsidR="000248E1" w:rsidRPr="009F1E03">
        <w:rPr>
          <w:rFonts w:ascii="Palatino Linotype" w:hAnsi="Palatino Linotype"/>
        </w:rPr>
        <w:t>doce</w:t>
      </w:r>
      <w:r w:rsidR="00B1589A" w:rsidRPr="009F1E03">
        <w:rPr>
          <w:rFonts w:ascii="Palatino Linotype" w:hAnsi="Palatino Linotype"/>
        </w:rPr>
        <w:t xml:space="preserve"> (</w:t>
      </w:r>
      <w:r w:rsidR="000248E1" w:rsidRPr="009F1E03">
        <w:rPr>
          <w:rFonts w:ascii="Palatino Linotype" w:hAnsi="Palatino Linotype"/>
        </w:rPr>
        <w:t>12</w:t>
      </w:r>
      <w:r w:rsidR="00B1589A" w:rsidRPr="009F1E03">
        <w:rPr>
          <w:rFonts w:ascii="Palatino Linotype" w:hAnsi="Palatino Linotype"/>
        </w:rPr>
        <w:t>)</w:t>
      </w:r>
      <w:r w:rsidR="002D2D1D" w:rsidRPr="009F1E03">
        <w:rPr>
          <w:rFonts w:ascii="Palatino Linotype" w:hAnsi="Palatino Linotype"/>
        </w:rPr>
        <w:t xml:space="preserve"> de </w:t>
      </w:r>
      <w:r w:rsidR="000248E1" w:rsidRPr="009F1E03">
        <w:rPr>
          <w:rFonts w:ascii="Palatino Linotype" w:hAnsi="Palatino Linotype"/>
        </w:rPr>
        <w:t>octu</w:t>
      </w:r>
      <w:r w:rsidR="002D2D1D" w:rsidRPr="009F1E03">
        <w:rPr>
          <w:rFonts w:ascii="Palatino Linotype" w:hAnsi="Palatino Linotype"/>
        </w:rPr>
        <w:t xml:space="preserve">bre </w:t>
      </w:r>
      <w:r w:rsidR="00CE2991" w:rsidRPr="009F1E03">
        <w:rPr>
          <w:rFonts w:ascii="Palatino Linotype" w:hAnsi="Palatino Linotype"/>
        </w:rPr>
        <w:t xml:space="preserve">de dos mil </w:t>
      </w:r>
      <w:r w:rsidR="00772B6F" w:rsidRPr="009F1E03">
        <w:rPr>
          <w:rFonts w:ascii="Palatino Linotype" w:hAnsi="Palatino Linotype"/>
        </w:rPr>
        <w:t>veinte</w:t>
      </w:r>
      <w:r w:rsidR="00CE2991" w:rsidRPr="009F1E03">
        <w:rPr>
          <w:rFonts w:ascii="Palatino Linotype" w:hAnsi="Palatino Linotype"/>
        </w:rPr>
        <w:t>;</w:t>
      </w:r>
      <w:r w:rsidR="00C8486C" w:rsidRPr="009F1E03">
        <w:rPr>
          <w:rFonts w:ascii="Palatino Linotype" w:hAnsi="Palatino Linotype"/>
        </w:rPr>
        <w:t xml:space="preserve"> </w:t>
      </w:r>
      <w:r w:rsidR="002D58F8" w:rsidRPr="009F1E03">
        <w:rPr>
          <w:rFonts w:ascii="Palatino Linotype" w:hAnsi="Palatino Linotype"/>
        </w:rPr>
        <w:t>ordenando</w:t>
      </w:r>
      <w:r w:rsidR="00585F00" w:rsidRPr="009F1E03">
        <w:rPr>
          <w:rFonts w:ascii="Palatino Linotype" w:hAnsi="Palatino Linotype" w:cs="Arial"/>
        </w:rPr>
        <w:t xml:space="preserve"> tur</w:t>
      </w:r>
      <w:r w:rsidR="00434B23" w:rsidRPr="009F1E03">
        <w:rPr>
          <w:rFonts w:ascii="Palatino Linotype" w:hAnsi="Palatino Linotype" w:cs="Arial"/>
        </w:rPr>
        <w:t xml:space="preserve">nar el expediente a resolución, </w:t>
      </w:r>
      <w:r w:rsidR="00274F7F" w:rsidRPr="009F1E03">
        <w:rPr>
          <w:rFonts w:ascii="Palatino Linotype" w:hAnsi="Palatino Linotype" w:cs="Arial"/>
        </w:rPr>
        <w:t xml:space="preserve">por lo que no habiendo más que hacer constar, </w:t>
      </w:r>
      <w:r w:rsidR="001F5AF8" w:rsidRPr="009F1E03">
        <w:rPr>
          <w:rFonts w:ascii="Palatino Linotype" w:hAnsi="Palatino Linotype" w:cs="Arial"/>
        </w:rPr>
        <w:t xml:space="preserve">y </w:t>
      </w:r>
    </w:p>
    <w:p w14:paraId="51E91971" w14:textId="4A8939B2" w:rsidR="00585F00" w:rsidRPr="009F1E03" w:rsidRDefault="00585F00" w:rsidP="00585F00">
      <w:pPr>
        <w:pStyle w:val="Ttulo1"/>
        <w:jc w:val="center"/>
        <w:rPr>
          <w:b/>
          <w:szCs w:val="24"/>
        </w:rPr>
      </w:pPr>
      <w:bookmarkStart w:id="126" w:name="_Toc491791302"/>
      <w:bookmarkStart w:id="127" w:name="_Toc53601173"/>
      <w:r w:rsidRPr="009F1E03">
        <w:rPr>
          <w:b/>
          <w:szCs w:val="24"/>
        </w:rPr>
        <w:t>CONSIDERANDO</w:t>
      </w:r>
      <w:bookmarkEnd w:id="126"/>
      <w:bookmarkEnd w:id="127"/>
    </w:p>
    <w:p w14:paraId="7681ED66" w14:textId="77777777" w:rsidR="00585F00" w:rsidRPr="009F1E03" w:rsidRDefault="00585F00" w:rsidP="00585F00">
      <w:pPr>
        <w:rPr>
          <w:rFonts w:ascii="Palatino Linotype" w:hAnsi="Palatino Linotype"/>
          <w:lang w:val="es-MX" w:eastAsia="en-US"/>
        </w:rPr>
      </w:pPr>
    </w:p>
    <w:p w14:paraId="717D4ABA" w14:textId="77777777" w:rsidR="00585F00" w:rsidRPr="009F1E03" w:rsidRDefault="00585F00" w:rsidP="00585F00">
      <w:pPr>
        <w:pStyle w:val="Ttulo2"/>
        <w:rPr>
          <w:rFonts w:ascii="Palatino Linotype" w:hAnsi="Palatino Linotype"/>
          <w:b/>
          <w:color w:val="auto"/>
          <w:sz w:val="24"/>
          <w:szCs w:val="24"/>
        </w:rPr>
      </w:pPr>
      <w:bookmarkStart w:id="128" w:name="_Toc491791303"/>
      <w:bookmarkStart w:id="129" w:name="_Toc53601174"/>
      <w:r w:rsidRPr="009F1E03">
        <w:rPr>
          <w:rFonts w:ascii="Palatino Linotype" w:hAnsi="Palatino Linotype"/>
          <w:b/>
          <w:color w:val="auto"/>
          <w:sz w:val="24"/>
          <w:szCs w:val="24"/>
        </w:rPr>
        <w:t>PRIMERO. De la competencia</w:t>
      </w:r>
      <w:bookmarkEnd w:id="128"/>
      <w:bookmarkEnd w:id="129"/>
    </w:p>
    <w:p w14:paraId="6EA8B854" w14:textId="77777777" w:rsidR="00585F00" w:rsidRPr="009F1E03" w:rsidRDefault="00585F00" w:rsidP="00585F00">
      <w:pPr>
        <w:rPr>
          <w:rFonts w:ascii="Palatino Linotype" w:hAnsi="Palatino Linotype"/>
          <w:lang w:val="es-MX" w:eastAsia="en-US"/>
        </w:rPr>
      </w:pPr>
    </w:p>
    <w:p w14:paraId="59B46AF8" w14:textId="77777777" w:rsidR="00585F00" w:rsidRPr="009F1E0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F1E03">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F1E03">
        <w:rPr>
          <w:rFonts w:ascii="Palatino Linotype" w:eastAsia="Calibri" w:hAnsi="Palatino Linotype" w:cs="Times New Roman"/>
          <w:b/>
          <w:lang w:val="es-ES"/>
        </w:rPr>
        <w:t>Constitución Política de los Estados Unidos Mexicanos</w:t>
      </w:r>
      <w:r w:rsidRPr="009F1E03">
        <w:rPr>
          <w:rFonts w:ascii="Palatino Linotype" w:eastAsia="Calibri" w:hAnsi="Palatino Linotype" w:cs="Times New Roman"/>
          <w:lang w:val="es-ES"/>
        </w:rPr>
        <w:t xml:space="preserve">; 5, párrafos vigésimo, vigésimo primero y vigésimo segundo fracciones IV y V de la </w:t>
      </w:r>
      <w:r w:rsidRPr="009F1E03">
        <w:rPr>
          <w:rFonts w:ascii="Palatino Linotype" w:eastAsia="Calibri" w:hAnsi="Palatino Linotype" w:cs="Times New Roman"/>
          <w:b/>
          <w:lang w:val="es-ES"/>
        </w:rPr>
        <w:t>Constitución Política del Estado Libre y Soberano de México</w:t>
      </w:r>
      <w:r w:rsidRPr="009F1E03">
        <w:rPr>
          <w:rFonts w:ascii="Palatino Linotype" w:eastAsia="Calibri" w:hAnsi="Palatino Linotype" w:cs="Times New Roman"/>
          <w:lang w:val="es-ES"/>
        </w:rPr>
        <w:t xml:space="preserve">; artículos 1, 2 fracción II, 13, 29, 36 fracciones I y II, 176, 178, 179, 181 párrafo tercero y 185 </w:t>
      </w:r>
      <w:r w:rsidRPr="009F1E03">
        <w:rPr>
          <w:rFonts w:ascii="Palatino Linotype" w:eastAsia="Calibri" w:hAnsi="Palatino Linotype" w:cs="Arial"/>
          <w:lang w:val="es-ES"/>
        </w:rPr>
        <w:t xml:space="preserve">de la </w:t>
      </w:r>
      <w:r w:rsidRPr="009F1E03">
        <w:rPr>
          <w:rFonts w:ascii="Palatino Linotype" w:eastAsia="Calibri" w:hAnsi="Palatino Linotype" w:cs="Arial"/>
          <w:b/>
          <w:lang w:val="es-ES"/>
        </w:rPr>
        <w:t>Ley de Transparencia y Acceso a la Información Pública del Estado de México y Municipios</w:t>
      </w:r>
      <w:r w:rsidRPr="009F1E03">
        <w:rPr>
          <w:rFonts w:ascii="Palatino Linotype" w:eastAsia="Calibri" w:hAnsi="Palatino Linotype" w:cs="Arial"/>
          <w:lang w:val="es-ES"/>
        </w:rPr>
        <w:t xml:space="preserve">; ; y 10, 7, 9 fracciones I y XXIV, y 11 del </w:t>
      </w:r>
      <w:r w:rsidRPr="009F1E0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9F1E03"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F1E03" w:rsidRDefault="00585F00" w:rsidP="00585F00">
      <w:pPr>
        <w:pStyle w:val="Ttulo2"/>
        <w:rPr>
          <w:rFonts w:ascii="Palatino Linotype" w:hAnsi="Palatino Linotype"/>
          <w:b/>
          <w:color w:val="auto"/>
          <w:sz w:val="24"/>
          <w:szCs w:val="24"/>
        </w:rPr>
      </w:pPr>
      <w:bookmarkStart w:id="130" w:name="_Toc491791304"/>
      <w:bookmarkStart w:id="131" w:name="_Toc53601175"/>
      <w:r w:rsidRPr="009F1E03">
        <w:rPr>
          <w:rFonts w:ascii="Palatino Linotype" w:hAnsi="Palatino Linotype"/>
          <w:b/>
          <w:color w:val="auto"/>
          <w:sz w:val="24"/>
          <w:szCs w:val="24"/>
        </w:rPr>
        <w:t>SEGUNDO. De la oportunidad y procedencia.</w:t>
      </w:r>
      <w:bookmarkEnd w:id="130"/>
      <w:bookmarkEnd w:id="131"/>
    </w:p>
    <w:p w14:paraId="441E8740" w14:textId="77777777" w:rsidR="002D58F8" w:rsidRPr="009F1E03" w:rsidRDefault="002D58F8" w:rsidP="002D58F8">
      <w:pPr>
        <w:rPr>
          <w:rFonts w:ascii="Palatino Linotype" w:hAnsi="Palatino Linotype"/>
          <w:lang w:val="es-MX" w:eastAsia="en-US"/>
        </w:rPr>
      </w:pPr>
    </w:p>
    <w:p w14:paraId="33C1C38F" w14:textId="4B6DFA8A" w:rsidR="002D58F8" w:rsidRPr="009F1E03" w:rsidRDefault="002D58F8" w:rsidP="002D58F8">
      <w:pPr>
        <w:pStyle w:val="Prrafodelista"/>
        <w:numPr>
          <w:ilvl w:val="0"/>
          <w:numId w:val="2"/>
        </w:numPr>
        <w:spacing w:line="360" w:lineRule="auto"/>
        <w:ind w:left="0" w:firstLine="0"/>
        <w:jc w:val="both"/>
        <w:rPr>
          <w:rFonts w:ascii="Palatino Linotype" w:hAnsi="Palatino Linotype"/>
        </w:rPr>
      </w:pPr>
      <w:r w:rsidRPr="009F1E03">
        <w:rPr>
          <w:rFonts w:ascii="Palatino Linotype" w:eastAsia="Calibri" w:hAnsi="Palatino Linotype" w:cs="Arial"/>
        </w:rPr>
        <w:t xml:space="preserve">El medio de impugnación fue presentado a través del </w:t>
      </w:r>
      <w:r w:rsidRPr="009F1E03">
        <w:rPr>
          <w:rFonts w:ascii="Palatino Linotype" w:eastAsia="Calibri" w:hAnsi="Palatino Linotype" w:cs="Arial"/>
          <w:b/>
        </w:rPr>
        <w:t>SAIMEX,</w:t>
      </w:r>
      <w:r w:rsidRPr="009F1E0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F1E03">
        <w:rPr>
          <w:rFonts w:ascii="Palatino Linotype" w:eastAsia="Calibri" w:hAnsi="Palatino Linotype" w:cs="Arial"/>
          <w:b/>
        </w:rPr>
        <w:t>SUJETO OBLIGADO</w:t>
      </w:r>
      <w:r w:rsidRPr="009F1E03">
        <w:rPr>
          <w:rFonts w:ascii="Palatino Linotype" w:eastAsia="Calibri" w:hAnsi="Palatino Linotype" w:cs="Arial"/>
        </w:rPr>
        <w:t xml:space="preserve"> entrego su respuesta el día </w:t>
      </w:r>
      <w:r w:rsidR="000248E1" w:rsidRPr="009F1E03">
        <w:rPr>
          <w:rFonts w:ascii="Palatino Linotype" w:eastAsia="Calibri" w:hAnsi="Palatino Linotype" w:cs="Arial"/>
        </w:rPr>
        <w:t>cinco</w:t>
      </w:r>
      <w:r w:rsidRPr="009F1E03">
        <w:rPr>
          <w:rFonts w:ascii="Palatino Linotype" w:eastAsia="Calibri" w:hAnsi="Palatino Linotype" w:cs="Arial"/>
        </w:rPr>
        <w:t xml:space="preserve"> (</w:t>
      </w:r>
      <w:r w:rsidR="000248E1" w:rsidRPr="009F1E03">
        <w:rPr>
          <w:rFonts w:ascii="Palatino Linotype" w:eastAsia="Calibri" w:hAnsi="Palatino Linotype" w:cs="Arial"/>
        </w:rPr>
        <w:t>05</w:t>
      </w:r>
      <w:r w:rsidRPr="009F1E03">
        <w:rPr>
          <w:rFonts w:ascii="Palatino Linotype" w:eastAsia="Calibri" w:hAnsi="Palatino Linotype" w:cs="Arial"/>
        </w:rPr>
        <w:t xml:space="preserve">) de </w:t>
      </w:r>
      <w:r w:rsidR="00587306" w:rsidRPr="009F1E03">
        <w:rPr>
          <w:rFonts w:ascii="Palatino Linotype" w:eastAsia="Calibri" w:hAnsi="Palatino Linotype" w:cs="Arial"/>
        </w:rPr>
        <w:t>agosto</w:t>
      </w:r>
      <w:r w:rsidRPr="009F1E03">
        <w:rPr>
          <w:rFonts w:ascii="Palatino Linotype" w:eastAsia="Calibri" w:hAnsi="Palatino Linotype" w:cs="Arial"/>
        </w:rPr>
        <w:t xml:space="preserve"> de dos mil veinte, </w:t>
      </w:r>
      <w:r w:rsidRPr="009F1E03">
        <w:rPr>
          <w:rFonts w:ascii="Palatino Linotype" w:hAnsi="Palatino Linotype" w:cs="Arial"/>
        </w:rPr>
        <w:t>de tal forma que el plazo para interponer l</w:t>
      </w:r>
      <w:r w:rsidR="00752E99" w:rsidRPr="009F1E03">
        <w:rPr>
          <w:rFonts w:ascii="Palatino Linotype" w:hAnsi="Palatino Linotype" w:cs="Arial"/>
        </w:rPr>
        <w:t>os</w:t>
      </w:r>
      <w:r w:rsidRPr="009F1E03">
        <w:rPr>
          <w:rFonts w:ascii="Palatino Linotype" w:hAnsi="Palatino Linotype" w:cs="Arial"/>
        </w:rPr>
        <w:t xml:space="preserve"> recurso</w:t>
      </w:r>
      <w:r w:rsidR="00752E99" w:rsidRPr="009F1E03">
        <w:rPr>
          <w:rFonts w:ascii="Palatino Linotype" w:hAnsi="Palatino Linotype" w:cs="Arial"/>
        </w:rPr>
        <w:t>s de revisión</w:t>
      </w:r>
      <w:r w:rsidRPr="009F1E03">
        <w:rPr>
          <w:rFonts w:ascii="Palatino Linotype" w:hAnsi="Palatino Linotype" w:cs="Arial"/>
        </w:rPr>
        <w:t xml:space="preserve"> transcurrió del día </w:t>
      </w:r>
      <w:r w:rsidR="000248E1" w:rsidRPr="009F1E03">
        <w:rPr>
          <w:rFonts w:ascii="Palatino Linotype" w:hAnsi="Palatino Linotype" w:cs="Arial"/>
        </w:rPr>
        <w:t xml:space="preserve">seis </w:t>
      </w:r>
      <w:r w:rsidRPr="009F1E03">
        <w:rPr>
          <w:rFonts w:ascii="Palatino Linotype" w:hAnsi="Palatino Linotype" w:cs="Arial"/>
        </w:rPr>
        <w:t>(</w:t>
      </w:r>
      <w:r w:rsidR="000248E1" w:rsidRPr="009F1E03">
        <w:rPr>
          <w:rFonts w:ascii="Palatino Linotype" w:hAnsi="Palatino Linotype" w:cs="Arial"/>
        </w:rPr>
        <w:t>06</w:t>
      </w:r>
      <w:r w:rsidRPr="009F1E03">
        <w:rPr>
          <w:rFonts w:ascii="Palatino Linotype" w:hAnsi="Palatino Linotype" w:cs="Arial"/>
        </w:rPr>
        <w:t xml:space="preserve">) al </w:t>
      </w:r>
      <w:r w:rsidR="000248E1" w:rsidRPr="009F1E03">
        <w:rPr>
          <w:rFonts w:ascii="Palatino Linotype" w:hAnsi="Palatino Linotype" w:cs="Arial"/>
        </w:rPr>
        <w:t>veintiséis</w:t>
      </w:r>
      <w:r w:rsidRPr="009F1E03">
        <w:rPr>
          <w:rFonts w:ascii="Palatino Linotype" w:hAnsi="Palatino Linotype" w:cs="Arial"/>
        </w:rPr>
        <w:t xml:space="preserve"> (</w:t>
      </w:r>
      <w:r w:rsidR="000248E1" w:rsidRPr="009F1E03">
        <w:rPr>
          <w:rFonts w:ascii="Palatino Linotype" w:hAnsi="Palatino Linotype" w:cs="Arial"/>
        </w:rPr>
        <w:t>26</w:t>
      </w:r>
      <w:r w:rsidRPr="009F1E03">
        <w:rPr>
          <w:rFonts w:ascii="Palatino Linotype" w:hAnsi="Palatino Linotype" w:cs="Arial"/>
        </w:rPr>
        <w:t xml:space="preserve">) de </w:t>
      </w:r>
      <w:r w:rsidR="000248E1" w:rsidRPr="009F1E03">
        <w:rPr>
          <w:rFonts w:ascii="Palatino Linotype" w:hAnsi="Palatino Linotype" w:cs="Arial"/>
        </w:rPr>
        <w:t>agosto</w:t>
      </w:r>
      <w:r w:rsidRPr="009F1E03">
        <w:rPr>
          <w:rFonts w:ascii="Palatino Linotype" w:hAnsi="Palatino Linotype" w:cs="Arial"/>
        </w:rPr>
        <w:t xml:space="preserve"> de dos mil veinte.</w:t>
      </w:r>
    </w:p>
    <w:p w14:paraId="2B78266F" w14:textId="77777777" w:rsidR="002D58F8" w:rsidRPr="009F1E03" w:rsidRDefault="002D58F8" w:rsidP="002D58F8">
      <w:pPr>
        <w:pStyle w:val="Prrafodelista"/>
        <w:spacing w:line="360" w:lineRule="auto"/>
        <w:ind w:left="0"/>
        <w:jc w:val="both"/>
        <w:rPr>
          <w:rFonts w:ascii="Palatino Linotype" w:hAnsi="Palatino Linotype"/>
        </w:rPr>
      </w:pPr>
    </w:p>
    <w:p w14:paraId="3B672FDD" w14:textId="77B82489" w:rsidR="002D58F8" w:rsidRPr="009F1E03" w:rsidRDefault="002D58F8" w:rsidP="002D58F8">
      <w:pPr>
        <w:pStyle w:val="Prrafodelista"/>
        <w:numPr>
          <w:ilvl w:val="0"/>
          <w:numId w:val="2"/>
        </w:numPr>
        <w:spacing w:line="360" w:lineRule="auto"/>
        <w:ind w:left="0" w:firstLine="0"/>
        <w:jc w:val="both"/>
        <w:rPr>
          <w:rFonts w:ascii="Palatino Linotype" w:hAnsi="Palatino Linotype"/>
        </w:rPr>
      </w:pPr>
      <w:r w:rsidRPr="009F1E03">
        <w:rPr>
          <w:rFonts w:ascii="Palatino Linotype" w:hAnsi="Palatino Linotype" w:cs="Arial"/>
        </w:rPr>
        <w:lastRenderedPageBreak/>
        <w:t xml:space="preserve"> En consecuencia, </w:t>
      </w:r>
      <w:r w:rsidR="000248E1" w:rsidRPr="009F1E03">
        <w:rPr>
          <w:rFonts w:ascii="Palatino Linotype" w:hAnsi="Palatino Linotype" w:cs="Arial"/>
        </w:rPr>
        <w:t>e</w:t>
      </w:r>
      <w:r w:rsidRPr="009F1E03">
        <w:rPr>
          <w:rFonts w:ascii="Palatino Linotype" w:hAnsi="Palatino Linotype" w:cs="Arial"/>
        </w:rPr>
        <w:t xml:space="preserve">l ahora recurrente presentó su inconformidad el día </w:t>
      </w:r>
      <w:r w:rsidR="000248E1" w:rsidRPr="009F1E03">
        <w:rPr>
          <w:rFonts w:ascii="Palatino Linotype" w:hAnsi="Palatino Linotype" w:cs="Arial"/>
        </w:rPr>
        <w:t xml:space="preserve">quince </w:t>
      </w:r>
      <w:r w:rsidRPr="009F1E03">
        <w:rPr>
          <w:rFonts w:ascii="Palatino Linotype" w:hAnsi="Palatino Linotype" w:cs="Arial"/>
        </w:rPr>
        <w:t>(</w:t>
      </w:r>
      <w:r w:rsidR="000248E1" w:rsidRPr="009F1E03">
        <w:rPr>
          <w:rFonts w:ascii="Palatino Linotype" w:hAnsi="Palatino Linotype" w:cs="Arial"/>
        </w:rPr>
        <w:t>15</w:t>
      </w:r>
      <w:r w:rsidRPr="009F1E03">
        <w:rPr>
          <w:rFonts w:ascii="Palatino Linotype" w:hAnsi="Palatino Linotype" w:cs="Arial"/>
        </w:rPr>
        <w:t xml:space="preserve">) de </w:t>
      </w:r>
      <w:r w:rsidR="000248E1" w:rsidRPr="009F1E03">
        <w:rPr>
          <w:rFonts w:ascii="Palatino Linotype" w:hAnsi="Palatino Linotype" w:cs="Arial"/>
        </w:rPr>
        <w:t>agosto</w:t>
      </w:r>
      <w:r w:rsidRPr="009F1E03">
        <w:rPr>
          <w:rFonts w:ascii="Palatino Linotype" w:hAnsi="Palatino Linotype" w:cs="Arial"/>
        </w:rPr>
        <w:t xml:space="preserve"> de dos mil veinte; por lo que el medio de impugnación se encuentran dentro del lapso legalmen</w:t>
      </w:r>
      <w:r w:rsidR="002D2D1D" w:rsidRPr="009F1E03">
        <w:rPr>
          <w:rFonts w:ascii="Palatino Linotype" w:hAnsi="Palatino Linotype" w:cs="Arial"/>
        </w:rPr>
        <w:t>te establecido para tal efecto.</w:t>
      </w:r>
    </w:p>
    <w:p w14:paraId="5F64F1EE" w14:textId="77777777" w:rsidR="002D2D1D" w:rsidRPr="009F1E03" w:rsidRDefault="002D2D1D" w:rsidP="002D2D1D">
      <w:pPr>
        <w:pStyle w:val="Prrafodelista"/>
        <w:rPr>
          <w:rFonts w:ascii="Palatino Linotype" w:hAnsi="Palatino Linotype"/>
        </w:rPr>
      </w:pPr>
    </w:p>
    <w:p w14:paraId="30799A3B" w14:textId="63DD4C6D" w:rsidR="002D58F8" w:rsidRPr="009F1E03" w:rsidRDefault="009E3691" w:rsidP="002D58F8">
      <w:pPr>
        <w:pStyle w:val="Prrafodelista"/>
        <w:numPr>
          <w:ilvl w:val="0"/>
          <w:numId w:val="2"/>
        </w:numPr>
        <w:spacing w:line="360" w:lineRule="auto"/>
        <w:ind w:left="0" w:firstLine="0"/>
        <w:jc w:val="both"/>
        <w:rPr>
          <w:rFonts w:ascii="Palatino Linotype" w:hAnsi="Palatino Linotype"/>
        </w:rPr>
      </w:pPr>
      <w:r w:rsidRPr="009F1E03">
        <w:rPr>
          <w:rFonts w:ascii="Palatino Linotype" w:eastAsia="Calibri" w:hAnsi="Palatino Linotype" w:cs="Arial"/>
        </w:rPr>
        <w:t xml:space="preserve">Asimismo, </w:t>
      </w:r>
      <w:r w:rsidR="000248E1" w:rsidRPr="009F1E03">
        <w:rPr>
          <w:rFonts w:ascii="Palatino Linotype" w:eastAsia="Calibri" w:hAnsi="Palatino Linotype" w:cs="Arial"/>
        </w:rPr>
        <w:t>e</w:t>
      </w:r>
      <w:r w:rsidR="002D58F8" w:rsidRPr="009F1E03">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9F1E03" w:rsidRDefault="00CE2991" w:rsidP="00CE2991">
      <w:pPr>
        <w:rPr>
          <w:rFonts w:ascii="Palatino Linotype" w:hAnsi="Palatino Linotype"/>
          <w:lang w:eastAsia="en-US"/>
        </w:rPr>
      </w:pPr>
    </w:p>
    <w:p w14:paraId="4077E73C" w14:textId="67ADEC2C" w:rsidR="00575D13" w:rsidRPr="009F1E03" w:rsidRDefault="00575D13" w:rsidP="00575D13">
      <w:pPr>
        <w:pStyle w:val="Ttulo1"/>
        <w:spacing w:line="360" w:lineRule="auto"/>
        <w:rPr>
          <w:b/>
          <w:color w:val="000000" w:themeColor="text1"/>
          <w:szCs w:val="24"/>
        </w:rPr>
      </w:pPr>
      <w:bookmarkStart w:id="132" w:name="_Toc34246179"/>
      <w:bookmarkStart w:id="133" w:name="_Toc50033991"/>
      <w:bookmarkStart w:id="134" w:name="_Toc51259588"/>
      <w:bookmarkStart w:id="135" w:name="_Toc53601176"/>
      <w:r w:rsidRPr="009F1E03">
        <w:rPr>
          <w:b/>
          <w:color w:val="000000" w:themeColor="text1"/>
          <w:szCs w:val="24"/>
        </w:rPr>
        <w:t xml:space="preserve">TERCERO. </w:t>
      </w:r>
      <w:bookmarkStart w:id="136" w:name="_Toc501021589"/>
      <w:r w:rsidR="00B034FA" w:rsidRPr="009F1E03">
        <w:rPr>
          <w:b/>
          <w:color w:val="000000" w:themeColor="text1"/>
          <w:szCs w:val="24"/>
        </w:rPr>
        <w:t>De las causales de sobreseimiento</w:t>
      </w:r>
      <w:r w:rsidRPr="009F1E03">
        <w:rPr>
          <w:b/>
          <w:color w:val="000000" w:themeColor="text1"/>
          <w:szCs w:val="24"/>
        </w:rPr>
        <w:t>.</w:t>
      </w:r>
      <w:bookmarkEnd w:id="132"/>
      <w:bookmarkEnd w:id="133"/>
      <w:bookmarkEnd w:id="134"/>
      <w:bookmarkEnd w:id="135"/>
      <w:bookmarkEnd w:id="136"/>
    </w:p>
    <w:p w14:paraId="52EEAFFA" w14:textId="77777777" w:rsidR="00575D13" w:rsidRPr="009F1E03" w:rsidRDefault="00575D13" w:rsidP="00575D13">
      <w:pPr>
        <w:rPr>
          <w:rFonts w:ascii="Palatino Linotype" w:hAnsi="Palatino Linotype"/>
          <w:lang w:val="es-MX" w:eastAsia="en-US"/>
        </w:rPr>
      </w:pPr>
    </w:p>
    <w:p w14:paraId="58055E4B" w14:textId="164A3C4A" w:rsidR="00575D13" w:rsidRPr="009F1E03" w:rsidRDefault="00B1589A" w:rsidP="000248E1">
      <w:pPr>
        <w:pStyle w:val="Prrafodelista"/>
        <w:numPr>
          <w:ilvl w:val="0"/>
          <w:numId w:val="2"/>
        </w:numPr>
        <w:spacing w:line="360" w:lineRule="auto"/>
        <w:ind w:left="0" w:firstLine="0"/>
        <w:jc w:val="both"/>
        <w:rPr>
          <w:rFonts w:ascii="Palatino Linotype" w:hAnsi="Palatino Linotype" w:cs="Arial"/>
        </w:rPr>
      </w:pPr>
      <w:r w:rsidRPr="009F1E03">
        <w:rPr>
          <w:rFonts w:ascii="Palatino Linotype" w:hAnsi="Palatino Linotype" w:cs="Arial"/>
        </w:rPr>
        <w:t xml:space="preserve">Se </w:t>
      </w:r>
      <w:r w:rsidRPr="009F1E03">
        <w:rPr>
          <w:rFonts w:ascii="Palatino Linotype" w:eastAsia="Calibri" w:hAnsi="Palatino Linotype" w:cs="Arial"/>
        </w:rPr>
        <w:t>solicitó</w:t>
      </w:r>
      <w:r w:rsidRPr="009F1E03">
        <w:rPr>
          <w:rFonts w:ascii="Palatino Linotype" w:hAnsi="Palatino Linotype" w:cs="Arial"/>
        </w:rPr>
        <w:t xml:space="preserve"> </w:t>
      </w:r>
      <w:r w:rsidR="00B034FA" w:rsidRPr="009F1E03">
        <w:rPr>
          <w:rFonts w:ascii="Palatino Linotype" w:hAnsi="Palatino Linotype" w:cs="Arial"/>
        </w:rPr>
        <w:t xml:space="preserve">conocer </w:t>
      </w:r>
      <w:r w:rsidR="000248E1" w:rsidRPr="009F1E03">
        <w:rPr>
          <w:rFonts w:ascii="Palatino Linotype" w:hAnsi="Palatino Linotype" w:cs="Arial"/>
        </w:rPr>
        <w:t>el monto total del presupuesto asignado al Proyecto de la Universidad Pública de Teoloyucan, dentro del Presupuesto de Egresos del Gobierno Municipal para el ejercicio fiscal 2020 y los documentos que sean considerados como anexos de lo solicitado.</w:t>
      </w:r>
    </w:p>
    <w:p w14:paraId="09E3FD0C" w14:textId="77777777" w:rsidR="00443DF9" w:rsidRPr="009F1E03" w:rsidRDefault="00443DF9" w:rsidP="00443DF9">
      <w:pPr>
        <w:pStyle w:val="Prrafodelista"/>
        <w:spacing w:line="360" w:lineRule="auto"/>
        <w:ind w:left="0"/>
        <w:jc w:val="both"/>
        <w:rPr>
          <w:rFonts w:ascii="Palatino Linotype" w:hAnsi="Palatino Linotype" w:cs="Arial"/>
        </w:rPr>
      </w:pPr>
    </w:p>
    <w:p w14:paraId="3DA8C634" w14:textId="3C13A14D" w:rsidR="00575D13" w:rsidRPr="009F1E03" w:rsidRDefault="000248E1" w:rsidP="00575D13">
      <w:pPr>
        <w:numPr>
          <w:ilvl w:val="0"/>
          <w:numId w:val="2"/>
        </w:numPr>
        <w:spacing w:line="360" w:lineRule="auto"/>
        <w:ind w:left="0" w:firstLine="0"/>
        <w:contextualSpacing/>
        <w:jc w:val="both"/>
        <w:rPr>
          <w:rFonts w:ascii="Palatino Linotype" w:hAnsi="Palatino Linotype" w:cs="Arial"/>
        </w:rPr>
      </w:pPr>
      <w:r w:rsidRPr="009F1E03">
        <w:rPr>
          <w:rFonts w:ascii="Palatino Linotype" w:hAnsi="Palatino Linotype" w:cs="Arial"/>
          <w:b/>
        </w:rPr>
        <w:t>EL</w:t>
      </w:r>
      <w:r w:rsidR="00575D13" w:rsidRPr="009F1E03">
        <w:rPr>
          <w:rFonts w:ascii="Palatino Linotype" w:hAnsi="Palatino Linotype" w:cs="Arial"/>
          <w:b/>
        </w:rPr>
        <w:t xml:space="preserve"> PARTICULAR </w:t>
      </w:r>
      <w:r w:rsidR="00575D13" w:rsidRPr="009F1E03">
        <w:rPr>
          <w:rFonts w:ascii="Palatino Linotype" w:hAnsi="Palatino Linotype" w:cs="Arial"/>
        </w:rPr>
        <w:t xml:space="preserve">inconforme con la respuesta, expuso su desacuerdo con </w:t>
      </w:r>
      <w:r w:rsidR="00443DF9" w:rsidRPr="009F1E03">
        <w:rPr>
          <w:rFonts w:ascii="Palatino Linotype" w:hAnsi="Palatino Linotype" w:cs="Arial"/>
        </w:rPr>
        <w:t xml:space="preserve">la </w:t>
      </w:r>
      <w:r w:rsidRPr="009F1E03">
        <w:rPr>
          <w:rFonts w:ascii="Palatino Linotype" w:hAnsi="Palatino Linotype" w:cs="Arial"/>
        </w:rPr>
        <w:t>respuesta por considerarla ambigua.</w:t>
      </w:r>
    </w:p>
    <w:p w14:paraId="0EC893B5" w14:textId="77777777" w:rsidR="00575D13" w:rsidRPr="009F1E03" w:rsidRDefault="00575D13" w:rsidP="00575D13">
      <w:pPr>
        <w:pStyle w:val="Prrafodelista"/>
        <w:rPr>
          <w:rFonts w:ascii="Palatino Linotype" w:hAnsi="Palatino Linotype" w:cs="Arial"/>
        </w:rPr>
      </w:pPr>
    </w:p>
    <w:p w14:paraId="3FD73FED" w14:textId="199BB6FA" w:rsidR="00575D13" w:rsidRPr="009F1E0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9F1E03">
        <w:rPr>
          <w:rFonts w:ascii="Palatino Linotype" w:eastAsia="MS Mincho" w:hAnsi="Palatino Linotype" w:cs="Arial"/>
        </w:rPr>
        <w:t xml:space="preserve">En </w:t>
      </w:r>
      <w:r w:rsidRPr="009F1E03">
        <w:rPr>
          <w:rFonts w:ascii="Palatino Linotype" w:hAnsi="Palatino Linotype" w:cs="Arial"/>
          <w:lang w:eastAsia="es-MX"/>
        </w:rPr>
        <w:t>dichas</w:t>
      </w:r>
      <w:r w:rsidRPr="009F1E03">
        <w:rPr>
          <w:rFonts w:ascii="Palatino Linotype" w:eastAsia="Times New Roman" w:hAnsi="Palatino Linotype" w:cs="Arial"/>
        </w:rPr>
        <w:t xml:space="preserve"> condiciones, la </w:t>
      </w:r>
      <w:r w:rsidRPr="009F1E03">
        <w:rPr>
          <w:rFonts w:ascii="Palatino Linotype" w:eastAsia="Times New Roman" w:hAnsi="Palatino Linotype" w:cs="Arial"/>
          <w:i/>
        </w:rPr>
        <w:t>Litis</w:t>
      </w:r>
      <w:r w:rsidRPr="009F1E03">
        <w:rPr>
          <w:rFonts w:ascii="Palatino Linotype" w:eastAsia="Times New Roman" w:hAnsi="Palatino Linotype" w:cs="Arial"/>
        </w:rPr>
        <w:t xml:space="preserve"> a resolver en este recurso se circunscribe a determinar si </w:t>
      </w:r>
      <w:r w:rsidRPr="009F1E03">
        <w:rPr>
          <w:rFonts w:ascii="Palatino Linotype" w:eastAsia="MS Mincho" w:hAnsi="Palatino Linotype" w:cs="Arial"/>
        </w:rPr>
        <w:t xml:space="preserve">se actualizan la causales de procedencia prevista en el artículo 179, </w:t>
      </w:r>
      <w:r w:rsidR="004A5618" w:rsidRPr="009F1E03">
        <w:rPr>
          <w:rFonts w:ascii="Palatino Linotype" w:eastAsia="MS Mincho" w:hAnsi="Palatino Linotype" w:cs="Arial"/>
        </w:rPr>
        <w:t>fracción</w:t>
      </w:r>
      <w:r w:rsidRPr="009F1E03">
        <w:rPr>
          <w:rFonts w:ascii="Palatino Linotype" w:eastAsia="MS Mincho" w:hAnsi="Palatino Linotype" w:cs="Arial"/>
        </w:rPr>
        <w:t xml:space="preserve"> </w:t>
      </w:r>
      <w:r w:rsidR="000248E1" w:rsidRPr="009F1E03">
        <w:rPr>
          <w:rFonts w:ascii="Palatino Linotype" w:eastAsia="MS Mincho" w:hAnsi="Palatino Linotype" w:cs="Arial"/>
        </w:rPr>
        <w:t>V</w:t>
      </w:r>
      <w:r w:rsidRPr="009F1E03">
        <w:rPr>
          <w:rFonts w:ascii="Palatino Linotype" w:eastAsia="MS Mincho" w:hAnsi="Palatino Linotype" w:cs="Arial"/>
        </w:rPr>
        <w:t xml:space="preserve"> de la </w:t>
      </w:r>
      <w:r w:rsidRPr="009F1E03">
        <w:rPr>
          <w:rFonts w:ascii="Palatino Linotype" w:eastAsia="MS Mincho" w:hAnsi="Palatino Linotype" w:cs="Arial"/>
          <w:b/>
        </w:rPr>
        <w:t xml:space="preserve">Ley de Transparencia y Acceso a la Información Pública del Estado </w:t>
      </w:r>
      <w:r w:rsidRPr="009F1E03">
        <w:rPr>
          <w:rFonts w:ascii="Palatino Linotype" w:eastAsia="MS Mincho" w:hAnsi="Palatino Linotype" w:cs="Arial"/>
          <w:b/>
        </w:rPr>
        <w:lastRenderedPageBreak/>
        <w:t>de México y Municipios</w:t>
      </w:r>
      <w:r w:rsidRPr="009F1E03">
        <w:rPr>
          <w:rFonts w:ascii="Palatino Linotype" w:eastAsia="MS Mincho" w:hAnsi="Palatino Linotype" w:cs="Arial"/>
        </w:rPr>
        <w:t xml:space="preserve">; </w:t>
      </w:r>
      <w:r w:rsidR="004A5618" w:rsidRPr="009F1E03">
        <w:rPr>
          <w:rFonts w:ascii="Palatino Linotype" w:eastAsia="Times New Roman" w:hAnsi="Palatino Linotype" w:cs="Arial"/>
          <w:color w:val="000000" w:themeColor="text1"/>
          <w:lang w:val="es-ES" w:eastAsia="es-MX"/>
        </w:rPr>
        <w:t>fracción</w:t>
      </w:r>
      <w:r w:rsidRPr="009F1E03">
        <w:rPr>
          <w:rFonts w:ascii="Palatino Linotype" w:eastAsia="Times New Roman" w:hAnsi="Palatino Linotype" w:cs="Arial"/>
          <w:color w:val="000000" w:themeColor="text1"/>
          <w:lang w:val="es-ES" w:eastAsia="es-MX"/>
        </w:rPr>
        <w:t xml:space="preserve"> que determina</w:t>
      </w:r>
      <w:r w:rsidR="004A5618" w:rsidRPr="009F1E03">
        <w:rPr>
          <w:rFonts w:ascii="Palatino Linotype" w:eastAsia="Times New Roman" w:hAnsi="Palatino Linotype" w:cs="Arial"/>
          <w:color w:val="000000" w:themeColor="text1"/>
          <w:lang w:val="es-ES" w:eastAsia="es-MX"/>
        </w:rPr>
        <w:t xml:space="preserve"> las hipótesis jurídica </w:t>
      </w:r>
      <w:r w:rsidRPr="009F1E03">
        <w:rPr>
          <w:rFonts w:ascii="Palatino Linotype" w:eastAsia="Times New Roman" w:hAnsi="Palatino Linotype" w:cs="Arial"/>
          <w:color w:val="000000" w:themeColor="text1"/>
          <w:lang w:val="es-ES" w:eastAsia="es-MX"/>
        </w:rPr>
        <w:t xml:space="preserve">relativa a la </w:t>
      </w:r>
      <w:r w:rsidR="000248E1" w:rsidRPr="009F1E03">
        <w:rPr>
          <w:rFonts w:ascii="Palatino Linotype" w:eastAsia="Times New Roman" w:hAnsi="Palatino Linotype" w:cs="Arial"/>
          <w:color w:val="000000" w:themeColor="text1"/>
          <w:lang w:val="es-ES" w:eastAsia="es-MX"/>
        </w:rPr>
        <w:t>entrega de información incompleta</w:t>
      </w:r>
      <w:r w:rsidRPr="009F1E03">
        <w:rPr>
          <w:rFonts w:ascii="Palatino Linotype" w:eastAsia="Times New Roman" w:hAnsi="Palatino Linotype" w:cs="Arial"/>
          <w:color w:val="000000" w:themeColor="text1"/>
          <w:lang w:val="es-ES" w:eastAsia="es-MX"/>
        </w:rPr>
        <w:t xml:space="preserve">; </w:t>
      </w:r>
      <w:r w:rsidRPr="009F1E03">
        <w:rPr>
          <w:rFonts w:ascii="Palatino Linotype" w:eastAsia="MS Mincho" w:hAnsi="Palatino Linotype" w:cs="Arial"/>
        </w:rPr>
        <w:t xml:space="preserve">contexto del cual se dolió </w:t>
      </w:r>
      <w:r w:rsidR="000248E1" w:rsidRPr="009F1E03">
        <w:rPr>
          <w:rFonts w:ascii="Palatino Linotype" w:eastAsia="MS Mincho" w:hAnsi="Palatino Linotype" w:cs="Arial"/>
        </w:rPr>
        <w:t>EL</w:t>
      </w:r>
      <w:r w:rsidRPr="009F1E03">
        <w:rPr>
          <w:rFonts w:ascii="Palatino Linotype" w:eastAsia="MS Mincho" w:hAnsi="Palatino Linotype" w:cs="Arial"/>
        </w:rPr>
        <w:t xml:space="preserve"> </w:t>
      </w:r>
      <w:r w:rsidRPr="009F1E03">
        <w:rPr>
          <w:rFonts w:ascii="Palatino Linotype" w:eastAsia="MS Mincho" w:hAnsi="Palatino Linotype" w:cs="Arial"/>
          <w:b/>
        </w:rPr>
        <w:t>RECURRENTE</w:t>
      </w:r>
      <w:r w:rsidRPr="009F1E03">
        <w:rPr>
          <w:rFonts w:ascii="Palatino Linotype" w:eastAsia="MS Mincho" w:hAnsi="Palatino Linotype" w:cs="Arial"/>
        </w:rPr>
        <w:t xml:space="preserve"> al momento de interponer su inconformidad.</w:t>
      </w:r>
      <w:r w:rsidRPr="009F1E03">
        <w:rPr>
          <w:rFonts w:ascii="Palatino Linotype" w:eastAsia="Times New Roman" w:hAnsi="Palatino Linotype" w:cs="Arial"/>
          <w:color w:val="000000" w:themeColor="text1"/>
          <w:lang w:val="es-ES" w:eastAsia="es-MX"/>
        </w:rPr>
        <w:t xml:space="preserve"> De modo tal </w:t>
      </w:r>
      <w:r w:rsidRPr="009F1E03">
        <w:rPr>
          <w:rFonts w:ascii="Palatino Linotype" w:hAnsi="Palatino Linotype" w:cs="Arial"/>
          <w:color w:val="000000" w:themeColor="text1"/>
          <w:szCs w:val="23"/>
        </w:rPr>
        <w:t xml:space="preserve">que el presente recurso de revisión se abocara en determinar si el </w:t>
      </w:r>
      <w:r w:rsidRPr="009F1E03">
        <w:rPr>
          <w:rFonts w:ascii="Palatino Linotype" w:hAnsi="Palatino Linotype" w:cs="Arial"/>
          <w:b/>
          <w:color w:val="000000" w:themeColor="text1"/>
          <w:szCs w:val="23"/>
        </w:rPr>
        <w:t>SUJETO</w:t>
      </w:r>
      <w:r w:rsidRPr="009F1E03">
        <w:rPr>
          <w:rFonts w:ascii="Palatino Linotype" w:hAnsi="Palatino Linotype" w:cs="Arial"/>
          <w:color w:val="000000" w:themeColor="text1"/>
          <w:szCs w:val="23"/>
        </w:rPr>
        <w:t xml:space="preserve"> </w:t>
      </w:r>
      <w:r w:rsidRPr="009F1E03">
        <w:rPr>
          <w:rFonts w:ascii="Palatino Linotype" w:hAnsi="Palatino Linotype" w:cs="Arial"/>
          <w:b/>
          <w:color w:val="000000" w:themeColor="text1"/>
          <w:szCs w:val="23"/>
        </w:rPr>
        <w:t>OBLIGADO</w:t>
      </w:r>
      <w:r w:rsidRPr="009F1E03">
        <w:rPr>
          <w:rFonts w:ascii="Palatino Linotype" w:hAnsi="Palatino Linotype" w:cs="Arial"/>
          <w:color w:val="000000" w:themeColor="text1"/>
          <w:szCs w:val="23"/>
        </w:rPr>
        <w:t xml:space="preserve"> con su respuesta ciertamente </w:t>
      </w:r>
      <w:r w:rsidRPr="009F1E03">
        <w:rPr>
          <w:rFonts w:ascii="Palatino Linotype" w:eastAsia="Times New Roman" w:hAnsi="Palatino Linotype"/>
          <w:color w:val="000000" w:themeColor="text1"/>
        </w:rPr>
        <w:t>actualiza la causa</w:t>
      </w:r>
      <w:r w:rsidR="004A5618" w:rsidRPr="009F1E03">
        <w:rPr>
          <w:rFonts w:ascii="Palatino Linotype" w:eastAsia="Times New Roman" w:hAnsi="Palatino Linotype"/>
          <w:color w:val="000000" w:themeColor="text1"/>
        </w:rPr>
        <w:t>l</w:t>
      </w:r>
      <w:r w:rsidRPr="009F1E03">
        <w:rPr>
          <w:rFonts w:ascii="Palatino Linotype" w:eastAsia="Times New Roman" w:hAnsi="Palatino Linotype"/>
          <w:color w:val="000000" w:themeColor="text1"/>
        </w:rPr>
        <w:t xml:space="preserve"> de procedencia</w:t>
      </w:r>
      <w:r w:rsidRPr="009F1E03">
        <w:rPr>
          <w:rFonts w:ascii="Palatino Linotype" w:eastAsia="Times New Roman" w:hAnsi="Palatino Linotype"/>
          <w:b/>
          <w:color w:val="000000" w:themeColor="text1"/>
        </w:rPr>
        <w:t xml:space="preserve"> </w:t>
      </w:r>
      <w:r w:rsidR="004A5618" w:rsidRPr="009F1E03">
        <w:rPr>
          <w:rFonts w:ascii="Palatino Linotype" w:eastAsia="Times New Roman" w:hAnsi="Palatino Linotype" w:cs="Arial"/>
          <w:color w:val="000000" w:themeColor="text1"/>
          <w:lang w:eastAsia="es-MX"/>
        </w:rPr>
        <w:t>antes señalada</w:t>
      </w:r>
      <w:r w:rsidRPr="009F1E03">
        <w:rPr>
          <w:rFonts w:ascii="Palatino Linotype" w:eastAsia="Times New Roman" w:hAnsi="Palatino Linotype" w:cs="Arial"/>
          <w:color w:val="000000" w:themeColor="text1"/>
          <w:lang w:eastAsia="es-MX"/>
        </w:rPr>
        <w:t>. Así como comprobar si la respuesta emitida resulta congruente e integral en términos del Artículo 11 de la ley de la materia.</w:t>
      </w:r>
    </w:p>
    <w:p w14:paraId="4D8B8AF9" w14:textId="77777777" w:rsidR="000248E1" w:rsidRPr="009F1E03" w:rsidRDefault="000248E1" w:rsidP="000248E1">
      <w:pPr>
        <w:pStyle w:val="Prrafodelista"/>
        <w:rPr>
          <w:rFonts w:ascii="Palatino Linotype" w:eastAsia="MS Mincho" w:hAnsi="Palatino Linotype" w:cs="Arial"/>
        </w:rPr>
      </w:pPr>
    </w:p>
    <w:p w14:paraId="13D60E98" w14:textId="77777777" w:rsidR="00575D13" w:rsidRPr="009F1E03"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9F1E03">
        <w:rPr>
          <w:rFonts w:ascii="Palatino Linotype" w:eastAsia="Calibri" w:hAnsi="Palatino Linotype" w:cs="Arial"/>
        </w:rPr>
        <w:t>Derivado</w:t>
      </w:r>
      <w:r w:rsidRPr="009F1E03">
        <w:rPr>
          <w:rFonts w:ascii="Palatino Linotype" w:hAnsi="Palatino Linotype" w:cs="Arial"/>
          <w:szCs w:val="23"/>
        </w:rPr>
        <w:t xml:space="preserve"> del planteamiento de la </w:t>
      </w:r>
      <w:r w:rsidRPr="009F1E03">
        <w:rPr>
          <w:rFonts w:ascii="Palatino Linotype" w:hAnsi="Palatino Linotype" w:cs="Arial"/>
          <w:i/>
          <w:szCs w:val="23"/>
        </w:rPr>
        <w:t>Litis</w:t>
      </w:r>
      <w:r w:rsidRPr="009F1E03">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9F1E03">
        <w:rPr>
          <w:rFonts w:ascii="Palatino Linotype" w:eastAsia="Calibri" w:hAnsi="Palatino Linotype" w:cs="Arial"/>
          <w:b/>
          <w:lang w:val="es-ES"/>
        </w:rPr>
        <w:t>Ley de Transparencia y Acceso a la Información Pública del Estado de México y Municipios</w:t>
      </w:r>
      <w:r w:rsidRPr="009F1E03">
        <w:rPr>
          <w:rFonts w:ascii="Palatino Linotype" w:eastAsia="Times New Roman" w:hAnsi="Palatino Linotype" w:cs="Arial"/>
          <w:lang w:val="es-ES" w:eastAsia="es-MX"/>
        </w:rPr>
        <w:t>.</w:t>
      </w:r>
    </w:p>
    <w:p w14:paraId="15FA939F" w14:textId="77777777" w:rsidR="00575D13" w:rsidRPr="009F1E03"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9F1E0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F1E03">
        <w:rPr>
          <w:rFonts w:ascii="Palatino Linotype" w:eastAsia="Calibri" w:hAnsi="Palatino Linotype" w:cs="Arial"/>
        </w:rPr>
        <w:t>Es</w:t>
      </w:r>
      <w:r w:rsidRPr="009F1E03">
        <w:rPr>
          <w:rFonts w:ascii="Palatino Linotype" w:hAnsi="Palatino Linotype"/>
        </w:rPr>
        <w:t xml:space="preserve"> menester precisar que este </w:t>
      </w:r>
      <w:r w:rsidRPr="009F1E03">
        <w:rPr>
          <w:rFonts w:ascii="Palatino Linotype" w:eastAsia="MS Mincho" w:hAnsi="Palatino Linotype" w:cs="Times New Roman"/>
          <w:color w:val="000000"/>
        </w:rPr>
        <w:t xml:space="preserve">Órgano Garante parte de que </w:t>
      </w:r>
      <w:r w:rsidRPr="009F1E0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F1E03">
        <w:rPr>
          <w:rFonts w:ascii="Palatino Linotype" w:eastAsia="Times New Roman" w:hAnsi="Palatino Linotype" w:cs="Arial"/>
          <w:color w:val="000000"/>
        </w:rPr>
        <w:t xml:space="preserve"> </w:t>
      </w:r>
      <w:r w:rsidRPr="009F1E03">
        <w:rPr>
          <w:rFonts w:ascii="Palatino Linotype" w:eastAsia="Times New Roman" w:hAnsi="Palatino Linotype" w:cs="Arial"/>
          <w:b/>
          <w:color w:val="000000"/>
        </w:rPr>
        <w:t>SUJETO OBLIGADO</w:t>
      </w:r>
      <w:r w:rsidRPr="009F1E03">
        <w:rPr>
          <w:rFonts w:ascii="Palatino Linotype" w:eastAsia="Times New Roman" w:hAnsi="Palatino Linotype" w:cs="Arial"/>
          <w:color w:val="000000"/>
        </w:rPr>
        <w:t xml:space="preserve"> debe ser cuidadoso del debido cumplimiento de las obligaciones constitucionales que se le imponen, en </w:t>
      </w:r>
      <w:r w:rsidRPr="009F1E03">
        <w:rPr>
          <w:rFonts w:ascii="Palatino Linotype" w:eastAsia="Times New Roman" w:hAnsi="Palatino Linotype" w:cs="Arial"/>
          <w:color w:val="000000"/>
        </w:rPr>
        <w:lastRenderedPageBreak/>
        <w:t xml:space="preserve">consecuencia, a todas las autoridades, en el ámbito de su competencia, según lo dispone el tercer párrafo del artículo primero de la </w:t>
      </w:r>
      <w:r w:rsidRPr="009F1E03">
        <w:rPr>
          <w:rFonts w:ascii="Palatino Linotype" w:eastAsia="Times New Roman" w:hAnsi="Palatino Linotype" w:cs="Arial"/>
          <w:b/>
          <w:color w:val="000000"/>
        </w:rPr>
        <w:t xml:space="preserve">Constitución Política de los Estados Unidos Mexicanos </w:t>
      </w:r>
      <w:r w:rsidRPr="009F1E03">
        <w:rPr>
          <w:rFonts w:ascii="Palatino Linotype" w:eastAsia="Times New Roman" w:hAnsi="Palatino Linotype" w:cs="Arial"/>
          <w:color w:val="000000"/>
        </w:rPr>
        <w:t xml:space="preserve">al señalar la obligación de “promover, </w:t>
      </w:r>
      <w:r w:rsidRPr="009F1E03">
        <w:rPr>
          <w:rFonts w:ascii="Palatino Linotype" w:eastAsia="Times New Roman" w:hAnsi="Palatino Linotype" w:cs="Arial"/>
          <w:b/>
          <w:color w:val="000000"/>
        </w:rPr>
        <w:t>respetar</w:t>
      </w:r>
      <w:r w:rsidRPr="009F1E03">
        <w:rPr>
          <w:rFonts w:ascii="Palatino Linotype" w:eastAsia="Times New Roman" w:hAnsi="Palatino Linotype" w:cs="Arial"/>
          <w:color w:val="000000"/>
        </w:rPr>
        <w:t xml:space="preserve">, proteger y </w:t>
      </w:r>
      <w:r w:rsidRPr="009F1E03">
        <w:rPr>
          <w:rFonts w:ascii="Palatino Linotype" w:eastAsia="Times New Roman" w:hAnsi="Palatino Linotype" w:cs="Arial"/>
          <w:b/>
          <w:color w:val="000000"/>
        </w:rPr>
        <w:t>garantizar</w:t>
      </w:r>
      <w:r w:rsidRPr="009F1E03">
        <w:rPr>
          <w:rFonts w:ascii="Palatino Linotype" w:eastAsia="Times New Roman" w:hAnsi="Palatino Linotype" w:cs="Arial"/>
          <w:color w:val="000000"/>
        </w:rPr>
        <w:t xml:space="preserve"> los derechos humanos”, entre los cuales se encuentra dicho derecho. </w:t>
      </w:r>
    </w:p>
    <w:p w14:paraId="4D26E3F6" w14:textId="77777777" w:rsidR="000248E1" w:rsidRPr="009F1E03" w:rsidRDefault="000248E1" w:rsidP="000248E1">
      <w:pPr>
        <w:pStyle w:val="Prrafodelista"/>
        <w:rPr>
          <w:rFonts w:ascii="Palatino Linotype" w:eastAsia="MS Mincho" w:hAnsi="Palatino Linotype" w:cs="Times New Roman"/>
          <w:color w:val="000000"/>
        </w:rPr>
      </w:pPr>
    </w:p>
    <w:p w14:paraId="207356FD" w14:textId="77777777" w:rsidR="00575D13" w:rsidRPr="009F1E03"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9F1E03">
        <w:rPr>
          <w:rFonts w:ascii="Palatino Linotype" w:eastAsia="Calibri" w:hAnsi="Palatino Linotype" w:cs="Arial"/>
        </w:rPr>
        <w:t>Por</w:t>
      </w:r>
      <w:r w:rsidRPr="009F1E0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FC290E" w14:textId="77777777" w:rsidR="00443DF9" w:rsidRPr="009F1E03" w:rsidRDefault="00443DF9" w:rsidP="00443DF9">
      <w:pPr>
        <w:pStyle w:val="Prrafodelista"/>
        <w:rPr>
          <w:rFonts w:ascii="Palatino Linotype" w:eastAsia="Times New Roman" w:hAnsi="Palatino Linotype"/>
        </w:rPr>
      </w:pPr>
    </w:p>
    <w:p w14:paraId="4B26D325" w14:textId="77777777" w:rsidR="00575D13" w:rsidRPr="009F1E0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F1E03">
        <w:rPr>
          <w:rFonts w:ascii="Palatino Linotype" w:eastAsia="Calibri" w:hAnsi="Palatino Linotype" w:cs="Arial"/>
        </w:rPr>
        <w:t>Además</w:t>
      </w:r>
      <w:r w:rsidRPr="009F1E03">
        <w:rPr>
          <w:rFonts w:ascii="Palatino Linotype" w:eastAsia="MS Mincho" w:hAnsi="Palatino Linotype" w:cs="Times New Roman"/>
          <w:color w:val="000000"/>
        </w:rPr>
        <w:t xml:space="preserve"> de la obligación de promover, </w:t>
      </w:r>
      <w:r w:rsidRPr="009F1E03">
        <w:rPr>
          <w:rFonts w:ascii="Palatino Linotype" w:eastAsia="MS Mincho" w:hAnsi="Palatino Linotype" w:cs="Times New Roman"/>
          <w:b/>
          <w:color w:val="000000"/>
          <w:u w:val="single"/>
        </w:rPr>
        <w:t>respetar, proteger</w:t>
      </w:r>
      <w:r w:rsidRPr="009F1E03">
        <w:rPr>
          <w:rFonts w:ascii="Palatino Linotype" w:eastAsia="MS Mincho" w:hAnsi="Palatino Linotype" w:cs="Times New Roman"/>
          <w:color w:val="000000"/>
        </w:rPr>
        <w:t xml:space="preserve"> y garantizar el derecho de acceso a la información, la </w:t>
      </w:r>
      <w:r w:rsidRPr="009F1E03">
        <w:rPr>
          <w:rFonts w:ascii="Palatino Linotype" w:eastAsia="MS Mincho" w:hAnsi="Palatino Linotype" w:cs="Times New Roman"/>
          <w:b/>
          <w:color w:val="000000"/>
        </w:rPr>
        <w:t xml:space="preserve">Ley General de Trasparencia y Acceso a la Información Pública del Estado de México y Municipios </w:t>
      </w:r>
      <w:r w:rsidRPr="009F1E0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F1E03">
        <w:rPr>
          <w:rFonts w:ascii="Palatino Linotype" w:eastAsia="MS Mincho" w:hAnsi="Palatino Linotype" w:cs="Times New Roman"/>
          <w:b/>
          <w:color w:val="000000"/>
        </w:rPr>
        <w:t>simplicidad y rapidez</w:t>
      </w:r>
      <w:r w:rsidRPr="009F1E03">
        <w:rPr>
          <w:rFonts w:ascii="Palatino Linotype" w:eastAsia="MS Mincho" w:hAnsi="Palatino Linotype" w:cs="Times New Roman"/>
          <w:color w:val="000000"/>
        </w:rPr>
        <w:t xml:space="preserve">. </w:t>
      </w:r>
    </w:p>
    <w:p w14:paraId="2B7F0FA7" w14:textId="77777777" w:rsidR="00575D13" w:rsidRPr="009F1E03" w:rsidRDefault="00575D13" w:rsidP="00575D13">
      <w:pPr>
        <w:pStyle w:val="Prrafodelista"/>
        <w:spacing w:line="360" w:lineRule="auto"/>
        <w:ind w:left="0"/>
        <w:jc w:val="both"/>
        <w:rPr>
          <w:rFonts w:ascii="Palatino Linotype" w:hAnsi="Palatino Linotype" w:cs="Arial"/>
        </w:rPr>
      </w:pPr>
    </w:p>
    <w:p w14:paraId="44885202" w14:textId="77777777" w:rsidR="00575D13" w:rsidRPr="009F1E03" w:rsidRDefault="00575D13" w:rsidP="00575D13">
      <w:pPr>
        <w:pStyle w:val="Prrafodelista"/>
        <w:numPr>
          <w:ilvl w:val="0"/>
          <w:numId w:val="2"/>
        </w:numPr>
        <w:spacing w:line="360" w:lineRule="auto"/>
        <w:ind w:left="0" w:firstLine="0"/>
        <w:jc w:val="both"/>
        <w:rPr>
          <w:rFonts w:ascii="Palatino Linotype" w:hAnsi="Palatino Linotype" w:cs="Arial"/>
        </w:rPr>
      </w:pPr>
      <w:r w:rsidRPr="009F1E03">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9F1E03">
        <w:rPr>
          <w:rFonts w:ascii="Palatino Linotype" w:eastAsia="Calibri" w:hAnsi="Palatino Linotype" w:cs="Arial"/>
        </w:rPr>
        <w:t>Transparencia, Acceso a la Información Pública del Estado de México y Municipios</w:t>
      </w:r>
      <w:r w:rsidRPr="009F1E03">
        <w:rPr>
          <w:rFonts w:ascii="Palatino Linotype" w:hAnsi="Palatino Linotype" w:cs="Arial"/>
        </w:rPr>
        <w:t xml:space="preserve">, y determinar la confirmación; revocación o modificación; </w:t>
      </w:r>
      <w:proofErr w:type="spellStart"/>
      <w:r w:rsidRPr="009F1E03">
        <w:rPr>
          <w:rFonts w:ascii="Palatino Linotype" w:hAnsi="Palatino Linotype" w:cs="Arial"/>
        </w:rPr>
        <w:lastRenderedPageBreak/>
        <w:t>desechamiento</w:t>
      </w:r>
      <w:proofErr w:type="spellEnd"/>
      <w:r w:rsidRPr="009F1E03">
        <w:rPr>
          <w:rFonts w:ascii="Palatino Linotype" w:hAnsi="Palatino Linotype" w:cs="Arial"/>
        </w:rPr>
        <w:t xml:space="preserve"> o sobreseimiento; y en su caso ordenar la entrega de la información con respecto a la respuesta emitida por el </w:t>
      </w:r>
      <w:r w:rsidRPr="009F1E03">
        <w:rPr>
          <w:rFonts w:ascii="Palatino Linotype" w:hAnsi="Palatino Linotype" w:cs="Arial"/>
          <w:b/>
        </w:rPr>
        <w:t>SUJETO</w:t>
      </w:r>
      <w:r w:rsidRPr="009F1E03">
        <w:rPr>
          <w:rFonts w:ascii="Palatino Linotype" w:hAnsi="Palatino Linotype" w:cs="Arial"/>
        </w:rPr>
        <w:t xml:space="preserve"> </w:t>
      </w:r>
      <w:r w:rsidRPr="009F1E03">
        <w:rPr>
          <w:rFonts w:ascii="Palatino Linotype" w:hAnsi="Palatino Linotype" w:cs="Arial"/>
          <w:b/>
        </w:rPr>
        <w:t>OBLIGADO</w:t>
      </w:r>
      <w:r w:rsidRPr="009F1E03">
        <w:rPr>
          <w:rFonts w:ascii="Palatino Linotype" w:hAnsi="Palatino Linotype" w:cs="Arial"/>
        </w:rPr>
        <w:t>.</w:t>
      </w:r>
    </w:p>
    <w:p w14:paraId="78767D68" w14:textId="77777777" w:rsidR="004A5618" w:rsidRPr="009F1E03" w:rsidRDefault="004A5618" w:rsidP="004A5618">
      <w:pPr>
        <w:pStyle w:val="Prrafodelista"/>
        <w:rPr>
          <w:rFonts w:ascii="Palatino Linotype" w:hAnsi="Palatino Linotype" w:cs="Arial"/>
        </w:rPr>
      </w:pPr>
    </w:p>
    <w:p w14:paraId="0502D223" w14:textId="77777777" w:rsidR="00575D13" w:rsidRPr="009F1E03"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9F1E03">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9F1E03">
        <w:rPr>
          <w:rFonts w:ascii="Palatino Linotype" w:hAnsi="Palatino Linotype" w:cs="Arial"/>
          <w:color w:val="000000" w:themeColor="text1"/>
        </w:rPr>
        <w:t>ahora recurrente, solicitó conocer lo ya transcrito en el anterior párrafo 1.</w:t>
      </w:r>
    </w:p>
    <w:p w14:paraId="58442915" w14:textId="77777777" w:rsidR="00575D13" w:rsidRPr="009F1E03" w:rsidRDefault="00575D13" w:rsidP="00575D13">
      <w:pPr>
        <w:pStyle w:val="Prrafodelista"/>
        <w:rPr>
          <w:rFonts w:ascii="Palatino Linotype" w:hAnsi="Palatino Linotype"/>
          <w:b/>
          <w:sz w:val="22"/>
          <w:szCs w:val="22"/>
        </w:rPr>
      </w:pPr>
    </w:p>
    <w:p w14:paraId="0C8E0655" w14:textId="0AF21164" w:rsidR="005B264B" w:rsidRPr="009F1E03" w:rsidRDefault="00575D13" w:rsidP="009C4162">
      <w:pPr>
        <w:numPr>
          <w:ilvl w:val="0"/>
          <w:numId w:val="2"/>
        </w:numPr>
        <w:spacing w:line="360" w:lineRule="auto"/>
        <w:ind w:left="0" w:right="49" w:firstLine="0"/>
        <w:contextualSpacing/>
        <w:jc w:val="both"/>
        <w:rPr>
          <w:rFonts w:ascii="Palatino Linotype" w:hAnsi="Palatino Linotype" w:cs="Times New Roman"/>
          <w:b/>
          <w:color w:val="000000" w:themeColor="text1"/>
          <w:lang w:eastAsia="es-ES_tradnl"/>
        </w:rPr>
      </w:pPr>
      <w:r w:rsidRPr="009F1E03">
        <w:rPr>
          <w:rFonts w:ascii="Palatino Linotype" w:eastAsia="MS Mincho" w:hAnsi="Palatino Linotype" w:cs="Times New Roman"/>
        </w:rPr>
        <w:t xml:space="preserve">Como </w:t>
      </w:r>
      <w:r w:rsidR="000B0CED" w:rsidRPr="009F1E03">
        <w:rPr>
          <w:rFonts w:ascii="Palatino Linotype" w:eastAsia="MS Mincho" w:hAnsi="Palatino Linotype" w:cs="Times New Roman"/>
        </w:rPr>
        <w:t xml:space="preserve">quedo asentado en la </w:t>
      </w:r>
      <w:r w:rsidRPr="009F1E03">
        <w:rPr>
          <w:rFonts w:ascii="Palatino Linotype" w:eastAsia="MS Mincho" w:hAnsi="Palatino Linotype" w:cs="Times New Roman"/>
        </w:rPr>
        <w:t xml:space="preserve">respuesta, el </w:t>
      </w:r>
      <w:r w:rsidRPr="009F1E03">
        <w:rPr>
          <w:rFonts w:ascii="Palatino Linotype" w:eastAsia="MS Mincho" w:hAnsi="Palatino Linotype" w:cs="Times New Roman"/>
          <w:b/>
        </w:rPr>
        <w:t xml:space="preserve">SUJETO OBLIGADO </w:t>
      </w:r>
      <w:bookmarkStart w:id="137" w:name="_Toc521949107"/>
      <w:bookmarkStart w:id="138" w:name="_Toc522209067"/>
      <w:bookmarkStart w:id="139" w:name="_Toc523908140"/>
      <w:bookmarkStart w:id="140" w:name="_Toc31221176"/>
      <w:bookmarkStart w:id="141" w:name="_Toc23440737"/>
      <w:bookmarkStart w:id="142" w:name="_Toc21026228"/>
      <w:bookmarkStart w:id="143" w:name="_Toc20412820"/>
      <w:bookmarkStart w:id="144" w:name="_Toc20392593"/>
      <w:bookmarkStart w:id="145" w:name="_Toc11834466"/>
      <w:bookmarkStart w:id="146" w:name="_Toc12448142"/>
      <w:bookmarkStart w:id="147" w:name="_Toc17043969"/>
      <w:bookmarkStart w:id="148" w:name="_Toc17390946"/>
      <w:r w:rsidR="009C4162" w:rsidRPr="009F1E03">
        <w:rPr>
          <w:rFonts w:ascii="Palatino Linotype" w:eastAsia="MS Mincho" w:hAnsi="Palatino Linotype" w:cs="Times New Roman"/>
        </w:rPr>
        <w:t>precisó mediante oficio adjunto</w:t>
      </w:r>
      <w:r w:rsidR="005B264B" w:rsidRPr="009F1E03">
        <w:rPr>
          <w:rFonts w:ascii="Palatino Linotype" w:eastAsia="MS Mincho" w:hAnsi="Palatino Linotype" w:cs="Times New Roman"/>
        </w:rPr>
        <w:t xml:space="preserve"> a la</w:t>
      </w:r>
      <w:r w:rsidR="009C4162" w:rsidRPr="009F1E03">
        <w:rPr>
          <w:rFonts w:ascii="Palatino Linotype" w:eastAsia="MS Mincho" w:hAnsi="Palatino Linotype" w:cs="Times New Roman"/>
        </w:rPr>
        <w:t xml:space="preserve"> solicitud</w:t>
      </w:r>
      <w:r w:rsidR="005B264B" w:rsidRPr="009F1E03">
        <w:rPr>
          <w:rFonts w:ascii="Palatino Linotype" w:eastAsia="MS Mincho" w:hAnsi="Palatino Linotype" w:cs="Times New Roman"/>
        </w:rPr>
        <w:t xml:space="preserve"> de información</w:t>
      </w:r>
      <w:r w:rsidR="003F51B4" w:rsidRPr="009F1E03">
        <w:rPr>
          <w:rFonts w:ascii="Palatino Linotype" w:eastAsia="MS Mincho" w:hAnsi="Palatino Linotype" w:cs="Times New Roman"/>
        </w:rPr>
        <w:t>,</w:t>
      </w:r>
      <w:r w:rsidR="005B264B" w:rsidRPr="009F1E03">
        <w:rPr>
          <w:rFonts w:ascii="Palatino Linotype" w:eastAsia="MS Mincho" w:hAnsi="Palatino Linotype" w:cs="Times New Roman"/>
        </w:rPr>
        <w:t xml:space="preserve"> </w:t>
      </w:r>
      <w:r w:rsidR="009C4162" w:rsidRPr="009F1E03">
        <w:rPr>
          <w:rFonts w:ascii="Palatino Linotype" w:eastAsia="MS Mincho" w:hAnsi="Palatino Linotype" w:cs="Times New Roman"/>
        </w:rPr>
        <w:t>que no se asignó un presupuesto directo para esa partida dentro del presupuesto, al tiempo que adjunto la caratula del presupuesto de egresos del ejercicio fiscal 2020</w:t>
      </w:r>
      <w:r w:rsidR="005B264B" w:rsidRPr="009F1E03">
        <w:rPr>
          <w:rFonts w:ascii="Palatino Linotype" w:eastAsia="MS Mincho" w:hAnsi="Palatino Linotype" w:cs="Times New Roman"/>
        </w:rPr>
        <w:t>.</w:t>
      </w:r>
    </w:p>
    <w:p w14:paraId="7EA05CF1" w14:textId="77777777" w:rsidR="009C4162" w:rsidRPr="009F1E03" w:rsidRDefault="009C4162" w:rsidP="009C4162">
      <w:pPr>
        <w:pStyle w:val="Prrafodelista"/>
        <w:rPr>
          <w:rFonts w:ascii="Palatino Linotype" w:hAnsi="Palatino Linotype" w:cs="Times New Roman"/>
          <w:b/>
          <w:color w:val="000000" w:themeColor="text1"/>
          <w:lang w:eastAsia="es-ES_tradnl"/>
        </w:rPr>
      </w:pPr>
    </w:p>
    <w:p w14:paraId="0391E55A" w14:textId="48F0FF89" w:rsidR="009C4162" w:rsidRPr="009F1E03" w:rsidRDefault="009C4162" w:rsidP="009C4162">
      <w:pPr>
        <w:numPr>
          <w:ilvl w:val="0"/>
          <w:numId w:val="2"/>
        </w:numPr>
        <w:spacing w:line="360" w:lineRule="auto"/>
        <w:ind w:left="0" w:right="49" w:firstLine="0"/>
        <w:contextualSpacing/>
        <w:jc w:val="both"/>
        <w:rPr>
          <w:rFonts w:ascii="Palatino Linotype" w:hAnsi="Palatino Linotype" w:cs="Times New Roman"/>
          <w:b/>
          <w:color w:val="000000" w:themeColor="text1"/>
          <w:lang w:eastAsia="es-ES_tradnl"/>
        </w:rPr>
      </w:pPr>
      <w:r w:rsidRPr="009F1E03">
        <w:rPr>
          <w:rFonts w:ascii="Palatino Linotype" w:hAnsi="Palatino Linotype" w:cs="Times New Roman"/>
          <w:color w:val="000000" w:themeColor="text1"/>
          <w:lang w:eastAsia="es-ES_tradnl"/>
        </w:rPr>
        <w:t xml:space="preserve">Si bien el </w:t>
      </w:r>
      <w:r w:rsidRPr="009F1E03">
        <w:rPr>
          <w:rFonts w:ascii="Palatino Linotype" w:hAnsi="Palatino Linotype" w:cs="Times New Roman"/>
          <w:b/>
          <w:color w:val="000000" w:themeColor="text1"/>
          <w:lang w:eastAsia="es-ES_tradnl"/>
        </w:rPr>
        <w:t>SUJETO OBLIGADO</w:t>
      </w:r>
      <w:r w:rsidRPr="009F1E03">
        <w:rPr>
          <w:rFonts w:ascii="Palatino Linotype" w:hAnsi="Palatino Linotype" w:cs="Times New Roman"/>
          <w:color w:val="000000" w:themeColor="text1"/>
          <w:lang w:eastAsia="es-ES_tradnl"/>
        </w:rPr>
        <w:t>, dio observancia a la solicitud de información; también lo es que deviene fundado el motivo de inconformidad  expuesto por el particular; toda vez que se hace referencia únicamente a una asignación directa.</w:t>
      </w:r>
    </w:p>
    <w:p w14:paraId="6088134B" w14:textId="77777777" w:rsidR="009C4162" w:rsidRPr="009F1E03" w:rsidRDefault="009C4162" w:rsidP="009C4162">
      <w:pPr>
        <w:pStyle w:val="Prrafodelista"/>
        <w:rPr>
          <w:rFonts w:ascii="Palatino Linotype" w:hAnsi="Palatino Linotype" w:cs="Times New Roman"/>
          <w:b/>
          <w:color w:val="000000" w:themeColor="text1"/>
          <w:lang w:eastAsia="es-ES_tradnl"/>
        </w:rPr>
      </w:pPr>
    </w:p>
    <w:p w14:paraId="1C4CCA13" w14:textId="3BC757D9" w:rsidR="009C4162" w:rsidRPr="009F1E03" w:rsidRDefault="009C4162" w:rsidP="009C4162">
      <w:pPr>
        <w:numPr>
          <w:ilvl w:val="0"/>
          <w:numId w:val="2"/>
        </w:numPr>
        <w:spacing w:line="360" w:lineRule="auto"/>
        <w:ind w:left="0" w:right="49" w:firstLine="0"/>
        <w:contextualSpacing/>
        <w:jc w:val="both"/>
        <w:rPr>
          <w:rFonts w:ascii="Palatino Linotype" w:hAnsi="Palatino Linotype" w:cs="Times New Roman"/>
          <w:b/>
          <w:color w:val="000000" w:themeColor="text1"/>
          <w:lang w:eastAsia="es-ES_tradnl"/>
        </w:rPr>
      </w:pPr>
      <w:r w:rsidRPr="009F1E03">
        <w:rPr>
          <w:rFonts w:ascii="Palatino Linotype" w:hAnsi="Palatino Linotype" w:cs="Times New Roman"/>
          <w:color w:val="000000" w:themeColor="text1"/>
          <w:lang w:eastAsia="es-ES_tradnl"/>
        </w:rPr>
        <w:t xml:space="preserve">Consecutivamente, en un hecho posterior como lo es el informe justificado, el </w:t>
      </w:r>
      <w:r w:rsidRPr="009F1E03">
        <w:rPr>
          <w:rFonts w:ascii="Palatino Linotype" w:hAnsi="Palatino Linotype" w:cs="Times New Roman"/>
          <w:b/>
          <w:color w:val="000000" w:themeColor="text1"/>
          <w:lang w:eastAsia="es-ES_tradnl"/>
        </w:rPr>
        <w:t>SUJETO OBLIGADO</w:t>
      </w:r>
      <w:r w:rsidRPr="009F1E03">
        <w:rPr>
          <w:rFonts w:ascii="Palatino Linotype" w:hAnsi="Palatino Linotype" w:cs="Times New Roman"/>
          <w:color w:val="000000" w:themeColor="text1"/>
          <w:lang w:eastAsia="es-ES_tradnl"/>
        </w:rPr>
        <w:t xml:space="preserve"> a través de la Tesorero Municipal, en su carácter de servidora pública habilitada, amplio y modifico su respuesta al señalar que no fue asignado directa o indirectamente un presupuesto para la partida del Proyecto de la Universidad Pública</w:t>
      </w:r>
      <w:r w:rsidR="002C0F62" w:rsidRPr="009F1E03">
        <w:rPr>
          <w:rFonts w:ascii="Palatino Linotype" w:hAnsi="Palatino Linotype" w:cs="Times New Roman"/>
          <w:color w:val="000000" w:themeColor="text1"/>
          <w:lang w:eastAsia="es-ES_tradnl"/>
        </w:rPr>
        <w:t>.</w:t>
      </w:r>
    </w:p>
    <w:p w14:paraId="4731C64A" w14:textId="77777777" w:rsidR="00B034FA" w:rsidRPr="009F1E03" w:rsidRDefault="00B034FA" w:rsidP="00B034FA">
      <w:pPr>
        <w:pStyle w:val="Prrafodelista"/>
        <w:rPr>
          <w:rFonts w:ascii="Palatino Linotype" w:hAnsi="Palatino Linotype" w:cs="Times New Roman"/>
          <w:b/>
          <w:color w:val="000000" w:themeColor="text1"/>
          <w:lang w:eastAsia="es-ES_tradnl"/>
        </w:rPr>
      </w:pPr>
    </w:p>
    <w:bookmarkEnd w:id="137"/>
    <w:bookmarkEnd w:id="138"/>
    <w:bookmarkEnd w:id="139"/>
    <w:bookmarkEnd w:id="140"/>
    <w:bookmarkEnd w:id="141"/>
    <w:bookmarkEnd w:id="142"/>
    <w:bookmarkEnd w:id="143"/>
    <w:bookmarkEnd w:id="144"/>
    <w:bookmarkEnd w:id="145"/>
    <w:bookmarkEnd w:id="146"/>
    <w:bookmarkEnd w:id="147"/>
    <w:bookmarkEnd w:id="148"/>
    <w:p w14:paraId="71D7D60C" w14:textId="5B90CFA9" w:rsidR="00575D13" w:rsidRPr="009F1E03" w:rsidRDefault="000B0CED" w:rsidP="00FD4A4B">
      <w:pPr>
        <w:numPr>
          <w:ilvl w:val="0"/>
          <w:numId w:val="2"/>
        </w:numPr>
        <w:spacing w:line="360" w:lineRule="auto"/>
        <w:ind w:left="0" w:firstLine="0"/>
        <w:contextualSpacing/>
        <w:jc w:val="both"/>
        <w:rPr>
          <w:rFonts w:ascii="Palatino Linotype" w:hAnsi="Palatino Linotype"/>
        </w:rPr>
      </w:pPr>
      <w:r w:rsidRPr="009F1E03">
        <w:rPr>
          <w:rFonts w:ascii="Palatino Linotype" w:eastAsia="Times New Roman" w:hAnsi="Palatino Linotype"/>
        </w:rPr>
        <w:lastRenderedPageBreak/>
        <w:t xml:space="preserve">En ese sentido, </w:t>
      </w:r>
      <w:r w:rsidR="00575D13" w:rsidRPr="009F1E03">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575D13" w:rsidRPr="009F1E03">
        <w:rPr>
          <w:rFonts w:ascii="Palatino Linotype" w:hAnsi="Palatino Linotype" w:cs="Arial"/>
          <w:b/>
          <w:color w:val="000000" w:themeColor="text1"/>
        </w:rPr>
        <w:t>dudar de la veracidad</w:t>
      </w:r>
      <w:r w:rsidR="00575D13" w:rsidRPr="009F1E03">
        <w:rPr>
          <w:rFonts w:ascii="Palatino Linotype" w:hAnsi="Palatino Linotype" w:cs="Arial"/>
          <w:color w:val="000000" w:themeColor="text1"/>
        </w:rPr>
        <w:t xml:space="preserve"> </w:t>
      </w:r>
      <w:r w:rsidR="00575D13" w:rsidRPr="009F1E03">
        <w:rPr>
          <w:rFonts w:ascii="Palatino Linotype" w:hAnsi="Palatino Linotype" w:cs="Bookman Old Style"/>
          <w:lang w:val="es-ES"/>
        </w:rPr>
        <w:t>de las respuestas emitidas por los sujetos obligados</w:t>
      </w:r>
      <w:r w:rsidR="00575D13" w:rsidRPr="009F1E03">
        <w:rPr>
          <w:rFonts w:ascii="Palatino Linotype" w:hAnsi="Palatino Linotype" w:cs="Arial"/>
        </w:rPr>
        <w:t xml:space="preserve"> ni de la que ponen a disposición de los solicitantes; situación que se aleja de las atribuciones de este Instituto </w:t>
      </w:r>
      <w:r w:rsidR="00575D13" w:rsidRPr="009F1E03">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9F1E03" w:rsidRDefault="00575D13" w:rsidP="00575D13">
      <w:pPr>
        <w:pStyle w:val="Prrafodelista"/>
        <w:spacing w:line="360" w:lineRule="auto"/>
        <w:ind w:left="0"/>
        <w:jc w:val="both"/>
        <w:rPr>
          <w:rFonts w:ascii="Palatino Linotype" w:hAnsi="Palatino Linotype"/>
        </w:rPr>
      </w:pPr>
    </w:p>
    <w:p w14:paraId="067EF0A7" w14:textId="77777777" w:rsidR="00575D13" w:rsidRPr="009F1E03" w:rsidRDefault="00575D13" w:rsidP="00FD4A4B">
      <w:pPr>
        <w:numPr>
          <w:ilvl w:val="0"/>
          <w:numId w:val="2"/>
        </w:numPr>
        <w:spacing w:line="360" w:lineRule="auto"/>
        <w:ind w:left="0" w:firstLine="0"/>
        <w:contextualSpacing/>
        <w:jc w:val="both"/>
        <w:rPr>
          <w:rFonts w:ascii="Palatino Linotype" w:hAnsi="Palatino Linotype"/>
        </w:rPr>
      </w:pPr>
      <w:r w:rsidRPr="009F1E03">
        <w:rPr>
          <w:rFonts w:ascii="Palatino Linotype" w:eastAsia="Times New Roman" w:hAnsi="Palatino Linotype"/>
        </w:rPr>
        <w:t>Sirviendo</w:t>
      </w:r>
      <w:r w:rsidRPr="009F1E03">
        <w:rPr>
          <w:rFonts w:ascii="Palatino Linotype" w:hAnsi="Palatino Linotype"/>
        </w:rPr>
        <w:t xml:space="preserve"> de apoyo a lo anterior por analogía, el criterio 31-10 emitido por el ahora </w:t>
      </w:r>
      <w:r w:rsidRPr="009F1E03">
        <w:rPr>
          <w:rFonts w:ascii="Palatino Linotype" w:hAnsi="Palatino Linotype" w:cs="Arial"/>
        </w:rPr>
        <w:t>Instituto</w:t>
      </w:r>
      <w:r w:rsidRPr="009F1E03">
        <w:rPr>
          <w:rFonts w:ascii="Palatino Linotype" w:hAnsi="Palatino Linotype"/>
        </w:rPr>
        <w:t xml:space="preserve"> Nacional de Transparencia, Acceso a la Información y Protección de Datos Personales, que a la letra dice:</w:t>
      </w:r>
    </w:p>
    <w:p w14:paraId="4EE2F143" w14:textId="77777777" w:rsidR="00575D13" w:rsidRPr="009F1E03" w:rsidRDefault="00575D13" w:rsidP="00575D13">
      <w:pPr>
        <w:pStyle w:val="Default"/>
        <w:spacing w:before="240" w:after="360" w:line="360" w:lineRule="auto"/>
        <w:ind w:left="851" w:right="850"/>
        <w:jc w:val="both"/>
        <w:rPr>
          <w:rFonts w:ascii="Palatino Linotype" w:hAnsi="Palatino Linotype"/>
          <w:i/>
        </w:rPr>
      </w:pPr>
      <w:r w:rsidRPr="009F1E03">
        <w:rPr>
          <w:rFonts w:ascii="Palatino Linotype" w:hAnsi="Palatino Linotype"/>
          <w:i/>
        </w:rPr>
        <w:t xml:space="preserve">El Instituto Federal de Acceso a la Información y Protección de Datos </w:t>
      </w:r>
      <w:r w:rsidRPr="009F1E03">
        <w:rPr>
          <w:rFonts w:ascii="Palatino Linotype" w:hAnsi="Palatino Linotype"/>
          <w:b/>
          <w:i/>
        </w:rPr>
        <w:t>no cuenta con facultades para pronunciarse respecto de la veracidad de los documentos proporcionados por los sujetos obligados.</w:t>
      </w:r>
      <w:r w:rsidRPr="009F1E0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9F1E03">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50A2B8B0" w:rsidR="00575D13" w:rsidRPr="009F1E03" w:rsidRDefault="000B0CED" w:rsidP="00FD4A4B">
      <w:pPr>
        <w:numPr>
          <w:ilvl w:val="0"/>
          <w:numId w:val="2"/>
        </w:numPr>
        <w:spacing w:line="360" w:lineRule="auto"/>
        <w:ind w:left="0" w:firstLine="0"/>
        <w:contextualSpacing/>
        <w:jc w:val="both"/>
        <w:rPr>
          <w:rFonts w:ascii="Palatino Linotype" w:hAnsi="Palatino Linotype"/>
          <w:i/>
        </w:rPr>
      </w:pPr>
      <w:r w:rsidRPr="009F1E03">
        <w:rPr>
          <w:rFonts w:ascii="Palatino Linotype" w:eastAsia="Times New Roman" w:hAnsi="Palatino Linotype"/>
        </w:rPr>
        <w:t>Y</w:t>
      </w:r>
      <w:r w:rsidR="00575D13" w:rsidRPr="009F1E03">
        <w:rPr>
          <w:rFonts w:ascii="Palatino Linotype" w:hAnsi="Palatino Linotype"/>
        </w:rPr>
        <w:t xml:space="preserve"> la </w:t>
      </w:r>
      <w:r w:rsidR="00575D13" w:rsidRPr="009F1E03">
        <w:rPr>
          <w:rFonts w:ascii="Palatino Linotype" w:hAnsi="Palatino Linotype"/>
          <w:b/>
        </w:rPr>
        <w:t xml:space="preserve">Ley de Transparencia y Acceso a la Información Pública del </w:t>
      </w:r>
      <w:r w:rsidR="00575D13" w:rsidRPr="009F1E03">
        <w:rPr>
          <w:rFonts w:ascii="Palatino Linotype" w:hAnsi="Palatino Linotype"/>
        </w:rPr>
        <w:t>Estado</w:t>
      </w:r>
      <w:r w:rsidR="00575D13" w:rsidRPr="009F1E03">
        <w:rPr>
          <w:rFonts w:ascii="Palatino Linotype" w:hAnsi="Palatino Linotype"/>
          <w:b/>
        </w:rPr>
        <w:t xml:space="preserve"> de México y Municipios</w:t>
      </w:r>
      <w:r w:rsidR="00575D13" w:rsidRPr="009F1E03">
        <w:rPr>
          <w:rFonts w:ascii="Palatino Linotype" w:hAnsi="Palatino Linotype"/>
        </w:rPr>
        <w:t xml:space="preserve">, </w:t>
      </w:r>
      <w:r w:rsidRPr="009F1E03">
        <w:rPr>
          <w:rFonts w:ascii="Palatino Linotype" w:hAnsi="Palatino Linotype"/>
        </w:rPr>
        <w:t xml:space="preserve">que </w:t>
      </w:r>
      <w:r w:rsidR="00575D13" w:rsidRPr="009F1E03">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5BF5DC4" w14:textId="77777777" w:rsidR="00575D13" w:rsidRPr="009F1E03" w:rsidRDefault="00575D13" w:rsidP="00575D13">
      <w:pPr>
        <w:pStyle w:val="Prrafodelista"/>
        <w:spacing w:line="360" w:lineRule="auto"/>
        <w:ind w:left="0"/>
        <w:jc w:val="both"/>
        <w:rPr>
          <w:rFonts w:ascii="Palatino Linotype" w:hAnsi="Palatino Linotype"/>
          <w:i/>
        </w:rPr>
      </w:pPr>
    </w:p>
    <w:p w14:paraId="397CF2C2" w14:textId="77777777" w:rsidR="00575D13" w:rsidRPr="009F1E03" w:rsidRDefault="00575D13" w:rsidP="00575D13">
      <w:pPr>
        <w:pStyle w:val="Prrafodelista"/>
        <w:spacing w:line="360" w:lineRule="auto"/>
        <w:ind w:left="709" w:right="758"/>
        <w:jc w:val="both"/>
        <w:rPr>
          <w:rFonts w:ascii="Palatino Linotype" w:hAnsi="Palatino Linotype" w:cs="Arial"/>
          <w:b/>
        </w:rPr>
      </w:pPr>
      <w:r w:rsidRPr="009F1E0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F1E03">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9F1E03">
        <w:rPr>
          <w:rFonts w:ascii="Palatino Linotype" w:hAnsi="Palatino Linotype" w:cs="Arial"/>
        </w:rPr>
        <w:t>Énfasis añadido</w:t>
      </w:r>
    </w:p>
    <w:p w14:paraId="2095E4D1" w14:textId="77777777" w:rsidR="00575D13" w:rsidRPr="009F1E03" w:rsidRDefault="00575D13" w:rsidP="00FD4A4B">
      <w:pPr>
        <w:numPr>
          <w:ilvl w:val="0"/>
          <w:numId w:val="2"/>
        </w:numPr>
        <w:spacing w:line="360" w:lineRule="auto"/>
        <w:ind w:left="0" w:firstLine="0"/>
        <w:contextualSpacing/>
        <w:jc w:val="both"/>
        <w:rPr>
          <w:rFonts w:ascii="Palatino Linotype" w:hAnsi="Palatino Linotype" w:cs="Arial"/>
          <w:noProof/>
          <w:lang w:eastAsia="es-MX"/>
        </w:rPr>
      </w:pPr>
      <w:r w:rsidRPr="009F1E03">
        <w:rPr>
          <w:rFonts w:ascii="Palatino Linotype" w:eastAsia="Times New Roman" w:hAnsi="Palatino Linotype"/>
        </w:rPr>
        <w:lastRenderedPageBreak/>
        <w:t>Numerales</w:t>
      </w:r>
      <w:r w:rsidRPr="009F1E03">
        <w:rPr>
          <w:rFonts w:ascii="Palatino Linotype" w:hAnsi="Palatino Linotype" w:cs="Arial"/>
          <w:noProof/>
          <w:lang w:eastAsia="es-MX"/>
        </w:rPr>
        <w:t xml:space="preserve"> que compelen al </w:t>
      </w:r>
      <w:r w:rsidRPr="009F1E03">
        <w:rPr>
          <w:rFonts w:ascii="Palatino Linotype" w:hAnsi="Palatino Linotype" w:cs="Arial"/>
          <w:b/>
          <w:noProof/>
          <w:lang w:eastAsia="es-MX"/>
        </w:rPr>
        <w:t>SUJETO OBLIGADO</w:t>
      </w:r>
      <w:r w:rsidRPr="009F1E03">
        <w:rPr>
          <w:rFonts w:ascii="Palatino Linotype" w:hAnsi="Palatino Linotype" w:cs="Arial"/>
          <w:noProof/>
          <w:lang w:eastAsia="es-MX"/>
        </w:rPr>
        <w:t xml:space="preserve"> apegarse en todo </w:t>
      </w:r>
      <w:r w:rsidRPr="009F1E03">
        <w:rPr>
          <w:rFonts w:ascii="Palatino Linotype" w:hAnsi="Palatino Linotype"/>
        </w:rPr>
        <w:t>momento</w:t>
      </w:r>
      <w:r w:rsidRPr="009F1E03">
        <w:rPr>
          <w:rFonts w:ascii="Palatino Linotype" w:hAnsi="Palatino Linotype" w:cs="Arial"/>
          <w:noProof/>
          <w:lang w:eastAsia="es-MX"/>
        </w:rPr>
        <w:t xml:space="preserve"> a los criterios ya expuestos, imipidiendo a este Órgano Colegiado cuestionar la veracidad de la información.</w:t>
      </w:r>
    </w:p>
    <w:p w14:paraId="05274936" w14:textId="77777777" w:rsidR="000B0CED" w:rsidRPr="009F1E03" w:rsidRDefault="000B0CED" w:rsidP="000B0CED">
      <w:pPr>
        <w:spacing w:line="360" w:lineRule="auto"/>
        <w:contextualSpacing/>
        <w:jc w:val="both"/>
        <w:rPr>
          <w:rFonts w:ascii="Palatino Linotype" w:hAnsi="Palatino Linotype" w:cs="Arial"/>
          <w:noProof/>
          <w:lang w:eastAsia="es-MX"/>
        </w:rPr>
      </w:pPr>
    </w:p>
    <w:p w14:paraId="36BF1669" w14:textId="3DDB3B96" w:rsidR="002C0F62" w:rsidRPr="009F1E03" w:rsidRDefault="002C0F62" w:rsidP="00FD4A4B">
      <w:pPr>
        <w:numPr>
          <w:ilvl w:val="0"/>
          <w:numId w:val="2"/>
        </w:numPr>
        <w:spacing w:line="360" w:lineRule="auto"/>
        <w:ind w:left="0" w:firstLine="0"/>
        <w:contextualSpacing/>
        <w:jc w:val="both"/>
        <w:rPr>
          <w:rFonts w:ascii="Palatino Linotype" w:hAnsi="Palatino Linotype" w:cs="Arial"/>
          <w:noProof/>
          <w:lang w:eastAsia="es-MX"/>
        </w:rPr>
      </w:pPr>
      <w:r w:rsidRPr="009F1E03">
        <w:rPr>
          <w:rFonts w:ascii="Palatino Linotype" w:hAnsi="Palatino Linotype" w:cs="Arial"/>
          <w:noProof/>
          <w:lang w:eastAsia="es-MX"/>
        </w:rPr>
        <w:t>Por otro lado</w:t>
      </w:r>
      <w:r w:rsidRPr="009F1E03">
        <w:rPr>
          <w:rFonts w:ascii="Palatino Linotype" w:hAnsi="Palatino Linotype" w:cs="Arial"/>
          <w:b/>
          <w:noProof/>
          <w:lang w:eastAsia="es-MX"/>
        </w:rPr>
        <w:t>, EL</w:t>
      </w:r>
      <w:r w:rsidRPr="009F1E03">
        <w:rPr>
          <w:rFonts w:ascii="Palatino Linotype" w:hAnsi="Palatino Linotype" w:cs="Arial"/>
          <w:noProof/>
          <w:lang w:eastAsia="es-MX"/>
        </w:rPr>
        <w:t xml:space="preserve"> </w:t>
      </w:r>
      <w:r w:rsidRPr="009F1E03">
        <w:rPr>
          <w:rFonts w:ascii="Palatino Linotype" w:hAnsi="Palatino Linotype" w:cs="Arial"/>
          <w:b/>
          <w:noProof/>
          <w:lang w:eastAsia="es-MX"/>
        </w:rPr>
        <w:t>SUJETO OBLIGADO</w:t>
      </w:r>
      <w:r w:rsidRPr="009F1E03">
        <w:rPr>
          <w:rFonts w:ascii="Palatino Linotype" w:hAnsi="Palatino Linotype" w:cs="Arial"/>
          <w:noProof/>
          <w:lang w:eastAsia="es-MX"/>
        </w:rPr>
        <w:t xml:space="preserve"> al momento de rendir el infofme justificado, adjunto un acuerdo de inexistencia emitido por su Comité de Información</w:t>
      </w:r>
      <w:r w:rsidRPr="009F1E03">
        <w:rPr>
          <w:rFonts w:ascii="Palatino Linotype" w:hAnsi="Palatino Linotype" w:cs="Arial"/>
          <w:b/>
          <w:noProof/>
          <w:lang w:eastAsia="es-MX"/>
        </w:rPr>
        <w:t>.</w:t>
      </w:r>
    </w:p>
    <w:p w14:paraId="5BCB9DCC" w14:textId="77777777" w:rsidR="002C0F62" w:rsidRPr="009F1E03" w:rsidRDefault="002C0F62" w:rsidP="002C0F62">
      <w:pPr>
        <w:pStyle w:val="Prrafodelista"/>
        <w:rPr>
          <w:rFonts w:ascii="Palatino Linotype" w:hAnsi="Palatino Linotype" w:cs="Arial"/>
          <w:noProof/>
          <w:lang w:eastAsia="es-MX"/>
        </w:rPr>
      </w:pPr>
    </w:p>
    <w:p w14:paraId="08360E2C" w14:textId="59534C02" w:rsidR="002C0F62" w:rsidRPr="009F1E03" w:rsidRDefault="002C0F62" w:rsidP="002C0F62">
      <w:pPr>
        <w:pStyle w:val="Prrafodelista"/>
        <w:numPr>
          <w:ilvl w:val="0"/>
          <w:numId w:val="2"/>
        </w:numPr>
        <w:spacing w:before="240" w:after="240" w:line="360" w:lineRule="auto"/>
        <w:ind w:left="0" w:firstLine="0"/>
        <w:jc w:val="both"/>
        <w:rPr>
          <w:rFonts w:ascii="Palatino Linotype" w:hAnsi="Palatino Linotype"/>
        </w:rPr>
      </w:pPr>
      <w:r w:rsidRPr="009F1E03">
        <w:rPr>
          <w:rFonts w:ascii="Palatino Linotype" w:hAnsi="Palatino Linotype"/>
        </w:rPr>
        <w:t>Al respecto, debe señalarse que la emisión de dicho Acuerdo, es para el caso de no localizar la información aún y cuando existe una fuente obligacional del sujeto obligado para haberla generado, poseído o administrado, en términos de lo que señala el artículo 19, tercer párrafo, 49, fracciones II y XIII; 169 y 170, de la Ley de Transparencia y Acceso a la Información Pública del Estado de México y Municipios, que se leen como sigue:</w:t>
      </w:r>
    </w:p>
    <w:p w14:paraId="62BFDD1A" w14:textId="77777777" w:rsidR="00B034FA" w:rsidRPr="009F1E03" w:rsidRDefault="00B034FA" w:rsidP="00B034FA">
      <w:pPr>
        <w:pStyle w:val="Prrafodelista"/>
        <w:rPr>
          <w:rFonts w:ascii="Palatino Linotype" w:hAnsi="Palatino Linotype"/>
        </w:rPr>
      </w:pPr>
    </w:p>
    <w:p w14:paraId="1CCA71F2"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w:t>
      </w:r>
      <w:r w:rsidRPr="009F1E03">
        <w:rPr>
          <w:rFonts w:ascii="Palatino Linotype" w:hAnsi="Palatino Linotype"/>
          <w:b/>
          <w:i/>
        </w:rPr>
        <w:t>Artículo 19.</w:t>
      </w:r>
      <w:r w:rsidRPr="009F1E03">
        <w:rPr>
          <w:rFonts w:ascii="Palatino Linotype" w:hAnsi="Palatino Linotype"/>
          <w:i/>
        </w:rPr>
        <w:t xml:space="preserve"> (…)</w:t>
      </w:r>
    </w:p>
    <w:p w14:paraId="1D822117"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b/>
          <w:i/>
          <w:u w:val="single"/>
        </w:rPr>
        <w:t>Si el sujeto obligado, en el ejercicio de sus atribuciones, debía generar, poseer o administrar la información, pero ésta no se encuentra, el Comité de transparencia deberá emitir un acuerdo de inexistencia</w:t>
      </w:r>
      <w:r w:rsidRPr="009F1E03">
        <w:rPr>
          <w:rFonts w:ascii="Palatino Linotype" w:hAnsi="Palatino Linotype"/>
          <w:i/>
        </w:rPr>
        <w:t>, debidamente fundado y motivado, en el que detalle las razones del por qué no obra en sus archivos.”</w:t>
      </w:r>
    </w:p>
    <w:p w14:paraId="6B97BF44" w14:textId="77777777" w:rsidR="002C0F62" w:rsidRPr="009F1E03" w:rsidRDefault="002C0F62" w:rsidP="002C0F62">
      <w:pPr>
        <w:pStyle w:val="Prrafodelista"/>
        <w:spacing w:line="360" w:lineRule="auto"/>
        <w:ind w:left="646" w:right="902"/>
        <w:jc w:val="both"/>
        <w:rPr>
          <w:rFonts w:ascii="Palatino Linotype" w:hAnsi="Palatino Linotype"/>
          <w:i/>
        </w:rPr>
      </w:pPr>
    </w:p>
    <w:p w14:paraId="243C3078" w14:textId="77777777" w:rsidR="002C0F62" w:rsidRPr="009F1E03" w:rsidRDefault="002C0F62" w:rsidP="002C0F62">
      <w:pPr>
        <w:pStyle w:val="Prrafodelista"/>
        <w:spacing w:line="360" w:lineRule="auto"/>
        <w:ind w:left="646" w:right="902"/>
        <w:jc w:val="both"/>
        <w:rPr>
          <w:rFonts w:ascii="Palatino Linotype" w:hAnsi="Palatino Linotype"/>
          <w:i/>
        </w:rPr>
      </w:pPr>
      <w:r w:rsidRPr="009F1E03">
        <w:rPr>
          <w:rFonts w:ascii="Palatino Linotype" w:hAnsi="Palatino Linotype"/>
          <w:i/>
        </w:rPr>
        <w:lastRenderedPageBreak/>
        <w:t>“Artículo 49. Los Comités de Transparencia tendrán las siguientes atribuciones:</w:t>
      </w:r>
    </w:p>
    <w:p w14:paraId="341C3F84" w14:textId="77777777" w:rsidR="002C0F62" w:rsidRPr="009F1E03" w:rsidRDefault="002C0F62" w:rsidP="002C0F62">
      <w:pPr>
        <w:pStyle w:val="Prrafodelista"/>
        <w:spacing w:line="360" w:lineRule="auto"/>
        <w:ind w:left="646" w:right="902"/>
        <w:jc w:val="both"/>
        <w:rPr>
          <w:rFonts w:ascii="Palatino Linotype" w:hAnsi="Palatino Linotype"/>
          <w:b/>
          <w:i/>
        </w:rPr>
      </w:pPr>
      <w:r w:rsidRPr="009F1E03">
        <w:rPr>
          <w:rFonts w:ascii="Palatino Linotype" w:hAnsi="Palatino Linotype"/>
          <w:b/>
          <w:i/>
        </w:rPr>
        <w:t>(…)</w:t>
      </w:r>
    </w:p>
    <w:p w14:paraId="3ABD6F37" w14:textId="77777777" w:rsidR="002C0F62" w:rsidRPr="009F1E03" w:rsidRDefault="002C0F62" w:rsidP="002C0F62">
      <w:pPr>
        <w:pStyle w:val="Prrafodelista"/>
        <w:spacing w:line="360" w:lineRule="auto"/>
        <w:ind w:left="646" w:right="902"/>
        <w:jc w:val="both"/>
        <w:rPr>
          <w:rFonts w:ascii="Palatino Linotype" w:hAnsi="Palatino Linotype"/>
          <w:i/>
        </w:rPr>
      </w:pPr>
      <w:r w:rsidRPr="009F1E03">
        <w:rPr>
          <w:rFonts w:ascii="Palatino Linotype" w:hAnsi="Palatino Linotype"/>
          <w:i/>
        </w:rPr>
        <w:t xml:space="preserve">II. </w:t>
      </w:r>
      <w:r w:rsidRPr="009F1E03">
        <w:rPr>
          <w:rFonts w:ascii="Palatino Linotype" w:hAnsi="Palatino Linotype"/>
          <w:b/>
          <w:i/>
        </w:rPr>
        <w:t>Confirmar, modificar o revocar las determinaciones que en materia de</w:t>
      </w:r>
      <w:r w:rsidRPr="009F1E03">
        <w:rPr>
          <w:rFonts w:ascii="Palatino Linotype" w:hAnsi="Palatino Linotype"/>
          <w:i/>
        </w:rPr>
        <w:t xml:space="preserve"> ampliación del plazo de respuesta, clasificación de la información y </w:t>
      </w:r>
      <w:r w:rsidRPr="009F1E03">
        <w:rPr>
          <w:rFonts w:ascii="Palatino Linotype" w:hAnsi="Palatino Linotype"/>
          <w:b/>
          <w:i/>
        </w:rPr>
        <w:t>declaración de inexistencia</w:t>
      </w:r>
      <w:r w:rsidRPr="009F1E03">
        <w:rPr>
          <w:rFonts w:ascii="Palatino Linotype" w:hAnsi="Palatino Linotype"/>
          <w:i/>
        </w:rPr>
        <w:t xml:space="preserve"> o de incompetencia realicen los titulares de las áreas de los sujetos obligados;</w:t>
      </w:r>
    </w:p>
    <w:p w14:paraId="106056AB"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 xml:space="preserve">XIII. </w:t>
      </w:r>
      <w:r w:rsidRPr="009F1E03">
        <w:rPr>
          <w:rFonts w:ascii="Palatino Linotype" w:hAnsi="Palatino Linotype"/>
          <w:b/>
          <w:i/>
        </w:rPr>
        <w:t>Dictaminar las declaratorias de inexistencia de la información</w:t>
      </w:r>
      <w:r w:rsidRPr="009F1E03">
        <w:rPr>
          <w:rFonts w:ascii="Palatino Linotype" w:hAnsi="Palatino Linotype"/>
          <w:i/>
        </w:rPr>
        <w:t xml:space="preserve"> que les remitan las unidades administrativas y resolver en consecuencia…”</w:t>
      </w:r>
    </w:p>
    <w:p w14:paraId="37918C0A"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p>
    <w:p w14:paraId="5AE98EC0"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w:t>
      </w:r>
      <w:r w:rsidRPr="009F1E03">
        <w:rPr>
          <w:rFonts w:ascii="Palatino Linotype" w:hAnsi="Palatino Linotype"/>
          <w:b/>
          <w:i/>
        </w:rPr>
        <w:t>Artículo 169</w:t>
      </w:r>
      <w:r w:rsidRPr="009F1E03">
        <w:rPr>
          <w:rFonts w:ascii="Palatino Linotype" w:hAnsi="Palatino Linotype"/>
          <w:i/>
        </w:rPr>
        <w:t xml:space="preserve">. </w:t>
      </w:r>
      <w:r w:rsidRPr="009F1E03">
        <w:rPr>
          <w:rFonts w:ascii="Palatino Linotype" w:hAnsi="Palatino Linotype"/>
          <w:b/>
          <w:i/>
        </w:rPr>
        <w:t>Cuando la información no se encuentre en los archivos del sujeto obligado, el Comité de Transparencia</w:t>
      </w:r>
      <w:r w:rsidRPr="009F1E03">
        <w:rPr>
          <w:rFonts w:ascii="Palatino Linotype" w:hAnsi="Palatino Linotype"/>
          <w:i/>
        </w:rPr>
        <w:t xml:space="preserve">: </w:t>
      </w:r>
    </w:p>
    <w:p w14:paraId="4D16312B"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 xml:space="preserve">I. Analizará el caso y tomará las medidas necesarias para localizar la información; </w:t>
      </w:r>
    </w:p>
    <w:p w14:paraId="67691B28"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 xml:space="preserve">II. </w:t>
      </w:r>
      <w:r w:rsidRPr="009F1E03">
        <w:rPr>
          <w:rFonts w:ascii="Palatino Linotype" w:hAnsi="Palatino Linotype"/>
          <w:b/>
          <w:i/>
        </w:rPr>
        <w:t>Expedirá una resolución que confirme la inexistencia del documento</w:t>
      </w:r>
      <w:r w:rsidRPr="009F1E03">
        <w:rPr>
          <w:rFonts w:ascii="Palatino Linotype" w:hAnsi="Palatino Linotype"/>
          <w:i/>
        </w:rPr>
        <w:t xml:space="preserve">; </w:t>
      </w:r>
    </w:p>
    <w:p w14:paraId="4643B3E2"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w:t>
      </w:r>
      <w:r w:rsidRPr="009F1E03">
        <w:rPr>
          <w:rFonts w:ascii="Palatino Linotype" w:hAnsi="Palatino Linotype"/>
          <w:i/>
        </w:rPr>
        <w:lastRenderedPageBreak/>
        <w:t xml:space="preserve">dichas facultades, competencias o funciones, lo cual notificará al solicitante a través de la Unidad de Transparencia; y </w:t>
      </w:r>
    </w:p>
    <w:p w14:paraId="2E58C396"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 xml:space="preserve">IV. Notificará al órgano interno de control o equivalente del sujeto obligado quien, en su caso, deberá iniciar el procedimiento de responsabilidad administrativa que corresponda. </w:t>
      </w:r>
    </w:p>
    <w:p w14:paraId="1E542D35"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14:paraId="1E570A52"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Este plazo podrá ampliarse hasta por otros siete días hábiles, siempre que existan razones para ello, debiendo notificarse por escrito al solicitante.”</w:t>
      </w:r>
    </w:p>
    <w:p w14:paraId="65B62AAE"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p>
    <w:p w14:paraId="0C33AAE2" w14:textId="77777777" w:rsidR="002C0F62" w:rsidRPr="009F1E03" w:rsidRDefault="002C0F62" w:rsidP="002C0F62">
      <w:pPr>
        <w:pStyle w:val="Prrafodelista"/>
        <w:spacing w:before="240" w:after="240" w:line="360" w:lineRule="auto"/>
        <w:ind w:left="646" w:right="902"/>
        <w:jc w:val="both"/>
        <w:rPr>
          <w:rFonts w:ascii="Palatino Linotype" w:hAnsi="Palatino Linotype"/>
          <w:i/>
        </w:rPr>
      </w:pPr>
      <w:r w:rsidRPr="009F1E03">
        <w:rPr>
          <w:rFonts w:ascii="Palatino Linotype" w:hAnsi="Palatino Linotype"/>
          <w:i/>
        </w:rPr>
        <w:t>“</w:t>
      </w:r>
      <w:r w:rsidRPr="009F1E03">
        <w:rPr>
          <w:rFonts w:ascii="Palatino Linotype" w:hAnsi="Palatino Linotype"/>
          <w:b/>
          <w:i/>
        </w:rPr>
        <w:t>Artículo 170.</w:t>
      </w:r>
      <w:r w:rsidRPr="009F1E03">
        <w:rPr>
          <w:rFonts w:ascii="Palatino Linotype" w:hAnsi="Palatino Linotype"/>
          <w:i/>
        </w:rPr>
        <w:t xml:space="preserve"> </w:t>
      </w:r>
      <w:r w:rsidRPr="009F1E03">
        <w:rPr>
          <w:rFonts w:ascii="Palatino Linotype" w:hAnsi="Palatino Linotype"/>
          <w:b/>
          <w:i/>
        </w:rPr>
        <w:t>La resolución del Comité de Transparencia que confirme la inexistencia de la información solicitada contendrá los elementos mínimos</w:t>
      </w:r>
      <w:r w:rsidRPr="009F1E03">
        <w:rPr>
          <w:rFonts w:ascii="Palatino Linotype" w:hAnsi="Palatino Linotype"/>
          <w:i/>
        </w:rPr>
        <w:t xml:space="preserve"> </w:t>
      </w:r>
      <w:r w:rsidRPr="009F1E03">
        <w:rPr>
          <w:rFonts w:ascii="Palatino Linotype" w:hAnsi="Palatino Linotype"/>
          <w:b/>
          <w:i/>
        </w:rPr>
        <w:t>que permitan al solicitante tener la certeza de que se utilizó un criterio de búsqueda exhaustivo</w:t>
      </w:r>
      <w:r w:rsidRPr="009F1E03">
        <w:rPr>
          <w:rFonts w:ascii="Palatino Linotype" w:hAnsi="Palatino Linotype"/>
          <w:i/>
        </w:rPr>
        <w:t>, además de señalar las circunstancias de tiempo, modo y lugar que generaron la existencia en cuestión y señalará al servidor público responsable de contar con la misma.”</w:t>
      </w:r>
    </w:p>
    <w:p w14:paraId="352F5155" w14:textId="77777777" w:rsidR="002C0F62" w:rsidRPr="009F1E03" w:rsidRDefault="002C0F62" w:rsidP="002C0F62">
      <w:pPr>
        <w:pStyle w:val="Sinespaciado"/>
        <w:ind w:left="644"/>
      </w:pPr>
    </w:p>
    <w:p w14:paraId="734FEA50" w14:textId="77777777" w:rsidR="002C0F62" w:rsidRPr="009F1E03" w:rsidRDefault="002C0F62" w:rsidP="002C0F62">
      <w:pPr>
        <w:pStyle w:val="Prrafodelista"/>
        <w:numPr>
          <w:ilvl w:val="0"/>
          <w:numId w:val="2"/>
        </w:numPr>
        <w:spacing w:line="360" w:lineRule="auto"/>
        <w:ind w:left="0" w:firstLine="0"/>
        <w:jc w:val="both"/>
        <w:rPr>
          <w:rFonts w:ascii="Palatino Linotype" w:hAnsi="Palatino Linotype"/>
        </w:rPr>
      </w:pPr>
      <w:r w:rsidRPr="009F1E03">
        <w:rPr>
          <w:rFonts w:ascii="Palatino Linotype" w:hAnsi="Palatino Linotype"/>
        </w:rPr>
        <w:t xml:space="preserve">Dicho de otro modo, en el caso de que los documentos de los que se pueda desprender la información solicitada, no se localice instrumento alguno que pueda satisfacer la petición, deberá procederse a la emisión de una resolución que confirme la inexistencia de la información solicitada, ello por parte del Comité de </w:t>
      </w:r>
      <w:r w:rsidRPr="009F1E03">
        <w:rPr>
          <w:rFonts w:ascii="Palatino Linotype" w:hAnsi="Palatino Linotype"/>
        </w:rPr>
        <w:lastRenderedPageBreak/>
        <w:t>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2B26AFBC" w14:textId="77777777" w:rsidR="00D10778" w:rsidRPr="009F1E03" w:rsidRDefault="00D10778" w:rsidP="00D10778">
      <w:pPr>
        <w:pStyle w:val="Prrafodelista"/>
        <w:spacing w:line="360" w:lineRule="auto"/>
        <w:ind w:left="0"/>
        <w:jc w:val="both"/>
        <w:rPr>
          <w:rFonts w:ascii="Palatino Linotype" w:hAnsi="Palatino Linotype"/>
        </w:rPr>
      </w:pPr>
    </w:p>
    <w:p w14:paraId="59FCFB3E" w14:textId="7B926DC0" w:rsidR="00D10778" w:rsidRPr="009F1E03" w:rsidRDefault="000F7099" w:rsidP="00CB609B">
      <w:pPr>
        <w:numPr>
          <w:ilvl w:val="0"/>
          <w:numId w:val="2"/>
        </w:numPr>
        <w:spacing w:line="360" w:lineRule="auto"/>
        <w:ind w:left="0" w:firstLine="0"/>
        <w:contextualSpacing/>
        <w:jc w:val="both"/>
        <w:rPr>
          <w:rFonts w:ascii="Palatino Linotype" w:hAnsi="Palatino Linotype" w:cs="Arial"/>
          <w:noProof/>
          <w:lang w:eastAsia="es-MX"/>
        </w:rPr>
      </w:pPr>
      <w:r w:rsidRPr="009F1E03">
        <w:rPr>
          <w:rFonts w:ascii="Palatino Linotype" w:hAnsi="Palatino Linotype" w:cs="Arial"/>
          <w:noProof/>
          <w:lang w:eastAsia="es-MX"/>
        </w:rPr>
        <w:t>Sin embargo</w:t>
      </w:r>
      <w:r w:rsidR="00D10778" w:rsidRPr="009F1E03">
        <w:rPr>
          <w:rFonts w:ascii="Palatino Linotype" w:hAnsi="Palatino Linotype" w:cs="Arial"/>
          <w:noProof/>
          <w:lang w:eastAsia="es-MX"/>
        </w:rPr>
        <w:t xml:space="preserve">, </w:t>
      </w:r>
      <w:r w:rsidRPr="009F1E03">
        <w:rPr>
          <w:rFonts w:ascii="Palatino Linotype" w:hAnsi="Palatino Linotype" w:cs="Arial"/>
          <w:noProof/>
          <w:lang w:eastAsia="es-MX"/>
        </w:rPr>
        <w:t>e</w:t>
      </w:r>
      <w:r w:rsidR="00D10778" w:rsidRPr="009F1E03">
        <w:rPr>
          <w:rFonts w:ascii="Palatino Linotype" w:hAnsi="Palatino Linotype" w:cs="Arial"/>
          <w:noProof/>
          <w:lang w:eastAsia="es-MX"/>
        </w:rPr>
        <w:t>l Presupuesto de Egres</w:t>
      </w:r>
      <w:r w:rsidRPr="009F1E03">
        <w:rPr>
          <w:rFonts w:ascii="Palatino Linotype" w:hAnsi="Palatino Linotype" w:cs="Arial"/>
          <w:noProof/>
          <w:lang w:eastAsia="es-MX"/>
        </w:rPr>
        <w:t>os es un documento normativo,</w:t>
      </w:r>
      <w:r w:rsidR="00D10778" w:rsidRPr="009F1E03">
        <w:rPr>
          <w:rFonts w:ascii="Palatino Linotype" w:hAnsi="Palatino Linotype" w:cs="Arial"/>
          <w:noProof/>
          <w:lang w:eastAsia="es-MX"/>
        </w:rPr>
        <w:t xml:space="preserve"> que obliga a la tesorería</w:t>
      </w:r>
      <w:r w:rsidR="00CB609B" w:rsidRPr="009F1E03">
        <w:rPr>
          <w:rFonts w:ascii="Palatino Linotype" w:hAnsi="Palatino Linotype" w:cs="Arial"/>
          <w:noProof/>
          <w:lang w:eastAsia="es-MX"/>
        </w:rPr>
        <w:t xml:space="preserve"> </w:t>
      </w:r>
      <w:r w:rsidR="00D10778" w:rsidRPr="009F1E03">
        <w:rPr>
          <w:rFonts w:ascii="Palatino Linotype" w:hAnsi="Palatino Linotype" w:cs="Arial"/>
          <w:noProof/>
          <w:lang w:eastAsia="es-MX"/>
        </w:rPr>
        <w:t>municipal a efectuar sólo aquellos gastos y pagos que hayan sido incluidos en el presupuesto</w:t>
      </w:r>
      <w:r w:rsidRPr="009F1E03">
        <w:rPr>
          <w:rFonts w:ascii="Palatino Linotype" w:hAnsi="Palatino Linotype" w:cs="Arial"/>
          <w:noProof/>
          <w:lang w:eastAsia="es-MX"/>
        </w:rPr>
        <w:t>.</w:t>
      </w:r>
    </w:p>
    <w:p w14:paraId="75786C5B" w14:textId="77777777" w:rsidR="00CB609B" w:rsidRPr="009F1E03" w:rsidRDefault="00CB609B" w:rsidP="00CB609B">
      <w:pPr>
        <w:pStyle w:val="Prrafodelista"/>
        <w:rPr>
          <w:rFonts w:ascii="Palatino Linotype" w:hAnsi="Palatino Linotype" w:cs="Arial"/>
          <w:noProof/>
          <w:lang w:eastAsia="es-MX"/>
        </w:rPr>
      </w:pPr>
    </w:p>
    <w:p w14:paraId="2D718B47" w14:textId="4C212B82" w:rsidR="002C0F62" w:rsidRPr="009F1E03" w:rsidRDefault="00D10778" w:rsidP="000F7099">
      <w:pPr>
        <w:numPr>
          <w:ilvl w:val="0"/>
          <w:numId w:val="2"/>
        </w:numPr>
        <w:spacing w:line="360" w:lineRule="auto"/>
        <w:ind w:left="0" w:firstLine="0"/>
        <w:contextualSpacing/>
        <w:jc w:val="both"/>
        <w:rPr>
          <w:rFonts w:ascii="Palatino Linotype" w:hAnsi="Palatino Linotype" w:cs="Arial"/>
          <w:noProof/>
          <w:lang w:eastAsia="es-MX"/>
        </w:rPr>
      </w:pPr>
      <w:r w:rsidRPr="009F1E03">
        <w:rPr>
          <w:rFonts w:ascii="Palatino Linotype" w:hAnsi="Palatino Linotype" w:cs="Arial"/>
          <w:noProof/>
          <w:lang w:eastAsia="es-MX"/>
        </w:rPr>
        <w:t>El Presupuesto de Egresos debe ser elaborado por la tesorería municipal, bajo la dirección y</w:t>
      </w:r>
      <w:r w:rsidR="00CB609B" w:rsidRPr="009F1E03">
        <w:rPr>
          <w:rFonts w:ascii="Palatino Linotype" w:hAnsi="Palatino Linotype" w:cs="Arial"/>
          <w:noProof/>
          <w:lang w:eastAsia="es-MX"/>
        </w:rPr>
        <w:t xml:space="preserve"> </w:t>
      </w:r>
      <w:r w:rsidRPr="009F1E03">
        <w:rPr>
          <w:rFonts w:ascii="Palatino Linotype" w:hAnsi="Palatino Linotype" w:cs="Arial"/>
          <w:noProof/>
          <w:lang w:eastAsia="es-MX"/>
        </w:rPr>
        <w:t xml:space="preserve">orientación del presidente municipal, tomando en cuenta </w:t>
      </w:r>
      <w:r w:rsidR="000F7099" w:rsidRPr="009F1E03">
        <w:rPr>
          <w:rFonts w:ascii="Palatino Linotype" w:hAnsi="Palatino Linotype" w:cs="Arial"/>
          <w:noProof/>
          <w:lang w:eastAsia="es-MX"/>
        </w:rPr>
        <w:t xml:space="preserve">aspectos como el monto disponible de los ingresos del Ayuntamiento y lo dispuesto en la Ley Orgánica Municipal </w:t>
      </w:r>
      <w:r w:rsidR="00B034FA" w:rsidRPr="009F1E03">
        <w:rPr>
          <w:rFonts w:ascii="Palatino Linotype" w:hAnsi="Palatino Linotype" w:cs="Arial"/>
          <w:noProof/>
          <w:lang w:eastAsia="es-MX"/>
        </w:rPr>
        <w:t>Municipal</w:t>
      </w:r>
    </w:p>
    <w:p w14:paraId="3D3741FD" w14:textId="77777777" w:rsidR="000F7099" w:rsidRPr="009F1E03" w:rsidRDefault="000F7099" w:rsidP="000F7099">
      <w:pPr>
        <w:pStyle w:val="Prrafodelista"/>
        <w:rPr>
          <w:rFonts w:ascii="Palatino Linotype" w:hAnsi="Palatino Linotype" w:cs="Arial"/>
          <w:noProof/>
          <w:lang w:eastAsia="es-MX"/>
        </w:rPr>
      </w:pPr>
    </w:p>
    <w:p w14:paraId="45C79319" w14:textId="77777777" w:rsidR="000F7099" w:rsidRPr="009F1E03" w:rsidRDefault="000F7099" w:rsidP="00C8631E">
      <w:pPr>
        <w:numPr>
          <w:ilvl w:val="0"/>
          <w:numId w:val="2"/>
        </w:numPr>
        <w:spacing w:line="360" w:lineRule="auto"/>
        <w:ind w:left="0" w:firstLine="0"/>
        <w:contextualSpacing/>
        <w:jc w:val="both"/>
        <w:rPr>
          <w:rFonts w:ascii="Palatino Linotype" w:hAnsi="Palatino Linotype" w:cs="Arial"/>
          <w:noProof/>
          <w:lang w:eastAsia="es-MX"/>
        </w:rPr>
      </w:pPr>
      <w:r w:rsidRPr="009F1E03">
        <w:rPr>
          <w:rFonts w:ascii="Palatino Linotype" w:hAnsi="Palatino Linotype" w:cs="Arial"/>
          <w:noProof/>
          <w:lang w:eastAsia="es-MX"/>
        </w:rPr>
        <w:t>De acuerdo con la Ley Orgánica Municipal, el Ayuntamiento debe aprobar el Presupuesto Anual de Egresos, verificando que se sujete a los recursos disponibles en el municipio.</w:t>
      </w:r>
    </w:p>
    <w:p w14:paraId="1462FBF4" w14:textId="77777777" w:rsidR="000F7099" w:rsidRPr="009F1E03" w:rsidRDefault="000F7099" w:rsidP="00C8631E">
      <w:pPr>
        <w:spacing w:line="360" w:lineRule="auto"/>
        <w:ind w:left="644"/>
        <w:contextualSpacing/>
        <w:jc w:val="both"/>
        <w:rPr>
          <w:rFonts w:ascii="Palatino Linotype" w:hAnsi="Palatino Linotype" w:cs="Arial"/>
          <w:noProof/>
          <w:lang w:eastAsia="es-MX"/>
        </w:rPr>
      </w:pPr>
    </w:p>
    <w:p w14:paraId="3ACBF308" w14:textId="1BF66DAD" w:rsidR="000F7099" w:rsidRPr="009F1E03" w:rsidRDefault="000F7099" w:rsidP="00C8631E">
      <w:pPr>
        <w:numPr>
          <w:ilvl w:val="0"/>
          <w:numId w:val="2"/>
        </w:numPr>
        <w:spacing w:line="360" w:lineRule="auto"/>
        <w:ind w:left="0" w:firstLine="0"/>
        <w:contextualSpacing/>
        <w:jc w:val="both"/>
        <w:rPr>
          <w:rFonts w:ascii="Palatino Linotype" w:hAnsi="Palatino Linotype" w:cs="Arial"/>
          <w:noProof/>
          <w:lang w:eastAsia="es-MX"/>
        </w:rPr>
      </w:pPr>
      <w:r w:rsidRPr="009F1E03">
        <w:rPr>
          <w:rFonts w:ascii="Palatino Linotype" w:hAnsi="Palatino Linotype" w:cs="Arial"/>
          <w:noProof/>
          <w:lang w:eastAsia="es-MX"/>
        </w:rPr>
        <w:t xml:space="preserve">El criterio que cada municipio debe seguir para elaborar su Presupuesto de Egresos debe estar determinado por sus necesidades específicas, no obstante es muy importante que se siga un orden elemental para elaborarlo, de tal manera que sea </w:t>
      </w:r>
      <w:r w:rsidRPr="009F1E03">
        <w:rPr>
          <w:rFonts w:ascii="Palatino Linotype" w:hAnsi="Palatino Linotype" w:cs="Arial"/>
          <w:noProof/>
          <w:lang w:eastAsia="es-MX"/>
        </w:rPr>
        <w:lastRenderedPageBreak/>
        <w:t>comprensible y asegure el manejo adecuado, eficaz y honesto de los recursos del municipio.</w:t>
      </w:r>
      <w:r w:rsidR="00C8631E" w:rsidRPr="009F1E03">
        <w:rPr>
          <w:rFonts w:ascii="Palatino Linotype" w:hAnsi="Palatino Linotype" w:cs="Arial"/>
          <w:noProof/>
          <w:lang w:eastAsia="es-MX"/>
        </w:rPr>
        <w:t xml:space="preserve"> En ese sentido, se tiene que es una facultad potestaiva el asignar presupuesto al proyecto de referencia, por lo que al no existir una fuente obligacional, resultaba inecesario tal pronunciamiento.</w:t>
      </w:r>
      <w:r w:rsidR="00B034FA" w:rsidRPr="009F1E03">
        <w:rPr>
          <w:rFonts w:ascii="Palatino Linotype" w:hAnsi="Palatino Linotype" w:cs="Arial"/>
          <w:noProof/>
          <w:lang w:eastAsia="es-MX"/>
        </w:rPr>
        <w:t xml:space="preserve"> Caso contrario; por ejemplo hubiera sido que se requiriera el Presupuesto de Egresos y el Ayuntamiento no contara con el, en esa circunstacia ciertamente deberia mediar un acuerdo de inexistencia.</w:t>
      </w:r>
    </w:p>
    <w:p w14:paraId="5BB978A5" w14:textId="77777777" w:rsidR="002C0F62" w:rsidRPr="009F1E03" w:rsidRDefault="002C0F62" w:rsidP="00CB609B">
      <w:pPr>
        <w:spacing w:line="360" w:lineRule="auto"/>
        <w:contextualSpacing/>
        <w:jc w:val="both"/>
        <w:rPr>
          <w:rFonts w:ascii="Palatino Linotype" w:hAnsi="Palatino Linotype" w:cs="Arial"/>
          <w:noProof/>
          <w:lang w:eastAsia="es-MX"/>
        </w:rPr>
      </w:pPr>
    </w:p>
    <w:p w14:paraId="19DF0BD0" w14:textId="0411EFA9" w:rsidR="00575D13" w:rsidRPr="009F1E03" w:rsidRDefault="001F66C5" w:rsidP="008D6FA4">
      <w:pPr>
        <w:numPr>
          <w:ilvl w:val="0"/>
          <w:numId w:val="2"/>
        </w:numPr>
        <w:spacing w:line="360" w:lineRule="auto"/>
        <w:ind w:left="0" w:firstLine="0"/>
        <w:contextualSpacing/>
        <w:jc w:val="both"/>
        <w:rPr>
          <w:rFonts w:ascii="Palatino Linotype" w:eastAsia="Times New Roman" w:hAnsi="Palatino Linotype"/>
        </w:rPr>
      </w:pPr>
      <w:r w:rsidRPr="009F1E03">
        <w:rPr>
          <w:rFonts w:ascii="Palatino Linotype" w:hAnsi="Palatino Linotype" w:cs="Arial"/>
        </w:rPr>
        <w:t xml:space="preserve">Atento a lo anterior es que se estima </w:t>
      </w:r>
      <w:r w:rsidR="008D6FA4" w:rsidRPr="009F1E03">
        <w:rPr>
          <w:rFonts w:ascii="Palatino Linotype" w:hAnsi="Palatino Linotype" w:cs="Arial"/>
        </w:rPr>
        <w:t xml:space="preserve">dable </w:t>
      </w:r>
      <w:r w:rsidR="008D6FA4" w:rsidRPr="009F1E03">
        <w:rPr>
          <w:rFonts w:ascii="Palatino Linotype" w:hAnsi="Palatino Linotype" w:cs="Arial"/>
          <w:b/>
        </w:rPr>
        <w:t xml:space="preserve">sobreseer </w:t>
      </w:r>
      <w:r w:rsidR="008D6FA4" w:rsidRPr="009F1E03">
        <w:rPr>
          <w:rFonts w:ascii="Palatino Linotype" w:hAnsi="Palatino Linotype" w:cs="Arial"/>
        </w:rPr>
        <w:t xml:space="preserve">el asunto con fundamento en los dispuesto por el </w:t>
      </w:r>
      <w:r w:rsidR="008D6FA4" w:rsidRPr="009F1E03">
        <w:rPr>
          <w:rFonts w:ascii="Palatino Linotype" w:hAnsi="Palatino Linotype" w:cs="Arial"/>
          <w:b/>
        </w:rPr>
        <w:t>artículo</w:t>
      </w:r>
      <w:r w:rsidR="008D6FA4" w:rsidRPr="009F1E03">
        <w:rPr>
          <w:rFonts w:ascii="Palatino Linotype" w:hAnsi="Palatino Linotype" w:cs="Arial"/>
        </w:rPr>
        <w:t xml:space="preserve"> </w:t>
      </w:r>
      <w:r w:rsidR="008D6FA4" w:rsidRPr="009F1E03">
        <w:rPr>
          <w:rFonts w:ascii="Palatino Linotype" w:hAnsi="Palatino Linotype" w:cs="Arial"/>
          <w:b/>
        </w:rPr>
        <w:t>192 fracción III</w:t>
      </w:r>
      <w:r w:rsidR="008D6FA4" w:rsidRPr="009F1E03">
        <w:rPr>
          <w:rFonts w:ascii="Palatino Linotype" w:hAnsi="Palatino Linotype" w:cs="Arial"/>
        </w:rPr>
        <w:t xml:space="preserve"> de la Ley de Transparencia y Acceso a la Información Pública del Estado de México y Municipios; en virtud de </w:t>
      </w:r>
      <w:r w:rsidRPr="009F1E03">
        <w:rPr>
          <w:rFonts w:ascii="Palatino Linotype" w:hAnsi="Palatino Linotype" w:cs="Arial"/>
        </w:rPr>
        <w:t>que el derech</w:t>
      </w:r>
      <w:r w:rsidR="008D6FA4" w:rsidRPr="009F1E03">
        <w:rPr>
          <w:rFonts w:ascii="Palatino Linotype" w:hAnsi="Palatino Linotype" w:cs="Arial"/>
        </w:rPr>
        <w:t xml:space="preserve">o del particular ha quedado </w:t>
      </w:r>
      <w:r w:rsidRPr="009F1E03">
        <w:rPr>
          <w:rFonts w:ascii="Palatino Linotype" w:hAnsi="Palatino Linotype" w:cs="Arial"/>
        </w:rPr>
        <w:t>satisfecho con lo expuesto en el informe justificado; en ese sentido, es de recordar que el</w:t>
      </w:r>
      <w:r w:rsidR="00575D13" w:rsidRPr="009F1E03">
        <w:rPr>
          <w:rFonts w:ascii="Palatino Linotype" w:eastAsia="Times New Roman" w:hAnsi="Palatino Linotype"/>
        </w:rPr>
        <w:t xml:space="preserve"> Derecho de Acceso a la Información Pública que tutela este Instituto se define como: </w:t>
      </w:r>
      <w:r w:rsidR="00575D13" w:rsidRPr="009F1E03">
        <w:rPr>
          <w:rFonts w:ascii="Palatino Linotype" w:hAnsi="Palatino Linotype"/>
          <w:i/>
          <w:color w:val="000000"/>
        </w:rPr>
        <w:t>La igualdad de oportunidades para recibir, buscar e impartir información</w:t>
      </w:r>
      <w:r w:rsidR="00575D13" w:rsidRPr="009F1E03">
        <w:rPr>
          <w:rFonts w:ascii="Palatino Linotype" w:hAnsi="Palatino Linotype"/>
          <w:i/>
          <w:color w:val="000000"/>
          <w:vertAlign w:val="superscript"/>
        </w:rPr>
        <w:footnoteReference w:id="1"/>
      </w:r>
      <w:r w:rsidR="00575D13" w:rsidRPr="009F1E0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75D13" w:rsidRPr="009F1E03">
        <w:rPr>
          <w:rFonts w:ascii="Palatino Linotype" w:hAnsi="Palatino Linotype"/>
          <w:i/>
          <w:color w:val="000000"/>
          <w:vertAlign w:val="superscript"/>
        </w:rPr>
        <w:footnoteReference w:id="2"/>
      </w:r>
      <w:r w:rsidR="00575D13" w:rsidRPr="009F1E03">
        <w:rPr>
          <w:rFonts w:ascii="Palatino Linotype" w:hAnsi="Palatino Linotype"/>
          <w:color w:val="000000"/>
        </w:rPr>
        <w:t>que se constituye como una herramienta fundamental para ejercer</w:t>
      </w:r>
      <w:r w:rsidR="00575D13" w:rsidRPr="009F1E03">
        <w:rPr>
          <w:rFonts w:ascii="Palatino Linotype" w:hAnsi="Palatino Linotype"/>
          <w:i/>
          <w:color w:val="000000"/>
        </w:rPr>
        <w:t xml:space="preserve"> el control democrático de las gestiones estatales, </w:t>
      </w:r>
      <w:r w:rsidR="00575D13" w:rsidRPr="009F1E03">
        <w:rPr>
          <w:rFonts w:ascii="Palatino Linotype" w:hAnsi="Palatino Linotype"/>
          <w:i/>
          <w:color w:val="000000"/>
        </w:rPr>
        <w:lastRenderedPageBreak/>
        <w:t>de forma tal que puedan cuestionar, indagar y considerar si se está dando un adecuado cumplimiento a las funciones públicas,</w:t>
      </w:r>
      <w:r w:rsidR="00575D13" w:rsidRPr="009F1E03">
        <w:rPr>
          <w:rFonts w:ascii="Palatino Linotype" w:hAnsi="Palatino Linotype"/>
          <w:i/>
          <w:color w:val="000000"/>
          <w:vertAlign w:val="superscript"/>
        </w:rPr>
        <w:footnoteReference w:id="3"/>
      </w:r>
      <w:r w:rsidR="00575D13" w:rsidRPr="009F1E03">
        <w:rPr>
          <w:rFonts w:ascii="Palatino Linotype" w:hAnsi="Palatino Linotype"/>
          <w:color w:val="000000"/>
        </w:rPr>
        <w:t>fomentando</w:t>
      </w:r>
      <w:r w:rsidR="00575D13" w:rsidRPr="009F1E03">
        <w:rPr>
          <w:rFonts w:ascii="Palatino Linotype" w:hAnsi="Palatino Linotype"/>
          <w:i/>
          <w:color w:val="000000"/>
        </w:rPr>
        <w:t xml:space="preserve"> la transparencia de las actividades estatales y </w:t>
      </w:r>
      <w:r w:rsidR="00575D13" w:rsidRPr="009F1E03">
        <w:rPr>
          <w:rFonts w:ascii="Palatino Linotype" w:hAnsi="Palatino Linotype"/>
          <w:color w:val="000000"/>
        </w:rPr>
        <w:t>promoviendo</w:t>
      </w:r>
      <w:r w:rsidR="00575D13" w:rsidRPr="009F1E03">
        <w:rPr>
          <w:rFonts w:ascii="Palatino Linotype" w:hAnsi="Palatino Linotype"/>
          <w:i/>
          <w:color w:val="000000"/>
        </w:rPr>
        <w:t xml:space="preserve"> la responsabilidad de los funcionarios sobre su gestión pública,</w:t>
      </w:r>
      <w:r w:rsidR="00575D13" w:rsidRPr="009F1E03">
        <w:rPr>
          <w:rFonts w:ascii="Palatino Linotype" w:hAnsi="Palatino Linotype"/>
          <w:i/>
          <w:color w:val="000000"/>
          <w:vertAlign w:val="superscript"/>
        </w:rPr>
        <w:footnoteReference w:id="4"/>
      </w:r>
      <w:r w:rsidR="00575D13" w:rsidRPr="009F1E03">
        <w:rPr>
          <w:rFonts w:ascii="Palatino Linotype" w:hAnsi="Palatino Linotype"/>
          <w:color w:val="000000"/>
        </w:rPr>
        <w:t>que permite</w:t>
      </w:r>
      <w:r w:rsidR="00575D13" w:rsidRPr="009F1E0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9F1E03" w:rsidRDefault="00575D13" w:rsidP="00575D13">
      <w:pPr>
        <w:contextualSpacing/>
        <w:rPr>
          <w:rFonts w:ascii="Palatino Linotype" w:eastAsia="Times New Roman" w:hAnsi="Palatino Linotype"/>
        </w:rPr>
      </w:pPr>
    </w:p>
    <w:p w14:paraId="302E3696" w14:textId="2B4F35D9" w:rsidR="00575D13" w:rsidRPr="009F1E03" w:rsidRDefault="005C552F" w:rsidP="00FD4A4B">
      <w:pPr>
        <w:numPr>
          <w:ilvl w:val="0"/>
          <w:numId w:val="2"/>
        </w:numPr>
        <w:spacing w:line="360" w:lineRule="auto"/>
        <w:ind w:left="0" w:firstLine="0"/>
        <w:contextualSpacing/>
        <w:jc w:val="both"/>
        <w:rPr>
          <w:rFonts w:ascii="Palatino Linotype" w:hAnsi="Palatino Linotype" w:cs="Arial"/>
          <w:i/>
          <w:color w:val="000000" w:themeColor="text1"/>
        </w:rPr>
      </w:pPr>
      <w:r w:rsidRPr="009F1E03">
        <w:rPr>
          <w:rFonts w:ascii="Palatino Linotype" w:hAnsi="Palatino Linotype" w:cs="Arial"/>
        </w:rPr>
        <w:t>Y que</w:t>
      </w:r>
      <w:r w:rsidR="00575D13" w:rsidRPr="009F1E03">
        <w:rPr>
          <w:rFonts w:ascii="Palatino Linotype" w:hAnsi="Palatino Linotype" w:cs="Arial"/>
        </w:rPr>
        <w:t xml:space="preserve">, para entender los alcances de la información pública se </w:t>
      </w:r>
      <w:r w:rsidR="00575D13" w:rsidRPr="009F1E03">
        <w:rPr>
          <w:rFonts w:ascii="Palatino Linotype" w:eastAsia="Times New Roman" w:hAnsi="Palatino Linotype"/>
        </w:rPr>
        <w:t>considera</w:t>
      </w:r>
      <w:r w:rsidR="00575D13" w:rsidRPr="009F1E03">
        <w:rPr>
          <w:rFonts w:ascii="Palatino Linotype" w:hAnsi="Palatino Linotype" w:cs="Arial"/>
        </w:rPr>
        <w:t xml:space="preserve"> importante citar </w:t>
      </w:r>
      <w:r w:rsidRPr="009F1E03">
        <w:rPr>
          <w:rFonts w:ascii="Palatino Linotype" w:hAnsi="Palatino Linotype" w:cs="Arial"/>
        </w:rPr>
        <w:t xml:space="preserve">también </w:t>
      </w:r>
      <w:r w:rsidR="00575D13" w:rsidRPr="009F1E03">
        <w:rPr>
          <w:rFonts w:ascii="Palatino Linotype" w:hAnsi="Palatino Linotype" w:cs="Arial"/>
        </w:rPr>
        <w:t xml:space="preserve">el criterio </w:t>
      </w:r>
      <w:r w:rsidR="00575D13" w:rsidRPr="009F1E0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575D13" w:rsidRPr="009F1E03">
        <w:rPr>
          <w:rFonts w:ascii="Palatino Linotype" w:hAnsi="Palatino Linotype" w:cs="Arial"/>
        </w:rPr>
        <w:t>cuyo rubro y texto dispone:</w:t>
      </w:r>
    </w:p>
    <w:p w14:paraId="32084892" w14:textId="77777777" w:rsidR="001F66C5" w:rsidRPr="009F1E03" w:rsidRDefault="001F66C5" w:rsidP="001F66C5">
      <w:pPr>
        <w:pStyle w:val="Prrafodelista"/>
        <w:rPr>
          <w:rFonts w:ascii="Palatino Linotype" w:hAnsi="Palatino Linotype" w:cs="Arial"/>
          <w:i/>
          <w:color w:val="000000" w:themeColor="text1"/>
        </w:rPr>
      </w:pPr>
    </w:p>
    <w:p w14:paraId="7076A518"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9F1E03">
        <w:rPr>
          <w:rFonts w:ascii="Palatino Linotype" w:hAnsi="Palatino Linotype" w:cs="Arial"/>
          <w:b/>
          <w:i/>
          <w:lang w:val="es-MX" w:eastAsia="es-MX"/>
        </w:rPr>
        <w:t>“CRITERIO 0002-11</w:t>
      </w:r>
    </w:p>
    <w:p w14:paraId="12A8734C"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9F1E03">
        <w:rPr>
          <w:rFonts w:ascii="Palatino Linotype" w:hAnsi="Palatino Linotype" w:cs="Arial"/>
          <w:b/>
          <w:i/>
          <w:lang w:val="es-MX" w:eastAsia="es-MX"/>
        </w:rPr>
        <w:t xml:space="preserve">INFORMACIÓN PÚBLICA, CONCEPTO DE, EN MATERIA DE TRANSPARENCIA. INTERPRETACIÓN TEMÁTICA DE LOS ARTÍCULOS 2, FRACCIÓN </w:t>
      </w:r>
      <w:r w:rsidRPr="009F1E03">
        <w:rPr>
          <w:rFonts w:ascii="Palatino Linotype" w:hAnsi="Palatino Linotype" w:cs="Arial"/>
          <w:b/>
          <w:bCs/>
          <w:i/>
          <w:lang w:val="es-MX" w:eastAsia="es-MX"/>
        </w:rPr>
        <w:t xml:space="preserve">V, XV, Y XVI, </w:t>
      </w:r>
      <w:r w:rsidRPr="009F1E03">
        <w:rPr>
          <w:rFonts w:ascii="Palatino Linotype" w:hAnsi="Palatino Linotype" w:cs="Arial"/>
          <w:b/>
          <w:i/>
          <w:lang w:val="es-MX" w:eastAsia="es-MX"/>
        </w:rPr>
        <w:t>3, 4,11 Y 41.</w:t>
      </w:r>
      <w:r w:rsidRPr="009F1E0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F1E03">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635BDB89"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9F1E03">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F1E0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6FC19DE"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F1E0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9F1E03" w:rsidRDefault="00575D13" w:rsidP="00575D13">
      <w:pPr>
        <w:spacing w:line="360" w:lineRule="auto"/>
        <w:ind w:left="567" w:right="567"/>
        <w:jc w:val="both"/>
        <w:rPr>
          <w:rFonts w:ascii="Palatino Linotype" w:hAnsi="Palatino Linotype" w:cs="Arial"/>
          <w:i/>
          <w:color w:val="000000" w:themeColor="text1"/>
          <w:sz w:val="22"/>
          <w:szCs w:val="22"/>
        </w:rPr>
      </w:pPr>
      <w:r w:rsidRPr="009F1E0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Pr="009F1E03"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03273261" w:rsidR="00575D13" w:rsidRPr="009F1E03" w:rsidRDefault="005C552F" w:rsidP="00FD4A4B">
      <w:pPr>
        <w:numPr>
          <w:ilvl w:val="0"/>
          <w:numId w:val="2"/>
        </w:numPr>
        <w:spacing w:line="360" w:lineRule="auto"/>
        <w:ind w:left="0" w:firstLine="0"/>
        <w:contextualSpacing/>
        <w:jc w:val="both"/>
        <w:rPr>
          <w:rFonts w:ascii="Palatino Linotype" w:hAnsi="Palatino Linotype" w:cs="Arial"/>
          <w:sz w:val="28"/>
          <w:lang w:val="es-ES"/>
        </w:rPr>
      </w:pPr>
      <w:r w:rsidRPr="009F1E03">
        <w:rPr>
          <w:rFonts w:ascii="Palatino Linotype" w:hAnsi="Palatino Linotype"/>
          <w:lang w:val="es-ES"/>
        </w:rPr>
        <w:t>Es que se determina que e</w:t>
      </w:r>
      <w:r w:rsidR="00575D13" w:rsidRPr="009F1E03">
        <w:rPr>
          <w:rFonts w:ascii="Palatino Linotype" w:hAnsi="Palatino Linotype"/>
          <w:lang w:val="es-ES"/>
        </w:rPr>
        <w:t xml:space="preserve">l </w:t>
      </w:r>
      <w:r w:rsidR="00575D13" w:rsidRPr="009F1E03">
        <w:rPr>
          <w:rFonts w:ascii="Palatino Linotype" w:hAnsi="Palatino Linotype" w:cs="Arial"/>
        </w:rPr>
        <w:t>derecho</w:t>
      </w:r>
      <w:r w:rsidR="00575D13" w:rsidRPr="009F1E03">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14EA1325" w14:textId="77777777" w:rsidR="00575D13" w:rsidRPr="009F1E03" w:rsidRDefault="00575D13" w:rsidP="00575D13">
      <w:pPr>
        <w:pStyle w:val="Prrafodelista"/>
        <w:spacing w:line="360" w:lineRule="auto"/>
        <w:ind w:left="0"/>
        <w:jc w:val="both"/>
        <w:rPr>
          <w:rFonts w:ascii="Palatino Linotype" w:hAnsi="Palatino Linotype" w:cs="Arial"/>
          <w:sz w:val="28"/>
          <w:lang w:val="es-ES"/>
        </w:rPr>
      </w:pPr>
    </w:p>
    <w:p w14:paraId="72ED37D2" w14:textId="77777777" w:rsidR="00575D13" w:rsidRPr="009F1E03"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9F1E03">
        <w:rPr>
          <w:rFonts w:ascii="Palatino Linotype" w:eastAsiaTheme="minorHAnsi" w:hAnsi="Palatino Linotype" w:cs="Bookman Old Style,Bold"/>
          <w:b/>
          <w:bCs/>
          <w:i/>
          <w:sz w:val="22"/>
          <w:szCs w:val="20"/>
          <w:lang w:val="es-MX" w:eastAsia="en-US"/>
        </w:rPr>
        <w:t xml:space="preserve">XI. Documento: </w:t>
      </w:r>
      <w:r w:rsidRPr="009F1E03">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F1E03">
        <w:rPr>
          <w:rFonts w:ascii="Palatino Linotype" w:eastAsiaTheme="minorHAnsi" w:hAnsi="Palatino Linotype" w:cs="Bookman Old Style"/>
          <w:b/>
          <w:i/>
          <w:sz w:val="22"/>
          <w:szCs w:val="20"/>
          <w:lang w:val="es-MX" w:eastAsia="en-US"/>
        </w:rPr>
        <w:t>cualquier otro registro</w:t>
      </w:r>
      <w:r w:rsidRPr="009F1E03">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7AD53" w14:textId="77777777" w:rsidR="00575D13" w:rsidRPr="009F1E03" w:rsidRDefault="00575D13" w:rsidP="00FD4A4B">
      <w:pPr>
        <w:numPr>
          <w:ilvl w:val="0"/>
          <w:numId w:val="2"/>
        </w:numPr>
        <w:spacing w:line="360" w:lineRule="auto"/>
        <w:ind w:left="0" w:firstLine="0"/>
        <w:contextualSpacing/>
        <w:jc w:val="both"/>
        <w:rPr>
          <w:rFonts w:ascii="Palatino Linotype" w:hAnsi="Palatino Linotype"/>
          <w:lang w:val="es-ES"/>
        </w:rPr>
      </w:pPr>
      <w:r w:rsidRPr="009F1E03">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9F1E03" w:rsidRDefault="00575D13" w:rsidP="00575D13">
      <w:pPr>
        <w:pStyle w:val="Prrafodelista"/>
        <w:spacing w:line="360" w:lineRule="auto"/>
        <w:ind w:left="0"/>
        <w:jc w:val="both"/>
        <w:rPr>
          <w:rFonts w:ascii="Palatino Linotype" w:eastAsia="Calibri" w:hAnsi="Palatino Linotype" w:cs="Arial"/>
          <w:lang w:val="es-ES"/>
        </w:rPr>
      </w:pPr>
    </w:p>
    <w:p w14:paraId="37814BA2" w14:textId="65B9D486" w:rsidR="00575D13" w:rsidRPr="009F1E03" w:rsidRDefault="003F51B4" w:rsidP="00FD4A4B">
      <w:pPr>
        <w:numPr>
          <w:ilvl w:val="0"/>
          <w:numId w:val="2"/>
        </w:numPr>
        <w:spacing w:line="360" w:lineRule="auto"/>
        <w:ind w:left="0" w:firstLine="0"/>
        <w:contextualSpacing/>
        <w:jc w:val="both"/>
        <w:rPr>
          <w:rFonts w:ascii="Palatino Linotype" w:eastAsia="Calibri" w:hAnsi="Palatino Linotype" w:cs="Arial"/>
        </w:rPr>
      </w:pPr>
      <w:r w:rsidRPr="009F1E03">
        <w:rPr>
          <w:rFonts w:ascii="Palatino Linotype" w:hAnsi="Palatino Linotype"/>
          <w:lang w:val="es-ES"/>
        </w:rPr>
        <w:t>E</w:t>
      </w:r>
      <w:r w:rsidR="00575D13" w:rsidRPr="009F1E03">
        <w:rPr>
          <w:rFonts w:ascii="Palatino Linotype" w:eastAsia="MS Mincho" w:hAnsi="Palatino Linotype"/>
        </w:rPr>
        <w:t xml:space="preserve">l acceso a la información es un derecho humano constitucional y convencionalmente reconocido y para tal efecto </w:t>
      </w:r>
      <w:r w:rsidR="00575D13" w:rsidRPr="009F1E0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00575D13" w:rsidRPr="009F1E03">
        <w:rPr>
          <w:rFonts w:ascii="Palatino Linotype" w:eastAsia="Calibri" w:hAnsi="Palatino Linotype"/>
          <w:i/>
          <w:lang w:val="es-ES"/>
        </w:rPr>
        <w:t xml:space="preserve">en el ámbito de sus atribuciones, de promover, respetar, proteger y </w:t>
      </w:r>
      <w:r w:rsidR="00575D13" w:rsidRPr="009F1E03">
        <w:rPr>
          <w:rFonts w:ascii="Palatino Linotype" w:eastAsia="Calibri" w:hAnsi="Palatino Linotype"/>
          <w:b/>
          <w:i/>
          <w:lang w:val="es-ES"/>
        </w:rPr>
        <w:t>garantizar</w:t>
      </w:r>
      <w:r w:rsidR="00575D13" w:rsidRPr="009F1E03">
        <w:rPr>
          <w:rFonts w:ascii="Palatino Linotype" w:eastAsia="Calibri" w:hAnsi="Palatino Linotype"/>
          <w:i/>
          <w:lang w:val="es-ES"/>
        </w:rPr>
        <w:t xml:space="preserve"> los derechos humanos. </w:t>
      </w:r>
      <w:r w:rsidR="00575D13" w:rsidRPr="009F1E0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00575D13" w:rsidRPr="009F1E03">
        <w:rPr>
          <w:rFonts w:ascii="Palatino Linotype" w:eastAsia="Calibri" w:hAnsi="Palatino Linotype"/>
          <w:b/>
          <w:i/>
          <w:lang w:val="es-ES"/>
        </w:rPr>
        <w:t xml:space="preserve"> e</w:t>
      </w:r>
      <w:r w:rsidR="00575D13" w:rsidRPr="009F1E0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575D13" w:rsidRPr="009F1E03">
        <w:rPr>
          <w:rStyle w:val="Refdenotaalpie"/>
          <w:rFonts w:ascii="Palatino Linotype" w:hAnsi="Palatino Linotype"/>
          <w:i/>
        </w:rPr>
        <w:footnoteReference w:id="5"/>
      </w:r>
      <w:r w:rsidR="00575D13" w:rsidRPr="009F1E03">
        <w:rPr>
          <w:rFonts w:ascii="Palatino Linotype" w:hAnsi="Palatino Linotype"/>
          <w:i/>
        </w:rPr>
        <w:t xml:space="preserve">, </w:t>
      </w:r>
      <w:r w:rsidR="00575D13" w:rsidRPr="009F1E03">
        <w:rPr>
          <w:rFonts w:ascii="Palatino Linotype" w:hAnsi="Palatino Linotype"/>
        </w:rPr>
        <w:t>asimismo establece</w:t>
      </w:r>
      <w:r w:rsidR="00575D13" w:rsidRPr="009F1E0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9F1E03" w:rsidRDefault="00575D13" w:rsidP="00575D13">
      <w:pPr>
        <w:pStyle w:val="Prrafodelista"/>
        <w:rPr>
          <w:rFonts w:ascii="Palatino Linotype" w:eastAsia="Calibri" w:hAnsi="Palatino Linotype" w:cs="Arial"/>
        </w:rPr>
      </w:pPr>
    </w:p>
    <w:p w14:paraId="79E1E87A" w14:textId="1C25E497" w:rsidR="00575D13" w:rsidRPr="009F1E03" w:rsidRDefault="005C552F" w:rsidP="00FD4A4B">
      <w:pPr>
        <w:numPr>
          <w:ilvl w:val="0"/>
          <w:numId w:val="2"/>
        </w:numPr>
        <w:spacing w:line="360" w:lineRule="auto"/>
        <w:ind w:left="0" w:firstLine="0"/>
        <w:contextualSpacing/>
        <w:jc w:val="both"/>
        <w:rPr>
          <w:rFonts w:ascii="Palatino Linotype" w:eastAsia="Calibri" w:hAnsi="Palatino Linotype" w:cs="Arial"/>
        </w:rPr>
      </w:pPr>
      <w:r w:rsidRPr="009F1E03">
        <w:rPr>
          <w:rFonts w:ascii="Palatino Linotype" w:hAnsi="Palatino Linotype"/>
          <w:lang w:val="es-ES"/>
        </w:rPr>
        <w:lastRenderedPageBreak/>
        <w:t>Asimismo, r</w:t>
      </w:r>
      <w:r w:rsidR="00575D13" w:rsidRPr="009F1E03">
        <w:rPr>
          <w:rFonts w:ascii="Palatino Linotype" w:hAnsi="Palatino Linotype"/>
          <w:lang w:val="es-ES"/>
        </w:rPr>
        <w:t>esulta</w:t>
      </w:r>
      <w:r w:rsidR="00575D13" w:rsidRPr="009F1E03">
        <w:rPr>
          <w:rFonts w:ascii="Palatino Linotype" w:hAnsi="Palatino Linotype"/>
          <w:color w:val="000000" w:themeColor="text1"/>
        </w:rPr>
        <w:t xml:space="preserve"> necesario referir que, el </w:t>
      </w:r>
      <w:r w:rsidR="00575D13" w:rsidRPr="009F1E0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575D13" w:rsidRPr="009F1E03">
        <w:rPr>
          <w:rFonts w:ascii="Palatino Linotype" w:eastAsia="Calibri" w:hAnsi="Palatino Linotype" w:cs="Arial"/>
          <w:b/>
        </w:rPr>
        <w:t>los Sujetos Obligados deberán documentar todo acto que se derive del ejercicio de sus facultades, competencias o funciones,</w:t>
      </w:r>
      <w:r w:rsidR="00575D13" w:rsidRPr="009F1E03">
        <w:rPr>
          <w:rFonts w:ascii="Palatino Linotype" w:eastAsia="Calibri" w:hAnsi="Palatino Linotype" w:cs="Arial"/>
        </w:rPr>
        <w:t xml:space="preserve"> considerando desde su origen la eventual publicidad y reutilización de la información que generen, posean o administren.</w:t>
      </w:r>
    </w:p>
    <w:p w14:paraId="6AA08249" w14:textId="77777777" w:rsidR="00575D13" w:rsidRPr="009F1E03" w:rsidRDefault="00575D13" w:rsidP="00575D13">
      <w:pPr>
        <w:pStyle w:val="Prrafodelista"/>
        <w:rPr>
          <w:rFonts w:ascii="Palatino Linotype" w:eastAsia="Calibri" w:hAnsi="Palatino Linotype" w:cs="Arial"/>
        </w:rPr>
      </w:pPr>
    </w:p>
    <w:p w14:paraId="2AB30F00" w14:textId="77777777" w:rsidR="00575D13" w:rsidRPr="009F1E0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9F1E03">
        <w:rPr>
          <w:rFonts w:ascii="Palatino Linotype" w:eastAsia="Times New Roman" w:hAnsi="Palatino Linotype" w:cs="Arial"/>
          <w:color w:val="000000"/>
        </w:rPr>
        <w:t xml:space="preserve">Además, debemos tomar en cuenta los artículos 4 y 12, de la Ley de </w:t>
      </w:r>
      <w:r w:rsidRPr="009F1E03">
        <w:rPr>
          <w:rFonts w:ascii="Palatino Linotype" w:hAnsi="Palatino Linotype"/>
          <w:lang w:val="es-ES"/>
        </w:rPr>
        <w:t>Transparencia</w:t>
      </w:r>
      <w:r w:rsidRPr="009F1E03">
        <w:rPr>
          <w:rFonts w:ascii="Palatino Linotype" w:eastAsia="Times New Roman" w:hAnsi="Palatino Linotype" w:cs="Arial"/>
          <w:color w:val="000000"/>
        </w:rPr>
        <w:t xml:space="preserve"> y Acceso a la Información Pública del Estado de México y Municipios, los cuales establecen lo siguiente:</w:t>
      </w:r>
    </w:p>
    <w:p w14:paraId="32533CBB" w14:textId="77777777" w:rsidR="00575D13" w:rsidRPr="009F1E03" w:rsidRDefault="00575D13" w:rsidP="00575D13">
      <w:pPr>
        <w:pStyle w:val="Prrafodelista"/>
        <w:spacing w:line="360" w:lineRule="auto"/>
        <w:rPr>
          <w:rFonts w:ascii="Palatino Linotype" w:eastAsia="Times New Roman" w:hAnsi="Palatino Linotype" w:cs="Arial"/>
          <w:color w:val="000000"/>
        </w:rPr>
      </w:pPr>
    </w:p>
    <w:p w14:paraId="3E4DA195"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E03">
        <w:rPr>
          <w:rFonts w:ascii="Palatino Linotype" w:hAnsi="Palatino Linotype" w:cs="Bookman Old Style,Bold"/>
          <w:b/>
          <w:bCs/>
          <w:i/>
          <w:sz w:val="22"/>
          <w:szCs w:val="20"/>
          <w:lang w:val="es-MX"/>
        </w:rPr>
        <w:t xml:space="preserve">Artículo 4. </w:t>
      </w:r>
      <w:r w:rsidRPr="009F1E0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E03">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F1E03">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E03">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9F1E03"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E03">
        <w:rPr>
          <w:rFonts w:ascii="Palatino Linotype" w:hAnsi="Palatino Linotype" w:cs="Bookman Old Style,Bold"/>
          <w:b/>
          <w:bCs/>
          <w:i/>
          <w:sz w:val="22"/>
          <w:szCs w:val="20"/>
          <w:lang w:val="es-MX"/>
        </w:rPr>
        <w:t xml:space="preserve">Artículo 12. </w:t>
      </w:r>
      <w:r w:rsidRPr="009F1E0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9F1E0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F1E03">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F1E0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9F1E03"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9F1E03" w:rsidRDefault="00575D13" w:rsidP="00FD4A4B">
      <w:pPr>
        <w:numPr>
          <w:ilvl w:val="0"/>
          <w:numId w:val="2"/>
        </w:numPr>
        <w:spacing w:line="360" w:lineRule="auto"/>
        <w:ind w:left="0" w:firstLine="0"/>
        <w:contextualSpacing/>
        <w:jc w:val="both"/>
        <w:rPr>
          <w:rFonts w:ascii="Palatino Linotype" w:hAnsi="Palatino Linotype"/>
          <w:lang w:val="es-ES"/>
        </w:rPr>
      </w:pPr>
      <w:r w:rsidRPr="009F1E03">
        <w:rPr>
          <w:rFonts w:ascii="Palatino Linotype" w:eastAsia="Times New Roman" w:hAnsi="Palatino Linotype" w:cs="Arial"/>
          <w:color w:val="000000"/>
        </w:rPr>
        <w:t>Es</w:t>
      </w:r>
      <w:r w:rsidRPr="009F1E03">
        <w:rPr>
          <w:rFonts w:ascii="Palatino Linotype" w:hAnsi="Palatino Linotype"/>
          <w:lang w:val="es-ES"/>
        </w:rPr>
        <w:t xml:space="preserve"> </w:t>
      </w:r>
      <w:r w:rsidRPr="009F1E03">
        <w:rPr>
          <w:rFonts w:ascii="Palatino Linotype" w:eastAsia="Times New Roman" w:hAnsi="Palatino Linotype" w:cs="Arial"/>
          <w:color w:val="000000"/>
        </w:rPr>
        <w:t>así</w:t>
      </w:r>
      <w:r w:rsidRPr="009F1E03">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9F1E03">
        <w:rPr>
          <w:rFonts w:ascii="Palatino Linotype" w:hAnsi="Palatino Linotype"/>
          <w:lang w:val="es-ES"/>
        </w:rPr>
        <w:lastRenderedPageBreak/>
        <w:t>principios de eficacia</w:t>
      </w:r>
      <w:r w:rsidRPr="009F1E03">
        <w:rPr>
          <w:rStyle w:val="Refdenotaalpie"/>
          <w:rFonts w:ascii="Palatino Linotype" w:hAnsi="Palatino Linotype"/>
          <w:lang w:val="es-ES"/>
        </w:rPr>
        <w:footnoteReference w:id="6"/>
      </w:r>
      <w:r w:rsidRPr="009F1E0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9F1E03"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9F1E03" w:rsidRDefault="00575D13" w:rsidP="00FD4A4B">
      <w:pPr>
        <w:numPr>
          <w:ilvl w:val="0"/>
          <w:numId w:val="2"/>
        </w:numPr>
        <w:spacing w:line="360" w:lineRule="auto"/>
        <w:ind w:left="0" w:firstLine="0"/>
        <w:contextualSpacing/>
        <w:jc w:val="both"/>
        <w:rPr>
          <w:rFonts w:ascii="Palatino Linotype" w:hAnsi="Palatino Linotype"/>
          <w:lang w:val="es-ES"/>
        </w:rPr>
      </w:pPr>
      <w:r w:rsidRPr="009F1E03">
        <w:rPr>
          <w:rFonts w:ascii="Palatino Linotype" w:eastAsia="Times New Roman" w:hAnsi="Palatino Linotype" w:cs="Arial"/>
          <w:color w:val="000000"/>
        </w:rPr>
        <w:t>Robustece</w:t>
      </w:r>
      <w:r w:rsidRPr="009F1E03">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36EAB9B5" w14:textId="77777777" w:rsidR="00575D13" w:rsidRPr="009F1E03" w:rsidRDefault="00575D13" w:rsidP="00575D13">
      <w:pPr>
        <w:pStyle w:val="Prrafodelista"/>
        <w:spacing w:line="360" w:lineRule="auto"/>
        <w:rPr>
          <w:rFonts w:ascii="Palatino Linotype" w:hAnsi="Palatino Linotype"/>
          <w:lang w:val="es-ES"/>
        </w:rPr>
      </w:pPr>
    </w:p>
    <w:p w14:paraId="65E33496" w14:textId="77777777" w:rsidR="00575D13" w:rsidRPr="009F1E03" w:rsidRDefault="00575D13" w:rsidP="00575D13">
      <w:pPr>
        <w:pStyle w:val="Prrafodelista"/>
        <w:tabs>
          <w:tab w:val="left" w:pos="851"/>
        </w:tabs>
        <w:spacing w:line="360" w:lineRule="auto"/>
        <w:ind w:left="567" w:right="567"/>
        <w:jc w:val="both"/>
        <w:rPr>
          <w:rFonts w:ascii="Palatino Linotype" w:hAnsi="Palatino Linotype"/>
          <w:i/>
          <w:sz w:val="22"/>
        </w:rPr>
      </w:pPr>
      <w:r w:rsidRPr="009F1E03">
        <w:rPr>
          <w:rFonts w:ascii="Palatino Linotype" w:hAnsi="Palatino Linotype"/>
          <w:b/>
          <w:i/>
          <w:sz w:val="22"/>
        </w:rPr>
        <w:t>ACCESO A LA INFORMACIÓN. IMPLICACIÓN DEL PRINCIPIO DE MÁXIMA PUBLICIDAD EN EL DERECHO FUNDAMENTAL RELATIVO.</w:t>
      </w:r>
      <w:r w:rsidRPr="009F1E0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9F1E03">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865448B" w14:textId="77777777" w:rsidR="00575D13" w:rsidRPr="009F1E03" w:rsidRDefault="00575D13" w:rsidP="00575D13">
      <w:pPr>
        <w:pStyle w:val="Prrafodelista"/>
        <w:tabs>
          <w:tab w:val="left" w:pos="851"/>
        </w:tabs>
        <w:spacing w:line="360" w:lineRule="auto"/>
        <w:ind w:left="567" w:right="567"/>
        <w:jc w:val="both"/>
        <w:rPr>
          <w:rFonts w:ascii="Palatino Linotype" w:hAnsi="Palatino Linotype"/>
          <w:i/>
          <w:sz w:val="22"/>
        </w:rPr>
      </w:pPr>
    </w:p>
    <w:p w14:paraId="40037179" w14:textId="77777777" w:rsidR="00575D13" w:rsidRPr="009F1E03" w:rsidRDefault="00575D13" w:rsidP="00575D13">
      <w:pPr>
        <w:pStyle w:val="Prrafodelista"/>
        <w:tabs>
          <w:tab w:val="left" w:pos="851"/>
        </w:tabs>
        <w:spacing w:line="360" w:lineRule="auto"/>
        <w:ind w:left="567" w:right="567"/>
        <w:jc w:val="both"/>
        <w:rPr>
          <w:rFonts w:ascii="Palatino Linotype" w:hAnsi="Palatino Linotype"/>
          <w:i/>
          <w:sz w:val="22"/>
        </w:rPr>
      </w:pPr>
      <w:r w:rsidRPr="009F1E03">
        <w:rPr>
          <w:rFonts w:ascii="Palatino Linotype" w:hAnsi="Palatino Linotype"/>
          <w:i/>
          <w:sz w:val="22"/>
        </w:rPr>
        <w:t xml:space="preserve">CUARTO TRIBUNAL COLEGIADO EN MATERIA ADMINISTRATIVA DEL PRIMER CIRCUITO. </w:t>
      </w:r>
    </w:p>
    <w:p w14:paraId="5F24F4CA" w14:textId="77777777" w:rsidR="00575D13" w:rsidRPr="009F1E03" w:rsidRDefault="00575D13" w:rsidP="00575D13">
      <w:pPr>
        <w:pStyle w:val="Prrafodelista"/>
        <w:tabs>
          <w:tab w:val="left" w:pos="851"/>
        </w:tabs>
        <w:spacing w:line="360" w:lineRule="auto"/>
        <w:ind w:left="567" w:right="567"/>
        <w:jc w:val="both"/>
        <w:rPr>
          <w:rFonts w:ascii="Palatino Linotype" w:hAnsi="Palatino Linotype"/>
          <w:i/>
          <w:sz w:val="22"/>
        </w:rPr>
      </w:pPr>
    </w:p>
    <w:p w14:paraId="27CFCE50" w14:textId="77777777" w:rsidR="00575D13" w:rsidRPr="009F1E03" w:rsidRDefault="00575D13" w:rsidP="00575D13">
      <w:pPr>
        <w:pStyle w:val="Prrafodelista"/>
        <w:tabs>
          <w:tab w:val="left" w:pos="851"/>
        </w:tabs>
        <w:spacing w:line="360" w:lineRule="auto"/>
        <w:ind w:left="567" w:right="567"/>
        <w:jc w:val="both"/>
        <w:rPr>
          <w:rFonts w:ascii="Palatino Linotype" w:hAnsi="Palatino Linotype"/>
          <w:i/>
          <w:sz w:val="22"/>
        </w:rPr>
      </w:pPr>
      <w:r w:rsidRPr="009F1E03">
        <w:rPr>
          <w:rFonts w:ascii="Palatino Linotype" w:hAnsi="Palatino Linotype"/>
          <w:i/>
          <w:sz w:val="22"/>
        </w:rPr>
        <w:t xml:space="preserve">Amparo en revisión 257/2012. Ruth Corona Muñoz. 6 de diciembre de 2012. Unanimidad de votos. Ponente: Jean Claude </w:t>
      </w:r>
      <w:proofErr w:type="spellStart"/>
      <w:r w:rsidRPr="009F1E03">
        <w:rPr>
          <w:rFonts w:ascii="Palatino Linotype" w:hAnsi="Palatino Linotype"/>
          <w:i/>
          <w:sz w:val="22"/>
        </w:rPr>
        <w:t>Tron</w:t>
      </w:r>
      <w:proofErr w:type="spellEnd"/>
      <w:r w:rsidRPr="009F1E03">
        <w:rPr>
          <w:rFonts w:ascii="Palatino Linotype" w:hAnsi="Palatino Linotype"/>
          <w:i/>
          <w:sz w:val="22"/>
        </w:rPr>
        <w:t xml:space="preserve"> </w:t>
      </w:r>
      <w:proofErr w:type="spellStart"/>
      <w:r w:rsidRPr="009F1E03">
        <w:rPr>
          <w:rFonts w:ascii="Palatino Linotype" w:hAnsi="Palatino Linotype"/>
          <w:i/>
          <w:sz w:val="22"/>
        </w:rPr>
        <w:t>Petit</w:t>
      </w:r>
      <w:proofErr w:type="spellEnd"/>
      <w:r w:rsidRPr="009F1E03">
        <w:rPr>
          <w:rFonts w:ascii="Palatino Linotype" w:hAnsi="Palatino Linotype"/>
          <w:i/>
          <w:sz w:val="22"/>
        </w:rPr>
        <w:t>. Secretaria: Mayra Susana Martínez López.</w:t>
      </w:r>
    </w:p>
    <w:p w14:paraId="160ECE66" w14:textId="77777777" w:rsidR="001F66C5" w:rsidRPr="009F1E03" w:rsidRDefault="001F66C5" w:rsidP="001F66C5">
      <w:pPr>
        <w:spacing w:line="360" w:lineRule="auto"/>
        <w:contextualSpacing/>
        <w:jc w:val="both"/>
        <w:rPr>
          <w:rFonts w:ascii="Palatino Linotype" w:eastAsia="Calibri" w:hAnsi="Palatino Linotype" w:cs="Times New Roman"/>
        </w:rPr>
      </w:pPr>
    </w:p>
    <w:p w14:paraId="691B21D8" w14:textId="77777777" w:rsidR="00575D13" w:rsidRPr="009F1E03"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9F1E03">
        <w:rPr>
          <w:rFonts w:ascii="Palatino Linotype" w:eastAsia="MS Mincho" w:hAnsi="Palatino Linotype" w:cs="Times New Roman"/>
          <w:color w:val="000000"/>
        </w:rPr>
        <w:t>Por</w:t>
      </w:r>
      <w:r w:rsidRPr="009F1E03">
        <w:rPr>
          <w:rFonts w:ascii="Palatino Linotype" w:eastAsia="Calibri" w:hAnsi="Palatino Linotype" w:cs="Times New Roman"/>
        </w:rPr>
        <w:t xml:space="preserve"> lo </w:t>
      </w:r>
      <w:r w:rsidRPr="009F1E03">
        <w:rPr>
          <w:rFonts w:ascii="Palatino Linotype" w:eastAsia="MS Mincho" w:hAnsi="Palatino Linotype" w:cs="Times New Roman"/>
          <w:color w:val="000000"/>
        </w:rPr>
        <w:t>anteriormente</w:t>
      </w:r>
      <w:r w:rsidRPr="009F1E03">
        <w:rPr>
          <w:rFonts w:ascii="Palatino Linotype" w:eastAsia="Calibri" w:hAnsi="Palatino Linotype" w:cs="Times New Roman"/>
        </w:rPr>
        <w:t xml:space="preserve"> expuesto y fundado, este </w:t>
      </w:r>
      <w:r w:rsidRPr="009F1E03">
        <w:rPr>
          <w:rFonts w:ascii="Palatino Linotype" w:eastAsia="Calibri" w:hAnsi="Palatino Linotype" w:cs="Times New Roman"/>
          <w:b/>
          <w:bCs/>
        </w:rPr>
        <w:t>ÓRGANO GARANTE</w:t>
      </w:r>
      <w:r w:rsidRPr="009F1E03">
        <w:rPr>
          <w:rFonts w:ascii="Palatino Linotype" w:eastAsia="Calibri" w:hAnsi="Palatino Linotype" w:cs="Times New Roman"/>
        </w:rPr>
        <w:t xml:space="preserve"> emite los siguientes:</w:t>
      </w:r>
    </w:p>
    <w:p w14:paraId="192EA449" w14:textId="05162D28" w:rsidR="00575D13" w:rsidRPr="009F1E03" w:rsidRDefault="00575D13" w:rsidP="00575D13">
      <w:pPr>
        <w:spacing w:line="360" w:lineRule="auto"/>
        <w:contextualSpacing/>
        <w:rPr>
          <w:rFonts w:ascii="Palatino Linotype" w:eastAsia="Times New Roman" w:hAnsi="Palatino Linotype"/>
        </w:rPr>
      </w:pPr>
    </w:p>
    <w:p w14:paraId="11226624" w14:textId="4115C9F4" w:rsidR="00575D13" w:rsidRPr="009F1E03" w:rsidRDefault="00575D13" w:rsidP="00575D13">
      <w:pPr>
        <w:pStyle w:val="Ttulo1"/>
        <w:spacing w:before="0" w:line="360" w:lineRule="auto"/>
        <w:jc w:val="center"/>
        <w:rPr>
          <w:rFonts w:eastAsia="Calibri"/>
          <w:b/>
          <w:szCs w:val="24"/>
          <w:lang w:val="es-ES" w:eastAsia="es-ES"/>
        </w:rPr>
      </w:pPr>
      <w:bookmarkStart w:id="149" w:name="_Toc504500693"/>
      <w:bookmarkStart w:id="150" w:name="_Toc534742545"/>
      <w:bookmarkStart w:id="151" w:name="_Toc2248738"/>
      <w:bookmarkStart w:id="152" w:name="_Toc34819440"/>
      <w:bookmarkStart w:id="153" w:name="_Toc51259595"/>
      <w:bookmarkStart w:id="154" w:name="_Toc53601177"/>
      <w:r w:rsidRPr="009F1E03">
        <w:rPr>
          <w:rFonts w:eastAsia="Calibri"/>
          <w:b/>
          <w:szCs w:val="24"/>
          <w:lang w:val="es-ES" w:eastAsia="es-ES"/>
        </w:rPr>
        <w:lastRenderedPageBreak/>
        <w:t>R E S O L U T I V O S</w:t>
      </w:r>
      <w:bookmarkEnd w:id="149"/>
      <w:bookmarkEnd w:id="150"/>
      <w:bookmarkEnd w:id="151"/>
      <w:bookmarkEnd w:id="152"/>
      <w:bookmarkEnd w:id="153"/>
      <w:bookmarkEnd w:id="154"/>
    </w:p>
    <w:p w14:paraId="7BF17FE3" w14:textId="77777777" w:rsidR="001F66C5" w:rsidRPr="009F1E03" w:rsidRDefault="001F66C5" w:rsidP="001F66C5">
      <w:pPr>
        <w:rPr>
          <w:lang w:val="es-ES"/>
        </w:rPr>
      </w:pPr>
    </w:p>
    <w:p w14:paraId="182A9510" w14:textId="4FEA2BDA" w:rsidR="001F66C5" w:rsidRPr="009F1E03" w:rsidRDefault="001F66C5" w:rsidP="001F66C5">
      <w:pPr>
        <w:spacing w:line="360" w:lineRule="auto"/>
        <w:jc w:val="both"/>
        <w:rPr>
          <w:rFonts w:ascii="Palatino Linotype" w:hAnsi="Palatino Linotype"/>
        </w:rPr>
      </w:pPr>
      <w:r w:rsidRPr="009F1E03">
        <w:rPr>
          <w:rFonts w:ascii="Palatino Linotype" w:hAnsi="Palatino Linotype"/>
          <w:b/>
        </w:rPr>
        <w:t>PRIMERO.</w:t>
      </w:r>
      <w:r w:rsidRPr="009F1E03">
        <w:rPr>
          <w:rFonts w:ascii="Palatino Linotype" w:hAnsi="Palatino Linotype"/>
        </w:rPr>
        <w:t xml:space="preserve"> </w:t>
      </w:r>
      <w:r w:rsidR="00B034FA" w:rsidRPr="009F1E03">
        <w:rPr>
          <w:rFonts w:ascii="Palatino Linotype" w:hAnsi="Palatino Linotype"/>
        </w:rPr>
        <w:t xml:space="preserve">Se </w:t>
      </w:r>
      <w:r w:rsidR="00B034FA" w:rsidRPr="009F1E03">
        <w:rPr>
          <w:rFonts w:ascii="Palatino Linotype" w:hAnsi="Palatino Linotype"/>
          <w:b/>
        </w:rPr>
        <w:t>SOBRESEE</w:t>
      </w:r>
      <w:r w:rsidR="00B034FA" w:rsidRPr="009F1E03">
        <w:rPr>
          <w:rFonts w:ascii="Palatino Linotype" w:hAnsi="Palatino Linotype"/>
        </w:rPr>
        <w:t xml:space="preserve"> el recurso de revisión número </w:t>
      </w:r>
      <w:r w:rsidR="00B034FA" w:rsidRPr="009F1E03">
        <w:rPr>
          <w:rFonts w:ascii="Palatino Linotype" w:hAnsi="Palatino Linotype"/>
          <w:b/>
        </w:rPr>
        <w:t>02198/INFOEM/IP/RR/2020</w:t>
      </w:r>
      <w:r w:rsidR="00B034FA" w:rsidRPr="009F1E03">
        <w:rPr>
          <w:rFonts w:ascii="Palatino Linotype" w:hAnsi="Palatino Linotype"/>
        </w:rPr>
        <w:t xml:space="preserve">, porque al modificar la respuesta a través del informe justificado y atender lo solicitado, el recurso de revisión quedó sin materia en términos del  </w:t>
      </w:r>
      <w:r w:rsidR="00B034FA" w:rsidRPr="009F1E03">
        <w:rPr>
          <w:rFonts w:ascii="Palatino Linotype" w:hAnsi="Palatino Linotype"/>
          <w:b/>
        </w:rPr>
        <w:t>Considerando TERCERO</w:t>
      </w:r>
      <w:r w:rsidR="00B034FA" w:rsidRPr="009F1E03">
        <w:rPr>
          <w:rFonts w:ascii="Palatino Linotype" w:hAnsi="Palatino Linotype"/>
        </w:rPr>
        <w:t xml:space="preserve"> de la presente resolución.</w:t>
      </w:r>
    </w:p>
    <w:p w14:paraId="34A551AB" w14:textId="77777777" w:rsidR="001F66C5" w:rsidRPr="009F1E03" w:rsidRDefault="001F66C5" w:rsidP="001F66C5">
      <w:pPr>
        <w:spacing w:line="360" w:lineRule="auto"/>
        <w:jc w:val="both"/>
        <w:rPr>
          <w:rFonts w:ascii="Palatino Linotype" w:hAnsi="Palatino Linotype"/>
        </w:rPr>
      </w:pPr>
    </w:p>
    <w:p w14:paraId="453AD234" w14:textId="43802ACC" w:rsidR="001F66C5" w:rsidRPr="009F1E03" w:rsidRDefault="001F66C5" w:rsidP="001F66C5">
      <w:pPr>
        <w:spacing w:line="360" w:lineRule="auto"/>
        <w:jc w:val="both"/>
        <w:rPr>
          <w:rFonts w:ascii="Palatino Linotype" w:eastAsia="Calibri" w:hAnsi="Palatino Linotype" w:cs="Arial"/>
          <w:b/>
          <w:bCs/>
          <w:lang w:val="es-ES"/>
        </w:rPr>
      </w:pPr>
      <w:r w:rsidRPr="009F1E03">
        <w:rPr>
          <w:rFonts w:ascii="Palatino Linotype" w:eastAsia="Calibri" w:hAnsi="Palatino Linotype" w:cs="Arial"/>
          <w:b/>
          <w:bCs/>
          <w:lang w:val="es-ES"/>
        </w:rPr>
        <w:t xml:space="preserve">SEGUNDO. REMÍTASE </w:t>
      </w:r>
      <w:r w:rsidRPr="009F1E03">
        <w:rPr>
          <w:rFonts w:ascii="Palatino Linotype" w:eastAsia="Calibri" w:hAnsi="Palatino Linotype" w:cs="Arial"/>
          <w:bCs/>
          <w:lang w:val="es-ES"/>
        </w:rPr>
        <w:t xml:space="preserve">a través del Sistema de Acceso a la Información Mexiquense </w:t>
      </w:r>
      <w:r w:rsidRPr="009F1E03">
        <w:rPr>
          <w:rFonts w:ascii="Palatino Linotype" w:eastAsia="Calibri" w:hAnsi="Palatino Linotype" w:cs="Arial"/>
          <w:b/>
          <w:bCs/>
          <w:lang w:val="es-ES"/>
        </w:rPr>
        <w:t xml:space="preserve">(SAIMEX) </w:t>
      </w:r>
      <w:r w:rsidRPr="009F1E03">
        <w:rPr>
          <w:rFonts w:ascii="Palatino Linotype" w:eastAsia="Calibri" w:hAnsi="Palatino Linotype" w:cs="Arial"/>
          <w:bCs/>
          <w:lang w:val="es-ES"/>
        </w:rPr>
        <w:t>la presente resolución a</w:t>
      </w:r>
      <w:r w:rsidR="0067277C" w:rsidRPr="009F1E03">
        <w:rPr>
          <w:rFonts w:ascii="Palatino Linotype" w:eastAsia="Calibri" w:hAnsi="Palatino Linotype" w:cs="Arial"/>
          <w:bCs/>
          <w:lang w:val="es-ES"/>
        </w:rPr>
        <w:t xml:space="preserve"> </w:t>
      </w:r>
      <w:r w:rsidRPr="009F1E03">
        <w:rPr>
          <w:rFonts w:ascii="Palatino Linotype" w:eastAsia="Calibri" w:hAnsi="Palatino Linotype" w:cs="Arial"/>
          <w:bCs/>
          <w:lang w:val="es-ES"/>
        </w:rPr>
        <w:t>l</w:t>
      </w:r>
      <w:r w:rsidR="0067277C" w:rsidRPr="009F1E03">
        <w:rPr>
          <w:rFonts w:ascii="Palatino Linotype" w:eastAsia="Calibri" w:hAnsi="Palatino Linotype" w:cs="Arial"/>
          <w:bCs/>
          <w:lang w:val="es-ES"/>
        </w:rPr>
        <w:t>a</w:t>
      </w:r>
      <w:r w:rsidRPr="009F1E03">
        <w:rPr>
          <w:rFonts w:ascii="Palatino Linotype" w:eastAsia="Calibri" w:hAnsi="Palatino Linotype" w:cs="Arial"/>
          <w:bCs/>
          <w:lang w:val="es-ES"/>
        </w:rPr>
        <w:t xml:space="preserve"> Titular de la Unidad de Transparencia del</w:t>
      </w:r>
      <w:r w:rsidRPr="009F1E03">
        <w:rPr>
          <w:rFonts w:ascii="Palatino Linotype" w:eastAsia="Calibri" w:hAnsi="Palatino Linotype" w:cs="Arial"/>
          <w:b/>
          <w:bCs/>
          <w:lang w:val="es-ES"/>
        </w:rPr>
        <w:t xml:space="preserve"> SUJETO OBLIGADO. </w:t>
      </w:r>
    </w:p>
    <w:p w14:paraId="7C9F00DC" w14:textId="77777777" w:rsidR="001F66C5" w:rsidRPr="009F1E03" w:rsidRDefault="001F66C5" w:rsidP="001F66C5">
      <w:pPr>
        <w:spacing w:line="360" w:lineRule="auto"/>
        <w:jc w:val="both"/>
        <w:rPr>
          <w:rFonts w:ascii="Palatino Linotype" w:eastAsia="Palatino Linotype" w:hAnsi="Palatino Linotype" w:cs="Palatino Linotype"/>
          <w:b/>
        </w:rPr>
      </w:pPr>
    </w:p>
    <w:p w14:paraId="7AF0EE4E" w14:textId="77611146" w:rsidR="001F66C5" w:rsidRPr="009F1E03" w:rsidRDefault="001F66C5" w:rsidP="001F66C5">
      <w:pPr>
        <w:spacing w:line="360" w:lineRule="auto"/>
        <w:jc w:val="both"/>
        <w:rPr>
          <w:rFonts w:ascii="Palatino Linotype" w:eastAsia="Times New Roman" w:hAnsi="Palatino Linotype" w:cs="Times New Roman"/>
          <w:color w:val="222222"/>
          <w:lang w:val="es-ES" w:eastAsia="es-MX"/>
        </w:rPr>
      </w:pPr>
      <w:r w:rsidRPr="009F1E03">
        <w:rPr>
          <w:rFonts w:ascii="Palatino Linotype" w:eastAsia="Times New Roman" w:hAnsi="Palatino Linotype" w:cs="Arial"/>
          <w:b/>
        </w:rPr>
        <w:t xml:space="preserve">TERCERO. </w:t>
      </w:r>
      <w:r w:rsidRPr="009F1E03">
        <w:rPr>
          <w:rFonts w:ascii="Palatino Linotype" w:eastAsia="Times New Roman" w:hAnsi="Palatino Linotype" w:cs="Times New Roman"/>
          <w:b/>
          <w:bCs/>
          <w:color w:val="222222"/>
          <w:lang w:val="es-ES"/>
        </w:rPr>
        <w:t xml:space="preserve">Notifíquese </w:t>
      </w:r>
      <w:r w:rsidRPr="009F1E03">
        <w:rPr>
          <w:rFonts w:ascii="Palatino Linotype" w:eastAsia="Times New Roman" w:hAnsi="Palatino Linotype" w:cs="Times New Roman"/>
          <w:bCs/>
          <w:color w:val="222222"/>
          <w:lang w:val="es-ES"/>
        </w:rPr>
        <w:t>a</w:t>
      </w:r>
      <w:r w:rsidR="0067277C" w:rsidRPr="009F1E03">
        <w:rPr>
          <w:rFonts w:ascii="Palatino Linotype" w:eastAsia="Times New Roman" w:hAnsi="Palatino Linotype" w:cs="Times New Roman"/>
          <w:bCs/>
          <w:color w:val="222222"/>
          <w:lang w:val="es-ES"/>
        </w:rPr>
        <w:t>l</w:t>
      </w:r>
      <w:r w:rsidRPr="009F1E03">
        <w:rPr>
          <w:rFonts w:ascii="Palatino Linotype" w:eastAsia="Times New Roman" w:hAnsi="Palatino Linotype" w:cs="Times New Roman"/>
          <w:bCs/>
          <w:color w:val="222222"/>
          <w:lang w:val="es-ES"/>
        </w:rPr>
        <w:t xml:space="preserve"> </w:t>
      </w:r>
      <w:r w:rsidRPr="009F1E03">
        <w:rPr>
          <w:rFonts w:ascii="Palatino Linotype" w:hAnsi="Palatino Linotype"/>
          <w:b/>
        </w:rPr>
        <w:t xml:space="preserve">RECURRENTE </w:t>
      </w:r>
      <w:r w:rsidRPr="009F1E03">
        <w:rPr>
          <w:rFonts w:ascii="Palatino Linotype" w:eastAsia="Times New Roman" w:hAnsi="Palatino Linotype" w:cs="Times New Roman"/>
          <w:color w:val="222222"/>
          <w:lang w:val="es-ES" w:eastAsia="es-MX"/>
        </w:rPr>
        <w:t>la presente resolución</w:t>
      </w:r>
      <w:r w:rsidR="00B034FA" w:rsidRPr="009F1E03">
        <w:rPr>
          <w:rFonts w:ascii="Palatino Linotype" w:eastAsia="Times New Roman" w:hAnsi="Palatino Linotype" w:cs="Times New Roman"/>
          <w:color w:val="222222"/>
          <w:lang w:val="es-ES" w:eastAsia="es-MX"/>
        </w:rPr>
        <w:t>.</w:t>
      </w:r>
    </w:p>
    <w:p w14:paraId="07F3263E" w14:textId="047B58E8" w:rsidR="001F66C5" w:rsidRPr="009F1E03" w:rsidRDefault="001F66C5" w:rsidP="001F66C5">
      <w:pPr>
        <w:spacing w:before="240" w:after="360" w:line="360" w:lineRule="auto"/>
        <w:jc w:val="both"/>
        <w:rPr>
          <w:rFonts w:ascii="Palatino Linotype" w:eastAsia="MS Mincho" w:hAnsi="Palatino Linotype" w:cs="Times New Roman"/>
          <w:color w:val="000000" w:themeColor="text1"/>
        </w:rPr>
      </w:pPr>
      <w:r w:rsidRPr="009F1E03">
        <w:rPr>
          <w:rFonts w:ascii="Palatino Linotype" w:eastAsia="MS Mincho" w:hAnsi="Palatino Linotype" w:cs="Times New Roman"/>
          <w:b/>
          <w:lang w:val="es-MX"/>
        </w:rPr>
        <w:t>CUARTO.</w:t>
      </w:r>
      <w:r w:rsidRPr="009F1E03">
        <w:rPr>
          <w:rFonts w:ascii="Palatino Linotype" w:eastAsia="MS Mincho" w:hAnsi="Palatino Linotype" w:cs="Times New Roman"/>
          <w:lang w:val="es-MX"/>
        </w:rPr>
        <w:t xml:space="preserve"> </w:t>
      </w:r>
      <w:r w:rsidRPr="009F1E03">
        <w:rPr>
          <w:rFonts w:ascii="Palatino Linotype" w:eastAsia="MS Mincho" w:hAnsi="Palatino Linotype" w:cs="Times New Roman"/>
          <w:lang w:val="es-ES"/>
        </w:rPr>
        <w:t>Se hace del conocimiento de</w:t>
      </w:r>
      <w:r w:rsidR="0067277C" w:rsidRPr="009F1E03">
        <w:rPr>
          <w:rFonts w:ascii="Palatino Linotype" w:eastAsia="MS Mincho" w:hAnsi="Palatino Linotype" w:cs="Times New Roman"/>
          <w:lang w:val="es-ES"/>
        </w:rPr>
        <w:t>l</w:t>
      </w:r>
      <w:r w:rsidRPr="009F1E03">
        <w:rPr>
          <w:rFonts w:ascii="Palatino Linotype" w:eastAsia="MS Mincho" w:hAnsi="Palatino Linotype" w:cs="Times New Roman"/>
          <w:lang w:val="es-ES"/>
        </w:rPr>
        <w:t xml:space="preserve"> </w:t>
      </w:r>
      <w:r w:rsidR="0067277C" w:rsidRPr="009F1E03">
        <w:rPr>
          <w:rFonts w:ascii="Palatino Linotype" w:hAnsi="Palatino Linotype"/>
          <w:b/>
        </w:rPr>
        <w:t>RECURRENTE</w:t>
      </w:r>
      <w:r w:rsidRPr="009F1E0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F1E03">
        <w:rPr>
          <w:rFonts w:ascii="Palatino Linotype" w:eastAsia="MS Mincho" w:hAnsi="Palatino Linotype" w:cs="Times New Roman"/>
          <w:bCs/>
          <w:lang w:val="es-ES"/>
        </w:rPr>
        <w:t>vía juicio de amparo</w:t>
      </w:r>
      <w:r w:rsidRPr="009F1E03">
        <w:rPr>
          <w:rFonts w:ascii="Palatino Linotype" w:eastAsia="MS Mincho" w:hAnsi="Palatino Linotype" w:cs="Times New Roman"/>
          <w:lang w:val="es-ES"/>
        </w:rPr>
        <w:t> en los términos de las leyes aplicables.</w:t>
      </w:r>
    </w:p>
    <w:p w14:paraId="17B6E1FE" w14:textId="7D91ABA8" w:rsidR="00575D13" w:rsidRDefault="00575D13" w:rsidP="00575D13">
      <w:pPr>
        <w:tabs>
          <w:tab w:val="left" w:pos="0"/>
        </w:tabs>
        <w:spacing w:line="360" w:lineRule="auto"/>
        <w:ind w:right="49"/>
        <w:jc w:val="both"/>
        <w:rPr>
          <w:rFonts w:ascii="Palatino Linotype" w:hAnsi="Palatino Linotype" w:cs="Arial"/>
        </w:rPr>
      </w:pPr>
      <w:r w:rsidRPr="009F1E03">
        <w:rPr>
          <w:rFonts w:ascii="Palatino Linotype" w:hAnsi="Palatino Linotype" w:cs="Arial"/>
          <w:sz w:val="22"/>
        </w:rPr>
        <w:t>ASÍ LO RESUELVE, POR UNANIMIDAD DE VOTOS, EL PLENO DEL</w:t>
      </w:r>
      <w:r w:rsidRPr="009F1E03">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9F1E03">
        <w:rPr>
          <w:rFonts w:ascii="Palatino Linotype" w:hAnsi="Palatino Linotype" w:cs="Arial"/>
          <w:sz w:val="22"/>
        </w:rPr>
        <w:t>, CONFORMADO POR LOS COMISIONADOS ZULEMA MARTÍNEZ SÁNCHEZ; EVA ABAID YAPUR; JOSÉ GUADALUPE LUNA HERNÁNDEZ; JAVIER MARTÍNEZ</w:t>
      </w:r>
      <w:r w:rsidR="009F1E03" w:rsidRPr="009F1E03">
        <w:rPr>
          <w:rFonts w:ascii="Palatino Linotype" w:hAnsi="Palatino Linotype" w:cs="Arial"/>
          <w:sz w:val="22"/>
        </w:rPr>
        <w:t xml:space="preserve"> CRUZ</w:t>
      </w:r>
      <w:r w:rsidRPr="009F1E03">
        <w:rPr>
          <w:rFonts w:ascii="Palatino Linotype" w:hAnsi="Palatino Linotype" w:cs="Arial"/>
          <w:sz w:val="22"/>
        </w:rPr>
        <w:t xml:space="preserve"> Y LUIS GUSTAVO </w:t>
      </w:r>
      <w:r w:rsidRPr="009F1E03">
        <w:rPr>
          <w:rFonts w:ascii="Palatino Linotype" w:hAnsi="Palatino Linotype" w:cs="Arial"/>
          <w:sz w:val="22"/>
        </w:rPr>
        <w:lastRenderedPageBreak/>
        <w:t xml:space="preserve">PARRA NORIEGA; EN LA </w:t>
      </w:r>
      <w:r w:rsidR="009F1E03" w:rsidRPr="009F1E03">
        <w:rPr>
          <w:rFonts w:ascii="Palatino Linotype" w:hAnsi="Palatino Linotype" w:cs="Arial"/>
          <w:sz w:val="22"/>
        </w:rPr>
        <w:t>VIGÉSIMA TERCERA</w:t>
      </w:r>
      <w:r w:rsidRPr="009F1E03">
        <w:rPr>
          <w:rFonts w:ascii="Palatino Linotype" w:hAnsi="Palatino Linotype" w:cs="Arial"/>
          <w:sz w:val="22"/>
        </w:rPr>
        <w:t xml:space="preserve"> SESIÓN ORDINARIA CELEBRADA EL </w:t>
      </w:r>
      <w:r w:rsidR="009F1E03" w:rsidRPr="009F1E03">
        <w:rPr>
          <w:rFonts w:ascii="Palatino Linotype" w:hAnsi="Palatino Linotype" w:cs="Arial"/>
          <w:sz w:val="22"/>
        </w:rPr>
        <w:t>VEINTIUNO</w:t>
      </w:r>
      <w:r w:rsidRPr="009F1E03">
        <w:rPr>
          <w:rFonts w:ascii="Palatino Linotype" w:hAnsi="Palatino Linotype" w:cs="Arial"/>
          <w:sz w:val="22"/>
        </w:rPr>
        <w:t xml:space="preserve"> DE </w:t>
      </w:r>
      <w:r w:rsidR="009F1E03" w:rsidRPr="009F1E03">
        <w:rPr>
          <w:rFonts w:ascii="Palatino Linotype" w:hAnsi="Palatino Linotype" w:cs="Arial"/>
          <w:sz w:val="22"/>
        </w:rPr>
        <w:t>OCTUBRE</w:t>
      </w:r>
      <w:r w:rsidRPr="009F1E03">
        <w:rPr>
          <w:rFonts w:ascii="Palatino Linotype" w:hAnsi="Palatino Linotype" w:cs="Arial"/>
          <w:sz w:val="22"/>
        </w:rPr>
        <w:t xml:space="preserve"> DE DOS MIL VEINTE, ANTE EL SECRETARIO TÉCNICO DEL PLENO, </w:t>
      </w:r>
      <w:r w:rsidRPr="009F1E03">
        <w:rPr>
          <w:rFonts w:ascii="Palatino Linotype" w:hAnsi="Palatino Linotype"/>
          <w:sz w:val="22"/>
        </w:rPr>
        <w:t>ALEXIS TAPIA RAMÍREZ</w:t>
      </w:r>
      <w:r w:rsidRPr="009F1E03">
        <w:rPr>
          <w:rFonts w:ascii="Palatino Linotype" w:hAnsi="Palatino Linotype" w:cs="Arial"/>
        </w:rPr>
        <w:t>.</w:t>
      </w: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F1E03" w:rsidRPr="008D245B" w14:paraId="62F9F121" w14:textId="77777777" w:rsidTr="00AC0E74">
        <w:trPr>
          <w:trHeight w:val="1807"/>
        </w:trPr>
        <w:tc>
          <w:tcPr>
            <w:tcW w:w="9073" w:type="dxa"/>
            <w:gridSpan w:val="2"/>
            <w:vAlign w:val="center"/>
          </w:tcPr>
          <w:p w14:paraId="4863FD41" w14:textId="77777777" w:rsidR="009F1E03" w:rsidRPr="008D245B" w:rsidRDefault="009F1E03" w:rsidP="009F1E03">
            <w:pPr>
              <w:jc w:val="center"/>
              <w:rPr>
                <w:rFonts w:ascii="Palatino Linotype" w:hAnsi="Palatino Linotype" w:cs="Times New Roman"/>
                <w:b/>
                <w:color w:val="000000" w:themeColor="text1"/>
              </w:rPr>
            </w:pPr>
            <w:r w:rsidRPr="008D245B">
              <w:rPr>
                <w:rFonts w:ascii="Palatino Linotype" w:hAnsi="Palatino Linotype" w:cs="Times New Roman"/>
                <w:b/>
                <w:color w:val="000000" w:themeColor="text1"/>
              </w:rPr>
              <w:t>Zulema Martínez Sánchez</w:t>
            </w:r>
          </w:p>
          <w:p w14:paraId="3EF79176" w14:textId="77777777" w:rsidR="009F1E03" w:rsidRPr="008D245B" w:rsidRDefault="009F1E03" w:rsidP="009F1E03">
            <w:pPr>
              <w:jc w:val="center"/>
              <w:rPr>
                <w:rFonts w:ascii="Palatino Linotype" w:hAnsi="Palatino Linotype"/>
                <w:color w:val="000000" w:themeColor="text1"/>
              </w:rPr>
            </w:pPr>
            <w:r w:rsidRPr="008D245B">
              <w:rPr>
                <w:rFonts w:ascii="Palatino Linotype" w:hAnsi="Palatino Linotype"/>
                <w:color w:val="000000" w:themeColor="text1"/>
              </w:rPr>
              <w:t>Comisionada Presidenta</w:t>
            </w:r>
          </w:p>
          <w:p w14:paraId="3A943675" w14:textId="77777777" w:rsidR="009F1E03" w:rsidRPr="008D245B" w:rsidRDefault="009F1E03" w:rsidP="009F1E03">
            <w:pPr>
              <w:jc w:val="center"/>
              <w:rPr>
                <w:rFonts w:ascii="Palatino Linotype" w:hAnsi="Palatino Linotype"/>
                <w:color w:val="000000" w:themeColor="text1"/>
              </w:rPr>
            </w:pPr>
            <w:r w:rsidRPr="008D245B">
              <w:rPr>
                <w:rFonts w:ascii="Palatino Linotype" w:hAnsi="Palatino Linotype" w:cs="Times New Roman"/>
                <w:color w:val="000000" w:themeColor="text1"/>
              </w:rPr>
              <w:t>(Rúbrica)</w:t>
            </w:r>
          </w:p>
        </w:tc>
      </w:tr>
      <w:tr w:rsidR="009F1E03" w:rsidRPr="008D245B" w14:paraId="5D1F3D3C" w14:textId="77777777" w:rsidTr="00AC0E74">
        <w:trPr>
          <w:trHeight w:val="2156"/>
        </w:trPr>
        <w:tc>
          <w:tcPr>
            <w:tcW w:w="4253" w:type="dxa"/>
            <w:vAlign w:val="center"/>
          </w:tcPr>
          <w:p w14:paraId="29A47BE5" w14:textId="77777777" w:rsidR="009F1E03" w:rsidRPr="008D245B" w:rsidRDefault="009F1E03" w:rsidP="009F1E03">
            <w:pPr>
              <w:jc w:val="center"/>
              <w:rPr>
                <w:rFonts w:ascii="Palatino Linotype" w:hAnsi="Palatino Linotype" w:cs="Times New Roman"/>
                <w:b/>
                <w:color w:val="000000" w:themeColor="text1"/>
              </w:rPr>
            </w:pPr>
            <w:r w:rsidRPr="008D245B">
              <w:rPr>
                <w:rFonts w:ascii="Palatino Linotype" w:hAnsi="Palatino Linotype" w:cs="Times New Roman"/>
                <w:b/>
                <w:color w:val="000000" w:themeColor="text1"/>
              </w:rPr>
              <w:t xml:space="preserve">Eva </w:t>
            </w:r>
            <w:proofErr w:type="spellStart"/>
            <w:r w:rsidRPr="008D245B">
              <w:rPr>
                <w:rFonts w:ascii="Palatino Linotype" w:hAnsi="Palatino Linotype" w:cs="Times New Roman"/>
                <w:b/>
                <w:color w:val="000000" w:themeColor="text1"/>
              </w:rPr>
              <w:t>Abaid</w:t>
            </w:r>
            <w:proofErr w:type="spellEnd"/>
            <w:r w:rsidRPr="008D245B">
              <w:rPr>
                <w:rFonts w:ascii="Palatino Linotype" w:hAnsi="Palatino Linotype" w:cs="Times New Roman"/>
                <w:b/>
                <w:color w:val="000000" w:themeColor="text1"/>
              </w:rPr>
              <w:t xml:space="preserve"> </w:t>
            </w:r>
            <w:proofErr w:type="spellStart"/>
            <w:r w:rsidRPr="008D245B">
              <w:rPr>
                <w:rFonts w:ascii="Palatino Linotype" w:hAnsi="Palatino Linotype" w:cs="Times New Roman"/>
                <w:b/>
                <w:color w:val="000000" w:themeColor="text1"/>
              </w:rPr>
              <w:t>Yapur</w:t>
            </w:r>
            <w:proofErr w:type="spellEnd"/>
          </w:p>
          <w:p w14:paraId="2631D22A"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Comisionada</w:t>
            </w:r>
          </w:p>
          <w:p w14:paraId="60586428"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(Rúbrica)</w:t>
            </w:r>
          </w:p>
        </w:tc>
        <w:tc>
          <w:tcPr>
            <w:tcW w:w="4820" w:type="dxa"/>
            <w:vAlign w:val="center"/>
          </w:tcPr>
          <w:p w14:paraId="3A0736A3" w14:textId="77777777" w:rsidR="009F1E03" w:rsidRPr="008D245B" w:rsidRDefault="009F1E03" w:rsidP="009F1E03">
            <w:pPr>
              <w:jc w:val="center"/>
              <w:rPr>
                <w:rFonts w:ascii="Palatino Linotype" w:hAnsi="Palatino Linotype" w:cs="Times New Roman"/>
                <w:b/>
                <w:color w:val="000000" w:themeColor="text1"/>
              </w:rPr>
            </w:pPr>
            <w:r w:rsidRPr="008D245B">
              <w:rPr>
                <w:rFonts w:ascii="Palatino Linotype" w:hAnsi="Palatino Linotype" w:cs="Times New Roman"/>
                <w:b/>
                <w:color w:val="000000" w:themeColor="text1"/>
              </w:rPr>
              <w:t>José Guadalupe Luna Hernández</w:t>
            </w:r>
          </w:p>
          <w:p w14:paraId="41C7D877"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Comisionado</w:t>
            </w:r>
          </w:p>
          <w:p w14:paraId="2AC8317C"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(Rúbrica)</w:t>
            </w:r>
          </w:p>
        </w:tc>
      </w:tr>
      <w:tr w:rsidR="009F1E03" w:rsidRPr="008D245B" w14:paraId="76BD333C" w14:textId="77777777" w:rsidTr="00AC0E74">
        <w:trPr>
          <w:trHeight w:val="2244"/>
        </w:trPr>
        <w:tc>
          <w:tcPr>
            <w:tcW w:w="4253" w:type="dxa"/>
            <w:vAlign w:val="center"/>
          </w:tcPr>
          <w:p w14:paraId="127D02D0" w14:textId="77777777" w:rsidR="009F1E03" w:rsidRPr="008D245B" w:rsidRDefault="009F1E03" w:rsidP="009F1E03">
            <w:pPr>
              <w:jc w:val="center"/>
              <w:rPr>
                <w:rFonts w:ascii="Palatino Linotype" w:hAnsi="Palatino Linotype" w:cs="Times New Roman"/>
                <w:b/>
                <w:color w:val="000000" w:themeColor="text1"/>
              </w:rPr>
            </w:pPr>
          </w:p>
          <w:p w14:paraId="60E19B22" w14:textId="77777777" w:rsidR="009F1E03" w:rsidRPr="008D245B" w:rsidRDefault="009F1E03" w:rsidP="009F1E03">
            <w:pPr>
              <w:jc w:val="center"/>
              <w:rPr>
                <w:rFonts w:ascii="Palatino Linotype" w:hAnsi="Palatino Linotype" w:cs="Times New Roman"/>
                <w:b/>
                <w:color w:val="000000" w:themeColor="text1"/>
              </w:rPr>
            </w:pPr>
          </w:p>
          <w:p w14:paraId="4A0962AF" w14:textId="77777777" w:rsidR="009F1E03" w:rsidRPr="008D245B" w:rsidRDefault="009F1E03" w:rsidP="009F1E03">
            <w:pPr>
              <w:jc w:val="center"/>
              <w:rPr>
                <w:rFonts w:ascii="Palatino Linotype" w:hAnsi="Palatino Linotype" w:cs="Times New Roman"/>
                <w:b/>
                <w:color w:val="000000" w:themeColor="text1"/>
              </w:rPr>
            </w:pPr>
            <w:r w:rsidRPr="008D245B">
              <w:rPr>
                <w:rFonts w:ascii="Palatino Linotype" w:hAnsi="Palatino Linotype" w:cs="Times New Roman"/>
                <w:b/>
                <w:color w:val="000000" w:themeColor="text1"/>
              </w:rPr>
              <w:t>Javier Martínez Cruz</w:t>
            </w:r>
          </w:p>
          <w:p w14:paraId="651BACA9"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Comisionado</w:t>
            </w:r>
          </w:p>
          <w:p w14:paraId="71BBCE78"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(Rúbrica)</w:t>
            </w:r>
          </w:p>
        </w:tc>
        <w:tc>
          <w:tcPr>
            <w:tcW w:w="4820" w:type="dxa"/>
            <w:vAlign w:val="center"/>
          </w:tcPr>
          <w:p w14:paraId="4CECD431" w14:textId="77777777" w:rsidR="009F1E03" w:rsidRPr="008D245B" w:rsidRDefault="009F1E03" w:rsidP="009F1E03">
            <w:pPr>
              <w:jc w:val="center"/>
              <w:rPr>
                <w:rFonts w:ascii="Palatino Linotype" w:hAnsi="Palatino Linotype" w:cs="Times New Roman"/>
                <w:b/>
                <w:color w:val="000000" w:themeColor="text1"/>
              </w:rPr>
            </w:pPr>
          </w:p>
          <w:p w14:paraId="34954CB8" w14:textId="77777777" w:rsidR="009F1E03" w:rsidRPr="008D245B" w:rsidRDefault="009F1E03" w:rsidP="009F1E03">
            <w:pPr>
              <w:jc w:val="center"/>
              <w:rPr>
                <w:rFonts w:ascii="Palatino Linotype" w:hAnsi="Palatino Linotype" w:cs="Times New Roman"/>
                <w:b/>
                <w:color w:val="000000" w:themeColor="text1"/>
              </w:rPr>
            </w:pPr>
          </w:p>
          <w:p w14:paraId="5EACFE6B" w14:textId="77777777" w:rsidR="009F1E03" w:rsidRPr="008D245B" w:rsidRDefault="009F1E03" w:rsidP="009F1E03">
            <w:pPr>
              <w:jc w:val="center"/>
              <w:rPr>
                <w:rFonts w:ascii="Palatino Linotype" w:hAnsi="Palatino Linotype"/>
                <w:b/>
                <w:color w:val="000000" w:themeColor="text1"/>
              </w:rPr>
            </w:pPr>
            <w:r w:rsidRPr="008D245B">
              <w:rPr>
                <w:rFonts w:ascii="Palatino Linotype" w:hAnsi="Palatino Linotype"/>
                <w:b/>
                <w:color w:val="000000" w:themeColor="text1"/>
              </w:rPr>
              <w:t>Luis Gustavo Parra Noriega</w:t>
            </w:r>
          </w:p>
          <w:p w14:paraId="2DA924F7"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Comisionado</w:t>
            </w:r>
          </w:p>
          <w:p w14:paraId="4CFBE641" w14:textId="77777777" w:rsidR="009F1E03" w:rsidRPr="008D245B"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(Rúbrica)</w:t>
            </w:r>
          </w:p>
        </w:tc>
      </w:tr>
      <w:tr w:rsidR="009F1E03" w:rsidRPr="002D6F4B" w14:paraId="5C29BBBB" w14:textId="77777777" w:rsidTr="00AC0E74">
        <w:trPr>
          <w:trHeight w:val="1953"/>
        </w:trPr>
        <w:tc>
          <w:tcPr>
            <w:tcW w:w="9073" w:type="dxa"/>
            <w:gridSpan w:val="2"/>
            <w:vAlign w:val="center"/>
          </w:tcPr>
          <w:p w14:paraId="53638D04" w14:textId="77777777" w:rsidR="009F1E03" w:rsidRPr="008D245B" w:rsidRDefault="009F1E03" w:rsidP="009F1E03">
            <w:pPr>
              <w:pStyle w:val="Prrafodelista"/>
              <w:ind w:left="0"/>
              <w:jc w:val="both"/>
              <w:rPr>
                <w:rFonts w:ascii="Palatino Linotype" w:hAnsi="Palatino Linotype"/>
                <w:color w:val="000000" w:themeColor="text1"/>
              </w:rPr>
            </w:pPr>
          </w:p>
          <w:p w14:paraId="1A9CFBEB" w14:textId="77777777" w:rsidR="009F1E03" w:rsidRPr="008D245B" w:rsidRDefault="009F1E03" w:rsidP="009F1E03">
            <w:pPr>
              <w:jc w:val="center"/>
              <w:rPr>
                <w:rFonts w:ascii="Palatino Linotype" w:hAnsi="Palatino Linotype" w:cs="Times New Roman"/>
                <w:b/>
                <w:color w:val="000000" w:themeColor="text1"/>
              </w:rPr>
            </w:pPr>
            <w:r w:rsidRPr="008D245B">
              <w:rPr>
                <w:rFonts w:ascii="Palatino Linotype" w:hAnsi="Palatino Linotype" w:cs="Times New Roman"/>
                <w:b/>
                <w:color w:val="000000" w:themeColor="text1"/>
              </w:rPr>
              <w:t>Alexis Tapia Ramírez</w:t>
            </w:r>
          </w:p>
          <w:p w14:paraId="13792E15" w14:textId="77777777" w:rsidR="009F1E03" w:rsidRPr="008D245B" w:rsidRDefault="009F1E03" w:rsidP="009F1E03">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D245B">
              <w:rPr>
                <w:rFonts w:ascii="Palatino Linotype" w:hAnsi="Palatino Linotype" w:cs="Times New Roman"/>
                <w:color w:val="000000" w:themeColor="text1"/>
              </w:rPr>
              <w:t xml:space="preserve"> del Pleno</w:t>
            </w:r>
          </w:p>
          <w:p w14:paraId="2AE98896" w14:textId="77777777" w:rsidR="009F1E03" w:rsidRPr="00297CA0" w:rsidRDefault="009F1E03" w:rsidP="009F1E03">
            <w:pPr>
              <w:jc w:val="center"/>
              <w:rPr>
                <w:rFonts w:ascii="Palatino Linotype" w:hAnsi="Palatino Linotype" w:cs="Times New Roman"/>
                <w:color w:val="000000" w:themeColor="text1"/>
              </w:rPr>
            </w:pPr>
            <w:r w:rsidRPr="008D245B">
              <w:rPr>
                <w:rFonts w:ascii="Palatino Linotype" w:hAnsi="Palatino Linotype" w:cs="Times New Roman"/>
                <w:color w:val="000000" w:themeColor="text1"/>
              </w:rPr>
              <w:t>(Rúbrica)</w:t>
            </w:r>
          </w:p>
        </w:tc>
      </w:tr>
    </w:tbl>
    <w:p w14:paraId="612C7907" w14:textId="77777777" w:rsidR="00575D13" w:rsidRPr="009F1E03" w:rsidRDefault="00575D13" w:rsidP="00575D13">
      <w:pPr>
        <w:rPr>
          <w:rFonts w:ascii="Palatino Linotype" w:hAnsi="Palatino Linotype"/>
          <w:lang w:eastAsia="en-US"/>
        </w:rPr>
      </w:pPr>
    </w:p>
    <w:p w14:paraId="022BE234" w14:textId="38E58019" w:rsidR="00575D13" w:rsidRPr="009C4162" w:rsidRDefault="00575D13" w:rsidP="00575D13">
      <w:pPr>
        <w:jc w:val="both"/>
        <w:rPr>
          <w:rFonts w:ascii="Palatino Linotype" w:hAnsi="Palatino Linotype"/>
          <w:lang w:eastAsia="en-US"/>
        </w:rPr>
      </w:pPr>
      <w:r w:rsidRPr="009F1E03">
        <w:rPr>
          <w:rFonts w:ascii="Palatino Linotype" w:hAnsi="Palatino Linotype" w:cs="Arial"/>
          <w:color w:val="000000" w:themeColor="text1"/>
        </w:rPr>
        <w:t xml:space="preserve">Esta hoja corresponde a la resolución del </w:t>
      </w:r>
      <w:r w:rsidR="009F1E03">
        <w:rPr>
          <w:rFonts w:ascii="Palatino Linotype" w:hAnsi="Palatino Linotype" w:cs="Arial"/>
          <w:color w:val="000000" w:themeColor="text1"/>
        </w:rPr>
        <w:t>veintiuno</w:t>
      </w:r>
      <w:r w:rsidRPr="009F1E03">
        <w:rPr>
          <w:rFonts w:ascii="Palatino Linotype" w:hAnsi="Palatino Linotype" w:cs="Arial"/>
          <w:color w:val="000000" w:themeColor="text1"/>
        </w:rPr>
        <w:t xml:space="preserve"> (</w:t>
      </w:r>
      <w:r w:rsidR="009F1E03">
        <w:rPr>
          <w:rFonts w:ascii="Palatino Linotype" w:hAnsi="Palatino Linotype" w:cs="Arial"/>
          <w:color w:val="000000" w:themeColor="text1"/>
        </w:rPr>
        <w:t>21</w:t>
      </w:r>
      <w:r w:rsidRPr="009F1E03">
        <w:rPr>
          <w:rFonts w:ascii="Palatino Linotype" w:hAnsi="Palatino Linotype" w:cs="Arial"/>
          <w:color w:val="000000" w:themeColor="text1"/>
        </w:rPr>
        <w:t xml:space="preserve">) de </w:t>
      </w:r>
      <w:r w:rsidR="009F1E03">
        <w:rPr>
          <w:rFonts w:ascii="Palatino Linotype" w:hAnsi="Palatino Linotype" w:cs="Arial"/>
          <w:color w:val="000000" w:themeColor="text1"/>
        </w:rPr>
        <w:t>octubre</w:t>
      </w:r>
      <w:r w:rsidRPr="009F1E03">
        <w:rPr>
          <w:rFonts w:ascii="Palatino Linotype" w:hAnsi="Palatino Linotype" w:cs="Arial"/>
          <w:color w:val="000000" w:themeColor="text1"/>
        </w:rPr>
        <w:t xml:space="preserve"> de dos mil veinte, emitida en el recurso de revisión </w:t>
      </w:r>
      <w:r w:rsidRPr="009F1E03">
        <w:rPr>
          <w:rFonts w:ascii="Palatino Linotype" w:hAnsi="Palatino Linotype" w:cs="Arial"/>
          <w:b/>
          <w:bCs/>
          <w:color w:val="000000" w:themeColor="text1"/>
          <w:lang w:eastAsia="es-MX"/>
        </w:rPr>
        <w:t>0</w:t>
      </w:r>
      <w:r w:rsidR="00B034FA" w:rsidRPr="009F1E03">
        <w:rPr>
          <w:rFonts w:ascii="Palatino Linotype" w:hAnsi="Palatino Linotype" w:cs="Arial"/>
          <w:b/>
          <w:bCs/>
          <w:color w:val="000000" w:themeColor="text1"/>
          <w:lang w:eastAsia="es-MX"/>
        </w:rPr>
        <w:t>2198/INFOEM/IP/RR/2020</w:t>
      </w:r>
      <w:r w:rsidRPr="009F1E03">
        <w:rPr>
          <w:rFonts w:ascii="Palatino Linotype" w:hAnsi="Palatino Linotype" w:cs="Arial"/>
          <w:color w:val="000000" w:themeColor="text1"/>
        </w:rPr>
        <w:t>.</w:t>
      </w:r>
    </w:p>
    <w:p w14:paraId="03D93FF9" w14:textId="77777777" w:rsidR="00575D13" w:rsidRPr="009C4162" w:rsidRDefault="00575D13" w:rsidP="00CE2991">
      <w:pPr>
        <w:rPr>
          <w:rFonts w:ascii="Palatino Linotype" w:hAnsi="Palatino Linotype"/>
          <w:lang w:eastAsia="en-US"/>
        </w:rPr>
      </w:pPr>
    </w:p>
    <w:sectPr w:rsidR="00575D13" w:rsidRPr="009C4162"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77D5" w14:textId="77777777" w:rsidR="00307DEA" w:rsidRDefault="00307DEA" w:rsidP="00587366">
      <w:r>
        <w:separator/>
      </w:r>
    </w:p>
  </w:endnote>
  <w:endnote w:type="continuationSeparator" w:id="0">
    <w:p w14:paraId="51B8D592" w14:textId="77777777" w:rsidR="00307DEA" w:rsidRDefault="00307D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9C4162" w:rsidRPr="00883450" w:rsidRDefault="009C41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6EE5">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6EE5">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9C4162" w:rsidRDefault="009C41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4162" w:rsidRPr="00883450" w:rsidRDefault="009C416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6EE5">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6EE5" w:rsidRPr="00E06EE5">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9C4162" w:rsidRPr="00883450" w:rsidRDefault="009C416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EBFA6" w14:textId="77777777" w:rsidR="00307DEA" w:rsidRDefault="00307DEA" w:rsidP="00587366">
      <w:r>
        <w:separator/>
      </w:r>
    </w:p>
  </w:footnote>
  <w:footnote w:type="continuationSeparator" w:id="0">
    <w:p w14:paraId="5A98BBB1" w14:textId="77777777" w:rsidR="00307DEA" w:rsidRDefault="00307DEA" w:rsidP="00587366">
      <w:r>
        <w:continuationSeparator/>
      </w:r>
    </w:p>
  </w:footnote>
  <w:footnote w:id="1">
    <w:p w14:paraId="3745DE95" w14:textId="77777777" w:rsidR="009C4162" w:rsidRDefault="009C4162" w:rsidP="00575D13">
      <w:pPr>
        <w:pStyle w:val="Textonotapie"/>
      </w:pPr>
      <w:r>
        <w:rPr>
          <w:rStyle w:val="Refdenotaalpie"/>
        </w:rPr>
        <w:footnoteRef/>
      </w:r>
      <w:r>
        <w:t xml:space="preserve"> Convención Americana sobre Derechos Humanos. Artículo 13.</w:t>
      </w:r>
    </w:p>
  </w:footnote>
  <w:footnote w:id="2">
    <w:p w14:paraId="0E78CBA7" w14:textId="77777777" w:rsidR="009C4162" w:rsidRDefault="009C4162" w:rsidP="00575D13">
      <w:pPr>
        <w:pStyle w:val="Textonotapie"/>
      </w:pPr>
      <w:r>
        <w:rPr>
          <w:rStyle w:val="Refdenotaalpie"/>
        </w:rPr>
        <w:footnoteRef/>
      </w:r>
      <w:r>
        <w:t xml:space="preserve"> Constitución Política de los Estados Unidos Mexicanos. Artículo sexto, sección A, fracción I.</w:t>
      </w:r>
    </w:p>
  </w:footnote>
  <w:footnote w:id="3">
    <w:p w14:paraId="4B29911F" w14:textId="77777777" w:rsidR="009C4162" w:rsidRDefault="009C4162"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B128BB" w14:textId="77777777" w:rsidR="009C4162" w:rsidRDefault="009C4162" w:rsidP="00575D13">
      <w:pPr>
        <w:pStyle w:val="Textonotapie"/>
      </w:pPr>
      <w:r>
        <w:rPr>
          <w:rStyle w:val="Refdenotaalpie"/>
        </w:rPr>
        <w:footnoteRef/>
      </w:r>
      <w:r>
        <w:t xml:space="preserve"> Ibídem. </w:t>
      </w:r>
      <w:proofErr w:type="spellStart"/>
      <w:r>
        <w:t>Parr</w:t>
      </w:r>
      <w:proofErr w:type="spellEnd"/>
      <w:r>
        <w:t>. 87.</w:t>
      </w:r>
    </w:p>
  </w:footnote>
  <w:footnote w:id="5">
    <w:p w14:paraId="6B7458EF" w14:textId="77777777" w:rsidR="009C4162" w:rsidRDefault="009C4162"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9C4162" w:rsidRDefault="009C4162" w:rsidP="00575D13">
      <w:pPr>
        <w:pStyle w:val="Textonotapie"/>
      </w:pPr>
      <w:r>
        <w:t>Artículo 151. Ibídem.</w:t>
      </w:r>
    </w:p>
  </w:footnote>
  <w:footnote w:id="6">
    <w:p w14:paraId="251B4EFC" w14:textId="77777777" w:rsidR="009C4162" w:rsidRDefault="009C4162"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9C4162" w:rsidRDefault="009C4162" w:rsidP="00575D13">
      <w:pPr>
        <w:pStyle w:val="Textonotapie"/>
      </w:pPr>
      <w:r>
        <w:t>II. Eficacia: Obligación del Instituto para tutelar, de manera efectiva, el derecho de acceso a la información;</w:t>
      </w:r>
    </w:p>
    <w:p w14:paraId="7B771E48" w14:textId="77777777" w:rsidR="009C4162" w:rsidRDefault="009C4162" w:rsidP="00575D1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2B26" w14:textId="5F4ED8A4" w:rsidR="009F1E03" w:rsidRDefault="00E06EE5">
    <w:pPr>
      <w:pStyle w:val="Encabezado"/>
    </w:pPr>
    <w:r>
      <w:rPr>
        <w:noProof/>
        <w:lang w:val="es-MX" w:eastAsia="es-MX"/>
      </w:rPr>
      <w:pict w14:anchorId="6ED9F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529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B84A60A" w:rsidR="009C4162" w:rsidRDefault="00E06EE5" w:rsidP="001C6012">
    <w:pPr>
      <w:pStyle w:val="Encabezado"/>
      <w:tabs>
        <w:tab w:val="clear" w:pos="4252"/>
        <w:tab w:val="clear" w:pos="8504"/>
        <w:tab w:val="left" w:pos="8460"/>
      </w:tabs>
    </w:pPr>
    <w:r>
      <w:rPr>
        <w:noProof/>
        <w:lang w:val="es-MX" w:eastAsia="es-MX"/>
      </w:rPr>
      <w:pict w14:anchorId="6AE2A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529252" o:spid="_x0000_s2051" type="#_x0000_t75" style="position:absolute;margin-left:-83.9pt;margin-top:-132.45pt;width:609.4pt;height:793.75pt;z-index:-251656192;mso-position-horizontal-relative:margin;mso-position-vertical-relative:margin" o:allowincell="f">
          <v:imagedata r:id="rId1" o:title="resolución"/>
          <w10:wrap anchorx="margin" anchory="margin"/>
        </v:shape>
      </w:pict>
    </w:r>
    <w:r w:rsidR="009C4162">
      <w:tab/>
    </w:r>
  </w:p>
  <w:p w14:paraId="64F5F23E" w14:textId="390690E5" w:rsidR="009C4162" w:rsidRDefault="009C4162">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9C4162" w:rsidRPr="00674A46" w14:paraId="07F2896E" w14:textId="77777777" w:rsidTr="0081485A">
      <w:trPr>
        <w:trHeight w:val="138"/>
        <w:jc w:val="right"/>
      </w:trPr>
      <w:tc>
        <w:tcPr>
          <w:tcW w:w="4253" w:type="dxa"/>
          <w:vAlign w:val="center"/>
        </w:tcPr>
        <w:p w14:paraId="4A5B1974" w14:textId="3B2AB4E0" w:rsidR="009C4162" w:rsidRPr="00674A46" w:rsidRDefault="009C416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57C08F5" w:rsidR="009C4162" w:rsidRPr="00674A46" w:rsidRDefault="009C4162" w:rsidP="00E44A8B">
          <w:pPr>
            <w:pStyle w:val="Encabezado"/>
            <w:rPr>
              <w:rFonts w:ascii="Palatino Linotype" w:hAnsi="Palatino Linotype"/>
              <w:b/>
              <w:sz w:val="22"/>
              <w:szCs w:val="22"/>
            </w:rPr>
          </w:pPr>
          <w:r>
            <w:rPr>
              <w:rFonts w:ascii="Palatino Linotype" w:hAnsi="Palatino Linotype" w:cs="Arial"/>
              <w:b/>
              <w:bCs/>
              <w:sz w:val="22"/>
              <w:szCs w:val="22"/>
              <w:lang w:eastAsia="es-MX"/>
            </w:rPr>
            <w:t>02198/INFOEM/IP/RR/2020</w:t>
          </w:r>
        </w:p>
      </w:tc>
    </w:tr>
    <w:tr w:rsidR="009C4162" w:rsidRPr="00674A46" w14:paraId="1B5D8690" w14:textId="77777777" w:rsidTr="0081485A">
      <w:trPr>
        <w:trHeight w:val="233"/>
        <w:jc w:val="right"/>
      </w:trPr>
      <w:tc>
        <w:tcPr>
          <w:tcW w:w="4253" w:type="dxa"/>
          <w:vAlign w:val="center"/>
        </w:tcPr>
        <w:p w14:paraId="3903F2C6" w14:textId="22D569F8" w:rsidR="009C4162" w:rsidRPr="00674A46" w:rsidRDefault="009C416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DC5D6E0" w:rsidR="009C4162" w:rsidRPr="00B75F20" w:rsidRDefault="009C4162" w:rsidP="00926F75">
          <w:pPr>
            <w:pStyle w:val="Encabezado"/>
            <w:jc w:val="both"/>
            <w:rPr>
              <w:rFonts w:ascii="Palatino Linotype" w:hAnsi="Palatino Linotype"/>
              <w:b/>
              <w:sz w:val="22"/>
              <w:szCs w:val="22"/>
            </w:rPr>
          </w:pPr>
          <w:r w:rsidRPr="00E44A8B">
            <w:rPr>
              <w:rFonts w:ascii="Palatino Linotype" w:hAnsi="Palatino Linotype"/>
              <w:b/>
              <w:bCs/>
              <w:color w:val="000000"/>
              <w:sz w:val="22"/>
              <w:szCs w:val="22"/>
            </w:rPr>
            <w:t>Ayuntamiento de Teoloyucan</w:t>
          </w:r>
        </w:p>
      </w:tc>
    </w:tr>
    <w:tr w:rsidR="009C4162" w:rsidRPr="00674A46" w14:paraId="095EB01B" w14:textId="77777777" w:rsidTr="0081485A">
      <w:trPr>
        <w:trHeight w:val="321"/>
        <w:jc w:val="right"/>
      </w:trPr>
      <w:tc>
        <w:tcPr>
          <w:tcW w:w="4253" w:type="dxa"/>
          <w:vAlign w:val="center"/>
        </w:tcPr>
        <w:p w14:paraId="6E000A51" w14:textId="25DCC1C7" w:rsidR="009C4162" w:rsidRPr="00674A46" w:rsidRDefault="009C416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C4162" w:rsidRPr="00674A46" w:rsidRDefault="009C416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4162" w:rsidRDefault="009C416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B9B662B" w:rsidR="009C4162" w:rsidRDefault="00E06EE5" w:rsidP="00472C41">
    <w:pPr>
      <w:pStyle w:val="Encabezado"/>
      <w:tabs>
        <w:tab w:val="clear" w:pos="4252"/>
        <w:tab w:val="clear" w:pos="8504"/>
        <w:tab w:val="left" w:pos="3103"/>
      </w:tabs>
    </w:pPr>
    <w:r>
      <w:rPr>
        <w:noProof/>
        <w:lang w:val="es-MX" w:eastAsia="es-MX"/>
      </w:rPr>
      <w:pict w14:anchorId="03AB5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529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C416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C4162" w:rsidRPr="00674A46" w14:paraId="0A3256F2" w14:textId="77777777" w:rsidTr="006E6B65">
      <w:trPr>
        <w:trHeight w:val="138"/>
        <w:jc w:val="right"/>
      </w:trPr>
      <w:tc>
        <w:tcPr>
          <w:tcW w:w="3261" w:type="dxa"/>
          <w:vAlign w:val="center"/>
        </w:tcPr>
        <w:p w14:paraId="3D80769D" w14:textId="316F11F8" w:rsidR="009C4162" w:rsidRPr="00674A46" w:rsidRDefault="009C416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597AB52" w:rsidR="009C4162" w:rsidRPr="00674A46" w:rsidRDefault="009C4162" w:rsidP="00E44A8B">
          <w:pPr>
            <w:pStyle w:val="Encabezado"/>
            <w:rPr>
              <w:rFonts w:ascii="Palatino Linotype" w:hAnsi="Palatino Linotype"/>
              <w:b/>
              <w:sz w:val="22"/>
              <w:szCs w:val="22"/>
            </w:rPr>
          </w:pPr>
          <w:r>
            <w:rPr>
              <w:rFonts w:ascii="Palatino Linotype" w:hAnsi="Palatino Linotype" w:cs="Arial"/>
              <w:b/>
              <w:bCs/>
              <w:sz w:val="22"/>
              <w:szCs w:val="22"/>
              <w:lang w:eastAsia="es-MX"/>
            </w:rPr>
            <w:t>02198/INFOEM/IP/RR/2020</w:t>
          </w:r>
        </w:p>
      </w:tc>
    </w:tr>
    <w:tr w:rsidR="009C4162" w:rsidRPr="00B75F20" w14:paraId="128C8B3C" w14:textId="77777777" w:rsidTr="006E6B65">
      <w:trPr>
        <w:trHeight w:val="233"/>
        <w:jc w:val="right"/>
      </w:trPr>
      <w:tc>
        <w:tcPr>
          <w:tcW w:w="3261" w:type="dxa"/>
          <w:vAlign w:val="center"/>
        </w:tcPr>
        <w:p w14:paraId="483E3371" w14:textId="66B1BC74" w:rsidR="009C4162" w:rsidRPr="00674A46" w:rsidRDefault="009C416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6D99FFE" w:rsidR="009C4162" w:rsidRPr="00B75F20" w:rsidRDefault="00E06EE5" w:rsidP="009B42A1">
          <w:pPr>
            <w:pStyle w:val="Encabezado"/>
            <w:tabs>
              <w:tab w:val="clear" w:pos="4252"/>
              <w:tab w:val="clear" w:pos="8504"/>
              <w:tab w:val="left" w:pos="521"/>
            </w:tabs>
            <w:rPr>
              <w:rFonts w:ascii="Palatino Linotype" w:hAnsi="Palatino Linotype"/>
              <w:b/>
              <w:sz w:val="22"/>
              <w:szCs w:val="22"/>
            </w:rPr>
          </w:pPr>
          <w:r w:rsidRPr="00E06EE5">
            <w:rPr>
              <w:rFonts w:ascii="Palatino Linotype" w:hAnsi="Palatino Linotype"/>
              <w:b/>
              <w:sz w:val="22"/>
              <w:szCs w:val="22"/>
              <w:highlight w:val="black"/>
            </w:rPr>
            <w:t>------------------------------------</w:t>
          </w:r>
          <w:r w:rsidR="009C4162">
            <w:rPr>
              <w:rFonts w:ascii="Palatino Linotype" w:hAnsi="Palatino Linotype"/>
              <w:b/>
              <w:sz w:val="22"/>
              <w:szCs w:val="22"/>
            </w:rPr>
            <w:tab/>
          </w:r>
        </w:p>
      </w:tc>
    </w:tr>
    <w:tr w:rsidR="009C4162" w:rsidRPr="00674A46" w14:paraId="41BE0704" w14:textId="77777777" w:rsidTr="006E6B65">
      <w:trPr>
        <w:trHeight w:val="321"/>
        <w:jc w:val="right"/>
      </w:trPr>
      <w:tc>
        <w:tcPr>
          <w:tcW w:w="3261" w:type="dxa"/>
          <w:vAlign w:val="center"/>
        </w:tcPr>
        <w:p w14:paraId="34C64148" w14:textId="10C6C8A9" w:rsidR="009C4162" w:rsidRPr="00674A46" w:rsidRDefault="009C416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502C8F5" w:rsidR="009C4162" w:rsidRPr="00674A46" w:rsidRDefault="009C4162" w:rsidP="005C3414">
          <w:pPr>
            <w:pStyle w:val="Encabezado"/>
            <w:jc w:val="both"/>
            <w:rPr>
              <w:rFonts w:ascii="Palatino Linotype" w:hAnsi="Palatino Linotype"/>
              <w:b/>
              <w:sz w:val="22"/>
              <w:szCs w:val="22"/>
            </w:rPr>
          </w:pPr>
          <w:r w:rsidRPr="00E44A8B">
            <w:rPr>
              <w:rFonts w:ascii="Palatino Linotype" w:hAnsi="Palatino Linotype"/>
              <w:b/>
              <w:bCs/>
              <w:color w:val="000000"/>
              <w:sz w:val="22"/>
              <w:szCs w:val="22"/>
            </w:rPr>
            <w:t>Ayuntamiento de Teoloyucan</w:t>
          </w:r>
        </w:p>
      </w:tc>
    </w:tr>
    <w:tr w:rsidR="009C4162" w:rsidRPr="00674A46" w14:paraId="0C8B6193" w14:textId="77777777" w:rsidTr="006E6B65">
      <w:trPr>
        <w:trHeight w:val="321"/>
        <w:jc w:val="right"/>
      </w:trPr>
      <w:tc>
        <w:tcPr>
          <w:tcW w:w="3261" w:type="dxa"/>
          <w:vAlign w:val="center"/>
        </w:tcPr>
        <w:p w14:paraId="321FFAFF" w14:textId="40E5A678" w:rsidR="009C4162" w:rsidRPr="00674A46" w:rsidRDefault="009C416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C4162" w:rsidRPr="00674A46" w:rsidRDefault="009C416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4162" w:rsidRDefault="009C416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330F1C"/>
    <w:multiLevelType w:val="hybridMultilevel"/>
    <w:tmpl w:val="BA865F44"/>
    <w:lvl w:ilvl="0" w:tplc="981E621C">
      <w:start w:val="3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D5077B"/>
    <w:multiLevelType w:val="multilevel"/>
    <w:tmpl w:val="63BA50A2"/>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0012B0A"/>
    <w:multiLevelType w:val="hybridMultilevel"/>
    <w:tmpl w:val="DE587C24"/>
    <w:lvl w:ilvl="0" w:tplc="1666A0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8F38A4"/>
    <w:multiLevelType w:val="hybridMultilevel"/>
    <w:tmpl w:val="4BCE87E8"/>
    <w:lvl w:ilvl="0" w:tplc="3A729E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37"/>
  </w:num>
  <w:num w:numId="4">
    <w:abstractNumId w:val="45"/>
  </w:num>
  <w:num w:numId="5">
    <w:abstractNumId w:val="20"/>
  </w:num>
  <w:num w:numId="6">
    <w:abstractNumId w:val="38"/>
  </w:num>
  <w:num w:numId="7">
    <w:abstractNumId w:val="3"/>
  </w:num>
  <w:num w:numId="8">
    <w:abstractNumId w:val="14"/>
  </w:num>
  <w:num w:numId="9">
    <w:abstractNumId w:val="10"/>
  </w:num>
  <w:num w:numId="10">
    <w:abstractNumId w:val="9"/>
  </w:num>
  <w:num w:numId="11">
    <w:abstractNumId w:val="22"/>
  </w:num>
  <w:num w:numId="12">
    <w:abstractNumId w:val="30"/>
  </w:num>
  <w:num w:numId="13">
    <w:abstractNumId w:val="2"/>
  </w:num>
  <w:num w:numId="14">
    <w:abstractNumId w:val="1"/>
  </w:num>
  <w:num w:numId="15">
    <w:abstractNumId w:val="11"/>
  </w:num>
  <w:num w:numId="16">
    <w:abstractNumId w:val="43"/>
  </w:num>
  <w:num w:numId="17">
    <w:abstractNumId w:val="39"/>
  </w:num>
  <w:num w:numId="18">
    <w:abstractNumId w:val="29"/>
  </w:num>
  <w:num w:numId="19">
    <w:abstractNumId w:val="35"/>
  </w:num>
  <w:num w:numId="20">
    <w:abstractNumId w:val="21"/>
  </w:num>
  <w:num w:numId="21">
    <w:abstractNumId w:val="41"/>
  </w:num>
  <w:num w:numId="22">
    <w:abstractNumId w:val="46"/>
  </w:num>
  <w:num w:numId="23">
    <w:abstractNumId w:val="23"/>
  </w:num>
  <w:num w:numId="24">
    <w:abstractNumId w:val="7"/>
  </w:num>
  <w:num w:numId="25">
    <w:abstractNumId w:val="12"/>
  </w:num>
  <w:num w:numId="26">
    <w:abstractNumId w:val="42"/>
  </w:num>
  <w:num w:numId="27">
    <w:abstractNumId w:val="31"/>
  </w:num>
  <w:num w:numId="28">
    <w:abstractNumId w:val="6"/>
  </w:num>
  <w:num w:numId="29">
    <w:abstractNumId w:val="8"/>
  </w:num>
  <w:num w:numId="30">
    <w:abstractNumId w:val="24"/>
  </w:num>
  <w:num w:numId="31">
    <w:abstractNumId w:val="15"/>
  </w:num>
  <w:num w:numId="32">
    <w:abstractNumId w:val="4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2"/>
  </w:num>
  <w:num w:numId="37">
    <w:abstractNumId w:val="36"/>
  </w:num>
  <w:num w:numId="38">
    <w:abstractNumId w:val="33"/>
  </w:num>
  <w:num w:numId="39">
    <w:abstractNumId w:val="40"/>
  </w:num>
  <w:num w:numId="40">
    <w:abstractNumId w:val="34"/>
  </w:num>
  <w:num w:numId="41">
    <w:abstractNumId w:val="26"/>
  </w:num>
  <w:num w:numId="42">
    <w:abstractNumId w:val="44"/>
  </w:num>
  <w:num w:numId="43">
    <w:abstractNumId w:val="28"/>
  </w:num>
  <w:num w:numId="44">
    <w:abstractNumId w:val="5"/>
  </w:num>
  <w:num w:numId="45">
    <w:abstractNumId w:val="19"/>
  </w:num>
  <w:num w:numId="46">
    <w:abstractNumId w:val="27"/>
  </w:num>
  <w:num w:numId="47">
    <w:abstractNumId w:val="13"/>
  </w:num>
  <w:num w:numId="48">
    <w:abstractNumId w:val="47"/>
  </w:num>
  <w:num w:numId="49">
    <w:abstractNumId w:val="18"/>
  </w:num>
  <w:num w:numId="5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8E1"/>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0CED"/>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099"/>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0D"/>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9738D"/>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001"/>
    <w:rsid w:val="001C79FA"/>
    <w:rsid w:val="001D07C9"/>
    <w:rsid w:val="001D0F3B"/>
    <w:rsid w:val="001D162B"/>
    <w:rsid w:val="001D2194"/>
    <w:rsid w:val="001D393C"/>
    <w:rsid w:val="001D3AB5"/>
    <w:rsid w:val="001D454B"/>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6C5"/>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0F73"/>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4E"/>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0F62"/>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07DEA"/>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48A8"/>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1C33"/>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0355"/>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51B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3DF9"/>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618"/>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0E0"/>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8EC"/>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06"/>
    <w:rsid w:val="00587366"/>
    <w:rsid w:val="0058757A"/>
    <w:rsid w:val="00590037"/>
    <w:rsid w:val="0059017A"/>
    <w:rsid w:val="00590516"/>
    <w:rsid w:val="005908F1"/>
    <w:rsid w:val="00590CC0"/>
    <w:rsid w:val="00592318"/>
    <w:rsid w:val="00593476"/>
    <w:rsid w:val="00594A43"/>
    <w:rsid w:val="00594E32"/>
    <w:rsid w:val="00595511"/>
    <w:rsid w:val="00595BC4"/>
    <w:rsid w:val="00596B4D"/>
    <w:rsid w:val="00596F7B"/>
    <w:rsid w:val="005A228F"/>
    <w:rsid w:val="005A26CE"/>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64B"/>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552F"/>
    <w:rsid w:val="005C60A3"/>
    <w:rsid w:val="005C6F55"/>
    <w:rsid w:val="005C7AB3"/>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01B"/>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277C"/>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97B"/>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685"/>
    <w:rsid w:val="00740705"/>
    <w:rsid w:val="00741DC7"/>
    <w:rsid w:val="00742486"/>
    <w:rsid w:val="0074433B"/>
    <w:rsid w:val="0074622C"/>
    <w:rsid w:val="0074628D"/>
    <w:rsid w:val="007473D2"/>
    <w:rsid w:val="007479C2"/>
    <w:rsid w:val="00750A80"/>
    <w:rsid w:val="0075151E"/>
    <w:rsid w:val="007521DE"/>
    <w:rsid w:val="007524A1"/>
    <w:rsid w:val="0075265E"/>
    <w:rsid w:val="00752E99"/>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1106"/>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001"/>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6C7"/>
    <w:rsid w:val="00896AD4"/>
    <w:rsid w:val="00897379"/>
    <w:rsid w:val="008A0071"/>
    <w:rsid w:val="008A02D3"/>
    <w:rsid w:val="008A11D9"/>
    <w:rsid w:val="008A2F60"/>
    <w:rsid w:val="008A2F75"/>
    <w:rsid w:val="008A460C"/>
    <w:rsid w:val="008A4966"/>
    <w:rsid w:val="008A52F3"/>
    <w:rsid w:val="008A5456"/>
    <w:rsid w:val="008A59AC"/>
    <w:rsid w:val="008A6BC1"/>
    <w:rsid w:val="008A7F7D"/>
    <w:rsid w:val="008B0551"/>
    <w:rsid w:val="008B11F6"/>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4C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A4"/>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6DA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4615"/>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4162"/>
    <w:rsid w:val="009C6373"/>
    <w:rsid w:val="009D1218"/>
    <w:rsid w:val="009D2384"/>
    <w:rsid w:val="009D3240"/>
    <w:rsid w:val="009D3A6E"/>
    <w:rsid w:val="009D61D9"/>
    <w:rsid w:val="009D624D"/>
    <w:rsid w:val="009D7380"/>
    <w:rsid w:val="009D79D8"/>
    <w:rsid w:val="009E0AB4"/>
    <w:rsid w:val="009E21FE"/>
    <w:rsid w:val="009E255E"/>
    <w:rsid w:val="009E3691"/>
    <w:rsid w:val="009E4814"/>
    <w:rsid w:val="009E4942"/>
    <w:rsid w:val="009E5A10"/>
    <w:rsid w:val="009F0B67"/>
    <w:rsid w:val="009F1846"/>
    <w:rsid w:val="009F1E03"/>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85A"/>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66"/>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34FA"/>
    <w:rsid w:val="00B055B9"/>
    <w:rsid w:val="00B12503"/>
    <w:rsid w:val="00B1288E"/>
    <w:rsid w:val="00B13D85"/>
    <w:rsid w:val="00B14CBD"/>
    <w:rsid w:val="00B1589A"/>
    <w:rsid w:val="00B159C2"/>
    <w:rsid w:val="00B16296"/>
    <w:rsid w:val="00B1786A"/>
    <w:rsid w:val="00B203DA"/>
    <w:rsid w:val="00B206D8"/>
    <w:rsid w:val="00B20DFD"/>
    <w:rsid w:val="00B24E55"/>
    <w:rsid w:val="00B26BC4"/>
    <w:rsid w:val="00B30849"/>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251"/>
    <w:rsid w:val="00C3157F"/>
    <w:rsid w:val="00C315FB"/>
    <w:rsid w:val="00C317BD"/>
    <w:rsid w:val="00C31A00"/>
    <w:rsid w:val="00C32942"/>
    <w:rsid w:val="00C32AF2"/>
    <w:rsid w:val="00C32E86"/>
    <w:rsid w:val="00C33279"/>
    <w:rsid w:val="00C336B9"/>
    <w:rsid w:val="00C35A21"/>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436"/>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31E"/>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356"/>
    <w:rsid w:val="00CA6AAE"/>
    <w:rsid w:val="00CA709B"/>
    <w:rsid w:val="00CB0101"/>
    <w:rsid w:val="00CB12C8"/>
    <w:rsid w:val="00CB1684"/>
    <w:rsid w:val="00CB3393"/>
    <w:rsid w:val="00CB3448"/>
    <w:rsid w:val="00CB3C69"/>
    <w:rsid w:val="00CB3C89"/>
    <w:rsid w:val="00CB3E21"/>
    <w:rsid w:val="00CB4A92"/>
    <w:rsid w:val="00CB57BF"/>
    <w:rsid w:val="00CB609B"/>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0778"/>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100"/>
    <w:rsid w:val="00D54BAA"/>
    <w:rsid w:val="00D55F9D"/>
    <w:rsid w:val="00D605FB"/>
    <w:rsid w:val="00D613AB"/>
    <w:rsid w:val="00D62050"/>
    <w:rsid w:val="00D63990"/>
    <w:rsid w:val="00D63E87"/>
    <w:rsid w:val="00D65068"/>
    <w:rsid w:val="00D6518B"/>
    <w:rsid w:val="00D65243"/>
    <w:rsid w:val="00D658A1"/>
    <w:rsid w:val="00D704E6"/>
    <w:rsid w:val="00D707F7"/>
    <w:rsid w:val="00D71699"/>
    <w:rsid w:val="00D71C16"/>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6EE5"/>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4A8B"/>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037"/>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1F17"/>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AD6"/>
    <w:rsid w:val="00F02E9D"/>
    <w:rsid w:val="00F04044"/>
    <w:rsid w:val="00F046C8"/>
    <w:rsid w:val="00F047AB"/>
    <w:rsid w:val="00F04A83"/>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281"/>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33E7"/>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B9BAAAFC-E350-47FA-938C-3BF3EAC7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5510819">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7DCE-3B57-4DA7-B8FE-9DC692C3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5006</Words>
  <Characters>27539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2019-01-16T02:59:00Z</cp:lastPrinted>
  <dcterms:created xsi:type="dcterms:W3CDTF">2020-10-15T18:38:00Z</dcterms:created>
  <dcterms:modified xsi:type="dcterms:W3CDTF">2020-11-14T01:29:00Z</dcterms:modified>
</cp:coreProperties>
</file>