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723768" w14:textId="22290848" w:rsidR="0053390B" w:rsidRPr="00416C01" w:rsidRDefault="0053390B" w:rsidP="0053390B">
      <w:pPr>
        <w:spacing w:line="360" w:lineRule="auto"/>
        <w:jc w:val="both"/>
        <w:rPr>
          <w:rFonts w:ascii="Palatino Linotype" w:hAnsi="Palatino Linotype" w:cs="Arial"/>
          <w:color w:val="FF0000"/>
          <w:lang w:val="es-ES"/>
        </w:rPr>
      </w:pPr>
      <w:r w:rsidRPr="00416C01">
        <w:rPr>
          <w:rFonts w:ascii="Palatino Linotype" w:hAnsi="Palatino Linotype" w:cs="Arial"/>
          <w:lang w:val="es-ES"/>
        </w:rPr>
        <w:t xml:space="preserve">Resolución del Pleno del Instituto de Transparencia, Acceso a la Información Pública y Protección de Datos Personales del Estado de México y Municipios, con domicilio en Metepec, Estado de México, </w:t>
      </w:r>
      <w:r w:rsidRPr="00416C01">
        <w:rPr>
          <w:rFonts w:ascii="Palatino Linotype" w:hAnsi="Palatino Linotype"/>
        </w:rPr>
        <w:t xml:space="preserve">de fecha </w:t>
      </w:r>
      <w:r w:rsidR="00915A5D" w:rsidRPr="00416C01">
        <w:rPr>
          <w:rFonts w:ascii="Palatino Linotype" w:hAnsi="Palatino Linotype"/>
        </w:rPr>
        <w:t>cinco</w:t>
      </w:r>
      <w:r w:rsidR="00DE65F4" w:rsidRPr="00416C01">
        <w:rPr>
          <w:rFonts w:ascii="Palatino Linotype" w:hAnsi="Palatino Linotype"/>
        </w:rPr>
        <w:t xml:space="preserve"> </w:t>
      </w:r>
      <w:r w:rsidRPr="00416C01">
        <w:rPr>
          <w:rFonts w:ascii="Palatino Linotype" w:hAnsi="Palatino Linotype"/>
        </w:rPr>
        <w:t xml:space="preserve">de </w:t>
      </w:r>
      <w:r w:rsidR="00915A5D" w:rsidRPr="00416C01">
        <w:rPr>
          <w:rFonts w:ascii="Palatino Linotype" w:hAnsi="Palatino Linotype"/>
        </w:rPr>
        <w:t>noviembre</w:t>
      </w:r>
      <w:r w:rsidRPr="00416C01">
        <w:rPr>
          <w:rFonts w:ascii="Palatino Linotype" w:hAnsi="Palatino Linotype"/>
        </w:rPr>
        <w:t xml:space="preserve"> de dos mil veinte.</w:t>
      </w:r>
    </w:p>
    <w:p w14:paraId="5CF4BFE2" w14:textId="77777777" w:rsidR="0053390B" w:rsidRPr="00416C01" w:rsidRDefault="0053390B" w:rsidP="00C7466A">
      <w:pPr>
        <w:spacing w:line="360" w:lineRule="auto"/>
        <w:jc w:val="both"/>
        <w:rPr>
          <w:rFonts w:ascii="Palatino Linotype" w:hAnsi="Palatino Linotype"/>
          <w:lang w:val="es-ES"/>
        </w:rPr>
      </w:pPr>
    </w:p>
    <w:p w14:paraId="316A9EB7" w14:textId="02C3274B" w:rsidR="00C7466A" w:rsidRPr="00416C01" w:rsidRDefault="00C7466A" w:rsidP="00C7466A">
      <w:pPr>
        <w:spacing w:line="360" w:lineRule="auto"/>
        <w:jc w:val="both"/>
        <w:rPr>
          <w:rFonts w:ascii="Palatino Linotype" w:hAnsi="Palatino Linotype" w:cs="Arial"/>
          <w:lang w:val="es-ES"/>
        </w:rPr>
      </w:pPr>
      <w:r w:rsidRPr="00416C01">
        <w:rPr>
          <w:rFonts w:ascii="Palatino Linotype" w:hAnsi="Palatino Linotype"/>
          <w:lang w:val="es-ES"/>
        </w:rPr>
        <w:t xml:space="preserve">VISTO el expediente formado con motivo del recurso de revisión </w:t>
      </w:r>
      <w:r w:rsidR="00267A43" w:rsidRPr="00416C01">
        <w:rPr>
          <w:rFonts w:ascii="Palatino Linotype" w:hAnsi="Palatino Linotype"/>
          <w:b/>
          <w:lang w:val="es-ES"/>
        </w:rPr>
        <w:t>3732</w:t>
      </w:r>
      <w:r w:rsidRPr="00416C01">
        <w:rPr>
          <w:rFonts w:ascii="Palatino Linotype" w:hAnsi="Palatino Linotype"/>
          <w:b/>
          <w:lang w:val="es-ES"/>
        </w:rPr>
        <w:t xml:space="preserve">/INFOEM/IP/RR/2020, </w:t>
      </w:r>
      <w:r w:rsidRPr="00416C01">
        <w:rPr>
          <w:rFonts w:ascii="Palatino Linotype" w:hAnsi="Palatino Linotype"/>
          <w:lang w:val="es-ES"/>
        </w:rPr>
        <w:t xml:space="preserve">interpuesto por </w:t>
      </w:r>
      <w:r w:rsidR="00704F14" w:rsidRPr="00416C01">
        <w:rPr>
          <w:rFonts w:ascii="Palatino Linotype" w:hAnsi="Palatino Linotype"/>
          <w:lang w:val="es-ES"/>
        </w:rPr>
        <w:t>el</w:t>
      </w:r>
      <w:r w:rsidRPr="00416C01">
        <w:rPr>
          <w:rFonts w:ascii="Palatino Linotype" w:hAnsi="Palatino Linotype"/>
          <w:lang w:val="es-ES"/>
        </w:rPr>
        <w:t xml:space="preserve"> C. </w:t>
      </w:r>
      <w:r w:rsidR="00CC5F2C" w:rsidRPr="00CC5F2C">
        <w:rPr>
          <w:rFonts w:ascii="Palatino Linotype" w:hAnsi="Palatino Linotype"/>
          <w:b/>
          <w:lang w:val="es-ES"/>
        </w:rPr>
        <w:t>Xxxxxxxxxx Xx Xxxxxxxxxxxxx Xx Xxxxxxxxxxxxx</w:t>
      </w:r>
      <w:bookmarkStart w:id="0" w:name="_GoBack"/>
      <w:bookmarkEnd w:id="0"/>
      <w:r w:rsidRPr="00416C01">
        <w:rPr>
          <w:rFonts w:ascii="Palatino Linotype" w:hAnsi="Palatino Linotype"/>
          <w:b/>
          <w:lang w:val="es-ES"/>
        </w:rPr>
        <w:t>,</w:t>
      </w:r>
      <w:r w:rsidRPr="00416C01">
        <w:rPr>
          <w:rFonts w:ascii="Palatino Linotype" w:hAnsi="Palatino Linotype"/>
          <w:lang w:val="es-ES"/>
        </w:rPr>
        <w:t xml:space="preserve"> en lo sucesivo </w:t>
      </w:r>
      <w:r w:rsidR="00267A43" w:rsidRPr="00416C01">
        <w:rPr>
          <w:rFonts w:ascii="Palatino Linotype" w:hAnsi="Palatino Linotype"/>
          <w:b/>
          <w:lang w:val="es-ES"/>
        </w:rPr>
        <w:t>EL</w:t>
      </w:r>
      <w:r w:rsidRPr="00416C01">
        <w:rPr>
          <w:rFonts w:ascii="Palatino Linotype" w:hAnsi="Palatino Linotype"/>
          <w:b/>
          <w:lang w:val="es-ES"/>
        </w:rPr>
        <w:t xml:space="preserve"> RECURRENTE,</w:t>
      </w:r>
      <w:r w:rsidRPr="00416C01">
        <w:rPr>
          <w:rFonts w:ascii="Palatino Linotype" w:hAnsi="Palatino Linotype"/>
          <w:lang w:val="es-ES"/>
        </w:rPr>
        <w:t xml:space="preserve"> </w:t>
      </w:r>
      <w:r w:rsidRPr="00416C01">
        <w:rPr>
          <w:rFonts w:ascii="Palatino Linotype" w:hAnsi="Palatino Linotype" w:cs="Arial"/>
          <w:lang w:val="es-ES"/>
        </w:rPr>
        <w:t xml:space="preserve">en contra de la respuesta del </w:t>
      </w:r>
      <w:r w:rsidR="00267A43" w:rsidRPr="00416C01">
        <w:rPr>
          <w:rFonts w:ascii="Palatino Linotype" w:hAnsi="Palatino Linotype"/>
          <w:b/>
          <w:lang w:val="es-ES_tradnl"/>
        </w:rPr>
        <w:t>Ayuntamiento de Chalco</w:t>
      </w:r>
      <w:r w:rsidRPr="00416C01">
        <w:rPr>
          <w:rFonts w:ascii="Palatino Linotype" w:hAnsi="Palatino Linotype" w:cs="Arial"/>
          <w:b/>
          <w:lang w:val="es-ES"/>
        </w:rPr>
        <w:t xml:space="preserve">, </w:t>
      </w:r>
      <w:r w:rsidRPr="00416C01">
        <w:rPr>
          <w:rFonts w:ascii="Palatino Linotype" w:hAnsi="Palatino Linotype" w:cs="Arial"/>
          <w:lang w:val="es-ES"/>
        </w:rPr>
        <w:t xml:space="preserve">en lo sucesivo </w:t>
      </w:r>
      <w:r w:rsidRPr="00416C01">
        <w:rPr>
          <w:rFonts w:ascii="Palatino Linotype" w:hAnsi="Palatino Linotype" w:cs="Arial"/>
          <w:b/>
          <w:lang w:val="es-ES"/>
        </w:rPr>
        <w:t xml:space="preserve">EL SUJETO OBLIGADO, </w:t>
      </w:r>
      <w:r w:rsidRPr="00416C01">
        <w:rPr>
          <w:rFonts w:ascii="Palatino Linotype" w:hAnsi="Palatino Linotype" w:cs="Arial"/>
          <w:lang w:val="es-ES"/>
        </w:rPr>
        <w:t>se procede a dictar la presente resolución con base en lo siguiente:</w:t>
      </w:r>
    </w:p>
    <w:p w14:paraId="6257B143" w14:textId="77777777" w:rsidR="00C7466A" w:rsidRPr="00416C01" w:rsidRDefault="00C7466A" w:rsidP="00C7466A">
      <w:pPr>
        <w:spacing w:line="360" w:lineRule="auto"/>
        <w:jc w:val="center"/>
        <w:rPr>
          <w:rFonts w:ascii="Palatino Linotype" w:hAnsi="Palatino Linotype" w:cs="Arial"/>
          <w:b/>
          <w:sz w:val="28"/>
          <w:szCs w:val="28"/>
          <w:lang w:val="es-ES"/>
        </w:rPr>
      </w:pPr>
      <w:r w:rsidRPr="00416C01">
        <w:rPr>
          <w:rFonts w:ascii="Palatino Linotype" w:hAnsi="Palatino Linotype" w:cs="Arial"/>
          <w:b/>
          <w:sz w:val="28"/>
          <w:szCs w:val="28"/>
          <w:lang w:val="es-ES"/>
        </w:rPr>
        <w:t>R E S U L T A N D O</w:t>
      </w:r>
    </w:p>
    <w:p w14:paraId="59384EED" w14:textId="2762522D" w:rsidR="00C7466A" w:rsidRPr="00416C01" w:rsidRDefault="00C7466A" w:rsidP="00C7466A">
      <w:pPr>
        <w:spacing w:line="360" w:lineRule="auto"/>
        <w:jc w:val="both"/>
        <w:rPr>
          <w:rFonts w:ascii="Palatino Linotype" w:hAnsi="Palatino Linotype" w:cs="Arial"/>
          <w:lang w:val="es-ES"/>
        </w:rPr>
      </w:pPr>
      <w:r w:rsidRPr="00416C01">
        <w:rPr>
          <w:rFonts w:ascii="Palatino Linotype" w:hAnsi="Palatino Linotype" w:cs="Arial"/>
          <w:b/>
          <w:sz w:val="28"/>
          <w:szCs w:val="28"/>
          <w:lang w:val="es-ES"/>
        </w:rPr>
        <w:t>I.</w:t>
      </w:r>
      <w:r w:rsidRPr="00416C01">
        <w:rPr>
          <w:rFonts w:ascii="Palatino Linotype" w:hAnsi="Palatino Linotype" w:cs="Arial"/>
          <w:b/>
          <w:lang w:val="es-ES"/>
        </w:rPr>
        <w:t xml:space="preserve"> </w:t>
      </w:r>
      <w:r w:rsidRPr="00416C01">
        <w:rPr>
          <w:rFonts w:ascii="Palatino Linotype" w:hAnsi="Palatino Linotype" w:cs="Arial"/>
          <w:lang w:val="es-ES"/>
        </w:rPr>
        <w:t xml:space="preserve">En fecha </w:t>
      </w:r>
      <w:r w:rsidR="00DE22EE" w:rsidRPr="00416C01">
        <w:rPr>
          <w:rFonts w:ascii="Palatino Linotype" w:hAnsi="Palatino Linotype" w:cs="Arial"/>
          <w:lang w:val="es-ES"/>
        </w:rPr>
        <w:t>dieci</w:t>
      </w:r>
      <w:r w:rsidR="00F4417B" w:rsidRPr="00416C01">
        <w:rPr>
          <w:rFonts w:ascii="Palatino Linotype" w:hAnsi="Palatino Linotype" w:cs="Arial"/>
          <w:lang w:val="es-ES"/>
        </w:rPr>
        <w:t xml:space="preserve">siete </w:t>
      </w:r>
      <w:r w:rsidRPr="00416C01">
        <w:rPr>
          <w:rFonts w:ascii="Palatino Linotype" w:hAnsi="Palatino Linotype" w:cs="Arial"/>
          <w:lang w:val="es-ES"/>
        </w:rPr>
        <w:t xml:space="preserve">de </w:t>
      </w:r>
      <w:r w:rsidR="00DE22EE" w:rsidRPr="00416C01">
        <w:rPr>
          <w:rFonts w:ascii="Palatino Linotype" w:hAnsi="Palatino Linotype" w:cs="Arial"/>
          <w:lang w:val="es-ES"/>
        </w:rPr>
        <w:t>agosto</w:t>
      </w:r>
      <w:r w:rsidRPr="00416C01">
        <w:rPr>
          <w:rFonts w:ascii="Palatino Linotype" w:hAnsi="Palatino Linotype" w:cs="Arial"/>
          <w:lang w:val="es-ES"/>
        </w:rPr>
        <w:t xml:space="preserve"> de dos mil veinte, </w:t>
      </w:r>
      <w:r w:rsidR="00DE22EE" w:rsidRPr="00416C01">
        <w:rPr>
          <w:rFonts w:ascii="Palatino Linotype" w:hAnsi="Palatino Linotype" w:cs="Arial"/>
          <w:b/>
          <w:lang w:val="es-ES"/>
        </w:rPr>
        <w:t>EL</w:t>
      </w:r>
      <w:r w:rsidRPr="00416C01">
        <w:rPr>
          <w:rFonts w:ascii="Palatino Linotype" w:hAnsi="Palatino Linotype" w:cs="Arial"/>
          <w:b/>
          <w:lang w:val="es-ES"/>
        </w:rPr>
        <w:t xml:space="preserve"> RECURRENTE</w:t>
      </w:r>
      <w:r w:rsidRPr="00416C01">
        <w:rPr>
          <w:rFonts w:ascii="Palatino Linotype" w:hAnsi="Palatino Linotype" w:cs="Arial"/>
          <w:lang w:val="es-ES"/>
        </w:rPr>
        <w:t xml:space="preserve"> </w:t>
      </w:r>
      <w:r w:rsidR="00DE65F4" w:rsidRPr="00416C01">
        <w:rPr>
          <w:rFonts w:ascii="Palatino Linotype" w:hAnsi="Palatino Linotype" w:cs="Arial"/>
          <w:lang w:val="es-ES"/>
        </w:rPr>
        <w:t xml:space="preserve">presentó a través </w:t>
      </w:r>
      <w:r w:rsidR="00463C84" w:rsidRPr="00416C01">
        <w:rPr>
          <w:rFonts w:ascii="Palatino Linotype" w:hAnsi="Palatino Linotype" w:cs="Arial"/>
          <w:lang w:val="es-ES"/>
        </w:rPr>
        <w:t xml:space="preserve">del </w:t>
      </w:r>
      <w:r w:rsidR="00707CC5" w:rsidRPr="00416C01">
        <w:rPr>
          <w:rFonts w:ascii="Palatino Linotype" w:hAnsi="Palatino Linotype" w:cs="Arial"/>
          <w:lang w:val="es-ES"/>
        </w:rPr>
        <w:t xml:space="preserve">Sistema de Acceso a la Información Mexiquense, en lo subsecuente </w:t>
      </w:r>
      <w:r w:rsidR="00707CC5" w:rsidRPr="00416C01">
        <w:rPr>
          <w:rFonts w:ascii="Palatino Linotype" w:hAnsi="Palatino Linotype" w:cs="Arial"/>
          <w:b/>
          <w:lang w:val="es-ES"/>
        </w:rPr>
        <w:t>EL SAIMEX</w:t>
      </w:r>
      <w:r w:rsidR="00463C84" w:rsidRPr="00416C01">
        <w:rPr>
          <w:rFonts w:ascii="Palatino Linotype" w:hAnsi="Palatino Linotype" w:cs="Arial"/>
          <w:b/>
          <w:lang w:val="es-ES"/>
        </w:rPr>
        <w:t>,</w:t>
      </w:r>
      <w:r w:rsidR="00463C84" w:rsidRPr="00416C01" w:rsidDel="00707CC5">
        <w:rPr>
          <w:rFonts w:ascii="Palatino Linotype" w:hAnsi="Palatino Linotype" w:cs="Arial"/>
          <w:lang w:val="es-ES"/>
        </w:rPr>
        <w:t xml:space="preserve"> </w:t>
      </w:r>
      <w:r w:rsidR="00463C84" w:rsidRPr="00416C01">
        <w:rPr>
          <w:rFonts w:ascii="Palatino Linotype" w:hAnsi="Palatino Linotype" w:cs="Arial"/>
          <w:lang w:val="es-ES"/>
        </w:rPr>
        <w:t>ante</w:t>
      </w:r>
      <w:r w:rsidRPr="00416C01">
        <w:rPr>
          <w:rFonts w:ascii="Palatino Linotype" w:hAnsi="Palatino Linotype" w:cs="Arial"/>
          <w:lang w:val="es-ES"/>
        </w:rPr>
        <w:t xml:space="preserve"> </w:t>
      </w:r>
      <w:r w:rsidRPr="00416C01">
        <w:rPr>
          <w:rFonts w:ascii="Palatino Linotype" w:hAnsi="Palatino Linotype" w:cs="Arial"/>
          <w:b/>
          <w:lang w:val="es-ES"/>
        </w:rPr>
        <w:t>EL SUJETO OBLIGADO</w:t>
      </w:r>
      <w:r w:rsidRPr="00416C01">
        <w:rPr>
          <w:rFonts w:ascii="Palatino Linotype" w:hAnsi="Palatino Linotype" w:cs="Arial"/>
          <w:lang w:val="es-ES"/>
        </w:rPr>
        <w:t xml:space="preserve">, </w:t>
      </w:r>
      <w:r w:rsidRPr="00416C01">
        <w:rPr>
          <w:rFonts w:ascii="Palatino Linotype" w:hAnsi="Palatino Linotype"/>
          <w:lang w:val="es-ES"/>
        </w:rPr>
        <w:t xml:space="preserve">la solicitud de acceso a información pública, a las que se les asignó el número </w:t>
      </w:r>
      <w:r w:rsidR="00DE22EE" w:rsidRPr="00416C01">
        <w:rPr>
          <w:rFonts w:ascii="Palatino Linotype" w:hAnsi="Palatino Linotype" w:cs="Arial"/>
          <w:b/>
          <w:lang w:val="es-ES"/>
        </w:rPr>
        <w:t>00167/CHALCO/IP/2020</w:t>
      </w:r>
      <w:r w:rsidRPr="00416C01">
        <w:rPr>
          <w:rFonts w:ascii="Palatino Linotype" w:hAnsi="Palatino Linotype" w:cs="Arial"/>
          <w:b/>
          <w:lang w:val="es-ES"/>
        </w:rPr>
        <w:t xml:space="preserve">, </w:t>
      </w:r>
      <w:r w:rsidRPr="00416C01">
        <w:rPr>
          <w:rFonts w:ascii="Palatino Linotype" w:hAnsi="Palatino Linotype" w:cs="Arial"/>
          <w:lang w:val="es-ES"/>
        </w:rPr>
        <w:t>mediante el cual requirió lo siguiente:</w:t>
      </w:r>
    </w:p>
    <w:p w14:paraId="6038B00A" w14:textId="77777777" w:rsidR="00C7466A" w:rsidRPr="00416C01" w:rsidRDefault="00C7466A" w:rsidP="00C7466A">
      <w:pPr>
        <w:spacing w:line="360" w:lineRule="auto"/>
        <w:jc w:val="both"/>
        <w:rPr>
          <w:rFonts w:ascii="Palatino Linotype" w:hAnsi="Palatino Linotype" w:cs="Arial"/>
          <w:sz w:val="2"/>
          <w:lang w:val="es-ES"/>
        </w:rPr>
      </w:pPr>
    </w:p>
    <w:tbl>
      <w:tblPr>
        <w:tblStyle w:val="Tablaconcuadrcula"/>
        <w:tblW w:w="9006" w:type="dxa"/>
        <w:tblLook w:val="04A0" w:firstRow="1" w:lastRow="0" w:firstColumn="1" w:lastColumn="0" w:noHBand="0" w:noVBand="1"/>
      </w:tblPr>
      <w:tblGrid>
        <w:gridCol w:w="2990"/>
        <w:gridCol w:w="6016"/>
      </w:tblGrid>
      <w:tr w:rsidR="00C7466A" w:rsidRPr="00416C01" w14:paraId="672BF4D1" w14:textId="77777777" w:rsidTr="00D853FC">
        <w:trPr>
          <w:trHeight w:val="589"/>
        </w:trPr>
        <w:tc>
          <w:tcPr>
            <w:tcW w:w="2990" w:type="dxa"/>
            <w:shd w:val="clear" w:color="auto" w:fill="000000" w:themeFill="text1"/>
            <w:vAlign w:val="center"/>
          </w:tcPr>
          <w:p w14:paraId="79C65695" w14:textId="77777777" w:rsidR="00C7466A" w:rsidRPr="00416C01" w:rsidRDefault="00C7466A" w:rsidP="00D853FC">
            <w:pPr>
              <w:spacing w:line="360" w:lineRule="auto"/>
              <w:jc w:val="center"/>
              <w:rPr>
                <w:rFonts w:ascii="Palatino Linotype" w:hAnsi="Palatino Linotype"/>
                <w:b/>
                <w:color w:val="FFFFFF" w:themeColor="background1"/>
                <w:sz w:val="24"/>
                <w:szCs w:val="24"/>
                <w:lang w:val="es-ES" w:eastAsia="es-ES"/>
              </w:rPr>
            </w:pPr>
            <w:r w:rsidRPr="00416C01">
              <w:rPr>
                <w:rFonts w:ascii="Palatino Linotype" w:hAnsi="Palatino Linotype"/>
                <w:b/>
                <w:color w:val="FFFFFF" w:themeColor="background1"/>
                <w:sz w:val="24"/>
                <w:szCs w:val="24"/>
                <w:lang w:val="es-ES" w:eastAsia="es-ES"/>
              </w:rPr>
              <w:t>Número de Solicitud</w:t>
            </w:r>
          </w:p>
        </w:tc>
        <w:tc>
          <w:tcPr>
            <w:tcW w:w="6016" w:type="dxa"/>
            <w:shd w:val="clear" w:color="auto" w:fill="000000" w:themeFill="text1"/>
            <w:vAlign w:val="center"/>
          </w:tcPr>
          <w:p w14:paraId="48F481FF" w14:textId="77777777" w:rsidR="00C7466A" w:rsidRPr="00416C01" w:rsidRDefault="00C7466A" w:rsidP="00D853FC">
            <w:pPr>
              <w:tabs>
                <w:tab w:val="left" w:pos="1125"/>
              </w:tabs>
              <w:spacing w:line="360" w:lineRule="auto"/>
              <w:jc w:val="center"/>
              <w:rPr>
                <w:rFonts w:ascii="Palatino Linotype" w:hAnsi="Palatino Linotype"/>
                <w:b/>
                <w:sz w:val="24"/>
                <w:szCs w:val="24"/>
                <w:lang w:val="es-ES" w:eastAsia="es-ES"/>
              </w:rPr>
            </w:pPr>
            <w:r w:rsidRPr="00416C01">
              <w:rPr>
                <w:rFonts w:ascii="Palatino Linotype" w:hAnsi="Palatino Linotype"/>
                <w:b/>
                <w:sz w:val="24"/>
                <w:szCs w:val="24"/>
                <w:lang w:val="es-ES" w:eastAsia="es-ES"/>
              </w:rPr>
              <w:t>Contenido</w:t>
            </w:r>
          </w:p>
        </w:tc>
      </w:tr>
      <w:tr w:rsidR="00C7466A" w:rsidRPr="00416C01" w14:paraId="6254E2DA" w14:textId="77777777" w:rsidTr="00D853FC">
        <w:trPr>
          <w:trHeight w:val="792"/>
        </w:trPr>
        <w:tc>
          <w:tcPr>
            <w:tcW w:w="2990" w:type="dxa"/>
            <w:vAlign w:val="center"/>
          </w:tcPr>
          <w:p w14:paraId="1C5BE652" w14:textId="238285B3" w:rsidR="00C7466A" w:rsidRPr="00416C01" w:rsidRDefault="00DE22EE" w:rsidP="00D853FC">
            <w:pPr>
              <w:spacing w:line="360" w:lineRule="auto"/>
              <w:jc w:val="center"/>
              <w:rPr>
                <w:rFonts w:ascii="Palatino Linotype" w:hAnsi="Palatino Linotype"/>
                <w:lang w:val="es-ES" w:eastAsia="es-ES"/>
              </w:rPr>
            </w:pPr>
            <w:r w:rsidRPr="00416C01">
              <w:rPr>
                <w:rFonts w:ascii="Palatino Linotype" w:hAnsi="Palatino Linotype" w:cs="Arial"/>
                <w:b/>
                <w:lang w:val="es-ES" w:eastAsia="es-ES"/>
              </w:rPr>
              <w:t>00167/CHALCO/IP/2020</w:t>
            </w:r>
          </w:p>
        </w:tc>
        <w:tc>
          <w:tcPr>
            <w:tcW w:w="6016" w:type="dxa"/>
          </w:tcPr>
          <w:p w14:paraId="0C9F9CF4" w14:textId="64AF0652" w:rsidR="00C7466A" w:rsidRPr="00416C01" w:rsidRDefault="00C7466A" w:rsidP="00F4417B">
            <w:pPr>
              <w:jc w:val="both"/>
              <w:rPr>
                <w:rFonts w:ascii="Palatino Linotype" w:hAnsi="Palatino Linotype"/>
                <w:i/>
                <w:lang w:val="es-ES" w:eastAsia="es-ES"/>
              </w:rPr>
            </w:pPr>
            <w:r w:rsidRPr="00416C01">
              <w:rPr>
                <w:rFonts w:ascii="Palatino Linotype" w:hAnsi="Palatino Linotype" w:cs="Arial"/>
                <w:i/>
                <w:lang w:val="es-ES" w:eastAsia="es-ES"/>
              </w:rPr>
              <w:t>“</w:t>
            </w:r>
            <w:r w:rsidR="00DE22EE" w:rsidRPr="00416C01">
              <w:rPr>
                <w:rFonts w:ascii="Palatino Linotype" w:hAnsi="Palatino Linotype" w:cs="Arial"/>
                <w:i/>
                <w:lang w:val="es-ES" w:eastAsia="es-ES"/>
              </w:rPr>
              <w:t xml:space="preserve">Se solicita la siguiente información del Sistema Municipal Anticorrupción, que el sujeto obligado debe tener de conformidad con la Ley del Sistema Anticorrupción del Estado de México y Municipios: a) Nombres de los integrantes de cada uno de los comités municipales de participación ciudadana del Sistema Municipal Anticorrupción de ese Municipio desde la constitución del citado comité y sus renovaciones hasta la fecha. b) El monto de la remuneración que perciben semanal, quincenal o mensualmente, desde la constitución del citado comité y sus renovaciones hasta la fecha. c) Nombramientos, de los integrantes de cada uno de los comités municipales de participación </w:t>
            </w:r>
            <w:r w:rsidR="00DE22EE" w:rsidRPr="00416C01">
              <w:rPr>
                <w:rFonts w:ascii="Palatino Linotype" w:hAnsi="Palatino Linotype" w:cs="Arial"/>
                <w:i/>
                <w:lang w:val="es-ES" w:eastAsia="es-ES"/>
              </w:rPr>
              <w:lastRenderedPageBreak/>
              <w:t>ciudadana del Sistema Municipal Anticorrupción de ese Municipio desde la constitución del citado comité y sus renovaciones hasta la fecha. d) Contratos de trabajo y/o de prestación de servicios que tengan celebrados con los integrantes de cada uno de los comités municipales de participación ciudadana del Sistema Municipal Anticorrupción de ese Municipio desde la constitución del citado comité y sus renovaciones hasta la fecha. e) Convocatorias para la integración de los comités de participación ciudadana del Sistema Municipal Anticorrupción de ese Municipio emitidas y de sus renovaciones. f) En caso de no haberlo instalado el Sistema Municipal Anticorrupción y/o el Comité de Participación Ciudadana, la justificación de dicho hecho y las documentales que acrediten los avances para el cumplimiento de lo señalado en la Ley del Sistema Anticorrupción del Estado de México y Municipios.</w:t>
            </w:r>
            <w:r w:rsidRPr="00416C01">
              <w:rPr>
                <w:rFonts w:ascii="Palatino Linotype" w:hAnsi="Palatino Linotype" w:cs="Arial"/>
                <w:i/>
                <w:lang w:val="es-ES" w:eastAsia="es-ES"/>
              </w:rPr>
              <w:t>” (sic)</w:t>
            </w:r>
          </w:p>
        </w:tc>
      </w:tr>
    </w:tbl>
    <w:p w14:paraId="6D8FB775" w14:textId="77777777" w:rsidR="00C7466A" w:rsidRPr="00416C01" w:rsidRDefault="00C7466A" w:rsidP="00C7466A">
      <w:pPr>
        <w:spacing w:line="360" w:lineRule="auto"/>
        <w:jc w:val="both"/>
        <w:rPr>
          <w:rFonts w:ascii="Palatino Linotype" w:hAnsi="Palatino Linotype"/>
          <w:b/>
          <w:sz w:val="28"/>
          <w:szCs w:val="28"/>
        </w:rPr>
      </w:pPr>
    </w:p>
    <w:p w14:paraId="1EE50658" w14:textId="56FF4C3F" w:rsidR="00170306" w:rsidRPr="00416C01" w:rsidRDefault="00C7466A" w:rsidP="00170306">
      <w:pPr>
        <w:spacing w:line="360" w:lineRule="auto"/>
        <w:jc w:val="both"/>
        <w:rPr>
          <w:rFonts w:ascii="Palatino Linotype" w:hAnsi="Palatino Linotype"/>
        </w:rPr>
      </w:pPr>
      <w:r w:rsidRPr="00416C01">
        <w:rPr>
          <w:rFonts w:ascii="Palatino Linotype" w:hAnsi="Palatino Linotype"/>
          <w:b/>
          <w:sz w:val="28"/>
          <w:szCs w:val="28"/>
        </w:rPr>
        <w:t>II.</w:t>
      </w:r>
      <w:r w:rsidRPr="00416C01">
        <w:rPr>
          <w:rFonts w:ascii="Palatino Linotype" w:hAnsi="Palatino Linotype"/>
          <w:sz w:val="28"/>
          <w:szCs w:val="28"/>
        </w:rPr>
        <w:t xml:space="preserve"> </w:t>
      </w:r>
      <w:r w:rsidR="00170306" w:rsidRPr="00416C01">
        <w:rPr>
          <w:rFonts w:ascii="Palatino Linotype" w:hAnsi="Palatino Linotype"/>
        </w:rPr>
        <w:t xml:space="preserve">Por su parte el Titular de la Unidad de Transparencia en fecha </w:t>
      </w:r>
      <w:r w:rsidR="00C568AB" w:rsidRPr="00416C01">
        <w:rPr>
          <w:rFonts w:ascii="Palatino Linotype" w:hAnsi="Palatino Linotype"/>
        </w:rPr>
        <w:t>veinticinco</w:t>
      </w:r>
      <w:r w:rsidR="00170306" w:rsidRPr="00416C01">
        <w:rPr>
          <w:rFonts w:ascii="Palatino Linotype" w:hAnsi="Palatino Linotype"/>
        </w:rPr>
        <w:t xml:space="preserve"> de </w:t>
      </w:r>
      <w:r w:rsidR="00C568AB" w:rsidRPr="00416C01">
        <w:rPr>
          <w:rFonts w:ascii="Palatino Linotype" w:hAnsi="Palatino Linotype"/>
        </w:rPr>
        <w:t>agosto</w:t>
      </w:r>
      <w:r w:rsidR="00170306" w:rsidRPr="00416C01">
        <w:rPr>
          <w:rFonts w:ascii="Palatino Linotype" w:hAnsi="Palatino Linotype"/>
        </w:rPr>
        <w:t xml:space="preserve"> de dos mil veinte, solicitó la información de mérito</w:t>
      </w:r>
      <w:r w:rsidR="00F40362" w:rsidRPr="00416C01">
        <w:rPr>
          <w:rFonts w:ascii="Palatino Linotype" w:hAnsi="Palatino Linotype"/>
        </w:rPr>
        <w:t xml:space="preserve"> al servidor público habilitado que estimó competente</w:t>
      </w:r>
      <w:r w:rsidR="00170306" w:rsidRPr="00416C01">
        <w:rPr>
          <w:rFonts w:ascii="Palatino Linotype" w:hAnsi="Palatino Linotype"/>
        </w:rPr>
        <w:t>, como se aprecia en la imagen inserta a continuación:</w:t>
      </w:r>
    </w:p>
    <w:p w14:paraId="53311F9B" w14:textId="07EF0653" w:rsidR="00170306" w:rsidRPr="00416C01" w:rsidRDefault="00DE22EE" w:rsidP="00170306">
      <w:pPr>
        <w:spacing w:line="360" w:lineRule="auto"/>
        <w:jc w:val="both"/>
        <w:rPr>
          <w:rFonts w:ascii="Palatino Linotype" w:hAnsi="Palatino Linotype"/>
        </w:rPr>
      </w:pPr>
      <w:r w:rsidRPr="00416C01">
        <w:rPr>
          <w:noProof/>
          <w:lang w:eastAsia="es-MX"/>
        </w:rPr>
        <w:drawing>
          <wp:inline distT="0" distB="0" distL="0" distR="0" wp14:anchorId="77D260FC" wp14:editId="75BD02FA">
            <wp:extent cx="5810250" cy="155257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618" t="38904" r="4287" b="39500"/>
                    <a:stretch/>
                  </pic:blipFill>
                  <pic:spPr bwMode="auto">
                    <a:xfrm>
                      <a:off x="0" y="0"/>
                      <a:ext cx="5810250" cy="15525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94696B8" w14:textId="3C6D6C2C" w:rsidR="00170306" w:rsidRPr="00416C01" w:rsidRDefault="00170306" w:rsidP="00170306">
      <w:pPr>
        <w:spacing w:line="360" w:lineRule="auto"/>
        <w:jc w:val="both"/>
        <w:rPr>
          <w:rFonts w:ascii="Palatino Linotype" w:hAnsi="Palatino Linotype"/>
        </w:rPr>
      </w:pPr>
      <w:r w:rsidRPr="00416C01">
        <w:rPr>
          <w:rFonts w:ascii="Palatino Linotype" w:hAnsi="Palatino Linotype"/>
        </w:rPr>
        <w:t xml:space="preserve">Es importante señalar que, </w:t>
      </w:r>
      <w:r w:rsidR="00C568AB" w:rsidRPr="00416C01">
        <w:rPr>
          <w:rFonts w:ascii="Palatino Linotype" w:hAnsi="Palatino Linotype"/>
        </w:rPr>
        <w:t>los</w:t>
      </w:r>
      <w:r w:rsidRPr="00416C01">
        <w:rPr>
          <w:rFonts w:ascii="Palatino Linotype" w:hAnsi="Palatino Linotype"/>
        </w:rPr>
        <w:t xml:space="preserve"> servidor</w:t>
      </w:r>
      <w:r w:rsidR="00C568AB" w:rsidRPr="00416C01">
        <w:rPr>
          <w:rFonts w:ascii="Palatino Linotype" w:hAnsi="Palatino Linotype"/>
        </w:rPr>
        <w:t>es</w:t>
      </w:r>
      <w:r w:rsidRPr="00416C01">
        <w:rPr>
          <w:rFonts w:ascii="Palatino Linotype" w:hAnsi="Palatino Linotype"/>
        </w:rPr>
        <w:t xml:space="preserve"> público</w:t>
      </w:r>
      <w:r w:rsidR="00C568AB" w:rsidRPr="00416C01">
        <w:rPr>
          <w:rFonts w:ascii="Palatino Linotype" w:hAnsi="Palatino Linotype"/>
        </w:rPr>
        <w:t>s</w:t>
      </w:r>
      <w:r w:rsidRPr="00416C01">
        <w:rPr>
          <w:rFonts w:ascii="Palatino Linotype" w:hAnsi="Palatino Linotype"/>
        </w:rPr>
        <w:t xml:space="preserve"> a</w:t>
      </w:r>
      <w:r w:rsidR="00C568AB" w:rsidRPr="00416C01">
        <w:rPr>
          <w:rFonts w:ascii="Palatino Linotype" w:hAnsi="Palatino Linotype"/>
        </w:rPr>
        <w:t xml:space="preserve"> </w:t>
      </w:r>
      <w:r w:rsidRPr="00416C01">
        <w:rPr>
          <w:rFonts w:ascii="Palatino Linotype" w:hAnsi="Palatino Linotype"/>
        </w:rPr>
        <w:t>l</w:t>
      </w:r>
      <w:r w:rsidR="00C568AB" w:rsidRPr="00416C01">
        <w:rPr>
          <w:rFonts w:ascii="Palatino Linotype" w:hAnsi="Palatino Linotype"/>
        </w:rPr>
        <w:t>os</w:t>
      </w:r>
      <w:r w:rsidRPr="00416C01">
        <w:rPr>
          <w:rFonts w:ascii="Palatino Linotype" w:hAnsi="Palatino Linotype"/>
        </w:rPr>
        <w:t xml:space="preserve"> que se le requirió la información, de la revisión realizada por esta Ponencia al Directorio de Servidores Públicos publicado en el portal electrónico que contiene la Información Pública de </w:t>
      </w:r>
      <w:r w:rsidRPr="00416C01">
        <w:rPr>
          <w:rFonts w:ascii="Palatino Linotype" w:hAnsi="Palatino Linotype"/>
        </w:rPr>
        <w:lastRenderedPageBreak/>
        <w:t xml:space="preserve">Oficio Mexiquense (IPOMEX), </w:t>
      </w:r>
      <w:r w:rsidR="00E12EB5" w:rsidRPr="00416C01">
        <w:rPr>
          <w:rFonts w:ascii="Palatino Linotype" w:hAnsi="Palatino Linotype"/>
        </w:rPr>
        <w:t xml:space="preserve">se encontró información </w:t>
      </w:r>
      <w:r w:rsidR="00704F14" w:rsidRPr="00416C01">
        <w:rPr>
          <w:rFonts w:ascii="Palatino Linotype" w:hAnsi="Palatino Linotype"/>
        </w:rPr>
        <w:t>que el</w:t>
      </w:r>
      <w:r w:rsidR="00E12EB5" w:rsidRPr="00416C01">
        <w:rPr>
          <w:rFonts w:ascii="Palatino Linotype" w:hAnsi="Palatino Linotype"/>
        </w:rPr>
        <w:t xml:space="preserve"> cargo que ostenta</w:t>
      </w:r>
      <w:r w:rsidR="00704F14" w:rsidRPr="00416C01">
        <w:rPr>
          <w:rFonts w:ascii="Palatino Linotype" w:hAnsi="Palatino Linotype"/>
        </w:rPr>
        <w:t xml:space="preserve"> </w:t>
      </w:r>
      <w:r w:rsidR="006A4B6E" w:rsidRPr="00416C01">
        <w:rPr>
          <w:rFonts w:ascii="Palatino Linotype" w:hAnsi="Palatino Linotype"/>
        </w:rPr>
        <w:t>los</w:t>
      </w:r>
      <w:r w:rsidR="00F4417B" w:rsidRPr="00416C01">
        <w:rPr>
          <w:rFonts w:ascii="Palatino Linotype" w:hAnsi="Palatino Linotype"/>
        </w:rPr>
        <w:t xml:space="preserve"> servidor</w:t>
      </w:r>
      <w:r w:rsidR="006A4B6E" w:rsidRPr="00416C01">
        <w:rPr>
          <w:rFonts w:ascii="Palatino Linotype" w:hAnsi="Palatino Linotype"/>
        </w:rPr>
        <w:t>es</w:t>
      </w:r>
      <w:r w:rsidR="00F4417B" w:rsidRPr="00416C01">
        <w:rPr>
          <w:rFonts w:ascii="Palatino Linotype" w:hAnsi="Palatino Linotype"/>
        </w:rPr>
        <w:t xml:space="preserve"> público</w:t>
      </w:r>
      <w:r w:rsidR="006A4B6E" w:rsidRPr="00416C01">
        <w:rPr>
          <w:rFonts w:ascii="Palatino Linotype" w:hAnsi="Palatino Linotype"/>
        </w:rPr>
        <w:t>s</w:t>
      </w:r>
      <w:r w:rsidR="00F4417B" w:rsidRPr="00416C01">
        <w:rPr>
          <w:rFonts w:ascii="Palatino Linotype" w:hAnsi="Palatino Linotype"/>
        </w:rPr>
        <w:t xml:space="preserve"> habilitado</w:t>
      </w:r>
      <w:r w:rsidR="006A4B6E" w:rsidRPr="00416C01">
        <w:rPr>
          <w:rFonts w:ascii="Palatino Linotype" w:hAnsi="Palatino Linotype"/>
        </w:rPr>
        <w:t>s</w:t>
      </w:r>
      <w:r w:rsidR="00704F14" w:rsidRPr="00416C01">
        <w:rPr>
          <w:rFonts w:ascii="Palatino Linotype" w:hAnsi="Palatino Linotype"/>
        </w:rPr>
        <w:t xml:space="preserve"> </w:t>
      </w:r>
      <w:r w:rsidR="006A4B6E" w:rsidRPr="00416C01">
        <w:rPr>
          <w:rFonts w:ascii="Palatino Linotype" w:hAnsi="Palatino Linotype"/>
        </w:rPr>
        <w:t>son</w:t>
      </w:r>
      <w:r w:rsidR="00704F14" w:rsidRPr="00416C01">
        <w:rPr>
          <w:rFonts w:ascii="Palatino Linotype" w:hAnsi="Palatino Linotype"/>
        </w:rPr>
        <w:t xml:space="preserve"> </w:t>
      </w:r>
      <w:r w:rsidR="00F4417B" w:rsidRPr="00416C01">
        <w:rPr>
          <w:rFonts w:ascii="Palatino Linotype" w:hAnsi="Palatino Linotype"/>
        </w:rPr>
        <w:t>el Secretario del Ayuntamiento</w:t>
      </w:r>
      <w:r w:rsidR="00704F14" w:rsidRPr="00416C01">
        <w:rPr>
          <w:rFonts w:ascii="Palatino Linotype" w:hAnsi="Palatino Linotype"/>
        </w:rPr>
        <w:t xml:space="preserve"> </w:t>
      </w:r>
      <w:r w:rsidR="006A4B6E" w:rsidRPr="00416C01">
        <w:rPr>
          <w:rFonts w:ascii="Palatino Linotype" w:hAnsi="Palatino Linotype"/>
        </w:rPr>
        <w:t xml:space="preserve">y el Director de Innovación Gubernamental </w:t>
      </w:r>
      <w:r w:rsidR="00704F14" w:rsidRPr="00416C01">
        <w:rPr>
          <w:rFonts w:ascii="Palatino Linotype" w:hAnsi="Palatino Linotype"/>
        </w:rPr>
        <w:t>como se observa a continuación;</w:t>
      </w:r>
    </w:p>
    <w:p w14:paraId="59DBFA44" w14:textId="1F9B8965" w:rsidR="00704F14" w:rsidRPr="00416C01" w:rsidRDefault="00C568AB" w:rsidP="00170306">
      <w:pPr>
        <w:spacing w:line="360" w:lineRule="auto"/>
        <w:jc w:val="both"/>
        <w:rPr>
          <w:rFonts w:ascii="Palatino Linotype" w:hAnsi="Palatino Linotype"/>
        </w:rPr>
      </w:pPr>
      <w:r w:rsidRPr="00416C01">
        <w:rPr>
          <w:noProof/>
          <w:lang w:eastAsia="es-MX"/>
        </w:rPr>
        <w:drawing>
          <wp:inline distT="0" distB="0" distL="0" distR="0" wp14:anchorId="0E866ABA" wp14:editId="6B0D1C09">
            <wp:extent cx="5719081" cy="2933395"/>
            <wp:effectExtent l="0" t="0" r="0" b="6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5409" t="21342" r="34568" b="10580"/>
                    <a:stretch/>
                  </pic:blipFill>
                  <pic:spPr bwMode="auto">
                    <a:xfrm>
                      <a:off x="0" y="0"/>
                      <a:ext cx="5776288" cy="296273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CF2B2A0" w14:textId="12E734D8" w:rsidR="00C568AB" w:rsidRPr="00416C01" w:rsidRDefault="00C568AB" w:rsidP="00170306">
      <w:pPr>
        <w:spacing w:line="360" w:lineRule="auto"/>
        <w:jc w:val="both"/>
        <w:rPr>
          <w:rFonts w:ascii="Palatino Linotype" w:hAnsi="Palatino Linotype"/>
        </w:rPr>
      </w:pPr>
      <w:r w:rsidRPr="00416C01">
        <w:rPr>
          <w:noProof/>
          <w:lang w:eastAsia="es-MX"/>
        </w:rPr>
        <w:drawing>
          <wp:inline distT="0" distB="0" distL="0" distR="0" wp14:anchorId="4AE30E72" wp14:editId="41D597D8">
            <wp:extent cx="5734303" cy="3635654"/>
            <wp:effectExtent l="0" t="0" r="0"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3136" t="11907" r="34696" b="17770"/>
                    <a:stretch/>
                  </pic:blipFill>
                  <pic:spPr bwMode="auto">
                    <a:xfrm>
                      <a:off x="0" y="0"/>
                      <a:ext cx="5762112" cy="365328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D7E03C8" w14:textId="368EB7C2" w:rsidR="00C7466A" w:rsidRPr="00416C01" w:rsidRDefault="00217347" w:rsidP="00C7466A">
      <w:pPr>
        <w:tabs>
          <w:tab w:val="left" w:pos="426"/>
        </w:tabs>
        <w:spacing w:before="100" w:beforeAutospacing="1" w:after="100" w:afterAutospacing="1" w:line="360" w:lineRule="auto"/>
        <w:contextualSpacing/>
        <w:jc w:val="both"/>
        <w:rPr>
          <w:rFonts w:ascii="Palatino Linotype" w:hAnsi="Palatino Linotype" w:cs="Arial"/>
          <w:lang w:val="es-ES_tradnl"/>
        </w:rPr>
      </w:pPr>
      <w:r w:rsidRPr="00416C01">
        <w:rPr>
          <w:rFonts w:ascii="Palatino Linotype" w:hAnsi="Palatino Linotype"/>
          <w:b/>
          <w:sz w:val="28"/>
          <w:szCs w:val="28"/>
        </w:rPr>
        <w:t>I</w:t>
      </w:r>
      <w:r w:rsidR="00704F14" w:rsidRPr="00416C01">
        <w:rPr>
          <w:rFonts w:ascii="Palatino Linotype" w:hAnsi="Palatino Linotype"/>
          <w:b/>
          <w:sz w:val="28"/>
          <w:szCs w:val="28"/>
        </w:rPr>
        <w:t>II</w:t>
      </w:r>
      <w:r w:rsidRPr="00416C01">
        <w:rPr>
          <w:rFonts w:ascii="Palatino Linotype" w:hAnsi="Palatino Linotype"/>
          <w:b/>
          <w:sz w:val="28"/>
          <w:szCs w:val="28"/>
        </w:rPr>
        <w:t>.</w:t>
      </w:r>
      <w:r w:rsidRPr="00416C01">
        <w:rPr>
          <w:rFonts w:ascii="Palatino Linotype" w:hAnsi="Palatino Linotype"/>
        </w:rPr>
        <w:t xml:space="preserve"> </w:t>
      </w:r>
      <w:r w:rsidR="00C7466A" w:rsidRPr="00416C01">
        <w:rPr>
          <w:rFonts w:ascii="Palatino Linotype" w:hAnsi="Palatino Linotype"/>
        </w:rPr>
        <w:t xml:space="preserve">De las constancias que obran en </w:t>
      </w:r>
      <w:r w:rsidR="00C7466A" w:rsidRPr="00416C01">
        <w:rPr>
          <w:rFonts w:ascii="Palatino Linotype" w:hAnsi="Palatino Linotype"/>
          <w:b/>
        </w:rPr>
        <w:t>EL SAIMEX,</w:t>
      </w:r>
      <w:r w:rsidR="00C7466A" w:rsidRPr="00416C01">
        <w:rPr>
          <w:rFonts w:ascii="Palatino Linotype" w:hAnsi="Palatino Linotype"/>
        </w:rPr>
        <w:t xml:space="preserve"> se advierte que en fecha </w:t>
      </w:r>
      <w:r w:rsidR="004E51C2" w:rsidRPr="00416C01">
        <w:rPr>
          <w:rFonts w:ascii="Palatino Linotype" w:hAnsi="Palatino Linotype"/>
        </w:rPr>
        <w:t>siete</w:t>
      </w:r>
      <w:r w:rsidR="00C7466A" w:rsidRPr="00416C01">
        <w:rPr>
          <w:rFonts w:ascii="Palatino Linotype" w:hAnsi="Palatino Linotype"/>
        </w:rPr>
        <w:t xml:space="preserve"> de </w:t>
      </w:r>
      <w:r w:rsidR="004E51C2" w:rsidRPr="00416C01">
        <w:rPr>
          <w:rFonts w:ascii="Palatino Linotype" w:hAnsi="Palatino Linotype"/>
        </w:rPr>
        <w:t>septiembre</w:t>
      </w:r>
      <w:r w:rsidR="00C7466A" w:rsidRPr="00416C01">
        <w:rPr>
          <w:rFonts w:ascii="Palatino Linotype" w:hAnsi="Palatino Linotype"/>
        </w:rPr>
        <w:t xml:space="preserve"> de dos mil veinte, </w:t>
      </w:r>
      <w:r w:rsidR="00C7466A" w:rsidRPr="00416C01">
        <w:rPr>
          <w:rFonts w:ascii="Palatino Linotype" w:hAnsi="Palatino Linotype"/>
          <w:b/>
        </w:rPr>
        <w:t>EL</w:t>
      </w:r>
      <w:r w:rsidR="00C7466A" w:rsidRPr="00416C01">
        <w:rPr>
          <w:rFonts w:ascii="Palatino Linotype" w:hAnsi="Palatino Linotype"/>
        </w:rPr>
        <w:t xml:space="preserve"> </w:t>
      </w:r>
      <w:r w:rsidR="00C7466A" w:rsidRPr="00416C01">
        <w:rPr>
          <w:rFonts w:ascii="Palatino Linotype" w:hAnsi="Palatino Linotype" w:cs="Arial"/>
          <w:b/>
          <w:lang w:val="es-ES_tradnl"/>
        </w:rPr>
        <w:t>SUJETO OBLIGADO</w:t>
      </w:r>
      <w:r w:rsidR="00C7466A" w:rsidRPr="00416C01">
        <w:rPr>
          <w:rFonts w:ascii="Palatino Linotype" w:hAnsi="Palatino Linotype" w:cs="Arial"/>
          <w:lang w:val="es-ES_tradnl"/>
        </w:rPr>
        <w:t xml:space="preserve"> dio respuesta a la solicitud de información, en los siguientes términos:</w:t>
      </w:r>
    </w:p>
    <w:p w14:paraId="4290B8FB" w14:textId="77777777" w:rsidR="00C7466A" w:rsidRPr="00416C01" w:rsidRDefault="00C7466A" w:rsidP="00C7466A">
      <w:pPr>
        <w:tabs>
          <w:tab w:val="left" w:pos="426"/>
        </w:tabs>
        <w:spacing w:before="100" w:beforeAutospacing="1" w:after="100" w:afterAutospacing="1" w:line="360" w:lineRule="auto"/>
        <w:contextualSpacing/>
        <w:jc w:val="both"/>
        <w:rPr>
          <w:rFonts w:ascii="Palatino Linotype" w:hAnsi="Palatino Linotype"/>
          <w:noProof/>
          <w:lang w:eastAsia="es-MX"/>
        </w:rPr>
      </w:pPr>
    </w:p>
    <w:p w14:paraId="3723CDBC" w14:textId="77777777" w:rsidR="004E51C2" w:rsidRPr="00416C01" w:rsidRDefault="00C7466A" w:rsidP="004E51C2">
      <w:pPr>
        <w:spacing w:line="276" w:lineRule="auto"/>
        <w:ind w:left="851" w:right="616"/>
        <w:jc w:val="right"/>
        <w:rPr>
          <w:rFonts w:ascii="Palatino Linotype" w:hAnsi="Palatino Linotype" w:cs="Arial"/>
          <w:i/>
          <w:lang w:val="es-ES"/>
        </w:rPr>
      </w:pPr>
      <w:r w:rsidRPr="00416C01">
        <w:rPr>
          <w:rFonts w:ascii="Palatino Linotype" w:hAnsi="Palatino Linotype" w:cs="Arial"/>
          <w:i/>
          <w:lang w:val="es-ES"/>
        </w:rPr>
        <w:t>“</w:t>
      </w:r>
      <w:r w:rsidR="004E51C2" w:rsidRPr="00416C01">
        <w:rPr>
          <w:rFonts w:ascii="Palatino Linotype" w:hAnsi="Palatino Linotype" w:cs="Arial"/>
          <w:i/>
          <w:lang w:val="es-ES"/>
        </w:rPr>
        <w:t>Folio de la solicitud: 00167/CHALCO/IP/2020</w:t>
      </w:r>
    </w:p>
    <w:p w14:paraId="739876BE" w14:textId="77777777" w:rsidR="004E51C2" w:rsidRPr="00416C01" w:rsidRDefault="004E51C2" w:rsidP="004E51C2">
      <w:pPr>
        <w:spacing w:line="276" w:lineRule="auto"/>
        <w:ind w:left="851" w:right="616"/>
        <w:jc w:val="both"/>
        <w:rPr>
          <w:rFonts w:ascii="Palatino Linotype" w:hAnsi="Palatino Linotype" w:cs="Arial"/>
          <w:i/>
          <w:lang w:val="es-ES"/>
        </w:rPr>
      </w:pPr>
      <w:r w:rsidRPr="00416C01">
        <w:rPr>
          <w:rFonts w:ascii="Palatino Linotype" w:hAnsi="Palatino Linotype" w:cs="Arial"/>
          <w:i/>
          <w:lang w:val="es-ES"/>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3B1041DF" w14:textId="77777777" w:rsidR="004E51C2" w:rsidRPr="00416C01" w:rsidRDefault="004E51C2" w:rsidP="004E51C2">
      <w:pPr>
        <w:spacing w:line="276" w:lineRule="auto"/>
        <w:ind w:left="851" w:right="616"/>
        <w:jc w:val="both"/>
        <w:rPr>
          <w:rFonts w:ascii="Palatino Linotype" w:hAnsi="Palatino Linotype" w:cs="Arial"/>
          <w:i/>
          <w:lang w:val="es-ES"/>
        </w:rPr>
      </w:pPr>
      <w:r w:rsidRPr="00416C01">
        <w:rPr>
          <w:rFonts w:ascii="Palatino Linotype" w:hAnsi="Palatino Linotype" w:cs="Arial"/>
          <w:i/>
          <w:lang w:val="es-ES"/>
        </w:rPr>
        <w:t>Con fundamento en lo dispuesto en los artículos 6º apartado A de la Constitución Política de los Estados Unidos Mexicanos; 5º párrafos trece, catorce y quince fracciones I a VII de la Constitución Política del Estado Libre y Soberano de México, 1, 2, 12, 53 fracciones II, V y VI, y 163 de la Ley de Transparencia y Acceso a la Información Pública del Estado de México y Municipios, se le hace de su conocimiento y notificación de la respuesta emitida por el servidor público habilitado, el Secretario del Ayuntamiento, en los siguientes términos: En atención al diverso número GCH/UTAI/0287/2020, relativo al requerimiento de información registrado en la Plataforma SAIMEX, con número de folio 00167/CHALCO/IP/2020, referente al Comité de Participación Ciudadana del Sistema Municipal Anticorrupción. Al respecto, hao de su conocimiento que hasta el momento no se ha llevado a cabo la integración del Comité antes mencionado, derivado de la nula participación por parte de la ciudadanía, ante la última convocatoria publicada el 28 de febrero del año en curso. Asimismo, en atención a las medidas de prevención de contagio de COVID-19, se encuentra pendiente la publicación de una tercera convocatoria. De la misma forma, se le hace del conocimiento la respuesta emitida por el servidor público habilitado, el Encargado de la Dirección de Administración, en los siguientes términos: Hago referencia al oficio con número GCH/UTAI/288/2020, de fecha 25 de agosto del año en curso, relativo a la solicitud de información con número de folio 00167/CHALCO/IP/2020. Después de haber realizado una búsqueda minuciosa y razonable en los archivos y registros que integran la Subdirección de Recursos Humanos del Gobierno de Chalco, no se localizó soporte documental alguno referente a los Nombramientos y Contratos de Trabajo y/o Prestación de Servicios de los Integrantes del Sistema Municipal Anticorrupción. Por consecuencia, no es posible atender lo requerido en el inciso a), inciso b), inciso c) e inciso d). Adicionalmente, le informo que, en lo que respecta al inciso e), e inciso f) de la solicitud de información, antes mencionada, le pido que esa parte de la solicitud, sea requerida a al Dependencia Administrativa que por sus funciones y/o atribuciones es la responsable de la generación y/o resguardo de la misma. Agradeciendo la atención que brinde al presente, quedo a sus apreciables órdenes para atender cualquier duda y/o aclaración. Considerando que requirió la respuesta a su solicitud de información pública mediante el Sistema de Acceso a la Información Mexiquense (SAIMEX); se le notifica por dicha vía la respuesta anterior. Así mismo le informo que en término de los artículos 176, 177, 178 y 179 de la Ley de Transparencia y Acceso a la Información Pública del Estado de México y Municipios, tiene el derecho de interponer el Recurso de Revisión en un plazo de 15 días hábiles siguientes a partir de la presente fecha, en caso de considerar que la respuesta es desfavorable a su solicitud.</w:t>
      </w:r>
    </w:p>
    <w:p w14:paraId="79BBE2BF" w14:textId="77777777" w:rsidR="004E51C2" w:rsidRPr="00416C01" w:rsidRDefault="004E51C2" w:rsidP="004E51C2">
      <w:pPr>
        <w:spacing w:line="276" w:lineRule="auto"/>
        <w:ind w:left="851" w:right="616"/>
        <w:jc w:val="both"/>
        <w:rPr>
          <w:rFonts w:ascii="Palatino Linotype" w:hAnsi="Palatino Linotype" w:cs="Arial"/>
          <w:i/>
          <w:lang w:val="es-ES"/>
        </w:rPr>
      </w:pPr>
      <w:r w:rsidRPr="00416C01">
        <w:rPr>
          <w:rFonts w:ascii="Palatino Linotype" w:hAnsi="Palatino Linotype" w:cs="Arial"/>
          <w:i/>
          <w:lang w:val="es-ES"/>
        </w:rPr>
        <w:t>ATENTAMENTE</w:t>
      </w:r>
    </w:p>
    <w:p w14:paraId="6AFB032D" w14:textId="37F6B851" w:rsidR="00C7466A" w:rsidRPr="00416C01" w:rsidRDefault="004E51C2" w:rsidP="004E51C2">
      <w:pPr>
        <w:spacing w:line="276" w:lineRule="auto"/>
        <w:ind w:left="851" w:right="616"/>
        <w:jc w:val="both"/>
        <w:rPr>
          <w:rFonts w:ascii="Palatino Linotype" w:hAnsi="Palatino Linotype" w:cs="Arial"/>
          <w:i/>
          <w:lang w:val="es-ES"/>
        </w:rPr>
      </w:pPr>
      <w:r w:rsidRPr="00416C01">
        <w:rPr>
          <w:rFonts w:ascii="Palatino Linotype" w:hAnsi="Palatino Linotype" w:cs="Arial"/>
          <w:i/>
          <w:lang w:val="es-ES"/>
        </w:rPr>
        <w:t>LIC. LIZBETH LUNA GALICIA</w:t>
      </w:r>
      <w:r w:rsidR="00C7466A" w:rsidRPr="00416C01">
        <w:rPr>
          <w:rFonts w:ascii="Palatino Linotype" w:hAnsi="Palatino Linotype" w:cs="Arial"/>
          <w:i/>
          <w:lang w:val="es-ES"/>
        </w:rPr>
        <w:t>”</w:t>
      </w:r>
    </w:p>
    <w:p w14:paraId="3AB5B70E" w14:textId="77777777" w:rsidR="00C7466A" w:rsidRPr="00416C01" w:rsidRDefault="00C7466A" w:rsidP="00C7466A">
      <w:pPr>
        <w:spacing w:line="276" w:lineRule="auto"/>
        <w:ind w:right="616"/>
        <w:jc w:val="both"/>
        <w:rPr>
          <w:rFonts w:ascii="Palatino Linotype" w:hAnsi="Palatino Linotype" w:cs="Arial"/>
          <w:i/>
          <w:lang w:val="es-ES"/>
        </w:rPr>
      </w:pPr>
    </w:p>
    <w:p w14:paraId="683C6887" w14:textId="56A5D0A3" w:rsidR="00C7466A" w:rsidRPr="00416C01" w:rsidRDefault="00C7466A" w:rsidP="004E51C2">
      <w:pPr>
        <w:spacing w:line="360" w:lineRule="auto"/>
        <w:ind w:right="49"/>
        <w:jc w:val="both"/>
        <w:rPr>
          <w:rFonts w:ascii="Palatino Linotype" w:hAnsi="Palatino Linotype" w:cs="Arial"/>
          <w:lang w:val="es-ES"/>
        </w:rPr>
      </w:pPr>
      <w:r w:rsidRPr="00416C01">
        <w:rPr>
          <w:rFonts w:ascii="Palatino Linotype" w:hAnsi="Palatino Linotype" w:cs="Arial"/>
          <w:lang w:val="es-ES"/>
        </w:rPr>
        <w:t xml:space="preserve">Asimismo, </w:t>
      </w:r>
      <w:r w:rsidRPr="00416C01">
        <w:rPr>
          <w:rFonts w:ascii="Palatino Linotype" w:hAnsi="Palatino Linotype" w:cs="Arial"/>
          <w:b/>
          <w:lang w:val="es-ES"/>
        </w:rPr>
        <w:t xml:space="preserve">EL SUJETO OBLIGADO </w:t>
      </w:r>
      <w:r w:rsidRPr="00416C01">
        <w:rPr>
          <w:rFonts w:ascii="Palatino Linotype" w:hAnsi="Palatino Linotype" w:cs="Arial"/>
          <w:lang w:val="es-ES"/>
        </w:rPr>
        <w:t>adjunt</w:t>
      </w:r>
      <w:r w:rsidR="00DD02FF" w:rsidRPr="00416C01">
        <w:rPr>
          <w:rFonts w:ascii="Palatino Linotype" w:hAnsi="Palatino Linotype" w:cs="Arial"/>
          <w:lang w:val="es-ES"/>
        </w:rPr>
        <w:t>ó</w:t>
      </w:r>
      <w:r w:rsidR="00217347" w:rsidRPr="00416C01">
        <w:rPr>
          <w:rFonts w:ascii="Palatino Linotype" w:hAnsi="Palatino Linotype" w:cs="Arial"/>
          <w:lang w:val="es-ES"/>
        </w:rPr>
        <w:t xml:space="preserve"> </w:t>
      </w:r>
      <w:r w:rsidR="00704F14" w:rsidRPr="00416C01">
        <w:rPr>
          <w:rFonts w:ascii="Palatino Linotype" w:hAnsi="Palatino Linotype" w:cs="Arial"/>
          <w:lang w:val="es-ES"/>
        </w:rPr>
        <w:t>dos</w:t>
      </w:r>
      <w:r w:rsidR="00217347" w:rsidRPr="00416C01">
        <w:rPr>
          <w:rFonts w:ascii="Palatino Linotype" w:hAnsi="Palatino Linotype" w:cs="Arial"/>
          <w:lang w:val="es-ES"/>
        </w:rPr>
        <w:t xml:space="preserve"> archivo</w:t>
      </w:r>
      <w:r w:rsidR="00704F14" w:rsidRPr="00416C01">
        <w:rPr>
          <w:rFonts w:ascii="Palatino Linotype" w:hAnsi="Palatino Linotype" w:cs="Arial"/>
          <w:lang w:val="es-ES"/>
        </w:rPr>
        <w:t>s</w:t>
      </w:r>
      <w:r w:rsidR="00217347" w:rsidRPr="00416C01">
        <w:rPr>
          <w:rFonts w:ascii="Palatino Linotype" w:hAnsi="Palatino Linotype" w:cs="Arial"/>
          <w:lang w:val="es-ES"/>
        </w:rPr>
        <w:t xml:space="preserve"> electrónico</w:t>
      </w:r>
      <w:r w:rsidR="00704F14" w:rsidRPr="00416C01">
        <w:rPr>
          <w:rFonts w:ascii="Palatino Linotype" w:hAnsi="Palatino Linotype" w:cs="Arial"/>
          <w:lang w:val="es-ES"/>
        </w:rPr>
        <w:t>s</w:t>
      </w:r>
      <w:r w:rsidRPr="00416C01">
        <w:rPr>
          <w:rFonts w:ascii="Palatino Linotype" w:hAnsi="Palatino Linotype" w:cs="Arial"/>
          <w:lang w:val="es-ES"/>
        </w:rPr>
        <w:t xml:space="preserve"> denominado</w:t>
      </w:r>
      <w:r w:rsidR="00704F14" w:rsidRPr="00416C01">
        <w:rPr>
          <w:rFonts w:ascii="Palatino Linotype" w:hAnsi="Palatino Linotype" w:cs="Arial"/>
          <w:lang w:val="es-ES"/>
        </w:rPr>
        <w:t>s</w:t>
      </w:r>
      <w:r w:rsidRPr="00416C01">
        <w:rPr>
          <w:rFonts w:ascii="Palatino Linotype" w:hAnsi="Palatino Linotype" w:cs="Arial"/>
          <w:lang w:val="es-ES"/>
        </w:rPr>
        <w:t xml:space="preserve"> </w:t>
      </w:r>
      <w:r w:rsidR="004E51C2" w:rsidRPr="00416C01">
        <w:rPr>
          <w:rFonts w:ascii="Palatino Linotype" w:hAnsi="Palatino Linotype" w:cs="Arial"/>
          <w:b/>
          <w:lang w:val="es-ES"/>
        </w:rPr>
        <w:t>Respuesta solicitud 00167-2020.pdf y Respuesta 00167-20.pdf</w:t>
      </w:r>
      <w:r w:rsidR="001160F7" w:rsidRPr="00416C01">
        <w:rPr>
          <w:rFonts w:ascii="Palatino Linotype" w:hAnsi="Palatino Linotype" w:cs="Arial"/>
          <w:lang w:val="es-ES"/>
        </w:rPr>
        <w:t>, los</w:t>
      </w:r>
      <w:r w:rsidR="00217347" w:rsidRPr="00416C01">
        <w:rPr>
          <w:rFonts w:ascii="Palatino Linotype" w:hAnsi="Palatino Linotype" w:cs="Arial"/>
          <w:lang w:val="es-ES"/>
        </w:rPr>
        <w:t xml:space="preserve"> cual</w:t>
      </w:r>
      <w:r w:rsidR="001160F7" w:rsidRPr="00416C01">
        <w:rPr>
          <w:rFonts w:ascii="Palatino Linotype" w:hAnsi="Palatino Linotype" w:cs="Arial"/>
          <w:lang w:val="es-ES"/>
        </w:rPr>
        <w:t>es</w:t>
      </w:r>
      <w:r w:rsidR="00217347" w:rsidRPr="00416C01">
        <w:rPr>
          <w:rFonts w:ascii="Palatino Linotype" w:hAnsi="Palatino Linotype" w:cs="Arial"/>
          <w:lang w:val="es-ES"/>
        </w:rPr>
        <w:t xml:space="preserve"> contiene</w:t>
      </w:r>
      <w:r w:rsidR="001160F7" w:rsidRPr="00416C01">
        <w:rPr>
          <w:rFonts w:ascii="Palatino Linotype" w:hAnsi="Palatino Linotype" w:cs="Arial"/>
          <w:lang w:val="es-ES"/>
        </w:rPr>
        <w:t>n el primero de ellos el oficio número</w:t>
      </w:r>
      <w:r w:rsidR="00866566" w:rsidRPr="00416C01">
        <w:rPr>
          <w:rFonts w:ascii="Palatino Linotype" w:hAnsi="Palatino Linotype" w:cs="Arial"/>
          <w:lang w:val="es-ES"/>
        </w:rPr>
        <w:t xml:space="preserve"> </w:t>
      </w:r>
      <w:r w:rsidR="004E51C2" w:rsidRPr="00416C01">
        <w:rPr>
          <w:rFonts w:ascii="Palatino Linotype" w:hAnsi="Palatino Linotype" w:cs="Arial"/>
          <w:lang w:val="es-ES"/>
        </w:rPr>
        <w:t>GCH/DA/703/2020</w:t>
      </w:r>
      <w:r w:rsidR="00866566" w:rsidRPr="00416C01">
        <w:rPr>
          <w:rFonts w:ascii="Palatino Linotype" w:hAnsi="Palatino Linotype" w:cs="Arial"/>
          <w:lang w:val="es-ES"/>
        </w:rPr>
        <w:t xml:space="preserve"> </w:t>
      </w:r>
      <w:r w:rsidR="001160F7" w:rsidRPr="00416C01">
        <w:rPr>
          <w:rFonts w:ascii="Palatino Linotype" w:hAnsi="Palatino Linotype" w:cs="Arial"/>
          <w:lang w:val="es-ES"/>
        </w:rPr>
        <w:t xml:space="preserve">suscrito por el </w:t>
      </w:r>
      <w:r w:rsidR="004E51C2" w:rsidRPr="00416C01">
        <w:rPr>
          <w:rFonts w:ascii="Palatino Linotype" w:hAnsi="Palatino Linotype" w:cs="Arial"/>
          <w:lang w:val="es-ES"/>
        </w:rPr>
        <w:t xml:space="preserve">Encargado de Despacho de la Dirección de Administración mediante el cual informó que después de realizar una búsqueda minuciosa y razonable den los archivos y registros que integran la Subdirección de Recursos Humanos del Gobierno de Chalco, no se localizó soporte documental alguno referente </w:t>
      </w:r>
      <w:r w:rsidR="00CE2615" w:rsidRPr="00416C01">
        <w:rPr>
          <w:rFonts w:ascii="Palatino Linotype" w:hAnsi="Palatino Linotype" w:cs="Arial"/>
          <w:lang w:val="es-ES"/>
        </w:rPr>
        <w:t xml:space="preserve">a los nombramientos y contratos de trabajo y/o prestación de servicios de los integrantes del Sistema Municipal Anticorrupción; por lo que respecta al segundo archivo contiene el oficio número SA/0488/2020 suscrito por el  </w:t>
      </w:r>
      <w:r w:rsidR="00866566" w:rsidRPr="00416C01">
        <w:rPr>
          <w:rFonts w:ascii="Palatino Linotype" w:hAnsi="Palatino Linotype" w:cs="Arial"/>
          <w:lang w:val="es-ES"/>
        </w:rPr>
        <w:t>Secretario del Ayuntamiento</w:t>
      </w:r>
      <w:r w:rsidR="00217347" w:rsidRPr="00416C01">
        <w:rPr>
          <w:rFonts w:ascii="Palatino Linotype" w:hAnsi="Palatino Linotype" w:cs="Arial"/>
          <w:lang w:val="es-ES"/>
        </w:rPr>
        <w:t xml:space="preserve"> </w:t>
      </w:r>
      <w:r w:rsidR="001160F7" w:rsidRPr="00416C01">
        <w:rPr>
          <w:rFonts w:ascii="Palatino Linotype" w:hAnsi="Palatino Linotype" w:cs="Arial"/>
          <w:lang w:val="es-ES"/>
        </w:rPr>
        <w:t xml:space="preserve">por el que </w:t>
      </w:r>
      <w:r w:rsidR="00CE2615" w:rsidRPr="00416C01">
        <w:rPr>
          <w:rFonts w:ascii="Palatino Linotype" w:hAnsi="Palatino Linotype" w:cs="Arial"/>
          <w:lang w:val="es-ES"/>
        </w:rPr>
        <w:t xml:space="preserve">informó que hasta el momento no se ha llevado a cabo la integración del comité mencionado, derivado de la poca participación por parte de la </w:t>
      </w:r>
      <w:r w:rsidR="00A00EA9" w:rsidRPr="00416C01">
        <w:rPr>
          <w:rFonts w:ascii="Palatino Linotype" w:hAnsi="Palatino Linotype" w:cs="Arial"/>
          <w:lang w:val="es-ES"/>
        </w:rPr>
        <w:t>ciudadanía</w:t>
      </w:r>
      <w:r w:rsidR="006920F6" w:rsidRPr="00416C01">
        <w:rPr>
          <w:rFonts w:ascii="Palatino Linotype" w:hAnsi="Palatino Linotype" w:cs="Arial"/>
          <w:lang w:val="es-ES"/>
        </w:rPr>
        <w:t>.</w:t>
      </w:r>
    </w:p>
    <w:p w14:paraId="7082F814" w14:textId="77777777" w:rsidR="00C7466A" w:rsidRPr="00416C01" w:rsidRDefault="00C7466A" w:rsidP="00C7466A">
      <w:pPr>
        <w:spacing w:line="276" w:lineRule="auto"/>
        <w:ind w:right="49"/>
        <w:jc w:val="both"/>
        <w:rPr>
          <w:rFonts w:ascii="Palatino Linotype" w:hAnsi="Palatino Linotype" w:cs="Arial"/>
          <w:lang w:val="es-ES"/>
        </w:rPr>
      </w:pPr>
    </w:p>
    <w:p w14:paraId="5E1CFAB4" w14:textId="2DE9D9AF" w:rsidR="00C7466A" w:rsidRPr="00416C01" w:rsidRDefault="001160F7" w:rsidP="00C7466A">
      <w:pPr>
        <w:spacing w:line="360" w:lineRule="auto"/>
        <w:jc w:val="both"/>
        <w:rPr>
          <w:rFonts w:ascii="Palatino Linotype" w:hAnsi="Palatino Linotype" w:cs="Arial"/>
          <w:lang w:val="es-ES"/>
        </w:rPr>
      </w:pPr>
      <w:r w:rsidRPr="00416C01">
        <w:rPr>
          <w:rFonts w:ascii="Palatino Linotype" w:hAnsi="Palatino Linotype" w:cs="Arial"/>
          <w:b/>
          <w:sz w:val="28"/>
          <w:szCs w:val="28"/>
          <w:lang w:val="es-ES"/>
        </w:rPr>
        <w:t>I</w:t>
      </w:r>
      <w:r w:rsidR="00217347" w:rsidRPr="00416C01">
        <w:rPr>
          <w:rFonts w:ascii="Palatino Linotype" w:hAnsi="Palatino Linotype" w:cs="Arial"/>
          <w:b/>
          <w:sz w:val="28"/>
          <w:szCs w:val="28"/>
          <w:lang w:val="es-ES"/>
        </w:rPr>
        <w:t>V</w:t>
      </w:r>
      <w:r w:rsidR="00C7466A" w:rsidRPr="00416C01">
        <w:rPr>
          <w:rFonts w:ascii="Palatino Linotype" w:hAnsi="Palatino Linotype" w:cs="Arial"/>
          <w:b/>
          <w:sz w:val="28"/>
          <w:szCs w:val="28"/>
          <w:lang w:val="es-ES"/>
        </w:rPr>
        <w:t>.</w:t>
      </w:r>
      <w:r w:rsidR="00C7466A" w:rsidRPr="00416C01">
        <w:rPr>
          <w:rFonts w:ascii="Palatino Linotype" w:hAnsi="Palatino Linotype" w:cs="Arial"/>
          <w:b/>
          <w:lang w:val="es-ES"/>
        </w:rPr>
        <w:t xml:space="preserve"> </w:t>
      </w:r>
      <w:r w:rsidR="00C7466A" w:rsidRPr="00416C01">
        <w:rPr>
          <w:rFonts w:ascii="Palatino Linotype" w:hAnsi="Palatino Linotype"/>
          <w:lang w:val="es-ES"/>
        </w:rPr>
        <w:t xml:space="preserve">Inconforme con la </w:t>
      </w:r>
      <w:r w:rsidR="00C7466A" w:rsidRPr="00416C01">
        <w:rPr>
          <w:rFonts w:ascii="Palatino Linotype" w:hAnsi="Palatino Linotype" w:cs="Arial"/>
          <w:lang w:val="es-ES"/>
        </w:rPr>
        <w:t xml:space="preserve">respuesta, el </w:t>
      </w:r>
      <w:r w:rsidR="00EF5DFF" w:rsidRPr="00416C01">
        <w:rPr>
          <w:rFonts w:ascii="Palatino Linotype" w:hAnsi="Palatino Linotype" w:cs="Arial"/>
          <w:lang w:val="es-ES"/>
        </w:rPr>
        <w:t>siete</w:t>
      </w:r>
      <w:r w:rsidR="00C7466A" w:rsidRPr="00416C01">
        <w:rPr>
          <w:rFonts w:ascii="Palatino Linotype" w:hAnsi="Palatino Linotype" w:cs="Arial"/>
          <w:lang w:val="es-ES"/>
        </w:rPr>
        <w:t xml:space="preserve"> de </w:t>
      </w:r>
      <w:r w:rsidR="00EF5DFF" w:rsidRPr="00416C01">
        <w:rPr>
          <w:rFonts w:ascii="Palatino Linotype" w:hAnsi="Palatino Linotype" w:cs="Arial"/>
          <w:lang w:val="es-ES"/>
        </w:rPr>
        <w:t>septiembre</w:t>
      </w:r>
      <w:r w:rsidR="00C7466A" w:rsidRPr="00416C01">
        <w:rPr>
          <w:rFonts w:ascii="Palatino Linotype" w:hAnsi="Palatino Linotype" w:cs="Arial"/>
          <w:lang w:val="es-ES"/>
        </w:rPr>
        <w:t xml:space="preserve"> de dos mil </w:t>
      </w:r>
      <w:r w:rsidR="006920F6" w:rsidRPr="00416C01">
        <w:rPr>
          <w:rFonts w:ascii="Palatino Linotype" w:hAnsi="Palatino Linotype" w:cs="Arial"/>
          <w:lang w:val="es-ES"/>
        </w:rPr>
        <w:t>veinte</w:t>
      </w:r>
      <w:r w:rsidR="00C7466A" w:rsidRPr="00416C01">
        <w:rPr>
          <w:rFonts w:ascii="Palatino Linotype" w:hAnsi="Palatino Linotype" w:cs="Arial"/>
          <w:lang w:val="es-ES"/>
        </w:rPr>
        <w:t xml:space="preserve">, </w:t>
      </w:r>
      <w:r w:rsidR="00EF5DFF" w:rsidRPr="00416C01">
        <w:rPr>
          <w:rFonts w:ascii="Palatino Linotype" w:hAnsi="Palatino Linotype"/>
          <w:b/>
          <w:lang w:val="es-ES"/>
        </w:rPr>
        <w:t>EL</w:t>
      </w:r>
      <w:r w:rsidR="00C7466A" w:rsidRPr="00416C01">
        <w:rPr>
          <w:rFonts w:ascii="Palatino Linotype" w:hAnsi="Palatino Linotype"/>
          <w:b/>
          <w:lang w:val="es-ES"/>
        </w:rPr>
        <w:t xml:space="preserve"> RECURRENTE</w:t>
      </w:r>
      <w:r w:rsidR="00C7466A" w:rsidRPr="00416C01">
        <w:rPr>
          <w:rFonts w:ascii="Palatino Linotype" w:hAnsi="Palatino Linotype"/>
          <w:lang w:val="es-ES"/>
        </w:rPr>
        <w:t xml:space="preserve"> interpuso el recurso de revisión objeto del presente estudio, y se le asignó el número de expediente</w:t>
      </w:r>
      <w:r w:rsidR="00C7466A" w:rsidRPr="00416C01">
        <w:rPr>
          <w:rFonts w:ascii="Palatino Linotype" w:hAnsi="Palatino Linotype" w:cs="Arial"/>
          <w:lang w:val="es-ES"/>
        </w:rPr>
        <w:t xml:space="preserve"> </w:t>
      </w:r>
      <w:r w:rsidR="00EF5DFF" w:rsidRPr="00416C01">
        <w:rPr>
          <w:rFonts w:ascii="Palatino Linotype" w:hAnsi="Palatino Linotype" w:cs="Arial"/>
          <w:b/>
          <w:lang w:val="es-ES"/>
        </w:rPr>
        <w:t>3732</w:t>
      </w:r>
      <w:r w:rsidR="00C7466A" w:rsidRPr="00416C01">
        <w:rPr>
          <w:rFonts w:ascii="Palatino Linotype" w:hAnsi="Palatino Linotype"/>
          <w:b/>
          <w:lang w:eastAsia="es-MX"/>
        </w:rPr>
        <w:t>/INFOEM/IP/RR/20</w:t>
      </w:r>
      <w:r w:rsidR="006920F6" w:rsidRPr="00416C01">
        <w:rPr>
          <w:rFonts w:ascii="Palatino Linotype" w:hAnsi="Palatino Linotype"/>
          <w:b/>
          <w:lang w:eastAsia="es-MX"/>
        </w:rPr>
        <w:t>20</w:t>
      </w:r>
      <w:r w:rsidR="00C7466A" w:rsidRPr="00416C01">
        <w:rPr>
          <w:rFonts w:ascii="Palatino Linotype" w:hAnsi="Palatino Linotype"/>
          <w:b/>
          <w:lang w:eastAsia="es-MX"/>
        </w:rPr>
        <w:t xml:space="preserve">, </w:t>
      </w:r>
      <w:r w:rsidR="00C7466A" w:rsidRPr="00416C01">
        <w:rPr>
          <w:rFonts w:ascii="Palatino Linotype" w:hAnsi="Palatino Linotype" w:cs="Arial"/>
          <w:lang w:val="es-ES"/>
        </w:rPr>
        <w:t>en el que señaló como acto impugnado y razones o motivos de inconformidad lo siguiente:</w:t>
      </w:r>
    </w:p>
    <w:p w14:paraId="4E2F8CCA" w14:textId="77777777" w:rsidR="001160F7" w:rsidRPr="00416C01" w:rsidRDefault="001160F7" w:rsidP="00C7466A">
      <w:pPr>
        <w:spacing w:line="360" w:lineRule="auto"/>
        <w:jc w:val="both"/>
        <w:rPr>
          <w:rFonts w:ascii="Palatino Linotype" w:hAnsi="Palatino Linotype" w:cs="Arial"/>
          <w:lang w:val="es-ES"/>
        </w:rPr>
      </w:pPr>
    </w:p>
    <w:tbl>
      <w:tblPr>
        <w:tblStyle w:val="Tablaconcuadrcula"/>
        <w:tblW w:w="0" w:type="auto"/>
        <w:jc w:val="center"/>
        <w:tblLook w:val="04A0" w:firstRow="1" w:lastRow="0" w:firstColumn="1" w:lastColumn="0" w:noHBand="0" w:noVBand="1"/>
      </w:tblPr>
      <w:tblGrid>
        <w:gridCol w:w="2984"/>
        <w:gridCol w:w="3131"/>
        <w:gridCol w:w="2713"/>
      </w:tblGrid>
      <w:tr w:rsidR="00C7466A" w:rsidRPr="00416C01" w14:paraId="5817574E" w14:textId="77777777" w:rsidTr="00D853FC">
        <w:trPr>
          <w:jc w:val="center"/>
        </w:trPr>
        <w:tc>
          <w:tcPr>
            <w:tcW w:w="2984" w:type="dxa"/>
            <w:shd w:val="clear" w:color="auto" w:fill="000000" w:themeFill="text1"/>
            <w:vAlign w:val="center"/>
          </w:tcPr>
          <w:p w14:paraId="33A43DEA" w14:textId="77777777" w:rsidR="00C7466A" w:rsidRPr="00416C01" w:rsidRDefault="00C7466A" w:rsidP="00D853FC">
            <w:pPr>
              <w:jc w:val="center"/>
              <w:rPr>
                <w:rFonts w:ascii="Palatino Linotype" w:hAnsi="Palatino Linotype"/>
                <w:b/>
                <w:sz w:val="24"/>
                <w:szCs w:val="24"/>
              </w:rPr>
            </w:pPr>
            <w:r w:rsidRPr="00416C01">
              <w:rPr>
                <w:rFonts w:ascii="Palatino Linotype" w:hAnsi="Palatino Linotype"/>
                <w:b/>
              </w:rPr>
              <w:t>Número de Recurso</w:t>
            </w:r>
          </w:p>
        </w:tc>
        <w:tc>
          <w:tcPr>
            <w:tcW w:w="3131" w:type="dxa"/>
            <w:shd w:val="clear" w:color="auto" w:fill="000000" w:themeFill="text1"/>
            <w:vAlign w:val="center"/>
          </w:tcPr>
          <w:p w14:paraId="3EE8035D" w14:textId="77777777" w:rsidR="00C7466A" w:rsidRPr="00416C01" w:rsidRDefault="00C7466A" w:rsidP="00D853FC">
            <w:pPr>
              <w:jc w:val="center"/>
              <w:rPr>
                <w:rFonts w:ascii="Palatino Linotype" w:hAnsi="Palatino Linotype"/>
                <w:b/>
                <w:sz w:val="24"/>
                <w:szCs w:val="24"/>
              </w:rPr>
            </w:pPr>
            <w:r w:rsidRPr="00416C01">
              <w:rPr>
                <w:rFonts w:ascii="Palatino Linotype" w:hAnsi="Palatino Linotype"/>
                <w:b/>
              </w:rPr>
              <w:t>Acto Impugnado</w:t>
            </w:r>
          </w:p>
        </w:tc>
        <w:tc>
          <w:tcPr>
            <w:tcW w:w="2713" w:type="dxa"/>
            <w:shd w:val="clear" w:color="auto" w:fill="000000" w:themeFill="text1"/>
            <w:vAlign w:val="center"/>
          </w:tcPr>
          <w:p w14:paraId="65D5D9F4" w14:textId="77777777" w:rsidR="00C7466A" w:rsidRPr="00416C01" w:rsidRDefault="00C7466A" w:rsidP="00D853FC">
            <w:pPr>
              <w:jc w:val="center"/>
              <w:rPr>
                <w:rFonts w:ascii="Palatino Linotype" w:hAnsi="Palatino Linotype"/>
                <w:b/>
                <w:sz w:val="24"/>
                <w:szCs w:val="24"/>
              </w:rPr>
            </w:pPr>
            <w:r w:rsidRPr="00416C01">
              <w:rPr>
                <w:rFonts w:ascii="Palatino Linotype" w:hAnsi="Palatino Linotype"/>
                <w:b/>
              </w:rPr>
              <w:t>Razones o motivos de inconformidad</w:t>
            </w:r>
          </w:p>
        </w:tc>
      </w:tr>
      <w:tr w:rsidR="00C7466A" w:rsidRPr="00416C01" w14:paraId="0C59DC61" w14:textId="77777777" w:rsidTr="00D853FC">
        <w:trPr>
          <w:trHeight w:val="1384"/>
          <w:jc w:val="center"/>
        </w:trPr>
        <w:tc>
          <w:tcPr>
            <w:tcW w:w="2984" w:type="dxa"/>
          </w:tcPr>
          <w:p w14:paraId="127D3A3C" w14:textId="64C2EE23" w:rsidR="00C7466A" w:rsidRPr="00416C01" w:rsidRDefault="00EF5DFF" w:rsidP="00D853FC">
            <w:pPr>
              <w:rPr>
                <w:rFonts w:ascii="Palatino Linotype" w:hAnsi="Palatino Linotype"/>
                <w:lang w:eastAsia="es-MX"/>
              </w:rPr>
            </w:pPr>
            <w:r w:rsidRPr="00416C01">
              <w:rPr>
                <w:rFonts w:ascii="Palatino Linotype" w:hAnsi="Palatino Linotype"/>
                <w:b/>
                <w:lang w:eastAsia="es-MX"/>
              </w:rPr>
              <w:t>3732</w:t>
            </w:r>
            <w:r w:rsidR="00C7466A" w:rsidRPr="00416C01">
              <w:rPr>
                <w:rFonts w:ascii="Palatino Linotype" w:hAnsi="Palatino Linotype"/>
                <w:b/>
                <w:lang w:eastAsia="es-MX"/>
              </w:rPr>
              <w:t>/INFOEM/IP/RR/</w:t>
            </w:r>
            <w:r w:rsidR="006920F6" w:rsidRPr="00416C01">
              <w:rPr>
                <w:rFonts w:ascii="Palatino Linotype" w:hAnsi="Palatino Linotype"/>
                <w:b/>
                <w:lang w:eastAsia="es-MX"/>
              </w:rPr>
              <w:t>2020</w:t>
            </w:r>
            <w:r w:rsidR="00C7466A" w:rsidRPr="00416C01">
              <w:rPr>
                <w:rFonts w:ascii="Palatino Linotype" w:hAnsi="Palatino Linotype"/>
                <w:b/>
                <w:lang w:eastAsia="es-MX"/>
              </w:rPr>
              <w:t xml:space="preserve"> </w:t>
            </w:r>
          </w:p>
          <w:p w14:paraId="692FBCAD" w14:textId="77777777" w:rsidR="00C7466A" w:rsidRPr="00416C01" w:rsidRDefault="00C7466A" w:rsidP="00D853FC">
            <w:pPr>
              <w:rPr>
                <w:rFonts w:ascii="Palatino Linotype" w:hAnsi="Palatino Linotype"/>
                <w:lang w:eastAsia="es-MX"/>
              </w:rPr>
            </w:pPr>
          </w:p>
          <w:p w14:paraId="6766317B" w14:textId="77777777" w:rsidR="00C7466A" w:rsidRPr="00416C01" w:rsidRDefault="00C7466A" w:rsidP="00D853FC">
            <w:pPr>
              <w:rPr>
                <w:rFonts w:ascii="Palatino Linotype" w:hAnsi="Palatino Linotype"/>
                <w:sz w:val="20"/>
                <w:szCs w:val="20"/>
              </w:rPr>
            </w:pPr>
          </w:p>
        </w:tc>
        <w:tc>
          <w:tcPr>
            <w:tcW w:w="3131" w:type="dxa"/>
          </w:tcPr>
          <w:p w14:paraId="56852675" w14:textId="79FEF1BE" w:rsidR="00C7466A" w:rsidRPr="00416C01" w:rsidRDefault="00C7466A" w:rsidP="00D853FC">
            <w:pPr>
              <w:jc w:val="both"/>
              <w:rPr>
                <w:rFonts w:ascii="Palatino Linotype" w:hAnsi="Palatino Linotype"/>
                <w:i/>
              </w:rPr>
            </w:pPr>
            <w:r w:rsidRPr="00416C01">
              <w:rPr>
                <w:rFonts w:ascii="Palatino Linotype" w:hAnsi="Palatino Linotype"/>
                <w:i/>
                <w:color w:val="000000"/>
              </w:rPr>
              <w:t>“</w:t>
            </w:r>
            <w:r w:rsidR="00EF5DFF" w:rsidRPr="00416C01">
              <w:rPr>
                <w:rFonts w:ascii="Palatino Linotype" w:hAnsi="Palatino Linotype"/>
                <w:i/>
                <w:color w:val="000000"/>
              </w:rPr>
              <w:t>Respuesta a la solicitud 00167/CHALCO/IP/2020</w:t>
            </w:r>
            <w:r w:rsidR="00866566" w:rsidRPr="00416C01">
              <w:rPr>
                <w:rFonts w:ascii="Palatino Linotype" w:hAnsi="Palatino Linotype"/>
                <w:i/>
                <w:color w:val="000000"/>
              </w:rPr>
              <w:t>.</w:t>
            </w:r>
            <w:r w:rsidRPr="00416C01">
              <w:rPr>
                <w:rFonts w:ascii="Palatino Linotype" w:hAnsi="Palatino Linotype"/>
                <w:i/>
              </w:rPr>
              <w:t>”</w:t>
            </w:r>
          </w:p>
        </w:tc>
        <w:tc>
          <w:tcPr>
            <w:tcW w:w="2713" w:type="dxa"/>
          </w:tcPr>
          <w:p w14:paraId="4D212A20" w14:textId="092E17ED" w:rsidR="00C7466A" w:rsidRPr="00416C01" w:rsidRDefault="00C7466A" w:rsidP="00EF5DFF">
            <w:pPr>
              <w:jc w:val="both"/>
              <w:rPr>
                <w:rFonts w:ascii="Palatino Linotype" w:hAnsi="Palatino Linotype"/>
                <w:i/>
              </w:rPr>
            </w:pPr>
            <w:r w:rsidRPr="00416C01">
              <w:rPr>
                <w:rFonts w:ascii="Palatino Linotype" w:hAnsi="Palatino Linotype"/>
                <w:i/>
                <w:color w:val="000000"/>
              </w:rPr>
              <w:t>“</w:t>
            </w:r>
            <w:r w:rsidR="00EF5DFF" w:rsidRPr="00416C01">
              <w:rPr>
                <w:rFonts w:ascii="Palatino Linotype" w:hAnsi="Palatino Linotype"/>
                <w:i/>
                <w:color w:val="000000"/>
              </w:rPr>
              <w:t>El sujeto obligado no remitió las convocatorias solicitadas, además de acuerdo con la Secretaría Ejecutiva del Sistema Estatal Anticorrupción el Municipio de Chalco si tiene constituido su sistema municipal anticorrupción, por lo que si existe la información solicitada.</w:t>
            </w:r>
            <w:r w:rsidRPr="00416C01">
              <w:rPr>
                <w:rFonts w:ascii="Palatino Linotype" w:hAnsi="Palatino Linotype"/>
                <w:i/>
                <w:color w:val="000000"/>
              </w:rPr>
              <w:t>”</w:t>
            </w:r>
          </w:p>
        </w:tc>
      </w:tr>
    </w:tbl>
    <w:p w14:paraId="6E68250A" w14:textId="77777777" w:rsidR="00C7466A" w:rsidRPr="00416C01" w:rsidRDefault="00C7466A" w:rsidP="00C7466A">
      <w:pPr>
        <w:rPr>
          <w:rFonts w:ascii="Palatino Linotype" w:hAnsi="Palatino Linotype"/>
        </w:rPr>
      </w:pPr>
    </w:p>
    <w:p w14:paraId="2C61EC7E" w14:textId="5A2681A3" w:rsidR="00C7466A" w:rsidRPr="00416C01" w:rsidRDefault="00C7466A" w:rsidP="00C7466A">
      <w:pPr>
        <w:spacing w:line="360" w:lineRule="auto"/>
        <w:ind w:right="49"/>
        <w:jc w:val="both"/>
        <w:rPr>
          <w:rFonts w:ascii="Palatino Linotype" w:hAnsi="Palatino Linotype"/>
          <w:noProof/>
          <w:lang w:eastAsia="es-MX"/>
        </w:rPr>
      </w:pPr>
      <w:r w:rsidRPr="00416C01">
        <w:rPr>
          <w:rFonts w:ascii="Palatino Linotype" w:hAnsi="Palatino Linotype" w:cs="Arial"/>
          <w:b/>
          <w:sz w:val="28"/>
          <w:szCs w:val="28"/>
          <w:lang w:val="es-ES"/>
        </w:rPr>
        <w:t>V.</w:t>
      </w:r>
      <w:r w:rsidRPr="00416C01">
        <w:rPr>
          <w:rFonts w:ascii="Palatino Linotype" w:hAnsi="Palatino Linotype" w:cs="Arial"/>
          <w:b/>
          <w:sz w:val="28"/>
          <w:lang w:val="es-ES"/>
        </w:rPr>
        <w:t xml:space="preserve"> </w:t>
      </w:r>
      <w:r w:rsidRPr="00416C01">
        <w:rPr>
          <w:rFonts w:ascii="Palatino Linotype" w:hAnsi="Palatino Linotype" w:cs="Arial"/>
          <w:lang w:val="es-ES"/>
        </w:rPr>
        <w:t xml:space="preserve">El </w:t>
      </w:r>
      <w:r w:rsidR="00EF5DFF" w:rsidRPr="00416C01">
        <w:rPr>
          <w:rFonts w:ascii="Palatino Linotype" w:hAnsi="Palatino Linotype" w:cs="Arial"/>
          <w:lang w:val="es-ES"/>
        </w:rPr>
        <w:t>siete</w:t>
      </w:r>
      <w:r w:rsidRPr="00416C01">
        <w:rPr>
          <w:rFonts w:ascii="Palatino Linotype" w:hAnsi="Palatino Linotype" w:cs="Arial"/>
          <w:lang w:val="es-ES"/>
        </w:rPr>
        <w:t xml:space="preserve"> de </w:t>
      </w:r>
      <w:r w:rsidR="00EF5DFF" w:rsidRPr="00416C01">
        <w:rPr>
          <w:rFonts w:ascii="Palatino Linotype" w:hAnsi="Palatino Linotype" w:cs="Arial"/>
          <w:lang w:val="es-ES"/>
        </w:rPr>
        <w:t>septiembre</w:t>
      </w:r>
      <w:r w:rsidRPr="00416C01">
        <w:rPr>
          <w:rFonts w:ascii="Palatino Linotype" w:hAnsi="Palatino Linotype" w:cs="Arial"/>
          <w:lang w:val="es-ES"/>
        </w:rPr>
        <w:t xml:space="preserve"> de dos mil </w:t>
      </w:r>
      <w:r w:rsidR="006920F6" w:rsidRPr="00416C01">
        <w:rPr>
          <w:rFonts w:ascii="Palatino Linotype" w:hAnsi="Palatino Linotype" w:cs="Arial"/>
          <w:lang w:val="es-ES"/>
        </w:rPr>
        <w:t>veinte</w:t>
      </w:r>
      <w:r w:rsidRPr="00416C01">
        <w:rPr>
          <w:rFonts w:ascii="Palatino Linotype" w:hAnsi="Palatino Linotype"/>
          <w:lang w:val="es-ES"/>
        </w:rPr>
        <w:t>, el</w:t>
      </w:r>
      <w:r w:rsidRPr="00416C01">
        <w:rPr>
          <w:rFonts w:ascii="Palatino Linotype" w:hAnsi="Palatino Linotype" w:cs="Arial"/>
          <w:lang w:val="es-ES"/>
        </w:rPr>
        <w:t xml:space="preserve"> </w:t>
      </w:r>
      <w:r w:rsidRPr="00416C01">
        <w:rPr>
          <w:rFonts w:ascii="Palatino Linotype" w:hAnsi="Palatino Linotype" w:cs="Arial"/>
          <w:lang w:val="es-ES_tradnl"/>
        </w:rPr>
        <w:t>recursos de revisión de que</w:t>
      </w:r>
      <w:r w:rsidRPr="00416C01">
        <w:rPr>
          <w:rFonts w:ascii="Palatino Linotype" w:hAnsi="Palatino Linotype" w:cs="Arial"/>
          <w:lang w:val="es-ES"/>
        </w:rPr>
        <w:t xml:space="preserve"> se trata</w:t>
      </w:r>
      <w:r w:rsidRPr="00416C01">
        <w:rPr>
          <w:rFonts w:ascii="Palatino Linotype" w:hAnsi="Palatino Linotype" w:cs="Arial"/>
          <w:lang w:val="es-ES_tradnl"/>
        </w:rPr>
        <w:t xml:space="preserve"> se envió electrónicamente al Instituto de </w:t>
      </w:r>
      <w:r w:rsidRPr="00416C01">
        <w:rPr>
          <w:rFonts w:ascii="Palatino Linotype" w:eastAsia="Arial Unicode MS" w:hAnsi="Palatino Linotype" w:cs="Arial"/>
          <w:lang w:val="es-ES"/>
        </w:rPr>
        <w:t>Transparencia</w:t>
      </w:r>
      <w:r w:rsidRPr="00416C01">
        <w:rPr>
          <w:rFonts w:ascii="Palatino Linotype" w:hAnsi="Palatino Linotype" w:cs="Arial"/>
          <w:lang w:val="es-ES_tradnl"/>
        </w:rPr>
        <w:t xml:space="preserve">, Acceso a la Información Pública y Protección de Datos Personales del Estado de México y Municipios y con fundamento en el artículo 185, fracción I de la </w:t>
      </w:r>
      <w:r w:rsidRPr="00416C01">
        <w:rPr>
          <w:rFonts w:ascii="Palatino Linotype" w:hAnsi="Palatino Linotype"/>
          <w:lang w:val="es-ES"/>
        </w:rPr>
        <w:t>Ley de Transparencia y Acceso a la Información Pública del Estado de México y Municipios</w:t>
      </w:r>
      <w:r w:rsidRPr="00416C01">
        <w:rPr>
          <w:rFonts w:ascii="Palatino Linotype" w:hAnsi="Palatino Linotype" w:cs="Arial"/>
          <w:lang w:val="es-ES_tradnl"/>
        </w:rPr>
        <w:t>, se turnó, a través del</w:t>
      </w:r>
      <w:r w:rsidRPr="00416C01">
        <w:rPr>
          <w:rFonts w:ascii="Palatino Linotype" w:eastAsia="Arial Unicode MS" w:hAnsi="Palatino Linotype" w:cs="Arial"/>
          <w:lang w:val="es-ES_tradnl"/>
        </w:rPr>
        <w:t xml:space="preserve"> </w:t>
      </w:r>
      <w:r w:rsidRPr="00416C01">
        <w:rPr>
          <w:rFonts w:ascii="Palatino Linotype" w:eastAsia="Arial Unicode MS" w:hAnsi="Palatino Linotype" w:cs="Arial"/>
          <w:b/>
          <w:lang w:val="es-ES_tradnl"/>
        </w:rPr>
        <w:t>SAIMEX</w:t>
      </w:r>
      <w:r w:rsidRPr="00416C01">
        <w:rPr>
          <w:rFonts w:ascii="Palatino Linotype" w:hAnsi="Palatino Linotype"/>
          <w:lang w:val="es-ES"/>
        </w:rPr>
        <w:t xml:space="preserve">, a la </w:t>
      </w:r>
      <w:r w:rsidRPr="00416C01">
        <w:rPr>
          <w:rFonts w:ascii="Palatino Linotype" w:hAnsi="Palatino Linotype" w:cs="Arial"/>
          <w:lang w:val="es-ES_tradnl"/>
        </w:rPr>
        <w:t xml:space="preserve">Comisionada </w:t>
      </w:r>
      <w:r w:rsidRPr="00416C01">
        <w:rPr>
          <w:rFonts w:ascii="Palatino Linotype" w:hAnsi="Palatino Linotype" w:cs="Arial"/>
          <w:b/>
          <w:lang w:val="es-ES_tradnl"/>
        </w:rPr>
        <w:t>EVA ABAID YAPUR</w:t>
      </w:r>
      <w:r w:rsidRPr="00416C01">
        <w:rPr>
          <w:rFonts w:ascii="Palatino Linotype" w:hAnsi="Palatino Linotype"/>
          <w:b/>
          <w:lang w:eastAsia="es-MX"/>
        </w:rPr>
        <w:t xml:space="preserve">, </w:t>
      </w:r>
      <w:r w:rsidRPr="00416C01">
        <w:rPr>
          <w:rFonts w:ascii="Palatino Linotype" w:hAnsi="Palatino Linotype" w:cs="Arial"/>
          <w:lang w:val="es-ES_tradnl"/>
        </w:rPr>
        <w:t>a efecto de que decretara su admisión o desechamiento.</w:t>
      </w:r>
    </w:p>
    <w:p w14:paraId="477CD4AD" w14:textId="77777777" w:rsidR="001160F7" w:rsidRPr="00416C01" w:rsidRDefault="001160F7" w:rsidP="00C7466A">
      <w:pPr>
        <w:spacing w:line="360" w:lineRule="auto"/>
        <w:ind w:right="49"/>
        <w:jc w:val="both"/>
        <w:rPr>
          <w:rFonts w:ascii="Palatino Linotype" w:hAnsi="Palatino Linotype"/>
          <w:noProof/>
          <w:lang w:eastAsia="es-MX"/>
        </w:rPr>
      </w:pPr>
    </w:p>
    <w:p w14:paraId="43BA5AFD" w14:textId="14D46404" w:rsidR="00C7466A" w:rsidRPr="00416C01" w:rsidRDefault="00C7466A" w:rsidP="00C7466A">
      <w:pPr>
        <w:tabs>
          <w:tab w:val="center" w:pos="4252"/>
          <w:tab w:val="right" w:pos="8504"/>
        </w:tabs>
        <w:spacing w:line="360" w:lineRule="auto"/>
        <w:jc w:val="both"/>
        <w:rPr>
          <w:rFonts w:ascii="Palatino Linotype" w:eastAsia="MS Mincho" w:hAnsi="Palatino Linotype" w:cs="Arial"/>
          <w:lang w:val="es-ES_tradnl"/>
        </w:rPr>
      </w:pPr>
      <w:r w:rsidRPr="00416C01">
        <w:rPr>
          <w:rFonts w:ascii="Palatino Linotype" w:eastAsia="MS Mincho" w:hAnsi="Palatino Linotype" w:cs="Arial"/>
          <w:b/>
          <w:sz w:val="28"/>
          <w:lang w:val="es-ES_tradnl"/>
        </w:rPr>
        <w:t>V</w:t>
      </w:r>
      <w:r w:rsidR="001160F7" w:rsidRPr="00416C01">
        <w:rPr>
          <w:rFonts w:ascii="Palatino Linotype" w:eastAsia="MS Mincho" w:hAnsi="Palatino Linotype" w:cs="Arial"/>
          <w:b/>
          <w:sz w:val="28"/>
          <w:lang w:val="es-ES_tradnl"/>
        </w:rPr>
        <w:t>I</w:t>
      </w:r>
      <w:r w:rsidRPr="00416C01">
        <w:rPr>
          <w:rFonts w:ascii="Palatino Linotype" w:eastAsia="MS Mincho" w:hAnsi="Palatino Linotype" w:cs="Arial"/>
          <w:b/>
          <w:sz w:val="28"/>
          <w:lang w:val="es-ES_tradnl"/>
        </w:rPr>
        <w:t xml:space="preserve">. </w:t>
      </w:r>
      <w:r w:rsidRPr="00416C01">
        <w:rPr>
          <w:rFonts w:ascii="Palatino Linotype" w:eastAsia="MS Mincho" w:hAnsi="Palatino Linotype" w:cs="Arial"/>
          <w:lang w:val="es-ES_tradnl"/>
        </w:rPr>
        <w:t>De las constancias de los expedientes electrónicos del</w:t>
      </w:r>
      <w:r w:rsidRPr="00416C01">
        <w:rPr>
          <w:rFonts w:ascii="Palatino Linotype" w:eastAsia="MS Mincho" w:hAnsi="Palatino Linotype" w:cs="Arial"/>
          <w:b/>
          <w:lang w:val="es-ES_tradnl"/>
        </w:rPr>
        <w:t xml:space="preserve"> SAIMEX</w:t>
      </w:r>
      <w:r w:rsidRPr="00416C01">
        <w:rPr>
          <w:rFonts w:ascii="Palatino Linotype" w:eastAsia="MS Mincho" w:hAnsi="Palatino Linotype" w:cs="Arial"/>
          <w:lang w:val="es-ES_tradnl"/>
        </w:rPr>
        <w:t xml:space="preserve">, se desprende que el día </w:t>
      </w:r>
      <w:r w:rsidR="00EF5DFF" w:rsidRPr="00416C01">
        <w:rPr>
          <w:rFonts w:ascii="Palatino Linotype" w:eastAsia="MS Mincho" w:hAnsi="Palatino Linotype" w:cs="Arial"/>
          <w:lang w:val="es-ES_tradnl"/>
        </w:rPr>
        <w:t>once</w:t>
      </w:r>
      <w:r w:rsidRPr="00416C01">
        <w:rPr>
          <w:rFonts w:ascii="Palatino Linotype" w:eastAsia="MS Mincho" w:hAnsi="Palatino Linotype" w:cs="Arial"/>
          <w:lang w:val="es-ES_tradnl"/>
        </w:rPr>
        <w:t xml:space="preserve"> de </w:t>
      </w:r>
      <w:r w:rsidR="00EF5DFF" w:rsidRPr="00416C01">
        <w:rPr>
          <w:rFonts w:ascii="Palatino Linotype" w:eastAsia="MS Mincho" w:hAnsi="Palatino Linotype" w:cs="Arial"/>
          <w:lang w:val="es-ES_tradnl"/>
        </w:rPr>
        <w:t>septiembre</w:t>
      </w:r>
      <w:r w:rsidRPr="00416C01">
        <w:rPr>
          <w:rFonts w:ascii="Palatino Linotype" w:eastAsia="MS Mincho" w:hAnsi="Palatino Linotype" w:cs="Arial"/>
          <w:lang w:val="es-ES_tradnl"/>
        </w:rPr>
        <w:t xml:space="preserve"> de dos mil veinte, se acordó la admisión a trámite del recurso de revisión que nos ocupa, así como la integración del expediente respectivo, mismo que se puso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Pr="00416C01">
        <w:rPr>
          <w:rFonts w:ascii="Palatino Linotype" w:eastAsia="MS Mincho" w:hAnsi="Palatino Linotype" w:cs="Arial"/>
          <w:b/>
          <w:lang w:val="es-ES_tradnl"/>
        </w:rPr>
        <w:t xml:space="preserve">EL SUJETO OBLIGADO </w:t>
      </w:r>
      <w:r w:rsidRPr="00416C01">
        <w:rPr>
          <w:rFonts w:ascii="Palatino Linotype" w:eastAsia="MS Mincho" w:hAnsi="Palatino Linotype" w:cs="Arial"/>
          <w:lang w:val="es-ES_tradnl"/>
        </w:rPr>
        <w:t>rinda su</w:t>
      </w:r>
      <w:r w:rsidRPr="00416C01">
        <w:rPr>
          <w:rFonts w:ascii="Palatino Linotype" w:eastAsia="MS Mincho" w:hAnsi="Palatino Linotype" w:cs="Arial"/>
          <w:b/>
          <w:lang w:val="es-ES_tradnl"/>
        </w:rPr>
        <w:t xml:space="preserve"> </w:t>
      </w:r>
      <w:r w:rsidRPr="00416C01">
        <w:rPr>
          <w:rFonts w:ascii="Palatino Linotype" w:eastAsia="MS Mincho" w:hAnsi="Palatino Linotype" w:cs="Arial"/>
          <w:lang w:val="es-ES_tradnl"/>
        </w:rPr>
        <w:t>Informe Justificado.</w:t>
      </w:r>
    </w:p>
    <w:p w14:paraId="5F41851C" w14:textId="77777777" w:rsidR="00C7466A" w:rsidRPr="00416C01" w:rsidRDefault="00C7466A" w:rsidP="00C7466A">
      <w:pPr>
        <w:tabs>
          <w:tab w:val="center" w:pos="4252"/>
          <w:tab w:val="right" w:pos="8504"/>
        </w:tabs>
        <w:spacing w:line="360" w:lineRule="auto"/>
        <w:jc w:val="both"/>
        <w:rPr>
          <w:rFonts w:ascii="Palatino Linotype" w:eastAsia="MS Mincho" w:hAnsi="Palatino Linotype" w:cs="Arial"/>
          <w:sz w:val="20"/>
          <w:lang w:val="es-ES_tradnl"/>
        </w:rPr>
      </w:pPr>
    </w:p>
    <w:p w14:paraId="4E63BEF2" w14:textId="1DF8EBEF" w:rsidR="00F93A61" w:rsidRPr="00416C01" w:rsidRDefault="00C7466A" w:rsidP="00C7466A">
      <w:pPr>
        <w:spacing w:line="360" w:lineRule="auto"/>
        <w:jc w:val="both"/>
        <w:rPr>
          <w:rFonts w:ascii="Palatino Linotype" w:hAnsi="Palatino Linotype" w:cs="Arial"/>
          <w:lang w:val="es-ES"/>
        </w:rPr>
      </w:pPr>
      <w:r w:rsidRPr="00416C01">
        <w:rPr>
          <w:rFonts w:ascii="Palatino Linotype" w:hAnsi="Palatino Linotype"/>
          <w:b/>
          <w:noProof/>
          <w:sz w:val="28"/>
          <w:szCs w:val="28"/>
          <w:lang w:eastAsia="es-MX"/>
        </w:rPr>
        <w:t>VI.</w:t>
      </w:r>
      <w:r w:rsidRPr="00416C01">
        <w:rPr>
          <w:rFonts w:ascii="Palatino Linotype" w:hAnsi="Palatino Linotype"/>
          <w:b/>
          <w:noProof/>
          <w:lang w:eastAsia="es-MX"/>
        </w:rPr>
        <w:t xml:space="preserve"> </w:t>
      </w:r>
      <w:r w:rsidRPr="00416C01">
        <w:rPr>
          <w:rFonts w:ascii="Palatino Linotype" w:hAnsi="Palatino Linotype" w:cs="Arial"/>
          <w:lang w:val="es-ES"/>
        </w:rPr>
        <w:t>En cumplimiento a lo anterior, de las constancias del expediente electrónico del</w:t>
      </w:r>
      <w:r w:rsidRPr="00416C01">
        <w:rPr>
          <w:rFonts w:ascii="Palatino Linotype" w:hAnsi="Palatino Linotype" w:cs="Arial"/>
          <w:b/>
          <w:lang w:val="es-ES"/>
        </w:rPr>
        <w:t xml:space="preserve"> SAIMEX</w:t>
      </w:r>
      <w:r w:rsidRPr="00416C01">
        <w:rPr>
          <w:rFonts w:ascii="Palatino Linotype" w:hAnsi="Palatino Linotype" w:cs="Arial"/>
          <w:lang w:val="es-ES"/>
        </w:rPr>
        <w:t xml:space="preserve">, se observó que </w:t>
      </w:r>
      <w:r w:rsidRPr="00416C01">
        <w:rPr>
          <w:rFonts w:ascii="Palatino Linotype" w:hAnsi="Palatino Linotype" w:cs="Arial"/>
          <w:b/>
          <w:lang w:val="es-ES"/>
        </w:rPr>
        <w:t xml:space="preserve">EL SUJETO OBLIGADO </w:t>
      </w:r>
      <w:r w:rsidR="00866566" w:rsidRPr="00416C01">
        <w:rPr>
          <w:rFonts w:ascii="Palatino Linotype" w:hAnsi="Palatino Linotype" w:cs="Arial"/>
          <w:lang w:val="es-ES"/>
        </w:rPr>
        <w:t>ri</w:t>
      </w:r>
      <w:r w:rsidRPr="00416C01">
        <w:rPr>
          <w:rFonts w:ascii="Palatino Linotype" w:hAnsi="Palatino Linotype" w:cs="Arial"/>
          <w:lang w:val="es-ES"/>
        </w:rPr>
        <w:t>ndi</w:t>
      </w:r>
      <w:r w:rsidR="009F5A94" w:rsidRPr="00416C01">
        <w:rPr>
          <w:rFonts w:ascii="Palatino Linotype" w:hAnsi="Palatino Linotype" w:cs="Arial"/>
          <w:lang w:val="es-ES"/>
        </w:rPr>
        <w:t>ó</w:t>
      </w:r>
      <w:r w:rsidRPr="00416C01">
        <w:rPr>
          <w:rFonts w:ascii="Palatino Linotype" w:hAnsi="Palatino Linotype" w:cs="Arial"/>
          <w:lang w:val="es-ES"/>
        </w:rPr>
        <w:t xml:space="preserve"> el Informe Justificado </w:t>
      </w:r>
      <w:r w:rsidR="009F5A94" w:rsidRPr="00416C01">
        <w:rPr>
          <w:rFonts w:ascii="Palatino Linotype" w:hAnsi="Palatino Linotype" w:cs="Arial"/>
          <w:lang w:val="es-ES"/>
        </w:rPr>
        <w:t>en fecha</w:t>
      </w:r>
      <w:r w:rsidR="00F93A61" w:rsidRPr="00416C01">
        <w:rPr>
          <w:rFonts w:ascii="Palatino Linotype" w:hAnsi="Palatino Linotype" w:cs="Arial"/>
          <w:lang w:val="es-ES"/>
        </w:rPr>
        <w:t xml:space="preserve"> </w:t>
      </w:r>
      <w:r w:rsidR="00EF5DFF" w:rsidRPr="00416C01">
        <w:rPr>
          <w:rFonts w:ascii="Palatino Linotype" w:hAnsi="Palatino Linotype" w:cs="Arial"/>
          <w:lang w:val="es-ES"/>
        </w:rPr>
        <w:t>veintitrés</w:t>
      </w:r>
      <w:r w:rsidR="00F93A61" w:rsidRPr="00416C01">
        <w:rPr>
          <w:rFonts w:ascii="Palatino Linotype" w:hAnsi="Palatino Linotype" w:cs="Arial"/>
          <w:lang w:val="es-ES"/>
        </w:rPr>
        <w:t xml:space="preserve"> de </w:t>
      </w:r>
      <w:r w:rsidR="00EF5DFF" w:rsidRPr="00416C01">
        <w:rPr>
          <w:rFonts w:ascii="Palatino Linotype" w:hAnsi="Palatino Linotype" w:cs="Arial"/>
          <w:lang w:val="es-ES"/>
        </w:rPr>
        <w:t>septiembre</w:t>
      </w:r>
      <w:r w:rsidR="00F93A61" w:rsidRPr="00416C01">
        <w:rPr>
          <w:rFonts w:ascii="Palatino Linotype" w:hAnsi="Palatino Linotype" w:cs="Arial"/>
          <w:lang w:val="es-ES"/>
        </w:rPr>
        <w:t xml:space="preserve"> de dos mil veinte, en el que da contestación a su i</w:t>
      </w:r>
      <w:r w:rsidR="007D2576" w:rsidRPr="00416C01">
        <w:rPr>
          <w:rFonts w:ascii="Palatino Linotype" w:hAnsi="Palatino Linotype" w:cs="Arial"/>
          <w:lang w:val="es-ES"/>
        </w:rPr>
        <w:t>nconformidad</w:t>
      </w:r>
      <w:r w:rsidR="00F93A61" w:rsidRPr="00416C01">
        <w:rPr>
          <w:rFonts w:ascii="Palatino Linotype" w:hAnsi="Palatino Linotype" w:cs="Arial"/>
          <w:lang w:val="es-ES"/>
        </w:rPr>
        <w:t xml:space="preserve"> por lo que en términos del artículo 185, fracción III de la Ley de Transparencia y Acceso a la Información Pública del Estado de México y Municipios se puso a la vista del particular a efecto de que manifestara lo que a su derecho conviniera.</w:t>
      </w:r>
    </w:p>
    <w:p w14:paraId="39AE8039" w14:textId="77777777" w:rsidR="00F93A61" w:rsidRPr="00416C01" w:rsidRDefault="00F93A61" w:rsidP="00C7466A">
      <w:pPr>
        <w:spacing w:line="360" w:lineRule="auto"/>
        <w:jc w:val="both"/>
        <w:rPr>
          <w:rFonts w:ascii="Palatino Linotype" w:hAnsi="Palatino Linotype" w:cs="Arial"/>
          <w:lang w:val="es-ES"/>
        </w:rPr>
      </w:pPr>
    </w:p>
    <w:p w14:paraId="6F9C5DE8" w14:textId="17239940" w:rsidR="00C7466A" w:rsidRPr="00416C01" w:rsidRDefault="00F93A61" w:rsidP="00C7466A">
      <w:pPr>
        <w:spacing w:line="360" w:lineRule="auto"/>
        <w:jc w:val="both"/>
        <w:rPr>
          <w:rFonts w:ascii="Palatino Linotype" w:eastAsia="Arial Unicode MS" w:hAnsi="Palatino Linotype" w:cs="Arial"/>
          <w:lang w:val="es-ES_tradnl"/>
        </w:rPr>
      </w:pPr>
      <w:r w:rsidRPr="00416C01">
        <w:rPr>
          <w:rFonts w:ascii="Palatino Linotype" w:eastAsia="MS Mincho" w:hAnsi="Palatino Linotype"/>
          <w:noProof/>
          <w:lang w:eastAsia="es-MX"/>
        </w:rPr>
        <w:t>P</w:t>
      </w:r>
      <w:r w:rsidR="00C7466A" w:rsidRPr="00416C01">
        <w:rPr>
          <w:rFonts w:ascii="Palatino Linotype" w:eastAsia="MS Mincho" w:hAnsi="Palatino Linotype"/>
          <w:noProof/>
          <w:lang w:eastAsia="es-MX"/>
        </w:rPr>
        <w:t xml:space="preserve">or su parte, </w:t>
      </w:r>
      <w:r w:rsidR="00EF5DFF" w:rsidRPr="00416C01">
        <w:rPr>
          <w:rFonts w:ascii="Palatino Linotype" w:eastAsia="MS Mincho" w:hAnsi="Palatino Linotype"/>
          <w:b/>
          <w:noProof/>
          <w:lang w:eastAsia="es-MX"/>
        </w:rPr>
        <w:t>EL</w:t>
      </w:r>
      <w:r w:rsidR="00C7466A" w:rsidRPr="00416C01">
        <w:rPr>
          <w:rFonts w:ascii="Palatino Linotype" w:eastAsia="MS Mincho" w:hAnsi="Palatino Linotype"/>
          <w:b/>
          <w:noProof/>
          <w:lang w:eastAsia="es-MX"/>
        </w:rPr>
        <w:t xml:space="preserve"> RECURRENTE </w:t>
      </w:r>
      <w:r w:rsidR="00C7466A" w:rsidRPr="00416C01">
        <w:rPr>
          <w:rFonts w:ascii="Palatino Linotype" w:eastAsia="MS Mincho" w:hAnsi="Palatino Linotype"/>
          <w:noProof/>
          <w:lang w:eastAsia="es-MX"/>
        </w:rPr>
        <w:t>no realizó manifiestación alguna,</w:t>
      </w:r>
      <w:r w:rsidR="00C7466A" w:rsidRPr="00416C01">
        <w:rPr>
          <w:rFonts w:ascii="Palatino Linotype" w:eastAsia="Arial Unicode MS" w:hAnsi="Palatino Linotype" w:cs="Arial"/>
          <w:lang w:val="es-ES_tradnl"/>
        </w:rPr>
        <w:t xml:space="preserve"> ni presentó pruebas o alegatos que a su derecho convinieran en el medio de impugnación.</w:t>
      </w:r>
    </w:p>
    <w:p w14:paraId="038D08C8" w14:textId="77777777" w:rsidR="001160F7" w:rsidRPr="00416C01" w:rsidRDefault="001160F7" w:rsidP="00C7466A">
      <w:pPr>
        <w:spacing w:line="360" w:lineRule="auto"/>
        <w:jc w:val="both"/>
        <w:rPr>
          <w:rFonts w:ascii="Palatino Linotype" w:eastAsia="Arial Unicode MS" w:hAnsi="Palatino Linotype" w:cs="Arial"/>
          <w:lang w:val="es-ES_tradnl"/>
        </w:rPr>
      </w:pPr>
    </w:p>
    <w:p w14:paraId="21F7E6D6" w14:textId="2B94109C" w:rsidR="00C7466A" w:rsidRPr="00416C01" w:rsidRDefault="00C7466A" w:rsidP="00E53E2A">
      <w:pPr>
        <w:spacing w:line="360" w:lineRule="auto"/>
        <w:jc w:val="both"/>
        <w:rPr>
          <w:rFonts w:ascii="Palatino Linotype" w:hAnsi="Palatino Linotype" w:cs="Arial"/>
        </w:rPr>
      </w:pPr>
      <w:r w:rsidRPr="00416C01">
        <w:rPr>
          <w:rFonts w:ascii="Palatino Linotype" w:hAnsi="Palatino Linotype"/>
          <w:b/>
          <w:sz w:val="28"/>
          <w:szCs w:val="28"/>
        </w:rPr>
        <w:t xml:space="preserve">VII. </w:t>
      </w:r>
      <w:r w:rsidRPr="00416C01">
        <w:rPr>
          <w:rFonts w:ascii="Palatino Linotype" w:eastAsia="MS Mincho" w:hAnsi="Palatino Linotype" w:cs="Arial"/>
          <w:lang w:val="es-ES_tradnl"/>
        </w:rPr>
        <w:t xml:space="preserve">Una vez analizado el estado procesal que guarda el expediente, en fecha </w:t>
      </w:r>
      <w:r w:rsidR="00EF5DFF" w:rsidRPr="00416C01">
        <w:rPr>
          <w:rFonts w:ascii="Palatino Linotype" w:eastAsia="MS Mincho" w:hAnsi="Palatino Linotype" w:cs="Arial"/>
          <w:lang w:val="es-ES_tradnl"/>
        </w:rPr>
        <w:t>veintinueve</w:t>
      </w:r>
      <w:r w:rsidR="00DE65F4" w:rsidRPr="00416C01">
        <w:rPr>
          <w:rFonts w:ascii="Palatino Linotype" w:eastAsia="MS Mincho" w:hAnsi="Palatino Linotype" w:cs="Arial"/>
          <w:lang w:val="es-ES_tradnl"/>
        </w:rPr>
        <w:t xml:space="preserve"> </w:t>
      </w:r>
      <w:r w:rsidRPr="00416C01">
        <w:rPr>
          <w:rFonts w:ascii="Palatino Linotype" w:eastAsia="MS Mincho" w:hAnsi="Palatino Linotype" w:cs="Arial"/>
          <w:lang w:val="es-ES_tradnl"/>
        </w:rPr>
        <w:t xml:space="preserve">de </w:t>
      </w:r>
      <w:r w:rsidR="00EF5DFF" w:rsidRPr="00416C01">
        <w:rPr>
          <w:rFonts w:ascii="Palatino Linotype" w:eastAsia="MS Mincho" w:hAnsi="Palatino Linotype" w:cs="Arial"/>
          <w:lang w:val="es-ES_tradnl"/>
        </w:rPr>
        <w:t>octubre</w:t>
      </w:r>
      <w:r w:rsidRPr="00416C01">
        <w:rPr>
          <w:rFonts w:ascii="Palatino Linotype" w:eastAsia="MS Mincho" w:hAnsi="Palatino Linotype" w:cs="Arial"/>
          <w:lang w:val="es-ES_tradnl"/>
        </w:rPr>
        <w:t xml:space="preserve"> de dos mil veinte, la Comisionada </w:t>
      </w:r>
      <w:r w:rsidRPr="00416C01">
        <w:rPr>
          <w:rFonts w:ascii="Palatino Linotype" w:eastAsia="MS Mincho" w:hAnsi="Palatino Linotype" w:cs="Arial"/>
          <w:b/>
          <w:lang w:val="es-ES_tradnl"/>
        </w:rPr>
        <w:t xml:space="preserve">EVA ABAID YAPUR </w:t>
      </w:r>
      <w:r w:rsidRPr="00416C01">
        <w:rPr>
          <w:rFonts w:ascii="Palatino Linotype" w:eastAsia="MS Mincho" w:hAnsi="Palatino Linotype" w:cs="Arial"/>
          <w:lang w:val="es-ES_tradnl"/>
        </w:rPr>
        <w:t>acordó el cierre de instrucción en el recurso de revisión, así como la remisión del expediente a efecto de ser resuelto, de conformidad con lo establecido en el artículo 185 fracciones VI y VIII de la Ley de Transparencia y Acceso a la Información Pública del</w:t>
      </w:r>
      <w:r w:rsidR="00E53E2A" w:rsidRPr="00416C01">
        <w:rPr>
          <w:rFonts w:ascii="Palatino Linotype" w:eastAsia="MS Mincho" w:hAnsi="Palatino Linotype" w:cs="Arial"/>
          <w:lang w:val="es-ES_tradnl"/>
        </w:rPr>
        <w:t xml:space="preserve"> Estado de México y Municipios</w:t>
      </w:r>
      <w:r w:rsidR="00EF5DFF" w:rsidRPr="00416C01">
        <w:rPr>
          <w:rFonts w:ascii="Palatino Linotype" w:hAnsi="Palatino Linotype" w:cs="Arial"/>
        </w:rPr>
        <w:t xml:space="preserve">; </w:t>
      </w:r>
    </w:p>
    <w:p w14:paraId="1E89724D" w14:textId="2A7DC99B" w:rsidR="00EF5DFF" w:rsidRPr="00416C01" w:rsidRDefault="00EF5DFF" w:rsidP="00E53E2A">
      <w:pPr>
        <w:spacing w:line="360" w:lineRule="auto"/>
        <w:jc w:val="both"/>
        <w:rPr>
          <w:rFonts w:ascii="Palatino Linotype" w:hAnsi="Palatino Linotype" w:cs="Arial"/>
        </w:rPr>
      </w:pPr>
    </w:p>
    <w:p w14:paraId="753856B0" w14:textId="52CBDF4C" w:rsidR="00EF5DFF" w:rsidRPr="00416C01" w:rsidRDefault="00EF5DFF" w:rsidP="00EF5DFF">
      <w:pPr>
        <w:pStyle w:val="Default"/>
        <w:spacing w:line="360" w:lineRule="auto"/>
        <w:ind w:right="49"/>
        <w:jc w:val="both"/>
        <w:rPr>
          <w:rFonts w:ascii="Palatino Linotype" w:hAnsi="Palatino Linotype"/>
        </w:rPr>
      </w:pPr>
      <w:r w:rsidRPr="00416C01">
        <w:rPr>
          <w:rFonts w:ascii="Palatino Linotype" w:hAnsi="Palatino Linotype"/>
          <w:b/>
          <w:sz w:val="28"/>
          <w:szCs w:val="28"/>
          <w:lang w:val="es-ES_tradnl"/>
        </w:rPr>
        <w:t xml:space="preserve">VIII. </w:t>
      </w:r>
      <w:r w:rsidRPr="00416C01">
        <w:rPr>
          <w:rFonts w:ascii="Palatino Linotype" w:hAnsi="Palatino Linotype"/>
          <w:lang w:val="es-ES_tradnl"/>
        </w:rPr>
        <w:t xml:space="preserve">En fecha </w:t>
      </w:r>
      <w:r w:rsidRPr="00416C01">
        <w:rPr>
          <w:rFonts w:ascii="Palatino Linotype" w:eastAsia="MS Mincho" w:hAnsi="Palatino Linotype"/>
          <w:lang w:val="es-ES_tradnl" w:eastAsia="es-ES"/>
        </w:rPr>
        <w:t xml:space="preserve">veintinueve de octubre </w:t>
      </w:r>
      <w:r w:rsidRPr="00416C01">
        <w:rPr>
          <w:rFonts w:ascii="Palatino Linotype" w:hAnsi="Palatino Linotype"/>
          <w:lang w:val="es-ES_tradnl"/>
        </w:rPr>
        <w:t xml:space="preserve">de dos mil veinte, </w:t>
      </w:r>
      <w:r w:rsidRPr="00416C01">
        <w:rPr>
          <w:rFonts w:ascii="Palatino Linotype" w:hAnsi="Palatino Linotype"/>
          <w:color w:val="222222"/>
          <w:lang w:eastAsia="es-MX"/>
        </w:rPr>
        <w:t>con fundamento en el artículo 181 párrafo tercero de la Ley de Transparencia y Acceso a la Información Pública del Estado de México y Municipios, se determinó ampliar el plazo para emitir resolución por un periodo de quince días hábiles</w:t>
      </w:r>
      <w:r w:rsidRPr="00416C01">
        <w:rPr>
          <w:rFonts w:ascii="Palatino Linotype" w:hAnsi="Palatino Linotype"/>
        </w:rPr>
        <w:t>; y</w:t>
      </w:r>
    </w:p>
    <w:p w14:paraId="36ABFDCD" w14:textId="77777777" w:rsidR="00EF5DFF" w:rsidRPr="00416C01" w:rsidRDefault="00EF5DFF" w:rsidP="00E53E2A">
      <w:pPr>
        <w:spacing w:line="360" w:lineRule="auto"/>
        <w:jc w:val="both"/>
        <w:rPr>
          <w:rFonts w:ascii="Palatino Linotype" w:eastAsia="MS Mincho" w:hAnsi="Palatino Linotype" w:cs="Arial"/>
          <w:lang w:val="es-ES_tradnl"/>
        </w:rPr>
      </w:pPr>
    </w:p>
    <w:p w14:paraId="6BDA0810" w14:textId="77777777" w:rsidR="00C7466A" w:rsidRPr="00416C01" w:rsidRDefault="00C7466A" w:rsidP="00C7466A">
      <w:pPr>
        <w:jc w:val="center"/>
        <w:rPr>
          <w:rFonts w:ascii="Palatino Linotype" w:hAnsi="Palatino Linotype"/>
          <w:b/>
          <w:szCs w:val="28"/>
          <w:lang w:val="es-ES"/>
        </w:rPr>
      </w:pPr>
      <w:r w:rsidRPr="00416C01">
        <w:rPr>
          <w:rFonts w:ascii="Palatino Linotype" w:hAnsi="Palatino Linotype"/>
          <w:b/>
          <w:szCs w:val="28"/>
          <w:lang w:val="es-ES"/>
        </w:rPr>
        <w:t>C O N S I D E R A N D O</w:t>
      </w:r>
    </w:p>
    <w:p w14:paraId="26743E22" w14:textId="77777777" w:rsidR="00C7466A" w:rsidRPr="00416C01" w:rsidRDefault="00C7466A" w:rsidP="00C7466A">
      <w:pPr>
        <w:jc w:val="center"/>
        <w:rPr>
          <w:rFonts w:ascii="Palatino Linotype" w:hAnsi="Palatino Linotype"/>
          <w:b/>
          <w:szCs w:val="28"/>
          <w:lang w:val="es-ES"/>
        </w:rPr>
      </w:pPr>
    </w:p>
    <w:p w14:paraId="54805C9E" w14:textId="77777777" w:rsidR="00C7466A" w:rsidRPr="00416C01" w:rsidRDefault="00C7466A" w:rsidP="00C7466A">
      <w:pPr>
        <w:spacing w:line="360" w:lineRule="auto"/>
        <w:ind w:right="50"/>
        <w:jc w:val="both"/>
        <w:rPr>
          <w:rFonts w:ascii="Palatino Linotype" w:hAnsi="Palatino Linotype" w:cs="Arial"/>
          <w:b/>
          <w:lang w:val="es-ES"/>
        </w:rPr>
      </w:pPr>
      <w:r w:rsidRPr="00416C01">
        <w:rPr>
          <w:rFonts w:ascii="Palatino Linotype" w:hAnsi="Palatino Linotype"/>
          <w:b/>
          <w:sz w:val="28"/>
          <w:szCs w:val="28"/>
          <w:lang w:val="es-ES"/>
        </w:rPr>
        <w:t>PRIMERO</w:t>
      </w:r>
      <w:r w:rsidRPr="00416C01">
        <w:rPr>
          <w:rFonts w:ascii="Palatino Linotype" w:hAnsi="Palatino Linotype"/>
          <w:b/>
          <w:lang w:val="es-ES"/>
        </w:rPr>
        <w:t>.</w:t>
      </w:r>
      <w:r w:rsidRPr="00416C01">
        <w:rPr>
          <w:rFonts w:ascii="Palatino Linotype" w:hAnsi="Palatino Linotype"/>
          <w:lang w:val="es-ES"/>
        </w:rPr>
        <w:t xml:space="preserve"> </w:t>
      </w:r>
      <w:r w:rsidRPr="00416C01">
        <w:rPr>
          <w:rFonts w:ascii="Palatino Linotype" w:hAnsi="Palatino Linotype"/>
          <w:b/>
          <w:i/>
          <w:lang w:val="es-ES"/>
        </w:rPr>
        <w:t>Competencia</w:t>
      </w:r>
      <w:r w:rsidRPr="00416C01">
        <w:rPr>
          <w:rFonts w:ascii="Palatino Linotype" w:hAnsi="Palatino Linotype"/>
          <w:i/>
          <w:lang w:val="es-ES"/>
        </w:rPr>
        <w:t>.</w:t>
      </w:r>
      <w:r w:rsidRPr="00416C01">
        <w:rPr>
          <w:rFonts w:ascii="Palatino Linotype" w:hAnsi="Palatino Linotype"/>
          <w:b/>
          <w:lang w:val="es-ES"/>
        </w:rPr>
        <w:t xml:space="preserve"> </w:t>
      </w:r>
      <w:r w:rsidRPr="00416C01">
        <w:rPr>
          <w:rFonts w:ascii="Palatino Linotype" w:hAnsi="Palatino Linotype"/>
          <w:lang w:val="es-ES"/>
        </w:rPr>
        <w:t xml:space="preserve">Este Instituto de </w:t>
      </w:r>
      <w:r w:rsidRPr="00416C01">
        <w:rPr>
          <w:rFonts w:ascii="Palatino Linotype" w:hAnsi="Palatino Linotype" w:cs="Arial"/>
          <w:lang w:val="es-ES"/>
        </w:rPr>
        <w:t>Transparencia</w:t>
      </w:r>
      <w:r w:rsidRPr="00416C01">
        <w:rPr>
          <w:rFonts w:ascii="Palatino Linotype" w:hAnsi="Palatino Linotype"/>
          <w:lang w:val="es-ES"/>
        </w:rPr>
        <w:t>, Acceso a la Información Pública y Protección de Datos Personales del Estado de México y Municipios, es competente para conocer y resolver los presentes recursos, conforme a lo dispuesto en los artículos 6, Letra A de la Constitución Política de los Estados Unidos Mexicanos; 5, párrafos vigésimo segundo, vigésimo tercero y vigésimo cuarto, fracciones IV y V de la Constitución Política del Estado Libre y Soberano de México; 1, 2, fracción II, 13, 29, 36, fracciones I y II, 176, 178, 179, 181, párrafo tercero y 185 de la Ley de Transparencia y Acceso a la Información Pública del Estado de México y Municipios</w:t>
      </w:r>
      <w:r w:rsidRPr="00416C01">
        <w:rPr>
          <w:rFonts w:ascii="Palatino Linotype" w:hAnsi="Palatino Linotype" w:cs="Arial"/>
          <w:lang w:val="es-ES"/>
        </w:rPr>
        <w:t>; y 9, fracciones I y XXIV y 11 del Reglamento Interior del Instituto de Transparencia, Acceso a la Información Pública y Protección de Datos Personales del Estado de México y Municipios; toda vez que se trata de un recurso de revisión interpuestos por un Ciudadano en términos de la Ley de la materia.</w:t>
      </w:r>
    </w:p>
    <w:p w14:paraId="5B6DF110" w14:textId="77777777" w:rsidR="00C7466A" w:rsidRPr="00416C01" w:rsidRDefault="00C7466A" w:rsidP="00C7466A">
      <w:pPr>
        <w:spacing w:line="360" w:lineRule="auto"/>
        <w:jc w:val="both"/>
        <w:rPr>
          <w:rFonts w:ascii="Palatino Linotype" w:hAnsi="Palatino Linotype" w:cs="Arial"/>
          <w:b/>
          <w:lang w:val="es-ES"/>
        </w:rPr>
      </w:pPr>
    </w:p>
    <w:p w14:paraId="23C5E096" w14:textId="583046AB" w:rsidR="00C7466A" w:rsidRPr="00416C01" w:rsidRDefault="00C7466A" w:rsidP="00C7466A">
      <w:pPr>
        <w:spacing w:line="360" w:lineRule="auto"/>
        <w:jc w:val="both"/>
        <w:rPr>
          <w:rFonts w:ascii="Palatino Linotype" w:hAnsi="Palatino Linotype" w:cs="Arial"/>
          <w:b/>
          <w:bCs/>
          <w:lang w:val="es-ES"/>
        </w:rPr>
      </w:pPr>
      <w:r w:rsidRPr="00416C01">
        <w:rPr>
          <w:rFonts w:ascii="Palatino Linotype" w:hAnsi="Palatino Linotype" w:cs="Arial"/>
          <w:b/>
          <w:sz w:val="28"/>
          <w:lang w:val="es-ES"/>
        </w:rPr>
        <w:t>SEGUNDO</w:t>
      </w:r>
      <w:r w:rsidRPr="00416C01">
        <w:rPr>
          <w:rFonts w:ascii="Palatino Linotype" w:hAnsi="Palatino Linotype" w:cs="Arial"/>
          <w:b/>
        </w:rPr>
        <w:t xml:space="preserve">. </w:t>
      </w:r>
      <w:r w:rsidRPr="00416C01">
        <w:rPr>
          <w:rFonts w:ascii="Palatino Linotype" w:hAnsi="Palatino Linotype" w:cs="Arial"/>
          <w:b/>
          <w:i/>
          <w:lang w:val="es-ES"/>
        </w:rPr>
        <w:t>Interés.</w:t>
      </w:r>
      <w:r w:rsidRPr="00416C01">
        <w:rPr>
          <w:rFonts w:ascii="Palatino Linotype" w:hAnsi="Palatino Linotype" w:cs="Arial"/>
          <w:b/>
          <w:lang w:val="es-ES"/>
        </w:rPr>
        <w:t xml:space="preserve"> </w:t>
      </w:r>
      <w:r w:rsidRPr="00416C01">
        <w:rPr>
          <w:rFonts w:ascii="Palatino Linotype" w:hAnsi="Palatino Linotype" w:cs="Arial"/>
          <w:lang w:val="es-ES"/>
        </w:rPr>
        <w:t xml:space="preserve">El recurso de revisión fue interpuesto por parte legítima, en atención a que se presentó por </w:t>
      </w:r>
      <w:r w:rsidR="00EF5DFF" w:rsidRPr="00416C01">
        <w:rPr>
          <w:rFonts w:ascii="Palatino Linotype" w:hAnsi="Palatino Linotype" w:cs="Arial"/>
          <w:b/>
          <w:lang w:val="es-ES"/>
        </w:rPr>
        <w:t>EL</w:t>
      </w:r>
      <w:r w:rsidR="00DE65F4" w:rsidRPr="00416C01">
        <w:rPr>
          <w:rFonts w:ascii="Palatino Linotype" w:hAnsi="Palatino Linotype" w:cs="Arial"/>
          <w:b/>
          <w:lang w:val="es-ES"/>
        </w:rPr>
        <w:t xml:space="preserve"> </w:t>
      </w:r>
      <w:r w:rsidRPr="00416C01">
        <w:rPr>
          <w:rFonts w:ascii="Palatino Linotype" w:hAnsi="Palatino Linotype" w:cs="Arial"/>
          <w:b/>
          <w:lang w:val="es-ES"/>
        </w:rPr>
        <w:t>RECURRENTE</w:t>
      </w:r>
      <w:r w:rsidRPr="00416C01">
        <w:rPr>
          <w:rFonts w:ascii="Palatino Linotype" w:hAnsi="Palatino Linotype" w:cs="Arial"/>
          <w:snapToGrid w:val="0"/>
          <w:lang w:val="es-ES"/>
        </w:rPr>
        <w:t xml:space="preserve">, quien es la misma persona que formuló la solicitud de acceso a la información pública </w:t>
      </w:r>
      <w:r w:rsidRPr="00416C01">
        <w:rPr>
          <w:rFonts w:ascii="Palatino Linotype" w:hAnsi="Palatino Linotype" w:cs="Arial"/>
          <w:bCs/>
          <w:lang w:val="es-ES"/>
        </w:rPr>
        <w:t xml:space="preserve">al </w:t>
      </w:r>
      <w:r w:rsidRPr="00416C01">
        <w:rPr>
          <w:rFonts w:ascii="Palatino Linotype" w:hAnsi="Palatino Linotype" w:cs="Arial"/>
          <w:b/>
          <w:bCs/>
          <w:lang w:val="es-ES"/>
        </w:rPr>
        <w:t>SUJETO OBLIGADO.</w:t>
      </w:r>
    </w:p>
    <w:p w14:paraId="794591F0" w14:textId="77777777" w:rsidR="00C7466A" w:rsidRPr="00416C01" w:rsidRDefault="00C7466A" w:rsidP="00C7466A">
      <w:pPr>
        <w:autoSpaceDE w:val="0"/>
        <w:autoSpaceDN w:val="0"/>
        <w:adjustRightInd w:val="0"/>
        <w:spacing w:line="360" w:lineRule="auto"/>
        <w:ind w:right="49"/>
        <w:contextualSpacing/>
        <w:jc w:val="both"/>
        <w:rPr>
          <w:rFonts w:ascii="Palatino Linotype" w:hAnsi="Palatino Linotype"/>
          <w:b/>
          <w:sz w:val="20"/>
          <w:lang w:val="es-ES"/>
        </w:rPr>
      </w:pPr>
    </w:p>
    <w:p w14:paraId="081E66F7" w14:textId="77777777" w:rsidR="00EF5DFF" w:rsidRPr="00416C01" w:rsidRDefault="00C7466A" w:rsidP="00EF5DFF">
      <w:pPr>
        <w:pStyle w:val="Prrafodelista"/>
        <w:widowControl w:val="0"/>
        <w:tabs>
          <w:tab w:val="left" w:pos="1701"/>
          <w:tab w:val="left" w:pos="1843"/>
        </w:tabs>
        <w:autoSpaceDE w:val="0"/>
        <w:autoSpaceDN w:val="0"/>
        <w:adjustRightInd w:val="0"/>
        <w:spacing w:before="240" w:after="100" w:afterAutospacing="1" w:line="360" w:lineRule="auto"/>
        <w:ind w:left="0"/>
        <w:jc w:val="both"/>
        <w:rPr>
          <w:rFonts w:ascii="Palatino Linotype" w:hAnsi="Palatino Linotype" w:cs="Arial"/>
          <w:lang w:val="es-ES_tradnl"/>
        </w:rPr>
      </w:pPr>
      <w:r w:rsidRPr="00416C01">
        <w:rPr>
          <w:rFonts w:ascii="Palatino Linotype" w:hAnsi="Palatino Linotype"/>
          <w:b/>
          <w:sz w:val="28"/>
        </w:rPr>
        <w:t xml:space="preserve">TERCERO. </w:t>
      </w:r>
      <w:r w:rsidRPr="00416C01">
        <w:rPr>
          <w:rFonts w:ascii="Palatino Linotype" w:hAnsi="Palatino Linotype" w:cs="Arial"/>
          <w:b/>
          <w:i/>
        </w:rPr>
        <w:t>Oportunidad.</w:t>
      </w:r>
      <w:r w:rsidRPr="00416C01">
        <w:rPr>
          <w:rFonts w:ascii="Palatino Linotype" w:hAnsi="Palatino Linotype" w:cs="Arial"/>
          <w:b/>
        </w:rPr>
        <w:t xml:space="preserve"> </w:t>
      </w:r>
      <w:r w:rsidR="00EF5DFF" w:rsidRPr="00416C01">
        <w:rPr>
          <w:rFonts w:ascii="Palatino Linotype" w:hAnsi="Palatino Linotype" w:cs="Arial"/>
        </w:rPr>
        <w:t xml:space="preserve">El recurso de revisión fue interpuesto dentro del plazo de quince días hábiles contados a partir del día siguiente al en que </w:t>
      </w:r>
      <w:r w:rsidR="00EF5DFF" w:rsidRPr="00416C01">
        <w:rPr>
          <w:rFonts w:ascii="Palatino Linotype" w:hAnsi="Palatino Linotype" w:cs="Arial"/>
          <w:b/>
        </w:rPr>
        <w:t xml:space="preserve">EL RECURRENTE </w:t>
      </w:r>
      <w:r w:rsidR="00EF5DFF" w:rsidRPr="00416C01">
        <w:rPr>
          <w:rFonts w:ascii="Palatino Linotype" w:hAnsi="Palatino Linotype" w:cs="Arial"/>
        </w:rPr>
        <w:t xml:space="preserve">tuvo conocimiento de la respuesta impugnada, tal y como lo prevé el artículo 178 de la Ley de Transparencia y Acceso a la Información Pública del Estado de México y Municipios, que establece: </w:t>
      </w:r>
    </w:p>
    <w:p w14:paraId="1160D22C" w14:textId="77777777" w:rsidR="00EF5DFF" w:rsidRPr="00416C01" w:rsidRDefault="00EF5DFF" w:rsidP="00EF5DFF">
      <w:pPr>
        <w:ind w:left="851" w:right="899"/>
        <w:jc w:val="both"/>
        <w:rPr>
          <w:rFonts w:ascii="Palatino Linotype" w:hAnsi="Palatino Linotype" w:cs="Arial"/>
        </w:rPr>
      </w:pPr>
    </w:p>
    <w:p w14:paraId="4A6B9D8D" w14:textId="77777777" w:rsidR="00EF5DFF" w:rsidRPr="00416C01" w:rsidRDefault="00EF5DFF" w:rsidP="00EF5DFF">
      <w:pPr>
        <w:ind w:left="851" w:right="899"/>
        <w:jc w:val="both"/>
        <w:rPr>
          <w:rFonts w:ascii="Palatino Linotype" w:hAnsi="Palatino Linotype" w:cs="Arial"/>
          <w:i/>
        </w:rPr>
      </w:pPr>
      <w:r w:rsidRPr="00416C01">
        <w:rPr>
          <w:rFonts w:ascii="Palatino Linotype" w:hAnsi="Palatino Linotype" w:cs="Arial"/>
          <w:b/>
          <w:i/>
        </w:rPr>
        <w:t>“Artículo 178.</w:t>
      </w:r>
      <w:r w:rsidRPr="00416C01">
        <w:rPr>
          <w:rFonts w:ascii="Palatino Linotype" w:hAnsi="Palatino Linotype" w:cs="Arial"/>
          <w:i/>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1D881393" w14:textId="77777777" w:rsidR="00EF5DFF" w:rsidRPr="00416C01" w:rsidRDefault="00EF5DFF" w:rsidP="00EF5DFF">
      <w:pPr>
        <w:ind w:left="851" w:right="899"/>
        <w:jc w:val="both"/>
        <w:rPr>
          <w:rFonts w:ascii="Palatino Linotype" w:hAnsi="Palatino Linotype" w:cs="Arial"/>
          <w:i/>
        </w:rPr>
      </w:pPr>
      <w:r w:rsidRPr="00416C01">
        <w:rPr>
          <w:rFonts w:ascii="Palatino Linotype" w:hAnsi="Palatino Linotype" w:cs="Arial"/>
          <w:i/>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0863B0B8" w14:textId="77777777" w:rsidR="00EF5DFF" w:rsidRPr="00416C01" w:rsidRDefault="00EF5DFF" w:rsidP="00EF5DFF">
      <w:pPr>
        <w:ind w:left="851" w:right="899"/>
        <w:jc w:val="both"/>
        <w:rPr>
          <w:rFonts w:ascii="Palatino Linotype" w:hAnsi="Palatino Linotype" w:cs="Arial"/>
          <w:i/>
        </w:rPr>
      </w:pPr>
      <w:r w:rsidRPr="00416C01">
        <w:rPr>
          <w:rFonts w:ascii="Palatino Linotype" w:hAnsi="Palatino Linotype" w:cs="Arial"/>
          <w:i/>
        </w:rPr>
        <w:t>En el caso de que se interponga ante la Unidad de Transparencia, ésta deberá remitir el recurso de revisión al Instituto a más tardar al día siguiente de haberlo recibido.</w:t>
      </w:r>
      <w:r w:rsidRPr="00416C01">
        <w:rPr>
          <w:rFonts w:ascii="Palatino Linotype" w:hAnsi="Palatino Linotype" w:cs="Arial"/>
          <w:b/>
          <w:i/>
        </w:rPr>
        <w:t>”</w:t>
      </w:r>
    </w:p>
    <w:p w14:paraId="737F2CCD" w14:textId="77777777" w:rsidR="00EF5DFF" w:rsidRPr="00416C01" w:rsidRDefault="00EF5DFF" w:rsidP="00EF5DFF">
      <w:pPr>
        <w:ind w:left="851" w:right="899"/>
        <w:jc w:val="both"/>
        <w:rPr>
          <w:rFonts w:ascii="Palatino Linotype" w:hAnsi="Palatino Linotype" w:cs="Arial"/>
        </w:rPr>
      </w:pPr>
    </w:p>
    <w:p w14:paraId="70E6A9E2" w14:textId="7C43AF81" w:rsidR="00EF5DFF" w:rsidRPr="00416C01" w:rsidRDefault="00EF5DFF" w:rsidP="00EF5DFF">
      <w:pPr>
        <w:spacing w:line="360" w:lineRule="auto"/>
        <w:jc w:val="both"/>
        <w:rPr>
          <w:rFonts w:ascii="Palatino Linotype" w:hAnsi="Palatino Linotype" w:cs="Arial"/>
          <w:color w:val="000000" w:themeColor="text1"/>
        </w:rPr>
      </w:pPr>
      <w:r w:rsidRPr="00416C01">
        <w:rPr>
          <w:rFonts w:ascii="Palatino Linotype" w:hAnsi="Palatino Linotype" w:cs="Arial"/>
        </w:rPr>
        <w:t xml:space="preserve">En efecto, atendiendo a que </w:t>
      </w:r>
      <w:r w:rsidRPr="00416C01">
        <w:rPr>
          <w:rFonts w:ascii="Palatino Linotype" w:hAnsi="Palatino Linotype" w:cs="Arial"/>
          <w:b/>
        </w:rPr>
        <w:t>EL SUJETO OBLIGADO</w:t>
      </w:r>
      <w:r w:rsidRPr="00416C01">
        <w:rPr>
          <w:rFonts w:ascii="Palatino Linotype" w:hAnsi="Palatino Linotype" w:cs="Arial"/>
        </w:rPr>
        <w:t xml:space="preserve"> notificó la respuesta a la solicitud de información pública el día </w:t>
      </w:r>
      <w:r w:rsidR="003E4679" w:rsidRPr="00416C01">
        <w:rPr>
          <w:rFonts w:ascii="Palatino Linotype" w:hAnsi="Palatino Linotype" w:cs="Arial"/>
          <w:b/>
        </w:rPr>
        <w:t>siete</w:t>
      </w:r>
      <w:r w:rsidRPr="00416C01">
        <w:rPr>
          <w:rFonts w:ascii="Palatino Linotype" w:hAnsi="Palatino Linotype" w:cs="Arial"/>
          <w:b/>
        </w:rPr>
        <w:t xml:space="preserve"> de </w:t>
      </w:r>
      <w:r w:rsidR="003E4679" w:rsidRPr="00416C01">
        <w:rPr>
          <w:rFonts w:ascii="Palatino Linotype" w:hAnsi="Palatino Linotype" w:cs="Arial"/>
          <w:b/>
        </w:rPr>
        <w:t>septiembre</w:t>
      </w:r>
      <w:r w:rsidRPr="00416C01">
        <w:rPr>
          <w:rFonts w:ascii="Palatino Linotype" w:hAnsi="Palatino Linotype" w:cs="Arial"/>
          <w:b/>
        </w:rPr>
        <w:t xml:space="preserve"> de dos mil veinte</w:t>
      </w:r>
      <w:r w:rsidRPr="00416C01">
        <w:rPr>
          <w:rFonts w:ascii="Palatino Linotype" w:hAnsi="Palatino Linotype" w:cs="Arial"/>
        </w:rPr>
        <w:t>, el plazo de quince días hábiles que el artículo 178 de la ley de la materia otorga al</w:t>
      </w:r>
      <w:r w:rsidRPr="00416C01">
        <w:rPr>
          <w:rFonts w:ascii="Palatino Linotype" w:hAnsi="Palatino Linotype" w:cs="Arial"/>
          <w:b/>
        </w:rPr>
        <w:t xml:space="preserve"> RECURRENTE</w:t>
      </w:r>
      <w:r w:rsidRPr="00416C01">
        <w:rPr>
          <w:rFonts w:ascii="Palatino Linotype" w:hAnsi="Palatino Linotype" w:cs="Arial"/>
        </w:rPr>
        <w:t xml:space="preserve"> para presentar el recurso de revisión, transcurrió del </w:t>
      </w:r>
      <w:r w:rsidR="003E4679" w:rsidRPr="00416C01">
        <w:rPr>
          <w:rFonts w:ascii="Palatino Linotype" w:hAnsi="Palatino Linotype" w:cs="Arial"/>
          <w:b/>
        </w:rPr>
        <w:t>ocho</w:t>
      </w:r>
      <w:r w:rsidRPr="00416C01">
        <w:rPr>
          <w:rFonts w:ascii="Palatino Linotype" w:hAnsi="Palatino Linotype" w:cs="Arial"/>
          <w:b/>
        </w:rPr>
        <w:t xml:space="preserve"> al </w:t>
      </w:r>
      <w:r w:rsidR="003E4679" w:rsidRPr="00416C01">
        <w:rPr>
          <w:rFonts w:ascii="Palatino Linotype" w:hAnsi="Palatino Linotype" w:cs="Arial"/>
          <w:b/>
        </w:rPr>
        <w:t>veintinueve</w:t>
      </w:r>
      <w:r w:rsidRPr="00416C01">
        <w:rPr>
          <w:rFonts w:ascii="Palatino Linotype" w:hAnsi="Palatino Linotype" w:cs="Arial"/>
          <w:b/>
        </w:rPr>
        <w:t xml:space="preserve"> de septiembre del dos mil veinte</w:t>
      </w:r>
      <w:r w:rsidRPr="00416C01">
        <w:rPr>
          <w:rFonts w:ascii="Palatino Linotype" w:hAnsi="Palatino Linotype" w:cs="Arial"/>
        </w:rPr>
        <w:t xml:space="preserve">, </w:t>
      </w:r>
      <w:r w:rsidRPr="00416C01">
        <w:rPr>
          <w:rFonts w:ascii="Palatino Linotype" w:hAnsi="Palatino Linotype" w:cs="Arial"/>
          <w:lang w:val="es-ES_tradnl"/>
        </w:rPr>
        <w:t>sin contemplar en el cómputo los días doce, trece</w:t>
      </w:r>
      <w:r w:rsidR="003E4679" w:rsidRPr="00416C01">
        <w:rPr>
          <w:rFonts w:ascii="Palatino Linotype" w:hAnsi="Palatino Linotype" w:cs="Arial"/>
          <w:lang w:val="es-ES_tradnl"/>
        </w:rPr>
        <w:t>, diecinueve, veinte, veintiséis y veintisiete</w:t>
      </w:r>
      <w:r w:rsidRPr="00416C01">
        <w:rPr>
          <w:rFonts w:ascii="Palatino Linotype" w:hAnsi="Palatino Linotype" w:cs="Arial"/>
          <w:lang w:val="es-ES_tradnl"/>
        </w:rPr>
        <w:t xml:space="preserve"> de septiembre de dos mil veinte, por corresponder a sábados y domingos</w:t>
      </w:r>
      <w:r w:rsidRPr="00416C01">
        <w:rPr>
          <w:rFonts w:ascii="Palatino Linotype" w:hAnsi="Palatino Linotype" w:cs="Arial"/>
        </w:rPr>
        <w:t xml:space="preserve">, considerados como días inhábiles en términos del artículo 3, fracción X de la </w:t>
      </w:r>
      <w:r w:rsidRPr="00416C01">
        <w:rPr>
          <w:rFonts w:ascii="Palatino Linotype" w:hAnsi="Palatino Linotype"/>
        </w:rPr>
        <w:t xml:space="preserve">Ley de Transparencia y Acceso a la Información Pública del Estado de México y Municipios; así como el </w:t>
      </w:r>
      <w:r w:rsidRPr="00416C01">
        <w:rPr>
          <w:rFonts w:ascii="Palatino Linotype" w:hAnsi="Palatino Linotype" w:cs="Arial"/>
          <w:b/>
        </w:rPr>
        <w:t>dieciséis de septiembre de dos mil veinte</w:t>
      </w:r>
      <w:r w:rsidRPr="00416C01">
        <w:rPr>
          <w:rFonts w:ascii="Palatino Linotype" w:hAnsi="Palatino Linotype" w:cs="Arial"/>
        </w:rPr>
        <w:t xml:space="preserve">, por ser considerado como día inhábil por suspensión de labores; </w:t>
      </w:r>
      <w:r w:rsidRPr="00416C01">
        <w:rPr>
          <w:rFonts w:ascii="Palatino Linotype" w:hAnsi="Palatino Linotype"/>
          <w:color w:val="000000" w:themeColor="text1"/>
        </w:rPr>
        <w:t xml:space="preserve">en términos del </w:t>
      </w:r>
      <w:r w:rsidRPr="00416C01">
        <w:rPr>
          <w:rFonts w:ascii="Palatino Linotype" w:hAnsi="Palatino Linotype" w:cs="Arial"/>
          <w:color w:val="000000" w:themeColor="text1"/>
        </w:rPr>
        <w:t>Calendario Oficial en Materia de Transparencia, Acceso a la Información Pública y Protección de Datos Personales del Estado de México y Municipios, publicado en el Periódico Oficial “Gaceta del Gobierno”, el diecinueve de diciembre de dos mil diecinueve.</w:t>
      </w:r>
    </w:p>
    <w:p w14:paraId="5C103537" w14:textId="77777777" w:rsidR="00EF5DFF" w:rsidRPr="00416C01" w:rsidRDefault="00EF5DFF" w:rsidP="00EF5DFF">
      <w:pPr>
        <w:spacing w:line="360" w:lineRule="auto"/>
        <w:jc w:val="both"/>
        <w:rPr>
          <w:rFonts w:ascii="Palatino Linotype" w:hAnsi="Palatino Linotype"/>
        </w:rPr>
      </w:pPr>
    </w:p>
    <w:p w14:paraId="74D67165" w14:textId="1EACAE02" w:rsidR="00EF5DFF" w:rsidRPr="00416C01" w:rsidRDefault="00EF5DFF" w:rsidP="00EF5DFF">
      <w:pPr>
        <w:pStyle w:val="Prrafodelista"/>
        <w:widowControl w:val="0"/>
        <w:autoSpaceDE w:val="0"/>
        <w:autoSpaceDN w:val="0"/>
        <w:adjustRightInd w:val="0"/>
        <w:spacing w:before="120" w:after="120" w:line="360" w:lineRule="auto"/>
        <w:ind w:left="0"/>
        <w:jc w:val="both"/>
        <w:rPr>
          <w:rFonts w:ascii="Palatino Linotype" w:hAnsi="Palatino Linotype"/>
        </w:rPr>
      </w:pPr>
      <w:r w:rsidRPr="00416C01">
        <w:rPr>
          <w:rFonts w:ascii="Palatino Linotype" w:hAnsi="Palatino Linotype"/>
        </w:rPr>
        <w:t xml:space="preserve">En ese tenor, se advierte que </w:t>
      </w:r>
      <w:r w:rsidRPr="00416C01">
        <w:rPr>
          <w:rFonts w:ascii="Palatino Linotype" w:hAnsi="Palatino Linotype"/>
          <w:b/>
        </w:rPr>
        <w:t>EL RECURRENTE</w:t>
      </w:r>
      <w:r w:rsidRPr="00416C01">
        <w:rPr>
          <w:rFonts w:ascii="Palatino Linotype" w:hAnsi="Palatino Linotype"/>
        </w:rPr>
        <w:t xml:space="preserve"> presentó el medio de impugnación al rubro anotado, el mismo día en que se le notificó la respuesta impugnada, es decir, el </w:t>
      </w:r>
      <w:r w:rsidR="003E4679" w:rsidRPr="00416C01">
        <w:rPr>
          <w:rFonts w:ascii="Palatino Linotype" w:hAnsi="Palatino Linotype"/>
        </w:rPr>
        <w:t>siete</w:t>
      </w:r>
      <w:r w:rsidRPr="00416C01">
        <w:rPr>
          <w:rFonts w:ascii="Palatino Linotype" w:hAnsi="Palatino Linotype"/>
        </w:rPr>
        <w:t xml:space="preserve"> de </w:t>
      </w:r>
      <w:r w:rsidR="003E4679" w:rsidRPr="00416C01">
        <w:rPr>
          <w:rFonts w:ascii="Palatino Linotype" w:hAnsi="Palatino Linotype"/>
        </w:rPr>
        <w:t>septiembre</w:t>
      </w:r>
      <w:r w:rsidRPr="00416C01">
        <w:rPr>
          <w:rFonts w:ascii="Palatino Linotype" w:hAnsi="Palatino Linotype"/>
        </w:rPr>
        <w:t xml:space="preserve"> de dos mil veinte; no obstante lo anterior, ello no implica que su interposición sea extemporánea, en atención a que si bien el artículo 178 de la Ley de Transparencia y Acceso a la Información Pública del Estado de México y Municipios, establece que los recursos de revisión se han de promover dentro de los quince días hábiles siguientes en que </w:t>
      </w:r>
      <w:r w:rsidRPr="00416C01">
        <w:rPr>
          <w:rFonts w:ascii="Palatino Linotype" w:hAnsi="Palatino Linotype"/>
          <w:b/>
        </w:rPr>
        <w:t>EL RECURRENTE</w:t>
      </w:r>
      <w:r w:rsidRPr="00416C01">
        <w:rPr>
          <w:rFonts w:ascii="Palatino Linotype" w:hAnsi="Palatino Linotype"/>
        </w:rPr>
        <w:t xml:space="preserve"> tenga conocimiento de las respuestas impugnadas, no prohíbe que se presenten el mismo día en que les sea notificada; es decir, no indica que de presentarse el recurso de revisión el mismo día de su notificación, éste resulte extemporáneo.</w:t>
      </w:r>
    </w:p>
    <w:p w14:paraId="61C9178A" w14:textId="77777777" w:rsidR="00EF5DFF" w:rsidRPr="00416C01" w:rsidRDefault="00EF5DFF" w:rsidP="00EF5DFF">
      <w:pPr>
        <w:pStyle w:val="Prrafodelista"/>
        <w:widowControl w:val="0"/>
        <w:autoSpaceDE w:val="0"/>
        <w:autoSpaceDN w:val="0"/>
        <w:adjustRightInd w:val="0"/>
        <w:spacing w:before="120" w:after="120" w:line="360" w:lineRule="auto"/>
        <w:ind w:left="0"/>
        <w:jc w:val="both"/>
        <w:rPr>
          <w:rFonts w:ascii="Palatino Linotype" w:hAnsi="Palatino Linotype"/>
          <w:sz w:val="12"/>
        </w:rPr>
      </w:pPr>
    </w:p>
    <w:p w14:paraId="7A99000A" w14:textId="77777777" w:rsidR="00EF5DFF" w:rsidRPr="00416C01" w:rsidRDefault="00EF5DFF" w:rsidP="00EF5DFF">
      <w:pPr>
        <w:pStyle w:val="Prrafodelista"/>
        <w:widowControl w:val="0"/>
        <w:autoSpaceDE w:val="0"/>
        <w:autoSpaceDN w:val="0"/>
        <w:adjustRightInd w:val="0"/>
        <w:spacing w:before="120" w:after="120" w:line="360" w:lineRule="auto"/>
        <w:ind w:left="0"/>
        <w:jc w:val="both"/>
        <w:rPr>
          <w:rFonts w:ascii="Palatino Linotype" w:hAnsi="Palatino Linotype"/>
        </w:rPr>
      </w:pPr>
      <w:r w:rsidRPr="00416C01">
        <w:rPr>
          <w:rFonts w:ascii="Palatino Linotype" w:hAnsi="Palatino Linotype"/>
        </w:rPr>
        <w:t>En apoyo a lo anterior, resulta aplicable por analogía la Jurisprudencia número 1a./J. 41/2015 (10a.), Décima época, sustentada por la Primera Sala de la Suprema Corte de Justicia de la Nación, visible en la página 569, libro 19, tomo I, de la Gaceta del Semanario Judicial de la Federación, del mes de junio de 2015, cuyo rubro y texto esgrimen:</w:t>
      </w:r>
    </w:p>
    <w:p w14:paraId="4EF0151B" w14:textId="77777777" w:rsidR="00EF5DFF" w:rsidRPr="00416C01" w:rsidRDefault="00EF5DFF" w:rsidP="00EF5DFF">
      <w:pPr>
        <w:pStyle w:val="Prrafodelista"/>
        <w:widowControl w:val="0"/>
        <w:autoSpaceDE w:val="0"/>
        <w:autoSpaceDN w:val="0"/>
        <w:adjustRightInd w:val="0"/>
        <w:spacing w:line="276" w:lineRule="auto"/>
        <w:ind w:left="851" w:right="902"/>
        <w:jc w:val="both"/>
        <w:rPr>
          <w:rFonts w:ascii="Palatino Linotype" w:hAnsi="Palatino Linotype"/>
          <w:i/>
          <w:sz w:val="22"/>
          <w:szCs w:val="22"/>
        </w:rPr>
      </w:pPr>
      <w:r w:rsidRPr="00416C01">
        <w:rPr>
          <w:rFonts w:ascii="Palatino Linotype" w:hAnsi="Palatino Linotype"/>
          <w:i/>
          <w:sz w:val="22"/>
          <w:szCs w:val="22"/>
        </w:rPr>
        <w:t>“</w:t>
      </w:r>
      <w:r w:rsidRPr="00416C01">
        <w:rPr>
          <w:rFonts w:ascii="Palatino Linotype" w:hAnsi="Palatino Linotype"/>
          <w:b/>
          <w:i/>
          <w:sz w:val="22"/>
          <w:szCs w:val="22"/>
        </w:rPr>
        <w:t>RECURSO DE RECLAMACIÓN. SU INTERPOSICIÓN NO ES EXTEMPORÁNEA SI SE REALIZA ANTES DE QUE INICIE EL PLAZO PARA HACERLO</w:t>
      </w:r>
      <w:r w:rsidRPr="00416C01">
        <w:rPr>
          <w:rFonts w:ascii="Palatino Linotype" w:hAnsi="Palatino Linotype"/>
          <w:i/>
          <w:sz w:val="22"/>
          <w:szCs w:val="22"/>
        </w:rPr>
        <w:t>. Conforme al artículo 104, párrafo segundo, de la Ley de Amparo, el recurso de reclamación podrá interponerse por cualquiera de las partes, por escrito, dentro del término de tres días siguientes al en que surta efectos la notificación de la resolución impugnada. Ahora bien, dicho numeral sólo refiere que el aludido medio de defensa no puede hacerse valer después de tres días, por tanto, no impide que el escrito correspondiente se presente antes de iniciado ese término. De ahí que si dicho recurso se interpone antes de que inicie el plazo para hacerlo, su presentación no es extemporánea.</w:t>
      </w:r>
    </w:p>
    <w:p w14:paraId="6B6680E0" w14:textId="77777777" w:rsidR="00EF5DFF" w:rsidRPr="00416C01" w:rsidRDefault="00EF5DFF" w:rsidP="00EF5DFF">
      <w:pPr>
        <w:pStyle w:val="Prrafodelista"/>
        <w:widowControl w:val="0"/>
        <w:autoSpaceDE w:val="0"/>
        <w:autoSpaceDN w:val="0"/>
        <w:adjustRightInd w:val="0"/>
        <w:spacing w:line="276" w:lineRule="auto"/>
        <w:ind w:left="851" w:right="902"/>
        <w:jc w:val="both"/>
        <w:rPr>
          <w:rFonts w:ascii="Palatino Linotype" w:hAnsi="Palatino Linotype"/>
          <w:i/>
          <w:sz w:val="10"/>
          <w:szCs w:val="22"/>
        </w:rPr>
      </w:pPr>
    </w:p>
    <w:p w14:paraId="566B09EF" w14:textId="77777777" w:rsidR="00EF5DFF" w:rsidRPr="00416C01" w:rsidRDefault="00EF5DFF" w:rsidP="00EF5DFF">
      <w:pPr>
        <w:pStyle w:val="Prrafodelista"/>
        <w:widowControl w:val="0"/>
        <w:autoSpaceDE w:val="0"/>
        <w:autoSpaceDN w:val="0"/>
        <w:adjustRightInd w:val="0"/>
        <w:spacing w:line="276" w:lineRule="auto"/>
        <w:ind w:left="851" w:right="902"/>
        <w:jc w:val="both"/>
        <w:rPr>
          <w:rFonts w:ascii="Palatino Linotype" w:hAnsi="Palatino Linotype"/>
          <w:i/>
          <w:sz w:val="22"/>
          <w:szCs w:val="22"/>
        </w:rPr>
      </w:pPr>
      <w:r w:rsidRPr="00416C01">
        <w:rPr>
          <w:rFonts w:ascii="Palatino Linotype" w:hAnsi="Palatino Linotype"/>
          <w:i/>
          <w:sz w:val="22"/>
          <w:szCs w:val="22"/>
        </w:rPr>
        <w:t>Recurso de reclamación 953/2013. 9 de abril de 2014. Cinco votos de los Ministros Arturo Zaldívar Lelo de Larrea, José Ramón Cossío Díaz, Alfredo Gutiérrez Ortiz Mena, Olga Sánchez Cordero de García Villegas y Jorge Mario Pardo Rebolledo. Ponente: Arturo Zaldívar Lelo de Larrea. Secretaria: Carmina Cortés Rodríguez.</w:t>
      </w:r>
    </w:p>
    <w:p w14:paraId="6368F9B4" w14:textId="77777777" w:rsidR="00EF5DFF" w:rsidRPr="00416C01" w:rsidRDefault="00EF5DFF" w:rsidP="00EF5DFF">
      <w:pPr>
        <w:pStyle w:val="Prrafodelista"/>
        <w:widowControl w:val="0"/>
        <w:autoSpaceDE w:val="0"/>
        <w:autoSpaceDN w:val="0"/>
        <w:adjustRightInd w:val="0"/>
        <w:spacing w:line="276" w:lineRule="auto"/>
        <w:ind w:left="851" w:right="902"/>
        <w:jc w:val="both"/>
        <w:rPr>
          <w:rFonts w:ascii="Palatino Linotype" w:hAnsi="Palatino Linotype"/>
          <w:i/>
          <w:sz w:val="10"/>
          <w:szCs w:val="22"/>
        </w:rPr>
      </w:pPr>
    </w:p>
    <w:p w14:paraId="4D404D19" w14:textId="77777777" w:rsidR="00EF5DFF" w:rsidRPr="00416C01" w:rsidRDefault="00EF5DFF" w:rsidP="00EF5DFF">
      <w:pPr>
        <w:pStyle w:val="Prrafodelista"/>
        <w:widowControl w:val="0"/>
        <w:autoSpaceDE w:val="0"/>
        <w:autoSpaceDN w:val="0"/>
        <w:adjustRightInd w:val="0"/>
        <w:spacing w:line="276" w:lineRule="auto"/>
        <w:ind w:left="851" w:right="902"/>
        <w:jc w:val="both"/>
        <w:rPr>
          <w:rFonts w:ascii="Palatino Linotype" w:hAnsi="Palatino Linotype"/>
          <w:i/>
          <w:sz w:val="22"/>
          <w:szCs w:val="22"/>
        </w:rPr>
      </w:pPr>
      <w:r w:rsidRPr="00416C01">
        <w:rPr>
          <w:rFonts w:ascii="Palatino Linotype" w:hAnsi="Palatino Linotype"/>
          <w:i/>
          <w:sz w:val="22"/>
          <w:szCs w:val="22"/>
        </w:rPr>
        <w:t>Recurso de reclamación 1067/2014. Raúl Rodríguez Cervantes. 28 de enero de 2015. Cinco votos de los Ministros Arturo Zaldívar Lelo de Larrea, José Ramón Cossío Díaz, Jorge Mario Pardo Rebolledo, Olga Sánchez Cordero de García Villegas y Alfredo Gutiérrez Ortiz Mena. Ponente: Alfredo Gutiérrez Ortiz Mena. Secretaria: Cecilia Armengol Alonso.</w:t>
      </w:r>
    </w:p>
    <w:p w14:paraId="36DAA8B3" w14:textId="77777777" w:rsidR="00EF5DFF" w:rsidRPr="00416C01" w:rsidRDefault="00EF5DFF" w:rsidP="00EF5DFF">
      <w:pPr>
        <w:pStyle w:val="Prrafodelista"/>
        <w:widowControl w:val="0"/>
        <w:autoSpaceDE w:val="0"/>
        <w:autoSpaceDN w:val="0"/>
        <w:adjustRightInd w:val="0"/>
        <w:spacing w:line="276" w:lineRule="auto"/>
        <w:ind w:left="851" w:right="902"/>
        <w:jc w:val="both"/>
        <w:rPr>
          <w:rFonts w:ascii="Palatino Linotype" w:hAnsi="Palatino Linotype"/>
          <w:i/>
          <w:sz w:val="8"/>
          <w:szCs w:val="22"/>
        </w:rPr>
      </w:pPr>
    </w:p>
    <w:p w14:paraId="7D86B516" w14:textId="77777777" w:rsidR="00EF5DFF" w:rsidRPr="00416C01" w:rsidRDefault="00EF5DFF" w:rsidP="00EF5DFF">
      <w:pPr>
        <w:pStyle w:val="Prrafodelista"/>
        <w:widowControl w:val="0"/>
        <w:autoSpaceDE w:val="0"/>
        <w:autoSpaceDN w:val="0"/>
        <w:adjustRightInd w:val="0"/>
        <w:spacing w:line="276" w:lineRule="auto"/>
        <w:ind w:left="851" w:right="902"/>
        <w:jc w:val="both"/>
        <w:rPr>
          <w:rFonts w:ascii="Palatino Linotype" w:hAnsi="Palatino Linotype"/>
          <w:i/>
          <w:sz w:val="22"/>
          <w:szCs w:val="22"/>
        </w:rPr>
      </w:pPr>
      <w:r w:rsidRPr="00416C01">
        <w:rPr>
          <w:rFonts w:ascii="Palatino Linotype" w:hAnsi="Palatino Linotype"/>
          <w:i/>
          <w:sz w:val="22"/>
          <w:szCs w:val="22"/>
        </w:rPr>
        <w:t>Recurso de reclamación 895/2014. 18 de febrero de 2015. Cinco votos de los Ministros Arturo Zaldívar Lelo de Larrea, José Ramón Cossío Díaz, Jorge Mario Pardo Rebolledo, Olga Sánchez Cordero de García Villegas y Alfredo Gutiérrez Ortiz Mena. Ponente: José Ramón Cossío Díaz. Secretario: Rodrigo Montes de Oca Arboleya.</w:t>
      </w:r>
    </w:p>
    <w:p w14:paraId="33DE19EF" w14:textId="77777777" w:rsidR="00EF5DFF" w:rsidRPr="00416C01" w:rsidRDefault="00EF5DFF" w:rsidP="00EF5DFF">
      <w:pPr>
        <w:pStyle w:val="Prrafodelista"/>
        <w:widowControl w:val="0"/>
        <w:autoSpaceDE w:val="0"/>
        <w:autoSpaceDN w:val="0"/>
        <w:adjustRightInd w:val="0"/>
        <w:spacing w:line="276" w:lineRule="auto"/>
        <w:ind w:left="851" w:right="902"/>
        <w:jc w:val="both"/>
        <w:rPr>
          <w:rFonts w:ascii="Palatino Linotype" w:hAnsi="Palatino Linotype"/>
          <w:i/>
          <w:sz w:val="10"/>
          <w:szCs w:val="22"/>
        </w:rPr>
      </w:pPr>
    </w:p>
    <w:p w14:paraId="6A95B2EC" w14:textId="77777777" w:rsidR="00EF5DFF" w:rsidRPr="00416C01" w:rsidRDefault="00EF5DFF" w:rsidP="00EF5DFF">
      <w:pPr>
        <w:pStyle w:val="Prrafodelista"/>
        <w:widowControl w:val="0"/>
        <w:autoSpaceDE w:val="0"/>
        <w:autoSpaceDN w:val="0"/>
        <w:adjustRightInd w:val="0"/>
        <w:spacing w:line="276" w:lineRule="auto"/>
        <w:ind w:left="851" w:right="902"/>
        <w:jc w:val="both"/>
        <w:rPr>
          <w:rFonts w:ascii="Palatino Linotype" w:hAnsi="Palatino Linotype"/>
          <w:i/>
          <w:sz w:val="22"/>
          <w:szCs w:val="22"/>
        </w:rPr>
      </w:pPr>
      <w:r w:rsidRPr="00416C01">
        <w:rPr>
          <w:rFonts w:ascii="Palatino Linotype" w:hAnsi="Palatino Linotype"/>
          <w:i/>
          <w:sz w:val="22"/>
          <w:szCs w:val="22"/>
        </w:rPr>
        <w:t>Recurso de reclamación 1164/2014. Paula Abascal Valdez. 18 de febrero de 2015. Cinco votos de los Ministros Arturo Zaldívar Lelo de Larrea, José Ramón Cossío Díaz, Jorge Mario Pardo Rebolledo, Olga Sánchez Cordero de García Villegas y Alfredo Gutiérrez Ortiz Mena. Ponente: José Ramón Cossío Díaz. Secretaria: Lorena Goslinga Remírez.</w:t>
      </w:r>
    </w:p>
    <w:p w14:paraId="0BFE046B" w14:textId="77777777" w:rsidR="00EF5DFF" w:rsidRPr="00416C01" w:rsidRDefault="00EF5DFF" w:rsidP="00EF5DFF">
      <w:pPr>
        <w:pStyle w:val="Prrafodelista"/>
        <w:widowControl w:val="0"/>
        <w:autoSpaceDE w:val="0"/>
        <w:autoSpaceDN w:val="0"/>
        <w:adjustRightInd w:val="0"/>
        <w:spacing w:line="276" w:lineRule="auto"/>
        <w:ind w:left="851" w:right="902"/>
        <w:jc w:val="both"/>
        <w:rPr>
          <w:rFonts w:ascii="Palatino Linotype" w:hAnsi="Palatino Linotype"/>
          <w:i/>
          <w:sz w:val="12"/>
          <w:szCs w:val="22"/>
        </w:rPr>
      </w:pPr>
    </w:p>
    <w:p w14:paraId="2AFC39F0" w14:textId="77777777" w:rsidR="00EF5DFF" w:rsidRPr="00416C01" w:rsidRDefault="00EF5DFF" w:rsidP="00EF5DFF">
      <w:pPr>
        <w:pStyle w:val="Prrafodelista"/>
        <w:widowControl w:val="0"/>
        <w:autoSpaceDE w:val="0"/>
        <w:autoSpaceDN w:val="0"/>
        <w:adjustRightInd w:val="0"/>
        <w:spacing w:line="276" w:lineRule="auto"/>
        <w:ind w:left="851" w:right="902"/>
        <w:jc w:val="both"/>
        <w:rPr>
          <w:rFonts w:ascii="Palatino Linotype" w:hAnsi="Palatino Linotype"/>
          <w:i/>
          <w:sz w:val="22"/>
          <w:szCs w:val="22"/>
        </w:rPr>
      </w:pPr>
      <w:r w:rsidRPr="00416C01">
        <w:rPr>
          <w:rFonts w:ascii="Palatino Linotype" w:hAnsi="Palatino Linotype"/>
          <w:i/>
          <w:sz w:val="22"/>
          <w:szCs w:val="22"/>
        </w:rPr>
        <w:t>Recurso de reclamación 1231/2014. 18 de marzo de 2015. Cinco votos de los Ministros Arturo Zaldívar Lelo de Larrea, José Ramón Cossío Díaz, Jorge Mario Pardo Rebolledo, Olga Sánchez Cordero de García Villegas y Alfredo Gutiérrez Ortiz Mena. Ponente: Arturo Zaldívar Lelo de Larrea. Secretario: Saúl Armando Patiño Lara.”</w:t>
      </w:r>
    </w:p>
    <w:p w14:paraId="29478774" w14:textId="77777777" w:rsidR="00EF5DFF" w:rsidRPr="00416C01" w:rsidRDefault="00EF5DFF" w:rsidP="00EF5DFF">
      <w:pPr>
        <w:spacing w:line="360" w:lineRule="auto"/>
        <w:jc w:val="both"/>
        <w:rPr>
          <w:rFonts w:ascii="Palatino Linotype" w:hAnsi="Palatino Linotype" w:cs="Arial"/>
          <w:sz w:val="2"/>
          <w:szCs w:val="22"/>
        </w:rPr>
      </w:pPr>
    </w:p>
    <w:p w14:paraId="382429C2" w14:textId="7E559188" w:rsidR="00EF5DFF" w:rsidRPr="00416C01" w:rsidRDefault="00EF5DFF" w:rsidP="00EF5DFF">
      <w:pPr>
        <w:pStyle w:val="Prrafodelista"/>
        <w:widowControl w:val="0"/>
        <w:autoSpaceDE w:val="0"/>
        <w:autoSpaceDN w:val="0"/>
        <w:adjustRightInd w:val="0"/>
        <w:spacing w:before="120" w:after="120" w:line="360" w:lineRule="auto"/>
        <w:ind w:left="0"/>
        <w:jc w:val="both"/>
        <w:rPr>
          <w:rFonts w:ascii="Palatino Linotype" w:hAnsi="Palatino Linotype"/>
        </w:rPr>
      </w:pPr>
      <w:r w:rsidRPr="00416C01">
        <w:rPr>
          <w:rFonts w:ascii="Palatino Linotype" w:hAnsi="Palatino Linotype"/>
        </w:rPr>
        <w:t xml:space="preserve">En ese tenor, si el recurso de revisión que nos ocupa, se interpuso el </w:t>
      </w:r>
      <w:r w:rsidRPr="00416C01">
        <w:rPr>
          <w:rFonts w:ascii="Palatino Linotype" w:hAnsi="Palatino Linotype"/>
          <w:b/>
          <w:u w:val="single"/>
        </w:rPr>
        <w:t xml:space="preserve">siete de </w:t>
      </w:r>
      <w:r w:rsidR="003E4679" w:rsidRPr="00416C01">
        <w:rPr>
          <w:rFonts w:ascii="Palatino Linotype" w:hAnsi="Palatino Linotype"/>
          <w:b/>
          <w:u w:val="single"/>
        </w:rPr>
        <w:t>septiembre</w:t>
      </w:r>
      <w:r w:rsidRPr="00416C01">
        <w:rPr>
          <w:rFonts w:ascii="Palatino Linotype" w:hAnsi="Palatino Linotype"/>
          <w:b/>
          <w:u w:val="single"/>
        </w:rPr>
        <w:t xml:space="preserve"> de dos mil veinte</w:t>
      </w:r>
      <w:r w:rsidRPr="00416C01">
        <w:rPr>
          <w:rFonts w:ascii="Palatino Linotype" w:hAnsi="Palatino Linotype"/>
        </w:rPr>
        <w:t>, éste se encuentra dentro de los márgenes temporales previstos en el citado precepto legal y, por tanto, su interposición considera oportuna.</w:t>
      </w:r>
    </w:p>
    <w:p w14:paraId="06B84395" w14:textId="77777777" w:rsidR="003E4679" w:rsidRPr="00416C01" w:rsidRDefault="00C7466A" w:rsidP="003E4679">
      <w:pPr>
        <w:widowControl w:val="0"/>
        <w:autoSpaceDE w:val="0"/>
        <w:autoSpaceDN w:val="0"/>
        <w:adjustRightInd w:val="0"/>
        <w:spacing w:before="100" w:beforeAutospacing="1" w:after="100" w:afterAutospacing="1" w:line="360" w:lineRule="auto"/>
        <w:jc w:val="both"/>
        <w:rPr>
          <w:rFonts w:ascii="Palatino Linotype" w:hAnsi="Palatino Linotype"/>
          <w:b/>
        </w:rPr>
      </w:pPr>
      <w:r w:rsidRPr="00416C01">
        <w:rPr>
          <w:rFonts w:ascii="Palatino Linotype" w:hAnsi="Palatino Linotype"/>
          <w:b/>
          <w:sz w:val="28"/>
        </w:rPr>
        <w:t xml:space="preserve">CUARTO. </w:t>
      </w:r>
      <w:r w:rsidRPr="00416C01">
        <w:rPr>
          <w:rFonts w:ascii="Palatino Linotype" w:hAnsi="Palatino Linotype" w:cs="Arial"/>
          <w:b/>
          <w:i/>
          <w:szCs w:val="28"/>
        </w:rPr>
        <w:t>Procedibilidad</w:t>
      </w:r>
      <w:r w:rsidRPr="00416C01">
        <w:rPr>
          <w:rFonts w:ascii="Palatino Linotype" w:hAnsi="Palatino Linotype" w:cs="Arial"/>
          <w:b/>
          <w:szCs w:val="28"/>
        </w:rPr>
        <w:t xml:space="preserve">. </w:t>
      </w:r>
      <w:r w:rsidR="003E4679" w:rsidRPr="00416C01">
        <w:rPr>
          <w:rFonts w:ascii="Palatino Linotype" w:hAnsi="Palatino Linotype" w:cs="Arial"/>
        </w:rPr>
        <w:t xml:space="preserve">Esta Ponencia considera importante abordar el análisis de los requisitos de procedibilidad del recurso de revisión, así que, el artículo 180 de la </w:t>
      </w:r>
      <w:r w:rsidR="003E4679" w:rsidRPr="00416C01">
        <w:rPr>
          <w:rFonts w:ascii="Palatino Linotype" w:hAnsi="Palatino Linotype" w:cs="Arial"/>
          <w:lang w:eastAsia="es-MX"/>
        </w:rPr>
        <w:t xml:space="preserve">Ley de Transparencia y Acceso a la </w:t>
      </w:r>
      <w:r w:rsidR="003E4679" w:rsidRPr="00416C01">
        <w:rPr>
          <w:rFonts w:ascii="Palatino Linotype" w:hAnsi="Palatino Linotype" w:cs="Arial"/>
        </w:rPr>
        <w:t>Información</w:t>
      </w:r>
      <w:r w:rsidR="003E4679" w:rsidRPr="00416C01">
        <w:rPr>
          <w:rFonts w:ascii="Palatino Linotype" w:hAnsi="Palatino Linotype" w:cs="Arial"/>
          <w:lang w:eastAsia="es-MX"/>
        </w:rPr>
        <w:t xml:space="preserve"> Pública del Estado de México y Municipios, </w:t>
      </w:r>
      <w:r w:rsidR="003E4679" w:rsidRPr="00416C01">
        <w:rPr>
          <w:rFonts w:ascii="Palatino Linotype" w:hAnsi="Palatino Linotype" w:cs="Arial"/>
        </w:rPr>
        <w:t>establece lo siguiente:</w:t>
      </w:r>
    </w:p>
    <w:p w14:paraId="660567D2" w14:textId="77777777" w:rsidR="003E4679" w:rsidRPr="00416C01" w:rsidRDefault="003E4679" w:rsidP="003E4679">
      <w:pPr>
        <w:spacing w:line="276" w:lineRule="auto"/>
        <w:ind w:left="851" w:right="902"/>
        <w:jc w:val="both"/>
        <w:rPr>
          <w:rFonts w:ascii="Palatino Linotype" w:hAnsi="Palatino Linotype"/>
          <w:b/>
          <w:i/>
        </w:rPr>
      </w:pPr>
      <w:r w:rsidRPr="00416C01">
        <w:rPr>
          <w:rFonts w:ascii="Palatino Linotype" w:hAnsi="Palatino Linotype"/>
          <w:b/>
          <w:i/>
        </w:rPr>
        <w:t xml:space="preserve">Artículo 180. </w:t>
      </w:r>
      <w:r w:rsidRPr="00416C01">
        <w:rPr>
          <w:rFonts w:ascii="Palatino Linotype" w:hAnsi="Palatino Linotype"/>
          <w:i/>
        </w:rPr>
        <w:t xml:space="preserve">El </w:t>
      </w:r>
      <w:r w:rsidRPr="00416C01">
        <w:rPr>
          <w:rFonts w:ascii="Palatino Linotype" w:hAnsi="Palatino Linotype" w:cs="Arial"/>
          <w:i/>
        </w:rPr>
        <w:t>recurso</w:t>
      </w:r>
      <w:r w:rsidRPr="00416C01">
        <w:rPr>
          <w:rFonts w:ascii="Palatino Linotype" w:hAnsi="Palatino Linotype"/>
          <w:i/>
        </w:rPr>
        <w:t xml:space="preserve"> </w:t>
      </w:r>
      <w:r w:rsidRPr="00416C01">
        <w:rPr>
          <w:rFonts w:ascii="Palatino Linotype" w:hAnsi="Palatino Linotype" w:cs="Arial"/>
          <w:i/>
          <w:color w:val="222222"/>
          <w:lang w:eastAsia="es-MX"/>
        </w:rPr>
        <w:t>de</w:t>
      </w:r>
      <w:r w:rsidRPr="00416C01">
        <w:rPr>
          <w:rFonts w:ascii="Palatino Linotype" w:hAnsi="Palatino Linotype"/>
          <w:i/>
        </w:rPr>
        <w:t xml:space="preserve"> revisión contendrá:</w:t>
      </w:r>
      <w:r w:rsidRPr="00416C01">
        <w:rPr>
          <w:rFonts w:ascii="Palatino Linotype" w:hAnsi="Palatino Linotype"/>
          <w:b/>
          <w:i/>
        </w:rPr>
        <w:t xml:space="preserve"> </w:t>
      </w:r>
    </w:p>
    <w:p w14:paraId="786CC212" w14:textId="77777777" w:rsidR="003E4679" w:rsidRPr="00416C01" w:rsidRDefault="003E4679" w:rsidP="003E4679">
      <w:pPr>
        <w:spacing w:line="276" w:lineRule="auto"/>
        <w:ind w:left="851" w:right="902"/>
        <w:jc w:val="both"/>
        <w:rPr>
          <w:rFonts w:ascii="Palatino Linotype" w:hAnsi="Palatino Linotype"/>
          <w:b/>
          <w:i/>
        </w:rPr>
      </w:pPr>
      <w:r w:rsidRPr="00416C01">
        <w:rPr>
          <w:rFonts w:ascii="Palatino Linotype" w:hAnsi="Palatino Linotype"/>
          <w:b/>
          <w:i/>
        </w:rPr>
        <w:t xml:space="preserve">I. </w:t>
      </w:r>
      <w:r w:rsidRPr="00416C01">
        <w:rPr>
          <w:rFonts w:ascii="Palatino Linotype" w:hAnsi="Palatino Linotype"/>
          <w:i/>
        </w:rPr>
        <w:t xml:space="preserve">El sujeto obligado ante </w:t>
      </w:r>
      <w:r w:rsidRPr="00416C01">
        <w:rPr>
          <w:rFonts w:ascii="Palatino Linotype" w:hAnsi="Palatino Linotype" w:cs="Arial"/>
          <w:i/>
        </w:rPr>
        <w:t>la</w:t>
      </w:r>
      <w:r w:rsidRPr="00416C01">
        <w:rPr>
          <w:rFonts w:ascii="Palatino Linotype" w:hAnsi="Palatino Linotype"/>
          <w:i/>
        </w:rPr>
        <w:t xml:space="preserve"> cual </w:t>
      </w:r>
      <w:r w:rsidRPr="00416C01">
        <w:rPr>
          <w:rFonts w:ascii="Palatino Linotype" w:hAnsi="Palatino Linotype" w:cs="Arial"/>
          <w:i/>
          <w:color w:val="222222"/>
          <w:lang w:eastAsia="es-MX"/>
        </w:rPr>
        <w:t>se</w:t>
      </w:r>
      <w:r w:rsidRPr="00416C01">
        <w:rPr>
          <w:rFonts w:ascii="Palatino Linotype" w:hAnsi="Palatino Linotype"/>
          <w:i/>
        </w:rPr>
        <w:t xml:space="preserve"> presentó la solicitud;</w:t>
      </w:r>
      <w:r w:rsidRPr="00416C01">
        <w:rPr>
          <w:rFonts w:ascii="Palatino Linotype" w:hAnsi="Palatino Linotype"/>
          <w:b/>
          <w:i/>
        </w:rPr>
        <w:t xml:space="preserve"> </w:t>
      </w:r>
    </w:p>
    <w:p w14:paraId="7F5E241F" w14:textId="77777777" w:rsidR="003E4679" w:rsidRPr="00416C01" w:rsidRDefault="003E4679" w:rsidP="003E4679">
      <w:pPr>
        <w:spacing w:line="276" w:lineRule="auto"/>
        <w:ind w:left="851" w:right="902"/>
        <w:jc w:val="both"/>
        <w:rPr>
          <w:rFonts w:ascii="Palatino Linotype" w:hAnsi="Palatino Linotype"/>
          <w:b/>
          <w:i/>
        </w:rPr>
      </w:pPr>
      <w:r w:rsidRPr="00416C01">
        <w:rPr>
          <w:rFonts w:ascii="Palatino Linotype" w:hAnsi="Palatino Linotype"/>
          <w:b/>
          <w:i/>
        </w:rPr>
        <w:t xml:space="preserve">II. El nombre del solicitante </w:t>
      </w:r>
      <w:r w:rsidRPr="00416C01">
        <w:rPr>
          <w:rFonts w:ascii="Palatino Linotype" w:hAnsi="Palatino Linotype" w:cs="Arial"/>
          <w:b/>
          <w:i/>
          <w:color w:val="222222"/>
          <w:lang w:eastAsia="es-MX"/>
        </w:rPr>
        <w:t>que</w:t>
      </w:r>
      <w:r w:rsidRPr="00416C01">
        <w:rPr>
          <w:rFonts w:ascii="Palatino Linotype" w:hAnsi="Palatino Linotype"/>
          <w:b/>
          <w:i/>
        </w:rPr>
        <w:t xml:space="preserve"> recurre </w:t>
      </w:r>
      <w:r w:rsidRPr="00416C01">
        <w:rPr>
          <w:rFonts w:ascii="Palatino Linotype" w:hAnsi="Palatino Linotype"/>
          <w:i/>
        </w:rPr>
        <w:t>o de su representante y, en su caso, del tercero interesado, así como la dirección o medio que señale para recibir notificaciones;</w:t>
      </w:r>
      <w:r w:rsidRPr="00416C01">
        <w:rPr>
          <w:rFonts w:ascii="Palatino Linotype" w:hAnsi="Palatino Linotype"/>
          <w:b/>
          <w:i/>
        </w:rPr>
        <w:t xml:space="preserve"> </w:t>
      </w:r>
    </w:p>
    <w:p w14:paraId="599CB591" w14:textId="77777777" w:rsidR="003E4679" w:rsidRPr="00416C01" w:rsidRDefault="003E4679" w:rsidP="003E4679">
      <w:pPr>
        <w:spacing w:line="276" w:lineRule="auto"/>
        <w:ind w:left="851" w:right="902"/>
        <w:jc w:val="both"/>
        <w:rPr>
          <w:rFonts w:ascii="Palatino Linotype" w:hAnsi="Palatino Linotype"/>
          <w:b/>
          <w:i/>
        </w:rPr>
      </w:pPr>
      <w:r w:rsidRPr="00416C01">
        <w:rPr>
          <w:rFonts w:ascii="Palatino Linotype" w:hAnsi="Palatino Linotype"/>
          <w:b/>
          <w:i/>
        </w:rPr>
        <w:t xml:space="preserve">III. </w:t>
      </w:r>
      <w:r w:rsidRPr="00416C01">
        <w:rPr>
          <w:rFonts w:ascii="Palatino Linotype" w:hAnsi="Palatino Linotype"/>
          <w:i/>
        </w:rPr>
        <w:t xml:space="preserve">El número de folio de </w:t>
      </w:r>
      <w:r w:rsidRPr="00416C01">
        <w:rPr>
          <w:rFonts w:ascii="Palatino Linotype" w:hAnsi="Palatino Linotype" w:cs="Arial"/>
          <w:i/>
          <w:color w:val="222222"/>
          <w:lang w:eastAsia="es-MX"/>
        </w:rPr>
        <w:t>respuesta</w:t>
      </w:r>
      <w:r w:rsidRPr="00416C01">
        <w:rPr>
          <w:rFonts w:ascii="Palatino Linotype" w:hAnsi="Palatino Linotype"/>
          <w:i/>
        </w:rPr>
        <w:t xml:space="preserve"> de la solicitud de acceso; </w:t>
      </w:r>
    </w:p>
    <w:p w14:paraId="6BEE62B3" w14:textId="77777777" w:rsidR="003E4679" w:rsidRPr="00416C01" w:rsidRDefault="003E4679" w:rsidP="003E4679">
      <w:pPr>
        <w:spacing w:line="276" w:lineRule="auto"/>
        <w:ind w:left="851" w:right="902"/>
        <w:jc w:val="both"/>
        <w:rPr>
          <w:rFonts w:ascii="Palatino Linotype" w:hAnsi="Palatino Linotype"/>
          <w:b/>
          <w:i/>
        </w:rPr>
      </w:pPr>
      <w:r w:rsidRPr="00416C01">
        <w:rPr>
          <w:rFonts w:ascii="Palatino Linotype" w:hAnsi="Palatino Linotype"/>
          <w:b/>
          <w:i/>
        </w:rPr>
        <w:t xml:space="preserve">IV. </w:t>
      </w:r>
      <w:r w:rsidRPr="00416C01">
        <w:rPr>
          <w:rFonts w:ascii="Palatino Linotype" w:hAnsi="Palatino Linotype"/>
          <w:i/>
        </w:rPr>
        <w:t xml:space="preserve">La fecha en que fue </w:t>
      </w:r>
      <w:r w:rsidRPr="00416C01">
        <w:rPr>
          <w:rFonts w:ascii="Palatino Linotype" w:hAnsi="Palatino Linotype" w:cs="Arial"/>
          <w:i/>
          <w:color w:val="222222"/>
          <w:lang w:eastAsia="es-MX"/>
        </w:rPr>
        <w:t>notificada</w:t>
      </w:r>
      <w:r w:rsidRPr="00416C01">
        <w:rPr>
          <w:rFonts w:ascii="Palatino Linotype" w:hAnsi="Palatino Linotype"/>
          <w:i/>
        </w:rPr>
        <w:t xml:space="preserve"> la respuesta al solicitante o tuvo conocimiento del acto reclamado, o de presentación de la solicitud, en caso de falta de respuesta;</w:t>
      </w:r>
      <w:r w:rsidRPr="00416C01">
        <w:rPr>
          <w:rFonts w:ascii="Palatino Linotype" w:hAnsi="Palatino Linotype"/>
          <w:b/>
          <w:i/>
        </w:rPr>
        <w:t xml:space="preserve"> </w:t>
      </w:r>
    </w:p>
    <w:p w14:paraId="334D63DD" w14:textId="77777777" w:rsidR="003E4679" w:rsidRPr="00416C01" w:rsidRDefault="003E4679" w:rsidP="003E4679">
      <w:pPr>
        <w:spacing w:line="276" w:lineRule="auto"/>
        <w:ind w:left="851" w:right="902"/>
        <w:jc w:val="both"/>
        <w:rPr>
          <w:rFonts w:ascii="Palatino Linotype" w:hAnsi="Palatino Linotype"/>
          <w:b/>
          <w:i/>
        </w:rPr>
      </w:pPr>
      <w:r w:rsidRPr="00416C01">
        <w:rPr>
          <w:rFonts w:ascii="Palatino Linotype" w:hAnsi="Palatino Linotype"/>
          <w:b/>
          <w:i/>
        </w:rPr>
        <w:t xml:space="preserve">V. </w:t>
      </w:r>
      <w:r w:rsidRPr="00416C01">
        <w:rPr>
          <w:rFonts w:ascii="Palatino Linotype" w:hAnsi="Palatino Linotype"/>
          <w:i/>
        </w:rPr>
        <w:t xml:space="preserve">El acto que se </w:t>
      </w:r>
      <w:r w:rsidRPr="00416C01">
        <w:rPr>
          <w:rFonts w:ascii="Palatino Linotype" w:hAnsi="Palatino Linotype" w:cs="Arial"/>
          <w:i/>
          <w:color w:val="222222"/>
          <w:lang w:eastAsia="es-MX"/>
        </w:rPr>
        <w:t>recurre</w:t>
      </w:r>
      <w:r w:rsidRPr="00416C01">
        <w:rPr>
          <w:rFonts w:ascii="Palatino Linotype" w:hAnsi="Palatino Linotype"/>
          <w:i/>
        </w:rPr>
        <w:t>;</w:t>
      </w:r>
      <w:r w:rsidRPr="00416C01">
        <w:rPr>
          <w:rFonts w:ascii="Palatino Linotype" w:hAnsi="Palatino Linotype"/>
          <w:b/>
          <w:i/>
        </w:rPr>
        <w:t xml:space="preserve"> </w:t>
      </w:r>
    </w:p>
    <w:p w14:paraId="3AFCF26C" w14:textId="77777777" w:rsidR="003E4679" w:rsidRPr="00416C01" w:rsidRDefault="003E4679" w:rsidP="003E4679">
      <w:pPr>
        <w:spacing w:line="276" w:lineRule="auto"/>
        <w:ind w:left="851" w:right="902"/>
        <w:jc w:val="both"/>
        <w:rPr>
          <w:rFonts w:ascii="Palatino Linotype" w:hAnsi="Palatino Linotype"/>
          <w:b/>
          <w:i/>
        </w:rPr>
      </w:pPr>
      <w:r w:rsidRPr="00416C01">
        <w:rPr>
          <w:rFonts w:ascii="Palatino Linotype" w:hAnsi="Palatino Linotype"/>
          <w:b/>
          <w:i/>
        </w:rPr>
        <w:t xml:space="preserve">VI. </w:t>
      </w:r>
      <w:r w:rsidRPr="00416C01">
        <w:rPr>
          <w:rFonts w:ascii="Palatino Linotype" w:hAnsi="Palatino Linotype"/>
          <w:i/>
        </w:rPr>
        <w:t xml:space="preserve">Las razones o </w:t>
      </w:r>
      <w:r w:rsidRPr="00416C01">
        <w:rPr>
          <w:rFonts w:ascii="Palatino Linotype" w:hAnsi="Palatino Linotype" w:cs="Arial"/>
          <w:i/>
          <w:color w:val="222222"/>
          <w:lang w:eastAsia="es-MX"/>
        </w:rPr>
        <w:t>motivos</w:t>
      </w:r>
      <w:r w:rsidRPr="00416C01">
        <w:rPr>
          <w:rFonts w:ascii="Palatino Linotype" w:hAnsi="Palatino Linotype"/>
          <w:i/>
        </w:rPr>
        <w:t xml:space="preserve"> de inconformidad;</w:t>
      </w:r>
      <w:r w:rsidRPr="00416C01">
        <w:rPr>
          <w:rFonts w:ascii="Palatino Linotype" w:hAnsi="Palatino Linotype"/>
          <w:b/>
          <w:i/>
        </w:rPr>
        <w:t xml:space="preserve"> </w:t>
      </w:r>
    </w:p>
    <w:p w14:paraId="14ECEA9C" w14:textId="77777777" w:rsidR="003E4679" w:rsidRPr="00416C01" w:rsidRDefault="003E4679" w:rsidP="003E4679">
      <w:pPr>
        <w:spacing w:line="276" w:lineRule="auto"/>
        <w:ind w:left="851" w:right="902"/>
        <w:jc w:val="both"/>
        <w:rPr>
          <w:rFonts w:ascii="Palatino Linotype" w:hAnsi="Palatino Linotype"/>
          <w:b/>
          <w:i/>
        </w:rPr>
      </w:pPr>
      <w:r w:rsidRPr="00416C01">
        <w:rPr>
          <w:rFonts w:ascii="Palatino Linotype" w:hAnsi="Palatino Linotype"/>
          <w:b/>
          <w:i/>
        </w:rPr>
        <w:t xml:space="preserve">VII. </w:t>
      </w:r>
      <w:r w:rsidRPr="00416C01">
        <w:rPr>
          <w:rFonts w:ascii="Palatino Linotype" w:hAnsi="Palatino Linotype"/>
          <w:i/>
        </w:rPr>
        <w:t>La copia de la respuesta que se impugna y, en su caso, de la notificación correspondiente, en el caso de respuesta de la solicitud; y</w:t>
      </w:r>
      <w:r w:rsidRPr="00416C01">
        <w:rPr>
          <w:rFonts w:ascii="Palatino Linotype" w:hAnsi="Palatino Linotype"/>
          <w:b/>
          <w:i/>
        </w:rPr>
        <w:t xml:space="preserve"> </w:t>
      </w:r>
    </w:p>
    <w:p w14:paraId="5FF12030" w14:textId="77777777" w:rsidR="003E4679" w:rsidRPr="00416C01" w:rsidRDefault="003E4679" w:rsidP="003E4679">
      <w:pPr>
        <w:spacing w:line="276" w:lineRule="auto"/>
        <w:ind w:left="851" w:right="902"/>
        <w:jc w:val="both"/>
        <w:rPr>
          <w:rFonts w:ascii="Palatino Linotype" w:hAnsi="Palatino Linotype"/>
          <w:i/>
        </w:rPr>
      </w:pPr>
      <w:r w:rsidRPr="00416C01">
        <w:rPr>
          <w:rFonts w:ascii="Palatino Linotype" w:hAnsi="Palatino Linotype"/>
          <w:b/>
          <w:i/>
        </w:rPr>
        <w:t xml:space="preserve">VIII. </w:t>
      </w:r>
      <w:r w:rsidRPr="00416C01">
        <w:rPr>
          <w:rFonts w:ascii="Palatino Linotype" w:hAnsi="Palatino Linotype"/>
          <w:i/>
        </w:rPr>
        <w:t xml:space="preserve">Firma del recurrente, en su caso, cuando se presente por escrito, requisito sin el cual se dará trámite al recurso. </w:t>
      </w:r>
    </w:p>
    <w:p w14:paraId="406CB026" w14:textId="77777777" w:rsidR="003E4679" w:rsidRPr="00416C01" w:rsidRDefault="003E4679" w:rsidP="003E4679">
      <w:pPr>
        <w:spacing w:line="276" w:lineRule="auto"/>
        <w:ind w:left="851" w:right="902"/>
        <w:jc w:val="both"/>
        <w:rPr>
          <w:rFonts w:ascii="Palatino Linotype" w:hAnsi="Palatino Linotype"/>
          <w:i/>
        </w:rPr>
      </w:pPr>
      <w:r w:rsidRPr="00416C01">
        <w:rPr>
          <w:rFonts w:ascii="Palatino Linotype" w:hAnsi="Palatino Linotype"/>
          <w:i/>
        </w:rPr>
        <w:t xml:space="preserve">Adicionalmente, se podrán anexar las pruebas y demás elementos que considere procedentes someter a juicio del Instituto. </w:t>
      </w:r>
    </w:p>
    <w:p w14:paraId="24AE6C10" w14:textId="77777777" w:rsidR="003E4679" w:rsidRPr="00416C01" w:rsidRDefault="003E4679" w:rsidP="003E4679">
      <w:pPr>
        <w:spacing w:line="276" w:lineRule="auto"/>
        <w:ind w:left="851" w:right="902"/>
        <w:jc w:val="both"/>
        <w:rPr>
          <w:rFonts w:ascii="Palatino Linotype" w:hAnsi="Palatino Linotype"/>
          <w:i/>
        </w:rPr>
      </w:pPr>
      <w:r w:rsidRPr="00416C01">
        <w:rPr>
          <w:rFonts w:ascii="Palatino Linotype" w:hAnsi="Palatino Linotype"/>
          <w:i/>
        </w:rPr>
        <w:t xml:space="preserve">En ningún caso será necesario que el particular ratifique el recurso de revisión interpuesto. </w:t>
      </w:r>
    </w:p>
    <w:p w14:paraId="52745583" w14:textId="77777777" w:rsidR="003E4679" w:rsidRPr="00416C01" w:rsidRDefault="003E4679" w:rsidP="003E4679">
      <w:pPr>
        <w:spacing w:line="276" w:lineRule="auto"/>
        <w:ind w:left="851" w:right="902"/>
        <w:jc w:val="both"/>
        <w:rPr>
          <w:rFonts w:ascii="Palatino Linotype" w:hAnsi="Palatino Linotype"/>
          <w:i/>
        </w:rPr>
      </w:pPr>
      <w:r w:rsidRPr="00416C01">
        <w:rPr>
          <w:rFonts w:ascii="Palatino Linotype" w:hAnsi="Palatino Linotype"/>
          <w:b/>
          <w:i/>
        </w:rPr>
        <w:t xml:space="preserve">En caso de </w:t>
      </w:r>
      <w:r w:rsidRPr="00416C01">
        <w:rPr>
          <w:rFonts w:ascii="Palatino Linotype" w:hAnsi="Palatino Linotype" w:cs="Arial"/>
          <w:b/>
          <w:i/>
          <w:color w:val="222222"/>
          <w:lang w:eastAsia="es-MX"/>
        </w:rPr>
        <w:t>que</w:t>
      </w:r>
      <w:r w:rsidRPr="00416C01">
        <w:rPr>
          <w:rFonts w:ascii="Palatino Linotype" w:hAnsi="Palatino Linotype"/>
          <w:b/>
          <w:i/>
        </w:rPr>
        <w:t xml:space="preserve"> el recurso se interponga de manera electrónica no será indispensable que contengan los requisitos establecidos en las fracciones II</w:t>
      </w:r>
      <w:r w:rsidRPr="00416C01">
        <w:rPr>
          <w:rFonts w:ascii="Palatino Linotype" w:hAnsi="Palatino Linotype"/>
          <w:i/>
        </w:rPr>
        <w:t xml:space="preserve">, IV, VII y VIII. </w:t>
      </w:r>
    </w:p>
    <w:p w14:paraId="5401692A" w14:textId="77777777" w:rsidR="003E4679" w:rsidRPr="00416C01" w:rsidRDefault="003E4679" w:rsidP="003E4679">
      <w:pPr>
        <w:spacing w:line="276" w:lineRule="auto"/>
        <w:ind w:left="851" w:right="902"/>
        <w:jc w:val="both"/>
        <w:rPr>
          <w:rFonts w:ascii="Palatino Linotype" w:hAnsi="Palatino Linotype"/>
        </w:rPr>
      </w:pPr>
      <w:r w:rsidRPr="00416C01">
        <w:rPr>
          <w:rFonts w:ascii="Palatino Linotype" w:hAnsi="Palatino Linotype"/>
        </w:rPr>
        <w:t>(Énfasis añadido)</w:t>
      </w:r>
    </w:p>
    <w:p w14:paraId="552C63A5" w14:textId="77777777" w:rsidR="003E4679" w:rsidRPr="00416C01" w:rsidRDefault="003E4679" w:rsidP="003E4679">
      <w:pPr>
        <w:spacing w:before="100" w:beforeAutospacing="1" w:after="100" w:afterAutospacing="1" w:line="360" w:lineRule="auto"/>
        <w:jc w:val="both"/>
        <w:rPr>
          <w:rFonts w:ascii="Palatino Linotype" w:hAnsi="Palatino Linotype"/>
        </w:rPr>
      </w:pPr>
      <w:r w:rsidRPr="00416C01">
        <w:rPr>
          <w:rFonts w:ascii="Palatino Linotype" w:hAnsi="Palatino Linotype"/>
        </w:rPr>
        <w:t xml:space="preserve">En principio, de una interpretación del artículo transcrito se observa que los requisitos que </w:t>
      </w:r>
      <w:r w:rsidRPr="00416C01">
        <w:rPr>
          <w:rFonts w:ascii="Palatino Linotype" w:hAnsi="Palatino Linotype" w:cs="Arial"/>
        </w:rPr>
        <w:t>deberán</w:t>
      </w:r>
      <w:r w:rsidRPr="00416C01">
        <w:rPr>
          <w:rFonts w:ascii="Palatino Linotype" w:hAnsi="Palatino Linotype"/>
        </w:rPr>
        <w:t xml:space="preserve"> </w:t>
      </w:r>
      <w:r w:rsidRPr="00416C01">
        <w:rPr>
          <w:rFonts w:ascii="Palatino Linotype" w:hAnsi="Palatino Linotype" w:cs="Arial"/>
        </w:rPr>
        <w:t>contener</w:t>
      </w:r>
      <w:r w:rsidRPr="00416C01">
        <w:rPr>
          <w:rFonts w:ascii="Palatino Linotype" w:hAnsi="Palatino Linotype"/>
        </w:rPr>
        <w:t xml:space="preserve"> los recursos de revisión; sobre el particular, de la revisión del expediente electrónico del </w:t>
      </w:r>
      <w:r w:rsidRPr="00416C01">
        <w:rPr>
          <w:rFonts w:ascii="Palatino Linotype" w:hAnsi="Palatino Linotype"/>
          <w:b/>
        </w:rPr>
        <w:t>SAIMEX</w:t>
      </w:r>
      <w:r w:rsidRPr="00416C01">
        <w:rPr>
          <w:rFonts w:ascii="Palatino Linotype" w:hAnsi="Palatino Linotype"/>
        </w:rPr>
        <w:t xml:space="preserve"> se desprende que la parte solicitante y ahora </w:t>
      </w:r>
      <w:r w:rsidRPr="00416C01">
        <w:rPr>
          <w:rFonts w:ascii="Palatino Linotype" w:hAnsi="Palatino Linotype"/>
          <w:b/>
        </w:rPr>
        <w:t>RECURRENTE</w:t>
      </w:r>
      <w:r w:rsidRPr="00416C01">
        <w:rPr>
          <w:rFonts w:ascii="Palatino Linotype" w:hAnsi="Palatino Linotype"/>
        </w:rPr>
        <w:t xml:space="preserve">, en ejercicio de su derecho de acceso a la información pública, no proporcionó un nombre completo que lo hiciera identificable sino por el contrario refirió un seudónimo; por lo que, no se tiene certeza sobre su identidad, lo que en estricto sentido, provoca que </w:t>
      </w:r>
      <w:r w:rsidRPr="00416C01">
        <w:rPr>
          <w:rFonts w:ascii="Palatino Linotype" w:hAnsi="Palatino Linotype" w:cs="Arial"/>
        </w:rPr>
        <w:t>no</w:t>
      </w:r>
      <w:r w:rsidRPr="00416C01">
        <w:rPr>
          <w:rFonts w:ascii="Palatino Linotype" w:hAnsi="Palatino Linotype"/>
        </w:rPr>
        <w:t xml:space="preserve"> se colmen los requisitos establecidos en el citado artículo 180 de la Ley de Transparencia.</w:t>
      </w:r>
    </w:p>
    <w:p w14:paraId="22F7A6A8" w14:textId="77777777" w:rsidR="003E4679" w:rsidRPr="00416C01" w:rsidRDefault="003E4679" w:rsidP="003E4679">
      <w:pPr>
        <w:spacing w:before="100" w:beforeAutospacing="1" w:after="100" w:afterAutospacing="1" w:line="360" w:lineRule="auto"/>
        <w:jc w:val="both"/>
        <w:rPr>
          <w:rFonts w:ascii="Palatino Linotype" w:hAnsi="Palatino Linotype" w:cs="Arial"/>
          <w:color w:val="000000"/>
        </w:rPr>
      </w:pPr>
      <w:r w:rsidRPr="00416C01">
        <w:rPr>
          <w:rFonts w:ascii="Palatino Linotype" w:hAnsi="Palatino Linotype"/>
        </w:rPr>
        <w:t xml:space="preserve">Empero lo anterior, debe destacarse que el artículo 15 de </w:t>
      </w:r>
      <w:r w:rsidRPr="00416C01">
        <w:rPr>
          <w:rFonts w:ascii="Palatino Linotype" w:hAnsi="Palatino Linotype" w:cs="Arial"/>
          <w:lang w:eastAsia="es-MX"/>
        </w:rPr>
        <w:t xml:space="preserve">Ley de Transparencia y Acceso a la </w:t>
      </w:r>
      <w:r w:rsidRPr="00416C01">
        <w:rPr>
          <w:rFonts w:ascii="Palatino Linotype" w:hAnsi="Palatino Linotype" w:cs="Arial"/>
        </w:rPr>
        <w:t>Información</w:t>
      </w:r>
      <w:r w:rsidRPr="00416C01">
        <w:rPr>
          <w:rFonts w:ascii="Palatino Linotype" w:hAnsi="Palatino Linotype" w:cs="Arial"/>
          <w:lang w:eastAsia="es-MX"/>
        </w:rPr>
        <w:t xml:space="preserve"> Pública del Estado de México y Municipios </w:t>
      </w:r>
      <w:r w:rsidRPr="00416C01">
        <w:rPr>
          <w:rFonts w:ascii="Palatino Linotype" w:hAnsi="Palatino Linotype" w:cs="Arial"/>
          <w:iCs/>
        </w:rPr>
        <w:t xml:space="preserve">prevé que, </w:t>
      </w:r>
      <w:r w:rsidRPr="00416C01">
        <w:rPr>
          <w:rFonts w:ascii="Palatino Linotype" w:hAnsi="Palatino Linotype"/>
        </w:rPr>
        <w:t xml:space="preserve">toda persona tendrá acceso a la información </w:t>
      </w:r>
      <w:r w:rsidRPr="00416C01">
        <w:rPr>
          <w:rFonts w:ascii="Palatino Linotype" w:hAnsi="Palatino Linotype" w:cs="Arial"/>
          <w:color w:val="000000"/>
        </w:rPr>
        <w:t xml:space="preserve">sin necesidad de acreditar interés alguno o justificar su utilización, de lo que se infiere que para el </w:t>
      </w:r>
      <w:r w:rsidRPr="00416C01">
        <w:rPr>
          <w:rFonts w:ascii="Palatino Linotype" w:hAnsi="Palatino Linotype"/>
        </w:rPr>
        <w:t>ejercicio</w:t>
      </w:r>
      <w:r w:rsidRPr="00416C01">
        <w:rPr>
          <w:rFonts w:ascii="Palatino Linotype" w:hAnsi="Palatino Linotype" w:cs="Arial"/>
          <w:color w:val="000000"/>
        </w:rPr>
        <w:t xml:space="preserve"> del derecho de acceso a la información pública, </w:t>
      </w:r>
      <w:r w:rsidRPr="00416C01">
        <w:rPr>
          <w:rFonts w:ascii="Palatino Linotype" w:hAnsi="Palatino Linotype" w:cs="Arial"/>
          <w:b/>
          <w:color w:val="000000"/>
        </w:rPr>
        <w:t xml:space="preserve">el nombre no es un requisito </w:t>
      </w:r>
      <w:r w:rsidRPr="00416C01">
        <w:rPr>
          <w:rFonts w:ascii="Palatino Linotype" w:hAnsi="Palatino Linotype" w:cs="Arial"/>
          <w:b/>
          <w:i/>
          <w:color w:val="000000"/>
        </w:rPr>
        <w:t>sine qua non</w:t>
      </w:r>
      <w:r w:rsidRPr="00416C01">
        <w:rPr>
          <w:rFonts w:ascii="Palatino Linotype" w:hAnsi="Palatino Linotype" w:cs="Arial"/>
          <w:color w:val="000000"/>
        </w:rPr>
        <w:t xml:space="preserve"> para que los particulares ejerzan el derecho de acceso a la información pública, pues por el contrario la Ley de la materia prevé en su artículo 155, párrafo segundo la posibilidad de que las solicitudes de información sean anónimas, al utilizar un nombre incompleto o, inclusive un seudónimo.</w:t>
      </w:r>
    </w:p>
    <w:p w14:paraId="11C13C39" w14:textId="77777777" w:rsidR="003E4679" w:rsidRPr="00416C01" w:rsidRDefault="003E4679" w:rsidP="003E4679">
      <w:pPr>
        <w:spacing w:before="100" w:beforeAutospacing="1" w:after="100" w:afterAutospacing="1" w:line="360" w:lineRule="auto"/>
        <w:jc w:val="both"/>
        <w:rPr>
          <w:rFonts w:ascii="Palatino Linotype" w:hAnsi="Palatino Linotype" w:cstheme="minorBidi"/>
        </w:rPr>
      </w:pPr>
      <w:r w:rsidRPr="00416C01">
        <w:rPr>
          <w:rFonts w:ascii="Palatino Linotype" w:hAnsi="Palatino Linotype"/>
        </w:rPr>
        <w:t xml:space="preserve">Correlativo a ello, cabe mencionar que los artículos 6, Apartado A, fracciones I, III, V y VI de la </w:t>
      </w:r>
      <w:r w:rsidRPr="00416C01">
        <w:rPr>
          <w:rFonts w:ascii="Palatino Linotype" w:hAnsi="Palatino Linotype" w:cs="Arial"/>
        </w:rPr>
        <w:t>Constitución</w:t>
      </w:r>
      <w:r w:rsidRPr="00416C01">
        <w:rPr>
          <w:rFonts w:ascii="Palatino Linotype" w:hAnsi="Palatino Linotype"/>
        </w:rPr>
        <w:t xml:space="preserve"> Política de los Estados Unidos Mexicanos y 5 párrafos vigésimo segundo, vigésimo tercero y vigésimo cuarto, fracciones I y III de la Constitución Política del Estado Libre y Soberano de México, garantizan el ejercicio del derecho de acceso a la información pública, toda vez que disponen que toda persona sin necesidad de acreditar interés alguno o justificar su utilización, tendrá acceso gratuito a la información pública; preceptos cuyo texto y sentido literal es el siguiente:</w:t>
      </w:r>
    </w:p>
    <w:p w14:paraId="3D300B3B" w14:textId="77777777" w:rsidR="003E4679" w:rsidRPr="00416C01" w:rsidRDefault="003E4679" w:rsidP="003E4679">
      <w:pPr>
        <w:spacing w:before="120" w:after="120"/>
        <w:ind w:left="851" w:right="899"/>
        <w:jc w:val="center"/>
        <w:rPr>
          <w:rFonts w:ascii="Palatino Linotype" w:hAnsi="Palatino Linotype" w:cs="Arial"/>
          <w:b/>
          <w:i/>
          <w:sz w:val="22"/>
          <w:szCs w:val="22"/>
        </w:rPr>
      </w:pPr>
      <w:r w:rsidRPr="00416C01">
        <w:rPr>
          <w:rFonts w:ascii="Palatino Linotype" w:hAnsi="Palatino Linotype" w:cs="Arial"/>
          <w:b/>
          <w:i/>
        </w:rPr>
        <w:t>Constitución Política de los Estados Unidos Mexicanos</w:t>
      </w:r>
    </w:p>
    <w:p w14:paraId="772BBCEF" w14:textId="77777777" w:rsidR="003E4679" w:rsidRPr="00416C01" w:rsidRDefault="003E4679" w:rsidP="003E4679">
      <w:pPr>
        <w:spacing w:before="120" w:after="120"/>
        <w:ind w:left="851" w:right="899"/>
        <w:jc w:val="both"/>
        <w:rPr>
          <w:rFonts w:ascii="Palatino Linotype" w:hAnsi="Palatino Linotype" w:cs="Arial"/>
          <w:i/>
        </w:rPr>
      </w:pPr>
      <w:r w:rsidRPr="00416C01">
        <w:rPr>
          <w:rFonts w:ascii="Palatino Linotype" w:hAnsi="Palatino Linotype" w:cs="Arial"/>
          <w:i/>
        </w:rPr>
        <w:t>“</w:t>
      </w:r>
      <w:r w:rsidRPr="00416C01">
        <w:rPr>
          <w:rFonts w:ascii="Palatino Linotype" w:hAnsi="Palatino Linotype" w:cs="Arial"/>
          <w:b/>
          <w:i/>
        </w:rPr>
        <w:t>Artículo 6o.</w:t>
      </w:r>
      <w:r w:rsidRPr="00416C01">
        <w:rPr>
          <w:rFonts w:ascii="Palatino Linotype" w:hAnsi="Palatino Linotype" w:cs="Arial"/>
          <w:i/>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w:t>
      </w:r>
      <w:r w:rsidRPr="00416C01">
        <w:rPr>
          <w:rFonts w:ascii="Palatino Linotype" w:hAnsi="Palatino Linotype" w:cs="Arial"/>
          <w:b/>
          <w:i/>
        </w:rPr>
        <w:t>El derecho a la información será garantizado por el Estado.</w:t>
      </w:r>
      <w:r w:rsidRPr="00416C01">
        <w:rPr>
          <w:rFonts w:ascii="Palatino Linotype" w:hAnsi="Palatino Linotype" w:cs="Arial"/>
          <w:i/>
        </w:rPr>
        <w:t xml:space="preserve"> </w:t>
      </w:r>
    </w:p>
    <w:p w14:paraId="63FC093E" w14:textId="77777777" w:rsidR="003E4679" w:rsidRPr="00416C01" w:rsidRDefault="003E4679" w:rsidP="003E4679">
      <w:pPr>
        <w:spacing w:before="120" w:after="120"/>
        <w:ind w:left="851" w:right="899"/>
        <w:jc w:val="both"/>
        <w:rPr>
          <w:rFonts w:ascii="Palatino Linotype" w:hAnsi="Palatino Linotype" w:cs="Arial"/>
          <w:i/>
        </w:rPr>
      </w:pPr>
      <w:r w:rsidRPr="00416C01">
        <w:rPr>
          <w:rFonts w:ascii="Palatino Linotype" w:hAnsi="Palatino Linotype" w:cs="Arial"/>
          <w:b/>
          <w:i/>
        </w:rPr>
        <w:t xml:space="preserve">Toda persona tiene </w:t>
      </w:r>
      <w:r w:rsidRPr="00416C01">
        <w:rPr>
          <w:rFonts w:ascii="Palatino Linotype" w:hAnsi="Palatino Linotype"/>
          <w:b/>
          <w:i/>
        </w:rPr>
        <w:t>derecho</w:t>
      </w:r>
      <w:r w:rsidRPr="00416C01">
        <w:rPr>
          <w:rFonts w:ascii="Palatino Linotype" w:hAnsi="Palatino Linotype" w:cs="Arial"/>
          <w:b/>
          <w:i/>
        </w:rPr>
        <w:t xml:space="preserve"> al libre acceso a información plural y oportuna, así como a buscar, recibir y difundir información e ideas de toda índole por cualquier medio de expresión</w:t>
      </w:r>
      <w:r w:rsidRPr="00416C01">
        <w:rPr>
          <w:rFonts w:ascii="Palatino Linotype" w:hAnsi="Palatino Linotype" w:cs="Arial"/>
          <w:i/>
        </w:rPr>
        <w:t>.</w:t>
      </w:r>
    </w:p>
    <w:p w14:paraId="56FB896E" w14:textId="77777777" w:rsidR="003E4679" w:rsidRPr="00416C01" w:rsidRDefault="003E4679" w:rsidP="003E4679">
      <w:pPr>
        <w:spacing w:before="120" w:after="120"/>
        <w:ind w:left="851" w:right="899"/>
        <w:jc w:val="both"/>
        <w:rPr>
          <w:rFonts w:ascii="Palatino Linotype" w:hAnsi="Palatino Linotype" w:cs="Arial"/>
          <w:i/>
        </w:rPr>
      </w:pPr>
      <w:r w:rsidRPr="00416C01">
        <w:rPr>
          <w:rFonts w:ascii="Palatino Linotype" w:hAnsi="Palatino Linotype" w:cs="Arial"/>
          <w:i/>
        </w:rPr>
        <w:t xml:space="preserve">Para efectos de lo </w:t>
      </w:r>
      <w:r w:rsidRPr="00416C01">
        <w:rPr>
          <w:rFonts w:ascii="Palatino Linotype" w:hAnsi="Palatino Linotype"/>
          <w:i/>
        </w:rPr>
        <w:t>dispuesto</w:t>
      </w:r>
      <w:r w:rsidRPr="00416C01">
        <w:rPr>
          <w:rFonts w:ascii="Palatino Linotype" w:hAnsi="Palatino Linotype" w:cs="Arial"/>
          <w:i/>
        </w:rPr>
        <w:t xml:space="preserve"> en el presente artículo se observará lo siguiente:</w:t>
      </w:r>
    </w:p>
    <w:p w14:paraId="0AD42F1C" w14:textId="77777777" w:rsidR="003E4679" w:rsidRPr="00416C01" w:rsidRDefault="003E4679" w:rsidP="003E4679">
      <w:pPr>
        <w:spacing w:before="120" w:after="120"/>
        <w:ind w:left="851" w:right="899"/>
        <w:jc w:val="both"/>
        <w:rPr>
          <w:rFonts w:ascii="Palatino Linotype" w:hAnsi="Palatino Linotype" w:cs="Arial"/>
          <w:i/>
        </w:rPr>
      </w:pPr>
      <w:r w:rsidRPr="00416C01">
        <w:rPr>
          <w:rFonts w:ascii="Palatino Linotype" w:hAnsi="Palatino Linotype" w:cs="Arial"/>
          <w:b/>
          <w:i/>
        </w:rPr>
        <w:t>A.</w:t>
      </w:r>
      <w:r w:rsidRPr="00416C01">
        <w:rPr>
          <w:rFonts w:ascii="Palatino Linotype" w:hAnsi="Palatino Linotype" w:cs="Arial"/>
          <w:i/>
        </w:rPr>
        <w:t xml:space="preserve"> Para el ejercicio del derecho de acceso a la información, la Federación, los Estados y el Distrito Federal, en el ámbito de sus respectivas competencias, se regirán por los siguientes principios y bases:</w:t>
      </w:r>
    </w:p>
    <w:p w14:paraId="091FF91A" w14:textId="77777777" w:rsidR="003E4679" w:rsidRPr="00416C01" w:rsidRDefault="003E4679" w:rsidP="003E4679">
      <w:pPr>
        <w:spacing w:before="120" w:after="120"/>
        <w:ind w:left="851" w:right="899"/>
        <w:jc w:val="both"/>
        <w:rPr>
          <w:rFonts w:ascii="Palatino Linotype" w:hAnsi="Palatino Linotype" w:cs="Arial"/>
          <w:b/>
          <w:i/>
        </w:rPr>
      </w:pPr>
      <w:r w:rsidRPr="00416C01">
        <w:rPr>
          <w:rFonts w:ascii="Palatino Linotype" w:hAnsi="Palatino Linotype" w:cs="Arial"/>
          <w:b/>
          <w:i/>
        </w:rPr>
        <w:t>I. 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14:paraId="2AA40934" w14:textId="77777777" w:rsidR="003E4679" w:rsidRPr="00416C01" w:rsidRDefault="003E4679" w:rsidP="003E4679">
      <w:pPr>
        <w:spacing w:before="120" w:after="120"/>
        <w:ind w:left="851" w:right="899"/>
        <w:jc w:val="both"/>
        <w:rPr>
          <w:rFonts w:ascii="Palatino Linotype" w:hAnsi="Palatino Linotype" w:cs="Arial"/>
          <w:i/>
        </w:rPr>
      </w:pPr>
      <w:r w:rsidRPr="00416C01">
        <w:rPr>
          <w:rFonts w:ascii="Palatino Linotype" w:hAnsi="Palatino Linotype" w:cs="Arial"/>
          <w:i/>
        </w:rPr>
        <w:t>…</w:t>
      </w:r>
    </w:p>
    <w:p w14:paraId="7201D08D" w14:textId="77777777" w:rsidR="003E4679" w:rsidRPr="00416C01" w:rsidRDefault="003E4679" w:rsidP="003E4679">
      <w:pPr>
        <w:spacing w:before="120" w:after="120"/>
        <w:ind w:left="851" w:right="899"/>
        <w:jc w:val="both"/>
        <w:rPr>
          <w:rFonts w:ascii="Palatino Linotype" w:hAnsi="Palatino Linotype" w:cs="Arial"/>
          <w:b/>
          <w:i/>
        </w:rPr>
      </w:pPr>
      <w:r w:rsidRPr="00416C01">
        <w:rPr>
          <w:rFonts w:ascii="Palatino Linotype" w:hAnsi="Palatino Linotype" w:cs="Arial"/>
          <w:b/>
          <w:i/>
        </w:rPr>
        <w:t>III. Toda persona, sin necesidad de acreditar interés alguno o justificar su utilización, tendrá acceso gratuito a la información pública, a sus datos personales o a la rectificación de éstos.</w:t>
      </w:r>
    </w:p>
    <w:p w14:paraId="4AAAA80F" w14:textId="77777777" w:rsidR="003E4679" w:rsidRPr="00416C01" w:rsidRDefault="003E4679" w:rsidP="003E4679">
      <w:pPr>
        <w:spacing w:before="120" w:after="120"/>
        <w:ind w:left="851" w:right="899"/>
        <w:jc w:val="both"/>
        <w:rPr>
          <w:rFonts w:ascii="Palatino Linotype" w:hAnsi="Palatino Linotype" w:cs="Arial"/>
          <w:i/>
        </w:rPr>
      </w:pPr>
      <w:r w:rsidRPr="00416C01">
        <w:rPr>
          <w:rFonts w:ascii="Palatino Linotype" w:hAnsi="Palatino Linotype" w:cs="Arial"/>
          <w:i/>
        </w:rPr>
        <w:t>…</w:t>
      </w:r>
    </w:p>
    <w:p w14:paraId="0FFE2497" w14:textId="77777777" w:rsidR="003E4679" w:rsidRPr="00416C01" w:rsidRDefault="003E4679" w:rsidP="003E4679">
      <w:pPr>
        <w:spacing w:before="120" w:after="120"/>
        <w:ind w:left="851" w:right="899"/>
        <w:jc w:val="both"/>
        <w:rPr>
          <w:rFonts w:ascii="Palatino Linotype" w:hAnsi="Palatino Linotype" w:cs="Arial"/>
          <w:b/>
          <w:i/>
        </w:rPr>
      </w:pPr>
      <w:r w:rsidRPr="00416C01">
        <w:rPr>
          <w:rFonts w:ascii="Palatino Linotype" w:hAnsi="Palatino Linotype" w:cs="Arial"/>
          <w:b/>
          <w:i/>
        </w:rPr>
        <w:t>V.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14:paraId="23CE5FDE" w14:textId="77777777" w:rsidR="003E4679" w:rsidRPr="00416C01" w:rsidRDefault="003E4679" w:rsidP="003E4679">
      <w:pPr>
        <w:spacing w:before="120" w:after="120"/>
        <w:ind w:left="851" w:right="899"/>
        <w:jc w:val="both"/>
        <w:rPr>
          <w:rFonts w:ascii="Palatino Linotype" w:hAnsi="Palatino Linotype" w:cs="Arial"/>
          <w:b/>
          <w:i/>
        </w:rPr>
      </w:pPr>
      <w:r w:rsidRPr="00416C01">
        <w:rPr>
          <w:rFonts w:ascii="Palatino Linotype" w:hAnsi="Palatino Linotype" w:cs="Arial"/>
          <w:b/>
          <w:i/>
        </w:rPr>
        <w:t>VI. Las leyes determinarán la manera en que los sujetos obligados deberán hacer pública la información relativa a los recursos públicos que entreguen a personas físicas o morales</w:t>
      </w:r>
      <w:r w:rsidRPr="00416C01">
        <w:rPr>
          <w:rFonts w:ascii="Palatino Linotype" w:hAnsi="Palatino Linotype" w:cs="Arial"/>
          <w:i/>
        </w:rPr>
        <w:t>.”</w:t>
      </w:r>
    </w:p>
    <w:p w14:paraId="3F40852A" w14:textId="77777777" w:rsidR="003E4679" w:rsidRPr="00416C01" w:rsidRDefault="003E4679" w:rsidP="003E4679">
      <w:pPr>
        <w:spacing w:before="120" w:after="120"/>
        <w:ind w:left="851" w:right="899"/>
        <w:jc w:val="both"/>
        <w:rPr>
          <w:rFonts w:ascii="Palatino Linotype" w:hAnsi="Palatino Linotype" w:cs="Arial"/>
          <w:i/>
        </w:rPr>
      </w:pPr>
      <w:r w:rsidRPr="00416C01">
        <w:rPr>
          <w:rFonts w:ascii="Palatino Linotype" w:hAnsi="Palatino Linotype" w:cs="Arial"/>
          <w:i/>
        </w:rPr>
        <w:t>…</w:t>
      </w:r>
    </w:p>
    <w:p w14:paraId="29417AF8" w14:textId="77777777" w:rsidR="003E4679" w:rsidRPr="00416C01" w:rsidRDefault="003E4679" w:rsidP="003E4679">
      <w:pPr>
        <w:spacing w:before="120" w:after="120"/>
        <w:ind w:left="851" w:right="899"/>
        <w:jc w:val="both"/>
        <w:rPr>
          <w:rFonts w:ascii="Palatino Linotype" w:hAnsi="Palatino Linotype" w:cs="Arial"/>
          <w:b/>
          <w:i/>
        </w:rPr>
      </w:pPr>
      <w:r w:rsidRPr="00416C01">
        <w:rPr>
          <w:rFonts w:ascii="Palatino Linotype" w:hAnsi="Palatino Linotype" w:cs="Arial"/>
          <w:b/>
          <w:i/>
        </w:rPr>
        <w:t>La ley establecerá aquella información que se considere reservada o confidencial.</w:t>
      </w:r>
    </w:p>
    <w:p w14:paraId="50174659" w14:textId="77777777" w:rsidR="003E4679" w:rsidRPr="00416C01" w:rsidRDefault="003E4679" w:rsidP="003E4679">
      <w:pPr>
        <w:spacing w:before="120" w:after="120"/>
        <w:ind w:left="851" w:right="899"/>
        <w:jc w:val="center"/>
        <w:rPr>
          <w:rFonts w:ascii="Palatino Linotype" w:hAnsi="Palatino Linotype" w:cs="Arial"/>
          <w:b/>
          <w:i/>
        </w:rPr>
      </w:pPr>
      <w:r w:rsidRPr="00416C01">
        <w:rPr>
          <w:rFonts w:ascii="Palatino Linotype" w:hAnsi="Palatino Linotype" w:cs="Arial"/>
          <w:b/>
          <w:i/>
        </w:rPr>
        <w:t>Constitución Política del Estado Libre y Soberano de México</w:t>
      </w:r>
    </w:p>
    <w:p w14:paraId="27F29E66" w14:textId="77777777" w:rsidR="003E4679" w:rsidRPr="00416C01" w:rsidRDefault="003E4679" w:rsidP="003E4679">
      <w:pPr>
        <w:spacing w:before="120" w:after="120"/>
        <w:ind w:left="851" w:right="899"/>
        <w:jc w:val="both"/>
        <w:rPr>
          <w:rFonts w:ascii="Palatino Linotype" w:hAnsi="Palatino Linotype" w:cs="Arial"/>
          <w:i/>
        </w:rPr>
      </w:pPr>
      <w:r w:rsidRPr="00416C01">
        <w:rPr>
          <w:rFonts w:ascii="Palatino Linotype" w:hAnsi="Palatino Linotype" w:cs="Arial"/>
          <w:i/>
        </w:rPr>
        <w:t>“</w:t>
      </w:r>
      <w:r w:rsidRPr="00416C01">
        <w:rPr>
          <w:rFonts w:ascii="Palatino Linotype" w:hAnsi="Palatino Linotype" w:cs="Arial"/>
          <w:b/>
          <w:i/>
        </w:rPr>
        <w:t xml:space="preserve">Artículo 5. </w:t>
      </w:r>
      <w:r w:rsidRPr="00416C01">
        <w:rPr>
          <w:rFonts w:ascii="Palatino Linotype" w:hAnsi="Palatino Linotype" w:cs="Arial"/>
          <w:i/>
        </w:rPr>
        <w:t xml:space="preserve">… </w:t>
      </w:r>
    </w:p>
    <w:p w14:paraId="21B36F45" w14:textId="77777777" w:rsidR="003E4679" w:rsidRPr="00416C01" w:rsidRDefault="003E4679" w:rsidP="003E4679">
      <w:pPr>
        <w:spacing w:before="120" w:after="120"/>
        <w:ind w:left="851" w:right="899"/>
        <w:jc w:val="both"/>
        <w:rPr>
          <w:rFonts w:ascii="Palatino Linotype" w:hAnsi="Palatino Linotype" w:cstheme="minorBidi"/>
          <w:i/>
        </w:rPr>
      </w:pPr>
      <w:r w:rsidRPr="00416C01">
        <w:rPr>
          <w:rFonts w:ascii="Palatino Linotype" w:hAnsi="Palatino Linotype"/>
          <w:i/>
        </w:rPr>
        <w:t>…</w:t>
      </w:r>
    </w:p>
    <w:p w14:paraId="7BC07717" w14:textId="77777777" w:rsidR="003E4679" w:rsidRPr="00416C01" w:rsidRDefault="003E4679" w:rsidP="003E4679">
      <w:pPr>
        <w:spacing w:before="120" w:after="120"/>
        <w:ind w:left="851" w:right="899"/>
        <w:jc w:val="both"/>
        <w:rPr>
          <w:rFonts w:ascii="Palatino Linotype" w:hAnsi="Palatino Linotype"/>
          <w:i/>
        </w:rPr>
      </w:pPr>
      <w:r w:rsidRPr="00416C01">
        <w:rPr>
          <w:rFonts w:ascii="Palatino Linotype" w:hAnsi="Palatino Linotype"/>
          <w:b/>
          <w:i/>
        </w:rPr>
        <w:t>El derecho a la información será garantizado por el Estado</w:t>
      </w:r>
      <w:r w:rsidRPr="00416C01">
        <w:rPr>
          <w:rFonts w:ascii="Palatino Linotype" w:hAnsi="Palatino Linotype"/>
          <w:i/>
        </w:rPr>
        <w:t>. La ley establecerá las previsiones que permitan asegurar la protección, el respeto y la difusión de este derecho.</w:t>
      </w:r>
    </w:p>
    <w:p w14:paraId="21A5A312" w14:textId="77777777" w:rsidR="003E4679" w:rsidRPr="00416C01" w:rsidRDefault="003E4679" w:rsidP="003E4679">
      <w:pPr>
        <w:spacing w:before="120" w:after="120"/>
        <w:ind w:left="851" w:right="899"/>
        <w:jc w:val="both"/>
        <w:rPr>
          <w:rFonts w:ascii="Palatino Linotype" w:hAnsi="Palatino Linotype"/>
          <w:i/>
        </w:rPr>
      </w:pPr>
      <w:r w:rsidRPr="00416C01">
        <w:rPr>
          <w:rFonts w:ascii="Palatino Linotype" w:hAnsi="Palatino Linotype"/>
          <w:i/>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14:paraId="6A6DAACD" w14:textId="77777777" w:rsidR="003E4679" w:rsidRPr="00416C01" w:rsidRDefault="003E4679" w:rsidP="003E4679">
      <w:pPr>
        <w:spacing w:before="120" w:after="120"/>
        <w:ind w:left="851" w:right="899"/>
        <w:jc w:val="both"/>
        <w:rPr>
          <w:rFonts w:ascii="Palatino Linotype" w:hAnsi="Palatino Linotype"/>
          <w:i/>
        </w:rPr>
      </w:pPr>
      <w:r w:rsidRPr="00416C01">
        <w:rPr>
          <w:rFonts w:ascii="Palatino Linotype" w:hAnsi="Palatino Linotype"/>
          <w:i/>
        </w:rPr>
        <w:t>Este derecho se regirá por los principios y bases siguientes:</w:t>
      </w:r>
    </w:p>
    <w:p w14:paraId="0C3E5C55" w14:textId="77777777" w:rsidR="003E4679" w:rsidRPr="00416C01" w:rsidRDefault="003E4679" w:rsidP="003E4679">
      <w:pPr>
        <w:spacing w:before="120" w:after="120"/>
        <w:ind w:left="851" w:right="899"/>
        <w:jc w:val="both"/>
        <w:rPr>
          <w:rFonts w:ascii="Palatino Linotype" w:hAnsi="Palatino Linotype"/>
          <w:i/>
        </w:rPr>
      </w:pPr>
      <w:r w:rsidRPr="00416C01">
        <w:rPr>
          <w:rFonts w:ascii="Palatino Linotype" w:hAnsi="Palatino Linotype"/>
          <w:b/>
          <w:i/>
        </w:rPr>
        <w:t>I. Toda la información en posesión de cualquier autoridad, entidad, órgano y organismos de los Poderes Ejecutivo, Legislativo y Judicial, órganos autónomos, partidos políticos, fideicomisos y fondos públicos estatales y municipales,</w:t>
      </w:r>
      <w:r w:rsidRPr="00416C01">
        <w:rPr>
          <w:rFonts w:ascii="Palatino Linotype" w:hAnsi="Palatino Linotype"/>
          <w:i/>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w:t>
      </w:r>
      <w:r w:rsidRPr="00416C01">
        <w:rPr>
          <w:rFonts w:ascii="Palatino Linotype" w:hAnsi="Palatino Linotype" w:cs="Arial"/>
          <w:i/>
        </w:rPr>
        <w:t>determinará</w:t>
      </w:r>
      <w:r w:rsidRPr="00416C01">
        <w:rPr>
          <w:rFonts w:ascii="Palatino Linotype" w:hAnsi="Palatino Linotype"/>
          <w:i/>
        </w:rPr>
        <w:t xml:space="preserve"> los supuestos específicos bajo los cuales procederá la declaración de inexistencia de la información.</w:t>
      </w:r>
    </w:p>
    <w:p w14:paraId="4F68E4E5" w14:textId="77777777" w:rsidR="003E4679" w:rsidRPr="00416C01" w:rsidRDefault="003E4679" w:rsidP="003E4679">
      <w:pPr>
        <w:spacing w:before="120" w:after="120"/>
        <w:ind w:left="851" w:right="899"/>
        <w:jc w:val="both"/>
        <w:rPr>
          <w:rFonts w:ascii="Palatino Linotype" w:hAnsi="Palatino Linotype"/>
          <w:i/>
        </w:rPr>
      </w:pPr>
      <w:r w:rsidRPr="00416C01">
        <w:rPr>
          <w:rFonts w:ascii="Palatino Linotype" w:hAnsi="Palatino Linotype"/>
          <w:i/>
        </w:rPr>
        <w:t>…</w:t>
      </w:r>
    </w:p>
    <w:p w14:paraId="062211FE" w14:textId="77777777" w:rsidR="003E4679" w:rsidRPr="00416C01" w:rsidRDefault="003E4679" w:rsidP="003E4679">
      <w:pPr>
        <w:spacing w:before="120" w:after="120"/>
        <w:ind w:left="851" w:right="899"/>
        <w:jc w:val="both"/>
        <w:rPr>
          <w:rFonts w:ascii="Palatino Linotype" w:hAnsi="Palatino Linotype"/>
          <w:i/>
        </w:rPr>
      </w:pPr>
      <w:r w:rsidRPr="00416C01">
        <w:rPr>
          <w:rFonts w:ascii="Palatino Linotype" w:hAnsi="Palatino Linotype"/>
          <w:b/>
          <w:i/>
        </w:rPr>
        <w:t>III. Toda persona, sin necesidad de acreditar interés alguno o justificar su utilización, tendrá acceso gratuito a la información pública, a sus datos personales o a la rectificación de éstos.</w:t>
      </w:r>
      <w:r w:rsidRPr="00416C01">
        <w:rPr>
          <w:rFonts w:ascii="Palatino Linotype" w:hAnsi="Palatino Linotype"/>
          <w:i/>
        </w:rPr>
        <w:t>”</w:t>
      </w:r>
    </w:p>
    <w:p w14:paraId="6418E6DB" w14:textId="77777777" w:rsidR="003E4679" w:rsidRPr="00416C01" w:rsidRDefault="003E4679" w:rsidP="003E4679">
      <w:pPr>
        <w:spacing w:before="120" w:after="120"/>
        <w:ind w:left="851" w:right="899"/>
        <w:jc w:val="both"/>
        <w:rPr>
          <w:rFonts w:ascii="Palatino Linotype" w:hAnsi="Palatino Linotype"/>
        </w:rPr>
      </w:pPr>
      <w:r w:rsidRPr="00416C01">
        <w:rPr>
          <w:rFonts w:ascii="Palatino Linotype" w:hAnsi="Palatino Linotype"/>
        </w:rPr>
        <w:t>(Énfasis añadido)</w:t>
      </w:r>
    </w:p>
    <w:p w14:paraId="2A5D587F" w14:textId="77777777" w:rsidR="003E4679" w:rsidRPr="00416C01" w:rsidRDefault="003E4679" w:rsidP="003E4679">
      <w:pPr>
        <w:spacing w:before="100" w:beforeAutospacing="1" w:after="100" w:afterAutospacing="1" w:line="360" w:lineRule="auto"/>
        <w:jc w:val="both"/>
        <w:rPr>
          <w:rFonts w:ascii="Palatino Linotype" w:hAnsi="Palatino Linotype"/>
        </w:rPr>
      </w:pPr>
      <w:r w:rsidRPr="00416C01">
        <w:rPr>
          <w:rFonts w:ascii="Palatino Linotype" w:hAnsi="Palatino Linotype"/>
        </w:rPr>
        <w:t xml:space="preserve">Por otra parte, del </w:t>
      </w:r>
      <w:r w:rsidRPr="00416C01">
        <w:rPr>
          <w:rFonts w:ascii="Palatino Linotype" w:hAnsi="Palatino Linotype" w:cs="Arial"/>
        </w:rPr>
        <w:t>contenido</w:t>
      </w:r>
      <w:r w:rsidRPr="00416C01">
        <w:rPr>
          <w:rFonts w:ascii="Palatino Linotype" w:hAnsi="Palatino Linotype"/>
        </w:rPr>
        <w:t xml:space="preserve"> del artículo 1 de la Constitución Política de los Estados Unidos Mexicanos, se destaca lo siguiente:</w:t>
      </w:r>
    </w:p>
    <w:p w14:paraId="5A18BA0E" w14:textId="77777777" w:rsidR="003E4679" w:rsidRPr="00416C01" w:rsidRDefault="003E4679" w:rsidP="003E4679">
      <w:pPr>
        <w:spacing w:before="120" w:after="120"/>
        <w:ind w:left="851" w:right="899"/>
        <w:jc w:val="both"/>
        <w:rPr>
          <w:rFonts w:ascii="Palatino Linotype" w:hAnsi="Palatino Linotype" w:cs="Arial"/>
          <w:i/>
          <w:sz w:val="22"/>
          <w:szCs w:val="22"/>
        </w:rPr>
      </w:pPr>
      <w:r w:rsidRPr="00416C01">
        <w:rPr>
          <w:rFonts w:ascii="Palatino Linotype" w:hAnsi="Palatino Linotype" w:cs="Arial"/>
          <w:i/>
        </w:rPr>
        <w:t>“</w:t>
      </w:r>
      <w:r w:rsidRPr="00416C01">
        <w:rPr>
          <w:rFonts w:ascii="Palatino Linotype" w:hAnsi="Palatino Linotype" w:cs="Arial"/>
          <w:b/>
          <w:i/>
        </w:rPr>
        <w:t>Artículo 1o</w:t>
      </w:r>
      <w:r w:rsidRPr="00416C01">
        <w:rPr>
          <w:rFonts w:ascii="Palatino Linotype" w:hAnsi="Palatino Linotype" w:cs="Arial"/>
          <w:i/>
        </w:rPr>
        <w:t>.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14:paraId="01A69497" w14:textId="77777777" w:rsidR="003E4679" w:rsidRPr="00416C01" w:rsidRDefault="003E4679" w:rsidP="003E4679">
      <w:pPr>
        <w:spacing w:before="120" w:after="120"/>
        <w:ind w:left="851" w:right="899"/>
        <w:jc w:val="both"/>
        <w:rPr>
          <w:rFonts w:ascii="Palatino Linotype" w:hAnsi="Palatino Linotype" w:cs="Arial"/>
          <w:b/>
          <w:i/>
        </w:rPr>
      </w:pPr>
      <w:r w:rsidRPr="00416C01">
        <w:rPr>
          <w:rFonts w:ascii="Palatino Linotype" w:hAnsi="Palatino Linotype" w:cs="Arial"/>
          <w:b/>
          <w:i/>
        </w:rPr>
        <w:t>Las normas relativas a los derechos humanos se interpretarán</w:t>
      </w:r>
      <w:r w:rsidRPr="00416C01">
        <w:rPr>
          <w:rFonts w:ascii="Palatino Linotype" w:hAnsi="Palatino Linotype" w:cs="Arial"/>
          <w:i/>
        </w:rPr>
        <w:t xml:space="preserve"> de conformidad con esta Constitución y con los tratados internacionales de la </w:t>
      </w:r>
      <w:r w:rsidRPr="00416C01">
        <w:rPr>
          <w:rFonts w:ascii="Palatino Linotype" w:hAnsi="Palatino Linotype" w:cs="Arial"/>
          <w:b/>
          <w:i/>
        </w:rPr>
        <w:t>materia favoreciendo en todo tiempo a las personas la protección más amplia.</w:t>
      </w:r>
    </w:p>
    <w:p w14:paraId="6E9F0EBD" w14:textId="77777777" w:rsidR="003E4679" w:rsidRPr="00416C01" w:rsidRDefault="003E4679" w:rsidP="003E4679">
      <w:pPr>
        <w:spacing w:before="120" w:after="120"/>
        <w:ind w:left="851" w:right="899"/>
        <w:jc w:val="both"/>
        <w:rPr>
          <w:rFonts w:ascii="Palatino Linotype" w:hAnsi="Palatino Linotype" w:cs="Arial"/>
          <w:i/>
        </w:rPr>
      </w:pPr>
      <w:r w:rsidRPr="00416C01">
        <w:rPr>
          <w:rFonts w:ascii="Palatino Linotype" w:hAnsi="Palatino Linotype" w:cs="Arial"/>
          <w:b/>
          <w:i/>
        </w:rPr>
        <w:t>Todas las autoridades, en el ámbito de sus competencias, tienen la obligación de promover, respetar, proteger y garantizar los derechos humanos de conformidad con los principios de universalidad, interdependencia, indivisibilidad y progresividad</w:t>
      </w:r>
      <w:r w:rsidRPr="00416C01">
        <w:rPr>
          <w:rFonts w:ascii="Palatino Linotype" w:hAnsi="Palatino Linotype" w:cs="Arial"/>
          <w:i/>
        </w:rPr>
        <w:t>. En consecuencia, el Estado deberá prevenir, investigar, sancionar y reparar las violaciones a los derechos humanos, en los términos que establezca la ley.”</w:t>
      </w:r>
    </w:p>
    <w:p w14:paraId="6705571B" w14:textId="77777777" w:rsidR="003E4679" w:rsidRPr="00416C01" w:rsidRDefault="003E4679" w:rsidP="003E4679">
      <w:pPr>
        <w:spacing w:before="120" w:after="120"/>
        <w:ind w:left="851" w:right="899"/>
        <w:jc w:val="both"/>
        <w:rPr>
          <w:rFonts w:ascii="Palatino Linotype" w:hAnsi="Palatino Linotype" w:cstheme="minorBidi"/>
        </w:rPr>
      </w:pPr>
      <w:r w:rsidRPr="00416C01">
        <w:rPr>
          <w:rFonts w:ascii="Palatino Linotype" w:hAnsi="Palatino Linotype"/>
        </w:rPr>
        <w:t>(Énfasis añadido)</w:t>
      </w:r>
    </w:p>
    <w:p w14:paraId="52EB8225" w14:textId="77777777" w:rsidR="003E4679" w:rsidRPr="00416C01" w:rsidRDefault="003E4679" w:rsidP="003E4679">
      <w:pPr>
        <w:spacing w:before="100" w:beforeAutospacing="1" w:after="100" w:afterAutospacing="1" w:line="360" w:lineRule="auto"/>
        <w:jc w:val="both"/>
        <w:rPr>
          <w:rFonts w:ascii="Palatino Linotype" w:hAnsi="Palatino Linotype"/>
        </w:rPr>
      </w:pPr>
      <w:r w:rsidRPr="00416C01">
        <w:rPr>
          <w:rFonts w:ascii="Palatino Linotype" w:hAnsi="Palatino Linotype"/>
        </w:rPr>
        <w:t xml:space="preserve">En esa virtud, de una interpretación sistemática, armónica y progresiva del derecho humano de acceso a la información pública se reitera que toda persona, sin necesidad de acreditar interés </w:t>
      </w:r>
      <w:r w:rsidRPr="00416C01">
        <w:rPr>
          <w:rFonts w:ascii="Palatino Linotype" w:hAnsi="Palatino Linotype" w:cs="Arial"/>
        </w:rPr>
        <w:t>alguno</w:t>
      </w:r>
      <w:r w:rsidRPr="00416C01">
        <w:rPr>
          <w:rFonts w:ascii="Palatino Linotype" w:hAnsi="Palatino Linotype"/>
        </w:rPr>
        <w:t xml:space="preserve"> o justificar su utilización, deberá tener acceso a la información pública, es decir, dicho </w:t>
      </w:r>
      <w:r w:rsidRPr="00416C01">
        <w:rPr>
          <w:rFonts w:ascii="Palatino Linotype" w:hAnsi="Palatino Linotype" w:cs="Arial"/>
        </w:rPr>
        <w:t>derecho</w:t>
      </w:r>
      <w:r w:rsidRPr="00416C01">
        <w:rPr>
          <w:rFonts w:ascii="Palatino Linotype" w:hAnsi="Palatino Linotype"/>
        </w:rPr>
        <w:t xml:space="preserve">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14:paraId="2FECAF64" w14:textId="77777777" w:rsidR="003E4679" w:rsidRPr="00416C01" w:rsidRDefault="003E4679" w:rsidP="003E4679">
      <w:pPr>
        <w:spacing w:before="100" w:beforeAutospacing="1" w:after="100" w:afterAutospacing="1" w:line="360" w:lineRule="auto"/>
        <w:jc w:val="both"/>
        <w:rPr>
          <w:rFonts w:ascii="Palatino Linotype" w:hAnsi="Palatino Linotype"/>
        </w:rPr>
      </w:pPr>
      <w:r w:rsidRPr="00416C01">
        <w:rPr>
          <w:rFonts w:ascii="Palatino Linotype" w:hAnsi="Palatino Linotype"/>
        </w:rPr>
        <w:t xml:space="preserve">Robustece lo anterior, el Criterio 6/2014 del entonces Instituto Federal de Acceso a la Información y </w:t>
      </w:r>
      <w:r w:rsidRPr="00416C01">
        <w:rPr>
          <w:rFonts w:ascii="Palatino Linotype" w:hAnsi="Palatino Linotype" w:cs="Arial"/>
        </w:rPr>
        <w:t>Protección</w:t>
      </w:r>
      <w:r w:rsidRPr="00416C01">
        <w:rPr>
          <w:rFonts w:ascii="Palatino Linotype" w:hAnsi="Palatino Linotype"/>
        </w:rPr>
        <w:t xml:space="preserve"> de Datos (IFAI) hoy Instituto Nacional de Transparencia, Acceso a la Información y Protección de Datos Personales (INAI), el cual se reproduce para una mayor referencia:</w:t>
      </w:r>
    </w:p>
    <w:p w14:paraId="26116306" w14:textId="77777777" w:rsidR="003E4679" w:rsidRPr="00416C01" w:rsidRDefault="003E4679" w:rsidP="003E4679">
      <w:pPr>
        <w:spacing w:line="276" w:lineRule="auto"/>
        <w:ind w:left="851" w:right="902"/>
        <w:jc w:val="both"/>
        <w:rPr>
          <w:rFonts w:ascii="Palatino Linotype" w:hAnsi="Palatino Linotype" w:cs="Arial"/>
          <w:i/>
          <w:sz w:val="22"/>
          <w:szCs w:val="22"/>
        </w:rPr>
      </w:pPr>
      <w:r w:rsidRPr="00416C01">
        <w:rPr>
          <w:rFonts w:ascii="Palatino Linotype" w:hAnsi="Palatino Linotype" w:cs="Arial"/>
          <w:i/>
        </w:rPr>
        <w:t>“</w:t>
      </w:r>
      <w:r w:rsidRPr="00416C01">
        <w:rPr>
          <w:rFonts w:ascii="Palatino Linotype" w:hAnsi="Palatino Linotype" w:cs="Arial"/>
          <w:b/>
          <w:i/>
        </w:rPr>
        <w:t>Acceso a información gubernamental. No debe condicionarse a que el solicitante acredite su personalidad, demuestre interés alguno o justifique su utilización.</w:t>
      </w:r>
      <w:r w:rsidRPr="00416C01">
        <w:rPr>
          <w:rFonts w:ascii="Palatino Linotype" w:hAnsi="Palatino Linotype" w:cs="Arial"/>
          <w:i/>
        </w:rPr>
        <w:t xml:space="preserve"> De conformidad con lo dispuesto en los artículos 6o., apartado A, fracción III de la Constitución Política de los Estados Unidos Mexicanos, y 1º, 2º, 4º y 40 de la Ley Federal de Transparencia y Acceso a la Información Pública Gubernamental, la respuesta a una solicitud de acceso a información y entrega de la misma, no debe estar condicionada a que el particular acredite su personalidad, demuestre interés alguno o justifique su utilización, en virtud de que los sujetos obligados no deben requerir al solicitante mayores requisitos que los establecidos en la Ley. En este sentido, las dependencias y entidades, sólo deberán asegurarse de que, en su caso, se haya cubierto el pago de reproducción y envío de la información, mediante la exhibición del recibo correspondiente.</w:t>
      </w:r>
    </w:p>
    <w:p w14:paraId="0410B2E7" w14:textId="77777777" w:rsidR="003E4679" w:rsidRPr="00416C01" w:rsidRDefault="003E4679" w:rsidP="003E4679">
      <w:pPr>
        <w:spacing w:line="276" w:lineRule="auto"/>
        <w:ind w:left="851" w:right="902"/>
        <w:jc w:val="both"/>
        <w:rPr>
          <w:rFonts w:ascii="Palatino Linotype" w:hAnsi="Palatino Linotype" w:cs="Arial"/>
          <w:i/>
        </w:rPr>
      </w:pPr>
      <w:r w:rsidRPr="00416C01">
        <w:rPr>
          <w:rFonts w:ascii="Palatino Linotype" w:hAnsi="Palatino Linotype" w:cs="Arial"/>
          <w:i/>
        </w:rPr>
        <w:t>Resoluciones</w:t>
      </w:r>
    </w:p>
    <w:p w14:paraId="0FABF39B" w14:textId="77777777" w:rsidR="003E4679" w:rsidRPr="00416C01" w:rsidRDefault="003E4679" w:rsidP="003E4679">
      <w:pPr>
        <w:spacing w:line="276" w:lineRule="auto"/>
        <w:ind w:left="851" w:right="902"/>
        <w:jc w:val="both"/>
        <w:rPr>
          <w:rFonts w:ascii="Palatino Linotype" w:hAnsi="Palatino Linotype" w:cs="Arial"/>
          <w:i/>
        </w:rPr>
      </w:pPr>
      <w:r w:rsidRPr="00416C01">
        <w:rPr>
          <w:rFonts w:ascii="Palatino Linotype" w:hAnsi="Palatino Linotype" w:cs="Arial"/>
          <w:b/>
          <w:i/>
        </w:rPr>
        <w:t>• RDA 5275/13</w:t>
      </w:r>
      <w:r w:rsidRPr="00416C01">
        <w:rPr>
          <w:rFonts w:ascii="Palatino Linotype" w:hAnsi="Palatino Linotype" w:cs="Arial"/>
          <w:i/>
        </w:rPr>
        <w:t>. Interpuesto en contra de la Secretaría de la Defensa Nacional. Comisionado Ponente Ángel Trinidad Zaldívar.</w:t>
      </w:r>
    </w:p>
    <w:p w14:paraId="52AD30D0" w14:textId="77777777" w:rsidR="003E4679" w:rsidRPr="00416C01" w:rsidRDefault="003E4679" w:rsidP="003E4679">
      <w:pPr>
        <w:spacing w:line="276" w:lineRule="auto"/>
        <w:ind w:left="851" w:right="902"/>
        <w:jc w:val="both"/>
        <w:rPr>
          <w:rFonts w:ascii="Palatino Linotype" w:hAnsi="Palatino Linotype" w:cs="Arial"/>
          <w:i/>
        </w:rPr>
      </w:pPr>
      <w:r w:rsidRPr="00416C01">
        <w:rPr>
          <w:rFonts w:ascii="Palatino Linotype" w:hAnsi="Palatino Linotype" w:cs="Arial"/>
          <w:i/>
        </w:rPr>
        <w:t xml:space="preserve">• </w:t>
      </w:r>
      <w:r w:rsidRPr="00416C01">
        <w:rPr>
          <w:rFonts w:ascii="Palatino Linotype" w:hAnsi="Palatino Linotype" w:cs="Arial"/>
          <w:b/>
          <w:i/>
        </w:rPr>
        <w:t>RDA 2937/13</w:t>
      </w:r>
      <w:r w:rsidRPr="00416C01">
        <w:rPr>
          <w:rFonts w:ascii="Palatino Linotype" w:hAnsi="Palatino Linotype" w:cs="Arial"/>
          <w:i/>
        </w:rPr>
        <w:t>. Interpuesto en contra de LICONSA, S.A. de C.V. Comisionado. Ponente Gerardo Laveaga Rendón.</w:t>
      </w:r>
    </w:p>
    <w:p w14:paraId="59367B8B" w14:textId="77777777" w:rsidR="003E4679" w:rsidRPr="00416C01" w:rsidRDefault="003E4679" w:rsidP="003E4679">
      <w:pPr>
        <w:spacing w:line="276" w:lineRule="auto"/>
        <w:ind w:left="851" w:right="902"/>
        <w:jc w:val="both"/>
        <w:rPr>
          <w:rFonts w:ascii="Palatino Linotype" w:hAnsi="Palatino Linotype" w:cs="Arial"/>
          <w:i/>
        </w:rPr>
      </w:pPr>
      <w:r w:rsidRPr="00416C01">
        <w:rPr>
          <w:rFonts w:ascii="Palatino Linotype" w:hAnsi="Palatino Linotype" w:cs="Arial"/>
          <w:i/>
        </w:rPr>
        <w:t xml:space="preserve">• </w:t>
      </w:r>
      <w:r w:rsidRPr="00416C01">
        <w:rPr>
          <w:rFonts w:ascii="Palatino Linotype" w:hAnsi="Palatino Linotype" w:cs="Arial"/>
          <w:b/>
          <w:i/>
        </w:rPr>
        <w:t>RDA 3609/12</w:t>
      </w:r>
      <w:r w:rsidRPr="00416C01">
        <w:rPr>
          <w:rFonts w:ascii="Palatino Linotype" w:hAnsi="Palatino Linotype" w:cs="Arial"/>
          <w:i/>
        </w:rPr>
        <w:t>. Interpuesto en contra de la Secretaría de Educación Pública. Comisionada Ponente Sigrid Arzt Colunga.</w:t>
      </w:r>
    </w:p>
    <w:p w14:paraId="1A2E777D" w14:textId="77777777" w:rsidR="003E4679" w:rsidRPr="00416C01" w:rsidRDefault="003E4679" w:rsidP="003E4679">
      <w:pPr>
        <w:spacing w:line="276" w:lineRule="auto"/>
        <w:ind w:left="851" w:right="902"/>
        <w:jc w:val="both"/>
        <w:rPr>
          <w:rFonts w:ascii="Palatino Linotype" w:hAnsi="Palatino Linotype" w:cs="Arial"/>
          <w:i/>
        </w:rPr>
      </w:pPr>
      <w:r w:rsidRPr="00416C01">
        <w:rPr>
          <w:rFonts w:ascii="Palatino Linotype" w:hAnsi="Palatino Linotype" w:cs="Arial"/>
          <w:i/>
        </w:rPr>
        <w:t xml:space="preserve">• </w:t>
      </w:r>
      <w:r w:rsidRPr="00416C01">
        <w:rPr>
          <w:rFonts w:ascii="Palatino Linotype" w:hAnsi="Palatino Linotype" w:cs="Arial"/>
          <w:b/>
          <w:i/>
        </w:rPr>
        <w:t>RDA 3361/12</w:t>
      </w:r>
      <w:r w:rsidRPr="00416C01">
        <w:rPr>
          <w:rFonts w:ascii="Palatino Linotype" w:hAnsi="Palatino Linotype" w:cs="Arial"/>
          <w:i/>
        </w:rPr>
        <w:t>. Interpuesto en contra del Servicio de Administración Tributaria. Comisionada Ponente María Elena Pérez-Jaén Zermeño.</w:t>
      </w:r>
    </w:p>
    <w:p w14:paraId="03AAB0C9" w14:textId="77777777" w:rsidR="003E4679" w:rsidRPr="00416C01" w:rsidRDefault="003E4679" w:rsidP="003E4679">
      <w:pPr>
        <w:spacing w:line="276" w:lineRule="auto"/>
        <w:ind w:left="851" w:right="902"/>
        <w:jc w:val="both"/>
        <w:rPr>
          <w:rFonts w:ascii="Palatino Linotype" w:hAnsi="Palatino Linotype" w:cs="Arial"/>
          <w:i/>
        </w:rPr>
      </w:pPr>
      <w:r w:rsidRPr="00416C01">
        <w:rPr>
          <w:rFonts w:ascii="Palatino Linotype" w:hAnsi="Palatino Linotype" w:cs="Arial"/>
          <w:i/>
        </w:rPr>
        <w:t xml:space="preserve">• </w:t>
      </w:r>
      <w:r w:rsidRPr="00416C01">
        <w:rPr>
          <w:rFonts w:ascii="Palatino Linotype" w:hAnsi="Palatino Linotype" w:cs="Arial"/>
          <w:b/>
          <w:i/>
        </w:rPr>
        <w:t>RDA 0563/12</w:t>
      </w:r>
      <w:r w:rsidRPr="00416C01">
        <w:rPr>
          <w:rFonts w:ascii="Palatino Linotype" w:hAnsi="Palatino Linotype" w:cs="Arial"/>
          <w:i/>
        </w:rPr>
        <w:t>. Interpuesto en contra de la Secretaría de la Función Pública. Comisionada Ponente Jacqueline Peschard Mariscal.” (SIC)</w:t>
      </w:r>
    </w:p>
    <w:p w14:paraId="464CAF3D" w14:textId="77777777" w:rsidR="003E4679" w:rsidRPr="00416C01" w:rsidRDefault="003E4679" w:rsidP="003E4679">
      <w:pPr>
        <w:spacing w:before="100" w:beforeAutospacing="1" w:after="100" w:afterAutospacing="1" w:line="360" w:lineRule="auto"/>
        <w:jc w:val="both"/>
        <w:rPr>
          <w:rFonts w:ascii="Palatino Linotype" w:hAnsi="Palatino Linotype" w:cstheme="minorBidi"/>
        </w:rPr>
      </w:pPr>
      <w:r w:rsidRPr="00416C01">
        <w:rPr>
          <w:rFonts w:ascii="Palatino Linotype" w:hAnsi="Palatino Linotype"/>
        </w:rPr>
        <w:t xml:space="preserve">En ese orden de ideas, se estima que el requerimiento relativo al nombre como presupuesto de procedibilidad, </w:t>
      </w:r>
      <w:r w:rsidRPr="00416C01">
        <w:rPr>
          <w:rFonts w:ascii="Palatino Linotype" w:hAnsi="Palatino Linotype" w:cs="Arial"/>
        </w:rPr>
        <w:t>podría</w:t>
      </w:r>
      <w:r w:rsidRPr="00416C01">
        <w:rPr>
          <w:rFonts w:ascii="Palatino Linotype" w:hAnsi="Palatino Linotype"/>
        </w:rPr>
        <w:t xml:space="preserve"> limitar el ejercicio del derecho de acceso a la información pública, debido a que, el hecho de solicitar la identificación del hoy </w:t>
      </w:r>
      <w:r w:rsidRPr="00416C01">
        <w:rPr>
          <w:rFonts w:ascii="Palatino Linotype" w:hAnsi="Palatino Linotype" w:cs="Arial"/>
          <w:b/>
        </w:rPr>
        <w:t>RECURRENTE</w:t>
      </w:r>
      <w:r w:rsidRPr="00416C01">
        <w:rPr>
          <w:rFonts w:ascii="Palatino Linotype" w:hAnsi="Palatino Linotype"/>
        </w:rPr>
        <w:t xml:space="preserve"> a través de dicho dato personal, en ciertos extremos se equipara a una exigencia acerca de su interés o justificación de su utilización, lo que materialmente haría nugatorio un derecho fundamental.</w:t>
      </w:r>
    </w:p>
    <w:p w14:paraId="06EB950D" w14:textId="77777777" w:rsidR="003E4679" w:rsidRPr="00416C01" w:rsidRDefault="003E4679" w:rsidP="003E4679">
      <w:pPr>
        <w:spacing w:before="100" w:beforeAutospacing="1" w:after="100" w:afterAutospacing="1" w:line="360" w:lineRule="auto"/>
        <w:jc w:val="both"/>
        <w:rPr>
          <w:rFonts w:ascii="Palatino Linotype" w:hAnsi="Palatino Linotype"/>
        </w:rPr>
      </w:pPr>
      <w:r w:rsidRPr="00416C01">
        <w:rPr>
          <w:rFonts w:ascii="Palatino Linotype" w:hAnsi="Palatino Linotype"/>
        </w:rPr>
        <w:t xml:space="preserve">Aunado a ello, para el estudio de la materia sobre la que se resuelve el presente recurso de revisión, resulta intrascendente conocer el nombre de la persona que lo hubiere promovido, en virtud de que tanto la </w:t>
      </w:r>
      <w:r w:rsidRPr="00416C01">
        <w:rPr>
          <w:rFonts w:ascii="Palatino Linotype" w:hAnsi="Palatino Linotype" w:cs="Arial"/>
        </w:rPr>
        <w:t>Constitución</w:t>
      </w:r>
      <w:r w:rsidRPr="00416C01">
        <w:rPr>
          <w:rFonts w:ascii="Palatino Linotype" w:hAnsi="Palatino Linotype"/>
        </w:rPr>
        <w:t xml:space="preserve"> Federal, como la Constitución Política del Estado Libre y Soberano de México, reconocen la prerrogativa de los individuos para que no resulte necesario la acreditación de un interés o justificar la utilización de la información; por lo que, resulta ocioso realizar dicho análisis, en la inteligencia de que se limitaría el ejercicio de un derecho humano, como el derecho de acceso a la información pública, por una cuestión procedimental. </w:t>
      </w:r>
    </w:p>
    <w:p w14:paraId="16C1B7B1" w14:textId="77777777" w:rsidR="003E4679" w:rsidRPr="00416C01" w:rsidRDefault="003E4679" w:rsidP="003E4679">
      <w:pPr>
        <w:spacing w:before="100" w:beforeAutospacing="1" w:after="100" w:afterAutospacing="1" w:line="360" w:lineRule="auto"/>
        <w:jc w:val="both"/>
        <w:rPr>
          <w:rFonts w:ascii="Palatino Linotype" w:hAnsi="Palatino Linotype"/>
        </w:rPr>
      </w:pPr>
      <w:r w:rsidRPr="00416C01">
        <w:rPr>
          <w:rFonts w:ascii="Palatino Linotype" w:hAnsi="Palatino Linotype"/>
        </w:rPr>
        <w:t xml:space="preserve">Asimismo, se estima que el requisito relativo al nombre del solicitante no constituye un presupuesto indispensable de procedibilidad de los recursos de revisión, en términos de los artículos 25 de la Convención Americana de Derechos Humanos, 1, párrafos segundo y tercero, 6 apartado A, fracciones III y IV de la Constitución Política de los Estados Unidos Mexicanos y 5, párrafo vigésimo cuarto de la Constitución Política del Estado Libre y Soberano de México, debido a que el acceso a la información pública es un derecho humano que no requiere legitimación en la causa, sino que únicamente basta con que se encuentre legitimado en el procedimiento de recurso de revisión, circunstancia que se acredita en las constancias electrónicas del expediente, de las que se desprende que </w:t>
      </w:r>
      <w:r w:rsidRPr="00416C01">
        <w:rPr>
          <w:rFonts w:ascii="Palatino Linotype" w:hAnsi="Palatino Linotype" w:cs="Arial"/>
          <w:b/>
        </w:rPr>
        <w:t>EL RECURRENTE</w:t>
      </w:r>
      <w:r w:rsidRPr="00416C01">
        <w:rPr>
          <w:rFonts w:ascii="Palatino Linotype" w:hAnsi="Palatino Linotype"/>
        </w:rPr>
        <w:t>, es la misma persona que realizó la solicitud de acceso a la información pública que ahora se impugna.</w:t>
      </w:r>
    </w:p>
    <w:p w14:paraId="20B0BBF9" w14:textId="77777777" w:rsidR="003E4679" w:rsidRPr="00416C01" w:rsidRDefault="003E4679" w:rsidP="003E4679">
      <w:pPr>
        <w:pStyle w:val="Prrafodelista"/>
        <w:widowControl w:val="0"/>
        <w:tabs>
          <w:tab w:val="left" w:pos="1418"/>
        </w:tabs>
        <w:autoSpaceDE w:val="0"/>
        <w:autoSpaceDN w:val="0"/>
        <w:adjustRightInd w:val="0"/>
        <w:spacing w:before="200" w:after="200" w:line="360" w:lineRule="auto"/>
        <w:ind w:left="0"/>
        <w:jc w:val="both"/>
        <w:rPr>
          <w:rFonts w:ascii="Palatino Linotype" w:hAnsi="Palatino Linotype" w:cs="Arial"/>
          <w:szCs w:val="28"/>
        </w:rPr>
      </w:pPr>
      <w:r w:rsidRPr="00416C01">
        <w:rPr>
          <w:rFonts w:ascii="Palatino Linotype" w:hAnsi="Palatino Linotype"/>
        </w:rPr>
        <w:t xml:space="preserve">En adición a lo anterior, el propio artículo 180 en su último párrafo establece que cuando el recurso se interponga de </w:t>
      </w:r>
      <w:r w:rsidRPr="00416C01">
        <w:rPr>
          <w:rFonts w:ascii="Palatino Linotype" w:hAnsi="Palatino Linotype"/>
          <w:szCs w:val="20"/>
        </w:rPr>
        <w:t>manera</w:t>
      </w:r>
      <w:r w:rsidRPr="00416C01">
        <w:rPr>
          <w:rFonts w:ascii="Palatino Linotype" w:hAnsi="Palatino Linotype"/>
        </w:rPr>
        <w:t xml:space="preserve"> electrónica no será indispensable que contenga determinados requisitos, entre ellos, el nombre del hoy</w:t>
      </w:r>
      <w:r w:rsidRPr="00416C01">
        <w:rPr>
          <w:rFonts w:ascii="Palatino Linotype" w:hAnsi="Palatino Linotype" w:cs="Arial"/>
          <w:b/>
        </w:rPr>
        <w:t xml:space="preserve"> RECURRENTE</w:t>
      </w:r>
      <w:r w:rsidRPr="00416C01">
        <w:rPr>
          <w:rFonts w:ascii="Palatino Linotype" w:hAnsi="Palatino Linotype"/>
        </w:rPr>
        <w:t xml:space="preserve">, por lo que en el presente caso, al haber sido presentado el recurso de revisión vía </w:t>
      </w:r>
      <w:r w:rsidRPr="00416C01">
        <w:rPr>
          <w:rFonts w:ascii="Palatino Linotype" w:hAnsi="Palatino Linotype"/>
          <w:b/>
        </w:rPr>
        <w:t>SAIMEX</w:t>
      </w:r>
      <w:r w:rsidRPr="00416C01">
        <w:rPr>
          <w:rFonts w:ascii="Palatino Linotype" w:hAnsi="Palatino Linotype"/>
        </w:rPr>
        <w:t>, dicho requisito resulta innecesario.</w:t>
      </w:r>
    </w:p>
    <w:p w14:paraId="41252309" w14:textId="4A6C0520" w:rsidR="000D09CB" w:rsidRPr="00416C01" w:rsidRDefault="00C7466A" w:rsidP="003E4679">
      <w:pPr>
        <w:pStyle w:val="Prrafodelista"/>
        <w:widowControl w:val="0"/>
        <w:tabs>
          <w:tab w:val="left" w:pos="1418"/>
        </w:tabs>
        <w:autoSpaceDE w:val="0"/>
        <w:autoSpaceDN w:val="0"/>
        <w:adjustRightInd w:val="0"/>
        <w:spacing w:before="200" w:after="200" w:line="360" w:lineRule="auto"/>
        <w:ind w:left="0"/>
        <w:jc w:val="both"/>
        <w:rPr>
          <w:rFonts w:ascii="Palatino Linotype" w:hAnsi="Palatino Linotype" w:cs="Arial"/>
        </w:rPr>
      </w:pPr>
      <w:r w:rsidRPr="00416C01">
        <w:rPr>
          <w:rFonts w:ascii="Palatino Linotype" w:hAnsi="Palatino Linotype" w:cs="Arial"/>
          <w:b/>
          <w:sz w:val="28"/>
          <w:szCs w:val="28"/>
        </w:rPr>
        <w:t>QUINTO</w:t>
      </w:r>
      <w:r w:rsidRPr="00416C01">
        <w:rPr>
          <w:rFonts w:ascii="Palatino Linotype" w:hAnsi="Palatino Linotype" w:cs="Arial"/>
          <w:b/>
        </w:rPr>
        <w:t xml:space="preserve">. </w:t>
      </w:r>
      <w:r w:rsidRPr="00416C01">
        <w:rPr>
          <w:rFonts w:ascii="Palatino Linotype" w:hAnsi="Palatino Linotype" w:cs="Arial"/>
          <w:b/>
          <w:i/>
        </w:rPr>
        <w:t>Estudio y resolución del recurso</w:t>
      </w:r>
      <w:r w:rsidRPr="00416C01">
        <w:rPr>
          <w:rFonts w:ascii="Palatino Linotype" w:hAnsi="Palatino Linotype" w:cs="Arial"/>
          <w:b/>
          <w:color w:val="000000" w:themeColor="text1"/>
        </w:rPr>
        <w:t>.</w:t>
      </w:r>
      <w:r w:rsidRPr="00416C01">
        <w:rPr>
          <w:rFonts w:ascii="Palatino Linotype" w:hAnsi="Palatino Linotype" w:cs="Arial"/>
          <w:b/>
        </w:rPr>
        <w:t xml:space="preserve"> </w:t>
      </w:r>
      <w:r w:rsidRPr="00416C01">
        <w:rPr>
          <w:rFonts w:ascii="Palatino Linotype" w:hAnsi="Palatino Linotype" w:cs="Arial"/>
        </w:rPr>
        <w:t xml:space="preserve">Una vez determinada la vía sobre la que versarán el presente recurso y previa revisión del expediente electrónico formado en </w:t>
      </w:r>
      <w:r w:rsidRPr="00416C01">
        <w:rPr>
          <w:rFonts w:ascii="Palatino Linotype" w:hAnsi="Palatino Linotype" w:cs="Arial"/>
          <w:b/>
        </w:rPr>
        <w:t>EL SAIMEX</w:t>
      </w:r>
      <w:r w:rsidRPr="00416C01">
        <w:rPr>
          <w:rFonts w:ascii="Palatino Linotype" w:hAnsi="Palatino Linotype" w:cs="Arial"/>
        </w:rPr>
        <w:t xml:space="preserve"> con motivo de la solicitud de información y del recurso que da origen, es conveniente analizar si la respuesta del </w:t>
      </w:r>
      <w:r w:rsidRPr="00416C01">
        <w:rPr>
          <w:rFonts w:ascii="Palatino Linotype" w:hAnsi="Palatino Linotype" w:cs="Arial"/>
          <w:b/>
          <w:lang w:eastAsia="es-MX"/>
        </w:rPr>
        <w:t>SUJETO OBLIGADO</w:t>
      </w:r>
      <w:r w:rsidRPr="00416C01">
        <w:rPr>
          <w:rFonts w:ascii="Palatino Linotype" w:hAnsi="Palatino Linotype" w:cs="Arial"/>
        </w:rPr>
        <w:t>, cumple con los requisitos y procedimientos del derecho de acceso a la información pública; por lo que, en primer término tenemos que la solicitud de acceso a la información consistió en</w:t>
      </w:r>
      <w:r w:rsidR="000D09CB" w:rsidRPr="00416C01">
        <w:rPr>
          <w:rFonts w:ascii="Palatino Linotype" w:hAnsi="Palatino Linotype" w:cs="Arial"/>
        </w:rPr>
        <w:t>:</w:t>
      </w:r>
    </w:p>
    <w:p w14:paraId="7954ABB4" w14:textId="74CC87BC" w:rsidR="00E606C9" w:rsidRPr="00416C01" w:rsidRDefault="003E4679" w:rsidP="00E606C9">
      <w:pPr>
        <w:spacing w:line="360" w:lineRule="auto"/>
        <w:jc w:val="both"/>
        <w:rPr>
          <w:rFonts w:ascii="Palatino Linotype" w:hAnsi="Palatino Linotype" w:cs="Arial"/>
        </w:rPr>
      </w:pPr>
      <w:r w:rsidRPr="00416C01">
        <w:rPr>
          <w:rFonts w:ascii="Palatino Linotype" w:hAnsi="Palatino Linotype" w:cs="Arial"/>
        </w:rPr>
        <w:t xml:space="preserve">a) Nombres de los integrantes de cada uno de los comités municipales de participación ciudadana del Sistema Municipal Anticorrupción de ese Municipio desde la constitución del citado comité y sus renovaciones hasta la fecha. </w:t>
      </w:r>
    </w:p>
    <w:p w14:paraId="399A36B9" w14:textId="77777777" w:rsidR="00E606C9" w:rsidRPr="00416C01" w:rsidRDefault="003E4679" w:rsidP="00E606C9">
      <w:pPr>
        <w:spacing w:line="360" w:lineRule="auto"/>
        <w:jc w:val="both"/>
        <w:rPr>
          <w:rFonts w:ascii="Palatino Linotype" w:hAnsi="Palatino Linotype" w:cs="Arial"/>
        </w:rPr>
      </w:pPr>
      <w:r w:rsidRPr="00416C01">
        <w:rPr>
          <w:rFonts w:ascii="Palatino Linotype" w:hAnsi="Palatino Linotype" w:cs="Arial"/>
        </w:rPr>
        <w:t xml:space="preserve">b) El monto de la remuneración que perciben semanal, quincenal o mensualmente, desde la constitución del citado comité y sus renovaciones hasta la fecha. </w:t>
      </w:r>
    </w:p>
    <w:p w14:paraId="0CE42E8A" w14:textId="77777777" w:rsidR="00E606C9" w:rsidRPr="00416C01" w:rsidRDefault="003E4679" w:rsidP="00E606C9">
      <w:pPr>
        <w:spacing w:line="360" w:lineRule="auto"/>
        <w:jc w:val="both"/>
        <w:rPr>
          <w:rFonts w:ascii="Palatino Linotype" w:hAnsi="Palatino Linotype" w:cs="Arial"/>
        </w:rPr>
      </w:pPr>
      <w:r w:rsidRPr="00416C01">
        <w:rPr>
          <w:rFonts w:ascii="Palatino Linotype" w:hAnsi="Palatino Linotype" w:cs="Arial"/>
        </w:rPr>
        <w:t xml:space="preserve">c) Nombramientos, de los integrantes de cada uno de los comités municipales de participación ciudadana del Sistema Municipal Anticorrupción de ese Municipio desde la constitución del citado comité y sus renovaciones hasta la fecha. </w:t>
      </w:r>
    </w:p>
    <w:p w14:paraId="3B45A81F" w14:textId="77777777" w:rsidR="00E606C9" w:rsidRPr="00416C01" w:rsidRDefault="003E4679" w:rsidP="00E606C9">
      <w:pPr>
        <w:spacing w:line="360" w:lineRule="auto"/>
        <w:jc w:val="both"/>
        <w:rPr>
          <w:rFonts w:ascii="Palatino Linotype" w:hAnsi="Palatino Linotype" w:cs="Arial"/>
        </w:rPr>
      </w:pPr>
      <w:r w:rsidRPr="00416C01">
        <w:rPr>
          <w:rFonts w:ascii="Palatino Linotype" w:hAnsi="Palatino Linotype" w:cs="Arial"/>
        </w:rPr>
        <w:t xml:space="preserve">d) Contratos de trabajo y/o de prestación de servicios que tengan celebrados con los integrantes de cada uno de los comités municipales de participación ciudadana del Sistema Municipal Anticorrupción de ese Municipio desde la constitución del citado comité y sus renovaciones hasta la fecha. </w:t>
      </w:r>
    </w:p>
    <w:p w14:paraId="27D5720E" w14:textId="77777777" w:rsidR="00E606C9" w:rsidRPr="00416C01" w:rsidRDefault="003E4679" w:rsidP="00E606C9">
      <w:pPr>
        <w:spacing w:line="360" w:lineRule="auto"/>
        <w:jc w:val="both"/>
        <w:rPr>
          <w:rFonts w:ascii="Palatino Linotype" w:hAnsi="Palatino Linotype" w:cs="Arial"/>
        </w:rPr>
      </w:pPr>
      <w:r w:rsidRPr="00416C01">
        <w:rPr>
          <w:rFonts w:ascii="Palatino Linotype" w:hAnsi="Palatino Linotype" w:cs="Arial"/>
        </w:rPr>
        <w:t xml:space="preserve">e) Convocatorias para la integración de los comités de participación ciudadana del Sistema Municipal Anticorrupción de ese Municipio emitidas y de sus renovaciones. </w:t>
      </w:r>
    </w:p>
    <w:p w14:paraId="1F3BA409" w14:textId="3F47F27D" w:rsidR="000D09CB" w:rsidRPr="00416C01" w:rsidRDefault="003E4679" w:rsidP="00E606C9">
      <w:pPr>
        <w:spacing w:line="360" w:lineRule="auto"/>
        <w:jc w:val="both"/>
        <w:rPr>
          <w:rFonts w:ascii="Palatino Linotype" w:hAnsi="Palatino Linotype" w:cs="Arial"/>
        </w:rPr>
      </w:pPr>
      <w:r w:rsidRPr="00416C01">
        <w:rPr>
          <w:rFonts w:ascii="Palatino Linotype" w:hAnsi="Palatino Linotype" w:cs="Arial"/>
        </w:rPr>
        <w:t>f) En caso de no haberlo instalado el Sistema Municipal Anticorrupción y/o el Comité de Participación Ciudadana, la justificación de dicho hecho y las documentales que acrediten los avances para el cumplimiento de lo señalado en la Ley del Sistema Anticorrupción del Estado de México y Municipios.</w:t>
      </w:r>
    </w:p>
    <w:p w14:paraId="462E6F4A" w14:textId="77777777" w:rsidR="00E606C9" w:rsidRPr="00416C01" w:rsidRDefault="00E606C9" w:rsidP="00E606C9">
      <w:pPr>
        <w:spacing w:line="360" w:lineRule="auto"/>
        <w:jc w:val="both"/>
        <w:rPr>
          <w:rFonts w:ascii="Palatino Linotype" w:hAnsi="Palatino Linotype" w:cs="Arial"/>
          <w:sz w:val="14"/>
        </w:rPr>
      </w:pPr>
    </w:p>
    <w:p w14:paraId="4D5DC60F" w14:textId="5B095E27" w:rsidR="000D09CB" w:rsidRPr="00416C01" w:rsidRDefault="00C7466A" w:rsidP="00A00EA9">
      <w:pPr>
        <w:spacing w:line="360" w:lineRule="auto"/>
        <w:ind w:right="49"/>
        <w:jc w:val="both"/>
        <w:rPr>
          <w:rFonts w:ascii="Palatino Linotype" w:hAnsi="Palatino Linotype" w:cs="Arial"/>
          <w:lang w:val="es-ES"/>
        </w:rPr>
      </w:pPr>
      <w:r w:rsidRPr="00416C01">
        <w:rPr>
          <w:rFonts w:ascii="Palatino Linotype" w:hAnsi="Palatino Linotype" w:cs="Arial"/>
        </w:rPr>
        <w:t xml:space="preserve">De lo anterior, se desprende que </w:t>
      </w:r>
      <w:r w:rsidRPr="00416C01">
        <w:rPr>
          <w:rFonts w:ascii="Palatino Linotype" w:hAnsi="Palatino Linotype" w:cs="Arial"/>
          <w:b/>
        </w:rPr>
        <w:t>EL SUJETO OBLIGADO</w:t>
      </w:r>
      <w:r w:rsidRPr="00416C01">
        <w:rPr>
          <w:rFonts w:ascii="Palatino Linotype" w:hAnsi="Palatino Linotype" w:cs="Arial"/>
        </w:rPr>
        <w:t xml:space="preserve"> le informó </w:t>
      </w:r>
      <w:r w:rsidR="00A00EA9" w:rsidRPr="00416C01">
        <w:rPr>
          <w:rFonts w:ascii="Palatino Linotype" w:hAnsi="Palatino Linotype" w:cs="Arial"/>
        </w:rPr>
        <w:t xml:space="preserve">que </w:t>
      </w:r>
      <w:r w:rsidR="00A00EA9" w:rsidRPr="00416C01">
        <w:rPr>
          <w:rFonts w:ascii="Palatino Linotype" w:hAnsi="Palatino Linotype" w:cs="Arial"/>
          <w:lang w:val="es-ES"/>
        </w:rPr>
        <w:t>que después de realizar una búsqueda minuciosa y razonable den los archivos y registros que integran la Subdirección de Recursos Humanos del Gobierno de Chalco, no se localizó soporte documental alguno referente a los nombramientos y contratos de trabajo y/o prestación de servicios de los integrantes del Sistema Municipal Anticorrupción; por su parte, el  Secretario del Ayuntamiento por el que informó que hasta el momento no se ha llevado a cabo la integración del comité mencionado, derivado de la poca participación por parte de la ciudadanía.</w:t>
      </w:r>
    </w:p>
    <w:p w14:paraId="116DDCE1" w14:textId="77777777" w:rsidR="00A00EA9" w:rsidRPr="00416C01" w:rsidRDefault="00A00EA9" w:rsidP="00A00EA9">
      <w:pPr>
        <w:spacing w:line="360" w:lineRule="auto"/>
        <w:ind w:right="49"/>
        <w:jc w:val="both"/>
        <w:rPr>
          <w:rFonts w:ascii="Palatino Linotype" w:hAnsi="Palatino Linotype" w:cs="Arial"/>
          <w:lang w:val="es-ES"/>
        </w:rPr>
      </w:pPr>
    </w:p>
    <w:p w14:paraId="68F75A1B" w14:textId="5CBF8DAF" w:rsidR="00C7466A" w:rsidRPr="00416C01" w:rsidRDefault="00C7466A" w:rsidP="00C7466A">
      <w:pPr>
        <w:spacing w:line="360" w:lineRule="auto"/>
        <w:jc w:val="both"/>
        <w:rPr>
          <w:rFonts w:ascii="Palatino Linotype" w:hAnsi="Palatino Linotype"/>
        </w:rPr>
      </w:pPr>
      <w:r w:rsidRPr="00416C01">
        <w:rPr>
          <w:rFonts w:ascii="Palatino Linotype" w:hAnsi="Palatino Linotype"/>
        </w:rPr>
        <w:t xml:space="preserve">De lo anterior, </w:t>
      </w:r>
      <w:r w:rsidR="00F137C1" w:rsidRPr="00416C01">
        <w:rPr>
          <w:rFonts w:ascii="Palatino Linotype" w:hAnsi="Palatino Linotype"/>
        </w:rPr>
        <w:t>la</w:t>
      </w:r>
      <w:r w:rsidRPr="00416C01">
        <w:rPr>
          <w:rFonts w:ascii="Palatino Linotype" w:hAnsi="Palatino Linotype"/>
        </w:rPr>
        <w:t xml:space="preserve"> ahora </w:t>
      </w:r>
      <w:r w:rsidRPr="00416C01">
        <w:rPr>
          <w:rFonts w:ascii="Palatino Linotype" w:hAnsi="Palatino Linotype"/>
          <w:b/>
        </w:rPr>
        <w:t>RECURRENTE</w:t>
      </w:r>
      <w:r w:rsidRPr="00416C01">
        <w:rPr>
          <w:rFonts w:ascii="Palatino Linotype" w:hAnsi="Palatino Linotype"/>
        </w:rPr>
        <w:t xml:space="preserve"> señaló como acto impugnado en el recurso de revisión en estudio </w:t>
      </w:r>
      <w:r w:rsidR="00A00EA9" w:rsidRPr="00416C01">
        <w:rPr>
          <w:rFonts w:ascii="Palatino Linotype" w:hAnsi="Palatino Linotype"/>
        </w:rPr>
        <w:t>la respuesta</w:t>
      </w:r>
      <w:r w:rsidR="000D09CB" w:rsidRPr="00416C01">
        <w:rPr>
          <w:rFonts w:ascii="Palatino Linotype" w:hAnsi="Palatino Linotype"/>
          <w:i/>
          <w:sz w:val="22"/>
          <w:szCs w:val="22"/>
        </w:rPr>
        <w:t xml:space="preserve"> </w:t>
      </w:r>
      <w:r w:rsidRPr="00416C01">
        <w:rPr>
          <w:rFonts w:ascii="Palatino Linotype" w:hAnsi="Palatino Linotype"/>
        </w:rPr>
        <w:t>y como razones y motivos de inconformidad “</w:t>
      </w:r>
      <w:r w:rsidR="00A00EA9" w:rsidRPr="00416C01">
        <w:rPr>
          <w:rFonts w:ascii="Palatino Linotype" w:hAnsi="Palatino Linotype"/>
          <w:i/>
        </w:rPr>
        <w:t>El sujeto obligado no remitió las convocatorias solicitadas, además de acuerdo con la Secretaría Ejecutiva del Sistema Estatal Anticorrupción el Municipio de Chalco si tiene constituido su sistema municipal anticorrupción, por lo que si existe la información solicitada.</w:t>
      </w:r>
      <w:r w:rsidRPr="00416C01">
        <w:rPr>
          <w:rFonts w:ascii="Palatino Linotype" w:hAnsi="Palatino Linotype"/>
          <w:i/>
        </w:rPr>
        <w:t xml:space="preserve">” </w:t>
      </w:r>
    </w:p>
    <w:p w14:paraId="7448BDC9" w14:textId="3157E393" w:rsidR="00C7466A" w:rsidRPr="00416C01" w:rsidRDefault="00C7466A" w:rsidP="00C7466A">
      <w:pPr>
        <w:spacing w:before="100" w:beforeAutospacing="1" w:after="100" w:afterAutospacing="1" w:line="360" w:lineRule="auto"/>
        <w:jc w:val="both"/>
        <w:rPr>
          <w:rFonts w:ascii="Palatino Linotype" w:hAnsi="Palatino Linotype"/>
        </w:rPr>
      </w:pPr>
      <w:r w:rsidRPr="00416C01">
        <w:rPr>
          <w:rFonts w:ascii="Palatino Linotype" w:hAnsi="Palatino Linotype"/>
        </w:rPr>
        <w:t>Bajo lo cual, se actualiza la causal</w:t>
      </w:r>
      <w:r w:rsidR="00F137C1" w:rsidRPr="00416C01">
        <w:rPr>
          <w:rFonts w:ascii="Palatino Linotype" w:hAnsi="Palatino Linotype"/>
        </w:rPr>
        <w:t xml:space="preserve"> de procedencia en la fracción </w:t>
      </w:r>
      <w:r w:rsidR="00D95D27" w:rsidRPr="00416C01">
        <w:rPr>
          <w:rFonts w:ascii="Palatino Linotype" w:hAnsi="Palatino Linotype"/>
        </w:rPr>
        <w:t>V</w:t>
      </w:r>
      <w:r w:rsidR="00F137C1" w:rsidRPr="00416C01">
        <w:rPr>
          <w:rFonts w:ascii="Palatino Linotype" w:hAnsi="Palatino Linotype"/>
        </w:rPr>
        <w:t>,</w:t>
      </w:r>
      <w:r w:rsidRPr="00416C01">
        <w:rPr>
          <w:rFonts w:ascii="Palatino Linotype" w:hAnsi="Palatino Linotype"/>
        </w:rPr>
        <w:t xml:space="preserve"> de la Ley de Transparencia y Acceso a la Información Pública del Estado de México y Municipios que dispone:</w:t>
      </w:r>
    </w:p>
    <w:p w14:paraId="25A5AB27" w14:textId="77777777" w:rsidR="00C7466A" w:rsidRPr="00416C01" w:rsidRDefault="00C7466A" w:rsidP="00C7466A">
      <w:pPr>
        <w:spacing w:line="276" w:lineRule="auto"/>
        <w:ind w:left="851" w:right="616"/>
        <w:jc w:val="both"/>
        <w:rPr>
          <w:rFonts w:ascii="Palatino Linotype" w:hAnsi="Palatino Linotype"/>
          <w:i/>
        </w:rPr>
      </w:pPr>
      <w:r w:rsidRPr="00416C01">
        <w:rPr>
          <w:rFonts w:ascii="Palatino Linotype" w:hAnsi="Palatino Linotype"/>
          <w:b/>
          <w:i/>
        </w:rPr>
        <w:t>“Artículo 179.</w:t>
      </w:r>
      <w:r w:rsidRPr="00416C01">
        <w:rPr>
          <w:rFonts w:ascii="Palatino Linotype" w:hAnsi="Palatino Linotype"/>
          <w:i/>
        </w:rPr>
        <w:t xml:space="preserve"> El recurso de revisión es un medio de protección que la Ley otorga a los particulares, para hacer valer su derecho de acceso a la información pública, y procederá en contra de las siguientes causas:</w:t>
      </w:r>
    </w:p>
    <w:p w14:paraId="5FA3B6A1" w14:textId="76F6D923" w:rsidR="00C7466A" w:rsidRPr="00416C01" w:rsidRDefault="00D95D27" w:rsidP="00C7466A">
      <w:pPr>
        <w:spacing w:line="276" w:lineRule="auto"/>
        <w:ind w:left="851" w:right="616"/>
        <w:jc w:val="both"/>
        <w:rPr>
          <w:rFonts w:ascii="Palatino Linotype" w:hAnsi="Palatino Linotype"/>
          <w:i/>
        </w:rPr>
      </w:pPr>
      <w:r w:rsidRPr="00416C01">
        <w:rPr>
          <w:rFonts w:ascii="Palatino Linotype" w:hAnsi="Palatino Linotype"/>
          <w:b/>
          <w:i/>
        </w:rPr>
        <w:t>V. La entrega de información incompleta;</w:t>
      </w:r>
      <w:r w:rsidR="00C7466A" w:rsidRPr="00416C01">
        <w:rPr>
          <w:rFonts w:ascii="Palatino Linotype" w:hAnsi="Palatino Linotype"/>
          <w:i/>
        </w:rPr>
        <w:t>”</w:t>
      </w:r>
    </w:p>
    <w:p w14:paraId="26A238EC" w14:textId="553C9F9F" w:rsidR="00C7466A" w:rsidRPr="00416C01" w:rsidRDefault="00C7466A" w:rsidP="00C7466A">
      <w:pPr>
        <w:pStyle w:val="Prrafodelista"/>
        <w:widowControl w:val="0"/>
        <w:autoSpaceDE w:val="0"/>
        <w:autoSpaceDN w:val="0"/>
        <w:adjustRightInd w:val="0"/>
        <w:spacing w:before="360" w:after="240" w:line="360" w:lineRule="auto"/>
        <w:ind w:left="0"/>
        <w:jc w:val="both"/>
        <w:rPr>
          <w:rFonts w:ascii="Palatino Linotype" w:hAnsi="Palatino Linotype"/>
        </w:rPr>
      </w:pPr>
      <w:r w:rsidRPr="00416C01">
        <w:rPr>
          <w:rFonts w:ascii="Palatino Linotype" w:hAnsi="Palatino Linotype" w:cs="Arial"/>
        </w:rPr>
        <w:t xml:space="preserve">Por otra parte, </w:t>
      </w:r>
      <w:r w:rsidRPr="00416C01">
        <w:rPr>
          <w:rFonts w:ascii="Palatino Linotype" w:hAnsi="Palatino Linotype"/>
        </w:rPr>
        <w:t xml:space="preserve">es necesario hacer mención </w:t>
      </w:r>
      <w:r w:rsidR="00D95D27" w:rsidRPr="00416C01">
        <w:rPr>
          <w:rFonts w:ascii="Palatino Linotype" w:hAnsi="Palatino Linotype"/>
        </w:rPr>
        <w:t xml:space="preserve">que </w:t>
      </w:r>
      <w:r w:rsidR="00D95D27" w:rsidRPr="00416C01">
        <w:rPr>
          <w:rFonts w:ascii="Palatino Linotype" w:hAnsi="Palatino Linotype"/>
          <w:b/>
        </w:rPr>
        <w:t>EL SUJETO OBLIGADO</w:t>
      </w:r>
      <w:r w:rsidR="00D95D27" w:rsidRPr="00416C01">
        <w:rPr>
          <w:rFonts w:ascii="Palatino Linotype" w:hAnsi="Palatino Linotype"/>
        </w:rPr>
        <w:t xml:space="preserve"> remitió el Informe Justificado por el que da respuesta a los planteamientos hechos por </w:t>
      </w:r>
      <w:r w:rsidR="00A00EA9" w:rsidRPr="00416C01">
        <w:rPr>
          <w:rFonts w:ascii="Palatino Linotype" w:hAnsi="Palatino Linotype"/>
          <w:b/>
        </w:rPr>
        <w:t>EL</w:t>
      </w:r>
      <w:r w:rsidR="00D95D27" w:rsidRPr="00416C01">
        <w:rPr>
          <w:rFonts w:ascii="Palatino Linotype" w:hAnsi="Palatino Linotype"/>
          <w:b/>
        </w:rPr>
        <w:t xml:space="preserve"> RECURRENTE</w:t>
      </w:r>
      <w:r w:rsidR="00A00EA9" w:rsidRPr="00416C01">
        <w:rPr>
          <w:rFonts w:ascii="Palatino Linotype" w:hAnsi="Palatino Linotype"/>
        </w:rPr>
        <w:t xml:space="preserve"> como se observa a continuación:</w:t>
      </w:r>
    </w:p>
    <w:p w14:paraId="41ACDB6B" w14:textId="53540F0B" w:rsidR="00D95D27" w:rsidRPr="00416C01" w:rsidRDefault="0043371F" w:rsidP="00C7466A">
      <w:pPr>
        <w:pStyle w:val="Prrafodelista"/>
        <w:widowControl w:val="0"/>
        <w:autoSpaceDE w:val="0"/>
        <w:autoSpaceDN w:val="0"/>
        <w:adjustRightInd w:val="0"/>
        <w:spacing w:before="360" w:after="240" w:line="360" w:lineRule="auto"/>
        <w:ind w:left="0"/>
        <w:jc w:val="both"/>
        <w:rPr>
          <w:rFonts w:ascii="Palatino Linotype" w:hAnsi="Palatino Linotype"/>
        </w:rPr>
      </w:pPr>
      <w:r w:rsidRPr="00416C01">
        <w:rPr>
          <w:noProof/>
          <w:lang w:eastAsia="es-MX"/>
        </w:rPr>
        <w:drawing>
          <wp:inline distT="0" distB="0" distL="0" distR="0" wp14:anchorId="72F6A4D6" wp14:editId="12BFA578">
            <wp:extent cx="5791835" cy="892454"/>
            <wp:effectExtent l="0" t="0" r="0" b="31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96243" cy="893133"/>
                    </a:xfrm>
                    <a:prstGeom prst="rect">
                      <a:avLst/>
                    </a:prstGeom>
                  </pic:spPr>
                </pic:pic>
              </a:graphicData>
            </a:graphic>
          </wp:inline>
        </w:drawing>
      </w:r>
    </w:p>
    <w:p w14:paraId="5AD1F11C" w14:textId="709F651B" w:rsidR="0043371F" w:rsidRPr="00416C01" w:rsidRDefault="0043371F" w:rsidP="00C7466A">
      <w:pPr>
        <w:pStyle w:val="Prrafodelista"/>
        <w:widowControl w:val="0"/>
        <w:autoSpaceDE w:val="0"/>
        <w:autoSpaceDN w:val="0"/>
        <w:adjustRightInd w:val="0"/>
        <w:spacing w:before="360" w:after="240" w:line="360" w:lineRule="auto"/>
        <w:ind w:left="0"/>
        <w:jc w:val="both"/>
        <w:rPr>
          <w:rFonts w:ascii="Palatino Linotype" w:hAnsi="Palatino Linotype"/>
        </w:rPr>
      </w:pPr>
      <w:r w:rsidRPr="00416C01">
        <w:rPr>
          <w:noProof/>
          <w:lang w:eastAsia="es-MX"/>
        </w:rPr>
        <w:drawing>
          <wp:inline distT="0" distB="0" distL="0" distR="0" wp14:anchorId="1FA5E1F4" wp14:editId="0CF734A5">
            <wp:extent cx="5741812" cy="587883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9050" t="10558" r="29518" b="7435"/>
                    <a:stretch/>
                  </pic:blipFill>
                  <pic:spPr bwMode="auto">
                    <a:xfrm>
                      <a:off x="0" y="0"/>
                      <a:ext cx="5754734" cy="589206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DF6A6C2" w14:textId="495FA648" w:rsidR="0043371F" w:rsidRPr="00416C01" w:rsidRDefault="0043371F" w:rsidP="00C7466A">
      <w:pPr>
        <w:pStyle w:val="Prrafodelista"/>
        <w:widowControl w:val="0"/>
        <w:autoSpaceDE w:val="0"/>
        <w:autoSpaceDN w:val="0"/>
        <w:adjustRightInd w:val="0"/>
        <w:spacing w:before="360" w:after="240" w:line="360" w:lineRule="auto"/>
        <w:ind w:left="0"/>
        <w:jc w:val="both"/>
        <w:rPr>
          <w:rFonts w:ascii="Palatino Linotype" w:hAnsi="Palatino Linotype"/>
        </w:rPr>
      </w:pPr>
      <w:r w:rsidRPr="00416C01">
        <w:rPr>
          <w:noProof/>
          <w:lang w:eastAsia="es-MX"/>
        </w:rPr>
        <w:drawing>
          <wp:inline distT="0" distB="0" distL="0" distR="0" wp14:anchorId="757AE1A8" wp14:editId="6EE548FE">
            <wp:extent cx="5749290" cy="3474720"/>
            <wp:effectExtent l="0" t="0" r="381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8039" t="9659" r="30149" b="20240"/>
                    <a:stretch/>
                  </pic:blipFill>
                  <pic:spPr bwMode="auto">
                    <a:xfrm>
                      <a:off x="0" y="0"/>
                      <a:ext cx="5775890" cy="349079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58C2DF6" w14:textId="76D736D6" w:rsidR="0043371F" w:rsidRPr="00416C01" w:rsidRDefault="0043371F" w:rsidP="00BE24DF">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rPr>
        <w:t>Ahora bien, para un mejor estudio se inserta la presente tabla con el objeto de señalar lo solicitado y lo entregado tanto en respuesta como en Informe Justificado:</w:t>
      </w:r>
    </w:p>
    <w:p w14:paraId="395F9EC9" w14:textId="750E9BD9" w:rsidR="0043371F" w:rsidRPr="00416C01" w:rsidRDefault="0043371F" w:rsidP="00BE24DF">
      <w:pPr>
        <w:autoSpaceDE w:val="0"/>
        <w:autoSpaceDN w:val="0"/>
        <w:adjustRightInd w:val="0"/>
        <w:spacing w:line="360" w:lineRule="auto"/>
        <w:jc w:val="both"/>
        <w:rPr>
          <w:rFonts w:ascii="Palatino Linotype" w:hAnsi="Palatino Linotype" w:cs="Arial"/>
        </w:rPr>
      </w:pPr>
    </w:p>
    <w:tbl>
      <w:tblPr>
        <w:tblStyle w:val="Tablaconcuadrcula"/>
        <w:tblW w:w="0" w:type="auto"/>
        <w:tblLayout w:type="fixed"/>
        <w:tblLook w:val="04A0" w:firstRow="1" w:lastRow="0" w:firstColumn="1" w:lastColumn="0" w:noHBand="0" w:noVBand="1"/>
      </w:tblPr>
      <w:tblGrid>
        <w:gridCol w:w="2257"/>
        <w:gridCol w:w="2233"/>
        <w:gridCol w:w="3018"/>
        <w:gridCol w:w="1603"/>
      </w:tblGrid>
      <w:tr w:rsidR="0043371F" w:rsidRPr="00416C01" w14:paraId="5122FAA1" w14:textId="77777777" w:rsidTr="003B1922">
        <w:tc>
          <w:tcPr>
            <w:tcW w:w="2257" w:type="dxa"/>
            <w:shd w:val="clear" w:color="auto" w:fill="BFBFBF" w:themeFill="background1" w:themeFillShade="BF"/>
          </w:tcPr>
          <w:p w14:paraId="18EFF966" w14:textId="1AD08D05" w:rsidR="0043371F" w:rsidRPr="00416C01" w:rsidRDefault="0043371F" w:rsidP="00BE24DF">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rPr>
              <w:t>Solicitud</w:t>
            </w:r>
          </w:p>
        </w:tc>
        <w:tc>
          <w:tcPr>
            <w:tcW w:w="2233" w:type="dxa"/>
            <w:shd w:val="clear" w:color="auto" w:fill="BFBFBF" w:themeFill="background1" w:themeFillShade="BF"/>
          </w:tcPr>
          <w:p w14:paraId="493F8BE8" w14:textId="0084C4D4" w:rsidR="0043371F" w:rsidRPr="00416C01" w:rsidRDefault="0043371F" w:rsidP="00BE24DF">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rPr>
              <w:t>Respuesta</w:t>
            </w:r>
          </w:p>
        </w:tc>
        <w:tc>
          <w:tcPr>
            <w:tcW w:w="3018" w:type="dxa"/>
            <w:shd w:val="clear" w:color="auto" w:fill="BFBFBF" w:themeFill="background1" w:themeFillShade="BF"/>
          </w:tcPr>
          <w:p w14:paraId="25E7128F" w14:textId="59FF7C45" w:rsidR="0043371F" w:rsidRPr="00416C01" w:rsidRDefault="0043371F" w:rsidP="00BE24DF">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rPr>
              <w:t>Informe Justificado</w:t>
            </w:r>
          </w:p>
        </w:tc>
        <w:tc>
          <w:tcPr>
            <w:tcW w:w="1603" w:type="dxa"/>
            <w:shd w:val="clear" w:color="auto" w:fill="BFBFBF" w:themeFill="background1" w:themeFillShade="BF"/>
          </w:tcPr>
          <w:p w14:paraId="2CBFB22C" w14:textId="16017753" w:rsidR="0043371F" w:rsidRPr="00416C01" w:rsidRDefault="0043371F" w:rsidP="00BE24DF">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rPr>
              <w:t>Cumple</w:t>
            </w:r>
          </w:p>
        </w:tc>
      </w:tr>
      <w:tr w:rsidR="0043371F" w:rsidRPr="00416C01" w14:paraId="054741FF" w14:textId="77777777" w:rsidTr="003B1922">
        <w:tc>
          <w:tcPr>
            <w:tcW w:w="2257" w:type="dxa"/>
          </w:tcPr>
          <w:p w14:paraId="58D7117B" w14:textId="77777777" w:rsidR="0043371F" w:rsidRPr="00416C01" w:rsidRDefault="0043371F" w:rsidP="0043371F">
            <w:pPr>
              <w:spacing w:line="360" w:lineRule="auto"/>
              <w:jc w:val="both"/>
              <w:rPr>
                <w:rFonts w:ascii="Palatino Linotype" w:hAnsi="Palatino Linotype" w:cs="Arial"/>
                <w:sz w:val="18"/>
                <w:szCs w:val="18"/>
              </w:rPr>
            </w:pPr>
            <w:r w:rsidRPr="00416C01">
              <w:rPr>
                <w:rFonts w:ascii="Palatino Linotype" w:hAnsi="Palatino Linotype" w:cs="Arial"/>
                <w:sz w:val="18"/>
                <w:szCs w:val="18"/>
              </w:rPr>
              <w:t xml:space="preserve">a) Nombres de los integrantes de cada uno de los comités municipales de participación ciudadana del Sistema Municipal Anticorrupción de ese Municipio desde la constitución del citado comité y sus renovaciones hasta la fecha. </w:t>
            </w:r>
          </w:p>
          <w:p w14:paraId="32991363" w14:textId="77777777" w:rsidR="0043371F" w:rsidRPr="00416C01" w:rsidRDefault="0043371F" w:rsidP="00BE24DF">
            <w:pPr>
              <w:autoSpaceDE w:val="0"/>
              <w:autoSpaceDN w:val="0"/>
              <w:adjustRightInd w:val="0"/>
              <w:spacing w:line="360" w:lineRule="auto"/>
              <w:jc w:val="both"/>
              <w:rPr>
                <w:rFonts w:ascii="Palatino Linotype" w:hAnsi="Palatino Linotype" w:cs="Arial"/>
                <w:sz w:val="18"/>
                <w:szCs w:val="18"/>
              </w:rPr>
            </w:pPr>
          </w:p>
        </w:tc>
        <w:tc>
          <w:tcPr>
            <w:tcW w:w="2233" w:type="dxa"/>
          </w:tcPr>
          <w:p w14:paraId="35897ADB" w14:textId="469927FF" w:rsidR="0043371F" w:rsidRPr="00416C01" w:rsidRDefault="00F7560B" w:rsidP="00BE24DF">
            <w:pPr>
              <w:autoSpaceDE w:val="0"/>
              <w:autoSpaceDN w:val="0"/>
              <w:adjustRightInd w:val="0"/>
              <w:spacing w:line="360" w:lineRule="auto"/>
              <w:jc w:val="both"/>
              <w:rPr>
                <w:rFonts w:ascii="Palatino Linotype" w:hAnsi="Palatino Linotype" w:cs="Arial"/>
                <w:sz w:val="18"/>
                <w:szCs w:val="18"/>
              </w:rPr>
            </w:pPr>
            <w:r w:rsidRPr="00416C01">
              <w:rPr>
                <w:rFonts w:ascii="Palatino Linotype" w:hAnsi="Palatino Linotype" w:cs="Arial"/>
                <w:sz w:val="18"/>
                <w:szCs w:val="18"/>
              </w:rPr>
              <w:t>Le informó que hasta el momento no se ha llevado a cabo la integración del comité mencionado, derivado de la poca participación por parte de la ciudadanía.</w:t>
            </w:r>
          </w:p>
        </w:tc>
        <w:tc>
          <w:tcPr>
            <w:tcW w:w="3018" w:type="dxa"/>
          </w:tcPr>
          <w:p w14:paraId="763AFEBE" w14:textId="56FBC302" w:rsidR="0043371F" w:rsidRPr="00416C01" w:rsidRDefault="00F7560B">
            <w:pPr>
              <w:autoSpaceDE w:val="0"/>
              <w:autoSpaceDN w:val="0"/>
              <w:adjustRightInd w:val="0"/>
              <w:spacing w:line="360" w:lineRule="auto"/>
              <w:jc w:val="both"/>
              <w:rPr>
                <w:rFonts w:ascii="Palatino Linotype" w:hAnsi="Palatino Linotype" w:cs="Arial"/>
                <w:sz w:val="18"/>
                <w:szCs w:val="18"/>
              </w:rPr>
            </w:pPr>
            <w:r w:rsidRPr="00416C01">
              <w:rPr>
                <w:rFonts w:ascii="Palatino Linotype" w:hAnsi="Palatino Linotype" w:cs="Arial"/>
                <w:sz w:val="18"/>
                <w:szCs w:val="18"/>
              </w:rPr>
              <w:t xml:space="preserve">Le anexó </w:t>
            </w:r>
            <w:r w:rsidR="005C4801" w:rsidRPr="00416C01">
              <w:rPr>
                <w:rFonts w:ascii="Palatino Linotype" w:hAnsi="Palatino Linotype" w:cs="Arial"/>
                <w:sz w:val="18"/>
                <w:szCs w:val="18"/>
              </w:rPr>
              <w:t>los nombres de los ciudadanos que</w:t>
            </w:r>
            <w:r w:rsidRPr="00416C01">
              <w:rPr>
                <w:rFonts w:ascii="Palatino Linotype" w:hAnsi="Palatino Linotype" w:cs="Arial"/>
                <w:sz w:val="18"/>
                <w:szCs w:val="18"/>
              </w:rPr>
              <w:t xml:space="preserve"> </w:t>
            </w:r>
            <w:r w:rsidR="005C4801" w:rsidRPr="00416C01">
              <w:rPr>
                <w:rFonts w:ascii="Palatino Linotype" w:hAnsi="Palatino Linotype" w:cs="Arial"/>
                <w:sz w:val="18"/>
                <w:szCs w:val="18"/>
              </w:rPr>
              <w:t>integraron</w:t>
            </w:r>
            <w:r w:rsidRPr="00416C01">
              <w:rPr>
                <w:rFonts w:ascii="Palatino Linotype" w:hAnsi="Palatino Linotype" w:cs="Arial"/>
                <w:sz w:val="18"/>
                <w:szCs w:val="18"/>
              </w:rPr>
              <w:t xml:space="preserve"> el comité de participación ciudadana</w:t>
            </w:r>
          </w:p>
        </w:tc>
        <w:tc>
          <w:tcPr>
            <w:tcW w:w="1603" w:type="dxa"/>
          </w:tcPr>
          <w:p w14:paraId="504BC166" w14:textId="77777777" w:rsidR="0043371F" w:rsidRPr="00416C01" w:rsidRDefault="0043371F" w:rsidP="00F7560B">
            <w:pPr>
              <w:pStyle w:val="Prrafodelista"/>
              <w:numPr>
                <w:ilvl w:val="0"/>
                <w:numId w:val="4"/>
              </w:numPr>
              <w:autoSpaceDE w:val="0"/>
              <w:autoSpaceDN w:val="0"/>
              <w:adjustRightInd w:val="0"/>
              <w:spacing w:line="360" w:lineRule="auto"/>
              <w:jc w:val="both"/>
              <w:rPr>
                <w:rFonts w:ascii="Palatino Linotype" w:hAnsi="Palatino Linotype" w:cs="Arial"/>
              </w:rPr>
            </w:pPr>
          </w:p>
        </w:tc>
      </w:tr>
      <w:tr w:rsidR="0043371F" w:rsidRPr="00416C01" w14:paraId="32A8DC18" w14:textId="77777777" w:rsidTr="003B1922">
        <w:tc>
          <w:tcPr>
            <w:tcW w:w="2257" w:type="dxa"/>
          </w:tcPr>
          <w:p w14:paraId="20105099" w14:textId="77777777" w:rsidR="00F7560B" w:rsidRPr="00416C01" w:rsidRDefault="00F7560B" w:rsidP="00F7560B">
            <w:pPr>
              <w:spacing w:line="360" w:lineRule="auto"/>
              <w:jc w:val="both"/>
              <w:rPr>
                <w:rFonts w:ascii="Palatino Linotype" w:hAnsi="Palatino Linotype" w:cs="Arial"/>
                <w:sz w:val="18"/>
                <w:szCs w:val="18"/>
              </w:rPr>
            </w:pPr>
            <w:r w:rsidRPr="00416C01">
              <w:rPr>
                <w:rFonts w:ascii="Palatino Linotype" w:hAnsi="Palatino Linotype" w:cs="Arial"/>
                <w:sz w:val="18"/>
                <w:szCs w:val="18"/>
              </w:rPr>
              <w:t xml:space="preserve">b) El monto de la remuneración que perciben semanal, quincenal o mensualmente, desde la constitución del citado comité y sus renovaciones hasta la fecha. </w:t>
            </w:r>
          </w:p>
          <w:p w14:paraId="1CFCC570" w14:textId="77777777" w:rsidR="0043371F" w:rsidRPr="00416C01" w:rsidRDefault="0043371F" w:rsidP="00BE24DF">
            <w:pPr>
              <w:autoSpaceDE w:val="0"/>
              <w:autoSpaceDN w:val="0"/>
              <w:adjustRightInd w:val="0"/>
              <w:spacing w:line="360" w:lineRule="auto"/>
              <w:jc w:val="both"/>
              <w:rPr>
                <w:rFonts w:ascii="Palatino Linotype" w:hAnsi="Palatino Linotype" w:cs="Arial"/>
                <w:sz w:val="18"/>
                <w:szCs w:val="18"/>
              </w:rPr>
            </w:pPr>
          </w:p>
        </w:tc>
        <w:tc>
          <w:tcPr>
            <w:tcW w:w="2233" w:type="dxa"/>
          </w:tcPr>
          <w:p w14:paraId="282F2A3D" w14:textId="7B40B916" w:rsidR="0043371F" w:rsidRPr="00416C01" w:rsidRDefault="00F7560B" w:rsidP="00BE24DF">
            <w:pPr>
              <w:autoSpaceDE w:val="0"/>
              <w:autoSpaceDN w:val="0"/>
              <w:adjustRightInd w:val="0"/>
              <w:spacing w:line="360" w:lineRule="auto"/>
              <w:jc w:val="both"/>
              <w:rPr>
                <w:rFonts w:ascii="Palatino Linotype" w:hAnsi="Palatino Linotype" w:cs="Arial"/>
                <w:sz w:val="18"/>
                <w:szCs w:val="18"/>
              </w:rPr>
            </w:pPr>
            <w:r w:rsidRPr="00416C01">
              <w:rPr>
                <w:rFonts w:ascii="Palatino Linotype" w:hAnsi="Palatino Linotype" w:cs="Arial"/>
                <w:sz w:val="18"/>
                <w:szCs w:val="18"/>
                <w:lang w:val="es-ES"/>
              </w:rPr>
              <w:t>No localizó soporte documental alguno referente a los nombramientos y contratos de trabajo y/o prestación de servicios de los integrantes del Sistema Municipal Anticorrupción</w:t>
            </w:r>
          </w:p>
        </w:tc>
        <w:tc>
          <w:tcPr>
            <w:tcW w:w="3018" w:type="dxa"/>
          </w:tcPr>
          <w:p w14:paraId="347423C1" w14:textId="063FEC96" w:rsidR="0043371F" w:rsidRPr="00416C01" w:rsidRDefault="00F7560B" w:rsidP="00BE24DF">
            <w:pPr>
              <w:autoSpaceDE w:val="0"/>
              <w:autoSpaceDN w:val="0"/>
              <w:adjustRightInd w:val="0"/>
              <w:spacing w:line="360" w:lineRule="auto"/>
              <w:jc w:val="both"/>
              <w:rPr>
                <w:rFonts w:ascii="Palatino Linotype" w:hAnsi="Palatino Linotype" w:cs="Arial"/>
                <w:sz w:val="18"/>
                <w:szCs w:val="18"/>
              </w:rPr>
            </w:pPr>
            <w:r w:rsidRPr="00416C01">
              <w:rPr>
                <w:rFonts w:ascii="Palatino Linotype" w:hAnsi="Palatino Linotype" w:cs="Arial"/>
                <w:sz w:val="18"/>
                <w:szCs w:val="18"/>
              </w:rPr>
              <w:t>Modifica la respuesta y remite los contratos signados por el Ayuntamiento y los integrantes del Comité Ciudadano del Sistema Municipal Anticorrupción</w:t>
            </w:r>
          </w:p>
        </w:tc>
        <w:tc>
          <w:tcPr>
            <w:tcW w:w="1603" w:type="dxa"/>
          </w:tcPr>
          <w:p w14:paraId="668C626D" w14:textId="77777777" w:rsidR="0043371F" w:rsidRPr="00416C01" w:rsidRDefault="0043371F" w:rsidP="00F7560B">
            <w:pPr>
              <w:pStyle w:val="Prrafodelista"/>
              <w:numPr>
                <w:ilvl w:val="0"/>
                <w:numId w:val="4"/>
              </w:numPr>
              <w:autoSpaceDE w:val="0"/>
              <w:autoSpaceDN w:val="0"/>
              <w:adjustRightInd w:val="0"/>
              <w:spacing w:line="360" w:lineRule="auto"/>
              <w:jc w:val="both"/>
              <w:rPr>
                <w:rFonts w:ascii="Palatino Linotype" w:hAnsi="Palatino Linotype" w:cs="Arial"/>
              </w:rPr>
            </w:pPr>
          </w:p>
        </w:tc>
      </w:tr>
      <w:tr w:rsidR="00F7560B" w:rsidRPr="00416C01" w14:paraId="2D967451" w14:textId="77777777" w:rsidTr="003B1922">
        <w:tc>
          <w:tcPr>
            <w:tcW w:w="2257" w:type="dxa"/>
          </w:tcPr>
          <w:p w14:paraId="1BBB16FF" w14:textId="416BDC79" w:rsidR="00F7560B" w:rsidRPr="00416C01" w:rsidRDefault="00BC70FF" w:rsidP="00F7560B">
            <w:pPr>
              <w:spacing w:line="360" w:lineRule="auto"/>
              <w:jc w:val="both"/>
              <w:rPr>
                <w:rFonts w:ascii="Palatino Linotype" w:hAnsi="Palatino Linotype" w:cs="Arial"/>
                <w:sz w:val="18"/>
                <w:szCs w:val="18"/>
              </w:rPr>
            </w:pPr>
            <w:r w:rsidRPr="00416C01">
              <w:rPr>
                <w:rFonts w:ascii="Palatino Linotype" w:hAnsi="Palatino Linotype" w:cs="Arial"/>
                <w:sz w:val="18"/>
                <w:szCs w:val="18"/>
              </w:rPr>
              <w:t>c) Nombramientos, de los integrantes de cada uno de los comités municipales de participación ciudadana del Sistema Municipal Anticorrupción de ese Municipio desde la constitución del citado comité y sus renovaciones hasta la fecha.</w:t>
            </w:r>
          </w:p>
        </w:tc>
        <w:tc>
          <w:tcPr>
            <w:tcW w:w="2233" w:type="dxa"/>
          </w:tcPr>
          <w:p w14:paraId="736DF6F2" w14:textId="35F65EA6" w:rsidR="00F7560B" w:rsidRPr="00416C01" w:rsidRDefault="00C029DD" w:rsidP="00BE24DF">
            <w:pPr>
              <w:autoSpaceDE w:val="0"/>
              <w:autoSpaceDN w:val="0"/>
              <w:adjustRightInd w:val="0"/>
              <w:spacing w:line="360" w:lineRule="auto"/>
              <w:jc w:val="both"/>
              <w:rPr>
                <w:rFonts w:ascii="Palatino Linotype" w:hAnsi="Palatino Linotype" w:cs="Arial"/>
                <w:sz w:val="18"/>
                <w:szCs w:val="18"/>
                <w:lang w:val="es-ES"/>
              </w:rPr>
            </w:pPr>
            <w:r w:rsidRPr="00416C01">
              <w:rPr>
                <w:rFonts w:ascii="Palatino Linotype" w:hAnsi="Palatino Linotype" w:cs="Arial"/>
                <w:sz w:val="18"/>
                <w:szCs w:val="18"/>
                <w:lang w:val="es-ES"/>
              </w:rPr>
              <w:t>Le señaló que no cuenta con los mismos</w:t>
            </w:r>
          </w:p>
        </w:tc>
        <w:tc>
          <w:tcPr>
            <w:tcW w:w="3018" w:type="dxa"/>
          </w:tcPr>
          <w:p w14:paraId="5CA79899" w14:textId="0FED352C" w:rsidR="00F7560B" w:rsidRPr="00416C01" w:rsidRDefault="005E42C3" w:rsidP="00BE24DF">
            <w:pPr>
              <w:autoSpaceDE w:val="0"/>
              <w:autoSpaceDN w:val="0"/>
              <w:adjustRightInd w:val="0"/>
              <w:spacing w:line="360" w:lineRule="auto"/>
              <w:jc w:val="both"/>
              <w:rPr>
                <w:rFonts w:ascii="Palatino Linotype" w:hAnsi="Palatino Linotype" w:cs="Arial"/>
                <w:sz w:val="18"/>
                <w:szCs w:val="18"/>
              </w:rPr>
            </w:pPr>
            <w:r w:rsidRPr="00416C01">
              <w:rPr>
                <w:rFonts w:ascii="Palatino Linotype" w:hAnsi="Palatino Linotype" w:cs="Arial"/>
                <w:sz w:val="18"/>
                <w:szCs w:val="18"/>
              </w:rPr>
              <w:t>Le señaló mediante informe Justificado que el diecinueve de febrero de dos mil dieciocho se designó a las integrantes del Comité de Participación ciudadana, la cual solo está vigente una de ellas, por lo que no ha sido renovada</w:t>
            </w:r>
          </w:p>
        </w:tc>
        <w:tc>
          <w:tcPr>
            <w:tcW w:w="1603" w:type="dxa"/>
          </w:tcPr>
          <w:p w14:paraId="24961AFF" w14:textId="77777777" w:rsidR="00F7560B" w:rsidRPr="00416C01" w:rsidRDefault="00F7560B" w:rsidP="00F7560B">
            <w:pPr>
              <w:pStyle w:val="Prrafodelista"/>
              <w:numPr>
                <w:ilvl w:val="0"/>
                <w:numId w:val="4"/>
              </w:numPr>
              <w:autoSpaceDE w:val="0"/>
              <w:autoSpaceDN w:val="0"/>
              <w:adjustRightInd w:val="0"/>
              <w:spacing w:line="360" w:lineRule="auto"/>
              <w:jc w:val="both"/>
              <w:rPr>
                <w:rFonts w:ascii="Palatino Linotype" w:hAnsi="Palatino Linotype" w:cs="Arial"/>
              </w:rPr>
            </w:pPr>
          </w:p>
        </w:tc>
      </w:tr>
      <w:tr w:rsidR="005E42C3" w:rsidRPr="00416C01" w14:paraId="60C1D11B" w14:textId="77777777" w:rsidTr="003B1922">
        <w:tc>
          <w:tcPr>
            <w:tcW w:w="2257" w:type="dxa"/>
          </w:tcPr>
          <w:p w14:paraId="11BDFDA2" w14:textId="13FAC70E" w:rsidR="005E42C3" w:rsidRPr="00416C01" w:rsidRDefault="005E42C3" w:rsidP="00F7560B">
            <w:pPr>
              <w:spacing w:line="360" w:lineRule="auto"/>
              <w:jc w:val="both"/>
              <w:rPr>
                <w:rFonts w:ascii="Palatino Linotype" w:hAnsi="Palatino Linotype" w:cs="Arial"/>
                <w:sz w:val="18"/>
                <w:szCs w:val="18"/>
              </w:rPr>
            </w:pPr>
            <w:r w:rsidRPr="00416C01">
              <w:rPr>
                <w:rFonts w:ascii="Palatino Linotype" w:hAnsi="Palatino Linotype" w:cs="Arial"/>
                <w:sz w:val="18"/>
                <w:szCs w:val="18"/>
              </w:rPr>
              <w:t>d) Contratos de trabajo y/o de prestación de servicios que tengan celebrados con los integrantes de cada uno de los comités municipales de participación ciudadana del Sistema Municipal Anticorrupción de ese Municipio desde la constitución del citado comité y sus renovaciones hasta la fecha.</w:t>
            </w:r>
          </w:p>
        </w:tc>
        <w:tc>
          <w:tcPr>
            <w:tcW w:w="2233" w:type="dxa"/>
          </w:tcPr>
          <w:p w14:paraId="40B7E520" w14:textId="5C9ECEE2" w:rsidR="005E42C3" w:rsidRPr="00416C01" w:rsidRDefault="005E42C3" w:rsidP="00BE24DF">
            <w:pPr>
              <w:autoSpaceDE w:val="0"/>
              <w:autoSpaceDN w:val="0"/>
              <w:adjustRightInd w:val="0"/>
              <w:spacing w:line="360" w:lineRule="auto"/>
              <w:jc w:val="both"/>
              <w:rPr>
                <w:rFonts w:ascii="Palatino Linotype" w:hAnsi="Palatino Linotype" w:cs="Arial"/>
                <w:sz w:val="18"/>
                <w:szCs w:val="18"/>
                <w:lang w:val="es-ES"/>
              </w:rPr>
            </w:pPr>
            <w:r w:rsidRPr="00416C01">
              <w:rPr>
                <w:rFonts w:ascii="Palatino Linotype" w:hAnsi="Palatino Linotype" w:cs="Arial"/>
                <w:sz w:val="18"/>
                <w:szCs w:val="18"/>
                <w:lang w:val="es-ES"/>
              </w:rPr>
              <w:t>Le informo que realizó una búsqueda y no localizó contrato alguno</w:t>
            </w:r>
          </w:p>
        </w:tc>
        <w:tc>
          <w:tcPr>
            <w:tcW w:w="3018" w:type="dxa"/>
          </w:tcPr>
          <w:p w14:paraId="69DDDC15" w14:textId="1375049D" w:rsidR="005E42C3" w:rsidRPr="00416C01" w:rsidRDefault="005E42C3" w:rsidP="00BE24DF">
            <w:pPr>
              <w:autoSpaceDE w:val="0"/>
              <w:autoSpaceDN w:val="0"/>
              <w:adjustRightInd w:val="0"/>
              <w:spacing w:line="360" w:lineRule="auto"/>
              <w:jc w:val="both"/>
              <w:rPr>
                <w:rFonts w:ascii="Palatino Linotype" w:hAnsi="Palatino Linotype" w:cs="Arial"/>
                <w:sz w:val="18"/>
                <w:szCs w:val="18"/>
              </w:rPr>
            </w:pPr>
            <w:r w:rsidRPr="00416C01">
              <w:rPr>
                <w:rFonts w:ascii="Palatino Linotype" w:hAnsi="Palatino Linotype" w:cs="Arial"/>
                <w:sz w:val="18"/>
                <w:szCs w:val="18"/>
              </w:rPr>
              <w:t>Le adjunt</w:t>
            </w:r>
            <w:r w:rsidR="00CF7BCF" w:rsidRPr="00416C01">
              <w:rPr>
                <w:rFonts w:ascii="Palatino Linotype" w:hAnsi="Palatino Linotype" w:cs="Arial"/>
                <w:sz w:val="18"/>
                <w:szCs w:val="18"/>
              </w:rPr>
              <w:t>ó</w:t>
            </w:r>
            <w:r w:rsidRPr="00416C01">
              <w:rPr>
                <w:rFonts w:ascii="Palatino Linotype" w:hAnsi="Palatino Linotype" w:cs="Arial"/>
                <w:sz w:val="18"/>
                <w:szCs w:val="18"/>
              </w:rPr>
              <w:t xml:space="preserve"> mediante Informe Justificado los contratos respectivos, los cuales son los únicos ya que no se ha renovado dicho comité</w:t>
            </w:r>
          </w:p>
        </w:tc>
        <w:tc>
          <w:tcPr>
            <w:tcW w:w="1603" w:type="dxa"/>
          </w:tcPr>
          <w:p w14:paraId="7F50FB33" w14:textId="2A6C0C3C" w:rsidR="005E42C3" w:rsidRPr="00416C01" w:rsidRDefault="003B6B5D" w:rsidP="003B6B5D">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rPr>
              <w:t>Parcialmente</w:t>
            </w:r>
          </w:p>
        </w:tc>
      </w:tr>
      <w:tr w:rsidR="005E42C3" w:rsidRPr="00416C01" w14:paraId="432BD812" w14:textId="77777777" w:rsidTr="003B1922">
        <w:tc>
          <w:tcPr>
            <w:tcW w:w="2257" w:type="dxa"/>
          </w:tcPr>
          <w:p w14:paraId="5F790DE0" w14:textId="1E703412" w:rsidR="005E42C3" w:rsidRPr="00416C01" w:rsidRDefault="005E42C3" w:rsidP="00F7560B">
            <w:pPr>
              <w:spacing w:line="360" w:lineRule="auto"/>
              <w:jc w:val="both"/>
              <w:rPr>
                <w:rFonts w:ascii="Palatino Linotype" w:hAnsi="Palatino Linotype" w:cs="Arial"/>
                <w:sz w:val="18"/>
                <w:szCs w:val="18"/>
              </w:rPr>
            </w:pPr>
            <w:r w:rsidRPr="00416C01">
              <w:rPr>
                <w:rFonts w:ascii="Palatino Linotype" w:hAnsi="Palatino Linotype" w:cs="Arial"/>
                <w:sz w:val="18"/>
                <w:szCs w:val="18"/>
              </w:rPr>
              <w:t>e) Convocatorias para la integración de los comités de participación ciudadana del Sistema Municipal Anticorrupción de ese Municipio emitidas y de sus renovaciones.</w:t>
            </w:r>
          </w:p>
        </w:tc>
        <w:tc>
          <w:tcPr>
            <w:tcW w:w="2233" w:type="dxa"/>
          </w:tcPr>
          <w:p w14:paraId="421640EC" w14:textId="7540D0D2" w:rsidR="005E42C3" w:rsidRPr="00416C01" w:rsidRDefault="005E42C3" w:rsidP="00BE24DF">
            <w:pPr>
              <w:autoSpaceDE w:val="0"/>
              <w:autoSpaceDN w:val="0"/>
              <w:adjustRightInd w:val="0"/>
              <w:spacing w:line="360" w:lineRule="auto"/>
              <w:jc w:val="both"/>
              <w:rPr>
                <w:rFonts w:ascii="Palatino Linotype" w:hAnsi="Palatino Linotype" w:cs="Arial"/>
                <w:sz w:val="18"/>
                <w:szCs w:val="18"/>
                <w:lang w:val="es-ES"/>
              </w:rPr>
            </w:pPr>
            <w:r w:rsidRPr="00416C01">
              <w:rPr>
                <w:rFonts w:ascii="Palatino Linotype" w:hAnsi="Palatino Linotype" w:cs="Arial"/>
                <w:sz w:val="18"/>
                <w:szCs w:val="18"/>
                <w:lang w:val="es-ES"/>
              </w:rPr>
              <w:t>No adjunto los mismos</w:t>
            </w:r>
          </w:p>
        </w:tc>
        <w:tc>
          <w:tcPr>
            <w:tcW w:w="3018" w:type="dxa"/>
          </w:tcPr>
          <w:p w14:paraId="6AC56E21" w14:textId="536B5F29" w:rsidR="005E42C3" w:rsidRPr="00416C01" w:rsidRDefault="005E42C3" w:rsidP="00BE24DF">
            <w:pPr>
              <w:autoSpaceDE w:val="0"/>
              <w:autoSpaceDN w:val="0"/>
              <w:adjustRightInd w:val="0"/>
              <w:spacing w:line="360" w:lineRule="auto"/>
              <w:jc w:val="both"/>
              <w:rPr>
                <w:rFonts w:ascii="Palatino Linotype" w:hAnsi="Palatino Linotype" w:cs="Arial"/>
                <w:sz w:val="18"/>
                <w:szCs w:val="18"/>
              </w:rPr>
            </w:pPr>
            <w:r w:rsidRPr="00416C01">
              <w:rPr>
                <w:rFonts w:ascii="Palatino Linotype" w:hAnsi="Palatino Linotype" w:cs="Arial"/>
                <w:sz w:val="18"/>
                <w:szCs w:val="18"/>
              </w:rPr>
              <w:t>Le adjuntó tres convocatorias la de dos mil diecisiete, de diciembre de dos mil diecinueve y de febrero de dos mil veinte</w:t>
            </w:r>
          </w:p>
        </w:tc>
        <w:tc>
          <w:tcPr>
            <w:tcW w:w="1603" w:type="dxa"/>
          </w:tcPr>
          <w:p w14:paraId="331EE45F" w14:textId="77777777" w:rsidR="005E42C3" w:rsidRPr="00416C01" w:rsidRDefault="005E42C3" w:rsidP="00F7560B">
            <w:pPr>
              <w:pStyle w:val="Prrafodelista"/>
              <w:numPr>
                <w:ilvl w:val="0"/>
                <w:numId w:val="4"/>
              </w:numPr>
              <w:autoSpaceDE w:val="0"/>
              <w:autoSpaceDN w:val="0"/>
              <w:adjustRightInd w:val="0"/>
              <w:spacing w:line="360" w:lineRule="auto"/>
              <w:jc w:val="both"/>
              <w:rPr>
                <w:rFonts w:ascii="Palatino Linotype" w:hAnsi="Palatino Linotype" w:cs="Arial"/>
              </w:rPr>
            </w:pPr>
          </w:p>
        </w:tc>
      </w:tr>
      <w:tr w:rsidR="005E42C3" w:rsidRPr="00416C01" w14:paraId="7953549C" w14:textId="77777777" w:rsidTr="003B1922">
        <w:tc>
          <w:tcPr>
            <w:tcW w:w="2257" w:type="dxa"/>
          </w:tcPr>
          <w:p w14:paraId="31CA5CF8" w14:textId="43AA4752" w:rsidR="005E42C3" w:rsidRPr="00416C01" w:rsidRDefault="005E42C3" w:rsidP="00F7560B">
            <w:pPr>
              <w:spacing w:line="360" w:lineRule="auto"/>
              <w:jc w:val="both"/>
              <w:rPr>
                <w:rFonts w:ascii="Palatino Linotype" w:hAnsi="Palatino Linotype" w:cs="Arial"/>
                <w:sz w:val="18"/>
                <w:szCs w:val="18"/>
              </w:rPr>
            </w:pPr>
            <w:r w:rsidRPr="00416C01">
              <w:rPr>
                <w:rFonts w:ascii="Palatino Linotype" w:hAnsi="Palatino Linotype" w:cs="Arial"/>
                <w:sz w:val="18"/>
                <w:szCs w:val="18"/>
              </w:rPr>
              <w:t>f) En caso de no haberlo instalado el Sistema Municipal Anticorrupción y/o el Comité de Participación Ciudadana, la justificación de dicho hecho y las documentales que acrediten los avances para el cumplimiento de lo señalado en la Ley del Sistema Anticorrupción del Estado de México y Municipios.</w:t>
            </w:r>
          </w:p>
        </w:tc>
        <w:tc>
          <w:tcPr>
            <w:tcW w:w="2233" w:type="dxa"/>
          </w:tcPr>
          <w:p w14:paraId="3B5D58C8" w14:textId="59499A99" w:rsidR="005E42C3" w:rsidRPr="00416C01" w:rsidRDefault="005E42C3" w:rsidP="00BE24DF">
            <w:pPr>
              <w:autoSpaceDE w:val="0"/>
              <w:autoSpaceDN w:val="0"/>
              <w:adjustRightInd w:val="0"/>
              <w:spacing w:line="360" w:lineRule="auto"/>
              <w:jc w:val="both"/>
              <w:rPr>
                <w:rFonts w:ascii="Palatino Linotype" w:hAnsi="Palatino Linotype" w:cs="Arial"/>
                <w:sz w:val="18"/>
                <w:szCs w:val="18"/>
                <w:lang w:val="es-ES"/>
              </w:rPr>
            </w:pPr>
            <w:r w:rsidRPr="00416C01">
              <w:rPr>
                <w:rFonts w:ascii="Palatino Linotype" w:hAnsi="Palatino Linotype" w:cs="Arial"/>
                <w:sz w:val="18"/>
                <w:szCs w:val="18"/>
                <w:lang w:val="es-ES"/>
              </w:rPr>
              <w:t>Le señaló que no se ha constituido por la falta de participación de la ciudadania</w:t>
            </w:r>
          </w:p>
        </w:tc>
        <w:tc>
          <w:tcPr>
            <w:tcW w:w="3018" w:type="dxa"/>
          </w:tcPr>
          <w:p w14:paraId="0723BD76" w14:textId="221065F2" w:rsidR="005E42C3" w:rsidRPr="00416C01" w:rsidRDefault="00F46154" w:rsidP="00F46154">
            <w:pPr>
              <w:autoSpaceDE w:val="0"/>
              <w:autoSpaceDN w:val="0"/>
              <w:adjustRightInd w:val="0"/>
              <w:spacing w:line="360" w:lineRule="auto"/>
              <w:jc w:val="both"/>
              <w:rPr>
                <w:rFonts w:ascii="Palatino Linotype" w:hAnsi="Palatino Linotype" w:cs="Arial"/>
                <w:sz w:val="18"/>
                <w:szCs w:val="18"/>
              </w:rPr>
            </w:pPr>
            <w:r w:rsidRPr="00416C01">
              <w:rPr>
                <w:rFonts w:ascii="Palatino Linotype" w:hAnsi="Palatino Linotype" w:cs="Arial"/>
                <w:sz w:val="18"/>
                <w:szCs w:val="18"/>
              </w:rPr>
              <w:t xml:space="preserve">Le informó que aun y cuando se han emitido las convocatorias no ha habido participación por parte de la ciudadanía </w:t>
            </w:r>
          </w:p>
        </w:tc>
        <w:tc>
          <w:tcPr>
            <w:tcW w:w="1603" w:type="dxa"/>
          </w:tcPr>
          <w:p w14:paraId="01281251" w14:textId="77777777" w:rsidR="005E42C3" w:rsidRPr="00416C01" w:rsidRDefault="005E42C3" w:rsidP="00F7560B">
            <w:pPr>
              <w:pStyle w:val="Prrafodelista"/>
              <w:numPr>
                <w:ilvl w:val="0"/>
                <w:numId w:val="4"/>
              </w:numPr>
              <w:autoSpaceDE w:val="0"/>
              <w:autoSpaceDN w:val="0"/>
              <w:adjustRightInd w:val="0"/>
              <w:spacing w:line="360" w:lineRule="auto"/>
              <w:jc w:val="both"/>
              <w:rPr>
                <w:rFonts w:ascii="Palatino Linotype" w:hAnsi="Palatino Linotype" w:cs="Arial"/>
              </w:rPr>
            </w:pPr>
          </w:p>
        </w:tc>
      </w:tr>
    </w:tbl>
    <w:p w14:paraId="4C7DBE4E" w14:textId="77777777" w:rsidR="0043371F" w:rsidRPr="00416C01" w:rsidRDefault="0043371F" w:rsidP="00BE24DF">
      <w:pPr>
        <w:autoSpaceDE w:val="0"/>
        <w:autoSpaceDN w:val="0"/>
        <w:adjustRightInd w:val="0"/>
        <w:spacing w:line="360" w:lineRule="auto"/>
        <w:jc w:val="both"/>
        <w:rPr>
          <w:rFonts w:ascii="Palatino Linotype" w:hAnsi="Palatino Linotype" w:cs="Arial"/>
        </w:rPr>
      </w:pPr>
    </w:p>
    <w:p w14:paraId="47A7E5E4" w14:textId="1F8FC72A" w:rsidR="0043371F" w:rsidRPr="00416C01" w:rsidRDefault="00F46154" w:rsidP="00BE24DF">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rPr>
        <w:t xml:space="preserve">De esta forma, es que mediante Informe Justificado </w:t>
      </w:r>
      <w:r w:rsidRPr="00416C01">
        <w:rPr>
          <w:rFonts w:ascii="Palatino Linotype" w:hAnsi="Palatino Linotype" w:cs="Arial"/>
          <w:b/>
        </w:rPr>
        <w:t>EL SUJETO OBLIGADO</w:t>
      </w:r>
      <w:r w:rsidRPr="00416C01">
        <w:rPr>
          <w:rFonts w:ascii="Palatino Linotype" w:hAnsi="Palatino Linotype" w:cs="Arial"/>
        </w:rPr>
        <w:t xml:space="preserve"> dio respuesta a los planteamientos realizados por el ahora </w:t>
      </w:r>
      <w:r w:rsidRPr="00416C01">
        <w:rPr>
          <w:rFonts w:ascii="Palatino Linotype" w:hAnsi="Palatino Linotype" w:cs="Arial"/>
          <w:b/>
        </w:rPr>
        <w:t>RECURRENTE</w:t>
      </w:r>
      <w:r w:rsidRPr="00416C01">
        <w:rPr>
          <w:rFonts w:ascii="Palatino Linotype" w:hAnsi="Palatino Linotype" w:cs="Arial"/>
        </w:rPr>
        <w:t xml:space="preserve"> en la solicitud de acceso a la información pública.</w:t>
      </w:r>
    </w:p>
    <w:p w14:paraId="182005EB" w14:textId="77777777" w:rsidR="00F46154" w:rsidRPr="00416C01" w:rsidRDefault="00F46154" w:rsidP="00BE24DF">
      <w:pPr>
        <w:autoSpaceDE w:val="0"/>
        <w:autoSpaceDN w:val="0"/>
        <w:adjustRightInd w:val="0"/>
        <w:spacing w:line="360" w:lineRule="auto"/>
        <w:jc w:val="both"/>
        <w:rPr>
          <w:rFonts w:ascii="Palatino Linotype" w:hAnsi="Palatino Linotype" w:cs="Arial"/>
        </w:rPr>
      </w:pPr>
    </w:p>
    <w:p w14:paraId="69D851F9" w14:textId="33EBC0BD" w:rsidR="00F46154" w:rsidRPr="00416C01" w:rsidRDefault="00F46154" w:rsidP="00BE24DF">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rPr>
        <w:t xml:space="preserve">Lo anterior es así, ya que relacionado al punto a) de la solicitud el particular requirió al </w:t>
      </w:r>
      <w:r w:rsidRPr="00416C01">
        <w:rPr>
          <w:rFonts w:ascii="Palatino Linotype" w:hAnsi="Palatino Linotype" w:cs="Arial"/>
          <w:b/>
        </w:rPr>
        <w:t>SUJETO OBLIGADO</w:t>
      </w:r>
      <w:r w:rsidRPr="00416C01">
        <w:rPr>
          <w:rFonts w:ascii="Palatino Linotype" w:hAnsi="Palatino Linotype" w:cs="Arial"/>
        </w:rPr>
        <w:t xml:space="preserve"> los nombres de los integrantes de cada uno de los comités municipales de participación ciudadana del Sistema Municipal Anticorrupción de ese Municipio desde la constitución del citado comité y sus renovaciones hasta la fecha, a lo que </w:t>
      </w:r>
      <w:r w:rsidR="000C5288" w:rsidRPr="00416C01">
        <w:rPr>
          <w:rFonts w:ascii="Palatino Linotype" w:hAnsi="Palatino Linotype" w:cs="Arial"/>
        </w:rPr>
        <w:t xml:space="preserve">mediante respuesta y posterior </w:t>
      </w:r>
      <w:r w:rsidRPr="00416C01">
        <w:rPr>
          <w:rFonts w:ascii="Palatino Linotype" w:hAnsi="Palatino Linotype" w:cs="Arial"/>
        </w:rPr>
        <w:t>Informe Justificado le señaló:</w:t>
      </w:r>
    </w:p>
    <w:p w14:paraId="6431A238" w14:textId="61B91305" w:rsidR="000C5288" w:rsidRPr="00416C01" w:rsidRDefault="000C5288" w:rsidP="00BE24DF">
      <w:pPr>
        <w:autoSpaceDE w:val="0"/>
        <w:autoSpaceDN w:val="0"/>
        <w:adjustRightInd w:val="0"/>
        <w:spacing w:line="360" w:lineRule="auto"/>
        <w:jc w:val="both"/>
        <w:rPr>
          <w:rFonts w:ascii="Palatino Linotype" w:hAnsi="Palatino Linotype" w:cs="Arial"/>
        </w:rPr>
      </w:pPr>
      <w:r w:rsidRPr="00416C01">
        <w:rPr>
          <w:noProof/>
          <w:lang w:eastAsia="es-MX"/>
        </w:rPr>
        <w:drawing>
          <wp:inline distT="0" distB="0" distL="0" distR="0" wp14:anchorId="141BA42D" wp14:editId="0A5AB4C3">
            <wp:extent cx="5791835" cy="1249045"/>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91835" cy="1249045"/>
                    </a:xfrm>
                    <a:prstGeom prst="rect">
                      <a:avLst/>
                    </a:prstGeom>
                  </pic:spPr>
                </pic:pic>
              </a:graphicData>
            </a:graphic>
          </wp:inline>
        </w:drawing>
      </w:r>
    </w:p>
    <w:p w14:paraId="7059E0CF" w14:textId="51BC020F" w:rsidR="00F46154" w:rsidRPr="00416C01" w:rsidRDefault="000C5288" w:rsidP="00BE24DF">
      <w:pPr>
        <w:autoSpaceDE w:val="0"/>
        <w:autoSpaceDN w:val="0"/>
        <w:adjustRightInd w:val="0"/>
        <w:spacing w:line="360" w:lineRule="auto"/>
        <w:jc w:val="both"/>
        <w:rPr>
          <w:rFonts w:ascii="Palatino Linotype" w:hAnsi="Palatino Linotype" w:cs="Arial"/>
        </w:rPr>
      </w:pPr>
      <w:r w:rsidRPr="00416C01">
        <w:rPr>
          <w:noProof/>
          <w:lang w:eastAsia="es-MX"/>
        </w:rPr>
        <w:drawing>
          <wp:inline distT="0" distB="0" distL="0" distR="0" wp14:anchorId="34A7C98C" wp14:editId="43ED3624">
            <wp:extent cx="5791835" cy="2200910"/>
            <wp:effectExtent l="0" t="0" r="0" b="889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91835" cy="2200910"/>
                    </a:xfrm>
                    <a:prstGeom prst="rect">
                      <a:avLst/>
                    </a:prstGeom>
                  </pic:spPr>
                </pic:pic>
              </a:graphicData>
            </a:graphic>
          </wp:inline>
        </w:drawing>
      </w:r>
    </w:p>
    <w:p w14:paraId="09C4C26A" w14:textId="1A166A7F" w:rsidR="00D25E77" w:rsidRPr="00416C01" w:rsidRDefault="00D25E77" w:rsidP="00BE24DF">
      <w:pPr>
        <w:autoSpaceDE w:val="0"/>
        <w:autoSpaceDN w:val="0"/>
        <w:adjustRightInd w:val="0"/>
        <w:spacing w:line="360" w:lineRule="auto"/>
        <w:jc w:val="both"/>
        <w:rPr>
          <w:rFonts w:ascii="Palatino Linotype" w:hAnsi="Palatino Linotype" w:cs="Arial"/>
        </w:rPr>
      </w:pPr>
      <w:r w:rsidRPr="00416C01">
        <w:rPr>
          <w:noProof/>
          <w:lang w:eastAsia="es-MX"/>
        </w:rPr>
        <w:drawing>
          <wp:inline distT="0" distB="0" distL="0" distR="0" wp14:anchorId="6900598F" wp14:editId="54CA9382">
            <wp:extent cx="5791835" cy="2035175"/>
            <wp:effectExtent l="0" t="0" r="0"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91835" cy="2035175"/>
                    </a:xfrm>
                    <a:prstGeom prst="rect">
                      <a:avLst/>
                    </a:prstGeom>
                  </pic:spPr>
                </pic:pic>
              </a:graphicData>
            </a:graphic>
          </wp:inline>
        </w:drawing>
      </w:r>
    </w:p>
    <w:p w14:paraId="764DEA40" w14:textId="3E23C54E" w:rsidR="000C5288" w:rsidRPr="00416C01" w:rsidRDefault="000C5288" w:rsidP="00BE24DF">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rPr>
        <w:t xml:space="preserve">Es que en respuesta le señaló que no se ha integrado el Comité de Participación Ciudadana del Sistema Municipal de Anticorrupción, derivado de la nula participación de la ciudadanía, por lo que al haber dado respuesta mediante Informe Justificado es que modificó y le informó cuando se </w:t>
      </w:r>
      <w:r w:rsidR="005E764E" w:rsidRPr="00416C01">
        <w:rPr>
          <w:rFonts w:ascii="Palatino Linotype" w:hAnsi="Palatino Linotype" w:cs="Arial"/>
        </w:rPr>
        <w:t>instaló</w:t>
      </w:r>
      <w:r w:rsidRPr="00416C01">
        <w:rPr>
          <w:rFonts w:ascii="Palatino Linotype" w:hAnsi="Palatino Linotype" w:cs="Arial"/>
        </w:rPr>
        <w:t xml:space="preserve"> el Comité de Participación Ciudadana el catorce de junio de dos mil dieciocho </w:t>
      </w:r>
      <w:r w:rsidR="005E764E" w:rsidRPr="00416C01">
        <w:rPr>
          <w:rFonts w:ascii="Palatino Linotype" w:hAnsi="Palatino Linotype" w:cs="Arial"/>
        </w:rPr>
        <w:t>y no hay renovación del mismo a pesar de haber publicado convocatorias para su integración, por lo que se acredite el cumplimiento Constitucional de Acceso a la Información Pública y se tiene por colmado en el presente punto.</w:t>
      </w:r>
    </w:p>
    <w:p w14:paraId="584E1A0B" w14:textId="77777777" w:rsidR="00254BD1" w:rsidRPr="00416C01" w:rsidRDefault="00254BD1" w:rsidP="00BE24DF">
      <w:pPr>
        <w:autoSpaceDE w:val="0"/>
        <w:autoSpaceDN w:val="0"/>
        <w:adjustRightInd w:val="0"/>
        <w:spacing w:line="360" w:lineRule="auto"/>
        <w:jc w:val="both"/>
        <w:rPr>
          <w:rFonts w:ascii="Palatino Linotype" w:hAnsi="Palatino Linotype" w:cs="Arial"/>
          <w:sz w:val="16"/>
        </w:rPr>
      </w:pPr>
    </w:p>
    <w:p w14:paraId="7CF197D7" w14:textId="77777777" w:rsidR="00254BD1" w:rsidRPr="00416C01" w:rsidRDefault="00254BD1" w:rsidP="00254BD1">
      <w:pPr>
        <w:shd w:val="clear" w:color="auto" w:fill="FFFFFF"/>
        <w:spacing w:line="360" w:lineRule="auto"/>
        <w:jc w:val="both"/>
        <w:rPr>
          <w:rFonts w:ascii="Palatino Linotype" w:hAnsi="Palatino Linotype" w:cs="Arial"/>
        </w:rPr>
      </w:pPr>
      <w:r w:rsidRPr="00416C01">
        <w:rPr>
          <w:rFonts w:ascii="Palatino Linotype" w:hAnsi="Palatino Linotype"/>
          <w:color w:val="000000"/>
        </w:rPr>
        <w:t xml:space="preserve">Esto es, de la respuesta; así como mediante Informe Justificado, </w:t>
      </w:r>
      <w:r w:rsidRPr="00416C01">
        <w:rPr>
          <w:rFonts w:ascii="Palatino Linotype" w:hAnsi="Palatino Linotype" w:cs="Arial"/>
        </w:rPr>
        <w:t xml:space="preserve">se considera el hecho negativo, es obvio que éste no puede fácticamente obrar en los archivos del </w:t>
      </w:r>
      <w:r w:rsidRPr="00416C01">
        <w:rPr>
          <w:rFonts w:ascii="Palatino Linotype" w:hAnsi="Palatino Linotype" w:cs="Arial"/>
          <w:b/>
        </w:rPr>
        <w:t>SUJETO OBLIGADO</w:t>
      </w:r>
      <w:r w:rsidRPr="00416C01">
        <w:rPr>
          <w:rFonts w:ascii="Palatino Linotype" w:hAnsi="Palatino Linotype" w:cs="Arial"/>
        </w:rPr>
        <w:t>, ya que no puede probarse por ser lógica y materialmente imposible, en razón de que al no haber generado dicha información, no la posee, no administra, y no cuenta con la misma.</w:t>
      </w:r>
    </w:p>
    <w:p w14:paraId="6132384A" w14:textId="77777777" w:rsidR="00254BD1" w:rsidRPr="00416C01" w:rsidRDefault="00254BD1" w:rsidP="00254BD1">
      <w:pPr>
        <w:shd w:val="clear" w:color="auto" w:fill="FFFFFF"/>
        <w:spacing w:line="360" w:lineRule="auto"/>
        <w:jc w:val="both"/>
        <w:rPr>
          <w:rFonts w:ascii="Palatino Linotype" w:hAnsi="Palatino Linotype" w:cs="Arial"/>
          <w:sz w:val="18"/>
        </w:rPr>
      </w:pPr>
    </w:p>
    <w:p w14:paraId="5B5B031F" w14:textId="77777777" w:rsidR="00254BD1" w:rsidRPr="00416C01" w:rsidRDefault="00254BD1" w:rsidP="00254BD1">
      <w:pPr>
        <w:shd w:val="clear" w:color="auto" w:fill="FFFFFF"/>
        <w:spacing w:line="360" w:lineRule="auto"/>
        <w:jc w:val="both"/>
        <w:rPr>
          <w:rFonts w:ascii="Palatino Linotype" w:hAnsi="Palatino Linotype" w:cs="Arial"/>
        </w:rPr>
      </w:pPr>
      <w:r w:rsidRPr="00416C01">
        <w:rPr>
          <w:rFonts w:ascii="Palatino Linotype" w:hAnsi="Palatino Linotype" w:cs="Arial"/>
        </w:rPr>
        <w:t>Asimismo, no se trata de un caso por el cual la negación del hecho implique la afirmación del mismo, simplemente se está ante una notoria y evidente inexistencia fáctica de la información solicitada.</w:t>
      </w:r>
    </w:p>
    <w:p w14:paraId="5EA66A4A" w14:textId="77777777" w:rsidR="00254BD1" w:rsidRPr="00416C01" w:rsidRDefault="00254BD1" w:rsidP="00254BD1">
      <w:pPr>
        <w:shd w:val="clear" w:color="auto" w:fill="FFFFFF"/>
        <w:spacing w:line="360" w:lineRule="auto"/>
        <w:jc w:val="both"/>
        <w:rPr>
          <w:rFonts w:ascii="Palatino Linotype" w:hAnsi="Palatino Linotype" w:cs="Arial"/>
          <w:sz w:val="12"/>
        </w:rPr>
      </w:pPr>
    </w:p>
    <w:p w14:paraId="4D93AB61" w14:textId="77777777" w:rsidR="00254BD1" w:rsidRPr="00416C01" w:rsidRDefault="00254BD1" w:rsidP="00254BD1">
      <w:pPr>
        <w:shd w:val="clear" w:color="auto" w:fill="FFFFFF"/>
        <w:spacing w:before="120" w:line="360" w:lineRule="auto"/>
        <w:jc w:val="both"/>
        <w:rPr>
          <w:rFonts w:ascii="Palatino Linotype" w:hAnsi="Palatino Linotype" w:cs="Arial"/>
          <w:color w:val="222222"/>
        </w:rPr>
      </w:pPr>
      <w:r w:rsidRPr="00416C01">
        <w:rPr>
          <w:rFonts w:ascii="Palatino Linotype" w:hAnsi="Palatino Linotype" w:cs="Arial"/>
        </w:rPr>
        <w:t>Así, y de conformidad con lo establecido en el artículo 12 de la Ley de Transparencia y Acceso a la Información Pública del Estado de México y Municipios el Sujeto Obligado sólo proporcionará la información que se les requiera y que obre en sus archivos, lo que a contrario sensu significa que no se está obligado a proporcionar lo que no obre en los mismos; destacando entonces que el Pleno de este Organismo Garante, ha sostenido que  ante la presencia de un hecho negativo, resultaría innecesaria una declaratoria de inexistencia en términos de los artículos 19, 169 y 170 de la Ley de Transparencia y Acceso a la Información Pública del Estado de México y Municipios, y ante un hecho negativo resultan aplicables la siguiente tesis</w:t>
      </w:r>
      <w:r w:rsidRPr="00416C01">
        <w:rPr>
          <w:rFonts w:ascii="Palatino Linotype" w:hAnsi="Palatino Linotype" w:cs="Arial"/>
          <w:color w:val="222222"/>
        </w:rPr>
        <w:t>:</w:t>
      </w:r>
    </w:p>
    <w:p w14:paraId="314878F1" w14:textId="77777777" w:rsidR="00254BD1" w:rsidRPr="00416C01" w:rsidRDefault="00254BD1" w:rsidP="00254BD1">
      <w:pPr>
        <w:shd w:val="clear" w:color="auto" w:fill="FFFFFF"/>
        <w:spacing w:before="120" w:line="360" w:lineRule="auto"/>
        <w:jc w:val="both"/>
        <w:rPr>
          <w:rFonts w:ascii="Palatino Linotype" w:hAnsi="Palatino Linotype" w:cs="Arial"/>
          <w:color w:val="222222"/>
          <w:sz w:val="12"/>
        </w:rPr>
      </w:pPr>
    </w:p>
    <w:p w14:paraId="35229064" w14:textId="77777777" w:rsidR="00254BD1" w:rsidRPr="00416C01" w:rsidRDefault="00254BD1" w:rsidP="00254BD1">
      <w:pPr>
        <w:shd w:val="clear" w:color="auto" w:fill="FFFFFF"/>
        <w:spacing w:line="276" w:lineRule="auto"/>
        <w:ind w:left="851" w:right="618"/>
        <w:jc w:val="both"/>
        <w:rPr>
          <w:rFonts w:ascii="Arial" w:hAnsi="Arial" w:cs="Arial"/>
          <w:color w:val="222222"/>
          <w:sz w:val="19"/>
          <w:szCs w:val="19"/>
        </w:rPr>
      </w:pPr>
      <w:r w:rsidRPr="00416C01">
        <w:rPr>
          <w:rFonts w:ascii="Palatino Linotype" w:hAnsi="Palatino Linotype" w:cs="Arial"/>
          <w:color w:val="222222"/>
          <w:sz w:val="19"/>
          <w:szCs w:val="19"/>
        </w:rPr>
        <w:t> </w:t>
      </w:r>
      <w:r w:rsidRPr="00416C01">
        <w:rPr>
          <w:rFonts w:ascii="Palatino Linotype" w:hAnsi="Palatino Linotype" w:cs="Arial"/>
          <w:b/>
          <w:bCs/>
          <w:i/>
          <w:iCs/>
          <w:color w:val="222222"/>
        </w:rPr>
        <w:t>“HECHOS NEGATIVOS, NO SON SUSCEPTIBLES DE DEMOSTRACIÓN.</w:t>
      </w:r>
    </w:p>
    <w:p w14:paraId="0A0A123D" w14:textId="77777777" w:rsidR="00254BD1" w:rsidRPr="00416C01" w:rsidRDefault="00254BD1" w:rsidP="00254BD1">
      <w:pPr>
        <w:shd w:val="clear" w:color="auto" w:fill="FFFFFF"/>
        <w:spacing w:line="276" w:lineRule="auto"/>
        <w:ind w:left="851" w:right="618"/>
        <w:jc w:val="both"/>
        <w:rPr>
          <w:rFonts w:ascii="Arial" w:hAnsi="Arial" w:cs="Arial"/>
          <w:color w:val="222222"/>
          <w:sz w:val="19"/>
          <w:szCs w:val="19"/>
        </w:rPr>
      </w:pPr>
      <w:r w:rsidRPr="00416C01">
        <w:rPr>
          <w:rFonts w:ascii="Palatino Linotype" w:hAnsi="Palatino Linotype" w:cs="Arial"/>
          <w:i/>
          <w:iCs/>
          <w:color w:val="222222"/>
        </w:rPr>
        <w:t>Tratándose de un hecho negativo, el Juez no tiene por qué invocar prueba alguna de la que se desprenda, ya que es bien sabido que esta clase de hechos no son susceptibles de demostración.</w:t>
      </w:r>
    </w:p>
    <w:p w14:paraId="3F6A73B2" w14:textId="77777777" w:rsidR="00254BD1" w:rsidRPr="00416C01" w:rsidRDefault="00254BD1" w:rsidP="00254BD1">
      <w:pPr>
        <w:shd w:val="clear" w:color="auto" w:fill="FFFFFF"/>
        <w:spacing w:line="276" w:lineRule="auto"/>
        <w:ind w:left="851" w:right="618"/>
        <w:jc w:val="both"/>
        <w:rPr>
          <w:rFonts w:ascii="Palatino Linotype" w:hAnsi="Palatino Linotype" w:cs="Arial"/>
          <w:i/>
          <w:iCs/>
          <w:color w:val="222222"/>
        </w:rPr>
      </w:pPr>
      <w:r w:rsidRPr="00416C01">
        <w:rPr>
          <w:rFonts w:ascii="Palatino Linotype" w:hAnsi="Palatino Linotype" w:cs="Arial"/>
          <w:i/>
          <w:iCs/>
          <w:color w:val="222222"/>
        </w:rPr>
        <w:t>Amparo en revisión 2022/61. José García Florín (Menor). 9 de octubre de 1961. Cinco votos. Ponente: José Rivera Pérez Campos.”</w:t>
      </w:r>
    </w:p>
    <w:p w14:paraId="71E53CB7" w14:textId="77777777" w:rsidR="00254BD1" w:rsidRPr="00416C01" w:rsidRDefault="00254BD1" w:rsidP="00254BD1">
      <w:pPr>
        <w:shd w:val="clear" w:color="auto" w:fill="FFFFFF"/>
        <w:spacing w:line="360" w:lineRule="auto"/>
        <w:ind w:right="49"/>
        <w:jc w:val="both"/>
        <w:rPr>
          <w:rFonts w:ascii="Palatino Linotype" w:hAnsi="Palatino Linotype" w:cs="Arial"/>
          <w:iCs/>
          <w:color w:val="222222"/>
          <w:sz w:val="12"/>
        </w:rPr>
      </w:pPr>
    </w:p>
    <w:p w14:paraId="02573C82" w14:textId="77777777" w:rsidR="00254BD1" w:rsidRPr="00416C01" w:rsidRDefault="00254BD1" w:rsidP="00254BD1">
      <w:pPr>
        <w:shd w:val="clear" w:color="auto" w:fill="FFFFFF"/>
        <w:spacing w:line="360" w:lineRule="auto"/>
        <w:ind w:right="49"/>
        <w:jc w:val="both"/>
        <w:rPr>
          <w:rFonts w:ascii="Palatino Linotype" w:hAnsi="Palatino Linotype" w:cs="Arial"/>
          <w:iCs/>
          <w:color w:val="222222"/>
        </w:rPr>
      </w:pPr>
      <w:r w:rsidRPr="00416C01">
        <w:rPr>
          <w:rFonts w:ascii="Palatino Linotype" w:hAnsi="Palatino Linotype" w:cs="Arial"/>
          <w:iCs/>
          <w:color w:val="222222"/>
        </w:rPr>
        <w:t>De igual forma, es aplicable el criterio 7/2017, emitido en la Segunda Época por el Instituto Nacional de Transparencia, Acceso a la Información y Protección de Datos Personales, el cual señala lo siguiente:</w:t>
      </w:r>
    </w:p>
    <w:p w14:paraId="67B8FCCC" w14:textId="77777777" w:rsidR="00254BD1" w:rsidRPr="00416C01" w:rsidRDefault="00254BD1" w:rsidP="00254BD1">
      <w:pPr>
        <w:shd w:val="clear" w:color="auto" w:fill="FFFFFF"/>
        <w:spacing w:line="276" w:lineRule="auto"/>
        <w:ind w:left="851" w:right="902"/>
        <w:jc w:val="both"/>
        <w:rPr>
          <w:rFonts w:ascii="Palatino Linotype" w:hAnsi="Palatino Linotype" w:cs="Arial"/>
          <w:i/>
          <w:color w:val="222222"/>
        </w:rPr>
      </w:pPr>
      <w:r w:rsidRPr="00416C01">
        <w:rPr>
          <w:rFonts w:ascii="Palatino Linotype" w:hAnsi="Palatino Linotype" w:cs="Arial"/>
          <w:i/>
          <w:color w:val="222222"/>
        </w:rPr>
        <w:t xml:space="preserve">“Casos en los que no es necesario que el Comité de Transparencia confirme formalmente la inexistencia de la información. La Ley General de Transparencia y Acceso a la Información Pública y la Ley Federal de Transparencia y Acceso a la Información Pública establecen el procedimiento que deben seguir los sujetos obligados cuando la información solicitada no se encuentre en sus archivos; el cual implica, entre otras cosas, que el Comité de Transparencia confirme la inexistencia manifestada por las áreas competentes que hubiesen realizado la búsqueda de la información. No obstante lo anterior, en aquellos casos en que no se advierta obligación alguna de los sujetos obligados para contar con la información, derivado del análisis a la normativa aplicable a la materia de la solicitud; y además no se tengan elementos de convicción que permitan suponer que ésta debe obrar en sus archivos, no será necesario que el Comité de Transparencia emita una resolución que confirme la inexistencia de la información. </w:t>
      </w:r>
    </w:p>
    <w:p w14:paraId="3EC71972" w14:textId="77777777" w:rsidR="00254BD1" w:rsidRPr="00416C01" w:rsidRDefault="00254BD1" w:rsidP="00254BD1">
      <w:pPr>
        <w:shd w:val="clear" w:color="auto" w:fill="FFFFFF"/>
        <w:spacing w:line="276" w:lineRule="auto"/>
        <w:ind w:left="851" w:right="902"/>
        <w:jc w:val="both"/>
        <w:rPr>
          <w:rFonts w:ascii="Palatino Linotype" w:hAnsi="Palatino Linotype" w:cs="Arial"/>
          <w:i/>
          <w:color w:val="222222"/>
        </w:rPr>
      </w:pPr>
      <w:r w:rsidRPr="00416C01">
        <w:rPr>
          <w:rFonts w:ascii="Palatino Linotype" w:hAnsi="Palatino Linotype" w:cs="Arial"/>
          <w:i/>
          <w:color w:val="222222"/>
        </w:rPr>
        <w:t>Resoluciones:</w:t>
      </w:r>
    </w:p>
    <w:p w14:paraId="7727F424" w14:textId="77777777" w:rsidR="00254BD1" w:rsidRPr="00416C01" w:rsidRDefault="00254BD1" w:rsidP="00254BD1">
      <w:pPr>
        <w:shd w:val="clear" w:color="auto" w:fill="FFFFFF"/>
        <w:spacing w:line="276" w:lineRule="auto"/>
        <w:ind w:left="851" w:right="902"/>
        <w:jc w:val="both"/>
        <w:rPr>
          <w:rFonts w:ascii="Palatino Linotype" w:hAnsi="Palatino Linotype" w:cs="Arial"/>
          <w:i/>
          <w:color w:val="222222"/>
        </w:rPr>
      </w:pPr>
      <w:r w:rsidRPr="00416C01">
        <w:rPr>
          <w:rFonts w:ascii="Palatino Linotype" w:hAnsi="Palatino Linotype" w:cs="Arial"/>
          <w:i/>
          <w:color w:val="222222"/>
        </w:rPr>
        <w:t>•</w:t>
      </w:r>
      <w:r w:rsidRPr="00416C01">
        <w:rPr>
          <w:rFonts w:ascii="Palatino Linotype" w:hAnsi="Palatino Linotype" w:cs="Arial"/>
          <w:i/>
          <w:color w:val="222222"/>
        </w:rPr>
        <w:tab/>
        <w:t>RRA 2959/16. Secretaría de Gobernación. 23 de noviembre de 2016. Por unanimidad. Comisionado Ponente Rosendoevgueni Monterrey Chepov.</w:t>
      </w:r>
    </w:p>
    <w:p w14:paraId="52CDFF17" w14:textId="77777777" w:rsidR="00254BD1" w:rsidRPr="00416C01" w:rsidRDefault="00254BD1" w:rsidP="00254BD1">
      <w:pPr>
        <w:shd w:val="clear" w:color="auto" w:fill="FFFFFF"/>
        <w:spacing w:line="276" w:lineRule="auto"/>
        <w:ind w:left="851" w:right="902"/>
        <w:jc w:val="both"/>
        <w:rPr>
          <w:rFonts w:ascii="Palatino Linotype" w:hAnsi="Palatino Linotype" w:cs="Arial"/>
          <w:i/>
          <w:color w:val="222222"/>
        </w:rPr>
      </w:pPr>
      <w:r w:rsidRPr="00416C01">
        <w:rPr>
          <w:rFonts w:ascii="Palatino Linotype" w:hAnsi="Palatino Linotype" w:cs="Arial"/>
          <w:i/>
          <w:color w:val="222222"/>
        </w:rPr>
        <w:t>•</w:t>
      </w:r>
      <w:r w:rsidRPr="00416C01">
        <w:rPr>
          <w:rFonts w:ascii="Palatino Linotype" w:hAnsi="Palatino Linotype" w:cs="Arial"/>
          <w:i/>
          <w:color w:val="222222"/>
        </w:rPr>
        <w:tab/>
        <w:t>RRA 3186/16. Petróleos Mexicanos. 13 de diciembre de 2016. Por unanimidad. Comisionado Ponente Francisco Javier Acuña Llamas.</w:t>
      </w:r>
    </w:p>
    <w:p w14:paraId="43BFF27E" w14:textId="77777777" w:rsidR="00254BD1" w:rsidRPr="00416C01" w:rsidRDefault="00254BD1" w:rsidP="00254BD1">
      <w:pPr>
        <w:shd w:val="clear" w:color="auto" w:fill="FFFFFF"/>
        <w:spacing w:line="276" w:lineRule="auto"/>
        <w:ind w:left="851" w:right="902"/>
        <w:jc w:val="both"/>
        <w:rPr>
          <w:rFonts w:ascii="Palatino Linotype" w:hAnsi="Palatino Linotype" w:cs="Arial"/>
          <w:i/>
          <w:color w:val="222222"/>
        </w:rPr>
      </w:pPr>
      <w:r w:rsidRPr="00416C01">
        <w:rPr>
          <w:rFonts w:ascii="Palatino Linotype" w:hAnsi="Palatino Linotype" w:cs="Arial"/>
          <w:i/>
          <w:color w:val="222222"/>
        </w:rPr>
        <w:t>•</w:t>
      </w:r>
      <w:r w:rsidRPr="00416C01">
        <w:rPr>
          <w:rFonts w:ascii="Palatino Linotype" w:hAnsi="Palatino Linotype" w:cs="Arial"/>
          <w:i/>
          <w:color w:val="222222"/>
        </w:rPr>
        <w:tab/>
        <w:t>RRA 4216/16. Cámara de Diputados. 05 de enero de 2017. Por unanimidad. Comisionada Ponente Areli Cano Guadiana.”</w:t>
      </w:r>
    </w:p>
    <w:p w14:paraId="35C69D26" w14:textId="77777777" w:rsidR="00254BD1" w:rsidRPr="00416C01" w:rsidRDefault="00254BD1" w:rsidP="00254BD1">
      <w:pPr>
        <w:spacing w:line="276" w:lineRule="auto"/>
        <w:jc w:val="both"/>
        <w:rPr>
          <w:rFonts w:ascii="Palatino Linotype" w:hAnsi="Palatino Linotype" w:cs="Arial"/>
          <w:sz w:val="14"/>
        </w:rPr>
      </w:pPr>
    </w:p>
    <w:p w14:paraId="1F877853" w14:textId="77777777" w:rsidR="00254BD1" w:rsidRPr="00416C01" w:rsidRDefault="00254BD1" w:rsidP="00254BD1">
      <w:pPr>
        <w:autoSpaceDE w:val="0"/>
        <w:autoSpaceDN w:val="0"/>
        <w:adjustRightInd w:val="0"/>
        <w:spacing w:line="360" w:lineRule="auto"/>
        <w:ind w:left="29"/>
        <w:jc w:val="both"/>
        <w:rPr>
          <w:rFonts w:ascii="Palatino Linotype" w:hAnsi="Palatino Linotype" w:cs="Arial"/>
          <w:bCs/>
        </w:rPr>
      </w:pPr>
      <w:r w:rsidRPr="00416C01">
        <w:rPr>
          <w:rFonts w:ascii="Palatino Linotype" w:hAnsi="Palatino Linotype" w:cs="Arial"/>
          <w:bCs/>
        </w:rPr>
        <w:t>De esta forma, se privilegia el principio de simplicidad y rapidez que rigen las actuaciones de la Autoridades en materia de acceso a la información pública, consagradas en la Ley de Transparencia y Acceso a la Información Pública del Estado de México y Municipios, en sus artículos 2, 150 y 173, que señalan:</w:t>
      </w:r>
    </w:p>
    <w:p w14:paraId="2B1FC080" w14:textId="77777777" w:rsidR="00254BD1" w:rsidRPr="00416C01" w:rsidRDefault="00254BD1" w:rsidP="00254BD1">
      <w:pPr>
        <w:autoSpaceDE w:val="0"/>
        <w:autoSpaceDN w:val="0"/>
        <w:adjustRightInd w:val="0"/>
        <w:spacing w:line="276" w:lineRule="auto"/>
        <w:ind w:left="851" w:right="902"/>
        <w:jc w:val="both"/>
        <w:rPr>
          <w:rFonts w:ascii="Palatino Linotype" w:hAnsi="Palatino Linotype" w:cs="Arial"/>
          <w:i/>
        </w:rPr>
      </w:pPr>
      <w:r w:rsidRPr="00416C01">
        <w:rPr>
          <w:rFonts w:ascii="Palatino Linotype" w:hAnsi="Palatino Linotype" w:cs="Arial"/>
          <w:b/>
          <w:bCs/>
          <w:i/>
        </w:rPr>
        <w:t xml:space="preserve">“Artículo 2. </w:t>
      </w:r>
      <w:r w:rsidRPr="00416C01">
        <w:rPr>
          <w:rFonts w:ascii="Palatino Linotype" w:hAnsi="Palatino Linotype" w:cs="Arial"/>
          <w:i/>
        </w:rPr>
        <w:t>Son objetivos de esta Ley:</w:t>
      </w:r>
    </w:p>
    <w:p w14:paraId="7C28B8C0" w14:textId="77777777" w:rsidR="00254BD1" w:rsidRPr="00416C01" w:rsidRDefault="00254BD1" w:rsidP="00254BD1">
      <w:pPr>
        <w:autoSpaceDE w:val="0"/>
        <w:autoSpaceDN w:val="0"/>
        <w:adjustRightInd w:val="0"/>
        <w:spacing w:line="276" w:lineRule="auto"/>
        <w:ind w:left="851" w:right="902"/>
        <w:jc w:val="both"/>
        <w:rPr>
          <w:rFonts w:ascii="Palatino Linotype" w:hAnsi="Palatino Linotype" w:cs="Arial"/>
          <w:i/>
        </w:rPr>
      </w:pPr>
      <w:r w:rsidRPr="00416C01">
        <w:rPr>
          <w:rFonts w:ascii="Palatino Linotype" w:hAnsi="Palatino Linotype" w:cs="Arial"/>
          <w:b/>
          <w:bCs/>
          <w:i/>
        </w:rPr>
        <w:t xml:space="preserve">I. </w:t>
      </w:r>
      <w:r w:rsidRPr="00416C01">
        <w:rPr>
          <w:rFonts w:ascii="Palatino Linotype" w:hAnsi="Palatino Linotype" w:cs="Arial"/>
          <w:i/>
        </w:rPr>
        <w:t>Establecer la competencia, operación y funcionamiento del Instituto, en materia de transparencia y acceso a la información;</w:t>
      </w:r>
    </w:p>
    <w:p w14:paraId="41449E2D" w14:textId="77777777" w:rsidR="00254BD1" w:rsidRPr="00416C01" w:rsidRDefault="00254BD1" w:rsidP="00254BD1">
      <w:pPr>
        <w:autoSpaceDE w:val="0"/>
        <w:autoSpaceDN w:val="0"/>
        <w:adjustRightInd w:val="0"/>
        <w:spacing w:line="276" w:lineRule="auto"/>
        <w:ind w:left="851" w:right="902"/>
        <w:jc w:val="both"/>
        <w:rPr>
          <w:rFonts w:ascii="Palatino Linotype" w:hAnsi="Palatino Linotype" w:cs="Arial"/>
          <w:i/>
        </w:rPr>
      </w:pPr>
      <w:r w:rsidRPr="00416C01">
        <w:rPr>
          <w:rFonts w:ascii="Palatino Linotype" w:hAnsi="Palatino Linotype" w:cs="Arial"/>
          <w:b/>
          <w:bCs/>
          <w:i/>
        </w:rPr>
        <w:t xml:space="preserve">II. </w:t>
      </w:r>
      <w:r w:rsidRPr="00416C01">
        <w:rPr>
          <w:rFonts w:ascii="Palatino Linotype" w:hAnsi="Palatino Linotype" w:cs="Arial"/>
          <w:i/>
        </w:rPr>
        <w:t>Proveer lo necesario para garantizar a toda persona el derecho de acceso a la información pública, a través de procedimientos sencillos, expeditos, oportunos y gratuitos, determinando las bases mínimas sobre las cuales se regirán los mismos;</w:t>
      </w:r>
    </w:p>
    <w:p w14:paraId="00750B14" w14:textId="77777777" w:rsidR="00254BD1" w:rsidRPr="00416C01" w:rsidRDefault="00254BD1" w:rsidP="00254BD1">
      <w:pPr>
        <w:autoSpaceDE w:val="0"/>
        <w:autoSpaceDN w:val="0"/>
        <w:adjustRightInd w:val="0"/>
        <w:spacing w:line="276" w:lineRule="auto"/>
        <w:ind w:left="851" w:right="902"/>
        <w:jc w:val="both"/>
        <w:rPr>
          <w:rFonts w:ascii="Palatino Linotype" w:hAnsi="Palatino Linotype" w:cs="Arial"/>
          <w:b/>
          <w:bCs/>
          <w:i/>
        </w:rPr>
      </w:pPr>
    </w:p>
    <w:p w14:paraId="2536B2DE" w14:textId="77777777" w:rsidR="00254BD1" w:rsidRPr="00416C01" w:rsidRDefault="00254BD1" w:rsidP="00254BD1">
      <w:pPr>
        <w:autoSpaceDE w:val="0"/>
        <w:autoSpaceDN w:val="0"/>
        <w:adjustRightInd w:val="0"/>
        <w:spacing w:line="276" w:lineRule="auto"/>
        <w:ind w:left="851" w:right="902"/>
        <w:jc w:val="both"/>
        <w:rPr>
          <w:rFonts w:ascii="Palatino Linotype" w:hAnsi="Palatino Linotype" w:cs="Arial"/>
          <w:i/>
        </w:rPr>
      </w:pPr>
      <w:r w:rsidRPr="00416C01">
        <w:rPr>
          <w:rFonts w:ascii="Palatino Linotype" w:hAnsi="Palatino Linotype" w:cs="Arial"/>
          <w:b/>
          <w:bCs/>
          <w:i/>
        </w:rPr>
        <w:t xml:space="preserve">Artículo 150. </w:t>
      </w:r>
      <w:r w:rsidRPr="00416C01">
        <w:rPr>
          <w:rFonts w:ascii="Palatino Linotype" w:hAnsi="Palatino Linotype" w:cs="Arial"/>
          <w:i/>
        </w:rPr>
        <w:t>El procedimiento de acceso a la información es la garantía primaria del derecho en cuestión y se rige por los principios de simplicidad, rapidez gratuidad del procedimiento, auxilio y orientación a los particulares, así como atención adecuada a las personas con discapacidad y a los hablantes de lengua indígena con el objeto de otorgar la protección más amplia del derecho de las personas.</w:t>
      </w:r>
    </w:p>
    <w:p w14:paraId="3E78B5C2" w14:textId="77777777" w:rsidR="00254BD1" w:rsidRPr="00416C01" w:rsidRDefault="00254BD1" w:rsidP="00254BD1">
      <w:pPr>
        <w:autoSpaceDE w:val="0"/>
        <w:autoSpaceDN w:val="0"/>
        <w:adjustRightInd w:val="0"/>
        <w:spacing w:line="276" w:lineRule="auto"/>
        <w:ind w:left="851" w:right="902"/>
        <w:jc w:val="both"/>
        <w:rPr>
          <w:rFonts w:ascii="Palatino Linotype" w:hAnsi="Palatino Linotype" w:cs="Arial"/>
          <w:i/>
        </w:rPr>
      </w:pPr>
    </w:p>
    <w:p w14:paraId="37E1A0EA" w14:textId="77777777" w:rsidR="00254BD1" w:rsidRPr="00416C01" w:rsidRDefault="00254BD1" w:rsidP="00254BD1">
      <w:pPr>
        <w:autoSpaceDE w:val="0"/>
        <w:autoSpaceDN w:val="0"/>
        <w:adjustRightInd w:val="0"/>
        <w:spacing w:line="276" w:lineRule="auto"/>
        <w:ind w:left="851" w:right="902"/>
        <w:jc w:val="both"/>
        <w:rPr>
          <w:rFonts w:ascii="Palatino Linotype" w:hAnsi="Palatino Linotype" w:cs="Arial"/>
          <w:i/>
        </w:rPr>
      </w:pPr>
      <w:r w:rsidRPr="00416C01">
        <w:rPr>
          <w:rFonts w:ascii="Palatino Linotype" w:hAnsi="Palatino Linotype" w:cs="Arial"/>
          <w:b/>
          <w:bCs/>
          <w:i/>
        </w:rPr>
        <w:t xml:space="preserve">Artículo 173. </w:t>
      </w:r>
      <w:r w:rsidRPr="00416C01">
        <w:rPr>
          <w:rFonts w:ascii="Palatino Linotype" w:hAnsi="Palatino Linotype" w:cs="Arial"/>
          <w:i/>
        </w:rPr>
        <w:t>Sin perjuicio de lo anteriormente establecido, el procedimiento de acceso a la información se rige por los siguientes principios:</w:t>
      </w:r>
    </w:p>
    <w:p w14:paraId="65E71376" w14:textId="77777777" w:rsidR="00254BD1" w:rsidRPr="00416C01" w:rsidRDefault="00254BD1" w:rsidP="00254BD1">
      <w:pPr>
        <w:autoSpaceDE w:val="0"/>
        <w:autoSpaceDN w:val="0"/>
        <w:adjustRightInd w:val="0"/>
        <w:spacing w:line="276" w:lineRule="auto"/>
        <w:ind w:left="851" w:right="902"/>
        <w:jc w:val="both"/>
        <w:rPr>
          <w:rFonts w:ascii="Palatino Linotype" w:hAnsi="Palatino Linotype" w:cs="Arial"/>
          <w:i/>
        </w:rPr>
      </w:pPr>
      <w:r w:rsidRPr="00416C01">
        <w:rPr>
          <w:rFonts w:ascii="Palatino Linotype" w:hAnsi="Palatino Linotype" w:cs="Arial"/>
          <w:b/>
          <w:bCs/>
          <w:i/>
        </w:rPr>
        <w:t xml:space="preserve">I. </w:t>
      </w:r>
      <w:r w:rsidRPr="00416C01">
        <w:rPr>
          <w:rFonts w:ascii="Palatino Linotype" w:hAnsi="Palatino Linotype" w:cs="Arial"/>
          <w:i/>
        </w:rPr>
        <w:t>Simplicidad y rapidez;</w:t>
      </w:r>
    </w:p>
    <w:p w14:paraId="6CE289A1" w14:textId="77777777" w:rsidR="00254BD1" w:rsidRPr="00416C01" w:rsidRDefault="00254BD1" w:rsidP="00254BD1">
      <w:pPr>
        <w:autoSpaceDE w:val="0"/>
        <w:autoSpaceDN w:val="0"/>
        <w:adjustRightInd w:val="0"/>
        <w:spacing w:line="276" w:lineRule="auto"/>
        <w:ind w:left="851" w:right="902"/>
        <w:jc w:val="both"/>
        <w:rPr>
          <w:rFonts w:ascii="Palatino Linotype" w:hAnsi="Palatino Linotype" w:cs="Arial"/>
          <w:i/>
        </w:rPr>
      </w:pPr>
      <w:r w:rsidRPr="00416C01">
        <w:rPr>
          <w:rFonts w:ascii="Palatino Linotype" w:hAnsi="Palatino Linotype" w:cs="Arial"/>
          <w:b/>
          <w:bCs/>
          <w:i/>
        </w:rPr>
        <w:t xml:space="preserve">II. </w:t>
      </w:r>
      <w:r w:rsidRPr="00416C01">
        <w:rPr>
          <w:rFonts w:ascii="Palatino Linotype" w:hAnsi="Palatino Linotype" w:cs="Arial"/>
          <w:i/>
        </w:rPr>
        <w:t>Gratuidad del procedimiento; y</w:t>
      </w:r>
    </w:p>
    <w:p w14:paraId="49C6D7AE" w14:textId="77777777" w:rsidR="00254BD1" w:rsidRPr="00416C01" w:rsidRDefault="00254BD1" w:rsidP="00254BD1">
      <w:pPr>
        <w:autoSpaceDE w:val="0"/>
        <w:autoSpaceDN w:val="0"/>
        <w:adjustRightInd w:val="0"/>
        <w:spacing w:line="276" w:lineRule="auto"/>
        <w:ind w:left="851" w:right="902"/>
        <w:jc w:val="both"/>
        <w:rPr>
          <w:rFonts w:ascii="Palatino Linotype" w:hAnsi="Palatino Linotype" w:cs="Arial"/>
          <w:i/>
        </w:rPr>
      </w:pPr>
      <w:r w:rsidRPr="00416C01">
        <w:rPr>
          <w:rFonts w:ascii="Palatino Linotype" w:hAnsi="Palatino Linotype" w:cs="Arial"/>
          <w:b/>
          <w:bCs/>
          <w:i/>
        </w:rPr>
        <w:t xml:space="preserve">III. </w:t>
      </w:r>
      <w:r w:rsidRPr="00416C01">
        <w:rPr>
          <w:rFonts w:ascii="Palatino Linotype" w:hAnsi="Palatino Linotype" w:cs="Arial"/>
          <w:i/>
        </w:rPr>
        <w:t>Auxilio y orientación a los particulares.”</w:t>
      </w:r>
    </w:p>
    <w:p w14:paraId="6C4D0127" w14:textId="77777777" w:rsidR="00254BD1" w:rsidRPr="00416C01" w:rsidRDefault="00254BD1" w:rsidP="00254BD1">
      <w:pPr>
        <w:autoSpaceDE w:val="0"/>
        <w:autoSpaceDN w:val="0"/>
        <w:adjustRightInd w:val="0"/>
        <w:spacing w:before="240" w:after="240" w:line="360" w:lineRule="auto"/>
        <w:ind w:right="49"/>
        <w:jc w:val="both"/>
        <w:rPr>
          <w:rFonts w:ascii="Palatino Linotype" w:hAnsi="Palatino Linotype"/>
        </w:rPr>
      </w:pPr>
      <w:r w:rsidRPr="00416C01">
        <w:rPr>
          <w:rFonts w:ascii="Palatino Linotype" w:hAnsi="Palatino Linotype"/>
        </w:rPr>
        <w:t xml:space="preserve">En razón de lo anterior, y de conformidad con lo establecido en el artículo 12 párrafo segundo de la Ley de Transparencia y Acceso a la Información Pública del Estado de México y Municipios </w:t>
      </w:r>
      <w:r w:rsidRPr="00416C01">
        <w:rPr>
          <w:rFonts w:ascii="Palatino Linotype" w:hAnsi="Palatino Linotype"/>
          <w:b/>
        </w:rPr>
        <w:t>EL SUJETO OBLIGADO</w:t>
      </w:r>
      <w:r w:rsidRPr="00416C01">
        <w:rPr>
          <w:rFonts w:ascii="Palatino Linotype" w:hAnsi="Palatino Linotype"/>
        </w:rPr>
        <w:t xml:space="preserve"> sólo proporcionará la información que obra en sus archivos, y como se desprendió de la respuesta y del Informe Justificado, no obra en sus archivos </w:t>
      </w:r>
      <w:r w:rsidRPr="00416C01">
        <w:rPr>
          <w:rFonts w:ascii="Palatino Linotype" w:hAnsi="Palatino Linotype"/>
          <w:color w:val="000000"/>
        </w:rPr>
        <w:t xml:space="preserve">la evidencia documental correspondiente, en atención a que no cuentan con </w:t>
      </w:r>
      <w:r w:rsidRPr="00416C01">
        <w:rPr>
          <w:rFonts w:ascii="Palatino Linotype" w:hAnsi="Palatino Linotype" w:cs="Arial"/>
        </w:rPr>
        <w:t>los recibos del pago del predial del uno de enero al veintidós de noviembre de dos mil diecinueve</w:t>
      </w:r>
      <w:r w:rsidRPr="00416C01">
        <w:rPr>
          <w:rFonts w:ascii="Palatino Linotype" w:hAnsi="Palatino Linotype"/>
        </w:rPr>
        <w:t>.</w:t>
      </w:r>
    </w:p>
    <w:p w14:paraId="5903B486" w14:textId="6931D308" w:rsidR="005E764E" w:rsidRPr="00416C01" w:rsidRDefault="005E764E" w:rsidP="005E764E">
      <w:pPr>
        <w:spacing w:line="360" w:lineRule="auto"/>
        <w:jc w:val="both"/>
        <w:rPr>
          <w:rFonts w:ascii="Palatino Linotype" w:hAnsi="Palatino Linotype" w:cs="Arial"/>
        </w:rPr>
      </w:pPr>
      <w:r w:rsidRPr="00416C01">
        <w:rPr>
          <w:rFonts w:ascii="Palatino Linotype" w:hAnsi="Palatino Linotype" w:cs="Arial"/>
        </w:rPr>
        <w:t>Ahora bien en relación al punto b) de la solicitud de acceso a la información pública referente al monto de la remuneración que perciben semanal, quincenal o mensualmente, desde la constitución del citado comité y sus renovaciones hasta la fecha por parte del particular al SUJETO OBLIGADO, es que en repuesta le inform</w:t>
      </w:r>
      <w:r w:rsidR="00CF7BCF" w:rsidRPr="00416C01">
        <w:rPr>
          <w:rFonts w:ascii="Palatino Linotype" w:hAnsi="Palatino Linotype" w:cs="Arial"/>
        </w:rPr>
        <w:t>ó</w:t>
      </w:r>
      <w:r w:rsidRPr="00416C01">
        <w:rPr>
          <w:rFonts w:ascii="Palatino Linotype" w:hAnsi="Palatino Linotype" w:cs="Arial"/>
        </w:rPr>
        <w:t xml:space="preserve"> que no localizó documentación alguna y es hasta Informe Justificado que expuso:</w:t>
      </w:r>
    </w:p>
    <w:p w14:paraId="59D401DB" w14:textId="67EA8BED" w:rsidR="005E764E" w:rsidRPr="00416C01" w:rsidRDefault="00BD38CD" w:rsidP="005E764E">
      <w:pPr>
        <w:spacing w:line="360" w:lineRule="auto"/>
        <w:jc w:val="both"/>
        <w:rPr>
          <w:rFonts w:ascii="Palatino Linotype" w:hAnsi="Palatino Linotype" w:cs="Arial"/>
        </w:rPr>
      </w:pPr>
      <w:r w:rsidRPr="00416C01">
        <w:rPr>
          <w:noProof/>
          <w:lang w:eastAsia="es-MX"/>
        </w:rPr>
        <mc:AlternateContent>
          <mc:Choice Requires="wps">
            <w:drawing>
              <wp:anchor distT="0" distB="0" distL="114300" distR="114300" simplePos="0" relativeHeight="251661312" behindDoc="0" locked="0" layoutInCell="1" allowOverlap="1" wp14:anchorId="44461A60" wp14:editId="206E3BDE">
                <wp:simplePos x="0" y="0"/>
                <wp:positionH relativeFrom="column">
                  <wp:posOffset>1312743</wp:posOffset>
                </wp:positionH>
                <wp:positionV relativeFrom="paragraph">
                  <wp:posOffset>4393953</wp:posOffset>
                </wp:positionV>
                <wp:extent cx="1662430" cy="343815"/>
                <wp:effectExtent l="57150" t="38100" r="71120" b="94615"/>
                <wp:wrapNone/>
                <wp:docPr id="16" name="Rectángulo 16"/>
                <wp:cNvGraphicFramePr/>
                <a:graphic xmlns:a="http://schemas.openxmlformats.org/drawingml/2006/main">
                  <a:graphicData uri="http://schemas.microsoft.com/office/word/2010/wordprocessingShape">
                    <wps:wsp>
                      <wps:cNvSpPr/>
                      <wps:spPr>
                        <a:xfrm>
                          <a:off x="0" y="0"/>
                          <a:ext cx="1662430" cy="343815"/>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617A07" id="Rectángulo 16" o:spid="_x0000_s1026" style="position:absolute;margin-left:103.35pt;margin-top:346pt;width:130.9pt;height:27.0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" filled="f" strokecolor="red" strokeweight="2.25pt">
                <v:shadow on="t" color="black" opacity="22937f" origin=",.5" offset="0,.63889mm"/>
              </v:rect>
            </w:pict>
          </mc:Fallback>
        </mc:AlternateContent>
      </w:r>
      <w:r w:rsidRPr="00416C01">
        <w:rPr>
          <w:noProof/>
          <w:lang w:eastAsia="es-MX"/>
        </w:rPr>
        <mc:AlternateContent>
          <mc:Choice Requires="wps">
            <w:drawing>
              <wp:anchor distT="0" distB="0" distL="114300" distR="114300" simplePos="0" relativeHeight="251660288" behindDoc="0" locked="0" layoutInCell="1" allowOverlap="1" wp14:anchorId="3F23652D" wp14:editId="730C95FC">
                <wp:simplePos x="0" y="0"/>
                <wp:positionH relativeFrom="column">
                  <wp:posOffset>2256831</wp:posOffset>
                </wp:positionH>
                <wp:positionV relativeFrom="paragraph">
                  <wp:posOffset>1555750</wp:posOffset>
                </wp:positionV>
                <wp:extent cx="1763395" cy="462750"/>
                <wp:effectExtent l="57150" t="38100" r="84455" b="90170"/>
                <wp:wrapNone/>
                <wp:docPr id="15" name="Rectángulo 15"/>
                <wp:cNvGraphicFramePr/>
                <a:graphic xmlns:a="http://schemas.openxmlformats.org/drawingml/2006/main">
                  <a:graphicData uri="http://schemas.microsoft.com/office/word/2010/wordprocessingShape">
                    <wps:wsp>
                      <wps:cNvSpPr/>
                      <wps:spPr>
                        <a:xfrm>
                          <a:off x="0" y="0"/>
                          <a:ext cx="1763395" cy="462750"/>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A5CD0B" id="Rectángulo 15" o:spid="_x0000_s1026" style="position:absolute;margin-left:177.7pt;margin-top:122.5pt;width:138.85pt;height:36.4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" filled="f" strokecolor="red" strokeweight="3pt">
                <v:shadow on="t" color="black" opacity="22937f" origin=",.5" offset="0,.63889mm"/>
              </v:rect>
            </w:pict>
          </mc:Fallback>
        </mc:AlternateContent>
      </w:r>
      <w:r w:rsidRPr="00416C01">
        <w:rPr>
          <w:noProof/>
          <w:lang w:eastAsia="es-MX"/>
        </w:rPr>
        <mc:AlternateContent>
          <mc:Choice Requires="wps">
            <w:drawing>
              <wp:anchor distT="0" distB="0" distL="114300" distR="114300" simplePos="0" relativeHeight="251659264" behindDoc="0" locked="0" layoutInCell="1" allowOverlap="1" wp14:anchorId="7B82EB78" wp14:editId="2C06F118">
                <wp:simplePos x="0" y="0"/>
                <wp:positionH relativeFrom="column">
                  <wp:posOffset>2363709</wp:posOffset>
                </wp:positionH>
                <wp:positionV relativeFrom="paragraph">
                  <wp:posOffset>819480</wp:posOffset>
                </wp:positionV>
                <wp:extent cx="1703705" cy="379821"/>
                <wp:effectExtent l="57150" t="38100" r="67945" b="96520"/>
                <wp:wrapNone/>
                <wp:docPr id="14" name="Rectángulo 14"/>
                <wp:cNvGraphicFramePr/>
                <a:graphic xmlns:a="http://schemas.openxmlformats.org/drawingml/2006/main">
                  <a:graphicData uri="http://schemas.microsoft.com/office/word/2010/wordprocessingShape">
                    <wps:wsp>
                      <wps:cNvSpPr/>
                      <wps:spPr>
                        <a:xfrm>
                          <a:off x="0" y="0"/>
                          <a:ext cx="1703705" cy="379821"/>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AA1A3E" id="Rectángulo 14" o:spid="_x0000_s1026" style="position:absolute;margin-left:186.1pt;margin-top:64.55pt;width:134.15pt;height:29.9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" filled="f" strokecolor="red" strokeweight="2.25pt">
                <v:shadow on="t" color="black" opacity="22937f" origin=",.5" offset="0,.63889mm"/>
              </v:rect>
            </w:pict>
          </mc:Fallback>
        </mc:AlternateContent>
      </w:r>
      <w:r w:rsidR="005E764E" w:rsidRPr="00416C01">
        <w:rPr>
          <w:noProof/>
          <w:lang w:eastAsia="es-MX"/>
        </w:rPr>
        <w:drawing>
          <wp:inline distT="0" distB="0" distL="0" distR="0" wp14:anchorId="7F23968A" wp14:editId="0B45BEF4">
            <wp:extent cx="5791784" cy="4702629"/>
            <wp:effectExtent l="0" t="0" r="0"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08174" cy="4715937"/>
                    </a:xfrm>
                    <a:prstGeom prst="rect">
                      <a:avLst/>
                    </a:prstGeom>
                  </pic:spPr>
                </pic:pic>
              </a:graphicData>
            </a:graphic>
          </wp:inline>
        </w:drawing>
      </w:r>
    </w:p>
    <w:p w14:paraId="139354D9" w14:textId="77777777" w:rsidR="00D25E77" w:rsidRPr="00416C01" w:rsidRDefault="00D25E77" w:rsidP="005E764E">
      <w:pPr>
        <w:spacing w:line="360" w:lineRule="auto"/>
        <w:jc w:val="both"/>
        <w:rPr>
          <w:rFonts w:ascii="Palatino Linotype" w:hAnsi="Palatino Linotype" w:cs="Arial"/>
        </w:rPr>
      </w:pPr>
    </w:p>
    <w:p w14:paraId="2234BBDD" w14:textId="77777777" w:rsidR="00254BD1" w:rsidRPr="00416C01" w:rsidRDefault="005E764E" w:rsidP="00BE24DF">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rPr>
        <w:t xml:space="preserve">De esta forma, se da cumplimiento al requerimiento planteado por el ahora </w:t>
      </w:r>
      <w:r w:rsidRPr="00416C01">
        <w:rPr>
          <w:rFonts w:ascii="Palatino Linotype" w:hAnsi="Palatino Linotype" w:cs="Arial"/>
          <w:b/>
        </w:rPr>
        <w:t>RECURRENTE</w:t>
      </w:r>
      <w:r w:rsidRPr="00416C01">
        <w:rPr>
          <w:rFonts w:ascii="Palatino Linotype" w:hAnsi="Palatino Linotype" w:cs="Arial"/>
        </w:rPr>
        <w:t xml:space="preserve"> ya que le señalo la percepción mensual de los integrantes del Comité de Participación Ciudadana, por cuanto hace a la renovación y percepción de los integrantes </w:t>
      </w:r>
      <w:r w:rsidR="00254BD1" w:rsidRPr="00416C01">
        <w:rPr>
          <w:rFonts w:ascii="Palatino Linotype" w:hAnsi="Palatino Linotype" w:cs="Arial"/>
        </w:rPr>
        <w:t>ha</w:t>
      </w:r>
      <w:r w:rsidRPr="00416C01">
        <w:rPr>
          <w:rFonts w:ascii="Palatino Linotype" w:hAnsi="Palatino Linotype" w:cs="Arial"/>
        </w:rPr>
        <w:t xml:space="preserve"> quedado plasmado </w:t>
      </w:r>
      <w:r w:rsidR="00254BD1" w:rsidRPr="00416C01">
        <w:rPr>
          <w:rFonts w:ascii="Palatino Linotype" w:hAnsi="Palatino Linotype" w:cs="Arial"/>
        </w:rPr>
        <w:t>no hay renovación alguna, por ser un hecho negativo como y ha quedado plasmado en el cuerpo de la presente, por lo que se da por cumplimentado el derecho de acceso a la información pública-</w:t>
      </w:r>
    </w:p>
    <w:p w14:paraId="1875918E" w14:textId="77777777" w:rsidR="00254BD1" w:rsidRPr="00416C01" w:rsidRDefault="00254BD1" w:rsidP="00BE24DF">
      <w:pPr>
        <w:autoSpaceDE w:val="0"/>
        <w:autoSpaceDN w:val="0"/>
        <w:adjustRightInd w:val="0"/>
        <w:spacing w:line="360" w:lineRule="auto"/>
        <w:jc w:val="both"/>
        <w:rPr>
          <w:rFonts w:ascii="Palatino Linotype" w:hAnsi="Palatino Linotype" w:cs="Arial"/>
        </w:rPr>
      </w:pPr>
    </w:p>
    <w:p w14:paraId="5CC78FAC" w14:textId="546372CE" w:rsidR="00BD38CD" w:rsidRPr="00416C01" w:rsidRDefault="00254BD1" w:rsidP="00BE24DF">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rPr>
        <w:t xml:space="preserve">Ahora bien, en relación al punto c) </w:t>
      </w:r>
      <w:r w:rsidR="00BD38CD" w:rsidRPr="00416C01">
        <w:rPr>
          <w:rFonts w:ascii="Palatino Linotype" w:hAnsi="Palatino Linotype" w:cs="Arial"/>
        </w:rPr>
        <w:t xml:space="preserve">relativo a los nombramientos, de los integrantes de cada uno de los comités municipales de participación ciudadana del Sistema Municipal Anticorrupción de ese Municipio desde la constitución del citado comité y sus renovaciones hasta la fecha, por parte del particular al </w:t>
      </w:r>
      <w:r w:rsidR="00BD38CD" w:rsidRPr="00416C01">
        <w:rPr>
          <w:rFonts w:ascii="Palatino Linotype" w:hAnsi="Palatino Linotype" w:cs="Arial"/>
          <w:b/>
        </w:rPr>
        <w:t>SUJETO OBLIGADO</w:t>
      </w:r>
      <w:r w:rsidR="00BD38CD" w:rsidRPr="00416C01">
        <w:rPr>
          <w:rFonts w:ascii="Palatino Linotype" w:hAnsi="Palatino Linotype" w:cs="Arial"/>
        </w:rPr>
        <w:t>, en respuesta le señaló que no contaba con los mismos y es mediante Informe Justificado que le adjuntó la Gaceta Municipal en donde se hizo su designación por parte del Comisión de Selección Municipal como se desprende a continuación:</w:t>
      </w:r>
    </w:p>
    <w:p w14:paraId="21BF6E57" w14:textId="068CC5C1" w:rsidR="00F46154" w:rsidRPr="00416C01" w:rsidRDefault="003B6B5D" w:rsidP="00BE24DF">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noProof/>
          <w:lang w:eastAsia="es-MX"/>
        </w:rPr>
        <mc:AlternateContent>
          <mc:Choice Requires="wps">
            <w:drawing>
              <wp:anchor distT="0" distB="0" distL="114300" distR="114300" simplePos="0" relativeHeight="251665408" behindDoc="0" locked="0" layoutInCell="1" allowOverlap="1" wp14:anchorId="618B3250" wp14:editId="3C64F6CD">
                <wp:simplePos x="0" y="0"/>
                <wp:positionH relativeFrom="column">
                  <wp:posOffset>104927</wp:posOffset>
                </wp:positionH>
                <wp:positionV relativeFrom="paragraph">
                  <wp:posOffset>12573</wp:posOffset>
                </wp:positionV>
                <wp:extent cx="5640020" cy="4257446"/>
                <wp:effectExtent l="38100" t="19050" r="75565" b="86360"/>
                <wp:wrapNone/>
                <wp:docPr id="6" name="Conector recto 6"/>
                <wp:cNvGraphicFramePr/>
                <a:graphic xmlns:a="http://schemas.openxmlformats.org/drawingml/2006/main">
                  <a:graphicData uri="http://schemas.microsoft.com/office/word/2010/wordprocessingShape">
                    <wps:wsp>
                      <wps:cNvCnPr/>
                      <wps:spPr>
                        <a:xfrm>
                          <a:off x="0" y="0"/>
                          <a:ext cx="5640020" cy="4257446"/>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5E09829" id="Conector recto 6"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8.25pt,1pt" to="452.35pt,3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" strokecolor="red" strokeweight="2pt">
                <v:shadow on="t" color="black" opacity="24903f" origin=",.5" offset="0,.55556mm"/>
              </v:line>
            </w:pict>
          </mc:Fallback>
        </mc:AlternateContent>
      </w:r>
      <w:r w:rsidR="00BD38CD" w:rsidRPr="00416C01">
        <w:rPr>
          <w:rFonts w:ascii="Palatino Linotype" w:hAnsi="Palatino Linotype" w:cs="Arial"/>
        </w:rPr>
        <w:t xml:space="preserve"> </w:t>
      </w:r>
    </w:p>
    <w:p w14:paraId="063836FC" w14:textId="07424C07" w:rsidR="00BD38CD" w:rsidRPr="00416C01" w:rsidRDefault="003B6B5D" w:rsidP="00BE24DF">
      <w:pPr>
        <w:autoSpaceDE w:val="0"/>
        <w:autoSpaceDN w:val="0"/>
        <w:adjustRightInd w:val="0"/>
        <w:spacing w:line="360" w:lineRule="auto"/>
        <w:jc w:val="both"/>
        <w:rPr>
          <w:rFonts w:ascii="Palatino Linotype" w:hAnsi="Palatino Linotype" w:cs="Arial"/>
        </w:rPr>
      </w:pPr>
      <w:r w:rsidRPr="00416C01">
        <w:rPr>
          <w:noProof/>
          <w:lang w:eastAsia="es-MX"/>
        </w:rPr>
        <mc:AlternateContent>
          <mc:Choice Requires="wps">
            <w:drawing>
              <wp:anchor distT="0" distB="0" distL="114300" distR="114300" simplePos="0" relativeHeight="251666432" behindDoc="0" locked="0" layoutInCell="1" allowOverlap="1" wp14:anchorId="156B60D1" wp14:editId="6FE90D50">
                <wp:simplePos x="0" y="0"/>
                <wp:positionH relativeFrom="column">
                  <wp:posOffset>2072716</wp:posOffset>
                </wp:positionH>
                <wp:positionV relativeFrom="paragraph">
                  <wp:posOffset>3220491</wp:posOffset>
                </wp:positionV>
                <wp:extent cx="3789274" cy="1375258"/>
                <wp:effectExtent l="57150" t="38100" r="78105" b="92075"/>
                <wp:wrapNone/>
                <wp:docPr id="18" name="Rectángulo 18"/>
                <wp:cNvGraphicFramePr/>
                <a:graphic xmlns:a="http://schemas.openxmlformats.org/drawingml/2006/main">
                  <a:graphicData uri="http://schemas.microsoft.com/office/word/2010/wordprocessingShape">
                    <wps:wsp>
                      <wps:cNvSpPr/>
                      <wps:spPr>
                        <a:xfrm>
                          <a:off x="0" y="0"/>
                          <a:ext cx="3789274" cy="1375258"/>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AB128F" id="Rectángulo 18" o:spid="_x0000_s1026" style="position:absolute;margin-left:163.2pt;margin-top:253.6pt;width:298.35pt;height:108.3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" filled="f" strokecolor="red" strokeweight="2.25pt">
                <v:shadow on="t" color="black" opacity="22937f" origin=",.5" offset="0,.63889mm"/>
              </v:rect>
            </w:pict>
          </mc:Fallback>
        </mc:AlternateContent>
      </w:r>
      <w:r w:rsidR="00BD38CD" w:rsidRPr="00416C01">
        <w:rPr>
          <w:noProof/>
          <w:lang w:eastAsia="es-MX"/>
        </w:rPr>
        <w:drawing>
          <wp:inline distT="0" distB="0" distL="0" distR="0" wp14:anchorId="3E1E7A66" wp14:editId="693723C9">
            <wp:extent cx="5686425" cy="7172696"/>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0345" t="9842" r="32132" b="5415"/>
                    <a:stretch/>
                  </pic:blipFill>
                  <pic:spPr bwMode="auto">
                    <a:xfrm>
                      <a:off x="0" y="0"/>
                      <a:ext cx="5731370" cy="722938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364CF08" w14:textId="0C091DB5" w:rsidR="00BD38CD" w:rsidRPr="00416C01" w:rsidRDefault="00BD38CD" w:rsidP="00BE24DF">
      <w:pPr>
        <w:autoSpaceDE w:val="0"/>
        <w:autoSpaceDN w:val="0"/>
        <w:adjustRightInd w:val="0"/>
        <w:spacing w:line="360" w:lineRule="auto"/>
        <w:jc w:val="both"/>
        <w:rPr>
          <w:rFonts w:ascii="Palatino Linotype" w:hAnsi="Palatino Linotype" w:cs="Arial"/>
        </w:rPr>
      </w:pPr>
      <w:r w:rsidRPr="00416C01">
        <w:rPr>
          <w:noProof/>
          <w:lang w:eastAsia="es-MX"/>
        </w:rPr>
        <w:drawing>
          <wp:inline distT="0" distB="0" distL="0" distR="0" wp14:anchorId="54C55A95" wp14:editId="091E514B">
            <wp:extent cx="5716270" cy="710738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4241" t="13303" r="32333" b="9416"/>
                    <a:stretch/>
                  </pic:blipFill>
                  <pic:spPr bwMode="auto">
                    <a:xfrm>
                      <a:off x="0" y="0"/>
                      <a:ext cx="5747055" cy="714565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7F8B388" w14:textId="32AD7275" w:rsidR="00F46154" w:rsidRPr="00416C01" w:rsidRDefault="00616814" w:rsidP="00BE24DF">
      <w:pPr>
        <w:autoSpaceDE w:val="0"/>
        <w:autoSpaceDN w:val="0"/>
        <w:adjustRightInd w:val="0"/>
        <w:spacing w:line="360" w:lineRule="auto"/>
        <w:jc w:val="both"/>
        <w:rPr>
          <w:rFonts w:ascii="Palatino Linotype" w:hAnsi="Palatino Linotype" w:cs="Arial"/>
        </w:rPr>
      </w:pPr>
      <w:r w:rsidRPr="00416C01">
        <w:rPr>
          <w:noProof/>
          <w:lang w:eastAsia="es-MX"/>
        </w:rPr>
        <mc:AlternateContent>
          <mc:Choice Requires="wps">
            <w:drawing>
              <wp:anchor distT="0" distB="0" distL="114300" distR="114300" simplePos="0" relativeHeight="251664384" behindDoc="0" locked="0" layoutInCell="1" allowOverlap="1" wp14:anchorId="430CC467" wp14:editId="55ADFCAB">
                <wp:simplePos x="0" y="0"/>
                <wp:positionH relativeFrom="column">
                  <wp:posOffset>861481</wp:posOffset>
                </wp:positionH>
                <wp:positionV relativeFrom="paragraph">
                  <wp:posOffset>600652</wp:posOffset>
                </wp:positionV>
                <wp:extent cx="4542311" cy="1009403"/>
                <wp:effectExtent l="57150" t="38100" r="67945" b="95885"/>
                <wp:wrapNone/>
                <wp:docPr id="5" name="Rectángulo 5"/>
                <wp:cNvGraphicFramePr/>
                <a:graphic xmlns:a="http://schemas.openxmlformats.org/drawingml/2006/main">
                  <a:graphicData uri="http://schemas.microsoft.com/office/word/2010/wordprocessingShape">
                    <wps:wsp>
                      <wps:cNvSpPr/>
                      <wps:spPr>
                        <a:xfrm>
                          <a:off x="0" y="0"/>
                          <a:ext cx="4542311" cy="1009403"/>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842920" id="Rectángulo 5" o:spid="_x0000_s1026" style="position:absolute;margin-left:67.85pt;margin-top:47.3pt;width:357.65pt;height:79.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" filled="f" strokecolor="red" strokeweight="2.25pt">
                <v:shadow on="t" color="black" opacity="22937f" origin=",.5" offset="0,.63889mm"/>
              </v:rect>
            </w:pict>
          </mc:Fallback>
        </mc:AlternateContent>
      </w:r>
      <w:r w:rsidR="00BD38CD" w:rsidRPr="00416C01">
        <w:rPr>
          <w:noProof/>
          <w:lang w:eastAsia="es-MX"/>
        </w:rPr>
        <w:drawing>
          <wp:inline distT="0" distB="0" distL="0" distR="0" wp14:anchorId="49540877" wp14:editId="1C641CC6">
            <wp:extent cx="5661627" cy="7058798"/>
            <wp:effectExtent l="0" t="0" r="0" b="889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0378" t="34886" r="31817" b="6681"/>
                    <a:stretch/>
                  </pic:blipFill>
                  <pic:spPr bwMode="auto">
                    <a:xfrm>
                      <a:off x="0" y="0"/>
                      <a:ext cx="5721215" cy="713309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62AC2D4" w14:textId="29DA3A2E" w:rsidR="00D25E77" w:rsidRPr="00416C01" w:rsidRDefault="003B6B5D" w:rsidP="00BE24DF">
      <w:pPr>
        <w:autoSpaceDE w:val="0"/>
        <w:autoSpaceDN w:val="0"/>
        <w:adjustRightInd w:val="0"/>
        <w:spacing w:line="360" w:lineRule="auto"/>
        <w:jc w:val="both"/>
        <w:rPr>
          <w:rFonts w:ascii="Palatino Linotype" w:hAnsi="Palatino Linotype" w:cs="Arial"/>
        </w:rPr>
      </w:pPr>
      <w:r w:rsidRPr="00416C01">
        <w:rPr>
          <w:noProof/>
          <w:lang w:eastAsia="es-MX"/>
        </w:rPr>
        <mc:AlternateContent>
          <mc:Choice Requires="wps">
            <w:drawing>
              <wp:anchor distT="0" distB="0" distL="114300" distR="114300" simplePos="0" relativeHeight="251667456" behindDoc="0" locked="0" layoutInCell="1" allowOverlap="1" wp14:anchorId="33F6CEAE" wp14:editId="2FDC8CCB">
                <wp:simplePos x="0" y="0"/>
                <wp:positionH relativeFrom="column">
                  <wp:posOffset>302438</wp:posOffset>
                </wp:positionH>
                <wp:positionV relativeFrom="paragraph">
                  <wp:posOffset>-173761</wp:posOffset>
                </wp:positionV>
                <wp:extent cx="5296205" cy="921715"/>
                <wp:effectExtent l="76200" t="38100" r="76200" b="107315"/>
                <wp:wrapNone/>
                <wp:docPr id="22" name="Rectángulo 22"/>
                <wp:cNvGraphicFramePr/>
                <a:graphic xmlns:a="http://schemas.openxmlformats.org/drawingml/2006/main">
                  <a:graphicData uri="http://schemas.microsoft.com/office/word/2010/wordprocessingShape">
                    <wps:wsp>
                      <wps:cNvSpPr/>
                      <wps:spPr>
                        <a:xfrm>
                          <a:off x="0" y="0"/>
                          <a:ext cx="5296205" cy="921715"/>
                        </a:xfrm>
                        <a:prstGeom prst="rect">
                          <a:avLst/>
                        </a:prstGeom>
                        <a:noFill/>
                        <a:ln w="571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9E2CDF" id="Rectángulo 22" o:spid="_x0000_s1026" style="position:absolute;margin-left:23.8pt;margin-top:-13.7pt;width:417pt;height:72.6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" filled="f" strokecolor="red" strokeweight="4.5pt">
                <v:shadow on="t" color="black" opacity="22937f" origin=",.5" offset="0,.63889mm"/>
              </v:rect>
            </w:pict>
          </mc:Fallback>
        </mc:AlternateContent>
      </w:r>
      <w:r w:rsidR="00D25E77" w:rsidRPr="00416C01">
        <w:rPr>
          <w:noProof/>
          <w:lang w:eastAsia="es-MX"/>
        </w:rPr>
        <w:drawing>
          <wp:inline distT="0" distB="0" distL="0" distR="0" wp14:anchorId="2D871330" wp14:editId="64498CF0">
            <wp:extent cx="5791835" cy="383159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91835" cy="3831590"/>
                    </a:xfrm>
                    <a:prstGeom prst="rect">
                      <a:avLst/>
                    </a:prstGeom>
                  </pic:spPr>
                </pic:pic>
              </a:graphicData>
            </a:graphic>
          </wp:inline>
        </w:drawing>
      </w:r>
    </w:p>
    <w:p w14:paraId="2B0C3D87" w14:textId="77777777" w:rsidR="00F46154" w:rsidRPr="00416C01" w:rsidRDefault="00F46154" w:rsidP="00BE24DF">
      <w:pPr>
        <w:autoSpaceDE w:val="0"/>
        <w:autoSpaceDN w:val="0"/>
        <w:adjustRightInd w:val="0"/>
        <w:spacing w:line="360" w:lineRule="auto"/>
        <w:jc w:val="both"/>
        <w:rPr>
          <w:rFonts w:ascii="Palatino Linotype" w:hAnsi="Palatino Linotype" w:cs="Arial"/>
        </w:rPr>
      </w:pPr>
    </w:p>
    <w:p w14:paraId="3B120F01" w14:textId="4A7EE99C" w:rsidR="003B6B5D" w:rsidRPr="00416C01" w:rsidRDefault="003B6B5D" w:rsidP="003B6B5D">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rPr>
        <w:t>Es de lo anterior que se da cumplimiento a la Ley del Sistema Anticorrupción del Estado de México y Municipios, en su artículo 72, numeral II que establece:</w:t>
      </w:r>
    </w:p>
    <w:p w14:paraId="031ECDD7" w14:textId="77777777" w:rsidR="003B6B5D" w:rsidRPr="00416C01" w:rsidRDefault="003B6B5D" w:rsidP="003B6B5D">
      <w:pPr>
        <w:autoSpaceDE w:val="0"/>
        <w:autoSpaceDN w:val="0"/>
        <w:adjustRightInd w:val="0"/>
        <w:spacing w:line="276" w:lineRule="auto"/>
        <w:ind w:left="851" w:right="899"/>
        <w:jc w:val="both"/>
        <w:rPr>
          <w:rFonts w:ascii="Palatino Linotype" w:hAnsi="Palatino Linotype"/>
          <w:i/>
          <w:sz w:val="22"/>
          <w:szCs w:val="22"/>
        </w:rPr>
      </w:pPr>
      <w:r w:rsidRPr="00416C01">
        <w:rPr>
          <w:rFonts w:ascii="Palatino Linotype" w:hAnsi="Palatino Linotype"/>
          <w:b/>
          <w:i/>
          <w:sz w:val="22"/>
          <w:szCs w:val="22"/>
        </w:rPr>
        <w:t>Artículo 72.</w:t>
      </w:r>
      <w:r w:rsidRPr="00416C01">
        <w:rPr>
          <w:rFonts w:ascii="Palatino Linotype" w:hAnsi="Palatino Linotype"/>
          <w:i/>
          <w:sz w:val="22"/>
          <w:szCs w:val="22"/>
        </w:rPr>
        <w:t xml:space="preserve"> Los integrantes del Comité de Participación Ciudadana Municipal, serán nombrados conforme al procedimiento siguiente: </w:t>
      </w:r>
    </w:p>
    <w:p w14:paraId="48F578C5" w14:textId="77777777" w:rsidR="003B6B5D" w:rsidRPr="00416C01" w:rsidRDefault="003B6B5D" w:rsidP="003B6B5D">
      <w:pPr>
        <w:autoSpaceDE w:val="0"/>
        <w:autoSpaceDN w:val="0"/>
        <w:adjustRightInd w:val="0"/>
        <w:spacing w:line="276" w:lineRule="auto"/>
        <w:ind w:left="851" w:right="899"/>
        <w:jc w:val="both"/>
        <w:rPr>
          <w:rFonts w:ascii="Palatino Linotype" w:hAnsi="Palatino Linotype"/>
          <w:i/>
          <w:sz w:val="22"/>
          <w:szCs w:val="22"/>
        </w:rPr>
      </w:pPr>
      <w:r w:rsidRPr="00416C01">
        <w:rPr>
          <w:rFonts w:ascii="Palatino Linotype" w:hAnsi="Palatino Linotype"/>
          <w:i/>
          <w:sz w:val="22"/>
          <w:szCs w:val="22"/>
        </w:rPr>
        <w:t xml:space="preserve">I. El Ayuntamiento constituirá una Comisión de Selección Municipal, integrada por cinco mexiquenses por un periodo de dieciocho meses, de la siguiente manera: </w:t>
      </w:r>
    </w:p>
    <w:p w14:paraId="51A10862" w14:textId="0C26ECFE" w:rsidR="003B6B5D" w:rsidRPr="00416C01" w:rsidRDefault="003B6B5D" w:rsidP="003B6B5D">
      <w:pPr>
        <w:autoSpaceDE w:val="0"/>
        <w:autoSpaceDN w:val="0"/>
        <w:adjustRightInd w:val="0"/>
        <w:spacing w:line="276" w:lineRule="auto"/>
        <w:ind w:left="851" w:right="899"/>
        <w:jc w:val="both"/>
        <w:rPr>
          <w:rFonts w:ascii="Palatino Linotype" w:hAnsi="Palatino Linotype"/>
          <w:i/>
          <w:sz w:val="22"/>
          <w:szCs w:val="22"/>
        </w:rPr>
      </w:pPr>
      <w:r w:rsidRPr="00416C01">
        <w:rPr>
          <w:rFonts w:ascii="Palatino Linotype" w:hAnsi="Palatino Linotype"/>
          <w:i/>
          <w:sz w:val="22"/>
          <w:szCs w:val="22"/>
        </w:rPr>
        <w:t>a) Convocará a las instituciones de educación e investigación del Municipio para proponer candidatos a fin de conformar la Comisión de referencia, para lo cual deberán enviar los documentos que acrediten el perfil solicitado en la convocatoria, en un plazo no mayor a quince días hábiles para seleccionar a tres integrantes, basándose en los elementos decisorios que se hayan plasmado en la convocatoria, tomando en cuenta que se hayan destacado por su contribución en materia de fiscalización, de rendición de cuentas y combate a la corrupción.</w:t>
      </w:r>
    </w:p>
    <w:p w14:paraId="75868FAF" w14:textId="77777777" w:rsidR="003B6B5D" w:rsidRPr="00416C01" w:rsidRDefault="003B6B5D" w:rsidP="003B6B5D">
      <w:pPr>
        <w:autoSpaceDE w:val="0"/>
        <w:autoSpaceDN w:val="0"/>
        <w:adjustRightInd w:val="0"/>
        <w:spacing w:line="276" w:lineRule="auto"/>
        <w:ind w:left="851" w:right="899"/>
        <w:jc w:val="both"/>
        <w:rPr>
          <w:rFonts w:ascii="Palatino Linotype" w:hAnsi="Palatino Linotype"/>
          <w:i/>
          <w:sz w:val="22"/>
          <w:szCs w:val="22"/>
        </w:rPr>
      </w:pPr>
      <w:r w:rsidRPr="00416C01">
        <w:rPr>
          <w:rFonts w:ascii="Palatino Linotype" w:hAnsi="Palatino Linotype"/>
          <w:i/>
          <w:sz w:val="22"/>
          <w:szCs w:val="22"/>
        </w:rPr>
        <w:t xml:space="preserve">b) Convocará a organizaciones de la sociedad civil o en su caso, personas con conocimientos en materia de fiscalización, de rendición de cuentas y combate a la corrupción para seleccionar a dos integrantes, en los mismos términos del inciso anterior. </w:t>
      </w:r>
    </w:p>
    <w:p w14:paraId="1953490A" w14:textId="77777777" w:rsidR="003B6B5D" w:rsidRPr="00416C01" w:rsidRDefault="003B6B5D" w:rsidP="003B6B5D">
      <w:pPr>
        <w:autoSpaceDE w:val="0"/>
        <w:autoSpaceDN w:val="0"/>
        <w:adjustRightInd w:val="0"/>
        <w:spacing w:line="276" w:lineRule="auto"/>
        <w:ind w:left="851" w:right="899"/>
        <w:jc w:val="both"/>
        <w:rPr>
          <w:rFonts w:ascii="Palatino Linotype" w:hAnsi="Palatino Linotype"/>
          <w:i/>
          <w:sz w:val="22"/>
          <w:szCs w:val="22"/>
        </w:rPr>
      </w:pPr>
      <w:r w:rsidRPr="00416C01">
        <w:rPr>
          <w:rFonts w:ascii="Palatino Linotype" w:hAnsi="Palatino Linotype"/>
          <w:i/>
          <w:sz w:val="22"/>
          <w:szCs w:val="22"/>
        </w:rPr>
        <w:t xml:space="preserve">El cargo de miembro de la Comisión de Selección Municipal será honorario. Quienes funjan como integrantes no podrán ser designados como integrantes del Comité de Participación Ciudadana Municipal, por un periodo de tres años contados a partir de la disolución de la Comisión de Selección Municipal. </w:t>
      </w:r>
    </w:p>
    <w:p w14:paraId="2CD671C4" w14:textId="77777777" w:rsidR="003B6B5D" w:rsidRPr="00416C01" w:rsidRDefault="003B6B5D" w:rsidP="003B6B5D">
      <w:pPr>
        <w:autoSpaceDE w:val="0"/>
        <w:autoSpaceDN w:val="0"/>
        <w:adjustRightInd w:val="0"/>
        <w:spacing w:line="276" w:lineRule="auto"/>
        <w:ind w:left="851" w:right="899"/>
        <w:jc w:val="both"/>
        <w:rPr>
          <w:rFonts w:ascii="Palatino Linotype" w:hAnsi="Palatino Linotype"/>
          <w:i/>
          <w:sz w:val="22"/>
          <w:szCs w:val="22"/>
        </w:rPr>
      </w:pPr>
      <w:r w:rsidRPr="00416C01">
        <w:rPr>
          <w:rFonts w:ascii="Palatino Linotype" w:hAnsi="Palatino Linotype"/>
          <w:b/>
          <w:i/>
          <w:sz w:val="22"/>
          <w:szCs w:val="22"/>
          <w:u w:val="single"/>
        </w:rPr>
        <w:t>II. La Comisión de Selección Municipal</w:t>
      </w:r>
      <w:r w:rsidRPr="00416C01">
        <w:rPr>
          <w:rFonts w:ascii="Palatino Linotype" w:hAnsi="Palatino Linotype"/>
          <w:i/>
          <w:sz w:val="22"/>
          <w:szCs w:val="22"/>
        </w:rPr>
        <w:t xml:space="preserve"> deberá emitir una convocatoria con el objeto de realizar consulta pública municipal para que presenten sus postulaciones de aspirantes a ocupar el cargo. </w:t>
      </w:r>
    </w:p>
    <w:p w14:paraId="6578C946" w14:textId="39D72573" w:rsidR="003B6B5D" w:rsidRPr="00416C01" w:rsidRDefault="003B6B5D" w:rsidP="003B6B5D">
      <w:pPr>
        <w:autoSpaceDE w:val="0"/>
        <w:autoSpaceDN w:val="0"/>
        <w:adjustRightInd w:val="0"/>
        <w:spacing w:line="276" w:lineRule="auto"/>
        <w:ind w:left="851" w:right="899"/>
        <w:jc w:val="both"/>
        <w:rPr>
          <w:rFonts w:ascii="Palatino Linotype" w:hAnsi="Palatino Linotype"/>
          <w:i/>
          <w:sz w:val="22"/>
          <w:szCs w:val="22"/>
        </w:rPr>
      </w:pPr>
      <w:r w:rsidRPr="00416C01">
        <w:rPr>
          <w:rFonts w:ascii="Palatino Linotype" w:hAnsi="Palatino Linotype"/>
          <w:i/>
          <w:sz w:val="22"/>
          <w:szCs w:val="22"/>
        </w:rPr>
        <w:t xml:space="preserve">Para ello, definirá la metodología, plazos y criterios de selección de los integrantes del Comité de Participación Ciudadana Municipal y deberá hacerlo público, en donde deberá considerar al menos las siguientes características: </w:t>
      </w:r>
    </w:p>
    <w:p w14:paraId="3E62336E" w14:textId="77777777" w:rsidR="003B6B5D" w:rsidRPr="00416C01" w:rsidRDefault="003B6B5D" w:rsidP="003B6B5D">
      <w:pPr>
        <w:autoSpaceDE w:val="0"/>
        <w:autoSpaceDN w:val="0"/>
        <w:adjustRightInd w:val="0"/>
        <w:spacing w:line="276" w:lineRule="auto"/>
        <w:ind w:left="851" w:right="899"/>
        <w:jc w:val="both"/>
        <w:rPr>
          <w:rFonts w:ascii="Palatino Linotype" w:hAnsi="Palatino Linotype"/>
          <w:i/>
          <w:sz w:val="22"/>
          <w:szCs w:val="22"/>
        </w:rPr>
      </w:pPr>
      <w:r w:rsidRPr="00416C01">
        <w:rPr>
          <w:rFonts w:ascii="Palatino Linotype" w:hAnsi="Palatino Linotype"/>
          <w:i/>
          <w:sz w:val="22"/>
          <w:szCs w:val="22"/>
        </w:rPr>
        <w:t xml:space="preserve">a) El método de registro y evaluación de los aspirantes. </w:t>
      </w:r>
    </w:p>
    <w:p w14:paraId="55B42758" w14:textId="77777777" w:rsidR="003B6B5D" w:rsidRPr="00416C01" w:rsidRDefault="003B6B5D" w:rsidP="003B6B5D">
      <w:pPr>
        <w:autoSpaceDE w:val="0"/>
        <w:autoSpaceDN w:val="0"/>
        <w:adjustRightInd w:val="0"/>
        <w:spacing w:line="276" w:lineRule="auto"/>
        <w:ind w:left="851" w:right="899"/>
        <w:jc w:val="both"/>
        <w:rPr>
          <w:rFonts w:ascii="Palatino Linotype" w:hAnsi="Palatino Linotype"/>
          <w:i/>
          <w:sz w:val="22"/>
          <w:szCs w:val="22"/>
        </w:rPr>
      </w:pPr>
      <w:r w:rsidRPr="00416C01">
        <w:rPr>
          <w:rFonts w:ascii="Palatino Linotype" w:hAnsi="Palatino Linotype"/>
          <w:i/>
          <w:sz w:val="22"/>
          <w:szCs w:val="22"/>
        </w:rPr>
        <w:t xml:space="preserve">b) Hacer pública la lista de los aspirantes. c) Hacer públicos los documentos que hayan sido entregados para su inscripción en versiones públicas. </w:t>
      </w:r>
    </w:p>
    <w:p w14:paraId="36CA08A3" w14:textId="77777777" w:rsidR="003B6B5D" w:rsidRPr="00416C01" w:rsidRDefault="003B6B5D" w:rsidP="003B6B5D">
      <w:pPr>
        <w:autoSpaceDE w:val="0"/>
        <w:autoSpaceDN w:val="0"/>
        <w:adjustRightInd w:val="0"/>
        <w:spacing w:line="276" w:lineRule="auto"/>
        <w:ind w:left="851" w:right="899"/>
        <w:jc w:val="both"/>
        <w:rPr>
          <w:rFonts w:ascii="Palatino Linotype" w:hAnsi="Palatino Linotype"/>
          <w:i/>
          <w:sz w:val="22"/>
          <w:szCs w:val="22"/>
        </w:rPr>
      </w:pPr>
      <w:r w:rsidRPr="00416C01">
        <w:rPr>
          <w:rFonts w:ascii="Palatino Linotype" w:hAnsi="Palatino Linotype"/>
          <w:i/>
          <w:sz w:val="22"/>
          <w:szCs w:val="22"/>
        </w:rPr>
        <w:t xml:space="preserve">d) Hacer público el cronograma de audiencias. </w:t>
      </w:r>
    </w:p>
    <w:p w14:paraId="23C6081B" w14:textId="77777777" w:rsidR="003B6B5D" w:rsidRPr="00416C01" w:rsidRDefault="003B6B5D" w:rsidP="003B6B5D">
      <w:pPr>
        <w:autoSpaceDE w:val="0"/>
        <w:autoSpaceDN w:val="0"/>
        <w:adjustRightInd w:val="0"/>
        <w:spacing w:line="276" w:lineRule="auto"/>
        <w:ind w:left="851" w:right="899"/>
        <w:jc w:val="both"/>
        <w:rPr>
          <w:rFonts w:ascii="Palatino Linotype" w:hAnsi="Palatino Linotype"/>
          <w:i/>
          <w:sz w:val="22"/>
          <w:szCs w:val="22"/>
        </w:rPr>
      </w:pPr>
      <w:r w:rsidRPr="00416C01">
        <w:rPr>
          <w:rFonts w:ascii="Palatino Linotype" w:hAnsi="Palatino Linotype"/>
          <w:i/>
          <w:sz w:val="22"/>
          <w:szCs w:val="22"/>
        </w:rPr>
        <w:t xml:space="preserve">e) Podrán efectuarse audiencias públicas en las que se invitará a participar a investigadores, académicos y a organizaciones de la sociedad civil, especialistas en la materia. </w:t>
      </w:r>
    </w:p>
    <w:p w14:paraId="4C5E946E" w14:textId="7F31BDC2" w:rsidR="003B6B5D" w:rsidRPr="00416C01" w:rsidRDefault="003B6B5D" w:rsidP="003B6B5D">
      <w:pPr>
        <w:autoSpaceDE w:val="0"/>
        <w:autoSpaceDN w:val="0"/>
        <w:adjustRightInd w:val="0"/>
        <w:spacing w:line="276" w:lineRule="auto"/>
        <w:ind w:left="851" w:right="899"/>
        <w:jc w:val="both"/>
        <w:rPr>
          <w:rFonts w:ascii="Palatino Linotype" w:hAnsi="Palatino Linotype" w:cs="Arial"/>
          <w:b/>
          <w:i/>
          <w:sz w:val="22"/>
          <w:szCs w:val="22"/>
          <w:u w:val="single"/>
        </w:rPr>
      </w:pPr>
      <w:r w:rsidRPr="00416C01">
        <w:rPr>
          <w:rFonts w:ascii="Palatino Linotype" w:hAnsi="Palatino Linotype"/>
          <w:b/>
          <w:i/>
          <w:sz w:val="22"/>
          <w:szCs w:val="22"/>
          <w:u w:val="single"/>
        </w:rPr>
        <w:t>f) El plazo en que se deberá hacer la designación que al efecto se determine y que se tomará, en sesión pública, por el voto de la mayoría de sus miembros.</w:t>
      </w:r>
    </w:p>
    <w:p w14:paraId="3ED6693D" w14:textId="77777777" w:rsidR="003B6B5D" w:rsidRPr="00416C01" w:rsidRDefault="003B6B5D" w:rsidP="00BE24DF">
      <w:pPr>
        <w:autoSpaceDE w:val="0"/>
        <w:autoSpaceDN w:val="0"/>
        <w:adjustRightInd w:val="0"/>
        <w:spacing w:line="360" w:lineRule="auto"/>
        <w:jc w:val="both"/>
        <w:rPr>
          <w:rFonts w:ascii="Palatino Linotype" w:hAnsi="Palatino Linotype" w:cs="Arial"/>
        </w:rPr>
      </w:pPr>
    </w:p>
    <w:p w14:paraId="0FA124B6" w14:textId="73C478CE" w:rsidR="00F46154" w:rsidRPr="00416C01" w:rsidRDefault="002819DC" w:rsidP="00BE24DF">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rPr>
        <w:t>De lo expuesto, es que mediante sesión del Comité en comento, es que se designó a las integrantes del Consejo de Participación Ciudadana, por lo que con tal designación se da cumplimiento a lo que dispone la Ley del Sistema Anticorrupción del Estado de México y Municipios</w:t>
      </w:r>
      <w:r w:rsidR="00D25E77" w:rsidRPr="00416C01">
        <w:rPr>
          <w:rFonts w:ascii="Palatino Linotype" w:hAnsi="Palatino Linotype" w:cs="Arial"/>
        </w:rPr>
        <w:t>, así como también el Secretario del Ayuntamiento manifestó que de una búsqueda minuciosa y no encontró documento relacionado con los mismos, por lo que de un hecho negativo</w:t>
      </w:r>
      <w:r w:rsidRPr="00416C01">
        <w:rPr>
          <w:rFonts w:ascii="Palatino Linotype" w:hAnsi="Palatino Linotype" w:cs="Arial"/>
        </w:rPr>
        <w:t>, dándose por satisfecho el derecho de acceso a la información pública y por colmado este punto, ya que en relación a la renovación ha quedado expuesto en párrafos que anteceden.</w:t>
      </w:r>
    </w:p>
    <w:p w14:paraId="67707241" w14:textId="77777777" w:rsidR="00D25E77" w:rsidRPr="00416C01" w:rsidRDefault="00D25E77" w:rsidP="00BE24DF">
      <w:pPr>
        <w:autoSpaceDE w:val="0"/>
        <w:autoSpaceDN w:val="0"/>
        <w:adjustRightInd w:val="0"/>
        <w:spacing w:line="360" w:lineRule="auto"/>
        <w:jc w:val="both"/>
        <w:rPr>
          <w:rFonts w:ascii="Palatino Linotype" w:hAnsi="Palatino Linotype" w:cs="Arial"/>
        </w:rPr>
      </w:pPr>
    </w:p>
    <w:p w14:paraId="195B2C58" w14:textId="77777777" w:rsidR="00D25E77" w:rsidRPr="00416C01" w:rsidRDefault="00D25E77" w:rsidP="00D25E77">
      <w:pPr>
        <w:spacing w:line="360" w:lineRule="auto"/>
        <w:jc w:val="both"/>
        <w:rPr>
          <w:rFonts w:ascii="Palatino Linotype" w:hAnsi="Palatino Linotype"/>
          <w:lang w:val="es-ES_tradnl"/>
        </w:rPr>
      </w:pPr>
      <w:r w:rsidRPr="00416C01">
        <w:rPr>
          <w:rFonts w:ascii="Palatino Linotype" w:hAnsi="Palatino Linotype" w:cs="Arial"/>
          <w:lang w:val="es-ES_tradnl"/>
        </w:rPr>
        <w:t xml:space="preserve">Como se puede observar en lo expresado con anterioridad, al haber realizado un pronunciamiento </w:t>
      </w:r>
      <w:r w:rsidRPr="00416C01">
        <w:rPr>
          <w:rFonts w:ascii="Palatino Linotype" w:hAnsi="Palatino Linotype" w:cs="Arial"/>
        </w:rPr>
        <w:t xml:space="preserve">lo cierto es que este Órgano Garante no tiene facultades para pronunciarse al respecto; </w:t>
      </w:r>
      <w:r w:rsidRPr="00416C01">
        <w:rPr>
          <w:rFonts w:ascii="Palatino Linotype" w:hAnsi="Palatino Linotype"/>
          <w:lang w:val="es-ES_tradnl"/>
        </w:rPr>
        <w:t>pues éste, conforme al artículo 36 de la Ley de la Materia, no se encuentra facultado para pronunciarse acerca de la veracidad de la información remitida por los Sujetos Obligados.</w:t>
      </w:r>
    </w:p>
    <w:p w14:paraId="59C0FA1E" w14:textId="0EC31998" w:rsidR="00D25E77" w:rsidRPr="00416C01" w:rsidRDefault="00D25E77" w:rsidP="00D25E77">
      <w:pPr>
        <w:spacing w:line="360" w:lineRule="auto"/>
        <w:jc w:val="both"/>
        <w:rPr>
          <w:rFonts w:ascii="Palatino Linotype" w:hAnsi="Palatino Linotype" w:cs="Arial"/>
          <w:lang w:val="es-ES_tradnl"/>
        </w:rPr>
      </w:pPr>
      <w:r w:rsidRPr="00416C01">
        <w:rPr>
          <w:rFonts w:ascii="Palatino Linotype" w:hAnsi="Palatino Linotype" w:cs="Arial"/>
          <w:lang w:val="es-ES_tradnl"/>
        </w:rPr>
        <w:t xml:space="preserve">Sirve de sustento a lo anterior, el criterio 31/10 emitido por el entonces Instituto Federal de Acceso a la Información y Protección de Datos, ahora Instituto Nacional de Acceso a la Información y Protección de Datos, el cual refiere: </w:t>
      </w:r>
    </w:p>
    <w:p w14:paraId="5B483C0B" w14:textId="77777777" w:rsidR="00D25E77" w:rsidRPr="00416C01" w:rsidRDefault="00D25E77" w:rsidP="00D25E77">
      <w:pPr>
        <w:spacing w:line="276" w:lineRule="auto"/>
        <w:ind w:left="851" w:right="618"/>
        <w:jc w:val="both"/>
        <w:rPr>
          <w:rFonts w:ascii="Palatino Linotype" w:hAnsi="Palatino Linotype" w:cs="Arial"/>
          <w:i/>
          <w:szCs w:val="20"/>
          <w:lang w:val="es-ES_tradnl"/>
        </w:rPr>
      </w:pPr>
      <w:r w:rsidRPr="00416C01">
        <w:rPr>
          <w:rFonts w:ascii="Palatino Linotype" w:hAnsi="Palatino Linotype" w:cs="Arial"/>
          <w:b/>
          <w:i/>
          <w:szCs w:val="20"/>
          <w:lang w:val="es-ES_tradnl"/>
        </w:rPr>
        <w:t>“El Instituto Federal de Acceso a la Información y Protección de Datos no cuenta con facultades para pronunciarse respecto de la veracidad de los documentos proporcionados por los sujetos obligados</w:t>
      </w:r>
      <w:r w:rsidRPr="00416C01">
        <w:rPr>
          <w:rFonts w:ascii="Palatino Linotype" w:hAnsi="Palatino Linotype" w:cs="Arial"/>
          <w:i/>
          <w:szCs w:val="20"/>
          <w:lang w:val="es-ES_tradnl"/>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Expedientes: 2440/07 Comisión Federal de Electricidad - Alonso Lujambio Irazábal 0113/09 Instituto de Seguridad y Servicios Sociales de los Trabajadores del Estado – Alonso Lujambio Irazábal 1624/09 Instituto Nacional para la Educación de los Adultos - María Marván Laborde 2395/09 Secretaría de Economía - María Marván Laborde 0837/10 Administración Portuaria Integral de Veracruz, S.A. de C.V. – María Marván Laborde </w:t>
      </w:r>
    </w:p>
    <w:p w14:paraId="7D346874" w14:textId="77777777" w:rsidR="00D25E77" w:rsidRPr="00416C01" w:rsidRDefault="00D25E77" w:rsidP="00D25E77">
      <w:pPr>
        <w:spacing w:line="276" w:lineRule="auto"/>
        <w:ind w:left="851" w:right="618"/>
        <w:jc w:val="both"/>
        <w:rPr>
          <w:rFonts w:ascii="Palatino Linotype" w:hAnsi="Palatino Linotype" w:cs="Arial"/>
          <w:b/>
          <w:i/>
          <w:szCs w:val="20"/>
          <w:lang w:val="es-ES_tradnl"/>
        </w:rPr>
      </w:pPr>
      <w:r w:rsidRPr="00416C01">
        <w:rPr>
          <w:rFonts w:ascii="Palatino Linotype" w:hAnsi="Palatino Linotype" w:cs="Arial"/>
          <w:i/>
          <w:szCs w:val="20"/>
          <w:lang w:val="es-ES_tradnl"/>
        </w:rPr>
        <w:t>Criterio 31/10</w:t>
      </w:r>
      <w:r w:rsidRPr="00416C01">
        <w:rPr>
          <w:rFonts w:ascii="Palatino Linotype" w:hAnsi="Palatino Linotype" w:cs="Arial"/>
          <w:b/>
          <w:i/>
          <w:szCs w:val="20"/>
          <w:lang w:val="es-ES_tradnl"/>
        </w:rPr>
        <w:t>”</w:t>
      </w:r>
      <w:r w:rsidRPr="00416C01">
        <w:rPr>
          <w:rFonts w:ascii="Palatino Linotype" w:hAnsi="Palatino Linotype" w:cs="Arial"/>
          <w:i/>
          <w:szCs w:val="20"/>
          <w:lang w:val="es-ES_tradnl"/>
        </w:rPr>
        <w:t xml:space="preserve"> (sic)</w:t>
      </w:r>
    </w:p>
    <w:p w14:paraId="5FDC1695" w14:textId="77777777" w:rsidR="00D25E77" w:rsidRPr="00416C01" w:rsidRDefault="00D25E77" w:rsidP="00BE24DF">
      <w:pPr>
        <w:autoSpaceDE w:val="0"/>
        <w:autoSpaceDN w:val="0"/>
        <w:adjustRightInd w:val="0"/>
        <w:spacing w:line="360" w:lineRule="auto"/>
        <w:jc w:val="both"/>
        <w:rPr>
          <w:rFonts w:ascii="Palatino Linotype" w:hAnsi="Palatino Linotype" w:cs="Arial"/>
        </w:rPr>
      </w:pPr>
    </w:p>
    <w:p w14:paraId="0526598F" w14:textId="615C5FDA" w:rsidR="002819DC" w:rsidRPr="00416C01" w:rsidRDefault="003B1922" w:rsidP="00BE24DF">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noProof/>
          <w:lang w:eastAsia="es-MX"/>
        </w:rPr>
        <mc:AlternateContent>
          <mc:Choice Requires="wps">
            <w:drawing>
              <wp:anchor distT="0" distB="0" distL="114300" distR="114300" simplePos="0" relativeHeight="251668480" behindDoc="0" locked="0" layoutInCell="1" allowOverlap="1" wp14:anchorId="2FD60989" wp14:editId="3B833B77">
                <wp:simplePos x="0" y="0"/>
                <wp:positionH relativeFrom="column">
                  <wp:posOffset>68351</wp:posOffset>
                </wp:positionH>
                <wp:positionV relativeFrom="paragraph">
                  <wp:posOffset>2761589</wp:posOffset>
                </wp:positionV>
                <wp:extent cx="5676596" cy="3116275"/>
                <wp:effectExtent l="38100" t="19050" r="76835" b="84455"/>
                <wp:wrapNone/>
                <wp:docPr id="36" name="Conector recto 36"/>
                <wp:cNvGraphicFramePr/>
                <a:graphic xmlns:a="http://schemas.openxmlformats.org/drawingml/2006/main">
                  <a:graphicData uri="http://schemas.microsoft.com/office/word/2010/wordprocessingShape">
                    <wps:wsp>
                      <wps:cNvCnPr/>
                      <wps:spPr>
                        <a:xfrm>
                          <a:off x="0" y="0"/>
                          <a:ext cx="5676596" cy="311627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9E9D414" id="Conector recto 36"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5.4pt,217.45pt" to="452.4pt,4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" strokecolor="red" strokeweight="2pt">
                <v:shadow on="t" color="black" opacity="24903f" origin=",.5" offset="0,.55556mm"/>
              </v:line>
            </w:pict>
          </mc:Fallback>
        </mc:AlternateContent>
      </w:r>
      <w:r w:rsidR="002819DC" w:rsidRPr="00416C01">
        <w:rPr>
          <w:rFonts w:ascii="Palatino Linotype" w:hAnsi="Palatino Linotype" w:cs="Arial"/>
        </w:rPr>
        <w:t xml:space="preserve">En este sentido, en relación al punto d) por el que al ahora </w:t>
      </w:r>
      <w:r w:rsidR="002819DC" w:rsidRPr="00416C01">
        <w:rPr>
          <w:rFonts w:ascii="Palatino Linotype" w:hAnsi="Palatino Linotype" w:cs="Arial"/>
          <w:b/>
        </w:rPr>
        <w:t>RECURRENTE</w:t>
      </w:r>
      <w:r w:rsidR="002819DC" w:rsidRPr="00416C01">
        <w:rPr>
          <w:rFonts w:ascii="Palatino Linotype" w:hAnsi="Palatino Linotype" w:cs="Arial"/>
        </w:rPr>
        <w:t xml:space="preserve"> solicit</w:t>
      </w:r>
      <w:r w:rsidR="00CF7BCF" w:rsidRPr="00416C01">
        <w:rPr>
          <w:rFonts w:ascii="Palatino Linotype" w:hAnsi="Palatino Linotype" w:cs="Arial"/>
        </w:rPr>
        <w:t>ó</w:t>
      </w:r>
      <w:r w:rsidR="002819DC" w:rsidRPr="00416C01">
        <w:rPr>
          <w:rFonts w:ascii="Palatino Linotype" w:hAnsi="Palatino Linotype" w:cs="Arial"/>
        </w:rPr>
        <w:t xml:space="preserve"> al </w:t>
      </w:r>
      <w:r w:rsidR="002819DC" w:rsidRPr="00416C01">
        <w:rPr>
          <w:rFonts w:ascii="Palatino Linotype" w:hAnsi="Palatino Linotype" w:cs="Arial"/>
          <w:b/>
        </w:rPr>
        <w:t>SUJETO OBLIGADO</w:t>
      </w:r>
      <w:r w:rsidR="002819DC" w:rsidRPr="00416C01">
        <w:rPr>
          <w:rFonts w:ascii="Palatino Linotype" w:hAnsi="Palatino Linotype" w:cs="Arial"/>
        </w:rPr>
        <w:t xml:space="preserve"> lo referente a los contratos de trabajo y/o de prestación de servicios que tengan celebrados con los integrantes de cada uno de los comités municipales de participación ciudadana del Sistema Municipal Anticorrupción de ese Municipio desde la constitución del citado comité y sus renovaciones hasta la fecha, es que primero en respuesta le informó que después de una búsqueda no encontró documento alguno; sin embargo, mediante Informe Justificado le adjuntó los contratos en versión pública, así como el Acuerdo de Comité de Transparencia que aprobó la emisión de los mismos como se muestra a continuación:</w:t>
      </w:r>
    </w:p>
    <w:p w14:paraId="685A57E9" w14:textId="45A3ECE5" w:rsidR="002819DC" w:rsidRPr="00416C01" w:rsidRDefault="001C4C04" w:rsidP="00BE24DF">
      <w:pPr>
        <w:autoSpaceDE w:val="0"/>
        <w:autoSpaceDN w:val="0"/>
        <w:adjustRightInd w:val="0"/>
        <w:spacing w:line="360" w:lineRule="auto"/>
        <w:jc w:val="both"/>
        <w:rPr>
          <w:rFonts w:ascii="Palatino Linotype" w:hAnsi="Palatino Linotype" w:cs="Arial"/>
        </w:rPr>
      </w:pPr>
      <w:r w:rsidRPr="00416C01">
        <w:rPr>
          <w:noProof/>
          <w:lang w:eastAsia="es-MX"/>
        </w:rPr>
        <w:drawing>
          <wp:inline distT="0" distB="0" distL="0" distR="0" wp14:anchorId="3CC3F112" wp14:editId="4AB8D76E">
            <wp:extent cx="5789114" cy="6576365"/>
            <wp:effectExtent l="0" t="0" r="254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34547" cy="6627976"/>
                    </a:xfrm>
                    <a:prstGeom prst="rect">
                      <a:avLst/>
                    </a:prstGeom>
                  </pic:spPr>
                </pic:pic>
              </a:graphicData>
            </a:graphic>
          </wp:inline>
        </w:drawing>
      </w:r>
    </w:p>
    <w:p w14:paraId="5788F2DF" w14:textId="5B8E3AE7" w:rsidR="001C4C04" w:rsidRPr="00416C01" w:rsidRDefault="001C4C04" w:rsidP="00BE24DF">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rPr>
        <w:t>Así también, adjuntó los contratos respectivos, que por economía procesal y por ser del conocimiento de las partes, solo se inserta el siguiente:</w:t>
      </w:r>
    </w:p>
    <w:p w14:paraId="7A76A421" w14:textId="0D9B8D04" w:rsidR="001C4C04" w:rsidRPr="00416C01" w:rsidRDefault="001C4C04" w:rsidP="00BE24DF">
      <w:pPr>
        <w:autoSpaceDE w:val="0"/>
        <w:autoSpaceDN w:val="0"/>
        <w:adjustRightInd w:val="0"/>
        <w:spacing w:line="360" w:lineRule="auto"/>
        <w:jc w:val="both"/>
        <w:rPr>
          <w:rFonts w:ascii="Palatino Linotype" w:hAnsi="Palatino Linotype" w:cs="Arial"/>
        </w:rPr>
      </w:pPr>
      <w:r w:rsidRPr="00416C01">
        <w:rPr>
          <w:noProof/>
          <w:lang w:eastAsia="es-MX"/>
        </w:rPr>
        <w:drawing>
          <wp:inline distT="0" distB="0" distL="0" distR="0" wp14:anchorId="237D77D8" wp14:editId="4ADA8E5E">
            <wp:extent cx="5728295" cy="6531429"/>
            <wp:effectExtent l="0" t="0" r="635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986" t="11481" r="33972" b="6131"/>
                    <a:stretch/>
                  </pic:blipFill>
                  <pic:spPr bwMode="auto">
                    <a:xfrm>
                      <a:off x="0" y="0"/>
                      <a:ext cx="5767281" cy="657588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D947CB2" w14:textId="201BC494" w:rsidR="001C4C04" w:rsidRPr="00416C01" w:rsidRDefault="001C4C04" w:rsidP="00BE24DF">
      <w:pPr>
        <w:autoSpaceDE w:val="0"/>
        <w:autoSpaceDN w:val="0"/>
        <w:adjustRightInd w:val="0"/>
        <w:spacing w:line="360" w:lineRule="auto"/>
        <w:jc w:val="both"/>
        <w:rPr>
          <w:rFonts w:ascii="Palatino Linotype" w:hAnsi="Palatino Linotype" w:cs="Arial"/>
        </w:rPr>
      </w:pPr>
      <w:r w:rsidRPr="00416C01">
        <w:rPr>
          <w:noProof/>
          <w:lang w:eastAsia="es-MX"/>
        </w:rPr>
        <w:drawing>
          <wp:inline distT="0" distB="0" distL="0" distR="0" wp14:anchorId="645124D3" wp14:editId="20F8206E">
            <wp:extent cx="5674995" cy="7160821"/>
            <wp:effectExtent l="0" t="0" r="1905" b="254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1371" t="11116" r="34589" b="10692"/>
                    <a:stretch/>
                  </pic:blipFill>
                  <pic:spPr bwMode="auto">
                    <a:xfrm>
                      <a:off x="0" y="0"/>
                      <a:ext cx="5719337" cy="721677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A00E264" w14:textId="76DFBBCE" w:rsidR="001C4C04" w:rsidRPr="00416C01" w:rsidRDefault="001C4C04" w:rsidP="00BE24DF">
      <w:pPr>
        <w:autoSpaceDE w:val="0"/>
        <w:autoSpaceDN w:val="0"/>
        <w:adjustRightInd w:val="0"/>
        <w:spacing w:line="360" w:lineRule="auto"/>
        <w:jc w:val="both"/>
        <w:rPr>
          <w:rFonts w:ascii="Palatino Linotype" w:hAnsi="Palatino Linotype" w:cs="Arial"/>
        </w:rPr>
      </w:pPr>
      <w:r w:rsidRPr="00416C01">
        <w:rPr>
          <w:noProof/>
          <w:lang w:eastAsia="es-MX"/>
        </w:rPr>
        <w:drawing>
          <wp:inline distT="0" distB="0" distL="0" distR="0" wp14:anchorId="0034BF22" wp14:editId="4FFD2284">
            <wp:extent cx="5698812" cy="7083632"/>
            <wp:effectExtent l="0" t="0" r="0" b="31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474" t="14945" r="34694" b="4867"/>
                    <a:stretch/>
                  </pic:blipFill>
                  <pic:spPr bwMode="auto">
                    <a:xfrm>
                      <a:off x="0" y="0"/>
                      <a:ext cx="5732834" cy="712592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D2205FC" w14:textId="77777777" w:rsidR="001C4C04" w:rsidRPr="00416C01" w:rsidRDefault="001C4C04" w:rsidP="00BE24DF">
      <w:pPr>
        <w:autoSpaceDE w:val="0"/>
        <w:autoSpaceDN w:val="0"/>
        <w:adjustRightInd w:val="0"/>
        <w:spacing w:line="360" w:lineRule="auto"/>
        <w:jc w:val="both"/>
        <w:rPr>
          <w:rFonts w:ascii="Palatino Linotype" w:hAnsi="Palatino Linotype" w:cs="Arial"/>
        </w:rPr>
      </w:pPr>
    </w:p>
    <w:p w14:paraId="21B3F69D" w14:textId="65C2C8DA" w:rsidR="001C4C04" w:rsidRPr="00416C01" w:rsidRDefault="001C4C04" w:rsidP="00BE24DF">
      <w:pPr>
        <w:autoSpaceDE w:val="0"/>
        <w:autoSpaceDN w:val="0"/>
        <w:adjustRightInd w:val="0"/>
        <w:spacing w:line="360" w:lineRule="auto"/>
        <w:jc w:val="both"/>
        <w:rPr>
          <w:rFonts w:ascii="Palatino Linotype" w:hAnsi="Palatino Linotype" w:cs="Arial"/>
        </w:rPr>
      </w:pPr>
      <w:r w:rsidRPr="00416C01">
        <w:rPr>
          <w:noProof/>
          <w:lang w:eastAsia="es-MX"/>
        </w:rPr>
        <w:drawing>
          <wp:inline distT="0" distB="0" distL="0" distR="0" wp14:anchorId="7CA0338D" wp14:editId="3CB0CCDB">
            <wp:extent cx="5634280" cy="7160821"/>
            <wp:effectExtent l="0" t="0" r="5080" b="254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268" t="13668" r="34486" b="6681"/>
                    <a:stretch/>
                  </pic:blipFill>
                  <pic:spPr bwMode="auto">
                    <a:xfrm>
                      <a:off x="0" y="0"/>
                      <a:ext cx="5658833" cy="719202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5AFCDB1" w14:textId="64F5144E" w:rsidR="001C4C04" w:rsidRPr="00416C01" w:rsidRDefault="003B1922" w:rsidP="00BE24DF">
      <w:pPr>
        <w:autoSpaceDE w:val="0"/>
        <w:autoSpaceDN w:val="0"/>
        <w:adjustRightInd w:val="0"/>
        <w:spacing w:line="360" w:lineRule="auto"/>
        <w:jc w:val="both"/>
        <w:rPr>
          <w:rFonts w:ascii="Palatino Linotype" w:hAnsi="Palatino Linotype" w:cs="Arial"/>
        </w:rPr>
      </w:pPr>
      <w:r w:rsidRPr="00416C01">
        <w:rPr>
          <w:noProof/>
          <w:lang w:eastAsia="es-MX"/>
        </w:rPr>
        <mc:AlternateContent>
          <mc:Choice Requires="wps">
            <w:drawing>
              <wp:anchor distT="0" distB="0" distL="114300" distR="114300" simplePos="0" relativeHeight="251669504" behindDoc="0" locked="0" layoutInCell="1" allowOverlap="1" wp14:anchorId="2918E807" wp14:editId="2051CBB2">
                <wp:simplePos x="0" y="0"/>
                <wp:positionH relativeFrom="column">
                  <wp:posOffset>229286</wp:posOffset>
                </wp:positionH>
                <wp:positionV relativeFrom="paragraph">
                  <wp:posOffset>4178783</wp:posOffset>
                </wp:positionV>
                <wp:extent cx="1850745" cy="607161"/>
                <wp:effectExtent l="57150" t="38100" r="73660" b="116840"/>
                <wp:wrapNone/>
                <wp:docPr id="37" name="Flecha derecha 37"/>
                <wp:cNvGraphicFramePr/>
                <a:graphic xmlns:a="http://schemas.openxmlformats.org/drawingml/2006/main">
                  <a:graphicData uri="http://schemas.microsoft.com/office/word/2010/wordprocessingShape">
                    <wps:wsp>
                      <wps:cNvSpPr/>
                      <wps:spPr>
                        <a:xfrm>
                          <a:off x="0" y="0"/>
                          <a:ext cx="1850745" cy="607161"/>
                        </a:xfrm>
                        <a:prstGeom prst="rightArrow">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3F0AE9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37" o:spid="_x0000_s1026" type="#_x0000_t13" style="position:absolute;margin-left:18.05pt;margin-top:329.05pt;width:145.75pt;height:47.8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" adj="18057" fillcolor="red" strokecolor="red">
                <v:shadow on="t" color="black" opacity="22937f" origin=",.5" offset="0,.63889mm"/>
              </v:shape>
            </w:pict>
          </mc:Fallback>
        </mc:AlternateContent>
      </w:r>
      <w:r w:rsidR="001C4C04" w:rsidRPr="00416C01">
        <w:rPr>
          <w:noProof/>
          <w:lang w:eastAsia="es-MX"/>
        </w:rPr>
        <w:drawing>
          <wp:inline distT="0" distB="0" distL="0" distR="0" wp14:anchorId="478FAFDA" wp14:editId="0D84316F">
            <wp:extent cx="5723524" cy="7166759"/>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1986" t="16766" r="34383" b="5769"/>
                    <a:stretch/>
                  </pic:blipFill>
                  <pic:spPr bwMode="auto">
                    <a:xfrm>
                      <a:off x="0" y="0"/>
                      <a:ext cx="5743632" cy="719193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3692846" w14:textId="4E809E9B" w:rsidR="001C4C04" w:rsidRPr="00416C01" w:rsidRDefault="001C4C04" w:rsidP="00BE24DF">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rPr>
        <w:t>Es de lo insertó que entrega los contratos suscritos entre el Ayuntamiento y los integrantes del Comité de Participación Ciudadana, así mismo, le adjunt</w:t>
      </w:r>
      <w:r w:rsidR="009E52DA" w:rsidRPr="00416C01">
        <w:rPr>
          <w:rFonts w:ascii="Palatino Linotype" w:hAnsi="Palatino Linotype" w:cs="Arial"/>
        </w:rPr>
        <w:t>ó</w:t>
      </w:r>
      <w:r w:rsidRPr="00416C01">
        <w:rPr>
          <w:rFonts w:ascii="Palatino Linotype" w:hAnsi="Palatino Linotype" w:cs="Arial"/>
        </w:rPr>
        <w:t xml:space="preserve"> el Acuerdo del Comité de Transparencia que autoriz</w:t>
      </w:r>
      <w:r w:rsidR="009E52DA" w:rsidRPr="00416C01">
        <w:rPr>
          <w:rFonts w:ascii="Palatino Linotype" w:hAnsi="Palatino Linotype" w:cs="Arial"/>
        </w:rPr>
        <w:t xml:space="preserve">ó </w:t>
      </w:r>
      <w:r w:rsidRPr="00416C01">
        <w:rPr>
          <w:rFonts w:ascii="Palatino Linotype" w:hAnsi="Palatino Linotype" w:cs="Arial"/>
        </w:rPr>
        <w:t>la versión en comento.</w:t>
      </w:r>
    </w:p>
    <w:p w14:paraId="1952315D" w14:textId="22381E02" w:rsidR="001C4C04" w:rsidRPr="00416C01" w:rsidRDefault="001C4C04" w:rsidP="00BE24DF">
      <w:pPr>
        <w:autoSpaceDE w:val="0"/>
        <w:autoSpaceDN w:val="0"/>
        <w:adjustRightInd w:val="0"/>
        <w:spacing w:line="360" w:lineRule="auto"/>
        <w:jc w:val="both"/>
        <w:rPr>
          <w:rFonts w:ascii="Palatino Linotype" w:hAnsi="Palatino Linotype" w:cs="Arial"/>
        </w:rPr>
      </w:pPr>
      <w:r w:rsidRPr="00416C01">
        <w:rPr>
          <w:noProof/>
          <w:lang w:eastAsia="es-MX"/>
        </w:rPr>
        <mc:AlternateContent>
          <mc:Choice Requires="wps">
            <w:drawing>
              <wp:anchor distT="0" distB="0" distL="114300" distR="114300" simplePos="0" relativeHeight="251663360" behindDoc="0" locked="0" layoutInCell="1" allowOverlap="1" wp14:anchorId="5DE3F8B5" wp14:editId="4D43770A">
                <wp:simplePos x="0" y="0"/>
                <wp:positionH relativeFrom="column">
                  <wp:posOffset>202400</wp:posOffset>
                </wp:positionH>
                <wp:positionV relativeFrom="paragraph">
                  <wp:posOffset>1082683</wp:posOffset>
                </wp:positionV>
                <wp:extent cx="5320146" cy="1039091"/>
                <wp:effectExtent l="57150" t="38100" r="71120" b="104140"/>
                <wp:wrapNone/>
                <wp:docPr id="33" name="Rectángulo 33"/>
                <wp:cNvGraphicFramePr/>
                <a:graphic xmlns:a="http://schemas.openxmlformats.org/drawingml/2006/main">
                  <a:graphicData uri="http://schemas.microsoft.com/office/word/2010/wordprocessingShape">
                    <wps:wsp>
                      <wps:cNvSpPr/>
                      <wps:spPr>
                        <a:xfrm>
                          <a:off x="0" y="0"/>
                          <a:ext cx="5320146" cy="1039091"/>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9E461C" id="Rectángulo 33" o:spid="_x0000_s1026" style="position:absolute;margin-left:15.95pt;margin-top:85.25pt;width:418.9pt;height:81.8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" filled="f" strokecolor="red" strokeweight="3pt">
                <v:shadow on="t" color="black" opacity="22937f" origin=",.5" offset="0,.63889mm"/>
              </v:rect>
            </w:pict>
          </mc:Fallback>
        </mc:AlternateContent>
      </w:r>
      <w:r w:rsidRPr="00416C01">
        <w:rPr>
          <w:noProof/>
          <w:lang w:eastAsia="es-MX"/>
        </w:rPr>
        <w:drawing>
          <wp:inline distT="0" distB="0" distL="0" distR="0" wp14:anchorId="09350B5B" wp14:editId="725E3754">
            <wp:extent cx="5722478" cy="6258296"/>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3627" t="11481" r="32843" b="6677"/>
                    <a:stretch/>
                  </pic:blipFill>
                  <pic:spPr bwMode="auto">
                    <a:xfrm>
                      <a:off x="0" y="0"/>
                      <a:ext cx="5752485" cy="629111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15E144F" w14:textId="3B6B76F3" w:rsidR="002819DC" w:rsidRPr="00416C01" w:rsidRDefault="003B1922" w:rsidP="00BE24DF">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rPr>
        <w:t xml:space="preserve">Sin Embargo, si bien remitió la información requerida por el particular, también lo es que </w:t>
      </w:r>
      <w:r w:rsidRPr="00416C01">
        <w:rPr>
          <w:rFonts w:ascii="Palatino Linotype" w:hAnsi="Palatino Linotype" w:cs="Arial"/>
          <w:b/>
        </w:rPr>
        <w:t>EL SUJETO OBLIGADO</w:t>
      </w:r>
      <w:r w:rsidRPr="00416C01">
        <w:rPr>
          <w:rFonts w:ascii="Palatino Linotype" w:hAnsi="Palatino Linotype" w:cs="Arial"/>
        </w:rPr>
        <w:t xml:space="preserve"> testo la firma del particular que en caso en concreto, son los integrantes del Comité de Participación Ciudadana que perciben una remuneración por la designación realizada y que su remuneración corre a cargo el Ayuntamiento de Chalco, por lo que se considera que la firma de dichas personas es púbica ya que al recibir recursos públicos es mayor el interés de conocer que efectivamente aceptaron el pago que les fue impuesto por motivo de la actividad que van a desempeñar, por lo que se debe dejar visible, con el objeto de garantizar el pleno ejercicio de acceso a la información pública.</w:t>
      </w:r>
    </w:p>
    <w:p w14:paraId="24BF0BA4" w14:textId="77777777" w:rsidR="003B1922" w:rsidRPr="00416C01" w:rsidRDefault="003B1922" w:rsidP="00BE24DF">
      <w:pPr>
        <w:autoSpaceDE w:val="0"/>
        <w:autoSpaceDN w:val="0"/>
        <w:adjustRightInd w:val="0"/>
        <w:spacing w:line="360" w:lineRule="auto"/>
        <w:jc w:val="both"/>
        <w:rPr>
          <w:rFonts w:ascii="Palatino Linotype" w:hAnsi="Palatino Linotype" w:cs="Arial"/>
        </w:rPr>
      </w:pPr>
    </w:p>
    <w:p w14:paraId="502E515E" w14:textId="08D5B5ED" w:rsidR="003B1922" w:rsidRPr="00416C01" w:rsidRDefault="003B1922" w:rsidP="00BE24DF">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rPr>
        <w:t>Por lo anterior, es dable ordenar entregue los contratos remitidos vía Informe Justificado en la que se dejen visible las firmas de los ciudadanos que suscribieron los mismos y haga entrega al particular los mismos junto con el Acuerdo donde no se determine testar ese dato.</w:t>
      </w:r>
    </w:p>
    <w:p w14:paraId="340A043A" w14:textId="77777777" w:rsidR="00F46154" w:rsidRPr="00416C01" w:rsidRDefault="00F46154" w:rsidP="00BE24DF">
      <w:pPr>
        <w:autoSpaceDE w:val="0"/>
        <w:autoSpaceDN w:val="0"/>
        <w:adjustRightInd w:val="0"/>
        <w:spacing w:line="360" w:lineRule="auto"/>
        <w:jc w:val="both"/>
        <w:rPr>
          <w:rFonts w:ascii="Palatino Linotype" w:hAnsi="Palatino Linotype" w:cs="Arial"/>
        </w:rPr>
      </w:pPr>
    </w:p>
    <w:p w14:paraId="7F51020E" w14:textId="37517115" w:rsidR="00F46154" w:rsidRPr="00416C01" w:rsidRDefault="008D5BC5" w:rsidP="00BE24DF">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rPr>
        <w:t>En relación al punto e) relativo a las</w:t>
      </w:r>
      <w:r w:rsidR="009E52DA" w:rsidRPr="00416C01">
        <w:rPr>
          <w:rFonts w:ascii="Palatino Linotype" w:hAnsi="Palatino Linotype" w:cs="Arial"/>
        </w:rPr>
        <w:t xml:space="preserve"> 3</w:t>
      </w:r>
      <w:r w:rsidRPr="00416C01">
        <w:rPr>
          <w:rFonts w:ascii="Palatino Linotype" w:hAnsi="Palatino Linotype" w:cs="Arial"/>
        </w:rPr>
        <w:t xml:space="preserve"> convocatorias para la integración de los comités de participación ciudadana del Sistema Municipal Anticorrupción de ese Municipio emitidas y de sus renovaciones, solicitada por el ahora </w:t>
      </w:r>
      <w:r w:rsidRPr="00416C01">
        <w:rPr>
          <w:rFonts w:ascii="Palatino Linotype" w:hAnsi="Palatino Linotype" w:cs="Arial"/>
          <w:b/>
        </w:rPr>
        <w:t>RECURRENTE</w:t>
      </w:r>
      <w:r w:rsidRPr="00416C01">
        <w:rPr>
          <w:rFonts w:ascii="Palatino Linotype" w:hAnsi="Palatino Linotype" w:cs="Arial"/>
        </w:rPr>
        <w:t xml:space="preserve"> al </w:t>
      </w:r>
      <w:r w:rsidRPr="00416C01">
        <w:rPr>
          <w:rFonts w:ascii="Palatino Linotype" w:hAnsi="Palatino Linotype" w:cs="Arial"/>
          <w:b/>
        </w:rPr>
        <w:t>SUJETO OBLIGADO</w:t>
      </w:r>
      <w:r w:rsidRPr="00416C01">
        <w:rPr>
          <w:rFonts w:ascii="Palatino Linotype" w:hAnsi="Palatino Linotype" w:cs="Arial"/>
        </w:rPr>
        <w:t xml:space="preserve"> y en la que en respuesta no se pronunció y es hasta Informe Justificado que le anex</w:t>
      </w:r>
      <w:r w:rsidR="009E52DA" w:rsidRPr="00416C01">
        <w:rPr>
          <w:rFonts w:ascii="Palatino Linotype" w:hAnsi="Palatino Linotype" w:cs="Arial"/>
        </w:rPr>
        <w:t>ó</w:t>
      </w:r>
      <w:r w:rsidRPr="00416C01">
        <w:rPr>
          <w:rFonts w:ascii="Palatino Linotype" w:hAnsi="Palatino Linotype" w:cs="Arial"/>
        </w:rPr>
        <w:t xml:space="preserve"> las convocatorias correspondientes que por economía procesal y por ser del conocimiento de las partes solo se inserta una de ellas:</w:t>
      </w:r>
    </w:p>
    <w:p w14:paraId="2910F4DF" w14:textId="7BB137F2" w:rsidR="008D5BC5" w:rsidRPr="00416C01" w:rsidRDefault="008D5BC5" w:rsidP="00BE24DF">
      <w:pPr>
        <w:autoSpaceDE w:val="0"/>
        <w:autoSpaceDN w:val="0"/>
        <w:adjustRightInd w:val="0"/>
        <w:spacing w:line="360" w:lineRule="auto"/>
        <w:jc w:val="both"/>
        <w:rPr>
          <w:rFonts w:ascii="Palatino Linotype" w:hAnsi="Palatino Linotype" w:cs="Arial"/>
        </w:rPr>
      </w:pPr>
      <w:r w:rsidRPr="00416C01">
        <w:rPr>
          <w:noProof/>
          <w:lang w:eastAsia="es-MX"/>
        </w:rPr>
        <w:drawing>
          <wp:inline distT="0" distB="0" distL="0" distR="0" wp14:anchorId="58BC3D04" wp14:editId="7FFDB0B4">
            <wp:extent cx="5711727" cy="6564630"/>
            <wp:effectExtent l="0" t="0" r="381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5676" t="15673" r="37357" b="13423"/>
                    <a:stretch/>
                  </pic:blipFill>
                  <pic:spPr bwMode="auto">
                    <a:xfrm>
                      <a:off x="0" y="0"/>
                      <a:ext cx="5734731" cy="659106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E053F9E" w14:textId="72D16CFB" w:rsidR="008D5BC5" w:rsidRPr="00416C01" w:rsidRDefault="008D5BC5" w:rsidP="00BE24DF">
      <w:pPr>
        <w:autoSpaceDE w:val="0"/>
        <w:autoSpaceDN w:val="0"/>
        <w:adjustRightInd w:val="0"/>
        <w:spacing w:line="360" w:lineRule="auto"/>
        <w:jc w:val="both"/>
        <w:rPr>
          <w:rFonts w:ascii="Palatino Linotype" w:hAnsi="Palatino Linotype" w:cs="Arial"/>
        </w:rPr>
      </w:pPr>
      <w:r w:rsidRPr="00416C01">
        <w:rPr>
          <w:noProof/>
          <w:lang w:eastAsia="es-MX"/>
        </w:rPr>
        <w:drawing>
          <wp:inline distT="0" distB="0" distL="0" distR="0" wp14:anchorId="674EC4B4" wp14:editId="31F4ECDC">
            <wp:extent cx="5740336" cy="7107382"/>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4959" t="24238" r="36436" b="5776"/>
                    <a:stretch/>
                  </pic:blipFill>
                  <pic:spPr bwMode="auto">
                    <a:xfrm>
                      <a:off x="0" y="0"/>
                      <a:ext cx="5774301" cy="714943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1C8BCE2" w14:textId="25808E8E" w:rsidR="00F46154" w:rsidRPr="00416C01" w:rsidRDefault="008D5BC5" w:rsidP="00BE24DF">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rPr>
        <w:t>Por lo expuesto, es que se cumple el derecho Constitucional de acceso a la Información Pública, ya que le adjunto la documentación requerida de las convocatorias que se han emitido para la integración del Comité de Participación Ciudadana del Sistema Municipal Anticorrupción de Chalco, por lo que se da por colmado el derecho en cuestión.</w:t>
      </w:r>
    </w:p>
    <w:p w14:paraId="17B1F165" w14:textId="77777777" w:rsidR="008D5BC5" w:rsidRPr="00416C01" w:rsidRDefault="008D5BC5" w:rsidP="00BE24DF">
      <w:pPr>
        <w:autoSpaceDE w:val="0"/>
        <w:autoSpaceDN w:val="0"/>
        <w:adjustRightInd w:val="0"/>
        <w:spacing w:line="360" w:lineRule="auto"/>
        <w:jc w:val="both"/>
        <w:rPr>
          <w:rFonts w:ascii="Palatino Linotype" w:hAnsi="Palatino Linotype" w:cs="Arial"/>
        </w:rPr>
      </w:pPr>
    </w:p>
    <w:p w14:paraId="208672C1" w14:textId="43397643" w:rsidR="008D5BC5" w:rsidRPr="00416C01" w:rsidRDefault="008D5BC5" w:rsidP="00BE24DF">
      <w:pPr>
        <w:autoSpaceDE w:val="0"/>
        <w:autoSpaceDN w:val="0"/>
        <w:adjustRightInd w:val="0"/>
        <w:spacing w:line="360" w:lineRule="auto"/>
        <w:jc w:val="both"/>
        <w:rPr>
          <w:rFonts w:ascii="Palatino Linotype" w:hAnsi="Palatino Linotype" w:cs="Arial"/>
        </w:rPr>
      </w:pPr>
      <w:r w:rsidRPr="00416C01">
        <w:rPr>
          <w:rFonts w:ascii="Palatino Linotype" w:hAnsi="Palatino Linotype" w:cs="Arial"/>
        </w:rPr>
        <w:t xml:space="preserve">Por último y en relación a lo que requiere el particular al </w:t>
      </w:r>
      <w:r w:rsidRPr="00416C01">
        <w:rPr>
          <w:rFonts w:ascii="Palatino Linotype" w:hAnsi="Palatino Linotype" w:cs="Arial"/>
          <w:b/>
        </w:rPr>
        <w:t>SUJETO OBLIGADO</w:t>
      </w:r>
      <w:r w:rsidRPr="00416C01">
        <w:rPr>
          <w:rFonts w:ascii="Palatino Linotype" w:hAnsi="Palatino Linotype" w:cs="Arial"/>
        </w:rPr>
        <w:t xml:space="preserve"> relativo a no haberlo instalado el Sistema Municipal Anticorrupción y/o el Comité de Participación Ciudadana, la justificación de dicho hecho y las documentales que acrediten los avances para el cumplimiento de lo señalado en la Ley del Sistema Anticorrupción de</w:t>
      </w:r>
      <w:r w:rsidR="00915A5D" w:rsidRPr="00416C01">
        <w:rPr>
          <w:rFonts w:ascii="Palatino Linotype" w:hAnsi="Palatino Linotype" w:cs="Arial"/>
        </w:rPr>
        <w:t xml:space="preserve">l Estado de México y Municipios, a lo que en respuesta le señaló que se debe a la nula participación de la ciudadanía y en Informe Justificado le remitió las convocatorias que se han emitido para su renovación y de la que señaló que no se han inscrito ciudadanos para su conformación, por lo que se justifica el hecho requerido por el ahora </w:t>
      </w:r>
      <w:r w:rsidR="00915A5D" w:rsidRPr="00416C01">
        <w:rPr>
          <w:rFonts w:ascii="Palatino Linotype" w:hAnsi="Palatino Linotype" w:cs="Arial"/>
          <w:b/>
        </w:rPr>
        <w:t>RECURRENTE</w:t>
      </w:r>
      <w:r w:rsidR="00915A5D" w:rsidRPr="00416C01">
        <w:rPr>
          <w:rFonts w:ascii="Palatino Linotype" w:hAnsi="Palatino Linotype" w:cs="Arial"/>
        </w:rPr>
        <w:t xml:space="preserve">, por lo que al justificar tales circunstancias es que se tiene por garantizado del derecho accionado.  </w:t>
      </w:r>
    </w:p>
    <w:p w14:paraId="6AC75E65" w14:textId="77777777" w:rsidR="00915A5D" w:rsidRPr="00416C01" w:rsidRDefault="00915A5D" w:rsidP="00915A5D">
      <w:pPr>
        <w:widowControl w:val="0"/>
        <w:autoSpaceDE w:val="0"/>
        <w:autoSpaceDN w:val="0"/>
        <w:adjustRightInd w:val="0"/>
        <w:spacing w:before="240" w:after="120" w:line="360" w:lineRule="auto"/>
        <w:jc w:val="both"/>
        <w:rPr>
          <w:rFonts w:ascii="Palatino Linotype" w:eastAsia="Calibri" w:hAnsi="Palatino Linotype" w:cs="Arial"/>
        </w:rPr>
      </w:pPr>
      <w:r w:rsidRPr="00416C01">
        <w:rPr>
          <w:rFonts w:ascii="Palatino Linotype" w:eastAsia="Calibri" w:hAnsi="Palatino Linotype" w:cs="Arial"/>
        </w:rPr>
        <w:t xml:space="preserve">Así, con </w:t>
      </w:r>
      <w:r w:rsidRPr="00416C01">
        <w:rPr>
          <w:rFonts w:ascii="Palatino Linotype" w:hAnsi="Palatino Linotype" w:cs="Arial"/>
        </w:rPr>
        <w:t>fundamento</w:t>
      </w:r>
      <w:r w:rsidRPr="00416C01">
        <w:rPr>
          <w:rFonts w:ascii="Palatino Linotype" w:eastAsia="Calibri" w:hAnsi="Palatino Linotype" w:cs="Arial"/>
        </w:rPr>
        <w:t xml:space="preserve"> en lo prescrito en los artículos 5 </w:t>
      </w:r>
      <w:r w:rsidRPr="00416C01">
        <w:rPr>
          <w:rFonts w:ascii="Palatino Linotype" w:hAnsi="Palatino Linotype"/>
        </w:rPr>
        <w:t>párrafos vigésimo, vigésimo primero y vigésimo segundo fracciones IV y V</w:t>
      </w:r>
      <w:r w:rsidRPr="00416C01">
        <w:rPr>
          <w:rFonts w:ascii="Palatino Linotype" w:eastAsia="Calibri" w:hAnsi="Palatino Linotype" w:cs="Arial"/>
        </w:rPr>
        <w:t xml:space="preserve"> de la Constitución Política del Estado Libre y Soberano de México; </w:t>
      </w:r>
      <w:r w:rsidRPr="00416C01">
        <w:rPr>
          <w:rFonts w:ascii="Palatino Linotype" w:hAnsi="Palatino Linotype"/>
        </w:rPr>
        <w:t xml:space="preserve">2 fracción II, </w:t>
      </w:r>
      <w:r w:rsidRPr="00416C01">
        <w:rPr>
          <w:rFonts w:ascii="Palatino Linotype" w:hAnsi="Palatino Linotype" w:cs="Arial"/>
          <w:lang w:val="es-ES_tradnl"/>
        </w:rPr>
        <w:t>29</w:t>
      </w:r>
      <w:r w:rsidRPr="00416C01">
        <w:rPr>
          <w:rFonts w:ascii="Palatino Linotype" w:hAnsi="Palatino Linotype"/>
        </w:rPr>
        <w:t>, 36 fracciones I y II, 176, 178, 179, 181, 185 fracción I, 186 y 188</w:t>
      </w:r>
      <w:r w:rsidRPr="00416C01">
        <w:rPr>
          <w:rFonts w:ascii="Palatino Linotype" w:eastAsia="Calibri" w:hAnsi="Palatino Linotype" w:cs="Arial"/>
        </w:rPr>
        <w:t xml:space="preserve"> de la Ley de Transparencia y Acceso a la Información Pública del Estado de México y Municipios, este Pleno:</w:t>
      </w:r>
    </w:p>
    <w:p w14:paraId="33F5AC4D" w14:textId="77777777" w:rsidR="0009668B" w:rsidRPr="00416C01" w:rsidRDefault="0009668B" w:rsidP="00915A5D">
      <w:pPr>
        <w:widowControl w:val="0"/>
        <w:autoSpaceDE w:val="0"/>
        <w:autoSpaceDN w:val="0"/>
        <w:adjustRightInd w:val="0"/>
        <w:spacing w:before="240" w:after="120" w:line="360" w:lineRule="auto"/>
        <w:jc w:val="both"/>
        <w:rPr>
          <w:rFonts w:ascii="Palatino Linotype" w:eastAsia="Calibri" w:hAnsi="Palatino Linotype" w:cs="Arial"/>
        </w:rPr>
      </w:pPr>
    </w:p>
    <w:p w14:paraId="7D7D3F4D" w14:textId="77777777" w:rsidR="00915A5D" w:rsidRPr="00416C01" w:rsidRDefault="00915A5D" w:rsidP="00915A5D">
      <w:pPr>
        <w:spacing w:before="240" w:after="240" w:line="360" w:lineRule="auto"/>
        <w:jc w:val="center"/>
        <w:rPr>
          <w:rFonts w:ascii="Palatino Linotype" w:hAnsi="Palatino Linotype"/>
          <w:b/>
          <w:sz w:val="28"/>
        </w:rPr>
      </w:pPr>
      <w:r w:rsidRPr="00416C01">
        <w:rPr>
          <w:rFonts w:ascii="Palatino Linotype" w:hAnsi="Palatino Linotype"/>
          <w:b/>
          <w:sz w:val="28"/>
        </w:rPr>
        <w:t>R E S U E L V E</w:t>
      </w:r>
    </w:p>
    <w:p w14:paraId="3AAAE458" w14:textId="77777777" w:rsidR="003B1922" w:rsidRPr="00416C01" w:rsidRDefault="003B1922" w:rsidP="003B1922">
      <w:pPr>
        <w:pStyle w:val="Prrafodelista"/>
        <w:widowControl w:val="0"/>
        <w:tabs>
          <w:tab w:val="left" w:pos="1701"/>
          <w:tab w:val="left" w:pos="2268"/>
        </w:tabs>
        <w:autoSpaceDE w:val="0"/>
        <w:autoSpaceDN w:val="0"/>
        <w:adjustRightInd w:val="0"/>
        <w:spacing w:before="120" w:after="120" w:line="360" w:lineRule="auto"/>
        <w:ind w:left="0"/>
        <w:jc w:val="both"/>
        <w:rPr>
          <w:rFonts w:ascii="Palatino Linotype" w:hAnsi="Palatino Linotype"/>
          <w:b/>
        </w:rPr>
      </w:pPr>
      <w:r w:rsidRPr="00416C01">
        <w:rPr>
          <w:rFonts w:ascii="Palatino Linotype" w:hAnsi="Palatino Linotype" w:cs="Arial"/>
          <w:b/>
          <w:sz w:val="28"/>
          <w:szCs w:val="28"/>
        </w:rPr>
        <w:t xml:space="preserve">PRIMERO. </w:t>
      </w:r>
      <w:r w:rsidRPr="00416C01">
        <w:rPr>
          <w:rFonts w:ascii="Palatino Linotype" w:hAnsi="Palatino Linotype"/>
        </w:rPr>
        <w:t xml:space="preserve">Resultan </w:t>
      </w:r>
      <w:r w:rsidRPr="00416C01">
        <w:rPr>
          <w:rFonts w:ascii="Palatino Linotype" w:hAnsi="Palatino Linotype"/>
          <w:b/>
        </w:rPr>
        <w:t>parcialmente</w:t>
      </w:r>
      <w:r w:rsidRPr="00416C01">
        <w:rPr>
          <w:rFonts w:ascii="Palatino Linotype" w:hAnsi="Palatino Linotype"/>
        </w:rPr>
        <w:t xml:space="preserve"> </w:t>
      </w:r>
      <w:r w:rsidRPr="00416C01">
        <w:rPr>
          <w:rFonts w:ascii="Palatino Linotype" w:hAnsi="Palatino Linotype" w:cs="Arial"/>
          <w:b/>
        </w:rPr>
        <w:t>fundadas</w:t>
      </w:r>
      <w:r w:rsidRPr="00416C01">
        <w:rPr>
          <w:rFonts w:ascii="Palatino Linotype" w:hAnsi="Palatino Linotype"/>
        </w:rPr>
        <w:t xml:space="preserve"> las razones o motivos de inconformidad planteadas por </w:t>
      </w:r>
      <w:r w:rsidRPr="00416C01">
        <w:rPr>
          <w:rFonts w:ascii="Palatino Linotype" w:hAnsi="Palatino Linotype" w:cs="Arial"/>
          <w:b/>
        </w:rPr>
        <w:t>EL RECURRENTE</w:t>
      </w:r>
      <w:r w:rsidRPr="00416C01">
        <w:rPr>
          <w:rFonts w:ascii="Palatino Linotype" w:hAnsi="Palatino Linotype"/>
          <w:b/>
        </w:rPr>
        <w:t xml:space="preserve"> </w:t>
      </w:r>
      <w:r w:rsidRPr="00416C01">
        <w:rPr>
          <w:rFonts w:ascii="Palatino Linotype" w:hAnsi="Palatino Linotype"/>
        </w:rPr>
        <w:t xml:space="preserve">y analizadas en el Considerando </w:t>
      </w:r>
      <w:r w:rsidRPr="00416C01">
        <w:rPr>
          <w:rFonts w:ascii="Palatino Linotype" w:hAnsi="Palatino Linotype"/>
          <w:b/>
        </w:rPr>
        <w:t>QUINTO</w:t>
      </w:r>
      <w:r w:rsidRPr="00416C01">
        <w:rPr>
          <w:rFonts w:ascii="Palatino Linotype" w:hAnsi="Palatino Linotype"/>
        </w:rPr>
        <w:t xml:space="preserve"> de esta resolución.</w:t>
      </w:r>
    </w:p>
    <w:p w14:paraId="4906DFC1" w14:textId="5262D0EB" w:rsidR="003B1922" w:rsidRPr="00416C01" w:rsidRDefault="003B1922" w:rsidP="003B1922">
      <w:pPr>
        <w:spacing w:line="360" w:lineRule="auto"/>
        <w:jc w:val="both"/>
        <w:rPr>
          <w:rFonts w:ascii="Palatino Linotype" w:hAnsi="Palatino Linotype" w:cs="Arial"/>
        </w:rPr>
      </w:pPr>
      <w:r w:rsidRPr="00416C01">
        <w:rPr>
          <w:rFonts w:ascii="Palatino Linotype" w:hAnsi="Palatino Linotype" w:cs="Arial"/>
          <w:b/>
          <w:bCs/>
          <w:sz w:val="28"/>
          <w:lang w:eastAsia="es-MX"/>
        </w:rPr>
        <w:t>SEGUNDO</w:t>
      </w:r>
      <w:r w:rsidRPr="00416C01">
        <w:rPr>
          <w:rFonts w:ascii="Palatino Linotype" w:eastAsia="Calibri" w:hAnsi="Palatino Linotype" w:cs="Arial"/>
          <w:b/>
          <w:bCs/>
        </w:rPr>
        <w:t xml:space="preserve">. </w:t>
      </w:r>
      <w:r w:rsidRPr="00416C01">
        <w:rPr>
          <w:rFonts w:ascii="Palatino Linotype" w:hAnsi="Palatino Linotype" w:cs="Arial"/>
        </w:rPr>
        <w:t xml:space="preserve">Se </w:t>
      </w:r>
      <w:r w:rsidRPr="00416C01">
        <w:rPr>
          <w:rFonts w:ascii="Palatino Linotype" w:hAnsi="Palatino Linotype" w:cs="Arial"/>
          <w:b/>
        </w:rPr>
        <w:t>REVOCA</w:t>
      </w:r>
      <w:r w:rsidRPr="00416C01">
        <w:rPr>
          <w:rFonts w:ascii="Palatino Linotype" w:hAnsi="Palatino Linotype" w:cs="Arial"/>
        </w:rPr>
        <w:t xml:space="preserve"> la respuesta del </w:t>
      </w:r>
      <w:r w:rsidRPr="00416C01">
        <w:rPr>
          <w:rFonts w:ascii="Palatino Linotype" w:hAnsi="Palatino Linotype" w:cs="Arial"/>
          <w:b/>
        </w:rPr>
        <w:t>SUJETO OBLIGADO</w:t>
      </w:r>
      <w:r w:rsidRPr="00416C01">
        <w:rPr>
          <w:rFonts w:ascii="Palatino Linotype" w:hAnsi="Palatino Linotype" w:cs="Arial"/>
        </w:rPr>
        <w:t xml:space="preserve"> otorgada a la solicitud de información número </w:t>
      </w:r>
      <w:r w:rsidR="0009668B" w:rsidRPr="00416C01">
        <w:rPr>
          <w:rFonts w:ascii="Palatino Linotype" w:hAnsi="Palatino Linotype" w:cs="Arial"/>
          <w:b/>
          <w:bCs/>
        </w:rPr>
        <w:t>00167/CHALCO/IP/2020</w:t>
      </w:r>
      <w:r w:rsidRPr="00416C01">
        <w:rPr>
          <w:rFonts w:ascii="Palatino Linotype" w:hAnsi="Palatino Linotype" w:cs="Arial"/>
          <w:b/>
          <w:bCs/>
        </w:rPr>
        <w:t xml:space="preserve"> </w:t>
      </w:r>
      <w:r w:rsidRPr="00416C01">
        <w:rPr>
          <w:rFonts w:ascii="Palatino Linotype" w:hAnsi="Palatino Linotype" w:cs="Arial"/>
        </w:rPr>
        <w:t xml:space="preserve">y en términos del Considerando </w:t>
      </w:r>
      <w:r w:rsidRPr="00416C01">
        <w:rPr>
          <w:rFonts w:ascii="Palatino Linotype" w:hAnsi="Palatino Linotype" w:cs="Arial"/>
          <w:b/>
        </w:rPr>
        <w:t>QUINTO</w:t>
      </w:r>
      <w:r w:rsidRPr="00416C01">
        <w:rPr>
          <w:rFonts w:ascii="Palatino Linotype" w:hAnsi="Palatino Linotype" w:cs="Arial"/>
        </w:rPr>
        <w:t xml:space="preserve"> de la presente resolución se le ordena al </w:t>
      </w:r>
      <w:r w:rsidRPr="00416C01">
        <w:rPr>
          <w:rFonts w:ascii="Palatino Linotype" w:hAnsi="Palatino Linotype" w:cs="Arial"/>
          <w:b/>
        </w:rPr>
        <w:t>SUJETO OBLIGADO</w:t>
      </w:r>
      <w:r w:rsidRPr="00416C01">
        <w:rPr>
          <w:rFonts w:ascii="Palatino Linotype" w:hAnsi="Palatino Linotype" w:cs="Arial"/>
        </w:rPr>
        <w:t xml:space="preserve"> que entregue al </w:t>
      </w:r>
      <w:r w:rsidRPr="00416C01">
        <w:rPr>
          <w:rFonts w:ascii="Palatino Linotype" w:hAnsi="Palatino Linotype" w:cs="Arial"/>
          <w:b/>
        </w:rPr>
        <w:t>RECURRENTE</w:t>
      </w:r>
      <w:r w:rsidRPr="00416C01">
        <w:rPr>
          <w:rFonts w:ascii="Palatino Linotype" w:hAnsi="Palatino Linotype" w:cs="Arial"/>
        </w:rPr>
        <w:t xml:space="preserve">, </w:t>
      </w:r>
      <w:r w:rsidR="0009668B" w:rsidRPr="00416C01">
        <w:rPr>
          <w:rFonts w:ascii="Palatino Linotype" w:hAnsi="Palatino Linotype" w:cs="Arial"/>
        </w:rPr>
        <w:t xml:space="preserve">en </w:t>
      </w:r>
      <w:r w:rsidR="0009668B" w:rsidRPr="00416C01">
        <w:rPr>
          <w:rFonts w:ascii="Palatino Linotype" w:hAnsi="Palatino Linotype" w:cs="Arial"/>
          <w:b/>
        </w:rPr>
        <w:t>versión pública</w:t>
      </w:r>
      <w:r w:rsidRPr="00416C01">
        <w:rPr>
          <w:rFonts w:ascii="Palatino Linotype" w:hAnsi="Palatino Linotype" w:cs="Arial"/>
        </w:rPr>
        <w:t>, lo siguiente:</w:t>
      </w:r>
    </w:p>
    <w:p w14:paraId="27C2DC83" w14:textId="77777777" w:rsidR="003B1922" w:rsidRPr="00416C01" w:rsidRDefault="003B1922" w:rsidP="003B1922">
      <w:pPr>
        <w:jc w:val="both"/>
        <w:rPr>
          <w:rFonts w:ascii="Palatino Linotype" w:eastAsia="Calibri" w:hAnsi="Palatino Linotype" w:cs="Arial"/>
        </w:rPr>
      </w:pPr>
    </w:p>
    <w:p w14:paraId="7992488E" w14:textId="5A553651" w:rsidR="003B1922" w:rsidRPr="00416C01" w:rsidRDefault="003B1922" w:rsidP="003B1922">
      <w:pPr>
        <w:pStyle w:val="Default"/>
        <w:ind w:left="851" w:right="899"/>
        <w:jc w:val="both"/>
        <w:rPr>
          <w:rFonts w:ascii="Palatino Linotype" w:eastAsia="Arial Unicode MS" w:hAnsi="Palatino Linotype"/>
          <w:i/>
          <w:color w:val="auto"/>
          <w:sz w:val="22"/>
        </w:rPr>
      </w:pPr>
      <w:r w:rsidRPr="00416C01">
        <w:rPr>
          <w:rFonts w:ascii="Palatino Linotype" w:eastAsia="Arial Unicode MS" w:hAnsi="Palatino Linotype"/>
          <w:i/>
          <w:color w:val="auto"/>
          <w:sz w:val="22"/>
        </w:rPr>
        <w:t>“</w:t>
      </w:r>
      <w:r w:rsidR="0009668B" w:rsidRPr="00416C01">
        <w:rPr>
          <w:rFonts w:ascii="Palatino Linotype" w:eastAsia="Arial Unicode MS" w:hAnsi="Palatino Linotype"/>
          <w:i/>
          <w:color w:val="auto"/>
          <w:sz w:val="22"/>
        </w:rPr>
        <w:t>Los contratos de prestación de servicios de l</w:t>
      </w:r>
      <w:r w:rsidR="00416C01" w:rsidRPr="00416C01">
        <w:rPr>
          <w:rFonts w:ascii="Palatino Linotype" w:eastAsia="Arial Unicode MS" w:hAnsi="Palatino Linotype"/>
          <w:i/>
          <w:color w:val="auto"/>
          <w:sz w:val="22"/>
        </w:rPr>
        <w:t>as ciudadanas designada</w:t>
      </w:r>
      <w:r w:rsidR="0009668B" w:rsidRPr="00416C01">
        <w:rPr>
          <w:rFonts w:ascii="Palatino Linotype" w:eastAsia="Arial Unicode MS" w:hAnsi="Palatino Linotype"/>
          <w:i/>
          <w:color w:val="auto"/>
          <w:sz w:val="22"/>
        </w:rPr>
        <w:t>s como integrantes del Comité de Participación Ciudadana remitidos en Informe Justificado</w:t>
      </w:r>
      <w:r w:rsidRPr="00416C01">
        <w:rPr>
          <w:rFonts w:ascii="Palatino Linotype" w:eastAsia="Arial Unicode MS" w:hAnsi="Palatino Linotype"/>
          <w:i/>
          <w:color w:val="auto"/>
          <w:sz w:val="22"/>
        </w:rPr>
        <w:t>.</w:t>
      </w:r>
    </w:p>
    <w:p w14:paraId="7BF66DE9" w14:textId="77777777" w:rsidR="003B1922" w:rsidRPr="00416C01" w:rsidRDefault="003B1922" w:rsidP="003B1922">
      <w:pPr>
        <w:pStyle w:val="Default"/>
        <w:ind w:left="851" w:right="899"/>
        <w:jc w:val="both"/>
        <w:rPr>
          <w:rFonts w:ascii="Palatino Linotype" w:eastAsia="Arial Unicode MS" w:hAnsi="Palatino Linotype"/>
          <w:i/>
          <w:color w:val="auto"/>
          <w:sz w:val="22"/>
        </w:rPr>
      </w:pPr>
    </w:p>
    <w:p w14:paraId="37E38D70" w14:textId="77777777" w:rsidR="003B1922" w:rsidRPr="00416C01" w:rsidRDefault="003B1922" w:rsidP="003B1922">
      <w:pPr>
        <w:pStyle w:val="Default"/>
        <w:ind w:left="851" w:right="899"/>
        <w:jc w:val="both"/>
        <w:rPr>
          <w:rFonts w:ascii="Palatino Linotype" w:eastAsia="Arial Unicode MS" w:hAnsi="Palatino Linotype"/>
          <w:i/>
          <w:color w:val="auto"/>
          <w:sz w:val="22"/>
        </w:rPr>
      </w:pPr>
      <w:r w:rsidRPr="00416C01">
        <w:rPr>
          <w:rFonts w:ascii="Palatino Linotype" w:eastAsia="Arial Unicode MS" w:hAnsi="Palatino Linotype"/>
          <w:i/>
          <w:color w:val="auto"/>
          <w:sz w:val="22"/>
        </w:rPr>
        <w:t xml:space="preserve">Debiendo notificar al </w:t>
      </w:r>
      <w:r w:rsidRPr="00416C01">
        <w:rPr>
          <w:rFonts w:ascii="Palatino Linotype" w:eastAsia="Arial Unicode MS" w:hAnsi="Palatino Linotype"/>
          <w:b/>
          <w:i/>
          <w:color w:val="auto"/>
          <w:sz w:val="22"/>
        </w:rPr>
        <w:t>RECURRENTE</w:t>
      </w:r>
      <w:r w:rsidRPr="00416C01">
        <w:rPr>
          <w:rFonts w:ascii="Palatino Linotype" w:eastAsia="Arial Unicode MS" w:hAnsi="Palatino Linotype"/>
          <w:i/>
          <w:color w:val="auto"/>
          <w:sz w:val="22"/>
        </w:rPr>
        <w:t xml:space="preserve"> el Acuerdo de Clasificación de la información que emita en su caso el Comité de Transparencia con motivo de la versión pública.”</w:t>
      </w:r>
    </w:p>
    <w:p w14:paraId="2FB5DD07" w14:textId="77777777" w:rsidR="003B1922" w:rsidRPr="00416C01" w:rsidRDefault="003B1922" w:rsidP="003B1922">
      <w:pPr>
        <w:pStyle w:val="Default"/>
        <w:ind w:left="851" w:right="899"/>
        <w:jc w:val="both"/>
        <w:rPr>
          <w:rFonts w:ascii="Palatino Linotype" w:eastAsia="Arial Unicode MS" w:hAnsi="Palatino Linotype"/>
          <w:i/>
          <w:color w:val="auto"/>
          <w:sz w:val="22"/>
        </w:rPr>
      </w:pPr>
    </w:p>
    <w:p w14:paraId="6EED1920" w14:textId="77777777" w:rsidR="003B1922" w:rsidRPr="00416C01" w:rsidRDefault="003B1922" w:rsidP="003B1922">
      <w:pPr>
        <w:spacing w:line="360" w:lineRule="auto"/>
        <w:jc w:val="both"/>
        <w:rPr>
          <w:rFonts w:ascii="Palatino Linotype" w:hAnsi="Palatino Linotype"/>
          <w:color w:val="222222"/>
          <w:shd w:val="clear" w:color="auto" w:fill="FFFFFF"/>
        </w:rPr>
      </w:pPr>
      <w:r w:rsidRPr="00416C01">
        <w:rPr>
          <w:rFonts w:ascii="Palatino Linotype" w:hAnsi="Palatino Linotype"/>
          <w:b/>
          <w:color w:val="222222"/>
          <w:sz w:val="28"/>
          <w:szCs w:val="28"/>
          <w:shd w:val="clear" w:color="auto" w:fill="FFFFFF"/>
        </w:rPr>
        <w:t>TERCERO.</w:t>
      </w:r>
      <w:r w:rsidRPr="00416C01">
        <w:rPr>
          <w:rFonts w:ascii="Palatino Linotype" w:hAnsi="Palatino Linotype"/>
          <w:b/>
          <w:color w:val="222222"/>
          <w:shd w:val="clear" w:color="auto" w:fill="FFFFFF"/>
        </w:rPr>
        <w:t> </w:t>
      </w:r>
      <w:r w:rsidRPr="00416C01">
        <w:rPr>
          <w:rFonts w:ascii="Palatino Linotype" w:hAnsi="Palatino Linotype"/>
          <w:b/>
          <w:color w:val="222222"/>
          <w:lang w:eastAsia="es-ES_tradnl"/>
        </w:rPr>
        <w:t>Notifíquese</w:t>
      </w:r>
      <w:r w:rsidRPr="00416C01">
        <w:rPr>
          <w:rFonts w:ascii="Palatino Linotype" w:hAnsi="Palatino Linotype"/>
          <w:color w:val="222222"/>
          <w:lang w:eastAsia="es-ES_tradnl"/>
        </w:rPr>
        <w:t xml:space="preserve"> </w:t>
      </w:r>
      <w:r w:rsidRPr="00416C01">
        <w:rPr>
          <w:rFonts w:ascii="Palatino Linotype" w:hAnsi="Palatino Linotype"/>
          <w:color w:val="222222"/>
          <w:shd w:val="clear" w:color="auto" w:fill="FFFFFF"/>
        </w:rPr>
        <w:t>al Titular de la Unidad de Transparencia del</w:t>
      </w:r>
      <w:r w:rsidRPr="00416C01">
        <w:rPr>
          <w:rFonts w:ascii="Palatino Linotype" w:hAnsi="Palatino Linotype"/>
          <w:b/>
          <w:color w:val="222222"/>
          <w:shd w:val="clear" w:color="auto" w:fill="FFFFFF"/>
        </w:rPr>
        <w:t> SUJETO OBLIGADO</w:t>
      </w:r>
      <w:r w:rsidRPr="00416C01">
        <w:rPr>
          <w:rFonts w:ascii="Palatino Linotype" w:hAnsi="Palatino Linotype"/>
          <w:color w:val="222222"/>
          <w:shd w:val="clear" w:color="auto" w:fill="FFFFFF"/>
        </w:rPr>
        <w:t xml:space="preserve">, para que conforme a los artículos 186, último párrafo y 189, párrafo segundo de la Ley de </w:t>
      </w:r>
      <w:r w:rsidRPr="00416C01">
        <w:rPr>
          <w:rFonts w:ascii="Palatino Linotype" w:hAnsi="Palatino Linotype" w:cs="Arial"/>
        </w:rPr>
        <w:t>Transparencia</w:t>
      </w:r>
      <w:r w:rsidRPr="00416C01">
        <w:rPr>
          <w:rFonts w:ascii="Palatino Linotype" w:hAnsi="Palatino Linotype"/>
          <w:color w:val="222222"/>
          <w:shd w:val="clear" w:color="auto" w:fill="FFFFFF"/>
        </w:rPr>
        <w:t xml:space="preserve"> y Acceso a la Información Pública del Estado de México y Municipios, dé cumplimiento a lo ordenado dentro del plazo de diez días hábiles, debiendo informar a este Instituto en un plazo </w:t>
      </w:r>
      <w:r w:rsidRPr="00416C01">
        <w:rPr>
          <w:rFonts w:ascii="Palatino Linotype" w:hAnsi="Palatino Linotype"/>
          <w:color w:val="222222"/>
          <w:lang w:eastAsia="es-ES_tradnl"/>
        </w:rPr>
        <w:t>de</w:t>
      </w:r>
      <w:r w:rsidRPr="00416C01">
        <w:rPr>
          <w:rFonts w:ascii="Palatino Linotype" w:hAnsi="Palatino Linotype"/>
          <w:color w:val="222222"/>
          <w:shd w:val="clear" w:color="auto" w:fill="FFFFFF"/>
        </w:rPr>
        <w:t xml:space="preserve"> tres días hábiles siguientes sobre el cumplimiento dado a la presente resolución.</w:t>
      </w:r>
    </w:p>
    <w:p w14:paraId="18E9DAB0" w14:textId="77777777" w:rsidR="003B1922" w:rsidRPr="00416C01" w:rsidRDefault="003B1922" w:rsidP="003B1922">
      <w:pPr>
        <w:spacing w:line="360" w:lineRule="auto"/>
        <w:jc w:val="both"/>
        <w:rPr>
          <w:rFonts w:ascii="Palatino Linotype" w:hAnsi="Palatino Linotype"/>
          <w:b/>
          <w:color w:val="222222"/>
          <w:shd w:val="clear" w:color="auto" w:fill="FFFFFF"/>
        </w:rPr>
      </w:pPr>
    </w:p>
    <w:p w14:paraId="5E77415E" w14:textId="77777777" w:rsidR="003B1922" w:rsidRPr="00416C01" w:rsidRDefault="003B1922" w:rsidP="003B1922">
      <w:pPr>
        <w:spacing w:line="360" w:lineRule="auto"/>
        <w:ind w:right="49"/>
        <w:jc w:val="both"/>
        <w:rPr>
          <w:rFonts w:ascii="Palatino Linotype" w:hAnsi="Palatino Linotype"/>
          <w:color w:val="222222"/>
          <w:lang w:eastAsia="es-ES_tradnl"/>
        </w:rPr>
      </w:pPr>
      <w:r w:rsidRPr="00416C01">
        <w:rPr>
          <w:rFonts w:ascii="Palatino Linotype" w:hAnsi="Palatino Linotype" w:cs="Arial"/>
          <w:b/>
          <w:bCs/>
          <w:color w:val="222222"/>
          <w:sz w:val="28"/>
          <w:lang w:eastAsia="es-MX"/>
        </w:rPr>
        <w:t xml:space="preserve">CUARTO. </w:t>
      </w:r>
      <w:r w:rsidRPr="00416C01">
        <w:rPr>
          <w:rFonts w:ascii="Palatino Linotype" w:hAnsi="Palatino Linotype"/>
          <w:b/>
          <w:color w:val="222222"/>
          <w:lang w:eastAsia="es-ES_tradnl"/>
        </w:rPr>
        <w:t>Notifíquese</w:t>
      </w:r>
      <w:r w:rsidRPr="00416C01">
        <w:rPr>
          <w:rFonts w:ascii="Palatino Linotype" w:hAnsi="Palatino Linotype"/>
          <w:color w:val="222222"/>
          <w:lang w:eastAsia="es-ES_tradnl"/>
        </w:rPr>
        <w:t xml:space="preserve"> al </w:t>
      </w:r>
      <w:r w:rsidRPr="00416C01">
        <w:rPr>
          <w:rFonts w:ascii="Palatino Linotype" w:hAnsi="Palatino Linotype"/>
          <w:b/>
          <w:color w:val="222222"/>
          <w:lang w:eastAsia="es-ES_tradnl"/>
        </w:rPr>
        <w:t>RECURRENTE</w:t>
      </w:r>
      <w:r w:rsidRPr="00416C01">
        <w:rPr>
          <w:rFonts w:ascii="Palatino Linotype" w:hAnsi="Palatino Linotype"/>
          <w:color w:val="222222"/>
          <w:lang w:eastAsia="es-ES_tradnl"/>
        </w:rPr>
        <w:t xml:space="preserve"> la </w:t>
      </w:r>
      <w:r w:rsidRPr="00416C01">
        <w:rPr>
          <w:rFonts w:ascii="Palatino Linotype" w:hAnsi="Palatino Linotype" w:cs="Arial"/>
        </w:rPr>
        <w:t>presente</w:t>
      </w:r>
      <w:r w:rsidRPr="00416C01">
        <w:rPr>
          <w:rFonts w:ascii="Palatino Linotype" w:hAnsi="Palatino Linotype"/>
          <w:color w:val="222222"/>
          <w:lang w:eastAsia="es-ES_tradnl"/>
        </w:rPr>
        <w:t xml:space="preserve"> resolución. </w:t>
      </w:r>
    </w:p>
    <w:p w14:paraId="20138C2A" w14:textId="77777777" w:rsidR="003B1922" w:rsidRPr="00416C01" w:rsidRDefault="003B1922" w:rsidP="003B1922">
      <w:pPr>
        <w:spacing w:line="360" w:lineRule="auto"/>
        <w:ind w:right="49"/>
        <w:jc w:val="both"/>
        <w:rPr>
          <w:rFonts w:ascii="Palatino Linotype" w:hAnsi="Palatino Linotype"/>
          <w:color w:val="222222"/>
          <w:sz w:val="12"/>
          <w:lang w:eastAsia="es-ES_tradnl"/>
        </w:rPr>
      </w:pPr>
    </w:p>
    <w:p w14:paraId="28F4F902" w14:textId="77777777" w:rsidR="003B1922" w:rsidRPr="00416C01" w:rsidRDefault="003B1922" w:rsidP="003B1922">
      <w:pPr>
        <w:spacing w:line="360" w:lineRule="auto"/>
        <w:ind w:right="49"/>
        <w:jc w:val="both"/>
        <w:rPr>
          <w:rFonts w:ascii="Palatino Linotype" w:hAnsi="Palatino Linotype"/>
          <w:lang w:eastAsia="es-ES_tradnl"/>
        </w:rPr>
      </w:pPr>
      <w:r w:rsidRPr="00416C01">
        <w:rPr>
          <w:rFonts w:ascii="Palatino Linotype" w:hAnsi="Palatino Linotype" w:cs="Arial"/>
          <w:b/>
          <w:bCs/>
          <w:color w:val="222222"/>
          <w:sz w:val="28"/>
          <w:lang w:eastAsia="es-MX"/>
        </w:rPr>
        <w:t>QUINTO.</w:t>
      </w:r>
      <w:r w:rsidRPr="00416C01">
        <w:rPr>
          <w:rFonts w:ascii="Palatino Linotype" w:hAnsi="Palatino Linotype"/>
          <w:color w:val="222222"/>
          <w:szCs w:val="17"/>
          <w:lang w:eastAsia="es-ES_tradnl"/>
        </w:rPr>
        <w:t xml:space="preserve"> </w:t>
      </w:r>
      <w:r w:rsidRPr="00416C01">
        <w:rPr>
          <w:rFonts w:ascii="Palatino Linotype" w:hAnsi="Palatino Linotype"/>
          <w:lang w:eastAsia="es-ES_tradnl"/>
        </w:rPr>
        <w:t xml:space="preserve">Con fundamento en el artículo 198 de la Ley de Transparencia y Acceso a la Información Pública del Estado de México y Municipios, se apercibe al </w:t>
      </w:r>
      <w:r w:rsidRPr="00416C01">
        <w:rPr>
          <w:rFonts w:ascii="Palatino Linotype" w:hAnsi="Palatino Linotype"/>
          <w:b/>
          <w:lang w:eastAsia="es-ES_tradnl"/>
        </w:rPr>
        <w:t>SUJETO OBLIGADO</w:t>
      </w:r>
      <w:r w:rsidRPr="00416C01">
        <w:rPr>
          <w:rFonts w:ascii="Palatino Linotype" w:hAnsi="Palatino Linotype"/>
          <w:lang w:eastAsia="es-ES_tradnl"/>
        </w:rPr>
        <w:t xml:space="preserve"> que, en caso de negarse a cumplir la presente resolución o hacerlo de manera parcial se actuará de conformidad con lo previsto en los artículos 213, 214, 216 y 217 de dicha Ley.</w:t>
      </w:r>
    </w:p>
    <w:p w14:paraId="59017BB8" w14:textId="77777777" w:rsidR="003B1922" w:rsidRPr="00416C01" w:rsidRDefault="003B1922" w:rsidP="003B1922">
      <w:pPr>
        <w:spacing w:line="360" w:lineRule="auto"/>
        <w:ind w:right="49"/>
        <w:jc w:val="both"/>
        <w:rPr>
          <w:rFonts w:ascii="Palatino Linotype" w:hAnsi="Palatino Linotype"/>
          <w:color w:val="222222"/>
          <w:sz w:val="14"/>
          <w:lang w:eastAsia="es-ES_tradnl"/>
        </w:rPr>
      </w:pPr>
    </w:p>
    <w:p w14:paraId="28F43250" w14:textId="77777777" w:rsidR="003B1922" w:rsidRPr="006322F2" w:rsidRDefault="003B1922" w:rsidP="003B1922">
      <w:pPr>
        <w:widowControl w:val="0"/>
        <w:autoSpaceDE w:val="0"/>
        <w:autoSpaceDN w:val="0"/>
        <w:adjustRightInd w:val="0"/>
        <w:spacing w:before="120" w:line="360" w:lineRule="auto"/>
        <w:jc w:val="both"/>
        <w:rPr>
          <w:rFonts w:ascii="Palatino Linotype" w:hAnsi="Palatino Linotype"/>
          <w:color w:val="222222"/>
          <w:lang w:eastAsia="es-ES_tradnl"/>
        </w:rPr>
      </w:pPr>
      <w:r w:rsidRPr="00416C01">
        <w:rPr>
          <w:rFonts w:ascii="Palatino Linotype" w:hAnsi="Palatino Linotype"/>
          <w:b/>
          <w:sz w:val="28"/>
          <w:szCs w:val="28"/>
        </w:rPr>
        <w:t>SEXTO.</w:t>
      </w:r>
      <w:r w:rsidRPr="00416C01">
        <w:rPr>
          <w:rFonts w:ascii="Palatino Linotype" w:hAnsi="Palatino Linotype"/>
          <w:b/>
          <w:szCs w:val="25"/>
        </w:rPr>
        <w:t xml:space="preserve"> </w:t>
      </w:r>
      <w:r w:rsidRPr="00416C01">
        <w:rPr>
          <w:rFonts w:ascii="Palatino Linotype" w:hAnsi="Palatino Linotype"/>
          <w:b/>
          <w:color w:val="222222"/>
          <w:lang w:eastAsia="es-ES_tradnl"/>
        </w:rPr>
        <w:t>Hágase del conocimiento</w:t>
      </w:r>
      <w:r w:rsidRPr="00416C01">
        <w:rPr>
          <w:rFonts w:ascii="Palatino Linotype" w:hAnsi="Palatino Linotype"/>
          <w:color w:val="222222"/>
          <w:lang w:eastAsia="es-ES_tradnl"/>
        </w:rPr>
        <w:t xml:space="preserve"> al </w:t>
      </w:r>
      <w:r w:rsidRPr="00416C01">
        <w:rPr>
          <w:rFonts w:ascii="Palatino Linotype" w:hAnsi="Palatino Linotype"/>
          <w:b/>
          <w:color w:val="222222"/>
          <w:lang w:eastAsia="es-ES_tradnl"/>
        </w:rPr>
        <w:t>RECURRENTE</w:t>
      </w:r>
      <w:r w:rsidRPr="00416C01">
        <w:rPr>
          <w:rFonts w:ascii="Palatino Linotype" w:hAnsi="Palatino Linotype"/>
          <w:color w:val="222222"/>
          <w:lang w:eastAsia="es-ES_tradnl"/>
        </w:rPr>
        <w:t xml:space="preserve"> que, de conformidad con lo establecido en el artículo 196 de la </w:t>
      </w:r>
      <w:r w:rsidRPr="00416C01">
        <w:rPr>
          <w:rFonts w:ascii="Palatino Linotype" w:hAnsi="Palatino Linotype" w:cs="Arial"/>
        </w:rPr>
        <w:t>Ley</w:t>
      </w:r>
      <w:r w:rsidRPr="00416C01">
        <w:rPr>
          <w:rFonts w:ascii="Palatino Linotype" w:hAnsi="Palatino Linotype"/>
          <w:color w:val="222222"/>
          <w:lang w:eastAsia="es-ES_tradnl"/>
        </w:rPr>
        <w:t xml:space="preserve"> de Transparencia y Acceso a la Información Pública del Estado de México y Municipios, podrá impugnarla vía Juicio de Amparo en los términos de las leyes aplicables.</w:t>
      </w:r>
    </w:p>
    <w:p w14:paraId="75D93277" w14:textId="3AD412CA" w:rsidR="00C7466A" w:rsidRPr="00842015" w:rsidRDefault="00C7466A" w:rsidP="00C7466A">
      <w:pPr>
        <w:spacing w:before="240" w:after="240" w:line="360" w:lineRule="auto"/>
        <w:ind w:right="49"/>
        <w:jc w:val="both"/>
        <w:rPr>
          <w:rFonts w:ascii="Palatino Linotype" w:hAnsi="Palatino Linotype" w:cs="Arial"/>
          <w:color w:val="000000" w:themeColor="text1"/>
        </w:rPr>
      </w:pPr>
      <w:r w:rsidRPr="00842015">
        <w:rPr>
          <w:rFonts w:ascii="Palatino Linotype" w:hAnsi="Palatino Linotype" w:cs="Arial"/>
          <w:color w:val="000000" w:themeColor="text1"/>
        </w:rPr>
        <w:t>ASÍ LO RESUELVE, POR</w:t>
      </w:r>
      <w:r w:rsidR="00E82235">
        <w:rPr>
          <w:rFonts w:ascii="Palatino Linotype" w:hAnsi="Palatino Linotype" w:cs="Arial"/>
          <w:color w:val="000000" w:themeColor="text1"/>
        </w:rPr>
        <w:t xml:space="preserve"> UNANIMIDAD </w:t>
      </w:r>
      <w:r w:rsidRPr="00842015">
        <w:rPr>
          <w:rFonts w:ascii="Palatino Linotype" w:hAnsi="Palatino Linotype" w:cs="Arial"/>
          <w:color w:val="000000" w:themeColor="text1"/>
        </w:rPr>
        <w:t xml:space="preserve">DE VOTOS, EL PLENO DEL INSTITUTO DE TRANSPARENCIA, ACCESO A LA INFORMACIÓN PÚBLICA Y PROTECCIÓN DE DATOS PERSONALES DEL ESTADO DE MÉXICO Y MUNICIPIOS, CONFORMADO POR LOS COMISIONADOS; ZULEMA MARTÍNEZ SÁNCHEZ, EVA ABAID YAPUR, </w:t>
      </w:r>
      <w:r w:rsidRPr="00842015">
        <w:rPr>
          <w:rFonts w:ascii="Palatino Linotype" w:hAnsi="Palatino Linotype"/>
          <w:color w:val="000000" w:themeColor="text1"/>
          <w:lang w:val="es-ES_tradnl"/>
        </w:rPr>
        <w:t xml:space="preserve">JOSÉ GUADALUPE LUNA HERNÁNDEZ, </w:t>
      </w:r>
      <w:r w:rsidR="00E82235">
        <w:rPr>
          <w:rFonts w:ascii="Palatino Linotype" w:hAnsi="Palatino Linotype" w:cs="Arial"/>
          <w:color w:val="000000" w:themeColor="text1"/>
        </w:rPr>
        <w:t xml:space="preserve">JAVIER MARTÍNEZ CRUZ Y </w:t>
      </w:r>
      <w:r w:rsidRPr="00842015">
        <w:rPr>
          <w:rFonts w:ascii="Palatino Linotype" w:hAnsi="Palatino Linotype" w:cs="Arial"/>
          <w:color w:val="000000" w:themeColor="text1"/>
        </w:rPr>
        <w:t xml:space="preserve">LUIS </w:t>
      </w:r>
      <w:r w:rsidRPr="00E82235">
        <w:rPr>
          <w:rFonts w:ascii="Palatino Linotype" w:hAnsi="Palatino Linotype" w:cs="Arial"/>
          <w:color w:val="000000" w:themeColor="text1"/>
        </w:rPr>
        <w:t xml:space="preserve">GUSTAVO PARRA NORIEGA; EN LA </w:t>
      </w:r>
      <w:r w:rsidR="00915A5D" w:rsidRPr="00E82235">
        <w:rPr>
          <w:rFonts w:ascii="Palatino Linotype" w:hAnsi="Palatino Linotype" w:cs="Arial"/>
          <w:color w:val="000000" w:themeColor="text1"/>
        </w:rPr>
        <w:t xml:space="preserve">VIGÉSIMO QUINTA </w:t>
      </w:r>
      <w:r w:rsidRPr="00E82235">
        <w:rPr>
          <w:rFonts w:ascii="Palatino Linotype" w:hAnsi="Palatino Linotype" w:cs="Arial"/>
          <w:color w:val="000000" w:themeColor="text1"/>
        </w:rPr>
        <w:t xml:space="preserve">SESIÓN ORDINARIA CELEBRADA EL </w:t>
      </w:r>
      <w:r w:rsidR="00915A5D" w:rsidRPr="00E82235">
        <w:rPr>
          <w:rFonts w:ascii="Palatino Linotype" w:hAnsi="Palatino Linotype" w:cs="Arial"/>
          <w:color w:val="000000" w:themeColor="text1"/>
        </w:rPr>
        <w:t>CINCO</w:t>
      </w:r>
      <w:r w:rsidRPr="00E82235">
        <w:rPr>
          <w:rFonts w:ascii="Palatino Linotype" w:hAnsi="Palatino Linotype" w:cs="Arial"/>
          <w:color w:val="000000" w:themeColor="text1"/>
        </w:rPr>
        <w:t xml:space="preserve"> DE </w:t>
      </w:r>
      <w:r w:rsidR="00915A5D" w:rsidRPr="00E82235">
        <w:rPr>
          <w:rFonts w:ascii="Palatino Linotype" w:hAnsi="Palatino Linotype" w:cs="Arial"/>
          <w:color w:val="000000" w:themeColor="text1"/>
        </w:rPr>
        <w:t>NOVIEMBRE</w:t>
      </w:r>
      <w:r w:rsidRPr="00E82235">
        <w:rPr>
          <w:rFonts w:ascii="Palatino Linotype" w:hAnsi="Palatino Linotype" w:cs="Arial"/>
          <w:color w:val="000000" w:themeColor="text1"/>
        </w:rPr>
        <w:t xml:space="preserve"> DE DOS MIL VEINTE, ANTE EL SECRETARIO TÉCNICO DEL PLENO ALEXIS TAPIA RAMÍREZ.</w:t>
      </w:r>
    </w:p>
    <w:tbl>
      <w:tblPr>
        <w:tblW w:w="10368" w:type="dxa"/>
        <w:jc w:val="center"/>
        <w:tblLayout w:type="fixed"/>
        <w:tblLook w:val="04A0" w:firstRow="1" w:lastRow="0" w:firstColumn="1" w:lastColumn="0" w:noHBand="0" w:noVBand="1"/>
      </w:tblPr>
      <w:tblGrid>
        <w:gridCol w:w="5184"/>
        <w:gridCol w:w="5184"/>
      </w:tblGrid>
      <w:tr w:rsidR="00C7466A" w:rsidRPr="00120510" w14:paraId="4629C73B" w14:textId="77777777" w:rsidTr="00D853FC">
        <w:trPr>
          <w:jc w:val="center"/>
        </w:trPr>
        <w:tc>
          <w:tcPr>
            <w:tcW w:w="10368" w:type="dxa"/>
            <w:gridSpan w:val="2"/>
          </w:tcPr>
          <w:p w14:paraId="38C5B29F" w14:textId="77777777" w:rsidR="00C7466A" w:rsidRDefault="00C7466A" w:rsidP="00D853FC">
            <w:pPr>
              <w:jc w:val="center"/>
              <w:rPr>
                <w:rFonts w:ascii="Palatino Linotype" w:hAnsi="Palatino Linotype" w:cs="Arial"/>
                <w:b/>
                <w:lang w:val="es-ES_tradnl"/>
              </w:rPr>
            </w:pPr>
          </w:p>
          <w:p w14:paraId="7E55ACB9" w14:textId="77777777" w:rsidR="0009668B" w:rsidRDefault="0009668B" w:rsidP="00E82235">
            <w:pPr>
              <w:rPr>
                <w:rFonts w:ascii="Palatino Linotype" w:hAnsi="Palatino Linotype" w:cs="Arial"/>
                <w:b/>
                <w:lang w:val="es-ES_tradnl"/>
              </w:rPr>
            </w:pPr>
          </w:p>
          <w:p w14:paraId="136247F2" w14:textId="77777777" w:rsidR="00C7466A" w:rsidRPr="00842015" w:rsidRDefault="00C7466A" w:rsidP="00E82235">
            <w:pPr>
              <w:jc w:val="center"/>
              <w:rPr>
                <w:rFonts w:ascii="Palatino Linotype" w:hAnsi="Palatino Linotype" w:cs="Arial"/>
                <w:b/>
                <w:lang w:val="es-ES_tradnl"/>
              </w:rPr>
            </w:pPr>
            <w:r w:rsidRPr="00842015">
              <w:rPr>
                <w:rFonts w:ascii="Palatino Linotype" w:hAnsi="Palatino Linotype" w:cs="Arial"/>
                <w:b/>
                <w:lang w:val="es-ES_tradnl"/>
              </w:rPr>
              <w:t>Zulema Martínez Sánchez</w:t>
            </w:r>
          </w:p>
          <w:p w14:paraId="3C6EBBA6" w14:textId="77777777" w:rsidR="00C7466A" w:rsidRPr="00842015" w:rsidRDefault="00C7466A" w:rsidP="00D853FC">
            <w:pPr>
              <w:jc w:val="center"/>
              <w:rPr>
                <w:rFonts w:ascii="Palatino Linotype" w:hAnsi="Palatino Linotype" w:cs="Arial"/>
                <w:b/>
                <w:lang w:val="es-ES_tradnl"/>
              </w:rPr>
            </w:pPr>
            <w:r w:rsidRPr="00842015">
              <w:rPr>
                <w:rFonts w:ascii="Palatino Linotype" w:hAnsi="Palatino Linotype" w:cs="Arial"/>
                <w:lang w:val="es-ES_tradnl"/>
              </w:rPr>
              <w:t>Comisionada Presidenta</w:t>
            </w:r>
          </w:p>
          <w:p w14:paraId="7F2193A3" w14:textId="77777777" w:rsidR="00C7466A" w:rsidRPr="00842015" w:rsidRDefault="00C7466A" w:rsidP="00D853FC">
            <w:pPr>
              <w:jc w:val="center"/>
              <w:rPr>
                <w:rFonts w:ascii="Palatino Linotype" w:hAnsi="Palatino Linotype" w:cs="Arial"/>
                <w:b/>
                <w:lang w:val="es-ES_tradnl"/>
              </w:rPr>
            </w:pPr>
            <w:r w:rsidRPr="001A602D">
              <w:rPr>
                <w:rFonts w:ascii="Palatino Linotype" w:hAnsi="Palatino Linotype" w:cs="Arial"/>
                <w:b/>
                <w:color w:val="FFFFFF" w:themeColor="background1"/>
                <w:lang w:val="es-ES_tradnl"/>
              </w:rPr>
              <w:t>(RÚBRICA)</w:t>
            </w:r>
          </w:p>
        </w:tc>
      </w:tr>
      <w:tr w:rsidR="00C7466A" w:rsidRPr="00120510" w14:paraId="0CAF7BF8" w14:textId="77777777" w:rsidTr="00D853FC">
        <w:trPr>
          <w:jc w:val="center"/>
        </w:trPr>
        <w:tc>
          <w:tcPr>
            <w:tcW w:w="5184" w:type="dxa"/>
          </w:tcPr>
          <w:p w14:paraId="22E76D19" w14:textId="77777777" w:rsidR="00302F15" w:rsidRDefault="00302F15" w:rsidP="00D853FC">
            <w:pPr>
              <w:jc w:val="center"/>
              <w:rPr>
                <w:rFonts w:ascii="Palatino Linotype" w:hAnsi="Palatino Linotype" w:cs="Arial"/>
                <w:b/>
                <w:lang w:val="es-ES_tradnl"/>
              </w:rPr>
            </w:pPr>
          </w:p>
          <w:p w14:paraId="61B424CF" w14:textId="77777777" w:rsidR="0009668B" w:rsidRDefault="0009668B" w:rsidP="00D853FC">
            <w:pPr>
              <w:jc w:val="center"/>
              <w:rPr>
                <w:rFonts w:ascii="Palatino Linotype" w:hAnsi="Palatino Linotype" w:cs="Arial"/>
                <w:b/>
                <w:lang w:val="es-ES_tradnl"/>
              </w:rPr>
            </w:pPr>
          </w:p>
          <w:p w14:paraId="56F50C10" w14:textId="77777777" w:rsidR="0009668B" w:rsidRDefault="0009668B" w:rsidP="00D853FC">
            <w:pPr>
              <w:jc w:val="center"/>
              <w:rPr>
                <w:rFonts w:ascii="Palatino Linotype" w:hAnsi="Palatino Linotype" w:cs="Arial"/>
                <w:b/>
                <w:lang w:val="es-ES_tradnl"/>
              </w:rPr>
            </w:pPr>
          </w:p>
          <w:p w14:paraId="11DCAD1D" w14:textId="77777777" w:rsidR="0009668B" w:rsidRDefault="0009668B" w:rsidP="00D853FC">
            <w:pPr>
              <w:jc w:val="center"/>
              <w:rPr>
                <w:rFonts w:ascii="Palatino Linotype" w:hAnsi="Palatino Linotype" w:cs="Arial"/>
                <w:b/>
                <w:lang w:val="es-ES_tradnl"/>
              </w:rPr>
            </w:pPr>
          </w:p>
          <w:p w14:paraId="57455076" w14:textId="77777777" w:rsidR="0009668B" w:rsidRDefault="0009668B" w:rsidP="00D853FC">
            <w:pPr>
              <w:jc w:val="center"/>
              <w:rPr>
                <w:rFonts w:ascii="Palatino Linotype" w:hAnsi="Palatino Linotype" w:cs="Arial"/>
                <w:b/>
                <w:lang w:val="es-ES_tradnl"/>
              </w:rPr>
            </w:pPr>
          </w:p>
          <w:p w14:paraId="192C9BEE" w14:textId="77777777" w:rsidR="0009668B" w:rsidRDefault="0009668B" w:rsidP="00D853FC">
            <w:pPr>
              <w:jc w:val="center"/>
              <w:rPr>
                <w:rFonts w:ascii="Palatino Linotype" w:hAnsi="Palatino Linotype" w:cs="Arial"/>
                <w:b/>
                <w:lang w:val="es-ES_tradnl"/>
              </w:rPr>
            </w:pPr>
          </w:p>
          <w:p w14:paraId="59E9E935" w14:textId="77777777" w:rsidR="0009668B" w:rsidRPr="00842015" w:rsidRDefault="0009668B" w:rsidP="00D853FC">
            <w:pPr>
              <w:jc w:val="center"/>
              <w:rPr>
                <w:rFonts w:ascii="Palatino Linotype" w:hAnsi="Palatino Linotype" w:cs="Arial"/>
                <w:b/>
                <w:lang w:val="es-ES_tradnl"/>
              </w:rPr>
            </w:pPr>
          </w:p>
          <w:p w14:paraId="24F23FE5" w14:textId="77777777" w:rsidR="00C7466A" w:rsidRPr="00842015" w:rsidRDefault="00C7466A" w:rsidP="00D853FC">
            <w:pPr>
              <w:jc w:val="center"/>
              <w:rPr>
                <w:rFonts w:ascii="Palatino Linotype" w:hAnsi="Palatino Linotype" w:cs="Arial"/>
                <w:b/>
                <w:lang w:val="es-ES_tradnl"/>
              </w:rPr>
            </w:pPr>
            <w:r w:rsidRPr="00842015">
              <w:rPr>
                <w:rFonts w:ascii="Palatino Linotype" w:hAnsi="Palatino Linotype" w:cs="Arial"/>
                <w:b/>
                <w:lang w:val="es-ES_tradnl"/>
              </w:rPr>
              <w:t>Eva Abaid Yapur</w:t>
            </w:r>
          </w:p>
          <w:p w14:paraId="7C8A064F" w14:textId="77777777" w:rsidR="00C7466A" w:rsidRPr="00842015" w:rsidRDefault="00C7466A" w:rsidP="00D853FC">
            <w:pPr>
              <w:jc w:val="center"/>
              <w:rPr>
                <w:rFonts w:ascii="Palatino Linotype" w:hAnsi="Palatino Linotype" w:cs="Arial"/>
                <w:lang w:val="es-ES_tradnl"/>
              </w:rPr>
            </w:pPr>
            <w:r w:rsidRPr="00842015">
              <w:rPr>
                <w:rFonts w:ascii="Palatino Linotype" w:hAnsi="Palatino Linotype" w:cs="Arial"/>
                <w:lang w:val="es-ES_tradnl"/>
              </w:rPr>
              <w:t>Comisionada</w:t>
            </w:r>
          </w:p>
          <w:p w14:paraId="562107E6" w14:textId="77777777" w:rsidR="00C7466A" w:rsidRPr="00842015" w:rsidRDefault="00C7466A" w:rsidP="00D853FC">
            <w:pPr>
              <w:jc w:val="center"/>
              <w:rPr>
                <w:rFonts w:ascii="Palatino Linotype" w:hAnsi="Palatino Linotype" w:cs="Arial"/>
                <w:b/>
                <w:lang w:val="es-ES_tradnl"/>
              </w:rPr>
            </w:pPr>
            <w:r w:rsidRPr="001A602D">
              <w:rPr>
                <w:rFonts w:ascii="Palatino Linotype" w:hAnsi="Palatino Linotype" w:cs="Arial"/>
                <w:b/>
                <w:color w:val="FFFFFF" w:themeColor="background1"/>
                <w:lang w:val="es-ES_tradnl"/>
              </w:rPr>
              <w:t>(RÚBRICA)</w:t>
            </w:r>
          </w:p>
        </w:tc>
        <w:tc>
          <w:tcPr>
            <w:tcW w:w="5184" w:type="dxa"/>
          </w:tcPr>
          <w:p w14:paraId="3EC7AFD8" w14:textId="77777777" w:rsidR="00302F15" w:rsidRDefault="00302F15" w:rsidP="00D853FC">
            <w:pPr>
              <w:jc w:val="center"/>
              <w:rPr>
                <w:rFonts w:ascii="Palatino Linotype" w:hAnsi="Palatino Linotype" w:cs="Arial"/>
                <w:b/>
                <w:lang w:val="es-ES_tradnl"/>
              </w:rPr>
            </w:pPr>
          </w:p>
          <w:p w14:paraId="2C115812" w14:textId="77777777" w:rsidR="0009668B" w:rsidRDefault="0009668B" w:rsidP="00D853FC">
            <w:pPr>
              <w:jc w:val="center"/>
              <w:rPr>
                <w:rFonts w:ascii="Palatino Linotype" w:hAnsi="Palatino Linotype" w:cs="Arial"/>
                <w:b/>
                <w:lang w:val="es-ES_tradnl"/>
              </w:rPr>
            </w:pPr>
          </w:p>
          <w:p w14:paraId="306C837B" w14:textId="77777777" w:rsidR="0009668B" w:rsidRDefault="0009668B" w:rsidP="00D853FC">
            <w:pPr>
              <w:jc w:val="center"/>
              <w:rPr>
                <w:rFonts w:ascii="Palatino Linotype" w:hAnsi="Palatino Linotype" w:cs="Arial"/>
                <w:b/>
                <w:lang w:val="es-ES_tradnl"/>
              </w:rPr>
            </w:pPr>
          </w:p>
          <w:p w14:paraId="4DFCD076" w14:textId="77777777" w:rsidR="0009668B" w:rsidRDefault="0009668B" w:rsidP="00D853FC">
            <w:pPr>
              <w:jc w:val="center"/>
              <w:rPr>
                <w:rFonts w:ascii="Palatino Linotype" w:hAnsi="Palatino Linotype" w:cs="Arial"/>
                <w:b/>
                <w:lang w:val="es-ES_tradnl"/>
              </w:rPr>
            </w:pPr>
          </w:p>
          <w:p w14:paraId="76D62358" w14:textId="77777777" w:rsidR="0009668B" w:rsidRDefault="0009668B" w:rsidP="00D853FC">
            <w:pPr>
              <w:jc w:val="center"/>
              <w:rPr>
                <w:rFonts w:ascii="Palatino Linotype" w:hAnsi="Palatino Linotype" w:cs="Arial"/>
                <w:b/>
                <w:lang w:val="es-ES_tradnl"/>
              </w:rPr>
            </w:pPr>
          </w:p>
          <w:p w14:paraId="1016D711" w14:textId="77777777" w:rsidR="0009668B" w:rsidRDefault="0009668B" w:rsidP="00D853FC">
            <w:pPr>
              <w:jc w:val="center"/>
              <w:rPr>
                <w:rFonts w:ascii="Palatino Linotype" w:hAnsi="Palatino Linotype" w:cs="Arial"/>
                <w:b/>
                <w:lang w:val="es-ES_tradnl"/>
              </w:rPr>
            </w:pPr>
          </w:p>
          <w:p w14:paraId="0DB1D607" w14:textId="77777777" w:rsidR="00302F15" w:rsidRDefault="00302F15" w:rsidP="00D853FC">
            <w:pPr>
              <w:jc w:val="center"/>
              <w:rPr>
                <w:rFonts w:ascii="Palatino Linotype" w:hAnsi="Palatino Linotype" w:cs="Arial"/>
                <w:b/>
                <w:lang w:val="es-ES_tradnl"/>
              </w:rPr>
            </w:pPr>
          </w:p>
          <w:p w14:paraId="213EBE1E" w14:textId="77777777" w:rsidR="00C7466A" w:rsidRPr="00842015" w:rsidRDefault="00C7466A" w:rsidP="00D853FC">
            <w:pPr>
              <w:jc w:val="center"/>
              <w:rPr>
                <w:rFonts w:ascii="Palatino Linotype" w:hAnsi="Palatino Linotype" w:cs="Arial"/>
                <w:b/>
                <w:lang w:val="es-ES_tradnl"/>
              </w:rPr>
            </w:pPr>
            <w:r w:rsidRPr="00842015">
              <w:rPr>
                <w:rFonts w:ascii="Palatino Linotype" w:hAnsi="Palatino Linotype" w:cs="Arial"/>
                <w:b/>
                <w:lang w:val="es-ES_tradnl"/>
              </w:rPr>
              <w:t>José Guadalupe Luna Hernández</w:t>
            </w:r>
          </w:p>
          <w:p w14:paraId="7F10373F" w14:textId="77777777" w:rsidR="00C7466A" w:rsidRPr="00842015" w:rsidRDefault="00C7466A" w:rsidP="00D853FC">
            <w:pPr>
              <w:jc w:val="center"/>
              <w:rPr>
                <w:rFonts w:ascii="Palatino Linotype" w:hAnsi="Palatino Linotype" w:cs="Arial"/>
                <w:lang w:val="es-ES_tradnl"/>
              </w:rPr>
            </w:pPr>
            <w:r w:rsidRPr="00842015">
              <w:rPr>
                <w:rFonts w:ascii="Palatino Linotype" w:hAnsi="Palatino Linotype" w:cs="Arial"/>
                <w:lang w:val="es-ES_tradnl"/>
              </w:rPr>
              <w:t>Comisionado</w:t>
            </w:r>
          </w:p>
          <w:p w14:paraId="2C246E7D" w14:textId="77777777" w:rsidR="00C7466A" w:rsidRPr="00842015" w:rsidRDefault="00C7466A" w:rsidP="00D853FC">
            <w:pPr>
              <w:jc w:val="center"/>
              <w:rPr>
                <w:rFonts w:ascii="Palatino Linotype" w:hAnsi="Palatino Linotype" w:cs="Arial"/>
                <w:b/>
                <w:lang w:val="es-ES_tradnl"/>
              </w:rPr>
            </w:pPr>
            <w:r w:rsidRPr="001A602D">
              <w:rPr>
                <w:rFonts w:ascii="Palatino Linotype" w:hAnsi="Palatino Linotype" w:cs="Arial"/>
                <w:b/>
                <w:color w:val="FFFFFF" w:themeColor="background1"/>
                <w:lang w:val="es-ES_tradnl"/>
              </w:rPr>
              <w:t>(RÚBRICA)</w:t>
            </w:r>
          </w:p>
        </w:tc>
      </w:tr>
      <w:tr w:rsidR="00C7466A" w:rsidRPr="00120510" w14:paraId="17A952FE" w14:textId="77777777" w:rsidTr="00D853FC">
        <w:trPr>
          <w:jc w:val="center"/>
        </w:trPr>
        <w:tc>
          <w:tcPr>
            <w:tcW w:w="5184" w:type="dxa"/>
          </w:tcPr>
          <w:p w14:paraId="7A6C74E0" w14:textId="77777777" w:rsidR="00302F15" w:rsidRDefault="00302F15" w:rsidP="00D853FC">
            <w:pPr>
              <w:jc w:val="center"/>
              <w:rPr>
                <w:rFonts w:ascii="Palatino Linotype" w:hAnsi="Palatino Linotype" w:cs="Arial"/>
                <w:b/>
                <w:lang w:val="es-ES_tradnl"/>
              </w:rPr>
            </w:pPr>
          </w:p>
          <w:p w14:paraId="5F66C3DD" w14:textId="77777777" w:rsidR="0009668B" w:rsidRDefault="0009668B" w:rsidP="00D853FC">
            <w:pPr>
              <w:jc w:val="center"/>
              <w:rPr>
                <w:rFonts w:ascii="Palatino Linotype" w:hAnsi="Palatino Linotype" w:cs="Arial"/>
                <w:b/>
                <w:lang w:val="es-ES_tradnl"/>
              </w:rPr>
            </w:pPr>
          </w:p>
          <w:p w14:paraId="0474DD4A" w14:textId="77777777" w:rsidR="0009668B" w:rsidRDefault="0009668B" w:rsidP="00D853FC">
            <w:pPr>
              <w:jc w:val="center"/>
              <w:rPr>
                <w:rFonts w:ascii="Palatino Linotype" w:hAnsi="Palatino Linotype" w:cs="Arial"/>
                <w:b/>
                <w:lang w:val="es-ES_tradnl"/>
              </w:rPr>
            </w:pPr>
          </w:p>
          <w:p w14:paraId="125A17DB" w14:textId="77777777" w:rsidR="0009668B" w:rsidRDefault="0009668B" w:rsidP="00D853FC">
            <w:pPr>
              <w:jc w:val="center"/>
              <w:rPr>
                <w:rFonts w:ascii="Palatino Linotype" w:hAnsi="Palatino Linotype" w:cs="Arial"/>
                <w:b/>
                <w:lang w:val="es-ES_tradnl"/>
              </w:rPr>
            </w:pPr>
          </w:p>
          <w:p w14:paraId="2DCCA744" w14:textId="77777777" w:rsidR="00302F15" w:rsidRPr="00842015" w:rsidRDefault="00302F15" w:rsidP="00D853FC">
            <w:pPr>
              <w:jc w:val="center"/>
              <w:rPr>
                <w:rFonts w:ascii="Palatino Linotype" w:hAnsi="Palatino Linotype" w:cs="Arial"/>
                <w:b/>
                <w:lang w:val="es-ES_tradnl"/>
              </w:rPr>
            </w:pPr>
          </w:p>
          <w:p w14:paraId="5C801EAC" w14:textId="77777777" w:rsidR="00C7466A" w:rsidRPr="00842015" w:rsidRDefault="00C7466A" w:rsidP="00D853FC">
            <w:pPr>
              <w:jc w:val="center"/>
              <w:rPr>
                <w:rFonts w:ascii="Palatino Linotype" w:hAnsi="Palatino Linotype" w:cs="Arial"/>
                <w:b/>
                <w:lang w:val="es-ES_tradnl"/>
              </w:rPr>
            </w:pPr>
            <w:r w:rsidRPr="00842015">
              <w:rPr>
                <w:rFonts w:ascii="Palatino Linotype" w:hAnsi="Palatino Linotype" w:cs="Arial"/>
                <w:b/>
                <w:lang w:val="es-ES_tradnl"/>
              </w:rPr>
              <w:t>Javier Martínez Cruz</w:t>
            </w:r>
          </w:p>
          <w:p w14:paraId="3A258E57" w14:textId="77777777" w:rsidR="00C7466A" w:rsidRPr="00842015" w:rsidRDefault="00C7466A" w:rsidP="00D853FC">
            <w:pPr>
              <w:jc w:val="center"/>
              <w:rPr>
                <w:rFonts w:ascii="Palatino Linotype" w:hAnsi="Palatino Linotype" w:cs="Arial"/>
                <w:lang w:val="es-ES_tradnl"/>
              </w:rPr>
            </w:pPr>
            <w:r w:rsidRPr="00842015">
              <w:rPr>
                <w:rFonts w:ascii="Palatino Linotype" w:hAnsi="Palatino Linotype" w:cs="Arial"/>
                <w:lang w:val="es-ES_tradnl"/>
              </w:rPr>
              <w:t>Comisionado</w:t>
            </w:r>
          </w:p>
          <w:p w14:paraId="4DD281FC" w14:textId="77777777" w:rsidR="00C7466A" w:rsidRPr="00842015" w:rsidRDefault="00C7466A" w:rsidP="00D853FC">
            <w:pPr>
              <w:jc w:val="center"/>
              <w:rPr>
                <w:rFonts w:ascii="Palatino Linotype" w:hAnsi="Palatino Linotype" w:cs="Arial"/>
                <w:b/>
                <w:lang w:val="es-ES_tradnl"/>
              </w:rPr>
            </w:pPr>
            <w:r w:rsidRPr="001A602D">
              <w:rPr>
                <w:rFonts w:ascii="Palatino Linotype" w:hAnsi="Palatino Linotype" w:cs="Arial"/>
                <w:b/>
                <w:color w:val="FFFFFF" w:themeColor="background1"/>
                <w:lang w:val="es-ES_tradnl"/>
              </w:rPr>
              <w:t>(RÚBRICA)</w:t>
            </w:r>
          </w:p>
        </w:tc>
        <w:tc>
          <w:tcPr>
            <w:tcW w:w="5184" w:type="dxa"/>
          </w:tcPr>
          <w:p w14:paraId="048060F7" w14:textId="77777777" w:rsidR="00302F15" w:rsidRDefault="00302F15" w:rsidP="00D853FC">
            <w:pPr>
              <w:jc w:val="center"/>
              <w:rPr>
                <w:rFonts w:ascii="Palatino Linotype" w:hAnsi="Palatino Linotype" w:cs="Arial"/>
                <w:b/>
                <w:lang w:val="es-ES_tradnl"/>
              </w:rPr>
            </w:pPr>
          </w:p>
          <w:p w14:paraId="331C61F1" w14:textId="77777777" w:rsidR="00C7466A" w:rsidRDefault="00C7466A" w:rsidP="00D853FC">
            <w:pPr>
              <w:jc w:val="center"/>
              <w:rPr>
                <w:rFonts w:ascii="Palatino Linotype" w:hAnsi="Palatino Linotype" w:cs="Arial"/>
                <w:b/>
                <w:lang w:val="es-ES_tradnl"/>
              </w:rPr>
            </w:pPr>
          </w:p>
          <w:p w14:paraId="2551FA56" w14:textId="77777777" w:rsidR="0009668B" w:rsidRDefault="0009668B" w:rsidP="00D853FC">
            <w:pPr>
              <w:jc w:val="center"/>
              <w:rPr>
                <w:rFonts w:ascii="Palatino Linotype" w:hAnsi="Palatino Linotype" w:cs="Arial"/>
                <w:b/>
                <w:lang w:val="es-ES_tradnl"/>
              </w:rPr>
            </w:pPr>
          </w:p>
          <w:p w14:paraId="54FD7D8C" w14:textId="77777777" w:rsidR="0009668B" w:rsidRDefault="0009668B" w:rsidP="00D853FC">
            <w:pPr>
              <w:jc w:val="center"/>
              <w:rPr>
                <w:rFonts w:ascii="Palatino Linotype" w:hAnsi="Palatino Linotype" w:cs="Arial"/>
                <w:b/>
                <w:lang w:val="es-ES_tradnl"/>
              </w:rPr>
            </w:pPr>
          </w:p>
          <w:p w14:paraId="1BC64891" w14:textId="77777777" w:rsidR="0009668B" w:rsidRPr="00842015" w:rsidRDefault="0009668B" w:rsidP="00D853FC">
            <w:pPr>
              <w:jc w:val="center"/>
              <w:rPr>
                <w:rFonts w:ascii="Palatino Linotype" w:hAnsi="Palatino Linotype" w:cs="Arial"/>
                <w:b/>
                <w:lang w:val="es-ES_tradnl"/>
              </w:rPr>
            </w:pPr>
          </w:p>
          <w:p w14:paraId="62E63AD5" w14:textId="77777777" w:rsidR="00C7466A" w:rsidRPr="00842015" w:rsidRDefault="00C7466A" w:rsidP="00D853FC">
            <w:pPr>
              <w:jc w:val="center"/>
              <w:rPr>
                <w:rFonts w:ascii="Palatino Linotype" w:hAnsi="Palatino Linotype" w:cs="Arial"/>
                <w:b/>
                <w:lang w:val="es-ES_tradnl"/>
              </w:rPr>
            </w:pPr>
            <w:r w:rsidRPr="00842015">
              <w:rPr>
                <w:rFonts w:ascii="Palatino Linotype" w:hAnsi="Palatino Linotype" w:cs="Arial"/>
                <w:b/>
                <w:lang w:val="es-ES_tradnl"/>
              </w:rPr>
              <w:t>Luis Gustavo Parra Noriega</w:t>
            </w:r>
          </w:p>
          <w:p w14:paraId="356BE6E1" w14:textId="77777777" w:rsidR="00C7466A" w:rsidRPr="00842015" w:rsidRDefault="00C7466A" w:rsidP="00D853FC">
            <w:pPr>
              <w:jc w:val="center"/>
              <w:rPr>
                <w:rFonts w:ascii="Palatino Linotype" w:hAnsi="Palatino Linotype" w:cs="Arial"/>
                <w:lang w:val="es-ES_tradnl"/>
              </w:rPr>
            </w:pPr>
            <w:r w:rsidRPr="00842015">
              <w:rPr>
                <w:rFonts w:ascii="Palatino Linotype" w:hAnsi="Palatino Linotype" w:cs="Arial"/>
                <w:lang w:val="es-ES_tradnl"/>
              </w:rPr>
              <w:t>Comisionado</w:t>
            </w:r>
          </w:p>
          <w:p w14:paraId="078515FE" w14:textId="77777777" w:rsidR="00C7466A" w:rsidRPr="00842015" w:rsidRDefault="00C7466A" w:rsidP="00D853FC">
            <w:pPr>
              <w:jc w:val="center"/>
              <w:rPr>
                <w:rFonts w:ascii="Palatino Linotype" w:hAnsi="Palatino Linotype" w:cs="Arial"/>
                <w:b/>
                <w:lang w:val="es-ES_tradnl"/>
              </w:rPr>
            </w:pPr>
            <w:r w:rsidRPr="001A602D">
              <w:rPr>
                <w:rFonts w:ascii="Palatino Linotype" w:hAnsi="Palatino Linotype" w:cs="Arial"/>
                <w:b/>
                <w:color w:val="FFFFFF" w:themeColor="background1"/>
                <w:lang w:val="es-ES_tradnl"/>
              </w:rPr>
              <w:t>(RÚBRICA)</w:t>
            </w:r>
          </w:p>
        </w:tc>
      </w:tr>
      <w:tr w:rsidR="00C7466A" w:rsidRPr="00120510" w14:paraId="336C7A41" w14:textId="77777777" w:rsidTr="00D853FC">
        <w:trPr>
          <w:jc w:val="center"/>
        </w:trPr>
        <w:tc>
          <w:tcPr>
            <w:tcW w:w="10368" w:type="dxa"/>
            <w:gridSpan w:val="2"/>
          </w:tcPr>
          <w:p w14:paraId="1384D3E5" w14:textId="77777777" w:rsidR="00302F15" w:rsidRDefault="00302F15" w:rsidP="00D853FC">
            <w:pPr>
              <w:jc w:val="center"/>
              <w:rPr>
                <w:rFonts w:ascii="Palatino Linotype" w:hAnsi="Palatino Linotype" w:cs="Arial"/>
                <w:b/>
                <w:lang w:val="es-ES_tradnl"/>
              </w:rPr>
            </w:pPr>
          </w:p>
          <w:p w14:paraId="1FCBF34C" w14:textId="77777777" w:rsidR="00C7466A" w:rsidRDefault="00C7466A" w:rsidP="00D853FC">
            <w:pPr>
              <w:jc w:val="center"/>
              <w:rPr>
                <w:rFonts w:ascii="Palatino Linotype" w:hAnsi="Palatino Linotype" w:cs="Arial"/>
                <w:b/>
                <w:lang w:val="es-ES_tradnl"/>
              </w:rPr>
            </w:pPr>
          </w:p>
          <w:p w14:paraId="20DA9AF3" w14:textId="77777777" w:rsidR="0009668B" w:rsidRDefault="0009668B" w:rsidP="00D853FC">
            <w:pPr>
              <w:jc w:val="center"/>
              <w:rPr>
                <w:rFonts w:ascii="Palatino Linotype" w:hAnsi="Palatino Linotype" w:cs="Arial"/>
                <w:b/>
                <w:lang w:val="es-ES_tradnl"/>
              </w:rPr>
            </w:pPr>
          </w:p>
          <w:p w14:paraId="7D771F8F" w14:textId="77777777" w:rsidR="0009668B" w:rsidRDefault="0009668B" w:rsidP="00D853FC">
            <w:pPr>
              <w:jc w:val="center"/>
              <w:rPr>
                <w:rFonts w:ascii="Palatino Linotype" w:hAnsi="Palatino Linotype" w:cs="Arial"/>
                <w:b/>
                <w:lang w:val="es-ES_tradnl"/>
              </w:rPr>
            </w:pPr>
          </w:p>
          <w:p w14:paraId="5E02B57F" w14:textId="77777777" w:rsidR="0009668B" w:rsidRDefault="0009668B" w:rsidP="00D853FC">
            <w:pPr>
              <w:jc w:val="center"/>
              <w:rPr>
                <w:rFonts w:ascii="Palatino Linotype" w:hAnsi="Palatino Linotype" w:cs="Arial"/>
                <w:b/>
                <w:lang w:val="es-ES_tradnl"/>
              </w:rPr>
            </w:pPr>
          </w:p>
          <w:p w14:paraId="6E416CFE" w14:textId="77777777" w:rsidR="00C7466A" w:rsidRPr="00842015" w:rsidRDefault="00C7466A" w:rsidP="00D853FC">
            <w:pPr>
              <w:jc w:val="center"/>
              <w:rPr>
                <w:rFonts w:ascii="Palatino Linotype" w:hAnsi="Palatino Linotype" w:cs="Arial"/>
                <w:b/>
                <w:lang w:val="es-ES_tradnl"/>
              </w:rPr>
            </w:pPr>
            <w:r w:rsidRPr="00842015">
              <w:rPr>
                <w:rFonts w:ascii="Palatino Linotype" w:hAnsi="Palatino Linotype" w:cs="Arial"/>
                <w:b/>
                <w:lang w:val="es-ES_tradnl"/>
              </w:rPr>
              <w:t>Alexis Tapia Ramírez</w:t>
            </w:r>
          </w:p>
          <w:p w14:paraId="5EFF49ED" w14:textId="77777777" w:rsidR="00C7466A" w:rsidRPr="00842015" w:rsidRDefault="00C7466A" w:rsidP="00D853FC">
            <w:pPr>
              <w:jc w:val="center"/>
              <w:rPr>
                <w:rFonts w:ascii="Palatino Linotype" w:hAnsi="Palatino Linotype" w:cs="Arial"/>
                <w:lang w:val="es-ES_tradnl"/>
              </w:rPr>
            </w:pPr>
            <w:r w:rsidRPr="00842015">
              <w:rPr>
                <w:rFonts w:ascii="Palatino Linotype" w:hAnsi="Palatino Linotype" w:cs="Arial"/>
                <w:lang w:val="es-ES_tradnl"/>
              </w:rPr>
              <w:t>Secretario Técnico del Pleno</w:t>
            </w:r>
          </w:p>
          <w:p w14:paraId="7B13358C" w14:textId="77777777" w:rsidR="00C7466A" w:rsidRPr="001A602D" w:rsidRDefault="00C7466A" w:rsidP="00D853FC">
            <w:pPr>
              <w:jc w:val="center"/>
              <w:rPr>
                <w:rFonts w:ascii="Palatino Linotype" w:hAnsi="Palatino Linotype" w:cs="Arial"/>
                <w:b/>
                <w:color w:val="FFFFFF" w:themeColor="background1"/>
                <w:lang w:val="es-ES_tradnl"/>
              </w:rPr>
            </w:pPr>
            <w:r w:rsidRPr="001A602D">
              <w:rPr>
                <w:rFonts w:ascii="Palatino Linotype" w:hAnsi="Palatino Linotype" w:cs="Arial"/>
                <w:b/>
                <w:color w:val="FFFFFF" w:themeColor="background1"/>
                <w:lang w:val="es-ES_tradnl"/>
              </w:rPr>
              <w:t>(RÚBRICA)</w:t>
            </w:r>
          </w:p>
          <w:p w14:paraId="2AFA22E3" w14:textId="77777777" w:rsidR="00915A5D" w:rsidRDefault="00915A5D" w:rsidP="00D853FC">
            <w:pPr>
              <w:jc w:val="center"/>
              <w:rPr>
                <w:rFonts w:ascii="Palatino Linotype" w:hAnsi="Palatino Linotype" w:cs="Arial"/>
                <w:b/>
                <w:lang w:val="es-ES_tradnl"/>
              </w:rPr>
            </w:pPr>
          </w:p>
          <w:p w14:paraId="59192F03" w14:textId="77777777" w:rsidR="00915A5D" w:rsidRDefault="00915A5D" w:rsidP="00D853FC">
            <w:pPr>
              <w:jc w:val="center"/>
              <w:rPr>
                <w:rFonts w:ascii="Palatino Linotype" w:hAnsi="Palatino Linotype" w:cs="Arial"/>
                <w:b/>
                <w:lang w:val="es-ES_tradnl"/>
              </w:rPr>
            </w:pPr>
          </w:p>
          <w:p w14:paraId="362D6A0C" w14:textId="77777777" w:rsidR="00915A5D" w:rsidRDefault="00915A5D" w:rsidP="00D853FC">
            <w:pPr>
              <w:jc w:val="center"/>
              <w:rPr>
                <w:rFonts w:ascii="Palatino Linotype" w:hAnsi="Palatino Linotype" w:cs="Arial"/>
                <w:b/>
                <w:lang w:val="es-ES_tradnl"/>
              </w:rPr>
            </w:pPr>
          </w:p>
          <w:p w14:paraId="074A0DAD" w14:textId="77777777" w:rsidR="00915A5D" w:rsidRDefault="00915A5D" w:rsidP="00D853FC">
            <w:pPr>
              <w:jc w:val="center"/>
              <w:rPr>
                <w:rFonts w:ascii="Palatino Linotype" w:hAnsi="Palatino Linotype" w:cs="Arial"/>
                <w:b/>
                <w:lang w:val="es-ES_tradnl"/>
              </w:rPr>
            </w:pPr>
          </w:p>
          <w:p w14:paraId="02C3FA78" w14:textId="77777777" w:rsidR="00915A5D" w:rsidRPr="00842015" w:rsidRDefault="00915A5D" w:rsidP="00D853FC">
            <w:pPr>
              <w:jc w:val="center"/>
              <w:rPr>
                <w:rFonts w:ascii="Palatino Linotype" w:hAnsi="Palatino Linotype" w:cs="Arial"/>
                <w:lang w:val="es-ES_tradnl"/>
              </w:rPr>
            </w:pPr>
          </w:p>
        </w:tc>
      </w:tr>
    </w:tbl>
    <w:p w14:paraId="2D49C6CC" w14:textId="4D56E9D0" w:rsidR="00C7466A" w:rsidRPr="004A0F21" w:rsidRDefault="00C7466A" w:rsidP="00C7466A">
      <w:pPr>
        <w:ind w:right="49"/>
        <w:jc w:val="both"/>
        <w:rPr>
          <w:rFonts w:ascii="Palatino Linotype" w:hAnsi="Palatino Linotype"/>
          <w:sz w:val="20"/>
          <w:lang w:val="es-ES_tradnl"/>
        </w:rPr>
      </w:pPr>
      <w:r w:rsidRPr="004A0F21">
        <w:rPr>
          <w:rFonts w:ascii="Palatino Linotype" w:hAnsi="Palatino Linotype"/>
          <w:sz w:val="20"/>
          <w:lang w:val="es-ES_tradnl"/>
        </w:rPr>
        <w:t>Esta hoja corresponde a la resolución de</w:t>
      </w:r>
      <w:r>
        <w:rPr>
          <w:rFonts w:ascii="Palatino Linotype" w:hAnsi="Palatino Linotype"/>
          <w:sz w:val="20"/>
          <w:lang w:val="es-ES_tradnl"/>
        </w:rPr>
        <w:t>l</w:t>
      </w:r>
      <w:r w:rsidRPr="004A0F21">
        <w:rPr>
          <w:rFonts w:ascii="Palatino Linotype" w:hAnsi="Palatino Linotype"/>
          <w:sz w:val="20"/>
          <w:lang w:val="es-ES_tradnl"/>
        </w:rPr>
        <w:t xml:space="preserve"> </w:t>
      </w:r>
      <w:r w:rsidR="00915A5D">
        <w:rPr>
          <w:rFonts w:ascii="Palatino Linotype" w:hAnsi="Palatino Linotype"/>
          <w:sz w:val="20"/>
          <w:lang w:val="es-ES_tradnl"/>
        </w:rPr>
        <w:t>cinco</w:t>
      </w:r>
      <w:r w:rsidRPr="004A0F21">
        <w:rPr>
          <w:rFonts w:ascii="Palatino Linotype" w:hAnsi="Palatino Linotype"/>
          <w:sz w:val="20"/>
          <w:lang w:val="es-ES_tradnl"/>
        </w:rPr>
        <w:t xml:space="preserve"> de </w:t>
      </w:r>
      <w:r w:rsidR="00915A5D">
        <w:rPr>
          <w:rFonts w:ascii="Palatino Linotype" w:hAnsi="Palatino Linotype"/>
          <w:sz w:val="20"/>
          <w:lang w:val="es-ES_tradnl"/>
        </w:rPr>
        <w:t>noviembre</w:t>
      </w:r>
      <w:r w:rsidRPr="004A0F21">
        <w:rPr>
          <w:rFonts w:ascii="Palatino Linotype" w:hAnsi="Palatino Linotype"/>
          <w:sz w:val="20"/>
          <w:lang w:val="es-ES_tradnl"/>
        </w:rPr>
        <w:t xml:space="preserve"> de dos mil </w:t>
      </w:r>
      <w:r>
        <w:rPr>
          <w:rFonts w:ascii="Palatino Linotype" w:hAnsi="Palatino Linotype"/>
          <w:sz w:val="20"/>
          <w:lang w:val="es-ES_tradnl"/>
        </w:rPr>
        <w:t>veinte</w:t>
      </w:r>
      <w:r w:rsidRPr="004A0F21">
        <w:rPr>
          <w:rFonts w:ascii="Palatino Linotype" w:hAnsi="Palatino Linotype"/>
          <w:sz w:val="20"/>
          <w:lang w:val="es-ES_tradnl"/>
        </w:rPr>
        <w:t xml:space="preserve">, emitida en </w:t>
      </w:r>
      <w:r w:rsidR="000F3F0D">
        <w:rPr>
          <w:rFonts w:ascii="Palatino Linotype" w:hAnsi="Palatino Linotype"/>
          <w:sz w:val="20"/>
          <w:lang w:val="es-ES_tradnl"/>
        </w:rPr>
        <w:t>el</w:t>
      </w:r>
      <w:r w:rsidRPr="004A0F21">
        <w:rPr>
          <w:rFonts w:ascii="Palatino Linotype" w:hAnsi="Palatino Linotype"/>
          <w:sz w:val="20"/>
          <w:lang w:val="es-ES_tradnl"/>
        </w:rPr>
        <w:t xml:space="preserve"> recurso de revisión </w:t>
      </w:r>
      <w:r w:rsidR="00915A5D">
        <w:rPr>
          <w:rFonts w:ascii="Palatino Linotype" w:hAnsi="Palatino Linotype"/>
          <w:sz w:val="20"/>
          <w:lang w:val="es-ES_tradnl"/>
        </w:rPr>
        <w:t>3732</w:t>
      </w:r>
      <w:r>
        <w:rPr>
          <w:rFonts w:ascii="Palatino Linotype" w:hAnsi="Palatino Linotype"/>
          <w:sz w:val="20"/>
          <w:lang w:val="es-ES_tradnl"/>
        </w:rPr>
        <w:t>/INFOEM/IP/RR/20</w:t>
      </w:r>
      <w:r w:rsidR="000F3F0D">
        <w:rPr>
          <w:rFonts w:ascii="Palatino Linotype" w:hAnsi="Palatino Linotype"/>
          <w:sz w:val="20"/>
          <w:lang w:val="es-ES_tradnl"/>
        </w:rPr>
        <w:t>20</w:t>
      </w:r>
      <w:r w:rsidRPr="004A0F21">
        <w:rPr>
          <w:rFonts w:ascii="Palatino Linotype" w:hAnsi="Palatino Linotype"/>
          <w:sz w:val="20"/>
          <w:lang w:val="es-ES_tradnl"/>
        </w:rPr>
        <w:t>.</w:t>
      </w:r>
    </w:p>
    <w:p w14:paraId="568434C7" w14:textId="108E98DA" w:rsidR="00C34EFF" w:rsidRPr="00C34EFF" w:rsidRDefault="00C7466A" w:rsidP="000F3F0D">
      <w:pPr>
        <w:ind w:right="49"/>
        <w:jc w:val="both"/>
      </w:pPr>
      <w:r>
        <w:rPr>
          <w:rFonts w:ascii="Palatino Linotype" w:hAnsi="Palatino Linotype"/>
          <w:sz w:val="20"/>
          <w:szCs w:val="20"/>
          <w:lang w:val="es-ES_tradnl"/>
        </w:rPr>
        <w:t>YSM</w:t>
      </w:r>
      <w:r w:rsidR="000F3F0D">
        <w:rPr>
          <w:rFonts w:ascii="Palatino Linotype" w:hAnsi="Palatino Linotype"/>
          <w:sz w:val="20"/>
          <w:szCs w:val="20"/>
          <w:lang w:val="es-ES_tradnl"/>
        </w:rPr>
        <w:t>/LAGO</w:t>
      </w:r>
    </w:p>
    <w:sectPr w:rsidR="00C34EFF" w:rsidRPr="00C34EFF" w:rsidSect="006957B1">
      <w:headerReference w:type="even" r:id="rId31"/>
      <w:headerReference w:type="default" r:id="rId32"/>
      <w:footerReference w:type="default" r:id="rId33"/>
      <w:headerReference w:type="first" r:id="rId34"/>
      <w:footerReference w:type="first" r:id="rId35"/>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6A1169" w14:textId="77777777" w:rsidR="00C85F03" w:rsidRDefault="00C85F03" w:rsidP="00C80F8C">
      <w:r>
        <w:separator/>
      </w:r>
    </w:p>
  </w:endnote>
  <w:endnote w:type="continuationSeparator" w:id="0">
    <w:p w14:paraId="0AE0D941" w14:textId="77777777" w:rsidR="00C85F03" w:rsidRDefault="00C85F03"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charset w:val="00"/>
    <w:family w:val="auto"/>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E4708E" w14:textId="1AA913A3" w:rsidR="000C5288" w:rsidRPr="0010196A" w:rsidRDefault="000C5288" w:rsidP="00E573F7">
    <w:pPr>
      <w:pStyle w:val="Piedepgina"/>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CC5F2C">
      <w:rPr>
        <w:rFonts w:ascii="Palatino Linotype" w:hAnsi="Palatino Linotype" w:cs="Arial"/>
        <w:bCs/>
        <w:noProof/>
        <w:sz w:val="22"/>
        <w:szCs w:val="22"/>
      </w:rPr>
      <w:t>41</w:t>
    </w:r>
    <w:r w:rsidRPr="0010196A">
      <w:rPr>
        <w:rFonts w:ascii="Palatino Linotype" w:hAnsi="Palatino Linotype" w:cs="Arial"/>
        <w:bCs/>
        <w:sz w:val="22"/>
        <w:szCs w:val="22"/>
      </w:rPr>
      <w:fldChar w:fldCharType="end"/>
    </w:r>
    <w:r w:rsidRPr="0010196A">
      <w:rPr>
        <w:rFonts w:ascii="Palatino Linotype" w:hAnsi="Palatino Linotype" w:cs="Arial"/>
        <w:bCs/>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CC5F2C">
      <w:rPr>
        <w:rFonts w:ascii="Palatino Linotype" w:hAnsi="Palatino Linotype" w:cs="Arial"/>
        <w:bCs/>
        <w:noProof/>
        <w:sz w:val="22"/>
        <w:szCs w:val="22"/>
      </w:rPr>
      <w:t>56</w:t>
    </w:r>
    <w:r w:rsidRPr="0010196A">
      <w:rPr>
        <w:rFonts w:ascii="Palatino Linotype" w:hAnsi="Palatino Linotype" w:cs="Arial"/>
        <w:bCs/>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587D5B" w14:textId="536D213C" w:rsidR="000C5288" w:rsidRPr="0010196A" w:rsidRDefault="000C5288" w:rsidP="005319F2">
    <w:pPr>
      <w:pStyle w:val="Piedepgina"/>
      <w:spacing w:before="120"/>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CC5F2C">
      <w:rPr>
        <w:rFonts w:ascii="Palatino Linotype" w:hAnsi="Palatino Linotype" w:cs="Arial"/>
        <w:bCs/>
        <w:noProof/>
        <w:sz w:val="22"/>
        <w:szCs w:val="22"/>
      </w:rPr>
      <w:t>1</w:t>
    </w:r>
    <w:r w:rsidRPr="0010196A">
      <w:rPr>
        <w:rFonts w:ascii="Palatino Linotype" w:hAnsi="Palatino Linotype" w:cs="Arial"/>
        <w:bCs/>
        <w:sz w:val="22"/>
        <w:szCs w:val="22"/>
      </w:rPr>
      <w:fldChar w:fldCharType="end"/>
    </w:r>
    <w:r w:rsidRPr="0010196A">
      <w:rPr>
        <w:rFonts w:ascii="Palatino Linotype" w:hAnsi="Palatino Linotype" w:cs="Arial"/>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CC5F2C">
      <w:rPr>
        <w:rFonts w:ascii="Palatino Linotype" w:hAnsi="Palatino Linotype" w:cs="Arial"/>
        <w:bCs/>
        <w:noProof/>
        <w:sz w:val="22"/>
        <w:szCs w:val="22"/>
      </w:rPr>
      <w:t>56</w:t>
    </w:r>
    <w:r w:rsidRPr="0010196A">
      <w:rPr>
        <w:rFonts w:ascii="Palatino Linotype" w:hAnsi="Palatino Linotype" w:cs="Arial"/>
        <w:bCs/>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A0F2A3" w14:textId="77777777" w:rsidR="00C85F03" w:rsidRDefault="00C85F03" w:rsidP="00C80F8C">
      <w:r>
        <w:separator/>
      </w:r>
    </w:p>
  </w:footnote>
  <w:footnote w:type="continuationSeparator" w:id="0">
    <w:p w14:paraId="54A8003C" w14:textId="77777777" w:rsidR="00C85F03" w:rsidRDefault="00C85F03" w:rsidP="00C80F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9FB900" w14:textId="424AEA1D" w:rsidR="000C5288" w:rsidRDefault="00CC5F2C">
    <w:pPr>
      <w:pStyle w:val="Encabezado"/>
    </w:pPr>
    <w:r>
      <w:rPr>
        <w:noProof/>
        <w:lang w:val="es-MX" w:eastAsia="es-MX"/>
      </w:rPr>
      <w:pict w14:anchorId="4F0425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7" o:spid="_x0000_s2053" type="#_x0000_t75" style="position:absolute;margin-left:0;margin-top:0;width:540pt;height:10in;z-index:-25165721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E4C575" w14:textId="6D323160" w:rsidR="000C5288" w:rsidRPr="0010196A" w:rsidRDefault="00CC5F2C" w:rsidP="00354355">
    <w:pPr>
      <w:pStyle w:val="Encabezado"/>
      <w:tabs>
        <w:tab w:val="clear" w:pos="4252"/>
        <w:tab w:val="clear" w:pos="8504"/>
        <w:tab w:val="left" w:pos="2326"/>
      </w:tabs>
      <w:rPr>
        <w:rFonts w:ascii="Palatino Linotype" w:hAnsi="Palatino Linotype"/>
        <w:sz w:val="28"/>
        <w:szCs w:val="28"/>
      </w:rPr>
    </w:pPr>
    <w:r>
      <w:rPr>
        <w:rFonts w:ascii="Palatino Linotype" w:hAnsi="Palatino Linotype"/>
        <w:noProof/>
        <w:sz w:val="28"/>
        <w:szCs w:val="28"/>
        <w:lang w:val="es-MX" w:eastAsia="es-MX"/>
      </w:rPr>
      <w:pict w14:anchorId="399D21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8" o:spid="_x0000_s2054" type="#_x0000_t75" style="position:absolute;margin-left:0;margin-top:0;width:540pt;height:10in;z-index:-251656192;mso-position-horizontal:center;mso-position-horizontal-relative:margin;mso-position-vertical:center;mso-position-vertical-relative:margin" o:allowincell="f">
          <v:imagedata r:id="rId1" o:title="RESOLUCIÓN"/>
          <w10:wrap anchorx="margin" anchory="margin"/>
        </v:shape>
      </w:pict>
    </w:r>
  </w:p>
  <w:tbl>
    <w:tblPr>
      <w:tblW w:w="10243" w:type="dxa"/>
      <w:tblInd w:w="-142" w:type="dxa"/>
      <w:tblLayout w:type="fixed"/>
      <w:tblLook w:val="04A0" w:firstRow="1" w:lastRow="0" w:firstColumn="1" w:lastColumn="0" w:noHBand="0" w:noVBand="1"/>
    </w:tblPr>
    <w:tblGrid>
      <w:gridCol w:w="3970"/>
      <w:gridCol w:w="2551"/>
      <w:gridCol w:w="3722"/>
    </w:tblGrid>
    <w:tr w:rsidR="000C5288" w:rsidRPr="008F2CCC" w14:paraId="1F097D8A" w14:textId="77777777" w:rsidTr="00E606C9">
      <w:tc>
        <w:tcPr>
          <w:tcW w:w="3970" w:type="dxa"/>
          <w:vMerge w:val="restart"/>
        </w:tcPr>
        <w:p w14:paraId="1F780A0C" w14:textId="1EFF25F4" w:rsidR="000C5288" w:rsidRPr="008F2CCC" w:rsidRDefault="000C5288" w:rsidP="00070856">
          <w:pP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14:anchorId="3D5FD3EA" wp14:editId="20517C6B">
                <wp:extent cx="1663440" cy="8382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1" w:type="dxa"/>
          <w:shd w:val="clear" w:color="auto" w:fill="auto"/>
        </w:tcPr>
        <w:p w14:paraId="5B26419A" w14:textId="77777777" w:rsidR="000C5288" w:rsidRPr="00664658" w:rsidRDefault="000C5288" w:rsidP="00070856">
          <w:pPr>
            <w:rPr>
              <w:rFonts w:ascii="Palatino Linotype" w:hAnsi="Palatino Linotype"/>
              <w:b/>
              <w:sz w:val="22"/>
              <w:szCs w:val="22"/>
              <w:lang w:val="es-ES_tradnl"/>
            </w:rPr>
          </w:pPr>
          <w:r w:rsidRPr="00664658">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revisión:</w:t>
          </w:r>
        </w:p>
      </w:tc>
      <w:tc>
        <w:tcPr>
          <w:tcW w:w="3722" w:type="dxa"/>
          <w:shd w:val="clear" w:color="auto" w:fill="auto"/>
          <w:vAlign w:val="center"/>
        </w:tcPr>
        <w:p w14:paraId="65AFA994" w14:textId="291A9B1A" w:rsidR="000C5288" w:rsidRPr="00664658" w:rsidRDefault="000C5288" w:rsidP="00704F14">
          <w:pPr>
            <w:jc w:val="both"/>
            <w:rPr>
              <w:rFonts w:ascii="Palatino Linotype" w:hAnsi="Palatino Linotype"/>
              <w:b/>
              <w:sz w:val="22"/>
              <w:szCs w:val="22"/>
              <w:lang w:val="es-ES_tradnl"/>
            </w:rPr>
          </w:pPr>
          <w:r>
            <w:rPr>
              <w:rFonts w:ascii="Palatino Linotype" w:hAnsi="Palatino Linotype"/>
              <w:b/>
              <w:sz w:val="22"/>
              <w:szCs w:val="22"/>
              <w:lang w:val="es-ES_tradnl"/>
            </w:rPr>
            <w:t>3732</w:t>
          </w:r>
          <w:r w:rsidRPr="00E6045D">
            <w:rPr>
              <w:rFonts w:ascii="Palatino Linotype" w:hAnsi="Palatino Linotype"/>
              <w:b/>
              <w:sz w:val="22"/>
              <w:szCs w:val="22"/>
              <w:lang w:val="es-ES_tradnl"/>
            </w:rPr>
            <w:t>/INFOEM/IP/RR/20</w:t>
          </w:r>
          <w:r>
            <w:rPr>
              <w:rFonts w:ascii="Palatino Linotype" w:hAnsi="Palatino Linotype"/>
              <w:b/>
              <w:sz w:val="22"/>
              <w:szCs w:val="22"/>
              <w:lang w:val="es-ES_tradnl"/>
            </w:rPr>
            <w:t>20</w:t>
          </w:r>
        </w:p>
      </w:tc>
    </w:tr>
    <w:tr w:rsidR="000C5288" w:rsidRPr="008F2CCC" w14:paraId="049677A3" w14:textId="77777777" w:rsidTr="00E606C9">
      <w:tc>
        <w:tcPr>
          <w:tcW w:w="3970" w:type="dxa"/>
          <w:vMerge/>
        </w:tcPr>
        <w:p w14:paraId="4A21EAC1" w14:textId="5C1F145E" w:rsidR="000C5288" w:rsidRPr="008F2CCC" w:rsidRDefault="000C5288" w:rsidP="00D41D47">
          <w:pPr>
            <w:rPr>
              <w:rFonts w:ascii="Palatino Linotype" w:hAnsi="Palatino Linotype"/>
              <w:b/>
              <w:sz w:val="22"/>
              <w:szCs w:val="22"/>
              <w:lang w:val="es-ES_tradnl"/>
            </w:rPr>
          </w:pPr>
        </w:p>
      </w:tc>
      <w:tc>
        <w:tcPr>
          <w:tcW w:w="2551" w:type="dxa"/>
          <w:shd w:val="clear" w:color="auto" w:fill="auto"/>
        </w:tcPr>
        <w:p w14:paraId="1237BCDE" w14:textId="77777777" w:rsidR="000C5288" w:rsidRPr="00664658" w:rsidRDefault="000C5288" w:rsidP="00D41D47">
          <w:pPr>
            <w:rPr>
              <w:rFonts w:ascii="Palatino Linotype" w:hAnsi="Palatino Linotype"/>
              <w:b/>
              <w:sz w:val="22"/>
              <w:szCs w:val="22"/>
              <w:lang w:val="es-ES_tradnl"/>
            </w:rPr>
          </w:pPr>
          <w:r w:rsidRPr="00664658">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Obligado:</w:t>
          </w:r>
        </w:p>
      </w:tc>
      <w:tc>
        <w:tcPr>
          <w:tcW w:w="3722" w:type="dxa"/>
          <w:shd w:val="clear" w:color="auto" w:fill="auto"/>
          <w:vAlign w:val="center"/>
        </w:tcPr>
        <w:p w14:paraId="7F554073" w14:textId="71F3E527" w:rsidR="000C5288" w:rsidRPr="00D41D47" w:rsidRDefault="000C5288" w:rsidP="00E606C9">
          <w:pPr>
            <w:jc w:val="both"/>
            <w:rPr>
              <w:rFonts w:ascii="Palatino Linotype" w:hAnsi="Palatino Linotype"/>
              <w:b/>
              <w:sz w:val="22"/>
              <w:szCs w:val="22"/>
              <w:lang w:val="es-ES_tradnl"/>
            </w:rPr>
          </w:pPr>
          <w:r w:rsidRPr="00F4417B">
            <w:rPr>
              <w:rFonts w:ascii="Palatino Linotype" w:hAnsi="Palatino Linotype"/>
              <w:b/>
              <w:sz w:val="22"/>
              <w:szCs w:val="22"/>
            </w:rPr>
            <w:t>Ayuntamiento de Ch</w:t>
          </w:r>
          <w:r>
            <w:rPr>
              <w:rFonts w:ascii="Palatino Linotype" w:hAnsi="Palatino Linotype"/>
              <w:b/>
              <w:sz w:val="22"/>
              <w:szCs w:val="22"/>
            </w:rPr>
            <w:t>alco</w:t>
          </w:r>
        </w:p>
      </w:tc>
    </w:tr>
    <w:tr w:rsidR="000C5288" w:rsidRPr="008F2CCC" w14:paraId="72CD087D" w14:textId="77777777" w:rsidTr="00E606C9">
      <w:trPr>
        <w:trHeight w:val="228"/>
      </w:trPr>
      <w:tc>
        <w:tcPr>
          <w:tcW w:w="3970" w:type="dxa"/>
          <w:vMerge/>
        </w:tcPr>
        <w:p w14:paraId="1B78656F" w14:textId="01E6F6F6" w:rsidR="000C5288" w:rsidRPr="008F2CCC" w:rsidRDefault="000C5288" w:rsidP="00070856">
          <w:pPr>
            <w:rPr>
              <w:rFonts w:ascii="Palatino Linotype" w:hAnsi="Palatino Linotype"/>
              <w:b/>
              <w:sz w:val="22"/>
              <w:szCs w:val="22"/>
              <w:lang w:val="es-ES_tradnl"/>
            </w:rPr>
          </w:pPr>
        </w:p>
      </w:tc>
      <w:tc>
        <w:tcPr>
          <w:tcW w:w="2551" w:type="dxa"/>
          <w:shd w:val="clear" w:color="auto" w:fill="auto"/>
        </w:tcPr>
        <w:p w14:paraId="74D81628" w14:textId="77777777" w:rsidR="000C5288" w:rsidRPr="00664658" w:rsidRDefault="000C5288" w:rsidP="00070856">
          <w:pPr>
            <w:rPr>
              <w:rFonts w:ascii="Palatino Linotype" w:hAnsi="Palatino Linotype"/>
              <w:b/>
              <w:sz w:val="22"/>
              <w:szCs w:val="22"/>
              <w:lang w:val="es-ES_tradnl"/>
            </w:rPr>
          </w:pPr>
          <w:r>
            <w:rPr>
              <w:rFonts w:ascii="Palatino Linotype" w:hAnsi="Palatino Linotype"/>
              <w:b/>
              <w:sz w:val="22"/>
              <w:szCs w:val="22"/>
              <w:lang w:val="es-ES_tradnl"/>
            </w:rPr>
            <w:t xml:space="preserve">Comisionada </w:t>
          </w:r>
          <w:r w:rsidRPr="00664658">
            <w:rPr>
              <w:rFonts w:ascii="Palatino Linotype" w:hAnsi="Palatino Linotype"/>
              <w:b/>
              <w:sz w:val="22"/>
              <w:szCs w:val="22"/>
              <w:lang w:val="es-ES_tradnl"/>
            </w:rPr>
            <w:t>ponente:</w:t>
          </w:r>
        </w:p>
      </w:tc>
      <w:tc>
        <w:tcPr>
          <w:tcW w:w="3722" w:type="dxa"/>
          <w:shd w:val="clear" w:color="auto" w:fill="auto"/>
        </w:tcPr>
        <w:p w14:paraId="20D6FDA3" w14:textId="77777777" w:rsidR="000C5288" w:rsidRPr="00664658" w:rsidRDefault="000C5288" w:rsidP="00070856">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14:paraId="3ECB9F0B" w14:textId="77777777" w:rsidR="000C5288" w:rsidRPr="0010196A" w:rsidRDefault="000C5288" w:rsidP="00637B99">
    <w:pPr>
      <w:pStyle w:val="Encabezado"/>
      <w:tabs>
        <w:tab w:val="clear" w:pos="4252"/>
        <w:tab w:val="clear" w:pos="8504"/>
        <w:tab w:val="left" w:pos="2326"/>
      </w:tabs>
      <w:rPr>
        <w:rFonts w:ascii="Palatino Linotype" w:hAnsi="Palatino Linotype"/>
        <w:sz w:val="28"/>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CE5BC5" w14:textId="0DEDC0D2" w:rsidR="000C5288" w:rsidRPr="0010196A" w:rsidRDefault="00CC5F2C">
    <w:pPr>
      <w:rPr>
        <w:rFonts w:ascii="Palatino Linotype" w:hAnsi="Palatino Linotype"/>
        <w:sz w:val="28"/>
        <w:szCs w:val="28"/>
      </w:rPr>
    </w:pPr>
    <w:r>
      <w:rPr>
        <w:rFonts w:ascii="Palatino Linotype" w:hAnsi="Palatino Linotype"/>
        <w:noProof/>
        <w:sz w:val="28"/>
        <w:szCs w:val="28"/>
        <w:lang w:eastAsia="es-MX"/>
      </w:rPr>
      <w:pict w14:anchorId="750B01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6" o:spid="_x0000_s2052" type="#_x0000_t75" style="position:absolute;margin-left:0;margin-top:0;width:540pt;height:10in;z-index:-251658240;mso-position-horizontal:center;mso-position-horizontal-relative:margin;mso-position-vertical:center;mso-position-vertical-relative:margin" o:allowincell="f">
          <v:imagedata r:id="rId1" o:title="RESOLUCIÓN"/>
          <w10:wrap anchorx="margin" anchory="margin"/>
        </v:shape>
      </w:pict>
    </w:r>
  </w:p>
  <w:tbl>
    <w:tblPr>
      <w:tblW w:w="10490" w:type="dxa"/>
      <w:tblInd w:w="-1276" w:type="dxa"/>
      <w:tblLayout w:type="fixed"/>
      <w:tblLook w:val="04A0" w:firstRow="1" w:lastRow="0" w:firstColumn="1" w:lastColumn="0" w:noHBand="0" w:noVBand="1"/>
    </w:tblPr>
    <w:tblGrid>
      <w:gridCol w:w="4253"/>
      <w:gridCol w:w="2552"/>
      <w:gridCol w:w="3685"/>
    </w:tblGrid>
    <w:tr w:rsidR="000C5288" w:rsidRPr="008F2CCC" w14:paraId="6ABABA57" w14:textId="77777777" w:rsidTr="0089379A">
      <w:tc>
        <w:tcPr>
          <w:tcW w:w="4253" w:type="dxa"/>
          <w:vMerge w:val="restart"/>
          <w:shd w:val="clear" w:color="auto" w:fill="auto"/>
        </w:tcPr>
        <w:p w14:paraId="6AA376CC" w14:textId="1234161B" w:rsidR="000C5288" w:rsidRPr="008F2CCC" w:rsidRDefault="000C5288" w:rsidP="00A2780F">
          <w:pP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14:anchorId="7340D196" wp14:editId="320972A3">
                <wp:extent cx="1663440" cy="8382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2" w:type="dxa"/>
          <w:shd w:val="clear" w:color="auto" w:fill="auto"/>
        </w:tcPr>
        <w:p w14:paraId="1C114EF9" w14:textId="77777777" w:rsidR="000C5288" w:rsidRPr="008F2CCC" w:rsidRDefault="000C5288" w:rsidP="003C718E">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685" w:type="dxa"/>
          <w:shd w:val="clear" w:color="auto" w:fill="auto"/>
          <w:vAlign w:val="center"/>
        </w:tcPr>
        <w:p w14:paraId="5F0F5848" w14:textId="68613919" w:rsidR="000C5288" w:rsidRPr="008F2CCC" w:rsidRDefault="000C5288" w:rsidP="00704F14">
          <w:pPr>
            <w:jc w:val="both"/>
            <w:rPr>
              <w:rFonts w:ascii="Palatino Linotype" w:hAnsi="Palatino Linotype"/>
              <w:b/>
              <w:sz w:val="22"/>
              <w:szCs w:val="22"/>
              <w:lang w:val="es-ES_tradnl"/>
            </w:rPr>
          </w:pPr>
          <w:r>
            <w:rPr>
              <w:rFonts w:ascii="Palatino Linotype" w:hAnsi="Palatino Linotype"/>
              <w:b/>
              <w:sz w:val="22"/>
              <w:szCs w:val="22"/>
              <w:lang w:val="es-ES_tradnl"/>
            </w:rPr>
            <w:t>3732/INFOEM/IP/RR/2020</w:t>
          </w:r>
        </w:p>
      </w:tc>
    </w:tr>
    <w:tr w:rsidR="000C5288" w:rsidRPr="008F2CCC" w14:paraId="3B45FB53" w14:textId="77777777" w:rsidTr="0089379A">
      <w:tc>
        <w:tcPr>
          <w:tcW w:w="4253" w:type="dxa"/>
          <w:vMerge/>
          <w:shd w:val="clear" w:color="auto" w:fill="auto"/>
        </w:tcPr>
        <w:p w14:paraId="188B82EF" w14:textId="77777777" w:rsidR="000C5288" w:rsidRPr="008F2CCC" w:rsidRDefault="000C5288" w:rsidP="00A2780F">
          <w:pPr>
            <w:rPr>
              <w:rFonts w:ascii="Palatino Linotype" w:hAnsi="Palatino Linotype"/>
              <w:b/>
              <w:sz w:val="22"/>
              <w:szCs w:val="22"/>
              <w:lang w:val="es-ES_tradnl"/>
            </w:rPr>
          </w:pPr>
        </w:p>
      </w:tc>
      <w:tc>
        <w:tcPr>
          <w:tcW w:w="2552" w:type="dxa"/>
          <w:shd w:val="clear" w:color="auto" w:fill="auto"/>
        </w:tcPr>
        <w:p w14:paraId="3B2AD0CF" w14:textId="77777777" w:rsidR="000C5288" w:rsidRPr="008F2CCC" w:rsidRDefault="000C5288" w:rsidP="003D606B">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685" w:type="dxa"/>
          <w:shd w:val="clear" w:color="auto" w:fill="auto"/>
          <w:vAlign w:val="center"/>
        </w:tcPr>
        <w:p w14:paraId="749961B3" w14:textId="5FFAD15A" w:rsidR="000C5288" w:rsidRPr="008F2CCC" w:rsidRDefault="00CC5F2C" w:rsidP="00F4417B">
          <w:pPr>
            <w:jc w:val="both"/>
            <w:rPr>
              <w:rFonts w:ascii="Palatino Linotype" w:hAnsi="Palatino Linotype"/>
              <w:b/>
              <w:sz w:val="22"/>
              <w:szCs w:val="22"/>
              <w:lang w:val="es-ES_tradnl"/>
            </w:rPr>
          </w:pPr>
          <w:r>
            <w:rPr>
              <w:rFonts w:ascii="Palatino Linotype" w:hAnsi="Palatino Linotype"/>
              <w:b/>
              <w:sz w:val="22"/>
              <w:szCs w:val="22"/>
              <w:lang w:val="es-ES_tradnl"/>
            </w:rPr>
            <w:t>Xxxxxxxxxx</w:t>
          </w:r>
          <w:r w:rsidR="000C5288" w:rsidRPr="00F4417B">
            <w:rPr>
              <w:rFonts w:ascii="Palatino Linotype" w:hAnsi="Palatino Linotype"/>
              <w:b/>
              <w:sz w:val="22"/>
              <w:szCs w:val="22"/>
              <w:lang w:val="es-ES_tradnl"/>
            </w:rPr>
            <w:t xml:space="preserve"> </w:t>
          </w:r>
          <w:r>
            <w:rPr>
              <w:rFonts w:ascii="Palatino Linotype" w:hAnsi="Palatino Linotype"/>
              <w:b/>
              <w:sz w:val="22"/>
              <w:szCs w:val="22"/>
              <w:lang w:val="es-ES_tradnl"/>
            </w:rPr>
            <w:t>Xx</w:t>
          </w:r>
          <w:r w:rsidR="000C5288" w:rsidRPr="00F4417B">
            <w:rPr>
              <w:rFonts w:ascii="Palatino Linotype" w:hAnsi="Palatino Linotype"/>
              <w:b/>
              <w:sz w:val="22"/>
              <w:szCs w:val="22"/>
              <w:lang w:val="es-ES_tradnl"/>
            </w:rPr>
            <w:t xml:space="preserve"> </w:t>
          </w:r>
          <w:r>
            <w:rPr>
              <w:rFonts w:ascii="Palatino Linotype" w:hAnsi="Palatino Linotype"/>
              <w:b/>
              <w:sz w:val="22"/>
              <w:szCs w:val="22"/>
              <w:lang w:val="es-ES_tradnl"/>
            </w:rPr>
            <w:t>Xxxxxxxxxxxxx</w:t>
          </w:r>
          <w:r w:rsidR="000C5288" w:rsidRPr="00F4417B">
            <w:rPr>
              <w:rFonts w:ascii="Palatino Linotype" w:hAnsi="Palatino Linotype"/>
              <w:b/>
              <w:sz w:val="22"/>
              <w:szCs w:val="22"/>
              <w:lang w:val="es-ES_tradnl"/>
            </w:rPr>
            <w:t xml:space="preserve"> </w:t>
          </w:r>
          <w:r>
            <w:rPr>
              <w:rFonts w:ascii="Palatino Linotype" w:hAnsi="Palatino Linotype"/>
              <w:b/>
              <w:sz w:val="22"/>
              <w:szCs w:val="22"/>
              <w:lang w:val="es-ES_tradnl"/>
            </w:rPr>
            <w:t>Xx</w:t>
          </w:r>
          <w:r w:rsidR="000C5288" w:rsidRPr="00F4417B">
            <w:rPr>
              <w:rFonts w:ascii="Palatino Linotype" w:hAnsi="Palatino Linotype"/>
              <w:b/>
              <w:sz w:val="22"/>
              <w:szCs w:val="22"/>
              <w:lang w:val="es-ES_tradnl"/>
            </w:rPr>
            <w:t xml:space="preserve"> </w:t>
          </w:r>
          <w:r>
            <w:rPr>
              <w:rFonts w:ascii="Palatino Linotype" w:hAnsi="Palatino Linotype"/>
              <w:b/>
              <w:sz w:val="22"/>
              <w:szCs w:val="22"/>
              <w:lang w:val="es-ES_tradnl"/>
            </w:rPr>
            <w:t>Xxxxxxxxxxxxx</w:t>
          </w:r>
        </w:p>
      </w:tc>
    </w:tr>
    <w:tr w:rsidR="000C5288" w:rsidRPr="008F2CCC" w14:paraId="28A493EB" w14:textId="77777777" w:rsidTr="0089379A">
      <w:trPr>
        <w:trHeight w:val="228"/>
      </w:trPr>
      <w:tc>
        <w:tcPr>
          <w:tcW w:w="4253" w:type="dxa"/>
          <w:vMerge/>
          <w:shd w:val="clear" w:color="auto" w:fill="auto"/>
        </w:tcPr>
        <w:p w14:paraId="06C77D31" w14:textId="77777777" w:rsidR="000C5288" w:rsidRPr="008F2CCC" w:rsidRDefault="000C5288" w:rsidP="00E37C88">
          <w:pPr>
            <w:rPr>
              <w:rFonts w:ascii="Palatino Linotype" w:hAnsi="Palatino Linotype"/>
              <w:b/>
              <w:sz w:val="22"/>
              <w:szCs w:val="22"/>
              <w:lang w:val="es-ES_tradnl"/>
            </w:rPr>
          </w:pPr>
        </w:p>
      </w:tc>
      <w:tc>
        <w:tcPr>
          <w:tcW w:w="2552" w:type="dxa"/>
          <w:shd w:val="clear" w:color="auto" w:fill="auto"/>
        </w:tcPr>
        <w:p w14:paraId="2E1A72B4" w14:textId="77777777" w:rsidR="000C5288" w:rsidRPr="008F2CCC" w:rsidRDefault="000C5288" w:rsidP="003C718E">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685" w:type="dxa"/>
          <w:shd w:val="clear" w:color="auto" w:fill="auto"/>
          <w:vAlign w:val="center"/>
        </w:tcPr>
        <w:p w14:paraId="47AF3C2E" w14:textId="4444C228" w:rsidR="000C5288" w:rsidRPr="00DC41C8" w:rsidRDefault="000C5288" w:rsidP="00840ECD">
          <w:pPr>
            <w:jc w:val="both"/>
            <w:rPr>
              <w:rFonts w:ascii="Palatino Linotype" w:hAnsi="Palatino Linotype"/>
              <w:b/>
              <w:sz w:val="22"/>
              <w:szCs w:val="22"/>
            </w:rPr>
          </w:pPr>
          <w:r w:rsidRPr="00267A43">
            <w:rPr>
              <w:rFonts w:ascii="Palatino Linotype" w:hAnsi="Palatino Linotype"/>
              <w:b/>
              <w:sz w:val="22"/>
              <w:szCs w:val="22"/>
            </w:rPr>
            <w:t>Ayuntamiento de Chalco</w:t>
          </w:r>
        </w:p>
      </w:tc>
    </w:tr>
    <w:tr w:rsidR="000C5288" w:rsidRPr="008F2CCC" w14:paraId="0F114FF0" w14:textId="77777777" w:rsidTr="0089379A">
      <w:tc>
        <w:tcPr>
          <w:tcW w:w="4253" w:type="dxa"/>
          <w:vMerge/>
          <w:shd w:val="clear" w:color="auto" w:fill="auto"/>
        </w:tcPr>
        <w:p w14:paraId="4CCB64BA" w14:textId="77777777" w:rsidR="000C5288" w:rsidRPr="008F2CCC" w:rsidRDefault="000C5288" w:rsidP="00A2780F">
          <w:pPr>
            <w:rPr>
              <w:rFonts w:ascii="Palatino Linotype" w:hAnsi="Palatino Linotype"/>
              <w:b/>
              <w:sz w:val="22"/>
              <w:szCs w:val="22"/>
              <w:lang w:val="es-ES_tradnl"/>
            </w:rPr>
          </w:pPr>
        </w:p>
      </w:tc>
      <w:tc>
        <w:tcPr>
          <w:tcW w:w="2552" w:type="dxa"/>
          <w:shd w:val="clear" w:color="auto" w:fill="auto"/>
        </w:tcPr>
        <w:p w14:paraId="31E422EA" w14:textId="77777777" w:rsidR="000C5288" w:rsidRPr="008F2CCC" w:rsidRDefault="000C5288" w:rsidP="00664658">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685" w:type="dxa"/>
          <w:shd w:val="clear" w:color="auto" w:fill="auto"/>
        </w:tcPr>
        <w:p w14:paraId="181C41B4" w14:textId="77777777" w:rsidR="000C5288" w:rsidRPr="008F2CCC" w:rsidRDefault="000C5288" w:rsidP="003C718E">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14:paraId="263470D9" w14:textId="4A958413" w:rsidR="000C5288" w:rsidRPr="0010196A" w:rsidRDefault="000C5288" w:rsidP="00B8513C">
    <w:pPr>
      <w:rPr>
        <w:rFonts w:ascii="Palatino Linotype" w:hAnsi="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C5B76C7"/>
    <w:multiLevelType w:val="hybridMultilevel"/>
    <w:tmpl w:val="47ACEDF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E58419E">
      <w:start w:val="1"/>
      <w:numFmt w:val="decimal"/>
      <w:lvlText w:val="%2."/>
      <w:lvlJc w:val="left"/>
      <w:pPr>
        <w:ind w:left="10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FC8539E">
      <w:start w:val="1"/>
      <w:numFmt w:val="decimal"/>
      <w:lvlText w:val="%3."/>
      <w:lvlJc w:val="left"/>
      <w:pPr>
        <w:ind w:left="18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3C74AAF4">
      <w:start w:val="1"/>
      <w:numFmt w:val="decimal"/>
      <w:lvlText w:val="%4."/>
      <w:lvlJc w:val="left"/>
      <w:pPr>
        <w:ind w:left="25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CC7C3BF0">
      <w:start w:val="1"/>
      <w:numFmt w:val="decimal"/>
      <w:lvlText w:val="%5."/>
      <w:lvlJc w:val="left"/>
      <w:pPr>
        <w:ind w:left="324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FA44872C">
      <w:start w:val="1"/>
      <w:numFmt w:val="decimal"/>
      <w:lvlText w:val="%6."/>
      <w:lvlJc w:val="left"/>
      <w:pPr>
        <w:ind w:left="396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373C5808">
      <w:start w:val="1"/>
      <w:numFmt w:val="decimal"/>
      <w:lvlText w:val="%7."/>
      <w:lvlJc w:val="left"/>
      <w:pPr>
        <w:ind w:left="46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9816EAB0">
      <w:start w:val="1"/>
      <w:numFmt w:val="decimal"/>
      <w:lvlText w:val="%8."/>
      <w:lvlJc w:val="left"/>
      <w:pPr>
        <w:ind w:left="54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E4F412EE">
      <w:start w:val="1"/>
      <w:numFmt w:val="decimal"/>
      <w:lvlText w:val="%9."/>
      <w:lvlJc w:val="left"/>
      <w:pPr>
        <w:ind w:left="61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 w15:restartNumberingAfterBreak="0">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A960727A">
      <w:start w:val="1"/>
      <w:numFmt w:val="decimal"/>
      <w:lvlText w:val="%2."/>
      <w:lvlJc w:val="left"/>
      <w:pPr>
        <w:ind w:left="10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4D589C78">
      <w:start w:val="1"/>
      <w:numFmt w:val="decimal"/>
      <w:lvlText w:val="%3."/>
      <w:lvlJc w:val="left"/>
      <w:pPr>
        <w:ind w:left="18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682AF7A">
      <w:start w:val="1"/>
      <w:numFmt w:val="decimal"/>
      <w:lvlText w:val="%4."/>
      <w:lvlJc w:val="left"/>
      <w:pPr>
        <w:ind w:left="25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67FA7FFE">
      <w:start w:val="1"/>
      <w:numFmt w:val="decimal"/>
      <w:lvlText w:val="%5."/>
      <w:lvlJc w:val="left"/>
      <w:pPr>
        <w:ind w:left="324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96FCDF74">
      <w:start w:val="1"/>
      <w:numFmt w:val="decimal"/>
      <w:lvlText w:val="%6."/>
      <w:lvlJc w:val="left"/>
      <w:pPr>
        <w:ind w:left="396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FE5A7246">
      <w:start w:val="1"/>
      <w:numFmt w:val="decimal"/>
      <w:lvlText w:val="%7."/>
      <w:lvlJc w:val="left"/>
      <w:pPr>
        <w:ind w:left="46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6C7A20EA">
      <w:start w:val="1"/>
      <w:numFmt w:val="decimal"/>
      <w:lvlText w:val="%8."/>
      <w:lvlJc w:val="left"/>
      <w:pPr>
        <w:ind w:left="54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17069066">
      <w:start w:val="1"/>
      <w:numFmt w:val="decimal"/>
      <w:lvlText w:val="%9."/>
      <w:lvlJc w:val="left"/>
      <w:pPr>
        <w:ind w:left="61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 w15:restartNumberingAfterBreak="0">
    <w:nsid w:val="588768C4"/>
    <w:multiLevelType w:val="hybridMultilevel"/>
    <w:tmpl w:val="31C49EDC"/>
    <w:lvl w:ilvl="0" w:tplc="63E6D274">
      <w:start w:val="1"/>
      <w:numFmt w:val="decimal"/>
      <w:lvlText w:val="%1."/>
      <w:lvlJc w:val="left"/>
      <w:pPr>
        <w:ind w:left="720" w:hanging="360"/>
      </w:pPr>
      <w:rPr>
        <w:rFonts w:hint="default"/>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1"/>
  </w:num>
  <w:num w:numId="3">
    <w:abstractNumId w:val="3"/>
  </w:num>
  <w:num w:numId="4">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activeWritingStyle w:appName="MSWord" w:lang="pt-BR" w:vendorID="64" w:dllVersion="131078" w:nlCheck="1" w:checkStyle="0"/>
  <w:activeWritingStyle w:appName="MSWord" w:lang="es-ES" w:vendorID="64" w:dllVersion="131078" w:nlCheck="1" w:checkStyle="0"/>
  <w:activeWritingStyle w:appName="MSWord" w:lang="es-ES_tradnl" w:vendorID="64" w:dllVersion="131078" w:nlCheck="1" w:checkStyle="0"/>
  <w:activeWritingStyle w:appName="MSWord" w:lang="es-MX" w:vendorID="64" w:dllVersion="131078" w:nlCheck="1" w:checkStyle="0"/>
  <w:activeWritingStyle w:appName="MSWord" w:lang="es-AR" w:vendorID="64" w:dllVersion="131078" w:nlCheck="1" w:checkStyle="1"/>
  <w:defaultTabStop w:val="709"/>
  <w:hyphenationZone w:val="425"/>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8A5"/>
    <w:rsid w:val="0000258A"/>
    <w:rsid w:val="000025F0"/>
    <w:rsid w:val="0000265E"/>
    <w:rsid w:val="000026CD"/>
    <w:rsid w:val="00002897"/>
    <w:rsid w:val="00002A00"/>
    <w:rsid w:val="00002E83"/>
    <w:rsid w:val="0000328A"/>
    <w:rsid w:val="000041B5"/>
    <w:rsid w:val="000046A7"/>
    <w:rsid w:val="00004C7A"/>
    <w:rsid w:val="000054EA"/>
    <w:rsid w:val="0000588F"/>
    <w:rsid w:val="000060C2"/>
    <w:rsid w:val="0000633D"/>
    <w:rsid w:val="00006728"/>
    <w:rsid w:val="00006EC0"/>
    <w:rsid w:val="00006F2F"/>
    <w:rsid w:val="00007558"/>
    <w:rsid w:val="000075A8"/>
    <w:rsid w:val="00007AF1"/>
    <w:rsid w:val="00007FD8"/>
    <w:rsid w:val="000104F0"/>
    <w:rsid w:val="000109F4"/>
    <w:rsid w:val="00011868"/>
    <w:rsid w:val="00011EDE"/>
    <w:rsid w:val="000123CB"/>
    <w:rsid w:val="00012A00"/>
    <w:rsid w:val="00013023"/>
    <w:rsid w:val="00013986"/>
    <w:rsid w:val="00013EBF"/>
    <w:rsid w:val="000142C0"/>
    <w:rsid w:val="00014E91"/>
    <w:rsid w:val="00015DDC"/>
    <w:rsid w:val="000160C6"/>
    <w:rsid w:val="00016A2B"/>
    <w:rsid w:val="00017746"/>
    <w:rsid w:val="0001796B"/>
    <w:rsid w:val="00017EBE"/>
    <w:rsid w:val="00020BD7"/>
    <w:rsid w:val="00020C9F"/>
    <w:rsid w:val="00021F54"/>
    <w:rsid w:val="00022013"/>
    <w:rsid w:val="000225F4"/>
    <w:rsid w:val="00022A73"/>
    <w:rsid w:val="00022DCF"/>
    <w:rsid w:val="00022E8B"/>
    <w:rsid w:val="00023233"/>
    <w:rsid w:val="000244C6"/>
    <w:rsid w:val="0002471C"/>
    <w:rsid w:val="00024A5F"/>
    <w:rsid w:val="00024E68"/>
    <w:rsid w:val="000254C2"/>
    <w:rsid w:val="00025DB0"/>
    <w:rsid w:val="0002685C"/>
    <w:rsid w:val="0002690E"/>
    <w:rsid w:val="00026A3C"/>
    <w:rsid w:val="00027195"/>
    <w:rsid w:val="0003033D"/>
    <w:rsid w:val="00030B10"/>
    <w:rsid w:val="0003134F"/>
    <w:rsid w:val="0003153C"/>
    <w:rsid w:val="000317FD"/>
    <w:rsid w:val="00031B70"/>
    <w:rsid w:val="00031C72"/>
    <w:rsid w:val="00031E7E"/>
    <w:rsid w:val="00032403"/>
    <w:rsid w:val="000333BC"/>
    <w:rsid w:val="0003355B"/>
    <w:rsid w:val="000336D0"/>
    <w:rsid w:val="000337B3"/>
    <w:rsid w:val="000339B9"/>
    <w:rsid w:val="00033C79"/>
    <w:rsid w:val="00033E94"/>
    <w:rsid w:val="00035676"/>
    <w:rsid w:val="00035CDF"/>
    <w:rsid w:val="00036439"/>
    <w:rsid w:val="00036B1A"/>
    <w:rsid w:val="00037DDE"/>
    <w:rsid w:val="00037FDC"/>
    <w:rsid w:val="0004120D"/>
    <w:rsid w:val="000415DD"/>
    <w:rsid w:val="00041959"/>
    <w:rsid w:val="00041A86"/>
    <w:rsid w:val="00041EE8"/>
    <w:rsid w:val="000423AF"/>
    <w:rsid w:val="00042714"/>
    <w:rsid w:val="00042A23"/>
    <w:rsid w:val="00042F6A"/>
    <w:rsid w:val="0004330A"/>
    <w:rsid w:val="00043943"/>
    <w:rsid w:val="0004425E"/>
    <w:rsid w:val="00044351"/>
    <w:rsid w:val="000446CF"/>
    <w:rsid w:val="00044856"/>
    <w:rsid w:val="000449C9"/>
    <w:rsid w:val="00044D0E"/>
    <w:rsid w:val="000454E2"/>
    <w:rsid w:val="000464A3"/>
    <w:rsid w:val="000465A8"/>
    <w:rsid w:val="00047111"/>
    <w:rsid w:val="0004769C"/>
    <w:rsid w:val="00047A25"/>
    <w:rsid w:val="00047E38"/>
    <w:rsid w:val="00047E9E"/>
    <w:rsid w:val="00050FE1"/>
    <w:rsid w:val="00051ADD"/>
    <w:rsid w:val="00051B43"/>
    <w:rsid w:val="00051D2A"/>
    <w:rsid w:val="0005265B"/>
    <w:rsid w:val="000527F0"/>
    <w:rsid w:val="00052E1B"/>
    <w:rsid w:val="0005363B"/>
    <w:rsid w:val="00053A25"/>
    <w:rsid w:val="00053FA9"/>
    <w:rsid w:val="000546E2"/>
    <w:rsid w:val="00054CFB"/>
    <w:rsid w:val="000550D6"/>
    <w:rsid w:val="00055200"/>
    <w:rsid w:val="000558A1"/>
    <w:rsid w:val="00055BF6"/>
    <w:rsid w:val="00055E68"/>
    <w:rsid w:val="00056469"/>
    <w:rsid w:val="000568EF"/>
    <w:rsid w:val="00057476"/>
    <w:rsid w:val="00057716"/>
    <w:rsid w:val="00057C91"/>
    <w:rsid w:val="000606B4"/>
    <w:rsid w:val="000613E3"/>
    <w:rsid w:val="000618EE"/>
    <w:rsid w:val="00061D4C"/>
    <w:rsid w:val="00061E9B"/>
    <w:rsid w:val="00061EB4"/>
    <w:rsid w:val="00062501"/>
    <w:rsid w:val="0006258E"/>
    <w:rsid w:val="00062793"/>
    <w:rsid w:val="000628AA"/>
    <w:rsid w:val="00062C16"/>
    <w:rsid w:val="00062E20"/>
    <w:rsid w:val="00062FE6"/>
    <w:rsid w:val="000633BB"/>
    <w:rsid w:val="000636AD"/>
    <w:rsid w:val="00063AEF"/>
    <w:rsid w:val="00064245"/>
    <w:rsid w:val="000644B3"/>
    <w:rsid w:val="0006457B"/>
    <w:rsid w:val="000646B0"/>
    <w:rsid w:val="0006590C"/>
    <w:rsid w:val="00065B50"/>
    <w:rsid w:val="00066A54"/>
    <w:rsid w:val="00066B22"/>
    <w:rsid w:val="00066D71"/>
    <w:rsid w:val="00067C7D"/>
    <w:rsid w:val="00070856"/>
    <w:rsid w:val="00071FC4"/>
    <w:rsid w:val="000725D3"/>
    <w:rsid w:val="0007261F"/>
    <w:rsid w:val="000728B7"/>
    <w:rsid w:val="00072954"/>
    <w:rsid w:val="00072CB3"/>
    <w:rsid w:val="00072F99"/>
    <w:rsid w:val="0007327E"/>
    <w:rsid w:val="000734E9"/>
    <w:rsid w:val="0007367D"/>
    <w:rsid w:val="00073A2F"/>
    <w:rsid w:val="0007436D"/>
    <w:rsid w:val="00074CF8"/>
    <w:rsid w:val="00075283"/>
    <w:rsid w:val="00075615"/>
    <w:rsid w:val="00075EA3"/>
    <w:rsid w:val="00077AC1"/>
    <w:rsid w:val="00077B79"/>
    <w:rsid w:val="00077BB8"/>
    <w:rsid w:val="00077BC0"/>
    <w:rsid w:val="0008043B"/>
    <w:rsid w:val="0008139C"/>
    <w:rsid w:val="00081B66"/>
    <w:rsid w:val="0008338D"/>
    <w:rsid w:val="0008366C"/>
    <w:rsid w:val="00084079"/>
    <w:rsid w:val="0008420F"/>
    <w:rsid w:val="000847B2"/>
    <w:rsid w:val="00085229"/>
    <w:rsid w:val="0008542A"/>
    <w:rsid w:val="00085585"/>
    <w:rsid w:val="00085973"/>
    <w:rsid w:val="000861FF"/>
    <w:rsid w:val="0008668D"/>
    <w:rsid w:val="00086980"/>
    <w:rsid w:val="0008710F"/>
    <w:rsid w:val="00087D47"/>
    <w:rsid w:val="00090C67"/>
    <w:rsid w:val="00090CC8"/>
    <w:rsid w:val="000922B0"/>
    <w:rsid w:val="00092385"/>
    <w:rsid w:val="00092543"/>
    <w:rsid w:val="00092789"/>
    <w:rsid w:val="00092893"/>
    <w:rsid w:val="00092F37"/>
    <w:rsid w:val="00095302"/>
    <w:rsid w:val="0009541B"/>
    <w:rsid w:val="000955F6"/>
    <w:rsid w:val="00095950"/>
    <w:rsid w:val="0009628B"/>
    <w:rsid w:val="0009668B"/>
    <w:rsid w:val="00096D57"/>
    <w:rsid w:val="000970F0"/>
    <w:rsid w:val="00097B14"/>
    <w:rsid w:val="00097CBB"/>
    <w:rsid w:val="000A0195"/>
    <w:rsid w:val="000A06CB"/>
    <w:rsid w:val="000A0C7C"/>
    <w:rsid w:val="000A1149"/>
    <w:rsid w:val="000A1549"/>
    <w:rsid w:val="000A2B2B"/>
    <w:rsid w:val="000A2E1A"/>
    <w:rsid w:val="000A3399"/>
    <w:rsid w:val="000A3D63"/>
    <w:rsid w:val="000A4495"/>
    <w:rsid w:val="000A4664"/>
    <w:rsid w:val="000A4AAE"/>
    <w:rsid w:val="000A4E74"/>
    <w:rsid w:val="000A52A9"/>
    <w:rsid w:val="000A5939"/>
    <w:rsid w:val="000A5A68"/>
    <w:rsid w:val="000A66D7"/>
    <w:rsid w:val="000A6B97"/>
    <w:rsid w:val="000A6D1B"/>
    <w:rsid w:val="000A7958"/>
    <w:rsid w:val="000A7B48"/>
    <w:rsid w:val="000B11B2"/>
    <w:rsid w:val="000B126F"/>
    <w:rsid w:val="000B17C5"/>
    <w:rsid w:val="000B17FD"/>
    <w:rsid w:val="000B20AC"/>
    <w:rsid w:val="000B2F55"/>
    <w:rsid w:val="000B3DC6"/>
    <w:rsid w:val="000B3EF0"/>
    <w:rsid w:val="000B3FFD"/>
    <w:rsid w:val="000B4067"/>
    <w:rsid w:val="000B432B"/>
    <w:rsid w:val="000B5041"/>
    <w:rsid w:val="000B5051"/>
    <w:rsid w:val="000B5A14"/>
    <w:rsid w:val="000B61F5"/>
    <w:rsid w:val="000B633D"/>
    <w:rsid w:val="000B6507"/>
    <w:rsid w:val="000B666B"/>
    <w:rsid w:val="000B676D"/>
    <w:rsid w:val="000B68DF"/>
    <w:rsid w:val="000B7784"/>
    <w:rsid w:val="000C0462"/>
    <w:rsid w:val="000C0695"/>
    <w:rsid w:val="000C100A"/>
    <w:rsid w:val="000C1C1F"/>
    <w:rsid w:val="000C1DC9"/>
    <w:rsid w:val="000C2214"/>
    <w:rsid w:val="000C2832"/>
    <w:rsid w:val="000C2900"/>
    <w:rsid w:val="000C2A4F"/>
    <w:rsid w:val="000C2B4A"/>
    <w:rsid w:val="000C2C13"/>
    <w:rsid w:val="000C2C6F"/>
    <w:rsid w:val="000C2FB4"/>
    <w:rsid w:val="000C3C58"/>
    <w:rsid w:val="000C3ED7"/>
    <w:rsid w:val="000C4127"/>
    <w:rsid w:val="000C43BF"/>
    <w:rsid w:val="000C4453"/>
    <w:rsid w:val="000C4806"/>
    <w:rsid w:val="000C4DFA"/>
    <w:rsid w:val="000C5288"/>
    <w:rsid w:val="000C53AD"/>
    <w:rsid w:val="000C53F2"/>
    <w:rsid w:val="000C5D37"/>
    <w:rsid w:val="000C617F"/>
    <w:rsid w:val="000C6222"/>
    <w:rsid w:val="000C69D0"/>
    <w:rsid w:val="000C6AF9"/>
    <w:rsid w:val="000C774E"/>
    <w:rsid w:val="000C7771"/>
    <w:rsid w:val="000C7AF9"/>
    <w:rsid w:val="000C7D67"/>
    <w:rsid w:val="000C7F3D"/>
    <w:rsid w:val="000D075B"/>
    <w:rsid w:val="000D09CB"/>
    <w:rsid w:val="000D1A6F"/>
    <w:rsid w:val="000D1B2D"/>
    <w:rsid w:val="000D21C4"/>
    <w:rsid w:val="000D2BC0"/>
    <w:rsid w:val="000D3E87"/>
    <w:rsid w:val="000D447F"/>
    <w:rsid w:val="000D5436"/>
    <w:rsid w:val="000D58EC"/>
    <w:rsid w:val="000D5D68"/>
    <w:rsid w:val="000D6ADD"/>
    <w:rsid w:val="000D6BA3"/>
    <w:rsid w:val="000D72D0"/>
    <w:rsid w:val="000D75A0"/>
    <w:rsid w:val="000E06D1"/>
    <w:rsid w:val="000E07B7"/>
    <w:rsid w:val="000E0B02"/>
    <w:rsid w:val="000E0D35"/>
    <w:rsid w:val="000E100D"/>
    <w:rsid w:val="000E1C5E"/>
    <w:rsid w:val="000E1C6A"/>
    <w:rsid w:val="000E255A"/>
    <w:rsid w:val="000E38D1"/>
    <w:rsid w:val="000E46D9"/>
    <w:rsid w:val="000E558F"/>
    <w:rsid w:val="000E5592"/>
    <w:rsid w:val="000E5C93"/>
    <w:rsid w:val="000E68DA"/>
    <w:rsid w:val="000E6C51"/>
    <w:rsid w:val="000E7182"/>
    <w:rsid w:val="000E71A3"/>
    <w:rsid w:val="000E72D5"/>
    <w:rsid w:val="000E74AC"/>
    <w:rsid w:val="000F0F1C"/>
    <w:rsid w:val="000F2185"/>
    <w:rsid w:val="000F22FE"/>
    <w:rsid w:val="000F251F"/>
    <w:rsid w:val="000F2B5F"/>
    <w:rsid w:val="000F2DAA"/>
    <w:rsid w:val="000F2FAF"/>
    <w:rsid w:val="000F3899"/>
    <w:rsid w:val="000F3904"/>
    <w:rsid w:val="000F3F0D"/>
    <w:rsid w:val="000F4AC2"/>
    <w:rsid w:val="000F4C20"/>
    <w:rsid w:val="000F4F47"/>
    <w:rsid w:val="000F54D4"/>
    <w:rsid w:val="000F55B8"/>
    <w:rsid w:val="000F55EC"/>
    <w:rsid w:val="000F5B87"/>
    <w:rsid w:val="000F62F8"/>
    <w:rsid w:val="000F6EFD"/>
    <w:rsid w:val="000F7133"/>
    <w:rsid w:val="000F750D"/>
    <w:rsid w:val="000F79EA"/>
    <w:rsid w:val="000F7B4E"/>
    <w:rsid w:val="00100BC0"/>
    <w:rsid w:val="0010196A"/>
    <w:rsid w:val="00101BFD"/>
    <w:rsid w:val="001027DA"/>
    <w:rsid w:val="001028C2"/>
    <w:rsid w:val="00102BE0"/>
    <w:rsid w:val="001030D5"/>
    <w:rsid w:val="001030F0"/>
    <w:rsid w:val="00104BFE"/>
    <w:rsid w:val="00104E56"/>
    <w:rsid w:val="0010553A"/>
    <w:rsid w:val="00106268"/>
    <w:rsid w:val="001063BB"/>
    <w:rsid w:val="00106A20"/>
    <w:rsid w:val="00106B41"/>
    <w:rsid w:val="00106FBF"/>
    <w:rsid w:val="00107FBF"/>
    <w:rsid w:val="00111746"/>
    <w:rsid w:val="00111DBB"/>
    <w:rsid w:val="00111F07"/>
    <w:rsid w:val="00112988"/>
    <w:rsid w:val="00113015"/>
    <w:rsid w:val="001131FD"/>
    <w:rsid w:val="00113629"/>
    <w:rsid w:val="001136D3"/>
    <w:rsid w:val="001149CC"/>
    <w:rsid w:val="00114CC0"/>
    <w:rsid w:val="0011502F"/>
    <w:rsid w:val="0011507B"/>
    <w:rsid w:val="00115DB1"/>
    <w:rsid w:val="00115E6B"/>
    <w:rsid w:val="001160F7"/>
    <w:rsid w:val="00116272"/>
    <w:rsid w:val="00116376"/>
    <w:rsid w:val="001166AB"/>
    <w:rsid w:val="00116D62"/>
    <w:rsid w:val="00117625"/>
    <w:rsid w:val="00120292"/>
    <w:rsid w:val="0012048A"/>
    <w:rsid w:val="00120ADA"/>
    <w:rsid w:val="00120C4B"/>
    <w:rsid w:val="00120D8D"/>
    <w:rsid w:val="00121773"/>
    <w:rsid w:val="00121BB3"/>
    <w:rsid w:val="00121CB5"/>
    <w:rsid w:val="00121F77"/>
    <w:rsid w:val="00122866"/>
    <w:rsid w:val="00124065"/>
    <w:rsid w:val="00124622"/>
    <w:rsid w:val="001246A7"/>
    <w:rsid w:val="001246D6"/>
    <w:rsid w:val="00124F3F"/>
    <w:rsid w:val="00124F52"/>
    <w:rsid w:val="00125459"/>
    <w:rsid w:val="00125E62"/>
    <w:rsid w:val="0012616B"/>
    <w:rsid w:val="001270BF"/>
    <w:rsid w:val="00127558"/>
    <w:rsid w:val="00127E98"/>
    <w:rsid w:val="00130303"/>
    <w:rsid w:val="00130665"/>
    <w:rsid w:val="00131065"/>
    <w:rsid w:val="00131466"/>
    <w:rsid w:val="00131979"/>
    <w:rsid w:val="00131ABC"/>
    <w:rsid w:val="00132178"/>
    <w:rsid w:val="001322D3"/>
    <w:rsid w:val="001323DC"/>
    <w:rsid w:val="001332E3"/>
    <w:rsid w:val="00133607"/>
    <w:rsid w:val="00133D6C"/>
    <w:rsid w:val="0013457A"/>
    <w:rsid w:val="00135211"/>
    <w:rsid w:val="001358BB"/>
    <w:rsid w:val="0013622C"/>
    <w:rsid w:val="001371A5"/>
    <w:rsid w:val="00137548"/>
    <w:rsid w:val="001376BF"/>
    <w:rsid w:val="001378F0"/>
    <w:rsid w:val="00137AEE"/>
    <w:rsid w:val="00137D02"/>
    <w:rsid w:val="00140252"/>
    <w:rsid w:val="001406EB"/>
    <w:rsid w:val="00140BE0"/>
    <w:rsid w:val="00140FA7"/>
    <w:rsid w:val="00141EE7"/>
    <w:rsid w:val="001425F5"/>
    <w:rsid w:val="001433DD"/>
    <w:rsid w:val="001448A3"/>
    <w:rsid w:val="00144BB9"/>
    <w:rsid w:val="0014538F"/>
    <w:rsid w:val="00145F32"/>
    <w:rsid w:val="00146317"/>
    <w:rsid w:val="00146D8A"/>
    <w:rsid w:val="001471C8"/>
    <w:rsid w:val="0014732A"/>
    <w:rsid w:val="00147703"/>
    <w:rsid w:val="00147FCE"/>
    <w:rsid w:val="00150B44"/>
    <w:rsid w:val="00150BAE"/>
    <w:rsid w:val="00150CF7"/>
    <w:rsid w:val="00151C8C"/>
    <w:rsid w:val="00151EC2"/>
    <w:rsid w:val="001528A8"/>
    <w:rsid w:val="00152D76"/>
    <w:rsid w:val="00152FDC"/>
    <w:rsid w:val="00153435"/>
    <w:rsid w:val="0015349A"/>
    <w:rsid w:val="00153F8E"/>
    <w:rsid w:val="001554A0"/>
    <w:rsid w:val="0015612E"/>
    <w:rsid w:val="001564C0"/>
    <w:rsid w:val="00156AD5"/>
    <w:rsid w:val="00156D01"/>
    <w:rsid w:val="00156ECA"/>
    <w:rsid w:val="00157A4F"/>
    <w:rsid w:val="0016023D"/>
    <w:rsid w:val="00160405"/>
    <w:rsid w:val="00160AB4"/>
    <w:rsid w:val="00160C20"/>
    <w:rsid w:val="00161318"/>
    <w:rsid w:val="00161607"/>
    <w:rsid w:val="00161664"/>
    <w:rsid w:val="00161908"/>
    <w:rsid w:val="00161D33"/>
    <w:rsid w:val="001624E0"/>
    <w:rsid w:val="00162617"/>
    <w:rsid w:val="001626F3"/>
    <w:rsid w:val="00163E4C"/>
    <w:rsid w:val="001640BD"/>
    <w:rsid w:val="001642E9"/>
    <w:rsid w:val="0016439F"/>
    <w:rsid w:val="001646CE"/>
    <w:rsid w:val="0016493E"/>
    <w:rsid w:val="00164D1B"/>
    <w:rsid w:val="00165069"/>
    <w:rsid w:val="001657E8"/>
    <w:rsid w:val="00165B8D"/>
    <w:rsid w:val="00166410"/>
    <w:rsid w:val="00166D1D"/>
    <w:rsid w:val="00166F44"/>
    <w:rsid w:val="0016735C"/>
    <w:rsid w:val="00167677"/>
    <w:rsid w:val="00167D9D"/>
    <w:rsid w:val="00170043"/>
    <w:rsid w:val="001701E7"/>
    <w:rsid w:val="00170306"/>
    <w:rsid w:val="00170DE2"/>
    <w:rsid w:val="0017174F"/>
    <w:rsid w:val="00171E23"/>
    <w:rsid w:val="00172612"/>
    <w:rsid w:val="00172EC4"/>
    <w:rsid w:val="001737DF"/>
    <w:rsid w:val="00175590"/>
    <w:rsid w:val="00175682"/>
    <w:rsid w:val="001757B6"/>
    <w:rsid w:val="00175805"/>
    <w:rsid w:val="00175CC8"/>
    <w:rsid w:val="00175EBB"/>
    <w:rsid w:val="00175FE0"/>
    <w:rsid w:val="001769F3"/>
    <w:rsid w:val="001779E0"/>
    <w:rsid w:val="00177BBD"/>
    <w:rsid w:val="00177E7F"/>
    <w:rsid w:val="00177F5F"/>
    <w:rsid w:val="00180098"/>
    <w:rsid w:val="00181250"/>
    <w:rsid w:val="00181D67"/>
    <w:rsid w:val="00182009"/>
    <w:rsid w:val="001821FD"/>
    <w:rsid w:val="001825CC"/>
    <w:rsid w:val="001826A7"/>
    <w:rsid w:val="001830EE"/>
    <w:rsid w:val="001834AE"/>
    <w:rsid w:val="00183ACB"/>
    <w:rsid w:val="00183CB1"/>
    <w:rsid w:val="00184684"/>
    <w:rsid w:val="00184A75"/>
    <w:rsid w:val="001854E0"/>
    <w:rsid w:val="00185B0F"/>
    <w:rsid w:val="00185D81"/>
    <w:rsid w:val="00185EEA"/>
    <w:rsid w:val="00186EDD"/>
    <w:rsid w:val="00187106"/>
    <w:rsid w:val="0018725D"/>
    <w:rsid w:val="0018726A"/>
    <w:rsid w:val="00187682"/>
    <w:rsid w:val="001900D7"/>
    <w:rsid w:val="00190687"/>
    <w:rsid w:val="00190BFD"/>
    <w:rsid w:val="0019130A"/>
    <w:rsid w:val="00191B16"/>
    <w:rsid w:val="00192B47"/>
    <w:rsid w:val="0019369B"/>
    <w:rsid w:val="00193D12"/>
    <w:rsid w:val="0019504F"/>
    <w:rsid w:val="00195288"/>
    <w:rsid w:val="0019536A"/>
    <w:rsid w:val="00195609"/>
    <w:rsid w:val="00195662"/>
    <w:rsid w:val="00195F6E"/>
    <w:rsid w:val="001962AC"/>
    <w:rsid w:val="00197E56"/>
    <w:rsid w:val="001A0054"/>
    <w:rsid w:val="001A14F4"/>
    <w:rsid w:val="001A19AF"/>
    <w:rsid w:val="001A1D0F"/>
    <w:rsid w:val="001A2717"/>
    <w:rsid w:val="001A280D"/>
    <w:rsid w:val="001A2917"/>
    <w:rsid w:val="001A2C39"/>
    <w:rsid w:val="001A2CBD"/>
    <w:rsid w:val="001A3095"/>
    <w:rsid w:val="001A328E"/>
    <w:rsid w:val="001A397C"/>
    <w:rsid w:val="001A3FEF"/>
    <w:rsid w:val="001A43AC"/>
    <w:rsid w:val="001A4549"/>
    <w:rsid w:val="001A474B"/>
    <w:rsid w:val="001A5211"/>
    <w:rsid w:val="001A59B8"/>
    <w:rsid w:val="001A602D"/>
    <w:rsid w:val="001A78D9"/>
    <w:rsid w:val="001A7E05"/>
    <w:rsid w:val="001B0393"/>
    <w:rsid w:val="001B0793"/>
    <w:rsid w:val="001B1253"/>
    <w:rsid w:val="001B125C"/>
    <w:rsid w:val="001B12D9"/>
    <w:rsid w:val="001B15F4"/>
    <w:rsid w:val="001B1ABC"/>
    <w:rsid w:val="001B1D04"/>
    <w:rsid w:val="001B2536"/>
    <w:rsid w:val="001B27AD"/>
    <w:rsid w:val="001B2E89"/>
    <w:rsid w:val="001B3698"/>
    <w:rsid w:val="001B3C5C"/>
    <w:rsid w:val="001B449C"/>
    <w:rsid w:val="001B458A"/>
    <w:rsid w:val="001B47B3"/>
    <w:rsid w:val="001B4E78"/>
    <w:rsid w:val="001B522E"/>
    <w:rsid w:val="001B5A4E"/>
    <w:rsid w:val="001B5CF1"/>
    <w:rsid w:val="001B626B"/>
    <w:rsid w:val="001B6521"/>
    <w:rsid w:val="001B6EFE"/>
    <w:rsid w:val="001C02EC"/>
    <w:rsid w:val="001C0777"/>
    <w:rsid w:val="001C08B6"/>
    <w:rsid w:val="001C13AC"/>
    <w:rsid w:val="001C218F"/>
    <w:rsid w:val="001C21AE"/>
    <w:rsid w:val="001C2264"/>
    <w:rsid w:val="001C2469"/>
    <w:rsid w:val="001C26E5"/>
    <w:rsid w:val="001C285A"/>
    <w:rsid w:val="001C3FB7"/>
    <w:rsid w:val="001C40A4"/>
    <w:rsid w:val="001C4310"/>
    <w:rsid w:val="001C45B4"/>
    <w:rsid w:val="001C4C04"/>
    <w:rsid w:val="001C4E80"/>
    <w:rsid w:val="001C55E0"/>
    <w:rsid w:val="001C6036"/>
    <w:rsid w:val="001C60DC"/>
    <w:rsid w:val="001C70A8"/>
    <w:rsid w:val="001C7515"/>
    <w:rsid w:val="001D0333"/>
    <w:rsid w:val="001D03A9"/>
    <w:rsid w:val="001D0D4A"/>
    <w:rsid w:val="001D1147"/>
    <w:rsid w:val="001D1592"/>
    <w:rsid w:val="001D197C"/>
    <w:rsid w:val="001D2165"/>
    <w:rsid w:val="001D2764"/>
    <w:rsid w:val="001D308C"/>
    <w:rsid w:val="001D30E5"/>
    <w:rsid w:val="001D3330"/>
    <w:rsid w:val="001D34BF"/>
    <w:rsid w:val="001D42AE"/>
    <w:rsid w:val="001D430E"/>
    <w:rsid w:val="001D48B4"/>
    <w:rsid w:val="001D4AA3"/>
    <w:rsid w:val="001D4DB5"/>
    <w:rsid w:val="001D4F82"/>
    <w:rsid w:val="001D4FCB"/>
    <w:rsid w:val="001D55E8"/>
    <w:rsid w:val="001D5716"/>
    <w:rsid w:val="001D6107"/>
    <w:rsid w:val="001D61F9"/>
    <w:rsid w:val="001D6F14"/>
    <w:rsid w:val="001D7279"/>
    <w:rsid w:val="001D73D9"/>
    <w:rsid w:val="001D7A1D"/>
    <w:rsid w:val="001D7A88"/>
    <w:rsid w:val="001D7C26"/>
    <w:rsid w:val="001D7D77"/>
    <w:rsid w:val="001E01E5"/>
    <w:rsid w:val="001E079B"/>
    <w:rsid w:val="001E0842"/>
    <w:rsid w:val="001E0A85"/>
    <w:rsid w:val="001E1048"/>
    <w:rsid w:val="001E1485"/>
    <w:rsid w:val="001E1DDD"/>
    <w:rsid w:val="001E1FBA"/>
    <w:rsid w:val="001E2265"/>
    <w:rsid w:val="001E2AF3"/>
    <w:rsid w:val="001E33CF"/>
    <w:rsid w:val="001E3434"/>
    <w:rsid w:val="001E36EF"/>
    <w:rsid w:val="001E38B1"/>
    <w:rsid w:val="001E3F74"/>
    <w:rsid w:val="001E3FB1"/>
    <w:rsid w:val="001E45E6"/>
    <w:rsid w:val="001E47C1"/>
    <w:rsid w:val="001E4855"/>
    <w:rsid w:val="001E6266"/>
    <w:rsid w:val="001E6314"/>
    <w:rsid w:val="001E644B"/>
    <w:rsid w:val="001E6975"/>
    <w:rsid w:val="001E6D9A"/>
    <w:rsid w:val="001E7550"/>
    <w:rsid w:val="001E7B88"/>
    <w:rsid w:val="001E7F57"/>
    <w:rsid w:val="001F0129"/>
    <w:rsid w:val="001F01FC"/>
    <w:rsid w:val="001F0238"/>
    <w:rsid w:val="001F0CAB"/>
    <w:rsid w:val="001F1EC5"/>
    <w:rsid w:val="001F1F43"/>
    <w:rsid w:val="001F2A8A"/>
    <w:rsid w:val="001F3670"/>
    <w:rsid w:val="001F429F"/>
    <w:rsid w:val="001F4B32"/>
    <w:rsid w:val="001F4BE7"/>
    <w:rsid w:val="001F4EAA"/>
    <w:rsid w:val="001F5124"/>
    <w:rsid w:val="001F5AC5"/>
    <w:rsid w:val="001F5B1C"/>
    <w:rsid w:val="001F6409"/>
    <w:rsid w:val="001F6D6E"/>
    <w:rsid w:val="001F6EC4"/>
    <w:rsid w:val="001F6F43"/>
    <w:rsid w:val="001F7C05"/>
    <w:rsid w:val="001F7F0F"/>
    <w:rsid w:val="001F7FB1"/>
    <w:rsid w:val="00200E18"/>
    <w:rsid w:val="00200E9B"/>
    <w:rsid w:val="00201538"/>
    <w:rsid w:val="002015C4"/>
    <w:rsid w:val="00201D37"/>
    <w:rsid w:val="00201EFA"/>
    <w:rsid w:val="00202781"/>
    <w:rsid w:val="002028D5"/>
    <w:rsid w:val="0020314B"/>
    <w:rsid w:val="002034BD"/>
    <w:rsid w:val="00204207"/>
    <w:rsid w:val="00204DE3"/>
    <w:rsid w:val="00204FDF"/>
    <w:rsid w:val="0020533C"/>
    <w:rsid w:val="0020564A"/>
    <w:rsid w:val="00205684"/>
    <w:rsid w:val="00205BD0"/>
    <w:rsid w:val="00205BDE"/>
    <w:rsid w:val="002064B3"/>
    <w:rsid w:val="00206EF4"/>
    <w:rsid w:val="00210956"/>
    <w:rsid w:val="00210AF1"/>
    <w:rsid w:val="00212797"/>
    <w:rsid w:val="00212AD4"/>
    <w:rsid w:val="00212CDA"/>
    <w:rsid w:val="00212E8D"/>
    <w:rsid w:val="00213125"/>
    <w:rsid w:val="002141DB"/>
    <w:rsid w:val="0021511B"/>
    <w:rsid w:val="002156E0"/>
    <w:rsid w:val="00215701"/>
    <w:rsid w:val="002159F8"/>
    <w:rsid w:val="00215C9B"/>
    <w:rsid w:val="00215D98"/>
    <w:rsid w:val="00215DCB"/>
    <w:rsid w:val="00216EF2"/>
    <w:rsid w:val="00217347"/>
    <w:rsid w:val="002176D1"/>
    <w:rsid w:val="00217725"/>
    <w:rsid w:val="002178DB"/>
    <w:rsid w:val="0021793F"/>
    <w:rsid w:val="0022012C"/>
    <w:rsid w:val="0022088C"/>
    <w:rsid w:val="00220940"/>
    <w:rsid w:val="00220B7B"/>
    <w:rsid w:val="00220EA0"/>
    <w:rsid w:val="00221482"/>
    <w:rsid w:val="00221A3D"/>
    <w:rsid w:val="00221CBB"/>
    <w:rsid w:val="002223CE"/>
    <w:rsid w:val="002228CE"/>
    <w:rsid w:val="00222DA0"/>
    <w:rsid w:val="00222E6E"/>
    <w:rsid w:val="00222E7B"/>
    <w:rsid w:val="002235D2"/>
    <w:rsid w:val="00223E52"/>
    <w:rsid w:val="002248D9"/>
    <w:rsid w:val="00224F53"/>
    <w:rsid w:val="0022532E"/>
    <w:rsid w:val="002255E0"/>
    <w:rsid w:val="00225A03"/>
    <w:rsid w:val="00226145"/>
    <w:rsid w:val="00226CD8"/>
    <w:rsid w:val="00227335"/>
    <w:rsid w:val="0022780C"/>
    <w:rsid w:val="00227F49"/>
    <w:rsid w:val="00227FFD"/>
    <w:rsid w:val="00230127"/>
    <w:rsid w:val="00230439"/>
    <w:rsid w:val="00230597"/>
    <w:rsid w:val="0023085B"/>
    <w:rsid w:val="00230CB8"/>
    <w:rsid w:val="00231113"/>
    <w:rsid w:val="00232332"/>
    <w:rsid w:val="0023279B"/>
    <w:rsid w:val="00232BCF"/>
    <w:rsid w:val="0023377D"/>
    <w:rsid w:val="00233ECF"/>
    <w:rsid w:val="00233F58"/>
    <w:rsid w:val="002341CE"/>
    <w:rsid w:val="00234622"/>
    <w:rsid w:val="0023487A"/>
    <w:rsid w:val="0023574C"/>
    <w:rsid w:val="00235E84"/>
    <w:rsid w:val="002362D3"/>
    <w:rsid w:val="002373B0"/>
    <w:rsid w:val="002401C1"/>
    <w:rsid w:val="00240C02"/>
    <w:rsid w:val="002413DA"/>
    <w:rsid w:val="00241458"/>
    <w:rsid w:val="00241819"/>
    <w:rsid w:val="002419F3"/>
    <w:rsid w:val="00241C56"/>
    <w:rsid w:val="00242562"/>
    <w:rsid w:val="00242608"/>
    <w:rsid w:val="00242E0D"/>
    <w:rsid w:val="00242F07"/>
    <w:rsid w:val="002453C0"/>
    <w:rsid w:val="0024567F"/>
    <w:rsid w:val="002460C9"/>
    <w:rsid w:val="002460FF"/>
    <w:rsid w:val="002467A3"/>
    <w:rsid w:val="0024682A"/>
    <w:rsid w:val="0024732B"/>
    <w:rsid w:val="002475F7"/>
    <w:rsid w:val="0024785C"/>
    <w:rsid w:val="00247ADF"/>
    <w:rsid w:val="00247FF9"/>
    <w:rsid w:val="00250F99"/>
    <w:rsid w:val="00251009"/>
    <w:rsid w:val="00252AFC"/>
    <w:rsid w:val="002531E4"/>
    <w:rsid w:val="00253DE8"/>
    <w:rsid w:val="00254045"/>
    <w:rsid w:val="0025472A"/>
    <w:rsid w:val="002547B8"/>
    <w:rsid w:val="00254BD1"/>
    <w:rsid w:val="002552B3"/>
    <w:rsid w:val="002556A0"/>
    <w:rsid w:val="002559D5"/>
    <w:rsid w:val="00255F02"/>
    <w:rsid w:val="00256CEB"/>
    <w:rsid w:val="00257594"/>
    <w:rsid w:val="0025785D"/>
    <w:rsid w:val="00257FDC"/>
    <w:rsid w:val="00260C82"/>
    <w:rsid w:val="002610E1"/>
    <w:rsid w:val="00261AD7"/>
    <w:rsid w:val="00263BFE"/>
    <w:rsid w:val="002653BD"/>
    <w:rsid w:val="00265CEC"/>
    <w:rsid w:val="00265D9D"/>
    <w:rsid w:val="00265F1F"/>
    <w:rsid w:val="002660D2"/>
    <w:rsid w:val="00267A43"/>
    <w:rsid w:val="0027005C"/>
    <w:rsid w:val="0027008F"/>
    <w:rsid w:val="002702BD"/>
    <w:rsid w:val="00270404"/>
    <w:rsid w:val="00270723"/>
    <w:rsid w:val="00270CBB"/>
    <w:rsid w:val="0027142F"/>
    <w:rsid w:val="00271AD4"/>
    <w:rsid w:val="002724AC"/>
    <w:rsid w:val="00272629"/>
    <w:rsid w:val="002727E6"/>
    <w:rsid w:val="002729DA"/>
    <w:rsid w:val="00272BE2"/>
    <w:rsid w:val="002740AF"/>
    <w:rsid w:val="002743A2"/>
    <w:rsid w:val="0027448C"/>
    <w:rsid w:val="002747B1"/>
    <w:rsid w:val="00274C49"/>
    <w:rsid w:val="00274E55"/>
    <w:rsid w:val="00275106"/>
    <w:rsid w:val="002759EB"/>
    <w:rsid w:val="00275FC6"/>
    <w:rsid w:val="002766F9"/>
    <w:rsid w:val="00277316"/>
    <w:rsid w:val="00277453"/>
    <w:rsid w:val="00277DD9"/>
    <w:rsid w:val="0028019C"/>
    <w:rsid w:val="0028167B"/>
    <w:rsid w:val="002819DC"/>
    <w:rsid w:val="00281AA4"/>
    <w:rsid w:val="0028266C"/>
    <w:rsid w:val="00282679"/>
    <w:rsid w:val="00283424"/>
    <w:rsid w:val="002843D9"/>
    <w:rsid w:val="00284E1D"/>
    <w:rsid w:val="0028546D"/>
    <w:rsid w:val="002864B2"/>
    <w:rsid w:val="00286B88"/>
    <w:rsid w:val="00286DE5"/>
    <w:rsid w:val="00287E1C"/>
    <w:rsid w:val="00290904"/>
    <w:rsid w:val="00290C11"/>
    <w:rsid w:val="00290C9B"/>
    <w:rsid w:val="002910B6"/>
    <w:rsid w:val="00291CD6"/>
    <w:rsid w:val="00292081"/>
    <w:rsid w:val="00292588"/>
    <w:rsid w:val="00292DCD"/>
    <w:rsid w:val="002930AD"/>
    <w:rsid w:val="002930C5"/>
    <w:rsid w:val="002930F8"/>
    <w:rsid w:val="002931A0"/>
    <w:rsid w:val="0029397F"/>
    <w:rsid w:val="00293F4A"/>
    <w:rsid w:val="00294BD2"/>
    <w:rsid w:val="00294EE7"/>
    <w:rsid w:val="00296F09"/>
    <w:rsid w:val="00297165"/>
    <w:rsid w:val="00297453"/>
    <w:rsid w:val="00297A56"/>
    <w:rsid w:val="002A0A30"/>
    <w:rsid w:val="002A0D34"/>
    <w:rsid w:val="002A0DD8"/>
    <w:rsid w:val="002A1156"/>
    <w:rsid w:val="002A1348"/>
    <w:rsid w:val="002A157A"/>
    <w:rsid w:val="002A16E7"/>
    <w:rsid w:val="002A2814"/>
    <w:rsid w:val="002A3240"/>
    <w:rsid w:val="002A3253"/>
    <w:rsid w:val="002A3ABB"/>
    <w:rsid w:val="002A3B29"/>
    <w:rsid w:val="002A40A0"/>
    <w:rsid w:val="002A462C"/>
    <w:rsid w:val="002A4F20"/>
    <w:rsid w:val="002A4FBB"/>
    <w:rsid w:val="002A5A7C"/>
    <w:rsid w:val="002A5E0D"/>
    <w:rsid w:val="002A616A"/>
    <w:rsid w:val="002A707F"/>
    <w:rsid w:val="002A7ADC"/>
    <w:rsid w:val="002B0232"/>
    <w:rsid w:val="002B0E2D"/>
    <w:rsid w:val="002B1211"/>
    <w:rsid w:val="002B1EFF"/>
    <w:rsid w:val="002B1F09"/>
    <w:rsid w:val="002B2608"/>
    <w:rsid w:val="002B285A"/>
    <w:rsid w:val="002B29D7"/>
    <w:rsid w:val="002B2AF8"/>
    <w:rsid w:val="002B2F18"/>
    <w:rsid w:val="002B323A"/>
    <w:rsid w:val="002B38AB"/>
    <w:rsid w:val="002B578D"/>
    <w:rsid w:val="002B5A2B"/>
    <w:rsid w:val="002B60B8"/>
    <w:rsid w:val="002B60DC"/>
    <w:rsid w:val="002B6394"/>
    <w:rsid w:val="002B6E64"/>
    <w:rsid w:val="002B7094"/>
    <w:rsid w:val="002B7129"/>
    <w:rsid w:val="002B7695"/>
    <w:rsid w:val="002B7D32"/>
    <w:rsid w:val="002C028F"/>
    <w:rsid w:val="002C0512"/>
    <w:rsid w:val="002C0CD3"/>
    <w:rsid w:val="002C12D5"/>
    <w:rsid w:val="002C135F"/>
    <w:rsid w:val="002C18C0"/>
    <w:rsid w:val="002C1C07"/>
    <w:rsid w:val="002C2724"/>
    <w:rsid w:val="002C34F0"/>
    <w:rsid w:val="002C3662"/>
    <w:rsid w:val="002C3A41"/>
    <w:rsid w:val="002C3B01"/>
    <w:rsid w:val="002C451D"/>
    <w:rsid w:val="002C4863"/>
    <w:rsid w:val="002C4987"/>
    <w:rsid w:val="002C6CE9"/>
    <w:rsid w:val="002C742B"/>
    <w:rsid w:val="002C783E"/>
    <w:rsid w:val="002C798F"/>
    <w:rsid w:val="002C79B8"/>
    <w:rsid w:val="002D0ADC"/>
    <w:rsid w:val="002D1C47"/>
    <w:rsid w:val="002D1F7F"/>
    <w:rsid w:val="002D2928"/>
    <w:rsid w:val="002D2D55"/>
    <w:rsid w:val="002D2E8E"/>
    <w:rsid w:val="002D3025"/>
    <w:rsid w:val="002D30A0"/>
    <w:rsid w:val="002D32E2"/>
    <w:rsid w:val="002D334A"/>
    <w:rsid w:val="002D4F4B"/>
    <w:rsid w:val="002D51F7"/>
    <w:rsid w:val="002D52A2"/>
    <w:rsid w:val="002D5962"/>
    <w:rsid w:val="002D5D07"/>
    <w:rsid w:val="002D7159"/>
    <w:rsid w:val="002D7957"/>
    <w:rsid w:val="002D79D3"/>
    <w:rsid w:val="002E0326"/>
    <w:rsid w:val="002E06F6"/>
    <w:rsid w:val="002E1112"/>
    <w:rsid w:val="002E1339"/>
    <w:rsid w:val="002E1819"/>
    <w:rsid w:val="002E1A06"/>
    <w:rsid w:val="002E1BB7"/>
    <w:rsid w:val="002E28FF"/>
    <w:rsid w:val="002E2A1E"/>
    <w:rsid w:val="002E2B3C"/>
    <w:rsid w:val="002E2C96"/>
    <w:rsid w:val="002E2E56"/>
    <w:rsid w:val="002E3112"/>
    <w:rsid w:val="002E355C"/>
    <w:rsid w:val="002E3746"/>
    <w:rsid w:val="002E39FB"/>
    <w:rsid w:val="002E45A1"/>
    <w:rsid w:val="002E4B41"/>
    <w:rsid w:val="002E570A"/>
    <w:rsid w:val="002E5E0D"/>
    <w:rsid w:val="002E5E59"/>
    <w:rsid w:val="002E68B9"/>
    <w:rsid w:val="002E6DFA"/>
    <w:rsid w:val="002E79BD"/>
    <w:rsid w:val="002E7B6A"/>
    <w:rsid w:val="002F0740"/>
    <w:rsid w:val="002F0C82"/>
    <w:rsid w:val="002F0E65"/>
    <w:rsid w:val="002F18E7"/>
    <w:rsid w:val="002F1A28"/>
    <w:rsid w:val="002F1A7D"/>
    <w:rsid w:val="002F21D6"/>
    <w:rsid w:val="002F274B"/>
    <w:rsid w:val="002F281F"/>
    <w:rsid w:val="002F2934"/>
    <w:rsid w:val="002F29AD"/>
    <w:rsid w:val="002F3A15"/>
    <w:rsid w:val="002F3EDF"/>
    <w:rsid w:val="002F3F8B"/>
    <w:rsid w:val="002F45BC"/>
    <w:rsid w:val="002F5860"/>
    <w:rsid w:val="002F59FA"/>
    <w:rsid w:val="002F5CE4"/>
    <w:rsid w:val="002F60DF"/>
    <w:rsid w:val="002F6259"/>
    <w:rsid w:val="002F62ED"/>
    <w:rsid w:val="002F69BB"/>
    <w:rsid w:val="002F6E11"/>
    <w:rsid w:val="002F7564"/>
    <w:rsid w:val="002F7A42"/>
    <w:rsid w:val="002F7C96"/>
    <w:rsid w:val="00300D2C"/>
    <w:rsid w:val="003010C6"/>
    <w:rsid w:val="003014D5"/>
    <w:rsid w:val="003014F9"/>
    <w:rsid w:val="0030219F"/>
    <w:rsid w:val="00302F15"/>
    <w:rsid w:val="00303671"/>
    <w:rsid w:val="00303AF8"/>
    <w:rsid w:val="00304085"/>
    <w:rsid w:val="0030426C"/>
    <w:rsid w:val="003044B2"/>
    <w:rsid w:val="00304BA5"/>
    <w:rsid w:val="003052CB"/>
    <w:rsid w:val="003056B1"/>
    <w:rsid w:val="00305F6C"/>
    <w:rsid w:val="00306604"/>
    <w:rsid w:val="00306BCD"/>
    <w:rsid w:val="0031045D"/>
    <w:rsid w:val="003109E6"/>
    <w:rsid w:val="00310EF9"/>
    <w:rsid w:val="003115D4"/>
    <w:rsid w:val="0031165B"/>
    <w:rsid w:val="0031182B"/>
    <w:rsid w:val="003123CB"/>
    <w:rsid w:val="00312CD1"/>
    <w:rsid w:val="0031305F"/>
    <w:rsid w:val="00313499"/>
    <w:rsid w:val="003135FC"/>
    <w:rsid w:val="0031406E"/>
    <w:rsid w:val="00314A51"/>
    <w:rsid w:val="00315203"/>
    <w:rsid w:val="003154CE"/>
    <w:rsid w:val="00316C42"/>
    <w:rsid w:val="00317EC0"/>
    <w:rsid w:val="00320139"/>
    <w:rsid w:val="003204FC"/>
    <w:rsid w:val="00320CD2"/>
    <w:rsid w:val="00320DF4"/>
    <w:rsid w:val="00321325"/>
    <w:rsid w:val="00321CD2"/>
    <w:rsid w:val="00321D46"/>
    <w:rsid w:val="003226EE"/>
    <w:rsid w:val="00322956"/>
    <w:rsid w:val="00322B03"/>
    <w:rsid w:val="00322F4E"/>
    <w:rsid w:val="00323054"/>
    <w:rsid w:val="00323088"/>
    <w:rsid w:val="0032361C"/>
    <w:rsid w:val="00323F80"/>
    <w:rsid w:val="00324949"/>
    <w:rsid w:val="00324C3F"/>
    <w:rsid w:val="00324D82"/>
    <w:rsid w:val="0032570C"/>
    <w:rsid w:val="003259B8"/>
    <w:rsid w:val="00326BB0"/>
    <w:rsid w:val="00326E8E"/>
    <w:rsid w:val="00326F37"/>
    <w:rsid w:val="00327676"/>
    <w:rsid w:val="00327DD4"/>
    <w:rsid w:val="00330120"/>
    <w:rsid w:val="00330180"/>
    <w:rsid w:val="00330C3B"/>
    <w:rsid w:val="00330D04"/>
    <w:rsid w:val="0033134C"/>
    <w:rsid w:val="0033148E"/>
    <w:rsid w:val="00331A1A"/>
    <w:rsid w:val="00331D23"/>
    <w:rsid w:val="0033214C"/>
    <w:rsid w:val="003328F2"/>
    <w:rsid w:val="00332BD1"/>
    <w:rsid w:val="00333541"/>
    <w:rsid w:val="0033371A"/>
    <w:rsid w:val="0033392B"/>
    <w:rsid w:val="003343F4"/>
    <w:rsid w:val="003347AD"/>
    <w:rsid w:val="00334840"/>
    <w:rsid w:val="00335A01"/>
    <w:rsid w:val="00335D6D"/>
    <w:rsid w:val="00335DAF"/>
    <w:rsid w:val="00335EB8"/>
    <w:rsid w:val="00336276"/>
    <w:rsid w:val="0033635E"/>
    <w:rsid w:val="003402BA"/>
    <w:rsid w:val="003405E8"/>
    <w:rsid w:val="003416A0"/>
    <w:rsid w:val="0034196C"/>
    <w:rsid w:val="003421CC"/>
    <w:rsid w:val="003426ED"/>
    <w:rsid w:val="00342818"/>
    <w:rsid w:val="00342E62"/>
    <w:rsid w:val="00342F46"/>
    <w:rsid w:val="003434BE"/>
    <w:rsid w:val="00343E6F"/>
    <w:rsid w:val="003442CD"/>
    <w:rsid w:val="003442F9"/>
    <w:rsid w:val="00345471"/>
    <w:rsid w:val="003455EA"/>
    <w:rsid w:val="00345C38"/>
    <w:rsid w:val="003464F8"/>
    <w:rsid w:val="003473CE"/>
    <w:rsid w:val="003474F9"/>
    <w:rsid w:val="003478EC"/>
    <w:rsid w:val="00347A55"/>
    <w:rsid w:val="00350FCE"/>
    <w:rsid w:val="00351CDC"/>
    <w:rsid w:val="00351F0F"/>
    <w:rsid w:val="003524B2"/>
    <w:rsid w:val="003526CF"/>
    <w:rsid w:val="00352D8A"/>
    <w:rsid w:val="00353134"/>
    <w:rsid w:val="00353139"/>
    <w:rsid w:val="00353174"/>
    <w:rsid w:val="00354355"/>
    <w:rsid w:val="0035481E"/>
    <w:rsid w:val="00354CDD"/>
    <w:rsid w:val="003552BF"/>
    <w:rsid w:val="00355650"/>
    <w:rsid w:val="003561CB"/>
    <w:rsid w:val="0035677A"/>
    <w:rsid w:val="003567C7"/>
    <w:rsid w:val="00356E5D"/>
    <w:rsid w:val="00357421"/>
    <w:rsid w:val="003576E8"/>
    <w:rsid w:val="00357994"/>
    <w:rsid w:val="0036004B"/>
    <w:rsid w:val="003604BD"/>
    <w:rsid w:val="003604F7"/>
    <w:rsid w:val="003605BA"/>
    <w:rsid w:val="00360675"/>
    <w:rsid w:val="003622CB"/>
    <w:rsid w:val="003628F4"/>
    <w:rsid w:val="0036306A"/>
    <w:rsid w:val="00364BC7"/>
    <w:rsid w:val="00365921"/>
    <w:rsid w:val="00365DB3"/>
    <w:rsid w:val="00366317"/>
    <w:rsid w:val="003663F5"/>
    <w:rsid w:val="00366DDB"/>
    <w:rsid w:val="00367536"/>
    <w:rsid w:val="0036781E"/>
    <w:rsid w:val="00367DBB"/>
    <w:rsid w:val="00367DDA"/>
    <w:rsid w:val="00370582"/>
    <w:rsid w:val="00370A22"/>
    <w:rsid w:val="00371F4F"/>
    <w:rsid w:val="00372082"/>
    <w:rsid w:val="003733D9"/>
    <w:rsid w:val="0037348F"/>
    <w:rsid w:val="003734EC"/>
    <w:rsid w:val="003736EC"/>
    <w:rsid w:val="00373E0C"/>
    <w:rsid w:val="00374253"/>
    <w:rsid w:val="003745A3"/>
    <w:rsid w:val="0037478B"/>
    <w:rsid w:val="0037495F"/>
    <w:rsid w:val="00374B8F"/>
    <w:rsid w:val="00374CA1"/>
    <w:rsid w:val="003753B8"/>
    <w:rsid w:val="00375D8B"/>
    <w:rsid w:val="00375E9F"/>
    <w:rsid w:val="003760AC"/>
    <w:rsid w:val="0037663B"/>
    <w:rsid w:val="0037703B"/>
    <w:rsid w:val="00377100"/>
    <w:rsid w:val="0037796A"/>
    <w:rsid w:val="003801C2"/>
    <w:rsid w:val="003807A8"/>
    <w:rsid w:val="00380A53"/>
    <w:rsid w:val="003815E1"/>
    <w:rsid w:val="00382A1D"/>
    <w:rsid w:val="00383658"/>
    <w:rsid w:val="00383839"/>
    <w:rsid w:val="00383898"/>
    <w:rsid w:val="0038391D"/>
    <w:rsid w:val="00383ACB"/>
    <w:rsid w:val="00384274"/>
    <w:rsid w:val="00385020"/>
    <w:rsid w:val="003850EC"/>
    <w:rsid w:val="003852EA"/>
    <w:rsid w:val="00385CE8"/>
    <w:rsid w:val="0038692F"/>
    <w:rsid w:val="0038708D"/>
    <w:rsid w:val="0038767F"/>
    <w:rsid w:val="003908D3"/>
    <w:rsid w:val="003921AF"/>
    <w:rsid w:val="00392757"/>
    <w:rsid w:val="0039284F"/>
    <w:rsid w:val="00392921"/>
    <w:rsid w:val="00392A69"/>
    <w:rsid w:val="00392AFA"/>
    <w:rsid w:val="00392B9D"/>
    <w:rsid w:val="003937C6"/>
    <w:rsid w:val="00393881"/>
    <w:rsid w:val="003943AD"/>
    <w:rsid w:val="0039481C"/>
    <w:rsid w:val="00394A80"/>
    <w:rsid w:val="00394C6A"/>
    <w:rsid w:val="00395514"/>
    <w:rsid w:val="00395B29"/>
    <w:rsid w:val="00396D14"/>
    <w:rsid w:val="00396E36"/>
    <w:rsid w:val="00397407"/>
    <w:rsid w:val="003A0091"/>
    <w:rsid w:val="003A021D"/>
    <w:rsid w:val="003A04C3"/>
    <w:rsid w:val="003A097E"/>
    <w:rsid w:val="003A0D57"/>
    <w:rsid w:val="003A0EC4"/>
    <w:rsid w:val="003A10A9"/>
    <w:rsid w:val="003A1C98"/>
    <w:rsid w:val="003A1DFE"/>
    <w:rsid w:val="003A228E"/>
    <w:rsid w:val="003A2718"/>
    <w:rsid w:val="003A3FBF"/>
    <w:rsid w:val="003A41C5"/>
    <w:rsid w:val="003A468A"/>
    <w:rsid w:val="003A4E64"/>
    <w:rsid w:val="003A52A9"/>
    <w:rsid w:val="003A546B"/>
    <w:rsid w:val="003A5BF1"/>
    <w:rsid w:val="003A6DCE"/>
    <w:rsid w:val="003A71DD"/>
    <w:rsid w:val="003A73F9"/>
    <w:rsid w:val="003A79AE"/>
    <w:rsid w:val="003A7A3C"/>
    <w:rsid w:val="003A7F6E"/>
    <w:rsid w:val="003B0016"/>
    <w:rsid w:val="003B0C64"/>
    <w:rsid w:val="003B1922"/>
    <w:rsid w:val="003B211C"/>
    <w:rsid w:val="003B2660"/>
    <w:rsid w:val="003B28B7"/>
    <w:rsid w:val="003B3B43"/>
    <w:rsid w:val="003B40CF"/>
    <w:rsid w:val="003B443B"/>
    <w:rsid w:val="003B4C16"/>
    <w:rsid w:val="003B5491"/>
    <w:rsid w:val="003B5504"/>
    <w:rsid w:val="003B5716"/>
    <w:rsid w:val="003B59E4"/>
    <w:rsid w:val="003B5C9D"/>
    <w:rsid w:val="003B6B5D"/>
    <w:rsid w:val="003B79DB"/>
    <w:rsid w:val="003B7AA0"/>
    <w:rsid w:val="003C0396"/>
    <w:rsid w:val="003C04E5"/>
    <w:rsid w:val="003C0544"/>
    <w:rsid w:val="003C0C03"/>
    <w:rsid w:val="003C0C4B"/>
    <w:rsid w:val="003C0F0A"/>
    <w:rsid w:val="003C20B9"/>
    <w:rsid w:val="003C22CD"/>
    <w:rsid w:val="003C2568"/>
    <w:rsid w:val="003C3640"/>
    <w:rsid w:val="003C3ACE"/>
    <w:rsid w:val="003C3D09"/>
    <w:rsid w:val="003C492A"/>
    <w:rsid w:val="003C549A"/>
    <w:rsid w:val="003C582F"/>
    <w:rsid w:val="003C5AD5"/>
    <w:rsid w:val="003C5BE8"/>
    <w:rsid w:val="003C5FA2"/>
    <w:rsid w:val="003C653B"/>
    <w:rsid w:val="003C65F0"/>
    <w:rsid w:val="003C687A"/>
    <w:rsid w:val="003C718E"/>
    <w:rsid w:val="003C736B"/>
    <w:rsid w:val="003D1122"/>
    <w:rsid w:val="003D1518"/>
    <w:rsid w:val="003D1C17"/>
    <w:rsid w:val="003D2BBA"/>
    <w:rsid w:val="003D2E78"/>
    <w:rsid w:val="003D2F4B"/>
    <w:rsid w:val="003D30D7"/>
    <w:rsid w:val="003D355C"/>
    <w:rsid w:val="003D392A"/>
    <w:rsid w:val="003D3A0C"/>
    <w:rsid w:val="003D3E9E"/>
    <w:rsid w:val="003D3EC8"/>
    <w:rsid w:val="003D3F11"/>
    <w:rsid w:val="003D4142"/>
    <w:rsid w:val="003D4F06"/>
    <w:rsid w:val="003D53DD"/>
    <w:rsid w:val="003D544E"/>
    <w:rsid w:val="003D5A25"/>
    <w:rsid w:val="003D5BE3"/>
    <w:rsid w:val="003D606B"/>
    <w:rsid w:val="003D63D4"/>
    <w:rsid w:val="003D63E5"/>
    <w:rsid w:val="003D6B0A"/>
    <w:rsid w:val="003D74A1"/>
    <w:rsid w:val="003D7948"/>
    <w:rsid w:val="003E05C7"/>
    <w:rsid w:val="003E0F14"/>
    <w:rsid w:val="003E1926"/>
    <w:rsid w:val="003E20D8"/>
    <w:rsid w:val="003E22CB"/>
    <w:rsid w:val="003E2402"/>
    <w:rsid w:val="003E2C19"/>
    <w:rsid w:val="003E349B"/>
    <w:rsid w:val="003E3832"/>
    <w:rsid w:val="003E3AFA"/>
    <w:rsid w:val="003E446F"/>
    <w:rsid w:val="003E4679"/>
    <w:rsid w:val="003E4810"/>
    <w:rsid w:val="003E6C51"/>
    <w:rsid w:val="003E728E"/>
    <w:rsid w:val="003E77DB"/>
    <w:rsid w:val="003E7BF9"/>
    <w:rsid w:val="003E7D00"/>
    <w:rsid w:val="003F012C"/>
    <w:rsid w:val="003F01CE"/>
    <w:rsid w:val="003F05FB"/>
    <w:rsid w:val="003F0AD8"/>
    <w:rsid w:val="003F14A0"/>
    <w:rsid w:val="003F1D20"/>
    <w:rsid w:val="003F1D4C"/>
    <w:rsid w:val="003F1FF7"/>
    <w:rsid w:val="003F216F"/>
    <w:rsid w:val="003F2B44"/>
    <w:rsid w:val="003F38D6"/>
    <w:rsid w:val="003F4BAB"/>
    <w:rsid w:val="003F4DDF"/>
    <w:rsid w:val="003F4F0B"/>
    <w:rsid w:val="003F614E"/>
    <w:rsid w:val="003F623D"/>
    <w:rsid w:val="003F6CF0"/>
    <w:rsid w:val="00400224"/>
    <w:rsid w:val="00400574"/>
    <w:rsid w:val="004005B5"/>
    <w:rsid w:val="00401E05"/>
    <w:rsid w:val="0040260F"/>
    <w:rsid w:val="0040268E"/>
    <w:rsid w:val="004027FA"/>
    <w:rsid w:val="00402A09"/>
    <w:rsid w:val="00402D6D"/>
    <w:rsid w:val="00402D8A"/>
    <w:rsid w:val="00402F3F"/>
    <w:rsid w:val="00402FAA"/>
    <w:rsid w:val="0040368C"/>
    <w:rsid w:val="0040454A"/>
    <w:rsid w:val="00404552"/>
    <w:rsid w:val="00404AC1"/>
    <w:rsid w:val="00404ADC"/>
    <w:rsid w:val="00404E42"/>
    <w:rsid w:val="0040561A"/>
    <w:rsid w:val="004057A1"/>
    <w:rsid w:val="0040599D"/>
    <w:rsid w:val="00405E19"/>
    <w:rsid w:val="00406028"/>
    <w:rsid w:val="0040615F"/>
    <w:rsid w:val="004063BC"/>
    <w:rsid w:val="00406744"/>
    <w:rsid w:val="00406BF2"/>
    <w:rsid w:val="00406EEC"/>
    <w:rsid w:val="00407744"/>
    <w:rsid w:val="004079B2"/>
    <w:rsid w:val="00410ACD"/>
    <w:rsid w:val="00410E81"/>
    <w:rsid w:val="00410F42"/>
    <w:rsid w:val="0041135E"/>
    <w:rsid w:val="0041180C"/>
    <w:rsid w:val="004125C6"/>
    <w:rsid w:val="00412944"/>
    <w:rsid w:val="00412BC2"/>
    <w:rsid w:val="00412D1A"/>
    <w:rsid w:val="004130E0"/>
    <w:rsid w:val="00413DA0"/>
    <w:rsid w:val="00414A19"/>
    <w:rsid w:val="0041542A"/>
    <w:rsid w:val="004156EC"/>
    <w:rsid w:val="0041623F"/>
    <w:rsid w:val="00416281"/>
    <w:rsid w:val="00416C01"/>
    <w:rsid w:val="00417988"/>
    <w:rsid w:val="00417DEC"/>
    <w:rsid w:val="00420E57"/>
    <w:rsid w:val="00420F39"/>
    <w:rsid w:val="0042113C"/>
    <w:rsid w:val="004222D4"/>
    <w:rsid w:val="00422477"/>
    <w:rsid w:val="0042247B"/>
    <w:rsid w:val="004224F4"/>
    <w:rsid w:val="00422715"/>
    <w:rsid w:val="00423153"/>
    <w:rsid w:val="004234DA"/>
    <w:rsid w:val="00423941"/>
    <w:rsid w:val="00423AA1"/>
    <w:rsid w:val="004246A4"/>
    <w:rsid w:val="00424C87"/>
    <w:rsid w:val="00424CE1"/>
    <w:rsid w:val="00424E6C"/>
    <w:rsid w:val="004251B6"/>
    <w:rsid w:val="004252B4"/>
    <w:rsid w:val="0042596D"/>
    <w:rsid w:val="0042598A"/>
    <w:rsid w:val="00425B70"/>
    <w:rsid w:val="00426161"/>
    <w:rsid w:val="00426D97"/>
    <w:rsid w:val="00427F26"/>
    <w:rsid w:val="0043077C"/>
    <w:rsid w:val="00430DA8"/>
    <w:rsid w:val="00431594"/>
    <w:rsid w:val="0043163B"/>
    <w:rsid w:val="00431B40"/>
    <w:rsid w:val="004325CE"/>
    <w:rsid w:val="00432DE2"/>
    <w:rsid w:val="0043310A"/>
    <w:rsid w:val="0043353F"/>
    <w:rsid w:val="0043364B"/>
    <w:rsid w:val="0043371F"/>
    <w:rsid w:val="0043395D"/>
    <w:rsid w:val="00433CF2"/>
    <w:rsid w:val="00434458"/>
    <w:rsid w:val="00434879"/>
    <w:rsid w:val="00434C7F"/>
    <w:rsid w:val="0043508A"/>
    <w:rsid w:val="0043548E"/>
    <w:rsid w:val="004356D0"/>
    <w:rsid w:val="00435CB4"/>
    <w:rsid w:val="00436020"/>
    <w:rsid w:val="004360B6"/>
    <w:rsid w:val="00436A22"/>
    <w:rsid w:val="00436F57"/>
    <w:rsid w:val="004372F3"/>
    <w:rsid w:val="00440391"/>
    <w:rsid w:val="00440475"/>
    <w:rsid w:val="00440705"/>
    <w:rsid w:val="00441A1C"/>
    <w:rsid w:val="00441D14"/>
    <w:rsid w:val="0044223C"/>
    <w:rsid w:val="004426FE"/>
    <w:rsid w:val="004429A8"/>
    <w:rsid w:val="00442CA8"/>
    <w:rsid w:val="00443475"/>
    <w:rsid w:val="004435D7"/>
    <w:rsid w:val="004438C4"/>
    <w:rsid w:val="00443B11"/>
    <w:rsid w:val="00443FDB"/>
    <w:rsid w:val="004444AB"/>
    <w:rsid w:val="0044466E"/>
    <w:rsid w:val="00444CAE"/>
    <w:rsid w:val="00445D59"/>
    <w:rsid w:val="004460D0"/>
    <w:rsid w:val="00447744"/>
    <w:rsid w:val="00447789"/>
    <w:rsid w:val="004479AC"/>
    <w:rsid w:val="00447C55"/>
    <w:rsid w:val="00450388"/>
    <w:rsid w:val="00451252"/>
    <w:rsid w:val="00451491"/>
    <w:rsid w:val="00451515"/>
    <w:rsid w:val="00452910"/>
    <w:rsid w:val="00453185"/>
    <w:rsid w:val="004536A9"/>
    <w:rsid w:val="0045460F"/>
    <w:rsid w:val="00454B3A"/>
    <w:rsid w:val="00455095"/>
    <w:rsid w:val="00455213"/>
    <w:rsid w:val="00455350"/>
    <w:rsid w:val="00456EDA"/>
    <w:rsid w:val="00457A14"/>
    <w:rsid w:val="00457EEE"/>
    <w:rsid w:val="00460083"/>
    <w:rsid w:val="00460A6E"/>
    <w:rsid w:val="00462595"/>
    <w:rsid w:val="00462BCF"/>
    <w:rsid w:val="004631D8"/>
    <w:rsid w:val="004633DA"/>
    <w:rsid w:val="004639C1"/>
    <w:rsid w:val="00463C84"/>
    <w:rsid w:val="00463FD6"/>
    <w:rsid w:val="00464E47"/>
    <w:rsid w:val="0046557C"/>
    <w:rsid w:val="004656C4"/>
    <w:rsid w:val="00465A64"/>
    <w:rsid w:val="00466005"/>
    <w:rsid w:val="00466E30"/>
    <w:rsid w:val="004672B1"/>
    <w:rsid w:val="004678F1"/>
    <w:rsid w:val="004718FD"/>
    <w:rsid w:val="00471C89"/>
    <w:rsid w:val="00472203"/>
    <w:rsid w:val="00472B2F"/>
    <w:rsid w:val="00472EEC"/>
    <w:rsid w:val="00473992"/>
    <w:rsid w:val="004746D0"/>
    <w:rsid w:val="00474CAE"/>
    <w:rsid w:val="0047558D"/>
    <w:rsid w:val="0047601E"/>
    <w:rsid w:val="0047651B"/>
    <w:rsid w:val="004767EC"/>
    <w:rsid w:val="00477BCB"/>
    <w:rsid w:val="00480259"/>
    <w:rsid w:val="0048032F"/>
    <w:rsid w:val="00480337"/>
    <w:rsid w:val="0048068F"/>
    <w:rsid w:val="00480967"/>
    <w:rsid w:val="004809DF"/>
    <w:rsid w:val="00480FD0"/>
    <w:rsid w:val="004810CC"/>
    <w:rsid w:val="00481E81"/>
    <w:rsid w:val="004821F9"/>
    <w:rsid w:val="004825A2"/>
    <w:rsid w:val="0048271E"/>
    <w:rsid w:val="00482B20"/>
    <w:rsid w:val="00483122"/>
    <w:rsid w:val="004836DF"/>
    <w:rsid w:val="00483AF3"/>
    <w:rsid w:val="00484100"/>
    <w:rsid w:val="004841A7"/>
    <w:rsid w:val="00484642"/>
    <w:rsid w:val="004855BC"/>
    <w:rsid w:val="004857CA"/>
    <w:rsid w:val="0048603B"/>
    <w:rsid w:val="004864D1"/>
    <w:rsid w:val="0048694F"/>
    <w:rsid w:val="004873C3"/>
    <w:rsid w:val="004901B6"/>
    <w:rsid w:val="00490366"/>
    <w:rsid w:val="004909C1"/>
    <w:rsid w:val="00490CDA"/>
    <w:rsid w:val="0049174C"/>
    <w:rsid w:val="00491FBC"/>
    <w:rsid w:val="00492456"/>
    <w:rsid w:val="00492831"/>
    <w:rsid w:val="00492A12"/>
    <w:rsid w:val="00492D24"/>
    <w:rsid w:val="004935D2"/>
    <w:rsid w:val="00493E3D"/>
    <w:rsid w:val="00493E71"/>
    <w:rsid w:val="00493F71"/>
    <w:rsid w:val="00494D8E"/>
    <w:rsid w:val="00495278"/>
    <w:rsid w:val="00495455"/>
    <w:rsid w:val="00495796"/>
    <w:rsid w:val="00495809"/>
    <w:rsid w:val="00495E84"/>
    <w:rsid w:val="00497D47"/>
    <w:rsid w:val="00497FC5"/>
    <w:rsid w:val="004A04DD"/>
    <w:rsid w:val="004A087A"/>
    <w:rsid w:val="004A088B"/>
    <w:rsid w:val="004A0E23"/>
    <w:rsid w:val="004A1423"/>
    <w:rsid w:val="004A33CD"/>
    <w:rsid w:val="004A40F2"/>
    <w:rsid w:val="004A45F9"/>
    <w:rsid w:val="004A4A3B"/>
    <w:rsid w:val="004A506A"/>
    <w:rsid w:val="004A5FA9"/>
    <w:rsid w:val="004A61CA"/>
    <w:rsid w:val="004A6217"/>
    <w:rsid w:val="004A6BB5"/>
    <w:rsid w:val="004A6CD2"/>
    <w:rsid w:val="004A6D90"/>
    <w:rsid w:val="004A7031"/>
    <w:rsid w:val="004A7AEE"/>
    <w:rsid w:val="004B090C"/>
    <w:rsid w:val="004B1A91"/>
    <w:rsid w:val="004B2086"/>
    <w:rsid w:val="004B2305"/>
    <w:rsid w:val="004B2C2F"/>
    <w:rsid w:val="004B2E59"/>
    <w:rsid w:val="004B3947"/>
    <w:rsid w:val="004B3B51"/>
    <w:rsid w:val="004B3DAC"/>
    <w:rsid w:val="004B4CB8"/>
    <w:rsid w:val="004B597B"/>
    <w:rsid w:val="004B5AC6"/>
    <w:rsid w:val="004B5B55"/>
    <w:rsid w:val="004B5C8D"/>
    <w:rsid w:val="004B5D0B"/>
    <w:rsid w:val="004B60B8"/>
    <w:rsid w:val="004B674C"/>
    <w:rsid w:val="004B6890"/>
    <w:rsid w:val="004B6BE3"/>
    <w:rsid w:val="004B705B"/>
    <w:rsid w:val="004B7285"/>
    <w:rsid w:val="004B7691"/>
    <w:rsid w:val="004B7782"/>
    <w:rsid w:val="004B7AE7"/>
    <w:rsid w:val="004B7EDD"/>
    <w:rsid w:val="004C060B"/>
    <w:rsid w:val="004C0779"/>
    <w:rsid w:val="004C1AE2"/>
    <w:rsid w:val="004C202E"/>
    <w:rsid w:val="004C2719"/>
    <w:rsid w:val="004C4245"/>
    <w:rsid w:val="004C45EE"/>
    <w:rsid w:val="004C597A"/>
    <w:rsid w:val="004C5DF9"/>
    <w:rsid w:val="004C64C2"/>
    <w:rsid w:val="004C652E"/>
    <w:rsid w:val="004C7286"/>
    <w:rsid w:val="004C771C"/>
    <w:rsid w:val="004D062E"/>
    <w:rsid w:val="004D06D1"/>
    <w:rsid w:val="004D0752"/>
    <w:rsid w:val="004D0A26"/>
    <w:rsid w:val="004D0E38"/>
    <w:rsid w:val="004D0F05"/>
    <w:rsid w:val="004D14B9"/>
    <w:rsid w:val="004D220E"/>
    <w:rsid w:val="004D227C"/>
    <w:rsid w:val="004D22AD"/>
    <w:rsid w:val="004D251F"/>
    <w:rsid w:val="004D2AAD"/>
    <w:rsid w:val="004D44C8"/>
    <w:rsid w:val="004D4829"/>
    <w:rsid w:val="004D4EEC"/>
    <w:rsid w:val="004D546C"/>
    <w:rsid w:val="004D5B01"/>
    <w:rsid w:val="004D5D80"/>
    <w:rsid w:val="004D5EF3"/>
    <w:rsid w:val="004D6483"/>
    <w:rsid w:val="004D6B55"/>
    <w:rsid w:val="004E0611"/>
    <w:rsid w:val="004E1194"/>
    <w:rsid w:val="004E2E1D"/>
    <w:rsid w:val="004E2FC6"/>
    <w:rsid w:val="004E32A8"/>
    <w:rsid w:val="004E3429"/>
    <w:rsid w:val="004E34E5"/>
    <w:rsid w:val="004E35E4"/>
    <w:rsid w:val="004E38AF"/>
    <w:rsid w:val="004E4332"/>
    <w:rsid w:val="004E49DF"/>
    <w:rsid w:val="004E5001"/>
    <w:rsid w:val="004E51C2"/>
    <w:rsid w:val="004E54B5"/>
    <w:rsid w:val="004E5727"/>
    <w:rsid w:val="004E5A11"/>
    <w:rsid w:val="004E6445"/>
    <w:rsid w:val="004E66B3"/>
    <w:rsid w:val="004E6C22"/>
    <w:rsid w:val="004E7738"/>
    <w:rsid w:val="004E7E86"/>
    <w:rsid w:val="004E7F4E"/>
    <w:rsid w:val="004F00D5"/>
    <w:rsid w:val="004F033F"/>
    <w:rsid w:val="004F08E9"/>
    <w:rsid w:val="004F0AA1"/>
    <w:rsid w:val="004F1E8F"/>
    <w:rsid w:val="004F2186"/>
    <w:rsid w:val="004F2412"/>
    <w:rsid w:val="004F266A"/>
    <w:rsid w:val="004F28E9"/>
    <w:rsid w:val="004F2952"/>
    <w:rsid w:val="004F37EB"/>
    <w:rsid w:val="004F47A8"/>
    <w:rsid w:val="004F4901"/>
    <w:rsid w:val="004F4C74"/>
    <w:rsid w:val="004F542F"/>
    <w:rsid w:val="004F5C0F"/>
    <w:rsid w:val="004F73FB"/>
    <w:rsid w:val="004F768B"/>
    <w:rsid w:val="004F7BFF"/>
    <w:rsid w:val="005003FA"/>
    <w:rsid w:val="00500B8C"/>
    <w:rsid w:val="005017C0"/>
    <w:rsid w:val="00501881"/>
    <w:rsid w:val="00502DA2"/>
    <w:rsid w:val="00502E1B"/>
    <w:rsid w:val="00502F43"/>
    <w:rsid w:val="0050435C"/>
    <w:rsid w:val="005045D8"/>
    <w:rsid w:val="00504829"/>
    <w:rsid w:val="00504A63"/>
    <w:rsid w:val="00505143"/>
    <w:rsid w:val="005055E4"/>
    <w:rsid w:val="00505E88"/>
    <w:rsid w:val="00506111"/>
    <w:rsid w:val="00506349"/>
    <w:rsid w:val="005071D8"/>
    <w:rsid w:val="005072B6"/>
    <w:rsid w:val="005076BE"/>
    <w:rsid w:val="00507CD8"/>
    <w:rsid w:val="00507ED8"/>
    <w:rsid w:val="00510359"/>
    <w:rsid w:val="0051056F"/>
    <w:rsid w:val="005107B7"/>
    <w:rsid w:val="00510993"/>
    <w:rsid w:val="00510DE0"/>
    <w:rsid w:val="00512195"/>
    <w:rsid w:val="00512968"/>
    <w:rsid w:val="00512B2C"/>
    <w:rsid w:val="00512E58"/>
    <w:rsid w:val="005134D5"/>
    <w:rsid w:val="005135F1"/>
    <w:rsid w:val="0051376A"/>
    <w:rsid w:val="00513F30"/>
    <w:rsid w:val="00514076"/>
    <w:rsid w:val="00514674"/>
    <w:rsid w:val="00514973"/>
    <w:rsid w:val="005151A5"/>
    <w:rsid w:val="005154C2"/>
    <w:rsid w:val="00515565"/>
    <w:rsid w:val="00515E79"/>
    <w:rsid w:val="00516405"/>
    <w:rsid w:val="00516457"/>
    <w:rsid w:val="00517F8D"/>
    <w:rsid w:val="00520CA8"/>
    <w:rsid w:val="00521291"/>
    <w:rsid w:val="005215F0"/>
    <w:rsid w:val="00521CC2"/>
    <w:rsid w:val="0052232E"/>
    <w:rsid w:val="00522397"/>
    <w:rsid w:val="00522441"/>
    <w:rsid w:val="00522A1D"/>
    <w:rsid w:val="00523636"/>
    <w:rsid w:val="0052391C"/>
    <w:rsid w:val="005251DD"/>
    <w:rsid w:val="00525242"/>
    <w:rsid w:val="0052578D"/>
    <w:rsid w:val="00525D52"/>
    <w:rsid w:val="00525ED0"/>
    <w:rsid w:val="00526CD3"/>
    <w:rsid w:val="005271AC"/>
    <w:rsid w:val="0052736F"/>
    <w:rsid w:val="00527D00"/>
    <w:rsid w:val="005300D4"/>
    <w:rsid w:val="00530750"/>
    <w:rsid w:val="005313A1"/>
    <w:rsid w:val="005314EA"/>
    <w:rsid w:val="005319F2"/>
    <w:rsid w:val="00531D6E"/>
    <w:rsid w:val="0053206A"/>
    <w:rsid w:val="00532191"/>
    <w:rsid w:val="005321B3"/>
    <w:rsid w:val="00532293"/>
    <w:rsid w:val="00532734"/>
    <w:rsid w:val="0053312C"/>
    <w:rsid w:val="00533289"/>
    <w:rsid w:val="0053390B"/>
    <w:rsid w:val="00534597"/>
    <w:rsid w:val="0053469A"/>
    <w:rsid w:val="00534847"/>
    <w:rsid w:val="005349EA"/>
    <w:rsid w:val="0053543F"/>
    <w:rsid w:val="005356F6"/>
    <w:rsid w:val="0053596E"/>
    <w:rsid w:val="00535997"/>
    <w:rsid w:val="005363B1"/>
    <w:rsid w:val="00536915"/>
    <w:rsid w:val="00536B5A"/>
    <w:rsid w:val="00537422"/>
    <w:rsid w:val="005377CF"/>
    <w:rsid w:val="005405C4"/>
    <w:rsid w:val="005406A4"/>
    <w:rsid w:val="00540F26"/>
    <w:rsid w:val="005414CB"/>
    <w:rsid w:val="00541A1C"/>
    <w:rsid w:val="00541D5C"/>
    <w:rsid w:val="005424CA"/>
    <w:rsid w:val="005429CB"/>
    <w:rsid w:val="00542A86"/>
    <w:rsid w:val="00542CBE"/>
    <w:rsid w:val="00542E83"/>
    <w:rsid w:val="00543224"/>
    <w:rsid w:val="00543CC6"/>
    <w:rsid w:val="005446F5"/>
    <w:rsid w:val="00544C69"/>
    <w:rsid w:val="0054525B"/>
    <w:rsid w:val="00545557"/>
    <w:rsid w:val="00545A2E"/>
    <w:rsid w:val="005465AB"/>
    <w:rsid w:val="00546C2E"/>
    <w:rsid w:val="0054716E"/>
    <w:rsid w:val="0054754C"/>
    <w:rsid w:val="00547BC3"/>
    <w:rsid w:val="00547D0B"/>
    <w:rsid w:val="00550E43"/>
    <w:rsid w:val="00551ECF"/>
    <w:rsid w:val="0055235E"/>
    <w:rsid w:val="005529BF"/>
    <w:rsid w:val="00552FCF"/>
    <w:rsid w:val="0055374D"/>
    <w:rsid w:val="0055375E"/>
    <w:rsid w:val="00553A6B"/>
    <w:rsid w:val="00553FB2"/>
    <w:rsid w:val="00554CDC"/>
    <w:rsid w:val="0055507D"/>
    <w:rsid w:val="005555B6"/>
    <w:rsid w:val="00555AEC"/>
    <w:rsid w:val="00555C12"/>
    <w:rsid w:val="00555F0D"/>
    <w:rsid w:val="005560E0"/>
    <w:rsid w:val="0055647C"/>
    <w:rsid w:val="0055676A"/>
    <w:rsid w:val="0055797E"/>
    <w:rsid w:val="00557A90"/>
    <w:rsid w:val="00557B6A"/>
    <w:rsid w:val="0056137D"/>
    <w:rsid w:val="00561B68"/>
    <w:rsid w:val="00561FC0"/>
    <w:rsid w:val="00561FDC"/>
    <w:rsid w:val="00562849"/>
    <w:rsid w:val="005628B0"/>
    <w:rsid w:val="0056290A"/>
    <w:rsid w:val="00564311"/>
    <w:rsid w:val="00564773"/>
    <w:rsid w:val="0056486B"/>
    <w:rsid w:val="00564BED"/>
    <w:rsid w:val="00564E58"/>
    <w:rsid w:val="00565584"/>
    <w:rsid w:val="0056625C"/>
    <w:rsid w:val="0056632B"/>
    <w:rsid w:val="00566E70"/>
    <w:rsid w:val="00567880"/>
    <w:rsid w:val="00567DF8"/>
    <w:rsid w:val="0057021D"/>
    <w:rsid w:val="00570375"/>
    <w:rsid w:val="0057094C"/>
    <w:rsid w:val="00571503"/>
    <w:rsid w:val="00571728"/>
    <w:rsid w:val="00571B8B"/>
    <w:rsid w:val="00571E5C"/>
    <w:rsid w:val="005721BD"/>
    <w:rsid w:val="005722C2"/>
    <w:rsid w:val="00572D72"/>
    <w:rsid w:val="0057305F"/>
    <w:rsid w:val="005743E7"/>
    <w:rsid w:val="00574774"/>
    <w:rsid w:val="00574A7B"/>
    <w:rsid w:val="00575F20"/>
    <w:rsid w:val="00576B1B"/>
    <w:rsid w:val="00576BEF"/>
    <w:rsid w:val="00576C21"/>
    <w:rsid w:val="00576EBA"/>
    <w:rsid w:val="005774A6"/>
    <w:rsid w:val="005774DB"/>
    <w:rsid w:val="00577656"/>
    <w:rsid w:val="00577849"/>
    <w:rsid w:val="00577F5C"/>
    <w:rsid w:val="005806E5"/>
    <w:rsid w:val="00581F80"/>
    <w:rsid w:val="0058283F"/>
    <w:rsid w:val="00583151"/>
    <w:rsid w:val="00583CBF"/>
    <w:rsid w:val="00583FFA"/>
    <w:rsid w:val="005843B8"/>
    <w:rsid w:val="00584500"/>
    <w:rsid w:val="0058673A"/>
    <w:rsid w:val="00586A9F"/>
    <w:rsid w:val="00586F53"/>
    <w:rsid w:val="00587C28"/>
    <w:rsid w:val="00587DB7"/>
    <w:rsid w:val="00590436"/>
    <w:rsid w:val="005905BE"/>
    <w:rsid w:val="00590B67"/>
    <w:rsid w:val="00591EBB"/>
    <w:rsid w:val="005925F3"/>
    <w:rsid w:val="0059283C"/>
    <w:rsid w:val="00592C49"/>
    <w:rsid w:val="005931D7"/>
    <w:rsid w:val="0059325B"/>
    <w:rsid w:val="005933D6"/>
    <w:rsid w:val="00593535"/>
    <w:rsid w:val="00593857"/>
    <w:rsid w:val="0059401A"/>
    <w:rsid w:val="005942DF"/>
    <w:rsid w:val="00594446"/>
    <w:rsid w:val="005945A4"/>
    <w:rsid w:val="0059475B"/>
    <w:rsid w:val="00594C1D"/>
    <w:rsid w:val="0059512E"/>
    <w:rsid w:val="0059570E"/>
    <w:rsid w:val="0059663D"/>
    <w:rsid w:val="00596BF0"/>
    <w:rsid w:val="005A0144"/>
    <w:rsid w:val="005A0B26"/>
    <w:rsid w:val="005A0DD9"/>
    <w:rsid w:val="005A14E6"/>
    <w:rsid w:val="005A1BA8"/>
    <w:rsid w:val="005A1F9F"/>
    <w:rsid w:val="005A2186"/>
    <w:rsid w:val="005A3526"/>
    <w:rsid w:val="005A4B84"/>
    <w:rsid w:val="005A4D1B"/>
    <w:rsid w:val="005A523C"/>
    <w:rsid w:val="005A5D7B"/>
    <w:rsid w:val="005A7195"/>
    <w:rsid w:val="005A7E33"/>
    <w:rsid w:val="005B0786"/>
    <w:rsid w:val="005B12B3"/>
    <w:rsid w:val="005B12C5"/>
    <w:rsid w:val="005B1384"/>
    <w:rsid w:val="005B1571"/>
    <w:rsid w:val="005B1BAB"/>
    <w:rsid w:val="005B1DCF"/>
    <w:rsid w:val="005B23C8"/>
    <w:rsid w:val="005B331F"/>
    <w:rsid w:val="005B442E"/>
    <w:rsid w:val="005B6571"/>
    <w:rsid w:val="005B6AFF"/>
    <w:rsid w:val="005B6C71"/>
    <w:rsid w:val="005B70A2"/>
    <w:rsid w:val="005B7AD1"/>
    <w:rsid w:val="005C0DCA"/>
    <w:rsid w:val="005C15D1"/>
    <w:rsid w:val="005C1FEE"/>
    <w:rsid w:val="005C21E7"/>
    <w:rsid w:val="005C267D"/>
    <w:rsid w:val="005C295E"/>
    <w:rsid w:val="005C2995"/>
    <w:rsid w:val="005C2F07"/>
    <w:rsid w:val="005C3141"/>
    <w:rsid w:val="005C3597"/>
    <w:rsid w:val="005C45D2"/>
    <w:rsid w:val="005C4801"/>
    <w:rsid w:val="005C4BAD"/>
    <w:rsid w:val="005C5151"/>
    <w:rsid w:val="005C54BB"/>
    <w:rsid w:val="005C57AE"/>
    <w:rsid w:val="005C6109"/>
    <w:rsid w:val="005C6463"/>
    <w:rsid w:val="005C647A"/>
    <w:rsid w:val="005C6834"/>
    <w:rsid w:val="005C6980"/>
    <w:rsid w:val="005C6CB1"/>
    <w:rsid w:val="005C6D2D"/>
    <w:rsid w:val="005C71FF"/>
    <w:rsid w:val="005C7459"/>
    <w:rsid w:val="005C748D"/>
    <w:rsid w:val="005C7B8A"/>
    <w:rsid w:val="005C7BF6"/>
    <w:rsid w:val="005C7E19"/>
    <w:rsid w:val="005D0128"/>
    <w:rsid w:val="005D0DCB"/>
    <w:rsid w:val="005D0FD8"/>
    <w:rsid w:val="005D1149"/>
    <w:rsid w:val="005D169A"/>
    <w:rsid w:val="005D1A4B"/>
    <w:rsid w:val="005D1B56"/>
    <w:rsid w:val="005D1CAE"/>
    <w:rsid w:val="005D272E"/>
    <w:rsid w:val="005D2966"/>
    <w:rsid w:val="005D3E32"/>
    <w:rsid w:val="005D46EE"/>
    <w:rsid w:val="005D4B10"/>
    <w:rsid w:val="005D51F2"/>
    <w:rsid w:val="005D5829"/>
    <w:rsid w:val="005D5D49"/>
    <w:rsid w:val="005D5EC5"/>
    <w:rsid w:val="005D64DA"/>
    <w:rsid w:val="005D7418"/>
    <w:rsid w:val="005D7558"/>
    <w:rsid w:val="005E0421"/>
    <w:rsid w:val="005E0559"/>
    <w:rsid w:val="005E0668"/>
    <w:rsid w:val="005E0B7F"/>
    <w:rsid w:val="005E0DF3"/>
    <w:rsid w:val="005E1D28"/>
    <w:rsid w:val="005E2992"/>
    <w:rsid w:val="005E2AF7"/>
    <w:rsid w:val="005E336C"/>
    <w:rsid w:val="005E3AB6"/>
    <w:rsid w:val="005E42C3"/>
    <w:rsid w:val="005E4AF2"/>
    <w:rsid w:val="005E4DDB"/>
    <w:rsid w:val="005E63B2"/>
    <w:rsid w:val="005E654B"/>
    <w:rsid w:val="005E6947"/>
    <w:rsid w:val="005E6E3C"/>
    <w:rsid w:val="005E7155"/>
    <w:rsid w:val="005E7228"/>
    <w:rsid w:val="005E7383"/>
    <w:rsid w:val="005E7646"/>
    <w:rsid w:val="005E764E"/>
    <w:rsid w:val="005E7DA8"/>
    <w:rsid w:val="005F02F1"/>
    <w:rsid w:val="005F0962"/>
    <w:rsid w:val="005F09E6"/>
    <w:rsid w:val="005F0E0A"/>
    <w:rsid w:val="005F1C83"/>
    <w:rsid w:val="005F1E1A"/>
    <w:rsid w:val="005F2534"/>
    <w:rsid w:val="005F28D3"/>
    <w:rsid w:val="005F2A5D"/>
    <w:rsid w:val="005F2BDA"/>
    <w:rsid w:val="005F3421"/>
    <w:rsid w:val="005F4830"/>
    <w:rsid w:val="005F4A88"/>
    <w:rsid w:val="005F4B82"/>
    <w:rsid w:val="005F50D7"/>
    <w:rsid w:val="005F54BC"/>
    <w:rsid w:val="005F56AF"/>
    <w:rsid w:val="005F6AA0"/>
    <w:rsid w:val="00601150"/>
    <w:rsid w:val="006011C5"/>
    <w:rsid w:val="00601329"/>
    <w:rsid w:val="006017E2"/>
    <w:rsid w:val="00602A6F"/>
    <w:rsid w:val="006044B8"/>
    <w:rsid w:val="00604940"/>
    <w:rsid w:val="00604AE6"/>
    <w:rsid w:val="00605BE2"/>
    <w:rsid w:val="0060628C"/>
    <w:rsid w:val="006064F4"/>
    <w:rsid w:val="00606759"/>
    <w:rsid w:val="006079D6"/>
    <w:rsid w:val="00607B93"/>
    <w:rsid w:val="00610C11"/>
    <w:rsid w:val="00611280"/>
    <w:rsid w:val="00611B99"/>
    <w:rsid w:val="00611C39"/>
    <w:rsid w:val="00612329"/>
    <w:rsid w:val="00612635"/>
    <w:rsid w:val="00612762"/>
    <w:rsid w:val="00612BD9"/>
    <w:rsid w:val="00612E97"/>
    <w:rsid w:val="00613633"/>
    <w:rsid w:val="006138A9"/>
    <w:rsid w:val="00613AB3"/>
    <w:rsid w:val="00613DEA"/>
    <w:rsid w:val="00613E66"/>
    <w:rsid w:val="00613E98"/>
    <w:rsid w:val="00614B17"/>
    <w:rsid w:val="00615999"/>
    <w:rsid w:val="00615AA6"/>
    <w:rsid w:val="00615B13"/>
    <w:rsid w:val="0061607B"/>
    <w:rsid w:val="006160FE"/>
    <w:rsid w:val="00616814"/>
    <w:rsid w:val="00616F15"/>
    <w:rsid w:val="00617087"/>
    <w:rsid w:val="006170B9"/>
    <w:rsid w:val="006170DA"/>
    <w:rsid w:val="0061732F"/>
    <w:rsid w:val="0061758F"/>
    <w:rsid w:val="0062069D"/>
    <w:rsid w:val="0062208D"/>
    <w:rsid w:val="00622581"/>
    <w:rsid w:val="00622C67"/>
    <w:rsid w:val="00622FD8"/>
    <w:rsid w:val="006238C9"/>
    <w:rsid w:val="00623C2A"/>
    <w:rsid w:val="00623D81"/>
    <w:rsid w:val="00623E0D"/>
    <w:rsid w:val="0062454D"/>
    <w:rsid w:val="00624FE2"/>
    <w:rsid w:val="006253A5"/>
    <w:rsid w:val="00625D6F"/>
    <w:rsid w:val="00625FD4"/>
    <w:rsid w:val="0062602A"/>
    <w:rsid w:val="0062608C"/>
    <w:rsid w:val="006269D2"/>
    <w:rsid w:val="00626D7E"/>
    <w:rsid w:val="006270D4"/>
    <w:rsid w:val="006271B3"/>
    <w:rsid w:val="006271FC"/>
    <w:rsid w:val="00627EC5"/>
    <w:rsid w:val="0063015E"/>
    <w:rsid w:val="00630876"/>
    <w:rsid w:val="00631622"/>
    <w:rsid w:val="00631B28"/>
    <w:rsid w:val="0063355C"/>
    <w:rsid w:val="00633A1F"/>
    <w:rsid w:val="00633A73"/>
    <w:rsid w:val="006340C7"/>
    <w:rsid w:val="00634138"/>
    <w:rsid w:val="00634485"/>
    <w:rsid w:val="00634511"/>
    <w:rsid w:val="00634890"/>
    <w:rsid w:val="00634E48"/>
    <w:rsid w:val="00635154"/>
    <w:rsid w:val="006359A6"/>
    <w:rsid w:val="00635E0E"/>
    <w:rsid w:val="00636140"/>
    <w:rsid w:val="00637B99"/>
    <w:rsid w:val="00637D80"/>
    <w:rsid w:val="00640222"/>
    <w:rsid w:val="006404C5"/>
    <w:rsid w:val="00640727"/>
    <w:rsid w:val="00640AF2"/>
    <w:rsid w:val="0064155A"/>
    <w:rsid w:val="00641BB8"/>
    <w:rsid w:val="006433AB"/>
    <w:rsid w:val="00643765"/>
    <w:rsid w:val="00644195"/>
    <w:rsid w:val="006457A5"/>
    <w:rsid w:val="00646DD0"/>
    <w:rsid w:val="00647210"/>
    <w:rsid w:val="006473A5"/>
    <w:rsid w:val="0064794B"/>
    <w:rsid w:val="00647F42"/>
    <w:rsid w:val="00650174"/>
    <w:rsid w:val="006505CC"/>
    <w:rsid w:val="006509D6"/>
    <w:rsid w:val="00651AEC"/>
    <w:rsid w:val="0065218E"/>
    <w:rsid w:val="00652354"/>
    <w:rsid w:val="00652941"/>
    <w:rsid w:val="0065382F"/>
    <w:rsid w:val="0065388C"/>
    <w:rsid w:val="00653CF4"/>
    <w:rsid w:val="006546AC"/>
    <w:rsid w:val="00655403"/>
    <w:rsid w:val="00655596"/>
    <w:rsid w:val="00655B41"/>
    <w:rsid w:val="0065631D"/>
    <w:rsid w:val="0065642B"/>
    <w:rsid w:val="006565A2"/>
    <w:rsid w:val="00656BBE"/>
    <w:rsid w:val="00656CBA"/>
    <w:rsid w:val="00656EB8"/>
    <w:rsid w:val="00657406"/>
    <w:rsid w:val="006578F2"/>
    <w:rsid w:val="00660118"/>
    <w:rsid w:val="00660136"/>
    <w:rsid w:val="0066098F"/>
    <w:rsid w:val="0066224A"/>
    <w:rsid w:val="00662929"/>
    <w:rsid w:val="00662A81"/>
    <w:rsid w:val="00662E7F"/>
    <w:rsid w:val="0066328F"/>
    <w:rsid w:val="006635DB"/>
    <w:rsid w:val="00664060"/>
    <w:rsid w:val="00664658"/>
    <w:rsid w:val="006650E0"/>
    <w:rsid w:val="00665723"/>
    <w:rsid w:val="00665A47"/>
    <w:rsid w:val="0066688F"/>
    <w:rsid w:val="00666CC4"/>
    <w:rsid w:val="00666DA9"/>
    <w:rsid w:val="006673CA"/>
    <w:rsid w:val="006679BC"/>
    <w:rsid w:val="00667C46"/>
    <w:rsid w:val="00667C5C"/>
    <w:rsid w:val="00670240"/>
    <w:rsid w:val="00670A10"/>
    <w:rsid w:val="00670CC2"/>
    <w:rsid w:val="00670FB6"/>
    <w:rsid w:val="006711CB"/>
    <w:rsid w:val="0067124E"/>
    <w:rsid w:val="00671B0E"/>
    <w:rsid w:val="0067335C"/>
    <w:rsid w:val="00673A51"/>
    <w:rsid w:val="00673A9F"/>
    <w:rsid w:val="00673E2D"/>
    <w:rsid w:val="00674367"/>
    <w:rsid w:val="00674DAF"/>
    <w:rsid w:val="006750BA"/>
    <w:rsid w:val="00675509"/>
    <w:rsid w:val="006756B8"/>
    <w:rsid w:val="0067612B"/>
    <w:rsid w:val="00676933"/>
    <w:rsid w:val="00676D9E"/>
    <w:rsid w:val="00676DE3"/>
    <w:rsid w:val="0067733E"/>
    <w:rsid w:val="0067797F"/>
    <w:rsid w:val="00677D71"/>
    <w:rsid w:val="0068007F"/>
    <w:rsid w:val="006801D4"/>
    <w:rsid w:val="006808E7"/>
    <w:rsid w:val="00680D81"/>
    <w:rsid w:val="00680F91"/>
    <w:rsid w:val="0068120B"/>
    <w:rsid w:val="00681988"/>
    <w:rsid w:val="00681AC4"/>
    <w:rsid w:val="00681BBD"/>
    <w:rsid w:val="00681D62"/>
    <w:rsid w:val="00682357"/>
    <w:rsid w:val="0068241F"/>
    <w:rsid w:val="0068264A"/>
    <w:rsid w:val="00682BE9"/>
    <w:rsid w:val="00682EA5"/>
    <w:rsid w:val="006836CA"/>
    <w:rsid w:val="00684125"/>
    <w:rsid w:val="00684A1C"/>
    <w:rsid w:val="006852FD"/>
    <w:rsid w:val="00686102"/>
    <w:rsid w:val="0068633E"/>
    <w:rsid w:val="00686869"/>
    <w:rsid w:val="006868B0"/>
    <w:rsid w:val="00686FEE"/>
    <w:rsid w:val="00690244"/>
    <w:rsid w:val="0069069F"/>
    <w:rsid w:val="00691932"/>
    <w:rsid w:val="006920F6"/>
    <w:rsid w:val="00692F64"/>
    <w:rsid w:val="006930D5"/>
    <w:rsid w:val="00693490"/>
    <w:rsid w:val="00693878"/>
    <w:rsid w:val="00693A79"/>
    <w:rsid w:val="00693E49"/>
    <w:rsid w:val="00693E86"/>
    <w:rsid w:val="00694012"/>
    <w:rsid w:val="0069473D"/>
    <w:rsid w:val="006957B1"/>
    <w:rsid w:val="00696111"/>
    <w:rsid w:val="006961B7"/>
    <w:rsid w:val="00697028"/>
    <w:rsid w:val="00697C3B"/>
    <w:rsid w:val="00697E10"/>
    <w:rsid w:val="006A0157"/>
    <w:rsid w:val="006A02F2"/>
    <w:rsid w:val="006A0D0E"/>
    <w:rsid w:val="006A0DC7"/>
    <w:rsid w:val="006A1092"/>
    <w:rsid w:val="006A1546"/>
    <w:rsid w:val="006A1AF4"/>
    <w:rsid w:val="006A1BFC"/>
    <w:rsid w:val="006A1FD3"/>
    <w:rsid w:val="006A29B9"/>
    <w:rsid w:val="006A30E8"/>
    <w:rsid w:val="006A313B"/>
    <w:rsid w:val="006A497F"/>
    <w:rsid w:val="006A4B6E"/>
    <w:rsid w:val="006A5B63"/>
    <w:rsid w:val="006A6BEF"/>
    <w:rsid w:val="006A71F6"/>
    <w:rsid w:val="006A7765"/>
    <w:rsid w:val="006B03BE"/>
    <w:rsid w:val="006B0914"/>
    <w:rsid w:val="006B0962"/>
    <w:rsid w:val="006B0C8E"/>
    <w:rsid w:val="006B0F00"/>
    <w:rsid w:val="006B0FB9"/>
    <w:rsid w:val="006B1DBD"/>
    <w:rsid w:val="006B1DC7"/>
    <w:rsid w:val="006B235C"/>
    <w:rsid w:val="006B28E8"/>
    <w:rsid w:val="006B298B"/>
    <w:rsid w:val="006B39E2"/>
    <w:rsid w:val="006B3F4F"/>
    <w:rsid w:val="006B4664"/>
    <w:rsid w:val="006B4B50"/>
    <w:rsid w:val="006B4B70"/>
    <w:rsid w:val="006B4F95"/>
    <w:rsid w:val="006B51F8"/>
    <w:rsid w:val="006B5DAA"/>
    <w:rsid w:val="006B5EC8"/>
    <w:rsid w:val="006B6680"/>
    <w:rsid w:val="006B6852"/>
    <w:rsid w:val="006B689F"/>
    <w:rsid w:val="006B77AD"/>
    <w:rsid w:val="006C140F"/>
    <w:rsid w:val="006C1A39"/>
    <w:rsid w:val="006C2427"/>
    <w:rsid w:val="006C24F6"/>
    <w:rsid w:val="006C2BE2"/>
    <w:rsid w:val="006C2EF9"/>
    <w:rsid w:val="006C2FB3"/>
    <w:rsid w:val="006C3E4C"/>
    <w:rsid w:val="006C4797"/>
    <w:rsid w:val="006C5127"/>
    <w:rsid w:val="006C53E6"/>
    <w:rsid w:val="006C56AC"/>
    <w:rsid w:val="006C5C5E"/>
    <w:rsid w:val="006C69FF"/>
    <w:rsid w:val="006C6A74"/>
    <w:rsid w:val="006C6E05"/>
    <w:rsid w:val="006C7581"/>
    <w:rsid w:val="006C767D"/>
    <w:rsid w:val="006D047D"/>
    <w:rsid w:val="006D071E"/>
    <w:rsid w:val="006D0C2A"/>
    <w:rsid w:val="006D0E52"/>
    <w:rsid w:val="006D1488"/>
    <w:rsid w:val="006D1B0A"/>
    <w:rsid w:val="006D201B"/>
    <w:rsid w:val="006D2023"/>
    <w:rsid w:val="006D2625"/>
    <w:rsid w:val="006D2CA2"/>
    <w:rsid w:val="006D2D7F"/>
    <w:rsid w:val="006D3972"/>
    <w:rsid w:val="006D4392"/>
    <w:rsid w:val="006D4A76"/>
    <w:rsid w:val="006D4D7E"/>
    <w:rsid w:val="006D5B86"/>
    <w:rsid w:val="006D6201"/>
    <w:rsid w:val="006D6E39"/>
    <w:rsid w:val="006D7EA2"/>
    <w:rsid w:val="006D7EEB"/>
    <w:rsid w:val="006D7F59"/>
    <w:rsid w:val="006E0836"/>
    <w:rsid w:val="006E1976"/>
    <w:rsid w:val="006E1BB0"/>
    <w:rsid w:val="006E25F7"/>
    <w:rsid w:val="006E33F7"/>
    <w:rsid w:val="006E3C33"/>
    <w:rsid w:val="006E410B"/>
    <w:rsid w:val="006E4335"/>
    <w:rsid w:val="006E44EB"/>
    <w:rsid w:val="006E4C49"/>
    <w:rsid w:val="006E55AA"/>
    <w:rsid w:val="006E61FC"/>
    <w:rsid w:val="006E6389"/>
    <w:rsid w:val="006E68E3"/>
    <w:rsid w:val="006E6ACF"/>
    <w:rsid w:val="006E6CFD"/>
    <w:rsid w:val="006E6E7C"/>
    <w:rsid w:val="006E71A4"/>
    <w:rsid w:val="006E79F3"/>
    <w:rsid w:val="006F0727"/>
    <w:rsid w:val="006F091B"/>
    <w:rsid w:val="006F0BAE"/>
    <w:rsid w:val="006F0F3C"/>
    <w:rsid w:val="006F2C5A"/>
    <w:rsid w:val="006F3059"/>
    <w:rsid w:val="006F30F8"/>
    <w:rsid w:val="006F3599"/>
    <w:rsid w:val="006F3D42"/>
    <w:rsid w:val="006F3F86"/>
    <w:rsid w:val="006F4369"/>
    <w:rsid w:val="006F4D1A"/>
    <w:rsid w:val="006F55F2"/>
    <w:rsid w:val="006F5A76"/>
    <w:rsid w:val="006F5AB6"/>
    <w:rsid w:val="006F5AD6"/>
    <w:rsid w:val="006F5F90"/>
    <w:rsid w:val="006F61D7"/>
    <w:rsid w:val="006F7279"/>
    <w:rsid w:val="006F7A70"/>
    <w:rsid w:val="006F7DB1"/>
    <w:rsid w:val="007001DA"/>
    <w:rsid w:val="00700436"/>
    <w:rsid w:val="007004CA"/>
    <w:rsid w:val="00700CBB"/>
    <w:rsid w:val="00700FF5"/>
    <w:rsid w:val="00701189"/>
    <w:rsid w:val="007017EB"/>
    <w:rsid w:val="0070224A"/>
    <w:rsid w:val="00702909"/>
    <w:rsid w:val="00703168"/>
    <w:rsid w:val="00703C28"/>
    <w:rsid w:val="007042CF"/>
    <w:rsid w:val="0070431A"/>
    <w:rsid w:val="007047FD"/>
    <w:rsid w:val="00704F14"/>
    <w:rsid w:val="0070528E"/>
    <w:rsid w:val="00705741"/>
    <w:rsid w:val="00706383"/>
    <w:rsid w:val="007066E2"/>
    <w:rsid w:val="00707CC5"/>
    <w:rsid w:val="00707F2D"/>
    <w:rsid w:val="00710016"/>
    <w:rsid w:val="00710255"/>
    <w:rsid w:val="00710841"/>
    <w:rsid w:val="00710A2A"/>
    <w:rsid w:val="0071100A"/>
    <w:rsid w:val="00711743"/>
    <w:rsid w:val="00711DE7"/>
    <w:rsid w:val="007123ED"/>
    <w:rsid w:val="0071255C"/>
    <w:rsid w:val="00712DF1"/>
    <w:rsid w:val="00712EE0"/>
    <w:rsid w:val="00713770"/>
    <w:rsid w:val="0071434B"/>
    <w:rsid w:val="007143E0"/>
    <w:rsid w:val="0071494D"/>
    <w:rsid w:val="00716124"/>
    <w:rsid w:val="007161A6"/>
    <w:rsid w:val="00716989"/>
    <w:rsid w:val="00716F76"/>
    <w:rsid w:val="0071714C"/>
    <w:rsid w:val="00717401"/>
    <w:rsid w:val="00717925"/>
    <w:rsid w:val="00717BD1"/>
    <w:rsid w:val="00720E0F"/>
    <w:rsid w:val="00721D05"/>
    <w:rsid w:val="007220B8"/>
    <w:rsid w:val="007221C6"/>
    <w:rsid w:val="00722614"/>
    <w:rsid w:val="007226F6"/>
    <w:rsid w:val="0072346E"/>
    <w:rsid w:val="00723616"/>
    <w:rsid w:val="00723AE2"/>
    <w:rsid w:val="00723C97"/>
    <w:rsid w:val="00723D0D"/>
    <w:rsid w:val="00723D41"/>
    <w:rsid w:val="00724111"/>
    <w:rsid w:val="0072452F"/>
    <w:rsid w:val="00724EC4"/>
    <w:rsid w:val="00725193"/>
    <w:rsid w:val="007253FF"/>
    <w:rsid w:val="007256C8"/>
    <w:rsid w:val="007257BF"/>
    <w:rsid w:val="007263FB"/>
    <w:rsid w:val="00726440"/>
    <w:rsid w:val="007267E8"/>
    <w:rsid w:val="00726A39"/>
    <w:rsid w:val="00726D8F"/>
    <w:rsid w:val="007304F5"/>
    <w:rsid w:val="00730974"/>
    <w:rsid w:val="00730A1E"/>
    <w:rsid w:val="007312A1"/>
    <w:rsid w:val="00732266"/>
    <w:rsid w:val="007328BA"/>
    <w:rsid w:val="00732FA0"/>
    <w:rsid w:val="007330C3"/>
    <w:rsid w:val="0073311C"/>
    <w:rsid w:val="007344E5"/>
    <w:rsid w:val="007347F5"/>
    <w:rsid w:val="0073525E"/>
    <w:rsid w:val="007353F0"/>
    <w:rsid w:val="00735930"/>
    <w:rsid w:val="00735F72"/>
    <w:rsid w:val="00736B73"/>
    <w:rsid w:val="00736C06"/>
    <w:rsid w:val="00740052"/>
    <w:rsid w:val="007400E8"/>
    <w:rsid w:val="00740238"/>
    <w:rsid w:val="00740494"/>
    <w:rsid w:val="0074093A"/>
    <w:rsid w:val="00740AFD"/>
    <w:rsid w:val="00741046"/>
    <w:rsid w:val="007410AA"/>
    <w:rsid w:val="00741570"/>
    <w:rsid w:val="007416A3"/>
    <w:rsid w:val="00741AB6"/>
    <w:rsid w:val="00742EDD"/>
    <w:rsid w:val="007431A4"/>
    <w:rsid w:val="00743F63"/>
    <w:rsid w:val="00744446"/>
    <w:rsid w:val="00744BA4"/>
    <w:rsid w:val="00745354"/>
    <w:rsid w:val="007458B3"/>
    <w:rsid w:val="007465F0"/>
    <w:rsid w:val="00746708"/>
    <w:rsid w:val="00747261"/>
    <w:rsid w:val="00747331"/>
    <w:rsid w:val="00747F64"/>
    <w:rsid w:val="00750D6F"/>
    <w:rsid w:val="00750F1A"/>
    <w:rsid w:val="00751099"/>
    <w:rsid w:val="00752248"/>
    <w:rsid w:val="007523B1"/>
    <w:rsid w:val="00752A67"/>
    <w:rsid w:val="00752E1F"/>
    <w:rsid w:val="00753688"/>
    <w:rsid w:val="00753E3E"/>
    <w:rsid w:val="00754ECB"/>
    <w:rsid w:val="00755188"/>
    <w:rsid w:val="007566BA"/>
    <w:rsid w:val="00756B7E"/>
    <w:rsid w:val="00756CF1"/>
    <w:rsid w:val="00756F19"/>
    <w:rsid w:val="007571CA"/>
    <w:rsid w:val="007575DF"/>
    <w:rsid w:val="0075778E"/>
    <w:rsid w:val="00757974"/>
    <w:rsid w:val="007602FC"/>
    <w:rsid w:val="007615FB"/>
    <w:rsid w:val="00761A77"/>
    <w:rsid w:val="007626AB"/>
    <w:rsid w:val="00762EBE"/>
    <w:rsid w:val="007631BF"/>
    <w:rsid w:val="007631D9"/>
    <w:rsid w:val="007636B4"/>
    <w:rsid w:val="007637A7"/>
    <w:rsid w:val="00763C13"/>
    <w:rsid w:val="007642A9"/>
    <w:rsid w:val="0076517B"/>
    <w:rsid w:val="00766985"/>
    <w:rsid w:val="00766C69"/>
    <w:rsid w:val="00766F36"/>
    <w:rsid w:val="00767A22"/>
    <w:rsid w:val="00767B3E"/>
    <w:rsid w:val="00770379"/>
    <w:rsid w:val="00770433"/>
    <w:rsid w:val="007707A0"/>
    <w:rsid w:val="00770A6A"/>
    <w:rsid w:val="00770E25"/>
    <w:rsid w:val="00771077"/>
    <w:rsid w:val="00771858"/>
    <w:rsid w:val="00771C1B"/>
    <w:rsid w:val="00772EB1"/>
    <w:rsid w:val="007731FC"/>
    <w:rsid w:val="0077398E"/>
    <w:rsid w:val="00773CFD"/>
    <w:rsid w:val="00773E39"/>
    <w:rsid w:val="00773E88"/>
    <w:rsid w:val="007747E8"/>
    <w:rsid w:val="00774904"/>
    <w:rsid w:val="00774E92"/>
    <w:rsid w:val="0077546D"/>
    <w:rsid w:val="00775764"/>
    <w:rsid w:val="00775786"/>
    <w:rsid w:val="00775A50"/>
    <w:rsid w:val="00775EAC"/>
    <w:rsid w:val="00775F47"/>
    <w:rsid w:val="007762FF"/>
    <w:rsid w:val="00776418"/>
    <w:rsid w:val="0077675A"/>
    <w:rsid w:val="00777972"/>
    <w:rsid w:val="00777BCE"/>
    <w:rsid w:val="00777DC5"/>
    <w:rsid w:val="00777EF8"/>
    <w:rsid w:val="00777F9D"/>
    <w:rsid w:val="00780B64"/>
    <w:rsid w:val="00780BA2"/>
    <w:rsid w:val="007811A7"/>
    <w:rsid w:val="007817E0"/>
    <w:rsid w:val="00781905"/>
    <w:rsid w:val="00781CF8"/>
    <w:rsid w:val="00782100"/>
    <w:rsid w:val="00782558"/>
    <w:rsid w:val="00782C2E"/>
    <w:rsid w:val="00782CD2"/>
    <w:rsid w:val="00784081"/>
    <w:rsid w:val="00784B31"/>
    <w:rsid w:val="0078534B"/>
    <w:rsid w:val="00785735"/>
    <w:rsid w:val="00786260"/>
    <w:rsid w:val="0078687F"/>
    <w:rsid w:val="00787662"/>
    <w:rsid w:val="00790A00"/>
    <w:rsid w:val="00790CA5"/>
    <w:rsid w:val="00790CE5"/>
    <w:rsid w:val="00791C00"/>
    <w:rsid w:val="00791E3B"/>
    <w:rsid w:val="007925D7"/>
    <w:rsid w:val="0079262C"/>
    <w:rsid w:val="00792819"/>
    <w:rsid w:val="00792979"/>
    <w:rsid w:val="007930FE"/>
    <w:rsid w:val="00793619"/>
    <w:rsid w:val="00793670"/>
    <w:rsid w:val="007943FF"/>
    <w:rsid w:val="00794540"/>
    <w:rsid w:val="00794939"/>
    <w:rsid w:val="00795322"/>
    <w:rsid w:val="00795DB8"/>
    <w:rsid w:val="00796094"/>
    <w:rsid w:val="00797B84"/>
    <w:rsid w:val="00797B98"/>
    <w:rsid w:val="007A059E"/>
    <w:rsid w:val="007A09B0"/>
    <w:rsid w:val="007A15A9"/>
    <w:rsid w:val="007A18D5"/>
    <w:rsid w:val="007A2245"/>
    <w:rsid w:val="007A227B"/>
    <w:rsid w:val="007A2AB1"/>
    <w:rsid w:val="007A2F02"/>
    <w:rsid w:val="007A30B1"/>
    <w:rsid w:val="007A356D"/>
    <w:rsid w:val="007A3822"/>
    <w:rsid w:val="007A39BA"/>
    <w:rsid w:val="007A3B0A"/>
    <w:rsid w:val="007A4A82"/>
    <w:rsid w:val="007A4FB6"/>
    <w:rsid w:val="007A520F"/>
    <w:rsid w:val="007A537D"/>
    <w:rsid w:val="007A55AA"/>
    <w:rsid w:val="007A5E71"/>
    <w:rsid w:val="007A700F"/>
    <w:rsid w:val="007A76CC"/>
    <w:rsid w:val="007A7982"/>
    <w:rsid w:val="007A79DA"/>
    <w:rsid w:val="007A7C89"/>
    <w:rsid w:val="007A7FA6"/>
    <w:rsid w:val="007B01E2"/>
    <w:rsid w:val="007B0311"/>
    <w:rsid w:val="007B0B8B"/>
    <w:rsid w:val="007B141A"/>
    <w:rsid w:val="007B156B"/>
    <w:rsid w:val="007B1AEE"/>
    <w:rsid w:val="007B1DCE"/>
    <w:rsid w:val="007B1E73"/>
    <w:rsid w:val="007B1EBC"/>
    <w:rsid w:val="007B2194"/>
    <w:rsid w:val="007B21F2"/>
    <w:rsid w:val="007B261B"/>
    <w:rsid w:val="007B2B6A"/>
    <w:rsid w:val="007B2C17"/>
    <w:rsid w:val="007B2F2C"/>
    <w:rsid w:val="007B314D"/>
    <w:rsid w:val="007B33F9"/>
    <w:rsid w:val="007B341A"/>
    <w:rsid w:val="007B3885"/>
    <w:rsid w:val="007B3CAD"/>
    <w:rsid w:val="007B4C03"/>
    <w:rsid w:val="007B564E"/>
    <w:rsid w:val="007B57FB"/>
    <w:rsid w:val="007B5AF9"/>
    <w:rsid w:val="007B5C61"/>
    <w:rsid w:val="007B6A1B"/>
    <w:rsid w:val="007B6A47"/>
    <w:rsid w:val="007B6AD8"/>
    <w:rsid w:val="007B7F32"/>
    <w:rsid w:val="007C0CC6"/>
    <w:rsid w:val="007C13B7"/>
    <w:rsid w:val="007C13E3"/>
    <w:rsid w:val="007C1493"/>
    <w:rsid w:val="007C1FBE"/>
    <w:rsid w:val="007C2056"/>
    <w:rsid w:val="007C250D"/>
    <w:rsid w:val="007C2BC5"/>
    <w:rsid w:val="007C2C4B"/>
    <w:rsid w:val="007C46D7"/>
    <w:rsid w:val="007C4AA6"/>
    <w:rsid w:val="007C500D"/>
    <w:rsid w:val="007C644A"/>
    <w:rsid w:val="007C64DA"/>
    <w:rsid w:val="007C6664"/>
    <w:rsid w:val="007C6691"/>
    <w:rsid w:val="007C673D"/>
    <w:rsid w:val="007C6991"/>
    <w:rsid w:val="007C6E51"/>
    <w:rsid w:val="007C744C"/>
    <w:rsid w:val="007C74F6"/>
    <w:rsid w:val="007C7ACB"/>
    <w:rsid w:val="007C7DB0"/>
    <w:rsid w:val="007D0F53"/>
    <w:rsid w:val="007D11ED"/>
    <w:rsid w:val="007D1283"/>
    <w:rsid w:val="007D151C"/>
    <w:rsid w:val="007D1D94"/>
    <w:rsid w:val="007D2170"/>
    <w:rsid w:val="007D2576"/>
    <w:rsid w:val="007D2616"/>
    <w:rsid w:val="007D2BC3"/>
    <w:rsid w:val="007D314C"/>
    <w:rsid w:val="007D3437"/>
    <w:rsid w:val="007D382E"/>
    <w:rsid w:val="007D3CE4"/>
    <w:rsid w:val="007D44BA"/>
    <w:rsid w:val="007D46F7"/>
    <w:rsid w:val="007D4FF9"/>
    <w:rsid w:val="007D506C"/>
    <w:rsid w:val="007D5250"/>
    <w:rsid w:val="007D5937"/>
    <w:rsid w:val="007D59C9"/>
    <w:rsid w:val="007D5E62"/>
    <w:rsid w:val="007D5FCF"/>
    <w:rsid w:val="007D6583"/>
    <w:rsid w:val="007D66DD"/>
    <w:rsid w:val="007D6867"/>
    <w:rsid w:val="007D6C89"/>
    <w:rsid w:val="007D6D1F"/>
    <w:rsid w:val="007D6E4E"/>
    <w:rsid w:val="007D7B8B"/>
    <w:rsid w:val="007D7BEF"/>
    <w:rsid w:val="007D7E2B"/>
    <w:rsid w:val="007E02A5"/>
    <w:rsid w:val="007E050D"/>
    <w:rsid w:val="007E1641"/>
    <w:rsid w:val="007E21A3"/>
    <w:rsid w:val="007E24D5"/>
    <w:rsid w:val="007E2DEB"/>
    <w:rsid w:val="007E30BA"/>
    <w:rsid w:val="007E341D"/>
    <w:rsid w:val="007E36A0"/>
    <w:rsid w:val="007E3E3F"/>
    <w:rsid w:val="007E3ED1"/>
    <w:rsid w:val="007E4B5E"/>
    <w:rsid w:val="007E4B86"/>
    <w:rsid w:val="007E4CB2"/>
    <w:rsid w:val="007E4CE9"/>
    <w:rsid w:val="007E4D42"/>
    <w:rsid w:val="007E4FC7"/>
    <w:rsid w:val="007E552B"/>
    <w:rsid w:val="007E63B0"/>
    <w:rsid w:val="007E63E3"/>
    <w:rsid w:val="007E65A8"/>
    <w:rsid w:val="007E75A5"/>
    <w:rsid w:val="007E7685"/>
    <w:rsid w:val="007F079E"/>
    <w:rsid w:val="007F1CB7"/>
    <w:rsid w:val="007F21F8"/>
    <w:rsid w:val="007F28C5"/>
    <w:rsid w:val="007F2E0E"/>
    <w:rsid w:val="007F414D"/>
    <w:rsid w:val="007F4D6F"/>
    <w:rsid w:val="007F4DA5"/>
    <w:rsid w:val="007F502F"/>
    <w:rsid w:val="007F53AA"/>
    <w:rsid w:val="007F75A8"/>
    <w:rsid w:val="00801018"/>
    <w:rsid w:val="008011A7"/>
    <w:rsid w:val="008014D3"/>
    <w:rsid w:val="00801A6C"/>
    <w:rsid w:val="00802451"/>
    <w:rsid w:val="0080273A"/>
    <w:rsid w:val="00802E93"/>
    <w:rsid w:val="00803682"/>
    <w:rsid w:val="00803C89"/>
    <w:rsid w:val="00804212"/>
    <w:rsid w:val="00804442"/>
    <w:rsid w:val="00804B03"/>
    <w:rsid w:val="008059FF"/>
    <w:rsid w:val="00805A5B"/>
    <w:rsid w:val="00805CAE"/>
    <w:rsid w:val="00805E83"/>
    <w:rsid w:val="00806C71"/>
    <w:rsid w:val="00806D9B"/>
    <w:rsid w:val="0080775D"/>
    <w:rsid w:val="008079A9"/>
    <w:rsid w:val="00807DA0"/>
    <w:rsid w:val="00810766"/>
    <w:rsid w:val="008117CC"/>
    <w:rsid w:val="00811E51"/>
    <w:rsid w:val="00812866"/>
    <w:rsid w:val="008141B5"/>
    <w:rsid w:val="00814411"/>
    <w:rsid w:val="00814680"/>
    <w:rsid w:val="008149DF"/>
    <w:rsid w:val="00814DF6"/>
    <w:rsid w:val="0081501A"/>
    <w:rsid w:val="00815152"/>
    <w:rsid w:val="0081524F"/>
    <w:rsid w:val="00815514"/>
    <w:rsid w:val="00815DC6"/>
    <w:rsid w:val="00815F8D"/>
    <w:rsid w:val="00816685"/>
    <w:rsid w:val="0081688A"/>
    <w:rsid w:val="00816903"/>
    <w:rsid w:val="00816A6B"/>
    <w:rsid w:val="008170E4"/>
    <w:rsid w:val="008170FC"/>
    <w:rsid w:val="008175CE"/>
    <w:rsid w:val="0081786A"/>
    <w:rsid w:val="008178E3"/>
    <w:rsid w:val="00817CC5"/>
    <w:rsid w:val="00817F88"/>
    <w:rsid w:val="00820488"/>
    <w:rsid w:val="00820B21"/>
    <w:rsid w:val="00820B9B"/>
    <w:rsid w:val="00820D1B"/>
    <w:rsid w:val="00822643"/>
    <w:rsid w:val="0082293F"/>
    <w:rsid w:val="00822E25"/>
    <w:rsid w:val="008236E8"/>
    <w:rsid w:val="00824389"/>
    <w:rsid w:val="00824392"/>
    <w:rsid w:val="008245DA"/>
    <w:rsid w:val="008256D6"/>
    <w:rsid w:val="0082576A"/>
    <w:rsid w:val="00826BFD"/>
    <w:rsid w:val="00827092"/>
    <w:rsid w:val="0082710A"/>
    <w:rsid w:val="00827366"/>
    <w:rsid w:val="00827A68"/>
    <w:rsid w:val="008306AF"/>
    <w:rsid w:val="00830EC9"/>
    <w:rsid w:val="008312E0"/>
    <w:rsid w:val="00831D36"/>
    <w:rsid w:val="00831DA4"/>
    <w:rsid w:val="00831EB3"/>
    <w:rsid w:val="00831FA8"/>
    <w:rsid w:val="00831FBF"/>
    <w:rsid w:val="008320A5"/>
    <w:rsid w:val="00832810"/>
    <w:rsid w:val="00832E2C"/>
    <w:rsid w:val="00833070"/>
    <w:rsid w:val="008331B6"/>
    <w:rsid w:val="008345ED"/>
    <w:rsid w:val="00835248"/>
    <w:rsid w:val="00835927"/>
    <w:rsid w:val="00835DF1"/>
    <w:rsid w:val="008367EE"/>
    <w:rsid w:val="0083699C"/>
    <w:rsid w:val="00836B16"/>
    <w:rsid w:val="00836EA5"/>
    <w:rsid w:val="00837CE4"/>
    <w:rsid w:val="00837D19"/>
    <w:rsid w:val="00840312"/>
    <w:rsid w:val="008403E9"/>
    <w:rsid w:val="008404D4"/>
    <w:rsid w:val="0084074D"/>
    <w:rsid w:val="00840B86"/>
    <w:rsid w:val="00840ECD"/>
    <w:rsid w:val="00840FBE"/>
    <w:rsid w:val="00841E4A"/>
    <w:rsid w:val="008422EC"/>
    <w:rsid w:val="00842C7F"/>
    <w:rsid w:val="00844279"/>
    <w:rsid w:val="0084429F"/>
    <w:rsid w:val="008448E0"/>
    <w:rsid w:val="00844916"/>
    <w:rsid w:val="00845238"/>
    <w:rsid w:val="00845969"/>
    <w:rsid w:val="00845A61"/>
    <w:rsid w:val="008465C6"/>
    <w:rsid w:val="008467B8"/>
    <w:rsid w:val="008469EE"/>
    <w:rsid w:val="00847359"/>
    <w:rsid w:val="00847A4A"/>
    <w:rsid w:val="00850321"/>
    <w:rsid w:val="008505AA"/>
    <w:rsid w:val="0085064A"/>
    <w:rsid w:val="00851C51"/>
    <w:rsid w:val="008526EF"/>
    <w:rsid w:val="00852F55"/>
    <w:rsid w:val="0085347F"/>
    <w:rsid w:val="00853608"/>
    <w:rsid w:val="00853AB4"/>
    <w:rsid w:val="008542F2"/>
    <w:rsid w:val="00854AA7"/>
    <w:rsid w:val="008556EF"/>
    <w:rsid w:val="00855743"/>
    <w:rsid w:val="00855B1B"/>
    <w:rsid w:val="00855F9F"/>
    <w:rsid w:val="00855FA9"/>
    <w:rsid w:val="00856033"/>
    <w:rsid w:val="008564C8"/>
    <w:rsid w:val="00856541"/>
    <w:rsid w:val="0085683B"/>
    <w:rsid w:val="00857082"/>
    <w:rsid w:val="008570AA"/>
    <w:rsid w:val="00857699"/>
    <w:rsid w:val="008577A8"/>
    <w:rsid w:val="008602B6"/>
    <w:rsid w:val="008603DA"/>
    <w:rsid w:val="0086079C"/>
    <w:rsid w:val="00861605"/>
    <w:rsid w:val="00861EF3"/>
    <w:rsid w:val="008625E1"/>
    <w:rsid w:val="00862752"/>
    <w:rsid w:val="00862F05"/>
    <w:rsid w:val="00863007"/>
    <w:rsid w:val="00863151"/>
    <w:rsid w:val="008632C9"/>
    <w:rsid w:val="008635A5"/>
    <w:rsid w:val="00863A49"/>
    <w:rsid w:val="00864429"/>
    <w:rsid w:val="008644CB"/>
    <w:rsid w:val="008648F0"/>
    <w:rsid w:val="00864A03"/>
    <w:rsid w:val="00864BAF"/>
    <w:rsid w:val="008652F0"/>
    <w:rsid w:val="00865318"/>
    <w:rsid w:val="00865519"/>
    <w:rsid w:val="00865C3C"/>
    <w:rsid w:val="00865C74"/>
    <w:rsid w:val="008661A4"/>
    <w:rsid w:val="00866566"/>
    <w:rsid w:val="008668EA"/>
    <w:rsid w:val="008669AB"/>
    <w:rsid w:val="00866DBF"/>
    <w:rsid w:val="008677B6"/>
    <w:rsid w:val="00867A8D"/>
    <w:rsid w:val="00867BA9"/>
    <w:rsid w:val="00867C07"/>
    <w:rsid w:val="00867D3D"/>
    <w:rsid w:val="00870190"/>
    <w:rsid w:val="00870DC0"/>
    <w:rsid w:val="00871372"/>
    <w:rsid w:val="008716B7"/>
    <w:rsid w:val="0087187C"/>
    <w:rsid w:val="008718F3"/>
    <w:rsid w:val="00871A0A"/>
    <w:rsid w:val="00872A08"/>
    <w:rsid w:val="0087324A"/>
    <w:rsid w:val="008741A6"/>
    <w:rsid w:val="00874368"/>
    <w:rsid w:val="008744AE"/>
    <w:rsid w:val="008765F6"/>
    <w:rsid w:val="00876B6F"/>
    <w:rsid w:val="00876E10"/>
    <w:rsid w:val="00876E5C"/>
    <w:rsid w:val="00877DA5"/>
    <w:rsid w:val="00877F14"/>
    <w:rsid w:val="00880852"/>
    <w:rsid w:val="00881598"/>
    <w:rsid w:val="00881F95"/>
    <w:rsid w:val="00882F26"/>
    <w:rsid w:val="008831C0"/>
    <w:rsid w:val="0088335C"/>
    <w:rsid w:val="00883602"/>
    <w:rsid w:val="008838AA"/>
    <w:rsid w:val="00883C9C"/>
    <w:rsid w:val="008842F0"/>
    <w:rsid w:val="008851BF"/>
    <w:rsid w:val="0088574B"/>
    <w:rsid w:val="0088594E"/>
    <w:rsid w:val="0088649D"/>
    <w:rsid w:val="0088649F"/>
    <w:rsid w:val="00886768"/>
    <w:rsid w:val="00886E26"/>
    <w:rsid w:val="008875A6"/>
    <w:rsid w:val="008876FD"/>
    <w:rsid w:val="00887A19"/>
    <w:rsid w:val="00890136"/>
    <w:rsid w:val="00890917"/>
    <w:rsid w:val="0089181D"/>
    <w:rsid w:val="0089193E"/>
    <w:rsid w:val="0089272F"/>
    <w:rsid w:val="00892774"/>
    <w:rsid w:val="008929EC"/>
    <w:rsid w:val="00892AFC"/>
    <w:rsid w:val="0089336B"/>
    <w:rsid w:val="00893451"/>
    <w:rsid w:val="0089379A"/>
    <w:rsid w:val="008949B9"/>
    <w:rsid w:val="008950DB"/>
    <w:rsid w:val="00895B09"/>
    <w:rsid w:val="00895D8A"/>
    <w:rsid w:val="00895E48"/>
    <w:rsid w:val="008978A4"/>
    <w:rsid w:val="008A040A"/>
    <w:rsid w:val="008A06A4"/>
    <w:rsid w:val="008A0B47"/>
    <w:rsid w:val="008A1390"/>
    <w:rsid w:val="008A1FD4"/>
    <w:rsid w:val="008A2762"/>
    <w:rsid w:val="008A29B1"/>
    <w:rsid w:val="008A29CE"/>
    <w:rsid w:val="008A2C94"/>
    <w:rsid w:val="008A3331"/>
    <w:rsid w:val="008A353E"/>
    <w:rsid w:val="008A3B8A"/>
    <w:rsid w:val="008A3E74"/>
    <w:rsid w:val="008A3FF9"/>
    <w:rsid w:val="008A4488"/>
    <w:rsid w:val="008A4873"/>
    <w:rsid w:val="008A5B0A"/>
    <w:rsid w:val="008A622A"/>
    <w:rsid w:val="008A6446"/>
    <w:rsid w:val="008A78C5"/>
    <w:rsid w:val="008B0019"/>
    <w:rsid w:val="008B00B8"/>
    <w:rsid w:val="008B0252"/>
    <w:rsid w:val="008B0908"/>
    <w:rsid w:val="008B11CC"/>
    <w:rsid w:val="008B1339"/>
    <w:rsid w:val="008B1DD6"/>
    <w:rsid w:val="008B225B"/>
    <w:rsid w:val="008B2966"/>
    <w:rsid w:val="008B34DD"/>
    <w:rsid w:val="008B39BD"/>
    <w:rsid w:val="008B5001"/>
    <w:rsid w:val="008B63C9"/>
    <w:rsid w:val="008B6925"/>
    <w:rsid w:val="008B700A"/>
    <w:rsid w:val="008B71B5"/>
    <w:rsid w:val="008B7526"/>
    <w:rsid w:val="008C01A1"/>
    <w:rsid w:val="008C1343"/>
    <w:rsid w:val="008C201B"/>
    <w:rsid w:val="008C2DDE"/>
    <w:rsid w:val="008C35C0"/>
    <w:rsid w:val="008C3786"/>
    <w:rsid w:val="008C3913"/>
    <w:rsid w:val="008C3ECF"/>
    <w:rsid w:val="008C3FBC"/>
    <w:rsid w:val="008C3FD5"/>
    <w:rsid w:val="008C3FDA"/>
    <w:rsid w:val="008C41C7"/>
    <w:rsid w:val="008C45F4"/>
    <w:rsid w:val="008C473A"/>
    <w:rsid w:val="008C4836"/>
    <w:rsid w:val="008C48E7"/>
    <w:rsid w:val="008C5DDA"/>
    <w:rsid w:val="008C5E44"/>
    <w:rsid w:val="008C5ECF"/>
    <w:rsid w:val="008C6296"/>
    <w:rsid w:val="008C737C"/>
    <w:rsid w:val="008C7D57"/>
    <w:rsid w:val="008D112A"/>
    <w:rsid w:val="008D12C0"/>
    <w:rsid w:val="008D1526"/>
    <w:rsid w:val="008D15E0"/>
    <w:rsid w:val="008D2354"/>
    <w:rsid w:val="008D2B26"/>
    <w:rsid w:val="008D326D"/>
    <w:rsid w:val="008D420E"/>
    <w:rsid w:val="008D48AF"/>
    <w:rsid w:val="008D4B3D"/>
    <w:rsid w:val="008D4CA9"/>
    <w:rsid w:val="008D535D"/>
    <w:rsid w:val="008D564E"/>
    <w:rsid w:val="008D589C"/>
    <w:rsid w:val="008D5BC5"/>
    <w:rsid w:val="008D5C72"/>
    <w:rsid w:val="008D5E09"/>
    <w:rsid w:val="008D6050"/>
    <w:rsid w:val="008D68C3"/>
    <w:rsid w:val="008D7678"/>
    <w:rsid w:val="008D773B"/>
    <w:rsid w:val="008D7748"/>
    <w:rsid w:val="008D7D66"/>
    <w:rsid w:val="008D7EDA"/>
    <w:rsid w:val="008D7FA9"/>
    <w:rsid w:val="008E0597"/>
    <w:rsid w:val="008E06FC"/>
    <w:rsid w:val="008E0942"/>
    <w:rsid w:val="008E1A1B"/>
    <w:rsid w:val="008E1A8A"/>
    <w:rsid w:val="008E1B4E"/>
    <w:rsid w:val="008E1CFD"/>
    <w:rsid w:val="008E26FC"/>
    <w:rsid w:val="008E2969"/>
    <w:rsid w:val="008E2D60"/>
    <w:rsid w:val="008E3662"/>
    <w:rsid w:val="008E3D18"/>
    <w:rsid w:val="008E4388"/>
    <w:rsid w:val="008E43D6"/>
    <w:rsid w:val="008E4E7F"/>
    <w:rsid w:val="008E4FBA"/>
    <w:rsid w:val="008E5500"/>
    <w:rsid w:val="008E5682"/>
    <w:rsid w:val="008E5A39"/>
    <w:rsid w:val="008E628A"/>
    <w:rsid w:val="008E7111"/>
    <w:rsid w:val="008F02C3"/>
    <w:rsid w:val="008F05DF"/>
    <w:rsid w:val="008F0748"/>
    <w:rsid w:val="008F0CD9"/>
    <w:rsid w:val="008F1368"/>
    <w:rsid w:val="008F16AC"/>
    <w:rsid w:val="008F1EC6"/>
    <w:rsid w:val="008F2A72"/>
    <w:rsid w:val="008F2E51"/>
    <w:rsid w:val="008F35D8"/>
    <w:rsid w:val="008F3609"/>
    <w:rsid w:val="008F3E39"/>
    <w:rsid w:val="008F4049"/>
    <w:rsid w:val="008F411A"/>
    <w:rsid w:val="008F424E"/>
    <w:rsid w:val="008F437C"/>
    <w:rsid w:val="008F4D68"/>
    <w:rsid w:val="008F4E04"/>
    <w:rsid w:val="008F4F7D"/>
    <w:rsid w:val="008F5255"/>
    <w:rsid w:val="008F5667"/>
    <w:rsid w:val="008F5901"/>
    <w:rsid w:val="008F5EEB"/>
    <w:rsid w:val="008F6A7E"/>
    <w:rsid w:val="008F6D10"/>
    <w:rsid w:val="008F6E71"/>
    <w:rsid w:val="008F73C7"/>
    <w:rsid w:val="00900F9F"/>
    <w:rsid w:val="00901261"/>
    <w:rsid w:val="009012A7"/>
    <w:rsid w:val="00901F18"/>
    <w:rsid w:val="009020DA"/>
    <w:rsid w:val="009022B6"/>
    <w:rsid w:val="00902410"/>
    <w:rsid w:val="009027DB"/>
    <w:rsid w:val="00902A0B"/>
    <w:rsid w:val="00902CD7"/>
    <w:rsid w:val="009030D7"/>
    <w:rsid w:val="00903B60"/>
    <w:rsid w:val="009054F7"/>
    <w:rsid w:val="00905581"/>
    <w:rsid w:val="00905693"/>
    <w:rsid w:val="00905B09"/>
    <w:rsid w:val="00905B13"/>
    <w:rsid w:val="00905B9C"/>
    <w:rsid w:val="00906A95"/>
    <w:rsid w:val="0090705B"/>
    <w:rsid w:val="009074AD"/>
    <w:rsid w:val="00910BF0"/>
    <w:rsid w:val="00910EFB"/>
    <w:rsid w:val="00910FAF"/>
    <w:rsid w:val="00911033"/>
    <w:rsid w:val="00911129"/>
    <w:rsid w:val="00911151"/>
    <w:rsid w:val="00911D17"/>
    <w:rsid w:val="00911E3E"/>
    <w:rsid w:val="009123D8"/>
    <w:rsid w:val="00912424"/>
    <w:rsid w:val="009129C6"/>
    <w:rsid w:val="00912DF0"/>
    <w:rsid w:val="009132E4"/>
    <w:rsid w:val="00913850"/>
    <w:rsid w:val="009139EA"/>
    <w:rsid w:val="00913B12"/>
    <w:rsid w:val="00913C85"/>
    <w:rsid w:val="00913E2D"/>
    <w:rsid w:val="0091420B"/>
    <w:rsid w:val="00914863"/>
    <w:rsid w:val="00914B51"/>
    <w:rsid w:val="00914C1D"/>
    <w:rsid w:val="00914EEA"/>
    <w:rsid w:val="009157EA"/>
    <w:rsid w:val="00915A5D"/>
    <w:rsid w:val="00915BDB"/>
    <w:rsid w:val="0091603B"/>
    <w:rsid w:val="009164CA"/>
    <w:rsid w:val="00916A02"/>
    <w:rsid w:val="00916B23"/>
    <w:rsid w:val="00916DDD"/>
    <w:rsid w:val="0091736A"/>
    <w:rsid w:val="00917A4C"/>
    <w:rsid w:val="00917A67"/>
    <w:rsid w:val="00920678"/>
    <w:rsid w:val="00920947"/>
    <w:rsid w:val="00922191"/>
    <w:rsid w:val="0092226E"/>
    <w:rsid w:val="00922BAC"/>
    <w:rsid w:val="00923009"/>
    <w:rsid w:val="00923640"/>
    <w:rsid w:val="00923900"/>
    <w:rsid w:val="00923E4E"/>
    <w:rsid w:val="00923E89"/>
    <w:rsid w:val="009246E5"/>
    <w:rsid w:val="00926554"/>
    <w:rsid w:val="00926C88"/>
    <w:rsid w:val="00926DDC"/>
    <w:rsid w:val="00927525"/>
    <w:rsid w:val="00927577"/>
    <w:rsid w:val="00927999"/>
    <w:rsid w:val="00927AFB"/>
    <w:rsid w:val="00927BD5"/>
    <w:rsid w:val="00931194"/>
    <w:rsid w:val="0093124D"/>
    <w:rsid w:val="009314FE"/>
    <w:rsid w:val="009317DB"/>
    <w:rsid w:val="0093204F"/>
    <w:rsid w:val="009332D9"/>
    <w:rsid w:val="00933F8F"/>
    <w:rsid w:val="00934200"/>
    <w:rsid w:val="0093427C"/>
    <w:rsid w:val="009348FC"/>
    <w:rsid w:val="0093517B"/>
    <w:rsid w:val="00935943"/>
    <w:rsid w:val="00936631"/>
    <w:rsid w:val="00936BBC"/>
    <w:rsid w:val="00936C1A"/>
    <w:rsid w:val="00936EED"/>
    <w:rsid w:val="00937DB0"/>
    <w:rsid w:val="00937F6C"/>
    <w:rsid w:val="0094077F"/>
    <w:rsid w:val="00940972"/>
    <w:rsid w:val="00940CDA"/>
    <w:rsid w:val="00940D58"/>
    <w:rsid w:val="009410B1"/>
    <w:rsid w:val="00941567"/>
    <w:rsid w:val="009418EA"/>
    <w:rsid w:val="0094215F"/>
    <w:rsid w:val="0094237F"/>
    <w:rsid w:val="00942844"/>
    <w:rsid w:val="0094327C"/>
    <w:rsid w:val="00943778"/>
    <w:rsid w:val="009437EF"/>
    <w:rsid w:val="00943A1C"/>
    <w:rsid w:val="00943BBB"/>
    <w:rsid w:val="009441B1"/>
    <w:rsid w:val="0094430C"/>
    <w:rsid w:val="00944D4B"/>
    <w:rsid w:val="00944F4A"/>
    <w:rsid w:val="00944FCF"/>
    <w:rsid w:val="009455A8"/>
    <w:rsid w:val="00945F01"/>
    <w:rsid w:val="00946499"/>
    <w:rsid w:val="00946543"/>
    <w:rsid w:val="00946719"/>
    <w:rsid w:val="00946A34"/>
    <w:rsid w:val="00947988"/>
    <w:rsid w:val="00947C72"/>
    <w:rsid w:val="00947CF2"/>
    <w:rsid w:val="00947EE6"/>
    <w:rsid w:val="009507C2"/>
    <w:rsid w:val="00950BCA"/>
    <w:rsid w:val="00950F21"/>
    <w:rsid w:val="00950F35"/>
    <w:rsid w:val="00952203"/>
    <w:rsid w:val="00952DFE"/>
    <w:rsid w:val="009537A0"/>
    <w:rsid w:val="00953838"/>
    <w:rsid w:val="009539AE"/>
    <w:rsid w:val="00953A6E"/>
    <w:rsid w:val="009548C2"/>
    <w:rsid w:val="009548CA"/>
    <w:rsid w:val="00955F29"/>
    <w:rsid w:val="00955FE5"/>
    <w:rsid w:val="009579DF"/>
    <w:rsid w:val="00957D35"/>
    <w:rsid w:val="00960B9B"/>
    <w:rsid w:val="00960DC7"/>
    <w:rsid w:val="009613A2"/>
    <w:rsid w:val="00961B82"/>
    <w:rsid w:val="00961CA2"/>
    <w:rsid w:val="00961DB2"/>
    <w:rsid w:val="00962058"/>
    <w:rsid w:val="009621DF"/>
    <w:rsid w:val="00962209"/>
    <w:rsid w:val="009626F1"/>
    <w:rsid w:val="00962A1E"/>
    <w:rsid w:val="00962B7C"/>
    <w:rsid w:val="00962E80"/>
    <w:rsid w:val="00963808"/>
    <w:rsid w:val="00964260"/>
    <w:rsid w:val="00964876"/>
    <w:rsid w:val="00964919"/>
    <w:rsid w:val="009650C3"/>
    <w:rsid w:val="009655D7"/>
    <w:rsid w:val="00965D0D"/>
    <w:rsid w:val="00965E02"/>
    <w:rsid w:val="00966451"/>
    <w:rsid w:val="009664D0"/>
    <w:rsid w:val="00966A73"/>
    <w:rsid w:val="00967345"/>
    <w:rsid w:val="0096752B"/>
    <w:rsid w:val="00967B92"/>
    <w:rsid w:val="00967D92"/>
    <w:rsid w:val="00970496"/>
    <w:rsid w:val="00970897"/>
    <w:rsid w:val="00970E84"/>
    <w:rsid w:val="00970EA0"/>
    <w:rsid w:val="009717ED"/>
    <w:rsid w:val="00971B75"/>
    <w:rsid w:val="00971D2D"/>
    <w:rsid w:val="0097283E"/>
    <w:rsid w:val="00972F05"/>
    <w:rsid w:val="009739DD"/>
    <w:rsid w:val="009739F6"/>
    <w:rsid w:val="00973BFF"/>
    <w:rsid w:val="00973D02"/>
    <w:rsid w:val="00974465"/>
    <w:rsid w:val="009749E3"/>
    <w:rsid w:val="00975616"/>
    <w:rsid w:val="0097580B"/>
    <w:rsid w:val="00975EB9"/>
    <w:rsid w:val="009776B8"/>
    <w:rsid w:val="00977935"/>
    <w:rsid w:val="00977EBC"/>
    <w:rsid w:val="009805B5"/>
    <w:rsid w:val="00980E78"/>
    <w:rsid w:val="009813F7"/>
    <w:rsid w:val="00981DD0"/>
    <w:rsid w:val="009823F1"/>
    <w:rsid w:val="009827C2"/>
    <w:rsid w:val="00982EE5"/>
    <w:rsid w:val="0098313A"/>
    <w:rsid w:val="0098399C"/>
    <w:rsid w:val="009840D9"/>
    <w:rsid w:val="0098434B"/>
    <w:rsid w:val="00984591"/>
    <w:rsid w:val="00984CFE"/>
    <w:rsid w:val="00985B04"/>
    <w:rsid w:val="00985DC3"/>
    <w:rsid w:val="00985E27"/>
    <w:rsid w:val="009861A9"/>
    <w:rsid w:val="0098667C"/>
    <w:rsid w:val="00986820"/>
    <w:rsid w:val="00986F93"/>
    <w:rsid w:val="00987ACA"/>
    <w:rsid w:val="00987B0D"/>
    <w:rsid w:val="00990AF2"/>
    <w:rsid w:val="00990BC0"/>
    <w:rsid w:val="00990E33"/>
    <w:rsid w:val="00990FB1"/>
    <w:rsid w:val="00991261"/>
    <w:rsid w:val="0099157D"/>
    <w:rsid w:val="0099177D"/>
    <w:rsid w:val="009928CB"/>
    <w:rsid w:val="00993500"/>
    <w:rsid w:val="00993770"/>
    <w:rsid w:val="009941A8"/>
    <w:rsid w:val="00995592"/>
    <w:rsid w:val="00995B06"/>
    <w:rsid w:val="0099621E"/>
    <w:rsid w:val="009963B4"/>
    <w:rsid w:val="00996794"/>
    <w:rsid w:val="00996AB3"/>
    <w:rsid w:val="00997316"/>
    <w:rsid w:val="009979DE"/>
    <w:rsid w:val="00997A76"/>
    <w:rsid w:val="00997AB2"/>
    <w:rsid w:val="00997C8D"/>
    <w:rsid w:val="00997CE9"/>
    <w:rsid w:val="00997D5B"/>
    <w:rsid w:val="009A0245"/>
    <w:rsid w:val="009A05D8"/>
    <w:rsid w:val="009A0628"/>
    <w:rsid w:val="009A0EE3"/>
    <w:rsid w:val="009A19AF"/>
    <w:rsid w:val="009A1C6B"/>
    <w:rsid w:val="009A274E"/>
    <w:rsid w:val="009A30EF"/>
    <w:rsid w:val="009A3CAE"/>
    <w:rsid w:val="009A415B"/>
    <w:rsid w:val="009A5A47"/>
    <w:rsid w:val="009A662F"/>
    <w:rsid w:val="009A6A7F"/>
    <w:rsid w:val="009A6EB9"/>
    <w:rsid w:val="009A729F"/>
    <w:rsid w:val="009A7391"/>
    <w:rsid w:val="009A7793"/>
    <w:rsid w:val="009A7EC9"/>
    <w:rsid w:val="009B0B6A"/>
    <w:rsid w:val="009B0C33"/>
    <w:rsid w:val="009B103A"/>
    <w:rsid w:val="009B15F2"/>
    <w:rsid w:val="009B1AA6"/>
    <w:rsid w:val="009B1F72"/>
    <w:rsid w:val="009B1FA7"/>
    <w:rsid w:val="009B2269"/>
    <w:rsid w:val="009B28E5"/>
    <w:rsid w:val="009B29BF"/>
    <w:rsid w:val="009B2ABF"/>
    <w:rsid w:val="009B3276"/>
    <w:rsid w:val="009B36A5"/>
    <w:rsid w:val="009B3BAC"/>
    <w:rsid w:val="009B4827"/>
    <w:rsid w:val="009B4982"/>
    <w:rsid w:val="009B4D74"/>
    <w:rsid w:val="009B506E"/>
    <w:rsid w:val="009B5BC1"/>
    <w:rsid w:val="009B756F"/>
    <w:rsid w:val="009B7C7B"/>
    <w:rsid w:val="009C0DF7"/>
    <w:rsid w:val="009C1CDE"/>
    <w:rsid w:val="009C2718"/>
    <w:rsid w:val="009C2BF8"/>
    <w:rsid w:val="009C2DCB"/>
    <w:rsid w:val="009C34D3"/>
    <w:rsid w:val="009C36D2"/>
    <w:rsid w:val="009C44F7"/>
    <w:rsid w:val="009C4EB4"/>
    <w:rsid w:val="009C622E"/>
    <w:rsid w:val="009C6744"/>
    <w:rsid w:val="009C6DB0"/>
    <w:rsid w:val="009D00C1"/>
    <w:rsid w:val="009D0ED6"/>
    <w:rsid w:val="009D0F71"/>
    <w:rsid w:val="009D11BE"/>
    <w:rsid w:val="009D1831"/>
    <w:rsid w:val="009D201E"/>
    <w:rsid w:val="009D27E2"/>
    <w:rsid w:val="009D294A"/>
    <w:rsid w:val="009D2EC8"/>
    <w:rsid w:val="009D2EDB"/>
    <w:rsid w:val="009D374B"/>
    <w:rsid w:val="009D3EC7"/>
    <w:rsid w:val="009D5C26"/>
    <w:rsid w:val="009D60EF"/>
    <w:rsid w:val="009D617D"/>
    <w:rsid w:val="009D6335"/>
    <w:rsid w:val="009D6755"/>
    <w:rsid w:val="009D6B5A"/>
    <w:rsid w:val="009D7256"/>
    <w:rsid w:val="009D7303"/>
    <w:rsid w:val="009D79B3"/>
    <w:rsid w:val="009D7EB2"/>
    <w:rsid w:val="009E0232"/>
    <w:rsid w:val="009E0403"/>
    <w:rsid w:val="009E04FD"/>
    <w:rsid w:val="009E0DC2"/>
    <w:rsid w:val="009E2354"/>
    <w:rsid w:val="009E23CA"/>
    <w:rsid w:val="009E29D0"/>
    <w:rsid w:val="009E2D79"/>
    <w:rsid w:val="009E37B2"/>
    <w:rsid w:val="009E3AFE"/>
    <w:rsid w:val="009E3EB1"/>
    <w:rsid w:val="009E44AB"/>
    <w:rsid w:val="009E4748"/>
    <w:rsid w:val="009E4E1F"/>
    <w:rsid w:val="009E4FDB"/>
    <w:rsid w:val="009E52DA"/>
    <w:rsid w:val="009E5A74"/>
    <w:rsid w:val="009E5B2F"/>
    <w:rsid w:val="009E640E"/>
    <w:rsid w:val="009E6ABE"/>
    <w:rsid w:val="009E7309"/>
    <w:rsid w:val="009E7ADB"/>
    <w:rsid w:val="009F0222"/>
    <w:rsid w:val="009F042F"/>
    <w:rsid w:val="009F07E0"/>
    <w:rsid w:val="009F0961"/>
    <w:rsid w:val="009F0B42"/>
    <w:rsid w:val="009F0D06"/>
    <w:rsid w:val="009F0EA8"/>
    <w:rsid w:val="009F150F"/>
    <w:rsid w:val="009F19D4"/>
    <w:rsid w:val="009F1AB6"/>
    <w:rsid w:val="009F1CCE"/>
    <w:rsid w:val="009F2046"/>
    <w:rsid w:val="009F23C2"/>
    <w:rsid w:val="009F2705"/>
    <w:rsid w:val="009F2CCB"/>
    <w:rsid w:val="009F40B2"/>
    <w:rsid w:val="009F42AA"/>
    <w:rsid w:val="009F473C"/>
    <w:rsid w:val="009F4A50"/>
    <w:rsid w:val="009F5384"/>
    <w:rsid w:val="009F5915"/>
    <w:rsid w:val="009F5A94"/>
    <w:rsid w:val="009F5E8B"/>
    <w:rsid w:val="009F65C8"/>
    <w:rsid w:val="009F66F6"/>
    <w:rsid w:val="009F68BC"/>
    <w:rsid w:val="009F6BD2"/>
    <w:rsid w:val="009F6E60"/>
    <w:rsid w:val="009F6F9F"/>
    <w:rsid w:val="00A00E64"/>
    <w:rsid w:val="00A00EA9"/>
    <w:rsid w:val="00A01032"/>
    <w:rsid w:val="00A01E11"/>
    <w:rsid w:val="00A0253F"/>
    <w:rsid w:val="00A02787"/>
    <w:rsid w:val="00A033DA"/>
    <w:rsid w:val="00A04476"/>
    <w:rsid w:val="00A04CFA"/>
    <w:rsid w:val="00A05730"/>
    <w:rsid w:val="00A059CF"/>
    <w:rsid w:val="00A060F8"/>
    <w:rsid w:val="00A0756F"/>
    <w:rsid w:val="00A07627"/>
    <w:rsid w:val="00A11024"/>
    <w:rsid w:val="00A11619"/>
    <w:rsid w:val="00A11B39"/>
    <w:rsid w:val="00A11C34"/>
    <w:rsid w:val="00A1270F"/>
    <w:rsid w:val="00A127A4"/>
    <w:rsid w:val="00A1302E"/>
    <w:rsid w:val="00A13637"/>
    <w:rsid w:val="00A13741"/>
    <w:rsid w:val="00A1375F"/>
    <w:rsid w:val="00A139D8"/>
    <w:rsid w:val="00A1493B"/>
    <w:rsid w:val="00A14A4E"/>
    <w:rsid w:val="00A166EE"/>
    <w:rsid w:val="00A16D9E"/>
    <w:rsid w:val="00A2014B"/>
    <w:rsid w:val="00A20EF5"/>
    <w:rsid w:val="00A21103"/>
    <w:rsid w:val="00A2148F"/>
    <w:rsid w:val="00A21640"/>
    <w:rsid w:val="00A2167C"/>
    <w:rsid w:val="00A21711"/>
    <w:rsid w:val="00A21B39"/>
    <w:rsid w:val="00A21C1C"/>
    <w:rsid w:val="00A21CFC"/>
    <w:rsid w:val="00A2220E"/>
    <w:rsid w:val="00A2270F"/>
    <w:rsid w:val="00A2318E"/>
    <w:rsid w:val="00A2325A"/>
    <w:rsid w:val="00A23E37"/>
    <w:rsid w:val="00A24024"/>
    <w:rsid w:val="00A2402B"/>
    <w:rsid w:val="00A243A0"/>
    <w:rsid w:val="00A24A09"/>
    <w:rsid w:val="00A2556F"/>
    <w:rsid w:val="00A25ADE"/>
    <w:rsid w:val="00A264D3"/>
    <w:rsid w:val="00A2674B"/>
    <w:rsid w:val="00A26DA4"/>
    <w:rsid w:val="00A277C8"/>
    <w:rsid w:val="00A2780F"/>
    <w:rsid w:val="00A27EC7"/>
    <w:rsid w:val="00A30049"/>
    <w:rsid w:val="00A30326"/>
    <w:rsid w:val="00A30674"/>
    <w:rsid w:val="00A30E80"/>
    <w:rsid w:val="00A310B5"/>
    <w:rsid w:val="00A3120A"/>
    <w:rsid w:val="00A315E3"/>
    <w:rsid w:val="00A31743"/>
    <w:rsid w:val="00A317FC"/>
    <w:rsid w:val="00A3183F"/>
    <w:rsid w:val="00A318F1"/>
    <w:rsid w:val="00A31908"/>
    <w:rsid w:val="00A326B5"/>
    <w:rsid w:val="00A327E0"/>
    <w:rsid w:val="00A33089"/>
    <w:rsid w:val="00A3348E"/>
    <w:rsid w:val="00A33C52"/>
    <w:rsid w:val="00A33C9D"/>
    <w:rsid w:val="00A3447A"/>
    <w:rsid w:val="00A35172"/>
    <w:rsid w:val="00A356F2"/>
    <w:rsid w:val="00A3617A"/>
    <w:rsid w:val="00A3689D"/>
    <w:rsid w:val="00A37C30"/>
    <w:rsid w:val="00A40452"/>
    <w:rsid w:val="00A40899"/>
    <w:rsid w:val="00A41149"/>
    <w:rsid w:val="00A41626"/>
    <w:rsid w:val="00A41A00"/>
    <w:rsid w:val="00A41CEF"/>
    <w:rsid w:val="00A41DD8"/>
    <w:rsid w:val="00A430EB"/>
    <w:rsid w:val="00A435B3"/>
    <w:rsid w:val="00A43ED6"/>
    <w:rsid w:val="00A44157"/>
    <w:rsid w:val="00A44239"/>
    <w:rsid w:val="00A44768"/>
    <w:rsid w:val="00A44DC1"/>
    <w:rsid w:val="00A451FF"/>
    <w:rsid w:val="00A45495"/>
    <w:rsid w:val="00A45DBB"/>
    <w:rsid w:val="00A46288"/>
    <w:rsid w:val="00A462EE"/>
    <w:rsid w:val="00A464E2"/>
    <w:rsid w:val="00A468EC"/>
    <w:rsid w:val="00A476EF"/>
    <w:rsid w:val="00A506A9"/>
    <w:rsid w:val="00A50948"/>
    <w:rsid w:val="00A51621"/>
    <w:rsid w:val="00A51681"/>
    <w:rsid w:val="00A525E0"/>
    <w:rsid w:val="00A52823"/>
    <w:rsid w:val="00A52DF0"/>
    <w:rsid w:val="00A535FE"/>
    <w:rsid w:val="00A53691"/>
    <w:rsid w:val="00A54110"/>
    <w:rsid w:val="00A550CD"/>
    <w:rsid w:val="00A55945"/>
    <w:rsid w:val="00A560FD"/>
    <w:rsid w:val="00A56129"/>
    <w:rsid w:val="00A56AE1"/>
    <w:rsid w:val="00A57335"/>
    <w:rsid w:val="00A57AD7"/>
    <w:rsid w:val="00A57C21"/>
    <w:rsid w:val="00A57CBA"/>
    <w:rsid w:val="00A57EAE"/>
    <w:rsid w:val="00A60552"/>
    <w:rsid w:val="00A60B7A"/>
    <w:rsid w:val="00A61848"/>
    <w:rsid w:val="00A61970"/>
    <w:rsid w:val="00A62001"/>
    <w:rsid w:val="00A6216D"/>
    <w:rsid w:val="00A62F19"/>
    <w:rsid w:val="00A6338B"/>
    <w:rsid w:val="00A63567"/>
    <w:rsid w:val="00A635DE"/>
    <w:rsid w:val="00A63958"/>
    <w:rsid w:val="00A640E4"/>
    <w:rsid w:val="00A6429F"/>
    <w:rsid w:val="00A651C5"/>
    <w:rsid w:val="00A65B4D"/>
    <w:rsid w:val="00A65C19"/>
    <w:rsid w:val="00A65D16"/>
    <w:rsid w:val="00A66398"/>
    <w:rsid w:val="00A66DD5"/>
    <w:rsid w:val="00A66E61"/>
    <w:rsid w:val="00A6702C"/>
    <w:rsid w:val="00A67228"/>
    <w:rsid w:val="00A67612"/>
    <w:rsid w:val="00A703DA"/>
    <w:rsid w:val="00A705A7"/>
    <w:rsid w:val="00A71567"/>
    <w:rsid w:val="00A71A19"/>
    <w:rsid w:val="00A71CD7"/>
    <w:rsid w:val="00A71E2B"/>
    <w:rsid w:val="00A72439"/>
    <w:rsid w:val="00A725B5"/>
    <w:rsid w:val="00A72DEC"/>
    <w:rsid w:val="00A72FE9"/>
    <w:rsid w:val="00A7350D"/>
    <w:rsid w:val="00A73C1E"/>
    <w:rsid w:val="00A74C7C"/>
    <w:rsid w:val="00A75489"/>
    <w:rsid w:val="00A75EE0"/>
    <w:rsid w:val="00A766B4"/>
    <w:rsid w:val="00A76DA1"/>
    <w:rsid w:val="00A770A2"/>
    <w:rsid w:val="00A77A85"/>
    <w:rsid w:val="00A81140"/>
    <w:rsid w:val="00A81414"/>
    <w:rsid w:val="00A81A4A"/>
    <w:rsid w:val="00A82368"/>
    <w:rsid w:val="00A82C9E"/>
    <w:rsid w:val="00A839A4"/>
    <w:rsid w:val="00A83B78"/>
    <w:rsid w:val="00A84060"/>
    <w:rsid w:val="00A84169"/>
    <w:rsid w:val="00A846BC"/>
    <w:rsid w:val="00A84790"/>
    <w:rsid w:val="00A84AC9"/>
    <w:rsid w:val="00A84D7E"/>
    <w:rsid w:val="00A8527E"/>
    <w:rsid w:val="00A857BC"/>
    <w:rsid w:val="00A85CA7"/>
    <w:rsid w:val="00A85CB9"/>
    <w:rsid w:val="00A85EFA"/>
    <w:rsid w:val="00A8655A"/>
    <w:rsid w:val="00A86773"/>
    <w:rsid w:val="00A8775B"/>
    <w:rsid w:val="00A903D4"/>
    <w:rsid w:val="00A905D7"/>
    <w:rsid w:val="00A90A3C"/>
    <w:rsid w:val="00A90B2C"/>
    <w:rsid w:val="00A91552"/>
    <w:rsid w:val="00A91766"/>
    <w:rsid w:val="00A91863"/>
    <w:rsid w:val="00A9247A"/>
    <w:rsid w:val="00A92CEB"/>
    <w:rsid w:val="00A92E17"/>
    <w:rsid w:val="00A931CE"/>
    <w:rsid w:val="00A9392A"/>
    <w:rsid w:val="00A9472B"/>
    <w:rsid w:val="00A94AC3"/>
    <w:rsid w:val="00A94E17"/>
    <w:rsid w:val="00A9538C"/>
    <w:rsid w:val="00A95556"/>
    <w:rsid w:val="00A957B8"/>
    <w:rsid w:val="00A957C8"/>
    <w:rsid w:val="00A957ED"/>
    <w:rsid w:val="00A95AF4"/>
    <w:rsid w:val="00A966B6"/>
    <w:rsid w:val="00AA034F"/>
    <w:rsid w:val="00AA0505"/>
    <w:rsid w:val="00AA0561"/>
    <w:rsid w:val="00AA0A8A"/>
    <w:rsid w:val="00AA0F9F"/>
    <w:rsid w:val="00AA1022"/>
    <w:rsid w:val="00AA140F"/>
    <w:rsid w:val="00AA1ED9"/>
    <w:rsid w:val="00AA1F9E"/>
    <w:rsid w:val="00AA28EA"/>
    <w:rsid w:val="00AA2E0D"/>
    <w:rsid w:val="00AA339E"/>
    <w:rsid w:val="00AA390E"/>
    <w:rsid w:val="00AA3C87"/>
    <w:rsid w:val="00AA44D3"/>
    <w:rsid w:val="00AA48A5"/>
    <w:rsid w:val="00AA4926"/>
    <w:rsid w:val="00AA53AA"/>
    <w:rsid w:val="00AA564D"/>
    <w:rsid w:val="00AA5C2A"/>
    <w:rsid w:val="00AA68CF"/>
    <w:rsid w:val="00AA6C3A"/>
    <w:rsid w:val="00AA6EBE"/>
    <w:rsid w:val="00AA6EFC"/>
    <w:rsid w:val="00AA7019"/>
    <w:rsid w:val="00AA7310"/>
    <w:rsid w:val="00AA766D"/>
    <w:rsid w:val="00AA76CF"/>
    <w:rsid w:val="00AA7844"/>
    <w:rsid w:val="00AB0425"/>
    <w:rsid w:val="00AB0613"/>
    <w:rsid w:val="00AB0828"/>
    <w:rsid w:val="00AB159D"/>
    <w:rsid w:val="00AB17BA"/>
    <w:rsid w:val="00AB1847"/>
    <w:rsid w:val="00AB272D"/>
    <w:rsid w:val="00AB2802"/>
    <w:rsid w:val="00AB2C63"/>
    <w:rsid w:val="00AB412E"/>
    <w:rsid w:val="00AB4B9D"/>
    <w:rsid w:val="00AB4D70"/>
    <w:rsid w:val="00AB4E3C"/>
    <w:rsid w:val="00AB5702"/>
    <w:rsid w:val="00AB61B4"/>
    <w:rsid w:val="00AB64B8"/>
    <w:rsid w:val="00AB6C73"/>
    <w:rsid w:val="00AB7158"/>
    <w:rsid w:val="00AB7563"/>
    <w:rsid w:val="00AB76BB"/>
    <w:rsid w:val="00AB78FA"/>
    <w:rsid w:val="00AB7D26"/>
    <w:rsid w:val="00AC0987"/>
    <w:rsid w:val="00AC0B68"/>
    <w:rsid w:val="00AC0C4F"/>
    <w:rsid w:val="00AC11DF"/>
    <w:rsid w:val="00AC1913"/>
    <w:rsid w:val="00AC1DC3"/>
    <w:rsid w:val="00AC1F74"/>
    <w:rsid w:val="00AC2260"/>
    <w:rsid w:val="00AC2F9C"/>
    <w:rsid w:val="00AC3EFF"/>
    <w:rsid w:val="00AC45BA"/>
    <w:rsid w:val="00AC4617"/>
    <w:rsid w:val="00AC472E"/>
    <w:rsid w:val="00AC4F7E"/>
    <w:rsid w:val="00AC50B6"/>
    <w:rsid w:val="00AC5434"/>
    <w:rsid w:val="00AC5497"/>
    <w:rsid w:val="00AC56B7"/>
    <w:rsid w:val="00AC5A11"/>
    <w:rsid w:val="00AC5DE9"/>
    <w:rsid w:val="00AC6346"/>
    <w:rsid w:val="00AC65AA"/>
    <w:rsid w:val="00AC6A06"/>
    <w:rsid w:val="00AC70C9"/>
    <w:rsid w:val="00AC77B0"/>
    <w:rsid w:val="00AC7B97"/>
    <w:rsid w:val="00AC7C43"/>
    <w:rsid w:val="00AD042C"/>
    <w:rsid w:val="00AD0F30"/>
    <w:rsid w:val="00AD15E0"/>
    <w:rsid w:val="00AD18F9"/>
    <w:rsid w:val="00AD1E06"/>
    <w:rsid w:val="00AD1EF1"/>
    <w:rsid w:val="00AD1F3A"/>
    <w:rsid w:val="00AD1F41"/>
    <w:rsid w:val="00AD2090"/>
    <w:rsid w:val="00AD28BC"/>
    <w:rsid w:val="00AD2EC9"/>
    <w:rsid w:val="00AD2F55"/>
    <w:rsid w:val="00AD370C"/>
    <w:rsid w:val="00AD43BD"/>
    <w:rsid w:val="00AD48BB"/>
    <w:rsid w:val="00AD5AF1"/>
    <w:rsid w:val="00AD5D99"/>
    <w:rsid w:val="00AD6316"/>
    <w:rsid w:val="00AD65CD"/>
    <w:rsid w:val="00AD66B5"/>
    <w:rsid w:val="00AD6AAF"/>
    <w:rsid w:val="00AD743B"/>
    <w:rsid w:val="00AE0492"/>
    <w:rsid w:val="00AE07B5"/>
    <w:rsid w:val="00AE18D5"/>
    <w:rsid w:val="00AE26E7"/>
    <w:rsid w:val="00AE27B1"/>
    <w:rsid w:val="00AE281B"/>
    <w:rsid w:val="00AE2851"/>
    <w:rsid w:val="00AE2FE6"/>
    <w:rsid w:val="00AE3DC4"/>
    <w:rsid w:val="00AE4585"/>
    <w:rsid w:val="00AE45DB"/>
    <w:rsid w:val="00AE4B07"/>
    <w:rsid w:val="00AE54F6"/>
    <w:rsid w:val="00AE67F7"/>
    <w:rsid w:val="00AE6C84"/>
    <w:rsid w:val="00AE6EA9"/>
    <w:rsid w:val="00AE6F5F"/>
    <w:rsid w:val="00AE7F1F"/>
    <w:rsid w:val="00AE7F31"/>
    <w:rsid w:val="00AF0034"/>
    <w:rsid w:val="00AF0113"/>
    <w:rsid w:val="00AF1159"/>
    <w:rsid w:val="00AF156F"/>
    <w:rsid w:val="00AF1B03"/>
    <w:rsid w:val="00AF2340"/>
    <w:rsid w:val="00AF2575"/>
    <w:rsid w:val="00AF2BAE"/>
    <w:rsid w:val="00AF320B"/>
    <w:rsid w:val="00AF42BB"/>
    <w:rsid w:val="00AF5032"/>
    <w:rsid w:val="00AF5780"/>
    <w:rsid w:val="00AF5801"/>
    <w:rsid w:val="00AF5EF6"/>
    <w:rsid w:val="00AF6C24"/>
    <w:rsid w:val="00AF6E7F"/>
    <w:rsid w:val="00AF7575"/>
    <w:rsid w:val="00AF7949"/>
    <w:rsid w:val="00AF7A0B"/>
    <w:rsid w:val="00AF7B90"/>
    <w:rsid w:val="00B01153"/>
    <w:rsid w:val="00B01545"/>
    <w:rsid w:val="00B0168D"/>
    <w:rsid w:val="00B018E7"/>
    <w:rsid w:val="00B020EB"/>
    <w:rsid w:val="00B0244B"/>
    <w:rsid w:val="00B02D12"/>
    <w:rsid w:val="00B031BD"/>
    <w:rsid w:val="00B03E19"/>
    <w:rsid w:val="00B040E3"/>
    <w:rsid w:val="00B04104"/>
    <w:rsid w:val="00B045AD"/>
    <w:rsid w:val="00B057A7"/>
    <w:rsid w:val="00B0677A"/>
    <w:rsid w:val="00B06D88"/>
    <w:rsid w:val="00B073C8"/>
    <w:rsid w:val="00B07510"/>
    <w:rsid w:val="00B07B4E"/>
    <w:rsid w:val="00B07E37"/>
    <w:rsid w:val="00B10086"/>
    <w:rsid w:val="00B107AE"/>
    <w:rsid w:val="00B11130"/>
    <w:rsid w:val="00B111FA"/>
    <w:rsid w:val="00B1168D"/>
    <w:rsid w:val="00B117F2"/>
    <w:rsid w:val="00B11BB4"/>
    <w:rsid w:val="00B11DDC"/>
    <w:rsid w:val="00B11F86"/>
    <w:rsid w:val="00B122CA"/>
    <w:rsid w:val="00B12535"/>
    <w:rsid w:val="00B1312B"/>
    <w:rsid w:val="00B13AD8"/>
    <w:rsid w:val="00B13B9C"/>
    <w:rsid w:val="00B1458C"/>
    <w:rsid w:val="00B14AC4"/>
    <w:rsid w:val="00B1579E"/>
    <w:rsid w:val="00B15EF9"/>
    <w:rsid w:val="00B15F43"/>
    <w:rsid w:val="00B162E4"/>
    <w:rsid w:val="00B172FD"/>
    <w:rsid w:val="00B17371"/>
    <w:rsid w:val="00B1748C"/>
    <w:rsid w:val="00B17BDF"/>
    <w:rsid w:val="00B20602"/>
    <w:rsid w:val="00B20BC5"/>
    <w:rsid w:val="00B2226C"/>
    <w:rsid w:val="00B2247C"/>
    <w:rsid w:val="00B2286E"/>
    <w:rsid w:val="00B23010"/>
    <w:rsid w:val="00B240D0"/>
    <w:rsid w:val="00B244BD"/>
    <w:rsid w:val="00B24DBF"/>
    <w:rsid w:val="00B2544D"/>
    <w:rsid w:val="00B257FC"/>
    <w:rsid w:val="00B259C8"/>
    <w:rsid w:val="00B2622D"/>
    <w:rsid w:val="00B271AA"/>
    <w:rsid w:val="00B277B4"/>
    <w:rsid w:val="00B30207"/>
    <w:rsid w:val="00B3074B"/>
    <w:rsid w:val="00B30B2F"/>
    <w:rsid w:val="00B310EE"/>
    <w:rsid w:val="00B313B7"/>
    <w:rsid w:val="00B313ED"/>
    <w:rsid w:val="00B31734"/>
    <w:rsid w:val="00B320FC"/>
    <w:rsid w:val="00B32425"/>
    <w:rsid w:val="00B32746"/>
    <w:rsid w:val="00B32CB6"/>
    <w:rsid w:val="00B32FE2"/>
    <w:rsid w:val="00B33EC7"/>
    <w:rsid w:val="00B34C7B"/>
    <w:rsid w:val="00B35A38"/>
    <w:rsid w:val="00B35AE6"/>
    <w:rsid w:val="00B36189"/>
    <w:rsid w:val="00B36708"/>
    <w:rsid w:val="00B36DCE"/>
    <w:rsid w:val="00B37745"/>
    <w:rsid w:val="00B403B0"/>
    <w:rsid w:val="00B40B8E"/>
    <w:rsid w:val="00B40B99"/>
    <w:rsid w:val="00B41D98"/>
    <w:rsid w:val="00B41F2A"/>
    <w:rsid w:val="00B4208D"/>
    <w:rsid w:val="00B422AF"/>
    <w:rsid w:val="00B424CE"/>
    <w:rsid w:val="00B4296F"/>
    <w:rsid w:val="00B42EEC"/>
    <w:rsid w:val="00B4329E"/>
    <w:rsid w:val="00B43884"/>
    <w:rsid w:val="00B444BC"/>
    <w:rsid w:val="00B45204"/>
    <w:rsid w:val="00B4520E"/>
    <w:rsid w:val="00B4556B"/>
    <w:rsid w:val="00B45795"/>
    <w:rsid w:val="00B458A7"/>
    <w:rsid w:val="00B45B35"/>
    <w:rsid w:val="00B46087"/>
    <w:rsid w:val="00B468C5"/>
    <w:rsid w:val="00B47701"/>
    <w:rsid w:val="00B479AE"/>
    <w:rsid w:val="00B47F2A"/>
    <w:rsid w:val="00B47FE5"/>
    <w:rsid w:val="00B512E2"/>
    <w:rsid w:val="00B5182D"/>
    <w:rsid w:val="00B51A4D"/>
    <w:rsid w:val="00B51B64"/>
    <w:rsid w:val="00B51CE8"/>
    <w:rsid w:val="00B51F55"/>
    <w:rsid w:val="00B52542"/>
    <w:rsid w:val="00B52646"/>
    <w:rsid w:val="00B5283C"/>
    <w:rsid w:val="00B52E43"/>
    <w:rsid w:val="00B52F35"/>
    <w:rsid w:val="00B5306D"/>
    <w:rsid w:val="00B532B0"/>
    <w:rsid w:val="00B539F4"/>
    <w:rsid w:val="00B53D51"/>
    <w:rsid w:val="00B53DDD"/>
    <w:rsid w:val="00B53F59"/>
    <w:rsid w:val="00B54512"/>
    <w:rsid w:val="00B54876"/>
    <w:rsid w:val="00B54939"/>
    <w:rsid w:val="00B551A5"/>
    <w:rsid w:val="00B551B4"/>
    <w:rsid w:val="00B55972"/>
    <w:rsid w:val="00B55BF1"/>
    <w:rsid w:val="00B56218"/>
    <w:rsid w:val="00B57D62"/>
    <w:rsid w:val="00B57E2A"/>
    <w:rsid w:val="00B57FE5"/>
    <w:rsid w:val="00B600B2"/>
    <w:rsid w:val="00B61C6C"/>
    <w:rsid w:val="00B621C6"/>
    <w:rsid w:val="00B626DA"/>
    <w:rsid w:val="00B62A7E"/>
    <w:rsid w:val="00B6347F"/>
    <w:rsid w:val="00B64959"/>
    <w:rsid w:val="00B653D3"/>
    <w:rsid w:val="00B65923"/>
    <w:rsid w:val="00B65CF5"/>
    <w:rsid w:val="00B661B4"/>
    <w:rsid w:val="00B66639"/>
    <w:rsid w:val="00B6672B"/>
    <w:rsid w:val="00B66776"/>
    <w:rsid w:val="00B66D4D"/>
    <w:rsid w:val="00B67B84"/>
    <w:rsid w:val="00B7008A"/>
    <w:rsid w:val="00B7051B"/>
    <w:rsid w:val="00B70603"/>
    <w:rsid w:val="00B70BE2"/>
    <w:rsid w:val="00B70D5D"/>
    <w:rsid w:val="00B70F43"/>
    <w:rsid w:val="00B7136F"/>
    <w:rsid w:val="00B71D0B"/>
    <w:rsid w:val="00B72298"/>
    <w:rsid w:val="00B72EFD"/>
    <w:rsid w:val="00B7314B"/>
    <w:rsid w:val="00B74B16"/>
    <w:rsid w:val="00B74E84"/>
    <w:rsid w:val="00B75029"/>
    <w:rsid w:val="00B75197"/>
    <w:rsid w:val="00B7536D"/>
    <w:rsid w:val="00B75C54"/>
    <w:rsid w:val="00B76130"/>
    <w:rsid w:val="00B76548"/>
    <w:rsid w:val="00B76607"/>
    <w:rsid w:val="00B775DF"/>
    <w:rsid w:val="00B77A3F"/>
    <w:rsid w:val="00B77C4F"/>
    <w:rsid w:val="00B8014D"/>
    <w:rsid w:val="00B80592"/>
    <w:rsid w:val="00B807F8"/>
    <w:rsid w:val="00B80AEA"/>
    <w:rsid w:val="00B81C6A"/>
    <w:rsid w:val="00B820BE"/>
    <w:rsid w:val="00B82286"/>
    <w:rsid w:val="00B82511"/>
    <w:rsid w:val="00B827DF"/>
    <w:rsid w:val="00B827F4"/>
    <w:rsid w:val="00B82F91"/>
    <w:rsid w:val="00B8359B"/>
    <w:rsid w:val="00B83895"/>
    <w:rsid w:val="00B84311"/>
    <w:rsid w:val="00B8484A"/>
    <w:rsid w:val="00B849A7"/>
    <w:rsid w:val="00B8508B"/>
    <w:rsid w:val="00B8513C"/>
    <w:rsid w:val="00B85167"/>
    <w:rsid w:val="00B85A5E"/>
    <w:rsid w:val="00B86264"/>
    <w:rsid w:val="00B86DA3"/>
    <w:rsid w:val="00B873D0"/>
    <w:rsid w:val="00B87819"/>
    <w:rsid w:val="00B8792A"/>
    <w:rsid w:val="00B902E8"/>
    <w:rsid w:val="00B905B9"/>
    <w:rsid w:val="00B90BE6"/>
    <w:rsid w:val="00B90BF5"/>
    <w:rsid w:val="00B91454"/>
    <w:rsid w:val="00B914C9"/>
    <w:rsid w:val="00B91B9B"/>
    <w:rsid w:val="00B92710"/>
    <w:rsid w:val="00B931AC"/>
    <w:rsid w:val="00B93790"/>
    <w:rsid w:val="00B93A62"/>
    <w:rsid w:val="00B93B76"/>
    <w:rsid w:val="00B93C07"/>
    <w:rsid w:val="00B94045"/>
    <w:rsid w:val="00B94C04"/>
    <w:rsid w:val="00B94EB1"/>
    <w:rsid w:val="00B955DF"/>
    <w:rsid w:val="00B95FBB"/>
    <w:rsid w:val="00B96406"/>
    <w:rsid w:val="00B9650D"/>
    <w:rsid w:val="00B966F1"/>
    <w:rsid w:val="00B97192"/>
    <w:rsid w:val="00B97297"/>
    <w:rsid w:val="00B97419"/>
    <w:rsid w:val="00B97883"/>
    <w:rsid w:val="00B97A0D"/>
    <w:rsid w:val="00BA0A3E"/>
    <w:rsid w:val="00BA11A9"/>
    <w:rsid w:val="00BA1C82"/>
    <w:rsid w:val="00BA20C4"/>
    <w:rsid w:val="00BA2445"/>
    <w:rsid w:val="00BA2582"/>
    <w:rsid w:val="00BA2714"/>
    <w:rsid w:val="00BA35C1"/>
    <w:rsid w:val="00BA7149"/>
    <w:rsid w:val="00BA723D"/>
    <w:rsid w:val="00BA7298"/>
    <w:rsid w:val="00BA76B6"/>
    <w:rsid w:val="00BB093D"/>
    <w:rsid w:val="00BB0A85"/>
    <w:rsid w:val="00BB13AD"/>
    <w:rsid w:val="00BB1EE1"/>
    <w:rsid w:val="00BB2364"/>
    <w:rsid w:val="00BB35EE"/>
    <w:rsid w:val="00BB3823"/>
    <w:rsid w:val="00BB3883"/>
    <w:rsid w:val="00BB3C9D"/>
    <w:rsid w:val="00BB445A"/>
    <w:rsid w:val="00BB46DF"/>
    <w:rsid w:val="00BB4778"/>
    <w:rsid w:val="00BB499D"/>
    <w:rsid w:val="00BB4D21"/>
    <w:rsid w:val="00BB57A0"/>
    <w:rsid w:val="00BB5DCD"/>
    <w:rsid w:val="00BB79B4"/>
    <w:rsid w:val="00BC0183"/>
    <w:rsid w:val="00BC07E0"/>
    <w:rsid w:val="00BC0A60"/>
    <w:rsid w:val="00BC1900"/>
    <w:rsid w:val="00BC1BB3"/>
    <w:rsid w:val="00BC224A"/>
    <w:rsid w:val="00BC22E3"/>
    <w:rsid w:val="00BC27D4"/>
    <w:rsid w:val="00BC2A6E"/>
    <w:rsid w:val="00BC2A90"/>
    <w:rsid w:val="00BC3A8A"/>
    <w:rsid w:val="00BC3F7E"/>
    <w:rsid w:val="00BC45B2"/>
    <w:rsid w:val="00BC4729"/>
    <w:rsid w:val="00BC5979"/>
    <w:rsid w:val="00BC6735"/>
    <w:rsid w:val="00BC70FF"/>
    <w:rsid w:val="00BC770A"/>
    <w:rsid w:val="00BD0542"/>
    <w:rsid w:val="00BD05CA"/>
    <w:rsid w:val="00BD0F19"/>
    <w:rsid w:val="00BD13F2"/>
    <w:rsid w:val="00BD1E82"/>
    <w:rsid w:val="00BD23E1"/>
    <w:rsid w:val="00BD2733"/>
    <w:rsid w:val="00BD2AE7"/>
    <w:rsid w:val="00BD38CD"/>
    <w:rsid w:val="00BD3A1B"/>
    <w:rsid w:val="00BD3D97"/>
    <w:rsid w:val="00BD44FE"/>
    <w:rsid w:val="00BD4B33"/>
    <w:rsid w:val="00BD4F5C"/>
    <w:rsid w:val="00BD5937"/>
    <w:rsid w:val="00BD5B6A"/>
    <w:rsid w:val="00BD5D75"/>
    <w:rsid w:val="00BD6296"/>
    <w:rsid w:val="00BD66FC"/>
    <w:rsid w:val="00BD6EC9"/>
    <w:rsid w:val="00BD7483"/>
    <w:rsid w:val="00BD762D"/>
    <w:rsid w:val="00BD7CBB"/>
    <w:rsid w:val="00BE0399"/>
    <w:rsid w:val="00BE04C1"/>
    <w:rsid w:val="00BE067D"/>
    <w:rsid w:val="00BE0740"/>
    <w:rsid w:val="00BE0E3E"/>
    <w:rsid w:val="00BE173C"/>
    <w:rsid w:val="00BE214A"/>
    <w:rsid w:val="00BE215C"/>
    <w:rsid w:val="00BE24DF"/>
    <w:rsid w:val="00BE28B0"/>
    <w:rsid w:val="00BE3446"/>
    <w:rsid w:val="00BE45C6"/>
    <w:rsid w:val="00BE48D7"/>
    <w:rsid w:val="00BE4C50"/>
    <w:rsid w:val="00BE53F7"/>
    <w:rsid w:val="00BE6432"/>
    <w:rsid w:val="00BE6516"/>
    <w:rsid w:val="00BE6C6B"/>
    <w:rsid w:val="00BE6CA4"/>
    <w:rsid w:val="00BE7A84"/>
    <w:rsid w:val="00BE7C2A"/>
    <w:rsid w:val="00BE7D70"/>
    <w:rsid w:val="00BE7E7B"/>
    <w:rsid w:val="00BF04BB"/>
    <w:rsid w:val="00BF08F5"/>
    <w:rsid w:val="00BF0939"/>
    <w:rsid w:val="00BF11BC"/>
    <w:rsid w:val="00BF125D"/>
    <w:rsid w:val="00BF198B"/>
    <w:rsid w:val="00BF242E"/>
    <w:rsid w:val="00BF26E9"/>
    <w:rsid w:val="00BF2E72"/>
    <w:rsid w:val="00BF402A"/>
    <w:rsid w:val="00BF4087"/>
    <w:rsid w:val="00BF4931"/>
    <w:rsid w:val="00BF49C6"/>
    <w:rsid w:val="00BF4C9B"/>
    <w:rsid w:val="00BF4F13"/>
    <w:rsid w:val="00BF520E"/>
    <w:rsid w:val="00BF5514"/>
    <w:rsid w:val="00BF564F"/>
    <w:rsid w:val="00BF6B76"/>
    <w:rsid w:val="00BF6E95"/>
    <w:rsid w:val="00BF714F"/>
    <w:rsid w:val="00BF77F3"/>
    <w:rsid w:val="00BF780D"/>
    <w:rsid w:val="00BF7837"/>
    <w:rsid w:val="00BF7944"/>
    <w:rsid w:val="00BF7D64"/>
    <w:rsid w:val="00BF7F89"/>
    <w:rsid w:val="00C003F2"/>
    <w:rsid w:val="00C00901"/>
    <w:rsid w:val="00C00D51"/>
    <w:rsid w:val="00C0161D"/>
    <w:rsid w:val="00C02182"/>
    <w:rsid w:val="00C02547"/>
    <w:rsid w:val="00C029DD"/>
    <w:rsid w:val="00C03F7A"/>
    <w:rsid w:val="00C0486E"/>
    <w:rsid w:val="00C04CCB"/>
    <w:rsid w:val="00C052B7"/>
    <w:rsid w:val="00C057BF"/>
    <w:rsid w:val="00C0585D"/>
    <w:rsid w:val="00C05C01"/>
    <w:rsid w:val="00C06F89"/>
    <w:rsid w:val="00C07011"/>
    <w:rsid w:val="00C07FC5"/>
    <w:rsid w:val="00C10812"/>
    <w:rsid w:val="00C108DF"/>
    <w:rsid w:val="00C11403"/>
    <w:rsid w:val="00C11597"/>
    <w:rsid w:val="00C125A7"/>
    <w:rsid w:val="00C12D95"/>
    <w:rsid w:val="00C13E34"/>
    <w:rsid w:val="00C1421C"/>
    <w:rsid w:val="00C145C7"/>
    <w:rsid w:val="00C14A98"/>
    <w:rsid w:val="00C14B05"/>
    <w:rsid w:val="00C152A8"/>
    <w:rsid w:val="00C15C58"/>
    <w:rsid w:val="00C16092"/>
    <w:rsid w:val="00C162C5"/>
    <w:rsid w:val="00C16DE2"/>
    <w:rsid w:val="00C171C5"/>
    <w:rsid w:val="00C17639"/>
    <w:rsid w:val="00C20432"/>
    <w:rsid w:val="00C2054E"/>
    <w:rsid w:val="00C2059F"/>
    <w:rsid w:val="00C20FE9"/>
    <w:rsid w:val="00C227A2"/>
    <w:rsid w:val="00C22D67"/>
    <w:rsid w:val="00C2339E"/>
    <w:rsid w:val="00C23560"/>
    <w:rsid w:val="00C236F0"/>
    <w:rsid w:val="00C24971"/>
    <w:rsid w:val="00C252A2"/>
    <w:rsid w:val="00C25439"/>
    <w:rsid w:val="00C25553"/>
    <w:rsid w:val="00C255DF"/>
    <w:rsid w:val="00C266A8"/>
    <w:rsid w:val="00C26AA3"/>
    <w:rsid w:val="00C26DD8"/>
    <w:rsid w:val="00C27064"/>
    <w:rsid w:val="00C2731F"/>
    <w:rsid w:val="00C30DCA"/>
    <w:rsid w:val="00C32263"/>
    <w:rsid w:val="00C32CA7"/>
    <w:rsid w:val="00C3378D"/>
    <w:rsid w:val="00C33CC0"/>
    <w:rsid w:val="00C34458"/>
    <w:rsid w:val="00C34D8B"/>
    <w:rsid w:val="00C34EC6"/>
    <w:rsid w:val="00C34EFF"/>
    <w:rsid w:val="00C350D4"/>
    <w:rsid w:val="00C355C2"/>
    <w:rsid w:val="00C355F5"/>
    <w:rsid w:val="00C36ABA"/>
    <w:rsid w:val="00C37D77"/>
    <w:rsid w:val="00C40542"/>
    <w:rsid w:val="00C40603"/>
    <w:rsid w:val="00C40977"/>
    <w:rsid w:val="00C4098D"/>
    <w:rsid w:val="00C416A1"/>
    <w:rsid w:val="00C41784"/>
    <w:rsid w:val="00C41B10"/>
    <w:rsid w:val="00C41F05"/>
    <w:rsid w:val="00C421C2"/>
    <w:rsid w:val="00C4230D"/>
    <w:rsid w:val="00C423FC"/>
    <w:rsid w:val="00C43937"/>
    <w:rsid w:val="00C43A32"/>
    <w:rsid w:val="00C43D02"/>
    <w:rsid w:val="00C441CD"/>
    <w:rsid w:val="00C4548E"/>
    <w:rsid w:val="00C45C4C"/>
    <w:rsid w:val="00C4630A"/>
    <w:rsid w:val="00C4700C"/>
    <w:rsid w:val="00C507F4"/>
    <w:rsid w:val="00C51A3E"/>
    <w:rsid w:val="00C51BDD"/>
    <w:rsid w:val="00C524BC"/>
    <w:rsid w:val="00C52B72"/>
    <w:rsid w:val="00C53506"/>
    <w:rsid w:val="00C5359C"/>
    <w:rsid w:val="00C536F2"/>
    <w:rsid w:val="00C53A0E"/>
    <w:rsid w:val="00C53C4A"/>
    <w:rsid w:val="00C54DDD"/>
    <w:rsid w:val="00C550F0"/>
    <w:rsid w:val="00C56191"/>
    <w:rsid w:val="00C563FC"/>
    <w:rsid w:val="00C568AB"/>
    <w:rsid w:val="00C569C1"/>
    <w:rsid w:val="00C56E89"/>
    <w:rsid w:val="00C56EB4"/>
    <w:rsid w:val="00C574EA"/>
    <w:rsid w:val="00C57DE6"/>
    <w:rsid w:val="00C601B1"/>
    <w:rsid w:val="00C60F50"/>
    <w:rsid w:val="00C6133E"/>
    <w:rsid w:val="00C6151D"/>
    <w:rsid w:val="00C61D1F"/>
    <w:rsid w:val="00C61F59"/>
    <w:rsid w:val="00C62385"/>
    <w:rsid w:val="00C62B05"/>
    <w:rsid w:val="00C6338C"/>
    <w:rsid w:val="00C63735"/>
    <w:rsid w:val="00C649F1"/>
    <w:rsid w:val="00C66C21"/>
    <w:rsid w:val="00C671F7"/>
    <w:rsid w:val="00C673CF"/>
    <w:rsid w:val="00C677E6"/>
    <w:rsid w:val="00C67A90"/>
    <w:rsid w:val="00C70810"/>
    <w:rsid w:val="00C70FB7"/>
    <w:rsid w:val="00C71401"/>
    <w:rsid w:val="00C71888"/>
    <w:rsid w:val="00C724A7"/>
    <w:rsid w:val="00C7267B"/>
    <w:rsid w:val="00C72FC7"/>
    <w:rsid w:val="00C73084"/>
    <w:rsid w:val="00C733DB"/>
    <w:rsid w:val="00C7466A"/>
    <w:rsid w:val="00C748B8"/>
    <w:rsid w:val="00C74D84"/>
    <w:rsid w:val="00C75787"/>
    <w:rsid w:val="00C75A16"/>
    <w:rsid w:val="00C75EC5"/>
    <w:rsid w:val="00C75F3B"/>
    <w:rsid w:val="00C765CD"/>
    <w:rsid w:val="00C7715E"/>
    <w:rsid w:val="00C7788E"/>
    <w:rsid w:val="00C778B4"/>
    <w:rsid w:val="00C779D8"/>
    <w:rsid w:val="00C77AAA"/>
    <w:rsid w:val="00C801B1"/>
    <w:rsid w:val="00C804BE"/>
    <w:rsid w:val="00C80F8C"/>
    <w:rsid w:val="00C813CF"/>
    <w:rsid w:val="00C8219A"/>
    <w:rsid w:val="00C823B0"/>
    <w:rsid w:val="00C835BF"/>
    <w:rsid w:val="00C83685"/>
    <w:rsid w:val="00C8430A"/>
    <w:rsid w:val="00C843CE"/>
    <w:rsid w:val="00C84D0D"/>
    <w:rsid w:val="00C857D8"/>
    <w:rsid w:val="00C85EF1"/>
    <w:rsid w:val="00C85F03"/>
    <w:rsid w:val="00C85FDE"/>
    <w:rsid w:val="00C86DC7"/>
    <w:rsid w:val="00C86DDC"/>
    <w:rsid w:val="00C874FB"/>
    <w:rsid w:val="00C87924"/>
    <w:rsid w:val="00C9040D"/>
    <w:rsid w:val="00C90E6D"/>
    <w:rsid w:val="00C917C7"/>
    <w:rsid w:val="00C919C5"/>
    <w:rsid w:val="00C91ACD"/>
    <w:rsid w:val="00C91E7D"/>
    <w:rsid w:val="00C9204F"/>
    <w:rsid w:val="00C929BF"/>
    <w:rsid w:val="00C92FBA"/>
    <w:rsid w:val="00C92FC4"/>
    <w:rsid w:val="00C9333A"/>
    <w:rsid w:val="00C934EE"/>
    <w:rsid w:val="00C93FD5"/>
    <w:rsid w:val="00C94744"/>
    <w:rsid w:val="00C9571F"/>
    <w:rsid w:val="00C95979"/>
    <w:rsid w:val="00C95B7B"/>
    <w:rsid w:val="00C967C2"/>
    <w:rsid w:val="00CA0E4C"/>
    <w:rsid w:val="00CA0FFF"/>
    <w:rsid w:val="00CA1AF4"/>
    <w:rsid w:val="00CA217B"/>
    <w:rsid w:val="00CA2D89"/>
    <w:rsid w:val="00CA328C"/>
    <w:rsid w:val="00CA40D9"/>
    <w:rsid w:val="00CA421E"/>
    <w:rsid w:val="00CA4AE4"/>
    <w:rsid w:val="00CA4FFF"/>
    <w:rsid w:val="00CA538C"/>
    <w:rsid w:val="00CA574E"/>
    <w:rsid w:val="00CA5C7C"/>
    <w:rsid w:val="00CA5F76"/>
    <w:rsid w:val="00CA66DA"/>
    <w:rsid w:val="00CA6B3E"/>
    <w:rsid w:val="00CA7AC5"/>
    <w:rsid w:val="00CA7F00"/>
    <w:rsid w:val="00CB022E"/>
    <w:rsid w:val="00CB05C2"/>
    <w:rsid w:val="00CB0700"/>
    <w:rsid w:val="00CB0D34"/>
    <w:rsid w:val="00CB14A3"/>
    <w:rsid w:val="00CB1932"/>
    <w:rsid w:val="00CB22AE"/>
    <w:rsid w:val="00CB28A0"/>
    <w:rsid w:val="00CB294E"/>
    <w:rsid w:val="00CB3007"/>
    <w:rsid w:val="00CB314D"/>
    <w:rsid w:val="00CB3319"/>
    <w:rsid w:val="00CB3426"/>
    <w:rsid w:val="00CB38EF"/>
    <w:rsid w:val="00CB4447"/>
    <w:rsid w:val="00CB51FB"/>
    <w:rsid w:val="00CB5833"/>
    <w:rsid w:val="00CB6118"/>
    <w:rsid w:val="00CB6497"/>
    <w:rsid w:val="00CB6556"/>
    <w:rsid w:val="00CB70A1"/>
    <w:rsid w:val="00CB74B8"/>
    <w:rsid w:val="00CB75B4"/>
    <w:rsid w:val="00CB77B0"/>
    <w:rsid w:val="00CB7A9F"/>
    <w:rsid w:val="00CB7BD0"/>
    <w:rsid w:val="00CC099B"/>
    <w:rsid w:val="00CC0C98"/>
    <w:rsid w:val="00CC1351"/>
    <w:rsid w:val="00CC2167"/>
    <w:rsid w:val="00CC2ADC"/>
    <w:rsid w:val="00CC3126"/>
    <w:rsid w:val="00CC369E"/>
    <w:rsid w:val="00CC3E12"/>
    <w:rsid w:val="00CC45D7"/>
    <w:rsid w:val="00CC4AB6"/>
    <w:rsid w:val="00CC4D5D"/>
    <w:rsid w:val="00CC5104"/>
    <w:rsid w:val="00CC52FF"/>
    <w:rsid w:val="00CC53DC"/>
    <w:rsid w:val="00CC55EF"/>
    <w:rsid w:val="00CC56D5"/>
    <w:rsid w:val="00CC5913"/>
    <w:rsid w:val="00CC5CB4"/>
    <w:rsid w:val="00CC5E19"/>
    <w:rsid w:val="00CC5F2C"/>
    <w:rsid w:val="00CC608A"/>
    <w:rsid w:val="00CC6AB2"/>
    <w:rsid w:val="00CC7872"/>
    <w:rsid w:val="00CC7BDB"/>
    <w:rsid w:val="00CC7D0C"/>
    <w:rsid w:val="00CD0754"/>
    <w:rsid w:val="00CD121D"/>
    <w:rsid w:val="00CD1A7C"/>
    <w:rsid w:val="00CD22CF"/>
    <w:rsid w:val="00CD2319"/>
    <w:rsid w:val="00CD290E"/>
    <w:rsid w:val="00CD2DE8"/>
    <w:rsid w:val="00CD39AB"/>
    <w:rsid w:val="00CD39D7"/>
    <w:rsid w:val="00CD3AEA"/>
    <w:rsid w:val="00CD3DDA"/>
    <w:rsid w:val="00CD4055"/>
    <w:rsid w:val="00CD4BF1"/>
    <w:rsid w:val="00CD4CD7"/>
    <w:rsid w:val="00CD522C"/>
    <w:rsid w:val="00CD53BE"/>
    <w:rsid w:val="00CD5C5E"/>
    <w:rsid w:val="00CD5EA2"/>
    <w:rsid w:val="00CD5F74"/>
    <w:rsid w:val="00CD6357"/>
    <w:rsid w:val="00CD6F5D"/>
    <w:rsid w:val="00CD6FCD"/>
    <w:rsid w:val="00CD77B4"/>
    <w:rsid w:val="00CD7898"/>
    <w:rsid w:val="00CE017F"/>
    <w:rsid w:val="00CE094D"/>
    <w:rsid w:val="00CE0EA7"/>
    <w:rsid w:val="00CE0F74"/>
    <w:rsid w:val="00CE100B"/>
    <w:rsid w:val="00CE128B"/>
    <w:rsid w:val="00CE14A0"/>
    <w:rsid w:val="00CE1C3C"/>
    <w:rsid w:val="00CE1D27"/>
    <w:rsid w:val="00CE2615"/>
    <w:rsid w:val="00CE2884"/>
    <w:rsid w:val="00CE343F"/>
    <w:rsid w:val="00CE37E4"/>
    <w:rsid w:val="00CE3CAA"/>
    <w:rsid w:val="00CE495A"/>
    <w:rsid w:val="00CE4ED8"/>
    <w:rsid w:val="00CE560D"/>
    <w:rsid w:val="00CE577F"/>
    <w:rsid w:val="00CE587F"/>
    <w:rsid w:val="00CE5CFC"/>
    <w:rsid w:val="00CE7163"/>
    <w:rsid w:val="00CE720B"/>
    <w:rsid w:val="00CE7A2C"/>
    <w:rsid w:val="00CE7C6E"/>
    <w:rsid w:val="00CF08B0"/>
    <w:rsid w:val="00CF0C23"/>
    <w:rsid w:val="00CF0DAD"/>
    <w:rsid w:val="00CF1264"/>
    <w:rsid w:val="00CF175F"/>
    <w:rsid w:val="00CF1933"/>
    <w:rsid w:val="00CF19BD"/>
    <w:rsid w:val="00CF1D8A"/>
    <w:rsid w:val="00CF212D"/>
    <w:rsid w:val="00CF2131"/>
    <w:rsid w:val="00CF23B8"/>
    <w:rsid w:val="00CF268C"/>
    <w:rsid w:val="00CF26F9"/>
    <w:rsid w:val="00CF30B2"/>
    <w:rsid w:val="00CF3BA6"/>
    <w:rsid w:val="00CF3C1A"/>
    <w:rsid w:val="00CF5A72"/>
    <w:rsid w:val="00CF5B6A"/>
    <w:rsid w:val="00CF6421"/>
    <w:rsid w:val="00CF7515"/>
    <w:rsid w:val="00CF7870"/>
    <w:rsid w:val="00CF7BCF"/>
    <w:rsid w:val="00D00664"/>
    <w:rsid w:val="00D00A64"/>
    <w:rsid w:val="00D00B6E"/>
    <w:rsid w:val="00D014AE"/>
    <w:rsid w:val="00D01D8E"/>
    <w:rsid w:val="00D023BF"/>
    <w:rsid w:val="00D0320A"/>
    <w:rsid w:val="00D034AE"/>
    <w:rsid w:val="00D03D86"/>
    <w:rsid w:val="00D041DB"/>
    <w:rsid w:val="00D060F4"/>
    <w:rsid w:val="00D06221"/>
    <w:rsid w:val="00D07B90"/>
    <w:rsid w:val="00D07DE6"/>
    <w:rsid w:val="00D10920"/>
    <w:rsid w:val="00D10BB0"/>
    <w:rsid w:val="00D10C69"/>
    <w:rsid w:val="00D11A5A"/>
    <w:rsid w:val="00D12978"/>
    <w:rsid w:val="00D12C93"/>
    <w:rsid w:val="00D12F48"/>
    <w:rsid w:val="00D1422D"/>
    <w:rsid w:val="00D14572"/>
    <w:rsid w:val="00D148A0"/>
    <w:rsid w:val="00D14A1A"/>
    <w:rsid w:val="00D159D4"/>
    <w:rsid w:val="00D15E8B"/>
    <w:rsid w:val="00D16391"/>
    <w:rsid w:val="00D16559"/>
    <w:rsid w:val="00D16CAB"/>
    <w:rsid w:val="00D16EF4"/>
    <w:rsid w:val="00D17EAC"/>
    <w:rsid w:val="00D17ECD"/>
    <w:rsid w:val="00D20212"/>
    <w:rsid w:val="00D205A3"/>
    <w:rsid w:val="00D20A11"/>
    <w:rsid w:val="00D212DF"/>
    <w:rsid w:val="00D21D91"/>
    <w:rsid w:val="00D22638"/>
    <w:rsid w:val="00D22B05"/>
    <w:rsid w:val="00D23C5B"/>
    <w:rsid w:val="00D2486D"/>
    <w:rsid w:val="00D24B37"/>
    <w:rsid w:val="00D253F8"/>
    <w:rsid w:val="00D255A8"/>
    <w:rsid w:val="00D25733"/>
    <w:rsid w:val="00D25D8E"/>
    <w:rsid w:val="00D25E77"/>
    <w:rsid w:val="00D26144"/>
    <w:rsid w:val="00D278B8"/>
    <w:rsid w:val="00D30461"/>
    <w:rsid w:val="00D30561"/>
    <w:rsid w:val="00D30DB1"/>
    <w:rsid w:val="00D31BB0"/>
    <w:rsid w:val="00D31DB2"/>
    <w:rsid w:val="00D33A00"/>
    <w:rsid w:val="00D34366"/>
    <w:rsid w:val="00D34690"/>
    <w:rsid w:val="00D348AC"/>
    <w:rsid w:val="00D34AC1"/>
    <w:rsid w:val="00D34FEF"/>
    <w:rsid w:val="00D35447"/>
    <w:rsid w:val="00D35470"/>
    <w:rsid w:val="00D36AD2"/>
    <w:rsid w:val="00D36B6B"/>
    <w:rsid w:val="00D36C25"/>
    <w:rsid w:val="00D36CAC"/>
    <w:rsid w:val="00D371D0"/>
    <w:rsid w:val="00D375BF"/>
    <w:rsid w:val="00D37DF9"/>
    <w:rsid w:val="00D400A6"/>
    <w:rsid w:val="00D4064B"/>
    <w:rsid w:val="00D41106"/>
    <w:rsid w:val="00D41507"/>
    <w:rsid w:val="00D41D47"/>
    <w:rsid w:val="00D422A1"/>
    <w:rsid w:val="00D43343"/>
    <w:rsid w:val="00D43A22"/>
    <w:rsid w:val="00D43DD3"/>
    <w:rsid w:val="00D440CC"/>
    <w:rsid w:val="00D44420"/>
    <w:rsid w:val="00D44655"/>
    <w:rsid w:val="00D446DF"/>
    <w:rsid w:val="00D4474E"/>
    <w:rsid w:val="00D44C70"/>
    <w:rsid w:val="00D4518A"/>
    <w:rsid w:val="00D457D4"/>
    <w:rsid w:val="00D4624B"/>
    <w:rsid w:val="00D46933"/>
    <w:rsid w:val="00D46EFB"/>
    <w:rsid w:val="00D476E8"/>
    <w:rsid w:val="00D47997"/>
    <w:rsid w:val="00D47B4D"/>
    <w:rsid w:val="00D47E63"/>
    <w:rsid w:val="00D5022C"/>
    <w:rsid w:val="00D50409"/>
    <w:rsid w:val="00D50504"/>
    <w:rsid w:val="00D50658"/>
    <w:rsid w:val="00D50AE3"/>
    <w:rsid w:val="00D50C8F"/>
    <w:rsid w:val="00D511C9"/>
    <w:rsid w:val="00D51347"/>
    <w:rsid w:val="00D514EE"/>
    <w:rsid w:val="00D51725"/>
    <w:rsid w:val="00D517F1"/>
    <w:rsid w:val="00D526C7"/>
    <w:rsid w:val="00D52767"/>
    <w:rsid w:val="00D53CF7"/>
    <w:rsid w:val="00D53E8C"/>
    <w:rsid w:val="00D53FB7"/>
    <w:rsid w:val="00D5480B"/>
    <w:rsid w:val="00D54AF1"/>
    <w:rsid w:val="00D54E64"/>
    <w:rsid w:val="00D5530D"/>
    <w:rsid w:val="00D55B77"/>
    <w:rsid w:val="00D566DF"/>
    <w:rsid w:val="00D57CB6"/>
    <w:rsid w:val="00D60074"/>
    <w:rsid w:val="00D60251"/>
    <w:rsid w:val="00D607A2"/>
    <w:rsid w:val="00D611EE"/>
    <w:rsid w:val="00D61478"/>
    <w:rsid w:val="00D61554"/>
    <w:rsid w:val="00D61DE5"/>
    <w:rsid w:val="00D62461"/>
    <w:rsid w:val="00D62A02"/>
    <w:rsid w:val="00D64204"/>
    <w:rsid w:val="00D642C4"/>
    <w:rsid w:val="00D6540E"/>
    <w:rsid w:val="00D65AEB"/>
    <w:rsid w:val="00D6610B"/>
    <w:rsid w:val="00D66DEF"/>
    <w:rsid w:val="00D67464"/>
    <w:rsid w:val="00D67770"/>
    <w:rsid w:val="00D67B93"/>
    <w:rsid w:val="00D71480"/>
    <w:rsid w:val="00D7177B"/>
    <w:rsid w:val="00D7223A"/>
    <w:rsid w:val="00D72581"/>
    <w:rsid w:val="00D72689"/>
    <w:rsid w:val="00D7271E"/>
    <w:rsid w:val="00D72A1B"/>
    <w:rsid w:val="00D72A7D"/>
    <w:rsid w:val="00D72E97"/>
    <w:rsid w:val="00D730A4"/>
    <w:rsid w:val="00D7388B"/>
    <w:rsid w:val="00D739C6"/>
    <w:rsid w:val="00D73F30"/>
    <w:rsid w:val="00D73FD7"/>
    <w:rsid w:val="00D7433B"/>
    <w:rsid w:val="00D748BB"/>
    <w:rsid w:val="00D74944"/>
    <w:rsid w:val="00D75113"/>
    <w:rsid w:val="00D756C2"/>
    <w:rsid w:val="00D75F1C"/>
    <w:rsid w:val="00D76259"/>
    <w:rsid w:val="00D774E5"/>
    <w:rsid w:val="00D77927"/>
    <w:rsid w:val="00D77A5E"/>
    <w:rsid w:val="00D77A78"/>
    <w:rsid w:val="00D812BF"/>
    <w:rsid w:val="00D8180F"/>
    <w:rsid w:val="00D8259E"/>
    <w:rsid w:val="00D83396"/>
    <w:rsid w:val="00D8363F"/>
    <w:rsid w:val="00D83902"/>
    <w:rsid w:val="00D8432A"/>
    <w:rsid w:val="00D849A5"/>
    <w:rsid w:val="00D84ABB"/>
    <w:rsid w:val="00D84F12"/>
    <w:rsid w:val="00D853FC"/>
    <w:rsid w:val="00D8682D"/>
    <w:rsid w:val="00D86DB5"/>
    <w:rsid w:val="00D87A8E"/>
    <w:rsid w:val="00D9016A"/>
    <w:rsid w:val="00D90F34"/>
    <w:rsid w:val="00D91286"/>
    <w:rsid w:val="00D91438"/>
    <w:rsid w:val="00D9186C"/>
    <w:rsid w:val="00D91E6A"/>
    <w:rsid w:val="00D91F4E"/>
    <w:rsid w:val="00D9206C"/>
    <w:rsid w:val="00D920E3"/>
    <w:rsid w:val="00D92984"/>
    <w:rsid w:val="00D92BD7"/>
    <w:rsid w:val="00D9389A"/>
    <w:rsid w:val="00D93976"/>
    <w:rsid w:val="00D93CAF"/>
    <w:rsid w:val="00D94B2E"/>
    <w:rsid w:val="00D95268"/>
    <w:rsid w:val="00D952FA"/>
    <w:rsid w:val="00D9541E"/>
    <w:rsid w:val="00D95D27"/>
    <w:rsid w:val="00D96A9B"/>
    <w:rsid w:val="00D9736C"/>
    <w:rsid w:val="00D9765D"/>
    <w:rsid w:val="00D9778C"/>
    <w:rsid w:val="00D977AF"/>
    <w:rsid w:val="00DA015F"/>
    <w:rsid w:val="00DA0234"/>
    <w:rsid w:val="00DA049F"/>
    <w:rsid w:val="00DA0C95"/>
    <w:rsid w:val="00DA10A8"/>
    <w:rsid w:val="00DA1918"/>
    <w:rsid w:val="00DA1DE7"/>
    <w:rsid w:val="00DA2987"/>
    <w:rsid w:val="00DA2DD6"/>
    <w:rsid w:val="00DA3028"/>
    <w:rsid w:val="00DA3205"/>
    <w:rsid w:val="00DA387F"/>
    <w:rsid w:val="00DA3DCE"/>
    <w:rsid w:val="00DA4230"/>
    <w:rsid w:val="00DA4519"/>
    <w:rsid w:val="00DA457D"/>
    <w:rsid w:val="00DA4CD1"/>
    <w:rsid w:val="00DA4F2C"/>
    <w:rsid w:val="00DA5165"/>
    <w:rsid w:val="00DA563C"/>
    <w:rsid w:val="00DA58C3"/>
    <w:rsid w:val="00DA6336"/>
    <w:rsid w:val="00DA6C7E"/>
    <w:rsid w:val="00DA7675"/>
    <w:rsid w:val="00DA7E3E"/>
    <w:rsid w:val="00DA7E7C"/>
    <w:rsid w:val="00DB0115"/>
    <w:rsid w:val="00DB07A9"/>
    <w:rsid w:val="00DB0A64"/>
    <w:rsid w:val="00DB1878"/>
    <w:rsid w:val="00DB1B18"/>
    <w:rsid w:val="00DB1F38"/>
    <w:rsid w:val="00DB20B1"/>
    <w:rsid w:val="00DB26B9"/>
    <w:rsid w:val="00DB2967"/>
    <w:rsid w:val="00DB29D7"/>
    <w:rsid w:val="00DB2C3C"/>
    <w:rsid w:val="00DB2C8A"/>
    <w:rsid w:val="00DB33F8"/>
    <w:rsid w:val="00DB38FF"/>
    <w:rsid w:val="00DB3DDC"/>
    <w:rsid w:val="00DB4197"/>
    <w:rsid w:val="00DB4FA7"/>
    <w:rsid w:val="00DB5EC6"/>
    <w:rsid w:val="00DB63E0"/>
    <w:rsid w:val="00DB63FB"/>
    <w:rsid w:val="00DB6554"/>
    <w:rsid w:val="00DB70F1"/>
    <w:rsid w:val="00DB7976"/>
    <w:rsid w:val="00DB7B10"/>
    <w:rsid w:val="00DC03BB"/>
    <w:rsid w:val="00DC08F2"/>
    <w:rsid w:val="00DC09C5"/>
    <w:rsid w:val="00DC0A73"/>
    <w:rsid w:val="00DC1A69"/>
    <w:rsid w:val="00DC1D35"/>
    <w:rsid w:val="00DC27BD"/>
    <w:rsid w:val="00DC29EE"/>
    <w:rsid w:val="00DC2F57"/>
    <w:rsid w:val="00DC31DF"/>
    <w:rsid w:val="00DC3223"/>
    <w:rsid w:val="00DC32D0"/>
    <w:rsid w:val="00DC373B"/>
    <w:rsid w:val="00DC3B5E"/>
    <w:rsid w:val="00DC40D8"/>
    <w:rsid w:val="00DC41C8"/>
    <w:rsid w:val="00DC492F"/>
    <w:rsid w:val="00DC4CA2"/>
    <w:rsid w:val="00DC4D94"/>
    <w:rsid w:val="00DC4E59"/>
    <w:rsid w:val="00DC4FD1"/>
    <w:rsid w:val="00DC5D75"/>
    <w:rsid w:val="00DC6E2E"/>
    <w:rsid w:val="00DC70DE"/>
    <w:rsid w:val="00DC7579"/>
    <w:rsid w:val="00DC76FF"/>
    <w:rsid w:val="00DC79CF"/>
    <w:rsid w:val="00DC7B79"/>
    <w:rsid w:val="00DC7F94"/>
    <w:rsid w:val="00DD022B"/>
    <w:rsid w:val="00DD02FF"/>
    <w:rsid w:val="00DD0A94"/>
    <w:rsid w:val="00DD0D57"/>
    <w:rsid w:val="00DD1CC3"/>
    <w:rsid w:val="00DD1F1E"/>
    <w:rsid w:val="00DD242C"/>
    <w:rsid w:val="00DD298D"/>
    <w:rsid w:val="00DD2B60"/>
    <w:rsid w:val="00DD2BC1"/>
    <w:rsid w:val="00DD3673"/>
    <w:rsid w:val="00DD3ACD"/>
    <w:rsid w:val="00DD463E"/>
    <w:rsid w:val="00DD5205"/>
    <w:rsid w:val="00DD589B"/>
    <w:rsid w:val="00DD58C9"/>
    <w:rsid w:val="00DD5F58"/>
    <w:rsid w:val="00DD642E"/>
    <w:rsid w:val="00DD6881"/>
    <w:rsid w:val="00DD6DED"/>
    <w:rsid w:val="00DD7161"/>
    <w:rsid w:val="00DD72E4"/>
    <w:rsid w:val="00DD739D"/>
    <w:rsid w:val="00DD777D"/>
    <w:rsid w:val="00DE0088"/>
    <w:rsid w:val="00DE0132"/>
    <w:rsid w:val="00DE0781"/>
    <w:rsid w:val="00DE121A"/>
    <w:rsid w:val="00DE143F"/>
    <w:rsid w:val="00DE1D5C"/>
    <w:rsid w:val="00DE22EE"/>
    <w:rsid w:val="00DE3177"/>
    <w:rsid w:val="00DE3A77"/>
    <w:rsid w:val="00DE3E34"/>
    <w:rsid w:val="00DE3FAE"/>
    <w:rsid w:val="00DE43CA"/>
    <w:rsid w:val="00DE47B5"/>
    <w:rsid w:val="00DE4856"/>
    <w:rsid w:val="00DE4868"/>
    <w:rsid w:val="00DE491E"/>
    <w:rsid w:val="00DE5140"/>
    <w:rsid w:val="00DE5A70"/>
    <w:rsid w:val="00DE5DA6"/>
    <w:rsid w:val="00DE6529"/>
    <w:rsid w:val="00DE65F4"/>
    <w:rsid w:val="00DE6DC2"/>
    <w:rsid w:val="00DE75D3"/>
    <w:rsid w:val="00DE7626"/>
    <w:rsid w:val="00DE7670"/>
    <w:rsid w:val="00DE777B"/>
    <w:rsid w:val="00DE7920"/>
    <w:rsid w:val="00DE7D7C"/>
    <w:rsid w:val="00DF0034"/>
    <w:rsid w:val="00DF1C97"/>
    <w:rsid w:val="00DF1D8C"/>
    <w:rsid w:val="00DF280F"/>
    <w:rsid w:val="00DF2858"/>
    <w:rsid w:val="00DF2862"/>
    <w:rsid w:val="00DF2D90"/>
    <w:rsid w:val="00DF306F"/>
    <w:rsid w:val="00DF317C"/>
    <w:rsid w:val="00DF3808"/>
    <w:rsid w:val="00DF3AE3"/>
    <w:rsid w:val="00DF46FC"/>
    <w:rsid w:val="00DF4780"/>
    <w:rsid w:val="00DF54B5"/>
    <w:rsid w:val="00DF6138"/>
    <w:rsid w:val="00DF65FB"/>
    <w:rsid w:val="00DF671C"/>
    <w:rsid w:val="00DF6CCB"/>
    <w:rsid w:val="00DF73B1"/>
    <w:rsid w:val="00DF7501"/>
    <w:rsid w:val="00DF7A96"/>
    <w:rsid w:val="00DF7AD5"/>
    <w:rsid w:val="00DF7B6F"/>
    <w:rsid w:val="00DF7CD7"/>
    <w:rsid w:val="00E001FC"/>
    <w:rsid w:val="00E003F7"/>
    <w:rsid w:val="00E00DCC"/>
    <w:rsid w:val="00E01355"/>
    <w:rsid w:val="00E01B94"/>
    <w:rsid w:val="00E01D16"/>
    <w:rsid w:val="00E02F72"/>
    <w:rsid w:val="00E03B27"/>
    <w:rsid w:val="00E040ED"/>
    <w:rsid w:val="00E044F7"/>
    <w:rsid w:val="00E0504C"/>
    <w:rsid w:val="00E05879"/>
    <w:rsid w:val="00E05A73"/>
    <w:rsid w:val="00E06181"/>
    <w:rsid w:val="00E0755D"/>
    <w:rsid w:val="00E07710"/>
    <w:rsid w:val="00E10CC9"/>
    <w:rsid w:val="00E110F8"/>
    <w:rsid w:val="00E120FD"/>
    <w:rsid w:val="00E12B9D"/>
    <w:rsid w:val="00E12EB5"/>
    <w:rsid w:val="00E13B19"/>
    <w:rsid w:val="00E149E9"/>
    <w:rsid w:val="00E14FC1"/>
    <w:rsid w:val="00E15A4A"/>
    <w:rsid w:val="00E15BE0"/>
    <w:rsid w:val="00E15C58"/>
    <w:rsid w:val="00E15F30"/>
    <w:rsid w:val="00E16208"/>
    <w:rsid w:val="00E16513"/>
    <w:rsid w:val="00E16B06"/>
    <w:rsid w:val="00E172D0"/>
    <w:rsid w:val="00E17435"/>
    <w:rsid w:val="00E1761A"/>
    <w:rsid w:val="00E17E39"/>
    <w:rsid w:val="00E17EFF"/>
    <w:rsid w:val="00E200E4"/>
    <w:rsid w:val="00E204D2"/>
    <w:rsid w:val="00E205FC"/>
    <w:rsid w:val="00E20628"/>
    <w:rsid w:val="00E20649"/>
    <w:rsid w:val="00E20CC6"/>
    <w:rsid w:val="00E20CF0"/>
    <w:rsid w:val="00E210D1"/>
    <w:rsid w:val="00E21B1D"/>
    <w:rsid w:val="00E22056"/>
    <w:rsid w:val="00E22E3B"/>
    <w:rsid w:val="00E22FEE"/>
    <w:rsid w:val="00E23838"/>
    <w:rsid w:val="00E23CBD"/>
    <w:rsid w:val="00E23D31"/>
    <w:rsid w:val="00E2418A"/>
    <w:rsid w:val="00E242F2"/>
    <w:rsid w:val="00E2473D"/>
    <w:rsid w:val="00E252AD"/>
    <w:rsid w:val="00E25BCA"/>
    <w:rsid w:val="00E26180"/>
    <w:rsid w:val="00E26508"/>
    <w:rsid w:val="00E265DC"/>
    <w:rsid w:val="00E26DF6"/>
    <w:rsid w:val="00E27E55"/>
    <w:rsid w:val="00E27EEF"/>
    <w:rsid w:val="00E30676"/>
    <w:rsid w:val="00E309E9"/>
    <w:rsid w:val="00E30B7B"/>
    <w:rsid w:val="00E30C45"/>
    <w:rsid w:val="00E314FE"/>
    <w:rsid w:val="00E31FA6"/>
    <w:rsid w:val="00E32053"/>
    <w:rsid w:val="00E3275E"/>
    <w:rsid w:val="00E328E4"/>
    <w:rsid w:val="00E32ADE"/>
    <w:rsid w:val="00E32AF2"/>
    <w:rsid w:val="00E32EC8"/>
    <w:rsid w:val="00E33726"/>
    <w:rsid w:val="00E33D93"/>
    <w:rsid w:val="00E33DBF"/>
    <w:rsid w:val="00E33E6D"/>
    <w:rsid w:val="00E3421B"/>
    <w:rsid w:val="00E34344"/>
    <w:rsid w:val="00E346B1"/>
    <w:rsid w:val="00E34897"/>
    <w:rsid w:val="00E34C8A"/>
    <w:rsid w:val="00E34EF4"/>
    <w:rsid w:val="00E36139"/>
    <w:rsid w:val="00E36260"/>
    <w:rsid w:val="00E37269"/>
    <w:rsid w:val="00E3749A"/>
    <w:rsid w:val="00E37C88"/>
    <w:rsid w:val="00E37D1E"/>
    <w:rsid w:val="00E4075E"/>
    <w:rsid w:val="00E4127D"/>
    <w:rsid w:val="00E4192D"/>
    <w:rsid w:val="00E41A1C"/>
    <w:rsid w:val="00E422A0"/>
    <w:rsid w:val="00E42905"/>
    <w:rsid w:val="00E42F0C"/>
    <w:rsid w:val="00E42F1E"/>
    <w:rsid w:val="00E43258"/>
    <w:rsid w:val="00E433F5"/>
    <w:rsid w:val="00E44599"/>
    <w:rsid w:val="00E44C26"/>
    <w:rsid w:val="00E45A0A"/>
    <w:rsid w:val="00E45EB3"/>
    <w:rsid w:val="00E463ED"/>
    <w:rsid w:val="00E468BF"/>
    <w:rsid w:val="00E46C91"/>
    <w:rsid w:val="00E46EAF"/>
    <w:rsid w:val="00E4702B"/>
    <w:rsid w:val="00E4735C"/>
    <w:rsid w:val="00E475D2"/>
    <w:rsid w:val="00E4783B"/>
    <w:rsid w:val="00E47C5C"/>
    <w:rsid w:val="00E47DF2"/>
    <w:rsid w:val="00E47E04"/>
    <w:rsid w:val="00E47F88"/>
    <w:rsid w:val="00E501C2"/>
    <w:rsid w:val="00E50780"/>
    <w:rsid w:val="00E50CDB"/>
    <w:rsid w:val="00E518FF"/>
    <w:rsid w:val="00E5222F"/>
    <w:rsid w:val="00E5239F"/>
    <w:rsid w:val="00E52DD5"/>
    <w:rsid w:val="00E5313E"/>
    <w:rsid w:val="00E53410"/>
    <w:rsid w:val="00E53498"/>
    <w:rsid w:val="00E53979"/>
    <w:rsid w:val="00E53E2A"/>
    <w:rsid w:val="00E5460E"/>
    <w:rsid w:val="00E5559D"/>
    <w:rsid w:val="00E55C0B"/>
    <w:rsid w:val="00E5610C"/>
    <w:rsid w:val="00E5626A"/>
    <w:rsid w:val="00E5676C"/>
    <w:rsid w:val="00E56E8D"/>
    <w:rsid w:val="00E56EE0"/>
    <w:rsid w:val="00E573F7"/>
    <w:rsid w:val="00E6045D"/>
    <w:rsid w:val="00E606C9"/>
    <w:rsid w:val="00E60C8B"/>
    <w:rsid w:val="00E612B9"/>
    <w:rsid w:val="00E6162E"/>
    <w:rsid w:val="00E61783"/>
    <w:rsid w:val="00E61932"/>
    <w:rsid w:val="00E62222"/>
    <w:rsid w:val="00E622BA"/>
    <w:rsid w:val="00E622C9"/>
    <w:rsid w:val="00E6340C"/>
    <w:rsid w:val="00E6345F"/>
    <w:rsid w:val="00E6350C"/>
    <w:rsid w:val="00E636BB"/>
    <w:rsid w:val="00E63C21"/>
    <w:rsid w:val="00E63CFD"/>
    <w:rsid w:val="00E642D2"/>
    <w:rsid w:val="00E64308"/>
    <w:rsid w:val="00E64F7C"/>
    <w:rsid w:val="00E650AB"/>
    <w:rsid w:val="00E65D1E"/>
    <w:rsid w:val="00E65E3A"/>
    <w:rsid w:val="00E66083"/>
    <w:rsid w:val="00E6742C"/>
    <w:rsid w:val="00E676A4"/>
    <w:rsid w:val="00E67DC4"/>
    <w:rsid w:val="00E7065A"/>
    <w:rsid w:val="00E70A61"/>
    <w:rsid w:val="00E70D08"/>
    <w:rsid w:val="00E71060"/>
    <w:rsid w:val="00E71075"/>
    <w:rsid w:val="00E71201"/>
    <w:rsid w:val="00E714FC"/>
    <w:rsid w:val="00E71A52"/>
    <w:rsid w:val="00E72105"/>
    <w:rsid w:val="00E72B1C"/>
    <w:rsid w:val="00E72C63"/>
    <w:rsid w:val="00E73552"/>
    <w:rsid w:val="00E736AA"/>
    <w:rsid w:val="00E73A3B"/>
    <w:rsid w:val="00E7586C"/>
    <w:rsid w:val="00E76B3A"/>
    <w:rsid w:val="00E76BC6"/>
    <w:rsid w:val="00E80488"/>
    <w:rsid w:val="00E808C7"/>
    <w:rsid w:val="00E80B7F"/>
    <w:rsid w:val="00E81572"/>
    <w:rsid w:val="00E816E0"/>
    <w:rsid w:val="00E81912"/>
    <w:rsid w:val="00E82235"/>
    <w:rsid w:val="00E82955"/>
    <w:rsid w:val="00E832F8"/>
    <w:rsid w:val="00E8383B"/>
    <w:rsid w:val="00E838E2"/>
    <w:rsid w:val="00E839A1"/>
    <w:rsid w:val="00E84715"/>
    <w:rsid w:val="00E84813"/>
    <w:rsid w:val="00E848B6"/>
    <w:rsid w:val="00E84EE1"/>
    <w:rsid w:val="00E857BB"/>
    <w:rsid w:val="00E8663E"/>
    <w:rsid w:val="00E8666F"/>
    <w:rsid w:val="00E86E4F"/>
    <w:rsid w:val="00E87645"/>
    <w:rsid w:val="00E87716"/>
    <w:rsid w:val="00E9151F"/>
    <w:rsid w:val="00E91588"/>
    <w:rsid w:val="00E915CC"/>
    <w:rsid w:val="00E91D9A"/>
    <w:rsid w:val="00E9246E"/>
    <w:rsid w:val="00E92585"/>
    <w:rsid w:val="00E925FB"/>
    <w:rsid w:val="00E9369B"/>
    <w:rsid w:val="00E947D0"/>
    <w:rsid w:val="00E94F26"/>
    <w:rsid w:val="00E958A5"/>
    <w:rsid w:val="00E96568"/>
    <w:rsid w:val="00E96AC5"/>
    <w:rsid w:val="00E96BE8"/>
    <w:rsid w:val="00E96CDD"/>
    <w:rsid w:val="00E96EA4"/>
    <w:rsid w:val="00EA0839"/>
    <w:rsid w:val="00EA0ECA"/>
    <w:rsid w:val="00EA0F34"/>
    <w:rsid w:val="00EA1079"/>
    <w:rsid w:val="00EA131F"/>
    <w:rsid w:val="00EA1414"/>
    <w:rsid w:val="00EA1D12"/>
    <w:rsid w:val="00EA1ECC"/>
    <w:rsid w:val="00EA1EE4"/>
    <w:rsid w:val="00EA23FF"/>
    <w:rsid w:val="00EA27D1"/>
    <w:rsid w:val="00EA2F4B"/>
    <w:rsid w:val="00EA4949"/>
    <w:rsid w:val="00EA4B56"/>
    <w:rsid w:val="00EA50AB"/>
    <w:rsid w:val="00EA52F7"/>
    <w:rsid w:val="00EA57A9"/>
    <w:rsid w:val="00EA5899"/>
    <w:rsid w:val="00EA5992"/>
    <w:rsid w:val="00EA652B"/>
    <w:rsid w:val="00EA66BB"/>
    <w:rsid w:val="00EA6EDA"/>
    <w:rsid w:val="00EA706D"/>
    <w:rsid w:val="00EA729E"/>
    <w:rsid w:val="00EB0013"/>
    <w:rsid w:val="00EB0828"/>
    <w:rsid w:val="00EB0940"/>
    <w:rsid w:val="00EB1644"/>
    <w:rsid w:val="00EB1F03"/>
    <w:rsid w:val="00EB2BC1"/>
    <w:rsid w:val="00EB3302"/>
    <w:rsid w:val="00EB34EA"/>
    <w:rsid w:val="00EB3635"/>
    <w:rsid w:val="00EB3895"/>
    <w:rsid w:val="00EB456A"/>
    <w:rsid w:val="00EB4F8F"/>
    <w:rsid w:val="00EB54A7"/>
    <w:rsid w:val="00EB5645"/>
    <w:rsid w:val="00EB6371"/>
    <w:rsid w:val="00EB648C"/>
    <w:rsid w:val="00EB64EB"/>
    <w:rsid w:val="00EB6691"/>
    <w:rsid w:val="00EB6711"/>
    <w:rsid w:val="00EB6A83"/>
    <w:rsid w:val="00EB6E85"/>
    <w:rsid w:val="00EB6FA9"/>
    <w:rsid w:val="00EB7686"/>
    <w:rsid w:val="00EB7F61"/>
    <w:rsid w:val="00EC04D8"/>
    <w:rsid w:val="00EC1280"/>
    <w:rsid w:val="00EC26E1"/>
    <w:rsid w:val="00EC298C"/>
    <w:rsid w:val="00EC2C26"/>
    <w:rsid w:val="00EC3861"/>
    <w:rsid w:val="00EC509C"/>
    <w:rsid w:val="00EC5301"/>
    <w:rsid w:val="00EC5CA8"/>
    <w:rsid w:val="00EC64B5"/>
    <w:rsid w:val="00EC685F"/>
    <w:rsid w:val="00EC715C"/>
    <w:rsid w:val="00EC761D"/>
    <w:rsid w:val="00ED0A62"/>
    <w:rsid w:val="00ED0EFD"/>
    <w:rsid w:val="00ED1F7C"/>
    <w:rsid w:val="00ED2644"/>
    <w:rsid w:val="00ED2D9C"/>
    <w:rsid w:val="00ED355B"/>
    <w:rsid w:val="00ED360F"/>
    <w:rsid w:val="00ED37A6"/>
    <w:rsid w:val="00ED3EC5"/>
    <w:rsid w:val="00ED4566"/>
    <w:rsid w:val="00ED4E8E"/>
    <w:rsid w:val="00ED4F9F"/>
    <w:rsid w:val="00ED5205"/>
    <w:rsid w:val="00ED5486"/>
    <w:rsid w:val="00ED5A04"/>
    <w:rsid w:val="00ED6530"/>
    <w:rsid w:val="00ED670A"/>
    <w:rsid w:val="00ED6990"/>
    <w:rsid w:val="00ED6B01"/>
    <w:rsid w:val="00ED6D3A"/>
    <w:rsid w:val="00ED72CB"/>
    <w:rsid w:val="00ED73CC"/>
    <w:rsid w:val="00ED7A08"/>
    <w:rsid w:val="00EE0888"/>
    <w:rsid w:val="00EE0CD9"/>
    <w:rsid w:val="00EE0FBD"/>
    <w:rsid w:val="00EE1B24"/>
    <w:rsid w:val="00EE1C12"/>
    <w:rsid w:val="00EE1C1E"/>
    <w:rsid w:val="00EE1EE0"/>
    <w:rsid w:val="00EE2260"/>
    <w:rsid w:val="00EE248C"/>
    <w:rsid w:val="00EE2AB3"/>
    <w:rsid w:val="00EE3398"/>
    <w:rsid w:val="00EE3CB6"/>
    <w:rsid w:val="00EE4801"/>
    <w:rsid w:val="00EE4CD3"/>
    <w:rsid w:val="00EE4D66"/>
    <w:rsid w:val="00EE50D3"/>
    <w:rsid w:val="00EE5AB7"/>
    <w:rsid w:val="00EE76EB"/>
    <w:rsid w:val="00EE77DC"/>
    <w:rsid w:val="00EE7A5A"/>
    <w:rsid w:val="00EE7AD7"/>
    <w:rsid w:val="00EE7F79"/>
    <w:rsid w:val="00EF06BF"/>
    <w:rsid w:val="00EF06C6"/>
    <w:rsid w:val="00EF101D"/>
    <w:rsid w:val="00EF1C96"/>
    <w:rsid w:val="00EF1DAE"/>
    <w:rsid w:val="00EF1F1B"/>
    <w:rsid w:val="00EF377C"/>
    <w:rsid w:val="00EF3D86"/>
    <w:rsid w:val="00EF3DC2"/>
    <w:rsid w:val="00EF3E64"/>
    <w:rsid w:val="00EF3EB6"/>
    <w:rsid w:val="00EF4240"/>
    <w:rsid w:val="00EF5DFF"/>
    <w:rsid w:val="00EF5FD3"/>
    <w:rsid w:val="00EF5FEF"/>
    <w:rsid w:val="00EF6383"/>
    <w:rsid w:val="00EF645D"/>
    <w:rsid w:val="00EF6910"/>
    <w:rsid w:val="00EF7031"/>
    <w:rsid w:val="00EF7198"/>
    <w:rsid w:val="00EF7982"/>
    <w:rsid w:val="00EF7AE9"/>
    <w:rsid w:val="00F00DAC"/>
    <w:rsid w:val="00F01AB5"/>
    <w:rsid w:val="00F01DBA"/>
    <w:rsid w:val="00F0219A"/>
    <w:rsid w:val="00F025F3"/>
    <w:rsid w:val="00F02687"/>
    <w:rsid w:val="00F02ADE"/>
    <w:rsid w:val="00F03506"/>
    <w:rsid w:val="00F0389E"/>
    <w:rsid w:val="00F03AB4"/>
    <w:rsid w:val="00F043D1"/>
    <w:rsid w:val="00F045B2"/>
    <w:rsid w:val="00F04CB4"/>
    <w:rsid w:val="00F04D59"/>
    <w:rsid w:val="00F05007"/>
    <w:rsid w:val="00F05412"/>
    <w:rsid w:val="00F05839"/>
    <w:rsid w:val="00F05FE2"/>
    <w:rsid w:val="00F067FC"/>
    <w:rsid w:val="00F06B31"/>
    <w:rsid w:val="00F06D75"/>
    <w:rsid w:val="00F071B6"/>
    <w:rsid w:val="00F076B0"/>
    <w:rsid w:val="00F1005B"/>
    <w:rsid w:val="00F108C6"/>
    <w:rsid w:val="00F114C2"/>
    <w:rsid w:val="00F11623"/>
    <w:rsid w:val="00F11E14"/>
    <w:rsid w:val="00F11E66"/>
    <w:rsid w:val="00F128EA"/>
    <w:rsid w:val="00F12ABA"/>
    <w:rsid w:val="00F130EE"/>
    <w:rsid w:val="00F137C1"/>
    <w:rsid w:val="00F13D3C"/>
    <w:rsid w:val="00F147AC"/>
    <w:rsid w:val="00F14D7D"/>
    <w:rsid w:val="00F15864"/>
    <w:rsid w:val="00F15FC2"/>
    <w:rsid w:val="00F15FED"/>
    <w:rsid w:val="00F1614C"/>
    <w:rsid w:val="00F16ADE"/>
    <w:rsid w:val="00F17345"/>
    <w:rsid w:val="00F17AC9"/>
    <w:rsid w:val="00F17ACE"/>
    <w:rsid w:val="00F212DD"/>
    <w:rsid w:val="00F218FF"/>
    <w:rsid w:val="00F2244C"/>
    <w:rsid w:val="00F235BC"/>
    <w:rsid w:val="00F238F9"/>
    <w:rsid w:val="00F23A32"/>
    <w:rsid w:val="00F25009"/>
    <w:rsid w:val="00F25738"/>
    <w:rsid w:val="00F25EE8"/>
    <w:rsid w:val="00F261E6"/>
    <w:rsid w:val="00F266B1"/>
    <w:rsid w:val="00F26CDA"/>
    <w:rsid w:val="00F27831"/>
    <w:rsid w:val="00F27ADA"/>
    <w:rsid w:val="00F30154"/>
    <w:rsid w:val="00F30B2E"/>
    <w:rsid w:val="00F310CE"/>
    <w:rsid w:val="00F31281"/>
    <w:rsid w:val="00F31AAA"/>
    <w:rsid w:val="00F31E00"/>
    <w:rsid w:val="00F3224B"/>
    <w:rsid w:val="00F32A4F"/>
    <w:rsid w:val="00F32AA4"/>
    <w:rsid w:val="00F32B2F"/>
    <w:rsid w:val="00F33560"/>
    <w:rsid w:val="00F3460E"/>
    <w:rsid w:val="00F35168"/>
    <w:rsid w:val="00F36037"/>
    <w:rsid w:val="00F369F8"/>
    <w:rsid w:val="00F3712D"/>
    <w:rsid w:val="00F37384"/>
    <w:rsid w:val="00F40362"/>
    <w:rsid w:val="00F40701"/>
    <w:rsid w:val="00F407CB"/>
    <w:rsid w:val="00F408A1"/>
    <w:rsid w:val="00F408E3"/>
    <w:rsid w:val="00F40912"/>
    <w:rsid w:val="00F413DE"/>
    <w:rsid w:val="00F41917"/>
    <w:rsid w:val="00F43AFE"/>
    <w:rsid w:val="00F4417B"/>
    <w:rsid w:val="00F4485A"/>
    <w:rsid w:val="00F44AF6"/>
    <w:rsid w:val="00F44E39"/>
    <w:rsid w:val="00F452B7"/>
    <w:rsid w:val="00F45528"/>
    <w:rsid w:val="00F456AB"/>
    <w:rsid w:val="00F45780"/>
    <w:rsid w:val="00F46154"/>
    <w:rsid w:val="00F4732B"/>
    <w:rsid w:val="00F478CD"/>
    <w:rsid w:val="00F47F19"/>
    <w:rsid w:val="00F50049"/>
    <w:rsid w:val="00F50057"/>
    <w:rsid w:val="00F504D2"/>
    <w:rsid w:val="00F50E53"/>
    <w:rsid w:val="00F50EB0"/>
    <w:rsid w:val="00F50FA4"/>
    <w:rsid w:val="00F511DA"/>
    <w:rsid w:val="00F515D2"/>
    <w:rsid w:val="00F51642"/>
    <w:rsid w:val="00F5174C"/>
    <w:rsid w:val="00F51BFF"/>
    <w:rsid w:val="00F52126"/>
    <w:rsid w:val="00F521B2"/>
    <w:rsid w:val="00F52383"/>
    <w:rsid w:val="00F52B2C"/>
    <w:rsid w:val="00F52CBC"/>
    <w:rsid w:val="00F52F48"/>
    <w:rsid w:val="00F5331E"/>
    <w:rsid w:val="00F539CC"/>
    <w:rsid w:val="00F540C0"/>
    <w:rsid w:val="00F541E1"/>
    <w:rsid w:val="00F5458A"/>
    <w:rsid w:val="00F54718"/>
    <w:rsid w:val="00F547BE"/>
    <w:rsid w:val="00F547F5"/>
    <w:rsid w:val="00F55473"/>
    <w:rsid w:val="00F55505"/>
    <w:rsid w:val="00F555C0"/>
    <w:rsid w:val="00F55EBC"/>
    <w:rsid w:val="00F56093"/>
    <w:rsid w:val="00F564CE"/>
    <w:rsid w:val="00F567DB"/>
    <w:rsid w:val="00F575DD"/>
    <w:rsid w:val="00F614DD"/>
    <w:rsid w:val="00F62034"/>
    <w:rsid w:val="00F62AAE"/>
    <w:rsid w:val="00F62AF0"/>
    <w:rsid w:val="00F6315F"/>
    <w:rsid w:val="00F63352"/>
    <w:rsid w:val="00F640FB"/>
    <w:rsid w:val="00F64B57"/>
    <w:rsid w:val="00F64B73"/>
    <w:rsid w:val="00F64F8E"/>
    <w:rsid w:val="00F654AB"/>
    <w:rsid w:val="00F65A28"/>
    <w:rsid w:val="00F65B64"/>
    <w:rsid w:val="00F65F06"/>
    <w:rsid w:val="00F66025"/>
    <w:rsid w:val="00F66210"/>
    <w:rsid w:val="00F662D3"/>
    <w:rsid w:val="00F662EE"/>
    <w:rsid w:val="00F663BB"/>
    <w:rsid w:val="00F6644C"/>
    <w:rsid w:val="00F6671E"/>
    <w:rsid w:val="00F66C5F"/>
    <w:rsid w:val="00F66CDA"/>
    <w:rsid w:val="00F7024E"/>
    <w:rsid w:val="00F705FE"/>
    <w:rsid w:val="00F70754"/>
    <w:rsid w:val="00F710AB"/>
    <w:rsid w:val="00F7149E"/>
    <w:rsid w:val="00F714AC"/>
    <w:rsid w:val="00F71583"/>
    <w:rsid w:val="00F71D98"/>
    <w:rsid w:val="00F71FE6"/>
    <w:rsid w:val="00F7200F"/>
    <w:rsid w:val="00F72E59"/>
    <w:rsid w:val="00F73129"/>
    <w:rsid w:val="00F745D1"/>
    <w:rsid w:val="00F74E4E"/>
    <w:rsid w:val="00F74FF2"/>
    <w:rsid w:val="00F75600"/>
    <w:rsid w:val="00F7560B"/>
    <w:rsid w:val="00F757B3"/>
    <w:rsid w:val="00F75C16"/>
    <w:rsid w:val="00F75F32"/>
    <w:rsid w:val="00F7794C"/>
    <w:rsid w:val="00F77BFA"/>
    <w:rsid w:val="00F8044C"/>
    <w:rsid w:val="00F80560"/>
    <w:rsid w:val="00F80841"/>
    <w:rsid w:val="00F80DC2"/>
    <w:rsid w:val="00F81FCF"/>
    <w:rsid w:val="00F82134"/>
    <w:rsid w:val="00F822B2"/>
    <w:rsid w:val="00F822BE"/>
    <w:rsid w:val="00F82627"/>
    <w:rsid w:val="00F827D7"/>
    <w:rsid w:val="00F828E2"/>
    <w:rsid w:val="00F836BA"/>
    <w:rsid w:val="00F83D96"/>
    <w:rsid w:val="00F83EA1"/>
    <w:rsid w:val="00F84228"/>
    <w:rsid w:val="00F842A4"/>
    <w:rsid w:val="00F8531B"/>
    <w:rsid w:val="00F8561A"/>
    <w:rsid w:val="00F85E1E"/>
    <w:rsid w:val="00F85FB2"/>
    <w:rsid w:val="00F86A17"/>
    <w:rsid w:val="00F86B2F"/>
    <w:rsid w:val="00F8715B"/>
    <w:rsid w:val="00F87384"/>
    <w:rsid w:val="00F8760C"/>
    <w:rsid w:val="00F879E5"/>
    <w:rsid w:val="00F87BD0"/>
    <w:rsid w:val="00F90BE1"/>
    <w:rsid w:val="00F913D6"/>
    <w:rsid w:val="00F915EF"/>
    <w:rsid w:val="00F91A00"/>
    <w:rsid w:val="00F92094"/>
    <w:rsid w:val="00F93087"/>
    <w:rsid w:val="00F930EF"/>
    <w:rsid w:val="00F93A61"/>
    <w:rsid w:val="00F9402A"/>
    <w:rsid w:val="00F9454F"/>
    <w:rsid w:val="00F94593"/>
    <w:rsid w:val="00F9477D"/>
    <w:rsid w:val="00F95E33"/>
    <w:rsid w:val="00F960EC"/>
    <w:rsid w:val="00F969DB"/>
    <w:rsid w:val="00F96A5D"/>
    <w:rsid w:val="00F96C31"/>
    <w:rsid w:val="00F96E7D"/>
    <w:rsid w:val="00F96EF1"/>
    <w:rsid w:val="00F97398"/>
    <w:rsid w:val="00FA041E"/>
    <w:rsid w:val="00FA0690"/>
    <w:rsid w:val="00FA1A30"/>
    <w:rsid w:val="00FA1B03"/>
    <w:rsid w:val="00FA229C"/>
    <w:rsid w:val="00FA22A4"/>
    <w:rsid w:val="00FA22CC"/>
    <w:rsid w:val="00FA259E"/>
    <w:rsid w:val="00FA2637"/>
    <w:rsid w:val="00FA3A26"/>
    <w:rsid w:val="00FA3A48"/>
    <w:rsid w:val="00FA3BF4"/>
    <w:rsid w:val="00FA4C3D"/>
    <w:rsid w:val="00FA528A"/>
    <w:rsid w:val="00FA532C"/>
    <w:rsid w:val="00FA55CB"/>
    <w:rsid w:val="00FA6EF0"/>
    <w:rsid w:val="00FA7B36"/>
    <w:rsid w:val="00FB0039"/>
    <w:rsid w:val="00FB080F"/>
    <w:rsid w:val="00FB0FB2"/>
    <w:rsid w:val="00FB1331"/>
    <w:rsid w:val="00FB1993"/>
    <w:rsid w:val="00FB238F"/>
    <w:rsid w:val="00FB271D"/>
    <w:rsid w:val="00FB29DB"/>
    <w:rsid w:val="00FB3456"/>
    <w:rsid w:val="00FB3596"/>
    <w:rsid w:val="00FB3ECF"/>
    <w:rsid w:val="00FB48D6"/>
    <w:rsid w:val="00FB509D"/>
    <w:rsid w:val="00FB5365"/>
    <w:rsid w:val="00FB5C39"/>
    <w:rsid w:val="00FB637B"/>
    <w:rsid w:val="00FB6B8E"/>
    <w:rsid w:val="00FB6E80"/>
    <w:rsid w:val="00FB6EF3"/>
    <w:rsid w:val="00FB72D9"/>
    <w:rsid w:val="00FB7BC0"/>
    <w:rsid w:val="00FB7D7B"/>
    <w:rsid w:val="00FC013D"/>
    <w:rsid w:val="00FC09B1"/>
    <w:rsid w:val="00FC0D3F"/>
    <w:rsid w:val="00FC0D78"/>
    <w:rsid w:val="00FC157F"/>
    <w:rsid w:val="00FC1687"/>
    <w:rsid w:val="00FC2361"/>
    <w:rsid w:val="00FC28DB"/>
    <w:rsid w:val="00FC3263"/>
    <w:rsid w:val="00FC4A02"/>
    <w:rsid w:val="00FC4A45"/>
    <w:rsid w:val="00FC52D9"/>
    <w:rsid w:val="00FC5C23"/>
    <w:rsid w:val="00FC63D5"/>
    <w:rsid w:val="00FC6581"/>
    <w:rsid w:val="00FC675E"/>
    <w:rsid w:val="00FC682F"/>
    <w:rsid w:val="00FC6BD0"/>
    <w:rsid w:val="00FC7DF3"/>
    <w:rsid w:val="00FD0744"/>
    <w:rsid w:val="00FD15D9"/>
    <w:rsid w:val="00FD22CB"/>
    <w:rsid w:val="00FD387E"/>
    <w:rsid w:val="00FD3CA5"/>
    <w:rsid w:val="00FD3CB1"/>
    <w:rsid w:val="00FD41F6"/>
    <w:rsid w:val="00FD50ED"/>
    <w:rsid w:val="00FD5206"/>
    <w:rsid w:val="00FD5889"/>
    <w:rsid w:val="00FD5A53"/>
    <w:rsid w:val="00FD645D"/>
    <w:rsid w:val="00FD6506"/>
    <w:rsid w:val="00FD6D3C"/>
    <w:rsid w:val="00FD6F87"/>
    <w:rsid w:val="00FD736A"/>
    <w:rsid w:val="00FD78AF"/>
    <w:rsid w:val="00FE021D"/>
    <w:rsid w:val="00FE0D14"/>
    <w:rsid w:val="00FE135A"/>
    <w:rsid w:val="00FE221C"/>
    <w:rsid w:val="00FE22DF"/>
    <w:rsid w:val="00FE23AD"/>
    <w:rsid w:val="00FE24D0"/>
    <w:rsid w:val="00FE2F48"/>
    <w:rsid w:val="00FE307C"/>
    <w:rsid w:val="00FE435E"/>
    <w:rsid w:val="00FE49AC"/>
    <w:rsid w:val="00FE4EC9"/>
    <w:rsid w:val="00FE4FB6"/>
    <w:rsid w:val="00FE4FE2"/>
    <w:rsid w:val="00FE5042"/>
    <w:rsid w:val="00FE556C"/>
    <w:rsid w:val="00FE685C"/>
    <w:rsid w:val="00FF0610"/>
    <w:rsid w:val="00FF08B7"/>
    <w:rsid w:val="00FF0A60"/>
    <w:rsid w:val="00FF1A93"/>
    <w:rsid w:val="00FF200F"/>
    <w:rsid w:val="00FF2316"/>
    <w:rsid w:val="00FF25D7"/>
    <w:rsid w:val="00FF3111"/>
    <w:rsid w:val="00FF40E7"/>
    <w:rsid w:val="00FF4AF4"/>
    <w:rsid w:val="00FF4D2F"/>
    <w:rsid w:val="00FF5232"/>
    <w:rsid w:val="00FF5D54"/>
    <w:rsid w:val="00FF61F3"/>
    <w:rsid w:val="00FF62F6"/>
    <w:rsid w:val="00FF7502"/>
    <w:rsid w:val="00FF78D5"/>
  </w:rsids>
  <m:mathPr>
    <m:mathFont m:val="Cambria Math"/>
    <m:brkBin m:val="before"/>
    <m:brkBinSub m:val="--"/>
    <m:smallFrac/>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shapelayout v:ext="edit">
      <o:idmap v:ext="edit" data="1"/>
    </o:shapelayout>
  </w:shapeDefaults>
  <w:decimalSymbol w:val="."/>
  <w:listSeparator w:val=","/>
  <w14:docId w14:val="3219886E"/>
  <w15:docId w15:val="{AFB0785C-86A3-48D7-99ED-9607C153C9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B60B8"/>
    <w:rPr>
      <w:rFonts w:ascii="Times New Roman" w:eastAsia="Times New Roman" w:hAnsi="Times New Roman" w:cs="Times New Roman"/>
      <w:lang w:val="es-MX"/>
    </w:rPr>
  </w:style>
  <w:style w:type="paragraph" w:styleId="Ttulo1">
    <w:name w:val="heading 1"/>
    <w:basedOn w:val="Normal"/>
    <w:next w:val="Normal"/>
    <w:link w:val="Ttulo1Car"/>
    <w:uiPriority w:val="9"/>
    <w:qFormat/>
    <w:rsid w:val="00CC7BDB"/>
    <w:pPr>
      <w:keepNext/>
      <w:keepLines/>
      <w:spacing w:before="240"/>
      <w:outlineLvl w:val="0"/>
    </w:pPr>
    <w:rPr>
      <w:rFonts w:asciiTheme="majorHAnsi" w:eastAsiaTheme="majorEastAsia" w:hAnsiTheme="majorHAnsi" w:cstheme="majorBidi"/>
      <w:color w:val="365F91" w:themeColor="accent1" w:themeShade="BF"/>
      <w:sz w:val="32"/>
      <w:szCs w:val="32"/>
      <w:lang w:val="es-ES"/>
    </w:rPr>
  </w:style>
  <w:style w:type="paragraph" w:styleId="Ttulo2">
    <w:name w:val="heading 2"/>
    <w:basedOn w:val="Normal"/>
    <w:next w:val="Normal"/>
    <w:link w:val="Ttulo2Car"/>
    <w:uiPriority w:val="9"/>
    <w:unhideWhenUsed/>
    <w:qFormat/>
    <w:rsid w:val="004435D7"/>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qFormat/>
    <w:rsid w:val="0071255C"/>
    <w:pPr>
      <w:spacing w:before="100" w:beforeAutospacing="1" w:after="100"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FC157F"/>
    <w:pPr>
      <w:keepNext/>
      <w:keepLines/>
      <w:spacing w:before="40"/>
      <w:outlineLvl w:val="3"/>
    </w:pPr>
    <w:rPr>
      <w:rFonts w:asciiTheme="majorHAnsi" w:eastAsiaTheme="majorEastAsia" w:hAnsiTheme="majorHAnsi" w:cstheme="majorBidi"/>
      <w:i/>
      <w:iCs/>
      <w:color w:val="365F91" w:themeColor="accent1" w:themeShade="BF"/>
      <w:lang w:val="es-ES"/>
    </w:rPr>
  </w:style>
  <w:style w:type="paragraph" w:styleId="Ttulo5">
    <w:name w:val="heading 5"/>
    <w:basedOn w:val="Normal"/>
    <w:next w:val="Normal"/>
    <w:link w:val="Ttulo5Car"/>
    <w:uiPriority w:val="9"/>
    <w:unhideWhenUsed/>
    <w:qFormat/>
    <w:rsid w:val="00FC157F"/>
    <w:pPr>
      <w:keepNext/>
      <w:keepLines/>
      <w:spacing w:before="40"/>
      <w:outlineLvl w:val="4"/>
    </w:pPr>
    <w:rPr>
      <w:rFonts w:asciiTheme="majorHAnsi" w:eastAsiaTheme="majorEastAsia" w:hAnsiTheme="majorHAnsi" w:cstheme="majorBidi"/>
      <w:color w:val="365F91" w:themeColor="accent1" w:themeShade="BF"/>
      <w:lang w:val="es-ES"/>
    </w:rPr>
  </w:style>
  <w:style w:type="paragraph" w:styleId="Ttulo6">
    <w:name w:val="heading 6"/>
    <w:basedOn w:val="Normal"/>
    <w:next w:val="Normal"/>
    <w:link w:val="Ttulo6Car"/>
    <w:uiPriority w:val="9"/>
    <w:unhideWhenUsed/>
    <w:qFormat/>
    <w:rsid w:val="00FC157F"/>
    <w:pPr>
      <w:keepNext/>
      <w:keepLines/>
      <w:spacing w:before="40"/>
      <w:outlineLvl w:val="5"/>
    </w:pPr>
    <w:rPr>
      <w:rFonts w:asciiTheme="majorHAnsi" w:eastAsiaTheme="majorEastAsia" w:hAnsiTheme="majorHAnsi" w:cstheme="majorBidi"/>
      <w:color w:val="243F60" w:themeColor="accent1" w:themeShade="7F"/>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A2780F"/>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2780F"/>
    <w:rPr>
      <w:rFonts w:ascii="Times New Roman" w:eastAsia="Times New Roman" w:hAnsi="Times New Roman" w:cs="Times New Roman"/>
      <w:lang w:val="es-ES"/>
    </w:rPr>
  </w:style>
  <w:style w:type="character" w:styleId="Hipervnculo">
    <w:name w:val="Hyperlink"/>
    <w:uiPriority w:val="99"/>
    <w:unhideWhenUsed/>
    <w:rsid w:val="00A2780F"/>
    <w:rPr>
      <w:strike w:val="0"/>
      <w:dstrike w:val="0"/>
      <w:color w:val="035899"/>
      <w:u w:val="none"/>
      <w:effect w:val="none"/>
    </w:rPr>
  </w:style>
  <w:style w:type="paragraph" w:styleId="NormalWeb">
    <w:name w:val="Normal (Web)"/>
    <w:basedOn w:val="Normal"/>
    <w:uiPriority w:val="99"/>
    <w:rsid w:val="00A2780F"/>
    <w:pPr>
      <w:spacing w:before="100" w:beforeAutospacing="1" w:after="100" w:afterAutospacing="1"/>
    </w:pPr>
  </w:style>
  <w:style w:type="character" w:styleId="Textoennegrita">
    <w:name w:val="Strong"/>
    <w:uiPriority w:val="22"/>
    <w:qFormat/>
    <w:rsid w:val="00A2780F"/>
    <w:rPr>
      <w:b/>
      <w:bCs/>
    </w:rPr>
  </w:style>
  <w:style w:type="character" w:styleId="Hipervnculovisitado">
    <w:name w:val="FollowedHyperlink"/>
    <w:basedOn w:val="Fuentedeprrafopredeter"/>
    <w:uiPriority w:val="99"/>
    <w:semiHidden/>
    <w:unhideWhenUsed/>
    <w:rsid w:val="009776B8"/>
    <w:rPr>
      <w:color w:val="800080" w:themeColor="followedHyperlink"/>
      <w:u w:val="single"/>
    </w:rPr>
  </w:style>
  <w:style w:type="paragraph" w:styleId="Textoindependiente2">
    <w:name w:val="Body Text 2"/>
    <w:basedOn w:val="Normal"/>
    <w:link w:val="Textoindependiente2Car"/>
    <w:uiPriority w:val="99"/>
    <w:unhideWhenUsed/>
    <w:rsid w:val="009776B8"/>
    <w:pPr>
      <w:spacing w:after="120" w:line="480" w:lineRule="auto"/>
    </w:pPr>
  </w:style>
  <w:style w:type="character" w:customStyle="1" w:styleId="Textoindependiente2Car">
    <w:name w:val="Texto independiente 2 Car"/>
    <w:basedOn w:val="Fuentedeprrafopredeter"/>
    <w:link w:val="Textoindependiente2"/>
    <w:uiPriority w:val="99"/>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rsid w:val="00532734"/>
    <w:rPr>
      <w:sz w:val="16"/>
      <w:szCs w:val="16"/>
    </w:rPr>
  </w:style>
  <w:style w:type="character" w:customStyle="1" w:styleId="apple-converted-space">
    <w:name w:val="apple-converted-space"/>
    <w:basedOn w:val="Fuentedeprrafopredeter"/>
    <w:rsid w:val="00097B14"/>
  </w:style>
  <w:style w:type="paragraph" w:customStyle="1" w:styleId="Default">
    <w:name w:val="Default"/>
    <w:rsid w:val="004325CE"/>
    <w:pPr>
      <w:autoSpaceDE w:val="0"/>
      <w:autoSpaceDN w:val="0"/>
      <w:adjustRightInd w:val="0"/>
    </w:pPr>
    <w:rPr>
      <w:rFonts w:ascii="Arial" w:eastAsiaTheme="minorHAnsi" w:hAnsi="Arial" w:cs="Arial"/>
      <w:color w:val="000000"/>
      <w:lang w:val="es-MX" w:eastAsia="en-US"/>
    </w:rPr>
  </w:style>
  <w:style w:type="paragraph" w:customStyle="1" w:styleId="Listavistosa-nfasis11">
    <w:name w:val="Lista vistosa - Énfasis 11"/>
    <w:basedOn w:val="Normal"/>
    <w:link w:val="Listavistosa-nfasis1Car"/>
    <w:uiPriority w:val="34"/>
    <w:qFormat/>
    <w:rsid w:val="0015349A"/>
    <w:pPr>
      <w:ind w:left="708"/>
    </w:pPr>
  </w:style>
  <w:style w:type="character" w:customStyle="1" w:styleId="Listavistosa-nfasis1Car">
    <w:name w:val="Lista vistosa - Énfasis 1 Car"/>
    <w:link w:val="Listavistosa-nfasis11"/>
    <w:uiPriority w:val="34"/>
    <w:locked/>
    <w:rsid w:val="0015349A"/>
    <w:rPr>
      <w:rFonts w:ascii="Times New Roman" w:eastAsia="Times New Roman" w:hAnsi="Times New Roman" w:cs="Times New Roman"/>
      <w:lang w:val="es-ES"/>
    </w:rPr>
  </w:style>
  <w:style w:type="paragraph" w:customStyle="1" w:styleId="Texto">
    <w:name w:val="Texto"/>
    <w:basedOn w:val="Normal"/>
    <w:link w:val="TextoCar"/>
    <w:qFormat/>
    <w:rsid w:val="0015349A"/>
    <w:pPr>
      <w:spacing w:after="101" w:line="216" w:lineRule="exact"/>
      <w:ind w:firstLine="288"/>
      <w:jc w:val="both"/>
    </w:pPr>
    <w:rPr>
      <w:rFonts w:ascii="Arial" w:hAnsi="Arial" w:cs="Arial"/>
      <w:sz w:val="18"/>
      <w:szCs w:val="18"/>
    </w:rPr>
  </w:style>
  <w:style w:type="character" w:customStyle="1" w:styleId="apple-style-span">
    <w:name w:val="apple-style-span"/>
    <w:rsid w:val="0015349A"/>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15349A"/>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5349A"/>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qFormat/>
    <w:rsid w:val="0015349A"/>
    <w:rPr>
      <w:vertAlign w:val="superscript"/>
    </w:rPr>
  </w:style>
  <w:style w:type="paragraph" w:styleId="Sinespaciado">
    <w:name w:val="No Spacing"/>
    <w:aliases w:val="Francesa"/>
    <w:link w:val="SinespaciadoCar"/>
    <w:uiPriority w:val="1"/>
    <w:qFormat/>
    <w:rsid w:val="0015349A"/>
    <w:rPr>
      <w:rFonts w:ascii="Times New Roman" w:eastAsia="Times New Roman" w:hAnsi="Times New Roman" w:cs="Times New Roman"/>
      <w:lang w:val="es-MX"/>
    </w:rPr>
  </w:style>
  <w:style w:type="paragraph" w:styleId="Textosinformato">
    <w:name w:val="Plain Text"/>
    <w:basedOn w:val="Normal"/>
    <w:link w:val="TextosinformatoCar"/>
    <w:rsid w:val="0015349A"/>
    <w:rPr>
      <w:rFonts w:ascii="Courier New" w:hAnsi="Courier New"/>
      <w:sz w:val="20"/>
      <w:szCs w:val="20"/>
    </w:rPr>
  </w:style>
  <w:style w:type="character" w:customStyle="1" w:styleId="TextosinformatoCar">
    <w:name w:val="Texto sin formato Car"/>
    <w:basedOn w:val="Fuentedeprrafopredeter"/>
    <w:link w:val="Textosinformato"/>
    <w:rsid w:val="0015349A"/>
    <w:rPr>
      <w:rFonts w:ascii="Courier New" w:eastAsia="Times New Roman" w:hAnsi="Courier New" w:cs="Times New Roman"/>
      <w:sz w:val="20"/>
      <w:szCs w:val="20"/>
      <w:lang w:val="es-ES"/>
    </w:rPr>
  </w:style>
  <w:style w:type="paragraph" w:customStyle="1" w:styleId="Standard">
    <w:name w:val="Standard"/>
    <w:rsid w:val="0015349A"/>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15349A"/>
    <w:rPr>
      <w:rFonts w:ascii="Arial" w:hAnsi="Arial" w:cs="Arial" w:hint="default"/>
      <w:b/>
      <w:bCs/>
      <w:sz w:val="18"/>
      <w:szCs w:val="18"/>
    </w:rPr>
  </w:style>
  <w:style w:type="paragraph" w:customStyle="1" w:styleId="Pa2">
    <w:name w:val="Pa2"/>
    <w:basedOn w:val="Normal"/>
    <w:next w:val="Normal"/>
    <w:uiPriority w:val="99"/>
    <w:rsid w:val="0015349A"/>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15349A"/>
  </w:style>
  <w:style w:type="paragraph" w:customStyle="1" w:styleId="q">
    <w:name w:val="q"/>
    <w:basedOn w:val="Normal"/>
    <w:rsid w:val="0015349A"/>
    <w:pPr>
      <w:spacing w:before="100" w:beforeAutospacing="1" w:after="100" w:afterAutospacing="1"/>
    </w:pPr>
    <w:rPr>
      <w:lang w:eastAsia="es-MX"/>
    </w:rPr>
  </w:style>
  <w:style w:type="character" w:customStyle="1" w:styleId="d">
    <w:name w:val="d"/>
    <w:basedOn w:val="Fuentedeprrafopredeter"/>
    <w:rsid w:val="0015349A"/>
  </w:style>
  <w:style w:type="character" w:customStyle="1" w:styleId="b">
    <w:name w:val="b"/>
    <w:basedOn w:val="Fuentedeprrafopredeter"/>
    <w:rsid w:val="0015349A"/>
  </w:style>
  <w:style w:type="character" w:customStyle="1" w:styleId="k">
    <w:name w:val="k"/>
    <w:basedOn w:val="Fuentedeprrafopredeter"/>
    <w:rsid w:val="0015349A"/>
  </w:style>
  <w:style w:type="character" w:customStyle="1" w:styleId="h">
    <w:name w:val="h"/>
    <w:basedOn w:val="Fuentedeprrafopredeter"/>
    <w:rsid w:val="0015349A"/>
  </w:style>
  <w:style w:type="character" w:styleId="CitaHTML">
    <w:name w:val="HTML Cite"/>
    <w:uiPriority w:val="99"/>
    <w:semiHidden/>
    <w:unhideWhenUsed/>
    <w:rsid w:val="0015349A"/>
    <w:rPr>
      <w:i/>
      <w:iCs/>
    </w:rPr>
  </w:style>
  <w:style w:type="paragraph" w:customStyle="1" w:styleId="RSCGnotaalpie">
    <w:name w:val="RSCG nota al pie"/>
    <w:basedOn w:val="Normal"/>
    <w:uiPriority w:val="99"/>
    <w:qFormat/>
    <w:rsid w:val="0015349A"/>
    <w:pPr>
      <w:spacing w:after="120"/>
      <w:jc w:val="both"/>
    </w:pPr>
    <w:rPr>
      <w:rFonts w:ascii="Palatino" w:hAnsi="Palatino" w:cstheme="minorBidi"/>
      <w:sz w:val="22"/>
      <w:szCs w:val="22"/>
      <w:lang w:eastAsia="en-US"/>
    </w:rPr>
  </w:style>
  <w:style w:type="character" w:customStyle="1" w:styleId="lbl-encabezado-blanco2">
    <w:name w:val="lbl-encabezado-blanco2"/>
    <w:rsid w:val="00052E1B"/>
    <w:rPr>
      <w:color w:val="FFFFFF"/>
    </w:rPr>
  </w:style>
  <w:style w:type="character" w:customStyle="1" w:styleId="TextoCar">
    <w:name w:val="Texto Car"/>
    <w:link w:val="Texto"/>
    <w:locked/>
    <w:rsid w:val="00AB159D"/>
    <w:rPr>
      <w:rFonts w:ascii="Arial" w:eastAsia="Times New Roman" w:hAnsi="Arial" w:cs="Arial"/>
      <w:sz w:val="18"/>
      <w:szCs w:val="18"/>
      <w:lang w:val="es-MX"/>
    </w:rPr>
  </w:style>
  <w:style w:type="character" w:customStyle="1" w:styleId="Ttulo3Car">
    <w:name w:val="Título 3 Car"/>
    <w:basedOn w:val="Fuentedeprrafopredeter"/>
    <w:link w:val="Ttulo3"/>
    <w:uiPriority w:val="9"/>
    <w:rsid w:val="0071255C"/>
    <w:rPr>
      <w:rFonts w:ascii="Times New Roman" w:eastAsia="Times New Roman" w:hAnsi="Times New Roman" w:cs="Times New Roman"/>
      <w:b/>
      <w:bCs/>
      <w:sz w:val="27"/>
      <w:szCs w:val="27"/>
      <w:lang w:val="es-MX" w:eastAsia="es-MX"/>
    </w:rPr>
  </w:style>
  <w:style w:type="paragraph" w:customStyle="1" w:styleId="ANOTACION">
    <w:name w:val="ANOTACION"/>
    <w:basedOn w:val="Normal"/>
    <w:link w:val="ANOTACIONCar"/>
    <w:rsid w:val="003D3A0C"/>
    <w:pPr>
      <w:spacing w:before="101" w:after="101"/>
      <w:jc w:val="center"/>
    </w:pPr>
    <w:rPr>
      <w:b/>
      <w:sz w:val="18"/>
      <w:szCs w:val="18"/>
    </w:rPr>
  </w:style>
  <w:style w:type="character" w:customStyle="1" w:styleId="ANOTACIONCar">
    <w:name w:val="ANOTACION Car"/>
    <w:link w:val="ANOTACION"/>
    <w:locked/>
    <w:rsid w:val="003D3A0C"/>
    <w:rPr>
      <w:rFonts w:ascii="Times New Roman" w:eastAsia="Times New Roman" w:hAnsi="Times New Roman" w:cs="Times New Roman"/>
      <w:b/>
      <w:sz w:val="18"/>
      <w:szCs w:val="18"/>
    </w:rPr>
  </w:style>
  <w:style w:type="table" w:styleId="Tablaconcuadrcula">
    <w:name w:val="Table Grid"/>
    <w:basedOn w:val="Tablanormal"/>
    <w:uiPriority w:val="39"/>
    <w:rsid w:val="00AA48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22780C"/>
    <w:rPr>
      <w:i/>
      <w:iCs/>
    </w:rPr>
  </w:style>
  <w:style w:type="character" w:customStyle="1" w:styleId="SinespaciadoCar">
    <w:name w:val="Sin espaciado Car"/>
    <w:aliases w:val="Francesa Car"/>
    <w:link w:val="Sinespaciado"/>
    <w:uiPriority w:val="1"/>
    <w:locked/>
    <w:rsid w:val="0088649D"/>
    <w:rPr>
      <w:rFonts w:ascii="Times New Roman" w:eastAsia="Times New Roman" w:hAnsi="Times New Roman" w:cs="Times New Roman"/>
      <w:lang w:val="es-MX"/>
    </w:rPr>
  </w:style>
  <w:style w:type="character" w:customStyle="1" w:styleId="Ttulo2Car">
    <w:name w:val="Título 2 Car"/>
    <w:basedOn w:val="Fuentedeprrafopredeter"/>
    <w:link w:val="Ttulo2"/>
    <w:uiPriority w:val="9"/>
    <w:rsid w:val="004435D7"/>
    <w:rPr>
      <w:rFonts w:asciiTheme="majorHAnsi" w:eastAsiaTheme="majorEastAsia" w:hAnsiTheme="majorHAnsi" w:cstheme="majorBidi"/>
      <w:color w:val="365F91" w:themeColor="accent1" w:themeShade="BF"/>
      <w:sz w:val="26"/>
      <w:szCs w:val="26"/>
      <w:lang w:val="es-MX" w:eastAsia="en-US"/>
    </w:rPr>
  </w:style>
  <w:style w:type="paragraph" w:styleId="Bibliografa">
    <w:name w:val="Bibliography"/>
    <w:basedOn w:val="Normal"/>
    <w:next w:val="Normal"/>
    <w:uiPriority w:val="37"/>
    <w:semiHidden/>
    <w:unhideWhenUsed/>
    <w:rsid w:val="002B0232"/>
  </w:style>
  <w:style w:type="paragraph" w:styleId="Textocomentario">
    <w:name w:val="annotation text"/>
    <w:basedOn w:val="Normal"/>
    <w:link w:val="TextocomentarioCar"/>
    <w:uiPriority w:val="99"/>
    <w:semiHidden/>
    <w:unhideWhenUsed/>
    <w:rsid w:val="006C2EF9"/>
    <w:rPr>
      <w:sz w:val="20"/>
      <w:szCs w:val="20"/>
    </w:rPr>
  </w:style>
  <w:style w:type="character" w:customStyle="1" w:styleId="TextocomentarioCar">
    <w:name w:val="Texto comentario Car"/>
    <w:basedOn w:val="Fuentedeprrafopredeter"/>
    <w:link w:val="Textocomentario"/>
    <w:uiPriority w:val="99"/>
    <w:semiHidden/>
    <w:rsid w:val="006C2EF9"/>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6C2EF9"/>
    <w:rPr>
      <w:b/>
      <w:bCs/>
    </w:rPr>
  </w:style>
  <w:style w:type="character" w:customStyle="1" w:styleId="AsuntodelcomentarioCar">
    <w:name w:val="Asunto del comentario Car"/>
    <w:basedOn w:val="TextocomentarioCar"/>
    <w:link w:val="Asuntodelcomentario"/>
    <w:uiPriority w:val="99"/>
    <w:semiHidden/>
    <w:rsid w:val="006C2EF9"/>
    <w:rPr>
      <w:rFonts w:ascii="Times New Roman" w:eastAsia="Times New Roman" w:hAnsi="Times New Roman" w:cs="Times New Roman"/>
      <w:b/>
      <w:bCs/>
      <w:sz w:val="20"/>
      <w:szCs w:val="20"/>
      <w:lang w:val="es-ES"/>
    </w:rPr>
  </w:style>
  <w:style w:type="paragraph" w:customStyle="1" w:styleId="ROMANOS">
    <w:name w:val="ROMANOS"/>
    <w:basedOn w:val="Normal"/>
    <w:link w:val="ROMANOSCar"/>
    <w:rsid w:val="0014538F"/>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14538F"/>
    <w:rPr>
      <w:rFonts w:ascii="Arial" w:eastAsia="Times New Roman" w:hAnsi="Arial" w:cs="Arial"/>
      <w:sz w:val="18"/>
      <w:szCs w:val="18"/>
      <w:lang w:val="es-ES"/>
    </w:rPr>
  </w:style>
  <w:style w:type="character" w:customStyle="1" w:styleId="m1553324590483875794gmail-m8993139698400752374gmail-apple-converted-space">
    <w:name w:val="m_1553324590483875794gmail-m_8993139698400752374gmail-apple-converted-space"/>
    <w:basedOn w:val="Fuentedeprrafopredeter"/>
    <w:rsid w:val="000054EA"/>
  </w:style>
  <w:style w:type="character" w:customStyle="1" w:styleId="Ninguno">
    <w:name w:val="Ninguno"/>
    <w:rsid w:val="00A327E0"/>
    <w:rPr>
      <w:lang w:val="es-ES_tradnl"/>
    </w:rPr>
  </w:style>
  <w:style w:type="paragraph" w:customStyle="1" w:styleId="Cuerpo">
    <w:name w:val="Cuerpo"/>
    <w:rsid w:val="004F00D5"/>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de-DE"/>
    </w:rPr>
  </w:style>
  <w:style w:type="numbering" w:customStyle="1" w:styleId="Estiloimportado2">
    <w:name w:val="Estilo importado 2"/>
    <w:rsid w:val="008677B6"/>
    <w:pPr>
      <w:numPr>
        <w:numId w:val="1"/>
      </w:numPr>
    </w:pPr>
  </w:style>
  <w:style w:type="character" w:customStyle="1" w:styleId="Ttulo1Car">
    <w:name w:val="Título 1 Car"/>
    <w:basedOn w:val="Fuentedeprrafopredeter"/>
    <w:link w:val="Ttulo1"/>
    <w:uiPriority w:val="9"/>
    <w:rsid w:val="00CC7BDB"/>
    <w:rPr>
      <w:rFonts w:asciiTheme="majorHAnsi" w:eastAsiaTheme="majorEastAsia" w:hAnsiTheme="majorHAnsi" w:cstheme="majorBidi"/>
      <w:color w:val="365F91" w:themeColor="accent1" w:themeShade="BF"/>
      <w:sz w:val="32"/>
      <w:szCs w:val="32"/>
      <w:lang w:val="es-ES"/>
    </w:rPr>
  </w:style>
  <w:style w:type="numbering" w:customStyle="1" w:styleId="Estiloimportado1">
    <w:name w:val="Estilo importado 1"/>
    <w:rsid w:val="00CC7BDB"/>
    <w:pPr>
      <w:numPr>
        <w:numId w:val="2"/>
      </w:numPr>
    </w:pPr>
  </w:style>
  <w:style w:type="character" w:customStyle="1" w:styleId="normaltextrun">
    <w:name w:val="normaltextrun"/>
    <w:basedOn w:val="Fuentedeprrafopredeter"/>
    <w:rsid w:val="00641BB8"/>
  </w:style>
  <w:style w:type="paragraph" w:customStyle="1" w:styleId="INCISO">
    <w:name w:val="INCISO"/>
    <w:basedOn w:val="Normal"/>
    <w:rsid w:val="002064B3"/>
    <w:pPr>
      <w:spacing w:after="101" w:line="216" w:lineRule="exact"/>
      <w:ind w:left="1080" w:hanging="360"/>
      <w:jc w:val="both"/>
    </w:pPr>
    <w:rPr>
      <w:rFonts w:ascii="Arial" w:hAnsi="Arial" w:cs="Arial"/>
      <w:sz w:val="18"/>
      <w:szCs w:val="18"/>
      <w:lang w:val="es-ES" w:eastAsia="es-MX"/>
    </w:rPr>
  </w:style>
  <w:style w:type="paragraph" w:customStyle="1" w:styleId="n2">
    <w:name w:val="n2"/>
    <w:basedOn w:val="Normal"/>
    <w:rsid w:val="001C4E80"/>
    <w:pPr>
      <w:spacing w:before="100" w:beforeAutospacing="1" w:after="100" w:afterAutospacing="1"/>
    </w:pPr>
    <w:rPr>
      <w:lang w:eastAsia="es-MX"/>
    </w:rPr>
  </w:style>
  <w:style w:type="paragraph" w:customStyle="1" w:styleId="j">
    <w:name w:val="j"/>
    <w:basedOn w:val="Normal"/>
    <w:rsid w:val="001C4E80"/>
    <w:pPr>
      <w:spacing w:before="100" w:beforeAutospacing="1" w:after="100" w:afterAutospacing="1"/>
    </w:pPr>
    <w:rPr>
      <w:lang w:eastAsia="es-MX"/>
    </w:rPr>
  </w:style>
  <w:style w:type="character" w:customStyle="1" w:styleId="nacep">
    <w:name w:val="n_acep"/>
    <w:basedOn w:val="Fuentedeprrafopredeter"/>
    <w:rsid w:val="001C4E80"/>
  </w:style>
  <w:style w:type="paragraph" w:customStyle="1" w:styleId="m5212863947045306324gmail-msonormal">
    <w:name w:val="m_5212863947045306324gmail-msonormal"/>
    <w:basedOn w:val="Normal"/>
    <w:rsid w:val="003A73F9"/>
    <w:pPr>
      <w:spacing w:before="100" w:beforeAutospacing="1" w:after="100" w:afterAutospacing="1"/>
    </w:pPr>
    <w:rPr>
      <w:lang w:eastAsia="es-MX"/>
    </w:rPr>
  </w:style>
  <w:style w:type="character" w:customStyle="1" w:styleId="user-highlighted-active">
    <w:name w:val="user-highlighted-active"/>
    <w:basedOn w:val="Fuentedeprrafopredeter"/>
    <w:rsid w:val="00967345"/>
  </w:style>
  <w:style w:type="character" w:customStyle="1" w:styleId="Ttulo4Car">
    <w:name w:val="Título 4 Car"/>
    <w:basedOn w:val="Fuentedeprrafopredeter"/>
    <w:link w:val="Ttulo4"/>
    <w:uiPriority w:val="9"/>
    <w:rsid w:val="00FC157F"/>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rsid w:val="00FC157F"/>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rsid w:val="00FC157F"/>
    <w:rPr>
      <w:rFonts w:asciiTheme="majorHAnsi" w:eastAsiaTheme="majorEastAsia" w:hAnsiTheme="majorHAnsi" w:cstheme="majorBidi"/>
      <w:color w:val="243F60" w:themeColor="accent1" w:themeShade="7F"/>
      <w:lang w:val="es-ES"/>
    </w:rPr>
  </w:style>
  <w:style w:type="paragraph" w:styleId="Lista">
    <w:name w:val="List"/>
    <w:basedOn w:val="Normal"/>
    <w:uiPriority w:val="99"/>
    <w:unhideWhenUsed/>
    <w:rsid w:val="00FC157F"/>
    <w:pPr>
      <w:ind w:left="283" w:hanging="283"/>
      <w:contextualSpacing/>
    </w:pPr>
    <w:rPr>
      <w:lang w:val="es-ES"/>
    </w:rPr>
  </w:style>
  <w:style w:type="paragraph" w:styleId="Lista2">
    <w:name w:val="List 2"/>
    <w:basedOn w:val="Normal"/>
    <w:uiPriority w:val="99"/>
    <w:unhideWhenUsed/>
    <w:rsid w:val="00FC157F"/>
    <w:pPr>
      <w:ind w:left="566" w:hanging="283"/>
      <w:contextualSpacing/>
    </w:pPr>
    <w:rPr>
      <w:lang w:val="es-ES"/>
    </w:rPr>
  </w:style>
  <w:style w:type="paragraph" w:styleId="Lista3">
    <w:name w:val="List 3"/>
    <w:basedOn w:val="Normal"/>
    <w:uiPriority w:val="99"/>
    <w:unhideWhenUsed/>
    <w:rsid w:val="00FC157F"/>
    <w:pPr>
      <w:ind w:left="849" w:hanging="283"/>
      <w:contextualSpacing/>
    </w:pPr>
    <w:rPr>
      <w:lang w:val="es-ES"/>
    </w:rPr>
  </w:style>
  <w:style w:type="paragraph" w:styleId="Textoindependiente">
    <w:name w:val="Body Text"/>
    <w:basedOn w:val="Normal"/>
    <w:link w:val="TextoindependienteCar"/>
    <w:uiPriority w:val="99"/>
    <w:unhideWhenUsed/>
    <w:rsid w:val="00FC157F"/>
    <w:pPr>
      <w:spacing w:after="120"/>
    </w:pPr>
    <w:rPr>
      <w:lang w:val="es-ES"/>
    </w:rPr>
  </w:style>
  <w:style w:type="character" w:customStyle="1" w:styleId="TextoindependienteCar">
    <w:name w:val="Texto independiente Car"/>
    <w:basedOn w:val="Fuentedeprrafopredeter"/>
    <w:link w:val="Textoindependiente"/>
    <w:uiPriority w:val="99"/>
    <w:rsid w:val="00FC157F"/>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FC157F"/>
    <w:pPr>
      <w:spacing w:after="120"/>
      <w:ind w:left="283"/>
    </w:pPr>
    <w:rPr>
      <w:lang w:val="es-ES"/>
    </w:rPr>
  </w:style>
  <w:style w:type="character" w:customStyle="1" w:styleId="SangradetextonormalCar">
    <w:name w:val="Sangría de texto normal Car"/>
    <w:basedOn w:val="Fuentedeprrafopredeter"/>
    <w:link w:val="Sangradetextonormal"/>
    <w:uiPriority w:val="99"/>
    <w:rsid w:val="00FC157F"/>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FC157F"/>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FC157F"/>
    <w:rPr>
      <w:rFonts w:ascii="Times New Roman" w:eastAsia="Times New Roman" w:hAnsi="Times New Roman" w:cs="Times New Roman"/>
      <w:lang w:val="es-ES"/>
    </w:rPr>
  </w:style>
  <w:style w:type="character" w:customStyle="1" w:styleId="numberfracccentro">
    <w:name w:val="numberfracccentro"/>
    <w:basedOn w:val="Fuentedeprrafopredeter"/>
    <w:rsid w:val="004B7691"/>
  </w:style>
  <w:style w:type="character" w:customStyle="1" w:styleId="titulorubrolgt">
    <w:name w:val="titulorubrolgt"/>
    <w:basedOn w:val="Fuentedeprrafopredeter"/>
    <w:rsid w:val="004B7691"/>
  </w:style>
  <w:style w:type="paragraph" w:customStyle="1" w:styleId="Text">
    <w:name w:val="Text"/>
    <w:basedOn w:val="Normal"/>
    <w:link w:val="TextChar"/>
    <w:rsid w:val="00B93B76"/>
    <w:pPr>
      <w:spacing w:after="240"/>
    </w:pPr>
    <w:rPr>
      <w:szCs w:val="20"/>
      <w:lang w:val="en-US" w:eastAsia="en-US"/>
    </w:rPr>
  </w:style>
  <w:style w:type="character" w:customStyle="1" w:styleId="TextChar">
    <w:name w:val="Text Char"/>
    <w:link w:val="Text"/>
    <w:locked/>
    <w:rsid w:val="00B93B76"/>
    <w:rPr>
      <w:rFonts w:ascii="Times New Roman" w:eastAsia="Times New Roman" w:hAnsi="Times New Roman" w:cs="Times New Roman"/>
      <w:szCs w:val="20"/>
      <w:lang w:val="en-US" w:eastAsia="en-US"/>
    </w:rPr>
  </w:style>
  <w:style w:type="paragraph" w:customStyle="1" w:styleId="corte5transcripcion">
    <w:name w:val="corte5 transcripcion"/>
    <w:basedOn w:val="Normal"/>
    <w:rsid w:val="00B93B76"/>
    <w:pPr>
      <w:spacing w:line="360" w:lineRule="auto"/>
      <w:ind w:left="709" w:right="709"/>
      <w:jc w:val="both"/>
    </w:pPr>
    <w:rPr>
      <w:rFonts w:ascii="Arial" w:hAnsi="Arial" w:cs="Arial"/>
      <w:b/>
      <w:bCs/>
      <w:i/>
      <w:iCs/>
      <w:sz w:val="30"/>
      <w:szCs w:val="30"/>
      <w:lang w:eastAsia="es-MX"/>
    </w:rPr>
  </w:style>
  <w:style w:type="paragraph" w:customStyle="1" w:styleId="FAFunotente1">
    <w:name w:val="FA Fu?notente1"/>
    <w:basedOn w:val="Normal"/>
    <w:next w:val="Textonotapie"/>
    <w:uiPriority w:val="99"/>
    <w:rsid w:val="001D2165"/>
    <w:rPr>
      <w:rFonts w:asciiTheme="minorHAnsi" w:eastAsia="Cambria" w:hAnsiTheme="minorHAnsi" w:cstheme="minorBidi"/>
      <w:sz w:val="20"/>
      <w:szCs w:val="20"/>
      <w:lang w:eastAsia="en-US"/>
    </w:rPr>
  </w:style>
  <w:style w:type="paragraph" w:customStyle="1" w:styleId="paragraph">
    <w:name w:val="paragraph"/>
    <w:basedOn w:val="Normal"/>
    <w:rsid w:val="00004C7A"/>
    <w:pPr>
      <w:spacing w:before="100" w:beforeAutospacing="1" w:after="100" w:afterAutospacing="1" w:line="264" w:lineRule="auto"/>
    </w:pPr>
    <w:rPr>
      <w:rFonts w:asciiTheme="minorHAnsi" w:eastAsiaTheme="minorEastAsia" w:hAnsiTheme="minorHAnsi" w:cstheme="minorBidi"/>
      <w:sz w:val="20"/>
      <w:szCs w:val="20"/>
      <w:lang w:eastAsia="es-MX"/>
    </w:rPr>
  </w:style>
  <w:style w:type="table" w:customStyle="1" w:styleId="Tablaconcuadrcula1">
    <w:name w:val="Tabla con cuadrícula1"/>
    <w:basedOn w:val="Tablanormal"/>
    <w:next w:val="Tablaconcuadrcula"/>
    <w:uiPriority w:val="39"/>
    <w:rsid w:val="00555C12"/>
    <w:rPr>
      <w:rFonts w:ascii="Calibri" w:eastAsia="Calibri" w:hAnsi="Calibri" w:cs="Times New Roman"/>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39"/>
    <w:rsid w:val="00177F5F"/>
    <w:rPr>
      <w:rFonts w:eastAsia="Calibr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C7466A"/>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nfasis11">
    <w:name w:val="Tabla de lista 1 clara - Énfasis 11"/>
    <w:basedOn w:val="Tablanormal"/>
    <w:uiPriority w:val="46"/>
    <w:rsid w:val="00F84228"/>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numbering" w:customStyle="1" w:styleId="Sinlista1">
    <w:name w:val="Sin lista1"/>
    <w:next w:val="Sinlista"/>
    <w:uiPriority w:val="99"/>
    <w:semiHidden/>
    <w:unhideWhenUsed/>
    <w:rsid w:val="00284E1D"/>
  </w:style>
  <w:style w:type="paragraph" w:styleId="Textoindependiente3">
    <w:name w:val="Body Text 3"/>
    <w:basedOn w:val="Normal"/>
    <w:link w:val="Textoindependiente3Car"/>
    <w:uiPriority w:val="99"/>
    <w:semiHidden/>
    <w:unhideWhenUsed/>
    <w:rsid w:val="00284E1D"/>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284E1D"/>
    <w:rPr>
      <w:rFonts w:ascii="Times New Roman" w:eastAsia="Times New Roman" w:hAnsi="Times New Roman" w:cs="Times New Roman"/>
      <w:sz w:val="16"/>
      <w:szCs w:val="16"/>
      <w:lang w:val="es-MX"/>
    </w:rPr>
  </w:style>
  <w:style w:type="paragraph" w:customStyle="1" w:styleId="xmsonormal">
    <w:name w:val="x_msonormal"/>
    <w:basedOn w:val="Normal"/>
    <w:rsid w:val="00284E1D"/>
    <w:pPr>
      <w:spacing w:before="100" w:beforeAutospacing="1" w:after="100" w:afterAutospacing="1"/>
    </w:pPr>
    <w:rPr>
      <w:lang w:eastAsia="es-MX"/>
    </w:rPr>
  </w:style>
  <w:style w:type="numbering" w:customStyle="1" w:styleId="Sinlista2">
    <w:name w:val="Sin lista2"/>
    <w:next w:val="Sinlista"/>
    <w:uiPriority w:val="99"/>
    <w:semiHidden/>
    <w:unhideWhenUsed/>
    <w:rsid w:val="00284E1D"/>
  </w:style>
  <w:style w:type="numbering" w:customStyle="1" w:styleId="Sinlista3">
    <w:name w:val="Sin lista3"/>
    <w:next w:val="Sinlista"/>
    <w:uiPriority w:val="99"/>
    <w:semiHidden/>
    <w:unhideWhenUsed/>
    <w:rsid w:val="00284E1D"/>
  </w:style>
  <w:style w:type="table" w:customStyle="1" w:styleId="Tablaconcuadrcula3">
    <w:name w:val="Tabla con cuadrícula3"/>
    <w:basedOn w:val="Tablanormal"/>
    <w:next w:val="Tablaconcuadrcula"/>
    <w:uiPriority w:val="39"/>
    <w:rsid w:val="00284E1D"/>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284E1D"/>
  </w:style>
  <w:style w:type="table" w:customStyle="1" w:styleId="Tablaconcuadrcula4">
    <w:name w:val="Tabla con cuadrícula4"/>
    <w:basedOn w:val="Tablanormal"/>
    <w:next w:val="Tablaconcuadrcula"/>
    <w:uiPriority w:val="39"/>
    <w:rsid w:val="00284E1D"/>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3825">
      <w:bodyDiv w:val="1"/>
      <w:marLeft w:val="0"/>
      <w:marRight w:val="0"/>
      <w:marTop w:val="0"/>
      <w:marBottom w:val="0"/>
      <w:divBdr>
        <w:top w:val="none" w:sz="0" w:space="0" w:color="auto"/>
        <w:left w:val="none" w:sz="0" w:space="0" w:color="auto"/>
        <w:bottom w:val="none" w:sz="0" w:space="0" w:color="auto"/>
        <w:right w:val="none" w:sz="0" w:space="0" w:color="auto"/>
      </w:divBdr>
    </w:div>
    <w:div w:id="7415351">
      <w:bodyDiv w:val="1"/>
      <w:marLeft w:val="0"/>
      <w:marRight w:val="0"/>
      <w:marTop w:val="0"/>
      <w:marBottom w:val="0"/>
      <w:divBdr>
        <w:top w:val="none" w:sz="0" w:space="0" w:color="auto"/>
        <w:left w:val="none" w:sz="0" w:space="0" w:color="auto"/>
        <w:bottom w:val="none" w:sz="0" w:space="0" w:color="auto"/>
        <w:right w:val="none" w:sz="0" w:space="0" w:color="auto"/>
      </w:divBdr>
    </w:div>
    <w:div w:id="13309417">
      <w:bodyDiv w:val="1"/>
      <w:marLeft w:val="0"/>
      <w:marRight w:val="0"/>
      <w:marTop w:val="0"/>
      <w:marBottom w:val="0"/>
      <w:divBdr>
        <w:top w:val="none" w:sz="0" w:space="0" w:color="auto"/>
        <w:left w:val="none" w:sz="0" w:space="0" w:color="auto"/>
        <w:bottom w:val="none" w:sz="0" w:space="0" w:color="auto"/>
        <w:right w:val="none" w:sz="0" w:space="0" w:color="auto"/>
      </w:divBdr>
    </w:div>
    <w:div w:id="17434613">
      <w:bodyDiv w:val="1"/>
      <w:marLeft w:val="0"/>
      <w:marRight w:val="0"/>
      <w:marTop w:val="0"/>
      <w:marBottom w:val="0"/>
      <w:divBdr>
        <w:top w:val="none" w:sz="0" w:space="0" w:color="auto"/>
        <w:left w:val="none" w:sz="0" w:space="0" w:color="auto"/>
        <w:bottom w:val="none" w:sz="0" w:space="0" w:color="auto"/>
        <w:right w:val="none" w:sz="0" w:space="0" w:color="auto"/>
      </w:divBdr>
    </w:div>
    <w:div w:id="19861476">
      <w:bodyDiv w:val="1"/>
      <w:marLeft w:val="0"/>
      <w:marRight w:val="0"/>
      <w:marTop w:val="0"/>
      <w:marBottom w:val="0"/>
      <w:divBdr>
        <w:top w:val="none" w:sz="0" w:space="0" w:color="auto"/>
        <w:left w:val="none" w:sz="0" w:space="0" w:color="auto"/>
        <w:bottom w:val="none" w:sz="0" w:space="0" w:color="auto"/>
        <w:right w:val="none" w:sz="0" w:space="0" w:color="auto"/>
      </w:divBdr>
    </w:div>
    <w:div w:id="29763355">
      <w:bodyDiv w:val="1"/>
      <w:marLeft w:val="0"/>
      <w:marRight w:val="0"/>
      <w:marTop w:val="0"/>
      <w:marBottom w:val="0"/>
      <w:divBdr>
        <w:top w:val="none" w:sz="0" w:space="0" w:color="auto"/>
        <w:left w:val="none" w:sz="0" w:space="0" w:color="auto"/>
        <w:bottom w:val="none" w:sz="0" w:space="0" w:color="auto"/>
        <w:right w:val="none" w:sz="0" w:space="0" w:color="auto"/>
      </w:divBdr>
    </w:div>
    <w:div w:id="32119446">
      <w:bodyDiv w:val="1"/>
      <w:marLeft w:val="0"/>
      <w:marRight w:val="0"/>
      <w:marTop w:val="0"/>
      <w:marBottom w:val="0"/>
      <w:divBdr>
        <w:top w:val="none" w:sz="0" w:space="0" w:color="auto"/>
        <w:left w:val="none" w:sz="0" w:space="0" w:color="auto"/>
        <w:bottom w:val="none" w:sz="0" w:space="0" w:color="auto"/>
        <w:right w:val="none" w:sz="0" w:space="0" w:color="auto"/>
      </w:divBdr>
    </w:div>
    <w:div w:id="52431554">
      <w:bodyDiv w:val="1"/>
      <w:marLeft w:val="0"/>
      <w:marRight w:val="0"/>
      <w:marTop w:val="0"/>
      <w:marBottom w:val="0"/>
      <w:divBdr>
        <w:top w:val="none" w:sz="0" w:space="0" w:color="auto"/>
        <w:left w:val="none" w:sz="0" w:space="0" w:color="auto"/>
        <w:bottom w:val="none" w:sz="0" w:space="0" w:color="auto"/>
        <w:right w:val="none" w:sz="0" w:space="0" w:color="auto"/>
      </w:divBdr>
    </w:div>
    <w:div w:id="59669955">
      <w:bodyDiv w:val="1"/>
      <w:marLeft w:val="0"/>
      <w:marRight w:val="0"/>
      <w:marTop w:val="0"/>
      <w:marBottom w:val="0"/>
      <w:divBdr>
        <w:top w:val="none" w:sz="0" w:space="0" w:color="auto"/>
        <w:left w:val="none" w:sz="0" w:space="0" w:color="auto"/>
        <w:bottom w:val="none" w:sz="0" w:space="0" w:color="auto"/>
        <w:right w:val="none" w:sz="0" w:space="0" w:color="auto"/>
      </w:divBdr>
    </w:div>
    <w:div w:id="89274664">
      <w:bodyDiv w:val="1"/>
      <w:marLeft w:val="0"/>
      <w:marRight w:val="0"/>
      <w:marTop w:val="0"/>
      <w:marBottom w:val="0"/>
      <w:divBdr>
        <w:top w:val="none" w:sz="0" w:space="0" w:color="auto"/>
        <w:left w:val="none" w:sz="0" w:space="0" w:color="auto"/>
        <w:bottom w:val="none" w:sz="0" w:space="0" w:color="auto"/>
        <w:right w:val="none" w:sz="0" w:space="0" w:color="auto"/>
      </w:divBdr>
      <w:divsChild>
        <w:div w:id="330328678">
          <w:marLeft w:val="720"/>
          <w:marRight w:val="0"/>
          <w:marTop w:val="0"/>
          <w:marBottom w:val="101"/>
          <w:divBdr>
            <w:top w:val="none" w:sz="0" w:space="0" w:color="auto"/>
            <w:left w:val="none" w:sz="0" w:space="0" w:color="auto"/>
            <w:bottom w:val="none" w:sz="0" w:space="0" w:color="auto"/>
            <w:right w:val="none" w:sz="0" w:space="0" w:color="auto"/>
          </w:divBdr>
        </w:div>
        <w:div w:id="402601738">
          <w:marLeft w:val="0"/>
          <w:marRight w:val="0"/>
          <w:marTop w:val="0"/>
          <w:marBottom w:val="101"/>
          <w:divBdr>
            <w:top w:val="none" w:sz="0" w:space="0" w:color="auto"/>
            <w:left w:val="none" w:sz="0" w:space="0" w:color="auto"/>
            <w:bottom w:val="none" w:sz="0" w:space="0" w:color="auto"/>
            <w:right w:val="none" w:sz="0" w:space="0" w:color="auto"/>
          </w:divBdr>
        </w:div>
        <w:div w:id="1089733247">
          <w:marLeft w:val="720"/>
          <w:marRight w:val="0"/>
          <w:marTop w:val="0"/>
          <w:marBottom w:val="101"/>
          <w:divBdr>
            <w:top w:val="none" w:sz="0" w:space="0" w:color="auto"/>
            <w:left w:val="none" w:sz="0" w:space="0" w:color="auto"/>
            <w:bottom w:val="none" w:sz="0" w:space="0" w:color="auto"/>
            <w:right w:val="none" w:sz="0" w:space="0" w:color="auto"/>
          </w:divBdr>
        </w:div>
        <w:div w:id="1315185757">
          <w:marLeft w:val="0"/>
          <w:marRight w:val="0"/>
          <w:marTop w:val="0"/>
          <w:marBottom w:val="101"/>
          <w:divBdr>
            <w:top w:val="none" w:sz="0" w:space="0" w:color="auto"/>
            <w:left w:val="none" w:sz="0" w:space="0" w:color="auto"/>
            <w:bottom w:val="none" w:sz="0" w:space="0" w:color="auto"/>
            <w:right w:val="none" w:sz="0" w:space="0" w:color="auto"/>
          </w:divBdr>
        </w:div>
        <w:div w:id="1777406526">
          <w:marLeft w:val="720"/>
          <w:marRight w:val="0"/>
          <w:marTop w:val="0"/>
          <w:marBottom w:val="101"/>
          <w:divBdr>
            <w:top w:val="none" w:sz="0" w:space="0" w:color="auto"/>
            <w:left w:val="none" w:sz="0" w:space="0" w:color="auto"/>
            <w:bottom w:val="none" w:sz="0" w:space="0" w:color="auto"/>
            <w:right w:val="none" w:sz="0" w:space="0" w:color="auto"/>
          </w:divBdr>
        </w:div>
        <w:div w:id="1834636591">
          <w:marLeft w:val="720"/>
          <w:marRight w:val="0"/>
          <w:marTop w:val="0"/>
          <w:marBottom w:val="101"/>
          <w:divBdr>
            <w:top w:val="none" w:sz="0" w:space="0" w:color="auto"/>
            <w:left w:val="none" w:sz="0" w:space="0" w:color="auto"/>
            <w:bottom w:val="none" w:sz="0" w:space="0" w:color="auto"/>
            <w:right w:val="none" w:sz="0" w:space="0" w:color="auto"/>
          </w:divBdr>
        </w:div>
      </w:divsChild>
    </w:div>
    <w:div w:id="92013617">
      <w:bodyDiv w:val="1"/>
      <w:marLeft w:val="0"/>
      <w:marRight w:val="0"/>
      <w:marTop w:val="0"/>
      <w:marBottom w:val="0"/>
      <w:divBdr>
        <w:top w:val="none" w:sz="0" w:space="0" w:color="auto"/>
        <w:left w:val="none" w:sz="0" w:space="0" w:color="auto"/>
        <w:bottom w:val="none" w:sz="0" w:space="0" w:color="auto"/>
        <w:right w:val="none" w:sz="0" w:space="0" w:color="auto"/>
      </w:divBdr>
    </w:div>
    <w:div w:id="93331375">
      <w:bodyDiv w:val="1"/>
      <w:marLeft w:val="0"/>
      <w:marRight w:val="0"/>
      <w:marTop w:val="0"/>
      <w:marBottom w:val="0"/>
      <w:divBdr>
        <w:top w:val="none" w:sz="0" w:space="0" w:color="auto"/>
        <w:left w:val="none" w:sz="0" w:space="0" w:color="auto"/>
        <w:bottom w:val="none" w:sz="0" w:space="0" w:color="auto"/>
        <w:right w:val="none" w:sz="0" w:space="0" w:color="auto"/>
      </w:divBdr>
    </w:div>
    <w:div w:id="95565612">
      <w:bodyDiv w:val="1"/>
      <w:marLeft w:val="0"/>
      <w:marRight w:val="0"/>
      <w:marTop w:val="0"/>
      <w:marBottom w:val="0"/>
      <w:divBdr>
        <w:top w:val="none" w:sz="0" w:space="0" w:color="auto"/>
        <w:left w:val="none" w:sz="0" w:space="0" w:color="auto"/>
        <w:bottom w:val="none" w:sz="0" w:space="0" w:color="auto"/>
        <w:right w:val="none" w:sz="0" w:space="0" w:color="auto"/>
      </w:divBdr>
      <w:divsChild>
        <w:div w:id="12583552">
          <w:marLeft w:val="0"/>
          <w:marRight w:val="0"/>
          <w:marTop w:val="0"/>
          <w:marBottom w:val="101"/>
          <w:divBdr>
            <w:top w:val="none" w:sz="0" w:space="0" w:color="auto"/>
            <w:left w:val="none" w:sz="0" w:space="0" w:color="auto"/>
            <w:bottom w:val="none" w:sz="0" w:space="0" w:color="auto"/>
            <w:right w:val="none" w:sz="0" w:space="0" w:color="auto"/>
          </w:divBdr>
        </w:div>
        <w:div w:id="42294892">
          <w:marLeft w:val="0"/>
          <w:marRight w:val="0"/>
          <w:marTop w:val="0"/>
          <w:marBottom w:val="101"/>
          <w:divBdr>
            <w:top w:val="none" w:sz="0" w:space="0" w:color="auto"/>
            <w:left w:val="none" w:sz="0" w:space="0" w:color="auto"/>
            <w:bottom w:val="none" w:sz="0" w:space="0" w:color="auto"/>
            <w:right w:val="none" w:sz="0" w:space="0" w:color="auto"/>
          </w:divBdr>
        </w:div>
        <w:div w:id="54008293">
          <w:marLeft w:val="0"/>
          <w:marRight w:val="0"/>
          <w:marTop w:val="0"/>
          <w:marBottom w:val="101"/>
          <w:divBdr>
            <w:top w:val="none" w:sz="0" w:space="0" w:color="auto"/>
            <w:left w:val="none" w:sz="0" w:space="0" w:color="auto"/>
            <w:bottom w:val="none" w:sz="0" w:space="0" w:color="auto"/>
            <w:right w:val="none" w:sz="0" w:space="0" w:color="auto"/>
          </w:divBdr>
        </w:div>
        <w:div w:id="210073153">
          <w:marLeft w:val="0"/>
          <w:marRight w:val="0"/>
          <w:marTop w:val="0"/>
          <w:marBottom w:val="101"/>
          <w:divBdr>
            <w:top w:val="none" w:sz="0" w:space="0" w:color="auto"/>
            <w:left w:val="none" w:sz="0" w:space="0" w:color="auto"/>
            <w:bottom w:val="none" w:sz="0" w:space="0" w:color="auto"/>
            <w:right w:val="none" w:sz="0" w:space="0" w:color="auto"/>
          </w:divBdr>
        </w:div>
        <w:div w:id="338117306">
          <w:marLeft w:val="0"/>
          <w:marRight w:val="0"/>
          <w:marTop w:val="0"/>
          <w:marBottom w:val="101"/>
          <w:divBdr>
            <w:top w:val="none" w:sz="0" w:space="0" w:color="auto"/>
            <w:left w:val="none" w:sz="0" w:space="0" w:color="auto"/>
            <w:bottom w:val="none" w:sz="0" w:space="0" w:color="auto"/>
            <w:right w:val="none" w:sz="0" w:space="0" w:color="auto"/>
          </w:divBdr>
        </w:div>
        <w:div w:id="1283271220">
          <w:marLeft w:val="0"/>
          <w:marRight w:val="0"/>
          <w:marTop w:val="101"/>
          <w:marBottom w:val="101"/>
          <w:divBdr>
            <w:top w:val="none" w:sz="0" w:space="0" w:color="auto"/>
            <w:left w:val="none" w:sz="0" w:space="0" w:color="auto"/>
            <w:bottom w:val="none" w:sz="0" w:space="0" w:color="auto"/>
            <w:right w:val="none" w:sz="0" w:space="0" w:color="auto"/>
          </w:divBdr>
        </w:div>
        <w:div w:id="1506747001">
          <w:marLeft w:val="0"/>
          <w:marRight w:val="0"/>
          <w:marTop w:val="0"/>
          <w:marBottom w:val="101"/>
          <w:divBdr>
            <w:top w:val="none" w:sz="0" w:space="0" w:color="auto"/>
            <w:left w:val="none" w:sz="0" w:space="0" w:color="auto"/>
            <w:bottom w:val="none" w:sz="0" w:space="0" w:color="auto"/>
            <w:right w:val="none" w:sz="0" w:space="0" w:color="auto"/>
          </w:divBdr>
        </w:div>
        <w:div w:id="2142459306">
          <w:marLeft w:val="0"/>
          <w:marRight w:val="0"/>
          <w:marTop w:val="0"/>
          <w:marBottom w:val="101"/>
          <w:divBdr>
            <w:top w:val="none" w:sz="0" w:space="0" w:color="auto"/>
            <w:left w:val="none" w:sz="0" w:space="0" w:color="auto"/>
            <w:bottom w:val="none" w:sz="0" w:space="0" w:color="auto"/>
            <w:right w:val="none" w:sz="0" w:space="0" w:color="auto"/>
          </w:divBdr>
        </w:div>
      </w:divsChild>
    </w:div>
    <w:div w:id="100564970">
      <w:bodyDiv w:val="1"/>
      <w:marLeft w:val="0"/>
      <w:marRight w:val="0"/>
      <w:marTop w:val="0"/>
      <w:marBottom w:val="0"/>
      <w:divBdr>
        <w:top w:val="none" w:sz="0" w:space="0" w:color="auto"/>
        <w:left w:val="none" w:sz="0" w:space="0" w:color="auto"/>
        <w:bottom w:val="none" w:sz="0" w:space="0" w:color="auto"/>
        <w:right w:val="none" w:sz="0" w:space="0" w:color="auto"/>
      </w:divBdr>
    </w:div>
    <w:div w:id="101271210">
      <w:bodyDiv w:val="1"/>
      <w:marLeft w:val="0"/>
      <w:marRight w:val="0"/>
      <w:marTop w:val="0"/>
      <w:marBottom w:val="0"/>
      <w:divBdr>
        <w:top w:val="none" w:sz="0" w:space="0" w:color="auto"/>
        <w:left w:val="none" w:sz="0" w:space="0" w:color="auto"/>
        <w:bottom w:val="none" w:sz="0" w:space="0" w:color="auto"/>
        <w:right w:val="none" w:sz="0" w:space="0" w:color="auto"/>
      </w:divBdr>
    </w:div>
    <w:div w:id="105581824">
      <w:bodyDiv w:val="1"/>
      <w:marLeft w:val="0"/>
      <w:marRight w:val="0"/>
      <w:marTop w:val="0"/>
      <w:marBottom w:val="0"/>
      <w:divBdr>
        <w:top w:val="none" w:sz="0" w:space="0" w:color="auto"/>
        <w:left w:val="none" w:sz="0" w:space="0" w:color="auto"/>
        <w:bottom w:val="none" w:sz="0" w:space="0" w:color="auto"/>
        <w:right w:val="none" w:sz="0" w:space="0" w:color="auto"/>
      </w:divBdr>
    </w:div>
    <w:div w:id="117529049">
      <w:bodyDiv w:val="1"/>
      <w:marLeft w:val="0"/>
      <w:marRight w:val="0"/>
      <w:marTop w:val="0"/>
      <w:marBottom w:val="0"/>
      <w:divBdr>
        <w:top w:val="none" w:sz="0" w:space="0" w:color="auto"/>
        <w:left w:val="none" w:sz="0" w:space="0" w:color="auto"/>
        <w:bottom w:val="none" w:sz="0" w:space="0" w:color="auto"/>
        <w:right w:val="none" w:sz="0" w:space="0" w:color="auto"/>
      </w:divBdr>
    </w:div>
    <w:div w:id="127015744">
      <w:bodyDiv w:val="1"/>
      <w:marLeft w:val="0"/>
      <w:marRight w:val="0"/>
      <w:marTop w:val="0"/>
      <w:marBottom w:val="0"/>
      <w:divBdr>
        <w:top w:val="none" w:sz="0" w:space="0" w:color="auto"/>
        <w:left w:val="none" w:sz="0" w:space="0" w:color="auto"/>
        <w:bottom w:val="none" w:sz="0" w:space="0" w:color="auto"/>
        <w:right w:val="none" w:sz="0" w:space="0" w:color="auto"/>
      </w:divBdr>
    </w:div>
    <w:div w:id="127287644">
      <w:bodyDiv w:val="1"/>
      <w:marLeft w:val="0"/>
      <w:marRight w:val="0"/>
      <w:marTop w:val="0"/>
      <w:marBottom w:val="0"/>
      <w:divBdr>
        <w:top w:val="none" w:sz="0" w:space="0" w:color="auto"/>
        <w:left w:val="none" w:sz="0" w:space="0" w:color="auto"/>
        <w:bottom w:val="none" w:sz="0" w:space="0" w:color="auto"/>
        <w:right w:val="none" w:sz="0" w:space="0" w:color="auto"/>
      </w:divBdr>
    </w:div>
    <w:div w:id="129444878">
      <w:bodyDiv w:val="1"/>
      <w:marLeft w:val="0"/>
      <w:marRight w:val="0"/>
      <w:marTop w:val="0"/>
      <w:marBottom w:val="0"/>
      <w:divBdr>
        <w:top w:val="none" w:sz="0" w:space="0" w:color="auto"/>
        <w:left w:val="none" w:sz="0" w:space="0" w:color="auto"/>
        <w:bottom w:val="none" w:sz="0" w:space="0" w:color="auto"/>
        <w:right w:val="none" w:sz="0" w:space="0" w:color="auto"/>
      </w:divBdr>
    </w:div>
    <w:div w:id="131992770">
      <w:bodyDiv w:val="1"/>
      <w:marLeft w:val="0"/>
      <w:marRight w:val="0"/>
      <w:marTop w:val="0"/>
      <w:marBottom w:val="0"/>
      <w:divBdr>
        <w:top w:val="none" w:sz="0" w:space="0" w:color="auto"/>
        <w:left w:val="none" w:sz="0" w:space="0" w:color="auto"/>
        <w:bottom w:val="none" w:sz="0" w:space="0" w:color="auto"/>
        <w:right w:val="none" w:sz="0" w:space="0" w:color="auto"/>
      </w:divBdr>
    </w:div>
    <w:div w:id="149180172">
      <w:bodyDiv w:val="1"/>
      <w:marLeft w:val="0"/>
      <w:marRight w:val="0"/>
      <w:marTop w:val="0"/>
      <w:marBottom w:val="0"/>
      <w:divBdr>
        <w:top w:val="none" w:sz="0" w:space="0" w:color="auto"/>
        <w:left w:val="none" w:sz="0" w:space="0" w:color="auto"/>
        <w:bottom w:val="none" w:sz="0" w:space="0" w:color="auto"/>
        <w:right w:val="none" w:sz="0" w:space="0" w:color="auto"/>
      </w:divBdr>
    </w:div>
    <w:div w:id="182865957">
      <w:bodyDiv w:val="1"/>
      <w:marLeft w:val="0"/>
      <w:marRight w:val="0"/>
      <w:marTop w:val="0"/>
      <w:marBottom w:val="0"/>
      <w:divBdr>
        <w:top w:val="none" w:sz="0" w:space="0" w:color="auto"/>
        <w:left w:val="none" w:sz="0" w:space="0" w:color="auto"/>
        <w:bottom w:val="none" w:sz="0" w:space="0" w:color="auto"/>
        <w:right w:val="none" w:sz="0" w:space="0" w:color="auto"/>
      </w:divBdr>
    </w:div>
    <w:div w:id="186675166">
      <w:bodyDiv w:val="1"/>
      <w:marLeft w:val="0"/>
      <w:marRight w:val="0"/>
      <w:marTop w:val="0"/>
      <w:marBottom w:val="0"/>
      <w:divBdr>
        <w:top w:val="none" w:sz="0" w:space="0" w:color="auto"/>
        <w:left w:val="none" w:sz="0" w:space="0" w:color="auto"/>
        <w:bottom w:val="none" w:sz="0" w:space="0" w:color="auto"/>
        <w:right w:val="none" w:sz="0" w:space="0" w:color="auto"/>
      </w:divBdr>
    </w:div>
    <w:div w:id="187137944">
      <w:bodyDiv w:val="1"/>
      <w:marLeft w:val="0"/>
      <w:marRight w:val="0"/>
      <w:marTop w:val="0"/>
      <w:marBottom w:val="0"/>
      <w:divBdr>
        <w:top w:val="none" w:sz="0" w:space="0" w:color="auto"/>
        <w:left w:val="none" w:sz="0" w:space="0" w:color="auto"/>
        <w:bottom w:val="none" w:sz="0" w:space="0" w:color="auto"/>
        <w:right w:val="none" w:sz="0" w:space="0" w:color="auto"/>
      </w:divBdr>
    </w:div>
    <w:div w:id="200215527">
      <w:bodyDiv w:val="1"/>
      <w:marLeft w:val="0"/>
      <w:marRight w:val="0"/>
      <w:marTop w:val="0"/>
      <w:marBottom w:val="0"/>
      <w:divBdr>
        <w:top w:val="none" w:sz="0" w:space="0" w:color="auto"/>
        <w:left w:val="none" w:sz="0" w:space="0" w:color="auto"/>
        <w:bottom w:val="none" w:sz="0" w:space="0" w:color="auto"/>
        <w:right w:val="none" w:sz="0" w:space="0" w:color="auto"/>
      </w:divBdr>
    </w:div>
    <w:div w:id="204488720">
      <w:bodyDiv w:val="1"/>
      <w:marLeft w:val="0"/>
      <w:marRight w:val="0"/>
      <w:marTop w:val="0"/>
      <w:marBottom w:val="0"/>
      <w:divBdr>
        <w:top w:val="none" w:sz="0" w:space="0" w:color="auto"/>
        <w:left w:val="none" w:sz="0" w:space="0" w:color="auto"/>
        <w:bottom w:val="none" w:sz="0" w:space="0" w:color="auto"/>
        <w:right w:val="none" w:sz="0" w:space="0" w:color="auto"/>
      </w:divBdr>
    </w:div>
    <w:div w:id="211813069">
      <w:bodyDiv w:val="1"/>
      <w:marLeft w:val="0"/>
      <w:marRight w:val="0"/>
      <w:marTop w:val="0"/>
      <w:marBottom w:val="0"/>
      <w:divBdr>
        <w:top w:val="none" w:sz="0" w:space="0" w:color="auto"/>
        <w:left w:val="none" w:sz="0" w:space="0" w:color="auto"/>
        <w:bottom w:val="none" w:sz="0" w:space="0" w:color="auto"/>
        <w:right w:val="none" w:sz="0" w:space="0" w:color="auto"/>
      </w:divBdr>
    </w:div>
    <w:div w:id="215968621">
      <w:bodyDiv w:val="1"/>
      <w:marLeft w:val="0"/>
      <w:marRight w:val="0"/>
      <w:marTop w:val="0"/>
      <w:marBottom w:val="0"/>
      <w:divBdr>
        <w:top w:val="none" w:sz="0" w:space="0" w:color="auto"/>
        <w:left w:val="none" w:sz="0" w:space="0" w:color="auto"/>
        <w:bottom w:val="none" w:sz="0" w:space="0" w:color="auto"/>
        <w:right w:val="none" w:sz="0" w:space="0" w:color="auto"/>
      </w:divBdr>
    </w:div>
    <w:div w:id="232811671">
      <w:bodyDiv w:val="1"/>
      <w:marLeft w:val="0"/>
      <w:marRight w:val="0"/>
      <w:marTop w:val="0"/>
      <w:marBottom w:val="0"/>
      <w:divBdr>
        <w:top w:val="none" w:sz="0" w:space="0" w:color="auto"/>
        <w:left w:val="none" w:sz="0" w:space="0" w:color="auto"/>
        <w:bottom w:val="none" w:sz="0" w:space="0" w:color="auto"/>
        <w:right w:val="none" w:sz="0" w:space="0" w:color="auto"/>
      </w:divBdr>
    </w:div>
    <w:div w:id="246231739">
      <w:bodyDiv w:val="1"/>
      <w:marLeft w:val="0"/>
      <w:marRight w:val="0"/>
      <w:marTop w:val="0"/>
      <w:marBottom w:val="0"/>
      <w:divBdr>
        <w:top w:val="none" w:sz="0" w:space="0" w:color="auto"/>
        <w:left w:val="none" w:sz="0" w:space="0" w:color="auto"/>
        <w:bottom w:val="none" w:sz="0" w:space="0" w:color="auto"/>
        <w:right w:val="none" w:sz="0" w:space="0" w:color="auto"/>
      </w:divBdr>
    </w:div>
    <w:div w:id="246505876">
      <w:bodyDiv w:val="1"/>
      <w:marLeft w:val="0"/>
      <w:marRight w:val="0"/>
      <w:marTop w:val="0"/>
      <w:marBottom w:val="0"/>
      <w:divBdr>
        <w:top w:val="none" w:sz="0" w:space="0" w:color="auto"/>
        <w:left w:val="none" w:sz="0" w:space="0" w:color="auto"/>
        <w:bottom w:val="none" w:sz="0" w:space="0" w:color="auto"/>
        <w:right w:val="none" w:sz="0" w:space="0" w:color="auto"/>
      </w:divBdr>
    </w:div>
    <w:div w:id="248127280">
      <w:bodyDiv w:val="1"/>
      <w:marLeft w:val="0"/>
      <w:marRight w:val="0"/>
      <w:marTop w:val="0"/>
      <w:marBottom w:val="0"/>
      <w:divBdr>
        <w:top w:val="none" w:sz="0" w:space="0" w:color="auto"/>
        <w:left w:val="none" w:sz="0" w:space="0" w:color="auto"/>
        <w:bottom w:val="none" w:sz="0" w:space="0" w:color="auto"/>
        <w:right w:val="none" w:sz="0" w:space="0" w:color="auto"/>
      </w:divBdr>
    </w:div>
    <w:div w:id="278874173">
      <w:bodyDiv w:val="1"/>
      <w:marLeft w:val="0"/>
      <w:marRight w:val="0"/>
      <w:marTop w:val="0"/>
      <w:marBottom w:val="0"/>
      <w:divBdr>
        <w:top w:val="none" w:sz="0" w:space="0" w:color="auto"/>
        <w:left w:val="none" w:sz="0" w:space="0" w:color="auto"/>
        <w:bottom w:val="none" w:sz="0" w:space="0" w:color="auto"/>
        <w:right w:val="none" w:sz="0" w:space="0" w:color="auto"/>
      </w:divBdr>
    </w:div>
    <w:div w:id="281428320">
      <w:bodyDiv w:val="1"/>
      <w:marLeft w:val="0"/>
      <w:marRight w:val="0"/>
      <w:marTop w:val="0"/>
      <w:marBottom w:val="0"/>
      <w:divBdr>
        <w:top w:val="none" w:sz="0" w:space="0" w:color="auto"/>
        <w:left w:val="none" w:sz="0" w:space="0" w:color="auto"/>
        <w:bottom w:val="none" w:sz="0" w:space="0" w:color="auto"/>
        <w:right w:val="none" w:sz="0" w:space="0" w:color="auto"/>
      </w:divBdr>
    </w:div>
    <w:div w:id="299652669">
      <w:bodyDiv w:val="1"/>
      <w:marLeft w:val="0"/>
      <w:marRight w:val="0"/>
      <w:marTop w:val="0"/>
      <w:marBottom w:val="0"/>
      <w:divBdr>
        <w:top w:val="none" w:sz="0" w:space="0" w:color="auto"/>
        <w:left w:val="none" w:sz="0" w:space="0" w:color="auto"/>
        <w:bottom w:val="none" w:sz="0" w:space="0" w:color="auto"/>
        <w:right w:val="none" w:sz="0" w:space="0" w:color="auto"/>
      </w:divBdr>
    </w:div>
    <w:div w:id="301619549">
      <w:bodyDiv w:val="1"/>
      <w:marLeft w:val="0"/>
      <w:marRight w:val="0"/>
      <w:marTop w:val="0"/>
      <w:marBottom w:val="0"/>
      <w:divBdr>
        <w:top w:val="none" w:sz="0" w:space="0" w:color="auto"/>
        <w:left w:val="none" w:sz="0" w:space="0" w:color="auto"/>
        <w:bottom w:val="none" w:sz="0" w:space="0" w:color="auto"/>
        <w:right w:val="none" w:sz="0" w:space="0" w:color="auto"/>
      </w:divBdr>
    </w:div>
    <w:div w:id="308248124">
      <w:bodyDiv w:val="1"/>
      <w:marLeft w:val="0"/>
      <w:marRight w:val="0"/>
      <w:marTop w:val="0"/>
      <w:marBottom w:val="0"/>
      <w:divBdr>
        <w:top w:val="none" w:sz="0" w:space="0" w:color="auto"/>
        <w:left w:val="none" w:sz="0" w:space="0" w:color="auto"/>
        <w:bottom w:val="none" w:sz="0" w:space="0" w:color="auto"/>
        <w:right w:val="none" w:sz="0" w:space="0" w:color="auto"/>
      </w:divBdr>
    </w:div>
    <w:div w:id="320694554">
      <w:bodyDiv w:val="1"/>
      <w:marLeft w:val="0"/>
      <w:marRight w:val="0"/>
      <w:marTop w:val="0"/>
      <w:marBottom w:val="0"/>
      <w:divBdr>
        <w:top w:val="none" w:sz="0" w:space="0" w:color="auto"/>
        <w:left w:val="none" w:sz="0" w:space="0" w:color="auto"/>
        <w:bottom w:val="none" w:sz="0" w:space="0" w:color="auto"/>
        <w:right w:val="none" w:sz="0" w:space="0" w:color="auto"/>
      </w:divBdr>
    </w:div>
    <w:div w:id="321470527">
      <w:bodyDiv w:val="1"/>
      <w:marLeft w:val="0"/>
      <w:marRight w:val="0"/>
      <w:marTop w:val="0"/>
      <w:marBottom w:val="0"/>
      <w:divBdr>
        <w:top w:val="none" w:sz="0" w:space="0" w:color="auto"/>
        <w:left w:val="none" w:sz="0" w:space="0" w:color="auto"/>
        <w:bottom w:val="none" w:sz="0" w:space="0" w:color="auto"/>
        <w:right w:val="none" w:sz="0" w:space="0" w:color="auto"/>
      </w:divBdr>
    </w:div>
    <w:div w:id="331762968">
      <w:bodyDiv w:val="1"/>
      <w:marLeft w:val="0"/>
      <w:marRight w:val="0"/>
      <w:marTop w:val="0"/>
      <w:marBottom w:val="0"/>
      <w:divBdr>
        <w:top w:val="none" w:sz="0" w:space="0" w:color="auto"/>
        <w:left w:val="none" w:sz="0" w:space="0" w:color="auto"/>
        <w:bottom w:val="none" w:sz="0" w:space="0" w:color="auto"/>
        <w:right w:val="none" w:sz="0" w:space="0" w:color="auto"/>
      </w:divBdr>
    </w:div>
    <w:div w:id="332031540">
      <w:bodyDiv w:val="1"/>
      <w:marLeft w:val="0"/>
      <w:marRight w:val="0"/>
      <w:marTop w:val="0"/>
      <w:marBottom w:val="0"/>
      <w:divBdr>
        <w:top w:val="none" w:sz="0" w:space="0" w:color="auto"/>
        <w:left w:val="none" w:sz="0" w:space="0" w:color="auto"/>
        <w:bottom w:val="none" w:sz="0" w:space="0" w:color="auto"/>
        <w:right w:val="none" w:sz="0" w:space="0" w:color="auto"/>
      </w:divBdr>
    </w:div>
    <w:div w:id="336467729">
      <w:bodyDiv w:val="1"/>
      <w:marLeft w:val="0"/>
      <w:marRight w:val="0"/>
      <w:marTop w:val="0"/>
      <w:marBottom w:val="0"/>
      <w:divBdr>
        <w:top w:val="none" w:sz="0" w:space="0" w:color="auto"/>
        <w:left w:val="none" w:sz="0" w:space="0" w:color="auto"/>
        <w:bottom w:val="none" w:sz="0" w:space="0" w:color="auto"/>
        <w:right w:val="none" w:sz="0" w:space="0" w:color="auto"/>
      </w:divBdr>
    </w:div>
    <w:div w:id="337469054">
      <w:bodyDiv w:val="1"/>
      <w:marLeft w:val="0"/>
      <w:marRight w:val="0"/>
      <w:marTop w:val="0"/>
      <w:marBottom w:val="0"/>
      <w:divBdr>
        <w:top w:val="none" w:sz="0" w:space="0" w:color="auto"/>
        <w:left w:val="none" w:sz="0" w:space="0" w:color="auto"/>
        <w:bottom w:val="none" w:sz="0" w:space="0" w:color="auto"/>
        <w:right w:val="none" w:sz="0" w:space="0" w:color="auto"/>
      </w:divBdr>
    </w:div>
    <w:div w:id="356005455">
      <w:bodyDiv w:val="1"/>
      <w:marLeft w:val="0"/>
      <w:marRight w:val="0"/>
      <w:marTop w:val="0"/>
      <w:marBottom w:val="0"/>
      <w:divBdr>
        <w:top w:val="none" w:sz="0" w:space="0" w:color="auto"/>
        <w:left w:val="none" w:sz="0" w:space="0" w:color="auto"/>
        <w:bottom w:val="none" w:sz="0" w:space="0" w:color="auto"/>
        <w:right w:val="none" w:sz="0" w:space="0" w:color="auto"/>
      </w:divBdr>
    </w:div>
    <w:div w:id="358165656">
      <w:bodyDiv w:val="1"/>
      <w:marLeft w:val="0"/>
      <w:marRight w:val="0"/>
      <w:marTop w:val="0"/>
      <w:marBottom w:val="0"/>
      <w:divBdr>
        <w:top w:val="none" w:sz="0" w:space="0" w:color="auto"/>
        <w:left w:val="none" w:sz="0" w:space="0" w:color="auto"/>
        <w:bottom w:val="none" w:sz="0" w:space="0" w:color="auto"/>
        <w:right w:val="none" w:sz="0" w:space="0" w:color="auto"/>
      </w:divBdr>
    </w:div>
    <w:div w:id="371610413">
      <w:bodyDiv w:val="1"/>
      <w:marLeft w:val="0"/>
      <w:marRight w:val="0"/>
      <w:marTop w:val="0"/>
      <w:marBottom w:val="0"/>
      <w:divBdr>
        <w:top w:val="none" w:sz="0" w:space="0" w:color="auto"/>
        <w:left w:val="none" w:sz="0" w:space="0" w:color="auto"/>
        <w:bottom w:val="none" w:sz="0" w:space="0" w:color="auto"/>
        <w:right w:val="none" w:sz="0" w:space="0" w:color="auto"/>
      </w:divBdr>
    </w:div>
    <w:div w:id="374694728">
      <w:bodyDiv w:val="1"/>
      <w:marLeft w:val="0"/>
      <w:marRight w:val="0"/>
      <w:marTop w:val="0"/>
      <w:marBottom w:val="0"/>
      <w:divBdr>
        <w:top w:val="none" w:sz="0" w:space="0" w:color="auto"/>
        <w:left w:val="none" w:sz="0" w:space="0" w:color="auto"/>
        <w:bottom w:val="none" w:sz="0" w:space="0" w:color="auto"/>
        <w:right w:val="none" w:sz="0" w:space="0" w:color="auto"/>
      </w:divBdr>
    </w:div>
    <w:div w:id="405567274">
      <w:bodyDiv w:val="1"/>
      <w:marLeft w:val="0"/>
      <w:marRight w:val="0"/>
      <w:marTop w:val="0"/>
      <w:marBottom w:val="0"/>
      <w:divBdr>
        <w:top w:val="none" w:sz="0" w:space="0" w:color="auto"/>
        <w:left w:val="none" w:sz="0" w:space="0" w:color="auto"/>
        <w:bottom w:val="none" w:sz="0" w:space="0" w:color="auto"/>
        <w:right w:val="none" w:sz="0" w:space="0" w:color="auto"/>
      </w:divBdr>
    </w:div>
    <w:div w:id="415327077">
      <w:bodyDiv w:val="1"/>
      <w:marLeft w:val="0"/>
      <w:marRight w:val="0"/>
      <w:marTop w:val="0"/>
      <w:marBottom w:val="0"/>
      <w:divBdr>
        <w:top w:val="none" w:sz="0" w:space="0" w:color="auto"/>
        <w:left w:val="none" w:sz="0" w:space="0" w:color="auto"/>
        <w:bottom w:val="none" w:sz="0" w:space="0" w:color="auto"/>
        <w:right w:val="none" w:sz="0" w:space="0" w:color="auto"/>
      </w:divBdr>
    </w:div>
    <w:div w:id="423843912">
      <w:bodyDiv w:val="1"/>
      <w:marLeft w:val="0"/>
      <w:marRight w:val="0"/>
      <w:marTop w:val="0"/>
      <w:marBottom w:val="0"/>
      <w:divBdr>
        <w:top w:val="none" w:sz="0" w:space="0" w:color="auto"/>
        <w:left w:val="none" w:sz="0" w:space="0" w:color="auto"/>
        <w:bottom w:val="none" w:sz="0" w:space="0" w:color="auto"/>
        <w:right w:val="none" w:sz="0" w:space="0" w:color="auto"/>
      </w:divBdr>
    </w:div>
    <w:div w:id="425926193">
      <w:bodyDiv w:val="1"/>
      <w:marLeft w:val="0"/>
      <w:marRight w:val="0"/>
      <w:marTop w:val="0"/>
      <w:marBottom w:val="0"/>
      <w:divBdr>
        <w:top w:val="none" w:sz="0" w:space="0" w:color="auto"/>
        <w:left w:val="none" w:sz="0" w:space="0" w:color="auto"/>
        <w:bottom w:val="none" w:sz="0" w:space="0" w:color="auto"/>
        <w:right w:val="none" w:sz="0" w:space="0" w:color="auto"/>
      </w:divBdr>
    </w:div>
    <w:div w:id="425929769">
      <w:bodyDiv w:val="1"/>
      <w:marLeft w:val="0"/>
      <w:marRight w:val="0"/>
      <w:marTop w:val="0"/>
      <w:marBottom w:val="0"/>
      <w:divBdr>
        <w:top w:val="none" w:sz="0" w:space="0" w:color="auto"/>
        <w:left w:val="none" w:sz="0" w:space="0" w:color="auto"/>
        <w:bottom w:val="none" w:sz="0" w:space="0" w:color="auto"/>
        <w:right w:val="none" w:sz="0" w:space="0" w:color="auto"/>
      </w:divBdr>
    </w:div>
    <w:div w:id="433987620">
      <w:bodyDiv w:val="1"/>
      <w:marLeft w:val="0"/>
      <w:marRight w:val="0"/>
      <w:marTop w:val="0"/>
      <w:marBottom w:val="0"/>
      <w:divBdr>
        <w:top w:val="none" w:sz="0" w:space="0" w:color="auto"/>
        <w:left w:val="none" w:sz="0" w:space="0" w:color="auto"/>
        <w:bottom w:val="none" w:sz="0" w:space="0" w:color="auto"/>
        <w:right w:val="none" w:sz="0" w:space="0" w:color="auto"/>
      </w:divBdr>
    </w:div>
    <w:div w:id="444080586">
      <w:bodyDiv w:val="1"/>
      <w:marLeft w:val="0"/>
      <w:marRight w:val="0"/>
      <w:marTop w:val="0"/>
      <w:marBottom w:val="0"/>
      <w:divBdr>
        <w:top w:val="none" w:sz="0" w:space="0" w:color="auto"/>
        <w:left w:val="none" w:sz="0" w:space="0" w:color="auto"/>
        <w:bottom w:val="none" w:sz="0" w:space="0" w:color="auto"/>
        <w:right w:val="none" w:sz="0" w:space="0" w:color="auto"/>
      </w:divBdr>
    </w:div>
    <w:div w:id="445391321">
      <w:bodyDiv w:val="1"/>
      <w:marLeft w:val="0"/>
      <w:marRight w:val="0"/>
      <w:marTop w:val="0"/>
      <w:marBottom w:val="0"/>
      <w:divBdr>
        <w:top w:val="none" w:sz="0" w:space="0" w:color="auto"/>
        <w:left w:val="none" w:sz="0" w:space="0" w:color="auto"/>
        <w:bottom w:val="none" w:sz="0" w:space="0" w:color="auto"/>
        <w:right w:val="none" w:sz="0" w:space="0" w:color="auto"/>
      </w:divBdr>
    </w:div>
    <w:div w:id="447819781">
      <w:bodyDiv w:val="1"/>
      <w:marLeft w:val="0"/>
      <w:marRight w:val="0"/>
      <w:marTop w:val="0"/>
      <w:marBottom w:val="0"/>
      <w:divBdr>
        <w:top w:val="none" w:sz="0" w:space="0" w:color="auto"/>
        <w:left w:val="none" w:sz="0" w:space="0" w:color="auto"/>
        <w:bottom w:val="none" w:sz="0" w:space="0" w:color="auto"/>
        <w:right w:val="none" w:sz="0" w:space="0" w:color="auto"/>
      </w:divBdr>
      <w:divsChild>
        <w:div w:id="232006739">
          <w:marLeft w:val="0"/>
          <w:marRight w:val="0"/>
          <w:marTop w:val="0"/>
          <w:marBottom w:val="0"/>
          <w:divBdr>
            <w:top w:val="none" w:sz="0" w:space="0" w:color="auto"/>
            <w:left w:val="none" w:sz="0" w:space="0" w:color="auto"/>
            <w:bottom w:val="none" w:sz="0" w:space="0" w:color="auto"/>
            <w:right w:val="none" w:sz="0" w:space="0" w:color="auto"/>
          </w:divBdr>
        </w:div>
        <w:div w:id="424614619">
          <w:marLeft w:val="0"/>
          <w:marRight w:val="0"/>
          <w:marTop w:val="0"/>
          <w:marBottom w:val="0"/>
          <w:divBdr>
            <w:top w:val="none" w:sz="0" w:space="0" w:color="auto"/>
            <w:left w:val="none" w:sz="0" w:space="0" w:color="auto"/>
            <w:bottom w:val="none" w:sz="0" w:space="0" w:color="auto"/>
            <w:right w:val="none" w:sz="0" w:space="0" w:color="auto"/>
          </w:divBdr>
        </w:div>
        <w:div w:id="754132585">
          <w:marLeft w:val="0"/>
          <w:marRight w:val="0"/>
          <w:marTop w:val="0"/>
          <w:marBottom w:val="0"/>
          <w:divBdr>
            <w:top w:val="none" w:sz="0" w:space="0" w:color="auto"/>
            <w:left w:val="none" w:sz="0" w:space="0" w:color="auto"/>
            <w:bottom w:val="none" w:sz="0" w:space="0" w:color="auto"/>
            <w:right w:val="none" w:sz="0" w:space="0" w:color="auto"/>
          </w:divBdr>
        </w:div>
        <w:div w:id="1422987038">
          <w:marLeft w:val="0"/>
          <w:marRight w:val="0"/>
          <w:marTop w:val="0"/>
          <w:marBottom w:val="0"/>
          <w:divBdr>
            <w:top w:val="none" w:sz="0" w:space="0" w:color="auto"/>
            <w:left w:val="none" w:sz="0" w:space="0" w:color="auto"/>
            <w:bottom w:val="none" w:sz="0" w:space="0" w:color="auto"/>
            <w:right w:val="none" w:sz="0" w:space="0" w:color="auto"/>
          </w:divBdr>
        </w:div>
        <w:div w:id="1450201840">
          <w:marLeft w:val="0"/>
          <w:marRight w:val="0"/>
          <w:marTop w:val="0"/>
          <w:marBottom w:val="0"/>
          <w:divBdr>
            <w:top w:val="none" w:sz="0" w:space="0" w:color="auto"/>
            <w:left w:val="none" w:sz="0" w:space="0" w:color="auto"/>
            <w:bottom w:val="none" w:sz="0" w:space="0" w:color="auto"/>
            <w:right w:val="none" w:sz="0" w:space="0" w:color="auto"/>
          </w:divBdr>
        </w:div>
        <w:div w:id="1789081068">
          <w:marLeft w:val="0"/>
          <w:marRight w:val="0"/>
          <w:marTop w:val="0"/>
          <w:marBottom w:val="0"/>
          <w:divBdr>
            <w:top w:val="none" w:sz="0" w:space="0" w:color="auto"/>
            <w:left w:val="none" w:sz="0" w:space="0" w:color="auto"/>
            <w:bottom w:val="none" w:sz="0" w:space="0" w:color="auto"/>
            <w:right w:val="none" w:sz="0" w:space="0" w:color="auto"/>
          </w:divBdr>
          <w:divsChild>
            <w:div w:id="1400011097">
              <w:marLeft w:val="0"/>
              <w:marRight w:val="0"/>
              <w:marTop w:val="0"/>
              <w:marBottom w:val="0"/>
              <w:divBdr>
                <w:top w:val="none" w:sz="0" w:space="0" w:color="auto"/>
                <w:left w:val="none" w:sz="0" w:space="0" w:color="auto"/>
                <w:bottom w:val="none" w:sz="0" w:space="0" w:color="auto"/>
                <w:right w:val="none" w:sz="0" w:space="0" w:color="auto"/>
              </w:divBdr>
            </w:div>
            <w:div w:id="203760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282681">
      <w:bodyDiv w:val="1"/>
      <w:marLeft w:val="0"/>
      <w:marRight w:val="0"/>
      <w:marTop w:val="0"/>
      <w:marBottom w:val="0"/>
      <w:divBdr>
        <w:top w:val="none" w:sz="0" w:space="0" w:color="auto"/>
        <w:left w:val="none" w:sz="0" w:space="0" w:color="auto"/>
        <w:bottom w:val="none" w:sz="0" w:space="0" w:color="auto"/>
        <w:right w:val="none" w:sz="0" w:space="0" w:color="auto"/>
      </w:divBdr>
    </w:div>
    <w:div w:id="462234619">
      <w:bodyDiv w:val="1"/>
      <w:marLeft w:val="0"/>
      <w:marRight w:val="0"/>
      <w:marTop w:val="0"/>
      <w:marBottom w:val="0"/>
      <w:divBdr>
        <w:top w:val="none" w:sz="0" w:space="0" w:color="auto"/>
        <w:left w:val="none" w:sz="0" w:space="0" w:color="auto"/>
        <w:bottom w:val="none" w:sz="0" w:space="0" w:color="auto"/>
        <w:right w:val="none" w:sz="0" w:space="0" w:color="auto"/>
      </w:divBdr>
    </w:div>
    <w:div w:id="475538080">
      <w:bodyDiv w:val="1"/>
      <w:marLeft w:val="0"/>
      <w:marRight w:val="0"/>
      <w:marTop w:val="0"/>
      <w:marBottom w:val="0"/>
      <w:divBdr>
        <w:top w:val="none" w:sz="0" w:space="0" w:color="auto"/>
        <w:left w:val="none" w:sz="0" w:space="0" w:color="auto"/>
        <w:bottom w:val="none" w:sz="0" w:space="0" w:color="auto"/>
        <w:right w:val="none" w:sz="0" w:space="0" w:color="auto"/>
      </w:divBdr>
    </w:div>
    <w:div w:id="490870704">
      <w:bodyDiv w:val="1"/>
      <w:marLeft w:val="0"/>
      <w:marRight w:val="0"/>
      <w:marTop w:val="0"/>
      <w:marBottom w:val="0"/>
      <w:divBdr>
        <w:top w:val="none" w:sz="0" w:space="0" w:color="auto"/>
        <w:left w:val="none" w:sz="0" w:space="0" w:color="auto"/>
        <w:bottom w:val="none" w:sz="0" w:space="0" w:color="auto"/>
        <w:right w:val="none" w:sz="0" w:space="0" w:color="auto"/>
      </w:divBdr>
      <w:divsChild>
        <w:div w:id="265504917">
          <w:marLeft w:val="0"/>
          <w:marRight w:val="0"/>
          <w:marTop w:val="0"/>
          <w:marBottom w:val="101"/>
          <w:divBdr>
            <w:top w:val="none" w:sz="0" w:space="0" w:color="auto"/>
            <w:left w:val="none" w:sz="0" w:space="0" w:color="auto"/>
            <w:bottom w:val="none" w:sz="0" w:space="0" w:color="auto"/>
            <w:right w:val="none" w:sz="0" w:space="0" w:color="auto"/>
          </w:divBdr>
        </w:div>
        <w:div w:id="315232422">
          <w:marLeft w:val="0"/>
          <w:marRight w:val="0"/>
          <w:marTop w:val="0"/>
          <w:marBottom w:val="101"/>
          <w:divBdr>
            <w:top w:val="none" w:sz="0" w:space="0" w:color="auto"/>
            <w:left w:val="none" w:sz="0" w:space="0" w:color="auto"/>
            <w:bottom w:val="none" w:sz="0" w:space="0" w:color="auto"/>
            <w:right w:val="none" w:sz="0" w:space="0" w:color="auto"/>
          </w:divBdr>
        </w:div>
        <w:div w:id="381712842">
          <w:marLeft w:val="0"/>
          <w:marRight w:val="0"/>
          <w:marTop w:val="0"/>
          <w:marBottom w:val="101"/>
          <w:divBdr>
            <w:top w:val="none" w:sz="0" w:space="0" w:color="auto"/>
            <w:left w:val="none" w:sz="0" w:space="0" w:color="auto"/>
            <w:bottom w:val="none" w:sz="0" w:space="0" w:color="auto"/>
            <w:right w:val="none" w:sz="0" w:space="0" w:color="auto"/>
          </w:divBdr>
        </w:div>
        <w:div w:id="596601657">
          <w:marLeft w:val="0"/>
          <w:marRight w:val="0"/>
          <w:marTop w:val="0"/>
          <w:marBottom w:val="101"/>
          <w:divBdr>
            <w:top w:val="none" w:sz="0" w:space="0" w:color="auto"/>
            <w:left w:val="none" w:sz="0" w:space="0" w:color="auto"/>
            <w:bottom w:val="none" w:sz="0" w:space="0" w:color="auto"/>
            <w:right w:val="none" w:sz="0" w:space="0" w:color="auto"/>
          </w:divBdr>
        </w:div>
        <w:div w:id="667750335">
          <w:marLeft w:val="0"/>
          <w:marRight w:val="0"/>
          <w:marTop w:val="0"/>
          <w:marBottom w:val="101"/>
          <w:divBdr>
            <w:top w:val="none" w:sz="0" w:space="0" w:color="auto"/>
            <w:left w:val="none" w:sz="0" w:space="0" w:color="auto"/>
            <w:bottom w:val="none" w:sz="0" w:space="0" w:color="auto"/>
            <w:right w:val="none" w:sz="0" w:space="0" w:color="auto"/>
          </w:divBdr>
        </w:div>
        <w:div w:id="806707652">
          <w:marLeft w:val="0"/>
          <w:marRight w:val="0"/>
          <w:marTop w:val="0"/>
          <w:marBottom w:val="101"/>
          <w:divBdr>
            <w:top w:val="none" w:sz="0" w:space="0" w:color="auto"/>
            <w:left w:val="none" w:sz="0" w:space="0" w:color="auto"/>
            <w:bottom w:val="none" w:sz="0" w:space="0" w:color="auto"/>
            <w:right w:val="none" w:sz="0" w:space="0" w:color="auto"/>
          </w:divBdr>
        </w:div>
        <w:div w:id="814027693">
          <w:marLeft w:val="0"/>
          <w:marRight w:val="0"/>
          <w:marTop w:val="0"/>
          <w:marBottom w:val="101"/>
          <w:divBdr>
            <w:top w:val="none" w:sz="0" w:space="0" w:color="auto"/>
            <w:left w:val="none" w:sz="0" w:space="0" w:color="auto"/>
            <w:bottom w:val="none" w:sz="0" w:space="0" w:color="auto"/>
            <w:right w:val="none" w:sz="0" w:space="0" w:color="auto"/>
          </w:divBdr>
        </w:div>
        <w:div w:id="817041400">
          <w:marLeft w:val="0"/>
          <w:marRight w:val="0"/>
          <w:marTop w:val="0"/>
          <w:marBottom w:val="101"/>
          <w:divBdr>
            <w:top w:val="none" w:sz="0" w:space="0" w:color="auto"/>
            <w:left w:val="none" w:sz="0" w:space="0" w:color="auto"/>
            <w:bottom w:val="none" w:sz="0" w:space="0" w:color="auto"/>
            <w:right w:val="none" w:sz="0" w:space="0" w:color="auto"/>
          </w:divBdr>
        </w:div>
        <w:div w:id="831795076">
          <w:marLeft w:val="0"/>
          <w:marRight w:val="0"/>
          <w:marTop w:val="0"/>
          <w:marBottom w:val="101"/>
          <w:divBdr>
            <w:top w:val="none" w:sz="0" w:space="0" w:color="auto"/>
            <w:left w:val="none" w:sz="0" w:space="0" w:color="auto"/>
            <w:bottom w:val="none" w:sz="0" w:space="0" w:color="auto"/>
            <w:right w:val="none" w:sz="0" w:space="0" w:color="auto"/>
          </w:divBdr>
        </w:div>
        <w:div w:id="834495558">
          <w:marLeft w:val="0"/>
          <w:marRight w:val="0"/>
          <w:marTop w:val="0"/>
          <w:marBottom w:val="101"/>
          <w:divBdr>
            <w:top w:val="none" w:sz="0" w:space="0" w:color="auto"/>
            <w:left w:val="none" w:sz="0" w:space="0" w:color="auto"/>
            <w:bottom w:val="none" w:sz="0" w:space="0" w:color="auto"/>
            <w:right w:val="none" w:sz="0" w:space="0" w:color="auto"/>
          </w:divBdr>
        </w:div>
        <w:div w:id="941256254">
          <w:marLeft w:val="0"/>
          <w:marRight w:val="0"/>
          <w:marTop w:val="0"/>
          <w:marBottom w:val="101"/>
          <w:divBdr>
            <w:top w:val="none" w:sz="0" w:space="0" w:color="auto"/>
            <w:left w:val="none" w:sz="0" w:space="0" w:color="auto"/>
            <w:bottom w:val="none" w:sz="0" w:space="0" w:color="auto"/>
            <w:right w:val="none" w:sz="0" w:space="0" w:color="auto"/>
          </w:divBdr>
        </w:div>
        <w:div w:id="1085034747">
          <w:marLeft w:val="0"/>
          <w:marRight w:val="0"/>
          <w:marTop w:val="0"/>
          <w:marBottom w:val="101"/>
          <w:divBdr>
            <w:top w:val="none" w:sz="0" w:space="0" w:color="auto"/>
            <w:left w:val="none" w:sz="0" w:space="0" w:color="auto"/>
            <w:bottom w:val="none" w:sz="0" w:space="0" w:color="auto"/>
            <w:right w:val="none" w:sz="0" w:space="0" w:color="auto"/>
          </w:divBdr>
        </w:div>
        <w:div w:id="1609317219">
          <w:marLeft w:val="0"/>
          <w:marRight w:val="0"/>
          <w:marTop w:val="0"/>
          <w:marBottom w:val="101"/>
          <w:divBdr>
            <w:top w:val="none" w:sz="0" w:space="0" w:color="auto"/>
            <w:left w:val="none" w:sz="0" w:space="0" w:color="auto"/>
            <w:bottom w:val="none" w:sz="0" w:space="0" w:color="auto"/>
            <w:right w:val="none" w:sz="0" w:space="0" w:color="auto"/>
          </w:divBdr>
        </w:div>
        <w:div w:id="1658874280">
          <w:marLeft w:val="0"/>
          <w:marRight w:val="0"/>
          <w:marTop w:val="0"/>
          <w:marBottom w:val="101"/>
          <w:divBdr>
            <w:top w:val="none" w:sz="0" w:space="0" w:color="auto"/>
            <w:left w:val="none" w:sz="0" w:space="0" w:color="auto"/>
            <w:bottom w:val="none" w:sz="0" w:space="0" w:color="auto"/>
            <w:right w:val="none" w:sz="0" w:space="0" w:color="auto"/>
          </w:divBdr>
        </w:div>
        <w:div w:id="1679846540">
          <w:marLeft w:val="0"/>
          <w:marRight w:val="0"/>
          <w:marTop w:val="0"/>
          <w:marBottom w:val="101"/>
          <w:divBdr>
            <w:top w:val="none" w:sz="0" w:space="0" w:color="auto"/>
            <w:left w:val="none" w:sz="0" w:space="0" w:color="auto"/>
            <w:bottom w:val="none" w:sz="0" w:space="0" w:color="auto"/>
            <w:right w:val="none" w:sz="0" w:space="0" w:color="auto"/>
          </w:divBdr>
        </w:div>
        <w:div w:id="1696736326">
          <w:marLeft w:val="0"/>
          <w:marRight w:val="0"/>
          <w:marTop w:val="0"/>
          <w:marBottom w:val="101"/>
          <w:divBdr>
            <w:top w:val="none" w:sz="0" w:space="0" w:color="auto"/>
            <w:left w:val="none" w:sz="0" w:space="0" w:color="auto"/>
            <w:bottom w:val="none" w:sz="0" w:space="0" w:color="auto"/>
            <w:right w:val="none" w:sz="0" w:space="0" w:color="auto"/>
          </w:divBdr>
        </w:div>
        <w:div w:id="1740053809">
          <w:marLeft w:val="0"/>
          <w:marRight w:val="0"/>
          <w:marTop w:val="0"/>
          <w:marBottom w:val="101"/>
          <w:divBdr>
            <w:top w:val="none" w:sz="0" w:space="0" w:color="auto"/>
            <w:left w:val="none" w:sz="0" w:space="0" w:color="auto"/>
            <w:bottom w:val="none" w:sz="0" w:space="0" w:color="auto"/>
            <w:right w:val="none" w:sz="0" w:space="0" w:color="auto"/>
          </w:divBdr>
        </w:div>
        <w:div w:id="1776169028">
          <w:marLeft w:val="0"/>
          <w:marRight w:val="0"/>
          <w:marTop w:val="0"/>
          <w:marBottom w:val="101"/>
          <w:divBdr>
            <w:top w:val="none" w:sz="0" w:space="0" w:color="auto"/>
            <w:left w:val="none" w:sz="0" w:space="0" w:color="auto"/>
            <w:bottom w:val="none" w:sz="0" w:space="0" w:color="auto"/>
            <w:right w:val="none" w:sz="0" w:space="0" w:color="auto"/>
          </w:divBdr>
        </w:div>
        <w:div w:id="1805735517">
          <w:marLeft w:val="0"/>
          <w:marRight w:val="0"/>
          <w:marTop w:val="0"/>
          <w:marBottom w:val="101"/>
          <w:divBdr>
            <w:top w:val="none" w:sz="0" w:space="0" w:color="auto"/>
            <w:left w:val="none" w:sz="0" w:space="0" w:color="auto"/>
            <w:bottom w:val="none" w:sz="0" w:space="0" w:color="auto"/>
            <w:right w:val="none" w:sz="0" w:space="0" w:color="auto"/>
          </w:divBdr>
        </w:div>
        <w:div w:id="1841315849">
          <w:marLeft w:val="0"/>
          <w:marRight w:val="0"/>
          <w:marTop w:val="0"/>
          <w:marBottom w:val="101"/>
          <w:divBdr>
            <w:top w:val="none" w:sz="0" w:space="0" w:color="auto"/>
            <w:left w:val="none" w:sz="0" w:space="0" w:color="auto"/>
            <w:bottom w:val="none" w:sz="0" w:space="0" w:color="auto"/>
            <w:right w:val="none" w:sz="0" w:space="0" w:color="auto"/>
          </w:divBdr>
        </w:div>
        <w:div w:id="1873377966">
          <w:marLeft w:val="0"/>
          <w:marRight w:val="0"/>
          <w:marTop w:val="0"/>
          <w:marBottom w:val="101"/>
          <w:divBdr>
            <w:top w:val="none" w:sz="0" w:space="0" w:color="auto"/>
            <w:left w:val="none" w:sz="0" w:space="0" w:color="auto"/>
            <w:bottom w:val="none" w:sz="0" w:space="0" w:color="auto"/>
            <w:right w:val="none" w:sz="0" w:space="0" w:color="auto"/>
          </w:divBdr>
        </w:div>
      </w:divsChild>
    </w:div>
    <w:div w:id="506791887">
      <w:bodyDiv w:val="1"/>
      <w:marLeft w:val="0"/>
      <w:marRight w:val="0"/>
      <w:marTop w:val="0"/>
      <w:marBottom w:val="0"/>
      <w:divBdr>
        <w:top w:val="none" w:sz="0" w:space="0" w:color="auto"/>
        <w:left w:val="none" w:sz="0" w:space="0" w:color="auto"/>
        <w:bottom w:val="none" w:sz="0" w:space="0" w:color="auto"/>
        <w:right w:val="none" w:sz="0" w:space="0" w:color="auto"/>
      </w:divBdr>
    </w:div>
    <w:div w:id="513349286">
      <w:bodyDiv w:val="1"/>
      <w:marLeft w:val="0"/>
      <w:marRight w:val="0"/>
      <w:marTop w:val="0"/>
      <w:marBottom w:val="0"/>
      <w:divBdr>
        <w:top w:val="none" w:sz="0" w:space="0" w:color="auto"/>
        <w:left w:val="none" w:sz="0" w:space="0" w:color="auto"/>
        <w:bottom w:val="none" w:sz="0" w:space="0" w:color="auto"/>
        <w:right w:val="none" w:sz="0" w:space="0" w:color="auto"/>
      </w:divBdr>
    </w:div>
    <w:div w:id="520243307">
      <w:bodyDiv w:val="1"/>
      <w:marLeft w:val="0"/>
      <w:marRight w:val="0"/>
      <w:marTop w:val="0"/>
      <w:marBottom w:val="0"/>
      <w:divBdr>
        <w:top w:val="none" w:sz="0" w:space="0" w:color="auto"/>
        <w:left w:val="none" w:sz="0" w:space="0" w:color="auto"/>
        <w:bottom w:val="none" w:sz="0" w:space="0" w:color="auto"/>
        <w:right w:val="none" w:sz="0" w:space="0" w:color="auto"/>
      </w:divBdr>
    </w:div>
    <w:div w:id="523785612">
      <w:bodyDiv w:val="1"/>
      <w:marLeft w:val="0"/>
      <w:marRight w:val="0"/>
      <w:marTop w:val="0"/>
      <w:marBottom w:val="0"/>
      <w:divBdr>
        <w:top w:val="none" w:sz="0" w:space="0" w:color="auto"/>
        <w:left w:val="none" w:sz="0" w:space="0" w:color="auto"/>
        <w:bottom w:val="none" w:sz="0" w:space="0" w:color="auto"/>
        <w:right w:val="none" w:sz="0" w:space="0" w:color="auto"/>
      </w:divBdr>
    </w:div>
    <w:div w:id="538975748">
      <w:bodyDiv w:val="1"/>
      <w:marLeft w:val="0"/>
      <w:marRight w:val="0"/>
      <w:marTop w:val="0"/>
      <w:marBottom w:val="0"/>
      <w:divBdr>
        <w:top w:val="none" w:sz="0" w:space="0" w:color="auto"/>
        <w:left w:val="none" w:sz="0" w:space="0" w:color="auto"/>
        <w:bottom w:val="none" w:sz="0" w:space="0" w:color="auto"/>
        <w:right w:val="none" w:sz="0" w:space="0" w:color="auto"/>
      </w:divBdr>
    </w:div>
    <w:div w:id="557667372">
      <w:bodyDiv w:val="1"/>
      <w:marLeft w:val="0"/>
      <w:marRight w:val="0"/>
      <w:marTop w:val="0"/>
      <w:marBottom w:val="0"/>
      <w:divBdr>
        <w:top w:val="none" w:sz="0" w:space="0" w:color="auto"/>
        <w:left w:val="none" w:sz="0" w:space="0" w:color="auto"/>
        <w:bottom w:val="none" w:sz="0" w:space="0" w:color="auto"/>
        <w:right w:val="none" w:sz="0" w:space="0" w:color="auto"/>
      </w:divBdr>
      <w:divsChild>
        <w:div w:id="1655598609">
          <w:marLeft w:val="0"/>
          <w:marRight w:val="0"/>
          <w:marTop w:val="0"/>
          <w:marBottom w:val="0"/>
          <w:divBdr>
            <w:top w:val="none" w:sz="0" w:space="0" w:color="auto"/>
            <w:left w:val="none" w:sz="0" w:space="0" w:color="auto"/>
            <w:bottom w:val="none" w:sz="0" w:space="0" w:color="auto"/>
            <w:right w:val="none" w:sz="0" w:space="0" w:color="auto"/>
          </w:divBdr>
        </w:div>
      </w:divsChild>
    </w:div>
    <w:div w:id="576324097">
      <w:bodyDiv w:val="1"/>
      <w:marLeft w:val="0"/>
      <w:marRight w:val="0"/>
      <w:marTop w:val="0"/>
      <w:marBottom w:val="0"/>
      <w:divBdr>
        <w:top w:val="none" w:sz="0" w:space="0" w:color="auto"/>
        <w:left w:val="none" w:sz="0" w:space="0" w:color="auto"/>
        <w:bottom w:val="none" w:sz="0" w:space="0" w:color="auto"/>
        <w:right w:val="none" w:sz="0" w:space="0" w:color="auto"/>
      </w:divBdr>
    </w:div>
    <w:div w:id="576862303">
      <w:bodyDiv w:val="1"/>
      <w:marLeft w:val="0"/>
      <w:marRight w:val="0"/>
      <w:marTop w:val="0"/>
      <w:marBottom w:val="0"/>
      <w:divBdr>
        <w:top w:val="none" w:sz="0" w:space="0" w:color="auto"/>
        <w:left w:val="none" w:sz="0" w:space="0" w:color="auto"/>
        <w:bottom w:val="none" w:sz="0" w:space="0" w:color="auto"/>
        <w:right w:val="none" w:sz="0" w:space="0" w:color="auto"/>
      </w:divBdr>
    </w:div>
    <w:div w:id="578443470">
      <w:bodyDiv w:val="1"/>
      <w:marLeft w:val="0"/>
      <w:marRight w:val="0"/>
      <w:marTop w:val="0"/>
      <w:marBottom w:val="0"/>
      <w:divBdr>
        <w:top w:val="none" w:sz="0" w:space="0" w:color="auto"/>
        <w:left w:val="none" w:sz="0" w:space="0" w:color="auto"/>
        <w:bottom w:val="none" w:sz="0" w:space="0" w:color="auto"/>
        <w:right w:val="none" w:sz="0" w:space="0" w:color="auto"/>
      </w:divBdr>
    </w:div>
    <w:div w:id="588199060">
      <w:bodyDiv w:val="1"/>
      <w:marLeft w:val="0"/>
      <w:marRight w:val="0"/>
      <w:marTop w:val="0"/>
      <w:marBottom w:val="0"/>
      <w:divBdr>
        <w:top w:val="none" w:sz="0" w:space="0" w:color="auto"/>
        <w:left w:val="none" w:sz="0" w:space="0" w:color="auto"/>
        <w:bottom w:val="none" w:sz="0" w:space="0" w:color="auto"/>
        <w:right w:val="none" w:sz="0" w:space="0" w:color="auto"/>
      </w:divBdr>
    </w:div>
    <w:div w:id="592857969">
      <w:bodyDiv w:val="1"/>
      <w:marLeft w:val="0"/>
      <w:marRight w:val="0"/>
      <w:marTop w:val="0"/>
      <w:marBottom w:val="0"/>
      <w:divBdr>
        <w:top w:val="none" w:sz="0" w:space="0" w:color="auto"/>
        <w:left w:val="none" w:sz="0" w:space="0" w:color="auto"/>
        <w:bottom w:val="none" w:sz="0" w:space="0" w:color="auto"/>
        <w:right w:val="none" w:sz="0" w:space="0" w:color="auto"/>
      </w:divBdr>
    </w:div>
    <w:div w:id="597181422">
      <w:bodyDiv w:val="1"/>
      <w:marLeft w:val="0"/>
      <w:marRight w:val="0"/>
      <w:marTop w:val="0"/>
      <w:marBottom w:val="0"/>
      <w:divBdr>
        <w:top w:val="none" w:sz="0" w:space="0" w:color="auto"/>
        <w:left w:val="none" w:sz="0" w:space="0" w:color="auto"/>
        <w:bottom w:val="none" w:sz="0" w:space="0" w:color="auto"/>
        <w:right w:val="none" w:sz="0" w:space="0" w:color="auto"/>
      </w:divBdr>
    </w:div>
    <w:div w:id="608855720">
      <w:bodyDiv w:val="1"/>
      <w:marLeft w:val="0"/>
      <w:marRight w:val="0"/>
      <w:marTop w:val="0"/>
      <w:marBottom w:val="0"/>
      <w:divBdr>
        <w:top w:val="none" w:sz="0" w:space="0" w:color="auto"/>
        <w:left w:val="none" w:sz="0" w:space="0" w:color="auto"/>
        <w:bottom w:val="none" w:sz="0" w:space="0" w:color="auto"/>
        <w:right w:val="none" w:sz="0" w:space="0" w:color="auto"/>
      </w:divBdr>
    </w:div>
    <w:div w:id="609166824">
      <w:bodyDiv w:val="1"/>
      <w:marLeft w:val="0"/>
      <w:marRight w:val="0"/>
      <w:marTop w:val="0"/>
      <w:marBottom w:val="0"/>
      <w:divBdr>
        <w:top w:val="none" w:sz="0" w:space="0" w:color="auto"/>
        <w:left w:val="none" w:sz="0" w:space="0" w:color="auto"/>
        <w:bottom w:val="none" w:sz="0" w:space="0" w:color="auto"/>
        <w:right w:val="none" w:sz="0" w:space="0" w:color="auto"/>
      </w:divBdr>
    </w:div>
    <w:div w:id="613904549">
      <w:bodyDiv w:val="1"/>
      <w:marLeft w:val="0"/>
      <w:marRight w:val="0"/>
      <w:marTop w:val="0"/>
      <w:marBottom w:val="0"/>
      <w:divBdr>
        <w:top w:val="none" w:sz="0" w:space="0" w:color="auto"/>
        <w:left w:val="none" w:sz="0" w:space="0" w:color="auto"/>
        <w:bottom w:val="none" w:sz="0" w:space="0" w:color="auto"/>
        <w:right w:val="none" w:sz="0" w:space="0" w:color="auto"/>
      </w:divBdr>
    </w:div>
    <w:div w:id="616567369">
      <w:bodyDiv w:val="1"/>
      <w:marLeft w:val="0"/>
      <w:marRight w:val="0"/>
      <w:marTop w:val="0"/>
      <w:marBottom w:val="0"/>
      <w:divBdr>
        <w:top w:val="none" w:sz="0" w:space="0" w:color="auto"/>
        <w:left w:val="none" w:sz="0" w:space="0" w:color="auto"/>
        <w:bottom w:val="none" w:sz="0" w:space="0" w:color="auto"/>
        <w:right w:val="none" w:sz="0" w:space="0" w:color="auto"/>
      </w:divBdr>
      <w:divsChild>
        <w:div w:id="338971098">
          <w:marLeft w:val="900"/>
          <w:marRight w:val="0"/>
          <w:marTop w:val="0"/>
          <w:marBottom w:val="101"/>
          <w:divBdr>
            <w:top w:val="none" w:sz="0" w:space="0" w:color="auto"/>
            <w:left w:val="none" w:sz="0" w:space="0" w:color="auto"/>
            <w:bottom w:val="none" w:sz="0" w:space="0" w:color="auto"/>
            <w:right w:val="none" w:sz="0" w:space="0" w:color="auto"/>
          </w:divBdr>
        </w:div>
        <w:div w:id="1399591291">
          <w:marLeft w:val="900"/>
          <w:marRight w:val="0"/>
          <w:marTop w:val="0"/>
          <w:marBottom w:val="101"/>
          <w:divBdr>
            <w:top w:val="none" w:sz="0" w:space="0" w:color="auto"/>
            <w:left w:val="none" w:sz="0" w:space="0" w:color="auto"/>
            <w:bottom w:val="none" w:sz="0" w:space="0" w:color="auto"/>
            <w:right w:val="none" w:sz="0" w:space="0" w:color="auto"/>
          </w:divBdr>
        </w:div>
      </w:divsChild>
    </w:div>
    <w:div w:id="618486411">
      <w:bodyDiv w:val="1"/>
      <w:marLeft w:val="0"/>
      <w:marRight w:val="0"/>
      <w:marTop w:val="0"/>
      <w:marBottom w:val="0"/>
      <w:divBdr>
        <w:top w:val="none" w:sz="0" w:space="0" w:color="auto"/>
        <w:left w:val="none" w:sz="0" w:space="0" w:color="auto"/>
        <w:bottom w:val="none" w:sz="0" w:space="0" w:color="auto"/>
        <w:right w:val="none" w:sz="0" w:space="0" w:color="auto"/>
      </w:divBdr>
    </w:div>
    <w:div w:id="618487370">
      <w:bodyDiv w:val="1"/>
      <w:marLeft w:val="0"/>
      <w:marRight w:val="0"/>
      <w:marTop w:val="0"/>
      <w:marBottom w:val="0"/>
      <w:divBdr>
        <w:top w:val="none" w:sz="0" w:space="0" w:color="auto"/>
        <w:left w:val="none" w:sz="0" w:space="0" w:color="auto"/>
        <w:bottom w:val="none" w:sz="0" w:space="0" w:color="auto"/>
        <w:right w:val="none" w:sz="0" w:space="0" w:color="auto"/>
      </w:divBdr>
    </w:div>
    <w:div w:id="623847174">
      <w:bodyDiv w:val="1"/>
      <w:marLeft w:val="0"/>
      <w:marRight w:val="0"/>
      <w:marTop w:val="0"/>
      <w:marBottom w:val="0"/>
      <w:divBdr>
        <w:top w:val="none" w:sz="0" w:space="0" w:color="auto"/>
        <w:left w:val="none" w:sz="0" w:space="0" w:color="auto"/>
        <w:bottom w:val="none" w:sz="0" w:space="0" w:color="auto"/>
        <w:right w:val="none" w:sz="0" w:space="0" w:color="auto"/>
      </w:divBdr>
      <w:divsChild>
        <w:div w:id="438180857">
          <w:marLeft w:val="900"/>
          <w:marRight w:val="0"/>
          <w:marTop w:val="0"/>
          <w:marBottom w:val="101"/>
          <w:divBdr>
            <w:top w:val="none" w:sz="0" w:space="0" w:color="auto"/>
            <w:left w:val="none" w:sz="0" w:space="0" w:color="auto"/>
            <w:bottom w:val="none" w:sz="0" w:space="0" w:color="auto"/>
            <w:right w:val="none" w:sz="0" w:space="0" w:color="auto"/>
          </w:divBdr>
        </w:div>
        <w:div w:id="673994562">
          <w:marLeft w:val="900"/>
          <w:marRight w:val="0"/>
          <w:marTop w:val="0"/>
          <w:marBottom w:val="101"/>
          <w:divBdr>
            <w:top w:val="none" w:sz="0" w:space="0" w:color="auto"/>
            <w:left w:val="none" w:sz="0" w:space="0" w:color="auto"/>
            <w:bottom w:val="none" w:sz="0" w:space="0" w:color="auto"/>
            <w:right w:val="none" w:sz="0" w:space="0" w:color="auto"/>
          </w:divBdr>
        </w:div>
      </w:divsChild>
    </w:div>
    <w:div w:id="628978415">
      <w:bodyDiv w:val="1"/>
      <w:marLeft w:val="0"/>
      <w:marRight w:val="0"/>
      <w:marTop w:val="0"/>
      <w:marBottom w:val="0"/>
      <w:divBdr>
        <w:top w:val="none" w:sz="0" w:space="0" w:color="auto"/>
        <w:left w:val="none" w:sz="0" w:space="0" w:color="auto"/>
        <w:bottom w:val="none" w:sz="0" w:space="0" w:color="auto"/>
        <w:right w:val="none" w:sz="0" w:space="0" w:color="auto"/>
      </w:divBdr>
    </w:div>
    <w:div w:id="630860933">
      <w:bodyDiv w:val="1"/>
      <w:marLeft w:val="0"/>
      <w:marRight w:val="0"/>
      <w:marTop w:val="0"/>
      <w:marBottom w:val="0"/>
      <w:divBdr>
        <w:top w:val="none" w:sz="0" w:space="0" w:color="auto"/>
        <w:left w:val="none" w:sz="0" w:space="0" w:color="auto"/>
        <w:bottom w:val="none" w:sz="0" w:space="0" w:color="auto"/>
        <w:right w:val="none" w:sz="0" w:space="0" w:color="auto"/>
      </w:divBdr>
    </w:div>
    <w:div w:id="642581986">
      <w:bodyDiv w:val="1"/>
      <w:marLeft w:val="0"/>
      <w:marRight w:val="0"/>
      <w:marTop w:val="0"/>
      <w:marBottom w:val="0"/>
      <w:divBdr>
        <w:top w:val="none" w:sz="0" w:space="0" w:color="auto"/>
        <w:left w:val="none" w:sz="0" w:space="0" w:color="auto"/>
        <w:bottom w:val="none" w:sz="0" w:space="0" w:color="auto"/>
        <w:right w:val="none" w:sz="0" w:space="0" w:color="auto"/>
      </w:divBdr>
    </w:div>
    <w:div w:id="658076262">
      <w:bodyDiv w:val="1"/>
      <w:marLeft w:val="0"/>
      <w:marRight w:val="0"/>
      <w:marTop w:val="0"/>
      <w:marBottom w:val="0"/>
      <w:divBdr>
        <w:top w:val="none" w:sz="0" w:space="0" w:color="auto"/>
        <w:left w:val="none" w:sz="0" w:space="0" w:color="auto"/>
        <w:bottom w:val="none" w:sz="0" w:space="0" w:color="auto"/>
        <w:right w:val="none" w:sz="0" w:space="0" w:color="auto"/>
      </w:divBdr>
    </w:div>
    <w:div w:id="658459053">
      <w:bodyDiv w:val="1"/>
      <w:marLeft w:val="0"/>
      <w:marRight w:val="0"/>
      <w:marTop w:val="0"/>
      <w:marBottom w:val="0"/>
      <w:divBdr>
        <w:top w:val="none" w:sz="0" w:space="0" w:color="auto"/>
        <w:left w:val="none" w:sz="0" w:space="0" w:color="auto"/>
        <w:bottom w:val="none" w:sz="0" w:space="0" w:color="auto"/>
        <w:right w:val="none" w:sz="0" w:space="0" w:color="auto"/>
      </w:divBdr>
    </w:div>
    <w:div w:id="664362115">
      <w:bodyDiv w:val="1"/>
      <w:marLeft w:val="0"/>
      <w:marRight w:val="0"/>
      <w:marTop w:val="0"/>
      <w:marBottom w:val="0"/>
      <w:divBdr>
        <w:top w:val="none" w:sz="0" w:space="0" w:color="auto"/>
        <w:left w:val="none" w:sz="0" w:space="0" w:color="auto"/>
        <w:bottom w:val="none" w:sz="0" w:space="0" w:color="auto"/>
        <w:right w:val="none" w:sz="0" w:space="0" w:color="auto"/>
      </w:divBdr>
    </w:div>
    <w:div w:id="679430700">
      <w:bodyDiv w:val="1"/>
      <w:marLeft w:val="0"/>
      <w:marRight w:val="0"/>
      <w:marTop w:val="0"/>
      <w:marBottom w:val="0"/>
      <w:divBdr>
        <w:top w:val="none" w:sz="0" w:space="0" w:color="auto"/>
        <w:left w:val="none" w:sz="0" w:space="0" w:color="auto"/>
        <w:bottom w:val="none" w:sz="0" w:space="0" w:color="auto"/>
        <w:right w:val="none" w:sz="0" w:space="0" w:color="auto"/>
      </w:divBdr>
    </w:div>
    <w:div w:id="687831463">
      <w:bodyDiv w:val="1"/>
      <w:marLeft w:val="0"/>
      <w:marRight w:val="0"/>
      <w:marTop w:val="0"/>
      <w:marBottom w:val="0"/>
      <w:divBdr>
        <w:top w:val="none" w:sz="0" w:space="0" w:color="auto"/>
        <w:left w:val="none" w:sz="0" w:space="0" w:color="auto"/>
        <w:bottom w:val="none" w:sz="0" w:space="0" w:color="auto"/>
        <w:right w:val="none" w:sz="0" w:space="0" w:color="auto"/>
      </w:divBdr>
    </w:div>
    <w:div w:id="692465352">
      <w:bodyDiv w:val="1"/>
      <w:marLeft w:val="0"/>
      <w:marRight w:val="0"/>
      <w:marTop w:val="0"/>
      <w:marBottom w:val="0"/>
      <w:divBdr>
        <w:top w:val="none" w:sz="0" w:space="0" w:color="auto"/>
        <w:left w:val="none" w:sz="0" w:space="0" w:color="auto"/>
        <w:bottom w:val="none" w:sz="0" w:space="0" w:color="auto"/>
        <w:right w:val="none" w:sz="0" w:space="0" w:color="auto"/>
      </w:divBdr>
    </w:div>
    <w:div w:id="695158676">
      <w:bodyDiv w:val="1"/>
      <w:marLeft w:val="0"/>
      <w:marRight w:val="0"/>
      <w:marTop w:val="0"/>
      <w:marBottom w:val="0"/>
      <w:divBdr>
        <w:top w:val="none" w:sz="0" w:space="0" w:color="auto"/>
        <w:left w:val="none" w:sz="0" w:space="0" w:color="auto"/>
        <w:bottom w:val="none" w:sz="0" w:space="0" w:color="auto"/>
        <w:right w:val="none" w:sz="0" w:space="0" w:color="auto"/>
      </w:divBdr>
    </w:div>
    <w:div w:id="697580514">
      <w:bodyDiv w:val="1"/>
      <w:marLeft w:val="0"/>
      <w:marRight w:val="0"/>
      <w:marTop w:val="0"/>
      <w:marBottom w:val="0"/>
      <w:divBdr>
        <w:top w:val="none" w:sz="0" w:space="0" w:color="auto"/>
        <w:left w:val="none" w:sz="0" w:space="0" w:color="auto"/>
        <w:bottom w:val="none" w:sz="0" w:space="0" w:color="auto"/>
        <w:right w:val="none" w:sz="0" w:space="0" w:color="auto"/>
      </w:divBdr>
    </w:div>
    <w:div w:id="698505139">
      <w:bodyDiv w:val="1"/>
      <w:marLeft w:val="0"/>
      <w:marRight w:val="0"/>
      <w:marTop w:val="0"/>
      <w:marBottom w:val="0"/>
      <w:divBdr>
        <w:top w:val="none" w:sz="0" w:space="0" w:color="auto"/>
        <w:left w:val="none" w:sz="0" w:space="0" w:color="auto"/>
        <w:bottom w:val="none" w:sz="0" w:space="0" w:color="auto"/>
        <w:right w:val="none" w:sz="0" w:space="0" w:color="auto"/>
      </w:divBdr>
    </w:div>
    <w:div w:id="705715011">
      <w:bodyDiv w:val="1"/>
      <w:marLeft w:val="0"/>
      <w:marRight w:val="0"/>
      <w:marTop w:val="0"/>
      <w:marBottom w:val="0"/>
      <w:divBdr>
        <w:top w:val="none" w:sz="0" w:space="0" w:color="auto"/>
        <w:left w:val="none" w:sz="0" w:space="0" w:color="auto"/>
        <w:bottom w:val="none" w:sz="0" w:space="0" w:color="auto"/>
        <w:right w:val="none" w:sz="0" w:space="0" w:color="auto"/>
      </w:divBdr>
    </w:div>
    <w:div w:id="706569312">
      <w:bodyDiv w:val="1"/>
      <w:marLeft w:val="0"/>
      <w:marRight w:val="0"/>
      <w:marTop w:val="0"/>
      <w:marBottom w:val="0"/>
      <w:divBdr>
        <w:top w:val="none" w:sz="0" w:space="0" w:color="auto"/>
        <w:left w:val="none" w:sz="0" w:space="0" w:color="auto"/>
        <w:bottom w:val="none" w:sz="0" w:space="0" w:color="auto"/>
        <w:right w:val="none" w:sz="0" w:space="0" w:color="auto"/>
      </w:divBdr>
    </w:div>
    <w:div w:id="713118275">
      <w:bodyDiv w:val="1"/>
      <w:marLeft w:val="0"/>
      <w:marRight w:val="0"/>
      <w:marTop w:val="0"/>
      <w:marBottom w:val="0"/>
      <w:divBdr>
        <w:top w:val="none" w:sz="0" w:space="0" w:color="auto"/>
        <w:left w:val="none" w:sz="0" w:space="0" w:color="auto"/>
        <w:bottom w:val="none" w:sz="0" w:space="0" w:color="auto"/>
        <w:right w:val="none" w:sz="0" w:space="0" w:color="auto"/>
      </w:divBdr>
    </w:div>
    <w:div w:id="717438847">
      <w:bodyDiv w:val="1"/>
      <w:marLeft w:val="0"/>
      <w:marRight w:val="0"/>
      <w:marTop w:val="0"/>
      <w:marBottom w:val="0"/>
      <w:divBdr>
        <w:top w:val="none" w:sz="0" w:space="0" w:color="auto"/>
        <w:left w:val="none" w:sz="0" w:space="0" w:color="auto"/>
        <w:bottom w:val="none" w:sz="0" w:space="0" w:color="auto"/>
        <w:right w:val="none" w:sz="0" w:space="0" w:color="auto"/>
      </w:divBdr>
    </w:div>
    <w:div w:id="736051710">
      <w:bodyDiv w:val="1"/>
      <w:marLeft w:val="0"/>
      <w:marRight w:val="0"/>
      <w:marTop w:val="0"/>
      <w:marBottom w:val="0"/>
      <w:divBdr>
        <w:top w:val="none" w:sz="0" w:space="0" w:color="auto"/>
        <w:left w:val="none" w:sz="0" w:space="0" w:color="auto"/>
        <w:bottom w:val="none" w:sz="0" w:space="0" w:color="auto"/>
        <w:right w:val="none" w:sz="0" w:space="0" w:color="auto"/>
      </w:divBdr>
    </w:div>
    <w:div w:id="738747888">
      <w:bodyDiv w:val="1"/>
      <w:marLeft w:val="0"/>
      <w:marRight w:val="0"/>
      <w:marTop w:val="0"/>
      <w:marBottom w:val="0"/>
      <w:divBdr>
        <w:top w:val="none" w:sz="0" w:space="0" w:color="auto"/>
        <w:left w:val="none" w:sz="0" w:space="0" w:color="auto"/>
        <w:bottom w:val="none" w:sz="0" w:space="0" w:color="auto"/>
        <w:right w:val="none" w:sz="0" w:space="0" w:color="auto"/>
      </w:divBdr>
    </w:div>
    <w:div w:id="747504085">
      <w:bodyDiv w:val="1"/>
      <w:marLeft w:val="0"/>
      <w:marRight w:val="0"/>
      <w:marTop w:val="0"/>
      <w:marBottom w:val="0"/>
      <w:divBdr>
        <w:top w:val="none" w:sz="0" w:space="0" w:color="auto"/>
        <w:left w:val="none" w:sz="0" w:space="0" w:color="auto"/>
        <w:bottom w:val="none" w:sz="0" w:space="0" w:color="auto"/>
        <w:right w:val="none" w:sz="0" w:space="0" w:color="auto"/>
      </w:divBdr>
      <w:divsChild>
        <w:div w:id="736242999">
          <w:marLeft w:val="720"/>
          <w:marRight w:val="0"/>
          <w:marTop w:val="0"/>
          <w:marBottom w:val="101"/>
          <w:divBdr>
            <w:top w:val="none" w:sz="0" w:space="0" w:color="auto"/>
            <w:left w:val="none" w:sz="0" w:space="0" w:color="auto"/>
            <w:bottom w:val="none" w:sz="0" w:space="0" w:color="auto"/>
            <w:right w:val="none" w:sz="0" w:space="0" w:color="auto"/>
          </w:divBdr>
        </w:div>
        <w:div w:id="903108256">
          <w:marLeft w:val="720"/>
          <w:marRight w:val="0"/>
          <w:marTop w:val="0"/>
          <w:marBottom w:val="101"/>
          <w:divBdr>
            <w:top w:val="none" w:sz="0" w:space="0" w:color="auto"/>
            <w:left w:val="none" w:sz="0" w:space="0" w:color="auto"/>
            <w:bottom w:val="none" w:sz="0" w:space="0" w:color="auto"/>
            <w:right w:val="none" w:sz="0" w:space="0" w:color="auto"/>
          </w:divBdr>
        </w:div>
        <w:div w:id="1617179241">
          <w:marLeft w:val="0"/>
          <w:marRight w:val="0"/>
          <w:marTop w:val="0"/>
          <w:marBottom w:val="101"/>
          <w:divBdr>
            <w:top w:val="none" w:sz="0" w:space="0" w:color="auto"/>
            <w:left w:val="none" w:sz="0" w:space="0" w:color="auto"/>
            <w:bottom w:val="none" w:sz="0" w:space="0" w:color="auto"/>
            <w:right w:val="none" w:sz="0" w:space="0" w:color="auto"/>
          </w:divBdr>
        </w:div>
        <w:div w:id="1780105031">
          <w:marLeft w:val="720"/>
          <w:marRight w:val="0"/>
          <w:marTop w:val="0"/>
          <w:marBottom w:val="101"/>
          <w:divBdr>
            <w:top w:val="none" w:sz="0" w:space="0" w:color="auto"/>
            <w:left w:val="none" w:sz="0" w:space="0" w:color="auto"/>
            <w:bottom w:val="none" w:sz="0" w:space="0" w:color="auto"/>
            <w:right w:val="none" w:sz="0" w:space="0" w:color="auto"/>
          </w:divBdr>
        </w:div>
        <w:div w:id="1957831934">
          <w:marLeft w:val="720"/>
          <w:marRight w:val="0"/>
          <w:marTop w:val="0"/>
          <w:marBottom w:val="101"/>
          <w:divBdr>
            <w:top w:val="none" w:sz="0" w:space="0" w:color="auto"/>
            <w:left w:val="none" w:sz="0" w:space="0" w:color="auto"/>
            <w:bottom w:val="none" w:sz="0" w:space="0" w:color="auto"/>
            <w:right w:val="none" w:sz="0" w:space="0" w:color="auto"/>
          </w:divBdr>
        </w:div>
        <w:div w:id="1991396067">
          <w:marLeft w:val="0"/>
          <w:marRight w:val="0"/>
          <w:marTop w:val="0"/>
          <w:marBottom w:val="101"/>
          <w:divBdr>
            <w:top w:val="none" w:sz="0" w:space="0" w:color="auto"/>
            <w:left w:val="none" w:sz="0" w:space="0" w:color="auto"/>
            <w:bottom w:val="none" w:sz="0" w:space="0" w:color="auto"/>
            <w:right w:val="none" w:sz="0" w:space="0" w:color="auto"/>
          </w:divBdr>
        </w:div>
        <w:div w:id="2067946381">
          <w:marLeft w:val="720"/>
          <w:marRight w:val="0"/>
          <w:marTop w:val="0"/>
          <w:marBottom w:val="101"/>
          <w:divBdr>
            <w:top w:val="none" w:sz="0" w:space="0" w:color="auto"/>
            <w:left w:val="none" w:sz="0" w:space="0" w:color="auto"/>
            <w:bottom w:val="none" w:sz="0" w:space="0" w:color="auto"/>
            <w:right w:val="none" w:sz="0" w:space="0" w:color="auto"/>
          </w:divBdr>
        </w:div>
      </w:divsChild>
    </w:div>
    <w:div w:id="748816971">
      <w:bodyDiv w:val="1"/>
      <w:marLeft w:val="0"/>
      <w:marRight w:val="0"/>
      <w:marTop w:val="0"/>
      <w:marBottom w:val="0"/>
      <w:divBdr>
        <w:top w:val="none" w:sz="0" w:space="0" w:color="auto"/>
        <w:left w:val="none" w:sz="0" w:space="0" w:color="auto"/>
        <w:bottom w:val="none" w:sz="0" w:space="0" w:color="auto"/>
        <w:right w:val="none" w:sz="0" w:space="0" w:color="auto"/>
      </w:divBdr>
    </w:div>
    <w:div w:id="755442994">
      <w:bodyDiv w:val="1"/>
      <w:marLeft w:val="0"/>
      <w:marRight w:val="0"/>
      <w:marTop w:val="0"/>
      <w:marBottom w:val="0"/>
      <w:divBdr>
        <w:top w:val="none" w:sz="0" w:space="0" w:color="auto"/>
        <w:left w:val="none" w:sz="0" w:space="0" w:color="auto"/>
        <w:bottom w:val="none" w:sz="0" w:space="0" w:color="auto"/>
        <w:right w:val="none" w:sz="0" w:space="0" w:color="auto"/>
      </w:divBdr>
    </w:div>
    <w:div w:id="767697752">
      <w:bodyDiv w:val="1"/>
      <w:marLeft w:val="0"/>
      <w:marRight w:val="0"/>
      <w:marTop w:val="0"/>
      <w:marBottom w:val="0"/>
      <w:divBdr>
        <w:top w:val="none" w:sz="0" w:space="0" w:color="auto"/>
        <w:left w:val="none" w:sz="0" w:space="0" w:color="auto"/>
        <w:bottom w:val="none" w:sz="0" w:space="0" w:color="auto"/>
        <w:right w:val="none" w:sz="0" w:space="0" w:color="auto"/>
      </w:divBdr>
    </w:div>
    <w:div w:id="779375591">
      <w:bodyDiv w:val="1"/>
      <w:marLeft w:val="0"/>
      <w:marRight w:val="0"/>
      <w:marTop w:val="0"/>
      <w:marBottom w:val="0"/>
      <w:divBdr>
        <w:top w:val="none" w:sz="0" w:space="0" w:color="auto"/>
        <w:left w:val="none" w:sz="0" w:space="0" w:color="auto"/>
        <w:bottom w:val="none" w:sz="0" w:space="0" w:color="auto"/>
        <w:right w:val="none" w:sz="0" w:space="0" w:color="auto"/>
      </w:divBdr>
    </w:div>
    <w:div w:id="779959174">
      <w:bodyDiv w:val="1"/>
      <w:marLeft w:val="0"/>
      <w:marRight w:val="0"/>
      <w:marTop w:val="0"/>
      <w:marBottom w:val="0"/>
      <w:divBdr>
        <w:top w:val="none" w:sz="0" w:space="0" w:color="auto"/>
        <w:left w:val="none" w:sz="0" w:space="0" w:color="auto"/>
        <w:bottom w:val="none" w:sz="0" w:space="0" w:color="auto"/>
        <w:right w:val="none" w:sz="0" w:space="0" w:color="auto"/>
      </w:divBdr>
    </w:div>
    <w:div w:id="815494226">
      <w:bodyDiv w:val="1"/>
      <w:marLeft w:val="0"/>
      <w:marRight w:val="0"/>
      <w:marTop w:val="0"/>
      <w:marBottom w:val="0"/>
      <w:divBdr>
        <w:top w:val="none" w:sz="0" w:space="0" w:color="auto"/>
        <w:left w:val="none" w:sz="0" w:space="0" w:color="auto"/>
        <w:bottom w:val="none" w:sz="0" w:space="0" w:color="auto"/>
        <w:right w:val="none" w:sz="0" w:space="0" w:color="auto"/>
      </w:divBdr>
    </w:div>
    <w:div w:id="819813201">
      <w:bodyDiv w:val="1"/>
      <w:marLeft w:val="0"/>
      <w:marRight w:val="0"/>
      <w:marTop w:val="0"/>
      <w:marBottom w:val="0"/>
      <w:divBdr>
        <w:top w:val="none" w:sz="0" w:space="0" w:color="auto"/>
        <w:left w:val="none" w:sz="0" w:space="0" w:color="auto"/>
        <w:bottom w:val="none" w:sz="0" w:space="0" w:color="auto"/>
        <w:right w:val="none" w:sz="0" w:space="0" w:color="auto"/>
      </w:divBdr>
    </w:div>
    <w:div w:id="823547124">
      <w:bodyDiv w:val="1"/>
      <w:marLeft w:val="0"/>
      <w:marRight w:val="0"/>
      <w:marTop w:val="0"/>
      <w:marBottom w:val="0"/>
      <w:divBdr>
        <w:top w:val="none" w:sz="0" w:space="0" w:color="auto"/>
        <w:left w:val="none" w:sz="0" w:space="0" w:color="auto"/>
        <w:bottom w:val="none" w:sz="0" w:space="0" w:color="auto"/>
        <w:right w:val="none" w:sz="0" w:space="0" w:color="auto"/>
      </w:divBdr>
    </w:div>
    <w:div w:id="824859802">
      <w:bodyDiv w:val="1"/>
      <w:marLeft w:val="0"/>
      <w:marRight w:val="0"/>
      <w:marTop w:val="0"/>
      <w:marBottom w:val="0"/>
      <w:divBdr>
        <w:top w:val="none" w:sz="0" w:space="0" w:color="auto"/>
        <w:left w:val="none" w:sz="0" w:space="0" w:color="auto"/>
        <w:bottom w:val="none" w:sz="0" w:space="0" w:color="auto"/>
        <w:right w:val="none" w:sz="0" w:space="0" w:color="auto"/>
      </w:divBdr>
    </w:div>
    <w:div w:id="832573744">
      <w:bodyDiv w:val="1"/>
      <w:marLeft w:val="0"/>
      <w:marRight w:val="0"/>
      <w:marTop w:val="0"/>
      <w:marBottom w:val="0"/>
      <w:divBdr>
        <w:top w:val="none" w:sz="0" w:space="0" w:color="auto"/>
        <w:left w:val="none" w:sz="0" w:space="0" w:color="auto"/>
        <w:bottom w:val="none" w:sz="0" w:space="0" w:color="auto"/>
        <w:right w:val="none" w:sz="0" w:space="0" w:color="auto"/>
      </w:divBdr>
    </w:div>
    <w:div w:id="837619504">
      <w:bodyDiv w:val="1"/>
      <w:marLeft w:val="0"/>
      <w:marRight w:val="0"/>
      <w:marTop w:val="0"/>
      <w:marBottom w:val="0"/>
      <w:divBdr>
        <w:top w:val="none" w:sz="0" w:space="0" w:color="auto"/>
        <w:left w:val="none" w:sz="0" w:space="0" w:color="auto"/>
        <w:bottom w:val="none" w:sz="0" w:space="0" w:color="auto"/>
        <w:right w:val="none" w:sz="0" w:space="0" w:color="auto"/>
      </w:divBdr>
    </w:div>
    <w:div w:id="841430471">
      <w:bodyDiv w:val="1"/>
      <w:marLeft w:val="0"/>
      <w:marRight w:val="0"/>
      <w:marTop w:val="0"/>
      <w:marBottom w:val="0"/>
      <w:divBdr>
        <w:top w:val="none" w:sz="0" w:space="0" w:color="auto"/>
        <w:left w:val="none" w:sz="0" w:space="0" w:color="auto"/>
        <w:bottom w:val="none" w:sz="0" w:space="0" w:color="auto"/>
        <w:right w:val="none" w:sz="0" w:space="0" w:color="auto"/>
      </w:divBdr>
    </w:div>
    <w:div w:id="873998250">
      <w:bodyDiv w:val="1"/>
      <w:marLeft w:val="0"/>
      <w:marRight w:val="0"/>
      <w:marTop w:val="0"/>
      <w:marBottom w:val="0"/>
      <w:divBdr>
        <w:top w:val="none" w:sz="0" w:space="0" w:color="auto"/>
        <w:left w:val="none" w:sz="0" w:space="0" w:color="auto"/>
        <w:bottom w:val="none" w:sz="0" w:space="0" w:color="auto"/>
        <w:right w:val="none" w:sz="0" w:space="0" w:color="auto"/>
      </w:divBdr>
    </w:div>
    <w:div w:id="875432294">
      <w:bodyDiv w:val="1"/>
      <w:marLeft w:val="0"/>
      <w:marRight w:val="0"/>
      <w:marTop w:val="0"/>
      <w:marBottom w:val="0"/>
      <w:divBdr>
        <w:top w:val="none" w:sz="0" w:space="0" w:color="auto"/>
        <w:left w:val="none" w:sz="0" w:space="0" w:color="auto"/>
        <w:bottom w:val="none" w:sz="0" w:space="0" w:color="auto"/>
        <w:right w:val="none" w:sz="0" w:space="0" w:color="auto"/>
      </w:divBdr>
    </w:div>
    <w:div w:id="878593662">
      <w:bodyDiv w:val="1"/>
      <w:marLeft w:val="0"/>
      <w:marRight w:val="0"/>
      <w:marTop w:val="0"/>
      <w:marBottom w:val="0"/>
      <w:divBdr>
        <w:top w:val="none" w:sz="0" w:space="0" w:color="auto"/>
        <w:left w:val="none" w:sz="0" w:space="0" w:color="auto"/>
        <w:bottom w:val="none" w:sz="0" w:space="0" w:color="auto"/>
        <w:right w:val="none" w:sz="0" w:space="0" w:color="auto"/>
      </w:divBdr>
    </w:div>
    <w:div w:id="878981306">
      <w:bodyDiv w:val="1"/>
      <w:marLeft w:val="0"/>
      <w:marRight w:val="0"/>
      <w:marTop w:val="0"/>
      <w:marBottom w:val="0"/>
      <w:divBdr>
        <w:top w:val="none" w:sz="0" w:space="0" w:color="auto"/>
        <w:left w:val="none" w:sz="0" w:space="0" w:color="auto"/>
        <w:bottom w:val="none" w:sz="0" w:space="0" w:color="auto"/>
        <w:right w:val="none" w:sz="0" w:space="0" w:color="auto"/>
      </w:divBdr>
    </w:div>
    <w:div w:id="894778605">
      <w:bodyDiv w:val="1"/>
      <w:marLeft w:val="0"/>
      <w:marRight w:val="0"/>
      <w:marTop w:val="0"/>
      <w:marBottom w:val="0"/>
      <w:divBdr>
        <w:top w:val="none" w:sz="0" w:space="0" w:color="auto"/>
        <w:left w:val="none" w:sz="0" w:space="0" w:color="auto"/>
        <w:bottom w:val="none" w:sz="0" w:space="0" w:color="auto"/>
        <w:right w:val="none" w:sz="0" w:space="0" w:color="auto"/>
      </w:divBdr>
    </w:div>
    <w:div w:id="908076411">
      <w:bodyDiv w:val="1"/>
      <w:marLeft w:val="0"/>
      <w:marRight w:val="0"/>
      <w:marTop w:val="0"/>
      <w:marBottom w:val="0"/>
      <w:divBdr>
        <w:top w:val="none" w:sz="0" w:space="0" w:color="auto"/>
        <w:left w:val="none" w:sz="0" w:space="0" w:color="auto"/>
        <w:bottom w:val="none" w:sz="0" w:space="0" w:color="auto"/>
        <w:right w:val="none" w:sz="0" w:space="0" w:color="auto"/>
      </w:divBdr>
    </w:div>
    <w:div w:id="912472834">
      <w:bodyDiv w:val="1"/>
      <w:marLeft w:val="0"/>
      <w:marRight w:val="0"/>
      <w:marTop w:val="0"/>
      <w:marBottom w:val="0"/>
      <w:divBdr>
        <w:top w:val="none" w:sz="0" w:space="0" w:color="auto"/>
        <w:left w:val="none" w:sz="0" w:space="0" w:color="auto"/>
        <w:bottom w:val="none" w:sz="0" w:space="0" w:color="auto"/>
        <w:right w:val="none" w:sz="0" w:space="0" w:color="auto"/>
      </w:divBdr>
      <w:divsChild>
        <w:div w:id="201939789">
          <w:marLeft w:val="0"/>
          <w:marRight w:val="0"/>
          <w:marTop w:val="0"/>
          <w:marBottom w:val="101"/>
          <w:divBdr>
            <w:top w:val="none" w:sz="0" w:space="0" w:color="auto"/>
            <w:left w:val="none" w:sz="0" w:space="0" w:color="auto"/>
            <w:bottom w:val="none" w:sz="0" w:space="0" w:color="auto"/>
            <w:right w:val="none" w:sz="0" w:space="0" w:color="auto"/>
          </w:divBdr>
        </w:div>
        <w:div w:id="382754372">
          <w:marLeft w:val="720"/>
          <w:marRight w:val="0"/>
          <w:marTop w:val="0"/>
          <w:marBottom w:val="101"/>
          <w:divBdr>
            <w:top w:val="none" w:sz="0" w:space="0" w:color="auto"/>
            <w:left w:val="none" w:sz="0" w:space="0" w:color="auto"/>
            <w:bottom w:val="none" w:sz="0" w:space="0" w:color="auto"/>
            <w:right w:val="none" w:sz="0" w:space="0" w:color="auto"/>
          </w:divBdr>
        </w:div>
        <w:div w:id="757484837">
          <w:marLeft w:val="0"/>
          <w:marRight w:val="0"/>
          <w:marTop w:val="0"/>
          <w:marBottom w:val="101"/>
          <w:divBdr>
            <w:top w:val="none" w:sz="0" w:space="0" w:color="auto"/>
            <w:left w:val="none" w:sz="0" w:space="0" w:color="auto"/>
            <w:bottom w:val="none" w:sz="0" w:space="0" w:color="auto"/>
            <w:right w:val="none" w:sz="0" w:space="0" w:color="auto"/>
          </w:divBdr>
        </w:div>
        <w:div w:id="1838377238">
          <w:marLeft w:val="0"/>
          <w:marRight w:val="0"/>
          <w:marTop w:val="0"/>
          <w:marBottom w:val="101"/>
          <w:divBdr>
            <w:top w:val="none" w:sz="0" w:space="0" w:color="auto"/>
            <w:left w:val="none" w:sz="0" w:space="0" w:color="auto"/>
            <w:bottom w:val="none" w:sz="0" w:space="0" w:color="auto"/>
            <w:right w:val="none" w:sz="0" w:space="0" w:color="auto"/>
          </w:divBdr>
        </w:div>
      </w:divsChild>
    </w:div>
    <w:div w:id="941301283">
      <w:bodyDiv w:val="1"/>
      <w:marLeft w:val="0"/>
      <w:marRight w:val="0"/>
      <w:marTop w:val="0"/>
      <w:marBottom w:val="0"/>
      <w:divBdr>
        <w:top w:val="none" w:sz="0" w:space="0" w:color="auto"/>
        <w:left w:val="none" w:sz="0" w:space="0" w:color="auto"/>
        <w:bottom w:val="none" w:sz="0" w:space="0" w:color="auto"/>
        <w:right w:val="none" w:sz="0" w:space="0" w:color="auto"/>
      </w:divBdr>
    </w:div>
    <w:div w:id="953363991">
      <w:bodyDiv w:val="1"/>
      <w:marLeft w:val="0"/>
      <w:marRight w:val="0"/>
      <w:marTop w:val="0"/>
      <w:marBottom w:val="0"/>
      <w:divBdr>
        <w:top w:val="none" w:sz="0" w:space="0" w:color="auto"/>
        <w:left w:val="none" w:sz="0" w:space="0" w:color="auto"/>
        <w:bottom w:val="none" w:sz="0" w:space="0" w:color="auto"/>
        <w:right w:val="none" w:sz="0" w:space="0" w:color="auto"/>
      </w:divBdr>
    </w:div>
    <w:div w:id="978537403">
      <w:bodyDiv w:val="1"/>
      <w:marLeft w:val="0"/>
      <w:marRight w:val="0"/>
      <w:marTop w:val="0"/>
      <w:marBottom w:val="0"/>
      <w:divBdr>
        <w:top w:val="none" w:sz="0" w:space="0" w:color="auto"/>
        <w:left w:val="none" w:sz="0" w:space="0" w:color="auto"/>
        <w:bottom w:val="none" w:sz="0" w:space="0" w:color="auto"/>
        <w:right w:val="none" w:sz="0" w:space="0" w:color="auto"/>
      </w:divBdr>
    </w:div>
    <w:div w:id="982196184">
      <w:bodyDiv w:val="1"/>
      <w:marLeft w:val="0"/>
      <w:marRight w:val="0"/>
      <w:marTop w:val="0"/>
      <w:marBottom w:val="0"/>
      <w:divBdr>
        <w:top w:val="none" w:sz="0" w:space="0" w:color="auto"/>
        <w:left w:val="none" w:sz="0" w:space="0" w:color="auto"/>
        <w:bottom w:val="none" w:sz="0" w:space="0" w:color="auto"/>
        <w:right w:val="none" w:sz="0" w:space="0" w:color="auto"/>
      </w:divBdr>
    </w:div>
    <w:div w:id="984504770">
      <w:bodyDiv w:val="1"/>
      <w:marLeft w:val="0"/>
      <w:marRight w:val="0"/>
      <w:marTop w:val="0"/>
      <w:marBottom w:val="0"/>
      <w:divBdr>
        <w:top w:val="none" w:sz="0" w:space="0" w:color="auto"/>
        <w:left w:val="none" w:sz="0" w:space="0" w:color="auto"/>
        <w:bottom w:val="none" w:sz="0" w:space="0" w:color="auto"/>
        <w:right w:val="none" w:sz="0" w:space="0" w:color="auto"/>
      </w:divBdr>
    </w:div>
    <w:div w:id="993724763">
      <w:bodyDiv w:val="1"/>
      <w:marLeft w:val="0"/>
      <w:marRight w:val="0"/>
      <w:marTop w:val="0"/>
      <w:marBottom w:val="0"/>
      <w:divBdr>
        <w:top w:val="none" w:sz="0" w:space="0" w:color="auto"/>
        <w:left w:val="none" w:sz="0" w:space="0" w:color="auto"/>
        <w:bottom w:val="none" w:sz="0" w:space="0" w:color="auto"/>
        <w:right w:val="none" w:sz="0" w:space="0" w:color="auto"/>
      </w:divBdr>
    </w:div>
    <w:div w:id="1016268751">
      <w:bodyDiv w:val="1"/>
      <w:marLeft w:val="0"/>
      <w:marRight w:val="0"/>
      <w:marTop w:val="0"/>
      <w:marBottom w:val="0"/>
      <w:divBdr>
        <w:top w:val="none" w:sz="0" w:space="0" w:color="auto"/>
        <w:left w:val="none" w:sz="0" w:space="0" w:color="auto"/>
        <w:bottom w:val="none" w:sz="0" w:space="0" w:color="auto"/>
        <w:right w:val="none" w:sz="0" w:space="0" w:color="auto"/>
      </w:divBdr>
    </w:div>
    <w:div w:id="1018501845">
      <w:bodyDiv w:val="1"/>
      <w:marLeft w:val="0"/>
      <w:marRight w:val="0"/>
      <w:marTop w:val="0"/>
      <w:marBottom w:val="0"/>
      <w:divBdr>
        <w:top w:val="none" w:sz="0" w:space="0" w:color="auto"/>
        <w:left w:val="none" w:sz="0" w:space="0" w:color="auto"/>
        <w:bottom w:val="none" w:sz="0" w:space="0" w:color="auto"/>
        <w:right w:val="none" w:sz="0" w:space="0" w:color="auto"/>
      </w:divBdr>
    </w:div>
    <w:div w:id="1021738481">
      <w:bodyDiv w:val="1"/>
      <w:marLeft w:val="0"/>
      <w:marRight w:val="0"/>
      <w:marTop w:val="0"/>
      <w:marBottom w:val="0"/>
      <w:divBdr>
        <w:top w:val="none" w:sz="0" w:space="0" w:color="auto"/>
        <w:left w:val="none" w:sz="0" w:space="0" w:color="auto"/>
        <w:bottom w:val="none" w:sz="0" w:space="0" w:color="auto"/>
        <w:right w:val="none" w:sz="0" w:space="0" w:color="auto"/>
      </w:divBdr>
    </w:div>
    <w:div w:id="1028146691">
      <w:bodyDiv w:val="1"/>
      <w:marLeft w:val="0"/>
      <w:marRight w:val="0"/>
      <w:marTop w:val="0"/>
      <w:marBottom w:val="0"/>
      <w:divBdr>
        <w:top w:val="none" w:sz="0" w:space="0" w:color="auto"/>
        <w:left w:val="none" w:sz="0" w:space="0" w:color="auto"/>
        <w:bottom w:val="none" w:sz="0" w:space="0" w:color="auto"/>
        <w:right w:val="none" w:sz="0" w:space="0" w:color="auto"/>
      </w:divBdr>
    </w:div>
    <w:div w:id="1028528502">
      <w:bodyDiv w:val="1"/>
      <w:marLeft w:val="0"/>
      <w:marRight w:val="0"/>
      <w:marTop w:val="0"/>
      <w:marBottom w:val="0"/>
      <w:divBdr>
        <w:top w:val="none" w:sz="0" w:space="0" w:color="auto"/>
        <w:left w:val="none" w:sz="0" w:space="0" w:color="auto"/>
        <w:bottom w:val="none" w:sz="0" w:space="0" w:color="auto"/>
        <w:right w:val="none" w:sz="0" w:space="0" w:color="auto"/>
      </w:divBdr>
      <w:divsChild>
        <w:div w:id="673382695">
          <w:marLeft w:val="0"/>
          <w:marRight w:val="0"/>
          <w:marTop w:val="0"/>
          <w:marBottom w:val="101"/>
          <w:divBdr>
            <w:top w:val="none" w:sz="0" w:space="0" w:color="auto"/>
            <w:left w:val="none" w:sz="0" w:space="0" w:color="auto"/>
            <w:bottom w:val="none" w:sz="0" w:space="0" w:color="auto"/>
            <w:right w:val="none" w:sz="0" w:space="0" w:color="auto"/>
          </w:divBdr>
        </w:div>
        <w:div w:id="912812307">
          <w:marLeft w:val="720"/>
          <w:marRight w:val="0"/>
          <w:marTop w:val="0"/>
          <w:marBottom w:val="101"/>
          <w:divBdr>
            <w:top w:val="none" w:sz="0" w:space="0" w:color="auto"/>
            <w:left w:val="none" w:sz="0" w:space="0" w:color="auto"/>
            <w:bottom w:val="none" w:sz="0" w:space="0" w:color="auto"/>
            <w:right w:val="none" w:sz="0" w:space="0" w:color="auto"/>
          </w:divBdr>
        </w:div>
      </w:divsChild>
    </w:div>
    <w:div w:id="1060323116">
      <w:bodyDiv w:val="1"/>
      <w:marLeft w:val="0"/>
      <w:marRight w:val="0"/>
      <w:marTop w:val="0"/>
      <w:marBottom w:val="0"/>
      <w:divBdr>
        <w:top w:val="none" w:sz="0" w:space="0" w:color="auto"/>
        <w:left w:val="none" w:sz="0" w:space="0" w:color="auto"/>
        <w:bottom w:val="none" w:sz="0" w:space="0" w:color="auto"/>
        <w:right w:val="none" w:sz="0" w:space="0" w:color="auto"/>
      </w:divBdr>
    </w:div>
    <w:div w:id="1066686146">
      <w:bodyDiv w:val="1"/>
      <w:marLeft w:val="0"/>
      <w:marRight w:val="0"/>
      <w:marTop w:val="0"/>
      <w:marBottom w:val="0"/>
      <w:divBdr>
        <w:top w:val="none" w:sz="0" w:space="0" w:color="auto"/>
        <w:left w:val="none" w:sz="0" w:space="0" w:color="auto"/>
        <w:bottom w:val="none" w:sz="0" w:space="0" w:color="auto"/>
        <w:right w:val="none" w:sz="0" w:space="0" w:color="auto"/>
      </w:divBdr>
    </w:div>
    <w:div w:id="1070470313">
      <w:bodyDiv w:val="1"/>
      <w:marLeft w:val="0"/>
      <w:marRight w:val="0"/>
      <w:marTop w:val="0"/>
      <w:marBottom w:val="0"/>
      <w:divBdr>
        <w:top w:val="none" w:sz="0" w:space="0" w:color="auto"/>
        <w:left w:val="none" w:sz="0" w:space="0" w:color="auto"/>
        <w:bottom w:val="none" w:sz="0" w:space="0" w:color="auto"/>
        <w:right w:val="none" w:sz="0" w:space="0" w:color="auto"/>
      </w:divBdr>
    </w:div>
    <w:div w:id="1087267687">
      <w:bodyDiv w:val="1"/>
      <w:marLeft w:val="0"/>
      <w:marRight w:val="0"/>
      <w:marTop w:val="0"/>
      <w:marBottom w:val="0"/>
      <w:divBdr>
        <w:top w:val="none" w:sz="0" w:space="0" w:color="auto"/>
        <w:left w:val="none" w:sz="0" w:space="0" w:color="auto"/>
        <w:bottom w:val="none" w:sz="0" w:space="0" w:color="auto"/>
        <w:right w:val="none" w:sz="0" w:space="0" w:color="auto"/>
      </w:divBdr>
    </w:div>
    <w:div w:id="1097673597">
      <w:bodyDiv w:val="1"/>
      <w:marLeft w:val="0"/>
      <w:marRight w:val="0"/>
      <w:marTop w:val="0"/>
      <w:marBottom w:val="0"/>
      <w:divBdr>
        <w:top w:val="none" w:sz="0" w:space="0" w:color="auto"/>
        <w:left w:val="none" w:sz="0" w:space="0" w:color="auto"/>
        <w:bottom w:val="none" w:sz="0" w:space="0" w:color="auto"/>
        <w:right w:val="none" w:sz="0" w:space="0" w:color="auto"/>
      </w:divBdr>
    </w:div>
    <w:div w:id="1106265776">
      <w:bodyDiv w:val="1"/>
      <w:marLeft w:val="0"/>
      <w:marRight w:val="0"/>
      <w:marTop w:val="0"/>
      <w:marBottom w:val="0"/>
      <w:divBdr>
        <w:top w:val="none" w:sz="0" w:space="0" w:color="auto"/>
        <w:left w:val="none" w:sz="0" w:space="0" w:color="auto"/>
        <w:bottom w:val="none" w:sz="0" w:space="0" w:color="auto"/>
        <w:right w:val="none" w:sz="0" w:space="0" w:color="auto"/>
      </w:divBdr>
    </w:div>
    <w:div w:id="1109007097">
      <w:bodyDiv w:val="1"/>
      <w:marLeft w:val="0"/>
      <w:marRight w:val="0"/>
      <w:marTop w:val="0"/>
      <w:marBottom w:val="0"/>
      <w:divBdr>
        <w:top w:val="none" w:sz="0" w:space="0" w:color="auto"/>
        <w:left w:val="none" w:sz="0" w:space="0" w:color="auto"/>
        <w:bottom w:val="none" w:sz="0" w:space="0" w:color="auto"/>
        <w:right w:val="none" w:sz="0" w:space="0" w:color="auto"/>
      </w:divBdr>
    </w:div>
    <w:div w:id="1109666621">
      <w:bodyDiv w:val="1"/>
      <w:marLeft w:val="0"/>
      <w:marRight w:val="0"/>
      <w:marTop w:val="0"/>
      <w:marBottom w:val="0"/>
      <w:divBdr>
        <w:top w:val="none" w:sz="0" w:space="0" w:color="auto"/>
        <w:left w:val="none" w:sz="0" w:space="0" w:color="auto"/>
        <w:bottom w:val="none" w:sz="0" w:space="0" w:color="auto"/>
        <w:right w:val="none" w:sz="0" w:space="0" w:color="auto"/>
      </w:divBdr>
      <w:divsChild>
        <w:div w:id="64694600">
          <w:marLeft w:val="0"/>
          <w:marRight w:val="0"/>
          <w:marTop w:val="0"/>
          <w:marBottom w:val="101"/>
          <w:divBdr>
            <w:top w:val="none" w:sz="0" w:space="0" w:color="auto"/>
            <w:left w:val="none" w:sz="0" w:space="0" w:color="auto"/>
            <w:bottom w:val="none" w:sz="0" w:space="0" w:color="auto"/>
            <w:right w:val="none" w:sz="0" w:space="0" w:color="auto"/>
          </w:divBdr>
        </w:div>
        <w:div w:id="240070679">
          <w:marLeft w:val="0"/>
          <w:marRight w:val="0"/>
          <w:marTop w:val="0"/>
          <w:marBottom w:val="101"/>
          <w:divBdr>
            <w:top w:val="none" w:sz="0" w:space="0" w:color="auto"/>
            <w:left w:val="none" w:sz="0" w:space="0" w:color="auto"/>
            <w:bottom w:val="none" w:sz="0" w:space="0" w:color="auto"/>
            <w:right w:val="none" w:sz="0" w:space="0" w:color="auto"/>
          </w:divBdr>
        </w:div>
        <w:div w:id="266472392">
          <w:marLeft w:val="0"/>
          <w:marRight w:val="0"/>
          <w:marTop w:val="0"/>
          <w:marBottom w:val="101"/>
          <w:divBdr>
            <w:top w:val="none" w:sz="0" w:space="0" w:color="auto"/>
            <w:left w:val="none" w:sz="0" w:space="0" w:color="auto"/>
            <w:bottom w:val="none" w:sz="0" w:space="0" w:color="auto"/>
            <w:right w:val="none" w:sz="0" w:space="0" w:color="auto"/>
          </w:divBdr>
        </w:div>
        <w:div w:id="1185749985">
          <w:marLeft w:val="0"/>
          <w:marRight w:val="0"/>
          <w:marTop w:val="0"/>
          <w:marBottom w:val="101"/>
          <w:divBdr>
            <w:top w:val="none" w:sz="0" w:space="0" w:color="auto"/>
            <w:left w:val="none" w:sz="0" w:space="0" w:color="auto"/>
            <w:bottom w:val="none" w:sz="0" w:space="0" w:color="auto"/>
            <w:right w:val="none" w:sz="0" w:space="0" w:color="auto"/>
          </w:divBdr>
        </w:div>
        <w:div w:id="1386566435">
          <w:marLeft w:val="0"/>
          <w:marRight w:val="0"/>
          <w:marTop w:val="0"/>
          <w:marBottom w:val="101"/>
          <w:divBdr>
            <w:top w:val="none" w:sz="0" w:space="0" w:color="auto"/>
            <w:left w:val="none" w:sz="0" w:space="0" w:color="auto"/>
            <w:bottom w:val="none" w:sz="0" w:space="0" w:color="auto"/>
            <w:right w:val="none" w:sz="0" w:space="0" w:color="auto"/>
          </w:divBdr>
        </w:div>
        <w:div w:id="1916477250">
          <w:marLeft w:val="0"/>
          <w:marRight w:val="0"/>
          <w:marTop w:val="101"/>
          <w:marBottom w:val="101"/>
          <w:divBdr>
            <w:top w:val="none" w:sz="0" w:space="0" w:color="auto"/>
            <w:left w:val="none" w:sz="0" w:space="0" w:color="auto"/>
            <w:bottom w:val="none" w:sz="0" w:space="0" w:color="auto"/>
            <w:right w:val="none" w:sz="0" w:space="0" w:color="auto"/>
          </w:divBdr>
        </w:div>
        <w:div w:id="2074624051">
          <w:marLeft w:val="0"/>
          <w:marRight w:val="0"/>
          <w:marTop w:val="0"/>
          <w:marBottom w:val="101"/>
          <w:divBdr>
            <w:top w:val="none" w:sz="0" w:space="0" w:color="auto"/>
            <w:left w:val="none" w:sz="0" w:space="0" w:color="auto"/>
            <w:bottom w:val="none" w:sz="0" w:space="0" w:color="auto"/>
            <w:right w:val="none" w:sz="0" w:space="0" w:color="auto"/>
          </w:divBdr>
        </w:div>
        <w:div w:id="2115902824">
          <w:marLeft w:val="0"/>
          <w:marRight w:val="0"/>
          <w:marTop w:val="0"/>
          <w:marBottom w:val="101"/>
          <w:divBdr>
            <w:top w:val="none" w:sz="0" w:space="0" w:color="auto"/>
            <w:left w:val="none" w:sz="0" w:space="0" w:color="auto"/>
            <w:bottom w:val="none" w:sz="0" w:space="0" w:color="auto"/>
            <w:right w:val="none" w:sz="0" w:space="0" w:color="auto"/>
          </w:divBdr>
        </w:div>
      </w:divsChild>
    </w:div>
    <w:div w:id="1112437708">
      <w:bodyDiv w:val="1"/>
      <w:marLeft w:val="0"/>
      <w:marRight w:val="0"/>
      <w:marTop w:val="0"/>
      <w:marBottom w:val="0"/>
      <w:divBdr>
        <w:top w:val="none" w:sz="0" w:space="0" w:color="auto"/>
        <w:left w:val="none" w:sz="0" w:space="0" w:color="auto"/>
        <w:bottom w:val="none" w:sz="0" w:space="0" w:color="auto"/>
        <w:right w:val="none" w:sz="0" w:space="0" w:color="auto"/>
      </w:divBdr>
    </w:div>
    <w:div w:id="1114322829">
      <w:bodyDiv w:val="1"/>
      <w:marLeft w:val="0"/>
      <w:marRight w:val="0"/>
      <w:marTop w:val="0"/>
      <w:marBottom w:val="0"/>
      <w:divBdr>
        <w:top w:val="none" w:sz="0" w:space="0" w:color="auto"/>
        <w:left w:val="none" w:sz="0" w:space="0" w:color="auto"/>
        <w:bottom w:val="none" w:sz="0" w:space="0" w:color="auto"/>
        <w:right w:val="none" w:sz="0" w:space="0" w:color="auto"/>
      </w:divBdr>
    </w:div>
    <w:div w:id="1124886312">
      <w:bodyDiv w:val="1"/>
      <w:marLeft w:val="0"/>
      <w:marRight w:val="0"/>
      <w:marTop w:val="0"/>
      <w:marBottom w:val="0"/>
      <w:divBdr>
        <w:top w:val="none" w:sz="0" w:space="0" w:color="auto"/>
        <w:left w:val="none" w:sz="0" w:space="0" w:color="auto"/>
        <w:bottom w:val="none" w:sz="0" w:space="0" w:color="auto"/>
        <w:right w:val="none" w:sz="0" w:space="0" w:color="auto"/>
      </w:divBdr>
      <w:divsChild>
        <w:div w:id="675763985">
          <w:marLeft w:val="0"/>
          <w:marRight w:val="0"/>
          <w:marTop w:val="0"/>
          <w:marBottom w:val="101"/>
          <w:divBdr>
            <w:top w:val="none" w:sz="0" w:space="0" w:color="auto"/>
            <w:left w:val="none" w:sz="0" w:space="0" w:color="auto"/>
            <w:bottom w:val="none" w:sz="0" w:space="0" w:color="auto"/>
            <w:right w:val="none" w:sz="0" w:space="0" w:color="auto"/>
          </w:divBdr>
        </w:div>
        <w:div w:id="1562247402">
          <w:marLeft w:val="0"/>
          <w:marRight w:val="0"/>
          <w:marTop w:val="0"/>
          <w:marBottom w:val="101"/>
          <w:divBdr>
            <w:top w:val="none" w:sz="0" w:space="0" w:color="auto"/>
            <w:left w:val="none" w:sz="0" w:space="0" w:color="auto"/>
            <w:bottom w:val="none" w:sz="0" w:space="0" w:color="auto"/>
            <w:right w:val="none" w:sz="0" w:space="0" w:color="auto"/>
          </w:divBdr>
        </w:div>
        <w:div w:id="1622884062">
          <w:marLeft w:val="720"/>
          <w:marRight w:val="0"/>
          <w:marTop w:val="0"/>
          <w:marBottom w:val="101"/>
          <w:divBdr>
            <w:top w:val="none" w:sz="0" w:space="0" w:color="auto"/>
            <w:left w:val="none" w:sz="0" w:space="0" w:color="auto"/>
            <w:bottom w:val="none" w:sz="0" w:space="0" w:color="auto"/>
            <w:right w:val="none" w:sz="0" w:space="0" w:color="auto"/>
          </w:divBdr>
        </w:div>
      </w:divsChild>
    </w:div>
    <w:div w:id="1135832330">
      <w:bodyDiv w:val="1"/>
      <w:marLeft w:val="0"/>
      <w:marRight w:val="0"/>
      <w:marTop w:val="0"/>
      <w:marBottom w:val="0"/>
      <w:divBdr>
        <w:top w:val="none" w:sz="0" w:space="0" w:color="auto"/>
        <w:left w:val="none" w:sz="0" w:space="0" w:color="auto"/>
        <w:bottom w:val="none" w:sz="0" w:space="0" w:color="auto"/>
        <w:right w:val="none" w:sz="0" w:space="0" w:color="auto"/>
      </w:divBdr>
    </w:div>
    <w:div w:id="1138381319">
      <w:bodyDiv w:val="1"/>
      <w:marLeft w:val="0"/>
      <w:marRight w:val="0"/>
      <w:marTop w:val="0"/>
      <w:marBottom w:val="0"/>
      <w:divBdr>
        <w:top w:val="none" w:sz="0" w:space="0" w:color="auto"/>
        <w:left w:val="none" w:sz="0" w:space="0" w:color="auto"/>
        <w:bottom w:val="none" w:sz="0" w:space="0" w:color="auto"/>
        <w:right w:val="none" w:sz="0" w:space="0" w:color="auto"/>
      </w:divBdr>
    </w:div>
    <w:div w:id="1163858389">
      <w:bodyDiv w:val="1"/>
      <w:marLeft w:val="0"/>
      <w:marRight w:val="0"/>
      <w:marTop w:val="0"/>
      <w:marBottom w:val="0"/>
      <w:divBdr>
        <w:top w:val="none" w:sz="0" w:space="0" w:color="auto"/>
        <w:left w:val="none" w:sz="0" w:space="0" w:color="auto"/>
        <w:bottom w:val="none" w:sz="0" w:space="0" w:color="auto"/>
        <w:right w:val="none" w:sz="0" w:space="0" w:color="auto"/>
      </w:divBdr>
    </w:div>
    <w:div w:id="1175152606">
      <w:bodyDiv w:val="1"/>
      <w:marLeft w:val="0"/>
      <w:marRight w:val="0"/>
      <w:marTop w:val="0"/>
      <w:marBottom w:val="0"/>
      <w:divBdr>
        <w:top w:val="none" w:sz="0" w:space="0" w:color="auto"/>
        <w:left w:val="none" w:sz="0" w:space="0" w:color="auto"/>
        <w:bottom w:val="none" w:sz="0" w:space="0" w:color="auto"/>
        <w:right w:val="none" w:sz="0" w:space="0" w:color="auto"/>
      </w:divBdr>
    </w:div>
    <w:div w:id="1186136813">
      <w:bodyDiv w:val="1"/>
      <w:marLeft w:val="0"/>
      <w:marRight w:val="0"/>
      <w:marTop w:val="0"/>
      <w:marBottom w:val="0"/>
      <w:divBdr>
        <w:top w:val="none" w:sz="0" w:space="0" w:color="auto"/>
        <w:left w:val="none" w:sz="0" w:space="0" w:color="auto"/>
        <w:bottom w:val="none" w:sz="0" w:space="0" w:color="auto"/>
        <w:right w:val="none" w:sz="0" w:space="0" w:color="auto"/>
      </w:divBdr>
    </w:div>
    <w:div w:id="1191528987">
      <w:bodyDiv w:val="1"/>
      <w:marLeft w:val="0"/>
      <w:marRight w:val="0"/>
      <w:marTop w:val="0"/>
      <w:marBottom w:val="0"/>
      <w:divBdr>
        <w:top w:val="none" w:sz="0" w:space="0" w:color="auto"/>
        <w:left w:val="none" w:sz="0" w:space="0" w:color="auto"/>
        <w:bottom w:val="none" w:sz="0" w:space="0" w:color="auto"/>
        <w:right w:val="none" w:sz="0" w:space="0" w:color="auto"/>
      </w:divBdr>
    </w:div>
    <w:div w:id="1193808140">
      <w:bodyDiv w:val="1"/>
      <w:marLeft w:val="0"/>
      <w:marRight w:val="0"/>
      <w:marTop w:val="0"/>
      <w:marBottom w:val="0"/>
      <w:divBdr>
        <w:top w:val="none" w:sz="0" w:space="0" w:color="auto"/>
        <w:left w:val="none" w:sz="0" w:space="0" w:color="auto"/>
        <w:bottom w:val="none" w:sz="0" w:space="0" w:color="auto"/>
        <w:right w:val="none" w:sz="0" w:space="0" w:color="auto"/>
      </w:divBdr>
      <w:divsChild>
        <w:div w:id="1769696809">
          <w:marLeft w:val="0"/>
          <w:marRight w:val="0"/>
          <w:marTop w:val="0"/>
          <w:marBottom w:val="0"/>
          <w:divBdr>
            <w:top w:val="none" w:sz="0" w:space="0" w:color="auto"/>
            <w:left w:val="none" w:sz="0" w:space="0" w:color="auto"/>
            <w:bottom w:val="none" w:sz="0" w:space="0" w:color="auto"/>
            <w:right w:val="none" w:sz="0" w:space="0" w:color="auto"/>
          </w:divBdr>
          <w:divsChild>
            <w:div w:id="513961587">
              <w:marLeft w:val="0"/>
              <w:marRight w:val="0"/>
              <w:marTop w:val="0"/>
              <w:marBottom w:val="0"/>
              <w:divBdr>
                <w:top w:val="none" w:sz="0" w:space="0" w:color="auto"/>
                <w:left w:val="none" w:sz="0" w:space="0" w:color="auto"/>
                <w:bottom w:val="none" w:sz="0" w:space="0" w:color="auto"/>
                <w:right w:val="none" w:sz="0" w:space="0" w:color="auto"/>
              </w:divBdr>
            </w:div>
            <w:div w:id="1457141780">
              <w:marLeft w:val="0"/>
              <w:marRight w:val="0"/>
              <w:marTop w:val="0"/>
              <w:marBottom w:val="0"/>
              <w:divBdr>
                <w:top w:val="none" w:sz="0" w:space="0" w:color="auto"/>
                <w:left w:val="none" w:sz="0" w:space="0" w:color="auto"/>
                <w:bottom w:val="none" w:sz="0" w:space="0" w:color="auto"/>
                <w:right w:val="none" w:sz="0" w:space="0" w:color="auto"/>
              </w:divBdr>
              <w:divsChild>
                <w:div w:id="146823827">
                  <w:marLeft w:val="0"/>
                  <w:marRight w:val="0"/>
                  <w:marTop w:val="0"/>
                  <w:marBottom w:val="0"/>
                  <w:divBdr>
                    <w:top w:val="none" w:sz="0" w:space="0" w:color="auto"/>
                    <w:left w:val="none" w:sz="0" w:space="0" w:color="auto"/>
                    <w:bottom w:val="none" w:sz="0" w:space="0" w:color="auto"/>
                    <w:right w:val="none" w:sz="0" w:space="0" w:color="auto"/>
                  </w:divBdr>
                </w:div>
                <w:div w:id="1785922883">
                  <w:marLeft w:val="0"/>
                  <w:marRight w:val="0"/>
                  <w:marTop w:val="0"/>
                  <w:marBottom w:val="0"/>
                  <w:divBdr>
                    <w:top w:val="none" w:sz="0" w:space="0" w:color="auto"/>
                    <w:left w:val="none" w:sz="0" w:space="0" w:color="auto"/>
                    <w:bottom w:val="none" w:sz="0" w:space="0" w:color="auto"/>
                    <w:right w:val="none" w:sz="0" w:space="0" w:color="auto"/>
                  </w:divBdr>
                </w:div>
                <w:div w:id="1852253881">
                  <w:marLeft w:val="0"/>
                  <w:marRight w:val="0"/>
                  <w:marTop w:val="0"/>
                  <w:marBottom w:val="0"/>
                  <w:divBdr>
                    <w:top w:val="none" w:sz="0" w:space="0" w:color="auto"/>
                    <w:left w:val="none" w:sz="0" w:space="0" w:color="auto"/>
                    <w:bottom w:val="none" w:sz="0" w:space="0" w:color="auto"/>
                    <w:right w:val="none" w:sz="0" w:space="0" w:color="auto"/>
                  </w:divBdr>
                </w:div>
                <w:div w:id="199703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892827">
      <w:bodyDiv w:val="1"/>
      <w:marLeft w:val="0"/>
      <w:marRight w:val="0"/>
      <w:marTop w:val="0"/>
      <w:marBottom w:val="0"/>
      <w:divBdr>
        <w:top w:val="none" w:sz="0" w:space="0" w:color="auto"/>
        <w:left w:val="none" w:sz="0" w:space="0" w:color="auto"/>
        <w:bottom w:val="none" w:sz="0" w:space="0" w:color="auto"/>
        <w:right w:val="none" w:sz="0" w:space="0" w:color="auto"/>
      </w:divBdr>
    </w:div>
    <w:div w:id="1211920281">
      <w:bodyDiv w:val="1"/>
      <w:marLeft w:val="0"/>
      <w:marRight w:val="0"/>
      <w:marTop w:val="0"/>
      <w:marBottom w:val="0"/>
      <w:divBdr>
        <w:top w:val="none" w:sz="0" w:space="0" w:color="auto"/>
        <w:left w:val="none" w:sz="0" w:space="0" w:color="auto"/>
        <w:bottom w:val="none" w:sz="0" w:space="0" w:color="auto"/>
        <w:right w:val="none" w:sz="0" w:space="0" w:color="auto"/>
      </w:divBdr>
    </w:div>
    <w:div w:id="1212183571">
      <w:bodyDiv w:val="1"/>
      <w:marLeft w:val="0"/>
      <w:marRight w:val="0"/>
      <w:marTop w:val="0"/>
      <w:marBottom w:val="0"/>
      <w:divBdr>
        <w:top w:val="none" w:sz="0" w:space="0" w:color="auto"/>
        <w:left w:val="none" w:sz="0" w:space="0" w:color="auto"/>
        <w:bottom w:val="none" w:sz="0" w:space="0" w:color="auto"/>
        <w:right w:val="none" w:sz="0" w:space="0" w:color="auto"/>
      </w:divBdr>
    </w:div>
    <w:div w:id="1217160681">
      <w:bodyDiv w:val="1"/>
      <w:marLeft w:val="0"/>
      <w:marRight w:val="0"/>
      <w:marTop w:val="0"/>
      <w:marBottom w:val="0"/>
      <w:divBdr>
        <w:top w:val="none" w:sz="0" w:space="0" w:color="auto"/>
        <w:left w:val="none" w:sz="0" w:space="0" w:color="auto"/>
        <w:bottom w:val="none" w:sz="0" w:space="0" w:color="auto"/>
        <w:right w:val="none" w:sz="0" w:space="0" w:color="auto"/>
      </w:divBdr>
    </w:div>
    <w:div w:id="1233467161">
      <w:bodyDiv w:val="1"/>
      <w:marLeft w:val="0"/>
      <w:marRight w:val="0"/>
      <w:marTop w:val="0"/>
      <w:marBottom w:val="0"/>
      <w:divBdr>
        <w:top w:val="none" w:sz="0" w:space="0" w:color="auto"/>
        <w:left w:val="none" w:sz="0" w:space="0" w:color="auto"/>
        <w:bottom w:val="none" w:sz="0" w:space="0" w:color="auto"/>
        <w:right w:val="none" w:sz="0" w:space="0" w:color="auto"/>
      </w:divBdr>
    </w:div>
    <w:div w:id="1239561262">
      <w:bodyDiv w:val="1"/>
      <w:marLeft w:val="0"/>
      <w:marRight w:val="0"/>
      <w:marTop w:val="0"/>
      <w:marBottom w:val="0"/>
      <w:divBdr>
        <w:top w:val="none" w:sz="0" w:space="0" w:color="auto"/>
        <w:left w:val="none" w:sz="0" w:space="0" w:color="auto"/>
        <w:bottom w:val="none" w:sz="0" w:space="0" w:color="auto"/>
        <w:right w:val="none" w:sz="0" w:space="0" w:color="auto"/>
      </w:divBdr>
      <w:divsChild>
        <w:div w:id="130559815">
          <w:marLeft w:val="0"/>
          <w:marRight w:val="0"/>
          <w:marTop w:val="0"/>
          <w:marBottom w:val="101"/>
          <w:divBdr>
            <w:top w:val="none" w:sz="0" w:space="0" w:color="auto"/>
            <w:left w:val="none" w:sz="0" w:space="0" w:color="auto"/>
            <w:bottom w:val="none" w:sz="0" w:space="0" w:color="auto"/>
            <w:right w:val="none" w:sz="0" w:space="0" w:color="auto"/>
          </w:divBdr>
        </w:div>
        <w:div w:id="162209792">
          <w:marLeft w:val="0"/>
          <w:marRight w:val="0"/>
          <w:marTop w:val="0"/>
          <w:marBottom w:val="101"/>
          <w:divBdr>
            <w:top w:val="none" w:sz="0" w:space="0" w:color="auto"/>
            <w:left w:val="none" w:sz="0" w:space="0" w:color="auto"/>
            <w:bottom w:val="none" w:sz="0" w:space="0" w:color="auto"/>
            <w:right w:val="none" w:sz="0" w:space="0" w:color="auto"/>
          </w:divBdr>
        </w:div>
        <w:div w:id="627206771">
          <w:marLeft w:val="0"/>
          <w:marRight w:val="0"/>
          <w:marTop w:val="101"/>
          <w:marBottom w:val="101"/>
          <w:divBdr>
            <w:top w:val="none" w:sz="0" w:space="0" w:color="auto"/>
            <w:left w:val="none" w:sz="0" w:space="0" w:color="auto"/>
            <w:bottom w:val="none" w:sz="0" w:space="0" w:color="auto"/>
            <w:right w:val="none" w:sz="0" w:space="0" w:color="auto"/>
          </w:divBdr>
        </w:div>
        <w:div w:id="754471642">
          <w:marLeft w:val="0"/>
          <w:marRight w:val="0"/>
          <w:marTop w:val="0"/>
          <w:marBottom w:val="101"/>
          <w:divBdr>
            <w:top w:val="none" w:sz="0" w:space="0" w:color="auto"/>
            <w:left w:val="none" w:sz="0" w:space="0" w:color="auto"/>
            <w:bottom w:val="none" w:sz="0" w:space="0" w:color="auto"/>
            <w:right w:val="none" w:sz="0" w:space="0" w:color="auto"/>
          </w:divBdr>
        </w:div>
        <w:div w:id="1115172275">
          <w:marLeft w:val="0"/>
          <w:marRight w:val="0"/>
          <w:marTop w:val="0"/>
          <w:marBottom w:val="101"/>
          <w:divBdr>
            <w:top w:val="none" w:sz="0" w:space="0" w:color="auto"/>
            <w:left w:val="none" w:sz="0" w:space="0" w:color="auto"/>
            <w:bottom w:val="none" w:sz="0" w:space="0" w:color="auto"/>
            <w:right w:val="none" w:sz="0" w:space="0" w:color="auto"/>
          </w:divBdr>
        </w:div>
        <w:div w:id="1627081459">
          <w:marLeft w:val="0"/>
          <w:marRight w:val="0"/>
          <w:marTop w:val="0"/>
          <w:marBottom w:val="101"/>
          <w:divBdr>
            <w:top w:val="none" w:sz="0" w:space="0" w:color="auto"/>
            <w:left w:val="none" w:sz="0" w:space="0" w:color="auto"/>
            <w:bottom w:val="none" w:sz="0" w:space="0" w:color="auto"/>
            <w:right w:val="none" w:sz="0" w:space="0" w:color="auto"/>
          </w:divBdr>
        </w:div>
        <w:div w:id="1929078024">
          <w:marLeft w:val="0"/>
          <w:marRight w:val="0"/>
          <w:marTop w:val="0"/>
          <w:marBottom w:val="101"/>
          <w:divBdr>
            <w:top w:val="none" w:sz="0" w:space="0" w:color="auto"/>
            <w:left w:val="none" w:sz="0" w:space="0" w:color="auto"/>
            <w:bottom w:val="none" w:sz="0" w:space="0" w:color="auto"/>
            <w:right w:val="none" w:sz="0" w:space="0" w:color="auto"/>
          </w:divBdr>
        </w:div>
        <w:div w:id="2026053764">
          <w:marLeft w:val="0"/>
          <w:marRight w:val="0"/>
          <w:marTop w:val="0"/>
          <w:marBottom w:val="101"/>
          <w:divBdr>
            <w:top w:val="none" w:sz="0" w:space="0" w:color="auto"/>
            <w:left w:val="none" w:sz="0" w:space="0" w:color="auto"/>
            <w:bottom w:val="none" w:sz="0" w:space="0" w:color="auto"/>
            <w:right w:val="none" w:sz="0" w:space="0" w:color="auto"/>
          </w:divBdr>
        </w:div>
      </w:divsChild>
    </w:div>
    <w:div w:id="1252936588">
      <w:bodyDiv w:val="1"/>
      <w:marLeft w:val="0"/>
      <w:marRight w:val="0"/>
      <w:marTop w:val="0"/>
      <w:marBottom w:val="0"/>
      <w:divBdr>
        <w:top w:val="none" w:sz="0" w:space="0" w:color="auto"/>
        <w:left w:val="none" w:sz="0" w:space="0" w:color="auto"/>
        <w:bottom w:val="none" w:sz="0" w:space="0" w:color="auto"/>
        <w:right w:val="none" w:sz="0" w:space="0" w:color="auto"/>
      </w:divBdr>
    </w:div>
    <w:div w:id="1265113143">
      <w:bodyDiv w:val="1"/>
      <w:marLeft w:val="0"/>
      <w:marRight w:val="0"/>
      <w:marTop w:val="0"/>
      <w:marBottom w:val="0"/>
      <w:divBdr>
        <w:top w:val="none" w:sz="0" w:space="0" w:color="auto"/>
        <w:left w:val="none" w:sz="0" w:space="0" w:color="auto"/>
        <w:bottom w:val="none" w:sz="0" w:space="0" w:color="auto"/>
        <w:right w:val="none" w:sz="0" w:space="0" w:color="auto"/>
      </w:divBdr>
    </w:div>
    <w:div w:id="1265266585">
      <w:bodyDiv w:val="1"/>
      <w:marLeft w:val="0"/>
      <w:marRight w:val="0"/>
      <w:marTop w:val="0"/>
      <w:marBottom w:val="0"/>
      <w:divBdr>
        <w:top w:val="none" w:sz="0" w:space="0" w:color="auto"/>
        <w:left w:val="none" w:sz="0" w:space="0" w:color="auto"/>
        <w:bottom w:val="none" w:sz="0" w:space="0" w:color="auto"/>
        <w:right w:val="none" w:sz="0" w:space="0" w:color="auto"/>
      </w:divBdr>
    </w:div>
    <w:div w:id="1287152115">
      <w:bodyDiv w:val="1"/>
      <w:marLeft w:val="0"/>
      <w:marRight w:val="0"/>
      <w:marTop w:val="0"/>
      <w:marBottom w:val="0"/>
      <w:divBdr>
        <w:top w:val="none" w:sz="0" w:space="0" w:color="auto"/>
        <w:left w:val="none" w:sz="0" w:space="0" w:color="auto"/>
        <w:bottom w:val="none" w:sz="0" w:space="0" w:color="auto"/>
        <w:right w:val="none" w:sz="0" w:space="0" w:color="auto"/>
      </w:divBdr>
    </w:div>
    <w:div w:id="1287782933">
      <w:bodyDiv w:val="1"/>
      <w:marLeft w:val="0"/>
      <w:marRight w:val="0"/>
      <w:marTop w:val="0"/>
      <w:marBottom w:val="0"/>
      <w:divBdr>
        <w:top w:val="none" w:sz="0" w:space="0" w:color="auto"/>
        <w:left w:val="none" w:sz="0" w:space="0" w:color="auto"/>
        <w:bottom w:val="none" w:sz="0" w:space="0" w:color="auto"/>
        <w:right w:val="none" w:sz="0" w:space="0" w:color="auto"/>
      </w:divBdr>
    </w:div>
    <w:div w:id="1298102849">
      <w:bodyDiv w:val="1"/>
      <w:marLeft w:val="0"/>
      <w:marRight w:val="0"/>
      <w:marTop w:val="0"/>
      <w:marBottom w:val="0"/>
      <w:divBdr>
        <w:top w:val="none" w:sz="0" w:space="0" w:color="auto"/>
        <w:left w:val="none" w:sz="0" w:space="0" w:color="auto"/>
        <w:bottom w:val="none" w:sz="0" w:space="0" w:color="auto"/>
        <w:right w:val="none" w:sz="0" w:space="0" w:color="auto"/>
      </w:divBdr>
    </w:div>
    <w:div w:id="1298729769">
      <w:bodyDiv w:val="1"/>
      <w:marLeft w:val="0"/>
      <w:marRight w:val="0"/>
      <w:marTop w:val="0"/>
      <w:marBottom w:val="0"/>
      <w:divBdr>
        <w:top w:val="none" w:sz="0" w:space="0" w:color="auto"/>
        <w:left w:val="none" w:sz="0" w:space="0" w:color="auto"/>
        <w:bottom w:val="none" w:sz="0" w:space="0" w:color="auto"/>
        <w:right w:val="none" w:sz="0" w:space="0" w:color="auto"/>
      </w:divBdr>
    </w:div>
    <w:div w:id="1316227595">
      <w:bodyDiv w:val="1"/>
      <w:marLeft w:val="0"/>
      <w:marRight w:val="0"/>
      <w:marTop w:val="0"/>
      <w:marBottom w:val="0"/>
      <w:divBdr>
        <w:top w:val="none" w:sz="0" w:space="0" w:color="auto"/>
        <w:left w:val="none" w:sz="0" w:space="0" w:color="auto"/>
        <w:bottom w:val="none" w:sz="0" w:space="0" w:color="auto"/>
        <w:right w:val="none" w:sz="0" w:space="0" w:color="auto"/>
      </w:divBdr>
    </w:div>
    <w:div w:id="1347051708">
      <w:bodyDiv w:val="1"/>
      <w:marLeft w:val="0"/>
      <w:marRight w:val="0"/>
      <w:marTop w:val="0"/>
      <w:marBottom w:val="0"/>
      <w:divBdr>
        <w:top w:val="none" w:sz="0" w:space="0" w:color="auto"/>
        <w:left w:val="none" w:sz="0" w:space="0" w:color="auto"/>
        <w:bottom w:val="none" w:sz="0" w:space="0" w:color="auto"/>
        <w:right w:val="none" w:sz="0" w:space="0" w:color="auto"/>
      </w:divBdr>
    </w:div>
    <w:div w:id="1352805812">
      <w:bodyDiv w:val="1"/>
      <w:marLeft w:val="0"/>
      <w:marRight w:val="0"/>
      <w:marTop w:val="0"/>
      <w:marBottom w:val="0"/>
      <w:divBdr>
        <w:top w:val="none" w:sz="0" w:space="0" w:color="auto"/>
        <w:left w:val="none" w:sz="0" w:space="0" w:color="auto"/>
        <w:bottom w:val="none" w:sz="0" w:space="0" w:color="auto"/>
        <w:right w:val="none" w:sz="0" w:space="0" w:color="auto"/>
      </w:divBdr>
    </w:div>
    <w:div w:id="1355427572">
      <w:bodyDiv w:val="1"/>
      <w:marLeft w:val="0"/>
      <w:marRight w:val="0"/>
      <w:marTop w:val="0"/>
      <w:marBottom w:val="0"/>
      <w:divBdr>
        <w:top w:val="none" w:sz="0" w:space="0" w:color="auto"/>
        <w:left w:val="none" w:sz="0" w:space="0" w:color="auto"/>
        <w:bottom w:val="none" w:sz="0" w:space="0" w:color="auto"/>
        <w:right w:val="none" w:sz="0" w:space="0" w:color="auto"/>
      </w:divBdr>
    </w:div>
    <w:div w:id="1360620710">
      <w:bodyDiv w:val="1"/>
      <w:marLeft w:val="0"/>
      <w:marRight w:val="0"/>
      <w:marTop w:val="0"/>
      <w:marBottom w:val="0"/>
      <w:divBdr>
        <w:top w:val="none" w:sz="0" w:space="0" w:color="auto"/>
        <w:left w:val="none" w:sz="0" w:space="0" w:color="auto"/>
        <w:bottom w:val="none" w:sz="0" w:space="0" w:color="auto"/>
        <w:right w:val="none" w:sz="0" w:space="0" w:color="auto"/>
      </w:divBdr>
    </w:div>
    <w:div w:id="1368028089">
      <w:bodyDiv w:val="1"/>
      <w:marLeft w:val="0"/>
      <w:marRight w:val="0"/>
      <w:marTop w:val="0"/>
      <w:marBottom w:val="0"/>
      <w:divBdr>
        <w:top w:val="none" w:sz="0" w:space="0" w:color="auto"/>
        <w:left w:val="none" w:sz="0" w:space="0" w:color="auto"/>
        <w:bottom w:val="none" w:sz="0" w:space="0" w:color="auto"/>
        <w:right w:val="none" w:sz="0" w:space="0" w:color="auto"/>
      </w:divBdr>
    </w:div>
    <w:div w:id="1371030659">
      <w:bodyDiv w:val="1"/>
      <w:marLeft w:val="0"/>
      <w:marRight w:val="0"/>
      <w:marTop w:val="0"/>
      <w:marBottom w:val="0"/>
      <w:divBdr>
        <w:top w:val="none" w:sz="0" w:space="0" w:color="auto"/>
        <w:left w:val="none" w:sz="0" w:space="0" w:color="auto"/>
        <w:bottom w:val="none" w:sz="0" w:space="0" w:color="auto"/>
        <w:right w:val="none" w:sz="0" w:space="0" w:color="auto"/>
      </w:divBdr>
    </w:div>
    <w:div w:id="1381977517">
      <w:bodyDiv w:val="1"/>
      <w:marLeft w:val="0"/>
      <w:marRight w:val="0"/>
      <w:marTop w:val="0"/>
      <w:marBottom w:val="0"/>
      <w:divBdr>
        <w:top w:val="none" w:sz="0" w:space="0" w:color="auto"/>
        <w:left w:val="none" w:sz="0" w:space="0" w:color="auto"/>
        <w:bottom w:val="none" w:sz="0" w:space="0" w:color="auto"/>
        <w:right w:val="none" w:sz="0" w:space="0" w:color="auto"/>
      </w:divBdr>
    </w:div>
    <w:div w:id="1386755150">
      <w:bodyDiv w:val="1"/>
      <w:marLeft w:val="0"/>
      <w:marRight w:val="0"/>
      <w:marTop w:val="0"/>
      <w:marBottom w:val="0"/>
      <w:divBdr>
        <w:top w:val="none" w:sz="0" w:space="0" w:color="auto"/>
        <w:left w:val="none" w:sz="0" w:space="0" w:color="auto"/>
        <w:bottom w:val="none" w:sz="0" w:space="0" w:color="auto"/>
        <w:right w:val="none" w:sz="0" w:space="0" w:color="auto"/>
      </w:divBdr>
    </w:div>
    <w:div w:id="1391881838">
      <w:bodyDiv w:val="1"/>
      <w:marLeft w:val="0"/>
      <w:marRight w:val="0"/>
      <w:marTop w:val="0"/>
      <w:marBottom w:val="0"/>
      <w:divBdr>
        <w:top w:val="none" w:sz="0" w:space="0" w:color="auto"/>
        <w:left w:val="none" w:sz="0" w:space="0" w:color="auto"/>
        <w:bottom w:val="none" w:sz="0" w:space="0" w:color="auto"/>
        <w:right w:val="none" w:sz="0" w:space="0" w:color="auto"/>
      </w:divBdr>
    </w:div>
    <w:div w:id="1393846040">
      <w:bodyDiv w:val="1"/>
      <w:marLeft w:val="0"/>
      <w:marRight w:val="0"/>
      <w:marTop w:val="0"/>
      <w:marBottom w:val="0"/>
      <w:divBdr>
        <w:top w:val="none" w:sz="0" w:space="0" w:color="auto"/>
        <w:left w:val="none" w:sz="0" w:space="0" w:color="auto"/>
        <w:bottom w:val="none" w:sz="0" w:space="0" w:color="auto"/>
        <w:right w:val="none" w:sz="0" w:space="0" w:color="auto"/>
      </w:divBdr>
    </w:div>
    <w:div w:id="1403404340">
      <w:bodyDiv w:val="1"/>
      <w:marLeft w:val="0"/>
      <w:marRight w:val="0"/>
      <w:marTop w:val="0"/>
      <w:marBottom w:val="0"/>
      <w:divBdr>
        <w:top w:val="none" w:sz="0" w:space="0" w:color="auto"/>
        <w:left w:val="none" w:sz="0" w:space="0" w:color="auto"/>
        <w:bottom w:val="none" w:sz="0" w:space="0" w:color="auto"/>
        <w:right w:val="none" w:sz="0" w:space="0" w:color="auto"/>
      </w:divBdr>
    </w:div>
    <w:div w:id="1408382671">
      <w:bodyDiv w:val="1"/>
      <w:marLeft w:val="0"/>
      <w:marRight w:val="0"/>
      <w:marTop w:val="0"/>
      <w:marBottom w:val="0"/>
      <w:divBdr>
        <w:top w:val="none" w:sz="0" w:space="0" w:color="auto"/>
        <w:left w:val="none" w:sz="0" w:space="0" w:color="auto"/>
        <w:bottom w:val="none" w:sz="0" w:space="0" w:color="auto"/>
        <w:right w:val="none" w:sz="0" w:space="0" w:color="auto"/>
      </w:divBdr>
    </w:div>
    <w:div w:id="1413311265">
      <w:bodyDiv w:val="1"/>
      <w:marLeft w:val="0"/>
      <w:marRight w:val="0"/>
      <w:marTop w:val="0"/>
      <w:marBottom w:val="0"/>
      <w:divBdr>
        <w:top w:val="none" w:sz="0" w:space="0" w:color="auto"/>
        <w:left w:val="none" w:sz="0" w:space="0" w:color="auto"/>
        <w:bottom w:val="none" w:sz="0" w:space="0" w:color="auto"/>
        <w:right w:val="none" w:sz="0" w:space="0" w:color="auto"/>
      </w:divBdr>
    </w:div>
    <w:div w:id="1415470644">
      <w:bodyDiv w:val="1"/>
      <w:marLeft w:val="0"/>
      <w:marRight w:val="0"/>
      <w:marTop w:val="0"/>
      <w:marBottom w:val="0"/>
      <w:divBdr>
        <w:top w:val="none" w:sz="0" w:space="0" w:color="auto"/>
        <w:left w:val="none" w:sz="0" w:space="0" w:color="auto"/>
        <w:bottom w:val="none" w:sz="0" w:space="0" w:color="auto"/>
        <w:right w:val="none" w:sz="0" w:space="0" w:color="auto"/>
      </w:divBdr>
    </w:div>
    <w:div w:id="1426537671">
      <w:bodyDiv w:val="1"/>
      <w:marLeft w:val="0"/>
      <w:marRight w:val="0"/>
      <w:marTop w:val="0"/>
      <w:marBottom w:val="0"/>
      <w:divBdr>
        <w:top w:val="none" w:sz="0" w:space="0" w:color="auto"/>
        <w:left w:val="none" w:sz="0" w:space="0" w:color="auto"/>
        <w:bottom w:val="none" w:sz="0" w:space="0" w:color="auto"/>
        <w:right w:val="none" w:sz="0" w:space="0" w:color="auto"/>
      </w:divBdr>
    </w:div>
    <w:div w:id="1451164861">
      <w:bodyDiv w:val="1"/>
      <w:marLeft w:val="0"/>
      <w:marRight w:val="0"/>
      <w:marTop w:val="0"/>
      <w:marBottom w:val="0"/>
      <w:divBdr>
        <w:top w:val="none" w:sz="0" w:space="0" w:color="auto"/>
        <w:left w:val="none" w:sz="0" w:space="0" w:color="auto"/>
        <w:bottom w:val="none" w:sz="0" w:space="0" w:color="auto"/>
        <w:right w:val="none" w:sz="0" w:space="0" w:color="auto"/>
      </w:divBdr>
    </w:div>
    <w:div w:id="1454133509">
      <w:bodyDiv w:val="1"/>
      <w:marLeft w:val="0"/>
      <w:marRight w:val="0"/>
      <w:marTop w:val="0"/>
      <w:marBottom w:val="0"/>
      <w:divBdr>
        <w:top w:val="none" w:sz="0" w:space="0" w:color="auto"/>
        <w:left w:val="none" w:sz="0" w:space="0" w:color="auto"/>
        <w:bottom w:val="none" w:sz="0" w:space="0" w:color="auto"/>
        <w:right w:val="none" w:sz="0" w:space="0" w:color="auto"/>
      </w:divBdr>
    </w:div>
    <w:div w:id="1459840605">
      <w:bodyDiv w:val="1"/>
      <w:marLeft w:val="0"/>
      <w:marRight w:val="0"/>
      <w:marTop w:val="0"/>
      <w:marBottom w:val="0"/>
      <w:divBdr>
        <w:top w:val="none" w:sz="0" w:space="0" w:color="auto"/>
        <w:left w:val="none" w:sz="0" w:space="0" w:color="auto"/>
        <w:bottom w:val="none" w:sz="0" w:space="0" w:color="auto"/>
        <w:right w:val="none" w:sz="0" w:space="0" w:color="auto"/>
      </w:divBdr>
    </w:div>
    <w:div w:id="1465081865">
      <w:bodyDiv w:val="1"/>
      <w:marLeft w:val="0"/>
      <w:marRight w:val="0"/>
      <w:marTop w:val="0"/>
      <w:marBottom w:val="0"/>
      <w:divBdr>
        <w:top w:val="none" w:sz="0" w:space="0" w:color="auto"/>
        <w:left w:val="none" w:sz="0" w:space="0" w:color="auto"/>
        <w:bottom w:val="none" w:sz="0" w:space="0" w:color="auto"/>
        <w:right w:val="none" w:sz="0" w:space="0" w:color="auto"/>
      </w:divBdr>
    </w:div>
    <w:div w:id="1508402490">
      <w:bodyDiv w:val="1"/>
      <w:marLeft w:val="0"/>
      <w:marRight w:val="0"/>
      <w:marTop w:val="0"/>
      <w:marBottom w:val="0"/>
      <w:divBdr>
        <w:top w:val="none" w:sz="0" w:space="0" w:color="auto"/>
        <w:left w:val="none" w:sz="0" w:space="0" w:color="auto"/>
        <w:bottom w:val="none" w:sz="0" w:space="0" w:color="auto"/>
        <w:right w:val="none" w:sz="0" w:space="0" w:color="auto"/>
      </w:divBdr>
    </w:div>
    <w:div w:id="1510098854">
      <w:bodyDiv w:val="1"/>
      <w:marLeft w:val="0"/>
      <w:marRight w:val="0"/>
      <w:marTop w:val="0"/>
      <w:marBottom w:val="0"/>
      <w:divBdr>
        <w:top w:val="none" w:sz="0" w:space="0" w:color="auto"/>
        <w:left w:val="none" w:sz="0" w:space="0" w:color="auto"/>
        <w:bottom w:val="none" w:sz="0" w:space="0" w:color="auto"/>
        <w:right w:val="none" w:sz="0" w:space="0" w:color="auto"/>
      </w:divBdr>
    </w:div>
    <w:div w:id="1531143762">
      <w:bodyDiv w:val="1"/>
      <w:marLeft w:val="0"/>
      <w:marRight w:val="0"/>
      <w:marTop w:val="0"/>
      <w:marBottom w:val="0"/>
      <w:divBdr>
        <w:top w:val="none" w:sz="0" w:space="0" w:color="auto"/>
        <w:left w:val="none" w:sz="0" w:space="0" w:color="auto"/>
        <w:bottom w:val="none" w:sz="0" w:space="0" w:color="auto"/>
        <w:right w:val="none" w:sz="0" w:space="0" w:color="auto"/>
      </w:divBdr>
    </w:div>
    <w:div w:id="1541479384">
      <w:bodyDiv w:val="1"/>
      <w:marLeft w:val="0"/>
      <w:marRight w:val="0"/>
      <w:marTop w:val="0"/>
      <w:marBottom w:val="0"/>
      <w:divBdr>
        <w:top w:val="none" w:sz="0" w:space="0" w:color="auto"/>
        <w:left w:val="none" w:sz="0" w:space="0" w:color="auto"/>
        <w:bottom w:val="none" w:sz="0" w:space="0" w:color="auto"/>
        <w:right w:val="none" w:sz="0" w:space="0" w:color="auto"/>
      </w:divBdr>
    </w:div>
    <w:div w:id="1543204315">
      <w:bodyDiv w:val="1"/>
      <w:marLeft w:val="0"/>
      <w:marRight w:val="0"/>
      <w:marTop w:val="0"/>
      <w:marBottom w:val="0"/>
      <w:divBdr>
        <w:top w:val="none" w:sz="0" w:space="0" w:color="auto"/>
        <w:left w:val="none" w:sz="0" w:space="0" w:color="auto"/>
        <w:bottom w:val="none" w:sz="0" w:space="0" w:color="auto"/>
        <w:right w:val="none" w:sz="0" w:space="0" w:color="auto"/>
      </w:divBdr>
    </w:div>
    <w:div w:id="1545143342">
      <w:bodyDiv w:val="1"/>
      <w:marLeft w:val="0"/>
      <w:marRight w:val="0"/>
      <w:marTop w:val="0"/>
      <w:marBottom w:val="0"/>
      <w:divBdr>
        <w:top w:val="none" w:sz="0" w:space="0" w:color="auto"/>
        <w:left w:val="none" w:sz="0" w:space="0" w:color="auto"/>
        <w:bottom w:val="none" w:sz="0" w:space="0" w:color="auto"/>
        <w:right w:val="none" w:sz="0" w:space="0" w:color="auto"/>
      </w:divBdr>
    </w:div>
    <w:div w:id="1546872482">
      <w:bodyDiv w:val="1"/>
      <w:marLeft w:val="0"/>
      <w:marRight w:val="0"/>
      <w:marTop w:val="0"/>
      <w:marBottom w:val="0"/>
      <w:divBdr>
        <w:top w:val="none" w:sz="0" w:space="0" w:color="auto"/>
        <w:left w:val="none" w:sz="0" w:space="0" w:color="auto"/>
        <w:bottom w:val="none" w:sz="0" w:space="0" w:color="auto"/>
        <w:right w:val="none" w:sz="0" w:space="0" w:color="auto"/>
      </w:divBdr>
    </w:div>
    <w:div w:id="1550607632">
      <w:bodyDiv w:val="1"/>
      <w:marLeft w:val="0"/>
      <w:marRight w:val="0"/>
      <w:marTop w:val="0"/>
      <w:marBottom w:val="0"/>
      <w:divBdr>
        <w:top w:val="none" w:sz="0" w:space="0" w:color="auto"/>
        <w:left w:val="none" w:sz="0" w:space="0" w:color="auto"/>
        <w:bottom w:val="none" w:sz="0" w:space="0" w:color="auto"/>
        <w:right w:val="none" w:sz="0" w:space="0" w:color="auto"/>
      </w:divBdr>
    </w:div>
    <w:div w:id="1560941968">
      <w:bodyDiv w:val="1"/>
      <w:marLeft w:val="0"/>
      <w:marRight w:val="0"/>
      <w:marTop w:val="0"/>
      <w:marBottom w:val="0"/>
      <w:divBdr>
        <w:top w:val="none" w:sz="0" w:space="0" w:color="auto"/>
        <w:left w:val="none" w:sz="0" w:space="0" w:color="auto"/>
        <w:bottom w:val="none" w:sz="0" w:space="0" w:color="auto"/>
        <w:right w:val="none" w:sz="0" w:space="0" w:color="auto"/>
      </w:divBdr>
    </w:div>
    <w:div w:id="1561480589">
      <w:bodyDiv w:val="1"/>
      <w:marLeft w:val="0"/>
      <w:marRight w:val="0"/>
      <w:marTop w:val="0"/>
      <w:marBottom w:val="0"/>
      <w:divBdr>
        <w:top w:val="none" w:sz="0" w:space="0" w:color="auto"/>
        <w:left w:val="none" w:sz="0" w:space="0" w:color="auto"/>
        <w:bottom w:val="none" w:sz="0" w:space="0" w:color="auto"/>
        <w:right w:val="none" w:sz="0" w:space="0" w:color="auto"/>
      </w:divBdr>
    </w:div>
    <w:div w:id="1566838156">
      <w:bodyDiv w:val="1"/>
      <w:marLeft w:val="0"/>
      <w:marRight w:val="0"/>
      <w:marTop w:val="0"/>
      <w:marBottom w:val="0"/>
      <w:divBdr>
        <w:top w:val="none" w:sz="0" w:space="0" w:color="auto"/>
        <w:left w:val="none" w:sz="0" w:space="0" w:color="auto"/>
        <w:bottom w:val="none" w:sz="0" w:space="0" w:color="auto"/>
        <w:right w:val="none" w:sz="0" w:space="0" w:color="auto"/>
      </w:divBdr>
    </w:div>
    <w:div w:id="1592592106">
      <w:bodyDiv w:val="1"/>
      <w:marLeft w:val="0"/>
      <w:marRight w:val="0"/>
      <w:marTop w:val="0"/>
      <w:marBottom w:val="0"/>
      <w:divBdr>
        <w:top w:val="none" w:sz="0" w:space="0" w:color="auto"/>
        <w:left w:val="none" w:sz="0" w:space="0" w:color="auto"/>
        <w:bottom w:val="none" w:sz="0" w:space="0" w:color="auto"/>
        <w:right w:val="none" w:sz="0" w:space="0" w:color="auto"/>
      </w:divBdr>
    </w:div>
    <w:div w:id="1594163829">
      <w:bodyDiv w:val="1"/>
      <w:marLeft w:val="0"/>
      <w:marRight w:val="0"/>
      <w:marTop w:val="0"/>
      <w:marBottom w:val="0"/>
      <w:divBdr>
        <w:top w:val="none" w:sz="0" w:space="0" w:color="auto"/>
        <w:left w:val="none" w:sz="0" w:space="0" w:color="auto"/>
        <w:bottom w:val="none" w:sz="0" w:space="0" w:color="auto"/>
        <w:right w:val="none" w:sz="0" w:space="0" w:color="auto"/>
      </w:divBdr>
      <w:divsChild>
        <w:div w:id="763112413">
          <w:marLeft w:val="0"/>
          <w:marRight w:val="0"/>
          <w:marTop w:val="0"/>
          <w:marBottom w:val="0"/>
          <w:divBdr>
            <w:top w:val="none" w:sz="0" w:space="0" w:color="auto"/>
            <w:left w:val="none" w:sz="0" w:space="0" w:color="auto"/>
            <w:bottom w:val="none" w:sz="0" w:space="0" w:color="auto"/>
            <w:right w:val="none" w:sz="0" w:space="0" w:color="auto"/>
          </w:divBdr>
        </w:div>
      </w:divsChild>
    </w:div>
    <w:div w:id="1595820278">
      <w:bodyDiv w:val="1"/>
      <w:marLeft w:val="0"/>
      <w:marRight w:val="0"/>
      <w:marTop w:val="0"/>
      <w:marBottom w:val="0"/>
      <w:divBdr>
        <w:top w:val="none" w:sz="0" w:space="0" w:color="auto"/>
        <w:left w:val="none" w:sz="0" w:space="0" w:color="auto"/>
        <w:bottom w:val="none" w:sz="0" w:space="0" w:color="auto"/>
        <w:right w:val="none" w:sz="0" w:space="0" w:color="auto"/>
      </w:divBdr>
    </w:div>
    <w:div w:id="1608459773">
      <w:bodyDiv w:val="1"/>
      <w:marLeft w:val="0"/>
      <w:marRight w:val="0"/>
      <w:marTop w:val="0"/>
      <w:marBottom w:val="0"/>
      <w:divBdr>
        <w:top w:val="none" w:sz="0" w:space="0" w:color="auto"/>
        <w:left w:val="none" w:sz="0" w:space="0" w:color="auto"/>
        <w:bottom w:val="none" w:sz="0" w:space="0" w:color="auto"/>
        <w:right w:val="none" w:sz="0" w:space="0" w:color="auto"/>
      </w:divBdr>
    </w:div>
    <w:div w:id="1616407279">
      <w:bodyDiv w:val="1"/>
      <w:marLeft w:val="0"/>
      <w:marRight w:val="0"/>
      <w:marTop w:val="0"/>
      <w:marBottom w:val="0"/>
      <w:divBdr>
        <w:top w:val="none" w:sz="0" w:space="0" w:color="auto"/>
        <w:left w:val="none" w:sz="0" w:space="0" w:color="auto"/>
        <w:bottom w:val="none" w:sz="0" w:space="0" w:color="auto"/>
        <w:right w:val="none" w:sz="0" w:space="0" w:color="auto"/>
      </w:divBdr>
    </w:div>
    <w:div w:id="1624965629">
      <w:bodyDiv w:val="1"/>
      <w:marLeft w:val="0"/>
      <w:marRight w:val="0"/>
      <w:marTop w:val="0"/>
      <w:marBottom w:val="0"/>
      <w:divBdr>
        <w:top w:val="none" w:sz="0" w:space="0" w:color="auto"/>
        <w:left w:val="none" w:sz="0" w:space="0" w:color="auto"/>
        <w:bottom w:val="none" w:sz="0" w:space="0" w:color="auto"/>
        <w:right w:val="none" w:sz="0" w:space="0" w:color="auto"/>
      </w:divBdr>
    </w:div>
    <w:div w:id="1629773965">
      <w:bodyDiv w:val="1"/>
      <w:marLeft w:val="0"/>
      <w:marRight w:val="0"/>
      <w:marTop w:val="0"/>
      <w:marBottom w:val="0"/>
      <w:divBdr>
        <w:top w:val="none" w:sz="0" w:space="0" w:color="auto"/>
        <w:left w:val="none" w:sz="0" w:space="0" w:color="auto"/>
        <w:bottom w:val="none" w:sz="0" w:space="0" w:color="auto"/>
        <w:right w:val="none" w:sz="0" w:space="0" w:color="auto"/>
      </w:divBdr>
    </w:div>
    <w:div w:id="1630670863">
      <w:bodyDiv w:val="1"/>
      <w:marLeft w:val="0"/>
      <w:marRight w:val="0"/>
      <w:marTop w:val="0"/>
      <w:marBottom w:val="0"/>
      <w:divBdr>
        <w:top w:val="none" w:sz="0" w:space="0" w:color="auto"/>
        <w:left w:val="none" w:sz="0" w:space="0" w:color="auto"/>
        <w:bottom w:val="none" w:sz="0" w:space="0" w:color="auto"/>
        <w:right w:val="none" w:sz="0" w:space="0" w:color="auto"/>
      </w:divBdr>
    </w:div>
    <w:div w:id="1631087639">
      <w:bodyDiv w:val="1"/>
      <w:marLeft w:val="0"/>
      <w:marRight w:val="0"/>
      <w:marTop w:val="0"/>
      <w:marBottom w:val="0"/>
      <w:divBdr>
        <w:top w:val="none" w:sz="0" w:space="0" w:color="auto"/>
        <w:left w:val="none" w:sz="0" w:space="0" w:color="auto"/>
        <w:bottom w:val="none" w:sz="0" w:space="0" w:color="auto"/>
        <w:right w:val="none" w:sz="0" w:space="0" w:color="auto"/>
      </w:divBdr>
    </w:div>
    <w:div w:id="1633294260">
      <w:bodyDiv w:val="1"/>
      <w:marLeft w:val="0"/>
      <w:marRight w:val="0"/>
      <w:marTop w:val="0"/>
      <w:marBottom w:val="0"/>
      <w:divBdr>
        <w:top w:val="none" w:sz="0" w:space="0" w:color="auto"/>
        <w:left w:val="none" w:sz="0" w:space="0" w:color="auto"/>
        <w:bottom w:val="none" w:sz="0" w:space="0" w:color="auto"/>
        <w:right w:val="none" w:sz="0" w:space="0" w:color="auto"/>
      </w:divBdr>
    </w:div>
    <w:div w:id="1652638778">
      <w:bodyDiv w:val="1"/>
      <w:marLeft w:val="0"/>
      <w:marRight w:val="0"/>
      <w:marTop w:val="0"/>
      <w:marBottom w:val="0"/>
      <w:divBdr>
        <w:top w:val="none" w:sz="0" w:space="0" w:color="auto"/>
        <w:left w:val="none" w:sz="0" w:space="0" w:color="auto"/>
        <w:bottom w:val="none" w:sz="0" w:space="0" w:color="auto"/>
        <w:right w:val="none" w:sz="0" w:space="0" w:color="auto"/>
      </w:divBdr>
    </w:div>
    <w:div w:id="1653830885">
      <w:bodyDiv w:val="1"/>
      <w:marLeft w:val="0"/>
      <w:marRight w:val="0"/>
      <w:marTop w:val="0"/>
      <w:marBottom w:val="0"/>
      <w:divBdr>
        <w:top w:val="none" w:sz="0" w:space="0" w:color="auto"/>
        <w:left w:val="none" w:sz="0" w:space="0" w:color="auto"/>
        <w:bottom w:val="none" w:sz="0" w:space="0" w:color="auto"/>
        <w:right w:val="none" w:sz="0" w:space="0" w:color="auto"/>
      </w:divBdr>
    </w:div>
    <w:div w:id="1654020652">
      <w:bodyDiv w:val="1"/>
      <w:marLeft w:val="0"/>
      <w:marRight w:val="0"/>
      <w:marTop w:val="0"/>
      <w:marBottom w:val="0"/>
      <w:divBdr>
        <w:top w:val="none" w:sz="0" w:space="0" w:color="auto"/>
        <w:left w:val="none" w:sz="0" w:space="0" w:color="auto"/>
        <w:bottom w:val="none" w:sz="0" w:space="0" w:color="auto"/>
        <w:right w:val="none" w:sz="0" w:space="0" w:color="auto"/>
      </w:divBdr>
    </w:div>
    <w:div w:id="1671908575">
      <w:bodyDiv w:val="1"/>
      <w:marLeft w:val="0"/>
      <w:marRight w:val="0"/>
      <w:marTop w:val="0"/>
      <w:marBottom w:val="0"/>
      <w:divBdr>
        <w:top w:val="none" w:sz="0" w:space="0" w:color="auto"/>
        <w:left w:val="none" w:sz="0" w:space="0" w:color="auto"/>
        <w:bottom w:val="none" w:sz="0" w:space="0" w:color="auto"/>
        <w:right w:val="none" w:sz="0" w:space="0" w:color="auto"/>
      </w:divBdr>
    </w:div>
    <w:div w:id="1673677225">
      <w:bodyDiv w:val="1"/>
      <w:marLeft w:val="0"/>
      <w:marRight w:val="0"/>
      <w:marTop w:val="0"/>
      <w:marBottom w:val="0"/>
      <w:divBdr>
        <w:top w:val="none" w:sz="0" w:space="0" w:color="auto"/>
        <w:left w:val="none" w:sz="0" w:space="0" w:color="auto"/>
        <w:bottom w:val="none" w:sz="0" w:space="0" w:color="auto"/>
        <w:right w:val="none" w:sz="0" w:space="0" w:color="auto"/>
      </w:divBdr>
    </w:div>
    <w:div w:id="1673987326">
      <w:bodyDiv w:val="1"/>
      <w:marLeft w:val="0"/>
      <w:marRight w:val="0"/>
      <w:marTop w:val="0"/>
      <w:marBottom w:val="0"/>
      <w:divBdr>
        <w:top w:val="none" w:sz="0" w:space="0" w:color="auto"/>
        <w:left w:val="none" w:sz="0" w:space="0" w:color="auto"/>
        <w:bottom w:val="none" w:sz="0" w:space="0" w:color="auto"/>
        <w:right w:val="none" w:sz="0" w:space="0" w:color="auto"/>
      </w:divBdr>
    </w:div>
    <w:div w:id="1675692734">
      <w:bodyDiv w:val="1"/>
      <w:marLeft w:val="0"/>
      <w:marRight w:val="0"/>
      <w:marTop w:val="0"/>
      <w:marBottom w:val="0"/>
      <w:divBdr>
        <w:top w:val="none" w:sz="0" w:space="0" w:color="auto"/>
        <w:left w:val="none" w:sz="0" w:space="0" w:color="auto"/>
        <w:bottom w:val="none" w:sz="0" w:space="0" w:color="auto"/>
        <w:right w:val="none" w:sz="0" w:space="0" w:color="auto"/>
      </w:divBdr>
    </w:div>
    <w:div w:id="1690645445">
      <w:bodyDiv w:val="1"/>
      <w:marLeft w:val="0"/>
      <w:marRight w:val="0"/>
      <w:marTop w:val="0"/>
      <w:marBottom w:val="0"/>
      <w:divBdr>
        <w:top w:val="none" w:sz="0" w:space="0" w:color="auto"/>
        <w:left w:val="none" w:sz="0" w:space="0" w:color="auto"/>
        <w:bottom w:val="none" w:sz="0" w:space="0" w:color="auto"/>
        <w:right w:val="none" w:sz="0" w:space="0" w:color="auto"/>
      </w:divBdr>
    </w:div>
    <w:div w:id="1693846306">
      <w:bodyDiv w:val="1"/>
      <w:marLeft w:val="0"/>
      <w:marRight w:val="0"/>
      <w:marTop w:val="0"/>
      <w:marBottom w:val="0"/>
      <w:divBdr>
        <w:top w:val="none" w:sz="0" w:space="0" w:color="auto"/>
        <w:left w:val="none" w:sz="0" w:space="0" w:color="auto"/>
        <w:bottom w:val="none" w:sz="0" w:space="0" w:color="auto"/>
        <w:right w:val="none" w:sz="0" w:space="0" w:color="auto"/>
      </w:divBdr>
    </w:div>
    <w:div w:id="1716807871">
      <w:bodyDiv w:val="1"/>
      <w:marLeft w:val="0"/>
      <w:marRight w:val="0"/>
      <w:marTop w:val="0"/>
      <w:marBottom w:val="0"/>
      <w:divBdr>
        <w:top w:val="none" w:sz="0" w:space="0" w:color="auto"/>
        <w:left w:val="none" w:sz="0" w:space="0" w:color="auto"/>
        <w:bottom w:val="none" w:sz="0" w:space="0" w:color="auto"/>
        <w:right w:val="none" w:sz="0" w:space="0" w:color="auto"/>
      </w:divBdr>
    </w:div>
    <w:div w:id="1725105012">
      <w:bodyDiv w:val="1"/>
      <w:marLeft w:val="0"/>
      <w:marRight w:val="0"/>
      <w:marTop w:val="0"/>
      <w:marBottom w:val="0"/>
      <w:divBdr>
        <w:top w:val="none" w:sz="0" w:space="0" w:color="auto"/>
        <w:left w:val="none" w:sz="0" w:space="0" w:color="auto"/>
        <w:bottom w:val="none" w:sz="0" w:space="0" w:color="auto"/>
        <w:right w:val="none" w:sz="0" w:space="0" w:color="auto"/>
      </w:divBdr>
    </w:div>
    <w:div w:id="1734035744">
      <w:bodyDiv w:val="1"/>
      <w:marLeft w:val="0"/>
      <w:marRight w:val="0"/>
      <w:marTop w:val="0"/>
      <w:marBottom w:val="0"/>
      <w:divBdr>
        <w:top w:val="none" w:sz="0" w:space="0" w:color="auto"/>
        <w:left w:val="none" w:sz="0" w:space="0" w:color="auto"/>
        <w:bottom w:val="none" w:sz="0" w:space="0" w:color="auto"/>
        <w:right w:val="none" w:sz="0" w:space="0" w:color="auto"/>
      </w:divBdr>
    </w:div>
    <w:div w:id="1735279476">
      <w:bodyDiv w:val="1"/>
      <w:marLeft w:val="0"/>
      <w:marRight w:val="0"/>
      <w:marTop w:val="0"/>
      <w:marBottom w:val="0"/>
      <w:divBdr>
        <w:top w:val="none" w:sz="0" w:space="0" w:color="auto"/>
        <w:left w:val="none" w:sz="0" w:space="0" w:color="auto"/>
        <w:bottom w:val="none" w:sz="0" w:space="0" w:color="auto"/>
        <w:right w:val="none" w:sz="0" w:space="0" w:color="auto"/>
      </w:divBdr>
    </w:div>
    <w:div w:id="1742211603">
      <w:bodyDiv w:val="1"/>
      <w:marLeft w:val="0"/>
      <w:marRight w:val="0"/>
      <w:marTop w:val="0"/>
      <w:marBottom w:val="0"/>
      <w:divBdr>
        <w:top w:val="none" w:sz="0" w:space="0" w:color="auto"/>
        <w:left w:val="none" w:sz="0" w:space="0" w:color="auto"/>
        <w:bottom w:val="none" w:sz="0" w:space="0" w:color="auto"/>
        <w:right w:val="none" w:sz="0" w:space="0" w:color="auto"/>
      </w:divBdr>
      <w:divsChild>
        <w:div w:id="1709645268">
          <w:marLeft w:val="0"/>
          <w:marRight w:val="0"/>
          <w:marTop w:val="0"/>
          <w:marBottom w:val="0"/>
          <w:divBdr>
            <w:top w:val="none" w:sz="0" w:space="0" w:color="auto"/>
            <w:left w:val="none" w:sz="0" w:space="0" w:color="auto"/>
            <w:bottom w:val="none" w:sz="0" w:space="0" w:color="auto"/>
            <w:right w:val="none" w:sz="0" w:space="0" w:color="auto"/>
          </w:divBdr>
          <w:divsChild>
            <w:div w:id="770780753">
              <w:marLeft w:val="0"/>
              <w:marRight w:val="0"/>
              <w:marTop w:val="0"/>
              <w:marBottom w:val="0"/>
              <w:divBdr>
                <w:top w:val="none" w:sz="0" w:space="0" w:color="auto"/>
                <w:left w:val="none" w:sz="0" w:space="0" w:color="auto"/>
                <w:bottom w:val="none" w:sz="0" w:space="0" w:color="auto"/>
                <w:right w:val="none" w:sz="0" w:space="0" w:color="auto"/>
              </w:divBdr>
              <w:divsChild>
                <w:div w:id="1049382708">
                  <w:marLeft w:val="0"/>
                  <w:marRight w:val="0"/>
                  <w:marTop w:val="0"/>
                  <w:marBottom w:val="0"/>
                  <w:divBdr>
                    <w:top w:val="none" w:sz="0" w:space="0" w:color="auto"/>
                    <w:left w:val="none" w:sz="0" w:space="0" w:color="auto"/>
                    <w:bottom w:val="none" w:sz="0" w:space="0" w:color="auto"/>
                    <w:right w:val="none" w:sz="0" w:space="0" w:color="auto"/>
                  </w:divBdr>
                  <w:divsChild>
                    <w:div w:id="2124960161">
                      <w:marLeft w:val="0"/>
                      <w:marRight w:val="0"/>
                      <w:marTop w:val="0"/>
                      <w:marBottom w:val="0"/>
                      <w:divBdr>
                        <w:top w:val="none" w:sz="0" w:space="0" w:color="auto"/>
                        <w:left w:val="none" w:sz="0" w:space="0" w:color="auto"/>
                        <w:bottom w:val="none" w:sz="0" w:space="0" w:color="auto"/>
                        <w:right w:val="none" w:sz="0" w:space="0" w:color="auto"/>
                      </w:divBdr>
                      <w:divsChild>
                        <w:div w:id="1963877663">
                          <w:marLeft w:val="0"/>
                          <w:marRight w:val="0"/>
                          <w:marTop w:val="0"/>
                          <w:marBottom w:val="0"/>
                          <w:divBdr>
                            <w:top w:val="none" w:sz="0" w:space="0" w:color="auto"/>
                            <w:left w:val="none" w:sz="0" w:space="0" w:color="auto"/>
                            <w:bottom w:val="none" w:sz="0" w:space="0" w:color="auto"/>
                            <w:right w:val="none" w:sz="0" w:space="0" w:color="auto"/>
                          </w:divBdr>
                          <w:divsChild>
                            <w:div w:id="2007048114">
                              <w:marLeft w:val="0"/>
                              <w:marRight w:val="0"/>
                              <w:marTop w:val="0"/>
                              <w:marBottom w:val="0"/>
                              <w:divBdr>
                                <w:top w:val="none" w:sz="0" w:space="0" w:color="auto"/>
                                <w:left w:val="none" w:sz="0" w:space="0" w:color="auto"/>
                                <w:bottom w:val="none" w:sz="0" w:space="0" w:color="auto"/>
                                <w:right w:val="none" w:sz="0" w:space="0" w:color="auto"/>
                              </w:divBdr>
                              <w:divsChild>
                                <w:div w:id="1037269637">
                                  <w:marLeft w:val="0"/>
                                  <w:marRight w:val="0"/>
                                  <w:marTop w:val="0"/>
                                  <w:marBottom w:val="0"/>
                                  <w:divBdr>
                                    <w:top w:val="none" w:sz="0" w:space="0" w:color="auto"/>
                                    <w:left w:val="none" w:sz="0" w:space="0" w:color="auto"/>
                                    <w:bottom w:val="none" w:sz="0" w:space="0" w:color="auto"/>
                                    <w:right w:val="none" w:sz="0" w:space="0" w:color="auto"/>
                                  </w:divBdr>
                                  <w:divsChild>
                                    <w:div w:id="863639635">
                                      <w:marLeft w:val="0"/>
                                      <w:marRight w:val="0"/>
                                      <w:marTop w:val="0"/>
                                      <w:marBottom w:val="0"/>
                                      <w:divBdr>
                                        <w:top w:val="none" w:sz="0" w:space="0" w:color="auto"/>
                                        <w:left w:val="none" w:sz="0" w:space="0" w:color="auto"/>
                                        <w:bottom w:val="none" w:sz="0" w:space="0" w:color="auto"/>
                                        <w:right w:val="none" w:sz="0" w:space="0" w:color="auto"/>
                                      </w:divBdr>
                                      <w:divsChild>
                                        <w:div w:id="1474827657">
                                          <w:marLeft w:val="0"/>
                                          <w:marRight w:val="0"/>
                                          <w:marTop w:val="0"/>
                                          <w:marBottom w:val="0"/>
                                          <w:divBdr>
                                            <w:top w:val="none" w:sz="0" w:space="0" w:color="auto"/>
                                            <w:left w:val="none" w:sz="0" w:space="0" w:color="auto"/>
                                            <w:bottom w:val="none" w:sz="0" w:space="0" w:color="auto"/>
                                            <w:right w:val="none" w:sz="0" w:space="0" w:color="auto"/>
                                          </w:divBdr>
                                          <w:divsChild>
                                            <w:div w:id="1839464527">
                                              <w:marLeft w:val="0"/>
                                              <w:marRight w:val="0"/>
                                              <w:marTop w:val="0"/>
                                              <w:marBottom w:val="0"/>
                                              <w:divBdr>
                                                <w:top w:val="single" w:sz="12" w:space="2" w:color="FFFFCC"/>
                                                <w:left w:val="single" w:sz="12" w:space="2" w:color="FFFFCC"/>
                                                <w:bottom w:val="single" w:sz="12" w:space="2" w:color="FFFFCC"/>
                                                <w:right w:val="single" w:sz="12" w:space="0" w:color="FFFFCC"/>
                                              </w:divBdr>
                                              <w:divsChild>
                                                <w:div w:id="1845432344">
                                                  <w:marLeft w:val="0"/>
                                                  <w:marRight w:val="0"/>
                                                  <w:marTop w:val="0"/>
                                                  <w:marBottom w:val="0"/>
                                                  <w:divBdr>
                                                    <w:top w:val="none" w:sz="0" w:space="0" w:color="auto"/>
                                                    <w:left w:val="none" w:sz="0" w:space="0" w:color="auto"/>
                                                    <w:bottom w:val="none" w:sz="0" w:space="0" w:color="auto"/>
                                                    <w:right w:val="none" w:sz="0" w:space="0" w:color="auto"/>
                                                  </w:divBdr>
                                                  <w:divsChild>
                                                    <w:div w:id="196310607">
                                                      <w:marLeft w:val="0"/>
                                                      <w:marRight w:val="0"/>
                                                      <w:marTop w:val="0"/>
                                                      <w:marBottom w:val="0"/>
                                                      <w:divBdr>
                                                        <w:top w:val="none" w:sz="0" w:space="0" w:color="auto"/>
                                                        <w:left w:val="none" w:sz="0" w:space="0" w:color="auto"/>
                                                        <w:bottom w:val="none" w:sz="0" w:space="0" w:color="auto"/>
                                                        <w:right w:val="none" w:sz="0" w:space="0" w:color="auto"/>
                                                      </w:divBdr>
                                                      <w:divsChild>
                                                        <w:div w:id="1069620523">
                                                          <w:marLeft w:val="0"/>
                                                          <w:marRight w:val="0"/>
                                                          <w:marTop w:val="0"/>
                                                          <w:marBottom w:val="0"/>
                                                          <w:divBdr>
                                                            <w:top w:val="none" w:sz="0" w:space="0" w:color="auto"/>
                                                            <w:left w:val="none" w:sz="0" w:space="0" w:color="auto"/>
                                                            <w:bottom w:val="none" w:sz="0" w:space="0" w:color="auto"/>
                                                            <w:right w:val="none" w:sz="0" w:space="0" w:color="auto"/>
                                                          </w:divBdr>
                                                          <w:divsChild>
                                                            <w:div w:id="313294004">
                                                              <w:marLeft w:val="0"/>
                                                              <w:marRight w:val="0"/>
                                                              <w:marTop w:val="0"/>
                                                              <w:marBottom w:val="0"/>
                                                              <w:divBdr>
                                                                <w:top w:val="none" w:sz="0" w:space="0" w:color="auto"/>
                                                                <w:left w:val="none" w:sz="0" w:space="0" w:color="auto"/>
                                                                <w:bottom w:val="none" w:sz="0" w:space="0" w:color="auto"/>
                                                                <w:right w:val="none" w:sz="0" w:space="0" w:color="auto"/>
                                                              </w:divBdr>
                                                              <w:divsChild>
                                                                <w:div w:id="359013408">
                                                                  <w:marLeft w:val="0"/>
                                                                  <w:marRight w:val="0"/>
                                                                  <w:marTop w:val="0"/>
                                                                  <w:marBottom w:val="0"/>
                                                                  <w:divBdr>
                                                                    <w:top w:val="none" w:sz="0" w:space="0" w:color="auto"/>
                                                                    <w:left w:val="none" w:sz="0" w:space="0" w:color="auto"/>
                                                                    <w:bottom w:val="none" w:sz="0" w:space="0" w:color="auto"/>
                                                                    <w:right w:val="none" w:sz="0" w:space="0" w:color="auto"/>
                                                                  </w:divBdr>
                                                                  <w:divsChild>
                                                                    <w:div w:id="1663043263">
                                                                      <w:marLeft w:val="0"/>
                                                                      <w:marRight w:val="0"/>
                                                                      <w:marTop w:val="0"/>
                                                                      <w:marBottom w:val="0"/>
                                                                      <w:divBdr>
                                                                        <w:top w:val="none" w:sz="0" w:space="0" w:color="auto"/>
                                                                        <w:left w:val="none" w:sz="0" w:space="0" w:color="auto"/>
                                                                        <w:bottom w:val="none" w:sz="0" w:space="0" w:color="auto"/>
                                                                        <w:right w:val="none" w:sz="0" w:space="0" w:color="auto"/>
                                                                      </w:divBdr>
                                                                      <w:divsChild>
                                                                        <w:div w:id="1735466389">
                                                                          <w:marLeft w:val="0"/>
                                                                          <w:marRight w:val="0"/>
                                                                          <w:marTop w:val="0"/>
                                                                          <w:marBottom w:val="0"/>
                                                                          <w:divBdr>
                                                                            <w:top w:val="none" w:sz="0" w:space="0" w:color="auto"/>
                                                                            <w:left w:val="none" w:sz="0" w:space="0" w:color="auto"/>
                                                                            <w:bottom w:val="none" w:sz="0" w:space="0" w:color="auto"/>
                                                                            <w:right w:val="none" w:sz="0" w:space="0" w:color="auto"/>
                                                                          </w:divBdr>
                                                                          <w:divsChild>
                                                                            <w:div w:id="906769851">
                                                                              <w:marLeft w:val="0"/>
                                                                              <w:marRight w:val="0"/>
                                                                              <w:marTop w:val="0"/>
                                                                              <w:marBottom w:val="0"/>
                                                                              <w:divBdr>
                                                                                <w:top w:val="none" w:sz="0" w:space="0" w:color="auto"/>
                                                                                <w:left w:val="none" w:sz="0" w:space="0" w:color="auto"/>
                                                                                <w:bottom w:val="none" w:sz="0" w:space="0" w:color="auto"/>
                                                                                <w:right w:val="none" w:sz="0" w:space="0" w:color="auto"/>
                                                                              </w:divBdr>
                                                                              <w:divsChild>
                                                                                <w:div w:id="948002614">
                                                                                  <w:marLeft w:val="0"/>
                                                                                  <w:marRight w:val="0"/>
                                                                                  <w:marTop w:val="0"/>
                                                                                  <w:marBottom w:val="0"/>
                                                                                  <w:divBdr>
                                                                                    <w:top w:val="none" w:sz="0" w:space="0" w:color="auto"/>
                                                                                    <w:left w:val="none" w:sz="0" w:space="0" w:color="auto"/>
                                                                                    <w:bottom w:val="none" w:sz="0" w:space="0" w:color="auto"/>
                                                                                    <w:right w:val="none" w:sz="0" w:space="0" w:color="auto"/>
                                                                                  </w:divBdr>
                                                                                  <w:divsChild>
                                                                                    <w:div w:id="1416198624">
                                                                                      <w:marLeft w:val="0"/>
                                                                                      <w:marRight w:val="0"/>
                                                                                      <w:marTop w:val="0"/>
                                                                                      <w:marBottom w:val="0"/>
                                                                                      <w:divBdr>
                                                                                        <w:top w:val="none" w:sz="0" w:space="0" w:color="auto"/>
                                                                                        <w:left w:val="none" w:sz="0" w:space="0" w:color="auto"/>
                                                                                        <w:bottom w:val="none" w:sz="0" w:space="0" w:color="auto"/>
                                                                                        <w:right w:val="none" w:sz="0" w:space="0" w:color="auto"/>
                                                                                      </w:divBdr>
                                                                                      <w:divsChild>
                                                                                        <w:div w:id="507256039">
                                                                                          <w:marLeft w:val="0"/>
                                                                                          <w:marRight w:val="120"/>
                                                                                          <w:marTop w:val="0"/>
                                                                                          <w:marBottom w:val="150"/>
                                                                                          <w:divBdr>
                                                                                            <w:top w:val="single" w:sz="2" w:space="0" w:color="EFEFEF"/>
                                                                                            <w:left w:val="single" w:sz="6" w:space="0" w:color="EFEFEF"/>
                                                                                            <w:bottom w:val="single" w:sz="6" w:space="0" w:color="E2E2E2"/>
                                                                                            <w:right w:val="single" w:sz="6" w:space="0" w:color="EFEFEF"/>
                                                                                          </w:divBdr>
                                                                                          <w:divsChild>
                                                                                            <w:div w:id="1411388014">
                                                                                              <w:marLeft w:val="0"/>
                                                                                              <w:marRight w:val="0"/>
                                                                                              <w:marTop w:val="0"/>
                                                                                              <w:marBottom w:val="0"/>
                                                                                              <w:divBdr>
                                                                                                <w:top w:val="none" w:sz="0" w:space="0" w:color="auto"/>
                                                                                                <w:left w:val="none" w:sz="0" w:space="0" w:color="auto"/>
                                                                                                <w:bottom w:val="none" w:sz="0" w:space="0" w:color="auto"/>
                                                                                                <w:right w:val="none" w:sz="0" w:space="0" w:color="auto"/>
                                                                                              </w:divBdr>
                                                                                              <w:divsChild>
                                                                                                <w:div w:id="721557831">
                                                                                                  <w:marLeft w:val="0"/>
                                                                                                  <w:marRight w:val="0"/>
                                                                                                  <w:marTop w:val="0"/>
                                                                                                  <w:marBottom w:val="0"/>
                                                                                                  <w:divBdr>
                                                                                                    <w:top w:val="none" w:sz="0" w:space="0" w:color="auto"/>
                                                                                                    <w:left w:val="none" w:sz="0" w:space="0" w:color="auto"/>
                                                                                                    <w:bottom w:val="none" w:sz="0" w:space="0" w:color="auto"/>
                                                                                                    <w:right w:val="none" w:sz="0" w:space="0" w:color="auto"/>
                                                                                                  </w:divBdr>
                                                                                                  <w:divsChild>
                                                                                                    <w:div w:id="1291011475">
                                                                                                      <w:marLeft w:val="0"/>
                                                                                                      <w:marRight w:val="0"/>
                                                                                                      <w:marTop w:val="0"/>
                                                                                                      <w:marBottom w:val="0"/>
                                                                                                      <w:divBdr>
                                                                                                        <w:top w:val="none" w:sz="0" w:space="0" w:color="auto"/>
                                                                                                        <w:left w:val="none" w:sz="0" w:space="0" w:color="auto"/>
                                                                                                        <w:bottom w:val="none" w:sz="0" w:space="0" w:color="auto"/>
                                                                                                        <w:right w:val="none" w:sz="0" w:space="0" w:color="auto"/>
                                                                                                      </w:divBdr>
                                                                                                      <w:divsChild>
                                                                                                        <w:div w:id="154878852">
                                                                                                          <w:marLeft w:val="0"/>
                                                                                                          <w:marRight w:val="0"/>
                                                                                                          <w:marTop w:val="0"/>
                                                                                                          <w:marBottom w:val="0"/>
                                                                                                          <w:divBdr>
                                                                                                            <w:top w:val="none" w:sz="0" w:space="0" w:color="auto"/>
                                                                                                            <w:left w:val="none" w:sz="0" w:space="0" w:color="auto"/>
                                                                                                            <w:bottom w:val="none" w:sz="0" w:space="0" w:color="auto"/>
                                                                                                            <w:right w:val="none" w:sz="0" w:space="0" w:color="auto"/>
                                                                                                          </w:divBdr>
                                                                                                          <w:divsChild>
                                                                                                            <w:div w:id="1664772240">
                                                                                                              <w:marLeft w:val="0"/>
                                                                                                              <w:marRight w:val="0"/>
                                                                                                              <w:marTop w:val="0"/>
                                                                                                              <w:marBottom w:val="0"/>
                                                                                                              <w:divBdr>
                                                                                                                <w:top w:val="single" w:sz="2" w:space="4" w:color="D8D8D8"/>
                                                                                                                <w:left w:val="single" w:sz="2" w:space="0" w:color="D8D8D8"/>
                                                                                                                <w:bottom w:val="single" w:sz="2" w:space="4" w:color="D8D8D8"/>
                                                                                                                <w:right w:val="single" w:sz="2" w:space="0" w:color="D8D8D8"/>
                                                                                                              </w:divBdr>
                                                                                                              <w:divsChild>
                                                                                                                <w:div w:id="2083520778">
                                                                                                                  <w:marLeft w:val="225"/>
                                                                                                                  <w:marRight w:val="225"/>
                                                                                                                  <w:marTop w:val="75"/>
                                                                                                                  <w:marBottom w:val="75"/>
                                                                                                                  <w:divBdr>
                                                                                                                    <w:top w:val="none" w:sz="0" w:space="0" w:color="auto"/>
                                                                                                                    <w:left w:val="none" w:sz="0" w:space="0" w:color="auto"/>
                                                                                                                    <w:bottom w:val="none" w:sz="0" w:space="0" w:color="auto"/>
                                                                                                                    <w:right w:val="none" w:sz="0" w:space="0" w:color="auto"/>
                                                                                                                  </w:divBdr>
                                                                                                                  <w:divsChild>
                                                                                                                    <w:div w:id="411051968">
                                                                                                                      <w:marLeft w:val="0"/>
                                                                                                                      <w:marRight w:val="0"/>
                                                                                                                      <w:marTop w:val="0"/>
                                                                                                                      <w:marBottom w:val="0"/>
                                                                                                                      <w:divBdr>
                                                                                                                        <w:top w:val="single" w:sz="6" w:space="0" w:color="auto"/>
                                                                                                                        <w:left w:val="single" w:sz="6" w:space="0" w:color="auto"/>
                                                                                                                        <w:bottom w:val="single" w:sz="6" w:space="0" w:color="auto"/>
                                                                                                                        <w:right w:val="single" w:sz="6" w:space="0" w:color="auto"/>
                                                                                                                      </w:divBdr>
                                                                                                                      <w:divsChild>
                                                                                                                        <w:div w:id="29930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8724523">
      <w:bodyDiv w:val="1"/>
      <w:marLeft w:val="0"/>
      <w:marRight w:val="0"/>
      <w:marTop w:val="0"/>
      <w:marBottom w:val="0"/>
      <w:divBdr>
        <w:top w:val="none" w:sz="0" w:space="0" w:color="auto"/>
        <w:left w:val="none" w:sz="0" w:space="0" w:color="auto"/>
        <w:bottom w:val="none" w:sz="0" w:space="0" w:color="auto"/>
        <w:right w:val="none" w:sz="0" w:space="0" w:color="auto"/>
      </w:divBdr>
    </w:div>
    <w:div w:id="1760447611">
      <w:bodyDiv w:val="1"/>
      <w:marLeft w:val="0"/>
      <w:marRight w:val="0"/>
      <w:marTop w:val="0"/>
      <w:marBottom w:val="0"/>
      <w:divBdr>
        <w:top w:val="none" w:sz="0" w:space="0" w:color="auto"/>
        <w:left w:val="none" w:sz="0" w:space="0" w:color="auto"/>
        <w:bottom w:val="none" w:sz="0" w:space="0" w:color="auto"/>
        <w:right w:val="none" w:sz="0" w:space="0" w:color="auto"/>
      </w:divBdr>
    </w:div>
    <w:div w:id="1760515711">
      <w:bodyDiv w:val="1"/>
      <w:marLeft w:val="0"/>
      <w:marRight w:val="0"/>
      <w:marTop w:val="0"/>
      <w:marBottom w:val="0"/>
      <w:divBdr>
        <w:top w:val="none" w:sz="0" w:space="0" w:color="auto"/>
        <w:left w:val="none" w:sz="0" w:space="0" w:color="auto"/>
        <w:bottom w:val="none" w:sz="0" w:space="0" w:color="auto"/>
        <w:right w:val="none" w:sz="0" w:space="0" w:color="auto"/>
      </w:divBdr>
    </w:div>
    <w:div w:id="1766533391">
      <w:bodyDiv w:val="1"/>
      <w:marLeft w:val="0"/>
      <w:marRight w:val="0"/>
      <w:marTop w:val="0"/>
      <w:marBottom w:val="0"/>
      <w:divBdr>
        <w:top w:val="none" w:sz="0" w:space="0" w:color="auto"/>
        <w:left w:val="none" w:sz="0" w:space="0" w:color="auto"/>
        <w:bottom w:val="none" w:sz="0" w:space="0" w:color="auto"/>
        <w:right w:val="none" w:sz="0" w:space="0" w:color="auto"/>
      </w:divBdr>
    </w:div>
    <w:div w:id="1775319060">
      <w:bodyDiv w:val="1"/>
      <w:marLeft w:val="0"/>
      <w:marRight w:val="0"/>
      <w:marTop w:val="0"/>
      <w:marBottom w:val="0"/>
      <w:divBdr>
        <w:top w:val="none" w:sz="0" w:space="0" w:color="auto"/>
        <w:left w:val="none" w:sz="0" w:space="0" w:color="auto"/>
        <w:bottom w:val="none" w:sz="0" w:space="0" w:color="auto"/>
        <w:right w:val="none" w:sz="0" w:space="0" w:color="auto"/>
      </w:divBdr>
    </w:div>
    <w:div w:id="1778672057">
      <w:bodyDiv w:val="1"/>
      <w:marLeft w:val="0"/>
      <w:marRight w:val="0"/>
      <w:marTop w:val="0"/>
      <w:marBottom w:val="0"/>
      <w:divBdr>
        <w:top w:val="none" w:sz="0" w:space="0" w:color="auto"/>
        <w:left w:val="none" w:sz="0" w:space="0" w:color="auto"/>
        <w:bottom w:val="none" w:sz="0" w:space="0" w:color="auto"/>
        <w:right w:val="none" w:sz="0" w:space="0" w:color="auto"/>
      </w:divBdr>
    </w:div>
    <w:div w:id="1798445621">
      <w:bodyDiv w:val="1"/>
      <w:marLeft w:val="0"/>
      <w:marRight w:val="0"/>
      <w:marTop w:val="0"/>
      <w:marBottom w:val="0"/>
      <w:divBdr>
        <w:top w:val="none" w:sz="0" w:space="0" w:color="auto"/>
        <w:left w:val="none" w:sz="0" w:space="0" w:color="auto"/>
        <w:bottom w:val="none" w:sz="0" w:space="0" w:color="auto"/>
        <w:right w:val="none" w:sz="0" w:space="0" w:color="auto"/>
      </w:divBdr>
    </w:div>
    <w:div w:id="1800343087">
      <w:bodyDiv w:val="1"/>
      <w:marLeft w:val="0"/>
      <w:marRight w:val="0"/>
      <w:marTop w:val="0"/>
      <w:marBottom w:val="0"/>
      <w:divBdr>
        <w:top w:val="none" w:sz="0" w:space="0" w:color="auto"/>
        <w:left w:val="none" w:sz="0" w:space="0" w:color="auto"/>
        <w:bottom w:val="none" w:sz="0" w:space="0" w:color="auto"/>
        <w:right w:val="none" w:sz="0" w:space="0" w:color="auto"/>
      </w:divBdr>
    </w:div>
    <w:div w:id="1812209737">
      <w:bodyDiv w:val="1"/>
      <w:marLeft w:val="0"/>
      <w:marRight w:val="0"/>
      <w:marTop w:val="0"/>
      <w:marBottom w:val="0"/>
      <w:divBdr>
        <w:top w:val="none" w:sz="0" w:space="0" w:color="auto"/>
        <w:left w:val="none" w:sz="0" w:space="0" w:color="auto"/>
        <w:bottom w:val="none" w:sz="0" w:space="0" w:color="auto"/>
        <w:right w:val="none" w:sz="0" w:space="0" w:color="auto"/>
      </w:divBdr>
    </w:div>
    <w:div w:id="1812793186">
      <w:bodyDiv w:val="1"/>
      <w:marLeft w:val="0"/>
      <w:marRight w:val="0"/>
      <w:marTop w:val="0"/>
      <w:marBottom w:val="0"/>
      <w:divBdr>
        <w:top w:val="none" w:sz="0" w:space="0" w:color="auto"/>
        <w:left w:val="none" w:sz="0" w:space="0" w:color="auto"/>
        <w:bottom w:val="none" w:sz="0" w:space="0" w:color="auto"/>
        <w:right w:val="none" w:sz="0" w:space="0" w:color="auto"/>
      </w:divBdr>
    </w:div>
    <w:div w:id="1812867515">
      <w:bodyDiv w:val="1"/>
      <w:marLeft w:val="0"/>
      <w:marRight w:val="0"/>
      <w:marTop w:val="0"/>
      <w:marBottom w:val="0"/>
      <w:divBdr>
        <w:top w:val="none" w:sz="0" w:space="0" w:color="auto"/>
        <w:left w:val="none" w:sz="0" w:space="0" w:color="auto"/>
        <w:bottom w:val="none" w:sz="0" w:space="0" w:color="auto"/>
        <w:right w:val="none" w:sz="0" w:space="0" w:color="auto"/>
      </w:divBdr>
      <w:divsChild>
        <w:div w:id="816610102">
          <w:marLeft w:val="720"/>
          <w:marRight w:val="0"/>
          <w:marTop w:val="0"/>
          <w:marBottom w:val="101"/>
          <w:divBdr>
            <w:top w:val="none" w:sz="0" w:space="0" w:color="auto"/>
            <w:left w:val="none" w:sz="0" w:space="0" w:color="auto"/>
            <w:bottom w:val="none" w:sz="0" w:space="0" w:color="auto"/>
            <w:right w:val="none" w:sz="0" w:space="0" w:color="auto"/>
          </w:divBdr>
        </w:div>
        <w:div w:id="1121222009">
          <w:marLeft w:val="0"/>
          <w:marRight w:val="0"/>
          <w:marTop w:val="0"/>
          <w:marBottom w:val="101"/>
          <w:divBdr>
            <w:top w:val="none" w:sz="0" w:space="0" w:color="auto"/>
            <w:left w:val="none" w:sz="0" w:space="0" w:color="auto"/>
            <w:bottom w:val="none" w:sz="0" w:space="0" w:color="auto"/>
            <w:right w:val="none" w:sz="0" w:space="0" w:color="auto"/>
          </w:divBdr>
        </w:div>
      </w:divsChild>
    </w:div>
    <w:div w:id="1814060659">
      <w:bodyDiv w:val="1"/>
      <w:marLeft w:val="0"/>
      <w:marRight w:val="0"/>
      <w:marTop w:val="0"/>
      <w:marBottom w:val="0"/>
      <w:divBdr>
        <w:top w:val="none" w:sz="0" w:space="0" w:color="auto"/>
        <w:left w:val="none" w:sz="0" w:space="0" w:color="auto"/>
        <w:bottom w:val="none" w:sz="0" w:space="0" w:color="auto"/>
        <w:right w:val="none" w:sz="0" w:space="0" w:color="auto"/>
      </w:divBdr>
    </w:div>
    <w:div w:id="1819957617">
      <w:bodyDiv w:val="1"/>
      <w:marLeft w:val="0"/>
      <w:marRight w:val="0"/>
      <w:marTop w:val="0"/>
      <w:marBottom w:val="0"/>
      <w:divBdr>
        <w:top w:val="none" w:sz="0" w:space="0" w:color="auto"/>
        <w:left w:val="none" w:sz="0" w:space="0" w:color="auto"/>
        <w:bottom w:val="none" w:sz="0" w:space="0" w:color="auto"/>
        <w:right w:val="none" w:sz="0" w:space="0" w:color="auto"/>
      </w:divBdr>
    </w:div>
    <w:div w:id="1826436048">
      <w:bodyDiv w:val="1"/>
      <w:marLeft w:val="0"/>
      <w:marRight w:val="0"/>
      <w:marTop w:val="0"/>
      <w:marBottom w:val="0"/>
      <w:divBdr>
        <w:top w:val="none" w:sz="0" w:space="0" w:color="auto"/>
        <w:left w:val="none" w:sz="0" w:space="0" w:color="auto"/>
        <w:bottom w:val="none" w:sz="0" w:space="0" w:color="auto"/>
        <w:right w:val="none" w:sz="0" w:space="0" w:color="auto"/>
      </w:divBdr>
    </w:div>
    <w:div w:id="1844585447">
      <w:bodyDiv w:val="1"/>
      <w:marLeft w:val="0"/>
      <w:marRight w:val="0"/>
      <w:marTop w:val="0"/>
      <w:marBottom w:val="0"/>
      <w:divBdr>
        <w:top w:val="none" w:sz="0" w:space="0" w:color="auto"/>
        <w:left w:val="none" w:sz="0" w:space="0" w:color="auto"/>
        <w:bottom w:val="none" w:sz="0" w:space="0" w:color="auto"/>
        <w:right w:val="none" w:sz="0" w:space="0" w:color="auto"/>
      </w:divBdr>
    </w:div>
    <w:div w:id="1849099219">
      <w:bodyDiv w:val="1"/>
      <w:marLeft w:val="0"/>
      <w:marRight w:val="0"/>
      <w:marTop w:val="0"/>
      <w:marBottom w:val="0"/>
      <w:divBdr>
        <w:top w:val="none" w:sz="0" w:space="0" w:color="auto"/>
        <w:left w:val="none" w:sz="0" w:space="0" w:color="auto"/>
        <w:bottom w:val="none" w:sz="0" w:space="0" w:color="auto"/>
        <w:right w:val="none" w:sz="0" w:space="0" w:color="auto"/>
      </w:divBdr>
    </w:div>
    <w:div w:id="1854569413">
      <w:bodyDiv w:val="1"/>
      <w:marLeft w:val="0"/>
      <w:marRight w:val="0"/>
      <w:marTop w:val="0"/>
      <w:marBottom w:val="0"/>
      <w:divBdr>
        <w:top w:val="none" w:sz="0" w:space="0" w:color="auto"/>
        <w:left w:val="none" w:sz="0" w:space="0" w:color="auto"/>
        <w:bottom w:val="none" w:sz="0" w:space="0" w:color="auto"/>
        <w:right w:val="none" w:sz="0" w:space="0" w:color="auto"/>
      </w:divBdr>
    </w:div>
    <w:div w:id="1859999106">
      <w:bodyDiv w:val="1"/>
      <w:marLeft w:val="0"/>
      <w:marRight w:val="0"/>
      <w:marTop w:val="0"/>
      <w:marBottom w:val="0"/>
      <w:divBdr>
        <w:top w:val="none" w:sz="0" w:space="0" w:color="auto"/>
        <w:left w:val="none" w:sz="0" w:space="0" w:color="auto"/>
        <w:bottom w:val="none" w:sz="0" w:space="0" w:color="auto"/>
        <w:right w:val="none" w:sz="0" w:space="0" w:color="auto"/>
      </w:divBdr>
    </w:div>
    <w:div w:id="1885629226">
      <w:bodyDiv w:val="1"/>
      <w:marLeft w:val="0"/>
      <w:marRight w:val="0"/>
      <w:marTop w:val="0"/>
      <w:marBottom w:val="0"/>
      <w:divBdr>
        <w:top w:val="none" w:sz="0" w:space="0" w:color="auto"/>
        <w:left w:val="none" w:sz="0" w:space="0" w:color="auto"/>
        <w:bottom w:val="none" w:sz="0" w:space="0" w:color="auto"/>
        <w:right w:val="none" w:sz="0" w:space="0" w:color="auto"/>
      </w:divBdr>
    </w:div>
    <w:div w:id="1911383943">
      <w:bodyDiv w:val="1"/>
      <w:marLeft w:val="0"/>
      <w:marRight w:val="0"/>
      <w:marTop w:val="0"/>
      <w:marBottom w:val="0"/>
      <w:divBdr>
        <w:top w:val="none" w:sz="0" w:space="0" w:color="auto"/>
        <w:left w:val="none" w:sz="0" w:space="0" w:color="auto"/>
        <w:bottom w:val="none" w:sz="0" w:space="0" w:color="auto"/>
        <w:right w:val="none" w:sz="0" w:space="0" w:color="auto"/>
      </w:divBdr>
    </w:div>
    <w:div w:id="1912079821">
      <w:bodyDiv w:val="1"/>
      <w:marLeft w:val="0"/>
      <w:marRight w:val="0"/>
      <w:marTop w:val="0"/>
      <w:marBottom w:val="0"/>
      <w:divBdr>
        <w:top w:val="none" w:sz="0" w:space="0" w:color="auto"/>
        <w:left w:val="none" w:sz="0" w:space="0" w:color="auto"/>
        <w:bottom w:val="none" w:sz="0" w:space="0" w:color="auto"/>
        <w:right w:val="none" w:sz="0" w:space="0" w:color="auto"/>
      </w:divBdr>
    </w:div>
    <w:div w:id="1918321279">
      <w:bodyDiv w:val="1"/>
      <w:marLeft w:val="0"/>
      <w:marRight w:val="0"/>
      <w:marTop w:val="0"/>
      <w:marBottom w:val="0"/>
      <w:divBdr>
        <w:top w:val="none" w:sz="0" w:space="0" w:color="auto"/>
        <w:left w:val="none" w:sz="0" w:space="0" w:color="auto"/>
        <w:bottom w:val="none" w:sz="0" w:space="0" w:color="auto"/>
        <w:right w:val="none" w:sz="0" w:space="0" w:color="auto"/>
      </w:divBdr>
    </w:div>
    <w:div w:id="1925069899">
      <w:bodyDiv w:val="1"/>
      <w:marLeft w:val="0"/>
      <w:marRight w:val="0"/>
      <w:marTop w:val="0"/>
      <w:marBottom w:val="0"/>
      <w:divBdr>
        <w:top w:val="none" w:sz="0" w:space="0" w:color="auto"/>
        <w:left w:val="none" w:sz="0" w:space="0" w:color="auto"/>
        <w:bottom w:val="none" w:sz="0" w:space="0" w:color="auto"/>
        <w:right w:val="none" w:sz="0" w:space="0" w:color="auto"/>
      </w:divBdr>
    </w:div>
    <w:div w:id="1932736702">
      <w:bodyDiv w:val="1"/>
      <w:marLeft w:val="0"/>
      <w:marRight w:val="0"/>
      <w:marTop w:val="0"/>
      <w:marBottom w:val="0"/>
      <w:divBdr>
        <w:top w:val="none" w:sz="0" w:space="0" w:color="auto"/>
        <w:left w:val="none" w:sz="0" w:space="0" w:color="auto"/>
        <w:bottom w:val="none" w:sz="0" w:space="0" w:color="auto"/>
        <w:right w:val="none" w:sz="0" w:space="0" w:color="auto"/>
      </w:divBdr>
    </w:div>
    <w:div w:id="1936863219">
      <w:bodyDiv w:val="1"/>
      <w:marLeft w:val="0"/>
      <w:marRight w:val="0"/>
      <w:marTop w:val="0"/>
      <w:marBottom w:val="0"/>
      <w:divBdr>
        <w:top w:val="none" w:sz="0" w:space="0" w:color="auto"/>
        <w:left w:val="none" w:sz="0" w:space="0" w:color="auto"/>
        <w:bottom w:val="none" w:sz="0" w:space="0" w:color="auto"/>
        <w:right w:val="none" w:sz="0" w:space="0" w:color="auto"/>
      </w:divBdr>
    </w:div>
    <w:div w:id="1948388571">
      <w:bodyDiv w:val="1"/>
      <w:marLeft w:val="0"/>
      <w:marRight w:val="0"/>
      <w:marTop w:val="0"/>
      <w:marBottom w:val="0"/>
      <w:divBdr>
        <w:top w:val="none" w:sz="0" w:space="0" w:color="auto"/>
        <w:left w:val="none" w:sz="0" w:space="0" w:color="auto"/>
        <w:bottom w:val="none" w:sz="0" w:space="0" w:color="auto"/>
        <w:right w:val="none" w:sz="0" w:space="0" w:color="auto"/>
      </w:divBdr>
    </w:div>
    <w:div w:id="1959413704">
      <w:bodyDiv w:val="1"/>
      <w:marLeft w:val="0"/>
      <w:marRight w:val="0"/>
      <w:marTop w:val="0"/>
      <w:marBottom w:val="0"/>
      <w:divBdr>
        <w:top w:val="none" w:sz="0" w:space="0" w:color="auto"/>
        <w:left w:val="none" w:sz="0" w:space="0" w:color="auto"/>
        <w:bottom w:val="none" w:sz="0" w:space="0" w:color="auto"/>
        <w:right w:val="none" w:sz="0" w:space="0" w:color="auto"/>
      </w:divBdr>
    </w:div>
    <w:div w:id="1971284157">
      <w:bodyDiv w:val="1"/>
      <w:marLeft w:val="0"/>
      <w:marRight w:val="0"/>
      <w:marTop w:val="0"/>
      <w:marBottom w:val="0"/>
      <w:divBdr>
        <w:top w:val="none" w:sz="0" w:space="0" w:color="auto"/>
        <w:left w:val="none" w:sz="0" w:space="0" w:color="auto"/>
        <w:bottom w:val="none" w:sz="0" w:space="0" w:color="auto"/>
        <w:right w:val="none" w:sz="0" w:space="0" w:color="auto"/>
      </w:divBdr>
    </w:div>
    <w:div w:id="1975282850">
      <w:bodyDiv w:val="1"/>
      <w:marLeft w:val="0"/>
      <w:marRight w:val="0"/>
      <w:marTop w:val="0"/>
      <w:marBottom w:val="0"/>
      <w:divBdr>
        <w:top w:val="none" w:sz="0" w:space="0" w:color="auto"/>
        <w:left w:val="none" w:sz="0" w:space="0" w:color="auto"/>
        <w:bottom w:val="none" w:sz="0" w:space="0" w:color="auto"/>
        <w:right w:val="none" w:sz="0" w:space="0" w:color="auto"/>
      </w:divBdr>
    </w:div>
    <w:div w:id="1992126355">
      <w:bodyDiv w:val="1"/>
      <w:marLeft w:val="0"/>
      <w:marRight w:val="0"/>
      <w:marTop w:val="0"/>
      <w:marBottom w:val="0"/>
      <w:divBdr>
        <w:top w:val="none" w:sz="0" w:space="0" w:color="auto"/>
        <w:left w:val="none" w:sz="0" w:space="0" w:color="auto"/>
        <w:bottom w:val="none" w:sz="0" w:space="0" w:color="auto"/>
        <w:right w:val="none" w:sz="0" w:space="0" w:color="auto"/>
      </w:divBdr>
    </w:div>
    <w:div w:id="2020891181">
      <w:bodyDiv w:val="1"/>
      <w:marLeft w:val="0"/>
      <w:marRight w:val="0"/>
      <w:marTop w:val="0"/>
      <w:marBottom w:val="0"/>
      <w:divBdr>
        <w:top w:val="none" w:sz="0" w:space="0" w:color="auto"/>
        <w:left w:val="none" w:sz="0" w:space="0" w:color="auto"/>
        <w:bottom w:val="none" w:sz="0" w:space="0" w:color="auto"/>
        <w:right w:val="none" w:sz="0" w:space="0" w:color="auto"/>
      </w:divBdr>
    </w:div>
    <w:div w:id="2030334367">
      <w:bodyDiv w:val="1"/>
      <w:marLeft w:val="0"/>
      <w:marRight w:val="0"/>
      <w:marTop w:val="0"/>
      <w:marBottom w:val="0"/>
      <w:divBdr>
        <w:top w:val="none" w:sz="0" w:space="0" w:color="auto"/>
        <w:left w:val="none" w:sz="0" w:space="0" w:color="auto"/>
        <w:bottom w:val="none" w:sz="0" w:space="0" w:color="auto"/>
        <w:right w:val="none" w:sz="0" w:space="0" w:color="auto"/>
      </w:divBdr>
    </w:div>
    <w:div w:id="2040232454">
      <w:bodyDiv w:val="1"/>
      <w:marLeft w:val="0"/>
      <w:marRight w:val="0"/>
      <w:marTop w:val="0"/>
      <w:marBottom w:val="0"/>
      <w:divBdr>
        <w:top w:val="none" w:sz="0" w:space="0" w:color="auto"/>
        <w:left w:val="none" w:sz="0" w:space="0" w:color="auto"/>
        <w:bottom w:val="none" w:sz="0" w:space="0" w:color="auto"/>
        <w:right w:val="none" w:sz="0" w:space="0" w:color="auto"/>
      </w:divBdr>
    </w:div>
    <w:div w:id="2051805091">
      <w:bodyDiv w:val="1"/>
      <w:marLeft w:val="0"/>
      <w:marRight w:val="0"/>
      <w:marTop w:val="0"/>
      <w:marBottom w:val="0"/>
      <w:divBdr>
        <w:top w:val="none" w:sz="0" w:space="0" w:color="auto"/>
        <w:left w:val="none" w:sz="0" w:space="0" w:color="auto"/>
        <w:bottom w:val="none" w:sz="0" w:space="0" w:color="auto"/>
        <w:right w:val="none" w:sz="0" w:space="0" w:color="auto"/>
      </w:divBdr>
    </w:div>
    <w:div w:id="2073187010">
      <w:bodyDiv w:val="1"/>
      <w:marLeft w:val="0"/>
      <w:marRight w:val="0"/>
      <w:marTop w:val="0"/>
      <w:marBottom w:val="0"/>
      <w:divBdr>
        <w:top w:val="none" w:sz="0" w:space="0" w:color="auto"/>
        <w:left w:val="none" w:sz="0" w:space="0" w:color="auto"/>
        <w:bottom w:val="none" w:sz="0" w:space="0" w:color="auto"/>
        <w:right w:val="none" w:sz="0" w:space="0" w:color="auto"/>
      </w:divBdr>
    </w:div>
    <w:div w:id="2083141819">
      <w:bodyDiv w:val="1"/>
      <w:marLeft w:val="0"/>
      <w:marRight w:val="0"/>
      <w:marTop w:val="0"/>
      <w:marBottom w:val="0"/>
      <w:divBdr>
        <w:top w:val="none" w:sz="0" w:space="0" w:color="auto"/>
        <w:left w:val="none" w:sz="0" w:space="0" w:color="auto"/>
        <w:bottom w:val="none" w:sz="0" w:space="0" w:color="auto"/>
        <w:right w:val="none" w:sz="0" w:space="0" w:color="auto"/>
      </w:divBdr>
    </w:div>
    <w:div w:id="2084599919">
      <w:bodyDiv w:val="1"/>
      <w:marLeft w:val="0"/>
      <w:marRight w:val="0"/>
      <w:marTop w:val="0"/>
      <w:marBottom w:val="0"/>
      <w:divBdr>
        <w:top w:val="none" w:sz="0" w:space="0" w:color="auto"/>
        <w:left w:val="none" w:sz="0" w:space="0" w:color="auto"/>
        <w:bottom w:val="none" w:sz="0" w:space="0" w:color="auto"/>
        <w:right w:val="none" w:sz="0" w:space="0" w:color="auto"/>
      </w:divBdr>
    </w:div>
    <w:div w:id="2084988066">
      <w:bodyDiv w:val="1"/>
      <w:marLeft w:val="0"/>
      <w:marRight w:val="0"/>
      <w:marTop w:val="0"/>
      <w:marBottom w:val="0"/>
      <w:divBdr>
        <w:top w:val="none" w:sz="0" w:space="0" w:color="auto"/>
        <w:left w:val="none" w:sz="0" w:space="0" w:color="auto"/>
        <w:bottom w:val="none" w:sz="0" w:space="0" w:color="auto"/>
        <w:right w:val="none" w:sz="0" w:space="0" w:color="auto"/>
      </w:divBdr>
    </w:div>
    <w:div w:id="2086562813">
      <w:bodyDiv w:val="1"/>
      <w:marLeft w:val="0"/>
      <w:marRight w:val="0"/>
      <w:marTop w:val="0"/>
      <w:marBottom w:val="0"/>
      <w:divBdr>
        <w:top w:val="none" w:sz="0" w:space="0" w:color="auto"/>
        <w:left w:val="none" w:sz="0" w:space="0" w:color="auto"/>
        <w:bottom w:val="none" w:sz="0" w:space="0" w:color="auto"/>
        <w:right w:val="none" w:sz="0" w:space="0" w:color="auto"/>
      </w:divBdr>
    </w:div>
    <w:div w:id="2086800261">
      <w:bodyDiv w:val="1"/>
      <w:marLeft w:val="0"/>
      <w:marRight w:val="0"/>
      <w:marTop w:val="0"/>
      <w:marBottom w:val="0"/>
      <w:divBdr>
        <w:top w:val="none" w:sz="0" w:space="0" w:color="auto"/>
        <w:left w:val="none" w:sz="0" w:space="0" w:color="auto"/>
        <w:bottom w:val="none" w:sz="0" w:space="0" w:color="auto"/>
        <w:right w:val="none" w:sz="0" w:space="0" w:color="auto"/>
      </w:divBdr>
      <w:divsChild>
        <w:div w:id="121778079">
          <w:marLeft w:val="0"/>
          <w:marRight w:val="0"/>
          <w:marTop w:val="0"/>
          <w:marBottom w:val="0"/>
          <w:divBdr>
            <w:top w:val="none" w:sz="0" w:space="0" w:color="auto"/>
            <w:left w:val="none" w:sz="0" w:space="0" w:color="auto"/>
            <w:bottom w:val="none" w:sz="0" w:space="0" w:color="auto"/>
            <w:right w:val="none" w:sz="0" w:space="0" w:color="auto"/>
          </w:divBdr>
          <w:divsChild>
            <w:div w:id="1096099356">
              <w:marLeft w:val="0"/>
              <w:marRight w:val="0"/>
              <w:marTop w:val="0"/>
              <w:marBottom w:val="0"/>
              <w:divBdr>
                <w:top w:val="none" w:sz="0" w:space="0" w:color="auto"/>
                <w:left w:val="none" w:sz="0" w:space="0" w:color="auto"/>
                <w:bottom w:val="none" w:sz="0" w:space="0" w:color="auto"/>
                <w:right w:val="none" w:sz="0" w:space="0" w:color="auto"/>
              </w:divBdr>
              <w:divsChild>
                <w:div w:id="1442458435">
                  <w:marLeft w:val="0"/>
                  <w:marRight w:val="0"/>
                  <w:marTop w:val="0"/>
                  <w:marBottom w:val="0"/>
                  <w:divBdr>
                    <w:top w:val="none" w:sz="0" w:space="0" w:color="auto"/>
                    <w:left w:val="none" w:sz="0" w:space="0" w:color="auto"/>
                    <w:bottom w:val="none" w:sz="0" w:space="0" w:color="auto"/>
                    <w:right w:val="none" w:sz="0" w:space="0" w:color="auto"/>
                  </w:divBdr>
                  <w:divsChild>
                    <w:div w:id="48000453">
                      <w:marLeft w:val="0"/>
                      <w:marRight w:val="0"/>
                      <w:marTop w:val="0"/>
                      <w:marBottom w:val="0"/>
                      <w:divBdr>
                        <w:top w:val="none" w:sz="0" w:space="0" w:color="auto"/>
                        <w:left w:val="none" w:sz="0" w:space="0" w:color="auto"/>
                        <w:bottom w:val="none" w:sz="0" w:space="0" w:color="auto"/>
                        <w:right w:val="none" w:sz="0" w:space="0" w:color="auto"/>
                      </w:divBdr>
                      <w:divsChild>
                        <w:div w:id="1737163226">
                          <w:marLeft w:val="0"/>
                          <w:marRight w:val="0"/>
                          <w:marTop w:val="0"/>
                          <w:marBottom w:val="0"/>
                          <w:divBdr>
                            <w:top w:val="none" w:sz="0" w:space="0" w:color="auto"/>
                            <w:left w:val="none" w:sz="0" w:space="0" w:color="auto"/>
                            <w:bottom w:val="none" w:sz="0" w:space="0" w:color="auto"/>
                            <w:right w:val="none" w:sz="0" w:space="0" w:color="auto"/>
                          </w:divBdr>
                          <w:divsChild>
                            <w:div w:id="834296921">
                              <w:marLeft w:val="0"/>
                              <w:marRight w:val="0"/>
                              <w:marTop w:val="0"/>
                              <w:marBottom w:val="0"/>
                              <w:divBdr>
                                <w:top w:val="none" w:sz="0" w:space="0" w:color="auto"/>
                                <w:left w:val="none" w:sz="0" w:space="0" w:color="auto"/>
                                <w:bottom w:val="none" w:sz="0" w:space="0" w:color="auto"/>
                                <w:right w:val="none" w:sz="0" w:space="0" w:color="auto"/>
                              </w:divBdr>
                              <w:divsChild>
                                <w:div w:id="1272860572">
                                  <w:marLeft w:val="0"/>
                                  <w:marRight w:val="0"/>
                                  <w:marTop w:val="0"/>
                                  <w:marBottom w:val="0"/>
                                  <w:divBdr>
                                    <w:top w:val="none" w:sz="0" w:space="0" w:color="auto"/>
                                    <w:left w:val="none" w:sz="0" w:space="0" w:color="auto"/>
                                    <w:bottom w:val="none" w:sz="0" w:space="0" w:color="auto"/>
                                    <w:right w:val="none" w:sz="0" w:space="0" w:color="auto"/>
                                  </w:divBdr>
                                  <w:divsChild>
                                    <w:div w:id="1008486834">
                                      <w:marLeft w:val="0"/>
                                      <w:marRight w:val="0"/>
                                      <w:marTop w:val="0"/>
                                      <w:marBottom w:val="0"/>
                                      <w:divBdr>
                                        <w:top w:val="none" w:sz="0" w:space="0" w:color="auto"/>
                                        <w:left w:val="none" w:sz="0" w:space="0" w:color="auto"/>
                                        <w:bottom w:val="none" w:sz="0" w:space="0" w:color="auto"/>
                                        <w:right w:val="none" w:sz="0" w:space="0" w:color="auto"/>
                                      </w:divBdr>
                                      <w:divsChild>
                                        <w:div w:id="883101905">
                                          <w:marLeft w:val="0"/>
                                          <w:marRight w:val="0"/>
                                          <w:marTop w:val="0"/>
                                          <w:marBottom w:val="0"/>
                                          <w:divBdr>
                                            <w:top w:val="none" w:sz="0" w:space="0" w:color="auto"/>
                                            <w:left w:val="none" w:sz="0" w:space="0" w:color="auto"/>
                                            <w:bottom w:val="none" w:sz="0" w:space="0" w:color="auto"/>
                                            <w:right w:val="none" w:sz="0" w:space="0" w:color="auto"/>
                                          </w:divBdr>
                                          <w:divsChild>
                                            <w:div w:id="1405227037">
                                              <w:marLeft w:val="0"/>
                                              <w:marRight w:val="0"/>
                                              <w:marTop w:val="0"/>
                                              <w:marBottom w:val="0"/>
                                              <w:divBdr>
                                                <w:top w:val="single" w:sz="12" w:space="2" w:color="FFFFCC"/>
                                                <w:left w:val="single" w:sz="12" w:space="2" w:color="FFFFCC"/>
                                                <w:bottom w:val="single" w:sz="12" w:space="2" w:color="FFFFCC"/>
                                                <w:right w:val="single" w:sz="12" w:space="0" w:color="FFFFCC"/>
                                              </w:divBdr>
                                              <w:divsChild>
                                                <w:div w:id="288124417">
                                                  <w:marLeft w:val="0"/>
                                                  <w:marRight w:val="0"/>
                                                  <w:marTop w:val="0"/>
                                                  <w:marBottom w:val="0"/>
                                                  <w:divBdr>
                                                    <w:top w:val="none" w:sz="0" w:space="0" w:color="auto"/>
                                                    <w:left w:val="none" w:sz="0" w:space="0" w:color="auto"/>
                                                    <w:bottom w:val="none" w:sz="0" w:space="0" w:color="auto"/>
                                                    <w:right w:val="none" w:sz="0" w:space="0" w:color="auto"/>
                                                  </w:divBdr>
                                                  <w:divsChild>
                                                    <w:div w:id="1046301091">
                                                      <w:marLeft w:val="0"/>
                                                      <w:marRight w:val="0"/>
                                                      <w:marTop w:val="0"/>
                                                      <w:marBottom w:val="0"/>
                                                      <w:divBdr>
                                                        <w:top w:val="none" w:sz="0" w:space="0" w:color="auto"/>
                                                        <w:left w:val="none" w:sz="0" w:space="0" w:color="auto"/>
                                                        <w:bottom w:val="none" w:sz="0" w:space="0" w:color="auto"/>
                                                        <w:right w:val="none" w:sz="0" w:space="0" w:color="auto"/>
                                                      </w:divBdr>
                                                      <w:divsChild>
                                                        <w:div w:id="1803762807">
                                                          <w:marLeft w:val="0"/>
                                                          <w:marRight w:val="0"/>
                                                          <w:marTop w:val="0"/>
                                                          <w:marBottom w:val="0"/>
                                                          <w:divBdr>
                                                            <w:top w:val="none" w:sz="0" w:space="0" w:color="auto"/>
                                                            <w:left w:val="none" w:sz="0" w:space="0" w:color="auto"/>
                                                            <w:bottom w:val="none" w:sz="0" w:space="0" w:color="auto"/>
                                                            <w:right w:val="none" w:sz="0" w:space="0" w:color="auto"/>
                                                          </w:divBdr>
                                                          <w:divsChild>
                                                            <w:div w:id="1491368838">
                                                              <w:marLeft w:val="0"/>
                                                              <w:marRight w:val="0"/>
                                                              <w:marTop w:val="0"/>
                                                              <w:marBottom w:val="0"/>
                                                              <w:divBdr>
                                                                <w:top w:val="none" w:sz="0" w:space="0" w:color="auto"/>
                                                                <w:left w:val="none" w:sz="0" w:space="0" w:color="auto"/>
                                                                <w:bottom w:val="none" w:sz="0" w:space="0" w:color="auto"/>
                                                                <w:right w:val="none" w:sz="0" w:space="0" w:color="auto"/>
                                                              </w:divBdr>
                                                              <w:divsChild>
                                                                <w:div w:id="1063261144">
                                                                  <w:marLeft w:val="0"/>
                                                                  <w:marRight w:val="0"/>
                                                                  <w:marTop w:val="0"/>
                                                                  <w:marBottom w:val="0"/>
                                                                  <w:divBdr>
                                                                    <w:top w:val="none" w:sz="0" w:space="0" w:color="auto"/>
                                                                    <w:left w:val="none" w:sz="0" w:space="0" w:color="auto"/>
                                                                    <w:bottom w:val="none" w:sz="0" w:space="0" w:color="auto"/>
                                                                    <w:right w:val="none" w:sz="0" w:space="0" w:color="auto"/>
                                                                  </w:divBdr>
                                                                  <w:divsChild>
                                                                    <w:div w:id="1844515976">
                                                                      <w:marLeft w:val="0"/>
                                                                      <w:marRight w:val="0"/>
                                                                      <w:marTop w:val="0"/>
                                                                      <w:marBottom w:val="0"/>
                                                                      <w:divBdr>
                                                                        <w:top w:val="none" w:sz="0" w:space="0" w:color="auto"/>
                                                                        <w:left w:val="none" w:sz="0" w:space="0" w:color="auto"/>
                                                                        <w:bottom w:val="none" w:sz="0" w:space="0" w:color="auto"/>
                                                                        <w:right w:val="none" w:sz="0" w:space="0" w:color="auto"/>
                                                                      </w:divBdr>
                                                                      <w:divsChild>
                                                                        <w:div w:id="1515223165">
                                                                          <w:marLeft w:val="0"/>
                                                                          <w:marRight w:val="0"/>
                                                                          <w:marTop w:val="0"/>
                                                                          <w:marBottom w:val="0"/>
                                                                          <w:divBdr>
                                                                            <w:top w:val="none" w:sz="0" w:space="0" w:color="auto"/>
                                                                            <w:left w:val="none" w:sz="0" w:space="0" w:color="auto"/>
                                                                            <w:bottom w:val="none" w:sz="0" w:space="0" w:color="auto"/>
                                                                            <w:right w:val="none" w:sz="0" w:space="0" w:color="auto"/>
                                                                          </w:divBdr>
                                                                          <w:divsChild>
                                                                            <w:div w:id="1905287260">
                                                                              <w:marLeft w:val="0"/>
                                                                              <w:marRight w:val="0"/>
                                                                              <w:marTop w:val="0"/>
                                                                              <w:marBottom w:val="0"/>
                                                                              <w:divBdr>
                                                                                <w:top w:val="none" w:sz="0" w:space="0" w:color="auto"/>
                                                                                <w:left w:val="none" w:sz="0" w:space="0" w:color="auto"/>
                                                                                <w:bottom w:val="none" w:sz="0" w:space="0" w:color="auto"/>
                                                                                <w:right w:val="none" w:sz="0" w:space="0" w:color="auto"/>
                                                                              </w:divBdr>
                                                                              <w:divsChild>
                                                                                <w:div w:id="1267542442">
                                                                                  <w:marLeft w:val="0"/>
                                                                                  <w:marRight w:val="0"/>
                                                                                  <w:marTop w:val="0"/>
                                                                                  <w:marBottom w:val="0"/>
                                                                                  <w:divBdr>
                                                                                    <w:top w:val="none" w:sz="0" w:space="0" w:color="auto"/>
                                                                                    <w:left w:val="none" w:sz="0" w:space="0" w:color="auto"/>
                                                                                    <w:bottom w:val="none" w:sz="0" w:space="0" w:color="auto"/>
                                                                                    <w:right w:val="none" w:sz="0" w:space="0" w:color="auto"/>
                                                                                  </w:divBdr>
                                                                                  <w:divsChild>
                                                                                    <w:div w:id="1620184310">
                                                                                      <w:marLeft w:val="0"/>
                                                                                      <w:marRight w:val="0"/>
                                                                                      <w:marTop w:val="0"/>
                                                                                      <w:marBottom w:val="0"/>
                                                                                      <w:divBdr>
                                                                                        <w:top w:val="none" w:sz="0" w:space="0" w:color="auto"/>
                                                                                        <w:left w:val="none" w:sz="0" w:space="0" w:color="auto"/>
                                                                                        <w:bottom w:val="none" w:sz="0" w:space="0" w:color="auto"/>
                                                                                        <w:right w:val="none" w:sz="0" w:space="0" w:color="auto"/>
                                                                                      </w:divBdr>
                                                                                      <w:divsChild>
                                                                                        <w:div w:id="1271090761">
                                                                                          <w:marLeft w:val="0"/>
                                                                                          <w:marRight w:val="120"/>
                                                                                          <w:marTop w:val="0"/>
                                                                                          <w:marBottom w:val="150"/>
                                                                                          <w:divBdr>
                                                                                            <w:top w:val="single" w:sz="2" w:space="0" w:color="EFEFEF"/>
                                                                                            <w:left w:val="single" w:sz="6" w:space="0" w:color="EFEFEF"/>
                                                                                            <w:bottom w:val="single" w:sz="6" w:space="0" w:color="E2E2E2"/>
                                                                                            <w:right w:val="single" w:sz="6" w:space="0" w:color="EFEFEF"/>
                                                                                          </w:divBdr>
                                                                                          <w:divsChild>
                                                                                            <w:div w:id="1508326886">
                                                                                              <w:marLeft w:val="0"/>
                                                                                              <w:marRight w:val="0"/>
                                                                                              <w:marTop w:val="0"/>
                                                                                              <w:marBottom w:val="0"/>
                                                                                              <w:divBdr>
                                                                                                <w:top w:val="none" w:sz="0" w:space="0" w:color="auto"/>
                                                                                                <w:left w:val="none" w:sz="0" w:space="0" w:color="auto"/>
                                                                                                <w:bottom w:val="none" w:sz="0" w:space="0" w:color="auto"/>
                                                                                                <w:right w:val="none" w:sz="0" w:space="0" w:color="auto"/>
                                                                                              </w:divBdr>
                                                                                              <w:divsChild>
                                                                                                <w:div w:id="1937320675">
                                                                                                  <w:marLeft w:val="0"/>
                                                                                                  <w:marRight w:val="0"/>
                                                                                                  <w:marTop w:val="0"/>
                                                                                                  <w:marBottom w:val="0"/>
                                                                                                  <w:divBdr>
                                                                                                    <w:top w:val="none" w:sz="0" w:space="0" w:color="auto"/>
                                                                                                    <w:left w:val="none" w:sz="0" w:space="0" w:color="auto"/>
                                                                                                    <w:bottom w:val="none" w:sz="0" w:space="0" w:color="auto"/>
                                                                                                    <w:right w:val="none" w:sz="0" w:space="0" w:color="auto"/>
                                                                                                  </w:divBdr>
                                                                                                  <w:divsChild>
                                                                                                    <w:div w:id="1504583885">
                                                                                                      <w:marLeft w:val="0"/>
                                                                                                      <w:marRight w:val="0"/>
                                                                                                      <w:marTop w:val="0"/>
                                                                                                      <w:marBottom w:val="0"/>
                                                                                                      <w:divBdr>
                                                                                                        <w:top w:val="none" w:sz="0" w:space="0" w:color="auto"/>
                                                                                                        <w:left w:val="none" w:sz="0" w:space="0" w:color="auto"/>
                                                                                                        <w:bottom w:val="none" w:sz="0" w:space="0" w:color="auto"/>
                                                                                                        <w:right w:val="none" w:sz="0" w:space="0" w:color="auto"/>
                                                                                                      </w:divBdr>
                                                                                                      <w:divsChild>
                                                                                                        <w:div w:id="16857925">
                                                                                                          <w:marLeft w:val="0"/>
                                                                                                          <w:marRight w:val="0"/>
                                                                                                          <w:marTop w:val="0"/>
                                                                                                          <w:marBottom w:val="0"/>
                                                                                                          <w:divBdr>
                                                                                                            <w:top w:val="none" w:sz="0" w:space="0" w:color="auto"/>
                                                                                                            <w:left w:val="none" w:sz="0" w:space="0" w:color="auto"/>
                                                                                                            <w:bottom w:val="none" w:sz="0" w:space="0" w:color="auto"/>
                                                                                                            <w:right w:val="none" w:sz="0" w:space="0" w:color="auto"/>
                                                                                                          </w:divBdr>
                                                                                                          <w:divsChild>
                                                                                                            <w:div w:id="657272738">
                                                                                                              <w:marLeft w:val="0"/>
                                                                                                              <w:marRight w:val="0"/>
                                                                                                              <w:marTop w:val="0"/>
                                                                                                              <w:marBottom w:val="0"/>
                                                                                                              <w:divBdr>
                                                                                                                <w:top w:val="single" w:sz="2" w:space="4" w:color="D8D8D8"/>
                                                                                                                <w:left w:val="single" w:sz="2" w:space="0" w:color="D8D8D8"/>
                                                                                                                <w:bottom w:val="single" w:sz="2" w:space="4" w:color="D8D8D8"/>
                                                                                                                <w:right w:val="single" w:sz="2" w:space="0" w:color="D8D8D8"/>
                                                                                                              </w:divBdr>
                                                                                                              <w:divsChild>
                                                                                                                <w:div w:id="1411808392">
                                                                                                                  <w:marLeft w:val="225"/>
                                                                                                                  <w:marRight w:val="225"/>
                                                                                                                  <w:marTop w:val="75"/>
                                                                                                                  <w:marBottom w:val="75"/>
                                                                                                                  <w:divBdr>
                                                                                                                    <w:top w:val="none" w:sz="0" w:space="0" w:color="auto"/>
                                                                                                                    <w:left w:val="none" w:sz="0" w:space="0" w:color="auto"/>
                                                                                                                    <w:bottom w:val="none" w:sz="0" w:space="0" w:color="auto"/>
                                                                                                                    <w:right w:val="none" w:sz="0" w:space="0" w:color="auto"/>
                                                                                                                  </w:divBdr>
                                                                                                                  <w:divsChild>
                                                                                                                    <w:div w:id="784933199">
                                                                                                                      <w:marLeft w:val="0"/>
                                                                                                                      <w:marRight w:val="0"/>
                                                                                                                      <w:marTop w:val="0"/>
                                                                                                                      <w:marBottom w:val="0"/>
                                                                                                                      <w:divBdr>
                                                                                                                        <w:top w:val="single" w:sz="6" w:space="0" w:color="auto"/>
                                                                                                                        <w:left w:val="single" w:sz="6" w:space="0" w:color="auto"/>
                                                                                                                        <w:bottom w:val="single" w:sz="6" w:space="0" w:color="auto"/>
                                                                                                                        <w:right w:val="single" w:sz="6" w:space="0" w:color="auto"/>
                                                                                                                      </w:divBdr>
                                                                                                                      <w:divsChild>
                                                                                                                        <w:div w:id="63008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0461848">
      <w:bodyDiv w:val="1"/>
      <w:marLeft w:val="0"/>
      <w:marRight w:val="0"/>
      <w:marTop w:val="0"/>
      <w:marBottom w:val="0"/>
      <w:divBdr>
        <w:top w:val="none" w:sz="0" w:space="0" w:color="auto"/>
        <w:left w:val="none" w:sz="0" w:space="0" w:color="auto"/>
        <w:bottom w:val="none" w:sz="0" w:space="0" w:color="auto"/>
        <w:right w:val="none" w:sz="0" w:space="0" w:color="auto"/>
      </w:divBdr>
    </w:div>
    <w:div w:id="2113089595">
      <w:bodyDiv w:val="1"/>
      <w:marLeft w:val="0"/>
      <w:marRight w:val="0"/>
      <w:marTop w:val="0"/>
      <w:marBottom w:val="0"/>
      <w:divBdr>
        <w:top w:val="none" w:sz="0" w:space="0" w:color="auto"/>
        <w:left w:val="none" w:sz="0" w:space="0" w:color="auto"/>
        <w:bottom w:val="none" w:sz="0" w:space="0" w:color="auto"/>
        <w:right w:val="none" w:sz="0" w:space="0" w:color="auto"/>
      </w:divBdr>
    </w:div>
    <w:div w:id="2122604358">
      <w:bodyDiv w:val="1"/>
      <w:marLeft w:val="0"/>
      <w:marRight w:val="0"/>
      <w:marTop w:val="0"/>
      <w:marBottom w:val="0"/>
      <w:divBdr>
        <w:top w:val="none" w:sz="0" w:space="0" w:color="auto"/>
        <w:left w:val="none" w:sz="0" w:space="0" w:color="auto"/>
        <w:bottom w:val="none" w:sz="0" w:space="0" w:color="auto"/>
        <w:right w:val="none" w:sz="0" w:space="0" w:color="auto"/>
      </w:divBdr>
    </w:div>
    <w:div w:id="2136290858">
      <w:bodyDiv w:val="1"/>
      <w:marLeft w:val="0"/>
      <w:marRight w:val="0"/>
      <w:marTop w:val="0"/>
      <w:marBottom w:val="0"/>
      <w:divBdr>
        <w:top w:val="none" w:sz="0" w:space="0" w:color="auto"/>
        <w:left w:val="none" w:sz="0" w:space="0" w:color="auto"/>
        <w:bottom w:val="none" w:sz="0" w:space="0" w:color="auto"/>
        <w:right w:val="none" w:sz="0" w:space="0" w:color="auto"/>
      </w:divBdr>
    </w:div>
    <w:div w:id="21458483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eader" Target="header2.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_rels/header2.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_rels/header3.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0D2DF0-C79F-46F7-9B50-76B9C6745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56</Pages>
  <Words>9047</Words>
  <Characters>49762</Characters>
  <Application>Microsoft Office Word</Application>
  <DocSecurity>0</DocSecurity>
  <Lines>414</Lines>
  <Paragraphs>117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58692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luis alberto guadarrama olivares</cp:lastModifiedBy>
  <cp:revision>2</cp:revision>
  <cp:lastPrinted>2020-01-22T19:55:00Z</cp:lastPrinted>
  <dcterms:created xsi:type="dcterms:W3CDTF">2020-12-08T00:43:00Z</dcterms:created>
  <dcterms:modified xsi:type="dcterms:W3CDTF">2020-12-08T00:43:00Z</dcterms:modified>
</cp:coreProperties>
</file>