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1CAC64" w14:textId="77777777" w:rsidR="0098552C" w:rsidRPr="002008C3" w:rsidRDefault="0098552C" w:rsidP="009B6274">
      <w:pPr>
        <w:spacing w:line="360" w:lineRule="auto"/>
        <w:rPr>
          <w:rFonts w:ascii="Palatino Linotype" w:eastAsia="Times New Roman" w:hAnsi="Palatino Linotype" w:cs="Times New Roman"/>
          <w:b/>
        </w:rPr>
      </w:pPr>
    </w:p>
    <w:p w14:paraId="625E4081" w14:textId="18EA2867" w:rsidR="009B6274" w:rsidRPr="007B3DD6" w:rsidRDefault="00554DF4" w:rsidP="009B6274">
      <w:pPr>
        <w:spacing w:line="360" w:lineRule="auto"/>
        <w:rPr>
          <w:rFonts w:ascii="Palatino Linotype" w:eastAsia="Times New Roman" w:hAnsi="Palatino Linotype" w:cs="Times New Roman"/>
          <w:b/>
        </w:rPr>
      </w:pPr>
      <w:r w:rsidRPr="007B3DD6">
        <w:rPr>
          <w:rFonts w:ascii="Palatino Linotype" w:eastAsia="Times New Roman" w:hAnsi="Palatino Linotype" w:cs="Times New Roman"/>
          <w:b/>
        </w:rPr>
        <w:t>LÍNEAS ARGUMENTATIVAS</w:t>
      </w:r>
    </w:p>
    <w:p w14:paraId="35F4AF39" w14:textId="6D77B386" w:rsidR="001D1714" w:rsidRPr="007B3DD6" w:rsidRDefault="009B6274" w:rsidP="009B6274">
      <w:pPr>
        <w:spacing w:before="240" w:after="240" w:line="360" w:lineRule="auto"/>
        <w:jc w:val="both"/>
        <w:rPr>
          <w:rFonts w:ascii="Palatino Linotype" w:eastAsia="Times New Roman" w:hAnsi="Palatino Linotype" w:cs="Times New Roman"/>
          <w:b/>
        </w:rPr>
      </w:pPr>
      <w:r w:rsidRPr="007B3DD6">
        <w:rPr>
          <w:rFonts w:ascii="Palatino Linotype" w:eastAsia="Calibri" w:hAnsi="Palatino Linotype" w:cs="Arial"/>
          <w:b/>
          <w:szCs w:val="22"/>
          <w:lang w:val="es-ES" w:eastAsia="es-MX"/>
        </w:rPr>
        <w:t>DE LAS FORMALIDADES LEGALES DE LA CLASIFICACIÓN DE LA INFORMACIÓN.</w:t>
      </w:r>
      <w:r w:rsidRPr="007B3DD6">
        <w:rPr>
          <w:rFonts w:ascii="Palatino Linotype" w:eastAsia="Calibri" w:hAnsi="Palatino Linotype" w:cs="Arial"/>
          <w:szCs w:val="22"/>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Pr="007B3DD6">
        <w:rPr>
          <w:rFonts w:ascii="Palatino Linotype" w:eastAsia="Calibri" w:hAnsi="Palatino Linotype" w:cs="Arial"/>
          <w:bCs/>
          <w:lang w:val="es-MX" w:eastAsia="en-US"/>
        </w:rPr>
        <w:t xml:space="preserve"> VIII,</w:t>
      </w:r>
      <w:r w:rsidRPr="007B3DD6">
        <w:rPr>
          <w:rFonts w:ascii="Palatino Linotype" w:eastAsia="Calibri" w:hAnsi="Palatino Linotype" w:cs="Arial"/>
          <w:szCs w:val="22"/>
          <w:lang w:val="es-ES" w:eastAsia="es-MX"/>
        </w:rPr>
        <w:t xml:space="preserve"> 122, 135 </w:t>
      </w:r>
      <w:r w:rsidRPr="007B3DD6">
        <w:rPr>
          <w:rFonts w:ascii="Palatino Linotype" w:hAnsi="Palatino Linotype" w:cs="Arial"/>
        </w:rPr>
        <w:t>143 y 149, así como los establecido en los Lineamientos Generales en Materia de Clasificación</w:t>
      </w:r>
      <w:r w:rsidRPr="007B3DD6">
        <w:rPr>
          <w:rFonts w:ascii="Palatino Linotype" w:hAnsi="Palatino Linotype"/>
        </w:rPr>
        <w:t xml:space="preserve"> </w:t>
      </w:r>
      <w:r w:rsidRPr="007B3DD6">
        <w:rPr>
          <w:rFonts w:ascii="Palatino Linotype" w:hAnsi="Palatino Linotype" w:cs="Arial"/>
        </w:rPr>
        <w:t>y Desclasificación de la Información.</w:t>
      </w:r>
    </w:p>
    <w:p w14:paraId="2F3E07FE" w14:textId="77777777" w:rsidR="001D1714" w:rsidRPr="007B3DD6" w:rsidRDefault="001D1714" w:rsidP="00554DF4">
      <w:pPr>
        <w:spacing w:line="360" w:lineRule="auto"/>
        <w:rPr>
          <w:rFonts w:ascii="Palatino Linotype" w:eastAsia="Times New Roman" w:hAnsi="Palatino Linotype" w:cs="Times New Roman"/>
          <w:b/>
        </w:rPr>
      </w:pPr>
    </w:p>
    <w:p w14:paraId="79C5733C" w14:textId="34EBBC6F" w:rsidR="001D1714" w:rsidRPr="007B3DD6" w:rsidRDefault="001D1714" w:rsidP="00554DF4">
      <w:pPr>
        <w:spacing w:line="360" w:lineRule="auto"/>
        <w:rPr>
          <w:rFonts w:ascii="Palatino Linotype" w:eastAsia="Times New Roman" w:hAnsi="Palatino Linotype" w:cs="Times New Roman"/>
          <w:b/>
        </w:rPr>
      </w:pPr>
    </w:p>
    <w:p w14:paraId="52A8ACE3" w14:textId="11F5EA9E" w:rsidR="00A87192" w:rsidRPr="007B3DD6" w:rsidRDefault="00A87192" w:rsidP="00554DF4">
      <w:pPr>
        <w:spacing w:line="360" w:lineRule="auto"/>
        <w:rPr>
          <w:rFonts w:ascii="Palatino Linotype" w:eastAsia="Times New Roman" w:hAnsi="Palatino Linotype" w:cs="Times New Roman"/>
          <w:b/>
        </w:rPr>
      </w:pPr>
    </w:p>
    <w:p w14:paraId="223664AD" w14:textId="1BC0F9F2" w:rsidR="00A87192" w:rsidRPr="007B3DD6" w:rsidRDefault="00A87192" w:rsidP="00554DF4">
      <w:pPr>
        <w:spacing w:line="360" w:lineRule="auto"/>
        <w:rPr>
          <w:rFonts w:ascii="Palatino Linotype" w:eastAsia="Times New Roman" w:hAnsi="Palatino Linotype" w:cs="Times New Roman"/>
          <w:b/>
        </w:rPr>
      </w:pPr>
    </w:p>
    <w:p w14:paraId="55417C20" w14:textId="417551E8" w:rsidR="00A87192" w:rsidRPr="007B3DD6" w:rsidRDefault="00A87192" w:rsidP="00554DF4">
      <w:pPr>
        <w:spacing w:line="360" w:lineRule="auto"/>
        <w:rPr>
          <w:rFonts w:ascii="Palatino Linotype" w:eastAsia="Times New Roman" w:hAnsi="Palatino Linotype" w:cs="Times New Roman"/>
          <w:b/>
        </w:rPr>
      </w:pPr>
    </w:p>
    <w:p w14:paraId="4CD3F910" w14:textId="02B72A58" w:rsidR="00936614" w:rsidRPr="007B3DD6" w:rsidRDefault="00936614" w:rsidP="00554DF4">
      <w:pPr>
        <w:spacing w:line="360" w:lineRule="auto"/>
        <w:rPr>
          <w:rFonts w:ascii="Palatino Linotype" w:eastAsia="Times New Roman" w:hAnsi="Palatino Linotype" w:cs="Times New Roman"/>
          <w:b/>
        </w:rPr>
      </w:pPr>
    </w:p>
    <w:p w14:paraId="47E01C14" w14:textId="7BA20840" w:rsidR="00936614" w:rsidRPr="007B3DD6" w:rsidRDefault="00936614" w:rsidP="00554DF4">
      <w:pPr>
        <w:spacing w:line="360" w:lineRule="auto"/>
        <w:rPr>
          <w:rFonts w:ascii="Palatino Linotype" w:eastAsia="Times New Roman" w:hAnsi="Palatino Linotype" w:cs="Times New Roman"/>
          <w:b/>
        </w:rPr>
      </w:pPr>
    </w:p>
    <w:p w14:paraId="1223800E" w14:textId="76F455DA" w:rsidR="00936614" w:rsidRPr="007B3DD6" w:rsidRDefault="00936614" w:rsidP="00554DF4">
      <w:pPr>
        <w:spacing w:line="360" w:lineRule="auto"/>
        <w:rPr>
          <w:rFonts w:ascii="Palatino Linotype" w:eastAsia="Times New Roman" w:hAnsi="Palatino Linotype" w:cs="Times New Roman"/>
          <w:b/>
        </w:rPr>
      </w:pPr>
    </w:p>
    <w:p w14:paraId="168E71F3" w14:textId="77777777" w:rsidR="00936614" w:rsidRPr="007B3DD6" w:rsidRDefault="00936614" w:rsidP="00554DF4">
      <w:pPr>
        <w:spacing w:line="360" w:lineRule="auto"/>
        <w:rPr>
          <w:rFonts w:ascii="Palatino Linotype" w:eastAsia="Times New Roman" w:hAnsi="Palatino Linotype" w:cs="Times New Roman"/>
          <w:b/>
        </w:rPr>
      </w:pPr>
    </w:p>
    <w:p w14:paraId="5B97586D" w14:textId="58284422" w:rsidR="00A87192" w:rsidRPr="007B3DD6" w:rsidRDefault="00A87192" w:rsidP="00554DF4">
      <w:pPr>
        <w:spacing w:line="360" w:lineRule="auto"/>
        <w:rPr>
          <w:rFonts w:ascii="Palatino Linotype" w:eastAsia="Times New Roman" w:hAnsi="Palatino Linotype" w:cs="Times New Roman"/>
          <w:b/>
        </w:rPr>
      </w:pPr>
    </w:p>
    <w:p w14:paraId="1BCAB3D4" w14:textId="77777777" w:rsidR="00A87192" w:rsidRPr="007B3DD6" w:rsidRDefault="00A87192" w:rsidP="00554DF4">
      <w:pPr>
        <w:spacing w:line="360" w:lineRule="auto"/>
        <w:rPr>
          <w:rFonts w:ascii="Palatino Linotype" w:eastAsia="Times New Roman" w:hAnsi="Palatino Linotype" w:cs="Times New Roman"/>
          <w:b/>
        </w:rPr>
      </w:pPr>
    </w:p>
    <w:p w14:paraId="26E2CE71" w14:textId="77777777" w:rsidR="001D1714" w:rsidRPr="007B3DD6" w:rsidRDefault="001D1714" w:rsidP="00554DF4">
      <w:pPr>
        <w:spacing w:line="360" w:lineRule="auto"/>
        <w:rPr>
          <w:rFonts w:ascii="Palatino Linotype" w:eastAsia="Times New Roman" w:hAnsi="Palatino Linotype" w:cs="Times New Roman"/>
          <w:b/>
        </w:rPr>
      </w:pPr>
    </w:p>
    <w:p w14:paraId="2F58F80A" w14:textId="77777777" w:rsidR="00554DF4" w:rsidRPr="007B3DD6" w:rsidRDefault="00554DF4" w:rsidP="00554DF4">
      <w:pPr>
        <w:spacing w:before="240" w:after="240" w:line="360" w:lineRule="auto"/>
        <w:jc w:val="center"/>
        <w:rPr>
          <w:rFonts w:ascii="Palatino Linotype" w:hAnsi="Palatino Linotype"/>
        </w:rPr>
      </w:pPr>
      <w:r w:rsidRPr="007B3DD6">
        <w:rPr>
          <w:rFonts w:ascii="Palatino Linotype" w:hAnsi="Palatino Linotype"/>
          <w:b/>
        </w:rPr>
        <w:lastRenderedPageBreak/>
        <w:t>Índice</w:t>
      </w:r>
      <w:r w:rsidRPr="007B3DD6">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sdtContent>
        <w:p w14:paraId="03307466" w14:textId="77777777" w:rsidR="00554DF4" w:rsidRPr="007B3DD6" w:rsidRDefault="00554DF4" w:rsidP="00554DF4">
          <w:pPr>
            <w:pStyle w:val="TtuloTDC"/>
            <w:spacing w:line="480" w:lineRule="auto"/>
          </w:pPr>
        </w:p>
        <w:p w14:paraId="58BDE35E" w14:textId="7BF8FCE8" w:rsidR="00FC6AD3" w:rsidRPr="007B3DD6" w:rsidRDefault="00554DF4">
          <w:pPr>
            <w:pStyle w:val="TDC1"/>
            <w:tabs>
              <w:tab w:val="right" w:leader="dot" w:pos="8779"/>
            </w:tabs>
            <w:rPr>
              <w:noProof/>
              <w:sz w:val="22"/>
              <w:szCs w:val="22"/>
              <w:lang w:val="es-MX" w:eastAsia="es-MX"/>
            </w:rPr>
          </w:pPr>
          <w:r w:rsidRPr="007B3DD6">
            <w:rPr>
              <w:rFonts w:ascii="Palatino Linotype" w:hAnsi="Palatino Linotype"/>
              <w:b/>
            </w:rPr>
            <w:fldChar w:fldCharType="begin"/>
          </w:r>
          <w:r w:rsidRPr="007B3DD6">
            <w:rPr>
              <w:rFonts w:ascii="Palatino Linotype" w:hAnsi="Palatino Linotype"/>
              <w:b/>
            </w:rPr>
            <w:instrText xml:space="preserve"> TOC \o "1-3" \h \z \u </w:instrText>
          </w:r>
          <w:r w:rsidRPr="007B3DD6">
            <w:rPr>
              <w:rFonts w:ascii="Palatino Linotype" w:hAnsi="Palatino Linotype"/>
              <w:b/>
            </w:rPr>
            <w:fldChar w:fldCharType="separate"/>
          </w:r>
          <w:hyperlink w:anchor="_Toc61963355" w:history="1">
            <w:r w:rsidR="00FC6AD3" w:rsidRPr="007B3DD6">
              <w:rPr>
                <w:rStyle w:val="Hipervnculo"/>
                <w:noProof/>
              </w:rPr>
              <w:t>ANTECEDENTES</w:t>
            </w:r>
            <w:r w:rsidR="00FC6AD3" w:rsidRPr="007B3DD6">
              <w:rPr>
                <w:noProof/>
                <w:webHidden/>
              </w:rPr>
              <w:tab/>
            </w:r>
            <w:r w:rsidR="00FC6AD3" w:rsidRPr="007B3DD6">
              <w:rPr>
                <w:noProof/>
                <w:webHidden/>
              </w:rPr>
              <w:fldChar w:fldCharType="begin"/>
            </w:r>
            <w:r w:rsidR="00FC6AD3" w:rsidRPr="007B3DD6">
              <w:rPr>
                <w:noProof/>
                <w:webHidden/>
              </w:rPr>
              <w:instrText xml:space="preserve"> PAGEREF _Toc61963355 \h </w:instrText>
            </w:r>
            <w:r w:rsidR="00FC6AD3" w:rsidRPr="007B3DD6">
              <w:rPr>
                <w:noProof/>
                <w:webHidden/>
              </w:rPr>
            </w:r>
            <w:r w:rsidR="00FC6AD3" w:rsidRPr="007B3DD6">
              <w:rPr>
                <w:noProof/>
                <w:webHidden/>
              </w:rPr>
              <w:fldChar w:fldCharType="separate"/>
            </w:r>
            <w:r w:rsidR="00FC6AD3" w:rsidRPr="007B3DD6">
              <w:rPr>
                <w:noProof/>
                <w:webHidden/>
              </w:rPr>
              <w:t>3</w:t>
            </w:r>
            <w:r w:rsidR="00FC6AD3" w:rsidRPr="007B3DD6">
              <w:rPr>
                <w:noProof/>
                <w:webHidden/>
              </w:rPr>
              <w:fldChar w:fldCharType="end"/>
            </w:r>
          </w:hyperlink>
        </w:p>
        <w:p w14:paraId="07C8723B" w14:textId="7D242C69" w:rsidR="00FC6AD3" w:rsidRPr="007B3DD6" w:rsidRDefault="00C57612">
          <w:pPr>
            <w:pStyle w:val="TDC1"/>
            <w:tabs>
              <w:tab w:val="right" w:leader="dot" w:pos="8779"/>
            </w:tabs>
            <w:rPr>
              <w:noProof/>
              <w:sz w:val="22"/>
              <w:szCs w:val="22"/>
              <w:lang w:val="es-MX" w:eastAsia="es-MX"/>
            </w:rPr>
          </w:pPr>
          <w:hyperlink w:anchor="_Toc61963356" w:history="1">
            <w:r w:rsidR="00FC6AD3" w:rsidRPr="007B3DD6">
              <w:rPr>
                <w:rStyle w:val="Hipervnculo"/>
                <w:noProof/>
              </w:rPr>
              <w:t>CONSIDERANDO</w:t>
            </w:r>
            <w:r w:rsidR="00FC6AD3" w:rsidRPr="007B3DD6">
              <w:rPr>
                <w:noProof/>
                <w:webHidden/>
              </w:rPr>
              <w:tab/>
            </w:r>
            <w:r w:rsidR="00FC6AD3" w:rsidRPr="007B3DD6">
              <w:rPr>
                <w:noProof/>
                <w:webHidden/>
              </w:rPr>
              <w:fldChar w:fldCharType="begin"/>
            </w:r>
            <w:r w:rsidR="00FC6AD3" w:rsidRPr="007B3DD6">
              <w:rPr>
                <w:noProof/>
                <w:webHidden/>
              </w:rPr>
              <w:instrText xml:space="preserve"> PAGEREF _Toc61963356 \h </w:instrText>
            </w:r>
            <w:r w:rsidR="00FC6AD3" w:rsidRPr="007B3DD6">
              <w:rPr>
                <w:noProof/>
                <w:webHidden/>
              </w:rPr>
            </w:r>
            <w:r w:rsidR="00FC6AD3" w:rsidRPr="007B3DD6">
              <w:rPr>
                <w:noProof/>
                <w:webHidden/>
              </w:rPr>
              <w:fldChar w:fldCharType="separate"/>
            </w:r>
            <w:r w:rsidR="00FC6AD3" w:rsidRPr="007B3DD6">
              <w:rPr>
                <w:noProof/>
                <w:webHidden/>
              </w:rPr>
              <w:t>7</w:t>
            </w:r>
            <w:r w:rsidR="00FC6AD3" w:rsidRPr="007B3DD6">
              <w:rPr>
                <w:noProof/>
                <w:webHidden/>
              </w:rPr>
              <w:fldChar w:fldCharType="end"/>
            </w:r>
          </w:hyperlink>
        </w:p>
        <w:p w14:paraId="2FD2F62F" w14:textId="64B9D12A" w:rsidR="00FC6AD3" w:rsidRPr="007B3DD6" w:rsidRDefault="00C57612">
          <w:pPr>
            <w:pStyle w:val="TDC2"/>
            <w:rPr>
              <w:noProof/>
              <w:sz w:val="22"/>
              <w:szCs w:val="22"/>
              <w:lang w:val="es-MX" w:eastAsia="es-MX"/>
            </w:rPr>
          </w:pPr>
          <w:hyperlink w:anchor="_Toc61963357" w:history="1">
            <w:r w:rsidR="00FC6AD3" w:rsidRPr="007B3DD6">
              <w:rPr>
                <w:rStyle w:val="Hipervnculo"/>
                <w:rFonts w:ascii="Palatino Linotype" w:hAnsi="Palatino Linotype"/>
                <w:b/>
                <w:noProof/>
              </w:rPr>
              <w:t>PRIMERO. De la competencia</w:t>
            </w:r>
            <w:r w:rsidR="00FC6AD3" w:rsidRPr="007B3DD6">
              <w:rPr>
                <w:noProof/>
                <w:webHidden/>
              </w:rPr>
              <w:tab/>
            </w:r>
            <w:r w:rsidR="00FC6AD3" w:rsidRPr="007B3DD6">
              <w:rPr>
                <w:noProof/>
                <w:webHidden/>
              </w:rPr>
              <w:fldChar w:fldCharType="begin"/>
            </w:r>
            <w:r w:rsidR="00FC6AD3" w:rsidRPr="007B3DD6">
              <w:rPr>
                <w:noProof/>
                <w:webHidden/>
              </w:rPr>
              <w:instrText xml:space="preserve"> PAGEREF _Toc61963357 \h </w:instrText>
            </w:r>
            <w:r w:rsidR="00FC6AD3" w:rsidRPr="007B3DD6">
              <w:rPr>
                <w:noProof/>
                <w:webHidden/>
              </w:rPr>
            </w:r>
            <w:r w:rsidR="00FC6AD3" w:rsidRPr="007B3DD6">
              <w:rPr>
                <w:noProof/>
                <w:webHidden/>
              </w:rPr>
              <w:fldChar w:fldCharType="separate"/>
            </w:r>
            <w:r w:rsidR="00FC6AD3" w:rsidRPr="007B3DD6">
              <w:rPr>
                <w:noProof/>
                <w:webHidden/>
              </w:rPr>
              <w:t>7</w:t>
            </w:r>
            <w:r w:rsidR="00FC6AD3" w:rsidRPr="007B3DD6">
              <w:rPr>
                <w:noProof/>
                <w:webHidden/>
              </w:rPr>
              <w:fldChar w:fldCharType="end"/>
            </w:r>
          </w:hyperlink>
        </w:p>
        <w:p w14:paraId="4B3B3E1E" w14:textId="5F7035D2" w:rsidR="00FC6AD3" w:rsidRPr="007B3DD6" w:rsidRDefault="00C57612">
          <w:pPr>
            <w:pStyle w:val="TDC2"/>
            <w:rPr>
              <w:noProof/>
              <w:sz w:val="22"/>
              <w:szCs w:val="22"/>
              <w:lang w:val="es-MX" w:eastAsia="es-MX"/>
            </w:rPr>
          </w:pPr>
          <w:hyperlink w:anchor="_Toc61963358" w:history="1">
            <w:r w:rsidR="00FC6AD3" w:rsidRPr="007B3DD6">
              <w:rPr>
                <w:rStyle w:val="Hipervnculo"/>
                <w:rFonts w:ascii="Palatino Linotype" w:hAnsi="Palatino Linotype"/>
                <w:b/>
                <w:noProof/>
              </w:rPr>
              <w:t>SEGUNDO. De la oportunidad y procedencia.</w:t>
            </w:r>
            <w:r w:rsidR="00FC6AD3" w:rsidRPr="007B3DD6">
              <w:rPr>
                <w:noProof/>
                <w:webHidden/>
              </w:rPr>
              <w:tab/>
            </w:r>
            <w:r w:rsidR="00FC6AD3" w:rsidRPr="007B3DD6">
              <w:rPr>
                <w:noProof/>
                <w:webHidden/>
              </w:rPr>
              <w:fldChar w:fldCharType="begin"/>
            </w:r>
            <w:r w:rsidR="00FC6AD3" w:rsidRPr="007B3DD6">
              <w:rPr>
                <w:noProof/>
                <w:webHidden/>
              </w:rPr>
              <w:instrText xml:space="preserve"> PAGEREF _Toc61963358 \h </w:instrText>
            </w:r>
            <w:r w:rsidR="00FC6AD3" w:rsidRPr="007B3DD6">
              <w:rPr>
                <w:noProof/>
                <w:webHidden/>
              </w:rPr>
            </w:r>
            <w:r w:rsidR="00FC6AD3" w:rsidRPr="007B3DD6">
              <w:rPr>
                <w:noProof/>
                <w:webHidden/>
              </w:rPr>
              <w:fldChar w:fldCharType="separate"/>
            </w:r>
            <w:r w:rsidR="00FC6AD3" w:rsidRPr="007B3DD6">
              <w:rPr>
                <w:noProof/>
                <w:webHidden/>
              </w:rPr>
              <w:t>7</w:t>
            </w:r>
            <w:r w:rsidR="00FC6AD3" w:rsidRPr="007B3DD6">
              <w:rPr>
                <w:noProof/>
                <w:webHidden/>
              </w:rPr>
              <w:fldChar w:fldCharType="end"/>
            </w:r>
          </w:hyperlink>
        </w:p>
        <w:p w14:paraId="3ACAE4F5" w14:textId="0A850A09" w:rsidR="00FC6AD3" w:rsidRPr="007B3DD6" w:rsidRDefault="00C57612">
          <w:pPr>
            <w:pStyle w:val="TDC1"/>
            <w:tabs>
              <w:tab w:val="right" w:leader="dot" w:pos="8779"/>
            </w:tabs>
            <w:rPr>
              <w:noProof/>
              <w:sz w:val="22"/>
              <w:szCs w:val="22"/>
              <w:lang w:val="es-MX" w:eastAsia="es-MX"/>
            </w:rPr>
          </w:pPr>
          <w:hyperlink w:anchor="_Toc61963359" w:history="1">
            <w:r w:rsidR="00FC6AD3" w:rsidRPr="007B3DD6">
              <w:rPr>
                <w:rStyle w:val="Hipervnculo"/>
                <w:noProof/>
              </w:rPr>
              <w:t>TERCERO. Planteamiento de la Litis.</w:t>
            </w:r>
            <w:r w:rsidR="00FC6AD3" w:rsidRPr="007B3DD6">
              <w:rPr>
                <w:noProof/>
                <w:webHidden/>
              </w:rPr>
              <w:tab/>
            </w:r>
            <w:r w:rsidR="00FC6AD3" w:rsidRPr="007B3DD6">
              <w:rPr>
                <w:noProof/>
                <w:webHidden/>
              </w:rPr>
              <w:fldChar w:fldCharType="begin"/>
            </w:r>
            <w:r w:rsidR="00FC6AD3" w:rsidRPr="007B3DD6">
              <w:rPr>
                <w:noProof/>
                <w:webHidden/>
              </w:rPr>
              <w:instrText xml:space="preserve"> PAGEREF _Toc61963359 \h </w:instrText>
            </w:r>
            <w:r w:rsidR="00FC6AD3" w:rsidRPr="007B3DD6">
              <w:rPr>
                <w:noProof/>
                <w:webHidden/>
              </w:rPr>
            </w:r>
            <w:r w:rsidR="00FC6AD3" w:rsidRPr="007B3DD6">
              <w:rPr>
                <w:noProof/>
                <w:webHidden/>
              </w:rPr>
              <w:fldChar w:fldCharType="separate"/>
            </w:r>
            <w:r w:rsidR="00FC6AD3" w:rsidRPr="007B3DD6">
              <w:rPr>
                <w:noProof/>
                <w:webHidden/>
              </w:rPr>
              <w:t>8</w:t>
            </w:r>
            <w:r w:rsidR="00FC6AD3" w:rsidRPr="007B3DD6">
              <w:rPr>
                <w:noProof/>
                <w:webHidden/>
              </w:rPr>
              <w:fldChar w:fldCharType="end"/>
            </w:r>
          </w:hyperlink>
        </w:p>
        <w:p w14:paraId="14BE5F9A" w14:textId="2D3D13BD" w:rsidR="00FC6AD3" w:rsidRPr="007B3DD6" w:rsidRDefault="00C57612">
          <w:pPr>
            <w:pStyle w:val="TDC1"/>
            <w:tabs>
              <w:tab w:val="right" w:leader="dot" w:pos="8779"/>
            </w:tabs>
            <w:rPr>
              <w:noProof/>
              <w:sz w:val="22"/>
              <w:szCs w:val="22"/>
              <w:lang w:val="es-MX" w:eastAsia="es-MX"/>
            </w:rPr>
          </w:pPr>
          <w:hyperlink w:anchor="_Toc61963360" w:history="1">
            <w:r w:rsidR="00FC6AD3" w:rsidRPr="007B3DD6">
              <w:rPr>
                <w:rStyle w:val="Hipervnculo"/>
                <w:noProof/>
              </w:rPr>
              <w:t>CUARTO. Estudio y resolución del asunto</w:t>
            </w:r>
            <w:r w:rsidR="00FC6AD3" w:rsidRPr="007B3DD6">
              <w:rPr>
                <w:noProof/>
                <w:webHidden/>
              </w:rPr>
              <w:tab/>
            </w:r>
            <w:r w:rsidR="00FC6AD3" w:rsidRPr="007B3DD6">
              <w:rPr>
                <w:noProof/>
                <w:webHidden/>
              </w:rPr>
              <w:fldChar w:fldCharType="begin"/>
            </w:r>
            <w:r w:rsidR="00FC6AD3" w:rsidRPr="007B3DD6">
              <w:rPr>
                <w:noProof/>
                <w:webHidden/>
              </w:rPr>
              <w:instrText xml:space="preserve"> PAGEREF _Toc61963360 \h </w:instrText>
            </w:r>
            <w:r w:rsidR="00FC6AD3" w:rsidRPr="007B3DD6">
              <w:rPr>
                <w:noProof/>
                <w:webHidden/>
              </w:rPr>
            </w:r>
            <w:r w:rsidR="00FC6AD3" w:rsidRPr="007B3DD6">
              <w:rPr>
                <w:noProof/>
                <w:webHidden/>
              </w:rPr>
              <w:fldChar w:fldCharType="separate"/>
            </w:r>
            <w:r w:rsidR="00FC6AD3" w:rsidRPr="007B3DD6">
              <w:rPr>
                <w:noProof/>
                <w:webHidden/>
              </w:rPr>
              <w:t>9</w:t>
            </w:r>
            <w:r w:rsidR="00FC6AD3" w:rsidRPr="007B3DD6">
              <w:rPr>
                <w:noProof/>
                <w:webHidden/>
              </w:rPr>
              <w:fldChar w:fldCharType="end"/>
            </w:r>
          </w:hyperlink>
        </w:p>
        <w:p w14:paraId="66664D31" w14:textId="453474A8" w:rsidR="00FC6AD3" w:rsidRPr="007B3DD6" w:rsidRDefault="00C57612">
          <w:pPr>
            <w:pStyle w:val="TDC3"/>
            <w:tabs>
              <w:tab w:val="left" w:pos="880"/>
              <w:tab w:val="right" w:leader="dot" w:pos="8779"/>
            </w:tabs>
            <w:rPr>
              <w:noProof/>
              <w:sz w:val="22"/>
              <w:szCs w:val="22"/>
              <w:lang w:val="es-MX" w:eastAsia="es-MX"/>
            </w:rPr>
          </w:pPr>
          <w:hyperlink w:anchor="_Toc61963361" w:history="1">
            <w:r w:rsidR="00FC6AD3" w:rsidRPr="007B3DD6">
              <w:rPr>
                <w:rStyle w:val="Hipervnculo"/>
                <w:rFonts w:ascii="Palatino Linotype" w:hAnsi="Palatino Linotype"/>
                <w:b/>
                <w:noProof/>
              </w:rPr>
              <w:t>I.</w:t>
            </w:r>
            <w:r w:rsidR="00FC6AD3" w:rsidRPr="007B3DD6">
              <w:rPr>
                <w:noProof/>
                <w:sz w:val="22"/>
                <w:szCs w:val="22"/>
                <w:lang w:val="es-MX" w:eastAsia="es-MX"/>
              </w:rPr>
              <w:tab/>
            </w:r>
            <w:r w:rsidR="00FC6AD3" w:rsidRPr="007B3DD6">
              <w:rPr>
                <w:rStyle w:val="Hipervnculo"/>
                <w:rFonts w:ascii="Palatino Linotype" w:hAnsi="Palatino Linotype"/>
                <w:b/>
                <w:noProof/>
              </w:rPr>
              <w:t>De la fuente obligacional.</w:t>
            </w:r>
            <w:r w:rsidR="00FC6AD3" w:rsidRPr="007B3DD6">
              <w:rPr>
                <w:noProof/>
                <w:webHidden/>
              </w:rPr>
              <w:tab/>
            </w:r>
            <w:r w:rsidR="00FC6AD3" w:rsidRPr="007B3DD6">
              <w:rPr>
                <w:noProof/>
                <w:webHidden/>
              </w:rPr>
              <w:fldChar w:fldCharType="begin"/>
            </w:r>
            <w:r w:rsidR="00FC6AD3" w:rsidRPr="007B3DD6">
              <w:rPr>
                <w:noProof/>
                <w:webHidden/>
              </w:rPr>
              <w:instrText xml:space="preserve"> PAGEREF _Toc61963361 \h </w:instrText>
            </w:r>
            <w:r w:rsidR="00FC6AD3" w:rsidRPr="007B3DD6">
              <w:rPr>
                <w:noProof/>
                <w:webHidden/>
              </w:rPr>
            </w:r>
            <w:r w:rsidR="00FC6AD3" w:rsidRPr="007B3DD6">
              <w:rPr>
                <w:noProof/>
                <w:webHidden/>
              </w:rPr>
              <w:fldChar w:fldCharType="separate"/>
            </w:r>
            <w:r w:rsidR="00FC6AD3" w:rsidRPr="007B3DD6">
              <w:rPr>
                <w:noProof/>
                <w:webHidden/>
              </w:rPr>
              <w:t>9</w:t>
            </w:r>
            <w:r w:rsidR="00FC6AD3" w:rsidRPr="007B3DD6">
              <w:rPr>
                <w:noProof/>
                <w:webHidden/>
              </w:rPr>
              <w:fldChar w:fldCharType="end"/>
            </w:r>
          </w:hyperlink>
        </w:p>
        <w:p w14:paraId="7DAC3E1E" w14:textId="74EA9A13" w:rsidR="00FC6AD3" w:rsidRPr="007B3DD6" w:rsidRDefault="00C57612">
          <w:pPr>
            <w:pStyle w:val="TDC3"/>
            <w:tabs>
              <w:tab w:val="right" w:leader="dot" w:pos="8779"/>
            </w:tabs>
            <w:rPr>
              <w:noProof/>
              <w:sz w:val="22"/>
              <w:szCs w:val="22"/>
              <w:lang w:val="es-MX" w:eastAsia="es-MX"/>
            </w:rPr>
          </w:pPr>
          <w:hyperlink w:anchor="_Toc61963362" w:history="1">
            <w:r w:rsidR="00FC6AD3" w:rsidRPr="007B3DD6">
              <w:rPr>
                <w:rStyle w:val="Hipervnculo"/>
                <w:rFonts w:ascii="Palatino Linotype" w:hAnsi="Palatino Linotype"/>
                <w:b/>
                <w:noProof/>
              </w:rPr>
              <w:t>II.  De la Clasificación.</w:t>
            </w:r>
            <w:r w:rsidR="00FC6AD3" w:rsidRPr="007B3DD6">
              <w:rPr>
                <w:noProof/>
                <w:webHidden/>
              </w:rPr>
              <w:tab/>
            </w:r>
            <w:r w:rsidR="00FC6AD3" w:rsidRPr="007B3DD6">
              <w:rPr>
                <w:noProof/>
                <w:webHidden/>
              </w:rPr>
              <w:fldChar w:fldCharType="begin"/>
            </w:r>
            <w:r w:rsidR="00FC6AD3" w:rsidRPr="007B3DD6">
              <w:rPr>
                <w:noProof/>
                <w:webHidden/>
              </w:rPr>
              <w:instrText xml:space="preserve"> PAGEREF _Toc61963362 \h </w:instrText>
            </w:r>
            <w:r w:rsidR="00FC6AD3" w:rsidRPr="007B3DD6">
              <w:rPr>
                <w:noProof/>
                <w:webHidden/>
              </w:rPr>
            </w:r>
            <w:r w:rsidR="00FC6AD3" w:rsidRPr="007B3DD6">
              <w:rPr>
                <w:noProof/>
                <w:webHidden/>
              </w:rPr>
              <w:fldChar w:fldCharType="separate"/>
            </w:r>
            <w:r w:rsidR="00FC6AD3" w:rsidRPr="007B3DD6">
              <w:rPr>
                <w:noProof/>
                <w:webHidden/>
              </w:rPr>
              <w:t>14</w:t>
            </w:r>
            <w:r w:rsidR="00FC6AD3" w:rsidRPr="007B3DD6">
              <w:rPr>
                <w:noProof/>
                <w:webHidden/>
              </w:rPr>
              <w:fldChar w:fldCharType="end"/>
            </w:r>
          </w:hyperlink>
        </w:p>
        <w:p w14:paraId="53D805A0" w14:textId="703F2C0B" w:rsidR="00FC6AD3" w:rsidRPr="007B3DD6" w:rsidRDefault="00C57612">
          <w:pPr>
            <w:pStyle w:val="TDC1"/>
            <w:tabs>
              <w:tab w:val="right" w:leader="dot" w:pos="8779"/>
            </w:tabs>
            <w:rPr>
              <w:noProof/>
              <w:sz w:val="22"/>
              <w:szCs w:val="22"/>
              <w:lang w:val="es-MX" w:eastAsia="es-MX"/>
            </w:rPr>
          </w:pPr>
          <w:hyperlink w:anchor="_Toc61963363" w:history="1">
            <w:r w:rsidR="00FC6AD3" w:rsidRPr="007B3DD6">
              <w:rPr>
                <w:rStyle w:val="Hipervnculo"/>
                <w:rFonts w:ascii="Palatino Linotype" w:eastAsiaTheme="majorEastAsia" w:hAnsi="Palatino Linotype" w:cstheme="majorBidi"/>
                <w:b/>
                <w:noProof/>
              </w:rPr>
              <w:t>a) Requisitos previos.</w:t>
            </w:r>
            <w:r w:rsidR="00FC6AD3" w:rsidRPr="007B3DD6">
              <w:rPr>
                <w:noProof/>
                <w:webHidden/>
              </w:rPr>
              <w:tab/>
            </w:r>
            <w:r w:rsidR="00FC6AD3" w:rsidRPr="007B3DD6">
              <w:rPr>
                <w:noProof/>
                <w:webHidden/>
              </w:rPr>
              <w:fldChar w:fldCharType="begin"/>
            </w:r>
            <w:r w:rsidR="00FC6AD3" w:rsidRPr="007B3DD6">
              <w:rPr>
                <w:noProof/>
                <w:webHidden/>
              </w:rPr>
              <w:instrText xml:space="preserve"> PAGEREF _Toc61963363 \h </w:instrText>
            </w:r>
            <w:r w:rsidR="00FC6AD3" w:rsidRPr="007B3DD6">
              <w:rPr>
                <w:noProof/>
                <w:webHidden/>
              </w:rPr>
            </w:r>
            <w:r w:rsidR="00FC6AD3" w:rsidRPr="007B3DD6">
              <w:rPr>
                <w:noProof/>
                <w:webHidden/>
              </w:rPr>
              <w:fldChar w:fldCharType="separate"/>
            </w:r>
            <w:r w:rsidR="00FC6AD3" w:rsidRPr="007B3DD6">
              <w:rPr>
                <w:noProof/>
                <w:webHidden/>
              </w:rPr>
              <w:t>15</w:t>
            </w:r>
            <w:r w:rsidR="00FC6AD3" w:rsidRPr="007B3DD6">
              <w:rPr>
                <w:noProof/>
                <w:webHidden/>
              </w:rPr>
              <w:fldChar w:fldCharType="end"/>
            </w:r>
          </w:hyperlink>
        </w:p>
        <w:p w14:paraId="215CA75D" w14:textId="2760DF53" w:rsidR="00FC6AD3" w:rsidRPr="007B3DD6" w:rsidRDefault="00C57612">
          <w:pPr>
            <w:pStyle w:val="TDC1"/>
            <w:tabs>
              <w:tab w:val="right" w:leader="dot" w:pos="8779"/>
            </w:tabs>
            <w:rPr>
              <w:noProof/>
              <w:sz w:val="22"/>
              <w:szCs w:val="22"/>
              <w:lang w:val="es-MX" w:eastAsia="es-MX"/>
            </w:rPr>
          </w:pPr>
          <w:hyperlink w:anchor="_Toc61963364" w:history="1">
            <w:r w:rsidR="00FC6AD3" w:rsidRPr="007B3DD6">
              <w:rPr>
                <w:rStyle w:val="Hipervnculo"/>
                <w:rFonts w:ascii="Palatino Linotype" w:eastAsiaTheme="majorEastAsia" w:hAnsi="Palatino Linotype" w:cstheme="majorBidi"/>
                <w:b/>
                <w:noProof/>
              </w:rPr>
              <w:t>b) Supuestos de clasificación.</w:t>
            </w:r>
            <w:r w:rsidR="00FC6AD3" w:rsidRPr="007B3DD6">
              <w:rPr>
                <w:noProof/>
                <w:webHidden/>
              </w:rPr>
              <w:tab/>
            </w:r>
            <w:r w:rsidR="00FC6AD3" w:rsidRPr="007B3DD6">
              <w:rPr>
                <w:noProof/>
                <w:webHidden/>
              </w:rPr>
              <w:fldChar w:fldCharType="begin"/>
            </w:r>
            <w:r w:rsidR="00FC6AD3" w:rsidRPr="007B3DD6">
              <w:rPr>
                <w:noProof/>
                <w:webHidden/>
              </w:rPr>
              <w:instrText xml:space="preserve"> PAGEREF _Toc61963364 \h </w:instrText>
            </w:r>
            <w:r w:rsidR="00FC6AD3" w:rsidRPr="007B3DD6">
              <w:rPr>
                <w:noProof/>
                <w:webHidden/>
              </w:rPr>
            </w:r>
            <w:r w:rsidR="00FC6AD3" w:rsidRPr="007B3DD6">
              <w:rPr>
                <w:noProof/>
                <w:webHidden/>
              </w:rPr>
              <w:fldChar w:fldCharType="separate"/>
            </w:r>
            <w:r w:rsidR="00FC6AD3" w:rsidRPr="007B3DD6">
              <w:rPr>
                <w:noProof/>
                <w:webHidden/>
              </w:rPr>
              <w:t>17</w:t>
            </w:r>
            <w:r w:rsidR="00FC6AD3" w:rsidRPr="007B3DD6">
              <w:rPr>
                <w:noProof/>
                <w:webHidden/>
              </w:rPr>
              <w:fldChar w:fldCharType="end"/>
            </w:r>
          </w:hyperlink>
        </w:p>
        <w:p w14:paraId="7A8D6543" w14:textId="2E0D8278" w:rsidR="00FC6AD3" w:rsidRPr="007B3DD6" w:rsidRDefault="00C57612">
          <w:pPr>
            <w:pStyle w:val="TDC1"/>
            <w:tabs>
              <w:tab w:val="right" w:leader="dot" w:pos="8779"/>
            </w:tabs>
            <w:rPr>
              <w:noProof/>
              <w:sz w:val="22"/>
              <w:szCs w:val="22"/>
              <w:lang w:val="es-MX" w:eastAsia="es-MX"/>
            </w:rPr>
          </w:pPr>
          <w:hyperlink w:anchor="_Toc61963365" w:history="1">
            <w:r w:rsidR="00FC6AD3" w:rsidRPr="007B3DD6">
              <w:rPr>
                <w:rStyle w:val="Hipervnculo"/>
                <w:rFonts w:ascii="Palatino Linotype" w:eastAsiaTheme="majorEastAsia" w:hAnsi="Palatino Linotype" w:cstheme="majorBidi"/>
                <w:b/>
                <w:noProof/>
              </w:rPr>
              <w:t>c) La intervención del Comité de Transparencia.</w:t>
            </w:r>
            <w:r w:rsidR="00FC6AD3" w:rsidRPr="007B3DD6">
              <w:rPr>
                <w:noProof/>
                <w:webHidden/>
              </w:rPr>
              <w:tab/>
            </w:r>
            <w:r w:rsidR="00FC6AD3" w:rsidRPr="007B3DD6">
              <w:rPr>
                <w:noProof/>
                <w:webHidden/>
              </w:rPr>
              <w:fldChar w:fldCharType="begin"/>
            </w:r>
            <w:r w:rsidR="00FC6AD3" w:rsidRPr="007B3DD6">
              <w:rPr>
                <w:noProof/>
                <w:webHidden/>
              </w:rPr>
              <w:instrText xml:space="preserve"> PAGEREF _Toc61963365 \h </w:instrText>
            </w:r>
            <w:r w:rsidR="00FC6AD3" w:rsidRPr="007B3DD6">
              <w:rPr>
                <w:noProof/>
                <w:webHidden/>
              </w:rPr>
            </w:r>
            <w:r w:rsidR="00FC6AD3" w:rsidRPr="007B3DD6">
              <w:rPr>
                <w:noProof/>
                <w:webHidden/>
              </w:rPr>
              <w:fldChar w:fldCharType="separate"/>
            </w:r>
            <w:r w:rsidR="00FC6AD3" w:rsidRPr="007B3DD6">
              <w:rPr>
                <w:noProof/>
                <w:webHidden/>
              </w:rPr>
              <w:t>18</w:t>
            </w:r>
            <w:r w:rsidR="00FC6AD3" w:rsidRPr="007B3DD6">
              <w:rPr>
                <w:noProof/>
                <w:webHidden/>
              </w:rPr>
              <w:fldChar w:fldCharType="end"/>
            </w:r>
          </w:hyperlink>
        </w:p>
        <w:p w14:paraId="1D72AA50" w14:textId="01C8365B" w:rsidR="00FC6AD3" w:rsidRPr="007B3DD6" w:rsidRDefault="00C57612">
          <w:pPr>
            <w:pStyle w:val="TDC2"/>
            <w:rPr>
              <w:noProof/>
              <w:sz w:val="22"/>
              <w:szCs w:val="22"/>
              <w:lang w:val="es-MX" w:eastAsia="es-MX"/>
            </w:rPr>
          </w:pPr>
          <w:hyperlink w:anchor="_Toc61963366" w:history="1">
            <w:r w:rsidR="00FC6AD3" w:rsidRPr="007B3DD6">
              <w:rPr>
                <w:rStyle w:val="Hipervnculo"/>
                <w:rFonts w:ascii="Palatino Linotype" w:eastAsiaTheme="majorEastAsia" w:hAnsi="Palatino Linotype" w:cstheme="majorBidi"/>
                <w:b/>
                <w:noProof/>
              </w:rPr>
              <w:t>i.</w:t>
            </w:r>
            <w:r w:rsidR="00FC6AD3" w:rsidRPr="007B3DD6">
              <w:rPr>
                <w:noProof/>
                <w:sz w:val="22"/>
                <w:szCs w:val="22"/>
                <w:lang w:val="es-MX" w:eastAsia="es-MX"/>
              </w:rPr>
              <w:tab/>
            </w:r>
            <w:r w:rsidR="00FC6AD3" w:rsidRPr="007B3DD6">
              <w:rPr>
                <w:rStyle w:val="Hipervnculo"/>
                <w:rFonts w:ascii="Palatino Linotype" w:eastAsiaTheme="majorEastAsia" w:hAnsi="Palatino Linotype" w:cstheme="majorBidi"/>
                <w:b/>
                <w:noProof/>
              </w:rPr>
              <w:t>Formalidades para emitir el acuerdo de clasificación.</w:t>
            </w:r>
            <w:r w:rsidR="00FC6AD3" w:rsidRPr="007B3DD6">
              <w:rPr>
                <w:noProof/>
                <w:webHidden/>
              </w:rPr>
              <w:tab/>
            </w:r>
            <w:r w:rsidR="00FC6AD3" w:rsidRPr="007B3DD6">
              <w:rPr>
                <w:noProof/>
                <w:webHidden/>
              </w:rPr>
              <w:fldChar w:fldCharType="begin"/>
            </w:r>
            <w:r w:rsidR="00FC6AD3" w:rsidRPr="007B3DD6">
              <w:rPr>
                <w:noProof/>
                <w:webHidden/>
              </w:rPr>
              <w:instrText xml:space="preserve"> PAGEREF _Toc61963366 \h </w:instrText>
            </w:r>
            <w:r w:rsidR="00FC6AD3" w:rsidRPr="007B3DD6">
              <w:rPr>
                <w:noProof/>
                <w:webHidden/>
              </w:rPr>
            </w:r>
            <w:r w:rsidR="00FC6AD3" w:rsidRPr="007B3DD6">
              <w:rPr>
                <w:noProof/>
                <w:webHidden/>
              </w:rPr>
              <w:fldChar w:fldCharType="separate"/>
            </w:r>
            <w:r w:rsidR="00FC6AD3" w:rsidRPr="007B3DD6">
              <w:rPr>
                <w:noProof/>
                <w:webHidden/>
              </w:rPr>
              <w:t>18</w:t>
            </w:r>
            <w:r w:rsidR="00FC6AD3" w:rsidRPr="007B3DD6">
              <w:rPr>
                <w:noProof/>
                <w:webHidden/>
              </w:rPr>
              <w:fldChar w:fldCharType="end"/>
            </w:r>
          </w:hyperlink>
        </w:p>
        <w:p w14:paraId="52FC72FD" w14:textId="1847E190" w:rsidR="00FC6AD3" w:rsidRPr="007B3DD6" w:rsidRDefault="00C57612">
          <w:pPr>
            <w:pStyle w:val="TDC2"/>
            <w:rPr>
              <w:noProof/>
              <w:sz w:val="22"/>
              <w:szCs w:val="22"/>
              <w:lang w:val="es-MX" w:eastAsia="es-MX"/>
            </w:rPr>
          </w:pPr>
          <w:hyperlink w:anchor="_Toc61963367" w:history="1">
            <w:r w:rsidR="00FC6AD3" w:rsidRPr="007B3DD6">
              <w:rPr>
                <w:rStyle w:val="Hipervnculo"/>
                <w:rFonts w:ascii="Palatino Linotype" w:eastAsiaTheme="majorEastAsia" w:hAnsi="Palatino Linotype" w:cstheme="majorBidi"/>
                <w:b/>
                <w:noProof/>
              </w:rPr>
              <w:t>ii.</w:t>
            </w:r>
            <w:r w:rsidR="00FC6AD3" w:rsidRPr="007B3DD6">
              <w:rPr>
                <w:noProof/>
                <w:sz w:val="22"/>
                <w:szCs w:val="22"/>
                <w:lang w:val="es-MX" w:eastAsia="es-MX"/>
              </w:rPr>
              <w:tab/>
            </w:r>
            <w:r w:rsidR="00FC6AD3" w:rsidRPr="007B3DD6">
              <w:rPr>
                <w:rStyle w:val="Hipervnculo"/>
                <w:rFonts w:ascii="Palatino Linotype" w:eastAsiaTheme="majorEastAsia" w:hAnsi="Palatino Linotype" w:cstheme="majorBidi"/>
                <w:b/>
                <w:noProof/>
              </w:rPr>
              <w:t>Requisitos de fondo del acuerdo de clasificación.</w:t>
            </w:r>
            <w:r w:rsidR="00FC6AD3" w:rsidRPr="007B3DD6">
              <w:rPr>
                <w:noProof/>
                <w:webHidden/>
              </w:rPr>
              <w:tab/>
            </w:r>
            <w:r w:rsidR="00FC6AD3" w:rsidRPr="007B3DD6">
              <w:rPr>
                <w:noProof/>
                <w:webHidden/>
              </w:rPr>
              <w:fldChar w:fldCharType="begin"/>
            </w:r>
            <w:r w:rsidR="00FC6AD3" w:rsidRPr="007B3DD6">
              <w:rPr>
                <w:noProof/>
                <w:webHidden/>
              </w:rPr>
              <w:instrText xml:space="preserve"> PAGEREF _Toc61963367 \h </w:instrText>
            </w:r>
            <w:r w:rsidR="00FC6AD3" w:rsidRPr="007B3DD6">
              <w:rPr>
                <w:noProof/>
                <w:webHidden/>
              </w:rPr>
            </w:r>
            <w:r w:rsidR="00FC6AD3" w:rsidRPr="007B3DD6">
              <w:rPr>
                <w:noProof/>
                <w:webHidden/>
              </w:rPr>
              <w:fldChar w:fldCharType="separate"/>
            </w:r>
            <w:r w:rsidR="00FC6AD3" w:rsidRPr="007B3DD6">
              <w:rPr>
                <w:noProof/>
                <w:webHidden/>
              </w:rPr>
              <w:t>19</w:t>
            </w:r>
            <w:r w:rsidR="00FC6AD3" w:rsidRPr="007B3DD6">
              <w:rPr>
                <w:noProof/>
                <w:webHidden/>
              </w:rPr>
              <w:fldChar w:fldCharType="end"/>
            </w:r>
          </w:hyperlink>
        </w:p>
        <w:p w14:paraId="39D42908" w14:textId="38D11CA4" w:rsidR="00FC6AD3" w:rsidRPr="007B3DD6" w:rsidRDefault="00C57612">
          <w:pPr>
            <w:pStyle w:val="TDC1"/>
            <w:tabs>
              <w:tab w:val="right" w:leader="dot" w:pos="8779"/>
            </w:tabs>
            <w:rPr>
              <w:noProof/>
              <w:sz w:val="22"/>
              <w:szCs w:val="22"/>
              <w:lang w:val="es-MX" w:eastAsia="es-MX"/>
            </w:rPr>
          </w:pPr>
          <w:hyperlink w:anchor="_Toc61963368" w:history="1">
            <w:r w:rsidR="00FC6AD3" w:rsidRPr="007B3DD6">
              <w:rPr>
                <w:rStyle w:val="Hipervnculo"/>
                <w:noProof/>
              </w:rPr>
              <w:t>d) Datos solicitados</w:t>
            </w:r>
            <w:r w:rsidR="00FC6AD3" w:rsidRPr="007B3DD6">
              <w:rPr>
                <w:noProof/>
                <w:webHidden/>
              </w:rPr>
              <w:tab/>
            </w:r>
            <w:r w:rsidR="00FC6AD3" w:rsidRPr="007B3DD6">
              <w:rPr>
                <w:noProof/>
                <w:webHidden/>
              </w:rPr>
              <w:fldChar w:fldCharType="begin"/>
            </w:r>
            <w:r w:rsidR="00FC6AD3" w:rsidRPr="007B3DD6">
              <w:rPr>
                <w:noProof/>
                <w:webHidden/>
              </w:rPr>
              <w:instrText xml:space="preserve"> PAGEREF _Toc61963368 \h </w:instrText>
            </w:r>
            <w:r w:rsidR="00FC6AD3" w:rsidRPr="007B3DD6">
              <w:rPr>
                <w:noProof/>
                <w:webHidden/>
              </w:rPr>
            </w:r>
            <w:r w:rsidR="00FC6AD3" w:rsidRPr="007B3DD6">
              <w:rPr>
                <w:noProof/>
                <w:webHidden/>
              </w:rPr>
              <w:fldChar w:fldCharType="separate"/>
            </w:r>
            <w:r w:rsidR="00FC6AD3" w:rsidRPr="007B3DD6">
              <w:rPr>
                <w:noProof/>
                <w:webHidden/>
              </w:rPr>
              <w:t>26</w:t>
            </w:r>
            <w:r w:rsidR="00FC6AD3" w:rsidRPr="007B3DD6">
              <w:rPr>
                <w:noProof/>
                <w:webHidden/>
              </w:rPr>
              <w:fldChar w:fldCharType="end"/>
            </w:r>
          </w:hyperlink>
        </w:p>
        <w:p w14:paraId="1B36D892" w14:textId="37C73A58" w:rsidR="00FC6AD3" w:rsidRPr="007B3DD6" w:rsidRDefault="00C57612">
          <w:pPr>
            <w:pStyle w:val="TDC3"/>
            <w:tabs>
              <w:tab w:val="right" w:leader="dot" w:pos="8779"/>
            </w:tabs>
            <w:rPr>
              <w:noProof/>
              <w:sz w:val="22"/>
              <w:szCs w:val="22"/>
              <w:lang w:val="es-MX" w:eastAsia="es-MX"/>
            </w:rPr>
          </w:pPr>
          <w:hyperlink w:anchor="_Toc61963369" w:history="1">
            <w:r w:rsidR="00FC6AD3" w:rsidRPr="007B3DD6">
              <w:rPr>
                <w:rStyle w:val="Hipervnculo"/>
                <w:rFonts w:ascii="Palatino Linotype" w:eastAsia="Calibri" w:hAnsi="Palatino Linotype"/>
                <w:b/>
                <w:bCs/>
                <w:noProof/>
              </w:rPr>
              <w:t>III. Del acuerdo emitido por el Sujeto Obligado.</w:t>
            </w:r>
            <w:r w:rsidR="00FC6AD3" w:rsidRPr="007B3DD6">
              <w:rPr>
                <w:noProof/>
                <w:webHidden/>
              </w:rPr>
              <w:tab/>
            </w:r>
            <w:r w:rsidR="00FC6AD3" w:rsidRPr="007B3DD6">
              <w:rPr>
                <w:noProof/>
                <w:webHidden/>
              </w:rPr>
              <w:fldChar w:fldCharType="begin"/>
            </w:r>
            <w:r w:rsidR="00FC6AD3" w:rsidRPr="007B3DD6">
              <w:rPr>
                <w:noProof/>
                <w:webHidden/>
              </w:rPr>
              <w:instrText xml:space="preserve"> PAGEREF _Toc61963369 \h </w:instrText>
            </w:r>
            <w:r w:rsidR="00FC6AD3" w:rsidRPr="007B3DD6">
              <w:rPr>
                <w:noProof/>
                <w:webHidden/>
              </w:rPr>
            </w:r>
            <w:r w:rsidR="00FC6AD3" w:rsidRPr="007B3DD6">
              <w:rPr>
                <w:noProof/>
                <w:webHidden/>
              </w:rPr>
              <w:fldChar w:fldCharType="separate"/>
            </w:r>
            <w:r w:rsidR="00FC6AD3" w:rsidRPr="007B3DD6">
              <w:rPr>
                <w:noProof/>
                <w:webHidden/>
              </w:rPr>
              <w:t>46</w:t>
            </w:r>
            <w:r w:rsidR="00FC6AD3" w:rsidRPr="007B3DD6">
              <w:rPr>
                <w:noProof/>
                <w:webHidden/>
              </w:rPr>
              <w:fldChar w:fldCharType="end"/>
            </w:r>
          </w:hyperlink>
        </w:p>
        <w:p w14:paraId="221F2984" w14:textId="5FA0B8DD" w:rsidR="00FC6AD3" w:rsidRPr="007B3DD6" w:rsidRDefault="00C57612">
          <w:pPr>
            <w:pStyle w:val="TDC1"/>
            <w:tabs>
              <w:tab w:val="right" w:leader="dot" w:pos="8779"/>
            </w:tabs>
            <w:rPr>
              <w:noProof/>
              <w:sz w:val="22"/>
              <w:szCs w:val="22"/>
              <w:lang w:val="es-MX" w:eastAsia="es-MX"/>
            </w:rPr>
          </w:pPr>
          <w:hyperlink w:anchor="_Toc61963370" w:history="1">
            <w:r w:rsidR="00FC6AD3" w:rsidRPr="007B3DD6">
              <w:rPr>
                <w:rStyle w:val="Hipervnculo"/>
                <w:rFonts w:ascii="Palatino Linotype" w:eastAsia="Times New Roman" w:hAnsi="Palatino Linotype" w:cstheme="majorBidi"/>
                <w:b/>
                <w:bCs/>
                <w:noProof/>
              </w:rPr>
              <w:t>R E S O L U T I V O S</w:t>
            </w:r>
            <w:r w:rsidR="00FC6AD3" w:rsidRPr="007B3DD6">
              <w:rPr>
                <w:noProof/>
                <w:webHidden/>
              </w:rPr>
              <w:tab/>
            </w:r>
            <w:r w:rsidR="00FC6AD3" w:rsidRPr="007B3DD6">
              <w:rPr>
                <w:noProof/>
                <w:webHidden/>
              </w:rPr>
              <w:fldChar w:fldCharType="begin"/>
            </w:r>
            <w:r w:rsidR="00FC6AD3" w:rsidRPr="007B3DD6">
              <w:rPr>
                <w:noProof/>
                <w:webHidden/>
              </w:rPr>
              <w:instrText xml:space="preserve"> PAGEREF _Toc61963370 \h </w:instrText>
            </w:r>
            <w:r w:rsidR="00FC6AD3" w:rsidRPr="007B3DD6">
              <w:rPr>
                <w:noProof/>
                <w:webHidden/>
              </w:rPr>
            </w:r>
            <w:r w:rsidR="00FC6AD3" w:rsidRPr="007B3DD6">
              <w:rPr>
                <w:noProof/>
                <w:webHidden/>
              </w:rPr>
              <w:fldChar w:fldCharType="separate"/>
            </w:r>
            <w:r w:rsidR="00FC6AD3" w:rsidRPr="007B3DD6">
              <w:rPr>
                <w:noProof/>
                <w:webHidden/>
              </w:rPr>
              <w:t>51</w:t>
            </w:r>
            <w:r w:rsidR="00FC6AD3" w:rsidRPr="007B3DD6">
              <w:rPr>
                <w:noProof/>
                <w:webHidden/>
              </w:rPr>
              <w:fldChar w:fldCharType="end"/>
            </w:r>
          </w:hyperlink>
        </w:p>
        <w:p w14:paraId="44970536" w14:textId="20886394" w:rsidR="00554DF4" w:rsidRPr="007B3DD6" w:rsidRDefault="00554DF4" w:rsidP="00554DF4">
          <w:pPr>
            <w:spacing w:line="480" w:lineRule="auto"/>
            <w:rPr>
              <w:rFonts w:ascii="Palatino Linotype" w:hAnsi="Palatino Linotype"/>
            </w:rPr>
          </w:pPr>
          <w:r w:rsidRPr="007B3DD6">
            <w:rPr>
              <w:rFonts w:ascii="Palatino Linotype" w:hAnsi="Palatino Linotype"/>
              <w:b/>
              <w:bCs/>
              <w:lang w:val="es-ES"/>
            </w:rPr>
            <w:fldChar w:fldCharType="end"/>
          </w:r>
        </w:p>
      </w:sdtContent>
    </w:sdt>
    <w:p w14:paraId="70AFB617" w14:textId="77777777" w:rsidR="009D4B58" w:rsidRPr="007B3DD6" w:rsidRDefault="009D4B58" w:rsidP="00554DF4">
      <w:pPr>
        <w:spacing w:before="240" w:after="240" w:line="360" w:lineRule="auto"/>
        <w:jc w:val="both"/>
        <w:rPr>
          <w:rFonts w:ascii="Palatino Linotype" w:hAnsi="Palatino Linotype"/>
        </w:rPr>
      </w:pPr>
    </w:p>
    <w:p w14:paraId="1FE98984" w14:textId="77777777" w:rsidR="001D1714" w:rsidRPr="007B3DD6" w:rsidRDefault="001D1714" w:rsidP="00554DF4">
      <w:pPr>
        <w:spacing w:before="240" w:after="240" w:line="360" w:lineRule="auto"/>
        <w:jc w:val="both"/>
        <w:rPr>
          <w:rFonts w:ascii="Palatino Linotype" w:hAnsi="Palatino Linotype"/>
        </w:rPr>
      </w:pPr>
    </w:p>
    <w:p w14:paraId="5D4D5BDA" w14:textId="544BD014" w:rsidR="001D1714" w:rsidRPr="007B3DD6" w:rsidRDefault="001D1714" w:rsidP="00554DF4">
      <w:pPr>
        <w:spacing w:before="240" w:after="240" w:line="360" w:lineRule="auto"/>
        <w:jc w:val="both"/>
        <w:rPr>
          <w:rFonts w:ascii="Palatino Linotype" w:hAnsi="Palatino Linotype"/>
        </w:rPr>
      </w:pPr>
    </w:p>
    <w:p w14:paraId="7B7A783D" w14:textId="2463A85C" w:rsidR="008F3727" w:rsidRPr="007B3DD6" w:rsidRDefault="008F3727" w:rsidP="00554DF4">
      <w:pPr>
        <w:spacing w:before="240" w:after="240" w:line="360" w:lineRule="auto"/>
        <w:jc w:val="both"/>
        <w:rPr>
          <w:rFonts w:ascii="Palatino Linotype" w:hAnsi="Palatino Linotype"/>
        </w:rPr>
      </w:pPr>
    </w:p>
    <w:p w14:paraId="7BC99E4C" w14:textId="7DB96A39" w:rsidR="00554DF4" w:rsidRPr="007B3DD6" w:rsidRDefault="00554DF4" w:rsidP="00554DF4">
      <w:pPr>
        <w:spacing w:before="240" w:after="240" w:line="360" w:lineRule="auto"/>
        <w:jc w:val="both"/>
        <w:rPr>
          <w:rFonts w:ascii="Palatino Linotype" w:hAnsi="Palatino Linotype"/>
        </w:rPr>
      </w:pPr>
      <w:r w:rsidRPr="007B3DD6">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de </w:t>
      </w:r>
      <w:r w:rsidR="00BC1CEC" w:rsidRPr="007B3DD6">
        <w:rPr>
          <w:rFonts w:ascii="Palatino Linotype" w:hAnsi="Palatino Linotype"/>
        </w:rPr>
        <w:t>veintisiete</w:t>
      </w:r>
      <w:r w:rsidRPr="007B3DD6">
        <w:rPr>
          <w:rFonts w:ascii="Palatino Linotype" w:hAnsi="Palatino Linotype"/>
        </w:rPr>
        <w:t xml:space="preserve"> (</w:t>
      </w:r>
      <w:r w:rsidR="00BC1CEC" w:rsidRPr="007B3DD6">
        <w:rPr>
          <w:rFonts w:ascii="Palatino Linotype" w:hAnsi="Palatino Linotype"/>
        </w:rPr>
        <w:t>27</w:t>
      </w:r>
      <w:r w:rsidRPr="007B3DD6">
        <w:rPr>
          <w:rFonts w:ascii="Palatino Linotype" w:hAnsi="Palatino Linotype"/>
        </w:rPr>
        <w:t xml:space="preserve">) de </w:t>
      </w:r>
      <w:r w:rsidR="001732B6" w:rsidRPr="007B3DD6">
        <w:rPr>
          <w:rFonts w:ascii="Palatino Linotype" w:hAnsi="Palatino Linotype"/>
        </w:rPr>
        <w:t>enero</w:t>
      </w:r>
      <w:r w:rsidRPr="007B3DD6">
        <w:rPr>
          <w:rFonts w:ascii="Palatino Linotype" w:hAnsi="Palatino Linotype"/>
        </w:rPr>
        <w:t xml:space="preserve"> de dos mil </w:t>
      </w:r>
      <w:r w:rsidR="001732B6" w:rsidRPr="007B3DD6">
        <w:rPr>
          <w:rFonts w:ascii="Palatino Linotype" w:hAnsi="Palatino Linotype"/>
        </w:rPr>
        <w:t>veinte uno</w:t>
      </w:r>
      <w:r w:rsidRPr="007B3DD6">
        <w:rPr>
          <w:rFonts w:ascii="Palatino Linotype" w:hAnsi="Palatino Linotype"/>
        </w:rPr>
        <w:t>.</w:t>
      </w:r>
    </w:p>
    <w:p w14:paraId="00CABD3A" w14:textId="7D9E66C8" w:rsidR="00554DF4" w:rsidRPr="007B3DD6" w:rsidRDefault="00554DF4" w:rsidP="00353EB6">
      <w:pPr>
        <w:pStyle w:val="Encabezado"/>
        <w:spacing w:line="360" w:lineRule="auto"/>
        <w:jc w:val="both"/>
        <w:rPr>
          <w:rFonts w:ascii="Palatino Linotype" w:hAnsi="Palatino Linotype"/>
        </w:rPr>
      </w:pPr>
      <w:r w:rsidRPr="007B3DD6">
        <w:rPr>
          <w:rFonts w:ascii="Palatino Linotype" w:hAnsi="Palatino Linotype"/>
          <w:b/>
        </w:rPr>
        <w:t>VISTO el</w:t>
      </w:r>
      <w:r w:rsidRPr="007B3DD6">
        <w:rPr>
          <w:rFonts w:ascii="Palatino Linotype" w:hAnsi="Palatino Linotype"/>
        </w:rPr>
        <w:t xml:space="preserve"> expediente electrónico formado con</w:t>
      </w:r>
      <w:r w:rsidR="00353EB6" w:rsidRPr="007B3DD6">
        <w:rPr>
          <w:rFonts w:ascii="Palatino Linotype" w:hAnsi="Palatino Linotype"/>
        </w:rPr>
        <w:t xml:space="preserve"> motivo del recurso de revisión</w:t>
      </w:r>
      <w:r w:rsidR="00353EB6" w:rsidRPr="007B3DD6">
        <w:rPr>
          <w:rFonts w:ascii="Palatino Linotype" w:hAnsi="Palatino Linotype"/>
          <w:sz w:val="28"/>
        </w:rPr>
        <w:t xml:space="preserve"> </w:t>
      </w:r>
      <w:r w:rsidR="00F517B7" w:rsidRPr="007B3DD6">
        <w:rPr>
          <w:rFonts w:ascii="Palatino Linotype" w:hAnsi="Palatino Linotype" w:cs="Arial"/>
          <w:b/>
          <w:bCs/>
          <w:lang w:eastAsia="es-MX"/>
        </w:rPr>
        <w:t>0</w:t>
      </w:r>
      <w:r w:rsidR="001732B6" w:rsidRPr="007B3DD6">
        <w:rPr>
          <w:rFonts w:ascii="Palatino Linotype" w:hAnsi="Palatino Linotype" w:cs="Arial"/>
          <w:b/>
          <w:bCs/>
          <w:lang w:eastAsia="es-MX"/>
        </w:rPr>
        <w:t>5</w:t>
      </w:r>
      <w:r w:rsidR="004A7501" w:rsidRPr="007B3DD6">
        <w:rPr>
          <w:rFonts w:ascii="Palatino Linotype" w:hAnsi="Palatino Linotype" w:cs="Arial"/>
          <w:b/>
          <w:bCs/>
          <w:lang w:eastAsia="es-MX"/>
        </w:rPr>
        <w:t>828</w:t>
      </w:r>
      <w:r w:rsidR="00F517B7" w:rsidRPr="007B3DD6">
        <w:rPr>
          <w:rFonts w:ascii="Palatino Linotype" w:hAnsi="Palatino Linotype" w:cs="Arial"/>
          <w:b/>
          <w:bCs/>
          <w:lang w:eastAsia="es-MX"/>
        </w:rPr>
        <w:t>INFOEM/IP/RR/2020</w:t>
      </w:r>
      <w:r w:rsidRPr="007B3DD6">
        <w:rPr>
          <w:rFonts w:ascii="Palatino Linotype" w:hAnsi="Palatino Linotype" w:cs="Arial"/>
          <w:b/>
          <w:bCs/>
        </w:rPr>
        <w:t xml:space="preserve">, </w:t>
      </w:r>
      <w:r w:rsidR="00953702" w:rsidRPr="007B3DD6">
        <w:rPr>
          <w:rFonts w:ascii="Palatino Linotype" w:hAnsi="Palatino Linotype"/>
        </w:rPr>
        <w:t xml:space="preserve">promovido por </w:t>
      </w:r>
      <w:r w:rsidR="000F732F" w:rsidRPr="000F732F">
        <w:rPr>
          <w:rFonts w:ascii="Palatino Linotype" w:hAnsi="Palatino Linotype"/>
          <w:b/>
          <w:highlight w:val="black"/>
        </w:rPr>
        <w:t>------------------------------</w:t>
      </w:r>
      <w:r w:rsidR="003E793A" w:rsidRPr="007B3DD6">
        <w:rPr>
          <w:rFonts w:ascii="Palatino Linotype" w:hAnsi="Palatino Linotype"/>
          <w:b/>
          <w:sz w:val="22"/>
          <w:szCs w:val="22"/>
        </w:rPr>
        <w:t xml:space="preserve">, </w:t>
      </w:r>
      <w:r w:rsidRPr="007B3DD6">
        <w:rPr>
          <w:rFonts w:ascii="Palatino Linotype" w:hAnsi="Palatino Linotype"/>
        </w:rPr>
        <w:t xml:space="preserve">en su calidad de </w:t>
      </w:r>
      <w:r w:rsidRPr="007B3DD6">
        <w:rPr>
          <w:rFonts w:ascii="Palatino Linotype" w:hAnsi="Palatino Linotype"/>
          <w:b/>
        </w:rPr>
        <w:t>RECURRENTE</w:t>
      </w:r>
      <w:r w:rsidRPr="007B3DD6">
        <w:rPr>
          <w:rFonts w:ascii="Palatino Linotype" w:hAnsi="Palatino Linotype" w:cs="Arial"/>
        </w:rPr>
        <w:t xml:space="preserve">, en contra de la respuesta del </w:t>
      </w:r>
      <w:r w:rsidR="00BC1CEC" w:rsidRPr="007B3DD6">
        <w:rPr>
          <w:rFonts w:ascii="Palatino Linotype" w:hAnsi="Palatino Linotype"/>
          <w:b/>
          <w:bCs/>
        </w:rPr>
        <w:t>Instituto Materno Infantil del Estado de México</w:t>
      </w:r>
      <w:r w:rsidRPr="007B3DD6">
        <w:rPr>
          <w:rFonts w:ascii="Palatino Linotype" w:hAnsi="Palatino Linotype" w:cs="Arial"/>
        </w:rPr>
        <w:t>,</w:t>
      </w:r>
      <w:r w:rsidRPr="007B3DD6">
        <w:rPr>
          <w:rFonts w:ascii="Palatino Linotype" w:hAnsi="Palatino Linotype"/>
          <w:b/>
        </w:rPr>
        <w:t xml:space="preserve"> </w:t>
      </w:r>
      <w:r w:rsidRPr="007B3DD6">
        <w:rPr>
          <w:rFonts w:ascii="Palatino Linotype" w:hAnsi="Palatino Linotype"/>
        </w:rPr>
        <w:t>en lo sucesivo el</w:t>
      </w:r>
      <w:r w:rsidRPr="007B3DD6">
        <w:rPr>
          <w:rFonts w:ascii="Palatino Linotype" w:hAnsi="Palatino Linotype"/>
          <w:b/>
        </w:rPr>
        <w:t xml:space="preserve"> SUJETO OBLIGADO, </w:t>
      </w:r>
      <w:r w:rsidRPr="007B3DD6">
        <w:rPr>
          <w:rFonts w:ascii="Palatino Linotype" w:hAnsi="Palatino Linotype"/>
        </w:rPr>
        <w:t>se procede a dictar la presente resoluci</w:t>
      </w:r>
      <w:r w:rsidR="007E13CE" w:rsidRPr="007B3DD6">
        <w:rPr>
          <w:rFonts w:ascii="Palatino Linotype" w:hAnsi="Palatino Linotype"/>
        </w:rPr>
        <w:t>ón, con base en los siguientes:</w:t>
      </w:r>
    </w:p>
    <w:p w14:paraId="70501975" w14:textId="4BED8F65" w:rsidR="004A6F44" w:rsidRPr="007B3DD6" w:rsidRDefault="004A6F44" w:rsidP="00353EB6">
      <w:pPr>
        <w:pStyle w:val="Encabezado"/>
        <w:spacing w:line="360" w:lineRule="auto"/>
        <w:jc w:val="both"/>
        <w:rPr>
          <w:rFonts w:ascii="Palatino Linotype" w:hAnsi="Palatino Linotype"/>
        </w:rPr>
      </w:pPr>
    </w:p>
    <w:p w14:paraId="7CCA1808" w14:textId="77777777" w:rsidR="00554DF4" w:rsidRPr="007B3DD6" w:rsidRDefault="00554DF4" w:rsidP="00554DF4">
      <w:pPr>
        <w:pStyle w:val="Ttulo1"/>
        <w:jc w:val="center"/>
      </w:pPr>
      <w:bookmarkStart w:id="0" w:name="_Toc61963355"/>
      <w:r w:rsidRPr="007B3DD6">
        <w:t>ANTECEDENTES</w:t>
      </w:r>
      <w:bookmarkEnd w:id="0"/>
    </w:p>
    <w:p w14:paraId="7008F36D" w14:textId="77777777" w:rsidR="00554DF4" w:rsidRPr="007B3DD6" w:rsidRDefault="00554DF4" w:rsidP="00554DF4">
      <w:pPr>
        <w:rPr>
          <w:rFonts w:ascii="Palatino Linotype" w:hAnsi="Palatino Linotype"/>
          <w:lang w:val="es-MX" w:eastAsia="en-US"/>
        </w:rPr>
      </w:pPr>
    </w:p>
    <w:p w14:paraId="226F8008" w14:textId="2A38CFCA" w:rsidR="00554DF4" w:rsidRPr="007B3DD6" w:rsidRDefault="00554DF4" w:rsidP="00587D80">
      <w:pPr>
        <w:pStyle w:val="Prrafodelista"/>
        <w:numPr>
          <w:ilvl w:val="0"/>
          <w:numId w:val="1"/>
        </w:numPr>
        <w:spacing w:line="360" w:lineRule="auto"/>
        <w:ind w:left="0" w:firstLine="0"/>
        <w:jc w:val="both"/>
        <w:rPr>
          <w:rFonts w:ascii="Palatino Linotype" w:eastAsia="Times New Roman" w:hAnsi="Palatino Linotype" w:cs="Arial"/>
          <w:lang w:val="es-ES"/>
        </w:rPr>
      </w:pPr>
      <w:r w:rsidRPr="007B3DD6">
        <w:rPr>
          <w:rFonts w:ascii="Palatino Linotype" w:eastAsia="Calibri" w:hAnsi="Palatino Linotype" w:cs="Arial"/>
          <w:lang w:val="es-ES"/>
        </w:rPr>
        <w:t xml:space="preserve">El día </w:t>
      </w:r>
      <w:r w:rsidR="001732B6" w:rsidRPr="007B3DD6">
        <w:rPr>
          <w:rFonts w:ascii="Palatino Linotype" w:eastAsia="Calibri" w:hAnsi="Palatino Linotype" w:cs="Arial"/>
          <w:lang w:val="es-ES"/>
        </w:rPr>
        <w:t>vein</w:t>
      </w:r>
      <w:r w:rsidR="00BC1CEC" w:rsidRPr="007B3DD6">
        <w:rPr>
          <w:rFonts w:ascii="Palatino Linotype" w:eastAsia="Calibri" w:hAnsi="Palatino Linotype" w:cs="Arial"/>
          <w:lang w:val="es-ES"/>
        </w:rPr>
        <w:t>tisiete</w:t>
      </w:r>
      <w:r w:rsidR="007438EE" w:rsidRPr="007B3DD6">
        <w:rPr>
          <w:rFonts w:ascii="Palatino Linotype" w:eastAsia="Calibri" w:hAnsi="Palatino Linotype" w:cs="Arial"/>
          <w:lang w:val="es-ES"/>
        </w:rPr>
        <w:t xml:space="preserve"> </w:t>
      </w:r>
      <w:r w:rsidRPr="007B3DD6">
        <w:rPr>
          <w:rFonts w:ascii="Palatino Linotype" w:eastAsia="Calibri" w:hAnsi="Palatino Linotype" w:cs="Arial"/>
          <w:lang w:val="es-ES"/>
        </w:rPr>
        <w:t>(</w:t>
      </w:r>
      <w:r w:rsidR="00BC1CEC" w:rsidRPr="007B3DD6">
        <w:rPr>
          <w:rFonts w:ascii="Palatino Linotype" w:eastAsia="Calibri" w:hAnsi="Palatino Linotype" w:cs="Arial"/>
          <w:lang w:val="es-ES"/>
        </w:rPr>
        <w:t>27</w:t>
      </w:r>
      <w:r w:rsidRPr="007B3DD6">
        <w:rPr>
          <w:rFonts w:ascii="Palatino Linotype" w:eastAsia="Calibri" w:hAnsi="Palatino Linotype" w:cs="Arial"/>
          <w:lang w:val="es-ES"/>
        </w:rPr>
        <w:t xml:space="preserve">) </w:t>
      </w:r>
      <w:r w:rsidRPr="007B3DD6">
        <w:rPr>
          <w:rFonts w:ascii="Palatino Linotype" w:eastAsia="Calibri" w:hAnsi="Palatino Linotype" w:cs="Times New Roman"/>
          <w:lang w:val="es-ES"/>
        </w:rPr>
        <w:t>de</w:t>
      </w:r>
      <w:r w:rsidR="00DD65E4" w:rsidRPr="007B3DD6">
        <w:rPr>
          <w:rFonts w:ascii="Palatino Linotype" w:eastAsia="Calibri" w:hAnsi="Palatino Linotype" w:cs="Times New Roman"/>
          <w:lang w:val="es-ES"/>
        </w:rPr>
        <w:t xml:space="preserve"> </w:t>
      </w:r>
      <w:r w:rsidR="00BC1CEC" w:rsidRPr="007B3DD6">
        <w:rPr>
          <w:rFonts w:ascii="Palatino Linotype" w:eastAsia="Calibri" w:hAnsi="Palatino Linotype" w:cs="Times New Roman"/>
          <w:lang w:val="es-ES"/>
        </w:rPr>
        <w:t>octubre</w:t>
      </w:r>
      <w:r w:rsidRPr="007B3DD6">
        <w:rPr>
          <w:rFonts w:ascii="Palatino Linotype" w:eastAsia="Calibri" w:hAnsi="Palatino Linotype" w:cs="Times New Roman"/>
          <w:lang w:val="es-ES"/>
        </w:rPr>
        <w:t xml:space="preserve"> de dos mil</w:t>
      </w:r>
      <w:r w:rsidR="001D7A5B" w:rsidRPr="007B3DD6">
        <w:rPr>
          <w:rFonts w:ascii="Palatino Linotype" w:eastAsia="Calibri" w:hAnsi="Palatino Linotype" w:cs="Times New Roman"/>
          <w:lang w:val="es-ES"/>
        </w:rPr>
        <w:t xml:space="preserve"> veinte</w:t>
      </w:r>
      <w:r w:rsidRPr="007B3DD6">
        <w:rPr>
          <w:rFonts w:ascii="Palatino Linotype" w:eastAsia="Calibri" w:hAnsi="Palatino Linotype" w:cs="Arial"/>
          <w:lang w:val="es-ES"/>
        </w:rPr>
        <w:t>,</w:t>
      </w:r>
      <w:r w:rsidRPr="007B3DD6">
        <w:rPr>
          <w:rFonts w:ascii="Palatino Linotype" w:eastAsia="Calibri" w:hAnsi="Palatino Linotype" w:cs="Times New Roman"/>
          <w:lang w:val="es-ES"/>
        </w:rPr>
        <w:t xml:space="preserve"> </w:t>
      </w:r>
      <w:r w:rsidRPr="007B3DD6">
        <w:rPr>
          <w:rFonts w:ascii="Palatino Linotype" w:eastAsia="Calibri" w:hAnsi="Palatino Linotype" w:cs="Times New Roman"/>
          <w:b/>
          <w:lang w:val="es-ES"/>
        </w:rPr>
        <w:t>EL RECURRENTE</w:t>
      </w:r>
      <w:r w:rsidRPr="007B3DD6">
        <w:rPr>
          <w:rFonts w:ascii="Palatino Linotype" w:hAnsi="Palatino Linotype"/>
          <w:b/>
        </w:rPr>
        <w:t>,</w:t>
      </w:r>
      <w:r w:rsidRPr="007B3DD6">
        <w:rPr>
          <w:rFonts w:ascii="Palatino Linotype" w:eastAsia="Calibri" w:hAnsi="Palatino Linotype" w:cs="Arial"/>
          <w:lang w:val="es-ES"/>
        </w:rPr>
        <w:t xml:space="preserve"> ante el </w:t>
      </w:r>
      <w:r w:rsidRPr="007B3DD6">
        <w:rPr>
          <w:rFonts w:ascii="Palatino Linotype" w:eastAsia="Calibri" w:hAnsi="Palatino Linotype" w:cs="Arial"/>
          <w:b/>
          <w:lang w:val="es-ES"/>
        </w:rPr>
        <w:t>SUJETO OBLIGADO</w:t>
      </w:r>
      <w:r w:rsidRPr="007B3DD6">
        <w:rPr>
          <w:rFonts w:ascii="Palatino Linotype" w:eastAsia="Calibri" w:hAnsi="Palatino Linotype" w:cs="Arial"/>
        </w:rPr>
        <w:t xml:space="preserve"> vía </w:t>
      </w:r>
      <w:r w:rsidRPr="007B3DD6">
        <w:rPr>
          <w:rFonts w:ascii="Palatino Linotype" w:eastAsia="Calibri" w:hAnsi="Palatino Linotype" w:cs="Arial"/>
          <w:lang w:val="es-ES"/>
        </w:rPr>
        <w:t>Sistema de Acceso a la Información Mexiquense (</w:t>
      </w:r>
      <w:r w:rsidRPr="007B3DD6">
        <w:rPr>
          <w:rFonts w:ascii="Palatino Linotype" w:eastAsia="Calibri" w:hAnsi="Palatino Linotype" w:cs="Arial"/>
          <w:b/>
          <w:lang w:val="es-ES"/>
        </w:rPr>
        <w:t>SAIMEX)</w:t>
      </w:r>
      <w:r w:rsidRPr="007B3DD6">
        <w:rPr>
          <w:rFonts w:ascii="Palatino Linotype" w:eastAsia="Calibri" w:hAnsi="Palatino Linotype" w:cs="Arial"/>
          <w:lang w:val="es-ES"/>
        </w:rPr>
        <w:t xml:space="preserve">, presentó la solicitud de información pública registrada con el número </w:t>
      </w:r>
      <w:r w:rsidR="001732B6" w:rsidRPr="007B3DD6">
        <w:rPr>
          <w:rFonts w:ascii="Palatino Linotype" w:eastAsia="Calibri" w:hAnsi="Palatino Linotype" w:cs="Arial"/>
          <w:b/>
          <w:lang w:val="es-ES"/>
        </w:rPr>
        <w:t>00</w:t>
      </w:r>
      <w:r w:rsidR="00BC1CEC" w:rsidRPr="007B3DD6">
        <w:rPr>
          <w:rFonts w:ascii="Palatino Linotype" w:eastAsia="Calibri" w:hAnsi="Palatino Linotype" w:cs="Arial"/>
          <w:b/>
          <w:lang w:val="es-ES"/>
        </w:rPr>
        <w:t>073</w:t>
      </w:r>
      <w:r w:rsidR="001732B6" w:rsidRPr="007B3DD6">
        <w:rPr>
          <w:rFonts w:ascii="Palatino Linotype" w:eastAsia="Calibri" w:hAnsi="Palatino Linotype" w:cs="Arial"/>
          <w:b/>
          <w:lang w:val="es-ES"/>
        </w:rPr>
        <w:t>/</w:t>
      </w:r>
      <w:r w:rsidR="00BC1CEC" w:rsidRPr="007B3DD6">
        <w:rPr>
          <w:rFonts w:ascii="Palatino Linotype" w:eastAsia="Calibri" w:hAnsi="Palatino Linotype" w:cs="Arial"/>
          <w:b/>
          <w:lang w:val="es-ES"/>
        </w:rPr>
        <w:t>IMIEM</w:t>
      </w:r>
      <w:r w:rsidR="001732B6" w:rsidRPr="007B3DD6">
        <w:rPr>
          <w:rFonts w:ascii="Palatino Linotype" w:eastAsia="Calibri" w:hAnsi="Palatino Linotype" w:cs="Arial"/>
          <w:b/>
          <w:lang w:val="es-ES"/>
        </w:rPr>
        <w:t xml:space="preserve">/IP/2020 </w:t>
      </w:r>
      <w:r w:rsidRPr="007B3DD6">
        <w:rPr>
          <w:rFonts w:ascii="Palatino Linotype" w:eastAsia="Calibri" w:hAnsi="Palatino Linotype" w:cs="Arial"/>
          <w:lang w:val="es-ES"/>
        </w:rPr>
        <w:t>mediante la cual solicitó lo siguiente:</w:t>
      </w:r>
    </w:p>
    <w:p w14:paraId="162ECA0A" w14:textId="77777777" w:rsidR="0098552C" w:rsidRPr="007B3DD6" w:rsidRDefault="0098552C" w:rsidP="00C11A40">
      <w:pPr>
        <w:ind w:left="567" w:right="567"/>
        <w:jc w:val="both"/>
        <w:rPr>
          <w:rFonts w:ascii="Palatino Linotype" w:eastAsia="Calibri" w:hAnsi="Palatino Linotype" w:cs="Arial"/>
          <w:i/>
          <w:sz w:val="22"/>
          <w:lang w:val="es-ES"/>
        </w:rPr>
      </w:pPr>
    </w:p>
    <w:p w14:paraId="5A910CB0" w14:textId="5F0FA184" w:rsidR="00554DF4" w:rsidRPr="007B3DD6" w:rsidRDefault="00554DF4" w:rsidP="00C11A40">
      <w:pPr>
        <w:ind w:left="567" w:right="567"/>
        <w:jc w:val="both"/>
        <w:rPr>
          <w:rFonts w:ascii="Palatino Linotype" w:eastAsia="Calibri" w:hAnsi="Palatino Linotype" w:cs="Arial"/>
          <w:i/>
          <w:sz w:val="22"/>
          <w:lang w:val="es-ES"/>
        </w:rPr>
      </w:pPr>
      <w:r w:rsidRPr="007B3DD6">
        <w:rPr>
          <w:rFonts w:ascii="Palatino Linotype" w:eastAsia="Calibri" w:hAnsi="Palatino Linotype" w:cs="Arial"/>
          <w:i/>
          <w:sz w:val="22"/>
          <w:lang w:val="es-ES"/>
        </w:rPr>
        <w:t>“</w:t>
      </w:r>
      <w:r w:rsidR="00184E4E" w:rsidRPr="007B3DD6">
        <w:rPr>
          <w:rFonts w:ascii="Palatino Linotype" w:eastAsia="Times New Roman" w:hAnsi="Palatino Linotype" w:cs="Times New Roman"/>
          <w:i/>
          <w:sz w:val="22"/>
          <w:szCs w:val="14"/>
          <w:lang w:val="es-MX" w:eastAsia="es-MX"/>
        </w:rPr>
        <w:t xml:space="preserve">la ley de transparencia nos permite solicitar información en versión publica, por ello solicito la nota de </w:t>
      </w:r>
      <w:proofErr w:type="spellStart"/>
      <w:r w:rsidR="00184E4E" w:rsidRPr="007B3DD6">
        <w:rPr>
          <w:rFonts w:ascii="Palatino Linotype" w:eastAsia="Times New Roman" w:hAnsi="Palatino Linotype" w:cs="Times New Roman"/>
          <w:i/>
          <w:sz w:val="22"/>
          <w:szCs w:val="14"/>
          <w:lang w:val="es-MX" w:eastAsia="es-MX"/>
        </w:rPr>
        <w:t>admision</w:t>
      </w:r>
      <w:proofErr w:type="spellEnd"/>
      <w:r w:rsidR="00184E4E" w:rsidRPr="007B3DD6">
        <w:rPr>
          <w:rFonts w:ascii="Palatino Linotype" w:eastAsia="Times New Roman" w:hAnsi="Palatino Linotype" w:cs="Times New Roman"/>
          <w:i/>
          <w:sz w:val="22"/>
          <w:szCs w:val="14"/>
          <w:lang w:val="es-MX" w:eastAsia="es-MX"/>
        </w:rPr>
        <w:t xml:space="preserve">, los estados de cuenta, recibo oficial de ingresos, nota de alta recibo de exento si fuera el caso de la </w:t>
      </w:r>
      <w:r w:rsidR="000F732F" w:rsidRPr="000F732F">
        <w:rPr>
          <w:rFonts w:ascii="Palatino Linotype" w:eastAsia="Times New Roman" w:hAnsi="Palatino Linotype" w:cs="Times New Roman"/>
          <w:i/>
          <w:sz w:val="22"/>
          <w:szCs w:val="14"/>
          <w:highlight w:val="black"/>
          <w:lang w:val="es-MX" w:eastAsia="es-MX"/>
        </w:rPr>
        <w:t>------------------------------</w:t>
      </w:r>
      <w:r w:rsidR="00184E4E" w:rsidRPr="007B3DD6">
        <w:rPr>
          <w:rFonts w:ascii="Palatino Linotype" w:eastAsia="Times New Roman" w:hAnsi="Palatino Linotype" w:cs="Times New Roman"/>
          <w:i/>
          <w:sz w:val="22"/>
          <w:szCs w:val="14"/>
          <w:lang w:val="es-MX" w:eastAsia="es-MX"/>
        </w:rPr>
        <w:t xml:space="preserve">, quien </w:t>
      </w:r>
      <w:proofErr w:type="spellStart"/>
      <w:r w:rsidR="00184E4E" w:rsidRPr="007B3DD6">
        <w:rPr>
          <w:rFonts w:ascii="Palatino Linotype" w:eastAsia="Times New Roman" w:hAnsi="Palatino Linotype" w:cs="Times New Roman"/>
          <w:i/>
          <w:sz w:val="22"/>
          <w:szCs w:val="14"/>
          <w:lang w:val="es-MX" w:eastAsia="es-MX"/>
        </w:rPr>
        <w:t>estubo</w:t>
      </w:r>
      <w:proofErr w:type="spellEnd"/>
      <w:r w:rsidR="00184E4E" w:rsidRPr="007B3DD6">
        <w:rPr>
          <w:rFonts w:ascii="Palatino Linotype" w:eastAsia="Times New Roman" w:hAnsi="Palatino Linotype" w:cs="Times New Roman"/>
          <w:i/>
          <w:sz w:val="22"/>
          <w:szCs w:val="14"/>
          <w:lang w:val="es-MX" w:eastAsia="es-MX"/>
        </w:rPr>
        <w:t xml:space="preserve"> internada en el hospital de la mujer </w:t>
      </w:r>
      <w:proofErr w:type="spellStart"/>
      <w:r w:rsidR="00184E4E" w:rsidRPr="007B3DD6">
        <w:rPr>
          <w:rFonts w:ascii="Palatino Linotype" w:eastAsia="Times New Roman" w:hAnsi="Palatino Linotype" w:cs="Times New Roman"/>
          <w:i/>
          <w:sz w:val="22"/>
          <w:szCs w:val="14"/>
          <w:lang w:val="es-MX" w:eastAsia="es-MX"/>
        </w:rPr>
        <w:t>ginecologia</w:t>
      </w:r>
      <w:proofErr w:type="spellEnd"/>
      <w:r w:rsidR="00184E4E" w:rsidRPr="007B3DD6">
        <w:rPr>
          <w:rFonts w:ascii="Palatino Linotype" w:eastAsia="Times New Roman" w:hAnsi="Palatino Linotype" w:cs="Times New Roman"/>
          <w:i/>
          <w:sz w:val="22"/>
          <w:szCs w:val="14"/>
          <w:lang w:val="es-MX" w:eastAsia="es-MX"/>
        </w:rPr>
        <w:t xml:space="preserve"> del </w:t>
      </w:r>
      <w:proofErr w:type="spellStart"/>
      <w:r w:rsidR="00184E4E" w:rsidRPr="007B3DD6">
        <w:rPr>
          <w:rFonts w:ascii="Palatino Linotype" w:eastAsia="Times New Roman" w:hAnsi="Palatino Linotype" w:cs="Times New Roman"/>
          <w:i/>
          <w:sz w:val="22"/>
          <w:szCs w:val="14"/>
          <w:lang w:val="es-MX" w:eastAsia="es-MX"/>
        </w:rPr>
        <w:t>imiem</w:t>
      </w:r>
      <w:proofErr w:type="spellEnd"/>
      <w:r w:rsidR="00184E4E" w:rsidRPr="007B3DD6">
        <w:rPr>
          <w:rFonts w:ascii="Palatino Linotype" w:eastAsia="Times New Roman" w:hAnsi="Palatino Linotype" w:cs="Times New Roman"/>
          <w:i/>
          <w:sz w:val="22"/>
          <w:szCs w:val="14"/>
          <w:lang w:val="es-MX" w:eastAsia="es-MX"/>
        </w:rPr>
        <w:t>, los documentos deben ser legibles</w:t>
      </w:r>
      <w:r w:rsidRPr="007B3DD6">
        <w:rPr>
          <w:rFonts w:ascii="Palatino Linotype" w:eastAsia="Calibri" w:hAnsi="Palatino Linotype" w:cs="Arial"/>
          <w:i/>
          <w:sz w:val="22"/>
          <w:lang w:val="es-ES"/>
        </w:rPr>
        <w:t>”</w:t>
      </w:r>
      <w:r w:rsidR="006A2EE7" w:rsidRPr="007B3DD6">
        <w:rPr>
          <w:rFonts w:ascii="Palatino Linotype" w:eastAsia="Calibri" w:hAnsi="Palatino Linotype" w:cs="Arial"/>
          <w:i/>
          <w:sz w:val="22"/>
          <w:lang w:val="es-ES"/>
        </w:rPr>
        <w:t xml:space="preserve"> </w:t>
      </w:r>
      <w:r w:rsidRPr="007B3DD6">
        <w:rPr>
          <w:rFonts w:ascii="Palatino Linotype" w:eastAsia="Calibri" w:hAnsi="Palatino Linotype" w:cs="Arial"/>
          <w:i/>
          <w:sz w:val="22"/>
          <w:lang w:val="es-ES"/>
        </w:rPr>
        <w:t>(Sic)</w:t>
      </w:r>
    </w:p>
    <w:p w14:paraId="09A08FA3" w14:textId="77777777" w:rsidR="00F76C2F" w:rsidRPr="007B3DD6" w:rsidRDefault="00F76C2F" w:rsidP="006D6CCC">
      <w:pPr>
        <w:jc w:val="both"/>
        <w:rPr>
          <w:rFonts w:ascii="Palatino Linotype" w:eastAsia="Calibri" w:hAnsi="Palatino Linotype" w:cs="Arial"/>
          <w:i/>
          <w:sz w:val="22"/>
          <w:lang w:val="es-ES"/>
        </w:rPr>
      </w:pPr>
    </w:p>
    <w:p w14:paraId="6FB30F91" w14:textId="77777777" w:rsidR="006D6CCC" w:rsidRPr="007B3DD6" w:rsidRDefault="006D6CCC" w:rsidP="006D6CCC">
      <w:pPr>
        <w:jc w:val="both"/>
        <w:rPr>
          <w:rFonts w:ascii="Palatino Linotype" w:eastAsia="Calibri" w:hAnsi="Palatino Linotype" w:cs="Arial"/>
          <w:i/>
          <w:sz w:val="22"/>
          <w:lang w:val="es-ES"/>
        </w:rPr>
      </w:pPr>
    </w:p>
    <w:p w14:paraId="43692616" w14:textId="77777777" w:rsidR="00554DF4" w:rsidRPr="007B3DD6" w:rsidRDefault="00554DF4" w:rsidP="00587D80">
      <w:pPr>
        <w:pStyle w:val="Prrafodelista"/>
        <w:numPr>
          <w:ilvl w:val="0"/>
          <w:numId w:val="1"/>
        </w:numPr>
        <w:spacing w:line="360" w:lineRule="auto"/>
        <w:ind w:left="0" w:firstLine="0"/>
        <w:jc w:val="both"/>
        <w:rPr>
          <w:rFonts w:ascii="Palatino Linotype" w:eastAsia="Times New Roman" w:hAnsi="Palatino Linotype" w:cs="Arial"/>
          <w:lang w:val="es-ES"/>
        </w:rPr>
      </w:pPr>
      <w:r w:rsidRPr="007B3DD6">
        <w:rPr>
          <w:rFonts w:ascii="Palatino Linotype" w:eastAsia="Times New Roman" w:hAnsi="Palatino Linotype" w:cs="Arial"/>
          <w:lang w:val="es-ES"/>
        </w:rPr>
        <w:t xml:space="preserve">Señaló como modalidad de entrega de la información a través del </w:t>
      </w:r>
      <w:r w:rsidRPr="007B3DD6">
        <w:rPr>
          <w:rFonts w:ascii="Palatino Linotype" w:eastAsia="Times New Roman" w:hAnsi="Palatino Linotype" w:cs="Arial"/>
          <w:b/>
          <w:lang w:val="es-ES"/>
        </w:rPr>
        <w:t>SAIMEX.</w:t>
      </w:r>
    </w:p>
    <w:p w14:paraId="33E6EFF0" w14:textId="77777777" w:rsidR="00B12E16" w:rsidRPr="007B3DD6" w:rsidRDefault="00B12E16" w:rsidP="00B12E16">
      <w:pPr>
        <w:pStyle w:val="Prrafodelista"/>
        <w:spacing w:line="360" w:lineRule="auto"/>
        <w:ind w:left="0"/>
        <w:jc w:val="both"/>
        <w:rPr>
          <w:rFonts w:ascii="Palatino Linotype" w:eastAsia="Times New Roman" w:hAnsi="Palatino Linotype" w:cs="Arial"/>
          <w:lang w:val="es-ES"/>
        </w:rPr>
      </w:pPr>
    </w:p>
    <w:p w14:paraId="46CBBDCC" w14:textId="2177A4A0" w:rsidR="00554DF4" w:rsidRPr="007B3DD6" w:rsidRDefault="00554DF4" w:rsidP="00381768">
      <w:pPr>
        <w:pStyle w:val="Prrafodelista"/>
        <w:numPr>
          <w:ilvl w:val="0"/>
          <w:numId w:val="1"/>
        </w:numPr>
        <w:spacing w:before="240" w:after="240" w:line="360" w:lineRule="auto"/>
        <w:ind w:left="0" w:firstLine="0"/>
        <w:jc w:val="both"/>
        <w:rPr>
          <w:rFonts w:ascii="Palatino Linotype" w:eastAsia="Calibri" w:hAnsi="Palatino Linotype" w:cs="Times New Roman"/>
          <w:b/>
          <w:i/>
          <w:lang w:val="es-ES"/>
        </w:rPr>
      </w:pPr>
      <w:r w:rsidRPr="007B3DD6">
        <w:rPr>
          <w:rFonts w:ascii="Palatino Linotype" w:eastAsia="Calibri" w:hAnsi="Palatino Linotype" w:cs="Times New Roman"/>
          <w:lang w:val="es-ES"/>
        </w:rPr>
        <w:t xml:space="preserve">El </w:t>
      </w:r>
      <w:r w:rsidR="00184E4E" w:rsidRPr="007B3DD6">
        <w:rPr>
          <w:rFonts w:ascii="Palatino Linotype" w:eastAsia="Calibri" w:hAnsi="Palatino Linotype" w:cs="Times New Roman"/>
          <w:lang w:val="es-ES"/>
        </w:rPr>
        <w:t>dieciocho</w:t>
      </w:r>
      <w:r w:rsidR="00B12E16" w:rsidRPr="007B3DD6">
        <w:rPr>
          <w:rFonts w:ascii="Palatino Linotype" w:eastAsia="Calibri" w:hAnsi="Palatino Linotype" w:cs="Times New Roman"/>
          <w:lang w:val="es-ES"/>
        </w:rPr>
        <w:t xml:space="preserve"> </w:t>
      </w:r>
      <w:r w:rsidR="006D6CCC" w:rsidRPr="007B3DD6">
        <w:rPr>
          <w:rFonts w:ascii="Palatino Linotype" w:eastAsia="Calibri" w:hAnsi="Palatino Linotype" w:cs="Arial"/>
          <w:lang w:val="es-ES"/>
        </w:rPr>
        <w:t>(</w:t>
      </w:r>
      <w:r w:rsidR="00184E4E" w:rsidRPr="007B3DD6">
        <w:rPr>
          <w:rFonts w:ascii="Palatino Linotype" w:eastAsia="Calibri" w:hAnsi="Palatino Linotype" w:cs="Arial"/>
          <w:lang w:val="es-ES"/>
        </w:rPr>
        <w:t>18</w:t>
      </w:r>
      <w:r w:rsidR="006D6CCC" w:rsidRPr="007B3DD6">
        <w:rPr>
          <w:rFonts w:ascii="Palatino Linotype" w:eastAsia="Calibri" w:hAnsi="Palatino Linotype" w:cs="Arial"/>
          <w:lang w:val="es-ES"/>
        </w:rPr>
        <w:t xml:space="preserve">) </w:t>
      </w:r>
      <w:r w:rsidR="006D6CCC" w:rsidRPr="007B3DD6">
        <w:rPr>
          <w:rFonts w:ascii="Palatino Linotype" w:eastAsia="Calibri" w:hAnsi="Palatino Linotype" w:cs="Times New Roman"/>
          <w:lang w:val="es-ES"/>
        </w:rPr>
        <w:t xml:space="preserve">de </w:t>
      </w:r>
      <w:r w:rsidR="00184E4E" w:rsidRPr="007B3DD6">
        <w:rPr>
          <w:rFonts w:ascii="Palatino Linotype" w:eastAsia="Calibri" w:hAnsi="Palatino Linotype" w:cs="Times New Roman"/>
          <w:lang w:val="es-ES"/>
        </w:rPr>
        <w:t>noviembre</w:t>
      </w:r>
      <w:r w:rsidR="007838C0" w:rsidRPr="007B3DD6">
        <w:rPr>
          <w:rFonts w:ascii="Palatino Linotype" w:eastAsia="Calibri" w:hAnsi="Palatino Linotype" w:cs="Times New Roman"/>
          <w:lang w:val="es-ES"/>
        </w:rPr>
        <w:t xml:space="preserve"> de dos mil veinte</w:t>
      </w:r>
      <w:r w:rsidRPr="007B3DD6">
        <w:rPr>
          <w:rFonts w:ascii="Palatino Linotype" w:eastAsia="Calibri" w:hAnsi="Palatino Linotype" w:cs="Times New Roman"/>
          <w:lang w:val="es-ES"/>
        </w:rPr>
        <w:t xml:space="preserve">, el </w:t>
      </w:r>
      <w:r w:rsidRPr="007B3DD6">
        <w:rPr>
          <w:rFonts w:ascii="Palatino Linotype" w:eastAsia="Calibri" w:hAnsi="Palatino Linotype" w:cs="Arial"/>
          <w:b/>
          <w:lang w:val="es-AR"/>
        </w:rPr>
        <w:t>SUJETO OBLIGADO</w:t>
      </w:r>
      <w:r w:rsidRPr="007B3DD6">
        <w:rPr>
          <w:rFonts w:ascii="Palatino Linotype" w:eastAsia="Calibri" w:hAnsi="Palatino Linotype" w:cs="Arial"/>
          <w:b/>
          <w:i/>
          <w:lang w:val="es-AR"/>
        </w:rPr>
        <w:t xml:space="preserve"> </w:t>
      </w:r>
      <w:r w:rsidRPr="007B3DD6">
        <w:rPr>
          <w:rFonts w:ascii="Palatino Linotype" w:eastAsia="Times New Roman" w:hAnsi="Palatino Linotype" w:cs="Arial"/>
          <w:lang w:val="es-ES"/>
        </w:rPr>
        <w:t>dio respuest</w:t>
      </w:r>
      <w:r w:rsidR="00CE5D17" w:rsidRPr="007B3DD6">
        <w:rPr>
          <w:rFonts w:ascii="Palatino Linotype" w:eastAsia="Times New Roman" w:hAnsi="Palatino Linotype" w:cs="Arial"/>
          <w:lang w:val="es-ES"/>
        </w:rPr>
        <w:t>a a la solicitud de información</w:t>
      </w:r>
      <w:r w:rsidR="00184E4E" w:rsidRPr="007B3DD6">
        <w:rPr>
          <w:rFonts w:ascii="Palatino Linotype" w:eastAsia="Times New Roman" w:hAnsi="Palatino Linotype" w:cs="Arial"/>
          <w:lang w:val="es-ES"/>
        </w:rPr>
        <w:t xml:space="preserve"> </w:t>
      </w:r>
      <w:r w:rsidRPr="007B3DD6">
        <w:rPr>
          <w:rFonts w:ascii="Palatino Linotype" w:eastAsia="Times New Roman" w:hAnsi="Palatino Linotype" w:cs="Arial"/>
          <w:lang w:val="es-ES"/>
        </w:rPr>
        <w:t>en los siguientes términos:</w:t>
      </w:r>
    </w:p>
    <w:p w14:paraId="113D1C38" w14:textId="77777777" w:rsidR="00554DF4" w:rsidRPr="007B3DD6" w:rsidRDefault="00554DF4" w:rsidP="00554DF4">
      <w:pPr>
        <w:pStyle w:val="Prrafodelista"/>
        <w:rPr>
          <w:rFonts w:ascii="Palatino Linotype" w:eastAsia="Times New Roman" w:hAnsi="Palatino Linotype" w:cs="Arial"/>
          <w:lang w:val="es-ES"/>
        </w:rPr>
      </w:pPr>
    </w:p>
    <w:p w14:paraId="5C68251A" w14:textId="77777777" w:rsidR="00184E4E" w:rsidRPr="007B3DD6" w:rsidRDefault="00554DF4" w:rsidP="00184E4E">
      <w:pPr>
        <w:pStyle w:val="Prrafodelista"/>
        <w:spacing w:before="240" w:after="240" w:line="360" w:lineRule="auto"/>
        <w:ind w:left="567" w:right="567"/>
        <w:jc w:val="both"/>
        <w:rPr>
          <w:rFonts w:ascii="Palatino Linotype" w:eastAsia="Calibri" w:hAnsi="Palatino Linotype" w:cs="Times New Roman"/>
          <w:i/>
          <w:sz w:val="22"/>
          <w:szCs w:val="22"/>
          <w:lang w:val="es-ES"/>
        </w:rPr>
      </w:pPr>
      <w:r w:rsidRPr="007B3DD6">
        <w:rPr>
          <w:rFonts w:ascii="Palatino Linotype" w:eastAsia="Calibri" w:hAnsi="Palatino Linotype" w:cs="Times New Roman"/>
          <w:i/>
          <w:sz w:val="22"/>
          <w:szCs w:val="22"/>
          <w:lang w:val="es-ES"/>
        </w:rPr>
        <w:t>“</w:t>
      </w:r>
      <w:r w:rsidR="00184E4E" w:rsidRPr="007B3DD6">
        <w:rPr>
          <w:rFonts w:ascii="Palatino Linotype" w:eastAsia="Calibri" w:hAnsi="Palatino Linotype" w:cs="Times New Roman"/>
          <w:i/>
          <w:sz w:val="22"/>
          <w:szCs w:val="22"/>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977889F" w14:textId="29519AB5" w:rsidR="00554DF4" w:rsidRPr="007B3DD6" w:rsidRDefault="00184E4E" w:rsidP="00184E4E">
      <w:pPr>
        <w:pStyle w:val="Prrafodelista"/>
        <w:spacing w:before="240" w:after="240" w:line="360" w:lineRule="auto"/>
        <w:ind w:left="567" w:right="567"/>
        <w:jc w:val="both"/>
        <w:rPr>
          <w:rFonts w:ascii="Palatino Linotype" w:hAnsi="Palatino Linotype"/>
          <w:i/>
          <w:color w:val="000000"/>
          <w:sz w:val="22"/>
          <w:szCs w:val="22"/>
        </w:rPr>
      </w:pPr>
      <w:r w:rsidRPr="007B3DD6">
        <w:rPr>
          <w:rFonts w:ascii="Palatino Linotype" w:eastAsia="Calibri" w:hAnsi="Palatino Linotype" w:cs="Times New Roman"/>
          <w:i/>
          <w:sz w:val="22"/>
          <w:szCs w:val="22"/>
          <w:lang w:val="es-ES"/>
        </w:rPr>
        <w:t xml:space="preserve">En atención a su solicitud No. 00073/IMIEM/IP/2020, en la que solicita: a ley de transparencia nos permite solicitar información en versión publica, por ello solicito la nota de </w:t>
      </w:r>
      <w:proofErr w:type="spellStart"/>
      <w:r w:rsidRPr="007B3DD6">
        <w:rPr>
          <w:rFonts w:ascii="Palatino Linotype" w:eastAsia="Calibri" w:hAnsi="Palatino Linotype" w:cs="Times New Roman"/>
          <w:i/>
          <w:sz w:val="22"/>
          <w:szCs w:val="22"/>
          <w:lang w:val="es-ES"/>
        </w:rPr>
        <w:t>admision</w:t>
      </w:r>
      <w:proofErr w:type="spellEnd"/>
      <w:r w:rsidRPr="007B3DD6">
        <w:rPr>
          <w:rFonts w:ascii="Palatino Linotype" w:eastAsia="Calibri" w:hAnsi="Palatino Linotype" w:cs="Times New Roman"/>
          <w:i/>
          <w:sz w:val="22"/>
          <w:szCs w:val="22"/>
          <w:lang w:val="es-ES"/>
        </w:rPr>
        <w:t xml:space="preserve">, los estados de cuenta, recibo oficial de ingresos, nota de alta recibo de exento si fuera el caso de la </w:t>
      </w:r>
      <w:r w:rsidR="000F732F" w:rsidRPr="000F732F">
        <w:rPr>
          <w:rFonts w:ascii="Palatino Linotype" w:eastAsia="Calibri" w:hAnsi="Palatino Linotype" w:cs="Times New Roman"/>
          <w:i/>
          <w:sz w:val="22"/>
          <w:szCs w:val="22"/>
          <w:highlight w:val="black"/>
          <w:lang w:val="es-ES"/>
        </w:rPr>
        <w:t>----------------------------------</w:t>
      </w:r>
      <w:r w:rsidRPr="007B3DD6">
        <w:rPr>
          <w:rFonts w:ascii="Palatino Linotype" w:eastAsia="Calibri" w:hAnsi="Palatino Linotype" w:cs="Times New Roman"/>
          <w:i/>
          <w:sz w:val="22"/>
          <w:szCs w:val="22"/>
          <w:lang w:val="es-ES"/>
        </w:rPr>
        <w:t xml:space="preserve">, quien </w:t>
      </w:r>
      <w:proofErr w:type="spellStart"/>
      <w:r w:rsidRPr="007B3DD6">
        <w:rPr>
          <w:rFonts w:ascii="Palatino Linotype" w:eastAsia="Calibri" w:hAnsi="Palatino Linotype" w:cs="Times New Roman"/>
          <w:i/>
          <w:sz w:val="22"/>
          <w:szCs w:val="22"/>
          <w:lang w:val="es-ES"/>
        </w:rPr>
        <w:t>estubo</w:t>
      </w:r>
      <w:proofErr w:type="spellEnd"/>
      <w:r w:rsidRPr="007B3DD6">
        <w:rPr>
          <w:rFonts w:ascii="Palatino Linotype" w:eastAsia="Calibri" w:hAnsi="Palatino Linotype" w:cs="Times New Roman"/>
          <w:i/>
          <w:sz w:val="22"/>
          <w:szCs w:val="22"/>
          <w:lang w:val="es-ES"/>
        </w:rPr>
        <w:t xml:space="preserve"> internada en el hospital de la mujer </w:t>
      </w:r>
      <w:proofErr w:type="spellStart"/>
      <w:r w:rsidRPr="007B3DD6">
        <w:rPr>
          <w:rFonts w:ascii="Palatino Linotype" w:eastAsia="Calibri" w:hAnsi="Palatino Linotype" w:cs="Times New Roman"/>
          <w:i/>
          <w:sz w:val="22"/>
          <w:szCs w:val="22"/>
          <w:lang w:val="es-ES"/>
        </w:rPr>
        <w:t>ginecologia</w:t>
      </w:r>
      <w:proofErr w:type="spellEnd"/>
      <w:r w:rsidRPr="007B3DD6">
        <w:rPr>
          <w:rFonts w:ascii="Palatino Linotype" w:eastAsia="Calibri" w:hAnsi="Palatino Linotype" w:cs="Times New Roman"/>
          <w:i/>
          <w:sz w:val="22"/>
          <w:szCs w:val="22"/>
          <w:lang w:val="es-ES"/>
        </w:rPr>
        <w:t xml:space="preserve"> del </w:t>
      </w:r>
      <w:proofErr w:type="spellStart"/>
      <w:r w:rsidRPr="007B3DD6">
        <w:rPr>
          <w:rFonts w:ascii="Palatino Linotype" w:eastAsia="Calibri" w:hAnsi="Palatino Linotype" w:cs="Times New Roman"/>
          <w:i/>
          <w:sz w:val="22"/>
          <w:szCs w:val="22"/>
          <w:lang w:val="es-ES"/>
        </w:rPr>
        <w:t>imiem</w:t>
      </w:r>
      <w:proofErr w:type="spellEnd"/>
      <w:r w:rsidRPr="007B3DD6">
        <w:rPr>
          <w:rFonts w:ascii="Palatino Linotype" w:eastAsia="Calibri" w:hAnsi="Palatino Linotype" w:cs="Times New Roman"/>
          <w:i/>
          <w:sz w:val="22"/>
          <w:szCs w:val="22"/>
          <w:lang w:val="es-ES"/>
        </w:rPr>
        <w:t xml:space="preserve">, los documentos deben ser legibles Por lo anterior me permito informarle que en lo que respecta a: la nota de </w:t>
      </w:r>
      <w:proofErr w:type="spellStart"/>
      <w:r w:rsidRPr="007B3DD6">
        <w:rPr>
          <w:rFonts w:ascii="Palatino Linotype" w:eastAsia="Calibri" w:hAnsi="Palatino Linotype" w:cs="Times New Roman"/>
          <w:i/>
          <w:sz w:val="22"/>
          <w:szCs w:val="22"/>
          <w:lang w:val="es-ES"/>
        </w:rPr>
        <w:t>admision</w:t>
      </w:r>
      <w:proofErr w:type="spellEnd"/>
      <w:r w:rsidRPr="007B3DD6">
        <w:rPr>
          <w:rFonts w:ascii="Palatino Linotype" w:eastAsia="Calibri" w:hAnsi="Palatino Linotype" w:cs="Times New Roman"/>
          <w:i/>
          <w:sz w:val="22"/>
          <w:szCs w:val="22"/>
          <w:lang w:val="es-ES"/>
        </w:rPr>
        <w:t>, los estados de cuenta, recibo oficial de ingresos, nota de alta recibo de exento si fuera el caso de la</w:t>
      </w:r>
      <w:r w:rsidR="000F732F">
        <w:rPr>
          <w:rFonts w:ascii="Palatino Linotype" w:eastAsia="Calibri" w:hAnsi="Palatino Linotype" w:cs="Times New Roman"/>
          <w:i/>
          <w:sz w:val="22"/>
          <w:szCs w:val="22"/>
          <w:lang w:val="es-ES"/>
        </w:rPr>
        <w:t xml:space="preserve">   </w:t>
      </w:r>
      <w:r w:rsidRPr="007B3DD6">
        <w:rPr>
          <w:rFonts w:ascii="Palatino Linotype" w:eastAsia="Calibri" w:hAnsi="Palatino Linotype" w:cs="Times New Roman"/>
          <w:i/>
          <w:sz w:val="22"/>
          <w:szCs w:val="22"/>
          <w:lang w:val="es-ES"/>
        </w:rPr>
        <w:t xml:space="preserve"> </w:t>
      </w:r>
      <w:r w:rsidR="000F732F" w:rsidRPr="000F732F">
        <w:rPr>
          <w:rFonts w:ascii="Palatino Linotype" w:eastAsia="Calibri" w:hAnsi="Palatino Linotype" w:cs="Times New Roman"/>
          <w:i/>
          <w:sz w:val="22"/>
          <w:szCs w:val="22"/>
          <w:highlight w:val="black"/>
          <w:lang w:val="es-ES"/>
        </w:rPr>
        <w:t>-------------------------------</w:t>
      </w:r>
      <w:r w:rsidRPr="007B3DD6">
        <w:rPr>
          <w:rFonts w:ascii="Palatino Linotype" w:eastAsia="Calibri" w:hAnsi="Palatino Linotype" w:cs="Times New Roman"/>
          <w:i/>
          <w:sz w:val="22"/>
          <w:szCs w:val="22"/>
          <w:lang w:val="es-ES"/>
        </w:rPr>
        <w:t xml:space="preserve">, quien </w:t>
      </w:r>
      <w:proofErr w:type="spellStart"/>
      <w:r w:rsidRPr="007B3DD6">
        <w:rPr>
          <w:rFonts w:ascii="Palatino Linotype" w:eastAsia="Calibri" w:hAnsi="Palatino Linotype" w:cs="Times New Roman"/>
          <w:i/>
          <w:sz w:val="22"/>
          <w:szCs w:val="22"/>
          <w:lang w:val="es-ES"/>
        </w:rPr>
        <w:t>estubo</w:t>
      </w:r>
      <w:proofErr w:type="spellEnd"/>
      <w:r w:rsidRPr="007B3DD6">
        <w:rPr>
          <w:rFonts w:ascii="Palatino Linotype" w:eastAsia="Calibri" w:hAnsi="Palatino Linotype" w:cs="Times New Roman"/>
          <w:i/>
          <w:sz w:val="22"/>
          <w:szCs w:val="22"/>
          <w:lang w:val="es-ES"/>
        </w:rPr>
        <w:t xml:space="preserve"> internada en el hospital de la mujer </w:t>
      </w:r>
      <w:proofErr w:type="spellStart"/>
      <w:r w:rsidRPr="007B3DD6">
        <w:rPr>
          <w:rFonts w:ascii="Palatino Linotype" w:eastAsia="Calibri" w:hAnsi="Palatino Linotype" w:cs="Times New Roman"/>
          <w:i/>
          <w:sz w:val="22"/>
          <w:szCs w:val="22"/>
          <w:lang w:val="es-ES"/>
        </w:rPr>
        <w:t>ginecologia</w:t>
      </w:r>
      <w:proofErr w:type="spellEnd"/>
      <w:r w:rsidRPr="007B3DD6">
        <w:rPr>
          <w:rFonts w:ascii="Palatino Linotype" w:eastAsia="Calibri" w:hAnsi="Palatino Linotype" w:cs="Times New Roman"/>
          <w:i/>
          <w:sz w:val="22"/>
          <w:szCs w:val="22"/>
          <w:lang w:val="es-ES"/>
        </w:rPr>
        <w:t xml:space="preserve"> del </w:t>
      </w:r>
      <w:proofErr w:type="spellStart"/>
      <w:r w:rsidRPr="007B3DD6">
        <w:rPr>
          <w:rFonts w:ascii="Palatino Linotype" w:eastAsia="Calibri" w:hAnsi="Palatino Linotype" w:cs="Times New Roman"/>
          <w:i/>
          <w:sz w:val="22"/>
          <w:szCs w:val="22"/>
          <w:lang w:val="es-ES"/>
        </w:rPr>
        <w:t>imiem</w:t>
      </w:r>
      <w:proofErr w:type="spellEnd"/>
      <w:r w:rsidRPr="007B3DD6">
        <w:rPr>
          <w:rFonts w:ascii="Palatino Linotype" w:eastAsia="Calibri" w:hAnsi="Palatino Linotype" w:cs="Times New Roman"/>
          <w:i/>
          <w:sz w:val="22"/>
          <w:szCs w:val="22"/>
          <w:lang w:val="es-ES"/>
        </w:rPr>
        <w:t xml:space="preserve">; es información que no podrá serle entregada, de conformidad con el Capítulo III De la Información Confidencial. Artículo 143. Para los efectos de la Ley de Transparencia y Acceso a la Información Pública del Estado de México y Municipios, se considera información confidencial, la clasificada como tal, de manera permanente, por su naturaleza, cuando: I. Se refiera a la información privada y los datos personales concernientes a una persona física o jurídico colectiva identificada o identificable. La información confidencial no estará sujeta a temporalidad alguna y sólo podrán tener acceso a ella los titulares de la misma, sus representantes y los servidores públicos facultados para ello. Con base a la Ley de Protección de Datos Personales en Posesión de Sujetos Obligados del Estado de México y Municipios, Capítulo Primero, DERECHOS ARCO, PORTABILIDAD Y LIMITACIÓN DEL TRATAMIENTO. DERECHOS ARCO. Artículo 97. Los derechos de acceso, rectificación, cancelación y oposición de datos personales son derechos independientes. El ejercicio de cualquiera de ellos no es requisito previo no impide el ejercicio de otro. La procedencia de estos derechos, en su caso, se hará efectiva una vez que el titular o su representante legal </w:t>
      </w:r>
      <w:r w:rsidRPr="007B3DD6">
        <w:rPr>
          <w:rFonts w:ascii="Palatino Linotype" w:eastAsia="Calibri" w:hAnsi="Palatino Linotype" w:cs="Times New Roman"/>
          <w:i/>
          <w:sz w:val="22"/>
          <w:szCs w:val="22"/>
          <w:lang w:val="es-ES"/>
        </w:rPr>
        <w:lastRenderedPageBreak/>
        <w:t>acrediten su identidad o representación, respectivamente. En ningún caso el acceso a los datos personales de un titular podrá afectar los derechos y libertades de otros. El ejercicio de cualquiera de los derechos ARCO, forma parte de las garantías primarias del derecho a la protección de datos personales.</w:t>
      </w:r>
      <w:r w:rsidR="00554DF4" w:rsidRPr="007B3DD6">
        <w:rPr>
          <w:rFonts w:ascii="Palatino Linotype" w:hAnsi="Palatino Linotype"/>
          <w:i/>
          <w:color w:val="000000"/>
          <w:sz w:val="22"/>
          <w:szCs w:val="22"/>
        </w:rPr>
        <w:t>” (sic)</w:t>
      </w:r>
    </w:p>
    <w:p w14:paraId="69C0FBAC" w14:textId="77777777" w:rsidR="004900C9" w:rsidRPr="007B3DD6" w:rsidRDefault="004900C9" w:rsidP="00CE5D17">
      <w:pPr>
        <w:pStyle w:val="Prrafodelista"/>
        <w:spacing w:before="240" w:after="240" w:line="360" w:lineRule="auto"/>
        <w:ind w:left="567" w:right="567"/>
        <w:jc w:val="both"/>
        <w:rPr>
          <w:rFonts w:ascii="Palatino Linotype" w:hAnsi="Palatino Linotype"/>
          <w:i/>
          <w:color w:val="000000"/>
          <w:sz w:val="22"/>
          <w:szCs w:val="22"/>
        </w:rPr>
      </w:pPr>
    </w:p>
    <w:p w14:paraId="7F6FAD54" w14:textId="3445C9AD" w:rsidR="00554DF4" w:rsidRPr="007B3DD6" w:rsidRDefault="00256384" w:rsidP="00587D80">
      <w:pPr>
        <w:pStyle w:val="Prrafodelista"/>
        <w:numPr>
          <w:ilvl w:val="0"/>
          <w:numId w:val="1"/>
        </w:numPr>
        <w:spacing w:before="240" w:after="240" w:line="360" w:lineRule="auto"/>
        <w:ind w:left="0" w:firstLine="0"/>
        <w:jc w:val="both"/>
        <w:rPr>
          <w:rFonts w:ascii="Palatino Linotype" w:hAnsi="Palatino Linotype" w:cs="Arial"/>
          <w:i/>
          <w:sz w:val="22"/>
          <w:szCs w:val="22"/>
        </w:rPr>
      </w:pPr>
      <w:r w:rsidRPr="007B3DD6">
        <w:rPr>
          <w:rFonts w:ascii="Palatino Linotype" w:eastAsia="Calibri" w:hAnsi="Palatino Linotype" w:cs="Arial"/>
          <w:lang w:val="es-AR"/>
        </w:rPr>
        <w:t>El</w:t>
      </w:r>
      <w:r w:rsidR="007B3254" w:rsidRPr="007B3DD6">
        <w:rPr>
          <w:rFonts w:ascii="Palatino Linotype" w:eastAsia="Calibri" w:hAnsi="Palatino Linotype" w:cs="Arial"/>
          <w:lang w:val="es-AR"/>
        </w:rPr>
        <w:t xml:space="preserve"> </w:t>
      </w:r>
      <w:r w:rsidR="00184E4E" w:rsidRPr="007B3DD6">
        <w:rPr>
          <w:rFonts w:ascii="Palatino Linotype" w:eastAsia="Calibri" w:hAnsi="Palatino Linotype" w:cs="Arial"/>
          <w:lang w:val="es-AR"/>
        </w:rPr>
        <w:t>veintiséis</w:t>
      </w:r>
      <w:r w:rsidR="00CE5D17" w:rsidRPr="007B3DD6">
        <w:rPr>
          <w:rFonts w:ascii="Palatino Linotype" w:eastAsia="Calibri" w:hAnsi="Palatino Linotype" w:cs="Arial"/>
          <w:lang w:val="es-AR"/>
        </w:rPr>
        <w:t xml:space="preserve"> </w:t>
      </w:r>
      <w:r w:rsidR="00554DF4" w:rsidRPr="007B3DD6">
        <w:rPr>
          <w:rFonts w:ascii="Palatino Linotype" w:eastAsia="Calibri" w:hAnsi="Palatino Linotype" w:cs="Arial"/>
          <w:lang w:val="es-AR"/>
        </w:rPr>
        <w:t>(</w:t>
      </w:r>
      <w:r w:rsidR="00184E4E" w:rsidRPr="007B3DD6">
        <w:rPr>
          <w:rFonts w:ascii="Palatino Linotype" w:eastAsia="Calibri" w:hAnsi="Palatino Linotype" w:cs="Arial"/>
          <w:lang w:val="es-AR"/>
        </w:rPr>
        <w:t>26</w:t>
      </w:r>
      <w:r w:rsidR="001106D0" w:rsidRPr="007B3DD6">
        <w:rPr>
          <w:rFonts w:ascii="Palatino Linotype" w:eastAsia="Calibri" w:hAnsi="Palatino Linotype" w:cs="Arial"/>
          <w:lang w:val="es-AR"/>
        </w:rPr>
        <w:t>)</w:t>
      </w:r>
      <w:r w:rsidR="00554DF4" w:rsidRPr="007B3DD6">
        <w:rPr>
          <w:rFonts w:ascii="Palatino Linotype" w:eastAsia="Calibri" w:hAnsi="Palatino Linotype" w:cs="Arial"/>
          <w:lang w:val="es-AR"/>
        </w:rPr>
        <w:t xml:space="preserve"> de </w:t>
      </w:r>
      <w:r w:rsidR="007C0241" w:rsidRPr="007B3DD6">
        <w:rPr>
          <w:rFonts w:ascii="Palatino Linotype" w:eastAsia="Calibri" w:hAnsi="Palatino Linotype" w:cs="Arial"/>
          <w:lang w:val="es-AR"/>
        </w:rPr>
        <w:t>noviembre</w:t>
      </w:r>
      <w:r w:rsidR="00554DF4" w:rsidRPr="007B3DD6">
        <w:rPr>
          <w:rFonts w:ascii="Palatino Linotype" w:eastAsia="Calibri" w:hAnsi="Palatino Linotype" w:cs="Arial"/>
          <w:lang w:val="es-AR"/>
        </w:rPr>
        <w:t xml:space="preserve"> de</w:t>
      </w:r>
      <w:r w:rsidR="00554DF4" w:rsidRPr="007B3DD6">
        <w:rPr>
          <w:rFonts w:ascii="Palatino Linotype" w:eastAsia="Times New Roman" w:hAnsi="Palatino Linotype" w:cs="Arial"/>
          <w:lang w:val="es-ES"/>
        </w:rPr>
        <w:t xml:space="preserve"> dos mil </w:t>
      </w:r>
      <w:r w:rsidR="004536FA" w:rsidRPr="007B3DD6">
        <w:rPr>
          <w:rFonts w:ascii="Palatino Linotype" w:eastAsia="Times New Roman" w:hAnsi="Palatino Linotype" w:cs="Arial"/>
          <w:lang w:val="es-ES"/>
        </w:rPr>
        <w:t>veinte</w:t>
      </w:r>
      <w:r w:rsidR="00554DF4" w:rsidRPr="007B3DD6">
        <w:rPr>
          <w:rFonts w:ascii="Palatino Linotype" w:eastAsia="Times New Roman" w:hAnsi="Palatino Linotype" w:cs="Arial"/>
          <w:lang w:val="es-ES"/>
        </w:rPr>
        <w:t xml:space="preserve">, </w:t>
      </w:r>
      <w:r w:rsidR="00554DF4" w:rsidRPr="007B3DD6">
        <w:rPr>
          <w:rFonts w:ascii="Palatino Linotype" w:hAnsi="Palatino Linotype"/>
          <w:b/>
        </w:rPr>
        <w:t>EL RECURRENTE</w:t>
      </w:r>
      <w:r w:rsidR="00554DF4" w:rsidRPr="007B3DD6">
        <w:rPr>
          <w:rFonts w:ascii="Palatino Linotype" w:eastAsia="Times New Roman" w:hAnsi="Palatino Linotype" w:cs="Arial"/>
          <w:lang w:val="es-ES"/>
        </w:rPr>
        <w:t xml:space="preserve"> interpuso el recurso de revis</w:t>
      </w:r>
      <w:r w:rsidR="007B3254" w:rsidRPr="007B3DD6">
        <w:rPr>
          <w:rFonts w:ascii="Palatino Linotype" w:eastAsia="Times New Roman" w:hAnsi="Palatino Linotype" w:cs="Arial"/>
          <w:lang w:val="es-ES"/>
        </w:rPr>
        <w:t xml:space="preserve">ión, en contra de la respuesta </w:t>
      </w:r>
      <w:r w:rsidR="001C401F" w:rsidRPr="007B3DD6">
        <w:rPr>
          <w:rFonts w:ascii="Palatino Linotype" w:eastAsia="Times New Roman" w:hAnsi="Palatino Linotype" w:cs="Arial"/>
          <w:lang w:val="es-ES"/>
        </w:rPr>
        <w:t>y</w:t>
      </w:r>
      <w:r w:rsidR="001A4BC9" w:rsidRPr="007B3DD6">
        <w:rPr>
          <w:rFonts w:ascii="Palatino Linotype" w:eastAsia="Times New Roman" w:hAnsi="Palatino Linotype" w:cs="Arial"/>
          <w:lang w:val="es-ES"/>
        </w:rPr>
        <w:t>,</w:t>
      </w:r>
      <w:r w:rsidR="001C401F" w:rsidRPr="007B3DD6">
        <w:rPr>
          <w:rFonts w:ascii="Palatino Linotype" w:eastAsia="Times New Roman" w:hAnsi="Palatino Linotype" w:cs="Arial"/>
          <w:lang w:val="es-ES"/>
        </w:rPr>
        <w:t xml:space="preserve"> </w:t>
      </w:r>
      <w:r w:rsidR="00554DF4" w:rsidRPr="007B3DD6">
        <w:rPr>
          <w:rFonts w:ascii="Palatino Linotype" w:eastAsia="Times New Roman" w:hAnsi="Palatino Linotype" w:cs="Arial"/>
          <w:lang w:val="es-ES"/>
        </w:rPr>
        <w:t>señal</w:t>
      </w:r>
      <w:r w:rsidR="001C401F" w:rsidRPr="007B3DD6">
        <w:rPr>
          <w:rFonts w:ascii="Palatino Linotype" w:eastAsia="Times New Roman" w:hAnsi="Palatino Linotype" w:cs="Arial"/>
          <w:lang w:val="es-ES"/>
        </w:rPr>
        <w:t>ó</w:t>
      </w:r>
      <w:r w:rsidR="00554DF4" w:rsidRPr="007B3DD6">
        <w:rPr>
          <w:rFonts w:ascii="Palatino Linotype" w:eastAsia="Times New Roman" w:hAnsi="Palatino Linotype" w:cs="Arial"/>
          <w:lang w:val="es-ES"/>
        </w:rPr>
        <w:t xml:space="preserve"> como:</w:t>
      </w:r>
      <w:bookmarkStart w:id="1" w:name="_Toc472500652"/>
      <w:bookmarkStart w:id="2" w:name="_Toc472427085"/>
      <w:bookmarkStart w:id="3" w:name="_Toc462307683"/>
    </w:p>
    <w:p w14:paraId="7A597602" w14:textId="77777777" w:rsidR="00554DF4" w:rsidRPr="007B3DD6" w:rsidRDefault="00554DF4" w:rsidP="00554DF4">
      <w:pPr>
        <w:pStyle w:val="Prrafodelista"/>
        <w:rPr>
          <w:rFonts w:ascii="Palatino Linotype" w:hAnsi="Palatino Linotype" w:cs="Arial"/>
          <w:i/>
          <w:sz w:val="22"/>
          <w:szCs w:val="22"/>
        </w:rPr>
      </w:pPr>
    </w:p>
    <w:p w14:paraId="55112CBA" w14:textId="0D78F090" w:rsidR="003236DE" w:rsidRPr="007B3DD6" w:rsidRDefault="00554DF4" w:rsidP="003236DE">
      <w:pPr>
        <w:pStyle w:val="Prrafodelista"/>
        <w:spacing w:line="360" w:lineRule="auto"/>
        <w:jc w:val="both"/>
        <w:rPr>
          <w:rFonts w:ascii="Palatino Linotype" w:eastAsia="Calibri" w:hAnsi="Palatino Linotype" w:cs="Arial"/>
          <w:szCs w:val="22"/>
          <w:lang w:val="es-ES"/>
        </w:rPr>
      </w:pPr>
      <w:r w:rsidRPr="007B3DD6">
        <w:rPr>
          <w:rFonts w:ascii="Palatino Linotype" w:hAnsi="Palatino Linotype"/>
          <w:b/>
        </w:rPr>
        <w:t>Acto impugnado:</w:t>
      </w:r>
      <w:r w:rsidRPr="007B3DD6">
        <w:rPr>
          <w:rStyle w:val="Ttulo2Car"/>
          <w:rFonts w:ascii="Palatino Linotype" w:hAnsi="Palatino Linotype"/>
          <w:b/>
          <w:i/>
          <w:lang w:val="es-ES"/>
        </w:rPr>
        <w:t xml:space="preserve"> </w:t>
      </w:r>
      <w:r w:rsidRPr="007B3DD6">
        <w:rPr>
          <w:rFonts w:ascii="Palatino Linotype" w:hAnsi="Palatino Linotype"/>
        </w:rPr>
        <w:t>“</w:t>
      </w:r>
      <w:r w:rsidR="00184E4E" w:rsidRPr="007B3DD6">
        <w:rPr>
          <w:rFonts w:ascii="Palatino Linotype" w:hAnsi="Palatino Linotype"/>
          <w:i/>
          <w:sz w:val="22"/>
        </w:rPr>
        <w:t xml:space="preserve">SE IMPUGNA RESPUESTA </w:t>
      </w:r>
      <w:r w:rsidRPr="007B3DD6">
        <w:rPr>
          <w:rFonts w:ascii="Palatino Linotype" w:hAnsi="Palatino Linotype"/>
        </w:rPr>
        <w:t>"</w:t>
      </w:r>
      <w:r w:rsidRPr="007B3DD6">
        <w:rPr>
          <w:rFonts w:ascii="Palatino Linotype" w:eastAsia="Calibri" w:hAnsi="Palatino Linotype" w:cs="Arial"/>
          <w:sz w:val="20"/>
          <w:szCs w:val="22"/>
          <w:lang w:val="es-ES"/>
        </w:rPr>
        <w:t xml:space="preserve"> </w:t>
      </w:r>
      <w:r w:rsidR="003236DE" w:rsidRPr="007B3DD6">
        <w:rPr>
          <w:rFonts w:ascii="Palatino Linotype" w:eastAsia="Calibri" w:hAnsi="Palatino Linotype" w:cs="Arial"/>
          <w:szCs w:val="22"/>
          <w:lang w:val="es-ES"/>
        </w:rPr>
        <w:t>(Sic); y</w:t>
      </w:r>
    </w:p>
    <w:p w14:paraId="0EEDBB1B" w14:textId="77777777" w:rsidR="003236DE" w:rsidRPr="007B3DD6" w:rsidRDefault="003236DE" w:rsidP="003236DE">
      <w:pPr>
        <w:pStyle w:val="Prrafodelista"/>
        <w:spacing w:line="360" w:lineRule="auto"/>
        <w:jc w:val="both"/>
        <w:rPr>
          <w:rFonts w:ascii="Palatino Linotype" w:eastAsia="Calibri" w:hAnsi="Palatino Linotype" w:cs="Arial"/>
          <w:szCs w:val="22"/>
          <w:lang w:val="es-ES"/>
        </w:rPr>
      </w:pPr>
    </w:p>
    <w:p w14:paraId="512FC4FD" w14:textId="5A63B344" w:rsidR="00554DF4" w:rsidRPr="007B3DD6" w:rsidRDefault="00554DF4" w:rsidP="003236DE">
      <w:pPr>
        <w:pStyle w:val="Prrafodelista"/>
        <w:spacing w:line="360" w:lineRule="auto"/>
        <w:jc w:val="both"/>
        <w:rPr>
          <w:rFonts w:ascii="Palatino Linotype" w:eastAsia="Times New Roman" w:hAnsi="Palatino Linotype" w:cs="Times New Roman"/>
          <w:lang w:val="es-MX" w:eastAsia="es-MX"/>
        </w:rPr>
      </w:pPr>
      <w:r w:rsidRPr="007B3DD6">
        <w:rPr>
          <w:rFonts w:ascii="Palatino Linotype" w:hAnsi="Palatino Linotype"/>
          <w:b/>
        </w:rPr>
        <w:t>Razones o Motivos de inconformidad:</w:t>
      </w:r>
      <w:r w:rsidRPr="007B3DD6">
        <w:rPr>
          <w:rStyle w:val="Ttulo2Car"/>
          <w:rFonts w:ascii="Palatino Linotype" w:hAnsi="Palatino Linotype"/>
          <w:b/>
          <w:lang w:val="es-ES"/>
        </w:rPr>
        <w:t xml:space="preserve"> </w:t>
      </w:r>
      <w:r w:rsidRPr="007B3DD6">
        <w:rPr>
          <w:rFonts w:ascii="Palatino Linotype" w:hAnsi="Palatino Linotype"/>
          <w:i/>
          <w:szCs w:val="22"/>
        </w:rPr>
        <w:t>“</w:t>
      </w:r>
      <w:r w:rsidR="00184E4E" w:rsidRPr="007B3DD6">
        <w:rPr>
          <w:rFonts w:ascii="Palatino Linotype" w:eastAsia="Times New Roman" w:hAnsi="Palatino Linotype" w:cs="Times New Roman"/>
          <w:i/>
          <w:sz w:val="22"/>
          <w:szCs w:val="14"/>
          <w:lang w:val="es-MX" w:eastAsia="es-MX"/>
        </w:rPr>
        <w:t xml:space="preserve">EL SUJETO OBLIGADO, NO FUNDAMENTA LA NEGATIVA PROPORCIONAR LA INFORMACIÓN SOLICITADA, NO QUEREMOS EL NOMBRE DE LA PACIENTE, ESE YA LO CONOCEMOS QUEREMOS SU NOTA DE </w:t>
      </w:r>
      <w:proofErr w:type="gramStart"/>
      <w:r w:rsidR="00184E4E" w:rsidRPr="007B3DD6">
        <w:rPr>
          <w:rFonts w:ascii="Palatino Linotype" w:eastAsia="Times New Roman" w:hAnsi="Palatino Linotype" w:cs="Times New Roman"/>
          <w:i/>
          <w:sz w:val="22"/>
          <w:szCs w:val="14"/>
          <w:lang w:val="es-MX" w:eastAsia="es-MX"/>
        </w:rPr>
        <w:t>ADMISIÓN ,</w:t>
      </w:r>
      <w:proofErr w:type="gramEnd"/>
      <w:r w:rsidR="00184E4E" w:rsidRPr="007B3DD6">
        <w:rPr>
          <w:rFonts w:ascii="Palatino Linotype" w:eastAsia="Times New Roman" w:hAnsi="Palatino Linotype" w:cs="Times New Roman"/>
          <w:i/>
          <w:sz w:val="22"/>
          <w:szCs w:val="14"/>
          <w:lang w:val="es-MX" w:eastAsia="es-MX"/>
        </w:rPr>
        <w:t xml:space="preserve"> FECHA DE INGRESO Y CLASIFICACIÓN SOCIO ECONÓMICA, DE SU ESTADO DE CUENTA, COSTOS DE HOSPITALIZAR, RECETAS, LABORATORIOS, ETC. ETC. COSTOS CONTABLES DE LA PERMANENCIA EN EL HOSPITAL . ESTO POR QUE SE UTILIZAN RECURSOS DEL ESTADO PARA SU ATENCIÓN. NO NOS INTERESA SABER SUS PADECIMIENTOS, QUE TIPO DE MEDICAMENTO SE SUMINISTRO, O ESPECIFICACIÓN DE ESTUDIOS O ANÁLISIS DE LABORATORIO O ESTUDIOS CLÍNICOS. QUEREMOS MONTO DE CONCEPTOS GENERALES. SU SIGNO ES LA OPACIDAD</w:t>
      </w:r>
      <w:r w:rsidRPr="007B3DD6">
        <w:rPr>
          <w:rFonts w:ascii="Palatino Linotype" w:hAnsi="Palatino Linotype"/>
          <w:i/>
          <w:sz w:val="22"/>
          <w:szCs w:val="22"/>
        </w:rPr>
        <w:t xml:space="preserve">” </w:t>
      </w:r>
      <w:r w:rsidRPr="007B3DD6">
        <w:rPr>
          <w:rFonts w:ascii="Palatino Linotype" w:hAnsi="Palatino Linotype" w:cs="Arial"/>
          <w:i/>
          <w:sz w:val="22"/>
          <w:szCs w:val="22"/>
        </w:rPr>
        <w:t>(Sic)</w:t>
      </w:r>
      <w:r w:rsidRPr="007B3DD6">
        <w:rPr>
          <w:rFonts w:ascii="Palatino Linotype" w:hAnsi="Palatino Linotype" w:cs="Arial"/>
          <w:sz w:val="22"/>
          <w:szCs w:val="22"/>
        </w:rPr>
        <w:t xml:space="preserve"> </w:t>
      </w:r>
    </w:p>
    <w:p w14:paraId="30A4F102" w14:textId="33CB9B9D" w:rsidR="00554DF4" w:rsidRPr="007B3DD6" w:rsidRDefault="00554DF4" w:rsidP="00F93174">
      <w:pPr>
        <w:spacing w:line="360" w:lineRule="auto"/>
        <w:jc w:val="both"/>
        <w:rPr>
          <w:rFonts w:ascii="Palatino Linotype" w:hAnsi="Palatino Linotype" w:cs="Arial"/>
          <w:sz w:val="22"/>
          <w:szCs w:val="22"/>
        </w:rPr>
      </w:pPr>
    </w:p>
    <w:bookmarkEnd w:id="1"/>
    <w:bookmarkEnd w:id="2"/>
    <w:bookmarkEnd w:id="3"/>
    <w:p w14:paraId="42BE9E10" w14:textId="6BA46D39" w:rsidR="00554DF4" w:rsidRPr="007B3DD6" w:rsidRDefault="00554DF4" w:rsidP="00587D80">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7B3DD6">
        <w:rPr>
          <w:rFonts w:ascii="Palatino Linotype" w:eastAsia="Times New Roman" w:hAnsi="Palatino Linotype" w:cs="Arial"/>
          <w:lang w:val="es-ES"/>
        </w:rPr>
        <w:t xml:space="preserve">Se registró el recurso de revisión bajo el número de expediente </w:t>
      </w:r>
      <w:r w:rsidRPr="007B3DD6">
        <w:rPr>
          <w:rFonts w:ascii="Palatino Linotype" w:hAnsi="Palatino Linotype" w:cs="Arial"/>
          <w:bCs/>
        </w:rPr>
        <w:t xml:space="preserve">al rubro indicado, asimismo con fundamento en lo dispuesto por el </w:t>
      </w:r>
      <w:r w:rsidRPr="007B3DD6">
        <w:rPr>
          <w:rFonts w:ascii="Palatino Linotype" w:eastAsia="Calibri" w:hAnsi="Palatino Linotype" w:cs="Arial"/>
          <w:lang w:val="es-ES"/>
        </w:rPr>
        <w:t xml:space="preserve">artículo 185 fracción I de la </w:t>
      </w:r>
      <w:r w:rsidRPr="007B3DD6">
        <w:rPr>
          <w:rFonts w:ascii="Palatino Linotype" w:eastAsia="Calibri" w:hAnsi="Palatino Linotype" w:cs="Arial"/>
          <w:b/>
          <w:lang w:val="es-ES"/>
        </w:rPr>
        <w:t xml:space="preserve">Ley de Transparencia y Acceso a la Información Pública del Estado de México </w:t>
      </w:r>
      <w:r w:rsidRPr="007B3DD6">
        <w:rPr>
          <w:rFonts w:ascii="Palatino Linotype" w:eastAsia="Calibri" w:hAnsi="Palatino Linotype" w:cs="Arial"/>
          <w:b/>
          <w:lang w:val="es-ES"/>
        </w:rPr>
        <w:lastRenderedPageBreak/>
        <w:t xml:space="preserve">y Municipios </w:t>
      </w:r>
      <w:r w:rsidRPr="007B3DD6">
        <w:rPr>
          <w:rFonts w:ascii="Palatino Linotype" w:eastAsia="Times New Roman" w:hAnsi="Palatino Linotype" w:cs="Arial"/>
          <w:lang w:val="es-ES"/>
        </w:rPr>
        <w:t xml:space="preserve">se turnó al </w:t>
      </w:r>
      <w:r w:rsidRPr="007B3DD6">
        <w:rPr>
          <w:rFonts w:ascii="Palatino Linotype" w:eastAsia="Times New Roman" w:hAnsi="Palatino Linotype" w:cs="Arial"/>
          <w:b/>
          <w:lang w:val="es-ES"/>
        </w:rPr>
        <w:t xml:space="preserve">Comisionado José Guadalupe Luna Hernández, </w:t>
      </w:r>
      <w:r w:rsidRPr="007B3DD6">
        <w:rPr>
          <w:rFonts w:ascii="Palatino Linotype" w:eastAsia="Times New Roman" w:hAnsi="Palatino Linotype" w:cs="Arial"/>
          <w:lang w:val="es-ES"/>
        </w:rPr>
        <w:t xml:space="preserve">con el objeto de </w:t>
      </w:r>
      <w:r w:rsidRPr="007B3DD6">
        <w:rPr>
          <w:rFonts w:ascii="Palatino Linotype" w:eastAsia="Times New Roman" w:hAnsi="Palatino Linotype" w:cs="Arial"/>
          <w:lang w:val="es-MX"/>
        </w:rPr>
        <w:t xml:space="preserve">su análisis. </w:t>
      </w:r>
    </w:p>
    <w:p w14:paraId="35933551" w14:textId="77777777" w:rsidR="00B62C0A" w:rsidRPr="007B3DD6" w:rsidRDefault="00B62C0A" w:rsidP="00B62C0A">
      <w:pPr>
        <w:pStyle w:val="Prrafodelista"/>
        <w:spacing w:before="240" w:after="240" w:line="360" w:lineRule="auto"/>
        <w:ind w:left="0"/>
        <w:jc w:val="both"/>
        <w:rPr>
          <w:rFonts w:ascii="Palatino Linotype" w:eastAsia="Calibri" w:hAnsi="Palatino Linotype" w:cs="Arial"/>
          <w:lang w:val="es-AR"/>
        </w:rPr>
      </w:pPr>
    </w:p>
    <w:p w14:paraId="25C29877" w14:textId="7D57CEE0" w:rsidR="00554DF4" w:rsidRPr="007B3DD6" w:rsidRDefault="00554DF4" w:rsidP="00587D80">
      <w:pPr>
        <w:pStyle w:val="Prrafodelista"/>
        <w:numPr>
          <w:ilvl w:val="0"/>
          <w:numId w:val="1"/>
        </w:numPr>
        <w:spacing w:before="240" w:after="240" w:line="360" w:lineRule="auto"/>
        <w:ind w:left="0" w:firstLine="0"/>
        <w:jc w:val="both"/>
        <w:rPr>
          <w:rFonts w:ascii="Palatino Linotype" w:hAnsi="Palatino Linotype"/>
          <w:i/>
          <w:color w:val="000000"/>
          <w:sz w:val="22"/>
          <w:szCs w:val="22"/>
        </w:rPr>
      </w:pPr>
      <w:r w:rsidRPr="007B3DD6">
        <w:rPr>
          <w:rFonts w:ascii="Palatino Linotype" w:eastAsia="Calibri" w:hAnsi="Palatino Linotype" w:cs="Arial"/>
          <w:lang w:val="es-ES"/>
        </w:rPr>
        <w:t xml:space="preserve">El Comisionado Ponente con fundamento en lo dispuesto por el artículo 185 fracción II de la ley de la materia, a través del acuerdo de admisión de </w:t>
      </w:r>
      <w:r w:rsidR="00F93174" w:rsidRPr="007B3DD6">
        <w:rPr>
          <w:rFonts w:ascii="Palatino Linotype" w:eastAsia="Calibri" w:hAnsi="Palatino Linotype" w:cs="Arial"/>
          <w:lang w:val="es-ES"/>
        </w:rPr>
        <w:t>fecha d</w:t>
      </w:r>
      <w:r w:rsidR="00184E4E" w:rsidRPr="007B3DD6">
        <w:rPr>
          <w:rFonts w:ascii="Palatino Linotype" w:eastAsia="Calibri" w:hAnsi="Palatino Linotype" w:cs="Arial"/>
          <w:lang w:val="es-ES"/>
        </w:rPr>
        <w:t>os</w:t>
      </w:r>
      <w:r w:rsidRPr="007B3DD6">
        <w:rPr>
          <w:rFonts w:ascii="Palatino Linotype" w:eastAsia="Calibri" w:hAnsi="Palatino Linotype" w:cs="Arial"/>
          <w:lang w:val="es-ES"/>
        </w:rPr>
        <w:t xml:space="preserve"> (</w:t>
      </w:r>
      <w:r w:rsidR="00184E4E" w:rsidRPr="007B3DD6">
        <w:rPr>
          <w:rFonts w:ascii="Palatino Linotype" w:eastAsia="Calibri" w:hAnsi="Palatino Linotype" w:cs="Arial"/>
          <w:lang w:val="es-ES"/>
        </w:rPr>
        <w:t>2</w:t>
      </w:r>
      <w:r w:rsidRPr="007B3DD6">
        <w:rPr>
          <w:rFonts w:ascii="Palatino Linotype" w:eastAsia="Calibri" w:hAnsi="Palatino Linotype" w:cs="Arial"/>
          <w:lang w:val="es-ES"/>
        </w:rPr>
        <w:t xml:space="preserve">) de </w:t>
      </w:r>
      <w:r w:rsidR="00184E4E" w:rsidRPr="007B3DD6">
        <w:rPr>
          <w:rFonts w:ascii="Palatino Linotype" w:eastAsia="Calibri" w:hAnsi="Palatino Linotype" w:cs="Arial"/>
          <w:lang w:val="es-ES"/>
        </w:rPr>
        <w:t>diciembre</w:t>
      </w:r>
      <w:r w:rsidRPr="007B3DD6">
        <w:rPr>
          <w:rFonts w:ascii="Palatino Linotype" w:eastAsia="Calibri" w:hAnsi="Palatino Linotype" w:cs="Arial"/>
          <w:lang w:val="es-ES"/>
        </w:rPr>
        <w:t xml:space="preserve"> de dos mil </w:t>
      </w:r>
      <w:r w:rsidR="006A2EE7" w:rsidRPr="007B3DD6">
        <w:rPr>
          <w:rFonts w:ascii="Palatino Linotype" w:eastAsia="Calibri" w:hAnsi="Palatino Linotype" w:cs="Arial"/>
          <w:lang w:val="es-ES"/>
        </w:rPr>
        <w:t>veinte</w:t>
      </w:r>
      <w:r w:rsidRPr="007B3DD6">
        <w:rPr>
          <w:rFonts w:ascii="Palatino Linotype" w:eastAsia="Calibri" w:hAnsi="Palatino Linotype" w:cs="Arial"/>
          <w:lang w:val="es-ES"/>
        </w:rPr>
        <w:t xml:space="preserve">, puso a disposición de las partes el expediente electrónico </w:t>
      </w:r>
      <w:r w:rsidRPr="007B3DD6">
        <w:rPr>
          <w:rFonts w:ascii="Palatino Linotype" w:eastAsia="Calibri" w:hAnsi="Palatino Linotype" w:cs="Arial"/>
        </w:rPr>
        <w:t xml:space="preserve">vía </w:t>
      </w:r>
      <w:r w:rsidRPr="007B3DD6">
        <w:rPr>
          <w:rFonts w:ascii="Palatino Linotype" w:eastAsia="Calibri" w:hAnsi="Palatino Linotype" w:cs="Arial"/>
          <w:b/>
          <w:lang w:val="es-ES"/>
        </w:rPr>
        <w:t xml:space="preserve">SAIMEX </w:t>
      </w:r>
      <w:r w:rsidRPr="007B3DD6">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7B3DD6">
        <w:rPr>
          <w:rFonts w:ascii="Palatino Linotype" w:eastAsia="Calibri" w:hAnsi="Palatino Linotype" w:cs="Arial"/>
          <w:b/>
          <w:lang w:val="es-ES"/>
        </w:rPr>
        <w:t>SUJETO OBLIGADO</w:t>
      </w:r>
      <w:r w:rsidRPr="007B3DD6">
        <w:rPr>
          <w:rFonts w:ascii="Palatino Linotype" w:eastAsia="Calibri" w:hAnsi="Palatino Linotype" w:cs="Arial"/>
          <w:lang w:val="es-ES"/>
        </w:rPr>
        <w:t xml:space="preserve"> presentara el informe justificado procedente.</w:t>
      </w:r>
    </w:p>
    <w:p w14:paraId="355FE01A" w14:textId="77777777" w:rsidR="007838C0" w:rsidRPr="007B3DD6" w:rsidRDefault="007838C0" w:rsidP="007838C0">
      <w:pPr>
        <w:pStyle w:val="Prrafodelista"/>
        <w:rPr>
          <w:rFonts w:ascii="Palatino Linotype" w:hAnsi="Palatino Linotype"/>
          <w:i/>
          <w:color w:val="000000"/>
          <w:sz w:val="22"/>
          <w:szCs w:val="22"/>
        </w:rPr>
      </w:pPr>
    </w:p>
    <w:p w14:paraId="4F9A27EE" w14:textId="10551A2B" w:rsidR="00184E4E" w:rsidRPr="007B3DD6" w:rsidRDefault="001106D0" w:rsidP="00CA4E1E">
      <w:pPr>
        <w:pStyle w:val="Prrafodelista"/>
        <w:numPr>
          <w:ilvl w:val="0"/>
          <w:numId w:val="1"/>
        </w:numPr>
        <w:spacing w:line="360" w:lineRule="auto"/>
        <w:ind w:left="0" w:firstLine="0"/>
        <w:jc w:val="both"/>
        <w:rPr>
          <w:rFonts w:ascii="Palatino Linotype" w:eastAsia="Calibri" w:hAnsi="Palatino Linotype" w:cs="Arial"/>
          <w:lang w:val="es-ES"/>
        </w:rPr>
      </w:pPr>
      <w:r w:rsidRPr="007B3DD6">
        <w:rPr>
          <w:rFonts w:ascii="Palatino Linotype" w:eastAsia="Calibri" w:hAnsi="Palatino Linotype" w:cs="Arial"/>
          <w:lang w:val="es-ES"/>
        </w:rPr>
        <w:t xml:space="preserve">De las constancias que obran en el expediente electrónico del SAIMEX, se aprecia que el Sujeto Obligado </w:t>
      </w:r>
      <w:r w:rsidR="00F93174" w:rsidRPr="007B3DD6">
        <w:rPr>
          <w:rFonts w:ascii="Palatino Linotype" w:eastAsia="Calibri" w:hAnsi="Palatino Linotype" w:cs="Arial"/>
          <w:lang w:val="es-ES"/>
        </w:rPr>
        <w:t xml:space="preserve">remitió </w:t>
      </w:r>
      <w:r w:rsidR="00184E4E" w:rsidRPr="007B3DD6">
        <w:rPr>
          <w:rFonts w:ascii="Palatino Linotype" w:eastAsia="Calibri" w:hAnsi="Palatino Linotype" w:cs="Arial"/>
          <w:lang w:val="es-ES"/>
        </w:rPr>
        <w:t xml:space="preserve">el </w:t>
      </w:r>
      <w:r w:rsidR="00F93174" w:rsidRPr="007B3DD6">
        <w:rPr>
          <w:rFonts w:ascii="Palatino Linotype" w:eastAsia="Calibri" w:hAnsi="Palatino Linotype" w:cs="Arial"/>
          <w:lang w:val="es-ES"/>
        </w:rPr>
        <w:t xml:space="preserve">documento electrónico denominado </w:t>
      </w:r>
      <w:r w:rsidR="00184E4E" w:rsidRPr="007B3DD6">
        <w:rPr>
          <w:rFonts w:ascii="Palatino Linotype" w:eastAsia="Calibri" w:hAnsi="Palatino Linotype" w:cs="Arial"/>
          <w:b/>
          <w:bCs/>
          <w:lang w:val="es-ES"/>
        </w:rPr>
        <w:t xml:space="preserve">Informe JGLH.pdf, </w:t>
      </w:r>
      <w:r w:rsidR="00184E4E" w:rsidRPr="007B3DD6">
        <w:rPr>
          <w:rFonts w:ascii="Palatino Linotype" w:eastAsia="Calibri" w:hAnsi="Palatino Linotype" w:cs="Arial"/>
          <w:lang w:val="es-ES"/>
        </w:rPr>
        <w:t>mediante el cual ratificó su respuesta inicial, por lo que no se puso a disposición del Recurrente; sin embargo, se hará de su conocimiento al momento en que se notifique la presente resolución.</w:t>
      </w:r>
    </w:p>
    <w:p w14:paraId="67FAB418" w14:textId="77777777" w:rsidR="00184E4E" w:rsidRPr="007B3DD6" w:rsidRDefault="00184E4E" w:rsidP="00184E4E">
      <w:pPr>
        <w:pStyle w:val="Prrafodelista"/>
        <w:rPr>
          <w:rFonts w:ascii="Palatino Linotype" w:eastAsia="Calibri" w:hAnsi="Palatino Linotype" w:cs="Arial"/>
          <w:b/>
          <w:bCs/>
          <w:lang w:val="es-ES"/>
        </w:rPr>
      </w:pPr>
    </w:p>
    <w:p w14:paraId="6C7FD435" w14:textId="59C6ECD6" w:rsidR="001106D0" w:rsidRPr="007B3DD6" w:rsidRDefault="008B68DB" w:rsidP="008B68DB">
      <w:pPr>
        <w:pStyle w:val="Prrafodelista"/>
        <w:numPr>
          <w:ilvl w:val="0"/>
          <w:numId w:val="1"/>
        </w:numPr>
        <w:spacing w:line="360" w:lineRule="auto"/>
        <w:ind w:left="0" w:firstLine="0"/>
        <w:jc w:val="both"/>
        <w:rPr>
          <w:rFonts w:ascii="Palatino Linotype" w:eastAsia="Calibri" w:hAnsi="Palatino Linotype" w:cs="Arial"/>
          <w:lang w:val="es-ES"/>
        </w:rPr>
      </w:pPr>
      <w:r w:rsidRPr="007B3DD6">
        <w:rPr>
          <w:rFonts w:ascii="Palatino Linotype" w:eastAsia="Calibri" w:hAnsi="Palatino Linotype" w:cs="Arial"/>
          <w:lang w:val="es-ES"/>
        </w:rPr>
        <w:t>Por su parte, el recurrente fue omiso en realizar manifestación alguna.</w:t>
      </w:r>
    </w:p>
    <w:p w14:paraId="29B03D37" w14:textId="77777777" w:rsidR="008B68DB" w:rsidRPr="007B3DD6" w:rsidRDefault="008B68DB" w:rsidP="008B68DB">
      <w:pPr>
        <w:pStyle w:val="Prrafodelista"/>
        <w:spacing w:line="360" w:lineRule="auto"/>
        <w:ind w:left="0"/>
        <w:jc w:val="both"/>
        <w:rPr>
          <w:rFonts w:ascii="Palatino Linotype" w:eastAsia="Calibri" w:hAnsi="Palatino Linotype" w:cs="Arial"/>
          <w:lang w:val="es-ES"/>
        </w:rPr>
      </w:pPr>
    </w:p>
    <w:p w14:paraId="021B3571" w14:textId="7D5C15CC" w:rsidR="00DB779D" w:rsidRPr="007B3DD6" w:rsidRDefault="00443AB4" w:rsidP="00DB779D">
      <w:pPr>
        <w:pStyle w:val="Prrafodelista"/>
        <w:numPr>
          <w:ilvl w:val="0"/>
          <w:numId w:val="1"/>
        </w:numPr>
        <w:spacing w:line="360" w:lineRule="auto"/>
        <w:ind w:left="0" w:firstLine="0"/>
        <w:jc w:val="both"/>
        <w:rPr>
          <w:rFonts w:ascii="Palatino Linotype" w:hAnsi="Palatino Linotype" w:cs="Tahoma"/>
        </w:rPr>
      </w:pPr>
      <w:r w:rsidRPr="007B3DD6">
        <w:rPr>
          <w:rFonts w:ascii="Palatino Linotype" w:eastAsia="Calibri" w:hAnsi="Palatino Linotype" w:cs="Arial"/>
          <w:lang w:val="es-ES"/>
        </w:rPr>
        <w:t xml:space="preserve">El día </w:t>
      </w:r>
      <w:r w:rsidR="007B3DD6">
        <w:rPr>
          <w:rFonts w:ascii="Palatino Linotype" w:eastAsia="Calibri" w:hAnsi="Palatino Linotype" w:cs="Arial"/>
          <w:lang w:val="es-ES"/>
        </w:rPr>
        <w:t>veinticinco</w:t>
      </w:r>
      <w:r w:rsidR="004F2918" w:rsidRPr="007B3DD6">
        <w:rPr>
          <w:rFonts w:ascii="Palatino Linotype" w:eastAsia="Calibri" w:hAnsi="Palatino Linotype" w:cs="Arial"/>
          <w:lang w:val="es-ES"/>
        </w:rPr>
        <w:t xml:space="preserve"> (</w:t>
      </w:r>
      <w:r w:rsidR="007B3DD6">
        <w:rPr>
          <w:rFonts w:ascii="Palatino Linotype" w:eastAsia="Calibri" w:hAnsi="Palatino Linotype" w:cs="Arial"/>
          <w:lang w:val="es-ES"/>
        </w:rPr>
        <w:t>25</w:t>
      </w:r>
      <w:r w:rsidR="004F2918" w:rsidRPr="007B3DD6">
        <w:rPr>
          <w:rFonts w:ascii="Palatino Linotype" w:eastAsia="Calibri" w:hAnsi="Palatino Linotype" w:cs="Arial"/>
          <w:lang w:val="es-ES"/>
        </w:rPr>
        <w:t xml:space="preserve">) de </w:t>
      </w:r>
      <w:r w:rsidR="00184E4E" w:rsidRPr="007B3DD6">
        <w:rPr>
          <w:rFonts w:ascii="Palatino Linotype" w:eastAsia="Calibri" w:hAnsi="Palatino Linotype" w:cs="Arial"/>
          <w:lang w:val="es-ES"/>
        </w:rPr>
        <w:t>enero</w:t>
      </w:r>
      <w:r w:rsidR="004F2918" w:rsidRPr="007B3DD6">
        <w:rPr>
          <w:rFonts w:ascii="Palatino Linotype" w:eastAsia="Calibri" w:hAnsi="Palatino Linotype" w:cs="Arial"/>
          <w:lang w:val="es-ES"/>
        </w:rPr>
        <w:t xml:space="preserve"> </w:t>
      </w:r>
      <w:r w:rsidR="00512189" w:rsidRPr="007B3DD6">
        <w:rPr>
          <w:rFonts w:ascii="Palatino Linotype" w:eastAsia="Calibri" w:hAnsi="Palatino Linotype" w:cs="Arial"/>
          <w:lang w:val="es-ES"/>
        </w:rPr>
        <w:t>de dos mil veint</w:t>
      </w:r>
      <w:r w:rsidR="00184E4E" w:rsidRPr="007B3DD6">
        <w:rPr>
          <w:rFonts w:ascii="Palatino Linotype" w:eastAsia="Calibri" w:hAnsi="Palatino Linotype" w:cs="Arial"/>
          <w:lang w:val="es-ES"/>
        </w:rPr>
        <w:t>iuno</w:t>
      </w:r>
      <w:r w:rsidR="00512189" w:rsidRPr="007B3DD6">
        <w:rPr>
          <w:rFonts w:ascii="Palatino Linotype" w:eastAsia="Calibri" w:hAnsi="Palatino Linotype" w:cs="Arial"/>
          <w:lang w:val="es-ES"/>
        </w:rPr>
        <w:t>,</w:t>
      </w:r>
      <w:r w:rsidRPr="007B3DD6">
        <w:rPr>
          <w:rFonts w:ascii="Palatino Linotype" w:eastAsia="Calibri" w:hAnsi="Palatino Linotype" w:cs="Arial"/>
          <w:lang w:val="es-ES"/>
        </w:rPr>
        <w:t xml:space="preserve"> </w:t>
      </w:r>
      <w:r w:rsidR="001A4BC9" w:rsidRPr="007B3DD6">
        <w:rPr>
          <w:rFonts w:ascii="Palatino Linotype" w:eastAsia="Calibri" w:hAnsi="Palatino Linotype" w:cs="Arial"/>
          <w:lang w:val="es-ES"/>
        </w:rPr>
        <w:t>e</w:t>
      </w:r>
      <w:r w:rsidR="00554DF4" w:rsidRPr="007B3DD6">
        <w:rPr>
          <w:rFonts w:ascii="Palatino Linotype" w:hAnsi="Palatino Linotype"/>
        </w:rPr>
        <w:t>l Comisionado Ponente decretó el cierre de instrucción</w:t>
      </w:r>
      <w:r w:rsidR="008B68DB" w:rsidRPr="007B3DD6">
        <w:rPr>
          <w:rFonts w:ascii="Palatino Linotype" w:hAnsi="Palatino Linotype" w:cs="Arial"/>
        </w:rPr>
        <w:t xml:space="preserve">, </w:t>
      </w:r>
      <w:r w:rsidR="00554DF4" w:rsidRPr="007B3DD6">
        <w:rPr>
          <w:rFonts w:ascii="Palatino Linotype" w:hAnsi="Palatino Linotype" w:cs="Arial"/>
          <w:color w:val="000000" w:themeColor="text1"/>
        </w:rPr>
        <w:t xml:space="preserve">por lo que ordenó turnar el expediente para su resolución, misma que ahora se pronuncia; </w:t>
      </w:r>
      <w:r w:rsidR="00A131BA" w:rsidRPr="007B3DD6">
        <w:rPr>
          <w:rFonts w:ascii="Palatino Linotype" w:hAnsi="Palatino Linotype" w:cs="Arial"/>
          <w:color w:val="000000" w:themeColor="text1"/>
        </w:rPr>
        <w:t>y -</w:t>
      </w:r>
      <w:r w:rsidR="00554DF4" w:rsidRPr="007B3DD6">
        <w:rPr>
          <w:rFonts w:ascii="Palatino Linotype" w:hAnsi="Palatino Linotype" w:cs="Arial"/>
          <w:color w:val="000000" w:themeColor="text1"/>
        </w:rPr>
        <w:t xml:space="preserve"> - - - - - - - - - - </w:t>
      </w:r>
      <w:r w:rsidR="00554DF4" w:rsidRPr="007B3DD6">
        <w:rPr>
          <w:rFonts w:ascii="Palatino Linotype" w:hAnsi="Palatino Linotype" w:cs="Arial"/>
        </w:rPr>
        <w:t xml:space="preserve">- </w:t>
      </w:r>
      <w:r w:rsidR="00A56957" w:rsidRPr="007B3DD6">
        <w:rPr>
          <w:rFonts w:ascii="Palatino Linotype" w:hAnsi="Palatino Linotype" w:cs="Arial"/>
        </w:rPr>
        <w:t xml:space="preserve">- - </w:t>
      </w:r>
      <w:r w:rsidR="00F81283" w:rsidRPr="007B3DD6">
        <w:rPr>
          <w:rFonts w:ascii="Palatino Linotype" w:hAnsi="Palatino Linotype" w:cs="Arial"/>
        </w:rPr>
        <w:t xml:space="preserve">- - - - - - - - - - - - - - - </w:t>
      </w:r>
    </w:p>
    <w:p w14:paraId="00A1CF46" w14:textId="77777777" w:rsidR="00184E4E" w:rsidRPr="007B3DD6" w:rsidRDefault="00184E4E" w:rsidP="00184E4E">
      <w:pPr>
        <w:pStyle w:val="Prrafodelista"/>
        <w:rPr>
          <w:rFonts w:ascii="Palatino Linotype" w:hAnsi="Palatino Linotype" w:cs="Tahoma"/>
        </w:rPr>
      </w:pPr>
    </w:p>
    <w:p w14:paraId="2AAE6D3F" w14:textId="77777777" w:rsidR="00184E4E" w:rsidRPr="007B3DD6" w:rsidRDefault="00184E4E" w:rsidP="00184E4E">
      <w:pPr>
        <w:spacing w:line="360" w:lineRule="auto"/>
        <w:jc w:val="both"/>
        <w:rPr>
          <w:rFonts w:ascii="Palatino Linotype" w:hAnsi="Palatino Linotype" w:cs="Tahoma"/>
        </w:rPr>
      </w:pPr>
    </w:p>
    <w:p w14:paraId="68DDE087" w14:textId="77777777" w:rsidR="00554DF4" w:rsidRPr="007B3DD6" w:rsidRDefault="00554DF4" w:rsidP="00554DF4">
      <w:pPr>
        <w:pStyle w:val="Ttulo1"/>
        <w:jc w:val="center"/>
        <w:rPr>
          <w:b w:val="0"/>
          <w:szCs w:val="24"/>
        </w:rPr>
      </w:pPr>
      <w:bookmarkStart w:id="4" w:name="_Toc61963356"/>
      <w:r w:rsidRPr="007B3DD6">
        <w:rPr>
          <w:szCs w:val="24"/>
        </w:rPr>
        <w:lastRenderedPageBreak/>
        <w:t>CONSIDERANDO</w:t>
      </w:r>
      <w:bookmarkEnd w:id="4"/>
      <w:r w:rsidRPr="007B3DD6">
        <w:rPr>
          <w:szCs w:val="24"/>
        </w:rPr>
        <w:t xml:space="preserve"> </w:t>
      </w:r>
    </w:p>
    <w:p w14:paraId="22FB88E4" w14:textId="77777777" w:rsidR="00554DF4" w:rsidRPr="007B3DD6" w:rsidRDefault="00554DF4" w:rsidP="00554DF4">
      <w:pPr>
        <w:rPr>
          <w:rFonts w:ascii="Palatino Linotype" w:hAnsi="Palatino Linotype"/>
          <w:lang w:val="es-MX" w:eastAsia="en-US"/>
        </w:rPr>
      </w:pPr>
    </w:p>
    <w:p w14:paraId="26BF6840" w14:textId="77777777" w:rsidR="00554DF4" w:rsidRPr="007B3DD6" w:rsidRDefault="00554DF4" w:rsidP="00554DF4">
      <w:pPr>
        <w:pStyle w:val="Ttulo2"/>
        <w:rPr>
          <w:rFonts w:ascii="Palatino Linotype" w:hAnsi="Palatino Linotype"/>
          <w:b/>
          <w:bCs/>
          <w:color w:val="auto"/>
          <w:spacing w:val="60"/>
          <w:sz w:val="24"/>
        </w:rPr>
      </w:pPr>
      <w:bookmarkStart w:id="5" w:name="_Toc61963357"/>
      <w:r w:rsidRPr="007B3DD6">
        <w:rPr>
          <w:rFonts w:ascii="Palatino Linotype" w:hAnsi="Palatino Linotype"/>
          <w:b/>
          <w:color w:val="auto"/>
          <w:sz w:val="24"/>
        </w:rPr>
        <w:t>PRIMERO. De la competencia</w:t>
      </w:r>
      <w:bookmarkEnd w:id="5"/>
    </w:p>
    <w:p w14:paraId="180F156D" w14:textId="77777777" w:rsidR="00554DF4" w:rsidRPr="007B3DD6" w:rsidRDefault="00554DF4" w:rsidP="00587D80">
      <w:pPr>
        <w:pStyle w:val="Prrafodelista"/>
        <w:numPr>
          <w:ilvl w:val="0"/>
          <w:numId w:val="1"/>
        </w:numPr>
        <w:spacing w:before="240" w:after="240" w:line="360" w:lineRule="auto"/>
        <w:ind w:left="0" w:firstLine="0"/>
        <w:jc w:val="both"/>
        <w:rPr>
          <w:rFonts w:ascii="Palatino Linotype" w:hAnsi="Palatino Linotype"/>
        </w:rPr>
      </w:pPr>
      <w:r w:rsidRPr="007B3DD6">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7B3DD6">
        <w:rPr>
          <w:rFonts w:ascii="Palatino Linotype" w:eastAsia="Calibri" w:hAnsi="Palatino Linotype" w:cs="Times New Roman"/>
          <w:b/>
          <w:lang w:val="es-ES"/>
        </w:rPr>
        <w:t>Constitución Política de los Estados Unidos Mexicanos</w:t>
      </w:r>
      <w:r w:rsidRPr="007B3DD6">
        <w:rPr>
          <w:rFonts w:ascii="Palatino Linotype" w:eastAsia="Calibri" w:hAnsi="Palatino Linotype" w:cs="Times New Roman"/>
          <w:lang w:val="es-ES"/>
        </w:rPr>
        <w:t xml:space="preserve">; 5, párrafos </w:t>
      </w:r>
      <w:r w:rsidRPr="007B3DD6">
        <w:rPr>
          <w:rFonts w:ascii="Palatino Linotype" w:hAnsi="Palatino Linotype" w:cs="Arial"/>
          <w:bCs/>
          <w:color w:val="222222"/>
          <w:lang w:val="es-ES"/>
        </w:rPr>
        <w:t xml:space="preserve">vigésimo, vigésimo primero y vigésimo segundo </w:t>
      </w:r>
      <w:r w:rsidRPr="007B3DD6">
        <w:rPr>
          <w:rFonts w:ascii="Palatino Linotype" w:eastAsia="Calibri" w:hAnsi="Palatino Linotype" w:cs="Times New Roman"/>
          <w:lang w:val="es-ES"/>
        </w:rPr>
        <w:t xml:space="preserve">fracciones IV y V de la </w:t>
      </w:r>
      <w:r w:rsidRPr="007B3DD6">
        <w:rPr>
          <w:rFonts w:ascii="Palatino Linotype" w:eastAsia="Calibri" w:hAnsi="Palatino Linotype" w:cs="Times New Roman"/>
          <w:b/>
          <w:lang w:val="es-ES"/>
        </w:rPr>
        <w:t>Constitución Política del Estado Libre y Soberano de México</w:t>
      </w:r>
      <w:r w:rsidRPr="007B3DD6">
        <w:rPr>
          <w:rFonts w:ascii="Palatino Linotype" w:eastAsia="Calibri" w:hAnsi="Palatino Linotype" w:cs="Times New Roman"/>
          <w:lang w:val="es-ES"/>
        </w:rPr>
        <w:t xml:space="preserve">; artículos 1, 2 fracción II, 13, 29, 36 fracciones I y II, 176, 178, 179, 181 párrafo tercero y 185 </w:t>
      </w:r>
      <w:r w:rsidRPr="007B3DD6">
        <w:rPr>
          <w:rFonts w:ascii="Palatino Linotype" w:eastAsia="Calibri" w:hAnsi="Palatino Linotype" w:cs="Arial"/>
          <w:lang w:val="es-ES"/>
        </w:rPr>
        <w:t xml:space="preserve">de la </w:t>
      </w:r>
      <w:r w:rsidRPr="007B3DD6">
        <w:rPr>
          <w:rFonts w:ascii="Palatino Linotype" w:eastAsia="Calibri" w:hAnsi="Palatino Linotype" w:cs="Arial"/>
          <w:b/>
          <w:lang w:val="es-ES"/>
        </w:rPr>
        <w:t>Ley de Transparencia y Acceso a la Información Pública del Estado de México y Municipios</w:t>
      </w:r>
      <w:r w:rsidRPr="007B3DD6">
        <w:rPr>
          <w:rFonts w:ascii="Palatino Linotype" w:eastAsia="Calibri" w:hAnsi="Palatino Linotype" w:cs="Arial"/>
          <w:lang w:val="es-ES"/>
        </w:rPr>
        <w:t xml:space="preserve">; y 7, 9 fracciones I y XXIV, y 11 del </w:t>
      </w:r>
      <w:r w:rsidRPr="007B3DD6">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7B3DD6">
        <w:rPr>
          <w:rFonts w:ascii="Palatino Linotype" w:hAnsi="Palatino Linotype"/>
        </w:rPr>
        <w:t>.</w:t>
      </w:r>
    </w:p>
    <w:p w14:paraId="15B5B697" w14:textId="77777777" w:rsidR="00554DF4" w:rsidRPr="007B3DD6" w:rsidRDefault="00554DF4" w:rsidP="00554DF4">
      <w:pPr>
        <w:pStyle w:val="Ttulo2"/>
        <w:rPr>
          <w:rFonts w:ascii="Palatino Linotype" w:hAnsi="Palatino Linotype"/>
          <w:b/>
          <w:color w:val="auto"/>
          <w:sz w:val="24"/>
        </w:rPr>
      </w:pPr>
      <w:bookmarkStart w:id="6" w:name="_Toc61963358"/>
      <w:r w:rsidRPr="007B3DD6">
        <w:rPr>
          <w:rFonts w:ascii="Palatino Linotype" w:hAnsi="Palatino Linotype"/>
          <w:b/>
          <w:color w:val="auto"/>
          <w:sz w:val="24"/>
        </w:rPr>
        <w:t>SEGUNDO. De la oportunidad y procedencia.</w:t>
      </w:r>
      <w:bookmarkEnd w:id="6"/>
    </w:p>
    <w:p w14:paraId="772A76F9" w14:textId="31ED7C92" w:rsidR="00554DF4" w:rsidRPr="007B3DD6" w:rsidRDefault="00554DF4" w:rsidP="00587D80">
      <w:pPr>
        <w:pStyle w:val="Prrafodelista"/>
        <w:numPr>
          <w:ilvl w:val="0"/>
          <w:numId w:val="1"/>
        </w:numPr>
        <w:spacing w:before="240" w:after="240" w:line="360" w:lineRule="auto"/>
        <w:ind w:left="0" w:right="49" w:firstLine="0"/>
        <w:jc w:val="both"/>
        <w:rPr>
          <w:rFonts w:ascii="Palatino Linotype" w:hAnsi="Palatino Linotype"/>
        </w:rPr>
      </w:pPr>
      <w:r w:rsidRPr="007B3DD6">
        <w:rPr>
          <w:rFonts w:ascii="Palatino Linotype" w:eastAsia="Calibri" w:hAnsi="Palatino Linotype" w:cs="Arial"/>
        </w:rPr>
        <w:t xml:space="preserve">El medio de impugnación fue presentado a través del </w:t>
      </w:r>
      <w:r w:rsidRPr="007B3DD6">
        <w:rPr>
          <w:rFonts w:ascii="Palatino Linotype" w:eastAsia="Calibri" w:hAnsi="Palatino Linotype" w:cs="Arial"/>
          <w:b/>
        </w:rPr>
        <w:t>SAIMEX,</w:t>
      </w:r>
      <w:r w:rsidRPr="007B3DD6">
        <w:rPr>
          <w:rFonts w:ascii="Palatino Linotype" w:eastAsia="Calibri" w:hAnsi="Palatino Linotype" w:cs="Arial"/>
        </w:rPr>
        <w:t xml:space="preserve"> en el formato previamente aprobado para tal efecto y dentro del plazo legal de quince días hábiles otorgados; siendo así que el </w:t>
      </w:r>
      <w:r w:rsidRPr="007B3DD6">
        <w:rPr>
          <w:rFonts w:ascii="Palatino Linotype" w:eastAsia="Calibri" w:hAnsi="Palatino Linotype" w:cs="Arial"/>
          <w:b/>
        </w:rPr>
        <w:t>SUJETO OBLIGADO</w:t>
      </w:r>
      <w:r w:rsidRPr="007B3DD6">
        <w:rPr>
          <w:rFonts w:ascii="Palatino Linotype" w:eastAsia="Calibri" w:hAnsi="Palatino Linotype" w:cs="Arial"/>
        </w:rPr>
        <w:t xml:space="preserve"> entregó</w:t>
      </w:r>
      <w:r w:rsidR="00AF705E" w:rsidRPr="007B3DD6">
        <w:rPr>
          <w:rFonts w:ascii="Palatino Linotype" w:eastAsia="Calibri" w:hAnsi="Palatino Linotype" w:cs="Arial"/>
        </w:rPr>
        <w:t xml:space="preserve"> respuesta a la solicitud el </w:t>
      </w:r>
      <w:r w:rsidR="00184E4E" w:rsidRPr="007B3DD6">
        <w:rPr>
          <w:rFonts w:ascii="Palatino Linotype" w:eastAsia="Calibri" w:hAnsi="Palatino Linotype" w:cs="Arial"/>
        </w:rPr>
        <w:t>dieciocho</w:t>
      </w:r>
      <w:r w:rsidR="003236DE" w:rsidRPr="007B3DD6">
        <w:rPr>
          <w:rFonts w:ascii="Palatino Linotype" w:eastAsia="Calibri" w:hAnsi="Palatino Linotype" w:cs="Arial"/>
        </w:rPr>
        <w:t xml:space="preserve"> </w:t>
      </w:r>
      <w:r w:rsidRPr="007B3DD6">
        <w:rPr>
          <w:rFonts w:ascii="Palatino Linotype" w:eastAsia="Calibri" w:hAnsi="Palatino Linotype" w:cs="Arial"/>
        </w:rPr>
        <w:t>(</w:t>
      </w:r>
      <w:r w:rsidR="008148F9" w:rsidRPr="007B3DD6">
        <w:rPr>
          <w:rFonts w:ascii="Palatino Linotype" w:eastAsia="Calibri" w:hAnsi="Palatino Linotype" w:cs="Arial"/>
        </w:rPr>
        <w:t>1</w:t>
      </w:r>
      <w:r w:rsidR="00184E4E" w:rsidRPr="007B3DD6">
        <w:rPr>
          <w:rFonts w:ascii="Palatino Linotype" w:eastAsia="Calibri" w:hAnsi="Palatino Linotype" w:cs="Arial"/>
        </w:rPr>
        <w:t>8</w:t>
      </w:r>
      <w:r w:rsidR="00135E7D" w:rsidRPr="007B3DD6">
        <w:rPr>
          <w:rFonts w:ascii="Palatino Linotype" w:eastAsia="Calibri" w:hAnsi="Palatino Linotype" w:cs="Arial"/>
        </w:rPr>
        <w:t>)</w:t>
      </w:r>
      <w:r w:rsidRPr="007B3DD6">
        <w:rPr>
          <w:rFonts w:ascii="Palatino Linotype" w:eastAsia="Calibri" w:hAnsi="Palatino Linotype" w:cs="Arial"/>
        </w:rPr>
        <w:t xml:space="preserve"> de </w:t>
      </w:r>
      <w:r w:rsidR="00184E4E" w:rsidRPr="007B3DD6">
        <w:rPr>
          <w:rFonts w:ascii="Palatino Linotype" w:eastAsia="Calibri" w:hAnsi="Palatino Linotype" w:cs="Arial"/>
        </w:rPr>
        <w:t>noviembre</w:t>
      </w:r>
      <w:r w:rsidRPr="007B3DD6">
        <w:rPr>
          <w:rFonts w:ascii="Palatino Linotype" w:eastAsia="Calibri" w:hAnsi="Palatino Linotype" w:cs="Arial"/>
        </w:rPr>
        <w:t xml:space="preserve"> de dos mil </w:t>
      </w:r>
      <w:r w:rsidR="00A14C74" w:rsidRPr="007B3DD6">
        <w:rPr>
          <w:rFonts w:ascii="Palatino Linotype" w:eastAsia="Calibri" w:hAnsi="Palatino Linotype" w:cs="Arial"/>
        </w:rPr>
        <w:t>veinte</w:t>
      </w:r>
      <w:r w:rsidRPr="007B3DD6">
        <w:rPr>
          <w:rFonts w:ascii="Palatino Linotype" w:eastAsia="Calibri" w:hAnsi="Palatino Linotype" w:cs="Arial"/>
        </w:rPr>
        <w:t xml:space="preserve">, </w:t>
      </w:r>
      <w:r w:rsidRPr="007B3DD6">
        <w:rPr>
          <w:rFonts w:ascii="Palatino Linotype" w:hAnsi="Palatino Linotype" w:cs="Arial"/>
        </w:rPr>
        <w:t>de tal forma que el plazo para interponer el recu</w:t>
      </w:r>
      <w:r w:rsidR="00D928CA" w:rsidRPr="007B3DD6">
        <w:rPr>
          <w:rFonts w:ascii="Palatino Linotype" w:hAnsi="Palatino Linotype" w:cs="Arial"/>
        </w:rPr>
        <w:t>rso de revisión transcurrió del</w:t>
      </w:r>
      <w:r w:rsidR="00AA15CC" w:rsidRPr="007B3DD6">
        <w:rPr>
          <w:rFonts w:ascii="Palatino Linotype" w:hAnsi="Palatino Linotype" w:cs="Arial"/>
        </w:rPr>
        <w:t xml:space="preserve"> </w:t>
      </w:r>
      <w:r w:rsidR="00184E4E" w:rsidRPr="007B3DD6">
        <w:rPr>
          <w:rFonts w:ascii="Palatino Linotype" w:hAnsi="Palatino Linotype" w:cs="Arial"/>
        </w:rPr>
        <w:t>diecinueve</w:t>
      </w:r>
      <w:r w:rsidR="004F5013" w:rsidRPr="007B3DD6">
        <w:rPr>
          <w:rFonts w:ascii="Palatino Linotype" w:hAnsi="Palatino Linotype" w:cs="Arial"/>
        </w:rPr>
        <w:t xml:space="preserve"> (</w:t>
      </w:r>
      <w:r w:rsidR="00184E4E" w:rsidRPr="007B3DD6">
        <w:rPr>
          <w:rFonts w:ascii="Palatino Linotype" w:hAnsi="Palatino Linotype" w:cs="Arial"/>
        </w:rPr>
        <w:t>19</w:t>
      </w:r>
      <w:r w:rsidR="004F5013" w:rsidRPr="007B3DD6">
        <w:rPr>
          <w:rFonts w:ascii="Palatino Linotype" w:hAnsi="Palatino Linotype" w:cs="Arial"/>
        </w:rPr>
        <w:t xml:space="preserve">) </w:t>
      </w:r>
      <w:r w:rsidR="008148F9" w:rsidRPr="007B3DD6">
        <w:rPr>
          <w:rFonts w:ascii="Palatino Linotype" w:hAnsi="Palatino Linotype" w:cs="Arial"/>
        </w:rPr>
        <w:t xml:space="preserve">de octubre </w:t>
      </w:r>
      <w:r w:rsidR="004F5013" w:rsidRPr="007B3DD6">
        <w:rPr>
          <w:rFonts w:ascii="Palatino Linotype" w:hAnsi="Palatino Linotype" w:cs="Arial"/>
        </w:rPr>
        <w:t xml:space="preserve">al </w:t>
      </w:r>
      <w:r w:rsidR="00184E4E" w:rsidRPr="007B3DD6">
        <w:rPr>
          <w:rFonts w:ascii="Palatino Linotype" w:hAnsi="Palatino Linotype" w:cs="Arial"/>
        </w:rPr>
        <w:t>nueve</w:t>
      </w:r>
      <w:r w:rsidR="00C76369" w:rsidRPr="007B3DD6">
        <w:rPr>
          <w:rFonts w:ascii="Palatino Linotype" w:hAnsi="Palatino Linotype" w:cs="Arial"/>
        </w:rPr>
        <w:t xml:space="preserve"> </w:t>
      </w:r>
      <w:r w:rsidRPr="007B3DD6">
        <w:rPr>
          <w:rFonts w:ascii="Palatino Linotype" w:hAnsi="Palatino Linotype" w:cs="Arial"/>
        </w:rPr>
        <w:t>(</w:t>
      </w:r>
      <w:r w:rsidR="00184E4E" w:rsidRPr="007B3DD6">
        <w:rPr>
          <w:rFonts w:ascii="Palatino Linotype" w:hAnsi="Palatino Linotype" w:cs="Arial"/>
        </w:rPr>
        <w:t>9</w:t>
      </w:r>
      <w:r w:rsidR="008148F9" w:rsidRPr="007B3DD6">
        <w:rPr>
          <w:rFonts w:ascii="Palatino Linotype" w:hAnsi="Palatino Linotype" w:cs="Arial"/>
        </w:rPr>
        <w:t>)</w:t>
      </w:r>
      <w:r w:rsidR="00DE1158" w:rsidRPr="007B3DD6">
        <w:rPr>
          <w:rFonts w:ascii="Palatino Linotype" w:hAnsi="Palatino Linotype" w:cs="Arial"/>
        </w:rPr>
        <w:t xml:space="preserve"> </w:t>
      </w:r>
      <w:r w:rsidR="007B4006" w:rsidRPr="007B3DD6">
        <w:rPr>
          <w:rFonts w:ascii="Palatino Linotype" w:hAnsi="Palatino Linotype" w:cs="Arial"/>
        </w:rPr>
        <w:t xml:space="preserve">de </w:t>
      </w:r>
      <w:r w:rsidR="00184E4E" w:rsidRPr="007B3DD6">
        <w:rPr>
          <w:rFonts w:ascii="Palatino Linotype" w:hAnsi="Palatino Linotype" w:cs="Arial"/>
        </w:rPr>
        <w:t>diciembre</w:t>
      </w:r>
      <w:r w:rsidR="00C76369" w:rsidRPr="007B3DD6">
        <w:rPr>
          <w:rFonts w:ascii="Palatino Linotype" w:hAnsi="Palatino Linotype" w:cs="Arial"/>
        </w:rPr>
        <w:t xml:space="preserve"> </w:t>
      </w:r>
      <w:r w:rsidR="00D928CA" w:rsidRPr="007B3DD6">
        <w:rPr>
          <w:rFonts w:ascii="Palatino Linotype" w:hAnsi="Palatino Linotype" w:cs="Arial"/>
        </w:rPr>
        <w:t xml:space="preserve">de </w:t>
      </w:r>
      <w:r w:rsidR="00CE5D17" w:rsidRPr="007B3DD6">
        <w:rPr>
          <w:rFonts w:ascii="Palatino Linotype" w:hAnsi="Palatino Linotype" w:cs="Arial"/>
        </w:rPr>
        <w:t xml:space="preserve">dos mil </w:t>
      </w:r>
      <w:r w:rsidR="00A14C74" w:rsidRPr="007B3DD6">
        <w:rPr>
          <w:rFonts w:ascii="Palatino Linotype" w:hAnsi="Palatino Linotype" w:cs="Arial"/>
        </w:rPr>
        <w:t>veinte</w:t>
      </w:r>
      <w:r w:rsidRPr="007B3DD6">
        <w:rPr>
          <w:rFonts w:ascii="Palatino Linotype" w:hAnsi="Palatino Linotype" w:cs="Arial"/>
        </w:rPr>
        <w:t>; en consecuencia, presen</w:t>
      </w:r>
      <w:r w:rsidR="006B009B" w:rsidRPr="007B3DD6">
        <w:rPr>
          <w:rFonts w:ascii="Palatino Linotype" w:hAnsi="Palatino Linotype" w:cs="Arial"/>
        </w:rPr>
        <w:t>tó su inconformidad el día</w:t>
      </w:r>
      <w:r w:rsidR="00DB779D" w:rsidRPr="007B3DD6">
        <w:rPr>
          <w:rFonts w:ascii="Palatino Linotype" w:hAnsi="Palatino Linotype" w:cs="Arial"/>
        </w:rPr>
        <w:t xml:space="preserve"> </w:t>
      </w:r>
      <w:r w:rsidR="00184E4E" w:rsidRPr="007B3DD6">
        <w:rPr>
          <w:rFonts w:ascii="Palatino Linotype" w:hAnsi="Palatino Linotype" w:cs="Arial"/>
        </w:rPr>
        <w:t>veintiséis</w:t>
      </w:r>
      <w:r w:rsidR="00135E7D" w:rsidRPr="007B3DD6">
        <w:rPr>
          <w:rFonts w:ascii="Palatino Linotype" w:hAnsi="Palatino Linotype" w:cs="Arial"/>
        </w:rPr>
        <w:t xml:space="preserve"> </w:t>
      </w:r>
      <w:r w:rsidR="00DB779D" w:rsidRPr="007B3DD6">
        <w:rPr>
          <w:rFonts w:ascii="Palatino Linotype" w:eastAsia="Calibri" w:hAnsi="Palatino Linotype" w:cs="Arial"/>
        </w:rPr>
        <w:t>(</w:t>
      </w:r>
      <w:r w:rsidR="00184E4E" w:rsidRPr="007B3DD6">
        <w:rPr>
          <w:rFonts w:ascii="Palatino Linotype" w:eastAsia="Calibri" w:hAnsi="Palatino Linotype" w:cs="Arial"/>
        </w:rPr>
        <w:t>26</w:t>
      </w:r>
      <w:r w:rsidR="00CE5D17" w:rsidRPr="007B3DD6">
        <w:rPr>
          <w:rFonts w:ascii="Palatino Linotype" w:eastAsia="Calibri" w:hAnsi="Palatino Linotype" w:cs="Arial"/>
        </w:rPr>
        <w:t xml:space="preserve">) de </w:t>
      </w:r>
      <w:r w:rsidR="008148F9" w:rsidRPr="007B3DD6">
        <w:rPr>
          <w:rFonts w:ascii="Palatino Linotype" w:eastAsia="Calibri" w:hAnsi="Palatino Linotype" w:cs="Arial"/>
        </w:rPr>
        <w:t>noviembre</w:t>
      </w:r>
      <w:r w:rsidR="00CE5D17" w:rsidRPr="007B3DD6">
        <w:rPr>
          <w:rFonts w:ascii="Palatino Linotype" w:eastAsia="Calibri" w:hAnsi="Palatino Linotype" w:cs="Arial"/>
        </w:rPr>
        <w:t xml:space="preserve"> </w:t>
      </w:r>
      <w:r w:rsidRPr="007B3DD6">
        <w:rPr>
          <w:rFonts w:ascii="Palatino Linotype" w:eastAsia="Calibri" w:hAnsi="Palatino Linotype" w:cs="Arial"/>
        </w:rPr>
        <w:t xml:space="preserve">de dos mil </w:t>
      </w:r>
      <w:r w:rsidR="00DB779D" w:rsidRPr="007B3DD6">
        <w:rPr>
          <w:rFonts w:ascii="Palatino Linotype" w:eastAsia="Calibri" w:hAnsi="Palatino Linotype" w:cs="Arial"/>
        </w:rPr>
        <w:t>veinte</w:t>
      </w:r>
      <w:r w:rsidRPr="007B3DD6">
        <w:rPr>
          <w:rFonts w:ascii="Palatino Linotype" w:hAnsi="Palatino Linotype" w:cs="Arial"/>
        </w:rPr>
        <w:t xml:space="preserve">, por lo que se encuentra dentro de los márgenes temporales previstos en el artículo 178 de la </w:t>
      </w:r>
      <w:r w:rsidRPr="007B3DD6">
        <w:rPr>
          <w:rFonts w:ascii="Palatino Linotype" w:hAnsi="Palatino Linotype" w:cs="Arial"/>
          <w:b/>
        </w:rPr>
        <w:t xml:space="preserve">Ley </w:t>
      </w:r>
      <w:r w:rsidRPr="007B3DD6">
        <w:rPr>
          <w:rFonts w:ascii="Palatino Linotype" w:hAnsi="Palatino Linotype" w:cs="Arial"/>
          <w:b/>
        </w:rPr>
        <w:lastRenderedPageBreak/>
        <w:t>de Transparencia y Acceso a la Información Pública del Estado de México y Municipios vigente.</w:t>
      </w:r>
    </w:p>
    <w:p w14:paraId="2C9BB154" w14:textId="77777777" w:rsidR="00824B47" w:rsidRPr="007B3DD6" w:rsidRDefault="00824B47" w:rsidP="00824B47">
      <w:pPr>
        <w:pStyle w:val="Prrafodelista"/>
        <w:spacing w:before="240" w:after="240" w:line="360" w:lineRule="auto"/>
        <w:ind w:left="0" w:right="49"/>
        <w:jc w:val="both"/>
        <w:rPr>
          <w:rFonts w:ascii="Palatino Linotype" w:hAnsi="Palatino Linotype"/>
        </w:rPr>
      </w:pPr>
    </w:p>
    <w:p w14:paraId="6809B7D5" w14:textId="62DB199D" w:rsidR="00554DF4" w:rsidRPr="007B3DD6" w:rsidRDefault="00554DF4" w:rsidP="00587D80">
      <w:pPr>
        <w:pStyle w:val="Prrafodelista"/>
        <w:numPr>
          <w:ilvl w:val="0"/>
          <w:numId w:val="1"/>
        </w:numPr>
        <w:spacing w:before="240" w:after="240" w:line="360" w:lineRule="auto"/>
        <w:ind w:left="0" w:right="49" w:firstLine="0"/>
        <w:jc w:val="both"/>
        <w:rPr>
          <w:rFonts w:ascii="Palatino Linotype" w:hAnsi="Palatino Linotype"/>
        </w:rPr>
      </w:pPr>
      <w:r w:rsidRPr="007B3DD6">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61001F9" w14:textId="04AB30E5" w:rsidR="00D928CA" w:rsidRPr="007B3DD6" w:rsidRDefault="00D928CA" w:rsidP="0062596E">
      <w:pPr>
        <w:pStyle w:val="Ttulo1"/>
      </w:pPr>
      <w:bookmarkStart w:id="7" w:name="_Toc61963359"/>
      <w:r w:rsidRPr="007B3DD6">
        <w:t xml:space="preserve">TERCERO. </w:t>
      </w:r>
      <w:r w:rsidR="00A86EBA" w:rsidRPr="007B3DD6">
        <w:t>Planteamiento de la Litis.</w:t>
      </w:r>
      <w:bookmarkEnd w:id="7"/>
      <w:r w:rsidR="000F05A0" w:rsidRPr="007B3DD6">
        <w:t xml:space="preserve"> </w:t>
      </w:r>
    </w:p>
    <w:p w14:paraId="2F286DE6" w14:textId="77777777" w:rsidR="00A86EBA" w:rsidRPr="007B3DD6" w:rsidRDefault="00A86EBA" w:rsidP="00D928CA">
      <w:pPr>
        <w:pStyle w:val="Prrafodelista"/>
        <w:spacing w:before="240" w:after="240" w:line="360" w:lineRule="auto"/>
        <w:ind w:left="0" w:right="49"/>
        <w:jc w:val="both"/>
        <w:rPr>
          <w:rFonts w:ascii="Palatino Linotype" w:hAnsi="Palatino Linotype"/>
          <w:b/>
        </w:rPr>
      </w:pPr>
    </w:p>
    <w:p w14:paraId="2F821FBC" w14:textId="2D854419" w:rsidR="004F5013" w:rsidRPr="007B3DD6" w:rsidRDefault="00A86EBA" w:rsidP="00A86EBA">
      <w:pPr>
        <w:pStyle w:val="Prrafodelista"/>
        <w:numPr>
          <w:ilvl w:val="0"/>
          <w:numId w:val="1"/>
        </w:numPr>
        <w:spacing w:before="240" w:after="240" w:line="360" w:lineRule="auto"/>
        <w:ind w:left="0" w:right="49" w:firstLine="0"/>
        <w:jc w:val="both"/>
        <w:rPr>
          <w:rFonts w:ascii="Palatino Linotype" w:hAnsi="Palatino Linotype"/>
          <w:bCs/>
        </w:rPr>
      </w:pPr>
      <w:r w:rsidRPr="007B3DD6">
        <w:rPr>
          <w:rFonts w:ascii="Palatino Linotype" w:hAnsi="Palatino Linotype"/>
          <w:bCs/>
        </w:rPr>
        <w:t>E</w:t>
      </w:r>
      <w:r w:rsidR="00205B95" w:rsidRPr="007B3DD6">
        <w:rPr>
          <w:rFonts w:ascii="Palatino Linotype" w:hAnsi="Palatino Linotype"/>
          <w:bCs/>
        </w:rPr>
        <w:t xml:space="preserve">l </w:t>
      </w:r>
      <w:r w:rsidRPr="007B3DD6">
        <w:rPr>
          <w:rFonts w:ascii="Palatino Linotype" w:hAnsi="Palatino Linotype"/>
          <w:bCs/>
        </w:rPr>
        <w:t>recurrente solicitó</w:t>
      </w:r>
      <w:r w:rsidR="00482916" w:rsidRPr="007B3DD6">
        <w:rPr>
          <w:rFonts w:ascii="Palatino Linotype" w:hAnsi="Palatino Linotype"/>
          <w:bCs/>
        </w:rPr>
        <w:t>, en versión pública, de la paciente Itzel Sánchez de la Cruz, lo siguiente:</w:t>
      </w:r>
    </w:p>
    <w:p w14:paraId="7DE41526" w14:textId="77777777" w:rsidR="00482916" w:rsidRPr="007B3DD6" w:rsidRDefault="00482916" w:rsidP="00482916">
      <w:pPr>
        <w:pStyle w:val="Prrafodelista"/>
        <w:spacing w:before="240" w:after="240" w:line="360" w:lineRule="auto"/>
        <w:ind w:left="0" w:right="49"/>
        <w:jc w:val="both"/>
        <w:rPr>
          <w:rFonts w:ascii="Palatino Linotype" w:hAnsi="Palatino Linotype"/>
          <w:bCs/>
        </w:rPr>
      </w:pPr>
    </w:p>
    <w:p w14:paraId="3ED262A1" w14:textId="260B5E2E" w:rsidR="00482916" w:rsidRPr="007B3DD6" w:rsidRDefault="00482916" w:rsidP="004F5013">
      <w:pPr>
        <w:pStyle w:val="Prrafodelista"/>
        <w:numPr>
          <w:ilvl w:val="0"/>
          <w:numId w:val="17"/>
        </w:numPr>
        <w:spacing w:before="240" w:after="240" w:line="360" w:lineRule="auto"/>
        <w:ind w:right="49"/>
        <w:jc w:val="both"/>
        <w:rPr>
          <w:rFonts w:ascii="Palatino Linotype" w:hAnsi="Palatino Linotype"/>
          <w:b/>
        </w:rPr>
      </w:pPr>
      <w:r w:rsidRPr="007B3DD6">
        <w:rPr>
          <w:rFonts w:ascii="Palatino Linotype" w:hAnsi="Palatino Linotype"/>
          <w:b/>
        </w:rPr>
        <w:t>Nota de admisión;</w:t>
      </w:r>
    </w:p>
    <w:p w14:paraId="1D28D079" w14:textId="2F9CB161" w:rsidR="00482916" w:rsidRPr="007B3DD6" w:rsidRDefault="00482916" w:rsidP="004F5013">
      <w:pPr>
        <w:pStyle w:val="Prrafodelista"/>
        <w:numPr>
          <w:ilvl w:val="0"/>
          <w:numId w:val="17"/>
        </w:numPr>
        <w:spacing w:before="240" w:after="240" w:line="360" w:lineRule="auto"/>
        <w:ind w:right="49"/>
        <w:jc w:val="both"/>
        <w:rPr>
          <w:rFonts w:ascii="Palatino Linotype" w:hAnsi="Palatino Linotype"/>
          <w:b/>
        </w:rPr>
      </w:pPr>
      <w:r w:rsidRPr="007B3DD6">
        <w:rPr>
          <w:rFonts w:ascii="Palatino Linotype" w:hAnsi="Palatino Linotype"/>
          <w:b/>
        </w:rPr>
        <w:t>Estados de cuenta;</w:t>
      </w:r>
    </w:p>
    <w:p w14:paraId="294DB147" w14:textId="025011BB" w:rsidR="00482916" w:rsidRPr="007B3DD6" w:rsidRDefault="00482916" w:rsidP="004F5013">
      <w:pPr>
        <w:pStyle w:val="Prrafodelista"/>
        <w:numPr>
          <w:ilvl w:val="0"/>
          <w:numId w:val="17"/>
        </w:numPr>
        <w:spacing w:before="240" w:after="240" w:line="360" w:lineRule="auto"/>
        <w:ind w:right="49"/>
        <w:jc w:val="both"/>
        <w:rPr>
          <w:rFonts w:ascii="Palatino Linotype" w:hAnsi="Palatino Linotype"/>
          <w:b/>
        </w:rPr>
      </w:pPr>
      <w:r w:rsidRPr="007B3DD6">
        <w:rPr>
          <w:rFonts w:ascii="Palatino Linotype" w:hAnsi="Palatino Linotype"/>
          <w:b/>
        </w:rPr>
        <w:t>Recibo oficial de ingresos;</w:t>
      </w:r>
    </w:p>
    <w:p w14:paraId="54C4E4E9" w14:textId="7144674B" w:rsidR="00482916" w:rsidRPr="007B3DD6" w:rsidRDefault="00482916" w:rsidP="004F5013">
      <w:pPr>
        <w:pStyle w:val="Prrafodelista"/>
        <w:numPr>
          <w:ilvl w:val="0"/>
          <w:numId w:val="17"/>
        </w:numPr>
        <w:spacing w:before="240" w:after="240" w:line="360" w:lineRule="auto"/>
        <w:ind w:right="49"/>
        <w:jc w:val="both"/>
        <w:rPr>
          <w:rFonts w:ascii="Palatino Linotype" w:hAnsi="Palatino Linotype"/>
          <w:b/>
        </w:rPr>
      </w:pPr>
      <w:r w:rsidRPr="007B3DD6">
        <w:rPr>
          <w:rFonts w:ascii="Palatino Linotype" w:hAnsi="Palatino Linotype"/>
          <w:b/>
        </w:rPr>
        <w:t>Nota de alta; y,</w:t>
      </w:r>
    </w:p>
    <w:p w14:paraId="0B546F06" w14:textId="52DF9F5A" w:rsidR="00482916" w:rsidRPr="007B3DD6" w:rsidRDefault="00482916" w:rsidP="004F5013">
      <w:pPr>
        <w:pStyle w:val="Prrafodelista"/>
        <w:numPr>
          <w:ilvl w:val="0"/>
          <w:numId w:val="17"/>
        </w:numPr>
        <w:spacing w:before="240" w:after="240" w:line="360" w:lineRule="auto"/>
        <w:ind w:right="49"/>
        <w:jc w:val="both"/>
        <w:rPr>
          <w:rFonts w:ascii="Palatino Linotype" w:hAnsi="Palatino Linotype"/>
          <w:b/>
        </w:rPr>
      </w:pPr>
      <w:r w:rsidRPr="007B3DD6">
        <w:rPr>
          <w:rFonts w:ascii="Palatino Linotype" w:hAnsi="Palatino Linotype"/>
          <w:b/>
        </w:rPr>
        <w:t>Recibo de exento.</w:t>
      </w:r>
    </w:p>
    <w:p w14:paraId="2AD0DA8E" w14:textId="77777777" w:rsidR="008148F9" w:rsidRPr="007B3DD6" w:rsidRDefault="008148F9" w:rsidP="008148F9">
      <w:pPr>
        <w:pStyle w:val="Prrafodelista"/>
        <w:spacing w:before="240" w:after="240" w:line="360" w:lineRule="auto"/>
        <w:ind w:right="49"/>
        <w:jc w:val="both"/>
        <w:rPr>
          <w:rFonts w:ascii="Palatino Linotype" w:hAnsi="Palatino Linotype"/>
          <w:bCs/>
        </w:rPr>
      </w:pPr>
    </w:p>
    <w:p w14:paraId="131D7F2B" w14:textId="57EC14DE" w:rsidR="004F5013" w:rsidRPr="007B3DD6" w:rsidRDefault="00E05DF7" w:rsidP="0098552C">
      <w:pPr>
        <w:pStyle w:val="Prrafodelista"/>
        <w:numPr>
          <w:ilvl w:val="0"/>
          <w:numId w:val="1"/>
        </w:numPr>
        <w:spacing w:before="240" w:after="240" w:line="360" w:lineRule="auto"/>
        <w:ind w:left="0" w:right="49" w:firstLine="0"/>
        <w:jc w:val="both"/>
        <w:rPr>
          <w:rFonts w:ascii="Palatino Linotype" w:hAnsi="Palatino Linotype"/>
          <w:bCs/>
        </w:rPr>
      </w:pPr>
      <w:r w:rsidRPr="007B3DD6">
        <w:rPr>
          <w:rFonts w:ascii="Palatino Linotype" w:hAnsi="Palatino Linotype"/>
          <w:bCs/>
        </w:rPr>
        <w:t>En respuesta, el Sujeto Obligado</w:t>
      </w:r>
      <w:r w:rsidR="004F5013" w:rsidRPr="007B3DD6">
        <w:rPr>
          <w:rFonts w:ascii="Palatino Linotype" w:hAnsi="Palatino Linotype"/>
          <w:bCs/>
        </w:rPr>
        <w:t xml:space="preserve"> manifestó </w:t>
      </w:r>
      <w:r w:rsidR="00482916" w:rsidRPr="007B3DD6">
        <w:rPr>
          <w:rFonts w:ascii="Palatino Linotype" w:hAnsi="Palatino Linotype"/>
          <w:bCs/>
        </w:rPr>
        <w:t>se encuentra impedido a proporcionar la información por actualizar la hipótesis contemplada en el artículo 143 fracción I de la Ley de Transparencia y Acceso a la Información Pública del Estado de México y Municipios.</w:t>
      </w:r>
    </w:p>
    <w:p w14:paraId="16069E55" w14:textId="77777777" w:rsidR="004F5013" w:rsidRPr="007B3DD6" w:rsidRDefault="004F5013" w:rsidP="004F5013">
      <w:pPr>
        <w:pStyle w:val="Prrafodelista"/>
        <w:spacing w:before="240" w:after="240" w:line="360" w:lineRule="auto"/>
        <w:ind w:left="0" w:right="49"/>
        <w:jc w:val="both"/>
        <w:rPr>
          <w:rFonts w:ascii="Palatino Linotype" w:eastAsia="Times New Roman" w:hAnsi="Palatino Linotype" w:cs="Arial"/>
          <w:lang w:val="es-ES"/>
        </w:rPr>
      </w:pPr>
    </w:p>
    <w:p w14:paraId="253A2A8C" w14:textId="503118E0" w:rsidR="008148F9" w:rsidRPr="007B3DD6" w:rsidRDefault="00854706" w:rsidP="004F5013">
      <w:pPr>
        <w:pStyle w:val="Prrafodelista"/>
        <w:numPr>
          <w:ilvl w:val="0"/>
          <w:numId w:val="1"/>
        </w:numPr>
        <w:spacing w:before="240" w:after="240" w:line="360" w:lineRule="auto"/>
        <w:ind w:left="0" w:right="49" w:firstLine="0"/>
        <w:jc w:val="both"/>
        <w:rPr>
          <w:rFonts w:ascii="Palatino Linotype" w:hAnsi="Palatino Linotype"/>
          <w:bCs/>
        </w:rPr>
      </w:pPr>
      <w:r w:rsidRPr="007B3DD6">
        <w:rPr>
          <w:rFonts w:ascii="Palatino Linotype" w:hAnsi="Palatino Linotype"/>
          <w:bCs/>
        </w:rPr>
        <w:lastRenderedPageBreak/>
        <w:t xml:space="preserve">El recurrente se inconformó </w:t>
      </w:r>
      <w:r w:rsidR="004F5013" w:rsidRPr="007B3DD6">
        <w:rPr>
          <w:rFonts w:ascii="Palatino Linotype" w:hAnsi="Palatino Linotype"/>
          <w:bCs/>
        </w:rPr>
        <w:t>por</w:t>
      </w:r>
      <w:r w:rsidR="008148F9" w:rsidRPr="007B3DD6">
        <w:rPr>
          <w:rFonts w:ascii="Palatino Linotype" w:hAnsi="Palatino Linotype"/>
          <w:bCs/>
        </w:rPr>
        <w:t xml:space="preserve">que </w:t>
      </w:r>
      <w:r w:rsidR="00482916" w:rsidRPr="007B3DD6">
        <w:rPr>
          <w:rFonts w:ascii="Palatino Linotype" w:hAnsi="Palatino Linotype"/>
          <w:bCs/>
        </w:rPr>
        <w:t xml:space="preserve">no se fundamentó la negativa </w:t>
      </w:r>
      <w:r w:rsidR="008148F9" w:rsidRPr="007B3DD6">
        <w:rPr>
          <w:rFonts w:ascii="Palatino Linotype" w:hAnsi="Palatino Linotype"/>
          <w:bCs/>
        </w:rPr>
        <w:t>no le proporcionaron el acuerdo que sustente la clasificación de la información solicitada.</w:t>
      </w:r>
    </w:p>
    <w:p w14:paraId="437EF07C" w14:textId="77777777" w:rsidR="008148F9" w:rsidRPr="007B3DD6" w:rsidRDefault="008148F9" w:rsidP="008148F9">
      <w:pPr>
        <w:pStyle w:val="Prrafodelista"/>
        <w:rPr>
          <w:rFonts w:ascii="Palatino Linotype" w:hAnsi="Palatino Linotype"/>
          <w:bCs/>
        </w:rPr>
      </w:pPr>
    </w:p>
    <w:p w14:paraId="7E71BF9E" w14:textId="0EF73215" w:rsidR="00A86EBA" w:rsidRPr="007B3DD6" w:rsidRDefault="005749A3" w:rsidP="00E305AF">
      <w:pPr>
        <w:pStyle w:val="Prrafodelista"/>
        <w:numPr>
          <w:ilvl w:val="0"/>
          <w:numId w:val="1"/>
        </w:numPr>
        <w:tabs>
          <w:tab w:val="left" w:pos="709"/>
        </w:tabs>
        <w:spacing w:before="240" w:after="240" w:line="360" w:lineRule="auto"/>
        <w:ind w:left="0" w:right="49" w:firstLine="0"/>
        <w:jc w:val="both"/>
        <w:rPr>
          <w:rFonts w:ascii="Palatino Linotype" w:hAnsi="Palatino Linotype"/>
        </w:rPr>
      </w:pPr>
      <w:r w:rsidRPr="007B3DD6">
        <w:rPr>
          <w:rFonts w:ascii="Palatino Linotype" w:hAnsi="Palatino Linotype"/>
        </w:rPr>
        <w:t xml:space="preserve">Por lo anterior, en el presente recurso de revisión se analizará si se </w:t>
      </w:r>
      <w:r w:rsidR="00A86EBA" w:rsidRPr="007B3DD6">
        <w:rPr>
          <w:rFonts w:ascii="Palatino Linotype" w:hAnsi="Palatino Linotype"/>
        </w:rPr>
        <w:t xml:space="preserve">actualiza la causal de procedencia contenida en la fracción I </w:t>
      </w:r>
      <w:r w:rsidR="00205B95" w:rsidRPr="007B3DD6">
        <w:rPr>
          <w:rFonts w:ascii="Palatino Linotype" w:hAnsi="Palatino Linotype"/>
        </w:rPr>
        <w:t xml:space="preserve">y </w:t>
      </w:r>
      <w:r w:rsidR="00B2023B" w:rsidRPr="007B3DD6">
        <w:rPr>
          <w:rFonts w:ascii="Palatino Linotype" w:hAnsi="Palatino Linotype"/>
        </w:rPr>
        <w:t xml:space="preserve">II </w:t>
      </w:r>
      <w:r w:rsidR="00A86EBA" w:rsidRPr="007B3DD6">
        <w:rPr>
          <w:rFonts w:ascii="Palatino Linotype" w:hAnsi="Palatino Linotype"/>
        </w:rPr>
        <w:t>del artículo 179 de la Ley de Transparencia, Acceso a la Información Pública del Estado de México y Municipios.</w:t>
      </w:r>
    </w:p>
    <w:p w14:paraId="6CD10FED" w14:textId="77777777" w:rsidR="00A86EBA" w:rsidRPr="007B3DD6" w:rsidRDefault="00A86EBA" w:rsidP="00A86EBA">
      <w:pPr>
        <w:pStyle w:val="Prrafodelista"/>
        <w:rPr>
          <w:rFonts w:ascii="Palatino Linotype" w:hAnsi="Palatino Linotype"/>
        </w:rPr>
      </w:pPr>
    </w:p>
    <w:p w14:paraId="2B5CD6EF" w14:textId="41EAA6C1" w:rsidR="00D928CA" w:rsidRPr="007B3DD6" w:rsidRDefault="00A86EBA" w:rsidP="00D928CA">
      <w:pPr>
        <w:pStyle w:val="Prrafodelista"/>
        <w:numPr>
          <w:ilvl w:val="0"/>
          <w:numId w:val="1"/>
        </w:numPr>
        <w:spacing w:before="240" w:after="240" w:line="360" w:lineRule="auto"/>
        <w:ind w:left="0" w:right="49" w:firstLine="0"/>
        <w:jc w:val="both"/>
        <w:rPr>
          <w:rFonts w:ascii="Palatino Linotype" w:hAnsi="Palatino Linotype"/>
        </w:rPr>
      </w:pPr>
      <w:r w:rsidRPr="007B3DD6">
        <w:rPr>
          <w:rFonts w:ascii="Palatino Linotype" w:hAnsi="Palatino Linotype"/>
        </w:rPr>
        <w:t xml:space="preserve">Por lo anterior, en este recurso de revisión se analizará si </w:t>
      </w:r>
      <w:bookmarkStart w:id="8" w:name="_Toc486525253"/>
      <w:r w:rsidR="00482916" w:rsidRPr="007B3DD6">
        <w:rPr>
          <w:rFonts w:ascii="Palatino Linotype" w:hAnsi="Palatino Linotype"/>
        </w:rPr>
        <w:t>es procedente la clasificación como información confidencial</w:t>
      </w:r>
    </w:p>
    <w:bookmarkEnd w:id="8"/>
    <w:p w14:paraId="23AE4E97" w14:textId="631367A4" w:rsidR="00D928CA" w:rsidRPr="007B3DD6" w:rsidRDefault="00D928CA" w:rsidP="00D928CA">
      <w:pPr>
        <w:rPr>
          <w:rFonts w:ascii="Palatino Linotype" w:hAnsi="Palatino Linotype"/>
          <w:lang w:val="es-MX" w:eastAsia="en-US"/>
        </w:rPr>
      </w:pPr>
    </w:p>
    <w:p w14:paraId="75DC5084" w14:textId="3F2017F1" w:rsidR="00032F8D" w:rsidRPr="007B3DD6" w:rsidRDefault="005552BF" w:rsidP="005552BF">
      <w:pPr>
        <w:pStyle w:val="Ttulo1"/>
        <w:spacing w:before="0" w:line="360" w:lineRule="auto"/>
      </w:pPr>
      <w:bookmarkStart w:id="9" w:name="_Toc499201873"/>
      <w:bookmarkStart w:id="10" w:name="_Toc3372324"/>
      <w:bookmarkStart w:id="11" w:name="_Toc4061675"/>
      <w:bookmarkStart w:id="12" w:name="_Toc61963360"/>
      <w:r w:rsidRPr="007B3DD6">
        <w:t xml:space="preserve">CUARTO. </w:t>
      </w:r>
      <w:r w:rsidR="00032F8D" w:rsidRPr="007B3DD6">
        <w:t>De previo y especial pronunciamiento.</w:t>
      </w:r>
    </w:p>
    <w:p w14:paraId="4D433B76" w14:textId="23E97ADF" w:rsidR="00032F8D" w:rsidRPr="007B3DD6" w:rsidRDefault="00032F8D" w:rsidP="00032F8D">
      <w:pPr>
        <w:pStyle w:val="Prrafodelista"/>
        <w:ind w:left="0"/>
        <w:rPr>
          <w:lang w:val="es-MX" w:eastAsia="en-US"/>
        </w:rPr>
      </w:pPr>
    </w:p>
    <w:p w14:paraId="7266A991" w14:textId="43410819" w:rsidR="00032F8D" w:rsidRPr="007B3DD6" w:rsidRDefault="00032F8D" w:rsidP="00032F8D">
      <w:pPr>
        <w:numPr>
          <w:ilvl w:val="0"/>
          <w:numId w:val="2"/>
        </w:numPr>
        <w:spacing w:line="360" w:lineRule="auto"/>
        <w:ind w:left="0" w:right="49" w:firstLine="0"/>
        <w:contextualSpacing/>
        <w:jc w:val="both"/>
        <w:rPr>
          <w:rFonts w:ascii="Palatino Linotype" w:eastAsia="MS Mincho" w:hAnsi="Palatino Linotype" w:cs="Times New Roman"/>
        </w:rPr>
      </w:pPr>
      <w:r w:rsidRPr="007B3DD6">
        <w:rPr>
          <w:rFonts w:ascii="Palatino Linotype" w:hAnsi="Palatino Linotype"/>
          <w:lang w:val="es-ES"/>
        </w:rPr>
        <w:t xml:space="preserve">Desde que inició, a finales de 2019, la crisis generada por el virus </w:t>
      </w:r>
      <w:r w:rsidRPr="007B3DD6">
        <w:rPr>
          <w:rFonts w:ascii="Palatino Linotype" w:hAnsi="Palatino Linotype"/>
          <w:b/>
          <w:lang w:val="es-ES"/>
        </w:rPr>
        <w:t xml:space="preserve">SARS-Cov-2 </w:t>
      </w:r>
      <w:proofErr w:type="gramStart"/>
      <w:r w:rsidRPr="007B3DD6">
        <w:rPr>
          <w:rFonts w:ascii="Palatino Linotype" w:hAnsi="Palatino Linotype"/>
          <w:b/>
          <w:lang w:val="es-ES"/>
        </w:rPr>
        <w:t>-  COVID</w:t>
      </w:r>
      <w:proofErr w:type="gramEnd"/>
      <w:r w:rsidRPr="007B3DD6">
        <w:rPr>
          <w:rFonts w:ascii="Palatino Linotype" w:hAnsi="Palatino Linotype"/>
          <w:b/>
          <w:lang w:val="es-ES"/>
        </w:rPr>
        <w:t>-19</w:t>
      </w:r>
      <w:r w:rsidRPr="007B3DD6">
        <w:rPr>
          <w:rFonts w:ascii="Palatino Linotype" w:hAnsi="Palatino Linotype"/>
          <w:lang w:val="es-ES"/>
        </w:rPr>
        <w:t>,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67840BDF" w14:textId="77777777" w:rsidR="00032F8D" w:rsidRPr="007B3DD6" w:rsidRDefault="00032F8D" w:rsidP="00032F8D">
      <w:pPr>
        <w:pStyle w:val="Prrafodelista"/>
        <w:rPr>
          <w:rFonts w:ascii="Palatino Linotype" w:eastAsia="MS Mincho" w:hAnsi="Palatino Linotype" w:cs="Times New Roman"/>
        </w:rPr>
      </w:pPr>
    </w:p>
    <w:p w14:paraId="4FC84EF1" w14:textId="77777777" w:rsidR="00032F8D" w:rsidRPr="007B3DD6" w:rsidRDefault="00032F8D" w:rsidP="00032F8D">
      <w:pPr>
        <w:numPr>
          <w:ilvl w:val="0"/>
          <w:numId w:val="2"/>
        </w:numPr>
        <w:spacing w:line="360" w:lineRule="auto"/>
        <w:ind w:left="0" w:right="49" w:firstLine="0"/>
        <w:contextualSpacing/>
        <w:jc w:val="both"/>
        <w:rPr>
          <w:rFonts w:ascii="Palatino Linotype" w:eastAsia="MS Mincho" w:hAnsi="Palatino Linotype" w:cs="Times New Roman"/>
        </w:rPr>
      </w:pPr>
      <w:r w:rsidRPr="007B3DD6">
        <w:rPr>
          <w:rFonts w:ascii="Palatino Linotype" w:hAnsi="Palatino Linotype"/>
          <w:lang w:val="es-ES"/>
        </w:rPr>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14:paraId="528940BA" w14:textId="77777777" w:rsidR="00032F8D" w:rsidRPr="007B3DD6" w:rsidRDefault="00032F8D" w:rsidP="00032F8D">
      <w:pPr>
        <w:pStyle w:val="Prrafodelista"/>
        <w:rPr>
          <w:rFonts w:ascii="Palatino Linotype" w:eastAsia="MS Mincho" w:hAnsi="Palatino Linotype" w:cs="Times New Roman"/>
        </w:rPr>
      </w:pPr>
    </w:p>
    <w:p w14:paraId="7684FCDA" w14:textId="77777777" w:rsidR="00032F8D" w:rsidRPr="007B3DD6" w:rsidRDefault="00032F8D" w:rsidP="00032F8D">
      <w:pPr>
        <w:numPr>
          <w:ilvl w:val="0"/>
          <w:numId w:val="2"/>
        </w:numPr>
        <w:spacing w:line="360" w:lineRule="auto"/>
        <w:ind w:left="0" w:right="49" w:firstLine="0"/>
        <w:contextualSpacing/>
        <w:jc w:val="both"/>
        <w:rPr>
          <w:rFonts w:ascii="Palatino Linotype" w:eastAsia="MS Mincho" w:hAnsi="Palatino Linotype" w:cs="Times New Roman"/>
        </w:rPr>
      </w:pPr>
      <w:r w:rsidRPr="007B3DD6">
        <w:rPr>
          <w:rFonts w:ascii="Palatino Linotype" w:hAnsi="Palatino Linotype"/>
          <w:lang w:val="es-ES"/>
        </w:rPr>
        <w:lastRenderedPageBreak/>
        <w:t>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14:paraId="66E53CDE" w14:textId="77777777" w:rsidR="00032F8D" w:rsidRPr="007B3DD6" w:rsidRDefault="00032F8D" w:rsidP="00032F8D">
      <w:pPr>
        <w:pStyle w:val="Prrafodelista"/>
        <w:rPr>
          <w:rFonts w:ascii="Palatino Linotype" w:eastAsia="MS Mincho" w:hAnsi="Palatino Linotype" w:cs="Times New Roman"/>
        </w:rPr>
      </w:pPr>
    </w:p>
    <w:p w14:paraId="035CEC4A" w14:textId="77777777" w:rsidR="00032F8D" w:rsidRPr="007B3DD6" w:rsidRDefault="00032F8D" w:rsidP="00032F8D">
      <w:pPr>
        <w:numPr>
          <w:ilvl w:val="0"/>
          <w:numId w:val="2"/>
        </w:numPr>
        <w:spacing w:line="360" w:lineRule="auto"/>
        <w:ind w:left="0" w:right="49" w:firstLine="0"/>
        <w:contextualSpacing/>
        <w:jc w:val="both"/>
        <w:rPr>
          <w:rFonts w:ascii="Palatino Linotype" w:eastAsia="MS Mincho" w:hAnsi="Palatino Linotype" w:cs="Times New Roman"/>
        </w:rPr>
      </w:pPr>
      <w:r w:rsidRPr="007B3DD6">
        <w:rPr>
          <w:rFonts w:ascii="Palatino Linotype" w:hAnsi="Palatino Linotype"/>
          <w:lang w:val="es-ES"/>
        </w:rPr>
        <w:t>Luego del 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14:paraId="1EE18BFB" w14:textId="77777777" w:rsidR="00032F8D" w:rsidRPr="007B3DD6" w:rsidRDefault="00032F8D" w:rsidP="00032F8D">
      <w:pPr>
        <w:pStyle w:val="Prrafodelista"/>
        <w:rPr>
          <w:rFonts w:ascii="Palatino Linotype" w:eastAsia="MS Mincho" w:hAnsi="Palatino Linotype" w:cs="Times New Roman"/>
        </w:rPr>
      </w:pPr>
    </w:p>
    <w:p w14:paraId="4DC3DF65" w14:textId="77777777" w:rsidR="00032F8D" w:rsidRPr="007B3DD6" w:rsidRDefault="00032F8D" w:rsidP="00032F8D">
      <w:pPr>
        <w:numPr>
          <w:ilvl w:val="0"/>
          <w:numId w:val="2"/>
        </w:numPr>
        <w:spacing w:line="360" w:lineRule="auto"/>
        <w:ind w:left="0" w:right="49" w:firstLine="0"/>
        <w:contextualSpacing/>
        <w:jc w:val="both"/>
        <w:rPr>
          <w:rFonts w:ascii="Palatino Linotype" w:hAnsi="Palatino Linotype"/>
          <w:lang w:val="es-ES"/>
        </w:rPr>
      </w:pPr>
      <w:r w:rsidRPr="007B3DD6">
        <w:rPr>
          <w:rFonts w:ascii="Palatino Linotype" w:hAnsi="Palatino Linotype"/>
          <w:lang w:val="es-ES"/>
        </w:rPr>
        <w:t xml:space="preserve">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w:t>
      </w:r>
      <w:r w:rsidRPr="007B3DD6">
        <w:rPr>
          <w:rFonts w:ascii="Palatino Linotype" w:hAnsi="Palatino Linotype"/>
          <w:lang w:val="es-ES"/>
        </w:rPr>
        <w:lastRenderedPageBreak/>
        <w:t>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14:paraId="6E5DFCE8" w14:textId="77777777" w:rsidR="00032F8D" w:rsidRPr="007B3DD6" w:rsidRDefault="00032F8D" w:rsidP="00032F8D">
      <w:pPr>
        <w:pStyle w:val="Prrafodelista"/>
        <w:rPr>
          <w:rFonts w:ascii="Palatino Linotype" w:hAnsi="Palatino Linotype"/>
          <w:lang w:val="es-ES"/>
        </w:rPr>
      </w:pPr>
    </w:p>
    <w:p w14:paraId="26BC3A9B" w14:textId="77777777" w:rsidR="00032F8D" w:rsidRPr="007B3DD6" w:rsidRDefault="00032F8D" w:rsidP="00032F8D">
      <w:pPr>
        <w:numPr>
          <w:ilvl w:val="0"/>
          <w:numId w:val="2"/>
        </w:numPr>
        <w:spacing w:line="360" w:lineRule="auto"/>
        <w:ind w:left="0" w:right="49" w:firstLine="0"/>
        <w:contextualSpacing/>
        <w:jc w:val="both"/>
        <w:rPr>
          <w:rFonts w:ascii="Palatino Linotype" w:hAnsi="Palatino Linotype"/>
          <w:lang w:val="es-ES"/>
        </w:rPr>
      </w:pPr>
      <w:r w:rsidRPr="007B3DD6">
        <w:rPr>
          <w:rFonts w:ascii="Palatino Linotype" w:hAnsi="Palatino Linotype"/>
          <w:lang w:val="es-ES"/>
        </w:rPr>
        <w:t xml:space="preserve">El </w:t>
      </w:r>
      <w:proofErr w:type="spellStart"/>
      <w:r w:rsidRPr="007B3DD6">
        <w:rPr>
          <w:rFonts w:ascii="Palatino Linotype" w:hAnsi="Palatino Linotype"/>
          <w:lang w:val="es-ES"/>
        </w:rPr>
        <w:t>Infoem</w:t>
      </w:r>
      <w:proofErr w:type="spellEnd"/>
      <w:r w:rsidRPr="007B3DD6">
        <w:rPr>
          <w:rFonts w:ascii="Palatino Linotype" w:hAnsi="Palatino Linotype"/>
          <w:lang w:val="es-ES"/>
        </w:rPr>
        <w:t xml:space="preserve">,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w:t>
      </w:r>
      <w:proofErr w:type="spellStart"/>
      <w:r w:rsidRPr="007B3DD6">
        <w:rPr>
          <w:rFonts w:ascii="Palatino Linotype" w:hAnsi="Palatino Linotype"/>
          <w:lang w:val="es-ES"/>
        </w:rPr>
        <w:t>transito</w:t>
      </w:r>
      <w:proofErr w:type="spellEnd"/>
      <w:r w:rsidRPr="007B3DD6">
        <w:rPr>
          <w:rFonts w:ascii="Palatino Linotype" w:hAnsi="Palatino Linotype"/>
          <w:lang w:val="es-ES"/>
        </w:rPr>
        <w:t xml:space="preserve"> de personas, evitar la concentración de las mismas y, con ello, tratar de frenar los contagios, acciones que se centran en el esfuerzo conjunto para evitar que los servidores públicos acudan a sus centros de trabajo para desempeñar sus funciones. </w:t>
      </w:r>
    </w:p>
    <w:p w14:paraId="1E211C8F" w14:textId="77777777" w:rsidR="00032F8D" w:rsidRPr="007B3DD6" w:rsidRDefault="00032F8D" w:rsidP="00032F8D">
      <w:pPr>
        <w:pStyle w:val="Prrafodelista"/>
        <w:rPr>
          <w:rFonts w:ascii="Palatino Linotype" w:hAnsi="Palatino Linotype"/>
          <w:lang w:val="es-ES"/>
        </w:rPr>
      </w:pPr>
    </w:p>
    <w:p w14:paraId="77516207" w14:textId="77777777" w:rsidR="00032F8D" w:rsidRPr="007B3DD6" w:rsidRDefault="00032F8D" w:rsidP="00032F8D">
      <w:pPr>
        <w:numPr>
          <w:ilvl w:val="0"/>
          <w:numId w:val="2"/>
        </w:numPr>
        <w:spacing w:line="360" w:lineRule="auto"/>
        <w:ind w:left="0" w:right="49" w:firstLine="0"/>
        <w:contextualSpacing/>
        <w:jc w:val="both"/>
        <w:rPr>
          <w:rFonts w:ascii="Palatino Linotype" w:hAnsi="Palatino Linotype"/>
          <w:lang w:val="es-ES"/>
        </w:rPr>
      </w:pPr>
      <w:r w:rsidRPr="007B3DD6">
        <w:rPr>
          <w:rFonts w:ascii="Palatino Linotype" w:hAnsi="Palatino Linotype"/>
          <w:lang w:val="es-ES"/>
        </w:rPr>
        <w:t xml:space="preserve">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w:t>
      </w:r>
      <w:r w:rsidRPr="007B3DD6">
        <w:rPr>
          <w:rFonts w:ascii="Palatino Linotype" w:hAnsi="Palatino Linotype"/>
          <w:lang w:val="es-ES"/>
        </w:rPr>
        <w:lastRenderedPageBreak/>
        <w:t>(SARCOEM).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14:paraId="082A9CB5" w14:textId="77777777" w:rsidR="00032F8D" w:rsidRPr="007B3DD6" w:rsidRDefault="00032F8D" w:rsidP="00032F8D">
      <w:pPr>
        <w:pStyle w:val="Prrafodelista"/>
        <w:rPr>
          <w:rFonts w:ascii="Palatino Linotype" w:hAnsi="Palatino Linotype"/>
          <w:lang w:val="es-ES"/>
        </w:rPr>
      </w:pPr>
    </w:p>
    <w:p w14:paraId="65CA9076" w14:textId="77777777" w:rsidR="00032F8D" w:rsidRPr="007B3DD6" w:rsidRDefault="00032F8D" w:rsidP="00032F8D">
      <w:pPr>
        <w:numPr>
          <w:ilvl w:val="0"/>
          <w:numId w:val="2"/>
        </w:numPr>
        <w:spacing w:line="360" w:lineRule="auto"/>
        <w:ind w:left="0" w:right="49" w:firstLine="0"/>
        <w:contextualSpacing/>
        <w:jc w:val="both"/>
        <w:rPr>
          <w:rFonts w:ascii="Palatino Linotype" w:hAnsi="Palatino Linotype"/>
          <w:lang w:val="es-ES"/>
        </w:rPr>
      </w:pPr>
      <w:r w:rsidRPr="007B3DD6">
        <w:rPr>
          <w:rFonts w:ascii="Palatino Linotype" w:hAnsi="Palatino Linotype"/>
          <w:lang w:val="es-ES"/>
        </w:rPr>
        <w:t>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14:paraId="2714EE5D" w14:textId="77777777" w:rsidR="00032F8D" w:rsidRPr="007B3DD6" w:rsidRDefault="00032F8D" w:rsidP="00032F8D">
      <w:pPr>
        <w:pStyle w:val="Prrafodelista"/>
        <w:rPr>
          <w:rFonts w:ascii="Palatino Linotype" w:hAnsi="Palatino Linotype"/>
          <w:lang w:val="es-ES"/>
        </w:rPr>
      </w:pPr>
    </w:p>
    <w:p w14:paraId="6909240C" w14:textId="77777777" w:rsidR="00032F8D" w:rsidRPr="007B3DD6" w:rsidRDefault="00032F8D" w:rsidP="00032F8D">
      <w:pPr>
        <w:numPr>
          <w:ilvl w:val="0"/>
          <w:numId w:val="2"/>
        </w:numPr>
        <w:spacing w:line="360" w:lineRule="auto"/>
        <w:ind w:left="0" w:right="49" w:firstLine="0"/>
        <w:contextualSpacing/>
        <w:jc w:val="both"/>
        <w:rPr>
          <w:rFonts w:ascii="Palatino Linotype" w:hAnsi="Palatino Linotype"/>
          <w:lang w:val="es-ES"/>
        </w:rPr>
      </w:pPr>
      <w:r w:rsidRPr="007B3DD6">
        <w:rPr>
          <w:rFonts w:ascii="Palatino Linotype" w:hAnsi="Palatino Linotype"/>
          <w:lang w:val="es-ES"/>
        </w:rPr>
        <w:t xml:space="preserve">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w:t>
      </w:r>
      <w:r w:rsidRPr="007B3DD6">
        <w:rPr>
          <w:rFonts w:ascii="Palatino Linotype" w:hAnsi="Palatino Linotype"/>
          <w:lang w:val="es-ES"/>
        </w:rPr>
        <w:lastRenderedPageBreak/>
        <w:t>pero sobre todo para orientar a la población en el ejercicio de sus derechos y en la toma de decisiones que pueden tener enorme trascendencia en su proyecto de vida.</w:t>
      </w:r>
    </w:p>
    <w:p w14:paraId="1EB8DE64" w14:textId="77777777" w:rsidR="00032F8D" w:rsidRPr="007B3DD6" w:rsidRDefault="00032F8D" w:rsidP="00032F8D">
      <w:pPr>
        <w:pStyle w:val="Prrafodelista"/>
        <w:rPr>
          <w:rFonts w:ascii="Palatino Linotype" w:hAnsi="Palatino Linotype"/>
          <w:lang w:val="es-ES"/>
        </w:rPr>
      </w:pPr>
    </w:p>
    <w:p w14:paraId="353869BC" w14:textId="77777777" w:rsidR="00032F8D" w:rsidRPr="007B3DD6" w:rsidRDefault="00032F8D" w:rsidP="00032F8D">
      <w:pPr>
        <w:numPr>
          <w:ilvl w:val="0"/>
          <w:numId w:val="2"/>
        </w:numPr>
        <w:spacing w:line="360" w:lineRule="auto"/>
        <w:ind w:left="0" w:right="49" w:firstLine="0"/>
        <w:contextualSpacing/>
        <w:jc w:val="both"/>
        <w:rPr>
          <w:rFonts w:ascii="Palatino Linotype" w:hAnsi="Palatino Linotype"/>
          <w:lang w:val="es-ES"/>
        </w:rPr>
      </w:pPr>
      <w:r w:rsidRPr="007B3DD6">
        <w:rPr>
          <w:rFonts w:ascii="Palatino Linotype" w:hAnsi="Palatino Linotype"/>
          <w:lang w:val="es-ES"/>
        </w:rPr>
        <w:t xml:space="preserve">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 </w:t>
      </w:r>
    </w:p>
    <w:p w14:paraId="503D2F1B" w14:textId="77777777" w:rsidR="00032F8D" w:rsidRPr="007B3DD6" w:rsidRDefault="00032F8D" w:rsidP="00032F8D">
      <w:pPr>
        <w:pStyle w:val="Prrafodelista"/>
        <w:rPr>
          <w:rFonts w:ascii="Palatino Linotype" w:hAnsi="Palatino Linotype"/>
          <w:lang w:val="es-ES"/>
        </w:rPr>
      </w:pPr>
    </w:p>
    <w:p w14:paraId="56450888" w14:textId="77777777" w:rsidR="00032F8D" w:rsidRPr="007B3DD6" w:rsidRDefault="00032F8D" w:rsidP="00032F8D">
      <w:pPr>
        <w:numPr>
          <w:ilvl w:val="0"/>
          <w:numId w:val="2"/>
        </w:numPr>
        <w:spacing w:line="360" w:lineRule="auto"/>
        <w:ind w:left="0" w:right="49" w:firstLine="0"/>
        <w:contextualSpacing/>
        <w:jc w:val="both"/>
        <w:rPr>
          <w:rFonts w:ascii="Palatino Linotype" w:eastAsia="MS Mincho" w:hAnsi="Palatino Linotype" w:cs="Times New Roman"/>
        </w:rPr>
      </w:pPr>
      <w:r w:rsidRPr="007B3DD6">
        <w:rPr>
          <w:rFonts w:ascii="Palatino Linotype" w:hAnsi="Palatino Linotype"/>
          <w:lang w:val="es-ES"/>
        </w:rPr>
        <w:t xml:space="preserve">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w:t>
      </w:r>
      <w:r w:rsidRPr="007B3DD6">
        <w:rPr>
          <w:rFonts w:ascii="Palatino Linotype" w:hAnsi="Palatino Linotype"/>
          <w:lang w:val="es-ES"/>
        </w:rPr>
        <w:lastRenderedPageBreak/>
        <w:t>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14:paraId="3104A9D5" w14:textId="77777777" w:rsidR="00032F8D" w:rsidRPr="007B3DD6" w:rsidRDefault="00032F8D" w:rsidP="005552BF">
      <w:pPr>
        <w:pStyle w:val="Ttulo1"/>
        <w:spacing w:before="0" w:line="360" w:lineRule="auto"/>
      </w:pPr>
    </w:p>
    <w:p w14:paraId="65F8A1D9" w14:textId="35475187" w:rsidR="005552BF" w:rsidRPr="007B3DD6" w:rsidRDefault="00032F8D" w:rsidP="005552BF">
      <w:pPr>
        <w:pStyle w:val="Ttulo1"/>
        <w:spacing w:before="0" w:line="360" w:lineRule="auto"/>
      </w:pPr>
      <w:r w:rsidRPr="007B3DD6">
        <w:t xml:space="preserve">QUINTO. </w:t>
      </w:r>
      <w:r w:rsidR="005552BF" w:rsidRPr="007B3DD6">
        <w:t>Estudio y resolución del asunto</w:t>
      </w:r>
      <w:bookmarkEnd w:id="9"/>
      <w:bookmarkEnd w:id="10"/>
      <w:bookmarkEnd w:id="11"/>
      <w:bookmarkEnd w:id="12"/>
    </w:p>
    <w:p w14:paraId="0E65DD3F" w14:textId="77777777" w:rsidR="005552BF" w:rsidRPr="007B3DD6" w:rsidRDefault="005552BF" w:rsidP="005552BF">
      <w:pPr>
        <w:rPr>
          <w:rFonts w:ascii="Palatino Linotype" w:hAnsi="Palatino Linotype"/>
          <w:lang w:val="es-MX" w:eastAsia="en-US"/>
        </w:rPr>
      </w:pPr>
    </w:p>
    <w:p w14:paraId="0FE2FC0B" w14:textId="031D36AA" w:rsidR="00707A46" w:rsidRPr="007B3DD6" w:rsidRDefault="004C3ADD" w:rsidP="00E305AF">
      <w:pPr>
        <w:pStyle w:val="Ttulo3"/>
        <w:numPr>
          <w:ilvl w:val="1"/>
          <w:numId w:val="1"/>
        </w:numPr>
        <w:ind w:left="993"/>
        <w:rPr>
          <w:rFonts w:ascii="Palatino Linotype" w:hAnsi="Palatino Linotype"/>
          <w:b/>
          <w:color w:val="auto"/>
        </w:rPr>
      </w:pPr>
      <w:bookmarkStart w:id="13" w:name="_Toc61963361"/>
      <w:r w:rsidRPr="007B3DD6">
        <w:rPr>
          <w:rFonts w:ascii="Palatino Linotype" w:hAnsi="Palatino Linotype"/>
          <w:b/>
          <w:color w:val="auto"/>
        </w:rPr>
        <w:t>De la fuente obligacional</w:t>
      </w:r>
      <w:r w:rsidR="00707A46" w:rsidRPr="007B3DD6">
        <w:rPr>
          <w:rFonts w:ascii="Palatino Linotype" w:hAnsi="Palatino Linotype"/>
          <w:b/>
          <w:color w:val="auto"/>
        </w:rPr>
        <w:t>.</w:t>
      </w:r>
      <w:bookmarkEnd w:id="13"/>
    </w:p>
    <w:p w14:paraId="687EF014" w14:textId="68CD2C3E" w:rsidR="00707A46" w:rsidRPr="007B3DD6" w:rsidRDefault="00707A46" w:rsidP="00707A46">
      <w:pPr>
        <w:rPr>
          <w:rFonts w:ascii="Palatino Linotype" w:hAnsi="Palatino Linotype"/>
        </w:rPr>
      </w:pPr>
    </w:p>
    <w:p w14:paraId="222745D4" w14:textId="57AEA0CB" w:rsidR="00707A46" w:rsidRPr="007B3DD6" w:rsidRDefault="00707A46" w:rsidP="00707A46">
      <w:pPr>
        <w:rPr>
          <w:rFonts w:ascii="Palatino Linotype" w:hAnsi="Palatino Linotype"/>
        </w:rPr>
      </w:pPr>
    </w:p>
    <w:p w14:paraId="1B661779" w14:textId="06A49174" w:rsidR="004C3ADD" w:rsidRPr="007B3DD6" w:rsidRDefault="004C3ADD" w:rsidP="004C3ADD">
      <w:pPr>
        <w:pStyle w:val="Prrafodelista"/>
        <w:numPr>
          <w:ilvl w:val="0"/>
          <w:numId w:val="1"/>
        </w:numPr>
        <w:tabs>
          <w:tab w:val="left" w:pos="567"/>
        </w:tabs>
        <w:spacing w:line="360" w:lineRule="auto"/>
        <w:ind w:left="0" w:firstLine="0"/>
        <w:jc w:val="both"/>
        <w:rPr>
          <w:rFonts w:ascii="Palatino Linotype" w:hAnsi="Palatino Linotype"/>
          <w:bCs/>
        </w:rPr>
      </w:pPr>
      <w:r w:rsidRPr="007B3DD6">
        <w:rPr>
          <w:rFonts w:ascii="Palatino Linotype" w:eastAsia="Calibri" w:hAnsi="Palatino Linotype" w:cs="Arial"/>
        </w:rPr>
        <w:t>Para determinar la fuente obligacional del Sujeto Obligado de generar, poseer y/o administrar, es necesario analizar el requerimiento planteado en la solicitud de acceso a la información, siendo que requirió información relativa una paciente del Hospital de la Mujer, tal como nota de admisión, estados de cuenta, recibo de ingresos, nota de alta.</w:t>
      </w:r>
    </w:p>
    <w:p w14:paraId="369F3AEC" w14:textId="77777777" w:rsidR="004C3ADD" w:rsidRPr="007B3DD6" w:rsidRDefault="004C3ADD" w:rsidP="004C3ADD">
      <w:pPr>
        <w:pStyle w:val="Prrafodelista"/>
        <w:spacing w:line="360" w:lineRule="auto"/>
        <w:ind w:left="0"/>
        <w:jc w:val="both"/>
        <w:rPr>
          <w:rFonts w:ascii="Palatino Linotype" w:eastAsia="Calibri" w:hAnsi="Palatino Linotype" w:cs="Arial"/>
        </w:rPr>
      </w:pPr>
    </w:p>
    <w:p w14:paraId="1F24641F" w14:textId="6A9718B0" w:rsidR="004C3ADD" w:rsidRPr="007B3DD6" w:rsidRDefault="004C3ADD" w:rsidP="0001097E">
      <w:pPr>
        <w:pStyle w:val="Prrafodelista"/>
        <w:numPr>
          <w:ilvl w:val="0"/>
          <w:numId w:val="2"/>
        </w:numPr>
        <w:tabs>
          <w:tab w:val="left" w:pos="851"/>
        </w:tabs>
        <w:spacing w:line="360" w:lineRule="auto"/>
        <w:ind w:left="0" w:right="49" w:firstLine="0"/>
        <w:jc w:val="both"/>
        <w:rPr>
          <w:rFonts w:ascii="Palatino Linotype" w:hAnsi="Palatino Linotype"/>
          <w:bCs/>
        </w:rPr>
      </w:pPr>
      <w:r w:rsidRPr="007B3DD6">
        <w:rPr>
          <w:rFonts w:ascii="Palatino Linotype" w:eastAsia="Calibri" w:hAnsi="Palatino Linotype" w:cs="Arial"/>
        </w:rPr>
        <w:t>Una vez mencionado lo anterior, cabe señalar que el estudio y análisis de la fuente obligacional se realiza para determinar si el Sujeto Obligado genera, administra o posee la información que fue requerida, sin embargo en los casos en que este la asume a nada practico nos conduciría entrar al estudio de la fuente obligacional, toda vez que se insiste, ya fue asumido por el propio Sujeto Obligado, lo cual ocurrió en el presente caso en particular, toda vez, no negó contar con la información, sino por el contrario, asumió contar con la información, tan es así que manifestó que la misma debe ser clasificada como confidencial.</w:t>
      </w:r>
    </w:p>
    <w:p w14:paraId="70E85086" w14:textId="77777777" w:rsidR="004C3ADD" w:rsidRPr="007B3DD6" w:rsidRDefault="004C3ADD" w:rsidP="004C3ADD">
      <w:pPr>
        <w:pStyle w:val="Prrafodelista"/>
        <w:tabs>
          <w:tab w:val="left" w:pos="567"/>
        </w:tabs>
        <w:spacing w:line="360" w:lineRule="auto"/>
        <w:ind w:left="0"/>
        <w:jc w:val="both"/>
        <w:rPr>
          <w:rFonts w:ascii="Palatino Linotype" w:hAnsi="Palatino Linotype"/>
          <w:bCs/>
        </w:rPr>
      </w:pPr>
    </w:p>
    <w:p w14:paraId="60F8D5E4" w14:textId="4F7D25F2" w:rsidR="00E305AF" w:rsidRPr="007B3DD6" w:rsidRDefault="004C3ADD" w:rsidP="00E305AF">
      <w:pPr>
        <w:pStyle w:val="Ttulo4"/>
        <w:numPr>
          <w:ilvl w:val="3"/>
          <w:numId w:val="1"/>
        </w:numPr>
        <w:ind w:left="426"/>
        <w:rPr>
          <w:rFonts w:ascii="Palatino Linotype" w:hAnsi="Palatino Linotype"/>
          <w:b/>
          <w:bCs/>
          <w:i w:val="0"/>
          <w:iCs w:val="0"/>
          <w:color w:val="auto"/>
        </w:rPr>
      </w:pPr>
      <w:r w:rsidRPr="007B3DD6">
        <w:rPr>
          <w:rFonts w:ascii="Palatino Linotype" w:hAnsi="Palatino Linotype"/>
          <w:b/>
          <w:bCs/>
          <w:i w:val="0"/>
          <w:iCs w:val="0"/>
          <w:color w:val="auto"/>
        </w:rPr>
        <w:t>De la clasificación de la información.</w:t>
      </w:r>
    </w:p>
    <w:p w14:paraId="0F2583F7" w14:textId="77777777" w:rsidR="004C3ADD" w:rsidRPr="007B3DD6" w:rsidRDefault="004C3ADD" w:rsidP="004C3ADD"/>
    <w:p w14:paraId="3A33BA21" w14:textId="6D7855CF" w:rsidR="00E305AF" w:rsidRPr="007B3DD6" w:rsidRDefault="00E305AF" w:rsidP="00E305AF">
      <w:pPr>
        <w:pStyle w:val="Prrafodelista"/>
        <w:tabs>
          <w:tab w:val="left" w:pos="567"/>
        </w:tabs>
        <w:spacing w:line="360" w:lineRule="auto"/>
        <w:ind w:left="0"/>
        <w:jc w:val="both"/>
        <w:rPr>
          <w:rFonts w:ascii="Palatino Linotype" w:hAnsi="Palatino Linotype"/>
          <w:bCs/>
        </w:rPr>
      </w:pPr>
    </w:p>
    <w:p w14:paraId="5A905CEB" w14:textId="6F8B6D9B" w:rsidR="00CD0DEF" w:rsidRPr="007B3DD6" w:rsidRDefault="00CD0DEF" w:rsidP="0001097E">
      <w:pPr>
        <w:numPr>
          <w:ilvl w:val="0"/>
          <w:numId w:val="2"/>
        </w:numPr>
        <w:spacing w:line="360" w:lineRule="auto"/>
        <w:ind w:left="0" w:right="49" w:firstLine="0"/>
        <w:contextualSpacing/>
        <w:jc w:val="both"/>
        <w:rPr>
          <w:rFonts w:ascii="Palatino Linotype" w:eastAsia="MS Mincho" w:hAnsi="Palatino Linotype" w:cs="Times New Roman"/>
        </w:rPr>
      </w:pPr>
      <w:r w:rsidRPr="007B3DD6">
        <w:rPr>
          <w:rFonts w:ascii="Palatino Linotype" w:eastAsia="MS Mincho" w:hAnsi="Palatino Linotype" w:cs="Times New Roman"/>
        </w:rPr>
        <w:t xml:space="preserve">A través de la respuesta, se aprecia que el </w:t>
      </w:r>
      <w:r w:rsidRPr="007B3DD6">
        <w:rPr>
          <w:rFonts w:ascii="Palatino Linotype" w:eastAsia="MS Mincho" w:hAnsi="Palatino Linotype" w:cs="Times New Roman"/>
          <w:b/>
        </w:rPr>
        <w:t xml:space="preserve">Sujeto Obligado </w:t>
      </w:r>
      <w:r w:rsidRPr="007B3DD6">
        <w:rPr>
          <w:rFonts w:ascii="Palatino Linotype" w:eastAsia="MS Mincho" w:hAnsi="Palatino Linotype" w:cs="Times New Roman"/>
        </w:rPr>
        <w:t xml:space="preserve">no niega la existencia de la información solicitada, sino por el contrario, al mencionar que esta no puede ser entregada de conformidad con el Capítulo III, artículo 143, fracción I, de la Ley de Transparencia y Acceso a la Información Pública del Estado de México y Municipios, lo </w:t>
      </w:r>
      <w:proofErr w:type="gramStart"/>
      <w:r w:rsidRPr="007B3DD6">
        <w:rPr>
          <w:rFonts w:ascii="Palatino Linotype" w:eastAsia="MS Mincho" w:hAnsi="Palatino Linotype" w:cs="Times New Roman"/>
        </w:rPr>
        <w:t>que</w:t>
      </w:r>
      <w:proofErr w:type="gramEnd"/>
      <w:r w:rsidRPr="007B3DD6">
        <w:rPr>
          <w:rFonts w:ascii="Palatino Linotype" w:eastAsia="MS Mincho" w:hAnsi="Palatino Linotype" w:cs="Times New Roman"/>
        </w:rPr>
        <w:t xml:space="preserve"> en otras palabras, se traduce que el Sujeto Obligado no proporcionó la información por actualizar una clasificación como información confidencial.</w:t>
      </w:r>
    </w:p>
    <w:p w14:paraId="260E66A4" w14:textId="11845F66" w:rsidR="00CD0DEF" w:rsidRPr="007B3DD6" w:rsidRDefault="00CD0DEF" w:rsidP="00CD0DEF">
      <w:pPr>
        <w:spacing w:line="360" w:lineRule="auto"/>
        <w:ind w:right="49"/>
        <w:contextualSpacing/>
        <w:jc w:val="both"/>
        <w:rPr>
          <w:rFonts w:ascii="Palatino Linotype" w:eastAsia="MS Mincho" w:hAnsi="Palatino Linotype" w:cs="Times New Roman"/>
        </w:rPr>
      </w:pPr>
    </w:p>
    <w:p w14:paraId="26F83E62" w14:textId="77777777" w:rsidR="00CD0DEF" w:rsidRPr="007B3DD6" w:rsidRDefault="00CD0DEF" w:rsidP="00CD0DEF">
      <w:pPr>
        <w:spacing w:line="360" w:lineRule="auto"/>
        <w:ind w:left="567" w:right="567"/>
        <w:jc w:val="both"/>
        <w:rPr>
          <w:rFonts w:ascii="Palatino Linotype" w:eastAsia="Arial" w:hAnsi="Palatino Linotype" w:cs="Arial"/>
          <w:i/>
          <w:sz w:val="22"/>
        </w:rPr>
      </w:pPr>
      <w:r w:rsidRPr="007B3DD6">
        <w:rPr>
          <w:rFonts w:ascii="Palatino Linotype" w:eastAsia="Arial" w:hAnsi="Palatino Linotype" w:cs="Arial"/>
          <w:b/>
          <w:i/>
          <w:sz w:val="22"/>
        </w:rPr>
        <w:t>La</w:t>
      </w:r>
      <w:r w:rsidRPr="007B3DD6">
        <w:rPr>
          <w:rFonts w:ascii="Palatino Linotype" w:eastAsia="Arial" w:hAnsi="Palatino Linotype" w:cs="Arial"/>
          <w:b/>
          <w:i/>
          <w:spacing w:val="7"/>
          <w:sz w:val="22"/>
        </w:rPr>
        <w:t xml:space="preserve"> </w:t>
      </w:r>
      <w:r w:rsidRPr="007B3DD6">
        <w:rPr>
          <w:rFonts w:ascii="Palatino Linotype" w:eastAsia="Arial" w:hAnsi="Palatino Linotype" w:cs="Arial"/>
          <w:b/>
          <w:i/>
          <w:spacing w:val="1"/>
          <w:sz w:val="22"/>
        </w:rPr>
        <w:t>c</w:t>
      </w:r>
      <w:r w:rsidRPr="007B3DD6">
        <w:rPr>
          <w:rFonts w:ascii="Palatino Linotype" w:eastAsia="Arial" w:hAnsi="Palatino Linotype" w:cs="Arial"/>
          <w:b/>
          <w:i/>
          <w:sz w:val="22"/>
        </w:rPr>
        <w:t>l</w:t>
      </w:r>
      <w:r w:rsidRPr="007B3DD6">
        <w:rPr>
          <w:rFonts w:ascii="Palatino Linotype" w:eastAsia="Arial" w:hAnsi="Palatino Linotype" w:cs="Arial"/>
          <w:b/>
          <w:i/>
          <w:spacing w:val="-1"/>
          <w:sz w:val="22"/>
        </w:rPr>
        <w:t>a</w:t>
      </w:r>
      <w:r w:rsidRPr="007B3DD6">
        <w:rPr>
          <w:rFonts w:ascii="Palatino Linotype" w:eastAsia="Arial" w:hAnsi="Palatino Linotype" w:cs="Arial"/>
          <w:b/>
          <w:i/>
          <w:spacing w:val="1"/>
          <w:sz w:val="22"/>
        </w:rPr>
        <w:t>s</w:t>
      </w:r>
      <w:r w:rsidRPr="007B3DD6">
        <w:rPr>
          <w:rFonts w:ascii="Palatino Linotype" w:eastAsia="Arial" w:hAnsi="Palatino Linotype" w:cs="Arial"/>
          <w:b/>
          <w:i/>
          <w:sz w:val="22"/>
        </w:rPr>
        <w:t>ifi</w:t>
      </w:r>
      <w:r w:rsidRPr="007B3DD6">
        <w:rPr>
          <w:rFonts w:ascii="Palatino Linotype" w:eastAsia="Arial" w:hAnsi="Palatino Linotype" w:cs="Arial"/>
          <w:b/>
          <w:i/>
          <w:spacing w:val="-1"/>
          <w:sz w:val="22"/>
        </w:rPr>
        <w:t>c</w:t>
      </w:r>
      <w:r w:rsidRPr="007B3DD6">
        <w:rPr>
          <w:rFonts w:ascii="Palatino Linotype" w:eastAsia="Arial" w:hAnsi="Palatino Linotype" w:cs="Arial"/>
          <w:b/>
          <w:i/>
          <w:spacing w:val="1"/>
          <w:sz w:val="22"/>
        </w:rPr>
        <w:t>ac</w:t>
      </w:r>
      <w:r w:rsidRPr="007B3DD6">
        <w:rPr>
          <w:rFonts w:ascii="Palatino Linotype" w:eastAsia="Arial" w:hAnsi="Palatino Linotype" w:cs="Arial"/>
          <w:b/>
          <w:i/>
          <w:sz w:val="22"/>
        </w:rPr>
        <w:t>ión</w:t>
      </w:r>
      <w:r w:rsidRPr="007B3DD6">
        <w:rPr>
          <w:rFonts w:ascii="Palatino Linotype" w:eastAsia="Arial" w:hAnsi="Palatino Linotype" w:cs="Arial"/>
          <w:b/>
          <w:i/>
          <w:spacing w:val="7"/>
          <w:sz w:val="22"/>
        </w:rPr>
        <w:t xml:space="preserve"> </w:t>
      </w:r>
      <w:r w:rsidRPr="007B3DD6">
        <w:rPr>
          <w:rFonts w:ascii="Palatino Linotype" w:eastAsia="Arial" w:hAnsi="Palatino Linotype" w:cs="Arial"/>
          <w:b/>
          <w:i/>
          <w:sz w:val="22"/>
        </w:rPr>
        <w:t xml:space="preserve">y </w:t>
      </w:r>
      <w:r w:rsidRPr="007B3DD6">
        <w:rPr>
          <w:rFonts w:ascii="Palatino Linotype" w:eastAsia="Arial" w:hAnsi="Palatino Linotype" w:cs="Arial"/>
          <w:b/>
          <w:i/>
          <w:spacing w:val="3"/>
          <w:sz w:val="22"/>
        </w:rPr>
        <w:t>l</w:t>
      </w:r>
      <w:r w:rsidRPr="007B3DD6">
        <w:rPr>
          <w:rFonts w:ascii="Palatino Linotype" w:eastAsia="Arial" w:hAnsi="Palatino Linotype" w:cs="Arial"/>
          <w:b/>
          <w:i/>
          <w:sz w:val="22"/>
        </w:rPr>
        <w:t>a</w:t>
      </w:r>
      <w:r w:rsidRPr="007B3DD6">
        <w:rPr>
          <w:rFonts w:ascii="Palatino Linotype" w:eastAsia="Arial" w:hAnsi="Palatino Linotype" w:cs="Arial"/>
          <w:b/>
          <w:i/>
          <w:spacing w:val="7"/>
          <w:sz w:val="22"/>
        </w:rPr>
        <w:t xml:space="preserve"> </w:t>
      </w:r>
      <w:r w:rsidRPr="007B3DD6">
        <w:rPr>
          <w:rFonts w:ascii="Palatino Linotype" w:eastAsia="Arial" w:hAnsi="Palatino Linotype" w:cs="Arial"/>
          <w:b/>
          <w:i/>
          <w:sz w:val="22"/>
        </w:rPr>
        <w:t>in</w:t>
      </w:r>
      <w:r w:rsidRPr="007B3DD6">
        <w:rPr>
          <w:rFonts w:ascii="Palatino Linotype" w:eastAsia="Arial" w:hAnsi="Palatino Linotype" w:cs="Arial"/>
          <w:b/>
          <w:i/>
          <w:spacing w:val="1"/>
          <w:sz w:val="22"/>
        </w:rPr>
        <w:t>e</w:t>
      </w:r>
      <w:r w:rsidRPr="007B3DD6">
        <w:rPr>
          <w:rFonts w:ascii="Palatino Linotype" w:eastAsia="Arial" w:hAnsi="Palatino Linotype" w:cs="Arial"/>
          <w:b/>
          <w:i/>
          <w:spacing w:val="-1"/>
          <w:sz w:val="22"/>
        </w:rPr>
        <w:t>x</w:t>
      </w:r>
      <w:r w:rsidRPr="007B3DD6">
        <w:rPr>
          <w:rFonts w:ascii="Palatino Linotype" w:eastAsia="Arial" w:hAnsi="Palatino Linotype" w:cs="Arial"/>
          <w:b/>
          <w:i/>
          <w:sz w:val="22"/>
        </w:rPr>
        <w:t>i</w:t>
      </w:r>
      <w:r w:rsidRPr="007B3DD6">
        <w:rPr>
          <w:rFonts w:ascii="Palatino Linotype" w:eastAsia="Arial" w:hAnsi="Palatino Linotype" w:cs="Arial"/>
          <w:b/>
          <w:i/>
          <w:spacing w:val="1"/>
          <w:sz w:val="22"/>
        </w:rPr>
        <w:t>s</w:t>
      </w:r>
      <w:r w:rsidRPr="007B3DD6">
        <w:rPr>
          <w:rFonts w:ascii="Palatino Linotype" w:eastAsia="Arial" w:hAnsi="Palatino Linotype" w:cs="Arial"/>
          <w:b/>
          <w:i/>
          <w:sz w:val="22"/>
        </w:rPr>
        <w:t>ten</w:t>
      </w:r>
      <w:r w:rsidRPr="007B3DD6">
        <w:rPr>
          <w:rFonts w:ascii="Palatino Linotype" w:eastAsia="Arial" w:hAnsi="Palatino Linotype" w:cs="Arial"/>
          <w:b/>
          <w:i/>
          <w:spacing w:val="-1"/>
          <w:sz w:val="22"/>
        </w:rPr>
        <w:t>c</w:t>
      </w:r>
      <w:r w:rsidRPr="007B3DD6">
        <w:rPr>
          <w:rFonts w:ascii="Palatino Linotype" w:eastAsia="Arial" w:hAnsi="Palatino Linotype" w:cs="Arial"/>
          <w:b/>
          <w:i/>
          <w:sz w:val="22"/>
        </w:rPr>
        <w:t>ia</w:t>
      </w:r>
      <w:r w:rsidRPr="007B3DD6">
        <w:rPr>
          <w:rFonts w:ascii="Palatino Linotype" w:eastAsia="Arial" w:hAnsi="Palatino Linotype" w:cs="Arial"/>
          <w:b/>
          <w:i/>
          <w:spacing w:val="8"/>
          <w:sz w:val="22"/>
        </w:rPr>
        <w:t xml:space="preserve"> </w:t>
      </w:r>
      <w:r w:rsidRPr="007B3DD6">
        <w:rPr>
          <w:rFonts w:ascii="Palatino Linotype" w:eastAsia="Arial" w:hAnsi="Palatino Linotype" w:cs="Arial"/>
          <w:b/>
          <w:i/>
          <w:spacing w:val="-3"/>
          <w:sz w:val="22"/>
        </w:rPr>
        <w:t>d</w:t>
      </w:r>
      <w:r w:rsidRPr="007B3DD6">
        <w:rPr>
          <w:rFonts w:ascii="Palatino Linotype" w:eastAsia="Arial" w:hAnsi="Palatino Linotype" w:cs="Arial"/>
          <w:b/>
          <w:i/>
          <w:sz w:val="22"/>
        </w:rPr>
        <w:t>e</w:t>
      </w:r>
      <w:r w:rsidRPr="007B3DD6">
        <w:rPr>
          <w:rFonts w:ascii="Palatino Linotype" w:eastAsia="Arial" w:hAnsi="Palatino Linotype" w:cs="Arial"/>
          <w:b/>
          <w:i/>
          <w:spacing w:val="12"/>
          <w:sz w:val="22"/>
        </w:rPr>
        <w:t xml:space="preserve"> </w:t>
      </w:r>
      <w:r w:rsidRPr="007B3DD6">
        <w:rPr>
          <w:rFonts w:ascii="Palatino Linotype" w:eastAsia="Arial" w:hAnsi="Palatino Linotype" w:cs="Arial"/>
          <w:b/>
          <w:i/>
          <w:sz w:val="22"/>
        </w:rPr>
        <w:t>i</w:t>
      </w:r>
      <w:r w:rsidRPr="007B3DD6">
        <w:rPr>
          <w:rFonts w:ascii="Palatino Linotype" w:eastAsia="Arial" w:hAnsi="Palatino Linotype" w:cs="Arial"/>
          <w:b/>
          <w:i/>
          <w:spacing w:val="-2"/>
          <w:sz w:val="22"/>
        </w:rPr>
        <w:t>n</w:t>
      </w:r>
      <w:r w:rsidRPr="007B3DD6">
        <w:rPr>
          <w:rFonts w:ascii="Palatino Linotype" w:eastAsia="Arial" w:hAnsi="Palatino Linotype" w:cs="Arial"/>
          <w:b/>
          <w:i/>
          <w:sz w:val="22"/>
        </w:rPr>
        <w:t>f</w:t>
      </w:r>
      <w:r w:rsidRPr="007B3DD6">
        <w:rPr>
          <w:rFonts w:ascii="Palatino Linotype" w:eastAsia="Arial" w:hAnsi="Palatino Linotype" w:cs="Arial"/>
          <w:b/>
          <w:i/>
          <w:spacing w:val="-1"/>
          <w:sz w:val="22"/>
        </w:rPr>
        <w:t>o</w:t>
      </w:r>
      <w:r w:rsidRPr="007B3DD6">
        <w:rPr>
          <w:rFonts w:ascii="Palatino Linotype" w:eastAsia="Arial" w:hAnsi="Palatino Linotype" w:cs="Arial"/>
          <w:b/>
          <w:i/>
          <w:sz w:val="22"/>
        </w:rPr>
        <w:t>rm</w:t>
      </w:r>
      <w:r w:rsidRPr="007B3DD6">
        <w:rPr>
          <w:rFonts w:ascii="Palatino Linotype" w:eastAsia="Arial" w:hAnsi="Palatino Linotype" w:cs="Arial"/>
          <w:b/>
          <w:i/>
          <w:spacing w:val="1"/>
          <w:sz w:val="22"/>
        </w:rPr>
        <w:t>ac</w:t>
      </w:r>
      <w:r w:rsidRPr="007B3DD6">
        <w:rPr>
          <w:rFonts w:ascii="Palatino Linotype" w:eastAsia="Arial" w:hAnsi="Palatino Linotype" w:cs="Arial"/>
          <w:b/>
          <w:i/>
          <w:sz w:val="22"/>
        </w:rPr>
        <w:t>ión</w:t>
      </w:r>
      <w:r w:rsidRPr="007B3DD6">
        <w:rPr>
          <w:rFonts w:ascii="Palatino Linotype" w:eastAsia="Arial" w:hAnsi="Palatino Linotype" w:cs="Arial"/>
          <w:b/>
          <w:i/>
          <w:spacing w:val="7"/>
          <w:sz w:val="22"/>
        </w:rPr>
        <w:t xml:space="preserve"> </w:t>
      </w:r>
      <w:r w:rsidRPr="007B3DD6">
        <w:rPr>
          <w:rFonts w:ascii="Palatino Linotype" w:eastAsia="Arial" w:hAnsi="Palatino Linotype" w:cs="Arial"/>
          <w:b/>
          <w:i/>
          <w:spacing w:val="1"/>
          <w:sz w:val="22"/>
        </w:rPr>
        <w:t>s</w:t>
      </w:r>
      <w:r w:rsidRPr="007B3DD6">
        <w:rPr>
          <w:rFonts w:ascii="Palatino Linotype" w:eastAsia="Arial" w:hAnsi="Palatino Linotype" w:cs="Arial"/>
          <w:b/>
          <w:i/>
          <w:sz w:val="22"/>
        </w:rPr>
        <w:t>on</w:t>
      </w:r>
      <w:r w:rsidRPr="007B3DD6">
        <w:rPr>
          <w:rFonts w:ascii="Palatino Linotype" w:eastAsia="Arial" w:hAnsi="Palatino Linotype" w:cs="Arial"/>
          <w:b/>
          <w:i/>
          <w:spacing w:val="4"/>
          <w:sz w:val="22"/>
        </w:rPr>
        <w:t xml:space="preserve"> </w:t>
      </w:r>
      <w:r w:rsidRPr="007B3DD6">
        <w:rPr>
          <w:rFonts w:ascii="Palatino Linotype" w:eastAsia="Arial" w:hAnsi="Palatino Linotype" w:cs="Arial"/>
          <w:b/>
          <w:i/>
          <w:spacing w:val="1"/>
          <w:sz w:val="22"/>
        </w:rPr>
        <w:t>c</w:t>
      </w:r>
      <w:r w:rsidRPr="007B3DD6">
        <w:rPr>
          <w:rFonts w:ascii="Palatino Linotype" w:eastAsia="Arial" w:hAnsi="Palatino Linotype" w:cs="Arial"/>
          <w:b/>
          <w:i/>
          <w:sz w:val="22"/>
        </w:rPr>
        <w:t>on</w:t>
      </w:r>
      <w:r w:rsidRPr="007B3DD6">
        <w:rPr>
          <w:rFonts w:ascii="Palatino Linotype" w:eastAsia="Arial" w:hAnsi="Palatino Linotype" w:cs="Arial"/>
          <w:b/>
          <w:i/>
          <w:spacing w:val="-2"/>
          <w:sz w:val="22"/>
        </w:rPr>
        <w:t>c</w:t>
      </w:r>
      <w:r w:rsidRPr="007B3DD6">
        <w:rPr>
          <w:rFonts w:ascii="Palatino Linotype" w:eastAsia="Arial" w:hAnsi="Palatino Linotype" w:cs="Arial"/>
          <w:b/>
          <w:i/>
          <w:spacing w:val="1"/>
          <w:sz w:val="22"/>
        </w:rPr>
        <w:t>e</w:t>
      </w:r>
      <w:r w:rsidRPr="007B3DD6">
        <w:rPr>
          <w:rFonts w:ascii="Palatino Linotype" w:eastAsia="Arial" w:hAnsi="Palatino Linotype" w:cs="Arial"/>
          <w:b/>
          <w:i/>
          <w:sz w:val="22"/>
        </w:rPr>
        <w:t>p</w:t>
      </w:r>
      <w:r w:rsidRPr="007B3DD6">
        <w:rPr>
          <w:rFonts w:ascii="Palatino Linotype" w:eastAsia="Arial" w:hAnsi="Palatino Linotype" w:cs="Arial"/>
          <w:b/>
          <w:i/>
          <w:spacing w:val="-1"/>
          <w:sz w:val="22"/>
        </w:rPr>
        <w:t>t</w:t>
      </w:r>
      <w:r w:rsidRPr="007B3DD6">
        <w:rPr>
          <w:rFonts w:ascii="Palatino Linotype" w:eastAsia="Arial" w:hAnsi="Palatino Linotype" w:cs="Arial"/>
          <w:b/>
          <w:i/>
          <w:sz w:val="22"/>
        </w:rPr>
        <w:t>os</w:t>
      </w:r>
      <w:r w:rsidRPr="007B3DD6">
        <w:rPr>
          <w:rFonts w:ascii="Palatino Linotype" w:eastAsia="Arial" w:hAnsi="Palatino Linotype" w:cs="Arial"/>
          <w:b/>
          <w:i/>
          <w:spacing w:val="7"/>
          <w:sz w:val="22"/>
        </w:rPr>
        <w:t xml:space="preserve"> </w:t>
      </w:r>
      <w:r w:rsidRPr="007B3DD6">
        <w:rPr>
          <w:rFonts w:ascii="Palatino Linotype" w:eastAsia="Arial" w:hAnsi="Palatino Linotype" w:cs="Arial"/>
          <w:b/>
          <w:i/>
          <w:sz w:val="22"/>
        </w:rPr>
        <w:t>que</w:t>
      </w:r>
      <w:r w:rsidRPr="007B3DD6">
        <w:rPr>
          <w:rFonts w:ascii="Palatino Linotype" w:eastAsia="Arial" w:hAnsi="Palatino Linotype" w:cs="Arial"/>
          <w:b/>
          <w:i/>
          <w:spacing w:val="10"/>
          <w:sz w:val="22"/>
        </w:rPr>
        <w:t xml:space="preserve"> </w:t>
      </w:r>
      <w:r w:rsidRPr="007B3DD6">
        <w:rPr>
          <w:rFonts w:ascii="Palatino Linotype" w:eastAsia="Arial" w:hAnsi="Palatino Linotype" w:cs="Arial"/>
          <w:b/>
          <w:i/>
          <w:sz w:val="22"/>
        </w:rPr>
        <w:t>no pued</w:t>
      </w:r>
      <w:r w:rsidRPr="007B3DD6">
        <w:rPr>
          <w:rFonts w:ascii="Palatino Linotype" w:eastAsia="Arial" w:hAnsi="Palatino Linotype" w:cs="Arial"/>
          <w:b/>
          <w:i/>
          <w:spacing w:val="1"/>
          <w:sz w:val="22"/>
        </w:rPr>
        <w:t>e</w:t>
      </w:r>
      <w:r w:rsidRPr="007B3DD6">
        <w:rPr>
          <w:rFonts w:ascii="Palatino Linotype" w:eastAsia="Arial" w:hAnsi="Palatino Linotype" w:cs="Arial"/>
          <w:b/>
          <w:i/>
          <w:sz w:val="22"/>
        </w:rPr>
        <w:t>n</w:t>
      </w:r>
      <w:r w:rsidRPr="007B3DD6">
        <w:rPr>
          <w:rFonts w:ascii="Palatino Linotype" w:eastAsia="Arial" w:hAnsi="Palatino Linotype" w:cs="Arial"/>
          <w:b/>
          <w:i/>
          <w:spacing w:val="36"/>
          <w:sz w:val="22"/>
        </w:rPr>
        <w:t xml:space="preserve"> </w:t>
      </w:r>
      <w:r w:rsidRPr="007B3DD6">
        <w:rPr>
          <w:rFonts w:ascii="Palatino Linotype" w:eastAsia="Arial" w:hAnsi="Palatino Linotype" w:cs="Arial"/>
          <w:b/>
          <w:i/>
          <w:spacing w:val="1"/>
          <w:sz w:val="22"/>
        </w:rPr>
        <w:t>c</w:t>
      </w:r>
      <w:r w:rsidRPr="007B3DD6">
        <w:rPr>
          <w:rFonts w:ascii="Palatino Linotype" w:eastAsia="Arial" w:hAnsi="Palatino Linotype" w:cs="Arial"/>
          <w:b/>
          <w:i/>
          <w:sz w:val="22"/>
        </w:rPr>
        <w:t>o</w:t>
      </w:r>
      <w:r w:rsidRPr="007B3DD6">
        <w:rPr>
          <w:rFonts w:ascii="Palatino Linotype" w:eastAsia="Arial" w:hAnsi="Palatino Linotype" w:cs="Arial"/>
          <w:b/>
          <w:i/>
          <w:spacing w:val="-2"/>
          <w:sz w:val="22"/>
        </w:rPr>
        <w:t>e</w:t>
      </w:r>
      <w:r w:rsidRPr="007B3DD6">
        <w:rPr>
          <w:rFonts w:ascii="Palatino Linotype" w:eastAsia="Arial" w:hAnsi="Palatino Linotype" w:cs="Arial"/>
          <w:b/>
          <w:i/>
          <w:spacing w:val="1"/>
          <w:sz w:val="22"/>
        </w:rPr>
        <w:t>x</w:t>
      </w:r>
      <w:r w:rsidRPr="007B3DD6">
        <w:rPr>
          <w:rFonts w:ascii="Palatino Linotype" w:eastAsia="Arial" w:hAnsi="Palatino Linotype" w:cs="Arial"/>
          <w:b/>
          <w:i/>
          <w:sz w:val="22"/>
        </w:rPr>
        <w:t>i</w:t>
      </w:r>
      <w:r w:rsidRPr="007B3DD6">
        <w:rPr>
          <w:rFonts w:ascii="Palatino Linotype" w:eastAsia="Arial" w:hAnsi="Palatino Linotype" w:cs="Arial"/>
          <w:b/>
          <w:i/>
          <w:spacing w:val="1"/>
          <w:sz w:val="22"/>
        </w:rPr>
        <w:t>s</w:t>
      </w:r>
      <w:r w:rsidRPr="007B3DD6">
        <w:rPr>
          <w:rFonts w:ascii="Palatino Linotype" w:eastAsia="Arial" w:hAnsi="Palatino Linotype" w:cs="Arial"/>
          <w:b/>
          <w:i/>
          <w:sz w:val="22"/>
        </w:rPr>
        <w:t>tir.</w:t>
      </w:r>
      <w:r w:rsidRPr="007B3DD6">
        <w:rPr>
          <w:rFonts w:ascii="Palatino Linotype" w:eastAsia="Arial" w:hAnsi="Palatino Linotype" w:cs="Arial"/>
          <w:b/>
          <w:i/>
          <w:spacing w:val="35"/>
          <w:sz w:val="22"/>
        </w:rPr>
        <w:t xml:space="preserve"> </w:t>
      </w:r>
      <w:r w:rsidRPr="007B3DD6">
        <w:rPr>
          <w:rFonts w:ascii="Palatino Linotype" w:eastAsia="Arial" w:hAnsi="Palatino Linotype" w:cs="Arial"/>
          <w:i/>
          <w:spacing w:val="1"/>
          <w:sz w:val="22"/>
        </w:rPr>
        <w:t>L</w:t>
      </w:r>
      <w:r w:rsidRPr="007B3DD6">
        <w:rPr>
          <w:rFonts w:ascii="Palatino Linotype" w:eastAsia="Arial" w:hAnsi="Palatino Linotype" w:cs="Arial"/>
          <w:i/>
          <w:sz w:val="22"/>
        </w:rPr>
        <w:t>a</w:t>
      </w:r>
      <w:r w:rsidRPr="007B3DD6">
        <w:rPr>
          <w:rFonts w:ascii="Palatino Linotype" w:eastAsia="Arial" w:hAnsi="Palatino Linotype" w:cs="Arial"/>
          <w:i/>
          <w:spacing w:val="25"/>
          <w:sz w:val="22"/>
        </w:rPr>
        <w:t xml:space="preserve"> </w:t>
      </w:r>
      <w:r w:rsidRPr="007B3DD6">
        <w:rPr>
          <w:rFonts w:ascii="Palatino Linotype" w:eastAsia="Arial" w:hAnsi="Palatino Linotype" w:cs="Arial"/>
          <w:i/>
          <w:sz w:val="22"/>
        </w:rPr>
        <w:t>in</w:t>
      </w:r>
      <w:r w:rsidRPr="007B3DD6">
        <w:rPr>
          <w:rFonts w:ascii="Palatino Linotype" w:eastAsia="Arial" w:hAnsi="Palatino Linotype" w:cs="Arial"/>
          <w:i/>
          <w:spacing w:val="1"/>
          <w:sz w:val="22"/>
        </w:rPr>
        <w:t>e</w:t>
      </w:r>
      <w:r w:rsidRPr="007B3DD6">
        <w:rPr>
          <w:rFonts w:ascii="Palatino Linotype" w:eastAsia="Arial" w:hAnsi="Palatino Linotype" w:cs="Arial"/>
          <w:i/>
          <w:spacing w:val="-2"/>
          <w:sz w:val="22"/>
        </w:rPr>
        <w:t>x</w:t>
      </w:r>
      <w:r w:rsidRPr="007B3DD6">
        <w:rPr>
          <w:rFonts w:ascii="Palatino Linotype" w:eastAsia="Arial" w:hAnsi="Palatino Linotype" w:cs="Arial"/>
          <w:i/>
          <w:sz w:val="22"/>
        </w:rPr>
        <w:t>ist</w:t>
      </w:r>
      <w:r w:rsidRPr="007B3DD6">
        <w:rPr>
          <w:rFonts w:ascii="Palatino Linotype" w:eastAsia="Arial" w:hAnsi="Palatino Linotype" w:cs="Arial"/>
          <w:i/>
          <w:spacing w:val="1"/>
          <w:sz w:val="22"/>
        </w:rPr>
        <w:t>en</w:t>
      </w:r>
      <w:r w:rsidRPr="007B3DD6">
        <w:rPr>
          <w:rFonts w:ascii="Palatino Linotype" w:eastAsia="Arial" w:hAnsi="Palatino Linotype" w:cs="Arial"/>
          <w:i/>
          <w:sz w:val="22"/>
        </w:rPr>
        <w:t>cia</w:t>
      </w:r>
      <w:r w:rsidRPr="007B3DD6">
        <w:rPr>
          <w:rFonts w:ascii="Palatino Linotype" w:eastAsia="Arial" w:hAnsi="Palatino Linotype" w:cs="Arial"/>
          <w:i/>
          <w:spacing w:val="27"/>
          <w:sz w:val="22"/>
        </w:rPr>
        <w:t xml:space="preserve"> </w:t>
      </w:r>
      <w:r w:rsidRPr="007B3DD6">
        <w:rPr>
          <w:rFonts w:ascii="Palatino Linotype" w:eastAsia="Arial" w:hAnsi="Palatino Linotype" w:cs="Arial"/>
          <w:i/>
          <w:sz w:val="22"/>
        </w:rPr>
        <w:t>i</w:t>
      </w:r>
      <w:r w:rsidRPr="007B3DD6">
        <w:rPr>
          <w:rFonts w:ascii="Palatino Linotype" w:eastAsia="Arial" w:hAnsi="Palatino Linotype" w:cs="Arial"/>
          <w:i/>
          <w:spacing w:val="1"/>
          <w:sz w:val="22"/>
        </w:rPr>
        <w:t>mp</w:t>
      </w:r>
      <w:r w:rsidRPr="007B3DD6">
        <w:rPr>
          <w:rFonts w:ascii="Palatino Linotype" w:eastAsia="Arial" w:hAnsi="Palatino Linotype" w:cs="Arial"/>
          <w:i/>
          <w:sz w:val="22"/>
        </w:rPr>
        <w:t>l</w:t>
      </w:r>
      <w:r w:rsidRPr="007B3DD6">
        <w:rPr>
          <w:rFonts w:ascii="Palatino Linotype" w:eastAsia="Arial" w:hAnsi="Palatino Linotype" w:cs="Arial"/>
          <w:i/>
          <w:spacing w:val="-1"/>
          <w:sz w:val="22"/>
        </w:rPr>
        <w:t>i</w:t>
      </w:r>
      <w:r w:rsidRPr="007B3DD6">
        <w:rPr>
          <w:rFonts w:ascii="Palatino Linotype" w:eastAsia="Arial" w:hAnsi="Palatino Linotype" w:cs="Arial"/>
          <w:i/>
          <w:sz w:val="22"/>
        </w:rPr>
        <w:t>ca</w:t>
      </w:r>
      <w:r w:rsidRPr="007B3DD6">
        <w:rPr>
          <w:rFonts w:ascii="Palatino Linotype" w:eastAsia="Arial" w:hAnsi="Palatino Linotype" w:cs="Arial"/>
          <w:i/>
          <w:spacing w:val="28"/>
          <w:sz w:val="22"/>
        </w:rPr>
        <w:t xml:space="preserve"> </w:t>
      </w:r>
      <w:r w:rsidRPr="007B3DD6">
        <w:rPr>
          <w:rFonts w:ascii="Palatino Linotype" w:eastAsia="Arial" w:hAnsi="Palatino Linotype" w:cs="Arial"/>
          <w:i/>
          <w:spacing w:val="-1"/>
          <w:sz w:val="22"/>
        </w:rPr>
        <w:t>n</w:t>
      </w:r>
      <w:r w:rsidRPr="007B3DD6">
        <w:rPr>
          <w:rFonts w:ascii="Palatino Linotype" w:eastAsia="Arial" w:hAnsi="Palatino Linotype" w:cs="Arial"/>
          <w:i/>
          <w:spacing w:val="1"/>
          <w:sz w:val="22"/>
        </w:rPr>
        <w:t>e</w:t>
      </w:r>
      <w:r w:rsidRPr="007B3DD6">
        <w:rPr>
          <w:rFonts w:ascii="Palatino Linotype" w:eastAsia="Arial" w:hAnsi="Palatino Linotype" w:cs="Arial"/>
          <w:i/>
          <w:sz w:val="22"/>
        </w:rPr>
        <w:t>c</w:t>
      </w:r>
      <w:r w:rsidRPr="007B3DD6">
        <w:rPr>
          <w:rFonts w:ascii="Palatino Linotype" w:eastAsia="Arial" w:hAnsi="Palatino Linotype" w:cs="Arial"/>
          <w:i/>
          <w:spacing w:val="1"/>
          <w:sz w:val="22"/>
        </w:rPr>
        <w:t>e</w:t>
      </w:r>
      <w:r w:rsidRPr="007B3DD6">
        <w:rPr>
          <w:rFonts w:ascii="Palatino Linotype" w:eastAsia="Arial" w:hAnsi="Palatino Linotype" w:cs="Arial"/>
          <w:i/>
          <w:sz w:val="22"/>
        </w:rPr>
        <w:t>s</w:t>
      </w:r>
      <w:r w:rsidRPr="007B3DD6">
        <w:rPr>
          <w:rFonts w:ascii="Palatino Linotype" w:eastAsia="Arial" w:hAnsi="Palatino Linotype" w:cs="Arial"/>
          <w:i/>
          <w:spacing w:val="1"/>
          <w:sz w:val="22"/>
        </w:rPr>
        <w:t>a</w:t>
      </w:r>
      <w:r w:rsidRPr="007B3DD6">
        <w:rPr>
          <w:rFonts w:ascii="Palatino Linotype" w:eastAsia="Arial" w:hAnsi="Palatino Linotype" w:cs="Arial"/>
          <w:i/>
          <w:sz w:val="22"/>
        </w:rPr>
        <w:t>r</w:t>
      </w:r>
      <w:r w:rsidRPr="007B3DD6">
        <w:rPr>
          <w:rFonts w:ascii="Palatino Linotype" w:eastAsia="Arial" w:hAnsi="Palatino Linotype" w:cs="Arial"/>
          <w:i/>
          <w:spacing w:val="-1"/>
          <w:sz w:val="22"/>
        </w:rPr>
        <w:t>ia</w:t>
      </w:r>
      <w:r w:rsidRPr="007B3DD6">
        <w:rPr>
          <w:rFonts w:ascii="Palatino Linotype" w:eastAsia="Arial" w:hAnsi="Palatino Linotype" w:cs="Arial"/>
          <w:i/>
          <w:spacing w:val="1"/>
          <w:sz w:val="22"/>
        </w:rPr>
        <w:t>me</w:t>
      </w:r>
      <w:r w:rsidRPr="007B3DD6">
        <w:rPr>
          <w:rFonts w:ascii="Palatino Linotype" w:eastAsia="Arial" w:hAnsi="Palatino Linotype" w:cs="Arial"/>
          <w:i/>
          <w:spacing w:val="-1"/>
          <w:sz w:val="22"/>
        </w:rPr>
        <w:t>n</w:t>
      </w:r>
      <w:r w:rsidRPr="007B3DD6">
        <w:rPr>
          <w:rFonts w:ascii="Palatino Linotype" w:eastAsia="Arial" w:hAnsi="Palatino Linotype" w:cs="Arial"/>
          <w:i/>
          <w:sz w:val="22"/>
        </w:rPr>
        <w:t>te</w:t>
      </w:r>
      <w:r w:rsidRPr="007B3DD6">
        <w:rPr>
          <w:rFonts w:ascii="Palatino Linotype" w:eastAsia="Arial" w:hAnsi="Palatino Linotype" w:cs="Arial"/>
          <w:i/>
          <w:spacing w:val="28"/>
          <w:sz w:val="22"/>
        </w:rPr>
        <w:t xml:space="preserve"> </w:t>
      </w:r>
      <w:r w:rsidRPr="007B3DD6">
        <w:rPr>
          <w:rFonts w:ascii="Palatino Linotype" w:eastAsia="Arial" w:hAnsi="Palatino Linotype" w:cs="Arial"/>
          <w:i/>
          <w:spacing w:val="-1"/>
          <w:sz w:val="22"/>
        </w:rPr>
        <w:t>q</w:t>
      </w:r>
      <w:r w:rsidRPr="007B3DD6">
        <w:rPr>
          <w:rFonts w:ascii="Palatino Linotype" w:eastAsia="Arial" w:hAnsi="Palatino Linotype" w:cs="Arial"/>
          <w:i/>
          <w:spacing w:val="1"/>
          <w:sz w:val="22"/>
        </w:rPr>
        <w:t>u</w:t>
      </w:r>
      <w:r w:rsidRPr="007B3DD6">
        <w:rPr>
          <w:rFonts w:ascii="Palatino Linotype" w:eastAsia="Arial" w:hAnsi="Palatino Linotype" w:cs="Arial"/>
          <w:i/>
          <w:sz w:val="22"/>
        </w:rPr>
        <w:t>e</w:t>
      </w:r>
      <w:r w:rsidRPr="007B3DD6">
        <w:rPr>
          <w:rFonts w:ascii="Palatino Linotype" w:eastAsia="Arial" w:hAnsi="Palatino Linotype" w:cs="Arial"/>
          <w:i/>
          <w:spacing w:val="28"/>
          <w:sz w:val="22"/>
        </w:rPr>
        <w:t xml:space="preserve"> </w:t>
      </w:r>
      <w:r w:rsidRPr="007B3DD6">
        <w:rPr>
          <w:rFonts w:ascii="Palatino Linotype" w:eastAsia="Arial" w:hAnsi="Palatino Linotype" w:cs="Arial"/>
          <w:i/>
          <w:sz w:val="22"/>
        </w:rPr>
        <w:t>la</w:t>
      </w:r>
      <w:r w:rsidRPr="007B3DD6">
        <w:rPr>
          <w:rFonts w:ascii="Palatino Linotype" w:eastAsia="Arial" w:hAnsi="Palatino Linotype" w:cs="Arial"/>
          <w:i/>
          <w:spacing w:val="25"/>
          <w:sz w:val="22"/>
        </w:rPr>
        <w:t xml:space="preserve"> </w:t>
      </w:r>
      <w:r w:rsidRPr="007B3DD6">
        <w:rPr>
          <w:rFonts w:ascii="Palatino Linotype" w:eastAsia="Arial" w:hAnsi="Palatino Linotype" w:cs="Arial"/>
          <w:i/>
          <w:sz w:val="22"/>
        </w:rPr>
        <w:t>in</w:t>
      </w:r>
      <w:r w:rsidRPr="007B3DD6">
        <w:rPr>
          <w:rFonts w:ascii="Palatino Linotype" w:eastAsia="Arial" w:hAnsi="Palatino Linotype" w:cs="Arial"/>
          <w:i/>
          <w:spacing w:val="1"/>
          <w:sz w:val="22"/>
        </w:rPr>
        <w:t>fo</w:t>
      </w:r>
      <w:r w:rsidRPr="007B3DD6">
        <w:rPr>
          <w:rFonts w:ascii="Palatino Linotype" w:eastAsia="Arial" w:hAnsi="Palatino Linotype" w:cs="Arial"/>
          <w:i/>
          <w:sz w:val="22"/>
        </w:rPr>
        <w:t>r</w:t>
      </w:r>
      <w:r w:rsidRPr="007B3DD6">
        <w:rPr>
          <w:rFonts w:ascii="Palatino Linotype" w:eastAsia="Arial" w:hAnsi="Palatino Linotype" w:cs="Arial"/>
          <w:i/>
          <w:spacing w:val="-1"/>
          <w:sz w:val="22"/>
        </w:rPr>
        <w:t>m</w:t>
      </w:r>
      <w:r w:rsidRPr="007B3DD6">
        <w:rPr>
          <w:rFonts w:ascii="Palatino Linotype" w:eastAsia="Arial" w:hAnsi="Palatino Linotype" w:cs="Arial"/>
          <w:i/>
          <w:spacing w:val="1"/>
          <w:sz w:val="22"/>
        </w:rPr>
        <w:t>a</w:t>
      </w:r>
      <w:r w:rsidRPr="007B3DD6">
        <w:rPr>
          <w:rFonts w:ascii="Palatino Linotype" w:eastAsia="Arial" w:hAnsi="Palatino Linotype" w:cs="Arial"/>
          <w:i/>
          <w:sz w:val="22"/>
        </w:rPr>
        <w:t>ción</w:t>
      </w:r>
      <w:r w:rsidRPr="007B3DD6">
        <w:rPr>
          <w:rFonts w:ascii="Palatino Linotype" w:eastAsia="Arial" w:hAnsi="Palatino Linotype" w:cs="Arial"/>
          <w:i/>
          <w:spacing w:val="26"/>
          <w:sz w:val="22"/>
        </w:rPr>
        <w:t xml:space="preserve"> </w:t>
      </w:r>
      <w:r w:rsidRPr="007B3DD6">
        <w:rPr>
          <w:rFonts w:ascii="Palatino Linotype" w:eastAsia="Arial" w:hAnsi="Palatino Linotype" w:cs="Arial"/>
          <w:i/>
          <w:spacing w:val="-1"/>
          <w:sz w:val="22"/>
        </w:rPr>
        <w:t>n</w:t>
      </w:r>
      <w:r w:rsidRPr="007B3DD6">
        <w:rPr>
          <w:rFonts w:ascii="Palatino Linotype" w:eastAsia="Arial" w:hAnsi="Palatino Linotype" w:cs="Arial"/>
          <w:i/>
          <w:sz w:val="22"/>
        </w:rPr>
        <w:t>o se</w:t>
      </w:r>
      <w:r w:rsidRPr="007B3DD6">
        <w:rPr>
          <w:rFonts w:ascii="Palatino Linotype" w:eastAsia="Arial" w:hAnsi="Palatino Linotype" w:cs="Arial"/>
          <w:i/>
          <w:spacing w:val="3"/>
          <w:sz w:val="22"/>
        </w:rPr>
        <w:t xml:space="preserve"> </w:t>
      </w:r>
      <w:r w:rsidRPr="007B3DD6">
        <w:rPr>
          <w:rFonts w:ascii="Palatino Linotype" w:eastAsia="Arial" w:hAnsi="Palatino Linotype" w:cs="Arial"/>
          <w:i/>
          <w:spacing w:val="1"/>
          <w:sz w:val="22"/>
        </w:rPr>
        <w:t>en</w:t>
      </w:r>
      <w:r w:rsidRPr="007B3DD6">
        <w:rPr>
          <w:rFonts w:ascii="Palatino Linotype" w:eastAsia="Arial" w:hAnsi="Palatino Linotype" w:cs="Arial"/>
          <w:i/>
          <w:spacing w:val="-2"/>
          <w:sz w:val="22"/>
        </w:rPr>
        <w:t>c</w:t>
      </w:r>
      <w:r w:rsidRPr="007B3DD6">
        <w:rPr>
          <w:rFonts w:ascii="Palatino Linotype" w:eastAsia="Arial" w:hAnsi="Palatino Linotype" w:cs="Arial"/>
          <w:i/>
          <w:spacing w:val="1"/>
          <w:sz w:val="22"/>
        </w:rPr>
        <w:t>ue</w:t>
      </w:r>
      <w:r w:rsidRPr="007B3DD6">
        <w:rPr>
          <w:rFonts w:ascii="Palatino Linotype" w:eastAsia="Arial" w:hAnsi="Palatino Linotype" w:cs="Arial"/>
          <w:i/>
          <w:spacing w:val="-1"/>
          <w:sz w:val="22"/>
        </w:rPr>
        <w:t>n</w:t>
      </w:r>
      <w:r w:rsidRPr="007B3DD6">
        <w:rPr>
          <w:rFonts w:ascii="Palatino Linotype" w:eastAsia="Arial" w:hAnsi="Palatino Linotype" w:cs="Arial"/>
          <w:i/>
          <w:sz w:val="22"/>
        </w:rPr>
        <w:t>tra</w:t>
      </w:r>
      <w:r w:rsidRPr="007B3DD6">
        <w:rPr>
          <w:rFonts w:ascii="Palatino Linotype" w:eastAsia="Arial" w:hAnsi="Palatino Linotype" w:cs="Arial"/>
          <w:i/>
          <w:spacing w:val="3"/>
          <w:sz w:val="22"/>
        </w:rPr>
        <w:t xml:space="preserve"> </w:t>
      </w:r>
      <w:r w:rsidRPr="007B3DD6">
        <w:rPr>
          <w:rFonts w:ascii="Palatino Linotype" w:eastAsia="Arial" w:hAnsi="Palatino Linotype" w:cs="Arial"/>
          <w:i/>
          <w:spacing w:val="1"/>
          <w:sz w:val="22"/>
        </w:rPr>
        <w:t>e</w:t>
      </w:r>
      <w:r w:rsidRPr="007B3DD6">
        <w:rPr>
          <w:rFonts w:ascii="Palatino Linotype" w:eastAsia="Arial" w:hAnsi="Palatino Linotype" w:cs="Arial"/>
          <w:i/>
          <w:sz w:val="22"/>
        </w:rPr>
        <w:t>n</w:t>
      </w:r>
      <w:r w:rsidRPr="007B3DD6">
        <w:rPr>
          <w:rFonts w:ascii="Palatino Linotype" w:eastAsia="Arial" w:hAnsi="Palatino Linotype" w:cs="Arial"/>
          <w:i/>
          <w:spacing w:val="3"/>
          <w:sz w:val="22"/>
        </w:rPr>
        <w:t xml:space="preserve"> </w:t>
      </w:r>
      <w:r w:rsidRPr="007B3DD6">
        <w:rPr>
          <w:rFonts w:ascii="Palatino Linotype" w:eastAsia="Arial" w:hAnsi="Palatino Linotype" w:cs="Arial"/>
          <w:i/>
          <w:spacing w:val="-3"/>
          <w:sz w:val="22"/>
        </w:rPr>
        <w:t>l</w:t>
      </w:r>
      <w:r w:rsidRPr="007B3DD6">
        <w:rPr>
          <w:rFonts w:ascii="Palatino Linotype" w:eastAsia="Arial" w:hAnsi="Palatino Linotype" w:cs="Arial"/>
          <w:i/>
          <w:spacing w:val="1"/>
          <w:sz w:val="22"/>
        </w:rPr>
        <w:t>o</w:t>
      </w:r>
      <w:r w:rsidRPr="007B3DD6">
        <w:rPr>
          <w:rFonts w:ascii="Palatino Linotype" w:eastAsia="Arial" w:hAnsi="Palatino Linotype" w:cs="Arial"/>
          <w:i/>
          <w:sz w:val="22"/>
        </w:rPr>
        <w:t>s</w:t>
      </w:r>
      <w:r w:rsidRPr="007B3DD6">
        <w:rPr>
          <w:rFonts w:ascii="Palatino Linotype" w:eastAsia="Arial" w:hAnsi="Palatino Linotype" w:cs="Arial"/>
          <w:i/>
          <w:spacing w:val="2"/>
          <w:sz w:val="22"/>
        </w:rPr>
        <w:t xml:space="preserve"> </w:t>
      </w:r>
      <w:r w:rsidRPr="007B3DD6">
        <w:rPr>
          <w:rFonts w:ascii="Palatino Linotype" w:eastAsia="Arial" w:hAnsi="Palatino Linotype" w:cs="Arial"/>
          <w:i/>
          <w:spacing w:val="-1"/>
          <w:sz w:val="22"/>
        </w:rPr>
        <w:t>a</w:t>
      </w:r>
      <w:r w:rsidRPr="007B3DD6">
        <w:rPr>
          <w:rFonts w:ascii="Palatino Linotype" w:eastAsia="Arial" w:hAnsi="Palatino Linotype" w:cs="Arial"/>
          <w:i/>
          <w:sz w:val="22"/>
        </w:rPr>
        <w:t>rchi</w:t>
      </w:r>
      <w:r w:rsidRPr="007B3DD6">
        <w:rPr>
          <w:rFonts w:ascii="Palatino Linotype" w:eastAsia="Arial" w:hAnsi="Palatino Linotype" w:cs="Arial"/>
          <w:i/>
          <w:spacing w:val="-3"/>
          <w:sz w:val="22"/>
        </w:rPr>
        <w:t>v</w:t>
      </w:r>
      <w:r w:rsidRPr="007B3DD6">
        <w:rPr>
          <w:rFonts w:ascii="Palatino Linotype" w:eastAsia="Arial" w:hAnsi="Palatino Linotype" w:cs="Arial"/>
          <w:i/>
          <w:spacing w:val="1"/>
          <w:sz w:val="22"/>
        </w:rPr>
        <w:t>o</w:t>
      </w:r>
      <w:r w:rsidRPr="007B3DD6">
        <w:rPr>
          <w:rFonts w:ascii="Palatino Linotype" w:eastAsia="Arial" w:hAnsi="Palatino Linotype" w:cs="Arial"/>
          <w:i/>
          <w:sz w:val="22"/>
        </w:rPr>
        <w:t>s</w:t>
      </w:r>
      <w:r w:rsidRPr="007B3DD6">
        <w:rPr>
          <w:rFonts w:ascii="Palatino Linotype" w:eastAsia="Arial" w:hAnsi="Palatino Linotype" w:cs="Arial"/>
          <w:i/>
          <w:spacing w:val="2"/>
          <w:sz w:val="22"/>
        </w:rPr>
        <w:t xml:space="preserve"> </w:t>
      </w:r>
      <w:r w:rsidRPr="007B3DD6">
        <w:rPr>
          <w:rFonts w:ascii="Palatino Linotype" w:eastAsia="Arial" w:hAnsi="Palatino Linotype" w:cs="Arial"/>
          <w:i/>
          <w:spacing w:val="1"/>
          <w:sz w:val="22"/>
        </w:rPr>
        <w:t>d</w:t>
      </w:r>
      <w:r w:rsidRPr="007B3DD6">
        <w:rPr>
          <w:rFonts w:ascii="Palatino Linotype" w:eastAsia="Arial" w:hAnsi="Palatino Linotype" w:cs="Arial"/>
          <w:i/>
          <w:sz w:val="22"/>
        </w:rPr>
        <w:t>e</w:t>
      </w:r>
      <w:r w:rsidRPr="007B3DD6">
        <w:rPr>
          <w:rFonts w:ascii="Palatino Linotype" w:eastAsia="Arial" w:hAnsi="Palatino Linotype" w:cs="Arial"/>
          <w:i/>
          <w:spacing w:val="3"/>
          <w:sz w:val="22"/>
        </w:rPr>
        <w:t xml:space="preserve"> </w:t>
      </w:r>
      <w:r w:rsidRPr="007B3DD6">
        <w:rPr>
          <w:rFonts w:ascii="Palatino Linotype" w:eastAsia="Arial" w:hAnsi="Palatino Linotype" w:cs="Arial"/>
          <w:i/>
          <w:sz w:val="22"/>
        </w:rPr>
        <w:t>la</w:t>
      </w:r>
      <w:r w:rsidRPr="007B3DD6">
        <w:rPr>
          <w:rFonts w:ascii="Palatino Linotype" w:eastAsia="Arial" w:hAnsi="Palatino Linotype" w:cs="Arial"/>
          <w:i/>
          <w:spacing w:val="3"/>
          <w:sz w:val="22"/>
        </w:rPr>
        <w:t xml:space="preserve"> </w:t>
      </w:r>
      <w:r w:rsidRPr="007B3DD6">
        <w:rPr>
          <w:rFonts w:ascii="Palatino Linotype" w:eastAsia="Arial" w:hAnsi="Palatino Linotype" w:cs="Arial"/>
          <w:i/>
          <w:spacing w:val="1"/>
          <w:sz w:val="22"/>
        </w:rPr>
        <w:t>au</w:t>
      </w:r>
      <w:r w:rsidRPr="007B3DD6">
        <w:rPr>
          <w:rFonts w:ascii="Palatino Linotype" w:eastAsia="Arial" w:hAnsi="Palatino Linotype" w:cs="Arial"/>
          <w:i/>
          <w:spacing w:val="-2"/>
          <w:sz w:val="22"/>
        </w:rPr>
        <w:t>t</w:t>
      </w:r>
      <w:r w:rsidRPr="007B3DD6">
        <w:rPr>
          <w:rFonts w:ascii="Palatino Linotype" w:eastAsia="Arial" w:hAnsi="Palatino Linotype" w:cs="Arial"/>
          <w:i/>
          <w:spacing w:val="1"/>
          <w:sz w:val="22"/>
        </w:rPr>
        <w:t>o</w:t>
      </w:r>
      <w:r w:rsidRPr="007B3DD6">
        <w:rPr>
          <w:rFonts w:ascii="Palatino Linotype" w:eastAsia="Arial" w:hAnsi="Palatino Linotype" w:cs="Arial"/>
          <w:i/>
          <w:sz w:val="22"/>
        </w:rPr>
        <w:t>r</w:t>
      </w:r>
      <w:r w:rsidRPr="007B3DD6">
        <w:rPr>
          <w:rFonts w:ascii="Palatino Linotype" w:eastAsia="Arial" w:hAnsi="Palatino Linotype" w:cs="Arial"/>
          <w:i/>
          <w:spacing w:val="-1"/>
          <w:sz w:val="22"/>
        </w:rPr>
        <w:t>i</w:t>
      </w:r>
      <w:r w:rsidRPr="007B3DD6">
        <w:rPr>
          <w:rFonts w:ascii="Palatino Linotype" w:eastAsia="Arial" w:hAnsi="Palatino Linotype" w:cs="Arial"/>
          <w:i/>
          <w:spacing w:val="1"/>
          <w:sz w:val="22"/>
        </w:rPr>
        <w:t>d</w:t>
      </w:r>
      <w:r w:rsidRPr="007B3DD6">
        <w:rPr>
          <w:rFonts w:ascii="Palatino Linotype" w:eastAsia="Arial" w:hAnsi="Palatino Linotype" w:cs="Arial"/>
          <w:i/>
          <w:spacing w:val="-1"/>
          <w:sz w:val="22"/>
        </w:rPr>
        <w:t>a</w:t>
      </w:r>
      <w:r w:rsidRPr="007B3DD6">
        <w:rPr>
          <w:rFonts w:ascii="Palatino Linotype" w:eastAsia="Arial" w:hAnsi="Palatino Linotype" w:cs="Arial"/>
          <w:i/>
          <w:spacing w:val="1"/>
          <w:sz w:val="22"/>
        </w:rPr>
        <w:t>d</w:t>
      </w:r>
      <w:r w:rsidRPr="007B3DD6">
        <w:rPr>
          <w:rFonts w:ascii="Palatino Linotype" w:eastAsia="Arial" w:hAnsi="Palatino Linotype" w:cs="Arial"/>
          <w:i/>
          <w:sz w:val="22"/>
        </w:rPr>
        <w:t>,</w:t>
      </w:r>
      <w:r w:rsidRPr="007B3DD6">
        <w:rPr>
          <w:rFonts w:ascii="Palatino Linotype" w:eastAsia="Arial" w:hAnsi="Palatino Linotype" w:cs="Arial"/>
          <w:i/>
          <w:spacing w:val="3"/>
          <w:sz w:val="22"/>
        </w:rPr>
        <w:t xml:space="preserve"> </w:t>
      </w:r>
      <w:r w:rsidRPr="007B3DD6">
        <w:rPr>
          <w:rFonts w:ascii="Palatino Linotype" w:eastAsia="Arial" w:hAnsi="Palatino Linotype" w:cs="Arial"/>
          <w:i/>
          <w:spacing w:val="1"/>
          <w:sz w:val="22"/>
        </w:rPr>
        <w:t>n</w:t>
      </w:r>
      <w:r w:rsidRPr="007B3DD6">
        <w:rPr>
          <w:rFonts w:ascii="Palatino Linotype" w:eastAsia="Arial" w:hAnsi="Palatino Linotype" w:cs="Arial"/>
          <w:i/>
          <w:sz w:val="22"/>
        </w:rPr>
        <w:t>o</w:t>
      </w:r>
      <w:r w:rsidRPr="007B3DD6">
        <w:rPr>
          <w:rFonts w:ascii="Palatino Linotype" w:eastAsia="Arial" w:hAnsi="Palatino Linotype" w:cs="Arial"/>
          <w:i/>
          <w:spacing w:val="1"/>
          <w:sz w:val="22"/>
        </w:rPr>
        <w:t xml:space="preserve"> ob</w:t>
      </w:r>
      <w:r w:rsidRPr="007B3DD6">
        <w:rPr>
          <w:rFonts w:ascii="Palatino Linotype" w:eastAsia="Arial" w:hAnsi="Palatino Linotype" w:cs="Arial"/>
          <w:i/>
          <w:sz w:val="22"/>
        </w:rPr>
        <w:t>s</w:t>
      </w:r>
      <w:r w:rsidRPr="007B3DD6">
        <w:rPr>
          <w:rFonts w:ascii="Palatino Linotype" w:eastAsia="Arial" w:hAnsi="Palatino Linotype" w:cs="Arial"/>
          <w:i/>
          <w:spacing w:val="-2"/>
          <w:sz w:val="22"/>
        </w:rPr>
        <w:t>t</w:t>
      </w:r>
      <w:r w:rsidRPr="007B3DD6">
        <w:rPr>
          <w:rFonts w:ascii="Palatino Linotype" w:eastAsia="Arial" w:hAnsi="Palatino Linotype" w:cs="Arial"/>
          <w:i/>
          <w:spacing w:val="1"/>
          <w:sz w:val="22"/>
        </w:rPr>
        <w:t>an</w:t>
      </w:r>
      <w:r w:rsidRPr="007B3DD6">
        <w:rPr>
          <w:rFonts w:ascii="Palatino Linotype" w:eastAsia="Arial" w:hAnsi="Palatino Linotype" w:cs="Arial"/>
          <w:i/>
          <w:spacing w:val="-2"/>
          <w:sz w:val="22"/>
        </w:rPr>
        <w:t>t</w:t>
      </w:r>
      <w:r w:rsidRPr="007B3DD6">
        <w:rPr>
          <w:rFonts w:ascii="Palatino Linotype" w:eastAsia="Arial" w:hAnsi="Palatino Linotype" w:cs="Arial"/>
          <w:i/>
          <w:sz w:val="22"/>
        </w:rPr>
        <w:t>e</w:t>
      </w:r>
      <w:r w:rsidRPr="007B3DD6">
        <w:rPr>
          <w:rFonts w:ascii="Palatino Linotype" w:eastAsia="Arial" w:hAnsi="Palatino Linotype" w:cs="Arial"/>
          <w:i/>
          <w:spacing w:val="3"/>
          <w:sz w:val="22"/>
        </w:rPr>
        <w:t xml:space="preserve"> </w:t>
      </w:r>
      <w:r w:rsidRPr="007B3DD6">
        <w:rPr>
          <w:rFonts w:ascii="Palatino Linotype" w:eastAsia="Arial" w:hAnsi="Palatino Linotype" w:cs="Arial"/>
          <w:i/>
          <w:spacing w:val="-1"/>
          <w:sz w:val="22"/>
        </w:rPr>
        <w:t>q</w:t>
      </w:r>
      <w:r w:rsidRPr="007B3DD6">
        <w:rPr>
          <w:rFonts w:ascii="Palatino Linotype" w:eastAsia="Arial" w:hAnsi="Palatino Linotype" w:cs="Arial"/>
          <w:i/>
          <w:spacing w:val="1"/>
          <w:sz w:val="22"/>
        </w:rPr>
        <w:t>u</w:t>
      </w:r>
      <w:r w:rsidRPr="007B3DD6">
        <w:rPr>
          <w:rFonts w:ascii="Palatino Linotype" w:eastAsia="Arial" w:hAnsi="Palatino Linotype" w:cs="Arial"/>
          <w:i/>
          <w:sz w:val="22"/>
        </w:rPr>
        <w:t>e</w:t>
      </w:r>
      <w:r w:rsidRPr="007B3DD6">
        <w:rPr>
          <w:rFonts w:ascii="Palatino Linotype" w:eastAsia="Arial" w:hAnsi="Palatino Linotype" w:cs="Arial"/>
          <w:i/>
          <w:spacing w:val="3"/>
          <w:sz w:val="22"/>
        </w:rPr>
        <w:t xml:space="preserve"> </w:t>
      </w:r>
      <w:r w:rsidRPr="007B3DD6">
        <w:rPr>
          <w:rFonts w:ascii="Palatino Linotype" w:eastAsia="Arial" w:hAnsi="Palatino Linotype" w:cs="Arial"/>
          <w:i/>
          <w:sz w:val="22"/>
        </w:rPr>
        <w:t xml:space="preserve">la </w:t>
      </w:r>
      <w:r w:rsidRPr="007B3DD6">
        <w:rPr>
          <w:rFonts w:ascii="Palatino Linotype" w:eastAsia="Arial" w:hAnsi="Palatino Linotype" w:cs="Arial"/>
          <w:i/>
          <w:spacing w:val="1"/>
          <w:sz w:val="22"/>
        </w:rPr>
        <w:t>de</w:t>
      </w:r>
      <w:r w:rsidRPr="007B3DD6">
        <w:rPr>
          <w:rFonts w:ascii="Palatino Linotype" w:eastAsia="Arial" w:hAnsi="Palatino Linotype" w:cs="Arial"/>
          <w:i/>
          <w:spacing w:val="-1"/>
          <w:sz w:val="22"/>
        </w:rPr>
        <w:t>p</w:t>
      </w:r>
      <w:r w:rsidRPr="007B3DD6">
        <w:rPr>
          <w:rFonts w:ascii="Palatino Linotype" w:eastAsia="Arial" w:hAnsi="Palatino Linotype" w:cs="Arial"/>
          <w:i/>
          <w:spacing w:val="1"/>
          <w:sz w:val="22"/>
        </w:rPr>
        <w:t>en</w:t>
      </w:r>
      <w:r w:rsidRPr="007B3DD6">
        <w:rPr>
          <w:rFonts w:ascii="Palatino Linotype" w:eastAsia="Arial" w:hAnsi="Palatino Linotype" w:cs="Arial"/>
          <w:i/>
          <w:spacing w:val="-1"/>
          <w:sz w:val="22"/>
        </w:rPr>
        <w:t>d</w:t>
      </w:r>
      <w:r w:rsidRPr="007B3DD6">
        <w:rPr>
          <w:rFonts w:ascii="Palatino Linotype" w:eastAsia="Arial" w:hAnsi="Palatino Linotype" w:cs="Arial"/>
          <w:i/>
          <w:spacing w:val="1"/>
          <w:sz w:val="22"/>
        </w:rPr>
        <w:t>en</w:t>
      </w:r>
      <w:r w:rsidRPr="007B3DD6">
        <w:rPr>
          <w:rFonts w:ascii="Palatino Linotype" w:eastAsia="Arial" w:hAnsi="Palatino Linotype" w:cs="Arial"/>
          <w:i/>
          <w:sz w:val="22"/>
        </w:rPr>
        <w:t xml:space="preserve">cia o </w:t>
      </w:r>
      <w:r w:rsidRPr="007B3DD6">
        <w:rPr>
          <w:rFonts w:ascii="Palatino Linotype" w:eastAsia="Arial" w:hAnsi="Palatino Linotype" w:cs="Arial"/>
          <w:i/>
          <w:spacing w:val="1"/>
          <w:sz w:val="22"/>
        </w:rPr>
        <w:t>en</w:t>
      </w:r>
      <w:r w:rsidRPr="007B3DD6">
        <w:rPr>
          <w:rFonts w:ascii="Palatino Linotype" w:eastAsia="Arial" w:hAnsi="Palatino Linotype" w:cs="Arial"/>
          <w:i/>
          <w:sz w:val="22"/>
        </w:rPr>
        <w:t>ti</w:t>
      </w:r>
      <w:r w:rsidRPr="007B3DD6">
        <w:rPr>
          <w:rFonts w:ascii="Palatino Linotype" w:eastAsia="Arial" w:hAnsi="Palatino Linotype" w:cs="Arial"/>
          <w:i/>
          <w:spacing w:val="-1"/>
          <w:sz w:val="22"/>
        </w:rPr>
        <w:t>d</w:t>
      </w:r>
      <w:r w:rsidRPr="007B3DD6">
        <w:rPr>
          <w:rFonts w:ascii="Palatino Linotype" w:eastAsia="Arial" w:hAnsi="Palatino Linotype" w:cs="Arial"/>
          <w:i/>
          <w:spacing w:val="1"/>
          <w:sz w:val="22"/>
        </w:rPr>
        <w:t>a</w:t>
      </w:r>
      <w:r w:rsidRPr="007B3DD6">
        <w:rPr>
          <w:rFonts w:ascii="Palatino Linotype" w:eastAsia="Arial" w:hAnsi="Palatino Linotype" w:cs="Arial"/>
          <w:i/>
          <w:sz w:val="22"/>
        </w:rPr>
        <w:t>d</w:t>
      </w:r>
      <w:r w:rsidRPr="007B3DD6">
        <w:rPr>
          <w:rFonts w:ascii="Palatino Linotype" w:eastAsia="Arial" w:hAnsi="Palatino Linotype" w:cs="Arial"/>
          <w:i/>
          <w:spacing w:val="2"/>
          <w:sz w:val="22"/>
        </w:rPr>
        <w:t xml:space="preserve"> </w:t>
      </w:r>
      <w:r w:rsidRPr="007B3DD6">
        <w:rPr>
          <w:rFonts w:ascii="Palatino Linotype" w:eastAsia="Arial" w:hAnsi="Palatino Linotype" w:cs="Arial"/>
          <w:i/>
          <w:sz w:val="22"/>
        </w:rPr>
        <w:t>c</w:t>
      </w:r>
      <w:r w:rsidRPr="007B3DD6">
        <w:rPr>
          <w:rFonts w:ascii="Palatino Linotype" w:eastAsia="Arial" w:hAnsi="Palatino Linotype" w:cs="Arial"/>
          <w:i/>
          <w:spacing w:val="1"/>
          <w:sz w:val="22"/>
        </w:rPr>
        <w:t>u</w:t>
      </w:r>
      <w:r w:rsidRPr="007B3DD6">
        <w:rPr>
          <w:rFonts w:ascii="Palatino Linotype" w:eastAsia="Arial" w:hAnsi="Palatino Linotype" w:cs="Arial"/>
          <w:i/>
          <w:spacing w:val="-1"/>
          <w:sz w:val="22"/>
        </w:rPr>
        <w:t>e</w:t>
      </w:r>
      <w:r w:rsidRPr="007B3DD6">
        <w:rPr>
          <w:rFonts w:ascii="Palatino Linotype" w:eastAsia="Arial" w:hAnsi="Palatino Linotype" w:cs="Arial"/>
          <w:i/>
          <w:spacing w:val="1"/>
          <w:sz w:val="22"/>
        </w:rPr>
        <w:t>n</w:t>
      </w:r>
      <w:r w:rsidRPr="007B3DD6">
        <w:rPr>
          <w:rFonts w:ascii="Palatino Linotype" w:eastAsia="Arial" w:hAnsi="Palatino Linotype" w:cs="Arial"/>
          <w:i/>
          <w:sz w:val="22"/>
        </w:rPr>
        <w:t>te</w:t>
      </w:r>
      <w:r w:rsidRPr="007B3DD6">
        <w:rPr>
          <w:rFonts w:ascii="Palatino Linotype" w:eastAsia="Arial" w:hAnsi="Palatino Linotype" w:cs="Arial"/>
          <w:i/>
          <w:spacing w:val="2"/>
          <w:sz w:val="22"/>
        </w:rPr>
        <w:t xml:space="preserve"> </w:t>
      </w:r>
      <w:r w:rsidRPr="007B3DD6">
        <w:rPr>
          <w:rFonts w:ascii="Palatino Linotype" w:eastAsia="Arial" w:hAnsi="Palatino Linotype" w:cs="Arial"/>
          <w:i/>
          <w:spacing w:val="-2"/>
          <w:sz w:val="22"/>
        </w:rPr>
        <w:t>c</w:t>
      </w:r>
      <w:r w:rsidRPr="007B3DD6">
        <w:rPr>
          <w:rFonts w:ascii="Palatino Linotype" w:eastAsia="Arial" w:hAnsi="Palatino Linotype" w:cs="Arial"/>
          <w:i/>
          <w:spacing w:val="1"/>
          <w:sz w:val="22"/>
        </w:rPr>
        <w:t>o</w:t>
      </w:r>
      <w:r w:rsidRPr="007B3DD6">
        <w:rPr>
          <w:rFonts w:ascii="Palatino Linotype" w:eastAsia="Arial" w:hAnsi="Palatino Linotype" w:cs="Arial"/>
          <w:i/>
          <w:sz w:val="22"/>
        </w:rPr>
        <w:t>n</w:t>
      </w:r>
      <w:r w:rsidRPr="007B3DD6">
        <w:rPr>
          <w:rFonts w:ascii="Palatino Linotype" w:eastAsia="Arial" w:hAnsi="Palatino Linotype" w:cs="Arial"/>
          <w:i/>
          <w:spacing w:val="3"/>
          <w:sz w:val="22"/>
        </w:rPr>
        <w:t xml:space="preserve"> f</w:t>
      </w:r>
      <w:r w:rsidRPr="007B3DD6">
        <w:rPr>
          <w:rFonts w:ascii="Palatino Linotype" w:eastAsia="Arial" w:hAnsi="Palatino Linotype" w:cs="Arial"/>
          <w:i/>
          <w:spacing w:val="-1"/>
          <w:sz w:val="22"/>
        </w:rPr>
        <w:t>a</w:t>
      </w:r>
      <w:r w:rsidRPr="007B3DD6">
        <w:rPr>
          <w:rFonts w:ascii="Palatino Linotype" w:eastAsia="Arial" w:hAnsi="Palatino Linotype" w:cs="Arial"/>
          <w:i/>
          <w:sz w:val="22"/>
        </w:rPr>
        <w:t>c</w:t>
      </w:r>
      <w:r w:rsidRPr="007B3DD6">
        <w:rPr>
          <w:rFonts w:ascii="Palatino Linotype" w:eastAsia="Arial" w:hAnsi="Palatino Linotype" w:cs="Arial"/>
          <w:i/>
          <w:spacing w:val="1"/>
          <w:sz w:val="22"/>
        </w:rPr>
        <w:t>u</w:t>
      </w:r>
      <w:r w:rsidRPr="007B3DD6">
        <w:rPr>
          <w:rFonts w:ascii="Palatino Linotype" w:eastAsia="Arial" w:hAnsi="Palatino Linotype" w:cs="Arial"/>
          <w:i/>
          <w:sz w:val="22"/>
        </w:rPr>
        <w:t>lt</w:t>
      </w:r>
      <w:r w:rsidRPr="007B3DD6">
        <w:rPr>
          <w:rFonts w:ascii="Palatino Linotype" w:eastAsia="Arial" w:hAnsi="Palatino Linotype" w:cs="Arial"/>
          <w:i/>
          <w:spacing w:val="1"/>
          <w:sz w:val="22"/>
        </w:rPr>
        <w:t>a</w:t>
      </w:r>
      <w:r w:rsidRPr="007B3DD6">
        <w:rPr>
          <w:rFonts w:ascii="Palatino Linotype" w:eastAsia="Arial" w:hAnsi="Palatino Linotype" w:cs="Arial"/>
          <w:i/>
          <w:spacing w:val="-1"/>
          <w:sz w:val="22"/>
        </w:rPr>
        <w:t>d</w:t>
      </w:r>
      <w:r w:rsidRPr="007B3DD6">
        <w:rPr>
          <w:rFonts w:ascii="Palatino Linotype" w:eastAsia="Arial" w:hAnsi="Palatino Linotype" w:cs="Arial"/>
          <w:i/>
          <w:spacing w:val="1"/>
          <w:sz w:val="22"/>
        </w:rPr>
        <w:t>e</w:t>
      </w:r>
      <w:r w:rsidRPr="007B3DD6">
        <w:rPr>
          <w:rFonts w:ascii="Palatino Linotype" w:eastAsia="Arial" w:hAnsi="Palatino Linotype" w:cs="Arial"/>
          <w:i/>
          <w:sz w:val="22"/>
        </w:rPr>
        <w:t>s</w:t>
      </w:r>
      <w:r w:rsidRPr="007B3DD6">
        <w:rPr>
          <w:rFonts w:ascii="Palatino Linotype" w:eastAsia="Arial" w:hAnsi="Palatino Linotype" w:cs="Arial"/>
          <w:i/>
          <w:spacing w:val="1"/>
          <w:sz w:val="22"/>
        </w:rPr>
        <w:t xml:space="preserve"> pa</w:t>
      </w:r>
      <w:r w:rsidRPr="007B3DD6">
        <w:rPr>
          <w:rFonts w:ascii="Palatino Linotype" w:eastAsia="Arial" w:hAnsi="Palatino Linotype" w:cs="Arial"/>
          <w:i/>
          <w:sz w:val="22"/>
        </w:rPr>
        <w:t>ra</w:t>
      </w:r>
      <w:r w:rsidRPr="007B3DD6">
        <w:rPr>
          <w:rFonts w:ascii="Palatino Linotype" w:eastAsia="Arial" w:hAnsi="Palatino Linotype" w:cs="Arial"/>
          <w:i/>
          <w:spacing w:val="1"/>
          <w:sz w:val="22"/>
        </w:rPr>
        <w:t xml:space="preserve"> </w:t>
      </w:r>
      <w:r w:rsidRPr="007B3DD6">
        <w:rPr>
          <w:rFonts w:ascii="Palatino Linotype" w:eastAsia="Arial" w:hAnsi="Palatino Linotype" w:cs="Arial"/>
          <w:i/>
          <w:spacing w:val="-1"/>
          <w:sz w:val="22"/>
        </w:rPr>
        <w:t>p</w:t>
      </w:r>
      <w:r w:rsidRPr="007B3DD6">
        <w:rPr>
          <w:rFonts w:ascii="Palatino Linotype" w:eastAsia="Arial" w:hAnsi="Palatino Linotype" w:cs="Arial"/>
          <w:i/>
          <w:spacing w:val="1"/>
          <w:sz w:val="22"/>
        </w:rPr>
        <w:t>o</w:t>
      </w:r>
      <w:r w:rsidRPr="007B3DD6">
        <w:rPr>
          <w:rFonts w:ascii="Palatino Linotype" w:eastAsia="Arial" w:hAnsi="Palatino Linotype" w:cs="Arial"/>
          <w:i/>
          <w:sz w:val="22"/>
        </w:rPr>
        <w:t>s</w:t>
      </w:r>
      <w:r w:rsidRPr="007B3DD6">
        <w:rPr>
          <w:rFonts w:ascii="Palatino Linotype" w:eastAsia="Arial" w:hAnsi="Palatino Linotype" w:cs="Arial"/>
          <w:i/>
          <w:spacing w:val="-1"/>
          <w:sz w:val="22"/>
        </w:rPr>
        <w:t>e</w:t>
      </w:r>
      <w:r w:rsidRPr="007B3DD6">
        <w:rPr>
          <w:rFonts w:ascii="Palatino Linotype" w:eastAsia="Arial" w:hAnsi="Palatino Linotype" w:cs="Arial"/>
          <w:i/>
          <w:spacing w:val="1"/>
          <w:sz w:val="22"/>
        </w:rPr>
        <w:t>e</w:t>
      </w:r>
      <w:r w:rsidRPr="007B3DD6">
        <w:rPr>
          <w:rFonts w:ascii="Palatino Linotype" w:eastAsia="Arial" w:hAnsi="Palatino Linotype" w:cs="Arial"/>
          <w:i/>
          <w:sz w:val="22"/>
        </w:rPr>
        <w:t xml:space="preserve">r </w:t>
      </w:r>
      <w:r w:rsidRPr="007B3DD6">
        <w:rPr>
          <w:rFonts w:ascii="Palatino Linotype" w:eastAsia="Arial" w:hAnsi="Palatino Linotype" w:cs="Arial"/>
          <w:i/>
          <w:spacing w:val="1"/>
          <w:sz w:val="22"/>
        </w:rPr>
        <w:t>d</w:t>
      </w:r>
      <w:r w:rsidRPr="007B3DD6">
        <w:rPr>
          <w:rFonts w:ascii="Palatino Linotype" w:eastAsia="Arial" w:hAnsi="Palatino Linotype" w:cs="Arial"/>
          <w:i/>
          <w:sz w:val="22"/>
        </w:rPr>
        <w:t>icha</w:t>
      </w:r>
      <w:r w:rsidRPr="007B3DD6">
        <w:rPr>
          <w:rFonts w:ascii="Palatino Linotype" w:eastAsia="Arial" w:hAnsi="Palatino Linotype" w:cs="Arial"/>
          <w:i/>
          <w:spacing w:val="2"/>
          <w:sz w:val="22"/>
        </w:rPr>
        <w:t xml:space="preserve"> </w:t>
      </w:r>
      <w:r w:rsidRPr="007B3DD6">
        <w:rPr>
          <w:rFonts w:ascii="Palatino Linotype" w:eastAsia="Arial" w:hAnsi="Palatino Linotype" w:cs="Arial"/>
          <w:i/>
          <w:sz w:val="22"/>
        </w:rPr>
        <w:t>i</w:t>
      </w:r>
      <w:r w:rsidRPr="007B3DD6">
        <w:rPr>
          <w:rFonts w:ascii="Palatino Linotype" w:eastAsia="Arial" w:hAnsi="Palatino Linotype" w:cs="Arial"/>
          <w:i/>
          <w:spacing w:val="-2"/>
          <w:sz w:val="22"/>
        </w:rPr>
        <w:t>n</w:t>
      </w:r>
      <w:r w:rsidRPr="007B3DD6">
        <w:rPr>
          <w:rFonts w:ascii="Palatino Linotype" w:eastAsia="Arial" w:hAnsi="Palatino Linotype" w:cs="Arial"/>
          <w:i/>
          <w:sz w:val="22"/>
        </w:rPr>
        <w:t>f</w:t>
      </w:r>
      <w:r w:rsidRPr="007B3DD6">
        <w:rPr>
          <w:rFonts w:ascii="Palatino Linotype" w:eastAsia="Arial" w:hAnsi="Palatino Linotype" w:cs="Arial"/>
          <w:i/>
          <w:spacing w:val="1"/>
          <w:sz w:val="22"/>
        </w:rPr>
        <w:t>o</w:t>
      </w:r>
      <w:r w:rsidRPr="007B3DD6">
        <w:rPr>
          <w:rFonts w:ascii="Palatino Linotype" w:eastAsia="Arial" w:hAnsi="Palatino Linotype" w:cs="Arial"/>
          <w:i/>
          <w:sz w:val="22"/>
        </w:rPr>
        <w:t>r</w:t>
      </w:r>
      <w:r w:rsidRPr="007B3DD6">
        <w:rPr>
          <w:rFonts w:ascii="Palatino Linotype" w:eastAsia="Arial" w:hAnsi="Palatino Linotype" w:cs="Arial"/>
          <w:i/>
          <w:spacing w:val="1"/>
          <w:sz w:val="22"/>
        </w:rPr>
        <w:t>ma</w:t>
      </w:r>
      <w:r w:rsidRPr="007B3DD6">
        <w:rPr>
          <w:rFonts w:ascii="Palatino Linotype" w:eastAsia="Arial" w:hAnsi="Palatino Linotype" w:cs="Arial"/>
          <w:i/>
          <w:sz w:val="22"/>
        </w:rPr>
        <w:t>ci</w:t>
      </w:r>
      <w:r w:rsidRPr="007B3DD6">
        <w:rPr>
          <w:rFonts w:ascii="Palatino Linotype" w:eastAsia="Arial" w:hAnsi="Palatino Linotype" w:cs="Arial"/>
          <w:i/>
          <w:spacing w:val="-2"/>
          <w:sz w:val="22"/>
        </w:rPr>
        <w:t>ó</w:t>
      </w:r>
      <w:r w:rsidRPr="007B3DD6">
        <w:rPr>
          <w:rFonts w:ascii="Palatino Linotype" w:eastAsia="Arial" w:hAnsi="Palatino Linotype" w:cs="Arial"/>
          <w:i/>
          <w:spacing w:val="1"/>
          <w:sz w:val="22"/>
        </w:rPr>
        <w:t>n</w:t>
      </w:r>
      <w:r w:rsidRPr="007B3DD6">
        <w:rPr>
          <w:rFonts w:ascii="Palatino Linotype" w:eastAsia="Arial" w:hAnsi="Palatino Linotype" w:cs="Arial"/>
          <w:i/>
          <w:sz w:val="22"/>
        </w:rPr>
        <w:t>.</w:t>
      </w:r>
      <w:r w:rsidRPr="007B3DD6">
        <w:rPr>
          <w:rFonts w:ascii="Palatino Linotype" w:eastAsia="Arial" w:hAnsi="Palatino Linotype" w:cs="Arial"/>
          <w:i/>
          <w:spacing w:val="2"/>
          <w:sz w:val="22"/>
        </w:rPr>
        <w:t xml:space="preserve"> </w:t>
      </w:r>
      <w:r w:rsidRPr="007B3DD6">
        <w:rPr>
          <w:rFonts w:ascii="Palatino Linotype" w:eastAsia="Arial" w:hAnsi="Palatino Linotype" w:cs="Arial"/>
          <w:i/>
          <w:spacing w:val="-2"/>
          <w:sz w:val="22"/>
        </w:rPr>
        <w:t>E</w:t>
      </w:r>
      <w:r w:rsidRPr="007B3DD6">
        <w:rPr>
          <w:rFonts w:ascii="Palatino Linotype" w:eastAsia="Arial" w:hAnsi="Palatino Linotype" w:cs="Arial"/>
          <w:i/>
          <w:sz w:val="22"/>
        </w:rPr>
        <w:t>n</w:t>
      </w:r>
      <w:r w:rsidRPr="007B3DD6">
        <w:rPr>
          <w:rFonts w:ascii="Palatino Linotype" w:eastAsia="Arial" w:hAnsi="Palatino Linotype" w:cs="Arial"/>
          <w:i/>
          <w:spacing w:val="2"/>
          <w:sz w:val="22"/>
        </w:rPr>
        <w:t xml:space="preserve"> </w:t>
      </w:r>
      <w:r w:rsidRPr="007B3DD6">
        <w:rPr>
          <w:rFonts w:ascii="Palatino Linotype" w:eastAsia="Arial" w:hAnsi="Palatino Linotype" w:cs="Arial"/>
          <w:i/>
          <w:spacing w:val="1"/>
          <w:sz w:val="22"/>
        </w:rPr>
        <w:t>e</w:t>
      </w:r>
      <w:r w:rsidRPr="007B3DD6">
        <w:rPr>
          <w:rFonts w:ascii="Palatino Linotype" w:eastAsia="Arial" w:hAnsi="Palatino Linotype" w:cs="Arial"/>
          <w:i/>
          <w:sz w:val="22"/>
        </w:rPr>
        <w:t>ste</w:t>
      </w:r>
      <w:r w:rsidRPr="007B3DD6">
        <w:rPr>
          <w:rFonts w:ascii="Palatino Linotype" w:eastAsia="Arial" w:hAnsi="Palatino Linotype" w:cs="Arial"/>
          <w:i/>
          <w:spacing w:val="2"/>
          <w:sz w:val="22"/>
        </w:rPr>
        <w:t xml:space="preserve"> </w:t>
      </w:r>
      <w:r w:rsidRPr="007B3DD6">
        <w:rPr>
          <w:rFonts w:ascii="Palatino Linotype" w:eastAsia="Arial" w:hAnsi="Palatino Linotype" w:cs="Arial"/>
          <w:i/>
          <w:sz w:val="22"/>
        </w:rPr>
        <w:t>s</w:t>
      </w:r>
      <w:r w:rsidRPr="007B3DD6">
        <w:rPr>
          <w:rFonts w:ascii="Palatino Linotype" w:eastAsia="Arial" w:hAnsi="Palatino Linotype" w:cs="Arial"/>
          <w:i/>
          <w:spacing w:val="-1"/>
          <w:sz w:val="22"/>
        </w:rPr>
        <w:t>e</w:t>
      </w:r>
      <w:r w:rsidRPr="007B3DD6">
        <w:rPr>
          <w:rFonts w:ascii="Palatino Linotype" w:eastAsia="Arial" w:hAnsi="Palatino Linotype" w:cs="Arial"/>
          <w:i/>
          <w:spacing w:val="1"/>
          <w:sz w:val="22"/>
        </w:rPr>
        <w:t>n</w:t>
      </w:r>
      <w:r w:rsidRPr="007B3DD6">
        <w:rPr>
          <w:rFonts w:ascii="Palatino Linotype" w:eastAsia="Arial" w:hAnsi="Palatino Linotype" w:cs="Arial"/>
          <w:i/>
          <w:sz w:val="22"/>
        </w:rPr>
        <w:t>ti</w:t>
      </w:r>
      <w:r w:rsidRPr="007B3DD6">
        <w:rPr>
          <w:rFonts w:ascii="Palatino Linotype" w:eastAsia="Arial" w:hAnsi="Palatino Linotype" w:cs="Arial"/>
          <w:i/>
          <w:spacing w:val="1"/>
          <w:sz w:val="22"/>
        </w:rPr>
        <w:t>d</w:t>
      </w:r>
      <w:r w:rsidRPr="007B3DD6">
        <w:rPr>
          <w:rFonts w:ascii="Palatino Linotype" w:eastAsia="Arial" w:hAnsi="Palatino Linotype" w:cs="Arial"/>
          <w:i/>
          <w:spacing w:val="-1"/>
          <w:sz w:val="22"/>
        </w:rPr>
        <w:t>o</w:t>
      </w:r>
      <w:r w:rsidRPr="007B3DD6">
        <w:rPr>
          <w:rFonts w:ascii="Palatino Linotype" w:eastAsia="Arial" w:hAnsi="Palatino Linotype" w:cs="Arial"/>
          <w:i/>
          <w:sz w:val="22"/>
        </w:rPr>
        <w:t>,</w:t>
      </w:r>
      <w:r w:rsidRPr="007B3DD6">
        <w:rPr>
          <w:rFonts w:ascii="Palatino Linotype" w:eastAsia="Arial" w:hAnsi="Palatino Linotype" w:cs="Arial"/>
          <w:i/>
          <w:spacing w:val="2"/>
          <w:sz w:val="22"/>
        </w:rPr>
        <w:t xml:space="preserve"> </w:t>
      </w:r>
      <w:r w:rsidRPr="007B3DD6">
        <w:rPr>
          <w:rFonts w:ascii="Palatino Linotype" w:eastAsia="Arial" w:hAnsi="Palatino Linotype" w:cs="Arial"/>
          <w:i/>
          <w:spacing w:val="-3"/>
          <w:sz w:val="22"/>
        </w:rPr>
        <w:t>l</w:t>
      </w:r>
      <w:r w:rsidRPr="007B3DD6">
        <w:rPr>
          <w:rFonts w:ascii="Palatino Linotype" w:eastAsia="Arial" w:hAnsi="Palatino Linotype" w:cs="Arial"/>
          <w:i/>
          <w:sz w:val="22"/>
        </w:rPr>
        <w:t>a in</w:t>
      </w:r>
      <w:r w:rsidRPr="007B3DD6">
        <w:rPr>
          <w:rFonts w:ascii="Palatino Linotype" w:eastAsia="Arial" w:hAnsi="Palatino Linotype" w:cs="Arial"/>
          <w:i/>
          <w:spacing w:val="1"/>
          <w:sz w:val="22"/>
        </w:rPr>
        <w:t>e</w:t>
      </w:r>
      <w:r w:rsidRPr="007B3DD6">
        <w:rPr>
          <w:rFonts w:ascii="Palatino Linotype" w:eastAsia="Arial" w:hAnsi="Palatino Linotype" w:cs="Arial"/>
          <w:i/>
          <w:spacing w:val="-2"/>
          <w:sz w:val="22"/>
        </w:rPr>
        <w:t>x</w:t>
      </w:r>
      <w:r w:rsidRPr="007B3DD6">
        <w:rPr>
          <w:rFonts w:ascii="Palatino Linotype" w:eastAsia="Arial" w:hAnsi="Palatino Linotype" w:cs="Arial"/>
          <w:i/>
          <w:sz w:val="22"/>
        </w:rPr>
        <w:t>ist</w:t>
      </w:r>
      <w:r w:rsidRPr="007B3DD6">
        <w:rPr>
          <w:rFonts w:ascii="Palatino Linotype" w:eastAsia="Arial" w:hAnsi="Palatino Linotype" w:cs="Arial"/>
          <w:i/>
          <w:spacing w:val="1"/>
          <w:sz w:val="22"/>
        </w:rPr>
        <w:t>en</w:t>
      </w:r>
      <w:r w:rsidRPr="007B3DD6">
        <w:rPr>
          <w:rFonts w:ascii="Palatino Linotype" w:eastAsia="Arial" w:hAnsi="Palatino Linotype" w:cs="Arial"/>
          <w:i/>
          <w:sz w:val="22"/>
        </w:rPr>
        <w:t>cia</w:t>
      </w:r>
      <w:r w:rsidRPr="007B3DD6">
        <w:rPr>
          <w:rFonts w:ascii="Palatino Linotype" w:eastAsia="Arial" w:hAnsi="Palatino Linotype" w:cs="Arial"/>
          <w:i/>
          <w:spacing w:val="51"/>
          <w:sz w:val="22"/>
        </w:rPr>
        <w:t xml:space="preserve"> </w:t>
      </w:r>
      <w:r w:rsidRPr="007B3DD6">
        <w:rPr>
          <w:rFonts w:ascii="Palatino Linotype" w:eastAsia="Arial" w:hAnsi="Palatino Linotype" w:cs="Arial"/>
          <w:i/>
          <w:spacing w:val="1"/>
          <w:sz w:val="22"/>
        </w:rPr>
        <w:t>e</w:t>
      </w:r>
      <w:r w:rsidRPr="007B3DD6">
        <w:rPr>
          <w:rFonts w:ascii="Palatino Linotype" w:eastAsia="Arial" w:hAnsi="Palatino Linotype" w:cs="Arial"/>
          <w:i/>
          <w:sz w:val="22"/>
        </w:rPr>
        <w:t>s</w:t>
      </w:r>
      <w:r w:rsidRPr="007B3DD6">
        <w:rPr>
          <w:rFonts w:ascii="Palatino Linotype" w:eastAsia="Arial" w:hAnsi="Palatino Linotype" w:cs="Arial"/>
          <w:i/>
          <w:spacing w:val="50"/>
          <w:sz w:val="22"/>
        </w:rPr>
        <w:t xml:space="preserve"> </w:t>
      </w:r>
      <w:r w:rsidRPr="007B3DD6">
        <w:rPr>
          <w:rFonts w:ascii="Palatino Linotype" w:eastAsia="Arial" w:hAnsi="Palatino Linotype" w:cs="Arial"/>
          <w:i/>
          <w:spacing w:val="-1"/>
          <w:sz w:val="22"/>
        </w:rPr>
        <w:t>u</w:t>
      </w:r>
      <w:r w:rsidRPr="007B3DD6">
        <w:rPr>
          <w:rFonts w:ascii="Palatino Linotype" w:eastAsia="Arial" w:hAnsi="Palatino Linotype" w:cs="Arial"/>
          <w:i/>
          <w:spacing w:val="1"/>
          <w:sz w:val="22"/>
        </w:rPr>
        <w:t>n</w:t>
      </w:r>
      <w:r w:rsidRPr="007B3DD6">
        <w:rPr>
          <w:rFonts w:ascii="Palatino Linotype" w:eastAsia="Arial" w:hAnsi="Palatino Linotype" w:cs="Arial"/>
          <w:i/>
          <w:sz w:val="22"/>
        </w:rPr>
        <w:t>a</w:t>
      </w:r>
      <w:r w:rsidRPr="007B3DD6">
        <w:rPr>
          <w:rFonts w:ascii="Palatino Linotype" w:eastAsia="Arial" w:hAnsi="Palatino Linotype" w:cs="Arial"/>
          <w:i/>
          <w:spacing w:val="51"/>
          <w:sz w:val="22"/>
        </w:rPr>
        <w:t xml:space="preserve"> </w:t>
      </w:r>
      <w:r w:rsidRPr="007B3DD6">
        <w:rPr>
          <w:rFonts w:ascii="Palatino Linotype" w:eastAsia="Arial" w:hAnsi="Palatino Linotype" w:cs="Arial"/>
          <w:i/>
          <w:spacing w:val="-2"/>
          <w:sz w:val="22"/>
        </w:rPr>
        <w:t>c</w:t>
      </w:r>
      <w:r w:rsidRPr="007B3DD6">
        <w:rPr>
          <w:rFonts w:ascii="Palatino Linotype" w:eastAsia="Arial" w:hAnsi="Palatino Linotype" w:cs="Arial"/>
          <w:i/>
          <w:spacing w:val="1"/>
          <w:sz w:val="22"/>
        </w:rPr>
        <w:t>a</w:t>
      </w:r>
      <w:r w:rsidRPr="007B3DD6">
        <w:rPr>
          <w:rFonts w:ascii="Palatino Linotype" w:eastAsia="Arial" w:hAnsi="Palatino Linotype" w:cs="Arial"/>
          <w:i/>
          <w:sz w:val="22"/>
        </w:rPr>
        <w:t>l</w:t>
      </w:r>
      <w:r w:rsidRPr="007B3DD6">
        <w:rPr>
          <w:rFonts w:ascii="Palatino Linotype" w:eastAsia="Arial" w:hAnsi="Palatino Linotype" w:cs="Arial"/>
          <w:i/>
          <w:spacing w:val="-1"/>
          <w:sz w:val="22"/>
        </w:rPr>
        <w:t>i</w:t>
      </w:r>
      <w:r w:rsidRPr="007B3DD6">
        <w:rPr>
          <w:rFonts w:ascii="Palatino Linotype" w:eastAsia="Arial" w:hAnsi="Palatino Linotype" w:cs="Arial"/>
          <w:i/>
          <w:spacing w:val="1"/>
          <w:sz w:val="22"/>
        </w:rPr>
        <w:t>da</w:t>
      </w:r>
      <w:r w:rsidRPr="007B3DD6">
        <w:rPr>
          <w:rFonts w:ascii="Palatino Linotype" w:eastAsia="Arial" w:hAnsi="Palatino Linotype" w:cs="Arial"/>
          <w:i/>
          <w:sz w:val="22"/>
        </w:rPr>
        <w:t>d</w:t>
      </w:r>
      <w:r w:rsidRPr="007B3DD6">
        <w:rPr>
          <w:rFonts w:ascii="Palatino Linotype" w:eastAsia="Arial" w:hAnsi="Palatino Linotype" w:cs="Arial"/>
          <w:i/>
          <w:spacing w:val="51"/>
          <w:sz w:val="22"/>
        </w:rPr>
        <w:t xml:space="preserve"> </w:t>
      </w:r>
      <w:r w:rsidRPr="007B3DD6">
        <w:rPr>
          <w:rFonts w:ascii="Palatino Linotype" w:eastAsia="Arial" w:hAnsi="Palatino Linotype" w:cs="Arial"/>
          <w:i/>
          <w:spacing w:val="-1"/>
          <w:sz w:val="22"/>
        </w:rPr>
        <w:t>q</w:t>
      </w:r>
      <w:r w:rsidRPr="007B3DD6">
        <w:rPr>
          <w:rFonts w:ascii="Palatino Linotype" w:eastAsia="Arial" w:hAnsi="Palatino Linotype" w:cs="Arial"/>
          <w:i/>
          <w:spacing w:val="1"/>
          <w:sz w:val="22"/>
        </w:rPr>
        <w:t>u</w:t>
      </w:r>
      <w:r w:rsidRPr="007B3DD6">
        <w:rPr>
          <w:rFonts w:ascii="Palatino Linotype" w:eastAsia="Arial" w:hAnsi="Palatino Linotype" w:cs="Arial"/>
          <w:i/>
          <w:sz w:val="22"/>
        </w:rPr>
        <w:t>e</w:t>
      </w:r>
      <w:r w:rsidRPr="007B3DD6">
        <w:rPr>
          <w:rFonts w:ascii="Palatino Linotype" w:eastAsia="Arial" w:hAnsi="Palatino Linotype" w:cs="Arial"/>
          <w:i/>
          <w:spacing w:val="51"/>
          <w:sz w:val="22"/>
        </w:rPr>
        <w:t xml:space="preserve"> </w:t>
      </w:r>
      <w:r w:rsidRPr="007B3DD6">
        <w:rPr>
          <w:rFonts w:ascii="Palatino Linotype" w:eastAsia="Arial" w:hAnsi="Palatino Linotype" w:cs="Arial"/>
          <w:i/>
          <w:spacing w:val="-2"/>
          <w:sz w:val="22"/>
        </w:rPr>
        <w:t>s</w:t>
      </w:r>
      <w:r w:rsidRPr="007B3DD6">
        <w:rPr>
          <w:rFonts w:ascii="Palatino Linotype" w:eastAsia="Arial" w:hAnsi="Palatino Linotype" w:cs="Arial"/>
          <w:i/>
          <w:sz w:val="22"/>
        </w:rPr>
        <w:t>e</w:t>
      </w:r>
      <w:r w:rsidRPr="007B3DD6">
        <w:rPr>
          <w:rFonts w:ascii="Palatino Linotype" w:eastAsia="Arial" w:hAnsi="Palatino Linotype" w:cs="Arial"/>
          <w:i/>
          <w:spacing w:val="51"/>
          <w:sz w:val="22"/>
        </w:rPr>
        <w:t xml:space="preserve"> </w:t>
      </w:r>
      <w:r w:rsidRPr="007B3DD6">
        <w:rPr>
          <w:rFonts w:ascii="Palatino Linotype" w:eastAsia="Arial" w:hAnsi="Palatino Linotype" w:cs="Arial"/>
          <w:i/>
          <w:spacing w:val="1"/>
          <w:sz w:val="22"/>
        </w:rPr>
        <w:t>a</w:t>
      </w:r>
      <w:r w:rsidRPr="007B3DD6">
        <w:rPr>
          <w:rFonts w:ascii="Palatino Linotype" w:eastAsia="Arial" w:hAnsi="Palatino Linotype" w:cs="Arial"/>
          <w:i/>
          <w:sz w:val="22"/>
        </w:rPr>
        <w:t>tr</w:t>
      </w:r>
      <w:r w:rsidRPr="007B3DD6">
        <w:rPr>
          <w:rFonts w:ascii="Palatino Linotype" w:eastAsia="Arial" w:hAnsi="Palatino Linotype" w:cs="Arial"/>
          <w:i/>
          <w:spacing w:val="-1"/>
          <w:sz w:val="22"/>
        </w:rPr>
        <w:t>ib</w:t>
      </w:r>
      <w:r w:rsidRPr="007B3DD6">
        <w:rPr>
          <w:rFonts w:ascii="Palatino Linotype" w:eastAsia="Arial" w:hAnsi="Palatino Linotype" w:cs="Arial"/>
          <w:i/>
          <w:spacing w:val="1"/>
          <w:sz w:val="22"/>
        </w:rPr>
        <w:t>u</w:t>
      </w:r>
      <w:r w:rsidRPr="007B3DD6">
        <w:rPr>
          <w:rFonts w:ascii="Palatino Linotype" w:eastAsia="Arial" w:hAnsi="Palatino Linotype" w:cs="Arial"/>
          <w:i/>
          <w:spacing w:val="-2"/>
          <w:sz w:val="22"/>
        </w:rPr>
        <w:t>y</w:t>
      </w:r>
      <w:r w:rsidRPr="007B3DD6">
        <w:rPr>
          <w:rFonts w:ascii="Palatino Linotype" w:eastAsia="Arial" w:hAnsi="Palatino Linotype" w:cs="Arial"/>
          <w:i/>
          <w:sz w:val="22"/>
        </w:rPr>
        <w:t>e</w:t>
      </w:r>
      <w:r w:rsidRPr="007B3DD6">
        <w:rPr>
          <w:rFonts w:ascii="Palatino Linotype" w:eastAsia="Arial" w:hAnsi="Palatino Linotype" w:cs="Arial"/>
          <w:i/>
          <w:spacing w:val="51"/>
          <w:sz w:val="22"/>
        </w:rPr>
        <w:t xml:space="preserve"> </w:t>
      </w:r>
      <w:r w:rsidRPr="007B3DD6">
        <w:rPr>
          <w:rFonts w:ascii="Palatino Linotype" w:eastAsia="Arial" w:hAnsi="Palatino Linotype" w:cs="Arial"/>
          <w:i/>
          <w:sz w:val="22"/>
        </w:rPr>
        <w:t>a</w:t>
      </w:r>
      <w:r w:rsidRPr="007B3DD6">
        <w:rPr>
          <w:rFonts w:ascii="Palatino Linotype" w:eastAsia="Arial" w:hAnsi="Palatino Linotype" w:cs="Arial"/>
          <w:i/>
          <w:spacing w:val="51"/>
          <w:sz w:val="22"/>
        </w:rPr>
        <w:t xml:space="preserve"> </w:t>
      </w:r>
      <w:r w:rsidRPr="007B3DD6">
        <w:rPr>
          <w:rFonts w:ascii="Palatino Linotype" w:eastAsia="Arial" w:hAnsi="Palatino Linotype" w:cs="Arial"/>
          <w:i/>
          <w:sz w:val="22"/>
        </w:rPr>
        <w:t>la</w:t>
      </w:r>
      <w:r w:rsidRPr="007B3DD6">
        <w:rPr>
          <w:rFonts w:ascii="Palatino Linotype" w:eastAsia="Arial" w:hAnsi="Palatino Linotype" w:cs="Arial"/>
          <w:i/>
          <w:spacing w:val="51"/>
          <w:sz w:val="22"/>
        </w:rPr>
        <w:t xml:space="preserve"> </w:t>
      </w:r>
      <w:r w:rsidRPr="007B3DD6">
        <w:rPr>
          <w:rFonts w:ascii="Palatino Linotype" w:eastAsia="Arial" w:hAnsi="Palatino Linotype" w:cs="Arial"/>
          <w:i/>
          <w:sz w:val="22"/>
        </w:rPr>
        <w:t>i</w:t>
      </w:r>
      <w:r w:rsidRPr="007B3DD6">
        <w:rPr>
          <w:rFonts w:ascii="Palatino Linotype" w:eastAsia="Arial" w:hAnsi="Palatino Linotype" w:cs="Arial"/>
          <w:i/>
          <w:spacing w:val="-2"/>
          <w:sz w:val="22"/>
        </w:rPr>
        <w:t>n</w:t>
      </w:r>
      <w:r w:rsidRPr="007B3DD6">
        <w:rPr>
          <w:rFonts w:ascii="Palatino Linotype" w:eastAsia="Arial" w:hAnsi="Palatino Linotype" w:cs="Arial"/>
          <w:i/>
          <w:sz w:val="22"/>
        </w:rPr>
        <w:t>f</w:t>
      </w:r>
      <w:r w:rsidRPr="007B3DD6">
        <w:rPr>
          <w:rFonts w:ascii="Palatino Linotype" w:eastAsia="Arial" w:hAnsi="Palatino Linotype" w:cs="Arial"/>
          <w:i/>
          <w:spacing w:val="1"/>
          <w:sz w:val="22"/>
        </w:rPr>
        <w:t>o</w:t>
      </w:r>
      <w:r w:rsidRPr="007B3DD6">
        <w:rPr>
          <w:rFonts w:ascii="Palatino Linotype" w:eastAsia="Arial" w:hAnsi="Palatino Linotype" w:cs="Arial"/>
          <w:i/>
          <w:sz w:val="22"/>
        </w:rPr>
        <w:t>r</w:t>
      </w:r>
      <w:r w:rsidRPr="007B3DD6">
        <w:rPr>
          <w:rFonts w:ascii="Palatino Linotype" w:eastAsia="Arial" w:hAnsi="Palatino Linotype" w:cs="Arial"/>
          <w:i/>
          <w:spacing w:val="-1"/>
          <w:sz w:val="22"/>
        </w:rPr>
        <w:t>m</w:t>
      </w:r>
      <w:r w:rsidRPr="007B3DD6">
        <w:rPr>
          <w:rFonts w:ascii="Palatino Linotype" w:eastAsia="Arial" w:hAnsi="Palatino Linotype" w:cs="Arial"/>
          <w:i/>
          <w:spacing w:val="1"/>
          <w:sz w:val="22"/>
        </w:rPr>
        <w:t>a</w:t>
      </w:r>
      <w:r w:rsidRPr="007B3DD6">
        <w:rPr>
          <w:rFonts w:ascii="Palatino Linotype" w:eastAsia="Arial" w:hAnsi="Palatino Linotype" w:cs="Arial"/>
          <w:i/>
          <w:sz w:val="22"/>
        </w:rPr>
        <w:t>ción</w:t>
      </w:r>
      <w:r w:rsidRPr="007B3DD6">
        <w:rPr>
          <w:rFonts w:ascii="Palatino Linotype" w:eastAsia="Arial" w:hAnsi="Palatino Linotype" w:cs="Arial"/>
          <w:i/>
          <w:spacing w:val="51"/>
          <w:sz w:val="22"/>
        </w:rPr>
        <w:t xml:space="preserve"> </w:t>
      </w:r>
      <w:r w:rsidRPr="007B3DD6">
        <w:rPr>
          <w:rFonts w:ascii="Palatino Linotype" w:eastAsia="Arial" w:hAnsi="Palatino Linotype" w:cs="Arial"/>
          <w:i/>
          <w:spacing w:val="-2"/>
          <w:sz w:val="22"/>
        </w:rPr>
        <w:t>s</w:t>
      </w:r>
      <w:r w:rsidRPr="007B3DD6">
        <w:rPr>
          <w:rFonts w:ascii="Palatino Linotype" w:eastAsia="Arial" w:hAnsi="Palatino Linotype" w:cs="Arial"/>
          <w:i/>
          <w:spacing w:val="-1"/>
          <w:sz w:val="22"/>
        </w:rPr>
        <w:t>o</w:t>
      </w:r>
      <w:r w:rsidRPr="007B3DD6">
        <w:rPr>
          <w:rFonts w:ascii="Palatino Linotype" w:eastAsia="Arial" w:hAnsi="Palatino Linotype" w:cs="Arial"/>
          <w:i/>
          <w:sz w:val="22"/>
        </w:rPr>
        <w:t>l</w:t>
      </w:r>
      <w:r w:rsidRPr="007B3DD6">
        <w:rPr>
          <w:rFonts w:ascii="Palatino Linotype" w:eastAsia="Arial" w:hAnsi="Palatino Linotype" w:cs="Arial"/>
          <w:i/>
          <w:spacing w:val="-1"/>
          <w:sz w:val="22"/>
        </w:rPr>
        <w:t>i</w:t>
      </w:r>
      <w:r w:rsidRPr="007B3DD6">
        <w:rPr>
          <w:rFonts w:ascii="Palatino Linotype" w:eastAsia="Arial" w:hAnsi="Palatino Linotype" w:cs="Arial"/>
          <w:i/>
          <w:sz w:val="22"/>
        </w:rPr>
        <w:t>cit</w:t>
      </w:r>
      <w:r w:rsidRPr="007B3DD6">
        <w:rPr>
          <w:rFonts w:ascii="Palatino Linotype" w:eastAsia="Arial" w:hAnsi="Palatino Linotype" w:cs="Arial"/>
          <w:i/>
          <w:spacing w:val="1"/>
          <w:sz w:val="22"/>
        </w:rPr>
        <w:t>ada</w:t>
      </w:r>
      <w:r w:rsidRPr="007B3DD6">
        <w:rPr>
          <w:rFonts w:ascii="Palatino Linotype" w:eastAsia="Arial" w:hAnsi="Palatino Linotype" w:cs="Arial"/>
          <w:i/>
          <w:sz w:val="22"/>
        </w:rPr>
        <w:t>.</w:t>
      </w:r>
      <w:r w:rsidRPr="007B3DD6">
        <w:rPr>
          <w:rFonts w:ascii="Palatino Linotype" w:eastAsia="Arial" w:hAnsi="Palatino Linotype" w:cs="Arial"/>
          <w:i/>
          <w:spacing w:val="51"/>
          <w:sz w:val="22"/>
        </w:rPr>
        <w:t xml:space="preserve"> </w:t>
      </w:r>
      <w:r w:rsidRPr="007B3DD6">
        <w:rPr>
          <w:rFonts w:ascii="Palatino Linotype" w:eastAsia="Arial" w:hAnsi="Palatino Linotype" w:cs="Arial"/>
          <w:i/>
          <w:spacing w:val="-2"/>
          <w:sz w:val="22"/>
        </w:rPr>
        <w:t>P</w:t>
      </w:r>
      <w:r w:rsidRPr="007B3DD6">
        <w:rPr>
          <w:rFonts w:ascii="Palatino Linotype" w:eastAsia="Arial" w:hAnsi="Palatino Linotype" w:cs="Arial"/>
          <w:i/>
          <w:spacing w:val="1"/>
          <w:sz w:val="22"/>
        </w:rPr>
        <w:t>o</w:t>
      </w:r>
      <w:r w:rsidRPr="007B3DD6">
        <w:rPr>
          <w:rFonts w:ascii="Palatino Linotype" w:eastAsia="Arial" w:hAnsi="Palatino Linotype" w:cs="Arial"/>
          <w:i/>
          <w:sz w:val="22"/>
        </w:rPr>
        <w:t>r</w:t>
      </w:r>
      <w:r w:rsidRPr="007B3DD6">
        <w:rPr>
          <w:rFonts w:ascii="Palatino Linotype" w:eastAsia="Arial" w:hAnsi="Palatino Linotype" w:cs="Arial"/>
          <w:i/>
          <w:spacing w:val="50"/>
          <w:sz w:val="22"/>
        </w:rPr>
        <w:t xml:space="preserve"> </w:t>
      </w:r>
      <w:r w:rsidRPr="007B3DD6">
        <w:rPr>
          <w:rFonts w:ascii="Palatino Linotype" w:eastAsia="Arial" w:hAnsi="Palatino Linotype" w:cs="Arial"/>
          <w:i/>
          <w:sz w:val="22"/>
        </w:rPr>
        <w:t xml:space="preserve">su </w:t>
      </w:r>
      <w:r w:rsidRPr="007B3DD6">
        <w:rPr>
          <w:rFonts w:ascii="Palatino Linotype" w:eastAsia="Arial" w:hAnsi="Palatino Linotype" w:cs="Arial"/>
          <w:i/>
          <w:spacing w:val="1"/>
          <w:sz w:val="22"/>
        </w:rPr>
        <w:t>pa</w:t>
      </w:r>
      <w:r w:rsidRPr="007B3DD6">
        <w:rPr>
          <w:rFonts w:ascii="Palatino Linotype" w:eastAsia="Arial" w:hAnsi="Palatino Linotype" w:cs="Arial"/>
          <w:i/>
          <w:sz w:val="22"/>
        </w:rPr>
        <w:t>rte,</w:t>
      </w:r>
      <w:r w:rsidRPr="007B3DD6">
        <w:rPr>
          <w:rFonts w:ascii="Palatino Linotype" w:eastAsia="Arial" w:hAnsi="Palatino Linotype" w:cs="Arial"/>
          <w:i/>
          <w:spacing w:val="2"/>
          <w:sz w:val="22"/>
        </w:rPr>
        <w:t xml:space="preserve"> </w:t>
      </w:r>
      <w:r w:rsidRPr="007B3DD6">
        <w:rPr>
          <w:rFonts w:ascii="Palatino Linotype" w:eastAsia="Arial" w:hAnsi="Palatino Linotype" w:cs="Arial"/>
          <w:i/>
          <w:sz w:val="22"/>
        </w:rPr>
        <w:t>la clas</w:t>
      </w:r>
      <w:r w:rsidRPr="007B3DD6">
        <w:rPr>
          <w:rFonts w:ascii="Palatino Linotype" w:eastAsia="Arial" w:hAnsi="Palatino Linotype" w:cs="Arial"/>
          <w:i/>
          <w:spacing w:val="-3"/>
          <w:sz w:val="22"/>
        </w:rPr>
        <w:t>i</w:t>
      </w:r>
      <w:r w:rsidRPr="007B3DD6">
        <w:rPr>
          <w:rFonts w:ascii="Palatino Linotype" w:eastAsia="Arial" w:hAnsi="Palatino Linotype" w:cs="Arial"/>
          <w:i/>
          <w:spacing w:val="3"/>
          <w:sz w:val="22"/>
        </w:rPr>
        <w:t>f</w:t>
      </w:r>
      <w:r w:rsidRPr="007B3DD6">
        <w:rPr>
          <w:rFonts w:ascii="Palatino Linotype" w:eastAsia="Arial" w:hAnsi="Palatino Linotype" w:cs="Arial"/>
          <w:i/>
          <w:sz w:val="22"/>
        </w:rPr>
        <w:t>icaci</w:t>
      </w:r>
      <w:r w:rsidRPr="007B3DD6">
        <w:rPr>
          <w:rFonts w:ascii="Palatino Linotype" w:eastAsia="Arial" w:hAnsi="Palatino Linotype" w:cs="Arial"/>
          <w:i/>
          <w:spacing w:val="1"/>
          <w:sz w:val="22"/>
        </w:rPr>
        <w:t>ó</w:t>
      </w:r>
      <w:r w:rsidRPr="007B3DD6">
        <w:rPr>
          <w:rFonts w:ascii="Palatino Linotype" w:eastAsia="Arial" w:hAnsi="Palatino Linotype" w:cs="Arial"/>
          <w:i/>
          <w:sz w:val="22"/>
        </w:rPr>
        <w:t xml:space="preserve">n </w:t>
      </w:r>
      <w:r w:rsidRPr="007B3DD6">
        <w:rPr>
          <w:rFonts w:ascii="Palatino Linotype" w:eastAsia="Arial" w:hAnsi="Palatino Linotype" w:cs="Arial"/>
          <w:i/>
          <w:spacing w:val="1"/>
          <w:sz w:val="22"/>
        </w:rPr>
        <w:t>e</w:t>
      </w:r>
      <w:r w:rsidRPr="007B3DD6">
        <w:rPr>
          <w:rFonts w:ascii="Palatino Linotype" w:eastAsia="Arial" w:hAnsi="Palatino Linotype" w:cs="Arial"/>
          <w:i/>
          <w:sz w:val="22"/>
        </w:rPr>
        <w:t>s</w:t>
      </w:r>
      <w:r w:rsidRPr="007B3DD6">
        <w:rPr>
          <w:rFonts w:ascii="Palatino Linotype" w:eastAsia="Arial" w:hAnsi="Palatino Linotype" w:cs="Arial"/>
          <w:i/>
          <w:spacing w:val="2"/>
          <w:sz w:val="22"/>
        </w:rPr>
        <w:t xml:space="preserve"> </w:t>
      </w:r>
      <w:r w:rsidRPr="007B3DD6">
        <w:rPr>
          <w:rFonts w:ascii="Palatino Linotype" w:eastAsia="Arial" w:hAnsi="Palatino Linotype" w:cs="Arial"/>
          <w:i/>
          <w:spacing w:val="1"/>
          <w:sz w:val="22"/>
        </w:rPr>
        <w:t>u</w:t>
      </w:r>
      <w:r w:rsidRPr="007B3DD6">
        <w:rPr>
          <w:rFonts w:ascii="Palatino Linotype" w:eastAsia="Arial" w:hAnsi="Palatino Linotype" w:cs="Arial"/>
          <w:i/>
          <w:spacing w:val="-1"/>
          <w:sz w:val="22"/>
        </w:rPr>
        <w:t>n</w:t>
      </w:r>
      <w:r w:rsidRPr="007B3DD6">
        <w:rPr>
          <w:rFonts w:ascii="Palatino Linotype" w:eastAsia="Arial" w:hAnsi="Palatino Linotype" w:cs="Arial"/>
          <w:i/>
          <w:sz w:val="22"/>
        </w:rPr>
        <w:t>a</w:t>
      </w:r>
      <w:r w:rsidRPr="007B3DD6">
        <w:rPr>
          <w:rFonts w:ascii="Palatino Linotype" w:eastAsia="Arial" w:hAnsi="Palatino Linotype" w:cs="Arial"/>
          <w:i/>
          <w:spacing w:val="2"/>
          <w:sz w:val="22"/>
        </w:rPr>
        <w:t xml:space="preserve"> </w:t>
      </w:r>
      <w:r w:rsidRPr="007B3DD6">
        <w:rPr>
          <w:rFonts w:ascii="Palatino Linotype" w:eastAsia="Arial" w:hAnsi="Palatino Linotype" w:cs="Arial"/>
          <w:i/>
          <w:sz w:val="22"/>
        </w:rPr>
        <w:t>c</w:t>
      </w:r>
      <w:r w:rsidRPr="007B3DD6">
        <w:rPr>
          <w:rFonts w:ascii="Palatino Linotype" w:eastAsia="Arial" w:hAnsi="Palatino Linotype" w:cs="Arial"/>
          <w:i/>
          <w:spacing w:val="1"/>
          <w:sz w:val="22"/>
        </w:rPr>
        <w:t>a</w:t>
      </w:r>
      <w:r w:rsidRPr="007B3DD6">
        <w:rPr>
          <w:rFonts w:ascii="Palatino Linotype" w:eastAsia="Arial" w:hAnsi="Palatino Linotype" w:cs="Arial"/>
          <w:i/>
          <w:sz w:val="22"/>
        </w:rPr>
        <w:t>rac</w:t>
      </w:r>
      <w:r w:rsidRPr="007B3DD6">
        <w:rPr>
          <w:rFonts w:ascii="Palatino Linotype" w:eastAsia="Arial" w:hAnsi="Palatino Linotype" w:cs="Arial"/>
          <w:i/>
          <w:spacing w:val="-2"/>
          <w:sz w:val="22"/>
        </w:rPr>
        <w:t>t</w:t>
      </w:r>
      <w:r w:rsidRPr="007B3DD6">
        <w:rPr>
          <w:rFonts w:ascii="Palatino Linotype" w:eastAsia="Arial" w:hAnsi="Palatino Linotype" w:cs="Arial"/>
          <w:i/>
          <w:spacing w:val="1"/>
          <w:sz w:val="22"/>
        </w:rPr>
        <w:t>e</w:t>
      </w:r>
      <w:r w:rsidRPr="007B3DD6">
        <w:rPr>
          <w:rFonts w:ascii="Palatino Linotype" w:eastAsia="Arial" w:hAnsi="Palatino Linotype" w:cs="Arial"/>
          <w:i/>
          <w:sz w:val="22"/>
        </w:rPr>
        <w:t>r</w:t>
      </w:r>
      <w:r w:rsidRPr="007B3DD6">
        <w:rPr>
          <w:rFonts w:ascii="Palatino Linotype" w:eastAsia="Arial" w:hAnsi="Palatino Linotype" w:cs="Arial"/>
          <w:i/>
          <w:spacing w:val="-3"/>
          <w:sz w:val="22"/>
        </w:rPr>
        <w:t>í</w:t>
      </w:r>
      <w:r w:rsidRPr="007B3DD6">
        <w:rPr>
          <w:rFonts w:ascii="Palatino Linotype" w:eastAsia="Arial" w:hAnsi="Palatino Linotype" w:cs="Arial"/>
          <w:i/>
          <w:sz w:val="22"/>
        </w:rPr>
        <w:t>stica</w:t>
      </w:r>
      <w:r w:rsidRPr="007B3DD6">
        <w:rPr>
          <w:rFonts w:ascii="Palatino Linotype" w:eastAsia="Arial" w:hAnsi="Palatino Linotype" w:cs="Arial"/>
          <w:i/>
          <w:spacing w:val="2"/>
          <w:sz w:val="22"/>
        </w:rPr>
        <w:t xml:space="preserve"> </w:t>
      </w:r>
      <w:r w:rsidRPr="007B3DD6">
        <w:rPr>
          <w:rFonts w:ascii="Palatino Linotype" w:eastAsia="Arial" w:hAnsi="Palatino Linotype" w:cs="Arial"/>
          <w:i/>
          <w:spacing w:val="-1"/>
          <w:sz w:val="22"/>
        </w:rPr>
        <w:t>q</w:t>
      </w:r>
      <w:r w:rsidRPr="007B3DD6">
        <w:rPr>
          <w:rFonts w:ascii="Palatino Linotype" w:eastAsia="Arial" w:hAnsi="Palatino Linotype" w:cs="Arial"/>
          <w:i/>
          <w:spacing w:val="1"/>
          <w:sz w:val="22"/>
        </w:rPr>
        <w:t>u</w:t>
      </w:r>
      <w:r w:rsidRPr="007B3DD6">
        <w:rPr>
          <w:rFonts w:ascii="Palatino Linotype" w:eastAsia="Arial" w:hAnsi="Palatino Linotype" w:cs="Arial"/>
          <w:i/>
          <w:sz w:val="22"/>
        </w:rPr>
        <w:t>e</w:t>
      </w:r>
      <w:r w:rsidRPr="007B3DD6">
        <w:rPr>
          <w:rFonts w:ascii="Palatino Linotype" w:eastAsia="Arial" w:hAnsi="Palatino Linotype" w:cs="Arial"/>
          <w:i/>
          <w:spacing w:val="2"/>
          <w:sz w:val="22"/>
        </w:rPr>
        <w:t xml:space="preserve"> </w:t>
      </w:r>
      <w:r w:rsidRPr="007B3DD6">
        <w:rPr>
          <w:rFonts w:ascii="Palatino Linotype" w:eastAsia="Arial" w:hAnsi="Palatino Linotype" w:cs="Arial"/>
          <w:i/>
          <w:spacing w:val="1"/>
          <w:sz w:val="22"/>
        </w:rPr>
        <w:t>ad</w:t>
      </w:r>
      <w:r w:rsidRPr="007B3DD6">
        <w:rPr>
          <w:rFonts w:ascii="Palatino Linotype" w:eastAsia="Arial" w:hAnsi="Palatino Linotype" w:cs="Arial"/>
          <w:i/>
          <w:spacing w:val="-1"/>
          <w:sz w:val="22"/>
        </w:rPr>
        <w:t>q</w:t>
      </w:r>
      <w:r w:rsidRPr="007B3DD6">
        <w:rPr>
          <w:rFonts w:ascii="Palatino Linotype" w:eastAsia="Arial" w:hAnsi="Palatino Linotype" w:cs="Arial"/>
          <w:i/>
          <w:spacing w:val="1"/>
          <w:sz w:val="22"/>
        </w:rPr>
        <w:t>u</w:t>
      </w:r>
      <w:r w:rsidRPr="007B3DD6">
        <w:rPr>
          <w:rFonts w:ascii="Palatino Linotype" w:eastAsia="Arial" w:hAnsi="Palatino Linotype" w:cs="Arial"/>
          <w:i/>
          <w:sz w:val="22"/>
        </w:rPr>
        <w:t>iere</w:t>
      </w:r>
      <w:r w:rsidRPr="007B3DD6">
        <w:rPr>
          <w:rFonts w:ascii="Palatino Linotype" w:eastAsia="Arial" w:hAnsi="Palatino Linotype" w:cs="Arial"/>
          <w:i/>
          <w:spacing w:val="2"/>
          <w:sz w:val="22"/>
        </w:rPr>
        <w:t xml:space="preserve"> </w:t>
      </w:r>
      <w:r w:rsidRPr="007B3DD6">
        <w:rPr>
          <w:rFonts w:ascii="Palatino Linotype" w:eastAsia="Arial" w:hAnsi="Palatino Linotype" w:cs="Arial"/>
          <w:i/>
          <w:sz w:val="22"/>
        </w:rPr>
        <w:t>la</w:t>
      </w:r>
      <w:r w:rsidRPr="007B3DD6">
        <w:rPr>
          <w:rFonts w:ascii="Palatino Linotype" w:eastAsia="Arial" w:hAnsi="Palatino Linotype" w:cs="Arial"/>
          <w:i/>
          <w:spacing w:val="2"/>
          <w:sz w:val="22"/>
        </w:rPr>
        <w:t xml:space="preserve"> </w:t>
      </w:r>
      <w:r w:rsidRPr="007B3DD6">
        <w:rPr>
          <w:rFonts w:ascii="Palatino Linotype" w:eastAsia="Arial" w:hAnsi="Palatino Linotype" w:cs="Arial"/>
          <w:i/>
          <w:sz w:val="22"/>
        </w:rPr>
        <w:t>i</w:t>
      </w:r>
      <w:r w:rsidRPr="007B3DD6">
        <w:rPr>
          <w:rFonts w:ascii="Palatino Linotype" w:eastAsia="Arial" w:hAnsi="Palatino Linotype" w:cs="Arial"/>
          <w:i/>
          <w:spacing w:val="-2"/>
          <w:sz w:val="22"/>
        </w:rPr>
        <w:t>n</w:t>
      </w:r>
      <w:r w:rsidRPr="007B3DD6">
        <w:rPr>
          <w:rFonts w:ascii="Palatino Linotype" w:eastAsia="Arial" w:hAnsi="Palatino Linotype" w:cs="Arial"/>
          <w:i/>
          <w:sz w:val="22"/>
        </w:rPr>
        <w:t>f</w:t>
      </w:r>
      <w:r w:rsidRPr="007B3DD6">
        <w:rPr>
          <w:rFonts w:ascii="Palatino Linotype" w:eastAsia="Arial" w:hAnsi="Palatino Linotype" w:cs="Arial"/>
          <w:i/>
          <w:spacing w:val="1"/>
          <w:sz w:val="22"/>
        </w:rPr>
        <w:t>o</w:t>
      </w:r>
      <w:r w:rsidRPr="007B3DD6">
        <w:rPr>
          <w:rFonts w:ascii="Palatino Linotype" w:eastAsia="Arial" w:hAnsi="Palatino Linotype" w:cs="Arial"/>
          <w:i/>
          <w:spacing w:val="-3"/>
          <w:sz w:val="22"/>
        </w:rPr>
        <w:t>r</w:t>
      </w:r>
      <w:r w:rsidRPr="007B3DD6">
        <w:rPr>
          <w:rFonts w:ascii="Palatino Linotype" w:eastAsia="Arial" w:hAnsi="Palatino Linotype" w:cs="Arial"/>
          <w:i/>
          <w:spacing w:val="1"/>
          <w:sz w:val="22"/>
        </w:rPr>
        <w:t>ma</w:t>
      </w:r>
      <w:r w:rsidRPr="007B3DD6">
        <w:rPr>
          <w:rFonts w:ascii="Palatino Linotype" w:eastAsia="Arial" w:hAnsi="Palatino Linotype" w:cs="Arial"/>
          <w:i/>
          <w:sz w:val="22"/>
        </w:rPr>
        <w:t>ci</w:t>
      </w:r>
      <w:r w:rsidRPr="007B3DD6">
        <w:rPr>
          <w:rFonts w:ascii="Palatino Linotype" w:eastAsia="Arial" w:hAnsi="Palatino Linotype" w:cs="Arial"/>
          <w:i/>
          <w:spacing w:val="-2"/>
          <w:sz w:val="22"/>
        </w:rPr>
        <w:t>ó</w:t>
      </w:r>
      <w:r w:rsidRPr="007B3DD6">
        <w:rPr>
          <w:rFonts w:ascii="Palatino Linotype" w:eastAsia="Arial" w:hAnsi="Palatino Linotype" w:cs="Arial"/>
          <w:i/>
          <w:sz w:val="22"/>
        </w:rPr>
        <w:t>n</w:t>
      </w:r>
      <w:r w:rsidRPr="007B3DD6">
        <w:rPr>
          <w:rFonts w:ascii="Palatino Linotype" w:eastAsia="Arial" w:hAnsi="Palatino Linotype" w:cs="Arial"/>
          <w:i/>
          <w:spacing w:val="2"/>
          <w:sz w:val="22"/>
        </w:rPr>
        <w:t xml:space="preserve"> </w:t>
      </w:r>
      <w:r w:rsidRPr="007B3DD6">
        <w:rPr>
          <w:rFonts w:ascii="Palatino Linotype" w:eastAsia="Arial" w:hAnsi="Palatino Linotype" w:cs="Arial"/>
          <w:i/>
          <w:sz w:val="22"/>
        </w:rPr>
        <w:t>c</w:t>
      </w:r>
      <w:r w:rsidRPr="007B3DD6">
        <w:rPr>
          <w:rFonts w:ascii="Palatino Linotype" w:eastAsia="Arial" w:hAnsi="Palatino Linotype" w:cs="Arial"/>
          <w:i/>
          <w:spacing w:val="1"/>
          <w:sz w:val="22"/>
        </w:rPr>
        <w:t>on</w:t>
      </w:r>
      <w:r w:rsidRPr="007B3DD6">
        <w:rPr>
          <w:rFonts w:ascii="Palatino Linotype" w:eastAsia="Arial" w:hAnsi="Palatino Linotype" w:cs="Arial"/>
          <w:i/>
          <w:sz w:val="22"/>
        </w:rPr>
        <w:t>c</w:t>
      </w:r>
      <w:r w:rsidRPr="007B3DD6">
        <w:rPr>
          <w:rFonts w:ascii="Palatino Linotype" w:eastAsia="Arial" w:hAnsi="Palatino Linotype" w:cs="Arial"/>
          <w:i/>
          <w:spacing w:val="-3"/>
          <w:sz w:val="22"/>
        </w:rPr>
        <w:t>r</w:t>
      </w:r>
      <w:r w:rsidRPr="007B3DD6">
        <w:rPr>
          <w:rFonts w:ascii="Palatino Linotype" w:eastAsia="Arial" w:hAnsi="Palatino Linotype" w:cs="Arial"/>
          <w:i/>
          <w:spacing w:val="1"/>
          <w:sz w:val="22"/>
        </w:rPr>
        <w:t>e</w:t>
      </w:r>
      <w:r w:rsidRPr="007B3DD6">
        <w:rPr>
          <w:rFonts w:ascii="Palatino Linotype" w:eastAsia="Arial" w:hAnsi="Palatino Linotype" w:cs="Arial"/>
          <w:i/>
          <w:spacing w:val="-2"/>
          <w:sz w:val="22"/>
        </w:rPr>
        <w:t>t</w:t>
      </w:r>
      <w:r w:rsidRPr="007B3DD6">
        <w:rPr>
          <w:rFonts w:ascii="Palatino Linotype" w:eastAsia="Arial" w:hAnsi="Palatino Linotype" w:cs="Arial"/>
          <w:i/>
          <w:sz w:val="22"/>
        </w:rPr>
        <w:t xml:space="preserve">a </w:t>
      </w:r>
      <w:proofErr w:type="gramStart"/>
      <w:r w:rsidRPr="007B3DD6">
        <w:rPr>
          <w:rFonts w:ascii="Palatino Linotype" w:eastAsia="Arial" w:hAnsi="Palatino Linotype" w:cs="Arial"/>
          <w:i/>
          <w:sz w:val="22"/>
        </w:rPr>
        <w:t>c</w:t>
      </w:r>
      <w:r w:rsidRPr="007B3DD6">
        <w:rPr>
          <w:rFonts w:ascii="Palatino Linotype" w:eastAsia="Arial" w:hAnsi="Palatino Linotype" w:cs="Arial"/>
          <w:i/>
          <w:spacing w:val="1"/>
          <w:sz w:val="22"/>
        </w:rPr>
        <w:t>on</w:t>
      </w:r>
      <w:r w:rsidRPr="007B3DD6">
        <w:rPr>
          <w:rFonts w:ascii="Palatino Linotype" w:eastAsia="Arial" w:hAnsi="Palatino Linotype" w:cs="Arial"/>
          <w:i/>
          <w:sz w:val="22"/>
        </w:rPr>
        <w:t>t</w:t>
      </w:r>
      <w:r w:rsidRPr="007B3DD6">
        <w:rPr>
          <w:rFonts w:ascii="Palatino Linotype" w:eastAsia="Arial" w:hAnsi="Palatino Linotype" w:cs="Arial"/>
          <w:i/>
          <w:spacing w:val="-1"/>
          <w:sz w:val="22"/>
        </w:rPr>
        <w:t>e</w:t>
      </w:r>
      <w:r w:rsidRPr="007B3DD6">
        <w:rPr>
          <w:rFonts w:ascii="Palatino Linotype" w:eastAsia="Arial" w:hAnsi="Palatino Linotype" w:cs="Arial"/>
          <w:i/>
          <w:spacing w:val="1"/>
          <w:sz w:val="22"/>
        </w:rPr>
        <w:t>n</w:t>
      </w:r>
      <w:r w:rsidRPr="007B3DD6">
        <w:rPr>
          <w:rFonts w:ascii="Palatino Linotype" w:eastAsia="Arial" w:hAnsi="Palatino Linotype" w:cs="Arial"/>
          <w:i/>
          <w:sz w:val="22"/>
        </w:rPr>
        <w:t xml:space="preserve">ida </w:t>
      </w:r>
      <w:r w:rsidRPr="007B3DD6">
        <w:rPr>
          <w:rFonts w:ascii="Palatino Linotype" w:eastAsia="Arial" w:hAnsi="Palatino Linotype" w:cs="Arial"/>
          <w:i/>
          <w:spacing w:val="3"/>
          <w:sz w:val="22"/>
        </w:rPr>
        <w:t xml:space="preserve"> </w:t>
      </w:r>
      <w:r w:rsidRPr="007B3DD6">
        <w:rPr>
          <w:rFonts w:ascii="Palatino Linotype" w:eastAsia="Arial" w:hAnsi="Palatino Linotype" w:cs="Arial"/>
          <w:i/>
          <w:spacing w:val="-1"/>
          <w:sz w:val="22"/>
        </w:rPr>
        <w:t>e</w:t>
      </w:r>
      <w:r w:rsidRPr="007B3DD6">
        <w:rPr>
          <w:rFonts w:ascii="Palatino Linotype" w:eastAsia="Arial" w:hAnsi="Palatino Linotype" w:cs="Arial"/>
          <w:i/>
          <w:sz w:val="22"/>
        </w:rPr>
        <w:t>n</w:t>
      </w:r>
      <w:proofErr w:type="gramEnd"/>
      <w:r w:rsidRPr="007B3DD6">
        <w:rPr>
          <w:rFonts w:ascii="Palatino Linotype" w:eastAsia="Arial" w:hAnsi="Palatino Linotype" w:cs="Arial"/>
          <w:i/>
          <w:sz w:val="22"/>
        </w:rPr>
        <w:t xml:space="preserve"> </w:t>
      </w:r>
      <w:r w:rsidRPr="007B3DD6">
        <w:rPr>
          <w:rFonts w:ascii="Palatino Linotype" w:eastAsia="Arial" w:hAnsi="Palatino Linotype" w:cs="Arial"/>
          <w:i/>
          <w:spacing w:val="3"/>
          <w:sz w:val="22"/>
        </w:rPr>
        <w:t xml:space="preserve"> </w:t>
      </w:r>
      <w:r w:rsidRPr="007B3DD6">
        <w:rPr>
          <w:rFonts w:ascii="Palatino Linotype" w:eastAsia="Arial" w:hAnsi="Palatino Linotype" w:cs="Arial"/>
          <w:i/>
          <w:spacing w:val="1"/>
          <w:sz w:val="22"/>
        </w:rPr>
        <w:t>u</w:t>
      </w:r>
      <w:r w:rsidRPr="007B3DD6">
        <w:rPr>
          <w:rFonts w:ascii="Palatino Linotype" w:eastAsia="Arial" w:hAnsi="Palatino Linotype" w:cs="Arial"/>
          <w:i/>
          <w:sz w:val="22"/>
        </w:rPr>
        <w:t xml:space="preserve">n </w:t>
      </w:r>
      <w:r w:rsidRPr="007B3DD6">
        <w:rPr>
          <w:rFonts w:ascii="Palatino Linotype" w:eastAsia="Arial" w:hAnsi="Palatino Linotype" w:cs="Arial"/>
          <w:i/>
          <w:spacing w:val="3"/>
          <w:sz w:val="22"/>
        </w:rPr>
        <w:t xml:space="preserve"> </w:t>
      </w:r>
      <w:r w:rsidRPr="007B3DD6">
        <w:rPr>
          <w:rFonts w:ascii="Palatino Linotype" w:eastAsia="Arial" w:hAnsi="Palatino Linotype" w:cs="Arial"/>
          <w:i/>
          <w:spacing w:val="-1"/>
          <w:sz w:val="22"/>
        </w:rPr>
        <w:t>do</w:t>
      </w:r>
      <w:r w:rsidRPr="007B3DD6">
        <w:rPr>
          <w:rFonts w:ascii="Palatino Linotype" w:eastAsia="Arial" w:hAnsi="Palatino Linotype" w:cs="Arial"/>
          <w:i/>
          <w:sz w:val="22"/>
        </w:rPr>
        <w:t>c</w:t>
      </w:r>
      <w:r w:rsidRPr="007B3DD6">
        <w:rPr>
          <w:rFonts w:ascii="Palatino Linotype" w:eastAsia="Arial" w:hAnsi="Palatino Linotype" w:cs="Arial"/>
          <w:i/>
          <w:spacing w:val="1"/>
          <w:sz w:val="22"/>
        </w:rPr>
        <w:t>um</w:t>
      </w:r>
      <w:r w:rsidRPr="007B3DD6">
        <w:rPr>
          <w:rFonts w:ascii="Palatino Linotype" w:eastAsia="Arial" w:hAnsi="Palatino Linotype" w:cs="Arial"/>
          <w:i/>
          <w:spacing w:val="-1"/>
          <w:sz w:val="22"/>
        </w:rPr>
        <w:t>e</w:t>
      </w:r>
      <w:r w:rsidRPr="007B3DD6">
        <w:rPr>
          <w:rFonts w:ascii="Palatino Linotype" w:eastAsia="Arial" w:hAnsi="Palatino Linotype" w:cs="Arial"/>
          <w:i/>
          <w:spacing w:val="1"/>
          <w:sz w:val="22"/>
        </w:rPr>
        <w:t>n</w:t>
      </w:r>
      <w:r w:rsidRPr="007B3DD6">
        <w:rPr>
          <w:rFonts w:ascii="Palatino Linotype" w:eastAsia="Arial" w:hAnsi="Palatino Linotype" w:cs="Arial"/>
          <w:i/>
          <w:sz w:val="22"/>
        </w:rPr>
        <w:t xml:space="preserve">to </w:t>
      </w:r>
      <w:r w:rsidRPr="007B3DD6">
        <w:rPr>
          <w:rFonts w:ascii="Palatino Linotype" w:eastAsia="Arial" w:hAnsi="Palatino Linotype" w:cs="Arial"/>
          <w:i/>
          <w:spacing w:val="1"/>
          <w:sz w:val="22"/>
        </w:rPr>
        <w:t xml:space="preserve"> e</w:t>
      </w:r>
      <w:r w:rsidRPr="007B3DD6">
        <w:rPr>
          <w:rFonts w:ascii="Palatino Linotype" w:eastAsia="Arial" w:hAnsi="Palatino Linotype" w:cs="Arial"/>
          <w:i/>
          <w:sz w:val="22"/>
        </w:rPr>
        <w:t>s</w:t>
      </w:r>
      <w:r w:rsidRPr="007B3DD6">
        <w:rPr>
          <w:rFonts w:ascii="Palatino Linotype" w:eastAsia="Arial" w:hAnsi="Palatino Linotype" w:cs="Arial"/>
          <w:i/>
          <w:spacing w:val="1"/>
          <w:sz w:val="22"/>
        </w:rPr>
        <w:t>pe</w:t>
      </w:r>
      <w:r w:rsidRPr="007B3DD6">
        <w:rPr>
          <w:rFonts w:ascii="Palatino Linotype" w:eastAsia="Arial" w:hAnsi="Palatino Linotype" w:cs="Arial"/>
          <w:i/>
          <w:spacing w:val="5"/>
          <w:sz w:val="22"/>
        </w:rPr>
        <w:t>c</w:t>
      </w:r>
      <w:r w:rsidRPr="007B3DD6">
        <w:rPr>
          <w:rFonts w:ascii="Palatino Linotype" w:eastAsia="Arial" w:hAnsi="Palatino Linotype" w:cs="Arial"/>
          <w:i/>
          <w:spacing w:val="-4"/>
          <w:sz w:val="22"/>
        </w:rPr>
        <w:t>í</w:t>
      </w:r>
      <w:r w:rsidRPr="007B3DD6">
        <w:rPr>
          <w:rFonts w:ascii="Palatino Linotype" w:eastAsia="Arial" w:hAnsi="Palatino Linotype" w:cs="Arial"/>
          <w:i/>
          <w:spacing w:val="3"/>
          <w:sz w:val="22"/>
        </w:rPr>
        <w:t>f</w:t>
      </w:r>
      <w:r w:rsidRPr="007B3DD6">
        <w:rPr>
          <w:rFonts w:ascii="Palatino Linotype" w:eastAsia="Arial" w:hAnsi="Palatino Linotype" w:cs="Arial"/>
          <w:i/>
          <w:sz w:val="22"/>
        </w:rPr>
        <w:t>ico,  sie</w:t>
      </w:r>
      <w:r w:rsidRPr="007B3DD6">
        <w:rPr>
          <w:rFonts w:ascii="Palatino Linotype" w:eastAsia="Arial" w:hAnsi="Palatino Linotype" w:cs="Arial"/>
          <w:i/>
          <w:spacing w:val="2"/>
          <w:sz w:val="22"/>
        </w:rPr>
        <w:t>m</w:t>
      </w:r>
      <w:r w:rsidRPr="007B3DD6">
        <w:rPr>
          <w:rFonts w:ascii="Palatino Linotype" w:eastAsia="Arial" w:hAnsi="Palatino Linotype" w:cs="Arial"/>
          <w:i/>
          <w:spacing w:val="1"/>
          <w:sz w:val="22"/>
        </w:rPr>
        <w:t>p</w:t>
      </w:r>
      <w:r w:rsidRPr="007B3DD6">
        <w:rPr>
          <w:rFonts w:ascii="Palatino Linotype" w:eastAsia="Arial" w:hAnsi="Palatino Linotype" w:cs="Arial"/>
          <w:i/>
          <w:sz w:val="22"/>
        </w:rPr>
        <w:t xml:space="preserve">re </w:t>
      </w:r>
      <w:r w:rsidRPr="007B3DD6">
        <w:rPr>
          <w:rFonts w:ascii="Palatino Linotype" w:eastAsia="Arial" w:hAnsi="Palatino Linotype" w:cs="Arial"/>
          <w:i/>
          <w:spacing w:val="2"/>
          <w:sz w:val="22"/>
        </w:rPr>
        <w:t xml:space="preserve"> </w:t>
      </w:r>
      <w:r w:rsidRPr="007B3DD6">
        <w:rPr>
          <w:rFonts w:ascii="Palatino Linotype" w:eastAsia="Arial" w:hAnsi="Palatino Linotype" w:cs="Arial"/>
          <w:i/>
          <w:spacing w:val="-1"/>
          <w:sz w:val="22"/>
        </w:rPr>
        <w:t>q</w:t>
      </w:r>
      <w:r w:rsidRPr="007B3DD6">
        <w:rPr>
          <w:rFonts w:ascii="Palatino Linotype" w:eastAsia="Arial" w:hAnsi="Palatino Linotype" w:cs="Arial"/>
          <w:i/>
          <w:spacing w:val="1"/>
          <w:sz w:val="22"/>
        </w:rPr>
        <w:t>u</w:t>
      </w:r>
      <w:r w:rsidRPr="007B3DD6">
        <w:rPr>
          <w:rFonts w:ascii="Palatino Linotype" w:eastAsia="Arial" w:hAnsi="Palatino Linotype" w:cs="Arial"/>
          <w:i/>
          <w:sz w:val="22"/>
        </w:rPr>
        <w:t xml:space="preserve">e </w:t>
      </w:r>
      <w:r w:rsidRPr="007B3DD6">
        <w:rPr>
          <w:rFonts w:ascii="Palatino Linotype" w:eastAsia="Arial" w:hAnsi="Palatino Linotype" w:cs="Arial"/>
          <w:i/>
          <w:spacing w:val="3"/>
          <w:sz w:val="22"/>
        </w:rPr>
        <w:t xml:space="preserve"> </w:t>
      </w:r>
      <w:r w:rsidRPr="007B3DD6">
        <w:rPr>
          <w:rFonts w:ascii="Palatino Linotype" w:eastAsia="Arial" w:hAnsi="Palatino Linotype" w:cs="Arial"/>
          <w:i/>
          <w:sz w:val="22"/>
        </w:rPr>
        <w:t xml:space="preserve">se </w:t>
      </w:r>
      <w:r w:rsidRPr="007B3DD6">
        <w:rPr>
          <w:rFonts w:ascii="Palatino Linotype" w:eastAsia="Arial" w:hAnsi="Palatino Linotype" w:cs="Arial"/>
          <w:i/>
          <w:spacing w:val="3"/>
          <w:sz w:val="22"/>
        </w:rPr>
        <w:t xml:space="preserve"> </w:t>
      </w:r>
      <w:r w:rsidRPr="007B3DD6">
        <w:rPr>
          <w:rFonts w:ascii="Palatino Linotype" w:eastAsia="Arial" w:hAnsi="Palatino Linotype" w:cs="Arial"/>
          <w:i/>
          <w:spacing w:val="-1"/>
          <w:sz w:val="22"/>
        </w:rPr>
        <w:t>e</w:t>
      </w:r>
      <w:r w:rsidRPr="007B3DD6">
        <w:rPr>
          <w:rFonts w:ascii="Palatino Linotype" w:eastAsia="Arial" w:hAnsi="Palatino Linotype" w:cs="Arial"/>
          <w:i/>
          <w:spacing w:val="1"/>
          <w:sz w:val="22"/>
        </w:rPr>
        <w:t>n</w:t>
      </w:r>
      <w:r w:rsidRPr="007B3DD6">
        <w:rPr>
          <w:rFonts w:ascii="Palatino Linotype" w:eastAsia="Arial" w:hAnsi="Palatino Linotype" w:cs="Arial"/>
          <w:i/>
          <w:spacing w:val="-2"/>
          <w:sz w:val="22"/>
        </w:rPr>
        <w:t>c</w:t>
      </w:r>
      <w:r w:rsidRPr="007B3DD6">
        <w:rPr>
          <w:rFonts w:ascii="Palatino Linotype" w:eastAsia="Arial" w:hAnsi="Palatino Linotype" w:cs="Arial"/>
          <w:i/>
          <w:spacing w:val="1"/>
          <w:sz w:val="22"/>
        </w:rPr>
        <w:t>uen</w:t>
      </w:r>
      <w:r w:rsidRPr="007B3DD6">
        <w:rPr>
          <w:rFonts w:ascii="Palatino Linotype" w:eastAsia="Arial" w:hAnsi="Palatino Linotype" w:cs="Arial"/>
          <w:i/>
          <w:sz w:val="22"/>
        </w:rPr>
        <w:t xml:space="preserve">tre  </w:t>
      </w:r>
      <w:r w:rsidRPr="007B3DD6">
        <w:rPr>
          <w:rFonts w:ascii="Palatino Linotype" w:eastAsia="Arial" w:hAnsi="Palatino Linotype" w:cs="Arial"/>
          <w:i/>
          <w:spacing w:val="1"/>
          <w:sz w:val="22"/>
        </w:rPr>
        <w:t>e</w:t>
      </w:r>
      <w:r w:rsidRPr="007B3DD6">
        <w:rPr>
          <w:rFonts w:ascii="Palatino Linotype" w:eastAsia="Arial" w:hAnsi="Palatino Linotype" w:cs="Arial"/>
          <w:i/>
          <w:sz w:val="22"/>
        </w:rPr>
        <w:t xml:space="preserve">n </w:t>
      </w:r>
      <w:r w:rsidRPr="007B3DD6">
        <w:rPr>
          <w:rFonts w:ascii="Palatino Linotype" w:eastAsia="Arial" w:hAnsi="Palatino Linotype" w:cs="Arial"/>
          <w:i/>
          <w:spacing w:val="3"/>
          <w:sz w:val="22"/>
        </w:rPr>
        <w:t xml:space="preserve"> </w:t>
      </w:r>
      <w:r w:rsidRPr="007B3DD6">
        <w:rPr>
          <w:rFonts w:ascii="Palatino Linotype" w:eastAsia="Arial" w:hAnsi="Palatino Linotype" w:cs="Arial"/>
          <w:i/>
          <w:sz w:val="22"/>
        </w:rPr>
        <w:t>los s</w:t>
      </w:r>
      <w:r w:rsidRPr="007B3DD6">
        <w:rPr>
          <w:rFonts w:ascii="Palatino Linotype" w:eastAsia="Arial" w:hAnsi="Palatino Linotype" w:cs="Arial"/>
          <w:i/>
          <w:spacing w:val="1"/>
          <w:sz w:val="22"/>
        </w:rPr>
        <w:t>up</w:t>
      </w:r>
      <w:r w:rsidRPr="007B3DD6">
        <w:rPr>
          <w:rFonts w:ascii="Palatino Linotype" w:eastAsia="Arial" w:hAnsi="Palatino Linotype" w:cs="Arial"/>
          <w:i/>
          <w:spacing w:val="-1"/>
          <w:sz w:val="22"/>
        </w:rPr>
        <w:t>u</w:t>
      </w:r>
      <w:r w:rsidRPr="007B3DD6">
        <w:rPr>
          <w:rFonts w:ascii="Palatino Linotype" w:eastAsia="Arial" w:hAnsi="Palatino Linotype" w:cs="Arial"/>
          <w:i/>
          <w:spacing w:val="1"/>
          <w:sz w:val="22"/>
        </w:rPr>
        <w:t>e</w:t>
      </w:r>
      <w:r w:rsidRPr="007B3DD6">
        <w:rPr>
          <w:rFonts w:ascii="Palatino Linotype" w:eastAsia="Arial" w:hAnsi="Palatino Linotype" w:cs="Arial"/>
          <w:i/>
          <w:sz w:val="22"/>
        </w:rPr>
        <w:t>st</w:t>
      </w:r>
      <w:r w:rsidRPr="007B3DD6">
        <w:rPr>
          <w:rFonts w:ascii="Palatino Linotype" w:eastAsia="Arial" w:hAnsi="Palatino Linotype" w:cs="Arial"/>
          <w:i/>
          <w:spacing w:val="1"/>
          <w:sz w:val="22"/>
        </w:rPr>
        <w:t>o</w:t>
      </w:r>
      <w:r w:rsidRPr="007B3DD6">
        <w:rPr>
          <w:rFonts w:ascii="Palatino Linotype" w:eastAsia="Arial" w:hAnsi="Palatino Linotype" w:cs="Arial"/>
          <w:i/>
          <w:sz w:val="22"/>
        </w:rPr>
        <w:t xml:space="preserve">s  </w:t>
      </w:r>
      <w:r w:rsidRPr="007B3DD6">
        <w:rPr>
          <w:rFonts w:ascii="Palatino Linotype" w:eastAsia="Arial" w:hAnsi="Palatino Linotype" w:cs="Arial"/>
          <w:i/>
          <w:spacing w:val="1"/>
          <w:sz w:val="22"/>
        </w:rPr>
        <w:t>e</w:t>
      </w:r>
      <w:r w:rsidRPr="007B3DD6">
        <w:rPr>
          <w:rFonts w:ascii="Palatino Linotype" w:eastAsia="Arial" w:hAnsi="Palatino Linotype" w:cs="Arial"/>
          <w:i/>
          <w:sz w:val="22"/>
        </w:rPr>
        <w:t>st</w:t>
      </w:r>
      <w:r w:rsidRPr="007B3DD6">
        <w:rPr>
          <w:rFonts w:ascii="Palatino Linotype" w:eastAsia="Arial" w:hAnsi="Palatino Linotype" w:cs="Arial"/>
          <w:i/>
          <w:spacing w:val="-1"/>
          <w:sz w:val="22"/>
        </w:rPr>
        <w:t>a</w:t>
      </w:r>
      <w:r w:rsidRPr="007B3DD6">
        <w:rPr>
          <w:rFonts w:ascii="Palatino Linotype" w:eastAsia="Arial" w:hAnsi="Palatino Linotype" w:cs="Arial"/>
          <w:i/>
          <w:spacing w:val="1"/>
          <w:sz w:val="22"/>
        </w:rPr>
        <w:t>b</w:t>
      </w:r>
      <w:r w:rsidRPr="007B3DD6">
        <w:rPr>
          <w:rFonts w:ascii="Palatino Linotype" w:eastAsia="Arial" w:hAnsi="Palatino Linotype" w:cs="Arial"/>
          <w:i/>
          <w:sz w:val="22"/>
        </w:rPr>
        <w:t>leci</w:t>
      </w:r>
      <w:r w:rsidRPr="007B3DD6">
        <w:rPr>
          <w:rFonts w:ascii="Palatino Linotype" w:eastAsia="Arial" w:hAnsi="Palatino Linotype" w:cs="Arial"/>
          <w:i/>
          <w:spacing w:val="-2"/>
          <w:sz w:val="22"/>
        </w:rPr>
        <w:t>d</w:t>
      </w:r>
      <w:r w:rsidRPr="007B3DD6">
        <w:rPr>
          <w:rFonts w:ascii="Palatino Linotype" w:eastAsia="Arial" w:hAnsi="Palatino Linotype" w:cs="Arial"/>
          <w:i/>
          <w:spacing w:val="1"/>
          <w:sz w:val="22"/>
        </w:rPr>
        <w:t>o</w:t>
      </w:r>
      <w:r w:rsidRPr="007B3DD6">
        <w:rPr>
          <w:rFonts w:ascii="Palatino Linotype" w:eastAsia="Arial" w:hAnsi="Palatino Linotype" w:cs="Arial"/>
          <w:i/>
          <w:sz w:val="22"/>
        </w:rPr>
        <w:t xml:space="preserve">s </w:t>
      </w:r>
      <w:r w:rsidRPr="007B3DD6">
        <w:rPr>
          <w:rFonts w:ascii="Palatino Linotype" w:eastAsia="Arial" w:hAnsi="Palatino Linotype" w:cs="Arial"/>
          <w:i/>
          <w:spacing w:val="2"/>
          <w:sz w:val="22"/>
        </w:rPr>
        <w:t xml:space="preserve"> </w:t>
      </w:r>
      <w:r w:rsidRPr="007B3DD6">
        <w:rPr>
          <w:rFonts w:ascii="Palatino Linotype" w:eastAsia="Arial" w:hAnsi="Palatino Linotype" w:cs="Arial"/>
          <w:i/>
          <w:spacing w:val="1"/>
          <w:sz w:val="22"/>
        </w:rPr>
        <w:t>e</w:t>
      </w:r>
      <w:r w:rsidRPr="007B3DD6">
        <w:rPr>
          <w:rFonts w:ascii="Palatino Linotype" w:eastAsia="Arial" w:hAnsi="Palatino Linotype" w:cs="Arial"/>
          <w:i/>
          <w:sz w:val="22"/>
        </w:rPr>
        <w:t xml:space="preserve">n </w:t>
      </w:r>
      <w:r w:rsidRPr="007B3DD6">
        <w:rPr>
          <w:rFonts w:ascii="Palatino Linotype" w:eastAsia="Arial" w:hAnsi="Palatino Linotype" w:cs="Arial"/>
          <w:i/>
          <w:spacing w:val="1"/>
          <w:sz w:val="22"/>
        </w:rPr>
        <w:t xml:space="preserve"> </w:t>
      </w:r>
      <w:r w:rsidRPr="007B3DD6">
        <w:rPr>
          <w:rFonts w:ascii="Palatino Linotype" w:eastAsia="Arial" w:hAnsi="Palatino Linotype" w:cs="Arial"/>
          <w:i/>
          <w:sz w:val="22"/>
        </w:rPr>
        <w:t xml:space="preserve">los </w:t>
      </w:r>
      <w:r w:rsidRPr="007B3DD6">
        <w:rPr>
          <w:rFonts w:ascii="Palatino Linotype" w:eastAsia="Arial" w:hAnsi="Palatino Linotype" w:cs="Arial"/>
          <w:i/>
          <w:spacing w:val="3"/>
          <w:sz w:val="22"/>
        </w:rPr>
        <w:t xml:space="preserve"> </w:t>
      </w:r>
      <w:r w:rsidRPr="007B3DD6">
        <w:rPr>
          <w:rFonts w:ascii="Palatino Linotype" w:eastAsia="Arial" w:hAnsi="Palatino Linotype" w:cs="Arial"/>
          <w:i/>
          <w:spacing w:val="1"/>
          <w:sz w:val="22"/>
        </w:rPr>
        <w:t>a</w:t>
      </w:r>
      <w:r w:rsidRPr="007B3DD6">
        <w:rPr>
          <w:rFonts w:ascii="Palatino Linotype" w:eastAsia="Arial" w:hAnsi="Palatino Linotype" w:cs="Arial"/>
          <w:i/>
          <w:sz w:val="22"/>
        </w:rPr>
        <w:t>rt</w:t>
      </w:r>
      <w:r w:rsidRPr="007B3DD6">
        <w:rPr>
          <w:rFonts w:ascii="Palatino Linotype" w:eastAsia="Arial" w:hAnsi="Palatino Linotype" w:cs="Arial"/>
          <w:i/>
          <w:spacing w:val="-2"/>
          <w:sz w:val="22"/>
        </w:rPr>
        <w:t>í</w:t>
      </w:r>
      <w:r w:rsidRPr="007B3DD6">
        <w:rPr>
          <w:rFonts w:ascii="Palatino Linotype" w:eastAsia="Arial" w:hAnsi="Palatino Linotype" w:cs="Arial"/>
          <w:i/>
          <w:sz w:val="22"/>
        </w:rPr>
        <w:t>c</w:t>
      </w:r>
      <w:r w:rsidRPr="007B3DD6">
        <w:rPr>
          <w:rFonts w:ascii="Palatino Linotype" w:eastAsia="Arial" w:hAnsi="Palatino Linotype" w:cs="Arial"/>
          <w:i/>
          <w:spacing w:val="1"/>
          <w:sz w:val="22"/>
        </w:rPr>
        <w:t>u</w:t>
      </w:r>
      <w:r w:rsidRPr="007B3DD6">
        <w:rPr>
          <w:rFonts w:ascii="Palatino Linotype" w:eastAsia="Arial" w:hAnsi="Palatino Linotype" w:cs="Arial"/>
          <w:i/>
          <w:sz w:val="22"/>
        </w:rPr>
        <w:t xml:space="preserve">los  </w:t>
      </w:r>
      <w:r w:rsidRPr="007B3DD6">
        <w:rPr>
          <w:rFonts w:ascii="Palatino Linotype" w:eastAsia="Arial" w:hAnsi="Palatino Linotype" w:cs="Arial"/>
          <w:i/>
          <w:spacing w:val="1"/>
          <w:sz w:val="22"/>
        </w:rPr>
        <w:t>1</w:t>
      </w:r>
      <w:r w:rsidRPr="007B3DD6">
        <w:rPr>
          <w:rFonts w:ascii="Palatino Linotype" w:eastAsia="Arial" w:hAnsi="Palatino Linotype" w:cs="Arial"/>
          <w:i/>
          <w:sz w:val="22"/>
        </w:rPr>
        <w:t xml:space="preserve">3 </w:t>
      </w:r>
      <w:r w:rsidRPr="007B3DD6">
        <w:rPr>
          <w:rFonts w:ascii="Palatino Linotype" w:eastAsia="Arial" w:hAnsi="Palatino Linotype" w:cs="Arial"/>
          <w:i/>
          <w:spacing w:val="3"/>
          <w:sz w:val="22"/>
        </w:rPr>
        <w:t xml:space="preserve"> </w:t>
      </w:r>
      <w:r w:rsidRPr="007B3DD6">
        <w:rPr>
          <w:rFonts w:ascii="Palatino Linotype" w:eastAsia="Arial" w:hAnsi="Palatino Linotype" w:cs="Arial"/>
          <w:i/>
          <w:sz w:val="22"/>
        </w:rPr>
        <w:t xml:space="preserve">y  </w:t>
      </w:r>
      <w:r w:rsidRPr="007B3DD6">
        <w:rPr>
          <w:rFonts w:ascii="Palatino Linotype" w:eastAsia="Arial" w:hAnsi="Palatino Linotype" w:cs="Arial"/>
          <w:i/>
          <w:spacing w:val="1"/>
          <w:sz w:val="22"/>
        </w:rPr>
        <w:t>1</w:t>
      </w:r>
      <w:r w:rsidRPr="007B3DD6">
        <w:rPr>
          <w:rFonts w:ascii="Palatino Linotype" w:eastAsia="Arial" w:hAnsi="Palatino Linotype" w:cs="Arial"/>
          <w:i/>
          <w:sz w:val="22"/>
        </w:rPr>
        <w:t xml:space="preserve">4  </w:t>
      </w:r>
      <w:r w:rsidRPr="007B3DD6">
        <w:rPr>
          <w:rFonts w:ascii="Palatino Linotype" w:eastAsia="Arial" w:hAnsi="Palatino Linotype" w:cs="Arial"/>
          <w:i/>
          <w:spacing w:val="1"/>
          <w:sz w:val="22"/>
        </w:rPr>
        <w:t>d</w:t>
      </w:r>
      <w:r w:rsidRPr="007B3DD6">
        <w:rPr>
          <w:rFonts w:ascii="Palatino Linotype" w:eastAsia="Arial" w:hAnsi="Palatino Linotype" w:cs="Arial"/>
          <w:i/>
          <w:sz w:val="22"/>
        </w:rPr>
        <w:t xml:space="preserve">e </w:t>
      </w:r>
      <w:r w:rsidRPr="007B3DD6">
        <w:rPr>
          <w:rFonts w:ascii="Palatino Linotype" w:eastAsia="Arial" w:hAnsi="Palatino Linotype" w:cs="Arial"/>
          <w:i/>
          <w:spacing w:val="3"/>
          <w:sz w:val="22"/>
        </w:rPr>
        <w:t xml:space="preserve"> </w:t>
      </w:r>
      <w:r w:rsidRPr="007B3DD6">
        <w:rPr>
          <w:rFonts w:ascii="Palatino Linotype" w:eastAsia="Arial" w:hAnsi="Palatino Linotype" w:cs="Arial"/>
          <w:i/>
          <w:sz w:val="22"/>
        </w:rPr>
        <w:t xml:space="preserve">la  </w:t>
      </w:r>
      <w:r w:rsidRPr="007B3DD6">
        <w:rPr>
          <w:rFonts w:ascii="Palatino Linotype" w:eastAsia="Arial" w:hAnsi="Palatino Linotype" w:cs="Arial"/>
          <w:i/>
          <w:spacing w:val="-1"/>
          <w:sz w:val="22"/>
        </w:rPr>
        <w:t>L</w:t>
      </w:r>
      <w:r w:rsidRPr="007B3DD6">
        <w:rPr>
          <w:rFonts w:ascii="Palatino Linotype" w:eastAsia="Arial" w:hAnsi="Palatino Linotype" w:cs="Arial"/>
          <w:i/>
          <w:spacing w:val="1"/>
          <w:sz w:val="22"/>
        </w:rPr>
        <w:t>e</w:t>
      </w:r>
      <w:r w:rsidRPr="007B3DD6">
        <w:rPr>
          <w:rFonts w:ascii="Palatino Linotype" w:eastAsia="Arial" w:hAnsi="Palatino Linotype" w:cs="Arial"/>
          <w:i/>
          <w:sz w:val="22"/>
        </w:rPr>
        <w:t>y  Fe</w:t>
      </w:r>
      <w:r w:rsidRPr="007B3DD6">
        <w:rPr>
          <w:rFonts w:ascii="Palatino Linotype" w:eastAsia="Arial" w:hAnsi="Palatino Linotype" w:cs="Arial"/>
          <w:i/>
          <w:spacing w:val="1"/>
          <w:sz w:val="22"/>
        </w:rPr>
        <w:t>de</w:t>
      </w:r>
      <w:r w:rsidRPr="007B3DD6">
        <w:rPr>
          <w:rFonts w:ascii="Palatino Linotype" w:eastAsia="Arial" w:hAnsi="Palatino Linotype" w:cs="Arial"/>
          <w:i/>
          <w:sz w:val="22"/>
        </w:rPr>
        <w:t xml:space="preserve">ral </w:t>
      </w:r>
      <w:r w:rsidRPr="007B3DD6">
        <w:rPr>
          <w:rFonts w:ascii="Palatino Linotype" w:eastAsia="Arial" w:hAnsi="Palatino Linotype" w:cs="Arial"/>
          <w:i/>
          <w:spacing w:val="2"/>
          <w:sz w:val="22"/>
        </w:rPr>
        <w:t xml:space="preserve"> </w:t>
      </w:r>
      <w:r w:rsidRPr="007B3DD6">
        <w:rPr>
          <w:rFonts w:ascii="Palatino Linotype" w:eastAsia="Arial" w:hAnsi="Palatino Linotype" w:cs="Arial"/>
          <w:i/>
          <w:spacing w:val="-1"/>
          <w:sz w:val="22"/>
        </w:rPr>
        <w:t>d</w:t>
      </w:r>
      <w:r w:rsidRPr="007B3DD6">
        <w:rPr>
          <w:rFonts w:ascii="Palatino Linotype" w:eastAsia="Arial" w:hAnsi="Palatino Linotype" w:cs="Arial"/>
          <w:i/>
          <w:sz w:val="22"/>
        </w:rPr>
        <w:t xml:space="preserve">e </w:t>
      </w:r>
      <w:r w:rsidRPr="007B3DD6">
        <w:rPr>
          <w:rFonts w:ascii="Palatino Linotype" w:eastAsia="Arial" w:hAnsi="Palatino Linotype" w:cs="Arial"/>
          <w:i/>
          <w:spacing w:val="2"/>
          <w:sz w:val="22"/>
        </w:rPr>
        <w:t>T</w:t>
      </w:r>
      <w:r w:rsidRPr="007B3DD6">
        <w:rPr>
          <w:rFonts w:ascii="Palatino Linotype" w:eastAsia="Arial" w:hAnsi="Palatino Linotype" w:cs="Arial"/>
          <w:i/>
          <w:sz w:val="22"/>
        </w:rPr>
        <w:t>ra</w:t>
      </w:r>
      <w:r w:rsidRPr="007B3DD6">
        <w:rPr>
          <w:rFonts w:ascii="Palatino Linotype" w:eastAsia="Arial" w:hAnsi="Palatino Linotype" w:cs="Arial"/>
          <w:i/>
          <w:spacing w:val="1"/>
          <w:sz w:val="22"/>
        </w:rPr>
        <w:t>n</w:t>
      </w:r>
      <w:r w:rsidRPr="007B3DD6">
        <w:rPr>
          <w:rFonts w:ascii="Palatino Linotype" w:eastAsia="Arial" w:hAnsi="Palatino Linotype" w:cs="Arial"/>
          <w:i/>
          <w:spacing w:val="-2"/>
          <w:sz w:val="22"/>
        </w:rPr>
        <w:t>s</w:t>
      </w:r>
      <w:r w:rsidRPr="007B3DD6">
        <w:rPr>
          <w:rFonts w:ascii="Palatino Linotype" w:eastAsia="Arial" w:hAnsi="Palatino Linotype" w:cs="Arial"/>
          <w:i/>
          <w:spacing w:val="1"/>
          <w:sz w:val="22"/>
        </w:rPr>
        <w:t>pa</w:t>
      </w:r>
      <w:r w:rsidRPr="007B3DD6">
        <w:rPr>
          <w:rFonts w:ascii="Palatino Linotype" w:eastAsia="Arial" w:hAnsi="Palatino Linotype" w:cs="Arial"/>
          <w:i/>
          <w:sz w:val="22"/>
        </w:rPr>
        <w:t>r</w:t>
      </w:r>
      <w:r w:rsidRPr="007B3DD6">
        <w:rPr>
          <w:rFonts w:ascii="Palatino Linotype" w:eastAsia="Arial" w:hAnsi="Palatino Linotype" w:cs="Arial"/>
          <w:i/>
          <w:spacing w:val="-2"/>
          <w:sz w:val="22"/>
        </w:rPr>
        <w:t>e</w:t>
      </w:r>
      <w:r w:rsidRPr="007B3DD6">
        <w:rPr>
          <w:rFonts w:ascii="Palatino Linotype" w:eastAsia="Arial" w:hAnsi="Palatino Linotype" w:cs="Arial"/>
          <w:i/>
          <w:spacing w:val="1"/>
          <w:sz w:val="22"/>
        </w:rPr>
        <w:t>n</w:t>
      </w:r>
      <w:r w:rsidRPr="007B3DD6">
        <w:rPr>
          <w:rFonts w:ascii="Palatino Linotype" w:eastAsia="Arial" w:hAnsi="Palatino Linotype" w:cs="Arial"/>
          <w:i/>
          <w:sz w:val="22"/>
        </w:rPr>
        <w:t>cia</w:t>
      </w:r>
      <w:r w:rsidRPr="007B3DD6">
        <w:rPr>
          <w:rFonts w:ascii="Palatino Linotype" w:eastAsia="Arial" w:hAnsi="Palatino Linotype" w:cs="Arial"/>
          <w:i/>
          <w:spacing w:val="3"/>
          <w:sz w:val="22"/>
        </w:rPr>
        <w:t xml:space="preserve"> </w:t>
      </w:r>
      <w:r w:rsidRPr="007B3DD6">
        <w:rPr>
          <w:rFonts w:ascii="Palatino Linotype" w:eastAsia="Arial" w:hAnsi="Palatino Linotype" w:cs="Arial"/>
          <w:i/>
          <w:sz w:val="22"/>
        </w:rPr>
        <w:t>y Acc</w:t>
      </w:r>
      <w:r w:rsidRPr="007B3DD6">
        <w:rPr>
          <w:rFonts w:ascii="Palatino Linotype" w:eastAsia="Arial" w:hAnsi="Palatino Linotype" w:cs="Arial"/>
          <w:i/>
          <w:spacing w:val="1"/>
          <w:sz w:val="22"/>
        </w:rPr>
        <w:t>e</w:t>
      </w:r>
      <w:r w:rsidRPr="007B3DD6">
        <w:rPr>
          <w:rFonts w:ascii="Palatino Linotype" w:eastAsia="Arial" w:hAnsi="Palatino Linotype" w:cs="Arial"/>
          <w:i/>
          <w:sz w:val="22"/>
        </w:rPr>
        <w:t>so</w:t>
      </w:r>
      <w:r w:rsidRPr="007B3DD6">
        <w:rPr>
          <w:rFonts w:ascii="Palatino Linotype" w:eastAsia="Arial" w:hAnsi="Palatino Linotype" w:cs="Arial"/>
          <w:i/>
          <w:spacing w:val="3"/>
          <w:sz w:val="22"/>
        </w:rPr>
        <w:t xml:space="preserve"> </w:t>
      </w:r>
      <w:r w:rsidRPr="007B3DD6">
        <w:rPr>
          <w:rFonts w:ascii="Palatino Linotype" w:eastAsia="Arial" w:hAnsi="Palatino Linotype" w:cs="Arial"/>
          <w:i/>
          <w:sz w:val="22"/>
        </w:rPr>
        <w:t>a</w:t>
      </w:r>
      <w:r w:rsidRPr="007B3DD6">
        <w:rPr>
          <w:rFonts w:ascii="Palatino Linotype" w:eastAsia="Arial" w:hAnsi="Palatino Linotype" w:cs="Arial"/>
          <w:i/>
          <w:spacing w:val="3"/>
          <w:sz w:val="22"/>
        </w:rPr>
        <w:t xml:space="preserve"> </w:t>
      </w:r>
      <w:r w:rsidRPr="007B3DD6">
        <w:rPr>
          <w:rFonts w:ascii="Palatino Linotype" w:eastAsia="Arial" w:hAnsi="Palatino Linotype" w:cs="Arial"/>
          <w:i/>
          <w:sz w:val="22"/>
        </w:rPr>
        <w:t>la</w:t>
      </w:r>
      <w:r w:rsidRPr="007B3DD6">
        <w:rPr>
          <w:rFonts w:ascii="Palatino Linotype" w:eastAsia="Arial" w:hAnsi="Palatino Linotype" w:cs="Arial"/>
          <w:i/>
          <w:spacing w:val="3"/>
          <w:sz w:val="22"/>
        </w:rPr>
        <w:t xml:space="preserve"> </w:t>
      </w:r>
      <w:r w:rsidRPr="007B3DD6">
        <w:rPr>
          <w:rFonts w:ascii="Palatino Linotype" w:eastAsia="Arial" w:hAnsi="Palatino Linotype" w:cs="Arial"/>
          <w:i/>
          <w:sz w:val="22"/>
        </w:rPr>
        <w:t>I</w:t>
      </w:r>
      <w:r w:rsidRPr="007B3DD6">
        <w:rPr>
          <w:rFonts w:ascii="Palatino Linotype" w:eastAsia="Arial" w:hAnsi="Palatino Linotype" w:cs="Arial"/>
          <w:i/>
          <w:spacing w:val="-1"/>
          <w:sz w:val="22"/>
        </w:rPr>
        <w:t>n</w:t>
      </w:r>
      <w:r w:rsidRPr="007B3DD6">
        <w:rPr>
          <w:rFonts w:ascii="Palatino Linotype" w:eastAsia="Arial" w:hAnsi="Palatino Linotype" w:cs="Arial"/>
          <w:i/>
          <w:sz w:val="22"/>
        </w:rPr>
        <w:t>f</w:t>
      </w:r>
      <w:r w:rsidRPr="007B3DD6">
        <w:rPr>
          <w:rFonts w:ascii="Palatino Linotype" w:eastAsia="Arial" w:hAnsi="Palatino Linotype" w:cs="Arial"/>
          <w:i/>
          <w:spacing w:val="1"/>
          <w:sz w:val="22"/>
        </w:rPr>
        <w:t>o</w:t>
      </w:r>
      <w:r w:rsidRPr="007B3DD6">
        <w:rPr>
          <w:rFonts w:ascii="Palatino Linotype" w:eastAsia="Arial" w:hAnsi="Palatino Linotype" w:cs="Arial"/>
          <w:i/>
          <w:sz w:val="22"/>
        </w:rPr>
        <w:t>r</w:t>
      </w:r>
      <w:r w:rsidRPr="007B3DD6">
        <w:rPr>
          <w:rFonts w:ascii="Palatino Linotype" w:eastAsia="Arial" w:hAnsi="Palatino Linotype" w:cs="Arial"/>
          <w:i/>
          <w:spacing w:val="1"/>
          <w:sz w:val="22"/>
        </w:rPr>
        <w:t>ma</w:t>
      </w:r>
      <w:r w:rsidRPr="007B3DD6">
        <w:rPr>
          <w:rFonts w:ascii="Palatino Linotype" w:eastAsia="Arial" w:hAnsi="Palatino Linotype" w:cs="Arial"/>
          <w:i/>
          <w:sz w:val="22"/>
        </w:rPr>
        <w:t>c</w:t>
      </w:r>
      <w:r w:rsidRPr="007B3DD6">
        <w:rPr>
          <w:rFonts w:ascii="Palatino Linotype" w:eastAsia="Arial" w:hAnsi="Palatino Linotype" w:cs="Arial"/>
          <w:i/>
          <w:spacing w:val="-3"/>
          <w:sz w:val="22"/>
        </w:rPr>
        <w:t>i</w:t>
      </w:r>
      <w:r w:rsidRPr="007B3DD6">
        <w:rPr>
          <w:rFonts w:ascii="Palatino Linotype" w:eastAsia="Arial" w:hAnsi="Palatino Linotype" w:cs="Arial"/>
          <w:i/>
          <w:spacing w:val="1"/>
          <w:sz w:val="22"/>
        </w:rPr>
        <w:t>ó</w:t>
      </w:r>
      <w:r w:rsidRPr="007B3DD6">
        <w:rPr>
          <w:rFonts w:ascii="Palatino Linotype" w:eastAsia="Arial" w:hAnsi="Palatino Linotype" w:cs="Arial"/>
          <w:i/>
          <w:sz w:val="22"/>
        </w:rPr>
        <w:t>n</w:t>
      </w:r>
      <w:r w:rsidRPr="007B3DD6">
        <w:rPr>
          <w:rFonts w:ascii="Palatino Linotype" w:eastAsia="Arial" w:hAnsi="Palatino Linotype" w:cs="Arial"/>
          <w:i/>
          <w:spacing w:val="3"/>
          <w:sz w:val="22"/>
        </w:rPr>
        <w:t xml:space="preserve"> </w:t>
      </w:r>
      <w:r w:rsidRPr="007B3DD6">
        <w:rPr>
          <w:rFonts w:ascii="Palatino Linotype" w:eastAsia="Arial" w:hAnsi="Palatino Linotype" w:cs="Arial"/>
          <w:i/>
          <w:sz w:val="22"/>
        </w:rPr>
        <w:t>P</w:t>
      </w:r>
      <w:r w:rsidRPr="007B3DD6">
        <w:rPr>
          <w:rFonts w:ascii="Palatino Linotype" w:eastAsia="Arial" w:hAnsi="Palatino Linotype" w:cs="Arial"/>
          <w:i/>
          <w:spacing w:val="-1"/>
          <w:sz w:val="22"/>
        </w:rPr>
        <w:t>ú</w:t>
      </w:r>
      <w:r w:rsidRPr="007B3DD6">
        <w:rPr>
          <w:rFonts w:ascii="Palatino Linotype" w:eastAsia="Arial" w:hAnsi="Palatino Linotype" w:cs="Arial"/>
          <w:i/>
          <w:spacing w:val="1"/>
          <w:sz w:val="22"/>
        </w:rPr>
        <w:t>b</w:t>
      </w:r>
      <w:r w:rsidRPr="007B3DD6">
        <w:rPr>
          <w:rFonts w:ascii="Palatino Linotype" w:eastAsia="Arial" w:hAnsi="Palatino Linotype" w:cs="Arial"/>
          <w:i/>
          <w:sz w:val="22"/>
        </w:rPr>
        <w:t>l</w:t>
      </w:r>
      <w:r w:rsidRPr="007B3DD6">
        <w:rPr>
          <w:rFonts w:ascii="Palatino Linotype" w:eastAsia="Arial" w:hAnsi="Palatino Linotype" w:cs="Arial"/>
          <w:i/>
          <w:spacing w:val="-1"/>
          <w:sz w:val="22"/>
        </w:rPr>
        <w:t>i</w:t>
      </w:r>
      <w:r w:rsidRPr="007B3DD6">
        <w:rPr>
          <w:rFonts w:ascii="Palatino Linotype" w:eastAsia="Arial" w:hAnsi="Palatino Linotype" w:cs="Arial"/>
          <w:i/>
          <w:sz w:val="22"/>
        </w:rPr>
        <w:t>ca</w:t>
      </w:r>
      <w:r w:rsidRPr="007B3DD6">
        <w:rPr>
          <w:rFonts w:ascii="Palatino Linotype" w:eastAsia="Arial" w:hAnsi="Palatino Linotype" w:cs="Arial"/>
          <w:i/>
          <w:spacing w:val="3"/>
          <w:sz w:val="22"/>
        </w:rPr>
        <w:t xml:space="preserve"> </w:t>
      </w:r>
      <w:r w:rsidRPr="007B3DD6">
        <w:rPr>
          <w:rFonts w:ascii="Palatino Linotype" w:eastAsia="Arial" w:hAnsi="Palatino Linotype" w:cs="Arial"/>
          <w:i/>
          <w:sz w:val="22"/>
        </w:rPr>
        <w:t>G</w:t>
      </w:r>
      <w:r w:rsidRPr="007B3DD6">
        <w:rPr>
          <w:rFonts w:ascii="Palatino Linotype" w:eastAsia="Arial" w:hAnsi="Palatino Linotype" w:cs="Arial"/>
          <w:i/>
          <w:spacing w:val="1"/>
          <w:sz w:val="22"/>
        </w:rPr>
        <w:t>u</w:t>
      </w:r>
      <w:r w:rsidRPr="007B3DD6">
        <w:rPr>
          <w:rFonts w:ascii="Palatino Linotype" w:eastAsia="Arial" w:hAnsi="Palatino Linotype" w:cs="Arial"/>
          <w:i/>
          <w:spacing w:val="-1"/>
          <w:sz w:val="22"/>
        </w:rPr>
        <w:t>b</w:t>
      </w:r>
      <w:r w:rsidRPr="007B3DD6">
        <w:rPr>
          <w:rFonts w:ascii="Palatino Linotype" w:eastAsia="Arial" w:hAnsi="Palatino Linotype" w:cs="Arial"/>
          <w:i/>
          <w:spacing w:val="1"/>
          <w:sz w:val="22"/>
        </w:rPr>
        <w:t>e</w:t>
      </w:r>
      <w:r w:rsidRPr="007B3DD6">
        <w:rPr>
          <w:rFonts w:ascii="Palatino Linotype" w:eastAsia="Arial" w:hAnsi="Palatino Linotype" w:cs="Arial"/>
          <w:i/>
          <w:sz w:val="22"/>
        </w:rPr>
        <w:t>rn</w:t>
      </w:r>
      <w:r w:rsidRPr="007B3DD6">
        <w:rPr>
          <w:rFonts w:ascii="Palatino Linotype" w:eastAsia="Arial" w:hAnsi="Palatino Linotype" w:cs="Arial"/>
          <w:i/>
          <w:spacing w:val="-1"/>
          <w:sz w:val="22"/>
        </w:rPr>
        <w:t>a</w:t>
      </w:r>
      <w:r w:rsidRPr="007B3DD6">
        <w:rPr>
          <w:rFonts w:ascii="Palatino Linotype" w:eastAsia="Arial" w:hAnsi="Palatino Linotype" w:cs="Arial"/>
          <w:i/>
          <w:spacing w:val="1"/>
          <w:sz w:val="22"/>
        </w:rPr>
        <w:t>me</w:t>
      </w:r>
      <w:r w:rsidRPr="007B3DD6">
        <w:rPr>
          <w:rFonts w:ascii="Palatino Linotype" w:eastAsia="Arial" w:hAnsi="Palatino Linotype" w:cs="Arial"/>
          <w:i/>
          <w:spacing w:val="-1"/>
          <w:sz w:val="22"/>
        </w:rPr>
        <w:t>n</w:t>
      </w:r>
      <w:r w:rsidRPr="007B3DD6">
        <w:rPr>
          <w:rFonts w:ascii="Palatino Linotype" w:eastAsia="Arial" w:hAnsi="Palatino Linotype" w:cs="Arial"/>
          <w:i/>
          <w:sz w:val="22"/>
        </w:rPr>
        <w:t>t</w:t>
      </w:r>
      <w:r w:rsidRPr="007B3DD6">
        <w:rPr>
          <w:rFonts w:ascii="Palatino Linotype" w:eastAsia="Arial" w:hAnsi="Palatino Linotype" w:cs="Arial"/>
          <w:i/>
          <w:spacing w:val="1"/>
          <w:sz w:val="22"/>
        </w:rPr>
        <w:t>a</w:t>
      </w:r>
      <w:r w:rsidRPr="007B3DD6">
        <w:rPr>
          <w:rFonts w:ascii="Palatino Linotype" w:eastAsia="Arial" w:hAnsi="Palatino Linotype" w:cs="Arial"/>
          <w:i/>
          <w:sz w:val="22"/>
        </w:rPr>
        <w:t xml:space="preserve">l, </w:t>
      </w:r>
      <w:r w:rsidRPr="007B3DD6">
        <w:rPr>
          <w:rFonts w:ascii="Palatino Linotype" w:eastAsia="Arial" w:hAnsi="Palatino Linotype" w:cs="Arial"/>
          <w:i/>
          <w:spacing w:val="1"/>
          <w:sz w:val="22"/>
        </w:rPr>
        <w:t>pa</w:t>
      </w:r>
      <w:r w:rsidRPr="007B3DD6">
        <w:rPr>
          <w:rFonts w:ascii="Palatino Linotype" w:eastAsia="Arial" w:hAnsi="Palatino Linotype" w:cs="Arial"/>
          <w:i/>
          <w:sz w:val="22"/>
        </w:rPr>
        <w:t>ra</w:t>
      </w:r>
      <w:r w:rsidRPr="007B3DD6">
        <w:rPr>
          <w:rFonts w:ascii="Palatino Linotype" w:eastAsia="Arial" w:hAnsi="Palatino Linotype" w:cs="Arial"/>
          <w:i/>
          <w:spacing w:val="3"/>
          <w:sz w:val="22"/>
        </w:rPr>
        <w:t xml:space="preserve"> </w:t>
      </w:r>
      <w:r w:rsidRPr="007B3DD6">
        <w:rPr>
          <w:rFonts w:ascii="Palatino Linotype" w:eastAsia="Arial" w:hAnsi="Palatino Linotype" w:cs="Arial"/>
          <w:i/>
          <w:spacing w:val="1"/>
          <w:sz w:val="22"/>
        </w:rPr>
        <w:t>e</w:t>
      </w:r>
      <w:r w:rsidRPr="007B3DD6">
        <w:rPr>
          <w:rFonts w:ascii="Palatino Linotype" w:eastAsia="Arial" w:hAnsi="Palatino Linotype" w:cs="Arial"/>
          <w:i/>
          <w:sz w:val="22"/>
        </w:rPr>
        <w:t>l</w:t>
      </w:r>
      <w:r w:rsidRPr="007B3DD6">
        <w:rPr>
          <w:rFonts w:ascii="Palatino Linotype" w:eastAsia="Arial" w:hAnsi="Palatino Linotype" w:cs="Arial"/>
          <w:i/>
          <w:spacing w:val="2"/>
          <w:sz w:val="22"/>
        </w:rPr>
        <w:t xml:space="preserve"> </w:t>
      </w:r>
      <w:r w:rsidRPr="007B3DD6">
        <w:rPr>
          <w:rFonts w:ascii="Palatino Linotype" w:eastAsia="Arial" w:hAnsi="Palatino Linotype" w:cs="Arial"/>
          <w:i/>
          <w:sz w:val="22"/>
        </w:rPr>
        <w:t>c</w:t>
      </w:r>
      <w:r w:rsidRPr="007B3DD6">
        <w:rPr>
          <w:rFonts w:ascii="Palatino Linotype" w:eastAsia="Arial" w:hAnsi="Palatino Linotype" w:cs="Arial"/>
          <w:i/>
          <w:spacing w:val="1"/>
          <w:sz w:val="22"/>
        </w:rPr>
        <w:t>a</w:t>
      </w:r>
      <w:r w:rsidRPr="007B3DD6">
        <w:rPr>
          <w:rFonts w:ascii="Palatino Linotype" w:eastAsia="Arial" w:hAnsi="Palatino Linotype" w:cs="Arial"/>
          <w:i/>
          <w:sz w:val="22"/>
        </w:rPr>
        <w:t>so</w:t>
      </w:r>
      <w:r w:rsidRPr="007B3DD6">
        <w:rPr>
          <w:rFonts w:ascii="Palatino Linotype" w:eastAsia="Arial" w:hAnsi="Palatino Linotype" w:cs="Arial"/>
          <w:i/>
          <w:spacing w:val="1"/>
          <w:sz w:val="22"/>
        </w:rPr>
        <w:t xml:space="preserve"> </w:t>
      </w:r>
      <w:r w:rsidRPr="007B3DD6">
        <w:rPr>
          <w:rFonts w:ascii="Palatino Linotype" w:eastAsia="Arial" w:hAnsi="Palatino Linotype" w:cs="Arial"/>
          <w:i/>
          <w:spacing w:val="-1"/>
          <w:sz w:val="22"/>
        </w:rPr>
        <w:t>d</w:t>
      </w:r>
      <w:r w:rsidRPr="007B3DD6">
        <w:rPr>
          <w:rFonts w:ascii="Palatino Linotype" w:eastAsia="Arial" w:hAnsi="Palatino Linotype" w:cs="Arial"/>
          <w:i/>
          <w:sz w:val="22"/>
        </w:rPr>
        <w:t>e la</w:t>
      </w:r>
      <w:r w:rsidRPr="007B3DD6">
        <w:rPr>
          <w:rFonts w:ascii="Palatino Linotype" w:eastAsia="Arial" w:hAnsi="Palatino Linotype" w:cs="Arial"/>
          <w:i/>
          <w:spacing w:val="4"/>
          <w:sz w:val="22"/>
        </w:rPr>
        <w:t xml:space="preserve"> </w:t>
      </w:r>
      <w:r w:rsidRPr="007B3DD6">
        <w:rPr>
          <w:rFonts w:ascii="Palatino Linotype" w:eastAsia="Arial" w:hAnsi="Palatino Linotype" w:cs="Arial"/>
          <w:i/>
          <w:sz w:val="22"/>
        </w:rPr>
        <w:t>in</w:t>
      </w:r>
      <w:r w:rsidRPr="007B3DD6">
        <w:rPr>
          <w:rFonts w:ascii="Palatino Linotype" w:eastAsia="Arial" w:hAnsi="Palatino Linotype" w:cs="Arial"/>
          <w:i/>
          <w:spacing w:val="1"/>
          <w:sz w:val="22"/>
        </w:rPr>
        <w:t>fo</w:t>
      </w:r>
      <w:r w:rsidRPr="007B3DD6">
        <w:rPr>
          <w:rFonts w:ascii="Palatino Linotype" w:eastAsia="Arial" w:hAnsi="Palatino Linotype" w:cs="Arial"/>
          <w:i/>
          <w:sz w:val="22"/>
        </w:rPr>
        <w:t>r</w:t>
      </w:r>
      <w:r w:rsidRPr="007B3DD6">
        <w:rPr>
          <w:rFonts w:ascii="Palatino Linotype" w:eastAsia="Arial" w:hAnsi="Palatino Linotype" w:cs="Arial"/>
          <w:i/>
          <w:spacing w:val="-1"/>
          <w:sz w:val="22"/>
        </w:rPr>
        <w:t>m</w:t>
      </w:r>
      <w:r w:rsidRPr="007B3DD6">
        <w:rPr>
          <w:rFonts w:ascii="Palatino Linotype" w:eastAsia="Arial" w:hAnsi="Palatino Linotype" w:cs="Arial"/>
          <w:i/>
          <w:spacing w:val="1"/>
          <w:sz w:val="22"/>
        </w:rPr>
        <w:t>a</w:t>
      </w:r>
      <w:r w:rsidRPr="007B3DD6">
        <w:rPr>
          <w:rFonts w:ascii="Palatino Linotype" w:eastAsia="Arial" w:hAnsi="Palatino Linotype" w:cs="Arial"/>
          <w:i/>
          <w:sz w:val="22"/>
        </w:rPr>
        <w:t>ción</w:t>
      </w:r>
      <w:r w:rsidRPr="007B3DD6">
        <w:rPr>
          <w:rFonts w:ascii="Palatino Linotype" w:eastAsia="Arial" w:hAnsi="Palatino Linotype" w:cs="Arial"/>
          <w:i/>
          <w:spacing w:val="4"/>
          <w:sz w:val="22"/>
        </w:rPr>
        <w:t xml:space="preserve"> </w:t>
      </w:r>
      <w:r w:rsidRPr="007B3DD6">
        <w:rPr>
          <w:rFonts w:ascii="Palatino Linotype" w:eastAsia="Arial" w:hAnsi="Palatino Linotype" w:cs="Arial"/>
          <w:i/>
          <w:sz w:val="22"/>
        </w:rPr>
        <w:t>res</w:t>
      </w:r>
      <w:r w:rsidRPr="007B3DD6">
        <w:rPr>
          <w:rFonts w:ascii="Palatino Linotype" w:eastAsia="Arial" w:hAnsi="Palatino Linotype" w:cs="Arial"/>
          <w:i/>
          <w:spacing w:val="1"/>
          <w:sz w:val="22"/>
        </w:rPr>
        <w:t>e</w:t>
      </w:r>
      <w:r w:rsidRPr="007B3DD6">
        <w:rPr>
          <w:rFonts w:ascii="Palatino Linotype" w:eastAsia="Arial" w:hAnsi="Palatino Linotype" w:cs="Arial"/>
          <w:i/>
          <w:sz w:val="22"/>
        </w:rPr>
        <w:t>r</w:t>
      </w:r>
      <w:r w:rsidRPr="007B3DD6">
        <w:rPr>
          <w:rFonts w:ascii="Palatino Linotype" w:eastAsia="Arial" w:hAnsi="Palatino Linotype" w:cs="Arial"/>
          <w:i/>
          <w:spacing w:val="-3"/>
          <w:sz w:val="22"/>
        </w:rPr>
        <w:t>v</w:t>
      </w:r>
      <w:r w:rsidRPr="007B3DD6">
        <w:rPr>
          <w:rFonts w:ascii="Palatino Linotype" w:eastAsia="Arial" w:hAnsi="Palatino Linotype" w:cs="Arial"/>
          <w:i/>
          <w:spacing w:val="1"/>
          <w:sz w:val="22"/>
        </w:rPr>
        <w:t>ada</w:t>
      </w:r>
      <w:r w:rsidRPr="007B3DD6">
        <w:rPr>
          <w:rFonts w:ascii="Palatino Linotype" w:eastAsia="Arial" w:hAnsi="Palatino Linotype" w:cs="Arial"/>
          <w:i/>
          <w:sz w:val="22"/>
        </w:rPr>
        <w:t>,</w:t>
      </w:r>
      <w:r w:rsidRPr="007B3DD6">
        <w:rPr>
          <w:rFonts w:ascii="Palatino Linotype" w:eastAsia="Arial" w:hAnsi="Palatino Linotype" w:cs="Arial"/>
          <w:i/>
          <w:spacing w:val="4"/>
          <w:sz w:val="22"/>
        </w:rPr>
        <w:t xml:space="preserve"> </w:t>
      </w:r>
      <w:r w:rsidRPr="007B3DD6">
        <w:rPr>
          <w:rFonts w:ascii="Palatino Linotype" w:eastAsia="Arial" w:hAnsi="Palatino Linotype" w:cs="Arial"/>
          <w:i/>
          <w:sz w:val="22"/>
        </w:rPr>
        <w:t>y</w:t>
      </w:r>
      <w:r w:rsidRPr="007B3DD6">
        <w:rPr>
          <w:rFonts w:ascii="Palatino Linotype" w:eastAsia="Arial" w:hAnsi="Palatino Linotype" w:cs="Arial"/>
          <w:i/>
          <w:spacing w:val="1"/>
          <w:sz w:val="22"/>
        </w:rPr>
        <w:t xml:space="preserve"> 1</w:t>
      </w:r>
      <w:r w:rsidRPr="007B3DD6">
        <w:rPr>
          <w:rFonts w:ascii="Palatino Linotype" w:eastAsia="Arial" w:hAnsi="Palatino Linotype" w:cs="Arial"/>
          <w:i/>
          <w:sz w:val="22"/>
        </w:rPr>
        <w:t>8</w:t>
      </w:r>
      <w:r w:rsidRPr="007B3DD6">
        <w:rPr>
          <w:rFonts w:ascii="Palatino Linotype" w:eastAsia="Arial" w:hAnsi="Palatino Linotype" w:cs="Arial"/>
          <w:i/>
          <w:spacing w:val="4"/>
          <w:sz w:val="22"/>
        </w:rPr>
        <w:t xml:space="preserve"> </w:t>
      </w:r>
      <w:r w:rsidRPr="007B3DD6">
        <w:rPr>
          <w:rFonts w:ascii="Palatino Linotype" w:eastAsia="Arial" w:hAnsi="Palatino Linotype" w:cs="Arial"/>
          <w:i/>
          <w:spacing w:val="1"/>
          <w:sz w:val="22"/>
        </w:rPr>
        <w:t>de</w:t>
      </w:r>
      <w:r w:rsidRPr="007B3DD6">
        <w:rPr>
          <w:rFonts w:ascii="Palatino Linotype" w:eastAsia="Arial" w:hAnsi="Palatino Linotype" w:cs="Arial"/>
          <w:i/>
          <w:sz w:val="22"/>
        </w:rPr>
        <w:t xml:space="preserve">l </w:t>
      </w:r>
      <w:r w:rsidRPr="007B3DD6">
        <w:rPr>
          <w:rFonts w:ascii="Palatino Linotype" w:eastAsia="Arial" w:hAnsi="Palatino Linotype" w:cs="Arial"/>
          <w:i/>
          <w:spacing w:val="1"/>
          <w:sz w:val="22"/>
        </w:rPr>
        <w:t>m</w:t>
      </w:r>
      <w:r w:rsidRPr="007B3DD6">
        <w:rPr>
          <w:rFonts w:ascii="Palatino Linotype" w:eastAsia="Arial" w:hAnsi="Palatino Linotype" w:cs="Arial"/>
          <w:i/>
          <w:sz w:val="22"/>
        </w:rPr>
        <w:t>is</w:t>
      </w:r>
      <w:r w:rsidRPr="007B3DD6">
        <w:rPr>
          <w:rFonts w:ascii="Palatino Linotype" w:eastAsia="Arial" w:hAnsi="Palatino Linotype" w:cs="Arial"/>
          <w:i/>
          <w:spacing w:val="-1"/>
          <w:sz w:val="22"/>
        </w:rPr>
        <w:t>m</w:t>
      </w:r>
      <w:r w:rsidRPr="007B3DD6">
        <w:rPr>
          <w:rFonts w:ascii="Palatino Linotype" w:eastAsia="Arial" w:hAnsi="Palatino Linotype" w:cs="Arial"/>
          <w:i/>
          <w:sz w:val="22"/>
        </w:rPr>
        <w:t>o</w:t>
      </w:r>
      <w:r w:rsidRPr="007B3DD6">
        <w:rPr>
          <w:rFonts w:ascii="Palatino Linotype" w:eastAsia="Arial" w:hAnsi="Palatino Linotype" w:cs="Arial"/>
          <w:i/>
          <w:spacing w:val="2"/>
          <w:sz w:val="22"/>
        </w:rPr>
        <w:t xml:space="preserve"> </w:t>
      </w:r>
      <w:r w:rsidRPr="007B3DD6">
        <w:rPr>
          <w:rFonts w:ascii="Palatino Linotype" w:eastAsia="Arial" w:hAnsi="Palatino Linotype" w:cs="Arial"/>
          <w:i/>
          <w:spacing w:val="1"/>
          <w:sz w:val="22"/>
        </w:rPr>
        <w:t>o</w:t>
      </w:r>
      <w:r w:rsidRPr="007B3DD6">
        <w:rPr>
          <w:rFonts w:ascii="Palatino Linotype" w:eastAsia="Arial" w:hAnsi="Palatino Linotype" w:cs="Arial"/>
          <w:i/>
          <w:sz w:val="22"/>
        </w:rPr>
        <w:t>rd</w:t>
      </w:r>
      <w:r w:rsidRPr="007B3DD6">
        <w:rPr>
          <w:rFonts w:ascii="Palatino Linotype" w:eastAsia="Arial" w:hAnsi="Palatino Linotype" w:cs="Arial"/>
          <w:i/>
          <w:spacing w:val="1"/>
          <w:sz w:val="22"/>
        </w:rPr>
        <w:t>en</w:t>
      </w:r>
      <w:r w:rsidRPr="007B3DD6">
        <w:rPr>
          <w:rFonts w:ascii="Palatino Linotype" w:eastAsia="Arial" w:hAnsi="Palatino Linotype" w:cs="Arial"/>
          <w:i/>
          <w:spacing w:val="-1"/>
          <w:sz w:val="22"/>
        </w:rPr>
        <w:t>a</w:t>
      </w:r>
      <w:r w:rsidRPr="007B3DD6">
        <w:rPr>
          <w:rFonts w:ascii="Palatino Linotype" w:eastAsia="Arial" w:hAnsi="Palatino Linotype" w:cs="Arial"/>
          <w:i/>
          <w:spacing w:val="1"/>
          <w:sz w:val="22"/>
        </w:rPr>
        <w:t>m</w:t>
      </w:r>
      <w:r w:rsidRPr="007B3DD6">
        <w:rPr>
          <w:rFonts w:ascii="Palatino Linotype" w:eastAsia="Arial" w:hAnsi="Palatino Linotype" w:cs="Arial"/>
          <w:i/>
          <w:sz w:val="22"/>
        </w:rPr>
        <w:t>i</w:t>
      </w:r>
      <w:r w:rsidRPr="007B3DD6">
        <w:rPr>
          <w:rFonts w:ascii="Palatino Linotype" w:eastAsia="Arial" w:hAnsi="Palatino Linotype" w:cs="Arial"/>
          <w:i/>
          <w:spacing w:val="-2"/>
          <w:sz w:val="22"/>
        </w:rPr>
        <w:t>e</w:t>
      </w:r>
      <w:r w:rsidRPr="007B3DD6">
        <w:rPr>
          <w:rFonts w:ascii="Palatino Linotype" w:eastAsia="Arial" w:hAnsi="Palatino Linotype" w:cs="Arial"/>
          <w:i/>
          <w:spacing w:val="1"/>
          <w:sz w:val="22"/>
        </w:rPr>
        <w:t>n</w:t>
      </w:r>
      <w:r w:rsidRPr="007B3DD6">
        <w:rPr>
          <w:rFonts w:ascii="Palatino Linotype" w:eastAsia="Arial" w:hAnsi="Palatino Linotype" w:cs="Arial"/>
          <w:i/>
          <w:sz w:val="22"/>
        </w:rPr>
        <w:t>t</w:t>
      </w:r>
      <w:r w:rsidRPr="007B3DD6">
        <w:rPr>
          <w:rFonts w:ascii="Palatino Linotype" w:eastAsia="Arial" w:hAnsi="Palatino Linotype" w:cs="Arial"/>
          <w:i/>
          <w:spacing w:val="-1"/>
          <w:sz w:val="22"/>
        </w:rPr>
        <w:t>o</w:t>
      </w:r>
      <w:r w:rsidRPr="007B3DD6">
        <w:rPr>
          <w:rFonts w:ascii="Palatino Linotype" w:eastAsia="Arial" w:hAnsi="Palatino Linotype" w:cs="Arial"/>
          <w:i/>
          <w:sz w:val="22"/>
        </w:rPr>
        <w:t>,</w:t>
      </w:r>
      <w:r w:rsidRPr="007B3DD6">
        <w:rPr>
          <w:rFonts w:ascii="Palatino Linotype" w:eastAsia="Arial" w:hAnsi="Palatino Linotype" w:cs="Arial"/>
          <w:i/>
          <w:spacing w:val="4"/>
          <w:sz w:val="22"/>
        </w:rPr>
        <w:t xml:space="preserve"> </w:t>
      </w:r>
      <w:r w:rsidRPr="007B3DD6">
        <w:rPr>
          <w:rFonts w:ascii="Palatino Linotype" w:eastAsia="Arial" w:hAnsi="Palatino Linotype" w:cs="Arial"/>
          <w:i/>
          <w:spacing w:val="1"/>
          <w:sz w:val="22"/>
        </w:rPr>
        <w:t>pa</w:t>
      </w:r>
      <w:r w:rsidRPr="007B3DD6">
        <w:rPr>
          <w:rFonts w:ascii="Palatino Linotype" w:eastAsia="Arial" w:hAnsi="Palatino Linotype" w:cs="Arial"/>
          <w:i/>
          <w:sz w:val="22"/>
        </w:rPr>
        <w:t>ra</w:t>
      </w:r>
      <w:r w:rsidRPr="007B3DD6">
        <w:rPr>
          <w:rFonts w:ascii="Palatino Linotype" w:eastAsia="Arial" w:hAnsi="Palatino Linotype" w:cs="Arial"/>
          <w:i/>
          <w:spacing w:val="1"/>
          <w:sz w:val="22"/>
        </w:rPr>
        <w:t xml:space="preserve"> e</w:t>
      </w:r>
      <w:r w:rsidRPr="007B3DD6">
        <w:rPr>
          <w:rFonts w:ascii="Palatino Linotype" w:eastAsia="Arial" w:hAnsi="Palatino Linotype" w:cs="Arial"/>
          <w:i/>
          <w:sz w:val="22"/>
        </w:rPr>
        <w:t>l</w:t>
      </w:r>
      <w:r w:rsidRPr="007B3DD6">
        <w:rPr>
          <w:rFonts w:ascii="Palatino Linotype" w:eastAsia="Arial" w:hAnsi="Palatino Linotype" w:cs="Arial"/>
          <w:i/>
          <w:spacing w:val="3"/>
          <w:sz w:val="22"/>
        </w:rPr>
        <w:t xml:space="preserve"> </w:t>
      </w:r>
      <w:r w:rsidRPr="007B3DD6">
        <w:rPr>
          <w:rFonts w:ascii="Palatino Linotype" w:eastAsia="Arial" w:hAnsi="Palatino Linotype" w:cs="Arial"/>
          <w:i/>
          <w:sz w:val="22"/>
        </w:rPr>
        <w:t>c</w:t>
      </w:r>
      <w:r w:rsidRPr="007B3DD6">
        <w:rPr>
          <w:rFonts w:ascii="Palatino Linotype" w:eastAsia="Arial" w:hAnsi="Palatino Linotype" w:cs="Arial"/>
          <w:i/>
          <w:spacing w:val="1"/>
          <w:sz w:val="22"/>
        </w:rPr>
        <w:t>a</w:t>
      </w:r>
      <w:r w:rsidRPr="007B3DD6">
        <w:rPr>
          <w:rFonts w:ascii="Palatino Linotype" w:eastAsia="Arial" w:hAnsi="Palatino Linotype" w:cs="Arial"/>
          <w:i/>
          <w:sz w:val="22"/>
        </w:rPr>
        <w:t>so</w:t>
      </w:r>
      <w:r w:rsidRPr="007B3DD6">
        <w:rPr>
          <w:rFonts w:ascii="Palatino Linotype" w:eastAsia="Arial" w:hAnsi="Palatino Linotype" w:cs="Arial"/>
          <w:i/>
          <w:spacing w:val="4"/>
          <w:sz w:val="22"/>
        </w:rPr>
        <w:t xml:space="preserve"> </w:t>
      </w:r>
      <w:r w:rsidRPr="007B3DD6">
        <w:rPr>
          <w:rFonts w:ascii="Palatino Linotype" w:eastAsia="Arial" w:hAnsi="Palatino Linotype" w:cs="Arial"/>
          <w:i/>
          <w:spacing w:val="11"/>
          <w:sz w:val="22"/>
        </w:rPr>
        <w:t>d</w:t>
      </w:r>
      <w:r w:rsidRPr="007B3DD6">
        <w:rPr>
          <w:rFonts w:ascii="Palatino Linotype" w:eastAsia="Arial" w:hAnsi="Palatino Linotype" w:cs="Arial"/>
          <w:i/>
          <w:sz w:val="22"/>
        </w:rPr>
        <w:t>e</w:t>
      </w:r>
      <w:r w:rsidRPr="007B3DD6">
        <w:rPr>
          <w:rFonts w:ascii="Palatino Linotype" w:eastAsia="Arial" w:hAnsi="Palatino Linotype" w:cs="Arial"/>
          <w:i/>
          <w:spacing w:val="4"/>
          <w:sz w:val="22"/>
        </w:rPr>
        <w:t xml:space="preserve"> </w:t>
      </w:r>
      <w:r w:rsidRPr="007B3DD6">
        <w:rPr>
          <w:rFonts w:ascii="Palatino Linotype" w:eastAsia="Arial" w:hAnsi="Palatino Linotype" w:cs="Arial"/>
          <w:i/>
          <w:spacing w:val="-3"/>
          <w:sz w:val="22"/>
        </w:rPr>
        <w:t>l</w:t>
      </w:r>
      <w:r w:rsidRPr="007B3DD6">
        <w:rPr>
          <w:rFonts w:ascii="Palatino Linotype" w:eastAsia="Arial" w:hAnsi="Palatino Linotype" w:cs="Arial"/>
          <w:i/>
          <w:sz w:val="22"/>
        </w:rPr>
        <w:t>a in</w:t>
      </w:r>
      <w:r w:rsidRPr="007B3DD6">
        <w:rPr>
          <w:rFonts w:ascii="Palatino Linotype" w:eastAsia="Arial" w:hAnsi="Palatino Linotype" w:cs="Arial"/>
          <w:i/>
          <w:spacing w:val="1"/>
          <w:sz w:val="22"/>
        </w:rPr>
        <w:t>fo</w:t>
      </w:r>
      <w:r w:rsidRPr="007B3DD6">
        <w:rPr>
          <w:rFonts w:ascii="Palatino Linotype" w:eastAsia="Arial" w:hAnsi="Palatino Linotype" w:cs="Arial"/>
          <w:i/>
          <w:sz w:val="22"/>
        </w:rPr>
        <w:t>r</w:t>
      </w:r>
      <w:r w:rsidRPr="007B3DD6">
        <w:rPr>
          <w:rFonts w:ascii="Palatino Linotype" w:eastAsia="Arial" w:hAnsi="Palatino Linotype" w:cs="Arial"/>
          <w:i/>
          <w:spacing w:val="-1"/>
          <w:sz w:val="22"/>
        </w:rPr>
        <w:t>m</w:t>
      </w:r>
      <w:r w:rsidRPr="007B3DD6">
        <w:rPr>
          <w:rFonts w:ascii="Palatino Linotype" w:eastAsia="Arial" w:hAnsi="Palatino Linotype" w:cs="Arial"/>
          <w:i/>
          <w:spacing w:val="1"/>
          <w:sz w:val="22"/>
        </w:rPr>
        <w:t>a</w:t>
      </w:r>
      <w:r w:rsidRPr="007B3DD6">
        <w:rPr>
          <w:rFonts w:ascii="Palatino Linotype" w:eastAsia="Arial" w:hAnsi="Palatino Linotype" w:cs="Arial"/>
          <w:i/>
          <w:sz w:val="22"/>
        </w:rPr>
        <w:t>ción</w:t>
      </w:r>
      <w:r w:rsidRPr="007B3DD6">
        <w:rPr>
          <w:rFonts w:ascii="Palatino Linotype" w:eastAsia="Arial" w:hAnsi="Palatino Linotype" w:cs="Arial"/>
          <w:i/>
          <w:spacing w:val="3"/>
          <w:sz w:val="22"/>
        </w:rPr>
        <w:t xml:space="preserve"> </w:t>
      </w:r>
      <w:r w:rsidRPr="007B3DD6">
        <w:rPr>
          <w:rFonts w:ascii="Palatino Linotype" w:eastAsia="Arial" w:hAnsi="Palatino Linotype" w:cs="Arial"/>
          <w:i/>
          <w:sz w:val="22"/>
        </w:rPr>
        <w:t>c</w:t>
      </w:r>
      <w:r w:rsidRPr="007B3DD6">
        <w:rPr>
          <w:rFonts w:ascii="Palatino Linotype" w:eastAsia="Arial" w:hAnsi="Palatino Linotype" w:cs="Arial"/>
          <w:i/>
          <w:spacing w:val="-1"/>
          <w:sz w:val="22"/>
        </w:rPr>
        <w:t>on</w:t>
      </w:r>
      <w:r w:rsidRPr="007B3DD6">
        <w:rPr>
          <w:rFonts w:ascii="Palatino Linotype" w:eastAsia="Arial" w:hAnsi="Palatino Linotype" w:cs="Arial"/>
          <w:i/>
          <w:spacing w:val="3"/>
          <w:sz w:val="22"/>
        </w:rPr>
        <w:t>f</w:t>
      </w:r>
      <w:r w:rsidRPr="007B3DD6">
        <w:rPr>
          <w:rFonts w:ascii="Palatino Linotype" w:eastAsia="Arial" w:hAnsi="Palatino Linotype" w:cs="Arial"/>
          <w:i/>
          <w:sz w:val="22"/>
        </w:rPr>
        <w:t>id</w:t>
      </w:r>
      <w:r w:rsidRPr="007B3DD6">
        <w:rPr>
          <w:rFonts w:ascii="Palatino Linotype" w:eastAsia="Arial" w:hAnsi="Palatino Linotype" w:cs="Arial"/>
          <w:i/>
          <w:spacing w:val="-1"/>
          <w:sz w:val="22"/>
        </w:rPr>
        <w:t>e</w:t>
      </w:r>
      <w:r w:rsidRPr="007B3DD6">
        <w:rPr>
          <w:rFonts w:ascii="Palatino Linotype" w:eastAsia="Arial" w:hAnsi="Palatino Linotype" w:cs="Arial"/>
          <w:i/>
          <w:spacing w:val="1"/>
          <w:sz w:val="22"/>
        </w:rPr>
        <w:t>n</w:t>
      </w:r>
      <w:r w:rsidRPr="007B3DD6">
        <w:rPr>
          <w:rFonts w:ascii="Palatino Linotype" w:eastAsia="Arial" w:hAnsi="Palatino Linotype" w:cs="Arial"/>
          <w:i/>
          <w:spacing w:val="-2"/>
          <w:sz w:val="22"/>
        </w:rPr>
        <w:t>c</w:t>
      </w:r>
      <w:r w:rsidRPr="007B3DD6">
        <w:rPr>
          <w:rFonts w:ascii="Palatino Linotype" w:eastAsia="Arial" w:hAnsi="Palatino Linotype" w:cs="Arial"/>
          <w:i/>
          <w:sz w:val="22"/>
        </w:rPr>
        <w:t>ial.</w:t>
      </w:r>
      <w:r w:rsidRPr="007B3DD6">
        <w:rPr>
          <w:rFonts w:ascii="Palatino Linotype" w:eastAsia="Arial" w:hAnsi="Palatino Linotype" w:cs="Arial"/>
          <w:i/>
          <w:spacing w:val="2"/>
          <w:sz w:val="22"/>
        </w:rPr>
        <w:t xml:space="preserve"> </w:t>
      </w:r>
      <w:r w:rsidRPr="007B3DD6">
        <w:rPr>
          <w:rFonts w:ascii="Palatino Linotype" w:eastAsia="Arial" w:hAnsi="Palatino Linotype" w:cs="Arial"/>
          <w:i/>
          <w:sz w:val="22"/>
        </w:rPr>
        <w:t>P</w:t>
      </w:r>
      <w:r w:rsidRPr="007B3DD6">
        <w:rPr>
          <w:rFonts w:ascii="Palatino Linotype" w:eastAsia="Arial" w:hAnsi="Palatino Linotype" w:cs="Arial"/>
          <w:i/>
          <w:spacing w:val="1"/>
          <w:sz w:val="22"/>
        </w:rPr>
        <w:t>o</w:t>
      </w:r>
      <w:r w:rsidRPr="007B3DD6">
        <w:rPr>
          <w:rFonts w:ascii="Palatino Linotype" w:eastAsia="Arial" w:hAnsi="Palatino Linotype" w:cs="Arial"/>
          <w:i/>
          <w:sz w:val="22"/>
        </w:rPr>
        <w:t>r</w:t>
      </w:r>
      <w:r w:rsidRPr="007B3DD6">
        <w:rPr>
          <w:rFonts w:ascii="Palatino Linotype" w:eastAsia="Arial" w:hAnsi="Palatino Linotype" w:cs="Arial"/>
          <w:i/>
          <w:spacing w:val="1"/>
          <w:sz w:val="22"/>
        </w:rPr>
        <w:t xml:space="preserve"> </w:t>
      </w:r>
      <w:r w:rsidRPr="007B3DD6">
        <w:rPr>
          <w:rFonts w:ascii="Palatino Linotype" w:eastAsia="Arial" w:hAnsi="Palatino Linotype" w:cs="Arial"/>
          <w:i/>
          <w:sz w:val="22"/>
        </w:rPr>
        <w:t>lo</w:t>
      </w:r>
      <w:r w:rsidRPr="007B3DD6">
        <w:rPr>
          <w:rFonts w:ascii="Palatino Linotype" w:eastAsia="Arial" w:hAnsi="Palatino Linotype" w:cs="Arial"/>
          <w:i/>
          <w:spacing w:val="2"/>
          <w:sz w:val="22"/>
        </w:rPr>
        <w:t xml:space="preserve"> </w:t>
      </w:r>
      <w:r w:rsidRPr="007B3DD6">
        <w:rPr>
          <w:rFonts w:ascii="Palatino Linotype" w:eastAsia="Arial" w:hAnsi="Palatino Linotype" w:cs="Arial"/>
          <w:i/>
          <w:spacing w:val="1"/>
          <w:sz w:val="22"/>
        </w:rPr>
        <w:t>an</w:t>
      </w:r>
      <w:r w:rsidRPr="007B3DD6">
        <w:rPr>
          <w:rFonts w:ascii="Palatino Linotype" w:eastAsia="Arial" w:hAnsi="Palatino Linotype" w:cs="Arial"/>
          <w:i/>
          <w:spacing w:val="-2"/>
          <w:sz w:val="22"/>
        </w:rPr>
        <w:t>t</w:t>
      </w:r>
      <w:r w:rsidRPr="007B3DD6">
        <w:rPr>
          <w:rFonts w:ascii="Palatino Linotype" w:eastAsia="Arial" w:hAnsi="Palatino Linotype" w:cs="Arial"/>
          <w:i/>
          <w:spacing w:val="1"/>
          <w:sz w:val="22"/>
        </w:rPr>
        <w:t>e</w:t>
      </w:r>
      <w:r w:rsidRPr="007B3DD6">
        <w:rPr>
          <w:rFonts w:ascii="Palatino Linotype" w:eastAsia="Arial" w:hAnsi="Palatino Linotype" w:cs="Arial"/>
          <w:i/>
          <w:sz w:val="22"/>
        </w:rPr>
        <w:t>r</w:t>
      </w:r>
      <w:r w:rsidRPr="007B3DD6">
        <w:rPr>
          <w:rFonts w:ascii="Palatino Linotype" w:eastAsia="Arial" w:hAnsi="Palatino Linotype" w:cs="Arial"/>
          <w:i/>
          <w:spacing w:val="-1"/>
          <w:sz w:val="22"/>
        </w:rPr>
        <w:t>i</w:t>
      </w:r>
      <w:r w:rsidRPr="007B3DD6">
        <w:rPr>
          <w:rFonts w:ascii="Palatino Linotype" w:eastAsia="Arial" w:hAnsi="Palatino Linotype" w:cs="Arial"/>
          <w:i/>
          <w:spacing w:val="1"/>
          <w:sz w:val="22"/>
        </w:rPr>
        <w:t>o</w:t>
      </w:r>
      <w:r w:rsidRPr="007B3DD6">
        <w:rPr>
          <w:rFonts w:ascii="Palatino Linotype" w:eastAsia="Arial" w:hAnsi="Palatino Linotype" w:cs="Arial"/>
          <w:i/>
          <w:sz w:val="22"/>
        </w:rPr>
        <w:t>r,</w:t>
      </w:r>
      <w:r w:rsidRPr="007B3DD6">
        <w:rPr>
          <w:rFonts w:ascii="Palatino Linotype" w:eastAsia="Arial" w:hAnsi="Palatino Linotype" w:cs="Arial"/>
          <w:i/>
          <w:spacing w:val="2"/>
          <w:sz w:val="22"/>
        </w:rPr>
        <w:t xml:space="preserve"> </w:t>
      </w:r>
      <w:r w:rsidRPr="007B3DD6">
        <w:rPr>
          <w:rFonts w:ascii="Palatino Linotype" w:eastAsia="Arial" w:hAnsi="Palatino Linotype" w:cs="Arial"/>
          <w:i/>
          <w:sz w:val="22"/>
        </w:rPr>
        <w:t>la</w:t>
      </w:r>
      <w:r w:rsidRPr="007B3DD6">
        <w:rPr>
          <w:rFonts w:ascii="Palatino Linotype" w:eastAsia="Arial" w:hAnsi="Palatino Linotype" w:cs="Arial"/>
          <w:i/>
          <w:spacing w:val="2"/>
          <w:sz w:val="22"/>
        </w:rPr>
        <w:t xml:space="preserve"> </w:t>
      </w:r>
      <w:r w:rsidRPr="007B3DD6">
        <w:rPr>
          <w:rFonts w:ascii="Palatino Linotype" w:eastAsia="Arial" w:hAnsi="Palatino Linotype" w:cs="Arial"/>
          <w:i/>
          <w:sz w:val="22"/>
        </w:rPr>
        <w:t>clasi</w:t>
      </w:r>
      <w:r w:rsidRPr="007B3DD6">
        <w:rPr>
          <w:rFonts w:ascii="Palatino Linotype" w:eastAsia="Arial" w:hAnsi="Palatino Linotype" w:cs="Arial"/>
          <w:i/>
          <w:spacing w:val="3"/>
          <w:sz w:val="22"/>
        </w:rPr>
        <w:t>f</w:t>
      </w:r>
      <w:r w:rsidRPr="007B3DD6">
        <w:rPr>
          <w:rFonts w:ascii="Palatino Linotype" w:eastAsia="Arial" w:hAnsi="Palatino Linotype" w:cs="Arial"/>
          <w:i/>
          <w:sz w:val="22"/>
        </w:rPr>
        <w:t>i</w:t>
      </w:r>
      <w:r w:rsidRPr="007B3DD6">
        <w:rPr>
          <w:rFonts w:ascii="Palatino Linotype" w:eastAsia="Arial" w:hAnsi="Palatino Linotype" w:cs="Arial"/>
          <w:i/>
          <w:spacing w:val="-3"/>
          <w:sz w:val="22"/>
        </w:rPr>
        <w:t>c</w:t>
      </w:r>
      <w:r w:rsidRPr="007B3DD6">
        <w:rPr>
          <w:rFonts w:ascii="Palatino Linotype" w:eastAsia="Arial" w:hAnsi="Palatino Linotype" w:cs="Arial"/>
          <w:i/>
          <w:spacing w:val="1"/>
          <w:sz w:val="22"/>
        </w:rPr>
        <w:t>a</w:t>
      </w:r>
      <w:r w:rsidRPr="007B3DD6">
        <w:rPr>
          <w:rFonts w:ascii="Palatino Linotype" w:eastAsia="Arial" w:hAnsi="Palatino Linotype" w:cs="Arial"/>
          <w:i/>
          <w:sz w:val="22"/>
        </w:rPr>
        <w:t>ción</w:t>
      </w:r>
      <w:r w:rsidRPr="007B3DD6">
        <w:rPr>
          <w:rFonts w:ascii="Palatino Linotype" w:eastAsia="Arial" w:hAnsi="Palatino Linotype" w:cs="Arial"/>
          <w:i/>
          <w:spacing w:val="3"/>
          <w:sz w:val="22"/>
        </w:rPr>
        <w:t xml:space="preserve"> </w:t>
      </w:r>
      <w:r w:rsidRPr="007B3DD6">
        <w:rPr>
          <w:rFonts w:ascii="Palatino Linotype" w:eastAsia="Arial" w:hAnsi="Palatino Linotype" w:cs="Arial"/>
          <w:i/>
          <w:sz w:val="22"/>
        </w:rPr>
        <w:t>y la</w:t>
      </w:r>
      <w:r w:rsidRPr="007B3DD6">
        <w:rPr>
          <w:rFonts w:ascii="Palatino Linotype" w:eastAsia="Arial" w:hAnsi="Palatino Linotype" w:cs="Arial"/>
          <w:i/>
          <w:spacing w:val="2"/>
          <w:sz w:val="22"/>
        </w:rPr>
        <w:t xml:space="preserve"> i</w:t>
      </w:r>
      <w:r w:rsidRPr="007B3DD6">
        <w:rPr>
          <w:rFonts w:ascii="Palatino Linotype" w:eastAsia="Arial" w:hAnsi="Palatino Linotype" w:cs="Arial"/>
          <w:i/>
          <w:spacing w:val="1"/>
          <w:sz w:val="22"/>
        </w:rPr>
        <w:t>ne</w:t>
      </w:r>
      <w:r w:rsidRPr="007B3DD6">
        <w:rPr>
          <w:rFonts w:ascii="Palatino Linotype" w:eastAsia="Arial" w:hAnsi="Palatino Linotype" w:cs="Arial"/>
          <w:i/>
          <w:spacing w:val="-2"/>
          <w:sz w:val="22"/>
        </w:rPr>
        <w:t>x</w:t>
      </w:r>
      <w:r w:rsidRPr="007B3DD6">
        <w:rPr>
          <w:rFonts w:ascii="Palatino Linotype" w:eastAsia="Arial" w:hAnsi="Palatino Linotype" w:cs="Arial"/>
          <w:i/>
          <w:sz w:val="22"/>
        </w:rPr>
        <w:t>ist</w:t>
      </w:r>
      <w:r w:rsidRPr="007B3DD6">
        <w:rPr>
          <w:rFonts w:ascii="Palatino Linotype" w:eastAsia="Arial" w:hAnsi="Palatino Linotype" w:cs="Arial"/>
          <w:i/>
          <w:spacing w:val="1"/>
          <w:sz w:val="22"/>
        </w:rPr>
        <w:t>en</w:t>
      </w:r>
      <w:r w:rsidRPr="007B3DD6">
        <w:rPr>
          <w:rFonts w:ascii="Palatino Linotype" w:eastAsia="Arial" w:hAnsi="Palatino Linotype" w:cs="Arial"/>
          <w:i/>
          <w:sz w:val="22"/>
        </w:rPr>
        <w:t>cia</w:t>
      </w:r>
      <w:r w:rsidRPr="007B3DD6">
        <w:rPr>
          <w:rFonts w:ascii="Palatino Linotype" w:eastAsia="Arial" w:hAnsi="Palatino Linotype" w:cs="Arial"/>
          <w:i/>
          <w:spacing w:val="2"/>
          <w:sz w:val="22"/>
        </w:rPr>
        <w:t xml:space="preserve"> </w:t>
      </w:r>
      <w:r w:rsidRPr="007B3DD6">
        <w:rPr>
          <w:rFonts w:ascii="Palatino Linotype" w:eastAsia="Arial" w:hAnsi="Palatino Linotype" w:cs="Arial"/>
          <w:i/>
          <w:spacing w:val="-1"/>
          <w:sz w:val="22"/>
        </w:rPr>
        <w:t>n</w:t>
      </w:r>
      <w:r w:rsidRPr="007B3DD6">
        <w:rPr>
          <w:rFonts w:ascii="Palatino Linotype" w:eastAsia="Arial" w:hAnsi="Palatino Linotype" w:cs="Arial"/>
          <w:i/>
          <w:sz w:val="22"/>
        </w:rPr>
        <w:t>o c</w:t>
      </w:r>
      <w:r w:rsidRPr="007B3DD6">
        <w:rPr>
          <w:rFonts w:ascii="Palatino Linotype" w:eastAsia="Arial" w:hAnsi="Palatino Linotype" w:cs="Arial"/>
          <w:i/>
          <w:spacing w:val="1"/>
          <w:sz w:val="22"/>
        </w:rPr>
        <w:t>oe</w:t>
      </w:r>
      <w:r w:rsidRPr="007B3DD6">
        <w:rPr>
          <w:rFonts w:ascii="Palatino Linotype" w:eastAsia="Arial" w:hAnsi="Palatino Linotype" w:cs="Arial"/>
          <w:i/>
          <w:spacing w:val="-2"/>
          <w:sz w:val="22"/>
        </w:rPr>
        <w:t>x</w:t>
      </w:r>
      <w:r w:rsidRPr="007B3DD6">
        <w:rPr>
          <w:rFonts w:ascii="Palatino Linotype" w:eastAsia="Arial" w:hAnsi="Palatino Linotype" w:cs="Arial"/>
          <w:i/>
          <w:sz w:val="22"/>
        </w:rPr>
        <w:t>ist</w:t>
      </w:r>
      <w:r w:rsidRPr="007B3DD6">
        <w:rPr>
          <w:rFonts w:ascii="Palatino Linotype" w:eastAsia="Arial" w:hAnsi="Palatino Linotype" w:cs="Arial"/>
          <w:i/>
          <w:spacing w:val="1"/>
          <w:sz w:val="22"/>
        </w:rPr>
        <w:t>e</w:t>
      </w:r>
      <w:r w:rsidRPr="007B3DD6">
        <w:rPr>
          <w:rFonts w:ascii="Palatino Linotype" w:eastAsia="Arial" w:hAnsi="Palatino Linotype" w:cs="Arial"/>
          <w:i/>
          <w:sz w:val="22"/>
        </w:rPr>
        <w:t>n</w:t>
      </w:r>
      <w:r w:rsidRPr="007B3DD6">
        <w:rPr>
          <w:rFonts w:ascii="Palatino Linotype" w:eastAsia="Arial" w:hAnsi="Palatino Linotype" w:cs="Arial"/>
          <w:i/>
          <w:spacing w:val="2"/>
          <w:sz w:val="22"/>
        </w:rPr>
        <w:t xml:space="preserve"> </w:t>
      </w:r>
      <w:r w:rsidRPr="007B3DD6">
        <w:rPr>
          <w:rFonts w:ascii="Palatino Linotype" w:eastAsia="Arial" w:hAnsi="Palatino Linotype" w:cs="Arial"/>
          <w:i/>
          <w:spacing w:val="1"/>
          <w:sz w:val="22"/>
        </w:rPr>
        <w:t>en</w:t>
      </w:r>
      <w:r w:rsidRPr="007B3DD6">
        <w:rPr>
          <w:rFonts w:ascii="Palatino Linotype" w:eastAsia="Arial" w:hAnsi="Palatino Linotype" w:cs="Arial"/>
          <w:i/>
          <w:sz w:val="22"/>
        </w:rPr>
        <w:t>t</w:t>
      </w:r>
      <w:r w:rsidRPr="007B3DD6">
        <w:rPr>
          <w:rFonts w:ascii="Palatino Linotype" w:eastAsia="Arial" w:hAnsi="Palatino Linotype" w:cs="Arial"/>
          <w:i/>
          <w:spacing w:val="-3"/>
          <w:sz w:val="22"/>
        </w:rPr>
        <w:t>r</w:t>
      </w:r>
      <w:r w:rsidRPr="007B3DD6">
        <w:rPr>
          <w:rFonts w:ascii="Palatino Linotype" w:eastAsia="Arial" w:hAnsi="Palatino Linotype" w:cs="Arial"/>
          <w:i/>
          <w:sz w:val="22"/>
        </w:rPr>
        <w:t>e</w:t>
      </w:r>
      <w:r w:rsidRPr="007B3DD6">
        <w:rPr>
          <w:rFonts w:ascii="Palatino Linotype" w:eastAsia="Arial" w:hAnsi="Palatino Linotype" w:cs="Arial"/>
          <w:i/>
          <w:spacing w:val="2"/>
          <w:sz w:val="22"/>
        </w:rPr>
        <w:t xml:space="preserve"> </w:t>
      </w:r>
      <w:r w:rsidRPr="007B3DD6">
        <w:rPr>
          <w:rFonts w:ascii="Palatino Linotype" w:eastAsia="Arial" w:hAnsi="Palatino Linotype" w:cs="Arial"/>
          <w:i/>
          <w:sz w:val="22"/>
        </w:rPr>
        <w:t>s</w:t>
      </w:r>
      <w:r w:rsidRPr="007B3DD6">
        <w:rPr>
          <w:rFonts w:ascii="Palatino Linotype" w:eastAsia="Arial" w:hAnsi="Palatino Linotype" w:cs="Arial"/>
          <w:i/>
          <w:spacing w:val="-2"/>
          <w:sz w:val="22"/>
        </w:rPr>
        <w:t>í</w:t>
      </w:r>
      <w:r w:rsidRPr="007B3DD6">
        <w:rPr>
          <w:rFonts w:ascii="Palatino Linotype" w:eastAsia="Arial" w:hAnsi="Palatino Linotype" w:cs="Arial"/>
          <w:i/>
          <w:sz w:val="22"/>
        </w:rPr>
        <w:t>,</w:t>
      </w:r>
      <w:r w:rsidRPr="007B3DD6">
        <w:rPr>
          <w:rFonts w:ascii="Palatino Linotype" w:eastAsia="Arial" w:hAnsi="Palatino Linotype" w:cs="Arial"/>
          <w:i/>
          <w:spacing w:val="2"/>
          <w:sz w:val="22"/>
        </w:rPr>
        <w:t xml:space="preserve"> </w:t>
      </w:r>
      <w:r w:rsidRPr="007B3DD6">
        <w:rPr>
          <w:rFonts w:ascii="Palatino Linotype" w:eastAsia="Arial" w:hAnsi="Palatino Linotype" w:cs="Arial"/>
          <w:i/>
          <w:spacing w:val="1"/>
          <w:sz w:val="22"/>
        </w:rPr>
        <w:t>e</w:t>
      </w:r>
      <w:r w:rsidRPr="007B3DD6">
        <w:rPr>
          <w:rFonts w:ascii="Palatino Linotype" w:eastAsia="Arial" w:hAnsi="Palatino Linotype" w:cs="Arial"/>
          <w:i/>
          <w:sz w:val="22"/>
        </w:rPr>
        <w:t>n</w:t>
      </w:r>
      <w:r w:rsidRPr="007B3DD6">
        <w:rPr>
          <w:rFonts w:ascii="Palatino Linotype" w:eastAsia="Arial" w:hAnsi="Palatino Linotype" w:cs="Arial"/>
          <w:i/>
          <w:spacing w:val="2"/>
          <w:sz w:val="22"/>
        </w:rPr>
        <w:t xml:space="preserve"> </w:t>
      </w:r>
      <w:r w:rsidRPr="007B3DD6">
        <w:rPr>
          <w:rFonts w:ascii="Palatino Linotype" w:eastAsia="Arial" w:hAnsi="Palatino Linotype" w:cs="Arial"/>
          <w:i/>
          <w:spacing w:val="-2"/>
          <w:sz w:val="22"/>
        </w:rPr>
        <w:t>v</w:t>
      </w:r>
      <w:r w:rsidRPr="007B3DD6">
        <w:rPr>
          <w:rFonts w:ascii="Palatino Linotype" w:eastAsia="Arial" w:hAnsi="Palatino Linotype" w:cs="Arial"/>
          <w:i/>
          <w:sz w:val="22"/>
        </w:rPr>
        <w:t>i</w:t>
      </w:r>
      <w:r w:rsidRPr="007B3DD6">
        <w:rPr>
          <w:rFonts w:ascii="Palatino Linotype" w:eastAsia="Arial" w:hAnsi="Palatino Linotype" w:cs="Arial"/>
          <w:i/>
          <w:spacing w:val="-1"/>
          <w:sz w:val="22"/>
        </w:rPr>
        <w:t>r</w:t>
      </w:r>
      <w:r w:rsidRPr="007B3DD6">
        <w:rPr>
          <w:rFonts w:ascii="Palatino Linotype" w:eastAsia="Arial" w:hAnsi="Palatino Linotype" w:cs="Arial"/>
          <w:i/>
          <w:sz w:val="22"/>
        </w:rPr>
        <w:t>t</w:t>
      </w:r>
      <w:r w:rsidRPr="007B3DD6">
        <w:rPr>
          <w:rFonts w:ascii="Palatino Linotype" w:eastAsia="Arial" w:hAnsi="Palatino Linotype" w:cs="Arial"/>
          <w:i/>
          <w:spacing w:val="1"/>
          <w:sz w:val="22"/>
        </w:rPr>
        <w:t>u</w:t>
      </w:r>
      <w:r w:rsidRPr="007B3DD6">
        <w:rPr>
          <w:rFonts w:ascii="Palatino Linotype" w:eastAsia="Arial" w:hAnsi="Palatino Linotype" w:cs="Arial"/>
          <w:i/>
          <w:sz w:val="22"/>
        </w:rPr>
        <w:t>d</w:t>
      </w:r>
      <w:r w:rsidRPr="007B3DD6">
        <w:rPr>
          <w:rFonts w:ascii="Palatino Linotype" w:eastAsia="Arial" w:hAnsi="Palatino Linotype" w:cs="Arial"/>
          <w:i/>
          <w:spacing w:val="2"/>
          <w:sz w:val="22"/>
        </w:rPr>
        <w:t xml:space="preserve"> </w:t>
      </w:r>
      <w:r w:rsidRPr="007B3DD6">
        <w:rPr>
          <w:rFonts w:ascii="Palatino Linotype" w:eastAsia="Arial" w:hAnsi="Palatino Linotype" w:cs="Arial"/>
          <w:i/>
          <w:spacing w:val="1"/>
          <w:sz w:val="22"/>
        </w:rPr>
        <w:t>d</w:t>
      </w:r>
      <w:r w:rsidRPr="007B3DD6">
        <w:rPr>
          <w:rFonts w:ascii="Palatino Linotype" w:eastAsia="Arial" w:hAnsi="Palatino Linotype" w:cs="Arial"/>
          <w:i/>
          <w:sz w:val="22"/>
        </w:rPr>
        <w:t>e</w:t>
      </w:r>
      <w:r w:rsidRPr="007B3DD6">
        <w:rPr>
          <w:rFonts w:ascii="Palatino Linotype" w:eastAsia="Arial" w:hAnsi="Palatino Linotype" w:cs="Arial"/>
          <w:i/>
          <w:spacing w:val="2"/>
          <w:sz w:val="22"/>
        </w:rPr>
        <w:t xml:space="preserve"> </w:t>
      </w:r>
      <w:r w:rsidRPr="007B3DD6">
        <w:rPr>
          <w:rFonts w:ascii="Palatino Linotype" w:eastAsia="Arial" w:hAnsi="Palatino Linotype" w:cs="Arial"/>
          <w:i/>
          <w:spacing w:val="-1"/>
          <w:sz w:val="22"/>
        </w:rPr>
        <w:t>q</w:t>
      </w:r>
      <w:r w:rsidRPr="007B3DD6">
        <w:rPr>
          <w:rFonts w:ascii="Palatino Linotype" w:eastAsia="Arial" w:hAnsi="Palatino Linotype" w:cs="Arial"/>
          <w:i/>
          <w:spacing w:val="1"/>
          <w:sz w:val="22"/>
        </w:rPr>
        <w:t>u</w:t>
      </w:r>
      <w:r w:rsidRPr="007B3DD6">
        <w:rPr>
          <w:rFonts w:ascii="Palatino Linotype" w:eastAsia="Arial" w:hAnsi="Palatino Linotype" w:cs="Arial"/>
          <w:i/>
          <w:sz w:val="22"/>
        </w:rPr>
        <w:t>e</w:t>
      </w:r>
      <w:r w:rsidRPr="007B3DD6">
        <w:rPr>
          <w:rFonts w:ascii="Palatino Linotype" w:eastAsia="Arial" w:hAnsi="Palatino Linotype" w:cs="Arial"/>
          <w:i/>
          <w:spacing w:val="2"/>
          <w:sz w:val="22"/>
        </w:rPr>
        <w:t xml:space="preserve"> </w:t>
      </w:r>
      <w:r w:rsidRPr="007B3DD6">
        <w:rPr>
          <w:rFonts w:ascii="Palatino Linotype" w:eastAsia="Arial" w:hAnsi="Palatino Linotype" w:cs="Arial"/>
          <w:i/>
          <w:sz w:val="22"/>
        </w:rPr>
        <w:t>la clasi</w:t>
      </w:r>
      <w:r w:rsidRPr="007B3DD6">
        <w:rPr>
          <w:rFonts w:ascii="Palatino Linotype" w:eastAsia="Arial" w:hAnsi="Palatino Linotype" w:cs="Arial"/>
          <w:i/>
          <w:spacing w:val="3"/>
          <w:sz w:val="22"/>
        </w:rPr>
        <w:t>f</w:t>
      </w:r>
      <w:r w:rsidRPr="007B3DD6">
        <w:rPr>
          <w:rFonts w:ascii="Palatino Linotype" w:eastAsia="Arial" w:hAnsi="Palatino Linotype" w:cs="Arial"/>
          <w:i/>
          <w:sz w:val="22"/>
        </w:rPr>
        <w:t>icaci</w:t>
      </w:r>
      <w:r w:rsidRPr="007B3DD6">
        <w:rPr>
          <w:rFonts w:ascii="Palatino Linotype" w:eastAsia="Arial" w:hAnsi="Palatino Linotype" w:cs="Arial"/>
          <w:i/>
          <w:spacing w:val="-2"/>
          <w:sz w:val="22"/>
        </w:rPr>
        <w:t>ó</w:t>
      </w:r>
      <w:r w:rsidRPr="007B3DD6">
        <w:rPr>
          <w:rFonts w:ascii="Palatino Linotype" w:eastAsia="Arial" w:hAnsi="Palatino Linotype" w:cs="Arial"/>
          <w:i/>
          <w:sz w:val="22"/>
        </w:rPr>
        <w:t>n</w:t>
      </w:r>
      <w:r w:rsidRPr="007B3DD6">
        <w:rPr>
          <w:rFonts w:ascii="Palatino Linotype" w:eastAsia="Arial" w:hAnsi="Palatino Linotype" w:cs="Arial"/>
          <w:i/>
          <w:spacing w:val="2"/>
          <w:sz w:val="22"/>
        </w:rPr>
        <w:t xml:space="preserve"> </w:t>
      </w:r>
      <w:r w:rsidRPr="007B3DD6">
        <w:rPr>
          <w:rFonts w:ascii="Palatino Linotype" w:eastAsia="Arial" w:hAnsi="Palatino Linotype" w:cs="Arial"/>
          <w:i/>
          <w:spacing w:val="-1"/>
          <w:sz w:val="22"/>
        </w:rPr>
        <w:t>d</w:t>
      </w:r>
      <w:r w:rsidRPr="007B3DD6">
        <w:rPr>
          <w:rFonts w:ascii="Palatino Linotype" w:eastAsia="Arial" w:hAnsi="Palatino Linotype" w:cs="Arial"/>
          <w:i/>
          <w:sz w:val="22"/>
        </w:rPr>
        <w:t>e</w:t>
      </w:r>
      <w:r w:rsidRPr="007B3DD6">
        <w:rPr>
          <w:rFonts w:ascii="Palatino Linotype" w:eastAsia="Arial" w:hAnsi="Palatino Linotype" w:cs="Arial"/>
          <w:i/>
          <w:spacing w:val="2"/>
          <w:sz w:val="22"/>
        </w:rPr>
        <w:t xml:space="preserve"> </w:t>
      </w:r>
      <w:r w:rsidRPr="007B3DD6">
        <w:rPr>
          <w:rFonts w:ascii="Palatino Linotype" w:eastAsia="Arial" w:hAnsi="Palatino Linotype" w:cs="Arial"/>
          <w:i/>
          <w:sz w:val="22"/>
        </w:rPr>
        <w:t>i</w:t>
      </w:r>
      <w:r w:rsidRPr="007B3DD6">
        <w:rPr>
          <w:rFonts w:ascii="Palatino Linotype" w:eastAsia="Arial" w:hAnsi="Palatino Linotype" w:cs="Arial"/>
          <w:i/>
          <w:spacing w:val="-2"/>
          <w:sz w:val="22"/>
        </w:rPr>
        <w:t>n</w:t>
      </w:r>
      <w:r w:rsidRPr="007B3DD6">
        <w:rPr>
          <w:rFonts w:ascii="Palatino Linotype" w:eastAsia="Arial" w:hAnsi="Palatino Linotype" w:cs="Arial"/>
          <w:i/>
          <w:spacing w:val="3"/>
          <w:sz w:val="22"/>
        </w:rPr>
        <w:t>f</w:t>
      </w:r>
      <w:r w:rsidRPr="007B3DD6">
        <w:rPr>
          <w:rFonts w:ascii="Palatino Linotype" w:eastAsia="Arial" w:hAnsi="Palatino Linotype" w:cs="Arial"/>
          <w:i/>
          <w:spacing w:val="1"/>
          <w:sz w:val="22"/>
        </w:rPr>
        <w:t>o</w:t>
      </w:r>
      <w:r w:rsidRPr="007B3DD6">
        <w:rPr>
          <w:rFonts w:ascii="Palatino Linotype" w:eastAsia="Arial" w:hAnsi="Palatino Linotype" w:cs="Arial"/>
          <w:i/>
          <w:spacing w:val="-3"/>
          <w:sz w:val="22"/>
        </w:rPr>
        <w:t>r</w:t>
      </w:r>
      <w:r w:rsidRPr="007B3DD6">
        <w:rPr>
          <w:rFonts w:ascii="Palatino Linotype" w:eastAsia="Arial" w:hAnsi="Palatino Linotype" w:cs="Arial"/>
          <w:i/>
          <w:spacing w:val="1"/>
          <w:sz w:val="22"/>
        </w:rPr>
        <w:t>ma</w:t>
      </w:r>
      <w:r w:rsidRPr="007B3DD6">
        <w:rPr>
          <w:rFonts w:ascii="Palatino Linotype" w:eastAsia="Arial" w:hAnsi="Palatino Linotype" w:cs="Arial"/>
          <w:i/>
          <w:sz w:val="22"/>
        </w:rPr>
        <w:t>ci</w:t>
      </w:r>
      <w:r w:rsidRPr="007B3DD6">
        <w:rPr>
          <w:rFonts w:ascii="Palatino Linotype" w:eastAsia="Arial" w:hAnsi="Palatino Linotype" w:cs="Arial"/>
          <w:i/>
          <w:spacing w:val="-2"/>
          <w:sz w:val="22"/>
        </w:rPr>
        <w:t>ó</w:t>
      </w:r>
      <w:r w:rsidRPr="007B3DD6">
        <w:rPr>
          <w:rFonts w:ascii="Palatino Linotype" w:eastAsia="Arial" w:hAnsi="Palatino Linotype" w:cs="Arial"/>
          <w:i/>
          <w:sz w:val="22"/>
        </w:rPr>
        <w:t>n</w:t>
      </w:r>
      <w:r w:rsidRPr="007B3DD6">
        <w:rPr>
          <w:rFonts w:ascii="Palatino Linotype" w:eastAsia="Arial" w:hAnsi="Palatino Linotype" w:cs="Arial"/>
          <w:i/>
          <w:spacing w:val="2"/>
          <w:sz w:val="22"/>
        </w:rPr>
        <w:t xml:space="preserve"> </w:t>
      </w:r>
      <w:r w:rsidRPr="007B3DD6">
        <w:rPr>
          <w:rFonts w:ascii="Palatino Linotype" w:eastAsia="Arial" w:hAnsi="Palatino Linotype" w:cs="Arial"/>
          <w:i/>
          <w:sz w:val="22"/>
        </w:rPr>
        <w:t>i</w:t>
      </w:r>
      <w:r w:rsidRPr="007B3DD6">
        <w:rPr>
          <w:rFonts w:ascii="Palatino Linotype" w:eastAsia="Arial" w:hAnsi="Palatino Linotype" w:cs="Arial"/>
          <w:i/>
          <w:spacing w:val="1"/>
          <w:sz w:val="22"/>
        </w:rPr>
        <w:t>mp</w:t>
      </w:r>
      <w:r w:rsidRPr="007B3DD6">
        <w:rPr>
          <w:rFonts w:ascii="Palatino Linotype" w:eastAsia="Arial" w:hAnsi="Palatino Linotype" w:cs="Arial"/>
          <w:i/>
          <w:sz w:val="22"/>
        </w:rPr>
        <w:t>l</w:t>
      </w:r>
      <w:r w:rsidRPr="007B3DD6">
        <w:rPr>
          <w:rFonts w:ascii="Palatino Linotype" w:eastAsia="Arial" w:hAnsi="Palatino Linotype" w:cs="Arial"/>
          <w:i/>
          <w:spacing w:val="-1"/>
          <w:sz w:val="22"/>
        </w:rPr>
        <w:t>i</w:t>
      </w:r>
      <w:r w:rsidRPr="007B3DD6">
        <w:rPr>
          <w:rFonts w:ascii="Palatino Linotype" w:eastAsia="Arial" w:hAnsi="Palatino Linotype" w:cs="Arial"/>
          <w:i/>
          <w:spacing w:val="-2"/>
          <w:sz w:val="22"/>
        </w:rPr>
        <w:t>c</w:t>
      </w:r>
      <w:r w:rsidRPr="007B3DD6">
        <w:rPr>
          <w:rFonts w:ascii="Palatino Linotype" w:eastAsia="Arial" w:hAnsi="Palatino Linotype" w:cs="Arial"/>
          <w:i/>
          <w:sz w:val="22"/>
        </w:rPr>
        <w:t>a in</w:t>
      </w:r>
      <w:r w:rsidRPr="007B3DD6">
        <w:rPr>
          <w:rFonts w:ascii="Palatino Linotype" w:eastAsia="Arial" w:hAnsi="Palatino Linotype" w:cs="Arial"/>
          <w:i/>
          <w:spacing w:val="-2"/>
          <w:sz w:val="22"/>
        </w:rPr>
        <w:t>v</w:t>
      </w:r>
      <w:r w:rsidRPr="007B3DD6">
        <w:rPr>
          <w:rFonts w:ascii="Palatino Linotype" w:eastAsia="Arial" w:hAnsi="Palatino Linotype" w:cs="Arial"/>
          <w:i/>
          <w:spacing w:val="1"/>
          <w:sz w:val="22"/>
        </w:rPr>
        <w:t>a</w:t>
      </w:r>
      <w:r w:rsidRPr="007B3DD6">
        <w:rPr>
          <w:rFonts w:ascii="Palatino Linotype" w:eastAsia="Arial" w:hAnsi="Palatino Linotype" w:cs="Arial"/>
          <w:i/>
          <w:sz w:val="22"/>
        </w:rPr>
        <w:t>r</w:t>
      </w:r>
      <w:r w:rsidRPr="007B3DD6">
        <w:rPr>
          <w:rFonts w:ascii="Palatino Linotype" w:eastAsia="Arial" w:hAnsi="Palatino Linotype" w:cs="Arial"/>
          <w:i/>
          <w:spacing w:val="-1"/>
          <w:sz w:val="22"/>
        </w:rPr>
        <w:t>i</w:t>
      </w:r>
      <w:r w:rsidRPr="007B3DD6">
        <w:rPr>
          <w:rFonts w:ascii="Palatino Linotype" w:eastAsia="Arial" w:hAnsi="Palatino Linotype" w:cs="Arial"/>
          <w:i/>
          <w:spacing w:val="1"/>
          <w:sz w:val="22"/>
        </w:rPr>
        <w:t>ab</w:t>
      </w:r>
      <w:r w:rsidRPr="007B3DD6">
        <w:rPr>
          <w:rFonts w:ascii="Palatino Linotype" w:eastAsia="Arial" w:hAnsi="Palatino Linotype" w:cs="Arial"/>
          <w:i/>
          <w:sz w:val="22"/>
        </w:rPr>
        <w:t>le</w:t>
      </w:r>
      <w:r w:rsidRPr="007B3DD6">
        <w:rPr>
          <w:rFonts w:ascii="Palatino Linotype" w:eastAsia="Arial" w:hAnsi="Palatino Linotype" w:cs="Arial"/>
          <w:i/>
          <w:spacing w:val="2"/>
          <w:sz w:val="22"/>
        </w:rPr>
        <w:t>m</w:t>
      </w:r>
      <w:r w:rsidRPr="007B3DD6">
        <w:rPr>
          <w:rFonts w:ascii="Palatino Linotype" w:eastAsia="Arial" w:hAnsi="Palatino Linotype" w:cs="Arial"/>
          <w:i/>
          <w:spacing w:val="1"/>
          <w:sz w:val="22"/>
        </w:rPr>
        <w:t>e</w:t>
      </w:r>
      <w:r w:rsidRPr="007B3DD6">
        <w:rPr>
          <w:rFonts w:ascii="Palatino Linotype" w:eastAsia="Arial" w:hAnsi="Palatino Linotype" w:cs="Arial"/>
          <w:i/>
          <w:spacing w:val="-1"/>
          <w:sz w:val="22"/>
        </w:rPr>
        <w:t>n</w:t>
      </w:r>
      <w:r w:rsidRPr="007B3DD6">
        <w:rPr>
          <w:rFonts w:ascii="Palatino Linotype" w:eastAsia="Arial" w:hAnsi="Palatino Linotype" w:cs="Arial"/>
          <w:i/>
          <w:sz w:val="22"/>
        </w:rPr>
        <w:t>te</w:t>
      </w:r>
      <w:r w:rsidRPr="007B3DD6">
        <w:rPr>
          <w:rFonts w:ascii="Palatino Linotype" w:eastAsia="Arial" w:hAnsi="Palatino Linotype" w:cs="Arial"/>
          <w:i/>
          <w:spacing w:val="3"/>
          <w:sz w:val="22"/>
        </w:rPr>
        <w:t xml:space="preserve"> </w:t>
      </w:r>
      <w:r w:rsidRPr="007B3DD6">
        <w:rPr>
          <w:rFonts w:ascii="Palatino Linotype" w:eastAsia="Arial" w:hAnsi="Palatino Linotype" w:cs="Arial"/>
          <w:i/>
          <w:sz w:val="22"/>
        </w:rPr>
        <w:t xml:space="preserve">la </w:t>
      </w:r>
      <w:r w:rsidRPr="007B3DD6">
        <w:rPr>
          <w:rFonts w:ascii="Palatino Linotype" w:eastAsia="Arial" w:hAnsi="Palatino Linotype" w:cs="Arial"/>
          <w:i/>
          <w:spacing w:val="1"/>
          <w:sz w:val="22"/>
        </w:rPr>
        <w:t>e</w:t>
      </w:r>
      <w:r w:rsidRPr="007B3DD6">
        <w:rPr>
          <w:rFonts w:ascii="Palatino Linotype" w:eastAsia="Arial" w:hAnsi="Palatino Linotype" w:cs="Arial"/>
          <w:i/>
          <w:spacing w:val="-2"/>
          <w:sz w:val="22"/>
        </w:rPr>
        <w:t>x</w:t>
      </w:r>
      <w:r w:rsidRPr="007B3DD6">
        <w:rPr>
          <w:rFonts w:ascii="Palatino Linotype" w:eastAsia="Arial" w:hAnsi="Palatino Linotype" w:cs="Arial"/>
          <w:i/>
          <w:sz w:val="22"/>
        </w:rPr>
        <w:t>ist</w:t>
      </w:r>
      <w:r w:rsidRPr="007B3DD6">
        <w:rPr>
          <w:rFonts w:ascii="Palatino Linotype" w:eastAsia="Arial" w:hAnsi="Palatino Linotype" w:cs="Arial"/>
          <w:i/>
          <w:spacing w:val="1"/>
          <w:sz w:val="22"/>
        </w:rPr>
        <w:t>en</w:t>
      </w:r>
      <w:r w:rsidRPr="007B3DD6">
        <w:rPr>
          <w:rFonts w:ascii="Palatino Linotype" w:eastAsia="Arial" w:hAnsi="Palatino Linotype" w:cs="Arial"/>
          <w:i/>
          <w:sz w:val="22"/>
        </w:rPr>
        <w:t>cia</w:t>
      </w:r>
      <w:r w:rsidRPr="007B3DD6">
        <w:rPr>
          <w:rFonts w:ascii="Palatino Linotype" w:eastAsia="Arial" w:hAnsi="Palatino Linotype" w:cs="Arial"/>
          <w:i/>
          <w:spacing w:val="2"/>
          <w:sz w:val="22"/>
        </w:rPr>
        <w:t xml:space="preserve"> </w:t>
      </w:r>
      <w:r w:rsidRPr="007B3DD6">
        <w:rPr>
          <w:rFonts w:ascii="Palatino Linotype" w:eastAsia="Arial" w:hAnsi="Palatino Linotype" w:cs="Arial"/>
          <w:i/>
          <w:spacing w:val="-1"/>
          <w:sz w:val="22"/>
        </w:rPr>
        <w:t>d</w:t>
      </w:r>
      <w:r w:rsidRPr="007B3DD6">
        <w:rPr>
          <w:rFonts w:ascii="Palatino Linotype" w:eastAsia="Arial" w:hAnsi="Palatino Linotype" w:cs="Arial"/>
          <w:i/>
          <w:sz w:val="22"/>
        </w:rPr>
        <w:t>e</w:t>
      </w:r>
      <w:r w:rsidRPr="007B3DD6">
        <w:rPr>
          <w:rFonts w:ascii="Palatino Linotype" w:eastAsia="Arial" w:hAnsi="Palatino Linotype" w:cs="Arial"/>
          <w:i/>
          <w:spacing w:val="3"/>
          <w:sz w:val="22"/>
        </w:rPr>
        <w:t xml:space="preserve"> </w:t>
      </w:r>
      <w:r w:rsidRPr="007B3DD6">
        <w:rPr>
          <w:rFonts w:ascii="Palatino Linotype" w:eastAsia="Arial" w:hAnsi="Palatino Linotype" w:cs="Arial"/>
          <w:i/>
          <w:spacing w:val="-1"/>
          <w:sz w:val="22"/>
        </w:rPr>
        <w:t>u</w:t>
      </w:r>
      <w:r w:rsidRPr="007B3DD6">
        <w:rPr>
          <w:rFonts w:ascii="Palatino Linotype" w:eastAsia="Arial" w:hAnsi="Palatino Linotype" w:cs="Arial"/>
          <w:i/>
          <w:sz w:val="22"/>
        </w:rPr>
        <w:t>n</w:t>
      </w:r>
      <w:r w:rsidRPr="007B3DD6">
        <w:rPr>
          <w:rFonts w:ascii="Palatino Linotype" w:eastAsia="Arial" w:hAnsi="Palatino Linotype" w:cs="Arial"/>
          <w:i/>
          <w:spacing w:val="3"/>
          <w:sz w:val="22"/>
        </w:rPr>
        <w:t xml:space="preserve"> </w:t>
      </w:r>
      <w:r w:rsidRPr="007B3DD6">
        <w:rPr>
          <w:rFonts w:ascii="Palatino Linotype" w:eastAsia="Arial" w:hAnsi="Palatino Linotype" w:cs="Arial"/>
          <w:i/>
          <w:spacing w:val="1"/>
          <w:sz w:val="22"/>
        </w:rPr>
        <w:t>do</w:t>
      </w:r>
      <w:r w:rsidRPr="007B3DD6">
        <w:rPr>
          <w:rFonts w:ascii="Palatino Linotype" w:eastAsia="Arial" w:hAnsi="Palatino Linotype" w:cs="Arial"/>
          <w:i/>
          <w:spacing w:val="-2"/>
          <w:sz w:val="22"/>
        </w:rPr>
        <w:t>c</w:t>
      </w:r>
      <w:r w:rsidRPr="007B3DD6">
        <w:rPr>
          <w:rFonts w:ascii="Palatino Linotype" w:eastAsia="Arial" w:hAnsi="Palatino Linotype" w:cs="Arial"/>
          <w:i/>
          <w:spacing w:val="-1"/>
          <w:sz w:val="22"/>
        </w:rPr>
        <w:t>u</w:t>
      </w:r>
      <w:r w:rsidRPr="007B3DD6">
        <w:rPr>
          <w:rFonts w:ascii="Palatino Linotype" w:eastAsia="Arial" w:hAnsi="Palatino Linotype" w:cs="Arial"/>
          <w:i/>
          <w:spacing w:val="1"/>
          <w:sz w:val="22"/>
        </w:rPr>
        <w:t>me</w:t>
      </w:r>
      <w:r w:rsidRPr="007B3DD6">
        <w:rPr>
          <w:rFonts w:ascii="Palatino Linotype" w:eastAsia="Arial" w:hAnsi="Palatino Linotype" w:cs="Arial"/>
          <w:i/>
          <w:spacing w:val="-1"/>
          <w:sz w:val="22"/>
        </w:rPr>
        <w:t>n</w:t>
      </w:r>
      <w:r w:rsidRPr="007B3DD6">
        <w:rPr>
          <w:rFonts w:ascii="Palatino Linotype" w:eastAsia="Arial" w:hAnsi="Palatino Linotype" w:cs="Arial"/>
          <w:i/>
          <w:sz w:val="22"/>
        </w:rPr>
        <w:t>to</w:t>
      </w:r>
      <w:r w:rsidRPr="007B3DD6">
        <w:rPr>
          <w:rFonts w:ascii="Palatino Linotype" w:eastAsia="Arial" w:hAnsi="Palatino Linotype" w:cs="Arial"/>
          <w:i/>
          <w:spacing w:val="3"/>
          <w:sz w:val="22"/>
        </w:rPr>
        <w:t xml:space="preserve"> </w:t>
      </w:r>
      <w:r w:rsidRPr="007B3DD6">
        <w:rPr>
          <w:rFonts w:ascii="Palatino Linotype" w:eastAsia="Arial" w:hAnsi="Palatino Linotype" w:cs="Arial"/>
          <w:i/>
          <w:sz w:val="22"/>
        </w:rPr>
        <w:t>o</w:t>
      </w:r>
      <w:r w:rsidRPr="007B3DD6">
        <w:rPr>
          <w:rFonts w:ascii="Palatino Linotype" w:eastAsia="Arial" w:hAnsi="Palatino Linotype" w:cs="Arial"/>
          <w:i/>
          <w:spacing w:val="1"/>
          <w:sz w:val="22"/>
        </w:rPr>
        <w:t xml:space="preserve"> do</w:t>
      </w:r>
      <w:r w:rsidRPr="007B3DD6">
        <w:rPr>
          <w:rFonts w:ascii="Palatino Linotype" w:eastAsia="Arial" w:hAnsi="Palatino Linotype" w:cs="Arial"/>
          <w:i/>
          <w:spacing w:val="-2"/>
          <w:sz w:val="22"/>
        </w:rPr>
        <w:t>c</w:t>
      </w:r>
      <w:r w:rsidRPr="007B3DD6">
        <w:rPr>
          <w:rFonts w:ascii="Palatino Linotype" w:eastAsia="Arial" w:hAnsi="Palatino Linotype" w:cs="Arial"/>
          <w:i/>
          <w:spacing w:val="1"/>
          <w:sz w:val="22"/>
        </w:rPr>
        <w:t>u</w:t>
      </w:r>
      <w:r w:rsidRPr="007B3DD6">
        <w:rPr>
          <w:rFonts w:ascii="Palatino Linotype" w:eastAsia="Arial" w:hAnsi="Palatino Linotype" w:cs="Arial"/>
          <w:i/>
          <w:spacing w:val="-1"/>
          <w:sz w:val="22"/>
        </w:rPr>
        <w:t>m</w:t>
      </w:r>
      <w:r w:rsidRPr="007B3DD6">
        <w:rPr>
          <w:rFonts w:ascii="Palatino Linotype" w:eastAsia="Arial" w:hAnsi="Palatino Linotype" w:cs="Arial"/>
          <w:i/>
          <w:spacing w:val="1"/>
          <w:sz w:val="22"/>
        </w:rPr>
        <w:t>en</w:t>
      </w:r>
      <w:r w:rsidRPr="007B3DD6">
        <w:rPr>
          <w:rFonts w:ascii="Palatino Linotype" w:eastAsia="Arial" w:hAnsi="Palatino Linotype" w:cs="Arial"/>
          <w:i/>
          <w:spacing w:val="-2"/>
          <w:sz w:val="22"/>
        </w:rPr>
        <w:t>t</w:t>
      </w:r>
      <w:r w:rsidRPr="007B3DD6">
        <w:rPr>
          <w:rFonts w:ascii="Palatino Linotype" w:eastAsia="Arial" w:hAnsi="Palatino Linotype" w:cs="Arial"/>
          <w:i/>
          <w:spacing w:val="1"/>
          <w:sz w:val="22"/>
        </w:rPr>
        <w:t>o</w:t>
      </w:r>
      <w:r w:rsidRPr="007B3DD6">
        <w:rPr>
          <w:rFonts w:ascii="Palatino Linotype" w:eastAsia="Arial" w:hAnsi="Palatino Linotype" w:cs="Arial"/>
          <w:i/>
          <w:sz w:val="22"/>
        </w:rPr>
        <w:t xml:space="preserve">s </w:t>
      </w:r>
      <w:r w:rsidRPr="007B3DD6">
        <w:rPr>
          <w:rFonts w:ascii="Palatino Linotype" w:eastAsia="Arial" w:hAnsi="Palatino Linotype" w:cs="Arial"/>
          <w:i/>
          <w:spacing w:val="1"/>
          <w:sz w:val="22"/>
        </w:rPr>
        <w:t>de</w:t>
      </w:r>
      <w:r w:rsidRPr="007B3DD6">
        <w:rPr>
          <w:rFonts w:ascii="Palatino Linotype" w:eastAsia="Arial" w:hAnsi="Palatino Linotype" w:cs="Arial"/>
          <w:i/>
          <w:sz w:val="22"/>
        </w:rPr>
        <w:t>t</w:t>
      </w:r>
      <w:r w:rsidRPr="007B3DD6">
        <w:rPr>
          <w:rFonts w:ascii="Palatino Linotype" w:eastAsia="Arial" w:hAnsi="Palatino Linotype" w:cs="Arial"/>
          <w:i/>
          <w:spacing w:val="1"/>
          <w:sz w:val="22"/>
        </w:rPr>
        <w:t>e</w:t>
      </w:r>
      <w:r w:rsidRPr="007B3DD6">
        <w:rPr>
          <w:rFonts w:ascii="Palatino Linotype" w:eastAsia="Arial" w:hAnsi="Palatino Linotype" w:cs="Arial"/>
          <w:i/>
          <w:spacing w:val="-3"/>
          <w:sz w:val="22"/>
        </w:rPr>
        <w:t>r</w:t>
      </w:r>
      <w:r w:rsidRPr="007B3DD6">
        <w:rPr>
          <w:rFonts w:ascii="Palatino Linotype" w:eastAsia="Arial" w:hAnsi="Palatino Linotype" w:cs="Arial"/>
          <w:i/>
          <w:spacing w:val="1"/>
          <w:sz w:val="22"/>
        </w:rPr>
        <w:t>m</w:t>
      </w:r>
      <w:r w:rsidRPr="007B3DD6">
        <w:rPr>
          <w:rFonts w:ascii="Palatino Linotype" w:eastAsia="Arial" w:hAnsi="Palatino Linotype" w:cs="Arial"/>
          <w:i/>
          <w:sz w:val="22"/>
        </w:rPr>
        <w:t>in</w:t>
      </w:r>
      <w:r w:rsidRPr="007B3DD6">
        <w:rPr>
          <w:rFonts w:ascii="Palatino Linotype" w:eastAsia="Arial" w:hAnsi="Palatino Linotype" w:cs="Arial"/>
          <w:i/>
          <w:spacing w:val="-1"/>
          <w:sz w:val="22"/>
        </w:rPr>
        <w:t>a</w:t>
      </w:r>
      <w:r w:rsidRPr="007B3DD6">
        <w:rPr>
          <w:rFonts w:ascii="Palatino Linotype" w:eastAsia="Arial" w:hAnsi="Palatino Linotype" w:cs="Arial"/>
          <w:i/>
          <w:spacing w:val="1"/>
          <w:sz w:val="22"/>
        </w:rPr>
        <w:t>do</w:t>
      </w:r>
      <w:r w:rsidRPr="007B3DD6">
        <w:rPr>
          <w:rFonts w:ascii="Palatino Linotype" w:eastAsia="Arial" w:hAnsi="Palatino Linotype" w:cs="Arial"/>
          <w:i/>
          <w:sz w:val="22"/>
        </w:rPr>
        <w:t xml:space="preserve">s, </w:t>
      </w:r>
      <w:r w:rsidRPr="007B3DD6">
        <w:rPr>
          <w:rFonts w:ascii="Palatino Linotype" w:eastAsia="Arial" w:hAnsi="Palatino Linotype" w:cs="Arial"/>
          <w:i/>
          <w:spacing w:val="1"/>
          <w:sz w:val="22"/>
        </w:rPr>
        <w:t>m</w:t>
      </w:r>
      <w:r w:rsidRPr="007B3DD6">
        <w:rPr>
          <w:rFonts w:ascii="Palatino Linotype" w:eastAsia="Arial" w:hAnsi="Palatino Linotype" w:cs="Arial"/>
          <w:i/>
          <w:sz w:val="22"/>
        </w:rPr>
        <w:t>ie</w:t>
      </w:r>
      <w:r w:rsidRPr="007B3DD6">
        <w:rPr>
          <w:rFonts w:ascii="Palatino Linotype" w:eastAsia="Arial" w:hAnsi="Palatino Linotype" w:cs="Arial"/>
          <w:i/>
          <w:spacing w:val="1"/>
          <w:sz w:val="22"/>
        </w:rPr>
        <w:t>n</w:t>
      </w:r>
      <w:r w:rsidRPr="007B3DD6">
        <w:rPr>
          <w:rFonts w:ascii="Palatino Linotype" w:eastAsia="Arial" w:hAnsi="Palatino Linotype" w:cs="Arial"/>
          <w:i/>
          <w:sz w:val="22"/>
        </w:rPr>
        <w:t>t</w:t>
      </w:r>
      <w:r w:rsidRPr="007B3DD6">
        <w:rPr>
          <w:rFonts w:ascii="Palatino Linotype" w:eastAsia="Arial" w:hAnsi="Palatino Linotype" w:cs="Arial"/>
          <w:i/>
          <w:spacing w:val="-3"/>
          <w:sz w:val="22"/>
        </w:rPr>
        <w:t>r</w:t>
      </w:r>
      <w:r w:rsidRPr="007B3DD6">
        <w:rPr>
          <w:rFonts w:ascii="Palatino Linotype" w:eastAsia="Arial" w:hAnsi="Palatino Linotype" w:cs="Arial"/>
          <w:i/>
          <w:spacing w:val="1"/>
          <w:sz w:val="22"/>
        </w:rPr>
        <w:t>a</w:t>
      </w:r>
      <w:r w:rsidRPr="007B3DD6">
        <w:rPr>
          <w:rFonts w:ascii="Palatino Linotype" w:eastAsia="Arial" w:hAnsi="Palatino Linotype" w:cs="Arial"/>
          <w:i/>
          <w:sz w:val="22"/>
        </w:rPr>
        <w:t>s</w:t>
      </w:r>
      <w:r w:rsidRPr="007B3DD6">
        <w:rPr>
          <w:rFonts w:ascii="Palatino Linotype" w:eastAsia="Arial" w:hAnsi="Palatino Linotype" w:cs="Arial"/>
          <w:i/>
          <w:spacing w:val="2"/>
          <w:sz w:val="22"/>
        </w:rPr>
        <w:t xml:space="preserve"> </w:t>
      </w:r>
      <w:r w:rsidRPr="007B3DD6">
        <w:rPr>
          <w:rFonts w:ascii="Palatino Linotype" w:eastAsia="Arial" w:hAnsi="Palatino Linotype" w:cs="Arial"/>
          <w:i/>
          <w:spacing w:val="-1"/>
          <w:sz w:val="22"/>
        </w:rPr>
        <w:t>q</w:t>
      </w:r>
      <w:r w:rsidRPr="007B3DD6">
        <w:rPr>
          <w:rFonts w:ascii="Palatino Linotype" w:eastAsia="Arial" w:hAnsi="Palatino Linotype" w:cs="Arial"/>
          <w:i/>
          <w:spacing w:val="1"/>
          <w:sz w:val="22"/>
        </w:rPr>
        <w:t>u</w:t>
      </w:r>
      <w:r w:rsidRPr="007B3DD6">
        <w:rPr>
          <w:rFonts w:ascii="Palatino Linotype" w:eastAsia="Arial" w:hAnsi="Palatino Linotype" w:cs="Arial"/>
          <w:i/>
          <w:sz w:val="22"/>
        </w:rPr>
        <w:t>e</w:t>
      </w:r>
      <w:r w:rsidRPr="007B3DD6">
        <w:rPr>
          <w:rFonts w:ascii="Palatino Linotype" w:eastAsia="Arial" w:hAnsi="Palatino Linotype" w:cs="Arial"/>
          <w:i/>
          <w:spacing w:val="1"/>
          <w:sz w:val="22"/>
        </w:rPr>
        <w:t xml:space="preserve"> </w:t>
      </w:r>
      <w:r w:rsidRPr="007B3DD6">
        <w:rPr>
          <w:rFonts w:ascii="Palatino Linotype" w:eastAsia="Arial" w:hAnsi="Palatino Linotype" w:cs="Arial"/>
          <w:i/>
          <w:sz w:val="22"/>
        </w:rPr>
        <w:t>la in</w:t>
      </w:r>
      <w:r w:rsidRPr="007B3DD6">
        <w:rPr>
          <w:rFonts w:ascii="Palatino Linotype" w:eastAsia="Arial" w:hAnsi="Palatino Linotype" w:cs="Arial"/>
          <w:i/>
          <w:spacing w:val="1"/>
          <w:sz w:val="22"/>
        </w:rPr>
        <w:t>e</w:t>
      </w:r>
      <w:r w:rsidRPr="007B3DD6">
        <w:rPr>
          <w:rFonts w:ascii="Palatino Linotype" w:eastAsia="Arial" w:hAnsi="Palatino Linotype" w:cs="Arial"/>
          <w:i/>
          <w:sz w:val="22"/>
        </w:rPr>
        <w:t>xist</w:t>
      </w:r>
      <w:r w:rsidRPr="007B3DD6">
        <w:rPr>
          <w:rFonts w:ascii="Palatino Linotype" w:eastAsia="Arial" w:hAnsi="Palatino Linotype" w:cs="Arial"/>
          <w:i/>
          <w:spacing w:val="1"/>
          <w:sz w:val="22"/>
        </w:rPr>
        <w:t>en</w:t>
      </w:r>
      <w:r w:rsidRPr="007B3DD6">
        <w:rPr>
          <w:rFonts w:ascii="Palatino Linotype" w:eastAsia="Arial" w:hAnsi="Palatino Linotype" w:cs="Arial"/>
          <w:i/>
          <w:sz w:val="22"/>
        </w:rPr>
        <w:t>cia c</w:t>
      </w:r>
      <w:r w:rsidRPr="007B3DD6">
        <w:rPr>
          <w:rFonts w:ascii="Palatino Linotype" w:eastAsia="Arial" w:hAnsi="Palatino Linotype" w:cs="Arial"/>
          <w:i/>
          <w:spacing w:val="1"/>
          <w:sz w:val="22"/>
        </w:rPr>
        <w:t>on</w:t>
      </w:r>
      <w:r w:rsidRPr="007B3DD6">
        <w:rPr>
          <w:rFonts w:ascii="Palatino Linotype" w:eastAsia="Arial" w:hAnsi="Palatino Linotype" w:cs="Arial"/>
          <w:i/>
          <w:sz w:val="22"/>
        </w:rPr>
        <w:t>l</w:t>
      </w:r>
      <w:r w:rsidRPr="007B3DD6">
        <w:rPr>
          <w:rFonts w:ascii="Palatino Linotype" w:eastAsia="Arial" w:hAnsi="Palatino Linotype" w:cs="Arial"/>
          <w:i/>
          <w:spacing w:val="-1"/>
          <w:sz w:val="22"/>
        </w:rPr>
        <w:t>l</w:t>
      </w:r>
      <w:r w:rsidRPr="007B3DD6">
        <w:rPr>
          <w:rFonts w:ascii="Palatino Linotype" w:eastAsia="Arial" w:hAnsi="Palatino Linotype" w:cs="Arial"/>
          <w:i/>
          <w:spacing w:val="1"/>
          <w:sz w:val="22"/>
        </w:rPr>
        <w:t>e</w:t>
      </w:r>
      <w:r w:rsidRPr="007B3DD6">
        <w:rPr>
          <w:rFonts w:ascii="Palatino Linotype" w:eastAsia="Arial" w:hAnsi="Palatino Linotype" w:cs="Arial"/>
          <w:i/>
          <w:spacing w:val="-2"/>
          <w:sz w:val="22"/>
        </w:rPr>
        <w:t>v</w:t>
      </w:r>
      <w:r w:rsidRPr="007B3DD6">
        <w:rPr>
          <w:rFonts w:ascii="Palatino Linotype" w:eastAsia="Arial" w:hAnsi="Palatino Linotype" w:cs="Arial"/>
          <w:i/>
          <w:sz w:val="22"/>
        </w:rPr>
        <w:t>a</w:t>
      </w:r>
      <w:r w:rsidRPr="007B3DD6">
        <w:rPr>
          <w:rFonts w:ascii="Palatino Linotype" w:eastAsia="Arial" w:hAnsi="Palatino Linotype" w:cs="Arial"/>
          <w:i/>
          <w:spacing w:val="3"/>
          <w:sz w:val="22"/>
        </w:rPr>
        <w:t xml:space="preserve"> </w:t>
      </w:r>
      <w:r w:rsidRPr="007B3DD6">
        <w:rPr>
          <w:rFonts w:ascii="Palatino Linotype" w:eastAsia="Arial" w:hAnsi="Palatino Linotype" w:cs="Arial"/>
          <w:i/>
          <w:sz w:val="22"/>
        </w:rPr>
        <w:t xml:space="preserve">la </w:t>
      </w:r>
      <w:r w:rsidRPr="007B3DD6">
        <w:rPr>
          <w:rFonts w:ascii="Palatino Linotype" w:eastAsia="Arial" w:hAnsi="Palatino Linotype" w:cs="Arial"/>
          <w:i/>
          <w:spacing w:val="-1"/>
          <w:sz w:val="22"/>
        </w:rPr>
        <w:t>a</w:t>
      </w:r>
      <w:r w:rsidRPr="007B3DD6">
        <w:rPr>
          <w:rFonts w:ascii="Palatino Linotype" w:eastAsia="Arial" w:hAnsi="Palatino Linotype" w:cs="Arial"/>
          <w:i/>
          <w:spacing w:val="1"/>
          <w:sz w:val="22"/>
        </w:rPr>
        <w:t>u</w:t>
      </w:r>
      <w:r w:rsidRPr="007B3DD6">
        <w:rPr>
          <w:rFonts w:ascii="Palatino Linotype" w:eastAsia="Arial" w:hAnsi="Palatino Linotype" w:cs="Arial"/>
          <w:i/>
          <w:sz w:val="22"/>
        </w:rPr>
        <w:t>s</w:t>
      </w:r>
      <w:r w:rsidRPr="007B3DD6">
        <w:rPr>
          <w:rFonts w:ascii="Palatino Linotype" w:eastAsia="Arial" w:hAnsi="Palatino Linotype" w:cs="Arial"/>
          <w:i/>
          <w:spacing w:val="-1"/>
          <w:sz w:val="22"/>
        </w:rPr>
        <w:t>e</w:t>
      </w:r>
      <w:r w:rsidRPr="007B3DD6">
        <w:rPr>
          <w:rFonts w:ascii="Palatino Linotype" w:eastAsia="Arial" w:hAnsi="Palatino Linotype" w:cs="Arial"/>
          <w:i/>
          <w:spacing w:val="1"/>
          <w:sz w:val="22"/>
        </w:rPr>
        <w:t>n</w:t>
      </w:r>
      <w:r w:rsidRPr="007B3DD6">
        <w:rPr>
          <w:rFonts w:ascii="Palatino Linotype" w:eastAsia="Arial" w:hAnsi="Palatino Linotype" w:cs="Arial"/>
          <w:i/>
          <w:sz w:val="22"/>
        </w:rPr>
        <w:t xml:space="preserve">cia </w:t>
      </w:r>
      <w:r w:rsidRPr="007B3DD6">
        <w:rPr>
          <w:rFonts w:ascii="Palatino Linotype" w:eastAsia="Arial" w:hAnsi="Palatino Linotype" w:cs="Arial"/>
          <w:i/>
          <w:spacing w:val="1"/>
          <w:sz w:val="22"/>
        </w:rPr>
        <w:t>d</w:t>
      </w:r>
      <w:r w:rsidRPr="007B3DD6">
        <w:rPr>
          <w:rFonts w:ascii="Palatino Linotype" w:eastAsia="Arial" w:hAnsi="Palatino Linotype" w:cs="Arial"/>
          <w:i/>
          <w:sz w:val="22"/>
        </w:rPr>
        <w:t>e</w:t>
      </w:r>
      <w:r w:rsidRPr="007B3DD6">
        <w:rPr>
          <w:rFonts w:ascii="Palatino Linotype" w:eastAsia="Arial" w:hAnsi="Palatino Linotype" w:cs="Arial"/>
          <w:i/>
          <w:spacing w:val="1"/>
          <w:sz w:val="22"/>
        </w:rPr>
        <w:t xml:space="preserve"> </w:t>
      </w:r>
      <w:r w:rsidRPr="007B3DD6">
        <w:rPr>
          <w:rFonts w:ascii="Palatino Linotype" w:eastAsia="Arial" w:hAnsi="Palatino Linotype" w:cs="Arial"/>
          <w:i/>
          <w:sz w:val="22"/>
        </w:rPr>
        <w:t xml:space="preserve">los </w:t>
      </w:r>
      <w:r w:rsidRPr="007B3DD6">
        <w:rPr>
          <w:rFonts w:ascii="Palatino Linotype" w:eastAsia="Arial" w:hAnsi="Palatino Linotype" w:cs="Arial"/>
          <w:i/>
          <w:spacing w:val="1"/>
          <w:sz w:val="22"/>
        </w:rPr>
        <w:t>m</w:t>
      </w:r>
      <w:r w:rsidRPr="007B3DD6">
        <w:rPr>
          <w:rFonts w:ascii="Palatino Linotype" w:eastAsia="Arial" w:hAnsi="Palatino Linotype" w:cs="Arial"/>
          <w:i/>
          <w:sz w:val="22"/>
        </w:rPr>
        <w:t>i</w:t>
      </w:r>
      <w:r w:rsidRPr="007B3DD6">
        <w:rPr>
          <w:rFonts w:ascii="Palatino Linotype" w:eastAsia="Arial" w:hAnsi="Palatino Linotype" w:cs="Arial"/>
          <w:i/>
          <w:spacing w:val="-3"/>
          <w:sz w:val="22"/>
        </w:rPr>
        <w:t>s</w:t>
      </w:r>
      <w:r w:rsidRPr="007B3DD6">
        <w:rPr>
          <w:rFonts w:ascii="Palatino Linotype" w:eastAsia="Arial" w:hAnsi="Palatino Linotype" w:cs="Arial"/>
          <w:i/>
          <w:spacing w:val="1"/>
          <w:sz w:val="22"/>
        </w:rPr>
        <w:t>mo</w:t>
      </w:r>
      <w:r w:rsidRPr="007B3DD6">
        <w:rPr>
          <w:rFonts w:ascii="Palatino Linotype" w:eastAsia="Arial" w:hAnsi="Palatino Linotype" w:cs="Arial"/>
          <w:i/>
          <w:sz w:val="22"/>
        </w:rPr>
        <w:t xml:space="preserve">s </w:t>
      </w:r>
      <w:r w:rsidRPr="007B3DD6">
        <w:rPr>
          <w:rFonts w:ascii="Palatino Linotype" w:eastAsia="Arial" w:hAnsi="Palatino Linotype" w:cs="Arial"/>
          <w:i/>
          <w:spacing w:val="1"/>
          <w:sz w:val="22"/>
        </w:rPr>
        <w:t>e</w:t>
      </w:r>
      <w:r w:rsidRPr="007B3DD6">
        <w:rPr>
          <w:rFonts w:ascii="Palatino Linotype" w:eastAsia="Arial" w:hAnsi="Palatino Linotype" w:cs="Arial"/>
          <w:i/>
          <w:sz w:val="22"/>
        </w:rPr>
        <w:t>n</w:t>
      </w:r>
      <w:r w:rsidRPr="007B3DD6">
        <w:rPr>
          <w:rFonts w:ascii="Palatino Linotype" w:eastAsia="Arial" w:hAnsi="Palatino Linotype" w:cs="Arial"/>
          <w:i/>
          <w:spacing w:val="1"/>
          <w:sz w:val="22"/>
        </w:rPr>
        <w:t xml:space="preserve"> </w:t>
      </w:r>
      <w:r w:rsidRPr="007B3DD6">
        <w:rPr>
          <w:rFonts w:ascii="Palatino Linotype" w:eastAsia="Arial" w:hAnsi="Palatino Linotype" w:cs="Arial"/>
          <w:i/>
          <w:sz w:val="22"/>
        </w:rPr>
        <w:t xml:space="preserve">los </w:t>
      </w:r>
      <w:r w:rsidRPr="007B3DD6">
        <w:rPr>
          <w:rFonts w:ascii="Palatino Linotype" w:eastAsia="Arial" w:hAnsi="Palatino Linotype" w:cs="Arial"/>
          <w:i/>
          <w:spacing w:val="1"/>
          <w:sz w:val="22"/>
        </w:rPr>
        <w:t>a</w:t>
      </w:r>
      <w:r w:rsidRPr="007B3DD6">
        <w:rPr>
          <w:rFonts w:ascii="Palatino Linotype" w:eastAsia="Arial" w:hAnsi="Palatino Linotype" w:cs="Arial"/>
          <w:i/>
          <w:sz w:val="22"/>
        </w:rPr>
        <w:t>rchi</w:t>
      </w:r>
      <w:r w:rsidRPr="007B3DD6">
        <w:rPr>
          <w:rFonts w:ascii="Palatino Linotype" w:eastAsia="Arial" w:hAnsi="Palatino Linotype" w:cs="Arial"/>
          <w:i/>
          <w:spacing w:val="-3"/>
          <w:sz w:val="22"/>
        </w:rPr>
        <w:t>v</w:t>
      </w:r>
      <w:r w:rsidRPr="007B3DD6">
        <w:rPr>
          <w:rFonts w:ascii="Palatino Linotype" w:eastAsia="Arial" w:hAnsi="Palatino Linotype" w:cs="Arial"/>
          <w:i/>
          <w:spacing w:val="1"/>
          <w:sz w:val="22"/>
        </w:rPr>
        <w:t>o</w:t>
      </w:r>
      <w:r w:rsidRPr="007B3DD6">
        <w:rPr>
          <w:rFonts w:ascii="Palatino Linotype" w:eastAsia="Arial" w:hAnsi="Palatino Linotype" w:cs="Arial"/>
          <w:i/>
          <w:sz w:val="22"/>
        </w:rPr>
        <w:t xml:space="preserve">s </w:t>
      </w:r>
      <w:r w:rsidRPr="007B3DD6">
        <w:rPr>
          <w:rFonts w:ascii="Palatino Linotype" w:eastAsia="Arial" w:hAnsi="Palatino Linotype" w:cs="Arial"/>
          <w:i/>
          <w:spacing w:val="-1"/>
          <w:sz w:val="22"/>
        </w:rPr>
        <w:t>d</w:t>
      </w:r>
      <w:r w:rsidRPr="007B3DD6">
        <w:rPr>
          <w:rFonts w:ascii="Palatino Linotype" w:eastAsia="Arial" w:hAnsi="Palatino Linotype" w:cs="Arial"/>
          <w:i/>
          <w:sz w:val="22"/>
        </w:rPr>
        <w:t>e la</w:t>
      </w:r>
      <w:r w:rsidRPr="007B3DD6">
        <w:rPr>
          <w:rFonts w:ascii="Palatino Linotype" w:eastAsia="Arial" w:hAnsi="Palatino Linotype" w:cs="Arial"/>
          <w:i/>
          <w:spacing w:val="1"/>
          <w:sz w:val="22"/>
        </w:rPr>
        <w:t xml:space="preserve"> d</w:t>
      </w:r>
      <w:r w:rsidRPr="007B3DD6">
        <w:rPr>
          <w:rFonts w:ascii="Palatino Linotype" w:eastAsia="Arial" w:hAnsi="Palatino Linotype" w:cs="Arial"/>
          <w:i/>
          <w:spacing w:val="-1"/>
          <w:sz w:val="22"/>
        </w:rPr>
        <w:t>e</w:t>
      </w:r>
      <w:r w:rsidRPr="007B3DD6">
        <w:rPr>
          <w:rFonts w:ascii="Palatino Linotype" w:eastAsia="Arial" w:hAnsi="Palatino Linotype" w:cs="Arial"/>
          <w:i/>
          <w:spacing w:val="1"/>
          <w:sz w:val="22"/>
        </w:rPr>
        <w:t>pe</w:t>
      </w:r>
      <w:r w:rsidRPr="007B3DD6">
        <w:rPr>
          <w:rFonts w:ascii="Palatino Linotype" w:eastAsia="Arial" w:hAnsi="Palatino Linotype" w:cs="Arial"/>
          <w:i/>
          <w:spacing w:val="-1"/>
          <w:sz w:val="22"/>
        </w:rPr>
        <w:t>n</w:t>
      </w:r>
      <w:r w:rsidRPr="007B3DD6">
        <w:rPr>
          <w:rFonts w:ascii="Palatino Linotype" w:eastAsia="Arial" w:hAnsi="Palatino Linotype" w:cs="Arial"/>
          <w:i/>
          <w:spacing w:val="1"/>
          <w:sz w:val="22"/>
        </w:rPr>
        <w:t>den</w:t>
      </w:r>
      <w:r w:rsidRPr="007B3DD6">
        <w:rPr>
          <w:rFonts w:ascii="Palatino Linotype" w:eastAsia="Arial" w:hAnsi="Palatino Linotype" w:cs="Arial"/>
          <w:i/>
          <w:sz w:val="22"/>
        </w:rPr>
        <w:t>c</w:t>
      </w:r>
      <w:r w:rsidRPr="007B3DD6">
        <w:rPr>
          <w:rFonts w:ascii="Palatino Linotype" w:eastAsia="Arial" w:hAnsi="Palatino Linotype" w:cs="Arial"/>
          <w:i/>
          <w:spacing w:val="-3"/>
          <w:sz w:val="22"/>
        </w:rPr>
        <w:t>i</w:t>
      </w:r>
      <w:r w:rsidRPr="007B3DD6">
        <w:rPr>
          <w:rFonts w:ascii="Palatino Linotype" w:eastAsia="Arial" w:hAnsi="Palatino Linotype" w:cs="Arial"/>
          <w:i/>
          <w:sz w:val="22"/>
        </w:rPr>
        <w:t>a</w:t>
      </w:r>
      <w:r w:rsidRPr="007B3DD6">
        <w:rPr>
          <w:rFonts w:ascii="Palatino Linotype" w:eastAsia="Arial" w:hAnsi="Palatino Linotype" w:cs="Arial"/>
          <w:i/>
          <w:spacing w:val="1"/>
          <w:sz w:val="22"/>
        </w:rPr>
        <w:t xml:space="preserve"> </w:t>
      </w:r>
      <w:r w:rsidRPr="007B3DD6">
        <w:rPr>
          <w:rFonts w:ascii="Palatino Linotype" w:eastAsia="Arial" w:hAnsi="Palatino Linotype" w:cs="Arial"/>
          <w:i/>
          <w:sz w:val="22"/>
        </w:rPr>
        <w:t xml:space="preserve">o </w:t>
      </w:r>
      <w:r w:rsidRPr="007B3DD6">
        <w:rPr>
          <w:rFonts w:ascii="Palatino Linotype" w:eastAsia="Arial" w:hAnsi="Palatino Linotype" w:cs="Arial"/>
          <w:i/>
          <w:spacing w:val="1"/>
          <w:sz w:val="22"/>
        </w:rPr>
        <w:t>en</w:t>
      </w:r>
      <w:r w:rsidRPr="007B3DD6">
        <w:rPr>
          <w:rFonts w:ascii="Palatino Linotype" w:eastAsia="Arial" w:hAnsi="Palatino Linotype" w:cs="Arial"/>
          <w:i/>
          <w:sz w:val="22"/>
        </w:rPr>
        <w:t>t</w:t>
      </w:r>
      <w:r w:rsidRPr="007B3DD6">
        <w:rPr>
          <w:rFonts w:ascii="Palatino Linotype" w:eastAsia="Arial" w:hAnsi="Palatino Linotype" w:cs="Arial"/>
          <w:i/>
          <w:spacing w:val="-2"/>
          <w:sz w:val="22"/>
        </w:rPr>
        <w:t>i</w:t>
      </w:r>
      <w:r w:rsidRPr="007B3DD6">
        <w:rPr>
          <w:rFonts w:ascii="Palatino Linotype" w:eastAsia="Arial" w:hAnsi="Palatino Linotype" w:cs="Arial"/>
          <w:i/>
          <w:spacing w:val="-1"/>
          <w:sz w:val="22"/>
        </w:rPr>
        <w:t>d</w:t>
      </w:r>
      <w:r w:rsidRPr="007B3DD6">
        <w:rPr>
          <w:rFonts w:ascii="Palatino Linotype" w:eastAsia="Arial" w:hAnsi="Palatino Linotype" w:cs="Arial"/>
          <w:i/>
          <w:spacing w:val="1"/>
          <w:sz w:val="22"/>
        </w:rPr>
        <w:t>a</w:t>
      </w:r>
      <w:r w:rsidRPr="007B3DD6">
        <w:rPr>
          <w:rFonts w:ascii="Palatino Linotype" w:eastAsia="Arial" w:hAnsi="Palatino Linotype" w:cs="Arial"/>
          <w:i/>
          <w:sz w:val="22"/>
        </w:rPr>
        <w:t>d</w:t>
      </w:r>
      <w:r w:rsidRPr="007B3DD6">
        <w:rPr>
          <w:rFonts w:ascii="Palatino Linotype" w:eastAsia="Arial" w:hAnsi="Palatino Linotype" w:cs="Arial"/>
          <w:i/>
          <w:spacing w:val="1"/>
          <w:sz w:val="22"/>
        </w:rPr>
        <w:t xml:space="preserve"> </w:t>
      </w:r>
      <w:r w:rsidRPr="007B3DD6">
        <w:rPr>
          <w:rFonts w:ascii="Palatino Linotype" w:eastAsia="Arial" w:hAnsi="Palatino Linotype" w:cs="Arial"/>
          <w:i/>
          <w:spacing w:val="-1"/>
          <w:sz w:val="22"/>
        </w:rPr>
        <w:t>d</w:t>
      </w:r>
      <w:r w:rsidRPr="007B3DD6">
        <w:rPr>
          <w:rFonts w:ascii="Palatino Linotype" w:eastAsia="Arial" w:hAnsi="Palatino Linotype" w:cs="Arial"/>
          <w:i/>
          <w:sz w:val="22"/>
        </w:rPr>
        <w:t>e</w:t>
      </w:r>
      <w:r w:rsidRPr="007B3DD6">
        <w:rPr>
          <w:rFonts w:ascii="Palatino Linotype" w:eastAsia="Arial" w:hAnsi="Palatino Linotype" w:cs="Arial"/>
          <w:i/>
          <w:spacing w:val="1"/>
          <w:sz w:val="22"/>
        </w:rPr>
        <w:t xml:space="preserve"> </w:t>
      </w:r>
      <w:r w:rsidRPr="007B3DD6">
        <w:rPr>
          <w:rFonts w:ascii="Palatino Linotype" w:eastAsia="Arial" w:hAnsi="Palatino Linotype" w:cs="Arial"/>
          <w:i/>
          <w:spacing w:val="-1"/>
          <w:sz w:val="22"/>
        </w:rPr>
        <w:t>q</w:t>
      </w:r>
      <w:r w:rsidRPr="007B3DD6">
        <w:rPr>
          <w:rFonts w:ascii="Palatino Linotype" w:eastAsia="Arial" w:hAnsi="Palatino Linotype" w:cs="Arial"/>
          <w:i/>
          <w:spacing w:val="1"/>
          <w:sz w:val="22"/>
        </w:rPr>
        <w:t>u</w:t>
      </w:r>
      <w:r w:rsidRPr="007B3DD6">
        <w:rPr>
          <w:rFonts w:ascii="Palatino Linotype" w:eastAsia="Arial" w:hAnsi="Palatino Linotype" w:cs="Arial"/>
          <w:i/>
          <w:sz w:val="22"/>
        </w:rPr>
        <w:t>e</w:t>
      </w:r>
      <w:r w:rsidRPr="007B3DD6">
        <w:rPr>
          <w:rFonts w:ascii="Palatino Linotype" w:eastAsia="Arial" w:hAnsi="Palatino Linotype" w:cs="Arial"/>
          <w:i/>
          <w:spacing w:val="1"/>
          <w:sz w:val="22"/>
        </w:rPr>
        <w:t xml:space="preserve"> </w:t>
      </w:r>
      <w:r w:rsidRPr="007B3DD6">
        <w:rPr>
          <w:rFonts w:ascii="Palatino Linotype" w:eastAsia="Arial" w:hAnsi="Palatino Linotype" w:cs="Arial"/>
          <w:i/>
          <w:spacing w:val="-2"/>
          <w:sz w:val="22"/>
        </w:rPr>
        <w:t>s</w:t>
      </w:r>
      <w:r w:rsidRPr="007B3DD6">
        <w:rPr>
          <w:rFonts w:ascii="Palatino Linotype" w:eastAsia="Arial" w:hAnsi="Palatino Linotype" w:cs="Arial"/>
          <w:i/>
          <w:sz w:val="22"/>
        </w:rPr>
        <w:t>e</w:t>
      </w:r>
      <w:r w:rsidRPr="007B3DD6">
        <w:rPr>
          <w:rFonts w:ascii="Palatino Linotype" w:eastAsia="Arial" w:hAnsi="Palatino Linotype" w:cs="Arial"/>
          <w:i/>
          <w:spacing w:val="1"/>
          <w:sz w:val="22"/>
        </w:rPr>
        <w:t xml:space="preserve"> t</w:t>
      </w:r>
      <w:r w:rsidRPr="007B3DD6">
        <w:rPr>
          <w:rFonts w:ascii="Palatino Linotype" w:eastAsia="Arial" w:hAnsi="Palatino Linotype" w:cs="Arial"/>
          <w:i/>
          <w:sz w:val="22"/>
        </w:rPr>
        <w:t>ra</w:t>
      </w:r>
      <w:r w:rsidRPr="007B3DD6">
        <w:rPr>
          <w:rFonts w:ascii="Palatino Linotype" w:eastAsia="Arial" w:hAnsi="Palatino Linotype" w:cs="Arial"/>
          <w:i/>
          <w:spacing w:val="-2"/>
          <w:sz w:val="22"/>
        </w:rPr>
        <w:t>t</w:t>
      </w:r>
      <w:r w:rsidRPr="007B3DD6">
        <w:rPr>
          <w:rFonts w:ascii="Palatino Linotype" w:eastAsia="Arial" w:hAnsi="Palatino Linotype" w:cs="Arial"/>
          <w:i/>
          <w:spacing w:val="1"/>
          <w:sz w:val="22"/>
        </w:rPr>
        <w:t>e</w:t>
      </w:r>
      <w:r w:rsidRPr="007B3DD6">
        <w:rPr>
          <w:rFonts w:ascii="Palatino Linotype" w:eastAsia="Arial" w:hAnsi="Palatino Linotype" w:cs="Arial"/>
          <w:i/>
          <w:sz w:val="22"/>
        </w:rPr>
        <w:t>.</w:t>
      </w:r>
    </w:p>
    <w:p w14:paraId="1C7DF6CB" w14:textId="77777777" w:rsidR="00CD0DEF" w:rsidRPr="007B3DD6" w:rsidRDefault="00CD0DEF" w:rsidP="00CD0DEF">
      <w:pPr>
        <w:spacing w:line="360" w:lineRule="auto"/>
        <w:ind w:left="567" w:right="567"/>
        <w:rPr>
          <w:rFonts w:ascii="Palatino Linotype" w:hAnsi="Palatino Linotype"/>
          <w:i/>
          <w:sz w:val="22"/>
        </w:rPr>
      </w:pPr>
    </w:p>
    <w:p w14:paraId="27717E46" w14:textId="77777777" w:rsidR="00CD0DEF" w:rsidRPr="007B3DD6" w:rsidRDefault="00CD0DEF" w:rsidP="00CD0DEF">
      <w:pPr>
        <w:spacing w:line="360" w:lineRule="auto"/>
        <w:ind w:left="567" w:right="567"/>
        <w:jc w:val="both"/>
        <w:rPr>
          <w:rFonts w:ascii="Palatino Linotype" w:eastAsia="Arial" w:hAnsi="Palatino Linotype" w:cs="Arial"/>
          <w:i/>
          <w:sz w:val="22"/>
        </w:rPr>
      </w:pPr>
      <w:r w:rsidRPr="007B3DD6">
        <w:rPr>
          <w:rFonts w:ascii="Palatino Linotype" w:eastAsia="Arial" w:hAnsi="Palatino Linotype" w:cs="Arial"/>
          <w:b/>
          <w:i/>
          <w:sz w:val="22"/>
        </w:rPr>
        <w:t>E</w:t>
      </w:r>
      <w:r w:rsidRPr="007B3DD6">
        <w:rPr>
          <w:rFonts w:ascii="Palatino Linotype" w:eastAsia="Arial" w:hAnsi="Palatino Linotype" w:cs="Arial"/>
          <w:b/>
          <w:i/>
          <w:spacing w:val="1"/>
          <w:sz w:val="22"/>
        </w:rPr>
        <w:t>x</w:t>
      </w:r>
      <w:r w:rsidRPr="007B3DD6">
        <w:rPr>
          <w:rFonts w:ascii="Palatino Linotype" w:eastAsia="Arial" w:hAnsi="Palatino Linotype" w:cs="Arial"/>
          <w:b/>
          <w:i/>
          <w:sz w:val="22"/>
        </w:rPr>
        <w:t>pedi</w:t>
      </w:r>
      <w:r w:rsidRPr="007B3DD6">
        <w:rPr>
          <w:rFonts w:ascii="Palatino Linotype" w:eastAsia="Arial" w:hAnsi="Palatino Linotype" w:cs="Arial"/>
          <w:b/>
          <w:i/>
          <w:spacing w:val="1"/>
          <w:sz w:val="22"/>
        </w:rPr>
        <w:t>en</w:t>
      </w:r>
      <w:r w:rsidRPr="007B3DD6">
        <w:rPr>
          <w:rFonts w:ascii="Palatino Linotype" w:eastAsia="Arial" w:hAnsi="Palatino Linotype" w:cs="Arial"/>
          <w:b/>
          <w:i/>
          <w:sz w:val="22"/>
        </w:rPr>
        <w:t>t</w:t>
      </w:r>
      <w:r w:rsidRPr="007B3DD6">
        <w:rPr>
          <w:rFonts w:ascii="Palatino Linotype" w:eastAsia="Arial" w:hAnsi="Palatino Linotype" w:cs="Arial"/>
          <w:b/>
          <w:i/>
          <w:spacing w:val="-1"/>
          <w:sz w:val="22"/>
        </w:rPr>
        <w:t>es</w:t>
      </w:r>
      <w:r w:rsidRPr="007B3DD6">
        <w:rPr>
          <w:rFonts w:ascii="Palatino Linotype" w:eastAsia="Arial" w:hAnsi="Palatino Linotype" w:cs="Arial"/>
          <w:b/>
          <w:i/>
          <w:sz w:val="22"/>
        </w:rPr>
        <w:t>:</w:t>
      </w:r>
    </w:p>
    <w:p w14:paraId="48060391" w14:textId="77777777" w:rsidR="00CD0DEF" w:rsidRPr="007B3DD6" w:rsidRDefault="00CD0DEF" w:rsidP="00CD0DEF">
      <w:pPr>
        <w:spacing w:line="360" w:lineRule="auto"/>
        <w:ind w:left="567" w:right="567"/>
        <w:jc w:val="both"/>
        <w:rPr>
          <w:rFonts w:ascii="Palatino Linotype" w:eastAsia="Arial" w:hAnsi="Palatino Linotype" w:cs="Arial"/>
          <w:i/>
          <w:sz w:val="22"/>
        </w:rPr>
      </w:pPr>
      <w:r w:rsidRPr="007B3DD6">
        <w:rPr>
          <w:rFonts w:ascii="Palatino Linotype" w:eastAsia="Arial" w:hAnsi="Palatino Linotype" w:cs="Arial"/>
          <w:i/>
          <w:spacing w:val="1"/>
          <w:sz w:val="22"/>
        </w:rPr>
        <w:t>47</w:t>
      </w:r>
      <w:r w:rsidRPr="007B3DD6">
        <w:rPr>
          <w:rFonts w:ascii="Palatino Linotype" w:eastAsia="Arial" w:hAnsi="Palatino Linotype" w:cs="Arial"/>
          <w:i/>
          <w:spacing w:val="-1"/>
          <w:sz w:val="22"/>
        </w:rPr>
        <w:t>3</w:t>
      </w:r>
      <w:r w:rsidRPr="007B3DD6">
        <w:rPr>
          <w:rFonts w:ascii="Palatino Linotype" w:eastAsia="Arial" w:hAnsi="Palatino Linotype" w:cs="Arial"/>
          <w:i/>
          <w:spacing w:val="1"/>
          <w:sz w:val="22"/>
        </w:rPr>
        <w:t>4</w:t>
      </w:r>
      <w:r w:rsidRPr="007B3DD6">
        <w:rPr>
          <w:rFonts w:ascii="Palatino Linotype" w:eastAsia="Arial" w:hAnsi="Palatino Linotype" w:cs="Arial"/>
          <w:i/>
          <w:sz w:val="22"/>
        </w:rPr>
        <w:t>/</w:t>
      </w:r>
      <w:r w:rsidRPr="007B3DD6">
        <w:rPr>
          <w:rFonts w:ascii="Palatino Linotype" w:eastAsia="Arial" w:hAnsi="Palatino Linotype" w:cs="Arial"/>
          <w:i/>
          <w:spacing w:val="1"/>
          <w:sz w:val="22"/>
        </w:rPr>
        <w:t>0</w:t>
      </w:r>
      <w:r w:rsidRPr="007B3DD6">
        <w:rPr>
          <w:rFonts w:ascii="Palatino Linotype" w:eastAsia="Arial" w:hAnsi="Palatino Linotype" w:cs="Arial"/>
          <w:i/>
          <w:sz w:val="22"/>
        </w:rPr>
        <w:t xml:space="preserve">7      </w:t>
      </w:r>
      <w:r w:rsidRPr="007B3DD6">
        <w:rPr>
          <w:rFonts w:ascii="Palatino Linotype" w:eastAsia="Arial" w:hAnsi="Palatino Linotype" w:cs="Arial"/>
          <w:i/>
          <w:spacing w:val="64"/>
          <w:sz w:val="22"/>
        </w:rPr>
        <w:t xml:space="preserve"> </w:t>
      </w:r>
      <w:r w:rsidRPr="007B3DD6">
        <w:rPr>
          <w:rFonts w:ascii="Palatino Linotype" w:eastAsia="Arial" w:hAnsi="Palatino Linotype" w:cs="Arial"/>
          <w:i/>
          <w:sz w:val="22"/>
        </w:rPr>
        <w:t>P</w:t>
      </w:r>
      <w:r w:rsidRPr="007B3DD6">
        <w:rPr>
          <w:rFonts w:ascii="Palatino Linotype" w:eastAsia="Arial" w:hAnsi="Palatino Linotype" w:cs="Arial"/>
          <w:i/>
          <w:spacing w:val="1"/>
          <w:sz w:val="22"/>
        </w:rPr>
        <w:t>e</w:t>
      </w:r>
      <w:r w:rsidRPr="007B3DD6">
        <w:rPr>
          <w:rFonts w:ascii="Palatino Linotype" w:eastAsia="Arial" w:hAnsi="Palatino Linotype" w:cs="Arial"/>
          <w:i/>
          <w:spacing w:val="-1"/>
          <w:sz w:val="22"/>
        </w:rPr>
        <w:t>m</w:t>
      </w:r>
      <w:r w:rsidRPr="007B3DD6">
        <w:rPr>
          <w:rFonts w:ascii="Palatino Linotype" w:eastAsia="Arial" w:hAnsi="Palatino Linotype" w:cs="Arial"/>
          <w:i/>
          <w:spacing w:val="1"/>
          <w:sz w:val="22"/>
        </w:rPr>
        <w:t>e</w:t>
      </w:r>
      <w:r w:rsidRPr="007B3DD6">
        <w:rPr>
          <w:rFonts w:ascii="Palatino Linotype" w:eastAsia="Arial" w:hAnsi="Palatino Linotype" w:cs="Arial"/>
          <w:i/>
          <w:sz w:val="22"/>
        </w:rPr>
        <w:t>x</w:t>
      </w:r>
      <w:r w:rsidRPr="007B3DD6">
        <w:rPr>
          <w:rFonts w:ascii="Palatino Linotype" w:eastAsia="Arial" w:hAnsi="Palatino Linotype" w:cs="Arial"/>
          <w:i/>
          <w:spacing w:val="-2"/>
          <w:sz w:val="22"/>
        </w:rPr>
        <w:t xml:space="preserve"> </w:t>
      </w:r>
      <w:r w:rsidRPr="007B3DD6">
        <w:rPr>
          <w:rFonts w:ascii="Palatino Linotype" w:eastAsia="Arial" w:hAnsi="Palatino Linotype" w:cs="Arial"/>
          <w:i/>
          <w:spacing w:val="1"/>
          <w:sz w:val="22"/>
        </w:rPr>
        <w:t>E</w:t>
      </w:r>
      <w:r w:rsidRPr="007B3DD6">
        <w:rPr>
          <w:rFonts w:ascii="Palatino Linotype" w:eastAsia="Arial" w:hAnsi="Palatino Linotype" w:cs="Arial"/>
          <w:i/>
          <w:spacing w:val="-2"/>
          <w:sz w:val="22"/>
        </w:rPr>
        <w:t>x</w:t>
      </w:r>
      <w:r w:rsidRPr="007B3DD6">
        <w:rPr>
          <w:rFonts w:ascii="Palatino Linotype" w:eastAsia="Arial" w:hAnsi="Palatino Linotype" w:cs="Arial"/>
          <w:i/>
          <w:spacing w:val="1"/>
          <w:sz w:val="22"/>
        </w:rPr>
        <w:t>p</w:t>
      </w:r>
      <w:r w:rsidRPr="007B3DD6">
        <w:rPr>
          <w:rFonts w:ascii="Palatino Linotype" w:eastAsia="Arial" w:hAnsi="Palatino Linotype" w:cs="Arial"/>
          <w:i/>
          <w:sz w:val="22"/>
        </w:rPr>
        <w:t>loración</w:t>
      </w:r>
      <w:r w:rsidRPr="007B3DD6">
        <w:rPr>
          <w:rFonts w:ascii="Palatino Linotype" w:eastAsia="Arial" w:hAnsi="Palatino Linotype" w:cs="Arial"/>
          <w:i/>
          <w:spacing w:val="1"/>
          <w:sz w:val="22"/>
        </w:rPr>
        <w:t xml:space="preserve"> </w:t>
      </w:r>
      <w:r w:rsidRPr="007B3DD6">
        <w:rPr>
          <w:rFonts w:ascii="Palatino Linotype" w:eastAsia="Arial" w:hAnsi="Palatino Linotype" w:cs="Arial"/>
          <w:i/>
          <w:sz w:val="22"/>
        </w:rPr>
        <w:t>y</w:t>
      </w:r>
      <w:r w:rsidRPr="007B3DD6">
        <w:rPr>
          <w:rFonts w:ascii="Palatino Linotype" w:eastAsia="Arial" w:hAnsi="Palatino Linotype" w:cs="Arial"/>
          <w:i/>
          <w:spacing w:val="-2"/>
          <w:sz w:val="22"/>
        </w:rPr>
        <w:t xml:space="preserve"> </w:t>
      </w:r>
      <w:r w:rsidRPr="007B3DD6">
        <w:rPr>
          <w:rFonts w:ascii="Palatino Linotype" w:eastAsia="Arial" w:hAnsi="Palatino Linotype" w:cs="Arial"/>
          <w:i/>
          <w:spacing w:val="1"/>
          <w:sz w:val="22"/>
        </w:rPr>
        <w:t>P</w:t>
      </w:r>
      <w:r w:rsidRPr="007B3DD6">
        <w:rPr>
          <w:rFonts w:ascii="Palatino Linotype" w:eastAsia="Arial" w:hAnsi="Palatino Linotype" w:cs="Arial"/>
          <w:i/>
          <w:sz w:val="22"/>
        </w:rPr>
        <w:t>ro</w:t>
      </w:r>
      <w:r w:rsidRPr="007B3DD6">
        <w:rPr>
          <w:rFonts w:ascii="Palatino Linotype" w:eastAsia="Arial" w:hAnsi="Palatino Linotype" w:cs="Arial"/>
          <w:i/>
          <w:spacing w:val="1"/>
          <w:sz w:val="22"/>
        </w:rPr>
        <w:t>du</w:t>
      </w:r>
      <w:r w:rsidRPr="007B3DD6">
        <w:rPr>
          <w:rFonts w:ascii="Palatino Linotype" w:eastAsia="Arial" w:hAnsi="Palatino Linotype" w:cs="Arial"/>
          <w:i/>
          <w:sz w:val="22"/>
        </w:rPr>
        <w:t>cci</w:t>
      </w:r>
      <w:r w:rsidRPr="007B3DD6">
        <w:rPr>
          <w:rFonts w:ascii="Palatino Linotype" w:eastAsia="Arial" w:hAnsi="Palatino Linotype" w:cs="Arial"/>
          <w:i/>
          <w:spacing w:val="-2"/>
          <w:sz w:val="22"/>
        </w:rPr>
        <w:t>ó</w:t>
      </w:r>
      <w:r w:rsidRPr="007B3DD6">
        <w:rPr>
          <w:rFonts w:ascii="Palatino Linotype" w:eastAsia="Arial" w:hAnsi="Palatino Linotype" w:cs="Arial"/>
          <w:i/>
          <w:sz w:val="22"/>
        </w:rPr>
        <w:t>n</w:t>
      </w:r>
      <w:r w:rsidRPr="007B3DD6">
        <w:rPr>
          <w:rFonts w:ascii="Palatino Linotype" w:eastAsia="Arial" w:hAnsi="Palatino Linotype" w:cs="Arial"/>
          <w:i/>
          <w:spacing w:val="5"/>
          <w:sz w:val="22"/>
        </w:rPr>
        <w:t xml:space="preserve"> </w:t>
      </w:r>
      <w:r w:rsidRPr="007B3DD6">
        <w:rPr>
          <w:rFonts w:ascii="Palatino Linotype" w:eastAsia="Arial" w:hAnsi="Palatino Linotype" w:cs="Arial"/>
          <w:i/>
          <w:sz w:val="22"/>
        </w:rPr>
        <w:t>–</w:t>
      </w:r>
      <w:r w:rsidRPr="007B3DD6">
        <w:rPr>
          <w:rFonts w:ascii="Palatino Linotype" w:eastAsia="Arial" w:hAnsi="Palatino Linotype" w:cs="Arial"/>
          <w:i/>
          <w:spacing w:val="2"/>
          <w:sz w:val="22"/>
        </w:rPr>
        <w:t xml:space="preserve"> </w:t>
      </w:r>
      <w:r w:rsidRPr="007B3DD6">
        <w:rPr>
          <w:rFonts w:ascii="Palatino Linotype" w:eastAsia="Arial" w:hAnsi="Palatino Linotype" w:cs="Arial"/>
          <w:i/>
          <w:spacing w:val="-2"/>
          <w:sz w:val="22"/>
        </w:rPr>
        <w:t>J</w:t>
      </w:r>
      <w:r w:rsidRPr="007B3DD6">
        <w:rPr>
          <w:rFonts w:ascii="Palatino Linotype" w:eastAsia="Arial" w:hAnsi="Palatino Linotype" w:cs="Arial"/>
          <w:i/>
          <w:spacing w:val="1"/>
          <w:sz w:val="22"/>
        </w:rPr>
        <w:t>u</w:t>
      </w:r>
      <w:r w:rsidRPr="007B3DD6">
        <w:rPr>
          <w:rFonts w:ascii="Palatino Linotype" w:eastAsia="Arial" w:hAnsi="Palatino Linotype" w:cs="Arial"/>
          <w:i/>
          <w:spacing w:val="-1"/>
          <w:sz w:val="22"/>
        </w:rPr>
        <w:t>a</w:t>
      </w:r>
      <w:r w:rsidRPr="007B3DD6">
        <w:rPr>
          <w:rFonts w:ascii="Palatino Linotype" w:eastAsia="Arial" w:hAnsi="Palatino Linotype" w:cs="Arial"/>
          <w:i/>
          <w:sz w:val="22"/>
        </w:rPr>
        <w:t>n</w:t>
      </w:r>
      <w:r w:rsidRPr="007B3DD6">
        <w:rPr>
          <w:rFonts w:ascii="Palatino Linotype" w:eastAsia="Arial" w:hAnsi="Palatino Linotype" w:cs="Arial"/>
          <w:i/>
          <w:spacing w:val="1"/>
          <w:sz w:val="22"/>
        </w:rPr>
        <w:t xml:space="preserve"> </w:t>
      </w:r>
      <w:r w:rsidRPr="007B3DD6">
        <w:rPr>
          <w:rFonts w:ascii="Palatino Linotype" w:eastAsia="Arial" w:hAnsi="Palatino Linotype" w:cs="Arial"/>
          <w:i/>
          <w:spacing w:val="-1"/>
          <w:sz w:val="22"/>
        </w:rPr>
        <w:t>Pa</w:t>
      </w:r>
      <w:r w:rsidRPr="007B3DD6">
        <w:rPr>
          <w:rFonts w:ascii="Palatino Linotype" w:eastAsia="Arial" w:hAnsi="Palatino Linotype" w:cs="Arial"/>
          <w:i/>
          <w:spacing w:val="1"/>
          <w:sz w:val="22"/>
        </w:rPr>
        <w:t>b</w:t>
      </w:r>
      <w:r w:rsidRPr="007B3DD6">
        <w:rPr>
          <w:rFonts w:ascii="Palatino Linotype" w:eastAsia="Arial" w:hAnsi="Palatino Linotype" w:cs="Arial"/>
          <w:i/>
          <w:sz w:val="22"/>
        </w:rPr>
        <w:t>lo</w:t>
      </w:r>
      <w:r w:rsidRPr="007B3DD6">
        <w:rPr>
          <w:rFonts w:ascii="Palatino Linotype" w:eastAsia="Arial" w:hAnsi="Palatino Linotype" w:cs="Arial"/>
          <w:i/>
          <w:spacing w:val="1"/>
          <w:sz w:val="22"/>
        </w:rPr>
        <w:t xml:space="preserve"> </w:t>
      </w:r>
      <w:r w:rsidRPr="007B3DD6">
        <w:rPr>
          <w:rFonts w:ascii="Palatino Linotype" w:eastAsia="Arial" w:hAnsi="Palatino Linotype" w:cs="Arial"/>
          <w:i/>
          <w:sz w:val="22"/>
        </w:rPr>
        <w:t>G</w:t>
      </w:r>
      <w:r w:rsidRPr="007B3DD6">
        <w:rPr>
          <w:rFonts w:ascii="Palatino Linotype" w:eastAsia="Arial" w:hAnsi="Palatino Linotype" w:cs="Arial"/>
          <w:i/>
          <w:spacing w:val="-1"/>
          <w:sz w:val="22"/>
        </w:rPr>
        <w:t>u</w:t>
      </w:r>
      <w:r w:rsidRPr="007B3DD6">
        <w:rPr>
          <w:rFonts w:ascii="Palatino Linotype" w:eastAsia="Arial" w:hAnsi="Palatino Linotype" w:cs="Arial"/>
          <w:i/>
          <w:spacing w:val="1"/>
          <w:sz w:val="22"/>
        </w:rPr>
        <w:t>e</w:t>
      </w:r>
      <w:r w:rsidRPr="007B3DD6">
        <w:rPr>
          <w:rFonts w:ascii="Palatino Linotype" w:eastAsia="Arial" w:hAnsi="Palatino Linotype" w:cs="Arial"/>
          <w:i/>
          <w:sz w:val="22"/>
        </w:rPr>
        <w:t>r</w:t>
      </w:r>
      <w:r w:rsidRPr="007B3DD6">
        <w:rPr>
          <w:rFonts w:ascii="Palatino Linotype" w:eastAsia="Arial" w:hAnsi="Palatino Linotype" w:cs="Arial"/>
          <w:i/>
          <w:spacing w:val="-1"/>
          <w:sz w:val="22"/>
        </w:rPr>
        <w:t>r</w:t>
      </w:r>
      <w:r w:rsidRPr="007B3DD6">
        <w:rPr>
          <w:rFonts w:ascii="Palatino Linotype" w:eastAsia="Arial" w:hAnsi="Palatino Linotype" w:cs="Arial"/>
          <w:i/>
          <w:spacing w:val="1"/>
          <w:sz w:val="22"/>
        </w:rPr>
        <w:t>e</w:t>
      </w:r>
      <w:r w:rsidRPr="007B3DD6">
        <w:rPr>
          <w:rFonts w:ascii="Palatino Linotype" w:eastAsia="Arial" w:hAnsi="Palatino Linotype" w:cs="Arial"/>
          <w:i/>
          <w:sz w:val="22"/>
        </w:rPr>
        <w:t xml:space="preserve">ro </w:t>
      </w:r>
      <w:r w:rsidRPr="007B3DD6">
        <w:rPr>
          <w:rFonts w:ascii="Palatino Linotype" w:eastAsia="Arial" w:hAnsi="Palatino Linotype" w:cs="Arial"/>
          <w:i/>
          <w:spacing w:val="-1"/>
          <w:sz w:val="22"/>
        </w:rPr>
        <w:t>A</w:t>
      </w:r>
      <w:r w:rsidRPr="007B3DD6">
        <w:rPr>
          <w:rFonts w:ascii="Palatino Linotype" w:eastAsia="Arial" w:hAnsi="Palatino Linotype" w:cs="Arial"/>
          <w:i/>
          <w:spacing w:val="1"/>
          <w:sz w:val="22"/>
        </w:rPr>
        <w:t>m</w:t>
      </w:r>
      <w:r w:rsidRPr="007B3DD6">
        <w:rPr>
          <w:rFonts w:ascii="Palatino Linotype" w:eastAsia="Arial" w:hAnsi="Palatino Linotype" w:cs="Arial"/>
          <w:i/>
          <w:spacing w:val="-1"/>
          <w:sz w:val="22"/>
        </w:rPr>
        <w:t>p</w:t>
      </w:r>
      <w:r w:rsidRPr="007B3DD6">
        <w:rPr>
          <w:rFonts w:ascii="Palatino Linotype" w:eastAsia="Arial" w:hAnsi="Palatino Linotype" w:cs="Arial"/>
          <w:i/>
          <w:spacing w:val="1"/>
          <w:sz w:val="22"/>
        </w:rPr>
        <w:t>a</w:t>
      </w:r>
      <w:r w:rsidRPr="007B3DD6">
        <w:rPr>
          <w:rFonts w:ascii="Palatino Linotype" w:eastAsia="Arial" w:hAnsi="Palatino Linotype" w:cs="Arial"/>
          <w:i/>
          <w:sz w:val="22"/>
        </w:rPr>
        <w:t xml:space="preserve">rán. </w:t>
      </w:r>
      <w:r w:rsidRPr="007B3DD6">
        <w:rPr>
          <w:rFonts w:ascii="Palatino Linotype" w:eastAsia="Arial" w:hAnsi="Palatino Linotype" w:cs="Arial"/>
          <w:i/>
          <w:spacing w:val="1"/>
          <w:sz w:val="22"/>
        </w:rPr>
        <w:t>29</w:t>
      </w:r>
      <w:r w:rsidRPr="007B3DD6">
        <w:rPr>
          <w:rFonts w:ascii="Palatino Linotype" w:eastAsia="Arial" w:hAnsi="Palatino Linotype" w:cs="Arial"/>
          <w:i/>
          <w:spacing w:val="-1"/>
          <w:sz w:val="22"/>
        </w:rPr>
        <w:t>3</w:t>
      </w:r>
      <w:r w:rsidRPr="007B3DD6">
        <w:rPr>
          <w:rFonts w:ascii="Palatino Linotype" w:eastAsia="Arial" w:hAnsi="Palatino Linotype" w:cs="Arial"/>
          <w:i/>
          <w:spacing w:val="1"/>
          <w:sz w:val="22"/>
        </w:rPr>
        <w:t>6</w:t>
      </w:r>
      <w:r w:rsidRPr="007B3DD6">
        <w:rPr>
          <w:rFonts w:ascii="Palatino Linotype" w:eastAsia="Arial" w:hAnsi="Palatino Linotype" w:cs="Arial"/>
          <w:i/>
          <w:sz w:val="22"/>
        </w:rPr>
        <w:t>/</w:t>
      </w:r>
      <w:r w:rsidRPr="007B3DD6">
        <w:rPr>
          <w:rFonts w:ascii="Palatino Linotype" w:eastAsia="Arial" w:hAnsi="Palatino Linotype" w:cs="Arial"/>
          <w:i/>
          <w:spacing w:val="1"/>
          <w:sz w:val="22"/>
        </w:rPr>
        <w:t>0</w:t>
      </w:r>
      <w:r w:rsidRPr="007B3DD6">
        <w:rPr>
          <w:rFonts w:ascii="Palatino Linotype" w:eastAsia="Arial" w:hAnsi="Palatino Linotype" w:cs="Arial"/>
          <w:i/>
          <w:sz w:val="22"/>
        </w:rPr>
        <w:t xml:space="preserve">8      </w:t>
      </w:r>
      <w:r w:rsidRPr="007B3DD6">
        <w:rPr>
          <w:rFonts w:ascii="Palatino Linotype" w:eastAsia="Arial" w:hAnsi="Palatino Linotype" w:cs="Arial"/>
          <w:i/>
          <w:spacing w:val="64"/>
          <w:sz w:val="22"/>
        </w:rPr>
        <w:t xml:space="preserve"> </w:t>
      </w:r>
      <w:r w:rsidRPr="007B3DD6">
        <w:rPr>
          <w:rFonts w:ascii="Palatino Linotype" w:eastAsia="Arial" w:hAnsi="Palatino Linotype" w:cs="Arial"/>
          <w:i/>
          <w:sz w:val="22"/>
        </w:rPr>
        <w:t>Co</w:t>
      </w:r>
      <w:r w:rsidRPr="007B3DD6">
        <w:rPr>
          <w:rFonts w:ascii="Palatino Linotype" w:eastAsia="Arial" w:hAnsi="Palatino Linotype" w:cs="Arial"/>
          <w:i/>
          <w:spacing w:val="2"/>
          <w:sz w:val="22"/>
        </w:rPr>
        <w:t>m</w:t>
      </w:r>
      <w:r w:rsidRPr="007B3DD6">
        <w:rPr>
          <w:rFonts w:ascii="Palatino Linotype" w:eastAsia="Arial" w:hAnsi="Palatino Linotype" w:cs="Arial"/>
          <w:i/>
          <w:sz w:val="22"/>
        </w:rPr>
        <w:t>is</w:t>
      </w:r>
      <w:r w:rsidRPr="007B3DD6">
        <w:rPr>
          <w:rFonts w:ascii="Palatino Linotype" w:eastAsia="Arial" w:hAnsi="Palatino Linotype" w:cs="Arial"/>
          <w:i/>
          <w:spacing w:val="-1"/>
          <w:sz w:val="22"/>
        </w:rPr>
        <w:t>i</w:t>
      </w:r>
      <w:r w:rsidRPr="007B3DD6">
        <w:rPr>
          <w:rFonts w:ascii="Palatino Linotype" w:eastAsia="Arial" w:hAnsi="Palatino Linotype" w:cs="Arial"/>
          <w:i/>
          <w:spacing w:val="1"/>
          <w:sz w:val="22"/>
        </w:rPr>
        <w:t>ó</w:t>
      </w:r>
      <w:r w:rsidRPr="007B3DD6">
        <w:rPr>
          <w:rFonts w:ascii="Palatino Linotype" w:eastAsia="Arial" w:hAnsi="Palatino Linotype" w:cs="Arial"/>
          <w:i/>
          <w:sz w:val="22"/>
        </w:rPr>
        <w:t>n</w:t>
      </w:r>
      <w:r w:rsidRPr="007B3DD6">
        <w:rPr>
          <w:rFonts w:ascii="Palatino Linotype" w:eastAsia="Arial" w:hAnsi="Palatino Linotype" w:cs="Arial"/>
          <w:i/>
          <w:spacing w:val="35"/>
          <w:sz w:val="22"/>
        </w:rPr>
        <w:t xml:space="preserve"> </w:t>
      </w:r>
      <w:r w:rsidRPr="007B3DD6">
        <w:rPr>
          <w:rFonts w:ascii="Palatino Linotype" w:eastAsia="Arial" w:hAnsi="Palatino Linotype" w:cs="Arial"/>
          <w:i/>
          <w:sz w:val="22"/>
        </w:rPr>
        <w:t>Fe</w:t>
      </w:r>
      <w:r w:rsidRPr="007B3DD6">
        <w:rPr>
          <w:rFonts w:ascii="Palatino Linotype" w:eastAsia="Arial" w:hAnsi="Palatino Linotype" w:cs="Arial"/>
          <w:i/>
          <w:spacing w:val="-1"/>
          <w:sz w:val="22"/>
        </w:rPr>
        <w:t>d</w:t>
      </w:r>
      <w:r w:rsidRPr="007B3DD6">
        <w:rPr>
          <w:rFonts w:ascii="Palatino Linotype" w:eastAsia="Arial" w:hAnsi="Palatino Linotype" w:cs="Arial"/>
          <w:i/>
          <w:spacing w:val="1"/>
          <w:sz w:val="22"/>
        </w:rPr>
        <w:t>e</w:t>
      </w:r>
      <w:r w:rsidRPr="007B3DD6">
        <w:rPr>
          <w:rFonts w:ascii="Palatino Linotype" w:eastAsia="Arial" w:hAnsi="Palatino Linotype" w:cs="Arial"/>
          <w:i/>
          <w:sz w:val="22"/>
        </w:rPr>
        <w:t>ral</w:t>
      </w:r>
      <w:r w:rsidRPr="007B3DD6">
        <w:rPr>
          <w:rFonts w:ascii="Palatino Linotype" w:eastAsia="Arial" w:hAnsi="Palatino Linotype" w:cs="Arial"/>
          <w:i/>
          <w:spacing w:val="33"/>
          <w:sz w:val="22"/>
        </w:rPr>
        <w:t xml:space="preserve"> </w:t>
      </w:r>
      <w:r w:rsidRPr="007B3DD6">
        <w:rPr>
          <w:rFonts w:ascii="Palatino Linotype" w:eastAsia="Arial" w:hAnsi="Palatino Linotype" w:cs="Arial"/>
          <w:i/>
          <w:spacing w:val="1"/>
          <w:sz w:val="22"/>
        </w:rPr>
        <w:t>d</w:t>
      </w:r>
      <w:r w:rsidRPr="007B3DD6">
        <w:rPr>
          <w:rFonts w:ascii="Palatino Linotype" w:eastAsia="Arial" w:hAnsi="Palatino Linotype" w:cs="Arial"/>
          <w:i/>
          <w:sz w:val="22"/>
        </w:rPr>
        <w:t>e</w:t>
      </w:r>
      <w:r w:rsidRPr="007B3DD6">
        <w:rPr>
          <w:rFonts w:ascii="Palatino Linotype" w:eastAsia="Arial" w:hAnsi="Palatino Linotype" w:cs="Arial"/>
          <w:i/>
          <w:spacing w:val="33"/>
          <w:sz w:val="22"/>
        </w:rPr>
        <w:t xml:space="preserve"> </w:t>
      </w:r>
      <w:r w:rsidRPr="007B3DD6">
        <w:rPr>
          <w:rFonts w:ascii="Palatino Linotype" w:eastAsia="Arial" w:hAnsi="Palatino Linotype" w:cs="Arial"/>
          <w:i/>
          <w:spacing w:val="2"/>
          <w:sz w:val="22"/>
        </w:rPr>
        <w:t>T</w:t>
      </w:r>
      <w:r w:rsidRPr="007B3DD6">
        <w:rPr>
          <w:rFonts w:ascii="Palatino Linotype" w:eastAsia="Arial" w:hAnsi="Palatino Linotype" w:cs="Arial"/>
          <w:i/>
          <w:spacing w:val="1"/>
          <w:sz w:val="22"/>
        </w:rPr>
        <w:t>e</w:t>
      </w:r>
      <w:r w:rsidRPr="007B3DD6">
        <w:rPr>
          <w:rFonts w:ascii="Palatino Linotype" w:eastAsia="Arial" w:hAnsi="Palatino Linotype" w:cs="Arial"/>
          <w:i/>
          <w:sz w:val="22"/>
        </w:rPr>
        <w:t>le</w:t>
      </w:r>
      <w:r w:rsidRPr="007B3DD6">
        <w:rPr>
          <w:rFonts w:ascii="Palatino Linotype" w:eastAsia="Arial" w:hAnsi="Palatino Linotype" w:cs="Arial"/>
          <w:i/>
          <w:spacing w:val="-2"/>
          <w:sz w:val="22"/>
        </w:rPr>
        <w:t>c</w:t>
      </w:r>
      <w:r w:rsidRPr="007B3DD6">
        <w:rPr>
          <w:rFonts w:ascii="Palatino Linotype" w:eastAsia="Arial" w:hAnsi="Palatino Linotype" w:cs="Arial"/>
          <w:i/>
          <w:spacing w:val="-1"/>
          <w:sz w:val="22"/>
        </w:rPr>
        <w:t>o</w:t>
      </w:r>
      <w:r w:rsidRPr="007B3DD6">
        <w:rPr>
          <w:rFonts w:ascii="Palatino Linotype" w:eastAsia="Arial" w:hAnsi="Palatino Linotype" w:cs="Arial"/>
          <w:i/>
          <w:spacing w:val="1"/>
          <w:sz w:val="22"/>
        </w:rPr>
        <w:t>mun</w:t>
      </w:r>
      <w:r w:rsidRPr="007B3DD6">
        <w:rPr>
          <w:rFonts w:ascii="Palatino Linotype" w:eastAsia="Arial" w:hAnsi="Palatino Linotype" w:cs="Arial"/>
          <w:i/>
          <w:sz w:val="22"/>
        </w:rPr>
        <w:t>icac</w:t>
      </w:r>
      <w:r w:rsidRPr="007B3DD6">
        <w:rPr>
          <w:rFonts w:ascii="Palatino Linotype" w:eastAsia="Arial" w:hAnsi="Palatino Linotype" w:cs="Arial"/>
          <w:i/>
          <w:spacing w:val="-3"/>
          <w:sz w:val="22"/>
        </w:rPr>
        <w:t>i</w:t>
      </w:r>
      <w:r w:rsidRPr="007B3DD6">
        <w:rPr>
          <w:rFonts w:ascii="Palatino Linotype" w:eastAsia="Arial" w:hAnsi="Palatino Linotype" w:cs="Arial"/>
          <w:i/>
          <w:spacing w:val="1"/>
          <w:sz w:val="22"/>
        </w:rPr>
        <w:t>one</w:t>
      </w:r>
      <w:r w:rsidRPr="007B3DD6">
        <w:rPr>
          <w:rFonts w:ascii="Palatino Linotype" w:eastAsia="Arial" w:hAnsi="Palatino Linotype" w:cs="Arial"/>
          <w:i/>
          <w:sz w:val="22"/>
        </w:rPr>
        <w:t>s</w:t>
      </w:r>
      <w:r w:rsidRPr="007B3DD6">
        <w:rPr>
          <w:rFonts w:ascii="Palatino Linotype" w:eastAsia="Arial" w:hAnsi="Palatino Linotype" w:cs="Arial"/>
          <w:i/>
          <w:spacing w:val="39"/>
          <w:sz w:val="22"/>
        </w:rPr>
        <w:t xml:space="preserve"> </w:t>
      </w:r>
      <w:r w:rsidRPr="007B3DD6">
        <w:rPr>
          <w:rFonts w:ascii="Palatino Linotype" w:eastAsia="Arial" w:hAnsi="Palatino Linotype" w:cs="Arial"/>
          <w:i/>
          <w:sz w:val="22"/>
        </w:rPr>
        <w:t>-</w:t>
      </w:r>
      <w:r w:rsidRPr="007B3DD6">
        <w:rPr>
          <w:rFonts w:ascii="Palatino Linotype" w:eastAsia="Arial" w:hAnsi="Palatino Linotype" w:cs="Arial"/>
          <w:i/>
          <w:spacing w:val="33"/>
          <w:sz w:val="22"/>
        </w:rPr>
        <w:t xml:space="preserve"> </w:t>
      </w:r>
      <w:r w:rsidRPr="007B3DD6">
        <w:rPr>
          <w:rFonts w:ascii="Palatino Linotype" w:eastAsia="Arial" w:hAnsi="Palatino Linotype" w:cs="Arial"/>
          <w:i/>
          <w:sz w:val="22"/>
        </w:rPr>
        <w:t>Alo</w:t>
      </w:r>
      <w:r w:rsidRPr="007B3DD6">
        <w:rPr>
          <w:rFonts w:ascii="Palatino Linotype" w:eastAsia="Arial" w:hAnsi="Palatino Linotype" w:cs="Arial"/>
          <w:i/>
          <w:spacing w:val="1"/>
          <w:sz w:val="22"/>
        </w:rPr>
        <w:t>n</w:t>
      </w:r>
      <w:r w:rsidRPr="007B3DD6">
        <w:rPr>
          <w:rFonts w:ascii="Palatino Linotype" w:eastAsia="Arial" w:hAnsi="Palatino Linotype" w:cs="Arial"/>
          <w:i/>
          <w:spacing w:val="-2"/>
          <w:sz w:val="22"/>
        </w:rPr>
        <w:t>s</w:t>
      </w:r>
      <w:r w:rsidRPr="007B3DD6">
        <w:rPr>
          <w:rFonts w:ascii="Palatino Linotype" w:eastAsia="Arial" w:hAnsi="Palatino Linotype" w:cs="Arial"/>
          <w:i/>
          <w:sz w:val="22"/>
        </w:rPr>
        <w:t>o</w:t>
      </w:r>
      <w:r w:rsidRPr="007B3DD6">
        <w:rPr>
          <w:rFonts w:ascii="Palatino Linotype" w:eastAsia="Arial" w:hAnsi="Palatino Linotype" w:cs="Arial"/>
          <w:i/>
          <w:spacing w:val="34"/>
          <w:sz w:val="22"/>
        </w:rPr>
        <w:t xml:space="preserve"> </w:t>
      </w:r>
      <w:r w:rsidRPr="007B3DD6">
        <w:rPr>
          <w:rFonts w:ascii="Palatino Linotype" w:eastAsia="Arial" w:hAnsi="Palatino Linotype" w:cs="Arial"/>
          <w:i/>
          <w:sz w:val="22"/>
        </w:rPr>
        <w:t>G</w:t>
      </w:r>
      <w:r w:rsidRPr="007B3DD6">
        <w:rPr>
          <w:rFonts w:ascii="Palatino Linotype" w:eastAsia="Arial" w:hAnsi="Palatino Linotype" w:cs="Arial"/>
          <w:i/>
          <w:spacing w:val="-1"/>
          <w:sz w:val="22"/>
        </w:rPr>
        <w:t>ó</w:t>
      </w:r>
      <w:r w:rsidRPr="007B3DD6">
        <w:rPr>
          <w:rFonts w:ascii="Palatino Linotype" w:eastAsia="Arial" w:hAnsi="Palatino Linotype" w:cs="Arial"/>
          <w:i/>
          <w:spacing w:val="1"/>
          <w:sz w:val="22"/>
        </w:rPr>
        <w:t>me</w:t>
      </w:r>
      <w:r w:rsidRPr="007B3DD6">
        <w:rPr>
          <w:rFonts w:ascii="Palatino Linotype" w:eastAsia="Arial" w:hAnsi="Palatino Linotype" w:cs="Arial"/>
          <w:i/>
          <w:sz w:val="22"/>
        </w:rPr>
        <w:t>z</w:t>
      </w:r>
      <w:r w:rsidRPr="007B3DD6">
        <w:rPr>
          <w:rFonts w:ascii="Palatino Linotype" w:eastAsia="Arial" w:hAnsi="Palatino Linotype" w:cs="Arial"/>
          <w:i/>
          <w:spacing w:val="-1"/>
          <w:sz w:val="22"/>
        </w:rPr>
        <w:t>-</w:t>
      </w:r>
      <w:proofErr w:type="gramStart"/>
      <w:r w:rsidRPr="007B3DD6">
        <w:rPr>
          <w:rFonts w:ascii="Palatino Linotype" w:eastAsia="Arial" w:hAnsi="Palatino Linotype" w:cs="Arial"/>
          <w:i/>
          <w:sz w:val="22"/>
        </w:rPr>
        <w:t>R</w:t>
      </w:r>
      <w:r w:rsidRPr="007B3DD6">
        <w:rPr>
          <w:rFonts w:ascii="Palatino Linotype" w:eastAsia="Arial" w:hAnsi="Palatino Linotype" w:cs="Arial"/>
          <w:i/>
          <w:spacing w:val="1"/>
          <w:sz w:val="22"/>
        </w:rPr>
        <w:t>ob</w:t>
      </w:r>
      <w:r w:rsidRPr="007B3DD6">
        <w:rPr>
          <w:rFonts w:ascii="Palatino Linotype" w:eastAsia="Arial" w:hAnsi="Palatino Linotype" w:cs="Arial"/>
          <w:i/>
          <w:sz w:val="22"/>
        </w:rPr>
        <w:t>l</w:t>
      </w:r>
      <w:r w:rsidRPr="007B3DD6">
        <w:rPr>
          <w:rFonts w:ascii="Palatino Linotype" w:eastAsia="Arial" w:hAnsi="Palatino Linotype" w:cs="Arial"/>
          <w:i/>
          <w:spacing w:val="-2"/>
          <w:sz w:val="22"/>
        </w:rPr>
        <w:t>e</w:t>
      </w:r>
      <w:r w:rsidRPr="007B3DD6">
        <w:rPr>
          <w:rFonts w:ascii="Palatino Linotype" w:eastAsia="Arial" w:hAnsi="Palatino Linotype" w:cs="Arial"/>
          <w:i/>
          <w:spacing w:val="1"/>
          <w:sz w:val="22"/>
        </w:rPr>
        <w:t>d</w:t>
      </w:r>
      <w:r w:rsidRPr="007B3DD6">
        <w:rPr>
          <w:rFonts w:ascii="Palatino Linotype" w:eastAsia="Arial" w:hAnsi="Palatino Linotype" w:cs="Arial"/>
          <w:i/>
          <w:sz w:val="22"/>
        </w:rPr>
        <w:t>o  V</w:t>
      </w:r>
      <w:r w:rsidRPr="007B3DD6">
        <w:rPr>
          <w:rFonts w:ascii="Palatino Linotype" w:eastAsia="Arial" w:hAnsi="Palatino Linotype" w:cs="Arial"/>
          <w:i/>
          <w:spacing w:val="1"/>
          <w:sz w:val="22"/>
        </w:rPr>
        <w:t>e</w:t>
      </w:r>
      <w:r w:rsidRPr="007B3DD6">
        <w:rPr>
          <w:rFonts w:ascii="Palatino Linotype" w:eastAsia="Arial" w:hAnsi="Palatino Linotype" w:cs="Arial"/>
          <w:i/>
          <w:sz w:val="22"/>
        </w:rPr>
        <w:t>rd</w:t>
      </w:r>
      <w:r w:rsidRPr="007B3DD6">
        <w:rPr>
          <w:rFonts w:ascii="Palatino Linotype" w:eastAsia="Arial" w:hAnsi="Palatino Linotype" w:cs="Arial"/>
          <w:i/>
          <w:spacing w:val="1"/>
          <w:sz w:val="22"/>
        </w:rPr>
        <w:t>u</w:t>
      </w:r>
      <w:r w:rsidRPr="007B3DD6">
        <w:rPr>
          <w:rFonts w:ascii="Palatino Linotype" w:eastAsia="Arial" w:hAnsi="Palatino Linotype" w:cs="Arial"/>
          <w:i/>
          <w:spacing w:val="-2"/>
          <w:sz w:val="22"/>
        </w:rPr>
        <w:t>z</w:t>
      </w:r>
      <w:r w:rsidRPr="007B3DD6">
        <w:rPr>
          <w:rFonts w:ascii="Palatino Linotype" w:eastAsia="Arial" w:hAnsi="Palatino Linotype" w:cs="Arial"/>
          <w:i/>
          <w:sz w:val="22"/>
        </w:rPr>
        <w:t>co</w:t>
      </w:r>
      <w:proofErr w:type="gramEnd"/>
      <w:r w:rsidRPr="007B3DD6">
        <w:rPr>
          <w:rFonts w:ascii="Palatino Linotype" w:eastAsia="Arial" w:hAnsi="Palatino Linotype" w:cs="Arial"/>
          <w:i/>
          <w:sz w:val="22"/>
        </w:rPr>
        <w:t xml:space="preserve">. </w:t>
      </w:r>
      <w:r w:rsidRPr="007B3DD6">
        <w:rPr>
          <w:rFonts w:ascii="Palatino Linotype" w:eastAsia="Arial" w:hAnsi="Palatino Linotype" w:cs="Arial"/>
          <w:i/>
          <w:spacing w:val="1"/>
          <w:sz w:val="22"/>
        </w:rPr>
        <w:t>47</w:t>
      </w:r>
      <w:r w:rsidRPr="007B3DD6">
        <w:rPr>
          <w:rFonts w:ascii="Palatino Linotype" w:eastAsia="Arial" w:hAnsi="Palatino Linotype" w:cs="Arial"/>
          <w:i/>
          <w:spacing w:val="-1"/>
          <w:sz w:val="22"/>
        </w:rPr>
        <w:t>8</w:t>
      </w:r>
      <w:r w:rsidRPr="007B3DD6">
        <w:rPr>
          <w:rFonts w:ascii="Palatino Linotype" w:eastAsia="Arial" w:hAnsi="Palatino Linotype" w:cs="Arial"/>
          <w:i/>
          <w:spacing w:val="1"/>
          <w:sz w:val="22"/>
        </w:rPr>
        <w:t>1</w:t>
      </w:r>
      <w:r w:rsidRPr="007B3DD6">
        <w:rPr>
          <w:rFonts w:ascii="Palatino Linotype" w:eastAsia="Arial" w:hAnsi="Palatino Linotype" w:cs="Arial"/>
          <w:i/>
          <w:sz w:val="22"/>
        </w:rPr>
        <w:t>/</w:t>
      </w:r>
      <w:r w:rsidRPr="007B3DD6">
        <w:rPr>
          <w:rFonts w:ascii="Palatino Linotype" w:eastAsia="Arial" w:hAnsi="Palatino Linotype" w:cs="Arial"/>
          <w:i/>
          <w:spacing w:val="1"/>
          <w:sz w:val="22"/>
        </w:rPr>
        <w:t>0</w:t>
      </w:r>
      <w:r w:rsidRPr="007B3DD6">
        <w:rPr>
          <w:rFonts w:ascii="Palatino Linotype" w:eastAsia="Arial" w:hAnsi="Palatino Linotype" w:cs="Arial"/>
          <w:i/>
          <w:sz w:val="22"/>
        </w:rPr>
        <w:t xml:space="preserve">9      </w:t>
      </w:r>
      <w:r w:rsidRPr="007B3DD6">
        <w:rPr>
          <w:rFonts w:ascii="Palatino Linotype" w:eastAsia="Arial" w:hAnsi="Palatino Linotype" w:cs="Arial"/>
          <w:i/>
          <w:spacing w:val="64"/>
          <w:sz w:val="22"/>
        </w:rPr>
        <w:t xml:space="preserve"> </w:t>
      </w:r>
      <w:proofErr w:type="gramStart"/>
      <w:r w:rsidRPr="007B3DD6">
        <w:rPr>
          <w:rFonts w:ascii="Palatino Linotype" w:eastAsia="Arial" w:hAnsi="Palatino Linotype" w:cs="Arial"/>
          <w:i/>
          <w:sz w:val="22"/>
        </w:rPr>
        <w:t>Co</w:t>
      </w:r>
      <w:r w:rsidRPr="007B3DD6">
        <w:rPr>
          <w:rFonts w:ascii="Palatino Linotype" w:eastAsia="Arial" w:hAnsi="Palatino Linotype" w:cs="Arial"/>
          <w:i/>
          <w:spacing w:val="2"/>
          <w:sz w:val="22"/>
        </w:rPr>
        <w:t>m</w:t>
      </w:r>
      <w:r w:rsidRPr="007B3DD6">
        <w:rPr>
          <w:rFonts w:ascii="Palatino Linotype" w:eastAsia="Arial" w:hAnsi="Palatino Linotype" w:cs="Arial"/>
          <w:i/>
          <w:sz w:val="22"/>
        </w:rPr>
        <w:t>is</w:t>
      </w:r>
      <w:r w:rsidRPr="007B3DD6">
        <w:rPr>
          <w:rFonts w:ascii="Palatino Linotype" w:eastAsia="Arial" w:hAnsi="Palatino Linotype" w:cs="Arial"/>
          <w:i/>
          <w:spacing w:val="-1"/>
          <w:sz w:val="22"/>
        </w:rPr>
        <w:t>i</w:t>
      </w:r>
      <w:r w:rsidRPr="007B3DD6">
        <w:rPr>
          <w:rFonts w:ascii="Palatino Linotype" w:eastAsia="Arial" w:hAnsi="Palatino Linotype" w:cs="Arial"/>
          <w:i/>
          <w:spacing w:val="1"/>
          <w:sz w:val="22"/>
        </w:rPr>
        <w:t>ó</w:t>
      </w:r>
      <w:r w:rsidRPr="007B3DD6">
        <w:rPr>
          <w:rFonts w:ascii="Palatino Linotype" w:eastAsia="Arial" w:hAnsi="Palatino Linotype" w:cs="Arial"/>
          <w:i/>
          <w:sz w:val="22"/>
        </w:rPr>
        <w:t xml:space="preserve">n </w:t>
      </w:r>
      <w:r w:rsidRPr="007B3DD6">
        <w:rPr>
          <w:rFonts w:ascii="Palatino Linotype" w:eastAsia="Arial" w:hAnsi="Palatino Linotype" w:cs="Arial"/>
          <w:i/>
          <w:spacing w:val="57"/>
          <w:sz w:val="22"/>
        </w:rPr>
        <w:t xml:space="preserve"> </w:t>
      </w:r>
      <w:r w:rsidRPr="007B3DD6">
        <w:rPr>
          <w:rFonts w:ascii="Palatino Linotype" w:eastAsia="Arial" w:hAnsi="Palatino Linotype" w:cs="Arial"/>
          <w:i/>
          <w:sz w:val="22"/>
        </w:rPr>
        <w:t>Naci</w:t>
      </w:r>
      <w:r w:rsidRPr="007B3DD6">
        <w:rPr>
          <w:rFonts w:ascii="Palatino Linotype" w:eastAsia="Arial" w:hAnsi="Palatino Linotype" w:cs="Arial"/>
          <w:i/>
          <w:spacing w:val="-2"/>
          <w:sz w:val="22"/>
        </w:rPr>
        <w:t>o</w:t>
      </w:r>
      <w:r w:rsidRPr="007B3DD6">
        <w:rPr>
          <w:rFonts w:ascii="Palatino Linotype" w:eastAsia="Arial" w:hAnsi="Palatino Linotype" w:cs="Arial"/>
          <w:i/>
          <w:spacing w:val="1"/>
          <w:sz w:val="22"/>
        </w:rPr>
        <w:t>na</w:t>
      </w:r>
      <w:r w:rsidRPr="007B3DD6">
        <w:rPr>
          <w:rFonts w:ascii="Palatino Linotype" w:eastAsia="Arial" w:hAnsi="Palatino Linotype" w:cs="Arial"/>
          <w:i/>
          <w:sz w:val="22"/>
        </w:rPr>
        <w:t>l</w:t>
      </w:r>
      <w:proofErr w:type="gramEnd"/>
      <w:r w:rsidRPr="007B3DD6">
        <w:rPr>
          <w:rFonts w:ascii="Palatino Linotype" w:eastAsia="Arial" w:hAnsi="Palatino Linotype" w:cs="Arial"/>
          <w:i/>
          <w:sz w:val="22"/>
        </w:rPr>
        <w:t xml:space="preserve"> </w:t>
      </w:r>
      <w:r w:rsidRPr="007B3DD6">
        <w:rPr>
          <w:rFonts w:ascii="Palatino Linotype" w:eastAsia="Arial" w:hAnsi="Palatino Linotype" w:cs="Arial"/>
          <w:i/>
          <w:spacing w:val="55"/>
          <w:sz w:val="22"/>
        </w:rPr>
        <w:t xml:space="preserve"> </w:t>
      </w:r>
      <w:r w:rsidRPr="007B3DD6">
        <w:rPr>
          <w:rFonts w:ascii="Palatino Linotype" w:eastAsia="Arial" w:hAnsi="Palatino Linotype" w:cs="Arial"/>
          <w:i/>
          <w:spacing w:val="-1"/>
          <w:sz w:val="22"/>
        </w:rPr>
        <w:t>d</w:t>
      </w:r>
      <w:r w:rsidRPr="007B3DD6">
        <w:rPr>
          <w:rFonts w:ascii="Palatino Linotype" w:eastAsia="Arial" w:hAnsi="Palatino Linotype" w:cs="Arial"/>
          <w:i/>
          <w:sz w:val="22"/>
        </w:rPr>
        <w:t xml:space="preserve">e </w:t>
      </w:r>
      <w:r w:rsidRPr="007B3DD6">
        <w:rPr>
          <w:rFonts w:ascii="Palatino Linotype" w:eastAsia="Arial" w:hAnsi="Palatino Linotype" w:cs="Arial"/>
          <w:i/>
          <w:spacing w:val="57"/>
          <w:sz w:val="22"/>
        </w:rPr>
        <w:t xml:space="preserve"> </w:t>
      </w:r>
      <w:r w:rsidRPr="007B3DD6">
        <w:rPr>
          <w:rFonts w:ascii="Palatino Linotype" w:eastAsia="Arial" w:hAnsi="Palatino Linotype" w:cs="Arial"/>
          <w:i/>
          <w:spacing w:val="1"/>
          <w:sz w:val="22"/>
        </w:rPr>
        <w:t>L</w:t>
      </w:r>
      <w:r w:rsidRPr="007B3DD6">
        <w:rPr>
          <w:rFonts w:ascii="Palatino Linotype" w:eastAsia="Arial" w:hAnsi="Palatino Linotype" w:cs="Arial"/>
          <w:i/>
          <w:sz w:val="22"/>
        </w:rPr>
        <w:t xml:space="preserve">ibros </w:t>
      </w:r>
      <w:r w:rsidRPr="007B3DD6">
        <w:rPr>
          <w:rFonts w:ascii="Palatino Linotype" w:eastAsia="Arial" w:hAnsi="Palatino Linotype" w:cs="Arial"/>
          <w:i/>
          <w:spacing w:val="56"/>
          <w:sz w:val="22"/>
        </w:rPr>
        <w:t xml:space="preserve"> </w:t>
      </w:r>
      <w:r w:rsidRPr="007B3DD6">
        <w:rPr>
          <w:rFonts w:ascii="Palatino Linotype" w:eastAsia="Arial" w:hAnsi="Palatino Linotype" w:cs="Arial"/>
          <w:i/>
          <w:spacing w:val="-1"/>
          <w:sz w:val="22"/>
        </w:rPr>
        <w:t>d</w:t>
      </w:r>
      <w:r w:rsidRPr="007B3DD6">
        <w:rPr>
          <w:rFonts w:ascii="Palatino Linotype" w:eastAsia="Arial" w:hAnsi="Palatino Linotype" w:cs="Arial"/>
          <w:i/>
          <w:sz w:val="22"/>
        </w:rPr>
        <w:t xml:space="preserve">e </w:t>
      </w:r>
      <w:r w:rsidRPr="007B3DD6">
        <w:rPr>
          <w:rFonts w:ascii="Palatino Linotype" w:eastAsia="Arial" w:hAnsi="Palatino Linotype" w:cs="Arial"/>
          <w:i/>
          <w:spacing w:val="54"/>
          <w:sz w:val="22"/>
        </w:rPr>
        <w:t xml:space="preserve"> </w:t>
      </w:r>
      <w:r w:rsidRPr="007B3DD6">
        <w:rPr>
          <w:rFonts w:ascii="Palatino Linotype" w:eastAsia="Arial" w:hAnsi="Palatino Linotype" w:cs="Arial"/>
          <w:i/>
          <w:spacing w:val="2"/>
          <w:sz w:val="22"/>
        </w:rPr>
        <w:t>T</w:t>
      </w:r>
      <w:r w:rsidRPr="007B3DD6">
        <w:rPr>
          <w:rFonts w:ascii="Palatino Linotype" w:eastAsia="Arial" w:hAnsi="Palatino Linotype" w:cs="Arial"/>
          <w:i/>
          <w:spacing w:val="1"/>
          <w:sz w:val="22"/>
        </w:rPr>
        <w:t>e</w:t>
      </w:r>
      <w:r w:rsidRPr="007B3DD6">
        <w:rPr>
          <w:rFonts w:ascii="Palatino Linotype" w:eastAsia="Arial" w:hAnsi="Palatino Linotype" w:cs="Arial"/>
          <w:i/>
          <w:spacing w:val="-2"/>
          <w:sz w:val="22"/>
        </w:rPr>
        <w:t>x</w:t>
      </w:r>
      <w:r w:rsidRPr="007B3DD6">
        <w:rPr>
          <w:rFonts w:ascii="Palatino Linotype" w:eastAsia="Arial" w:hAnsi="Palatino Linotype" w:cs="Arial"/>
          <w:i/>
          <w:sz w:val="22"/>
        </w:rPr>
        <w:t xml:space="preserve">to </w:t>
      </w:r>
      <w:r w:rsidRPr="007B3DD6">
        <w:rPr>
          <w:rFonts w:ascii="Palatino Linotype" w:eastAsia="Arial" w:hAnsi="Palatino Linotype" w:cs="Arial"/>
          <w:i/>
          <w:spacing w:val="55"/>
          <w:sz w:val="22"/>
        </w:rPr>
        <w:t xml:space="preserve"> </w:t>
      </w:r>
      <w:r w:rsidRPr="007B3DD6">
        <w:rPr>
          <w:rFonts w:ascii="Palatino Linotype" w:eastAsia="Arial" w:hAnsi="Palatino Linotype" w:cs="Arial"/>
          <w:i/>
          <w:sz w:val="22"/>
        </w:rPr>
        <w:t>Grat</w:t>
      </w:r>
      <w:r w:rsidRPr="007B3DD6">
        <w:rPr>
          <w:rFonts w:ascii="Palatino Linotype" w:eastAsia="Arial" w:hAnsi="Palatino Linotype" w:cs="Arial"/>
          <w:i/>
          <w:spacing w:val="1"/>
          <w:sz w:val="22"/>
        </w:rPr>
        <w:t>u</w:t>
      </w:r>
      <w:r w:rsidRPr="007B3DD6">
        <w:rPr>
          <w:rFonts w:ascii="Palatino Linotype" w:eastAsia="Arial" w:hAnsi="Palatino Linotype" w:cs="Arial"/>
          <w:i/>
          <w:sz w:val="22"/>
        </w:rPr>
        <w:t>it</w:t>
      </w:r>
      <w:r w:rsidRPr="007B3DD6">
        <w:rPr>
          <w:rFonts w:ascii="Palatino Linotype" w:eastAsia="Arial" w:hAnsi="Palatino Linotype" w:cs="Arial"/>
          <w:i/>
          <w:spacing w:val="1"/>
          <w:sz w:val="22"/>
        </w:rPr>
        <w:t>o</w:t>
      </w:r>
      <w:r w:rsidRPr="007B3DD6">
        <w:rPr>
          <w:rFonts w:ascii="Palatino Linotype" w:eastAsia="Arial" w:hAnsi="Palatino Linotype" w:cs="Arial"/>
          <w:i/>
          <w:sz w:val="22"/>
        </w:rPr>
        <w:t xml:space="preserve">s </w:t>
      </w:r>
      <w:r w:rsidRPr="007B3DD6">
        <w:rPr>
          <w:rFonts w:ascii="Palatino Linotype" w:eastAsia="Arial" w:hAnsi="Palatino Linotype" w:cs="Arial"/>
          <w:i/>
          <w:spacing w:val="63"/>
          <w:sz w:val="22"/>
        </w:rPr>
        <w:t xml:space="preserve"> </w:t>
      </w:r>
      <w:r w:rsidRPr="007B3DD6">
        <w:rPr>
          <w:rFonts w:ascii="Palatino Linotype" w:eastAsia="Arial" w:hAnsi="Palatino Linotype" w:cs="Arial"/>
          <w:i/>
          <w:sz w:val="22"/>
        </w:rPr>
        <w:t xml:space="preserve">- </w:t>
      </w:r>
      <w:r w:rsidRPr="007B3DD6">
        <w:rPr>
          <w:rFonts w:ascii="Palatino Linotype" w:eastAsia="Arial" w:hAnsi="Palatino Linotype" w:cs="Arial"/>
          <w:i/>
          <w:spacing w:val="55"/>
          <w:sz w:val="22"/>
        </w:rPr>
        <w:t xml:space="preserve"> </w:t>
      </w:r>
      <w:r w:rsidRPr="007B3DD6">
        <w:rPr>
          <w:rFonts w:ascii="Palatino Linotype" w:eastAsia="Arial" w:hAnsi="Palatino Linotype" w:cs="Arial"/>
          <w:i/>
          <w:sz w:val="22"/>
        </w:rPr>
        <w:t>J</w:t>
      </w:r>
      <w:r w:rsidRPr="007B3DD6">
        <w:rPr>
          <w:rFonts w:ascii="Palatino Linotype" w:eastAsia="Arial" w:hAnsi="Palatino Linotype" w:cs="Arial"/>
          <w:i/>
          <w:spacing w:val="1"/>
          <w:sz w:val="22"/>
        </w:rPr>
        <w:t>a</w:t>
      </w:r>
      <w:r w:rsidRPr="007B3DD6">
        <w:rPr>
          <w:rFonts w:ascii="Palatino Linotype" w:eastAsia="Arial" w:hAnsi="Palatino Linotype" w:cs="Arial"/>
          <w:i/>
          <w:sz w:val="22"/>
        </w:rPr>
        <w:t>c</w:t>
      </w:r>
      <w:r w:rsidRPr="007B3DD6">
        <w:rPr>
          <w:rFonts w:ascii="Palatino Linotype" w:eastAsia="Arial" w:hAnsi="Palatino Linotype" w:cs="Arial"/>
          <w:i/>
          <w:spacing w:val="-1"/>
          <w:sz w:val="22"/>
        </w:rPr>
        <w:t>q</w:t>
      </w:r>
      <w:r w:rsidRPr="007B3DD6">
        <w:rPr>
          <w:rFonts w:ascii="Palatino Linotype" w:eastAsia="Arial" w:hAnsi="Palatino Linotype" w:cs="Arial"/>
          <w:i/>
          <w:spacing w:val="1"/>
          <w:sz w:val="22"/>
        </w:rPr>
        <w:t>ue</w:t>
      </w:r>
      <w:r w:rsidRPr="007B3DD6">
        <w:rPr>
          <w:rFonts w:ascii="Palatino Linotype" w:eastAsia="Arial" w:hAnsi="Palatino Linotype" w:cs="Arial"/>
          <w:i/>
          <w:sz w:val="22"/>
        </w:rPr>
        <w:t>l</w:t>
      </w:r>
      <w:r w:rsidRPr="007B3DD6">
        <w:rPr>
          <w:rFonts w:ascii="Palatino Linotype" w:eastAsia="Arial" w:hAnsi="Palatino Linotype" w:cs="Arial"/>
          <w:i/>
          <w:spacing w:val="-1"/>
          <w:sz w:val="22"/>
        </w:rPr>
        <w:t>in</w:t>
      </w:r>
      <w:r w:rsidRPr="007B3DD6">
        <w:rPr>
          <w:rFonts w:ascii="Palatino Linotype" w:eastAsia="Arial" w:hAnsi="Palatino Linotype" w:cs="Arial"/>
          <w:i/>
          <w:sz w:val="22"/>
        </w:rPr>
        <w:t xml:space="preserve">e. </w:t>
      </w:r>
      <w:proofErr w:type="spellStart"/>
      <w:r w:rsidRPr="007B3DD6">
        <w:rPr>
          <w:rFonts w:ascii="Palatino Linotype" w:eastAsia="Arial" w:hAnsi="Palatino Linotype" w:cs="Arial"/>
          <w:i/>
          <w:sz w:val="22"/>
        </w:rPr>
        <w:t>P</w:t>
      </w:r>
      <w:r w:rsidRPr="007B3DD6">
        <w:rPr>
          <w:rFonts w:ascii="Palatino Linotype" w:eastAsia="Arial" w:hAnsi="Palatino Linotype" w:cs="Arial"/>
          <w:i/>
          <w:spacing w:val="1"/>
          <w:sz w:val="22"/>
        </w:rPr>
        <w:t>e</w:t>
      </w:r>
      <w:r w:rsidRPr="007B3DD6">
        <w:rPr>
          <w:rFonts w:ascii="Palatino Linotype" w:eastAsia="Arial" w:hAnsi="Palatino Linotype" w:cs="Arial"/>
          <w:i/>
          <w:sz w:val="22"/>
        </w:rPr>
        <w:t>sc</w:t>
      </w:r>
      <w:r w:rsidRPr="007B3DD6">
        <w:rPr>
          <w:rFonts w:ascii="Palatino Linotype" w:eastAsia="Arial" w:hAnsi="Palatino Linotype" w:cs="Arial"/>
          <w:i/>
          <w:spacing w:val="1"/>
          <w:sz w:val="22"/>
        </w:rPr>
        <w:t>ha</w:t>
      </w:r>
      <w:r w:rsidRPr="007B3DD6">
        <w:rPr>
          <w:rFonts w:ascii="Palatino Linotype" w:eastAsia="Arial" w:hAnsi="Palatino Linotype" w:cs="Arial"/>
          <w:i/>
          <w:spacing w:val="-3"/>
          <w:sz w:val="22"/>
        </w:rPr>
        <w:t>r</w:t>
      </w:r>
      <w:r w:rsidRPr="007B3DD6">
        <w:rPr>
          <w:rFonts w:ascii="Palatino Linotype" w:eastAsia="Arial" w:hAnsi="Palatino Linotype" w:cs="Arial"/>
          <w:i/>
          <w:sz w:val="22"/>
        </w:rPr>
        <w:t>d</w:t>
      </w:r>
      <w:proofErr w:type="spellEnd"/>
      <w:r w:rsidRPr="007B3DD6">
        <w:rPr>
          <w:rFonts w:ascii="Palatino Linotype" w:eastAsia="Arial" w:hAnsi="Palatino Linotype" w:cs="Arial"/>
          <w:i/>
          <w:spacing w:val="1"/>
          <w:sz w:val="22"/>
        </w:rPr>
        <w:t xml:space="preserve"> </w:t>
      </w:r>
      <w:r w:rsidRPr="007B3DD6">
        <w:rPr>
          <w:rFonts w:ascii="Palatino Linotype" w:eastAsia="Arial" w:hAnsi="Palatino Linotype" w:cs="Arial"/>
          <w:i/>
          <w:sz w:val="22"/>
        </w:rPr>
        <w:t>Mar</w:t>
      </w:r>
      <w:r w:rsidRPr="007B3DD6">
        <w:rPr>
          <w:rFonts w:ascii="Palatino Linotype" w:eastAsia="Arial" w:hAnsi="Palatino Linotype" w:cs="Arial"/>
          <w:i/>
          <w:spacing w:val="-1"/>
          <w:sz w:val="22"/>
        </w:rPr>
        <w:t>i</w:t>
      </w:r>
      <w:r w:rsidRPr="007B3DD6">
        <w:rPr>
          <w:rFonts w:ascii="Palatino Linotype" w:eastAsia="Arial" w:hAnsi="Palatino Linotype" w:cs="Arial"/>
          <w:i/>
          <w:sz w:val="22"/>
        </w:rPr>
        <w:t>sc</w:t>
      </w:r>
      <w:r w:rsidRPr="007B3DD6">
        <w:rPr>
          <w:rFonts w:ascii="Palatino Linotype" w:eastAsia="Arial" w:hAnsi="Palatino Linotype" w:cs="Arial"/>
          <w:i/>
          <w:spacing w:val="1"/>
          <w:sz w:val="22"/>
        </w:rPr>
        <w:t>a</w:t>
      </w:r>
      <w:r w:rsidRPr="007B3DD6">
        <w:rPr>
          <w:rFonts w:ascii="Palatino Linotype" w:eastAsia="Arial" w:hAnsi="Palatino Linotype" w:cs="Arial"/>
          <w:i/>
          <w:sz w:val="22"/>
        </w:rPr>
        <w:t xml:space="preserve">l </w:t>
      </w:r>
      <w:r w:rsidRPr="007B3DD6">
        <w:rPr>
          <w:rFonts w:ascii="Palatino Linotype" w:eastAsia="Arial" w:hAnsi="Palatino Linotype" w:cs="Arial"/>
          <w:i/>
          <w:spacing w:val="1"/>
          <w:sz w:val="22"/>
        </w:rPr>
        <w:t>54</w:t>
      </w:r>
      <w:r w:rsidRPr="007B3DD6">
        <w:rPr>
          <w:rFonts w:ascii="Palatino Linotype" w:eastAsia="Arial" w:hAnsi="Palatino Linotype" w:cs="Arial"/>
          <w:i/>
          <w:spacing w:val="-1"/>
          <w:sz w:val="22"/>
        </w:rPr>
        <w:t>3</w:t>
      </w:r>
      <w:r w:rsidRPr="007B3DD6">
        <w:rPr>
          <w:rFonts w:ascii="Palatino Linotype" w:eastAsia="Arial" w:hAnsi="Palatino Linotype" w:cs="Arial"/>
          <w:i/>
          <w:spacing w:val="1"/>
          <w:sz w:val="22"/>
        </w:rPr>
        <w:t>4</w:t>
      </w:r>
      <w:r w:rsidRPr="007B3DD6">
        <w:rPr>
          <w:rFonts w:ascii="Palatino Linotype" w:eastAsia="Arial" w:hAnsi="Palatino Linotype" w:cs="Arial"/>
          <w:i/>
          <w:sz w:val="22"/>
        </w:rPr>
        <w:t>/</w:t>
      </w:r>
      <w:r w:rsidRPr="007B3DD6">
        <w:rPr>
          <w:rFonts w:ascii="Palatino Linotype" w:eastAsia="Arial" w:hAnsi="Palatino Linotype" w:cs="Arial"/>
          <w:i/>
          <w:spacing w:val="1"/>
          <w:sz w:val="22"/>
        </w:rPr>
        <w:t>0</w:t>
      </w:r>
      <w:r w:rsidRPr="007B3DD6">
        <w:rPr>
          <w:rFonts w:ascii="Palatino Linotype" w:eastAsia="Arial" w:hAnsi="Palatino Linotype" w:cs="Arial"/>
          <w:i/>
          <w:sz w:val="22"/>
        </w:rPr>
        <w:t xml:space="preserve">9      </w:t>
      </w:r>
      <w:r w:rsidRPr="007B3DD6">
        <w:rPr>
          <w:rFonts w:ascii="Palatino Linotype" w:eastAsia="Arial" w:hAnsi="Palatino Linotype" w:cs="Arial"/>
          <w:i/>
          <w:spacing w:val="64"/>
          <w:sz w:val="22"/>
        </w:rPr>
        <w:t xml:space="preserve"> </w:t>
      </w:r>
      <w:proofErr w:type="gramStart"/>
      <w:r w:rsidRPr="007B3DD6">
        <w:rPr>
          <w:rFonts w:ascii="Palatino Linotype" w:eastAsia="Arial" w:hAnsi="Palatino Linotype" w:cs="Arial"/>
          <w:i/>
          <w:sz w:val="22"/>
        </w:rPr>
        <w:t>A</w:t>
      </w:r>
      <w:r w:rsidRPr="007B3DD6">
        <w:rPr>
          <w:rFonts w:ascii="Palatino Linotype" w:eastAsia="Arial" w:hAnsi="Palatino Linotype" w:cs="Arial"/>
          <w:i/>
          <w:spacing w:val="1"/>
          <w:sz w:val="22"/>
        </w:rPr>
        <w:t>dm</w:t>
      </w:r>
      <w:r w:rsidRPr="007B3DD6">
        <w:rPr>
          <w:rFonts w:ascii="Palatino Linotype" w:eastAsia="Arial" w:hAnsi="Palatino Linotype" w:cs="Arial"/>
          <w:i/>
          <w:spacing w:val="-3"/>
          <w:sz w:val="22"/>
        </w:rPr>
        <w:t>i</w:t>
      </w:r>
      <w:r w:rsidRPr="007B3DD6">
        <w:rPr>
          <w:rFonts w:ascii="Palatino Linotype" w:eastAsia="Arial" w:hAnsi="Palatino Linotype" w:cs="Arial"/>
          <w:i/>
          <w:spacing w:val="1"/>
          <w:sz w:val="22"/>
        </w:rPr>
        <w:t>n</w:t>
      </w:r>
      <w:r w:rsidRPr="007B3DD6">
        <w:rPr>
          <w:rFonts w:ascii="Palatino Linotype" w:eastAsia="Arial" w:hAnsi="Palatino Linotype" w:cs="Arial"/>
          <w:i/>
          <w:sz w:val="22"/>
        </w:rPr>
        <w:t xml:space="preserve">istración </w:t>
      </w:r>
      <w:r w:rsidRPr="007B3DD6">
        <w:rPr>
          <w:rFonts w:ascii="Palatino Linotype" w:eastAsia="Arial" w:hAnsi="Palatino Linotype" w:cs="Arial"/>
          <w:i/>
          <w:spacing w:val="57"/>
          <w:sz w:val="22"/>
        </w:rPr>
        <w:t xml:space="preserve"> </w:t>
      </w:r>
      <w:r w:rsidRPr="007B3DD6">
        <w:rPr>
          <w:rFonts w:ascii="Palatino Linotype" w:eastAsia="Arial" w:hAnsi="Palatino Linotype" w:cs="Arial"/>
          <w:i/>
          <w:sz w:val="22"/>
        </w:rPr>
        <w:t>P</w:t>
      </w:r>
      <w:r w:rsidRPr="007B3DD6">
        <w:rPr>
          <w:rFonts w:ascii="Palatino Linotype" w:eastAsia="Arial" w:hAnsi="Palatino Linotype" w:cs="Arial"/>
          <w:i/>
          <w:spacing w:val="1"/>
          <w:sz w:val="22"/>
        </w:rPr>
        <w:t>o</w:t>
      </w:r>
      <w:r w:rsidRPr="007B3DD6">
        <w:rPr>
          <w:rFonts w:ascii="Palatino Linotype" w:eastAsia="Arial" w:hAnsi="Palatino Linotype" w:cs="Arial"/>
          <w:i/>
          <w:sz w:val="22"/>
        </w:rPr>
        <w:t>rt</w:t>
      </w:r>
      <w:r w:rsidRPr="007B3DD6">
        <w:rPr>
          <w:rFonts w:ascii="Palatino Linotype" w:eastAsia="Arial" w:hAnsi="Palatino Linotype" w:cs="Arial"/>
          <w:i/>
          <w:spacing w:val="-2"/>
          <w:sz w:val="22"/>
        </w:rPr>
        <w:t>u</w:t>
      </w:r>
      <w:r w:rsidRPr="007B3DD6">
        <w:rPr>
          <w:rFonts w:ascii="Palatino Linotype" w:eastAsia="Arial" w:hAnsi="Palatino Linotype" w:cs="Arial"/>
          <w:i/>
          <w:spacing w:val="1"/>
          <w:sz w:val="22"/>
        </w:rPr>
        <w:t>a</w:t>
      </w:r>
      <w:r w:rsidRPr="007B3DD6">
        <w:rPr>
          <w:rFonts w:ascii="Palatino Linotype" w:eastAsia="Arial" w:hAnsi="Palatino Linotype" w:cs="Arial"/>
          <w:i/>
          <w:sz w:val="22"/>
        </w:rPr>
        <w:t>r</w:t>
      </w:r>
      <w:r w:rsidRPr="007B3DD6">
        <w:rPr>
          <w:rFonts w:ascii="Palatino Linotype" w:eastAsia="Arial" w:hAnsi="Palatino Linotype" w:cs="Arial"/>
          <w:i/>
          <w:spacing w:val="-1"/>
          <w:sz w:val="22"/>
        </w:rPr>
        <w:t>i</w:t>
      </w:r>
      <w:r w:rsidRPr="007B3DD6">
        <w:rPr>
          <w:rFonts w:ascii="Palatino Linotype" w:eastAsia="Arial" w:hAnsi="Palatino Linotype" w:cs="Arial"/>
          <w:i/>
          <w:sz w:val="22"/>
        </w:rPr>
        <w:t>a</w:t>
      </w:r>
      <w:proofErr w:type="gramEnd"/>
      <w:r w:rsidRPr="007B3DD6">
        <w:rPr>
          <w:rFonts w:ascii="Palatino Linotype" w:eastAsia="Arial" w:hAnsi="Palatino Linotype" w:cs="Arial"/>
          <w:i/>
          <w:sz w:val="22"/>
        </w:rPr>
        <w:t xml:space="preserve"> </w:t>
      </w:r>
      <w:r w:rsidRPr="007B3DD6">
        <w:rPr>
          <w:rFonts w:ascii="Palatino Linotype" w:eastAsia="Arial" w:hAnsi="Palatino Linotype" w:cs="Arial"/>
          <w:i/>
          <w:spacing w:val="59"/>
          <w:sz w:val="22"/>
        </w:rPr>
        <w:t xml:space="preserve"> </w:t>
      </w:r>
      <w:r w:rsidRPr="007B3DD6">
        <w:rPr>
          <w:rFonts w:ascii="Palatino Linotype" w:eastAsia="Arial" w:hAnsi="Palatino Linotype" w:cs="Arial"/>
          <w:i/>
          <w:sz w:val="22"/>
        </w:rPr>
        <w:t>I</w:t>
      </w:r>
      <w:r w:rsidRPr="007B3DD6">
        <w:rPr>
          <w:rFonts w:ascii="Palatino Linotype" w:eastAsia="Arial" w:hAnsi="Palatino Linotype" w:cs="Arial"/>
          <w:i/>
          <w:spacing w:val="1"/>
          <w:sz w:val="22"/>
        </w:rPr>
        <w:t>n</w:t>
      </w:r>
      <w:r w:rsidRPr="007B3DD6">
        <w:rPr>
          <w:rFonts w:ascii="Palatino Linotype" w:eastAsia="Arial" w:hAnsi="Palatino Linotype" w:cs="Arial"/>
          <w:i/>
          <w:spacing w:val="-2"/>
          <w:sz w:val="22"/>
        </w:rPr>
        <w:t>t</w:t>
      </w:r>
      <w:r w:rsidRPr="007B3DD6">
        <w:rPr>
          <w:rFonts w:ascii="Palatino Linotype" w:eastAsia="Arial" w:hAnsi="Palatino Linotype" w:cs="Arial"/>
          <w:i/>
          <w:spacing w:val="1"/>
          <w:sz w:val="22"/>
        </w:rPr>
        <w:t>e</w:t>
      </w:r>
      <w:r w:rsidRPr="007B3DD6">
        <w:rPr>
          <w:rFonts w:ascii="Palatino Linotype" w:eastAsia="Arial" w:hAnsi="Palatino Linotype" w:cs="Arial"/>
          <w:i/>
          <w:spacing w:val="-1"/>
          <w:sz w:val="22"/>
        </w:rPr>
        <w:t>g</w:t>
      </w:r>
      <w:r w:rsidRPr="007B3DD6">
        <w:rPr>
          <w:rFonts w:ascii="Palatino Linotype" w:eastAsia="Arial" w:hAnsi="Palatino Linotype" w:cs="Arial"/>
          <w:i/>
          <w:sz w:val="22"/>
        </w:rPr>
        <w:t xml:space="preserve">ral </w:t>
      </w:r>
      <w:r w:rsidRPr="007B3DD6">
        <w:rPr>
          <w:rFonts w:ascii="Palatino Linotype" w:eastAsia="Arial" w:hAnsi="Palatino Linotype" w:cs="Arial"/>
          <w:i/>
          <w:spacing w:val="58"/>
          <w:sz w:val="22"/>
        </w:rPr>
        <w:t xml:space="preserve"> </w:t>
      </w:r>
      <w:r w:rsidRPr="007B3DD6">
        <w:rPr>
          <w:rFonts w:ascii="Palatino Linotype" w:eastAsia="Arial" w:hAnsi="Palatino Linotype" w:cs="Arial"/>
          <w:i/>
          <w:spacing w:val="1"/>
          <w:sz w:val="22"/>
        </w:rPr>
        <w:t>d</w:t>
      </w:r>
      <w:r w:rsidRPr="007B3DD6">
        <w:rPr>
          <w:rFonts w:ascii="Palatino Linotype" w:eastAsia="Arial" w:hAnsi="Palatino Linotype" w:cs="Arial"/>
          <w:i/>
          <w:sz w:val="22"/>
        </w:rPr>
        <w:t xml:space="preserve">e </w:t>
      </w:r>
      <w:r w:rsidRPr="007B3DD6">
        <w:rPr>
          <w:rFonts w:ascii="Palatino Linotype" w:eastAsia="Arial" w:hAnsi="Palatino Linotype" w:cs="Arial"/>
          <w:i/>
          <w:spacing w:val="57"/>
          <w:sz w:val="22"/>
        </w:rPr>
        <w:t xml:space="preserve"> </w:t>
      </w:r>
      <w:r w:rsidRPr="007B3DD6">
        <w:rPr>
          <w:rFonts w:ascii="Palatino Linotype" w:eastAsia="Arial" w:hAnsi="Palatino Linotype" w:cs="Arial"/>
          <w:i/>
          <w:sz w:val="22"/>
        </w:rPr>
        <w:t>V</w:t>
      </w:r>
      <w:r w:rsidRPr="007B3DD6">
        <w:rPr>
          <w:rFonts w:ascii="Palatino Linotype" w:eastAsia="Arial" w:hAnsi="Palatino Linotype" w:cs="Arial"/>
          <w:i/>
          <w:spacing w:val="1"/>
          <w:sz w:val="22"/>
        </w:rPr>
        <w:t>e</w:t>
      </w:r>
      <w:r w:rsidRPr="007B3DD6">
        <w:rPr>
          <w:rFonts w:ascii="Palatino Linotype" w:eastAsia="Arial" w:hAnsi="Palatino Linotype" w:cs="Arial"/>
          <w:i/>
          <w:spacing w:val="-3"/>
          <w:sz w:val="22"/>
        </w:rPr>
        <w:t>r</w:t>
      </w:r>
      <w:r w:rsidRPr="007B3DD6">
        <w:rPr>
          <w:rFonts w:ascii="Palatino Linotype" w:eastAsia="Arial" w:hAnsi="Palatino Linotype" w:cs="Arial"/>
          <w:i/>
          <w:spacing w:val="1"/>
          <w:sz w:val="22"/>
        </w:rPr>
        <w:t>a</w:t>
      </w:r>
      <w:r w:rsidRPr="007B3DD6">
        <w:rPr>
          <w:rFonts w:ascii="Palatino Linotype" w:eastAsia="Arial" w:hAnsi="Palatino Linotype" w:cs="Arial"/>
          <w:i/>
          <w:sz w:val="22"/>
        </w:rPr>
        <w:t>cru</w:t>
      </w:r>
      <w:r w:rsidRPr="007B3DD6">
        <w:rPr>
          <w:rFonts w:ascii="Palatino Linotype" w:eastAsia="Arial" w:hAnsi="Palatino Linotype" w:cs="Arial"/>
          <w:i/>
          <w:spacing w:val="-2"/>
          <w:sz w:val="22"/>
        </w:rPr>
        <w:t>z</w:t>
      </w:r>
      <w:r w:rsidRPr="007B3DD6">
        <w:rPr>
          <w:rFonts w:ascii="Palatino Linotype" w:eastAsia="Arial" w:hAnsi="Palatino Linotype" w:cs="Arial"/>
          <w:i/>
          <w:sz w:val="22"/>
        </w:rPr>
        <w:t xml:space="preserve">, </w:t>
      </w:r>
      <w:r w:rsidRPr="007B3DD6">
        <w:rPr>
          <w:rFonts w:ascii="Palatino Linotype" w:eastAsia="Arial" w:hAnsi="Palatino Linotype" w:cs="Arial"/>
          <w:i/>
          <w:spacing w:val="59"/>
          <w:sz w:val="22"/>
        </w:rPr>
        <w:t xml:space="preserve"> </w:t>
      </w:r>
      <w:r w:rsidRPr="007B3DD6">
        <w:rPr>
          <w:rFonts w:ascii="Palatino Linotype" w:eastAsia="Arial" w:hAnsi="Palatino Linotype" w:cs="Arial"/>
          <w:i/>
          <w:sz w:val="22"/>
        </w:rPr>
        <w:t>S.</w:t>
      </w:r>
      <w:r w:rsidRPr="007B3DD6">
        <w:rPr>
          <w:rFonts w:ascii="Palatino Linotype" w:eastAsia="Arial" w:hAnsi="Palatino Linotype" w:cs="Arial"/>
          <w:i/>
          <w:spacing w:val="1"/>
          <w:sz w:val="22"/>
        </w:rPr>
        <w:t>A</w:t>
      </w:r>
      <w:r w:rsidRPr="007B3DD6">
        <w:rPr>
          <w:rFonts w:ascii="Palatino Linotype" w:eastAsia="Arial" w:hAnsi="Palatino Linotype" w:cs="Arial"/>
          <w:i/>
          <w:sz w:val="22"/>
        </w:rPr>
        <w:t xml:space="preserve">. </w:t>
      </w:r>
      <w:r w:rsidRPr="007B3DD6">
        <w:rPr>
          <w:rFonts w:ascii="Palatino Linotype" w:eastAsia="Arial" w:hAnsi="Palatino Linotype" w:cs="Arial"/>
          <w:i/>
          <w:spacing w:val="56"/>
          <w:sz w:val="22"/>
        </w:rPr>
        <w:t xml:space="preserve"> </w:t>
      </w:r>
      <w:proofErr w:type="gramStart"/>
      <w:r w:rsidRPr="007B3DD6">
        <w:rPr>
          <w:rFonts w:ascii="Palatino Linotype" w:eastAsia="Arial" w:hAnsi="Palatino Linotype" w:cs="Arial"/>
          <w:i/>
          <w:spacing w:val="1"/>
          <w:sz w:val="22"/>
        </w:rPr>
        <w:t>d</w:t>
      </w:r>
      <w:r w:rsidRPr="007B3DD6">
        <w:rPr>
          <w:rFonts w:ascii="Palatino Linotype" w:eastAsia="Arial" w:hAnsi="Palatino Linotype" w:cs="Arial"/>
          <w:i/>
          <w:sz w:val="22"/>
        </w:rPr>
        <w:t xml:space="preserve">e </w:t>
      </w:r>
      <w:r w:rsidRPr="007B3DD6">
        <w:rPr>
          <w:rFonts w:ascii="Palatino Linotype" w:eastAsia="Arial" w:hAnsi="Palatino Linotype" w:cs="Arial"/>
          <w:i/>
          <w:spacing w:val="59"/>
          <w:sz w:val="22"/>
        </w:rPr>
        <w:t xml:space="preserve"> </w:t>
      </w:r>
      <w:r w:rsidRPr="007B3DD6">
        <w:rPr>
          <w:rFonts w:ascii="Palatino Linotype" w:eastAsia="Arial" w:hAnsi="Palatino Linotype" w:cs="Arial"/>
          <w:i/>
          <w:sz w:val="22"/>
        </w:rPr>
        <w:t>C</w:t>
      </w:r>
      <w:r w:rsidRPr="007B3DD6">
        <w:rPr>
          <w:rFonts w:ascii="Palatino Linotype" w:eastAsia="Arial" w:hAnsi="Palatino Linotype" w:cs="Arial"/>
          <w:i/>
          <w:spacing w:val="-2"/>
          <w:sz w:val="22"/>
        </w:rPr>
        <w:t>.</w:t>
      </w:r>
      <w:r w:rsidRPr="007B3DD6">
        <w:rPr>
          <w:rFonts w:ascii="Palatino Linotype" w:eastAsia="Arial" w:hAnsi="Palatino Linotype" w:cs="Arial"/>
          <w:i/>
          <w:sz w:val="22"/>
        </w:rPr>
        <w:t>V.</w:t>
      </w:r>
      <w:proofErr w:type="gramEnd"/>
      <w:r w:rsidRPr="007B3DD6">
        <w:rPr>
          <w:rFonts w:ascii="Palatino Linotype" w:eastAsia="Arial" w:hAnsi="Palatino Linotype" w:cs="Arial"/>
          <w:i/>
          <w:sz w:val="22"/>
        </w:rPr>
        <w:t xml:space="preserve"> </w:t>
      </w:r>
      <w:r w:rsidRPr="007B3DD6">
        <w:rPr>
          <w:rFonts w:ascii="Palatino Linotype" w:eastAsia="Arial" w:hAnsi="Palatino Linotype" w:cs="Arial"/>
          <w:i/>
          <w:spacing w:val="65"/>
          <w:sz w:val="22"/>
        </w:rPr>
        <w:t xml:space="preserve"> </w:t>
      </w:r>
      <w:r w:rsidRPr="007B3DD6">
        <w:rPr>
          <w:rFonts w:ascii="Palatino Linotype" w:eastAsia="Arial" w:hAnsi="Palatino Linotype" w:cs="Arial"/>
          <w:i/>
          <w:sz w:val="22"/>
        </w:rPr>
        <w:t>- J</w:t>
      </w:r>
      <w:r w:rsidRPr="007B3DD6">
        <w:rPr>
          <w:rFonts w:ascii="Palatino Linotype" w:eastAsia="Arial" w:hAnsi="Palatino Linotype" w:cs="Arial"/>
          <w:i/>
          <w:spacing w:val="1"/>
          <w:sz w:val="22"/>
        </w:rPr>
        <w:t>a</w:t>
      </w:r>
      <w:r w:rsidRPr="007B3DD6">
        <w:rPr>
          <w:rFonts w:ascii="Palatino Linotype" w:eastAsia="Arial" w:hAnsi="Palatino Linotype" w:cs="Arial"/>
          <w:i/>
          <w:sz w:val="22"/>
        </w:rPr>
        <w:t>c</w:t>
      </w:r>
      <w:r w:rsidRPr="007B3DD6">
        <w:rPr>
          <w:rFonts w:ascii="Palatino Linotype" w:eastAsia="Arial" w:hAnsi="Palatino Linotype" w:cs="Arial"/>
          <w:i/>
          <w:spacing w:val="-1"/>
          <w:sz w:val="22"/>
        </w:rPr>
        <w:t>q</w:t>
      </w:r>
      <w:r w:rsidRPr="007B3DD6">
        <w:rPr>
          <w:rFonts w:ascii="Palatino Linotype" w:eastAsia="Arial" w:hAnsi="Palatino Linotype" w:cs="Arial"/>
          <w:i/>
          <w:spacing w:val="1"/>
          <w:sz w:val="22"/>
        </w:rPr>
        <w:t>ue</w:t>
      </w:r>
      <w:r w:rsidRPr="007B3DD6">
        <w:rPr>
          <w:rFonts w:ascii="Palatino Linotype" w:eastAsia="Arial" w:hAnsi="Palatino Linotype" w:cs="Arial"/>
          <w:i/>
          <w:sz w:val="22"/>
        </w:rPr>
        <w:t>l</w:t>
      </w:r>
      <w:r w:rsidRPr="007B3DD6">
        <w:rPr>
          <w:rFonts w:ascii="Palatino Linotype" w:eastAsia="Arial" w:hAnsi="Palatino Linotype" w:cs="Arial"/>
          <w:i/>
          <w:spacing w:val="-1"/>
          <w:sz w:val="22"/>
        </w:rPr>
        <w:t>i</w:t>
      </w:r>
      <w:r w:rsidRPr="007B3DD6">
        <w:rPr>
          <w:rFonts w:ascii="Palatino Linotype" w:eastAsia="Arial" w:hAnsi="Palatino Linotype" w:cs="Arial"/>
          <w:i/>
          <w:spacing w:val="1"/>
          <w:sz w:val="22"/>
        </w:rPr>
        <w:t>n</w:t>
      </w:r>
      <w:r w:rsidRPr="007B3DD6">
        <w:rPr>
          <w:rFonts w:ascii="Palatino Linotype" w:eastAsia="Arial" w:hAnsi="Palatino Linotype" w:cs="Arial"/>
          <w:i/>
          <w:sz w:val="22"/>
        </w:rPr>
        <w:t>e</w:t>
      </w:r>
      <w:r w:rsidRPr="007B3DD6">
        <w:rPr>
          <w:rFonts w:ascii="Palatino Linotype" w:eastAsia="Arial" w:hAnsi="Palatino Linotype" w:cs="Arial"/>
          <w:i/>
          <w:spacing w:val="1"/>
          <w:sz w:val="22"/>
        </w:rPr>
        <w:t xml:space="preserve"> </w:t>
      </w:r>
      <w:proofErr w:type="spellStart"/>
      <w:r w:rsidRPr="007B3DD6">
        <w:rPr>
          <w:rFonts w:ascii="Palatino Linotype" w:eastAsia="Arial" w:hAnsi="Palatino Linotype" w:cs="Arial"/>
          <w:i/>
          <w:spacing w:val="-1"/>
          <w:sz w:val="22"/>
        </w:rPr>
        <w:t>P</w:t>
      </w:r>
      <w:r w:rsidRPr="007B3DD6">
        <w:rPr>
          <w:rFonts w:ascii="Palatino Linotype" w:eastAsia="Arial" w:hAnsi="Palatino Linotype" w:cs="Arial"/>
          <w:i/>
          <w:spacing w:val="1"/>
          <w:sz w:val="22"/>
        </w:rPr>
        <w:t>e</w:t>
      </w:r>
      <w:r w:rsidRPr="007B3DD6">
        <w:rPr>
          <w:rFonts w:ascii="Palatino Linotype" w:eastAsia="Arial" w:hAnsi="Palatino Linotype" w:cs="Arial"/>
          <w:i/>
          <w:sz w:val="22"/>
        </w:rPr>
        <w:t>sc</w:t>
      </w:r>
      <w:r w:rsidRPr="007B3DD6">
        <w:rPr>
          <w:rFonts w:ascii="Palatino Linotype" w:eastAsia="Arial" w:hAnsi="Palatino Linotype" w:cs="Arial"/>
          <w:i/>
          <w:spacing w:val="1"/>
          <w:sz w:val="22"/>
        </w:rPr>
        <w:t>ha</w:t>
      </w:r>
      <w:r w:rsidRPr="007B3DD6">
        <w:rPr>
          <w:rFonts w:ascii="Palatino Linotype" w:eastAsia="Arial" w:hAnsi="Palatino Linotype" w:cs="Arial"/>
          <w:i/>
          <w:spacing w:val="-3"/>
          <w:sz w:val="22"/>
        </w:rPr>
        <w:t>r</w:t>
      </w:r>
      <w:r w:rsidRPr="007B3DD6">
        <w:rPr>
          <w:rFonts w:ascii="Palatino Linotype" w:eastAsia="Arial" w:hAnsi="Palatino Linotype" w:cs="Arial"/>
          <w:i/>
          <w:sz w:val="22"/>
        </w:rPr>
        <w:t>d</w:t>
      </w:r>
      <w:proofErr w:type="spellEnd"/>
      <w:r w:rsidRPr="007B3DD6">
        <w:rPr>
          <w:rFonts w:ascii="Palatino Linotype" w:eastAsia="Arial" w:hAnsi="Palatino Linotype" w:cs="Arial"/>
          <w:i/>
          <w:spacing w:val="-1"/>
          <w:sz w:val="22"/>
        </w:rPr>
        <w:t xml:space="preserve"> M</w:t>
      </w:r>
      <w:r w:rsidRPr="007B3DD6">
        <w:rPr>
          <w:rFonts w:ascii="Palatino Linotype" w:eastAsia="Arial" w:hAnsi="Palatino Linotype" w:cs="Arial"/>
          <w:i/>
          <w:spacing w:val="1"/>
          <w:sz w:val="22"/>
        </w:rPr>
        <w:t>a</w:t>
      </w:r>
      <w:r w:rsidRPr="007B3DD6">
        <w:rPr>
          <w:rFonts w:ascii="Palatino Linotype" w:eastAsia="Arial" w:hAnsi="Palatino Linotype" w:cs="Arial"/>
          <w:i/>
          <w:sz w:val="22"/>
        </w:rPr>
        <w:t>r</w:t>
      </w:r>
      <w:r w:rsidRPr="007B3DD6">
        <w:rPr>
          <w:rFonts w:ascii="Palatino Linotype" w:eastAsia="Arial" w:hAnsi="Palatino Linotype" w:cs="Arial"/>
          <w:i/>
          <w:spacing w:val="-1"/>
          <w:sz w:val="22"/>
        </w:rPr>
        <w:t>i</w:t>
      </w:r>
      <w:r w:rsidRPr="007B3DD6">
        <w:rPr>
          <w:rFonts w:ascii="Palatino Linotype" w:eastAsia="Arial" w:hAnsi="Palatino Linotype" w:cs="Arial"/>
          <w:i/>
          <w:sz w:val="22"/>
        </w:rPr>
        <w:t>sc</w:t>
      </w:r>
      <w:r w:rsidRPr="007B3DD6">
        <w:rPr>
          <w:rFonts w:ascii="Palatino Linotype" w:eastAsia="Arial" w:hAnsi="Palatino Linotype" w:cs="Arial"/>
          <w:i/>
          <w:spacing w:val="1"/>
          <w:sz w:val="22"/>
        </w:rPr>
        <w:t>a</w:t>
      </w:r>
      <w:r w:rsidRPr="007B3DD6">
        <w:rPr>
          <w:rFonts w:ascii="Palatino Linotype" w:eastAsia="Arial" w:hAnsi="Palatino Linotype" w:cs="Arial"/>
          <w:i/>
          <w:sz w:val="22"/>
        </w:rPr>
        <w:t xml:space="preserve">l. </w:t>
      </w:r>
      <w:r w:rsidRPr="007B3DD6">
        <w:rPr>
          <w:rFonts w:ascii="Palatino Linotype" w:eastAsia="Arial" w:hAnsi="Palatino Linotype" w:cs="Arial"/>
          <w:i/>
          <w:spacing w:val="1"/>
          <w:sz w:val="22"/>
        </w:rPr>
        <w:t>384</w:t>
      </w:r>
      <w:r w:rsidRPr="007B3DD6">
        <w:rPr>
          <w:rFonts w:ascii="Palatino Linotype" w:eastAsia="Arial" w:hAnsi="Palatino Linotype" w:cs="Arial"/>
          <w:i/>
          <w:spacing w:val="-2"/>
          <w:sz w:val="22"/>
        </w:rPr>
        <w:t>/</w:t>
      </w:r>
      <w:r w:rsidRPr="007B3DD6">
        <w:rPr>
          <w:rFonts w:ascii="Palatino Linotype" w:eastAsia="Arial" w:hAnsi="Palatino Linotype" w:cs="Arial"/>
          <w:i/>
          <w:spacing w:val="1"/>
          <w:sz w:val="22"/>
        </w:rPr>
        <w:t>1</w:t>
      </w:r>
      <w:r w:rsidRPr="007B3DD6">
        <w:rPr>
          <w:rFonts w:ascii="Palatino Linotype" w:eastAsia="Arial" w:hAnsi="Palatino Linotype" w:cs="Arial"/>
          <w:i/>
          <w:sz w:val="22"/>
        </w:rPr>
        <w:t xml:space="preserve">0        </w:t>
      </w:r>
      <w:r w:rsidRPr="007B3DD6">
        <w:rPr>
          <w:rFonts w:ascii="Palatino Linotype" w:eastAsia="Arial" w:hAnsi="Palatino Linotype" w:cs="Arial"/>
          <w:i/>
          <w:spacing w:val="66"/>
          <w:sz w:val="22"/>
        </w:rPr>
        <w:t xml:space="preserve"> </w:t>
      </w:r>
      <w:r w:rsidRPr="007B3DD6">
        <w:rPr>
          <w:rFonts w:ascii="Palatino Linotype" w:eastAsia="Arial" w:hAnsi="Palatino Linotype" w:cs="Arial"/>
          <w:i/>
          <w:sz w:val="22"/>
        </w:rPr>
        <w:t>I</w:t>
      </w:r>
      <w:r w:rsidRPr="007B3DD6">
        <w:rPr>
          <w:rFonts w:ascii="Palatino Linotype" w:eastAsia="Arial" w:hAnsi="Palatino Linotype" w:cs="Arial"/>
          <w:i/>
          <w:spacing w:val="1"/>
          <w:sz w:val="22"/>
        </w:rPr>
        <w:t>n</w:t>
      </w:r>
      <w:r w:rsidRPr="007B3DD6">
        <w:rPr>
          <w:rFonts w:ascii="Palatino Linotype" w:eastAsia="Arial" w:hAnsi="Palatino Linotype" w:cs="Arial"/>
          <w:i/>
          <w:sz w:val="22"/>
        </w:rPr>
        <w:t>stit</w:t>
      </w:r>
      <w:r w:rsidRPr="007B3DD6">
        <w:rPr>
          <w:rFonts w:ascii="Palatino Linotype" w:eastAsia="Arial" w:hAnsi="Palatino Linotype" w:cs="Arial"/>
          <w:i/>
          <w:spacing w:val="1"/>
          <w:sz w:val="22"/>
        </w:rPr>
        <w:t>u</w:t>
      </w:r>
      <w:r w:rsidRPr="007B3DD6">
        <w:rPr>
          <w:rFonts w:ascii="Palatino Linotype" w:eastAsia="Arial" w:hAnsi="Palatino Linotype" w:cs="Arial"/>
          <w:i/>
          <w:spacing w:val="-2"/>
          <w:sz w:val="22"/>
        </w:rPr>
        <w:t>t</w:t>
      </w:r>
      <w:r w:rsidRPr="007B3DD6">
        <w:rPr>
          <w:rFonts w:ascii="Palatino Linotype" w:eastAsia="Arial" w:hAnsi="Palatino Linotype" w:cs="Arial"/>
          <w:i/>
          <w:sz w:val="22"/>
        </w:rPr>
        <w:t>o</w:t>
      </w:r>
      <w:r w:rsidRPr="007B3DD6">
        <w:rPr>
          <w:rFonts w:ascii="Palatino Linotype" w:eastAsia="Arial" w:hAnsi="Palatino Linotype" w:cs="Arial"/>
          <w:i/>
          <w:spacing w:val="1"/>
          <w:sz w:val="22"/>
        </w:rPr>
        <w:t xml:space="preserve"> </w:t>
      </w:r>
      <w:r w:rsidRPr="007B3DD6">
        <w:rPr>
          <w:rFonts w:ascii="Palatino Linotype" w:eastAsia="Arial" w:hAnsi="Palatino Linotype" w:cs="Arial"/>
          <w:i/>
          <w:sz w:val="22"/>
        </w:rPr>
        <w:t>Me</w:t>
      </w:r>
      <w:r w:rsidRPr="007B3DD6">
        <w:rPr>
          <w:rFonts w:ascii="Palatino Linotype" w:eastAsia="Arial" w:hAnsi="Palatino Linotype" w:cs="Arial"/>
          <w:i/>
          <w:spacing w:val="-2"/>
          <w:sz w:val="22"/>
        </w:rPr>
        <w:t>x</w:t>
      </w:r>
      <w:r w:rsidRPr="007B3DD6">
        <w:rPr>
          <w:rFonts w:ascii="Palatino Linotype" w:eastAsia="Arial" w:hAnsi="Palatino Linotype" w:cs="Arial"/>
          <w:i/>
          <w:sz w:val="22"/>
        </w:rPr>
        <w:t>ica</w:t>
      </w:r>
      <w:r w:rsidRPr="007B3DD6">
        <w:rPr>
          <w:rFonts w:ascii="Palatino Linotype" w:eastAsia="Arial" w:hAnsi="Palatino Linotype" w:cs="Arial"/>
          <w:i/>
          <w:spacing w:val="1"/>
          <w:sz w:val="22"/>
        </w:rPr>
        <w:t>n</w:t>
      </w:r>
      <w:r w:rsidRPr="007B3DD6">
        <w:rPr>
          <w:rFonts w:ascii="Palatino Linotype" w:eastAsia="Arial" w:hAnsi="Palatino Linotype" w:cs="Arial"/>
          <w:i/>
          <w:sz w:val="22"/>
        </w:rPr>
        <w:t>o</w:t>
      </w:r>
      <w:r w:rsidRPr="007B3DD6">
        <w:rPr>
          <w:rFonts w:ascii="Palatino Linotype" w:eastAsia="Arial" w:hAnsi="Palatino Linotype" w:cs="Arial"/>
          <w:i/>
          <w:spacing w:val="-1"/>
          <w:sz w:val="22"/>
        </w:rPr>
        <w:t xml:space="preserve"> </w:t>
      </w:r>
      <w:r w:rsidRPr="007B3DD6">
        <w:rPr>
          <w:rFonts w:ascii="Palatino Linotype" w:eastAsia="Arial" w:hAnsi="Palatino Linotype" w:cs="Arial"/>
          <w:i/>
          <w:spacing w:val="1"/>
          <w:sz w:val="22"/>
        </w:rPr>
        <w:t>de</w:t>
      </w:r>
      <w:r w:rsidRPr="007B3DD6">
        <w:rPr>
          <w:rFonts w:ascii="Palatino Linotype" w:eastAsia="Arial" w:hAnsi="Palatino Linotype" w:cs="Arial"/>
          <w:i/>
          <w:sz w:val="22"/>
        </w:rPr>
        <w:t>l</w:t>
      </w:r>
      <w:r w:rsidRPr="007B3DD6">
        <w:rPr>
          <w:rFonts w:ascii="Palatino Linotype" w:eastAsia="Arial" w:hAnsi="Palatino Linotype" w:cs="Arial"/>
          <w:i/>
          <w:spacing w:val="-2"/>
          <w:sz w:val="22"/>
        </w:rPr>
        <w:t xml:space="preserve"> </w:t>
      </w:r>
      <w:r w:rsidRPr="007B3DD6">
        <w:rPr>
          <w:rFonts w:ascii="Palatino Linotype" w:eastAsia="Arial" w:hAnsi="Palatino Linotype" w:cs="Arial"/>
          <w:i/>
          <w:sz w:val="22"/>
        </w:rPr>
        <w:t>S</w:t>
      </w:r>
      <w:r w:rsidRPr="007B3DD6">
        <w:rPr>
          <w:rFonts w:ascii="Palatino Linotype" w:eastAsia="Arial" w:hAnsi="Palatino Linotype" w:cs="Arial"/>
          <w:i/>
          <w:spacing w:val="1"/>
          <w:sz w:val="22"/>
        </w:rPr>
        <w:t>e</w:t>
      </w:r>
      <w:r w:rsidRPr="007B3DD6">
        <w:rPr>
          <w:rFonts w:ascii="Palatino Linotype" w:eastAsia="Arial" w:hAnsi="Palatino Linotype" w:cs="Arial"/>
          <w:i/>
          <w:spacing w:val="-1"/>
          <w:sz w:val="22"/>
        </w:rPr>
        <w:t>g</w:t>
      </w:r>
      <w:r w:rsidRPr="007B3DD6">
        <w:rPr>
          <w:rFonts w:ascii="Palatino Linotype" w:eastAsia="Arial" w:hAnsi="Palatino Linotype" w:cs="Arial"/>
          <w:i/>
          <w:spacing w:val="1"/>
          <w:sz w:val="22"/>
        </w:rPr>
        <w:t>u</w:t>
      </w:r>
      <w:r w:rsidRPr="007B3DD6">
        <w:rPr>
          <w:rFonts w:ascii="Palatino Linotype" w:eastAsia="Arial" w:hAnsi="Palatino Linotype" w:cs="Arial"/>
          <w:i/>
          <w:sz w:val="22"/>
        </w:rPr>
        <w:t xml:space="preserve">ro </w:t>
      </w:r>
      <w:r w:rsidRPr="007B3DD6">
        <w:rPr>
          <w:rFonts w:ascii="Palatino Linotype" w:eastAsia="Arial" w:hAnsi="Palatino Linotype" w:cs="Arial"/>
          <w:i/>
          <w:spacing w:val="1"/>
          <w:sz w:val="22"/>
        </w:rPr>
        <w:t>So</w:t>
      </w:r>
      <w:r w:rsidRPr="007B3DD6">
        <w:rPr>
          <w:rFonts w:ascii="Palatino Linotype" w:eastAsia="Arial" w:hAnsi="Palatino Linotype" w:cs="Arial"/>
          <w:i/>
          <w:sz w:val="22"/>
        </w:rPr>
        <w:t>c</w:t>
      </w:r>
      <w:r w:rsidRPr="007B3DD6">
        <w:rPr>
          <w:rFonts w:ascii="Palatino Linotype" w:eastAsia="Arial" w:hAnsi="Palatino Linotype" w:cs="Arial"/>
          <w:i/>
          <w:spacing w:val="-3"/>
          <w:sz w:val="22"/>
        </w:rPr>
        <w:t>i</w:t>
      </w:r>
      <w:r w:rsidRPr="007B3DD6">
        <w:rPr>
          <w:rFonts w:ascii="Palatino Linotype" w:eastAsia="Arial" w:hAnsi="Palatino Linotype" w:cs="Arial"/>
          <w:i/>
          <w:spacing w:val="1"/>
          <w:sz w:val="22"/>
        </w:rPr>
        <w:t>a</w:t>
      </w:r>
      <w:r w:rsidRPr="007B3DD6">
        <w:rPr>
          <w:rFonts w:ascii="Palatino Linotype" w:eastAsia="Arial" w:hAnsi="Palatino Linotype" w:cs="Arial"/>
          <w:i/>
          <w:sz w:val="22"/>
        </w:rPr>
        <w:t>l</w:t>
      </w:r>
      <w:r w:rsidRPr="007B3DD6">
        <w:rPr>
          <w:rFonts w:ascii="Palatino Linotype" w:eastAsia="Arial" w:hAnsi="Palatino Linotype" w:cs="Arial"/>
          <w:i/>
          <w:spacing w:val="5"/>
          <w:sz w:val="22"/>
        </w:rPr>
        <w:t xml:space="preserve"> </w:t>
      </w:r>
      <w:r w:rsidRPr="007B3DD6">
        <w:rPr>
          <w:rFonts w:ascii="Palatino Linotype" w:eastAsia="Arial" w:hAnsi="Palatino Linotype" w:cs="Arial"/>
          <w:i/>
          <w:sz w:val="22"/>
        </w:rPr>
        <w:t>- J</w:t>
      </w:r>
      <w:r w:rsidRPr="007B3DD6">
        <w:rPr>
          <w:rFonts w:ascii="Palatino Linotype" w:eastAsia="Arial" w:hAnsi="Palatino Linotype" w:cs="Arial"/>
          <w:i/>
          <w:spacing w:val="1"/>
          <w:sz w:val="22"/>
        </w:rPr>
        <w:t>a</w:t>
      </w:r>
      <w:r w:rsidRPr="007B3DD6">
        <w:rPr>
          <w:rFonts w:ascii="Palatino Linotype" w:eastAsia="Arial" w:hAnsi="Palatino Linotype" w:cs="Arial"/>
          <w:i/>
          <w:sz w:val="22"/>
        </w:rPr>
        <w:t>c</w:t>
      </w:r>
      <w:r w:rsidRPr="007B3DD6">
        <w:rPr>
          <w:rFonts w:ascii="Palatino Linotype" w:eastAsia="Arial" w:hAnsi="Palatino Linotype" w:cs="Arial"/>
          <w:i/>
          <w:spacing w:val="-1"/>
          <w:sz w:val="22"/>
        </w:rPr>
        <w:t>qu</w:t>
      </w:r>
      <w:r w:rsidRPr="007B3DD6">
        <w:rPr>
          <w:rFonts w:ascii="Palatino Linotype" w:eastAsia="Arial" w:hAnsi="Palatino Linotype" w:cs="Arial"/>
          <w:i/>
          <w:spacing w:val="1"/>
          <w:sz w:val="22"/>
        </w:rPr>
        <w:t>e</w:t>
      </w:r>
      <w:r w:rsidRPr="007B3DD6">
        <w:rPr>
          <w:rFonts w:ascii="Palatino Linotype" w:eastAsia="Arial" w:hAnsi="Palatino Linotype" w:cs="Arial"/>
          <w:i/>
          <w:sz w:val="22"/>
        </w:rPr>
        <w:t>l</w:t>
      </w:r>
      <w:r w:rsidRPr="007B3DD6">
        <w:rPr>
          <w:rFonts w:ascii="Palatino Linotype" w:eastAsia="Arial" w:hAnsi="Palatino Linotype" w:cs="Arial"/>
          <w:i/>
          <w:spacing w:val="-1"/>
          <w:sz w:val="22"/>
        </w:rPr>
        <w:t>i</w:t>
      </w:r>
      <w:r w:rsidRPr="007B3DD6">
        <w:rPr>
          <w:rFonts w:ascii="Palatino Linotype" w:eastAsia="Arial" w:hAnsi="Palatino Linotype" w:cs="Arial"/>
          <w:i/>
          <w:spacing w:val="1"/>
          <w:sz w:val="22"/>
        </w:rPr>
        <w:t>n</w:t>
      </w:r>
      <w:r w:rsidRPr="007B3DD6">
        <w:rPr>
          <w:rFonts w:ascii="Palatino Linotype" w:eastAsia="Arial" w:hAnsi="Palatino Linotype" w:cs="Arial"/>
          <w:i/>
          <w:sz w:val="22"/>
        </w:rPr>
        <w:t>e</w:t>
      </w:r>
      <w:r w:rsidRPr="007B3DD6">
        <w:rPr>
          <w:rFonts w:ascii="Palatino Linotype" w:eastAsia="Arial" w:hAnsi="Palatino Linotype" w:cs="Arial"/>
          <w:i/>
          <w:spacing w:val="1"/>
          <w:sz w:val="22"/>
        </w:rPr>
        <w:t xml:space="preserve"> </w:t>
      </w:r>
      <w:proofErr w:type="spellStart"/>
      <w:r w:rsidRPr="007B3DD6">
        <w:rPr>
          <w:rFonts w:ascii="Palatino Linotype" w:eastAsia="Arial" w:hAnsi="Palatino Linotype" w:cs="Arial"/>
          <w:i/>
          <w:spacing w:val="-1"/>
          <w:sz w:val="22"/>
        </w:rPr>
        <w:t>P</w:t>
      </w:r>
      <w:r w:rsidRPr="007B3DD6">
        <w:rPr>
          <w:rFonts w:ascii="Palatino Linotype" w:eastAsia="Arial" w:hAnsi="Palatino Linotype" w:cs="Arial"/>
          <w:i/>
          <w:spacing w:val="1"/>
          <w:sz w:val="22"/>
        </w:rPr>
        <w:t>e</w:t>
      </w:r>
      <w:r w:rsidRPr="007B3DD6">
        <w:rPr>
          <w:rFonts w:ascii="Palatino Linotype" w:eastAsia="Arial" w:hAnsi="Palatino Linotype" w:cs="Arial"/>
          <w:i/>
          <w:sz w:val="22"/>
        </w:rPr>
        <w:t>sc</w:t>
      </w:r>
      <w:r w:rsidRPr="007B3DD6">
        <w:rPr>
          <w:rFonts w:ascii="Palatino Linotype" w:eastAsia="Arial" w:hAnsi="Palatino Linotype" w:cs="Arial"/>
          <w:i/>
          <w:spacing w:val="1"/>
          <w:sz w:val="22"/>
        </w:rPr>
        <w:t>ha</w:t>
      </w:r>
      <w:r w:rsidRPr="007B3DD6">
        <w:rPr>
          <w:rFonts w:ascii="Palatino Linotype" w:eastAsia="Arial" w:hAnsi="Palatino Linotype" w:cs="Arial"/>
          <w:i/>
          <w:sz w:val="22"/>
        </w:rPr>
        <w:t>rd</w:t>
      </w:r>
      <w:proofErr w:type="spellEnd"/>
      <w:r w:rsidRPr="007B3DD6">
        <w:rPr>
          <w:rFonts w:ascii="Palatino Linotype" w:eastAsia="Arial" w:hAnsi="Palatino Linotype" w:cs="Arial"/>
          <w:i/>
          <w:spacing w:val="-2"/>
          <w:sz w:val="22"/>
        </w:rPr>
        <w:t xml:space="preserve"> </w:t>
      </w:r>
      <w:r w:rsidRPr="007B3DD6">
        <w:rPr>
          <w:rFonts w:ascii="Palatino Linotype" w:eastAsia="Arial" w:hAnsi="Palatino Linotype" w:cs="Arial"/>
          <w:i/>
          <w:sz w:val="22"/>
        </w:rPr>
        <w:t>Mar</w:t>
      </w:r>
      <w:r w:rsidRPr="007B3DD6">
        <w:rPr>
          <w:rFonts w:ascii="Palatino Linotype" w:eastAsia="Arial" w:hAnsi="Palatino Linotype" w:cs="Arial"/>
          <w:i/>
          <w:spacing w:val="-1"/>
          <w:sz w:val="22"/>
        </w:rPr>
        <w:t>i</w:t>
      </w:r>
      <w:r w:rsidRPr="007B3DD6">
        <w:rPr>
          <w:rFonts w:ascii="Palatino Linotype" w:eastAsia="Arial" w:hAnsi="Palatino Linotype" w:cs="Arial"/>
          <w:i/>
          <w:sz w:val="22"/>
        </w:rPr>
        <w:t>sc</w:t>
      </w:r>
      <w:r w:rsidRPr="007B3DD6">
        <w:rPr>
          <w:rFonts w:ascii="Palatino Linotype" w:eastAsia="Arial" w:hAnsi="Palatino Linotype" w:cs="Arial"/>
          <w:i/>
          <w:spacing w:val="1"/>
          <w:sz w:val="22"/>
        </w:rPr>
        <w:t>a</w:t>
      </w:r>
      <w:r w:rsidRPr="007B3DD6">
        <w:rPr>
          <w:rFonts w:ascii="Palatino Linotype" w:eastAsia="Arial" w:hAnsi="Palatino Linotype" w:cs="Arial"/>
          <w:i/>
          <w:sz w:val="22"/>
        </w:rPr>
        <w:t>l</w:t>
      </w:r>
    </w:p>
    <w:p w14:paraId="29C3BE19" w14:textId="77777777" w:rsidR="00CD0DEF" w:rsidRPr="007B3DD6" w:rsidRDefault="00CD0DEF" w:rsidP="00CD0DEF">
      <w:pPr>
        <w:spacing w:line="360" w:lineRule="auto"/>
        <w:ind w:right="49"/>
        <w:contextualSpacing/>
        <w:jc w:val="both"/>
        <w:rPr>
          <w:rFonts w:ascii="Palatino Linotype" w:eastAsia="MS Mincho" w:hAnsi="Palatino Linotype" w:cs="Times New Roman"/>
        </w:rPr>
      </w:pPr>
    </w:p>
    <w:p w14:paraId="5560988D" w14:textId="67A7C457" w:rsidR="00CD0DEF" w:rsidRPr="007B3DD6" w:rsidRDefault="00CD0DEF" w:rsidP="00CD0DEF">
      <w:pPr>
        <w:pStyle w:val="Prrafodelista"/>
        <w:numPr>
          <w:ilvl w:val="0"/>
          <w:numId w:val="2"/>
        </w:numPr>
        <w:tabs>
          <w:tab w:val="left" w:pos="851"/>
        </w:tabs>
        <w:spacing w:line="360" w:lineRule="auto"/>
        <w:ind w:left="0" w:right="49" w:firstLine="0"/>
        <w:jc w:val="both"/>
        <w:rPr>
          <w:rFonts w:ascii="Palatino Linotype" w:hAnsi="Palatino Linotype"/>
          <w:lang w:val="es-ES"/>
        </w:rPr>
      </w:pPr>
      <w:r w:rsidRPr="007B3DD6">
        <w:rPr>
          <w:rFonts w:ascii="Palatino Linotype" w:eastAsia="MS Mincho" w:hAnsi="Palatino Linotype" w:cs="Times New Roman"/>
        </w:rPr>
        <w:t xml:space="preserve">Es así que, el </w:t>
      </w:r>
      <w:r w:rsidRPr="007B3DD6">
        <w:rPr>
          <w:rFonts w:ascii="Palatino Linotype" w:eastAsia="MS Mincho" w:hAnsi="Palatino Linotype" w:cs="Times New Roman"/>
          <w:b/>
        </w:rPr>
        <w:t xml:space="preserve">Sujeto Obligado </w:t>
      </w:r>
      <w:r w:rsidRPr="007B3DD6">
        <w:rPr>
          <w:rFonts w:ascii="Palatino Linotype" w:eastAsia="MS Mincho" w:hAnsi="Palatino Linotype" w:cs="Times New Roman"/>
        </w:rPr>
        <w:t>al haber manifestado que la información se encuentra clasificada como confidencial, manifestó también que cuenta con la misma.</w:t>
      </w:r>
    </w:p>
    <w:p w14:paraId="53206DBF" w14:textId="1E1F0EE5" w:rsidR="00CD0DEF" w:rsidRPr="007B3DD6" w:rsidRDefault="00CD0DEF" w:rsidP="00CD0DEF">
      <w:pPr>
        <w:pStyle w:val="Prrafodelista"/>
        <w:tabs>
          <w:tab w:val="left" w:pos="567"/>
        </w:tabs>
        <w:spacing w:line="360" w:lineRule="auto"/>
        <w:ind w:left="0"/>
        <w:jc w:val="both"/>
        <w:rPr>
          <w:rFonts w:ascii="Palatino Linotype" w:hAnsi="Palatino Linotype"/>
        </w:rPr>
      </w:pPr>
    </w:p>
    <w:p w14:paraId="0840799E" w14:textId="4F8F3330" w:rsidR="00CD0DEF" w:rsidRPr="007B3DD6" w:rsidRDefault="00B35B68" w:rsidP="002008C3">
      <w:pPr>
        <w:pStyle w:val="Prrafodelista"/>
        <w:numPr>
          <w:ilvl w:val="0"/>
          <w:numId w:val="1"/>
        </w:numPr>
        <w:tabs>
          <w:tab w:val="left" w:pos="567"/>
        </w:tabs>
        <w:spacing w:line="360" w:lineRule="auto"/>
        <w:ind w:left="0" w:firstLine="0"/>
        <w:jc w:val="both"/>
        <w:rPr>
          <w:rFonts w:ascii="Palatino Linotype" w:hAnsi="Palatino Linotype"/>
        </w:rPr>
      </w:pPr>
      <w:r w:rsidRPr="007B3DD6">
        <w:rPr>
          <w:rFonts w:ascii="Palatino Linotype" w:hAnsi="Palatino Linotype"/>
        </w:rPr>
        <w:t>Es necesario referir que no basta con la simple manifestación de que la información no puede proporcionarse por actualizar una causal de clasificación como información confidencial.</w:t>
      </w:r>
    </w:p>
    <w:p w14:paraId="3B00685F" w14:textId="77777777" w:rsidR="00CD0DEF" w:rsidRPr="007B3DD6" w:rsidRDefault="00CD0DEF" w:rsidP="00B35B68">
      <w:pPr>
        <w:pStyle w:val="Prrafodelista"/>
        <w:tabs>
          <w:tab w:val="left" w:pos="567"/>
        </w:tabs>
        <w:spacing w:line="360" w:lineRule="auto"/>
        <w:ind w:left="0"/>
        <w:jc w:val="both"/>
        <w:rPr>
          <w:rFonts w:ascii="Palatino Linotype" w:hAnsi="Palatino Linotype"/>
        </w:rPr>
      </w:pPr>
    </w:p>
    <w:p w14:paraId="1A9C3403" w14:textId="440B9E1E" w:rsidR="00A32100" w:rsidRPr="007B3DD6" w:rsidRDefault="00A32100" w:rsidP="00A32100">
      <w:pPr>
        <w:pStyle w:val="Prrafodelista"/>
        <w:numPr>
          <w:ilvl w:val="0"/>
          <w:numId w:val="1"/>
        </w:numPr>
        <w:tabs>
          <w:tab w:val="left" w:pos="567"/>
        </w:tabs>
        <w:spacing w:line="360" w:lineRule="auto"/>
        <w:ind w:left="0" w:firstLine="0"/>
        <w:jc w:val="both"/>
        <w:rPr>
          <w:rFonts w:ascii="Palatino Linotype" w:hAnsi="Palatino Linotype"/>
        </w:rPr>
      </w:pPr>
      <w:r w:rsidRPr="007B3DD6">
        <w:rPr>
          <w:rFonts w:ascii="Palatino Linotype" w:hAnsi="Palatino Linotype"/>
        </w:rPr>
        <w:t xml:space="preserve">En principio de cuentas, se tiene que el derecho de acceso a la información es </w:t>
      </w:r>
      <w:r w:rsidRPr="007B3DD6">
        <w:rPr>
          <w:rFonts w:ascii="Palatino Linotype" w:eastAsia="MS Mincho" w:hAnsi="Palatino Linotype" w:cs="Times New Roman"/>
          <w:i/>
        </w:rPr>
        <w:t>igualdad de oportunidades para recibir, buscar e impartir información</w:t>
      </w:r>
      <w:r w:rsidRPr="007B3DD6">
        <w:rPr>
          <w:rStyle w:val="Refdenotaalpie"/>
          <w:rFonts w:ascii="Palatino Linotype" w:eastAsia="MS Mincho" w:hAnsi="Palatino Linotype" w:cs="Times New Roman"/>
          <w:i/>
        </w:rPr>
        <w:footnoteReference w:id="1"/>
      </w:r>
      <w:r w:rsidRPr="007B3DD6">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7B3DD6">
        <w:rPr>
          <w:rStyle w:val="Refdenotaalpie"/>
          <w:rFonts w:ascii="Palatino Linotype" w:eastAsia="MS Mincho" w:hAnsi="Palatino Linotype" w:cs="Times New Roman"/>
        </w:rPr>
        <w:footnoteReference w:id="2"/>
      </w:r>
      <w:r w:rsidRPr="007B3DD6">
        <w:rPr>
          <w:rFonts w:ascii="Palatino Linotype" w:eastAsia="MS Mincho" w:hAnsi="Palatino Linotype" w:cs="Times New Roman"/>
          <w:i/>
        </w:rPr>
        <w:t xml:space="preserve"> </w:t>
      </w:r>
      <w:r w:rsidRPr="007B3DD6">
        <w:rPr>
          <w:rFonts w:ascii="Palatino Linotype" w:eastAsia="MS Mincho" w:hAnsi="Palatino Linotype" w:cs="Times New Roman"/>
        </w:rPr>
        <w:t xml:space="preserve">que se constituye como una </w:t>
      </w:r>
      <w:r w:rsidRPr="007B3DD6">
        <w:rPr>
          <w:rFonts w:ascii="Palatino Linotype" w:eastAsia="MS Mincho" w:hAnsi="Palatino Linotype" w:cs="Times New Roman"/>
        </w:rPr>
        <w:lastRenderedPageBreak/>
        <w:t xml:space="preserve">herramienta fundamental para </w:t>
      </w:r>
      <w:r w:rsidRPr="007B3DD6">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Pr="007B3DD6">
        <w:rPr>
          <w:rStyle w:val="Refdenotaalpie"/>
          <w:rFonts w:ascii="Palatino Linotype" w:eastAsia="MS Mincho" w:hAnsi="Palatino Linotype" w:cs="Times New Roman"/>
          <w:i/>
        </w:rPr>
        <w:footnoteReference w:id="3"/>
      </w:r>
      <w:r w:rsidRPr="007B3DD6">
        <w:rPr>
          <w:rFonts w:ascii="Palatino Linotype" w:eastAsia="MS Mincho" w:hAnsi="Palatino Linotype" w:cs="Times New Roman"/>
        </w:rPr>
        <w:t>fomentando</w:t>
      </w:r>
      <w:r w:rsidRPr="007B3DD6">
        <w:rPr>
          <w:rFonts w:ascii="Palatino Linotype" w:eastAsia="MS Mincho" w:hAnsi="Palatino Linotype" w:cs="Times New Roman"/>
          <w:i/>
        </w:rPr>
        <w:t xml:space="preserve"> la transparencia de las actividades estatales y</w:t>
      </w:r>
      <w:r w:rsidRPr="007B3DD6">
        <w:rPr>
          <w:rFonts w:ascii="Palatino Linotype" w:eastAsia="MS Mincho" w:hAnsi="Palatino Linotype" w:cs="Times New Roman"/>
        </w:rPr>
        <w:t xml:space="preserve"> promoviendo</w:t>
      </w:r>
      <w:r w:rsidRPr="007B3DD6">
        <w:rPr>
          <w:rFonts w:ascii="Palatino Linotype" w:eastAsia="MS Mincho" w:hAnsi="Palatino Linotype" w:cs="Times New Roman"/>
          <w:i/>
        </w:rPr>
        <w:t xml:space="preserve"> la responsabilidad de los funcionarios sobre su gestión pública</w:t>
      </w:r>
      <w:r w:rsidRPr="007B3DD6">
        <w:rPr>
          <w:rStyle w:val="Refdenotaalpie"/>
          <w:rFonts w:ascii="Palatino Linotype" w:eastAsia="MS Mincho" w:hAnsi="Palatino Linotype" w:cs="Times New Roman"/>
          <w:i/>
        </w:rPr>
        <w:footnoteReference w:id="4"/>
      </w:r>
      <w:r w:rsidRPr="007B3DD6">
        <w:rPr>
          <w:rFonts w:ascii="Palatino Linotype" w:eastAsia="MS Mincho" w:hAnsi="Palatino Linotype" w:cs="Times New Roman"/>
          <w:i/>
        </w:rPr>
        <w:t xml:space="preserve"> </w:t>
      </w:r>
      <w:r w:rsidRPr="007B3DD6">
        <w:rPr>
          <w:rFonts w:ascii="Palatino Linotype" w:eastAsia="MS Mincho" w:hAnsi="Palatino Linotype" w:cs="Times New Roman"/>
        </w:rPr>
        <w:t>que permite</w:t>
      </w:r>
      <w:r w:rsidRPr="007B3DD6">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Pr="007B3DD6">
        <w:rPr>
          <w:rStyle w:val="Refdenotaalpie"/>
          <w:rFonts w:ascii="Palatino Linotype" w:eastAsia="MS Mincho" w:hAnsi="Palatino Linotype" w:cs="Times New Roman"/>
          <w:i/>
        </w:rPr>
        <w:footnoteReference w:id="5"/>
      </w:r>
      <w:r w:rsidRPr="007B3DD6">
        <w:rPr>
          <w:rFonts w:ascii="Palatino Linotype" w:eastAsia="MS Mincho" w:hAnsi="Palatino Linotype" w:cs="Times New Roman"/>
        </w:rPr>
        <w:t xml:space="preserve"> ”</w:t>
      </w:r>
    </w:p>
    <w:p w14:paraId="0085E35D" w14:textId="77777777" w:rsidR="00CD0DEF" w:rsidRPr="007B3DD6" w:rsidRDefault="00CD0DEF" w:rsidP="002D2A21">
      <w:pPr>
        <w:pStyle w:val="Prrafodelista"/>
        <w:tabs>
          <w:tab w:val="left" w:pos="567"/>
        </w:tabs>
        <w:spacing w:line="360" w:lineRule="auto"/>
        <w:ind w:left="0"/>
        <w:jc w:val="both"/>
        <w:rPr>
          <w:rFonts w:ascii="Palatino Linotype" w:hAnsi="Palatino Linotype"/>
        </w:rPr>
      </w:pPr>
    </w:p>
    <w:p w14:paraId="33749834" w14:textId="53863113" w:rsidR="00A32100" w:rsidRPr="007B3DD6" w:rsidRDefault="00A32100" w:rsidP="002008C3">
      <w:pPr>
        <w:pStyle w:val="Prrafodelista"/>
        <w:numPr>
          <w:ilvl w:val="0"/>
          <w:numId w:val="1"/>
        </w:numPr>
        <w:tabs>
          <w:tab w:val="left" w:pos="567"/>
        </w:tabs>
        <w:spacing w:line="360" w:lineRule="auto"/>
        <w:ind w:left="0" w:firstLine="0"/>
        <w:jc w:val="both"/>
        <w:rPr>
          <w:rFonts w:ascii="Palatino Linotype" w:hAnsi="Palatino Linotype"/>
        </w:rPr>
      </w:pPr>
      <w:r w:rsidRPr="007B3DD6">
        <w:rPr>
          <w:rFonts w:ascii="Palatino Linotype" w:hAnsi="Palatino Linotype"/>
          <w:bCs/>
        </w:rPr>
        <w:t>Es así que toda persona sin necesidad de acreditar identidad e interés jurídico o legítimo puede solicitar a los Sujetos Obligados cualquier información que obre en su poder.</w:t>
      </w:r>
    </w:p>
    <w:p w14:paraId="79E3ACEB" w14:textId="77777777" w:rsidR="00A32100" w:rsidRPr="007B3DD6" w:rsidRDefault="00A32100" w:rsidP="00A32100">
      <w:pPr>
        <w:pStyle w:val="Prrafodelista"/>
        <w:rPr>
          <w:rFonts w:ascii="Palatino Linotype" w:hAnsi="Palatino Linotype"/>
        </w:rPr>
      </w:pPr>
    </w:p>
    <w:p w14:paraId="5E158030" w14:textId="7E79D8B3" w:rsidR="00A32100" w:rsidRPr="007B3DD6" w:rsidRDefault="00A32100" w:rsidP="002008C3">
      <w:pPr>
        <w:pStyle w:val="Prrafodelista"/>
        <w:numPr>
          <w:ilvl w:val="0"/>
          <w:numId w:val="1"/>
        </w:numPr>
        <w:tabs>
          <w:tab w:val="left" w:pos="567"/>
        </w:tabs>
        <w:spacing w:line="360" w:lineRule="auto"/>
        <w:ind w:left="0" w:firstLine="0"/>
        <w:jc w:val="both"/>
        <w:rPr>
          <w:rFonts w:ascii="Palatino Linotype" w:hAnsi="Palatino Linotype"/>
        </w:rPr>
      </w:pPr>
      <w:r w:rsidRPr="007B3DD6">
        <w:rPr>
          <w:rFonts w:ascii="Palatino Linotype" w:hAnsi="Palatino Linotype"/>
        </w:rPr>
        <w:t>Para tal efecto, la Ley de Transparencia y Acceso a la Información Pública del Estado de México y Municipios, en el artículo 9 fracción VII, 91, establece lo siguiente:</w:t>
      </w:r>
    </w:p>
    <w:p w14:paraId="4BBCEB49" w14:textId="77777777" w:rsidR="00A32100" w:rsidRPr="007B3DD6" w:rsidRDefault="00A32100" w:rsidP="00A32100">
      <w:pPr>
        <w:pStyle w:val="Prrafodelista"/>
        <w:rPr>
          <w:rFonts w:ascii="Palatino Linotype" w:hAnsi="Palatino Linotype"/>
        </w:rPr>
      </w:pPr>
    </w:p>
    <w:p w14:paraId="237B496F" w14:textId="39408DBC" w:rsidR="00A32100" w:rsidRPr="007B3DD6" w:rsidRDefault="00A32100" w:rsidP="00A32100">
      <w:pPr>
        <w:pStyle w:val="Prrafodelista"/>
        <w:tabs>
          <w:tab w:val="left" w:pos="567"/>
        </w:tabs>
        <w:spacing w:line="360" w:lineRule="auto"/>
        <w:ind w:left="567" w:right="567"/>
        <w:jc w:val="both"/>
        <w:rPr>
          <w:rFonts w:ascii="Palatino Linotype" w:hAnsi="Palatino Linotype"/>
          <w:i/>
          <w:iCs/>
          <w:sz w:val="22"/>
          <w:szCs w:val="22"/>
        </w:rPr>
      </w:pPr>
      <w:r w:rsidRPr="007B3DD6">
        <w:rPr>
          <w:rFonts w:ascii="Palatino Linotype" w:hAnsi="Palatino Linotype"/>
          <w:b/>
          <w:bCs/>
          <w:i/>
          <w:iCs/>
          <w:sz w:val="22"/>
          <w:szCs w:val="22"/>
        </w:rPr>
        <w:t>Artículo 9.</w:t>
      </w:r>
      <w:r w:rsidRPr="007B3DD6">
        <w:rPr>
          <w:rFonts w:ascii="Palatino Linotype" w:hAnsi="Palatino Linotype"/>
          <w:i/>
          <w:iCs/>
          <w:sz w:val="22"/>
          <w:szCs w:val="22"/>
        </w:rPr>
        <w:t xml:space="preserve"> El Instituto deberá regir su funcionamiento de acuerdo a los siguientes principios:</w:t>
      </w:r>
    </w:p>
    <w:p w14:paraId="7C8A3A30" w14:textId="1E751879" w:rsidR="00A32100" w:rsidRPr="007B3DD6" w:rsidRDefault="00A32100" w:rsidP="00A32100">
      <w:pPr>
        <w:pStyle w:val="Prrafodelista"/>
        <w:tabs>
          <w:tab w:val="left" w:pos="567"/>
        </w:tabs>
        <w:spacing w:line="360" w:lineRule="auto"/>
        <w:ind w:left="567" w:right="567"/>
        <w:jc w:val="both"/>
        <w:rPr>
          <w:rFonts w:ascii="Palatino Linotype" w:hAnsi="Palatino Linotype"/>
          <w:i/>
          <w:iCs/>
          <w:sz w:val="22"/>
          <w:szCs w:val="22"/>
        </w:rPr>
      </w:pPr>
      <w:r w:rsidRPr="007B3DD6">
        <w:rPr>
          <w:rFonts w:ascii="Palatino Linotype" w:hAnsi="Palatino Linotype"/>
          <w:i/>
          <w:iCs/>
          <w:sz w:val="22"/>
          <w:szCs w:val="22"/>
        </w:rPr>
        <w:t>…</w:t>
      </w:r>
    </w:p>
    <w:p w14:paraId="0D38935B" w14:textId="0B8F6571" w:rsidR="00A32100" w:rsidRPr="007B3DD6" w:rsidRDefault="00A32100" w:rsidP="00A32100">
      <w:pPr>
        <w:pStyle w:val="Prrafodelista"/>
        <w:tabs>
          <w:tab w:val="left" w:pos="567"/>
        </w:tabs>
        <w:spacing w:line="360" w:lineRule="auto"/>
        <w:ind w:left="567" w:right="567"/>
        <w:jc w:val="both"/>
        <w:rPr>
          <w:rFonts w:ascii="Palatino Linotype" w:hAnsi="Palatino Linotype"/>
          <w:i/>
          <w:iCs/>
          <w:sz w:val="22"/>
          <w:szCs w:val="22"/>
        </w:rPr>
      </w:pPr>
      <w:r w:rsidRPr="007B3DD6">
        <w:rPr>
          <w:rFonts w:ascii="Palatino Linotype" w:hAnsi="Palatino Linotype"/>
          <w:b/>
          <w:bCs/>
          <w:i/>
          <w:iCs/>
          <w:sz w:val="22"/>
          <w:szCs w:val="22"/>
        </w:rPr>
        <w:t>VII. Máxima Publicidad</w:t>
      </w:r>
      <w:r w:rsidRPr="007B3DD6">
        <w:rPr>
          <w:rFonts w:ascii="Palatino Linotype" w:hAnsi="Palatino Linotype"/>
          <w:i/>
          <w:iCs/>
          <w:sz w:val="22"/>
          <w:szCs w:val="22"/>
        </w:rPr>
        <w:t xml:space="preserve">: Toda la información en posesión de los sujetos obligados será pública, completa, oportuna y accesible, sujeta a un claro régimen de excepciones </w:t>
      </w:r>
      <w:r w:rsidRPr="007B3DD6">
        <w:rPr>
          <w:rFonts w:ascii="Palatino Linotype" w:hAnsi="Palatino Linotype"/>
          <w:i/>
          <w:iCs/>
          <w:sz w:val="22"/>
          <w:szCs w:val="22"/>
        </w:rPr>
        <w:lastRenderedPageBreak/>
        <w:t>que deberán estar definidas y ser además legítimas y estrictamente necesarias en una sociedad democrática;</w:t>
      </w:r>
    </w:p>
    <w:p w14:paraId="14EBFE4F" w14:textId="4F092604" w:rsidR="00A32100" w:rsidRPr="007B3DD6" w:rsidRDefault="00A32100" w:rsidP="00A32100">
      <w:pPr>
        <w:pStyle w:val="Prrafodelista"/>
        <w:tabs>
          <w:tab w:val="left" w:pos="567"/>
        </w:tabs>
        <w:spacing w:line="360" w:lineRule="auto"/>
        <w:ind w:left="567" w:right="567"/>
        <w:jc w:val="both"/>
        <w:rPr>
          <w:rFonts w:ascii="Palatino Linotype" w:hAnsi="Palatino Linotype"/>
          <w:i/>
          <w:iCs/>
          <w:sz w:val="22"/>
          <w:szCs w:val="22"/>
        </w:rPr>
      </w:pPr>
      <w:r w:rsidRPr="007B3DD6">
        <w:rPr>
          <w:rFonts w:ascii="Palatino Linotype" w:hAnsi="Palatino Linotype"/>
          <w:i/>
          <w:iCs/>
          <w:sz w:val="22"/>
          <w:szCs w:val="22"/>
        </w:rPr>
        <w:t>…</w:t>
      </w:r>
    </w:p>
    <w:p w14:paraId="2D043A07" w14:textId="1632D877" w:rsidR="00A32100" w:rsidRPr="007B3DD6" w:rsidRDefault="00A32100" w:rsidP="00A32100">
      <w:pPr>
        <w:pStyle w:val="Prrafodelista"/>
        <w:tabs>
          <w:tab w:val="left" w:pos="567"/>
        </w:tabs>
        <w:spacing w:line="360" w:lineRule="auto"/>
        <w:ind w:left="567" w:right="567"/>
        <w:jc w:val="both"/>
        <w:rPr>
          <w:rFonts w:ascii="Palatino Linotype" w:hAnsi="Palatino Linotype"/>
          <w:i/>
          <w:iCs/>
          <w:sz w:val="22"/>
          <w:szCs w:val="22"/>
        </w:rPr>
      </w:pPr>
    </w:p>
    <w:p w14:paraId="37A7105E" w14:textId="591A4E5C" w:rsidR="00A32100" w:rsidRPr="007B3DD6" w:rsidRDefault="00A32100" w:rsidP="00A32100">
      <w:pPr>
        <w:pStyle w:val="Prrafodelista"/>
        <w:tabs>
          <w:tab w:val="left" w:pos="567"/>
        </w:tabs>
        <w:spacing w:line="360" w:lineRule="auto"/>
        <w:ind w:left="567" w:right="567"/>
        <w:jc w:val="both"/>
        <w:rPr>
          <w:rFonts w:ascii="Palatino Linotype" w:hAnsi="Palatino Linotype"/>
          <w:i/>
          <w:iCs/>
          <w:sz w:val="22"/>
          <w:szCs w:val="22"/>
        </w:rPr>
      </w:pPr>
      <w:r w:rsidRPr="007B3DD6">
        <w:rPr>
          <w:rFonts w:ascii="Palatino Linotype" w:hAnsi="Palatino Linotype"/>
          <w:b/>
          <w:bCs/>
          <w:i/>
          <w:iCs/>
          <w:sz w:val="22"/>
          <w:szCs w:val="22"/>
        </w:rPr>
        <w:t>Artículo 91.</w:t>
      </w:r>
      <w:r w:rsidRPr="007B3DD6">
        <w:rPr>
          <w:rFonts w:ascii="Palatino Linotype" w:hAnsi="Palatino Linotype"/>
          <w:i/>
          <w:iCs/>
          <w:sz w:val="22"/>
          <w:szCs w:val="22"/>
        </w:rPr>
        <w:t xml:space="preserve"> El acceso a la información pública será restringido excepcionalmente, cuando ésta sea clasificada como reservada o confidencial</w:t>
      </w:r>
      <w:r w:rsidR="004447AE" w:rsidRPr="007B3DD6">
        <w:rPr>
          <w:rFonts w:ascii="Palatino Linotype" w:hAnsi="Palatino Linotype"/>
          <w:i/>
          <w:iCs/>
          <w:sz w:val="22"/>
          <w:szCs w:val="22"/>
        </w:rPr>
        <w:t>.</w:t>
      </w:r>
    </w:p>
    <w:p w14:paraId="41B19B5D" w14:textId="55A21D45" w:rsidR="00A32100" w:rsidRPr="007B3DD6" w:rsidRDefault="00A32100" w:rsidP="00A32100">
      <w:pPr>
        <w:pStyle w:val="Prrafodelista"/>
        <w:tabs>
          <w:tab w:val="left" w:pos="567"/>
        </w:tabs>
        <w:spacing w:line="360" w:lineRule="auto"/>
        <w:ind w:left="0"/>
        <w:jc w:val="both"/>
        <w:rPr>
          <w:rFonts w:ascii="Palatino Linotype" w:hAnsi="Palatino Linotype"/>
        </w:rPr>
      </w:pPr>
    </w:p>
    <w:p w14:paraId="4D56C172" w14:textId="13BB6FB5" w:rsidR="00A32100" w:rsidRPr="007B3DD6" w:rsidRDefault="00A32100" w:rsidP="00A32100">
      <w:pPr>
        <w:pStyle w:val="Prrafodelista"/>
        <w:numPr>
          <w:ilvl w:val="0"/>
          <w:numId w:val="1"/>
        </w:numPr>
        <w:tabs>
          <w:tab w:val="left" w:pos="567"/>
        </w:tabs>
        <w:spacing w:line="360" w:lineRule="auto"/>
        <w:ind w:left="0" w:firstLine="0"/>
        <w:jc w:val="both"/>
        <w:rPr>
          <w:rFonts w:ascii="Palatino Linotype" w:hAnsi="Palatino Linotype"/>
        </w:rPr>
      </w:pPr>
      <w:r w:rsidRPr="007B3DD6">
        <w:rPr>
          <w:rFonts w:ascii="Palatino Linotype" w:hAnsi="Palatino Linotype"/>
          <w:bCs/>
        </w:rPr>
        <w:t>Es así que, toda la información que se encuentra en posesión de los Sujetos Obligado tiene el carácter de información pública y, únicamente podrá restringirse el derecho de los Recurrente cuando se clasifique como reservada o confidencial.</w:t>
      </w:r>
    </w:p>
    <w:p w14:paraId="2E832353" w14:textId="77777777" w:rsidR="00A32100" w:rsidRPr="007B3DD6" w:rsidRDefault="00A32100" w:rsidP="00A32100">
      <w:pPr>
        <w:pStyle w:val="Prrafodelista"/>
        <w:tabs>
          <w:tab w:val="left" w:pos="567"/>
        </w:tabs>
        <w:spacing w:line="360" w:lineRule="auto"/>
        <w:ind w:left="0"/>
        <w:jc w:val="both"/>
        <w:rPr>
          <w:rFonts w:ascii="Palatino Linotype" w:hAnsi="Palatino Linotype"/>
        </w:rPr>
      </w:pPr>
    </w:p>
    <w:p w14:paraId="13D338C7" w14:textId="2DFC092B" w:rsidR="004447AE" w:rsidRPr="007B3DD6" w:rsidRDefault="004447AE" w:rsidP="002008C3">
      <w:pPr>
        <w:pStyle w:val="Prrafodelista"/>
        <w:numPr>
          <w:ilvl w:val="0"/>
          <w:numId w:val="1"/>
        </w:numPr>
        <w:tabs>
          <w:tab w:val="left" w:pos="567"/>
        </w:tabs>
        <w:spacing w:line="360" w:lineRule="auto"/>
        <w:ind w:left="0" w:firstLine="0"/>
        <w:jc w:val="both"/>
        <w:rPr>
          <w:rFonts w:ascii="Palatino Linotype" w:hAnsi="Palatino Linotype"/>
        </w:rPr>
      </w:pPr>
      <w:r w:rsidRPr="007B3DD6">
        <w:rPr>
          <w:rFonts w:ascii="Palatino Linotype" w:hAnsi="Palatino Linotype"/>
          <w:bCs/>
        </w:rPr>
        <w:t>Al hablar de una restricción al derecho ejercido por los ciudadanos, no necesariamente debemos referirnos como una afectación, por tal razón, los Sujetos Obligados deben cumplir con los principios de fundamentación y motivación, a efecto de que se brinde certeza jurídica al particular sobre el impedimento permitir el acceso a la información solicitada por existir datos personales que deben ser protegidos, o bien, sobre los bienes jurídicos que merecen protección.</w:t>
      </w:r>
    </w:p>
    <w:p w14:paraId="2ADAFDE3" w14:textId="1A64A659" w:rsidR="00DA239D" w:rsidRPr="007B3DD6" w:rsidRDefault="00707A46" w:rsidP="00DA239D">
      <w:pPr>
        <w:pStyle w:val="Ttulo3"/>
        <w:rPr>
          <w:rFonts w:ascii="Palatino Linotype" w:hAnsi="Palatino Linotype"/>
          <w:b/>
          <w:color w:val="auto"/>
        </w:rPr>
      </w:pPr>
      <w:bookmarkStart w:id="14" w:name="_Toc61963362"/>
      <w:r w:rsidRPr="007B3DD6">
        <w:rPr>
          <w:rFonts w:ascii="Palatino Linotype" w:hAnsi="Palatino Linotype"/>
          <w:b/>
          <w:color w:val="auto"/>
        </w:rPr>
        <w:t xml:space="preserve">II. </w:t>
      </w:r>
      <w:r w:rsidR="005D60D8" w:rsidRPr="007B3DD6">
        <w:rPr>
          <w:rFonts w:ascii="Palatino Linotype" w:hAnsi="Palatino Linotype"/>
          <w:b/>
          <w:color w:val="auto"/>
        </w:rPr>
        <w:t xml:space="preserve"> </w:t>
      </w:r>
      <w:r w:rsidR="00DA239D" w:rsidRPr="007B3DD6">
        <w:rPr>
          <w:rFonts w:ascii="Palatino Linotype" w:hAnsi="Palatino Linotype"/>
          <w:b/>
          <w:color w:val="auto"/>
        </w:rPr>
        <w:t>De la Clasificación.</w:t>
      </w:r>
      <w:bookmarkEnd w:id="14"/>
    </w:p>
    <w:p w14:paraId="2E4AA6DC" w14:textId="77777777" w:rsidR="00DA239D" w:rsidRPr="007B3DD6" w:rsidRDefault="00DA239D" w:rsidP="00DA239D">
      <w:pPr>
        <w:rPr>
          <w:rFonts w:ascii="Palatino Linotype" w:hAnsi="Palatino Linotype"/>
        </w:rPr>
      </w:pPr>
    </w:p>
    <w:p w14:paraId="00F02503" w14:textId="77777777" w:rsidR="00DA239D" w:rsidRPr="007B3DD6" w:rsidRDefault="00DA239D" w:rsidP="00DA239D">
      <w:pPr>
        <w:pStyle w:val="Prrafodelista"/>
        <w:rPr>
          <w:rFonts w:ascii="Palatino Linotype" w:hAnsi="Palatino Linotype" w:cs="Arial"/>
          <w:b/>
        </w:rPr>
      </w:pPr>
    </w:p>
    <w:p w14:paraId="6A55BFDF" w14:textId="34DB26A3" w:rsidR="004447AE" w:rsidRPr="007B3DD6" w:rsidRDefault="004447AE" w:rsidP="004447AE">
      <w:pPr>
        <w:numPr>
          <w:ilvl w:val="0"/>
          <w:numId w:val="2"/>
        </w:numPr>
        <w:spacing w:line="360" w:lineRule="auto"/>
        <w:ind w:left="0" w:right="49" w:firstLine="0"/>
        <w:contextualSpacing/>
        <w:jc w:val="both"/>
        <w:rPr>
          <w:rFonts w:ascii="Palatino Linotype" w:eastAsia="MS Mincho" w:hAnsi="Palatino Linotype" w:cs="Times New Roman"/>
        </w:rPr>
      </w:pPr>
      <w:r w:rsidRPr="007B3DD6">
        <w:rPr>
          <w:rFonts w:ascii="Palatino Linotype" w:eastAsia="MS Mincho" w:hAnsi="Palatino Linotype" w:cs="Times New Roman"/>
        </w:rPr>
        <w:t>Ante tal situación, es necesario referir que la clasificación total o parcial de la información, mediante solicitud de acceso a la información pública, constituye una restricción al derecho humano de acceso a la información, como reiteradamente han dicho diversos órganos jurisdiccionales, ningún derecho es absoluto</w:t>
      </w:r>
      <w:r w:rsidRPr="007B3DD6">
        <w:rPr>
          <w:rStyle w:val="Refdenotaalpie"/>
          <w:rFonts w:ascii="Palatino Linotype" w:hAnsi="Palatino Linotype"/>
        </w:rPr>
        <w:footnoteReference w:id="6"/>
      </w:r>
      <w:r w:rsidRPr="007B3DD6">
        <w:rPr>
          <w:rFonts w:ascii="Palatino Linotype" w:eastAsia="MS Mincho" w:hAnsi="Palatino Linotype" w:cs="Times New Roman"/>
        </w:rPr>
        <w:t xml:space="preserve">. </w:t>
      </w:r>
    </w:p>
    <w:p w14:paraId="56661AAC" w14:textId="77777777" w:rsidR="004447AE" w:rsidRPr="007B3DD6" w:rsidRDefault="004447AE" w:rsidP="004447AE">
      <w:pPr>
        <w:spacing w:line="360" w:lineRule="auto"/>
        <w:ind w:right="49"/>
        <w:contextualSpacing/>
        <w:jc w:val="both"/>
        <w:rPr>
          <w:rFonts w:ascii="Palatino Linotype" w:eastAsia="MS Mincho" w:hAnsi="Palatino Linotype" w:cs="Times New Roman"/>
        </w:rPr>
      </w:pPr>
    </w:p>
    <w:p w14:paraId="76AEBE54" w14:textId="77777777" w:rsidR="004447AE" w:rsidRPr="007B3DD6" w:rsidRDefault="004447AE" w:rsidP="004447AE">
      <w:pPr>
        <w:numPr>
          <w:ilvl w:val="0"/>
          <w:numId w:val="2"/>
        </w:numPr>
        <w:spacing w:line="360" w:lineRule="auto"/>
        <w:ind w:left="0" w:right="49" w:firstLine="0"/>
        <w:contextualSpacing/>
        <w:jc w:val="both"/>
        <w:rPr>
          <w:rFonts w:ascii="Palatino Linotype" w:eastAsia="MS Mincho" w:hAnsi="Palatino Linotype" w:cs="Times New Roman"/>
        </w:rPr>
      </w:pPr>
      <w:r w:rsidRPr="007B3DD6">
        <w:rPr>
          <w:rFonts w:ascii="Palatino Linotype" w:eastAsia="MS Mincho" w:hAnsi="Palatino Linotype" w:cs="Times New Roman"/>
        </w:rPr>
        <w:t xml:space="preserve">Por lo que, cualquier límite o restricción, para ser legítimo, debe reunir con tres requisitos: primero, debe estar establecida en un ordenamiento legal, antes de su aplicación; debe corresponder a un fin legítimo y ser estrictamente proporcional con el principio o valor que se pretende </w:t>
      </w:r>
      <w:r w:rsidRPr="007B3DD6">
        <w:rPr>
          <w:rFonts w:ascii="Palatino Linotype" w:hAnsi="Palatino Linotype"/>
        </w:rPr>
        <w:t>preservar.</w:t>
      </w:r>
      <w:r w:rsidRPr="007B3DD6">
        <w:rPr>
          <w:rStyle w:val="Refdenotaalpie"/>
          <w:rFonts w:ascii="Palatino Linotype" w:hAnsi="Palatino Linotype"/>
        </w:rPr>
        <w:footnoteReference w:id="7"/>
      </w:r>
      <w:r w:rsidRPr="007B3DD6">
        <w:rPr>
          <w:rFonts w:ascii="Palatino Linotype" w:hAnsi="Palatino Linotype"/>
        </w:rPr>
        <w:t xml:space="preserve"> En este caso, la clasificación total o parcial de la información es un supuesto que tanto la Ley General de Transparencia y Acceso a la Información Pública, como la Ley de Transparencia y </w:t>
      </w:r>
      <w:r w:rsidRPr="007B3DD6">
        <w:rPr>
          <w:rFonts w:ascii="Palatino Linotype" w:hAnsi="Palatino Linotype"/>
        </w:rPr>
        <w:lastRenderedPageBreak/>
        <w:t xml:space="preserve">Acceso a la Información Pública del Estado de México y Municipios establecen, y agotar el procedimiento legalmente establecido, es precisamente lo que permite acreditar el cumplimiento de los otros dos requisitos. </w:t>
      </w:r>
    </w:p>
    <w:p w14:paraId="28C88112" w14:textId="77777777" w:rsidR="004447AE" w:rsidRPr="007B3DD6" w:rsidRDefault="004447AE" w:rsidP="004447AE">
      <w:pPr>
        <w:spacing w:line="360" w:lineRule="auto"/>
        <w:ind w:right="49"/>
        <w:contextualSpacing/>
        <w:jc w:val="both"/>
        <w:rPr>
          <w:rFonts w:ascii="Palatino Linotype" w:eastAsia="MS Mincho" w:hAnsi="Palatino Linotype" w:cs="Times New Roman"/>
        </w:rPr>
      </w:pPr>
    </w:p>
    <w:p w14:paraId="2F0C6063" w14:textId="77777777" w:rsidR="004447AE" w:rsidRPr="007B3DD6" w:rsidRDefault="004447AE" w:rsidP="004447AE">
      <w:pPr>
        <w:numPr>
          <w:ilvl w:val="0"/>
          <w:numId w:val="2"/>
        </w:numPr>
        <w:spacing w:line="360" w:lineRule="auto"/>
        <w:ind w:left="0" w:right="49" w:firstLine="0"/>
        <w:contextualSpacing/>
        <w:jc w:val="both"/>
        <w:rPr>
          <w:rFonts w:ascii="Palatino Linotype" w:eastAsia="MS Mincho" w:hAnsi="Palatino Linotype" w:cs="Times New Roman"/>
        </w:rPr>
      </w:pPr>
      <w:r w:rsidRPr="007B3DD6">
        <w:rPr>
          <w:rFonts w:ascii="Palatino Linotype" w:eastAsia="MS Mincho" w:hAnsi="Palatino Linotype" w:cs="Times New Roman"/>
        </w:rPr>
        <w:t xml:space="preserve">Ahora bien, en el presente asunto se observó que el </w:t>
      </w:r>
      <w:r w:rsidRPr="007B3DD6">
        <w:rPr>
          <w:rFonts w:ascii="Palatino Linotype" w:eastAsia="MS Mincho" w:hAnsi="Palatino Linotype" w:cs="Times New Roman"/>
          <w:b/>
        </w:rPr>
        <w:t xml:space="preserve">Sujeto Obligado </w:t>
      </w:r>
      <w:r w:rsidRPr="007B3DD6">
        <w:rPr>
          <w:rFonts w:ascii="Palatino Linotype" w:eastAsia="MS Mincho" w:hAnsi="Palatino Linotype" w:cs="Times New Roman"/>
        </w:rPr>
        <w:t xml:space="preserve">además de pretender clasificar información que por ley es pública, no siguió las formalidades que deben cumplirse, es decir no basta con manifestar que cierta información no puede ser proporcionada por considerarse clasificada, sino que es necesario se realicen una serie de formalidades, entre ellas, proporcionar el Acuerdo de Clasificación que emita el Comité de Transparencia del </w:t>
      </w:r>
      <w:r w:rsidRPr="007B3DD6">
        <w:rPr>
          <w:rFonts w:ascii="Palatino Linotype" w:eastAsia="MS Mincho" w:hAnsi="Palatino Linotype" w:cs="Times New Roman"/>
          <w:b/>
        </w:rPr>
        <w:t xml:space="preserve">Sujeto Obligado </w:t>
      </w:r>
      <w:r w:rsidRPr="007B3DD6">
        <w:rPr>
          <w:rFonts w:ascii="Palatino Linotype" w:eastAsia="MS Mincho" w:hAnsi="Palatino Linotype" w:cs="Times New Roman"/>
        </w:rPr>
        <w:t xml:space="preserve">mediante el cual de manera fundada y motivada confirme la clasificación de la información requerida, es por ello que es menester mencionar lo siguiente: </w:t>
      </w:r>
    </w:p>
    <w:p w14:paraId="08DA8F6F" w14:textId="77777777" w:rsidR="004447AE" w:rsidRPr="007B3DD6" w:rsidRDefault="004447AE" w:rsidP="004447AE">
      <w:pPr>
        <w:spacing w:line="360" w:lineRule="auto"/>
        <w:ind w:right="49"/>
        <w:contextualSpacing/>
        <w:jc w:val="both"/>
        <w:rPr>
          <w:rFonts w:ascii="Palatino Linotype" w:eastAsia="MS Mincho" w:hAnsi="Palatino Linotype" w:cs="Times New Roman"/>
        </w:rPr>
      </w:pPr>
    </w:p>
    <w:p w14:paraId="43BD4428" w14:textId="77777777" w:rsidR="004447AE" w:rsidRPr="007B3DD6" w:rsidRDefault="004447AE" w:rsidP="004447AE">
      <w:pPr>
        <w:keepNext/>
        <w:keepLines/>
        <w:pBdr>
          <w:top w:val="nil"/>
          <w:left w:val="nil"/>
          <w:bottom w:val="nil"/>
          <w:right w:val="nil"/>
          <w:between w:val="nil"/>
          <w:bar w:val="nil"/>
        </w:pBdr>
        <w:spacing w:line="360" w:lineRule="auto"/>
        <w:contextualSpacing/>
        <w:outlineLvl w:val="0"/>
        <w:rPr>
          <w:rFonts w:ascii="Palatino Linotype" w:eastAsiaTheme="majorEastAsia" w:hAnsi="Palatino Linotype" w:cstheme="majorBidi"/>
          <w:b/>
          <w:color w:val="000000" w:themeColor="text1"/>
        </w:rPr>
      </w:pPr>
      <w:bookmarkStart w:id="15" w:name="_Toc4073619"/>
      <w:bookmarkStart w:id="16" w:name="_Toc4078182"/>
      <w:bookmarkStart w:id="17" w:name="_Toc34158053"/>
      <w:bookmarkStart w:id="18" w:name="_Toc34910489"/>
      <w:bookmarkStart w:id="19" w:name="_Toc61963363"/>
      <w:r w:rsidRPr="007B3DD6">
        <w:rPr>
          <w:rFonts w:ascii="Palatino Linotype" w:eastAsiaTheme="majorEastAsia" w:hAnsi="Palatino Linotype" w:cstheme="majorBidi"/>
          <w:b/>
          <w:color w:val="000000" w:themeColor="text1"/>
        </w:rPr>
        <w:t>a) Requisitos previos.</w:t>
      </w:r>
      <w:bookmarkEnd w:id="15"/>
      <w:bookmarkEnd w:id="16"/>
      <w:bookmarkEnd w:id="17"/>
      <w:bookmarkEnd w:id="18"/>
      <w:bookmarkEnd w:id="19"/>
    </w:p>
    <w:p w14:paraId="4EEC7A2A" w14:textId="77777777" w:rsidR="004447AE" w:rsidRPr="007B3DD6" w:rsidRDefault="004447AE" w:rsidP="004447AE">
      <w:pPr>
        <w:spacing w:line="360" w:lineRule="auto"/>
        <w:ind w:right="49"/>
        <w:contextualSpacing/>
        <w:jc w:val="both"/>
        <w:rPr>
          <w:rFonts w:ascii="Palatino Linotype" w:eastAsia="MS Mincho" w:hAnsi="Palatino Linotype" w:cs="Times New Roman"/>
        </w:rPr>
      </w:pPr>
    </w:p>
    <w:p w14:paraId="6117699C" w14:textId="77777777" w:rsidR="004447AE" w:rsidRPr="007B3DD6" w:rsidRDefault="004447AE" w:rsidP="004447AE">
      <w:pPr>
        <w:numPr>
          <w:ilvl w:val="0"/>
          <w:numId w:val="2"/>
        </w:numPr>
        <w:spacing w:line="360" w:lineRule="auto"/>
        <w:ind w:left="0" w:right="49" w:firstLine="0"/>
        <w:contextualSpacing/>
        <w:jc w:val="both"/>
        <w:rPr>
          <w:rFonts w:ascii="Palatino Linotype" w:eastAsia="MS Mincho" w:hAnsi="Palatino Linotype" w:cs="Times New Roman"/>
        </w:rPr>
      </w:pPr>
      <w:r w:rsidRPr="007B3DD6">
        <w:rPr>
          <w:rFonts w:ascii="Palatino Linotype" w:eastAsia="MS Mincho" w:hAnsi="Palatino Linotype" w:cs="Times New Roman"/>
        </w:rPr>
        <w:t xml:space="preserve">Los artículos 122 y 100 de la Ley Estatal y la Ley General, respectivamente señalan que los </w:t>
      </w:r>
      <w:r w:rsidRPr="007B3DD6">
        <w:rPr>
          <w:rFonts w:ascii="Palatino Linotype" w:eastAsia="MS Mincho" w:hAnsi="Palatino Linotype" w:cs="Times New Roman"/>
          <w:b/>
        </w:rPr>
        <w:t xml:space="preserve">Sujetos Obligados </w:t>
      </w:r>
      <w:r w:rsidRPr="007B3DD6">
        <w:rPr>
          <w:rFonts w:ascii="Palatino Linotype" w:eastAsia="MS Mincho" w:hAnsi="Palatino Linotype" w:cs="Times New Roman"/>
        </w:rPr>
        <w:t xml:space="preserve">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w:t>
      </w:r>
      <w:r w:rsidRPr="007B3DD6">
        <w:rPr>
          <w:rFonts w:ascii="Palatino Linotype" w:eastAsia="MS Mincho" w:hAnsi="Palatino Linotype" w:cs="Times New Roman"/>
        </w:rPr>
        <w:lastRenderedPageBreak/>
        <w:t xml:space="preserve">póliza, entre otros), señalando el supuesto de clasificación: </w:t>
      </w:r>
      <w:r w:rsidRPr="007B3DD6">
        <w:rPr>
          <w:rFonts w:ascii="Palatino Linotype" w:eastAsia="MS Mincho" w:hAnsi="Palatino Linotype" w:cs="Times New Roman"/>
          <w:b/>
        </w:rPr>
        <w:t>confidencialidad o reserva.</w:t>
      </w:r>
    </w:p>
    <w:p w14:paraId="5A3B6308" w14:textId="77777777" w:rsidR="004447AE" w:rsidRPr="007B3DD6" w:rsidRDefault="004447AE" w:rsidP="004447AE">
      <w:pPr>
        <w:spacing w:line="360" w:lineRule="auto"/>
        <w:ind w:right="49"/>
        <w:contextualSpacing/>
        <w:jc w:val="both"/>
        <w:rPr>
          <w:rFonts w:ascii="Palatino Linotype" w:eastAsia="MS Mincho" w:hAnsi="Palatino Linotype" w:cs="Times New Roman"/>
        </w:rPr>
      </w:pPr>
    </w:p>
    <w:p w14:paraId="3353102F" w14:textId="77777777" w:rsidR="004447AE" w:rsidRPr="007B3DD6" w:rsidRDefault="004447AE" w:rsidP="004447AE">
      <w:pPr>
        <w:numPr>
          <w:ilvl w:val="0"/>
          <w:numId w:val="2"/>
        </w:numPr>
        <w:spacing w:line="360" w:lineRule="auto"/>
        <w:ind w:left="0" w:right="49" w:firstLine="0"/>
        <w:contextualSpacing/>
        <w:jc w:val="both"/>
        <w:rPr>
          <w:rFonts w:ascii="Palatino Linotype" w:eastAsia="MS Mincho" w:hAnsi="Palatino Linotype" w:cs="Times New Roman"/>
        </w:rPr>
      </w:pPr>
      <w:r w:rsidRPr="007B3DD6">
        <w:rPr>
          <w:rFonts w:ascii="Palatino Linotype" w:eastAsia="MS Mincho" w:hAnsi="Palatino Linotype" w:cs="Times New Roman"/>
        </w:rPr>
        <w:t xml:space="preserve">Aunado a ello,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 </w:t>
      </w:r>
    </w:p>
    <w:p w14:paraId="14A0B298" w14:textId="77777777" w:rsidR="004447AE" w:rsidRPr="007B3DD6" w:rsidRDefault="004447AE" w:rsidP="004447AE">
      <w:pPr>
        <w:spacing w:line="360" w:lineRule="auto"/>
        <w:ind w:right="49"/>
        <w:contextualSpacing/>
        <w:jc w:val="both"/>
        <w:rPr>
          <w:rFonts w:ascii="Palatino Linotype" w:eastAsia="MS Mincho" w:hAnsi="Palatino Linotype" w:cs="Times New Roman"/>
        </w:rPr>
      </w:pPr>
    </w:p>
    <w:p w14:paraId="73F02AB0" w14:textId="77777777" w:rsidR="004447AE" w:rsidRPr="007B3DD6" w:rsidRDefault="004447AE" w:rsidP="004447AE">
      <w:pPr>
        <w:numPr>
          <w:ilvl w:val="0"/>
          <w:numId w:val="2"/>
        </w:numPr>
        <w:spacing w:line="360" w:lineRule="auto"/>
        <w:ind w:left="0" w:right="49" w:firstLine="0"/>
        <w:contextualSpacing/>
        <w:jc w:val="both"/>
        <w:rPr>
          <w:rFonts w:ascii="Palatino Linotype" w:eastAsia="MS Mincho" w:hAnsi="Palatino Linotype" w:cs="Times New Roman"/>
        </w:rPr>
      </w:pPr>
      <w:r w:rsidRPr="007B3DD6">
        <w:rPr>
          <w:rFonts w:ascii="Palatino Linotype" w:eastAsia="MS Mincho" w:hAnsi="Palatino Linotype" w:cs="Times New Roman"/>
        </w:rPr>
        <w:t xml:space="preserve">El último de estos requisitos previos consiste en que no se pueden emitir acuerdos de carácter general ni particular, de acuerdo con lo que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 </w:t>
      </w:r>
    </w:p>
    <w:p w14:paraId="5FA287FD" w14:textId="77777777" w:rsidR="004447AE" w:rsidRPr="007B3DD6" w:rsidRDefault="004447AE" w:rsidP="004447AE">
      <w:pPr>
        <w:spacing w:line="360" w:lineRule="auto"/>
        <w:ind w:right="49"/>
        <w:contextualSpacing/>
        <w:jc w:val="both"/>
        <w:rPr>
          <w:rFonts w:ascii="Palatino Linotype" w:eastAsia="MS Mincho" w:hAnsi="Palatino Linotype" w:cs="Times New Roman"/>
        </w:rPr>
      </w:pPr>
    </w:p>
    <w:p w14:paraId="7947DE08" w14:textId="77777777" w:rsidR="004447AE" w:rsidRPr="007B3DD6" w:rsidRDefault="004447AE" w:rsidP="004447AE">
      <w:pPr>
        <w:keepNext/>
        <w:keepLines/>
        <w:pBdr>
          <w:top w:val="nil"/>
          <w:left w:val="nil"/>
          <w:bottom w:val="nil"/>
          <w:right w:val="nil"/>
          <w:between w:val="nil"/>
          <w:bar w:val="nil"/>
        </w:pBdr>
        <w:spacing w:line="360" w:lineRule="auto"/>
        <w:contextualSpacing/>
        <w:outlineLvl w:val="0"/>
        <w:rPr>
          <w:rFonts w:ascii="Palatino Linotype" w:eastAsiaTheme="majorEastAsia" w:hAnsi="Palatino Linotype" w:cstheme="majorBidi"/>
          <w:b/>
          <w:color w:val="000000" w:themeColor="text1"/>
        </w:rPr>
      </w:pPr>
      <w:bookmarkStart w:id="20" w:name="_Toc34158054"/>
      <w:bookmarkStart w:id="21" w:name="_Toc34910490"/>
      <w:bookmarkStart w:id="22" w:name="_Toc61963364"/>
      <w:r w:rsidRPr="007B3DD6">
        <w:rPr>
          <w:rFonts w:ascii="Palatino Linotype" w:eastAsiaTheme="majorEastAsia" w:hAnsi="Palatino Linotype" w:cstheme="majorBidi"/>
          <w:b/>
          <w:color w:val="000000" w:themeColor="text1"/>
        </w:rPr>
        <w:t>b) Supuestos de clasificación.</w:t>
      </w:r>
      <w:bookmarkEnd w:id="20"/>
      <w:bookmarkEnd w:id="21"/>
      <w:bookmarkEnd w:id="22"/>
      <w:r w:rsidRPr="007B3DD6">
        <w:rPr>
          <w:rFonts w:ascii="Palatino Linotype" w:eastAsiaTheme="majorEastAsia" w:hAnsi="Palatino Linotype" w:cstheme="majorBidi"/>
          <w:b/>
          <w:color w:val="000000" w:themeColor="text1"/>
        </w:rPr>
        <w:t xml:space="preserve"> </w:t>
      </w:r>
    </w:p>
    <w:p w14:paraId="551DD30A" w14:textId="77777777" w:rsidR="004447AE" w:rsidRPr="007B3DD6" w:rsidRDefault="004447AE" w:rsidP="004447AE">
      <w:pPr>
        <w:spacing w:line="360" w:lineRule="auto"/>
        <w:ind w:right="49"/>
        <w:contextualSpacing/>
        <w:jc w:val="both"/>
        <w:rPr>
          <w:rFonts w:ascii="Palatino Linotype" w:eastAsia="MS Mincho" w:hAnsi="Palatino Linotype" w:cs="Times New Roman"/>
        </w:rPr>
      </w:pPr>
    </w:p>
    <w:p w14:paraId="74360377" w14:textId="77777777" w:rsidR="004447AE" w:rsidRPr="007B3DD6" w:rsidRDefault="004447AE" w:rsidP="004447AE">
      <w:pPr>
        <w:numPr>
          <w:ilvl w:val="0"/>
          <w:numId w:val="2"/>
        </w:numPr>
        <w:spacing w:line="360" w:lineRule="auto"/>
        <w:ind w:left="0" w:right="49" w:firstLine="0"/>
        <w:contextualSpacing/>
        <w:jc w:val="both"/>
        <w:rPr>
          <w:rFonts w:ascii="Palatino Linotype" w:eastAsia="MS Mincho" w:hAnsi="Palatino Linotype" w:cs="Times New Roman"/>
        </w:rPr>
      </w:pPr>
      <w:r w:rsidRPr="007B3DD6">
        <w:rPr>
          <w:rFonts w:ascii="Palatino Linotype" w:eastAsia="MS Mincho" w:hAnsi="Palatino Linotype" w:cs="Times New Roman"/>
        </w:rPr>
        <w:t xml:space="preserve">Ahora bien, las disposiciones constitucionales y legales en la materia establecen los dos supuestos generales para clasificar la información: </w:t>
      </w:r>
      <w:r w:rsidRPr="007B3DD6">
        <w:rPr>
          <w:rFonts w:ascii="Palatino Linotype" w:eastAsia="MS Mincho" w:hAnsi="Palatino Linotype" w:cs="Times New Roman"/>
          <w:b/>
        </w:rPr>
        <w:t xml:space="preserve">por reserva y por confidencialidad. </w:t>
      </w:r>
      <w:r w:rsidRPr="007B3DD6">
        <w:rPr>
          <w:rFonts w:ascii="Palatino Linotype" w:eastAsia="MS Mincho" w:hAnsi="Palatino Linotype" w:cs="Times New Roman"/>
        </w:rPr>
        <w:t xml:space="preserve">Siendo los artículos 140 y 113 de la Ley Estatal y de la Ley General, los que enmarcan los supuestos para que la información pueda considerarse como </w:t>
      </w:r>
      <w:r w:rsidRPr="007B3DD6">
        <w:rPr>
          <w:rFonts w:ascii="Palatino Linotype" w:eastAsia="MS Mincho" w:hAnsi="Palatino Linotype" w:cs="Times New Roman"/>
          <w:b/>
        </w:rPr>
        <w:t>reservada</w:t>
      </w:r>
      <w:r w:rsidRPr="007B3DD6">
        <w:rPr>
          <w:rFonts w:ascii="Palatino Linotype" w:eastAsia="MS Mincho" w:hAnsi="Palatino Linotype" w:cs="Times New Roman"/>
        </w:rPr>
        <w:t xml:space="preserve">, y los artículos 143 y 116 de la Ley Estatal y de la Ley </w:t>
      </w:r>
      <w:r w:rsidRPr="007B3DD6">
        <w:rPr>
          <w:rFonts w:ascii="Palatino Linotype" w:eastAsia="MS Mincho" w:hAnsi="Palatino Linotype" w:cs="Times New Roman"/>
        </w:rPr>
        <w:lastRenderedPageBreak/>
        <w:t xml:space="preserve">General, los supuestos para que la información pueda ser clasificada como </w:t>
      </w:r>
      <w:r w:rsidRPr="007B3DD6">
        <w:rPr>
          <w:rFonts w:ascii="Palatino Linotype" w:eastAsia="MS Mincho" w:hAnsi="Palatino Linotype" w:cs="Times New Roman"/>
          <w:b/>
        </w:rPr>
        <w:t xml:space="preserve">confidencial. </w:t>
      </w:r>
    </w:p>
    <w:p w14:paraId="572FEE74" w14:textId="77777777" w:rsidR="004447AE" w:rsidRPr="007B3DD6" w:rsidRDefault="004447AE" w:rsidP="004447AE">
      <w:pPr>
        <w:spacing w:line="360" w:lineRule="auto"/>
        <w:ind w:right="49"/>
        <w:contextualSpacing/>
        <w:jc w:val="both"/>
        <w:rPr>
          <w:rFonts w:ascii="Palatino Linotype" w:eastAsia="MS Mincho" w:hAnsi="Palatino Linotype" w:cs="Times New Roman"/>
        </w:rPr>
      </w:pPr>
    </w:p>
    <w:p w14:paraId="64DBCCA7" w14:textId="77777777" w:rsidR="004447AE" w:rsidRPr="007B3DD6" w:rsidRDefault="004447AE" w:rsidP="004447AE">
      <w:pPr>
        <w:numPr>
          <w:ilvl w:val="0"/>
          <w:numId w:val="2"/>
        </w:numPr>
        <w:spacing w:line="360" w:lineRule="auto"/>
        <w:ind w:left="0" w:right="49" w:firstLine="0"/>
        <w:contextualSpacing/>
        <w:jc w:val="both"/>
        <w:rPr>
          <w:rFonts w:ascii="Palatino Linotype" w:eastAsia="MS Mincho" w:hAnsi="Palatino Linotype" w:cs="Times New Roman"/>
        </w:rPr>
      </w:pPr>
      <w:r w:rsidRPr="007B3DD6">
        <w:rPr>
          <w:rFonts w:ascii="Palatino Linotype" w:eastAsia="MS Mincho" w:hAnsi="Palatino Linotype" w:cs="Times New Roman"/>
        </w:rPr>
        <w:t xml:space="preserve">En el mismo sentido, el artículo 105 de la Ley General y el artículo 130 de la Ley Estatal, establecen medularmente que </w:t>
      </w:r>
      <w:r w:rsidRPr="007B3DD6">
        <w:rPr>
          <w:rFonts w:ascii="Palatino Linotype" w:eastAsia="MS Mincho" w:hAnsi="Palatino Linotype" w:cs="Times New Roman"/>
          <w:b/>
        </w:rPr>
        <w:t xml:space="preserve">los sujetos obligados deberán aplicar, de manera restrictiva y limitada los supuestos de clasificación, debiendo acreditarse que se cumple con dicha condición y no se pueden ampliar las excepciones o supuestos de clasificación aduciendo analogía o mayoría de razón. </w:t>
      </w:r>
    </w:p>
    <w:p w14:paraId="5F470DD0" w14:textId="77777777" w:rsidR="004447AE" w:rsidRPr="007B3DD6" w:rsidRDefault="004447AE" w:rsidP="004447AE">
      <w:pPr>
        <w:spacing w:line="360" w:lineRule="auto"/>
        <w:ind w:right="49"/>
        <w:contextualSpacing/>
        <w:jc w:val="both"/>
        <w:rPr>
          <w:rFonts w:ascii="Palatino Linotype" w:eastAsia="MS Mincho" w:hAnsi="Palatino Linotype" w:cs="Times New Roman"/>
        </w:rPr>
      </w:pPr>
    </w:p>
    <w:p w14:paraId="43E9DB06" w14:textId="77777777" w:rsidR="004447AE" w:rsidRPr="007B3DD6" w:rsidRDefault="004447AE" w:rsidP="004447AE">
      <w:pPr>
        <w:numPr>
          <w:ilvl w:val="0"/>
          <w:numId w:val="2"/>
        </w:numPr>
        <w:spacing w:line="360" w:lineRule="auto"/>
        <w:ind w:left="0" w:right="49" w:firstLine="0"/>
        <w:contextualSpacing/>
        <w:jc w:val="both"/>
        <w:rPr>
          <w:rFonts w:ascii="Palatino Linotype" w:eastAsia="MS Mincho" w:hAnsi="Palatino Linotype" w:cs="Times New Roman"/>
        </w:rPr>
      </w:pPr>
      <w:r w:rsidRPr="007B3DD6">
        <w:rPr>
          <w:rFonts w:ascii="Palatino Linotype" w:eastAsia="MS Mincho" w:hAnsi="Palatino Linotype" w:cs="Times New Roman"/>
        </w:rPr>
        <w:t xml:space="preserve">Como consecuencia de lo anterior, el </w:t>
      </w:r>
      <w:r w:rsidRPr="007B3DD6">
        <w:rPr>
          <w:rFonts w:ascii="Palatino Linotype" w:eastAsia="MS Mincho" w:hAnsi="Palatino Linotype" w:cs="Times New Roman"/>
          <w:b/>
        </w:rPr>
        <w:t xml:space="preserve">Sujeto Obligado </w:t>
      </w:r>
      <w:r w:rsidRPr="007B3DD6">
        <w:rPr>
          <w:rFonts w:ascii="Palatino Linotype" w:eastAsia="MS Mincho" w:hAnsi="Palatino Linotype" w:cs="Times New Roman"/>
        </w:rPr>
        <w:t xml:space="preserve">debe identificar claramente el tipo de información y hacer un juicio de subsunción o encaje, para acreditar que el supuesto de hecho corresponde estrictamente con la hipótesis jurídica, esto también lo debe realizar el servidor público habilitado y el titular del área que administra la información. </w:t>
      </w:r>
    </w:p>
    <w:p w14:paraId="7D8455AF" w14:textId="77777777" w:rsidR="004447AE" w:rsidRPr="007B3DD6" w:rsidRDefault="004447AE" w:rsidP="004447AE">
      <w:pPr>
        <w:spacing w:line="360" w:lineRule="auto"/>
        <w:ind w:right="49"/>
        <w:contextualSpacing/>
        <w:jc w:val="both"/>
        <w:rPr>
          <w:rFonts w:ascii="Palatino Linotype" w:eastAsia="MS Mincho" w:hAnsi="Palatino Linotype" w:cs="Times New Roman"/>
        </w:rPr>
      </w:pPr>
    </w:p>
    <w:p w14:paraId="58D818FA" w14:textId="77777777" w:rsidR="004447AE" w:rsidRPr="007B3DD6" w:rsidRDefault="004447AE" w:rsidP="004447AE">
      <w:pPr>
        <w:numPr>
          <w:ilvl w:val="0"/>
          <w:numId w:val="2"/>
        </w:numPr>
        <w:spacing w:line="360" w:lineRule="auto"/>
        <w:ind w:left="0" w:right="49" w:firstLine="0"/>
        <w:contextualSpacing/>
        <w:jc w:val="both"/>
        <w:rPr>
          <w:rFonts w:ascii="Palatino Linotype" w:eastAsia="MS Mincho" w:hAnsi="Palatino Linotype" w:cs="Times New Roman"/>
        </w:rPr>
      </w:pPr>
      <w:r w:rsidRPr="007B3DD6">
        <w:rPr>
          <w:rFonts w:ascii="Palatino Linotype" w:eastAsia="MS Mincho" w:hAnsi="Palatino Linotype" w:cs="Times New Roman"/>
        </w:rPr>
        <w:t xml:space="preserve">Una vez realizado, se remite la información al Titular de la Unidad de Transparencia, con el acuerdo de clasificación correspondiente, para que sea sometido al conocimiento del Comité de Transparencia. </w:t>
      </w:r>
    </w:p>
    <w:p w14:paraId="75431924" w14:textId="77777777" w:rsidR="004447AE" w:rsidRPr="007B3DD6" w:rsidRDefault="004447AE" w:rsidP="004447AE">
      <w:pPr>
        <w:spacing w:line="360" w:lineRule="auto"/>
        <w:ind w:right="49"/>
        <w:contextualSpacing/>
        <w:jc w:val="both"/>
        <w:rPr>
          <w:rFonts w:ascii="Palatino Linotype" w:eastAsia="MS Mincho" w:hAnsi="Palatino Linotype" w:cs="Times New Roman"/>
        </w:rPr>
      </w:pPr>
    </w:p>
    <w:p w14:paraId="2A28709E" w14:textId="77777777" w:rsidR="004447AE" w:rsidRPr="007B3DD6" w:rsidRDefault="004447AE" w:rsidP="004447AE">
      <w:pPr>
        <w:keepNext/>
        <w:keepLines/>
        <w:pBdr>
          <w:top w:val="nil"/>
          <w:left w:val="nil"/>
          <w:bottom w:val="nil"/>
          <w:right w:val="nil"/>
          <w:between w:val="nil"/>
          <w:bar w:val="nil"/>
        </w:pBdr>
        <w:spacing w:line="360" w:lineRule="auto"/>
        <w:outlineLvl w:val="0"/>
        <w:rPr>
          <w:rFonts w:ascii="Palatino Linotype" w:eastAsiaTheme="majorEastAsia" w:hAnsi="Palatino Linotype" w:cstheme="majorBidi"/>
          <w:b/>
          <w:color w:val="000000" w:themeColor="text1"/>
        </w:rPr>
      </w:pPr>
      <w:bookmarkStart w:id="23" w:name="_Toc34158055"/>
      <w:bookmarkStart w:id="24" w:name="_Toc34910491"/>
      <w:bookmarkStart w:id="25" w:name="_Toc61963365"/>
      <w:r w:rsidRPr="007B3DD6">
        <w:rPr>
          <w:rFonts w:ascii="Palatino Linotype" w:eastAsiaTheme="majorEastAsia" w:hAnsi="Palatino Linotype" w:cstheme="majorBidi"/>
          <w:b/>
          <w:color w:val="000000" w:themeColor="text1"/>
        </w:rPr>
        <w:t>c) La intervención del Comité de Transparencia.</w:t>
      </w:r>
      <w:bookmarkEnd w:id="23"/>
      <w:bookmarkEnd w:id="24"/>
      <w:bookmarkEnd w:id="25"/>
    </w:p>
    <w:p w14:paraId="6C751EA9" w14:textId="77777777" w:rsidR="004447AE" w:rsidRPr="007B3DD6" w:rsidRDefault="004447AE" w:rsidP="004447AE">
      <w:pPr>
        <w:keepNext/>
        <w:keepLines/>
        <w:pBdr>
          <w:top w:val="nil"/>
          <w:left w:val="nil"/>
          <w:bottom w:val="nil"/>
          <w:right w:val="nil"/>
          <w:between w:val="nil"/>
          <w:bar w:val="nil"/>
        </w:pBdr>
        <w:spacing w:line="360" w:lineRule="auto"/>
        <w:outlineLvl w:val="0"/>
        <w:rPr>
          <w:rFonts w:ascii="Palatino Linotype" w:eastAsiaTheme="majorEastAsia" w:hAnsi="Palatino Linotype" w:cstheme="majorBidi"/>
          <w:b/>
          <w:color w:val="000000" w:themeColor="text1"/>
        </w:rPr>
      </w:pPr>
    </w:p>
    <w:p w14:paraId="64261B40" w14:textId="77777777" w:rsidR="004447AE" w:rsidRPr="007B3DD6" w:rsidRDefault="004447AE" w:rsidP="004447AE">
      <w:pPr>
        <w:keepNext/>
        <w:keepLines/>
        <w:numPr>
          <w:ilvl w:val="0"/>
          <w:numId w:val="30"/>
        </w:numPr>
        <w:pBdr>
          <w:top w:val="nil"/>
          <w:left w:val="nil"/>
          <w:bottom w:val="nil"/>
          <w:right w:val="nil"/>
          <w:between w:val="nil"/>
          <w:bar w:val="nil"/>
        </w:pBdr>
        <w:spacing w:line="360" w:lineRule="auto"/>
        <w:contextualSpacing/>
        <w:outlineLvl w:val="1"/>
        <w:rPr>
          <w:rFonts w:ascii="Palatino Linotype" w:eastAsiaTheme="majorEastAsia" w:hAnsi="Palatino Linotype" w:cstheme="majorBidi"/>
          <w:b/>
          <w:color w:val="000000" w:themeColor="text1"/>
        </w:rPr>
      </w:pPr>
      <w:bookmarkStart w:id="26" w:name="_Toc4073623"/>
      <w:bookmarkStart w:id="27" w:name="_Toc4078186"/>
      <w:bookmarkStart w:id="28" w:name="_Toc34158056"/>
      <w:bookmarkStart w:id="29" w:name="_Toc34910492"/>
      <w:bookmarkStart w:id="30" w:name="_Toc61963366"/>
      <w:r w:rsidRPr="007B3DD6">
        <w:rPr>
          <w:rFonts w:ascii="Palatino Linotype" w:eastAsiaTheme="majorEastAsia" w:hAnsi="Palatino Linotype" w:cstheme="majorBidi"/>
          <w:b/>
          <w:color w:val="000000" w:themeColor="text1"/>
        </w:rPr>
        <w:t>Formalidades para emitir el acuerdo de clasificación.</w:t>
      </w:r>
      <w:bookmarkEnd w:id="26"/>
      <w:bookmarkEnd w:id="27"/>
      <w:bookmarkEnd w:id="28"/>
      <w:bookmarkEnd w:id="29"/>
      <w:bookmarkEnd w:id="30"/>
    </w:p>
    <w:p w14:paraId="24F048C8" w14:textId="77777777" w:rsidR="004447AE" w:rsidRPr="007B3DD6" w:rsidRDefault="004447AE" w:rsidP="004447AE">
      <w:pPr>
        <w:spacing w:line="360" w:lineRule="auto"/>
        <w:ind w:right="49"/>
        <w:contextualSpacing/>
        <w:jc w:val="both"/>
        <w:rPr>
          <w:rFonts w:ascii="Palatino Linotype" w:eastAsia="MS Mincho" w:hAnsi="Palatino Linotype" w:cs="Times New Roman"/>
        </w:rPr>
      </w:pPr>
    </w:p>
    <w:p w14:paraId="3124F507" w14:textId="77777777" w:rsidR="004447AE" w:rsidRPr="007B3DD6" w:rsidRDefault="004447AE" w:rsidP="004447AE">
      <w:pPr>
        <w:numPr>
          <w:ilvl w:val="0"/>
          <w:numId w:val="2"/>
        </w:numPr>
        <w:spacing w:line="360" w:lineRule="auto"/>
        <w:ind w:left="0" w:right="49" w:firstLine="0"/>
        <w:contextualSpacing/>
        <w:jc w:val="both"/>
        <w:rPr>
          <w:rFonts w:ascii="Palatino Linotype" w:eastAsia="MS Mincho" w:hAnsi="Palatino Linotype" w:cs="Times New Roman"/>
        </w:rPr>
      </w:pPr>
      <w:r w:rsidRPr="007B3DD6">
        <w:rPr>
          <w:rFonts w:ascii="Palatino Linotype" w:eastAsia="MS Mincho" w:hAnsi="Palatino Linotype" w:cs="Times New Roman"/>
        </w:rPr>
        <w:lastRenderedPageBreak/>
        <w:t xml:space="preserve">El Comité de Transparencia, </w:t>
      </w:r>
      <w:r w:rsidRPr="007B3DD6">
        <w:rPr>
          <w:rFonts w:ascii="Palatino Linotype" w:eastAsia="MS Mincho" w:hAnsi="Palatino Linotype" w:cs="Arial"/>
          <w:color w:val="000000"/>
        </w:rPr>
        <w:t xml:space="preserve">según lo dispuesto en los artículos 128 y 103 de la Ley Estatal y de la Ley General, respectivamente, y </w:t>
      </w:r>
      <w:r w:rsidRPr="007B3DD6">
        <w:rPr>
          <w:rFonts w:ascii="Palatino Linotype" w:eastAsia="MS Mincho" w:hAnsi="Palatino Linotype" w:cs="Times New Roman"/>
          <w:color w:val="000000"/>
        </w:rPr>
        <w:t xml:space="preserve">la fracción III del numeral Segundo de los </w:t>
      </w:r>
      <w:r w:rsidRPr="007B3DD6">
        <w:rPr>
          <w:rFonts w:ascii="Palatino Linotype" w:eastAsia="MS Mincho" w:hAnsi="Palatino Linotype" w:cs="Arial"/>
          <w:color w:val="000000"/>
        </w:rPr>
        <w:t>Lineamientos generales en materia de clasificación y desclasificación de la información, así como para la elaboración de versiones públicas,</w:t>
      </w:r>
      <w:r w:rsidRPr="007B3DD6">
        <w:rPr>
          <w:rFonts w:ascii="Palatino Linotype" w:eastAsia="MS Mincho" w:hAnsi="Palatino Linotype" w:cs="Times New Roman"/>
          <w:color w:val="000000"/>
        </w:rPr>
        <w:t xml:space="preserve"> </w:t>
      </w:r>
      <w:r w:rsidRPr="007B3DD6">
        <w:rPr>
          <w:rFonts w:ascii="Palatino Linotype" w:eastAsia="MS Mincho" w:hAnsi="Palatino Linotype" w:cs="Arial"/>
          <w:color w:val="000000"/>
        </w:rPr>
        <w:t xml:space="preserve">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 </w:t>
      </w:r>
    </w:p>
    <w:p w14:paraId="71D8D53F" w14:textId="77777777" w:rsidR="004447AE" w:rsidRPr="007B3DD6" w:rsidRDefault="004447AE" w:rsidP="004447AE">
      <w:pPr>
        <w:spacing w:line="360" w:lineRule="auto"/>
        <w:ind w:right="49"/>
        <w:contextualSpacing/>
        <w:jc w:val="both"/>
        <w:rPr>
          <w:rFonts w:ascii="Palatino Linotype" w:eastAsia="MS Mincho" w:hAnsi="Palatino Linotype" w:cs="Times New Roman"/>
        </w:rPr>
      </w:pPr>
    </w:p>
    <w:p w14:paraId="2679CB92" w14:textId="77777777" w:rsidR="004447AE" w:rsidRPr="007B3DD6" w:rsidRDefault="004447AE" w:rsidP="004447AE">
      <w:pPr>
        <w:numPr>
          <w:ilvl w:val="0"/>
          <w:numId w:val="2"/>
        </w:numPr>
        <w:spacing w:line="360" w:lineRule="auto"/>
        <w:ind w:left="0" w:firstLine="0"/>
        <w:contextualSpacing/>
        <w:jc w:val="both"/>
        <w:rPr>
          <w:rFonts w:ascii="Palatino Linotype" w:hAnsi="Palatino Linotype" w:cs="Arial"/>
          <w:color w:val="000000" w:themeColor="text1"/>
        </w:rPr>
      </w:pPr>
      <w:r w:rsidRPr="007B3DD6">
        <w:rPr>
          <w:rFonts w:ascii="Palatino Linotype" w:hAnsi="Palatino Linotype" w:cs="Arial"/>
          <w:color w:val="000000" w:themeColor="text1"/>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29837948" w14:textId="77777777" w:rsidR="004447AE" w:rsidRPr="007B3DD6" w:rsidRDefault="004447AE" w:rsidP="004447AE">
      <w:pPr>
        <w:spacing w:line="360" w:lineRule="auto"/>
        <w:ind w:right="49"/>
        <w:contextualSpacing/>
        <w:jc w:val="both"/>
        <w:rPr>
          <w:rFonts w:ascii="Palatino Linotype" w:eastAsia="MS Mincho" w:hAnsi="Palatino Linotype" w:cs="Times New Roman"/>
        </w:rPr>
      </w:pPr>
    </w:p>
    <w:p w14:paraId="33D07F72" w14:textId="77777777" w:rsidR="004447AE" w:rsidRPr="007B3DD6" w:rsidRDefault="004447AE" w:rsidP="004447AE">
      <w:pPr>
        <w:numPr>
          <w:ilvl w:val="0"/>
          <w:numId w:val="2"/>
        </w:numPr>
        <w:spacing w:line="360" w:lineRule="auto"/>
        <w:ind w:left="0" w:right="49" w:firstLine="0"/>
        <w:contextualSpacing/>
        <w:jc w:val="both"/>
        <w:rPr>
          <w:rFonts w:ascii="Palatino Linotype" w:eastAsia="MS Mincho" w:hAnsi="Palatino Linotype" w:cs="Times New Roman"/>
          <w:sz w:val="28"/>
        </w:rPr>
      </w:pPr>
      <w:r w:rsidRPr="007B3DD6">
        <w:rPr>
          <w:rFonts w:ascii="Palatino Linotype" w:hAnsi="Palatino Linotype"/>
          <w:color w:val="000000" w:themeColor="text1"/>
        </w:rPr>
        <w:lastRenderedPageBreak/>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60B60C68" w14:textId="77777777" w:rsidR="004447AE" w:rsidRPr="007B3DD6" w:rsidRDefault="004447AE" w:rsidP="004447AE">
      <w:pPr>
        <w:pStyle w:val="Prrafodelista"/>
        <w:spacing w:line="360" w:lineRule="auto"/>
        <w:ind w:left="360" w:right="49"/>
        <w:jc w:val="both"/>
        <w:rPr>
          <w:rFonts w:ascii="Palatino Linotype" w:eastAsia="MS Mincho" w:hAnsi="Palatino Linotype" w:cs="Times New Roman"/>
          <w:sz w:val="28"/>
        </w:rPr>
      </w:pPr>
    </w:p>
    <w:p w14:paraId="4306E35F" w14:textId="77777777" w:rsidR="004447AE" w:rsidRPr="007B3DD6" w:rsidRDefault="004447AE" w:rsidP="004447AE">
      <w:pPr>
        <w:pStyle w:val="Prrafodelista"/>
        <w:keepNext/>
        <w:keepLines/>
        <w:numPr>
          <w:ilvl w:val="0"/>
          <w:numId w:val="30"/>
        </w:numPr>
        <w:pBdr>
          <w:top w:val="nil"/>
          <w:left w:val="nil"/>
          <w:bottom w:val="nil"/>
          <w:right w:val="nil"/>
          <w:between w:val="nil"/>
          <w:bar w:val="nil"/>
        </w:pBdr>
        <w:spacing w:line="360" w:lineRule="auto"/>
        <w:outlineLvl w:val="1"/>
        <w:rPr>
          <w:rFonts w:ascii="Palatino Linotype" w:eastAsiaTheme="majorEastAsia" w:hAnsi="Palatino Linotype" w:cstheme="majorBidi"/>
          <w:b/>
          <w:color w:val="000000" w:themeColor="text1"/>
        </w:rPr>
      </w:pPr>
      <w:bookmarkStart w:id="31" w:name="_Toc34158057"/>
      <w:bookmarkStart w:id="32" w:name="_Toc34910493"/>
      <w:bookmarkStart w:id="33" w:name="_Toc61963367"/>
      <w:r w:rsidRPr="007B3DD6">
        <w:rPr>
          <w:rFonts w:ascii="Palatino Linotype" w:eastAsiaTheme="majorEastAsia" w:hAnsi="Palatino Linotype" w:cstheme="majorBidi"/>
          <w:b/>
          <w:color w:val="000000" w:themeColor="text1"/>
        </w:rPr>
        <w:t>Requisitos de fondo del acuerdo de clasificación.</w:t>
      </w:r>
      <w:bookmarkEnd w:id="31"/>
      <w:bookmarkEnd w:id="32"/>
      <w:bookmarkEnd w:id="33"/>
      <w:r w:rsidRPr="007B3DD6">
        <w:rPr>
          <w:rFonts w:ascii="Palatino Linotype" w:eastAsiaTheme="majorEastAsia" w:hAnsi="Palatino Linotype" w:cstheme="majorBidi"/>
          <w:b/>
          <w:color w:val="000000" w:themeColor="text1"/>
        </w:rPr>
        <w:t xml:space="preserve"> </w:t>
      </w:r>
    </w:p>
    <w:p w14:paraId="7A4D9B6F" w14:textId="77777777" w:rsidR="004447AE" w:rsidRPr="007B3DD6" w:rsidRDefault="004447AE" w:rsidP="004447AE">
      <w:pPr>
        <w:spacing w:line="360" w:lineRule="auto"/>
        <w:ind w:right="49"/>
        <w:contextualSpacing/>
        <w:jc w:val="both"/>
        <w:rPr>
          <w:rFonts w:ascii="Palatino Linotype" w:eastAsia="MS Mincho" w:hAnsi="Palatino Linotype" w:cs="Times New Roman"/>
        </w:rPr>
      </w:pPr>
    </w:p>
    <w:p w14:paraId="0E50EF0F" w14:textId="77777777" w:rsidR="004447AE" w:rsidRPr="007B3DD6" w:rsidRDefault="004447AE" w:rsidP="004447AE">
      <w:pPr>
        <w:numPr>
          <w:ilvl w:val="0"/>
          <w:numId w:val="2"/>
        </w:numPr>
        <w:spacing w:line="360" w:lineRule="auto"/>
        <w:ind w:left="0" w:firstLine="0"/>
        <w:contextualSpacing/>
        <w:jc w:val="both"/>
        <w:rPr>
          <w:rFonts w:ascii="Palatino Linotype" w:hAnsi="Palatino Linotype" w:cs="Arial"/>
          <w:color w:val="000000" w:themeColor="text1"/>
        </w:rPr>
      </w:pPr>
      <w:r w:rsidRPr="007B3DD6">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w:t>
      </w:r>
      <w:proofErr w:type="gramStart"/>
      <w:r w:rsidRPr="007B3DD6">
        <w:rPr>
          <w:rFonts w:ascii="Palatino Linotype" w:hAnsi="Palatino Linotype" w:cs="Arial"/>
          <w:color w:val="000000" w:themeColor="text1"/>
        </w:rPr>
        <w:t>Generales,  al</w:t>
      </w:r>
      <w:proofErr w:type="gramEnd"/>
      <w:r w:rsidRPr="007B3DD6">
        <w:rPr>
          <w:rFonts w:ascii="Palatino Linotype" w:hAnsi="Palatino Linotype" w:cs="Arial"/>
          <w:color w:val="000000" w:themeColor="text1"/>
        </w:rPr>
        <w:t xml:space="preserve"> señalar que la carga de la prueba, para justificar las restricciones, corresponde a los sujetos obligados, por lo que deberán fundar y motivar debidamente la clasificación. </w:t>
      </w:r>
    </w:p>
    <w:p w14:paraId="51EFBE22" w14:textId="77777777" w:rsidR="004447AE" w:rsidRPr="007B3DD6" w:rsidRDefault="004447AE" w:rsidP="004447AE">
      <w:pPr>
        <w:spacing w:line="360" w:lineRule="auto"/>
        <w:contextualSpacing/>
        <w:jc w:val="both"/>
        <w:rPr>
          <w:rFonts w:ascii="Palatino Linotype" w:hAnsi="Palatino Linotype"/>
          <w:color w:val="000000" w:themeColor="text1"/>
        </w:rPr>
      </w:pPr>
    </w:p>
    <w:p w14:paraId="755DF437" w14:textId="77777777" w:rsidR="004447AE" w:rsidRPr="007B3DD6" w:rsidRDefault="004447AE" w:rsidP="004447AE">
      <w:pPr>
        <w:numPr>
          <w:ilvl w:val="0"/>
          <w:numId w:val="2"/>
        </w:numPr>
        <w:spacing w:line="360" w:lineRule="auto"/>
        <w:ind w:left="0" w:firstLine="0"/>
        <w:contextualSpacing/>
        <w:jc w:val="both"/>
        <w:rPr>
          <w:rFonts w:ascii="Palatino Linotype" w:hAnsi="Palatino Linotype"/>
          <w:color w:val="000000" w:themeColor="text1"/>
        </w:rPr>
      </w:pPr>
      <w:r w:rsidRPr="007B3DD6">
        <w:rPr>
          <w:rFonts w:ascii="Palatino Linotype" w:hAnsi="Palatino Linotype"/>
          <w:color w:val="000000" w:themeColor="text1"/>
        </w:rPr>
        <w:t xml:space="preserve">De lo anterior, se desprende que para una correcta clasificación total o parcial, esto es, determinar los datos que se suprimen en las versiones públicas, </w:t>
      </w:r>
      <w:r w:rsidRPr="007B3DD6">
        <w:rPr>
          <w:rFonts w:ascii="Palatino Linotype" w:hAnsi="Palatino Linotype"/>
          <w:b/>
          <w:color w:val="000000" w:themeColor="text1"/>
        </w:rPr>
        <w:t>es necesario fundar y motivar</w:t>
      </w:r>
      <w:r w:rsidRPr="007B3DD6">
        <w:rPr>
          <w:rFonts w:ascii="Palatino Linotype" w:hAnsi="Palatino Linotype"/>
          <w:color w:val="000000" w:themeColor="text1"/>
        </w:rPr>
        <w:t xml:space="preserve">, de manera correcta la clasificación; considerando que todo acto que la autoridad pronuncie en el ejercicio de sus atribuciones, debe </w:t>
      </w:r>
      <w:r w:rsidRPr="007B3DD6">
        <w:rPr>
          <w:rFonts w:ascii="Palatino Linotype" w:hAnsi="Palatino Linotype"/>
          <w:color w:val="000000" w:themeColor="text1"/>
        </w:rPr>
        <w:lastRenderedPageBreak/>
        <w:t xml:space="preserve">expresar los fundamentos legales que le dieron origen y las razones por las que se deben aplicar al caso concreto, por lo que debe </w:t>
      </w:r>
      <w:r w:rsidRPr="007B3DD6">
        <w:rPr>
          <w:rFonts w:ascii="Palatino Linotype" w:eastAsia="Times New Roman" w:hAnsi="Palatino Linotype" w:cs="Arial"/>
          <w:color w:val="000000" w:themeColor="text1"/>
          <w:lang w:eastAsia="es-MX"/>
        </w:rPr>
        <w:t>entenderse por fundamentación y motivación, lo siguiente:</w:t>
      </w:r>
    </w:p>
    <w:p w14:paraId="306EE854" w14:textId="77777777" w:rsidR="004447AE" w:rsidRPr="007B3DD6" w:rsidRDefault="004447AE" w:rsidP="004447AE">
      <w:pPr>
        <w:spacing w:line="360" w:lineRule="auto"/>
        <w:ind w:right="618"/>
        <w:contextualSpacing/>
        <w:jc w:val="both"/>
        <w:rPr>
          <w:rFonts w:ascii="Palatino Linotype" w:hAnsi="Palatino Linotype" w:cs="Arial"/>
          <w:color w:val="000000" w:themeColor="text1"/>
        </w:rPr>
      </w:pPr>
    </w:p>
    <w:p w14:paraId="29D3AC38" w14:textId="77777777" w:rsidR="004447AE" w:rsidRPr="007B3DD6" w:rsidRDefault="004447AE" w:rsidP="004447AE">
      <w:pPr>
        <w:spacing w:line="360" w:lineRule="auto"/>
        <w:ind w:left="567" w:right="618"/>
        <w:contextualSpacing/>
        <w:jc w:val="both"/>
        <w:rPr>
          <w:rFonts w:ascii="Palatino Linotype" w:hAnsi="Palatino Linotype" w:cs="Arial"/>
          <w:color w:val="000000" w:themeColor="text1"/>
        </w:rPr>
      </w:pPr>
      <w:r w:rsidRPr="007B3DD6">
        <w:rPr>
          <w:rFonts w:ascii="Palatino Linotype" w:hAnsi="Palatino Linotype" w:cs="Arial"/>
          <w:b/>
          <w:color w:val="000000" w:themeColor="text1"/>
        </w:rPr>
        <w:t>FUNDAMENTACIÓN Y MOTIVACIÓN.</w:t>
      </w:r>
      <w:r w:rsidRPr="007B3DD6">
        <w:rPr>
          <w:rFonts w:ascii="Palatino Linotype" w:hAnsi="Palatino Linotype" w:cs="Arial"/>
          <w:color w:val="000000" w:themeColor="text1"/>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3882A1AF" w14:textId="77777777" w:rsidR="004447AE" w:rsidRPr="007B3DD6" w:rsidRDefault="004447AE" w:rsidP="004447AE">
      <w:pPr>
        <w:spacing w:line="360" w:lineRule="auto"/>
        <w:ind w:right="618"/>
        <w:contextualSpacing/>
        <w:jc w:val="both"/>
        <w:rPr>
          <w:rFonts w:ascii="Palatino Linotype" w:hAnsi="Palatino Linotype" w:cs="Arial"/>
          <w:i/>
          <w:color w:val="000000" w:themeColor="text1"/>
        </w:rPr>
      </w:pPr>
    </w:p>
    <w:p w14:paraId="0681790A" w14:textId="77777777" w:rsidR="004447AE" w:rsidRPr="007B3DD6" w:rsidRDefault="004447AE" w:rsidP="004447AE">
      <w:pPr>
        <w:spacing w:line="360" w:lineRule="auto"/>
        <w:ind w:left="567" w:right="618"/>
        <w:contextualSpacing/>
        <w:jc w:val="both"/>
        <w:rPr>
          <w:rFonts w:ascii="Palatino Linotype" w:hAnsi="Palatino Linotype" w:cs="Arial"/>
          <w:color w:val="000000" w:themeColor="text1"/>
        </w:rPr>
      </w:pPr>
      <w:r w:rsidRPr="007B3DD6">
        <w:rPr>
          <w:rFonts w:ascii="Palatino Linotype" w:hAnsi="Palatino Linotype" w:cs="Arial"/>
          <w:color w:val="000000" w:themeColor="text1"/>
        </w:rPr>
        <w:t xml:space="preserve">SEGUNDO TRIBUNAL COLEGIADO DEL SEXTO CIRCUITO. Amparo directo 194/88. Bufete Industrial Construcciones, S.A. de C.V. 28 de junio de 1988. Unanimidad de votos. Ponente: Gustavo Calvillo Rangel. Secretario: Jorge Alberto González Álvarez. Revisión fiscal 103/88. Instituto Mexicano del Seguro Social. 18 de octubre de 1988. Unanimidad de votos. Ponente: Arnoldo Nájera Virgen. Secretario: Alejandro Esponda Rincón. Amparo en revisión 333/88. Adilia Romero. 26 de octubre de 1988. Unanimidad de votos. Ponente: Arnoldo Nájera Virgen. Secretario: Enrique Crispín Campos Ramírez. Amparo en revisión 597/95. Emilio Maurer Bretón. 15 de noviembre de 1995. Unanimidad de votos. Ponente: Clementina Ramírez Moguel Goyzueta. Secretario: Gonzalo Carrera Molina. Amparo directo 7/96. Pedro Vicente López </w:t>
      </w:r>
      <w:r w:rsidRPr="007B3DD6">
        <w:rPr>
          <w:rFonts w:ascii="Palatino Linotype" w:hAnsi="Palatino Linotype" w:cs="Arial"/>
          <w:color w:val="000000" w:themeColor="text1"/>
        </w:rPr>
        <w:lastRenderedPageBreak/>
        <w:t xml:space="preserve">Miro. 21 de febrero de 1996. Unanimidad de votos. Ponente: María Eugenia Estela Martínez Cardiel. Secretario: Enrique </w:t>
      </w:r>
      <w:proofErr w:type="spellStart"/>
      <w:r w:rsidRPr="007B3DD6">
        <w:rPr>
          <w:rFonts w:ascii="Palatino Linotype" w:hAnsi="Palatino Linotype" w:cs="Arial"/>
          <w:color w:val="000000" w:themeColor="text1"/>
        </w:rPr>
        <w:t>Baigts</w:t>
      </w:r>
      <w:proofErr w:type="spellEnd"/>
      <w:r w:rsidRPr="007B3DD6">
        <w:rPr>
          <w:rFonts w:ascii="Palatino Linotype" w:hAnsi="Palatino Linotype" w:cs="Arial"/>
          <w:color w:val="000000" w:themeColor="text1"/>
        </w:rPr>
        <w:t xml:space="preserve"> Muñoz.</w:t>
      </w:r>
      <w:r w:rsidRPr="007B3DD6">
        <w:rPr>
          <w:rFonts w:ascii="Palatino Linotype" w:hAnsi="Palatino Linotype" w:cs="Arial"/>
          <w:color w:val="000000" w:themeColor="text1"/>
          <w:vertAlign w:val="superscript"/>
        </w:rPr>
        <w:footnoteReference w:id="8"/>
      </w:r>
    </w:p>
    <w:p w14:paraId="300D2C88" w14:textId="77777777" w:rsidR="004447AE" w:rsidRPr="007B3DD6" w:rsidRDefault="004447AE" w:rsidP="004447AE">
      <w:pPr>
        <w:spacing w:line="360" w:lineRule="auto"/>
        <w:ind w:left="567"/>
        <w:contextualSpacing/>
        <w:jc w:val="both"/>
        <w:rPr>
          <w:rFonts w:ascii="Palatino Linotype" w:hAnsi="Palatino Linotype" w:cs="Arial"/>
          <w:color w:val="000000" w:themeColor="text1"/>
          <w:lang w:val="es-ES"/>
        </w:rPr>
      </w:pPr>
    </w:p>
    <w:p w14:paraId="04722438" w14:textId="77777777" w:rsidR="004447AE" w:rsidRPr="007B3DD6" w:rsidRDefault="004447AE" w:rsidP="004447AE">
      <w:pPr>
        <w:numPr>
          <w:ilvl w:val="0"/>
          <w:numId w:val="2"/>
        </w:numPr>
        <w:shd w:val="clear" w:color="auto" w:fill="FFFFFF"/>
        <w:spacing w:line="360" w:lineRule="auto"/>
        <w:ind w:left="0" w:firstLine="0"/>
        <w:contextualSpacing/>
        <w:jc w:val="both"/>
        <w:rPr>
          <w:rFonts w:ascii="Palatino Linotype" w:eastAsia="Times New Roman" w:hAnsi="Palatino Linotype" w:cs="Arial"/>
          <w:color w:val="000000" w:themeColor="text1"/>
          <w:lang w:eastAsia="es-MX"/>
        </w:rPr>
      </w:pPr>
      <w:r w:rsidRPr="007B3DD6">
        <w:rPr>
          <w:rFonts w:ascii="Palatino Linotype" w:eastAsia="Times New Roman" w:hAnsi="Palatino Linotype" w:cs="Arial"/>
          <w:color w:val="000000" w:themeColor="text1"/>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29E41E69" w14:textId="77777777" w:rsidR="004447AE" w:rsidRPr="007B3DD6" w:rsidRDefault="004447AE" w:rsidP="004447AE">
      <w:pPr>
        <w:shd w:val="clear" w:color="auto" w:fill="FFFFFF"/>
        <w:spacing w:line="360" w:lineRule="auto"/>
        <w:contextualSpacing/>
        <w:jc w:val="both"/>
        <w:rPr>
          <w:rFonts w:ascii="Palatino Linotype" w:eastAsia="Times New Roman" w:hAnsi="Palatino Linotype" w:cs="Arial"/>
          <w:color w:val="000000" w:themeColor="text1"/>
          <w:lang w:eastAsia="es-MX"/>
        </w:rPr>
      </w:pPr>
    </w:p>
    <w:p w14:paraId="2F6F601D" w14:textId="77777777" w:rsidR="004447AE" w:rsidRPr="007B3DD6" w:rsidRDefault="004447AE" w:rsidP="004447AE">
      <w:pPr>
        <w:numPr>
          <w:ilvl w:val="0"/>
          <w:numId w:val="2"/>
        </w:numPr>
        <w:shd w:val="clear" w:color="auto" w:fill="FFFFFF"/>
        <w:spacing w:line="360" w:lineRule="auto"/>
        <w:ind w:left="0" w:firstLine="0"/>
        <w:contextualSpacing/>
        <w:jc w:val="both"/>
        <w:rPr>
          <w:rFonts w:ascii="Palatino Linotype" w:eastAsia="Times New Roman" w:hAnsi="Palatino Linotype" w:cs="Arial"/>
          <w:color w:val="000000" w:themeColor="text1"/>
          <w:lang w:eastAsia="es-MX"/>
        </w:rPr>
      </w:pPr>
      <w:r w:rsidRPr="007B3DD6">
        <w:rPr>
          <w:rFonts w:ascii="Palatino Linotype" w:eastAsia="Times New Roman" w:hAnsi="Palatino Linotype" w:cs="Arial"/>
          <w:color w:val="000000" w:themeColor="text1"/>
          <w:lang w:eastAsia="es-MX"/>
        </w:rPr>
        <w:t>En ese mismo sentido, el lineamiento trigésimo tercero fracción V de los Lineamientos Generales, precisa que para motivar la clasificación se deben acreditar las circunstancias de tiempo, modo y lugar.</w:t>
      </w:r>
    </w:p>
    <w:p w14:paraId="5EC6F454" w14:textId="77777777" w:rsidR="004447AE" w:rsidRPr="007B3DD6" w:rsidRDefault="004447AE" w:rsidP="004447AE">
      <w:pPr>
        <w:spacing w:line="360" w:lineRule="auto"/>
        <w:ind w:right="49"/>
        <w:contextualSpacing/>
        <w:jc w:val="both"/>
        <w:rPr>
          <w:rFonts w:ascii="Palatino Linotype" w:eastAsia="MS Mincho" w:hAnsi="Palatino Linotype" w:cs="Times New Roman"/>
        </w:rPr>
      </w:pPr>
    </w:p>
    <w:p w14:paraId="11981269" w14:textId="77777777" w:rsidR="004447AE" w:rsidRPr="007B3DD6" w:rsidRDefault="004447AE" w:rsidP="004447AE">
      <w:pPr>
        <w:numPr>
          <w:ilvl w:val="0"/>
          <w:numId w:val="2"/>
        </w:numPr>
        <w:spacing w:line="360" w:lineRule="auto"/>
        <w:ind w:left="0" w:right="49" w:firstLine="0"/>
        <w:contextualSpacing/>
        <w:jc w:val="both"/>
        <w:rPr>
          <w:rFonts w:ascii="Palatino Linotype" w:eastAsia="MS Mincho" w:hAnsi="Palatino Linotype" w:cs="Times New Roman"/>
        </w:rPr>
      </w:pPr>
      <w:r w:rsidRPr="007B3DD6">
        <w:rPr>
          <w:rFonts w:ascii="Palatino Linotype" w:eastAsia="MS Mincho" w:hAnsi="Palatino Linotype" w:cs="Times New Roman"/>
        </w:rPr>
        <w:t xml:space="preserve">Los elementos que brevemente se han señalado, deben integrar el proceso de clasificación total o parcial de la información, siendo que la falta de cualquiera de ellos puede provocar que el acto que limita o restringe el derecho de acceso a la información sea considerado </w:t>
      </w:r>
      <w:r w:rsidRPr="007B3DD6">
        <w:rPr>
          <w:rFonts w:ascii="Palatino Linotype" w:eastAsia="MS Mincho" w:hAnsi="Palatino Linotype" w:cs="Times New Roman"/>
          <w:b/>
        </w:rPr>
        <w:t xml:space="preserve">infundado y se proceda a ordenar la desclasificación de la información por el incumplimiento de las formalidades, es decir, por vicios de legalidad o a la reposición del acto. </w:t>
      </w:r>
    </w:p>
    <w:p w14:paraId="1206FC19" w14:textId="77777777" w:rsidR="004447AE" w:rsidRPr="007B3DD6" w:rsidRDefault="004447AE" w:rsidP="004447AE">
      <w:pPr>
        <w:spacing w:line="360" w:lineRule="auto"/>
        <w:ind w:right="49"/>
        <w:contextualSpacing/>
        <w:jc w:val="both"/>
        <w:rPr>
          <w:rFonts w:ascii="Palatino Linotype" w:eastAsia="MS Mincho" w:hAnsi="Palatino Linotype" w:cs="Times New Roman"/>
        </w:rPr>
      </w:pPr>
    </w:p>
    <w:p w14:paraId="3101F62B" w14:textId="77777777" w:rsidR="004447AE" w:rsidRPr="007B3DD6" w:rsidRDefault="004447AE" w:rsidP="004447AE">
      <w:pPr>
        <w:numPr>
          <w:ilvl w:val="0"/>
          <w:numId w:val="2"/>
        </w:numPr>
        <w:spacing w:line="360" w:lineRule="auto"/>
        <w:ind w:left="0" w:right="49" w:firstLine="0"/>
        <w:contextualSpacing/>
        <w:jc w:val="both"/>
        <w:rPr>
          <w:rFonts w:ascii="Palatino Linotype" w:eastAsia="MS Mincho" w:hAnsi="Palatino Linotype" w:cs="Times New Roman"/>
        </w:rPr>
      </w:pPr>
      <w:r w:rsidRPr="007B3DD6">
        <w:rPr>
          <w:rFonts w:ascii="Palatino Linotype" w:eastAsia="MS Mincho" w:hAnsi="Palatino Linotype" w:cs="Times New Roman"/>
        </w:rPr>
        <w:t xml:space="preserve">Para tratar de ser gráficos y propiciar el mejor entendimiento, se anexa la siguiente tabla: </w:t>
      </w:r>
    </w:p>
    <w:p w14:paraId="334D941B" w14:textId="77777777" w:rsidR="004447AE" w:rsidRPr="007B3DD6" w:rsidRDefault="004447AE" w:rsidP="004447AE">
      <w:pPr>
        <w:spacing w:line="360" w:lineRule="auto"/>
        <w:ind w:right="49"/>
        <w:contextualSpacing/>
        <w:jc w:val="both"/>
        <w:rPr>
          <w:rFonts w:ascii="Palatino Linotype" w:eastAsia="MS Mincho" w:hAnsi="Palatino Linotype" w:cs="Times New Roman"/>
        </w:rPr>
      </w:pPr>
    </w:p>
    <w:tbl>
      <w:tblPr>
        <w:tblStyle w:val="Tablaconcuadrcula6concolores"/>
        <w:tblW w:w="7796" w:type="dxa"/>
        <w:tblInd w:w="421" w:type="dxa"/>
        <w:tblLook w:val="04A0" w:firstRow="1" w:lastRow="0" w:firstColumn="1" w:lastColumn="0" w:noHBand="0" w:noVBand="1"/>
      </w:tblPr>
      <w:tblGrid>
        <w:gridCol w:w="1760"/>
        <w:gridCol w:w="1750"/>
        <w:gridCol w:w="2266"/>
        <w:gridCol w:w="2020"/>
      </w:tblGrid>
      <w:tr w:rsidR="004447AE" w:rsidRPr="007B3DD6" w14:paraId="49342C99" w14:textId="77777777" w:rsidTr="000109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0" w:type="dxa"/>
            <w:vMerge w:val="restart"/>
          </w:tcPr>
          <w:p w14:paraId="4237AA66" w14:textId="77777777" w:rsidR="004447AE" w:rsidRPr="007B3DD6" w:rsidRDefault="004447AE" w:rsidP="0001097E">
            <w:pPr>
              <w:spacing w:line="360" w:lineRule="auto"/>
              <w:jc w:val="center"/>
              <w:rPr>
                <w:rFonts w:ascii="Palatino Linotype" w:hAnsi="Palatino Linotype"/>
                <w:sz w:val="20"/>
                <w:szCs w:val="20"/>
              </w:rPr>
            </w:pPr>
            <w:r w:rsidRPr="007B3DD6">
              <w:rPr>
                <w:rFonts w:ascii="Palatino Linotype" w:hAnsi="Palatino Linotype"/>
                <w:sz w:val="20"/>
                <w:szCs w:val="20"/>
              </w:rPr>
              <w:t>Requisitos previos</w:t>
            </w:r>
          </w:p>
        </w:tc>
        <w:tc>
          <w:tcPr>
            <w:tcW w:w="1750" w:type="dxa"/>
          </w:tcPr>
          <w:p w14:paraId="6C90D5AE" w14:textId="77777777" w:rsidR="004447AE" w:rsidRPr="007B3DD6" w:rsidRDefault="004447AE" w:rsidP="0001097E">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7B3DD6">
              <w:rPr>
                <w:rFonts w:ascii="Palatino Linotype" w:hAnsi="Palatino Linotype"/>
                <w:sz w:val="20"/>
                <w:szCs w:val="20"/>
              </w:rPr>
              <w:t>Los sujetos obligados determinan que la información actualiza alguno de los supuestos de clasificación:</w:t>
            </w:r>
          </w:p>
        </w:tc>
        <w:tc>
          <w:tcPr>
            <w:tcW w:w="2266" w:type="dxa"/>
          </w:tcPr>
          <w:p w14:paraId="0B62711F" w14:textId="77777777" w:rsidR="004447AE" w:rsidRPr="007B3DD6" w:rsidRDefault="004447AE" w:rsidP="0001097E">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p>
          <w:p w14:paraId="5A9A5DF2" w14:textId="77777777" w:rsidR="004447AE" w:rsidRPr="007B3DD6" w:rsidRDefault="004447AE" w:rsidP="0001097E">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p>
          <w:p w14:paraId="6F12E2C8" w14:textId="77777777" w:rsidR="004447AE" w:rsidRPr="007B3DD6" w:rsidRDefault="004447AE" w:rsidP="0001097E">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p>
          <w:p w14:paraId="4292F2A4" w14:textId="77777777" w:rsidR="004447AE" w:rsidRPr="007B3DD6" w:rsidRDefault="004447AE" w:rsidP="004447AE">
            <w:pPr>
              <w:numPr>
                <w:ilvl w:val="0"/>
                <w:numId w:val="21"/>
              </w:numPr>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7B3DD6">
              <w:rPr>
                <w:rFonts w:ascii="Palatino Linotype" w:hAnsi="Palatino Linotype"/>
                <w:sz w:val="20"/>
                <w:szCs w:val="20"/>
              </w:rPr>
              <w:t xml:space="preserve">Confidencialidad </w:t>
            </w:r>
          </w:p>
          <w:p w14:paraId="1A734B48" w14:textId="77777777" w:rsidR="004447AE" w:rsidRPr="007B3DD6" w:rsidRDefault="004447AE" w:rsidP="004447AE">
            <w:pPr>
              <w:numPr>
                <w:ilvl w:val="0"/>
                <w:numId w:val="21"/>
              </w:numPr>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7B3DD6">
              <w:rPr>
                <w:rFonts w:ascii="Palatino Linotype" w:hAnsi="Palatino Linotype"/>
                <w:sz w:val="20"/>
                <w:szCs w:val="20"/>
              </w:rPr>
              <w:t>Reserva</w:t>
            </w:r>
          </w:p>
        </w:tc>
        <w:tc>
          <w:tcPr>
            <w:tcW w:w="2020" w:type="dxa"/>
          </w:tcPr>
          <w:p w14:paraId="541BCA7E" w14:textId="77777777" w:rsidR="004447AE" w:rsidRPr="007B3DD6" w:rsidRDefault="004447AE" w:rsidP="0001097E">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p>
        </w:tc>
      </w:tr>
      <w:tr w:rsidR="004447AE" w:rsidRPr="007B3DD6" w14:paraId="643B5A87" w14:textId="77777777" w:rsidTr="000109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0" w:type="dxa"/>
            <w:vMerge/>
          </w:tcPr>
          <w:p w14:paraId="719FC7D7" w14:textId="77777777" w:rsidR="004447AE" w:rsidRPr="007B3DD6" w:rsidRDefault="004447AE" w:rsidP="0001097E">
            <w:pPr>
              <w:spacing w:line="360" w:lineRule="auto"/>
              <w:jc w:val="both"/>
              <w:rPr>
                <w:rFonts w:ascii="Palatino Linotype" w:hAnsi="Palatino Linotype"/>
                <w:sz w:val="20"/>
                <w:szCs w:val="20"/>
              </w:rPr>
            </w:pPr>
          </w:p>
        </w:tc>
        <w:tc>
          <w:tcPr>
            <w:tcW w:w="1750" w:type="dxa"/>
          </w:tcPr>
          <w:p w14:paraId="19C27047" w14:textId="77777777" w:rsidR="004447AE" w:rsidRPr="007B3DD6" w:rsidRDefault="004447AE" w:rsidP="0001097E">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7B3DD6">
              <w:rPr>
                <w:rFonts w:ascii="Palatino Linotype" w:hAnsi="Palatino Linotype"/>
                <w:sz w:val="20"/>
                <w:szCs w:val="20"/>
              </w:rPr>
              <w:t xml:space="preserve">Los titulares de las áreas que administran la información son los que aprueban la clasificación </w:t>
            </w:r>
          </w:p>
        </w:tc>
        <w:tc>
          <w:tcPr>
            <w:tcW w:w="2266" w:type="dxa"/>
          </w:tcPr>
          <w:p w14:paraId="535A204B" w14:textId="77777777" w:rsidR="004447AE" w:rsidRPr="007B3DD6" w:rsidRDefault="004447AE" w:rsidP="0001097E">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c>
          <w:tcPr>
            <w:tcW w:w="2020" w:type="dxa"/>
          </w:tcPr>
          <w:p w14:paraId="4395C88B" w14:textId="77777777" w:rsidR="004447AE" w:rsidRPr="007B3DD6" w:rsidRDefault="004447AE" w:rsidP="0001097E">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r>
      <w:tr w:rsidR="004447AE" w:rsidRPr="007B3DD6" w14:paraId="3EE0A028" w14:textId="77777777" w:rsidTr="0001097E">
        <w:tc>
          <w:tcPr>
            <w:cnfStyle w:val="001000000000" w:firstRow="0" w:lastRow="0" w:firstColumn="1" w:lastColumn="0" w:oddVBand="0" w:evenVBand="0" w:oddHBand="0" w:evenHBand="0" w:firstRowFirstColumn="0" w:firstRowLastColumn="0" w:lastRowFirstColumn="0" w:lastRowLastColumn="0"/>
            <w:tcW w:w="1760" w:type="dxa"/>
            <w:vMerge/>
          </w:tcPr>
          <w:p w14:paraId="540CEBAC" w14:textId="77777777" w:rsidR="004447AE" w:rsidRPr="007B3DD6" w:rsidRDefault="004447AE" w:rsidP="0001097E">
            <w:pPr>
              <w:spacing w:line="360" w:lineRule="auto"/>
              <w:jc w:val="both"/>
              <w:rPr>
                <w:rFonts w:ascii="Palatino Linotype" w:hAnsi="Palatino Linotype"/>
                <w:sz w:val="20"/>
                <w:szCs w:val="20"/>
              </w:rPr>
            </w:pPr>
          </w:p>
        </w:tc>
        <w:tc>
          <w:tcPr>
            <w:tcW w:w="1750" w:type="dxa"/>
          </w:tcPr>
          <w:p w14:paraId="0EB9FE47" w14:textId="77777777" w:rsidR="004447AE" w:rsidRPr="007B3DD6" w:rsidRDefault="004447AE" w:rsidP="0001097E">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7B3DD6">
              <w:rPr>
                <w:rFonts w:ascii="Palatino Linotype" w:hAnsi="Palatino Linotype"/>
                <w:sz w:val="20"/>
                <w:szCs w:val="20"/>
              </w:rPr>
              <w:t>La clasificación de la información se realiza al momento de:</w:t>
            </w:r>
          </w:p>
        </w:tc>
        <w:tc>
          <w:tcPr>
            <w:tcW w:w="2266" w:type="dxa"/>
          </w:tcPr>
          <w:p w14:paraId="105CA6A3" w14:textId="77777777" w:rsidR="004447AE" w:rsidRPr="007B3DD6" w:rsidRDefault="004447AE" w:rsidP="004447AE">
            <w:pPr>
              <w:numPr>
                <w:ilvl w:val="0"/>
                <w:numId w:val="20"/>
              </w:num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7B3DD6">
              <w:rPr>
                <w:rFonts w:ascii="Palatino Linotype" w:hAnsi="Palatino Linotype"/>
                <w:sz w:val="20"/>
                <w:szCs w:val="20"/>
              </w:rPr>
              <w:t>Atender una solicitud</w:t>
            </w:r>
          </w:p>
          <w:p w14:paraId="4D718192" w14:textId="77777777" w:rsidR="004447AE" w:rsidRPr="007B3DD6" w:rsidRDefault="004447AE" w:rsidP="004447AE">
            <w:pPr>
              <w:numPr>
                <w:ilvl w:val="0"/>
                <w:numId w:val="20"/>
              </w:num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7B3DD6">
              <w:rPr>
                <w:rFonts w:ascii="Palatino Linotype" w:hAnsi="Palatino Linotype"/>
                <w:sz w:val="20"/>
                <w:szCs w:val="20"/>
              </w:rPr>
              <w:t>Por mandato de una autoridad competente</w:t>
            </w:r>
          </w:p>
          <w:p w14:paraId="1684AD63" w14:textId="77777777" w:rsidR="004447AE" w:rsidRPr="007B3DD6" w:rsidRDefault="004447AE" w:rsidP="004447AE">
            <w:pPr>
              <w:numPr>
                <w:ilvl w:val="0"/>
                <w:numId w:val="20"/>
              </w:num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7B3DD6">
              <w:rPr>
                <w:rFonts w:ascii="Palatino Linotype" w:hAnsi="Palatino Linotype"/>
                <w:sz w:val="20"/>
                <w:szCs w:val="20"/>
              </w:rPr>
              <w:t>Para elaborar una versión pública y cumplir una obligación de transparencia</w:t>
            </w:r>
          </w:p>
        </w:tc>
        <w:tc>
          <w:tcPr>
            <w:tcW w:w="2020" w:type="dxa"/>
          </w:tcPr>
          <w:p w14:paraId="7AFC5F4A" w14:textId="77777777" w:rsidR="004447AE" w:rsidRPr="007B3DD6" w:rsidRDefault="004447AE" w:rsidP="0001097E">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r>
      <w:tr w:rsidR="004447AE" w:rsidRPr="007B3DD6" w14:paraId="3DC1EECB" w14:textId="77777777" w:rsidTr="000109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0" w:type="dxa"/>
            <w:vMerge/>
          </w:tcPr>
          <w:p w14:paraId="4A6CE530" w14:textId="77777777" w:rsidR="004447AE" w:rsidRPr="007B3DD6" w:rsidRDefault="004447AE" w:rsidP="0001097E">
            <w:pPr>
              <w:spacing w:line="360" w:lineRule="auto"/>
              <w:jc w:val="both"/>
              <w:rPr>
                <w:rFonts w:ascii="Palatino Linotype" w:hAnsi="Palatino Linotype"/>
                <w:sz w:val="20"/>
                <w:szCs w:val="20"/>
              </w:rPr>
            </w:pPr>
          </w:p>
        </w:tc>
        <w:tc>
          <w:tcPr>
            <w:tcW w:w="1750" w:type="dxa"/>
          </w:tcPr>
          <w:p w14:paraId="4EA1474A" w14:textId="77777777" w:rsidR="004447AE" w:rsidRPr="007B3DD6" w:rsidRDefault="004447AE" w:rsidP="0001097E">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7B3DD6">
              <w:rPr>
                <w:rFonts w:ascii="Palatino Linotype" w:hAnsi="Palatino Linotype"/>
                <w:sz w:val="20"/>
                <w:szCs w:val="20"/>
              </w:rPr>
              <w:t>No se pueden emitir acuerdos de carácter general ni particular</w:t>
            </w:r>
          </w:p>
        </w:tc>
        <w:tc>
          <w:tcPr>
            <w:tcW w:w="2266" w:type="dxa"/>
          </w:tcPr>
          <w:p w14:paraId="1C38CE75" w14:textId="77777777" w:rsidR="004447AE" w:rsidRPr="007B3DD6" w:rsidRDefault="004447AE" w:rsidP="0001097E">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7B3DD6">
              <w:rPr>
                <w:rFonts w:ascii="Palatino Linotype" w:hAnsi="Palatino Linotype"/>
                <w:sz w:val="20"/>
                <w:szCs w:val="20"/>
              </w:rPr>
              <w:t xml:space="preserve">El sujeto obligado debe emitir un acuerdo describiendo y analizando cada documento de un </w:t>
            </w:r>
            <w:r w:rsidRPr="007B3DD6">
              <w:rPr>
                <w:rFonts w:ascii="Palatino Linotype" w:hAnsi="Palatino Linotype"/>
                <w:sz w:val="20"/>
                <w:szCs w:val="20"/>
              </w:rPr>
              <w:lastRenderedPageBreak/>
              <w:t xml:space="preserve">expediente y todos los datos incluidos en un documento </w:t>
            </w:r>
          </w:p>
        </w:tc>
        <w:tc>
          <w:tcPr>
            <w:tcW w:w="2020" w:type="dxa"/>
          </w:tcPr>
          <w:p w14:paraId="4A55198C" w14:textId="77777777" w:rsidR="004447AE" w:rsidRPr="007B3DD6" w:rsidRDefault="004447AE" w:rsidP="0001097E">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r>
      <w:tr w:rsidR="004447AE" w:rsidRPr="007B3DD6" w14:paraId="0129351B" w14:textId="77777777" w:rsidTr="0001097E">
        <w:tc>
          <w:tcPr>
            <w:cnfStyle w:val="001000000000" w:firstRow="0" w:lastRow="0" w:firstColumn="1" w:lastColumn="0" w:oddVBand="0" w:evenVBand="0" w:oddHBand="0" w:evenHBand="0" w:firstRowFirstColumn="0" w:firstRowLastColumn="0" w:lastRowFirstColumn="0" w:lastRowLastColumn="0"/>
            <w:tcW w:w="1760" w:type="dxa"/>
            <w:vMerge w:val="restart"/>
          </w:tcPr>
          <w:p w14:paraId="53F2C0E7" w14:textId="77777777" w:rsidR="004447AE" w:rsidRPr="007B3DD6" w:rsidRDefault="004447AE" w:rsidP="0001097E">
            <w:pPr>
              <w:spacing w:line="360" w:lineRule="auto"/>
              <w:jc w:val="both"/>
              <w:rPr>
                <w:rFonts w:ascii="Palatino Linotype" w:hAnsi="Palatino Linotype"/>
                <w:sz w:val="20"/>
                <w:szCs w:val="20"/>
              </w:rPr>
            </w:pPr>
            <w:r w:rsidRPr="007B3DD6">
              <w:rPr>
                <w:rFonts w:ascii="Palatino Linotype" w:hAnsi="Palatino Linotype"/>
                <w:sz w:val="20"/>
                <w:szCs w:val="20"/>
              </w:rPr>
              <w:t>Supuestos de clasificación</w:t>
            </w:r>
          </w:p>
        </w:tc>
        <w:tc>
          <w:tcPr>
            <w:tcW w:w="1750" w:type="dxa"/>
          </w:tcPr>
          <w:p w14:paraId="22DF51FC" w14:textId="77777777" w:rsidR="004447AE" w:rsidRPr="007B3DD6" w:rsidRDefault="004447AE" w:rsidP="0001097E">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7B3DD6">
              <w:rPr>
                <w:rFonts w:ascii="Palatino Linotype" w:hAnsi="Palatino Linotype"/>
                <w:sz w:val="20"/>
                <w:szCs w:val="20"/>
              </w:rPr>
              <w:t>Para clasificar la información como reservada hay</w:t>
            </w:r>
          </w:p>
        </w:tc>
        <w:tc>
          <w:tcPr>
            <w:tcW w:w="2266" w:type="dxa"/>
          </w:tcPr>
          <w:p w14:paraId="6C58F1E2" w14:textId="77777777" w:rsidR="004447AE" w:rsidRPr="007B3DD6" w:rsidRDefault="004447AE" w:rsidP="004447AE">
            <w:pPr>
              <w:numPr>
                <w:ilvl w:val="0"/>
                <w:numId w:val="22"/>
              </w:num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7B3DD6">
              <w:rPr>
                <w:rFonts w:ascii="Palatino Linotype" w:hAnsi="Palatino Linotype"/>
                <w:sz w:val="20"/>
                <w:szCs w:val="20"/>
              </w:rPr>
              <w:t>11 supuestos en la Ley Estatal</w:t>
            </w:r>
          </w:p>
          <w:p w14:paraId="2B4453EE" w14:textId="77777777" w:rsidR="004447AE" w:rsidRPr="007B3DD6" w:rsidRDefault="004447AE" w:rsidP="004447AE">
            <w:pPr>
              <w:numPr>
                <w:ilvl w:val="0"/>
                <w:numId w:val="22"/>
              </w:num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7B3DD6">
              <w:rPr>
                <w:rFonts w:ascii="Palatino Linotype" w:hAnsi="Palatino Linotype"/>
                <w:sz w:val="20"/>
                <w:szCs w:val="20"/>
              </w:rPr>
              <w:t>13 supuestos en la Ley General</w:t>
            </w:r>
          </w:p>
        </w:tc>
        <w:tc>
          <w:tcPr>
            <w:tcW w:w="2020" w:type="dxa"/>
          </w:tcPr>
          <w:p w14:paraId="7754896E" w14:textId="77777777" w:rsidR="004447AE" w:rsidRPr="007B3DD6" w:rsidRDefault="004447AE" w:rsidP="0001097E">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7B3DD6">
              <w:rPr>
                <w:rFonts w:ascii="Palatino Linotype" w:hAnsi="Palatino Linotype"/>
                <w:sz w:val="20"/>
                <w:szCs w:val="20"/>
              </w:rPr>
              <w:t>El sujeto obligado debe identificar claramente la información que se pretende clasificar y realizar un juicio de subsunción o encaje</w:t>
            </w:r>
          </w:p>
        </w:tc>
      </w:tr>
      <w:tr w:rsidR="004447AE" w:rsidRPr="007B3DD6" w14:paraId="551FA9D7" w14:textId="77777777" w:rsidTr="000109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0" w:type="dxa"/>
            <w:vMerge/>
          </w:tcPr>
          <w:p w14:paraId="24E6EEE7" w14:textId="77777777" w:rsidR="004447AE" w:rsidRPr="007B3DD6" w:rsidRDefault="004447AE" w:rsidP="0001097E">
            <w:pPr>
              <w:spacing w:line="360" w:lineRule="auto"/>
              <w:jc w:val="both"/>
              <w:rPr>
                <w:rFonts w:ascii="Palatino Linotype" w:hAnsi="Palatino Linotype"/>
                <w:sz w:val="20"/>
                <w:szCs w:val="20"/>
              </w:rPr>
            </w:pPr>
          </w:p>
        </w:tc>
        <w:tc>
          <w:tcPr>
            <w:tcW w:w="1750" w:type="dxa"/>
          </w:tcPr>
          <w:p w14:paraId="4A67E032" w14:textId="77777777" w:rsidR="004447AE" w:rsidRPr="007B3DD6" w:rsidRDefault="004447AE" w:rsidP="0001097E">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7B3DD6">
              <w:rPr>
                <w:rFonts w:ascii="Palatino Linotype" w:hAnsi="Palatino Linotype"/>
                <w:sz w:val="20"/>
                <w:szCs w:val="20"/>
              </w:rPr>
              <w:t>Para clasificar la información como confidencial hay</w:t>
            </w:r>
          </w:p>
        </w:tc>
        <w:tc>
          <w:tcPr>
            <w:tcW w:w="2266" w:type="dxa"/>
          </w:tcPr>
          <w:p w14:paraId="0E10C010" w14:textId="77777777" w:rsidR="004447AE" w:rsidRPr="007B3DD6" w:rsidRDefault="004447AE" w:rsidP="0001097E">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7B3DD6">
              <w:rPr>
                <w:rFonts w:ascii="Palatino Linotype" w:hAnsi="Palatino Linotype"/>
                <w:sz w:val="20"/>
                <w:szCs w:val="20"/>
              </w:rPr>
              <w:t>que considerar la definición de dato personal</w:t>
            </w:r>
          </w:p>
        </w:tc>
        <w:tc>
          <w:tcPr>
            <w:tcW w:w="2020" w:type="dxa"/>
          </w:tcPr>
          <w:p w14:paraId="33A4D22C" w14:textId="77777777" w:rsidR="004447AE" w:rsidRPr="007B3DD6" w:rsidRDefault="004447AE" w:rsidP="0001097E">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r>
      <w:tr w:rsidR="004447AE" w:rsidRPr="007B3DD6" w14:paraId="563711CC" w14:textId="77777777" w:rsidTr="0001097E">
        <w:tc>
          <w:tcPr>
            <w:cnfStyle w:val="001000000000" w:firstRow="0" w:lastRow="0" w:firstColumn="1" w:lastColumn="0" w:oddVBand="0" w:evenVBand="0" w:oddHBand="0" w:evenHBand="0" w:firstRowFirstColumn="0" w:firstRowLastColumn="0" w:lastRowFirstColumn="0" w:lastRowLastColumn="0"/>
            <w:tcW w:w="1760" w:type="dxa"/>
            <w:vMerge/>
          </w:tcPr>
          <w:p w14:paraId="3AC37E5D" w14:textId="77777777" w:rsidR="004447AE" w:rsidRPr="007B3DD6" w:rsidRDefault="004447AE" w:rsidP="0001097E">
            <w:pPr>
              <w:spacing w:line="360" w:lineRule="auto"/>
              <w:jc w:val="both"/>
              <w:rPr>
                <w:rFonts w:ascii="Palatino Linotype" w:hAnsi="Palatino Linotype"/>
                <w:sz w:val="20"/>
                <w:szCs w:val="20"/>
              </w:rPr>
            </w:pPr>
          </w:p>
        </w:tc>
        <w:tc>
          <w:tcPr>
            <w:tcW w:w="1750" w:type="dxa"/>
          </w:tcPr>
          <w:p w14:paraId="78D386C8" w14:textId="77777777" w:rsidR="004447AE" w:rsidRPr="007B3DD6" w:rsidRDefault="004447AE" w:rsidP="0001097E">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7B3DD6">
              <w:rPr>
                <w:rFonts w:ascii="Palatino Linotype" w:hAnsi="Palatino Linotype"/>
                <w:sz w:val="20"/>
                <w:szCs w:val="20"/>
              </w:rPr>
              <w:t>Estos supuestos se aplican de manera restrictiva y estricta, no pueden ampliarse</w:t>
            </w:r>
          </w:p>
        </w:tc>
        <w:tc>
          <w:tcPr>
            <w:tcW w:w="2266" w:type="dxa"/>
          </w:tcPr>
          <w:p w14:paraId="65E68E0E" w14:textId="77777777" w:rsidR="004447AE" w:rsidRPr="007B3DD6" w:rsidRDefault="004447AE" w:rsidP="0001097E">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c>
          <w:tcPr>
            <w:tcW w:w="2020" w:type="dxa"/>
          </w:tcPr>
          <w:p w14:paraId="58E4A266" w14:textId="77777777" w:rsidR="004447AE" w:rsidRPr="007B3DD6" w:rsidRDefault="004447AE" w:rsidP="0001097E">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r>
      <w:tr w:rsidR="004447AE" w:rsidRPr="007B3DD6" w14:paraId="00180BC8" w14:textId="77777777" w:rsidTr="000109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0" w:type="dxa"/>
            <w:vMerge w:val="restart"/>
          </w:tcPr>
          <w:p w14:paraId="19B2AAC9" w14:textId="77777777" w:rsidR="004447AE" w:rsidRPr="007B3DD6" w:rsidRDefault="004447AE" w:rsidP="0001097E">
            <w:pPr>
              <w:spacing w:line="360" w:lineRule="auto"/>
              <w:jc w:val="both"/>
              <w:rPr>
                <w:rFonts w:ascii="Palatino Linotype" w:hAnsi="Palatino Linotype"/>
                <w:sz w:val="20"/>
                <w:szCs w:val="20"/>
              </w:rPr>
            </w:pPr>
            <w:r w:rsidRPr="007B3DD6">
              <w:rPr>
                <w:rFonts w:ascii="Palatino Linotype" w:hAnsi="Palatino Linotype"/>
                <w:sz w:val="20"/>
                <w:szCs w:val="20"/>
              </w:rPr>
              <w:t>Excepciones a la clasificación de reserva</w:t>
            </w:r>
          </w:p>
        </w:tc>
        <w:tc>
          <w:tcPr>
            <w:tcW w:w="1750" w:type="dxa"/>
            <w:vMerge w:val="restart"/>
          </w:tcPr>
          <w:p w14:paraId="764E952B" w14:textId="77777777" w:rsidR="004447AE" w:rsidRPr="007B3DD6" w:rsidRDefault="004447AE" w:rsidP="0001097E">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7B3DD6">
              <w:rPr>
                <w:rFonts w:ascii="Palatino Linotype" w:hAnsi="Palatino Linotype"/>
                <w:sz w:val="20"/>
                <w:szCs w:val="20"/>
              </w:rPr>
              <w:t>No puede clasificarse como información reservada la concerniente a:</w:t>
            </w:r>
          </w:p>
        </w:tc>
        <w:tc>
          <w:tcPr>
            <w:tcW w:w="2266" w:type="dxa"/>
          </w:tcPr>
          <w:p w14:paraId="3FBD7CA5" w14:textId="77777777" w:rsidR="004447AE" w:rsidRPr="007B3DD6" w:rsidRDefault="004447AE" w:rsidP="0001097E">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7B3DD6">
              <w:rPr>
                <w:rFonts w:ascii="Palatino Linotype" w:hAnsi="Palatino Linotype"/>
                <w:sz w:val="20"/>
                <w:szCs w:val="20"/>
              </w:rPr>
              <w:t>Actos (probados o en investigación) graves de violaciones a derechos humanos</w:t>
            </w:r>
          </w:p>
        </w:tc>
        <w:tc>
          <w:tcPr>
            <w:tcW w:w="2020" w:type="dxa"/>
          </w:tcPr>
          <w:p w14:paraId="6363A0AD" w14:textId="77777777" w:rsidR="004447AE" w:rsidRPr="007B3DD6" w:rsidRDefault="004447AE" w:rsidP="0001097E">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r>
      <w:tr w:rsidR="004447AE" w:rsidRPr="007B3DD6" w14:paraId="60506CBB" w14:textId="77777777" w:rsidTr="0001097E">
        <w:tc>
          <w:tcPr>
            <w:cnfStyle w:val="001000000000" w:firstRow="0" w:lastRow="0" w:firstColumn="1" w:lastColumn="0" w:oddVBand="0" w:evenVBand="0" w:oddHBand="0" w:evenHBand="0" w:firstRowFirstColumn="0" w:firstRowLastColumn="0" w:lastRowFirstColumn="0" w:lastRowLastColumn="0"/>
            <w:tcW w:w="1760" w:type="dxa"/>
            <w:vMerge/>
          </w:tcPr>
          <w:p w14:paraId="35889F98" w14:textId="77777777" w:rsidR="004447AE" w:rsidRPr="007B3DD6" w:rsidRDefault="004447AE" w:rsidP="0001097E">
            <w:pPr>
              <w:spacing w:line="360" w:lineRule="auto"/>
              <w:jc w:val="both"/>
              <w:rPr>
                <w:rFonts w:ascii="Palatino Linotype" w:hAnsi="Palatino Linotype"/>
                <w:sz w:val="20"/>
                <w:szCs w:val="20"/>
              </w:rPr>
            </w:pPr>
          </w:p>
        </w:tc>
        <w:tc>
          <w:tcPr>
            <w:tcW w:w="1750" w:type="dxa"/>
            <w:vMerge/>
          </w:tcPr>
          <w:p w14:paraId="555F5CF1" w14:textId="77777777" w:rsidR="004447AE" w:rsidRPr="007B3DD6" w:rsidRDefault="004447AE" w:rsidP="0001097E">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c>
          <w:tcPr>
            <w:tcW w:w="2266" w:type="dxa"/>
          </w:tcPr>
          <w:p w14:paraId="467D5F0B" w14:textId="77777777" w:rsidR="004447AE" w:rsidRPr="007B3DD6" w:rsidRDefault="004447AE" w:rsidP="0001097E">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7B3DD6">
              <w:rPr>
                <w:rFonts w:ascii="Palatino Linotype" w:hAnsi="Palatino Linotype"/>
                <w:sz w:val="20"/>
                <w:szCs w:val="20"/>
              </w:rPr>
              <w:t xml:space="preserve">Delitos de </w:t>
            </w:r>
            <w:proofErr w:type="spellStart"/>
            <w:r w:rsidRPr="007B3DD6">
              <w:rPr>
                <w:rFonts w:ascii="Palatino Linotype" w:hAnsi="Palatino Linotype"/>
                <w:sz w:val="20"/>
                <w:szCs w:val="20"/>
              </w:rPr>
              <w:t>lessa</w:t>
            </w:r>
            <w:proofErr w:type="spellEnd"/>
            <w:r w:rsidRPr="007B3DD6">
              <w:rPr>
                <w:rFonts w:ascii="Palatino Linotype" w:hAnsi="Palatino Linotype"/>
                <w:sz w:val="20"/>
                <w:szCs w:val="20"/>
              </w:rPr>
              <w:t xml:space="preserve"> humanidad</w:t>
            </w:r>
          </w:p>
        </w:tc>
        <w:tc>
          <w:tcPr>
            <w:tcW w:w="2020" w:type="dxa"/>
          </w:tcPr>
          <w:p w14:paraId="52B40C80" w14:textId="77777777" w:rsidR="004447AE" w:rsidRPr="007B3DD6" w:rsidRDefault="004447AE" w:rsidP="0001097E">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r>
      <w:tr w:rsidR="004447AE" w:rsidRPr="007B3DD6" w14:paraId="08580313" w14:textId="77777777" w:rsidTr="000109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0" w:type="dxa"/>
            <w:vMerge/>
          </w:tcPr>
          <w:p w14:paraId="086820CC" w14:textId="77777777" w:rsidR="004447AE" w:rsidRPr="007B3DD6" w:rsidRDefault="004447AE" w:rsidP="0001097E">
            <w:pPr>
              <w:spacing w:line="360" w:lineRule="auto"/>
              <w:jc w:val="both"/>
              <w:rPr>
                <w:rFonts w:ascii="Palatino Linotype" w:hAnsi="Palatino Linotype"/>
                <w:sz w:val="20"/>
                <w:szCs w:val="20"/>
              </w:rPr>
            </w:pPr>
          </w:p>
        </w:tc>
        <w:tc>
          <w:tcPr>
            <w:tcW w:w="1750" w:type="dxa"/>
            <w:vMerge/>
          </w:tcPr>
          <w:p w14:paraId="1DBEE3F0" w14:textId="77777777" w:rsidR="004447AE" w:rsidRPr="007B3DD6" w:rsidRDefault="004447AE" w:rsidP="0001097E">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c>
          <w:tcPr>
            <w:tcW w:w="2266" w:type="dxa"/>
          </w:tcPr>
          <w:p w14:paraId="3F3B4002" w14:textId="77777777" w:rsidR="004447AE" w:rsidRPr="007B3DD6" w:rsidRDefault="004447AE" w:rsidP="0001097E">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7B3DD6">
              <w:rPr>
                <w:rFonts w:ascii="Palatino Linotype" w:hAnsi="Palatino Linotype"/>
                <w:sz w:val="20"/>
                <w:szCs w:val="20"/>
              </w:rPr>
              <w:t>Actos de Corrupción</w:t>
            </w:r>
          </w:p>
        </w:tc>
        <w:tc>
          <w:tcPr>
            <w:tcW w:w="2020" w:type="dxa"/>
          </w:tcPr>
          <w:p w14:paraId="5F13740D" w14:textId="77777777" w:rsidR="004447AE" w:rsidRPr="007B3DD6" w:rsidRDefault="004447AE" w:rsidP="0001097E">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7B3DD6">
              <w:rPr>
                <w:rFonts w:ascii="Palatino Linotype" w:hAnsi="Palatino Linotype"/>
                <w:sz w:val="20"/>
                <w:szCs w:val="20"/>
              </w:rPr>
              <w:t xml:space="preserve">Los comprendidos en el Título Sexto </w:t>
            </w:r>
            <w:r w:rsidRPr="007B3DD6">
              <w:rPr>
                <w:rFonts w:ascii="Palatino Linotype" w:hAnsi="Palatino Linotype"/>
                <w:sz w:val="20"/>
                <w:szCs w:val="20"/>
              </w:rPr>
              <w:lastRenderedPageBreak/>
              <w:t>del Código Penal del Estado</w:t>
            </w:r>
          </w:p>
        </w:tc>
      </w:tr>
      <w:tr w:rsidR="004447AE" w:rsidRPr="007B3DD6" w14:paraId="17FA03AD" w14:textId="77777777" w:rsidTr="0001097E">
        <w:tc>
          <w:tcPr>
            <w:cnfStyle w:val="001000000000" w:firstRow="0" w:lastRow="0" w:firstColumn="1" w:lastColumn="0" w:oddVBand="0" w:evenVBand="0" w:oddHBand="0" w:evenHBand="0" w:firstRowFirstColumn="0" w:firstRowLastColumn="0" w:lastRowFirstColumn="0" w:lastRowLastColumn="0"/>
            <w:tcW w:w="1760" w:type="dxa"/>
            <w:vMerge w:val="restart"/>
            <w:shd w:val="clear" w:color="auto" w:fill="auto"/>
          </w:tcPr>
          <w:p w14:paraId="337A960B" w14:textId="77777777" w:rsidR="004447AE" w:rsidRPr="007B3DD6" w:rsidRDefault="004447AE" w:rsidP="0001097E">
            <w:pPr>
              <w:shd w:val="clear" w:color="auto" w:fill="AADAF8"/>
              <w:spacing w:line="360" w:lineRule="auto"/>
              <w:jc w:val="both"/>
              <w:rPr>
                <w:rFonts w:ascii="Palatino Linotype" w:hAnsi="Palatino Linotype"/>
                <w:sz w:val="20"/>
                <w:szCs w:val="20"/>
              </w:rPr>
            </w:pPr>
            <w:r w:rsidRPr="007B3DD6">
              <w:rPr>
                <w:rFonts w:ascii="Palatino Linotype" w:hAnsi="Palatino Linotype"/>
                <w:sz w:val="20"/>
                <w:szCs w:val="20"/>
              </w:rPr>
              <w:lastRenderedPageBreak/>
              <w:t>Participación del Comité de Transparencia</w:t>
            </w:r>
          </w:p>
        </w:tc>
        <w:tc>
          <w:tcPr>
            <w:tcW w:w="1750" w:type="dxa"/>
            <w:vMerge w:val="restart"/>
            <w:shd w:val="clear" w:color="auto" w:fill="auto"/>
          </w:tcPr>
          <w:p w14:paraId="00DAE8EF" w14:textId="77777777" w:rsidR="004447AE" w:rsidRPr="007B3DD6" w:rsidRDefault="004447AE" w:rsidP="0001097E">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7B3DD6">
              <w:rPr>
                <w:rFonts w:ascii="Palatino Linotype" w:hAnsi="Palatino Linotype"/>
                <w:sz w:val="20"/>
                <w:szCs w:val="20"/>
              </w:rPr>
              <w:t>Formalidades</w:t>
            </w:r>
          </w:p>
        </w:tc>
        <w:tc>
          <w:tcPr>
            <w:tcW w:w="2266" w:type="dxa"/>
          </w:tcPr>
          <w:p w14:paraId="6926D07E" w14:textId="77777777" w:rsidR="004447AE" w:rsidRPr="007B3DD6" w:rsidRDefault="004447AE" w:rsidP="0001097E">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7B3DD6">
              <w:rPr>
                <w:rFonts w:ascii="Palatino Linotype" w:hAnsi="Palatino Linotype"/>
                <w:sz w:val="20"/>
                <w:szCs w:val="20"/>
              </w:rPr>
              <w:t>El Comité debe de estar debidamente integrado</w:t>
            </w:r>
          </w:p>
        </w:tc>
        <w:tc>
          <w:tcPr>
            <w:tcW w:w="2020" w:type="dxa"/>
          </w:tcPr>
          <w:p w14:paraId="11197068" w14:textId="77777777" w:rsidR="004447AE" w:rsidRPr="007B3DD6" w:rsidRDefault="004447AE" w:rsidP="0001097E">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r>
      <w:tr w:rsidR="004447AE" w:rsidRPr="007B3DD6" w14:paraId="1F368341" w14:textId="77777777" w:rsidTr="000109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0" w:type="dxa"/>
            <w:vMerge/>
            <w:shd w:val="clear" w:color="auto" w:fill="auto"/>
          </w:tcPr>
          <w:p w14:paraId="6D6BB8AB" w14:textId="77777777" w:rsidR="004447AE" w:rsidRPr="007B3DD6" w:rsidRDefault="004447AE" w:rsidP="0001097E">
            <w:pPr>
              <w:spacing w:line="360" w:lineRule="auto"/>
              <w:jc w:val="both"/>
              <w:rPr>
                <w:rFonts w:ascii="Palatino Linotype" w:hAnsi="Palatino Linotype"/>
                <w:sz w:val="20"/>
                <w:szCs w:val="20"/>
              </w:rPr>
            </w:pPr>
          </w:p>
        </w:tc>
        <w:tc>
          <w:tcPr>
            <w:tcW w:w="1750" w:type="dxa"/>
            <w:vMerge/>
            <w:shd w:val="clear" w:color="auto" w:fill="auto"/>
          </w:tcPr>
          <w:p w14:paraId="58987A7F" w14:textId="77777777" w:rsidR="004447AE" w:rsidRPr="007B3DD6" w:rsidRDefault="004447AE" w:rsidP="0001097E">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c>
          <w:tcPr>
            <w:tcW w:w="2266" w:type="dxa"/>
          </w:tcPr>
          <w:p w14:paraId="6CA03612" w14:textId="77777777" w:rsidR="004447AE" w:rsidRPr="007B3DD6" w:rsidRDefault="004447AE" w:rsidP="0001097E">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7B3DD6">
              <w:rPr>
                <w:rFonts w:ascii="Palatino Linotype" w:hAnsi="Palatino Linotype"/>
                <w:sz w:val="20"/>
                <w:szCs w:val="20"/>
              </w:rPr>
              <w:t xml:space="preserve">El Comité no aprueba la clasificación, sólo: confirma, modifica o revoca la decisión de las áreas </w:t>
            </w:r>
          </w:p>
        </w:tc>
        <w:tc>
          <w:tcPr>
            <w:tcW w:w="2020" w:type="dxa"/>
          </w:tcPr>
          <w:p w14:paraId="59474BDF" w14:textId="77777777" w:rsidR="004447AE" w:rsidRPr="007B3DD6" w:rsidRDefault="004447AE" w:rsidP="0001097E">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r>
      <w:tr w:rsidR="004447AE" w:rsidRPr="007B3DD6" w14:paraId="00A20694" w14:textId="77777777" w:rsidTr="0001097E">
        <w:tc>
          <w:tcPr>
            <w:cnfStyle w:val="001000000000" w:firstRow="0" w:lastRow="0" w:firstColumn="1" w:lastColumn="0" w:oddVBand="0" w:evenVBand="0" w:oddHBand="0" w:evenHBand="0" w:firstRowFirstColumn="0" w:firstRowLastColumn="0" w:lastRowFirstColumn="0" w:lastRowLastColumn="0"/>
            <w:tcW w:w="1760" w:type="dxa"/>
          </w:tcPr>
          <w:p w14:paraId="095614E8" w14:textId="77777777" w:rsidR="004447AE" w:rsidRPr="007B3DD6" w:rsidRDefault="004447AE" w:rsidP="0001097E">
            <w:pPr>
              <w:spacing w:line="360" w:lineRule="auto"/>
              <w:jc w:val="both"/>
              <w:rPr>
                <w:rFonts w:ascii="Palatino Linotype" w:hAnsi="Palatino Linotype"/>
                <w:sz w:val="20"/>
                <w:szCs w:val="20"/>
              </w:rPr>
            </w:pPr>
            <w:r w:rsidRPr="007B3DD6">
              <w:rPr>
                <w:rFonts w:ascii="Palatino Linotype" w:hAnsi="Palatino Linotype"/>
                <w:sz w:val="20"/>
                <w:szCs w:val="20"/>
              </w:rPr>
              <w:t>Fondo del acuerdo de clasificación</w:t>
            </w:r>
          </w:p>
        </w:tc>
        <w:tc>
          <w:tcPr>
            <w:tcW w:w="1750" w:type="dxa"/>
          </w:tcPr>
          <w:p w14:paraId="466CB5EA" w14:textId="77777777" w:rsidR="004447AE" w:rsidRPr="007B3DD6" w:rsidRDefault="004447AE" w:rsidP="0001097E">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7B3DD6">
              <w:rPr>
                <w:rFonts w:ascii="Palatino Linotype" w:hAnsi="Palatino Linotype"/>
                <w:sz w:val="20"/>
                <w:szCs w:val="20"/>
              </w:rPr>
              <w:t>La carga de la prueba para justificar la restricción corresponde al sujeto obligado</w:t>
            </w:r>
          </w:p>
        </w:tc>
        <w:tc>
          <w:tcPr>
            <w:tcW w:w="2266" w:type="dxa"/>
          </w:tcPr>
          <w:p w14:paraId="538B9D3C" w14:textId="77777777" w:rsidR="004447AE" w:rsidRPr="007B3DD6" w:rsidRDefault="004447AE" w:rsidP="0001097E">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7B3DD6">
              <w:rPr>
                <w:rFonts w:ascii="Palatino Linotype" w:hAnsi="Palatino Linotype"/>
                <w:sz w:val="20"/>
                <w:szCs w:val="20"/>
              </w:rPr>
              <w:t>Deber de fundar y motivar</w:t>
            </w:r>
          </w:p>
        </w:tc>
        <w:tc>
          <w:tcPr>
            <w:tcW w:w="2020" w:type="dxa"/>
          </w:tcPr>
          <w:p w14:paraId="2E1BEEB9" w14:textId="77777777" w:rsidR="004447AE" w:rsidRPr="007B3DD6" w:rsidRDefault="004447AE" w:rsidP="0001097E">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r>
      <w:tr w:rsidR="004447AE" w:rsidRPr="007B3DD6" w14:paraId="7B315B7A" w14:textId="77777777" w:rsidTr="0001097E">
        <w:trPr>
          <w:cnfStyle w:val="000000100000" w:firstRow="0" w:lastRow="0" w:firstColumn="0" w:lastColumn="0" w:oddVBand="0" w:evenVBand="0" w:oddHBand="1" w:evenHBand="0" w:firstRowFirstColumn="0" w:firstRowLastColumn="0" w:lastRowFirstColumn="0" w:lastRowLastColumn="0"/>
          <w:trHeight w:val="726"/>
        </w:trPr>
        <w:tc>
          <w:tcPr>
            <w:cnfStyle w:val="001000000000" w:firstRow="0" w:lastRow="0" w:firstColumn="1" w:lastColumn="0" w:oddVBand="0" w:evenVBand="0" w:oddHBand="0" w:evenHBand="0" w:firstRowFirstColumn="0" w:firstRowLastColumn="0" w:lastRowFirstColumn="0" w:lastRowLastColumn="0"/>
            <w:tcW w:w="1760" w:type="dxa"/>
            <w:vMerge w:val="restart"/>
          </w:tcPr>
          <w:p w14:paraId="62E3074C" w14:textId="77777777" w:rsidR="004447AE" w:rsidRPr="007B3DD6" w:rsidRDefault="004447AE" w:rsidP="0001097E">
            <w:pPr>
              <w:spacing w:line="360" w:lineRule="auto"/>
              <w:jc w:val="both"/>
              <w:rPr>
                <w:rFonts w:ascii="Palatino Linotype" w:hAnsi="Palatino Linotype"/>
                <w:sz w:val="20"/>
                <w:szCs w:val="20"/>
              </w:rPr>
            </w:pPr>
            <w:r w:rsidRPr="007B3DD6">
              <w:rPr>
                <w:rFonts w:ascii="Palatino Linotype" w:hAnsi="Palatino Linotype"/>
                <w:sz w:val="20"/>
                <w:szCs w:val="20"/>
              </w:rPr>
              <w:t>Condiciones especiales de la reserva</w:t>
            </w:r>
          </w:p>
        </w:tc>
        <w:tc>
          <w:tcPr>
            <w:tcW w:w="1750" w:type="dxa"/>
            <w:vMerge w:val="restart"/>
          </w:tcPr>
          <w:p w14:paraId="3A9BDCE8" w14:textId="77777777" w:rsidR="004447AE" w:rsidRPr="007B3DD6" w:rsidRDefault="004447AE" w:rsidP="0001097E">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7B3DD6">
              <w:rPr>
                <w:rFonts w:ascii="Palatino Linotype" w:hAnsi="Palatino Linotype"/>
                <w:sz w:val="20"/>
                <w:szCs w:val="20"/>
              </w:rPr>
              <w:t>Motivar implica</w:t>
            </w:r>
          </w:p>
          <w:p w14:paraId="08767D9C" w14:textId="77777777" w:rsidR="004447AE" w:rsidRPr="007B3DD6" w:rsidRDefault="004447AE" w:rsidP="0001097E">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roofErr w:type="gramStart"/>
            <w:r w:rsidRPr="007B3DD6">
              <w:rPr>
                <w:rFonts w:ascii="Palatino Linotype" w:hAnsi="Palatino Linotype"/>
                <w:sz w:val="20"/>
                <w:szCs w:val="20"/>
              </w:rPr>
              <w:t>Además</w:t>
            </w:r>
            <w:proofErr w:type="gramEnd"/>
            <w:r w:rsidRPr="007B3DD6">
              <w:rPr>
                <w:rFonts w:ascii="Palatino Linotype" w:hAnsi="Palatino Linotype"/>
                <w:sz w:val="20"/>
                <w:szCs w:val="20"/>
              </w:rPr>
              <w:t xml:space="preserve"> se debe aplicar, caso por caso, una prueba de daño.</w:t>
            </w:r>
          </w:p>
        </w:tc>
        <w:tc>
          <w:tcPr>
            <w:tcW w:w="2266" w:type="dxa"/>
            <w:vMerge w:val="restart"/>
          </w:tcPr>
          <w:p w14:paraId="44BD8E88" w14:textId="77777777" w:rsidR="004447AE" w:rsidRPr="007B3DD6" w:rsidRDefault="004447AE" w:rsidP="0001097E">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7B3DD6">
              <w:rPr>
                <w:rFonts w:ascii="Palatino Linotype" w:hAnsi="Palatino Linotype"/>
                <w:sz w:val="20"/>
                <w:szCs w:val="20"/>
              </w:rPr>
              <w:t>Señalar las razones, motivos o circunstancias.</w:t>
            </w:r>
          </w:p>
          <w:p w14:paraId="3711CE79" w14:textId="77777777" w:rsidR="004447AE" w:rsidRPr="007B3DD6" w:rsidRDefault="004447AE" w:rsidP="0001097E">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7B3DD6">
              <w:rPr>
                <w:rFonts w:ascii="Palatino Linotype" w:hAnsi="Palatino Linotype"/>
                <w:sz w:val="20"/>
                <w:szCs w:val="20"/>
              </w:rPr>
              <w:t>Se deben señalar las razones objetivas y acreditar.</w:t>
            </w:r>
          </w:p>
          <w:p w14:paraId="412AD458" w14:textId="77777777" w:rsidR="004447AE" w:rsidRPr="007B3DD6" w:rsidRDefault="004447AE" w:rsidP="0001097E">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p w14:paraId="23210C63" w14:textId="77777777" w:rsidR="004447AE" w:rsidRPr="007B3DD6" w:rsidRDefault="004447AE" w:rsidP="0001097E">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7B3DD6">
              <w:rPr>
                <w:rFonts w:ascii="Palatino Linotype" w:hAnsi="Palatino Linotype"/>
                <w:sz w:val="20"/>
                <w:szCs w:val="20"/>
              </w:rPr>
              <w:t xml:space="preserve">*Adquiere la condición especial de ser temporal por un periodo de 5 años con la posibilidad de </w:t>
            </w:r>
            <w:r w:rsidRPr="007B3DD6">
              <w:rPr>
                <w:rFonts w:ascii="Palatino Linotype" w:hAnsi="Palatino Linotype"/>
                <w:sz w:val="20"/>
                <w:szCs w:val="20"/>
              </w:rPr>
              <w:lastRenderedPageBreak/>
              <w:t>ampliarse por un periodo igual.</w:t>
            </w:r>
          </w:p>
        </w:tc>
        <w:tc>
          <w:tcPr>
            <w:tcW w:w="2020" w:type="dxa"/>
            <w:vMerge w:val="restart"/>
          </w:tcPr>
          <w:p w14:paraId="45E4F254" w14:textId="77777777" w:rsidR="004447AE" w:rsidRPr="007B3DD6" w:rsidRDefault="004447AE" w:rsidP="0001097E">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7B3DD6">
              <w:rPr>
                <w:rFonts w:ascii="Palatino Linotype" w:hAnsi="Palatino Linotype"/>
                <w:sz w:val="20"/>
                <w:szCs w:val="20"/>
              </w:rPr>
              <w:lastRenderedPageBreak/>
              <w:t>Que entregar la información provoca un riesgo real, demostrable e identificable al interés público o a la seguridad pública</w:t>
            </w:r>
          </w:p>
        </w:tc>
      </w:tr>
      <w:tr w:rsidR="004447AE" w:rsidRPr="007B3DD6" w14:paraId="6E8BAB0C" w14:textId="77777777" w:rsidTr="0001097E">
        <w:trPr>
          <w:trHeight w:val="726"/>
        </w:trPr>
        <w:tc>
          <w:tcPr>
            <w:cnfStyle w:val="001000000000" w:firstRow="0" w:lastRow="0" w:firstColumn="1" w:lastColumn="0" w:oddVBand="0" w:evenVBand="0" w:oddHBand="0" w:evenHBand="0" w:firstRowFirstColumn="0" w:firstRowLastColumn="0" w:lastRowFirstColumn="0" w:lastRowLastColumn="0"/>
            <w:tcW w:w="1760" w:type="dxa"/>
            <w:vMerge/>
          </w:tcPr>
          <w:p w14:paraId="2F8F44CB" w14:textId="77777777" w:rsidR="004447AE" w:rsidRPr="007B3DD6" w:rsidRDefault="004447AE" w:rsidP="0001097E">
            <w:pPr>
              <w:spacing w:line="360" w:lineRule="auto"/>
              <w:jc w:val="both"/>
              <w:rPr>
                <w:rFonts w:ascii="Palatino Linotype" w:hAnsi="Palatino Linotype"/>
                <w:sz w:val="20"/>
                <w:szCs w:val="20"/>
              </w:rPr>
            </w:pPr>
          </w:p>
        </w:tc>
        <w:tc>
          <w:tcPr>
            <w:tcW w:w="1750" w:type="dxa"/>
            <w:vMerge/>
          </w:tcPr>
          <w:p w14:paraId="264EE1C3" w14:textId="77777777" w:rsidR="004447AE" w:rsidRPr="007B3DD6" w:rsidRDefault="004447AE" w:rsidP="0001097E">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c>
          <w:tcPr>
            <w:tcW w:w="2266" w:type="dxa"/>
            <w:vMerge/>
          </w:tcPr>
          <w:p w14:paraId="3B37AA4A" w14:textId="77777777" w:rsidR="004447AE" w:rsidRPr="007B3DD6" w:rsidRDefault="004447AE" w:rsidP="0001097E">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c>
          <w:tcPr>
            <w:tcW w:w="2020" w:type="dxa"/>
            <w:vMerge/>
          </w:tcPr>
          <w:p w14:paraId="618CB86A" w14:textId="77777777" w:rsidR="004447AE" w:rsidRPr="007B3DD6" w:rsidRDefault="004447AE" w:rsidP="0001097E">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r>
      <w:tr w:rsidR="004447AE" w:rsidRPr="007B3DD6" w14:paraId="459F9225" w14:textId="77777777" w:rsidTr="000109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0" w:type="dxa"/>
            <w:vMerge/>
          </w:tcPr>
          <w:p w14:paraId="7F2DE4D1" w14:textId="77777777" w:rsidR="004447AE" w:rsidRPr="007B3DD6" w:rsidRDefault="004447AE" w:rsidP="0001097E">
            <w:pPr>
              <w:spacing w:line="360" w:lineRule="auto"/>
              <w:jc w:val="both"/>
              <w:rPr>
                <w:rFonts w:ascii="Palatino Linotype" w:hAnsi="Palatino Linotype"/>
                <w:sz w:val="20"/>
                <w:szCs w:val="20"/>
              </w:rPr>
            </w:pPr>
          </w:p>
        </w:tc>
        <w:tc>
          <w:tcPr>
            <w:tcW w:w="1750" w:type="dxa"/>
            <w:vMerge/>
          </w:tcPr>
          <w:p w14:paraId="1EB010B3" w14:textId="77777777" w:rsidR="004447AE" w:rsidRPr="007B3DD6" w:rsidRDefault="004447AE" w:rsidP="0001097E">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c>
          <w:tcPr>
            <w:tcW w:w="2266" w:type="dxa"/>
            <w:vMerge/>
          </w:tcPr>
          <w:p w14:paraId="637D76B8" w14:textId="77777777" w:rsidR="004447AE" w:rsidRPr="007B3DD6" w:rsidRDefault="004447AE" w:rsidP="0001097E">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c>
          <w:tcPr>
            <w:tcW w:w="2020" w:type="dxa"/>
          </w:tcPr>
          <w:p w14:paraId="5F406CEC" w14:textId="77777777" w:rsidR="004447AE" w:rsidRPr="007B3DD6" w:rsidRDefault="004447AE" w:rsidP="0001097E">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7B3DD6">
              <w:rPr>
                <w:rFonts w:ascii="Palatino Linotype" w:hAnsi="Palatino Linotype"/>
                <w:sz w:val="20"/>
                <w:szCs w:val="20"/>
              </w:rPr>
              <w:t xml:space="preserve">El riesgo por divulgar es mayor que el interés público de que se difunda  </w:t>
            </w:r>
          </w:p>
        </w:tc>
      </w:tr>
      <w:tr w:rsidR="004447AE" w:rsidRPr="007B3DD6" w14:paraId="2EBE89EC" w14:textId="77777777" w:rsidTr="0001097E">
        <w:trPr>
          <w:trHeight w:val="1454"/>
        </w:trPr>
        <w:tc>
          <w:tcPr>
            <w:cnfStyle w:val="001000000000" w:firstRow="0" w:lastRow="0" w:firstColumn="1" w:lastColumn="0" w:oddVBand="0" w:evenVBand="0" w:oddHBand="0" w:evenHBand="0" w:firstRowFirstColumn="0" w:firstRowLastColumn="0" w:lastRowFirstColumn="0" w:lastRowLastColumn="0"/>
            <w:tcW w:w="1760" w:type="dxa"/>
            <w:vMerge/>
          </w:tcPr>
          <w:p w14:paraId="15B66B50" w14:textId="77777777" w:rsidR="004447AE" w:rsidRPr="007B3DD6" w:rsidRDefault="004447AE" w:rsidP="0001097E">
            <w:pPr>
              <w:spacing w:line="360" w:lineRule="auto"/>
              <w:jc w:val="both"/>
              <w:rPr>
                <w:rFonts w:ascii="Palatino Linotype" w:hAnsi="Palatino Linotype"/>
                <w:sz w:val="20"/>
                <w:szCs w:val="20"/>
              </w:rPr>
            </w:pPr>
          </w:p>
        </w:tc>
        <w:tc>
          <w:tcPr>
            <w:tcW w:w="1750" w:type="dxa"/>
            <w:vMerge/>
          </w:tcPr>
          <w:p w14:paraId="123F95AF" w14:textId="77777777" w:rsidR="004447AE" w:rsidRPr="007B3DD6" w:rsidRDefault="004447AE" w:rsidP="0001097E">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c>
          <w:tcPr>
            <w:tcW w:w="2266" w:type="dxa"/>
            <w:vMerge/>
          </w:tcPr>
          <w:p w14:paraId="2C5E2834" w14:textId="77777777" w:rsidR="004447AE" w:rsidRPr="007B3DD6" w:rsidRDefault="004447AE" w:rsidP="0001097E">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c>
          <w:tcPr>
            <w:tcW w:w="2020" w:type="dxa"/>
          </w:tcPr>
          <w:p w14:paraId="33390D43" w14:textId="77777777" w:rsidR="004447AE" w:rsidRPr="007B3DD6" w:rsidRDefault="004447AE" w:rsidP="0001097E">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7B3DD6">
              <w:rPr>
                <w:rFonts w:ascii="Palatino Linotype" w:hAnsi="Palatino Linotype"/>
                <w:sz w:val="20"/>
                <w:szCs w:val="20"/>
              </w:rPr>
              <w:t>El principio de proporcionalidad</w:t>
            </w:r>
          </w:p>
        </w:tc>
      </w:tr>
      <w:tr w:rsidR="004447AE" w:rsidRPr="007B3DD6" w14:paraId="73DC15A2" w14:textId="77777777" w:rsidTr="000109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0" w:type="dxa"/>
            <w:vMerge w:val="restart"/>
          </w:tcPr>
          <w:p w14:paraId="5EBE009E" w14:textId="77777777" w:rsidR="004447AE" w:rsidRPr="007B3DD6" w:rsidRDefault="004447AE" w:rsidP="0001097E">
            <w:pPr>
              <w:spacing w:line="360" w:lineRule="auto"/>
              <w:jc w:val="both"/>
              <w:rPr>
                <w:rFonts w:ascii="Palatino Linotype" w:hAnsi="Palatino Linotype"/>
                <w:sz w:val="20"/>
                <w:szCs w:val="20"/>
              </w:rPr>
            </w:pPr>
            <w:r w:rsidRPr="007B3DD6">
              <w:rPr>
                <w:rFonts w:ascii="Palatino Linotype" w:hAnsi="Palatino Linotype"/>
                <w:sz w:val="20"/>
                <w:szCs w:val="20"/>
              </w:rPr>
              <w:t>Condiciones especiales de la confidencialidad</w:t>
            </w:r>
          </w:p>
        </w:tc>
        <w:tc>
          <w:tcPr>
            <w:tcW w:w="1750" w:type="dxa"/>
          </w:tcPr>
          <w:p w14:paraId="3A2A9E17" w14:textId="77777777" w:rsidR="004447AE" w:rsidRPr="007B3DD6" w:rsidRDefault="004447AE" w:rsidP="0001097E">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7B3DD6">
              <w:rPr>
                <w:rFonts w:ascii="Palatino Linotype" w:hAnsi="Palatino Linotype"/>
                <w:sz w:val="20"/>
                <w:szCs w:val="20"/>
              </w:rPr>
              <w:t xml:space="preserve">Para clasificar se debe verificar que no se encuentre en los supuestos del artículo 148 de la ley Estatal </w:t>
            </w:r>
          </w:p>
        </w:tc>
        <w:tc>
          <w:tcPr>
            <w:tcW w:w="2266" w:type="dxa"/>
          </w:tcPr>
          <w:p w14:paraId="0FFFB964" w14:textId="77777777" w:rsidR="004447AE" w:rsidRPr="007B3DD6" w:rsidRDefault="004447AE" w:rsidP="0001097E">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7B3DD6">
              <w:rPr>
                <w:rFonts w:ascii="Palatino Linotype" w:hAnsi="Palatino Linotype"/>
                <w:sz w:val="20"/>
                <w:szCs w:val="20"/>
              </w:rPr>
              <w:t xml:space="preserve">Si se encuentra en los supuestos de dicho artículo se entrega aún sin consentimiento del titular del dato personal </w:t>
            </w:r>
          </w:p>
        </w:tc>
        <w:tc>
          <w:tcPr>
            <w:tcW w:w="2020" w:type="dxa"/>
          </w:tcPr>
          <w:p w14:paraId="6077ED6B" w14:textId="77777777" w:rsidR="004447AE" w:rsidRPr="007B3DD6" w:rsidRDefault="004447AE" w:rsidP="0001097E">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r>
      <w:tr w:rsidR="004447AE" w:rsidRPr="007B3DD6" w14:paraId="52C81220" w14:textId="77777777" w:rsidTr="0001097E">
        <w:trPr>
          <w:trHeight w:val="3404"/>
        </w:trPr>
        <w:tc>
          <w:tcPr>
            <w:cnfStyle w:val="001000000000" w:firstRow="0" w:lastRow="0" w:firstColumn="1" w:lastColumn="0" w:oddVBand="0" w:evenVBand="0" w:oddHBand="0" w:evenHBand="0" w:firstRowFirstColumn="0" w:firstRowLastColumn="0" w:lastRowFirstColumn="0" w:lastRowLastColumn="0"/>
            <w:tcW w:w="1760" w:type="dxa"/>
            <w:vMerge/>
          </w:tcPr>
          <w:p w14:paraId="5D36DA0A" w14:textId="77777777" w:rsidR="004447AE" w:rsidRPr="007B3DD6" w:rsidRDefault="004447AE" w:rsidP="0001097E">
            <w:pPr>
              <w:spacing w:line="360" w:lineRule="auto"/>
              <w:jc w:val="both"/>
              <w:rPr>
                <w:rFonts w:ascii="Palatino Linotype" w:hAnsi="Palatino Linotype"/>
                <w:sz w:val="20"/>
                <w:szCs w:val="20"/>
              </w:rPr>
            </w:pPr>
          </w:p>
        </w:tc>
        <w:tc>
          <w:tcPr>
            <w:tcW w:w="1750" w:type="dxa"/>
          </w:tcPr>
          <w:p w14:paraId="1C57AAF2" w14:textId="77777777" w:rsidR="004447AE" w:rsidRPr="007B3DD6" w:rsidRDefault="004447AE" w:rsidP="0001097E">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7B3DD6">
              <w:rPr>
                <w:rFonts w:ascii="Palatino Linotype" w:hAnsi="Palatino Linotype"/>
                <w:sz w:val="20"/>
                <w:szCs w:val="20"/>
              </w:rPr>
              <w:t>Si es posible, se debe consultar al titular de los datos para requerir su autorización para entregarlo</w:t>
            </w:r>
          </w:p>
        </w:tc>
        <w:tc>
          <w:tcPr>
            <w:tcW w:w="2266" w:type="dxa"/>
          </w:tcPr>
          <w:p w14:paraId="6A45BC4F" w14:textId="77777777" w:rsidR="004447AE" w:rsidRPr="007B3DD6" w:rsidRDefault="004447AE" w:rsidP="0001097E">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c>
          <w:tcPr>
            <w:tcW w:w="2020" w:type="dxa"/>
          </w:tcPr>
          <w:p w14:paraId="10561DF6" w14:textId="77777777" w:rsidR="004447AE" w:rsidRPr="007B3DD6" w:rsidRDefault="004447AE" w:rsidP="0001097E">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r>
    </w:tbl>
    <w:p w14:paraId="606C3276" w14:textId="77777777" w:rsidR="004447AE" w:rsidRPr="007B3DD6" w:rsidRDefault="004447AE" w:rsidP="004447AE">
      <w:pPr>
        <w:spacing w:line="360" w:lineRule="auto"/>
        <w:ind w:right="49"/>
        <w:contextualSpacing/>
        <w:jc w:val="both"/>
        <w:rPr>
          <w:rFonts w:ascii="Palatino Linotype" w:eastAsia="MS Mincho" w:hAnsi="Palatino Linotype" w:cs="Times New Roman"/>
        </w:rPr>
      </w:pPr>
    </w:p>
    <w:p w14:paraId="31D8B4BB" w14:textId="1D5A165E" w:rsidR="004447AE" w:rsidRPr="007B3DD6" w:rsidRDefault="004447AE" w:rsidP="004447AE">
      <w:pPr>
        <w:numPr>
          <w:ilvl w:val="0"/>
          <w:numId w:val="2"/>
        </w:numPr>
        <w:spacing w:line="360" w:lineRule="auto"/>
        <w:ind w:left="0" w:right="49" w:firstLine="0"/>
        <w:contextualSpacing/>
        <w:jc w:val="both"/>
        <w:rPr>
          <w:rFonts w:ascii="Palatino Linotype" w:eastAsia="MS Mincho" w:hAnsi="Palatino Linotype" w:cs="Times New Roman"/>
        </w:rPr>
      </w:pPr>
      <w:r w:rsidRPr="007B3DD6">
        <w:rPr>
          <w:rFonts w:ascii="Palatino Linotype" w:eastAsia="MS Mincho" w:hAnsi="Palatino Linotype" w:cs="Times New Roman"/>
        </w:rPr>
        <w:t>Por lo anterior, si la información con la que se pueda responder a una solicitud de información, encuadra en algún supuesto de clasificación, se procederá a la misma, en términos de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incurrirían en responsabilidad.</w:t>
      </w:r>
    </w:p>
    <w:p w14:paraId="2418D364" w14:textId="77777777" w:rsidR="004447AE" w:rsidRPr="007B3DD6" w:rsidRDefault="004447AE" w:rsidP="004447AE">
      <w:pPr>
        <w:spacing w:line="360" w:lineRule="auto"/>
        <w:ind w:right="49"/>
        <w:contextualSpacing/>
        <w:jc w:val="both"/>
        <w:rPr>
          <w:rFonts w:ascii="Palatino Linotype" w:eastAsia="MS Mincho" w:hAnsi="Palatino Linotype" w:cs="Times New Roman"/>
        </w:rPr>
      </w:pPr>
    </w:p>
    <w:p w14:paraId="31967CA5" w14:textId="4B2106F2" w:rsidR="004447AE" w:rsidRPr="007B3DD6" w:rsidRDefault="004447AE" w:rsidP="004447AE">
      <w:pPr>
        <w:numPr>
          <w:ilvl w:val="0"/>
          <w:numId w:val="2"/>
        </w:numPr>
        <w:spacing w:line="360" w:lineRule="auto"/>
        <w:ind w:left="0" w:right="49" w:firstLine="0"/>
        <w:contextualSpacing/>
        <w:jc w:val="both"/>
        <w:rPr>
          <w:rFonts w:ascii="Palatino Linotype" w:eastAsia="MS Mincho" w:hAnsi="Palatino Linotype" w:cs="Times New Roman"/>
        </w:rPr>
      </w:pPr>
      <w:r w:rsidRPr="007B3DD6">
        <w:rPr>
          <w:rFonts w:ascii="Palatino Linotype" w:eastAsia="MS Mincho" w:hAnsi="Palatino Linotype" w:cs="Times New Roman"/>
        </w:rPr>
        <w:lastRenderedPageBreak/>
        <w:t>En el presente asunto en particular, no debemos perder de vista los datos específicos de caso, es decir, que se trata de información relativa a una persona en calidad de paciente del Hospital de la Mujer.</w:t>
      </w:r>
    </w:p>
    <w:p w14:paraId="75388D1F" w14:textId="77777777" w:rsidR="004447AE" w:rsidRPr="007B3DD6" w:rsidRDefault="004447AE" w:rsidP="004447AE">
      <w:pPr>
        <w:pStyle w:val="Prrafodelista"/>
        <w:rPr>
          <w:rFonts w:ascii="Palatino Linotype" w:eastAsia="MS Mincho" w:hAnsi="Palatino Linotype" w:cs="Times New Roman"/>
        </w:rPr>
      </w:pPr>
    </w:p>
    <w:p w14:paraId="71E3FDA8" w14:textId="2CCCFECF" w:rsidR="004447AE" w:rsidRPr="007B3DD6" w:rsidRDefault="002503FF" w:rsidP="004447AE">
      <w:pPr>
        <w:numPr>
          <w:ilvl w:val="0"/>
          <w:numId w:val="2"/>
        </w:numPr>
        <w:spacing w:line="360" w:lineRule="auto"/>
        <w:ind w:left="0" w:right="49" w:firstLine="0"/>
        <w:contextualSpacing/>
        <w:jc w:val="both"/>
        <w:rPr>
          <w:rFonts w:ascii="Palatino Linotype" w:eastAsia="MS Mincho" w:hAnsi="Palatino Linotype" w:cs="Times New Roman"/>
        </w:rPr>
      </w:pPr>
      <w:r w:rsidRPr="007B3DD6">
        <w:rPr>
          <w:rFonts w:ascii="Palatino Linotype" w:eastAsia="MS Mincho" w:hAnsi="Palatino Linotype" w:cs="Times New Roman"/>
        </w:rPr>
        <w:t>Si bien es cierto, a través de sus motivos o razones de inconformidad, el recurrente nos hace referencia que la persona de la cual solicita la información pudiera ser de una servidora pública, también lo es que, la información solicitada no en calidad de las funciones o atribuciones como funcionaria pública, sino por el contrario, es en calidad de paciente de una entidad Hospitalaria.</w:t>
      </w:r>
    </w:p>
    <w:p w14:paraId="5C67DE5D" w14:textId="77777777" w:rsidR="002503FF" w:rsidRPr="007B3DD6" w:rsidRDefault="002503FF" w:rsidP="002503FF">
      <w:pPr>
        <w:pStyle w:val="Prrafodelista"/>
        <w:rPr>
          <w:rFonts w:ascii="Palatino Linotype" w:eastAsia="MS Mincho" w:hAnsi="Palatino Linotype" w:cs="Times New Roman"/>
        </w:rPr>
      </w:pPr>
    </w:p>
    <w:p w14:paraId="15A0FF1E" w14:textId="286A60E0" w:rsidR="002503FF" w:rsidRPr="007B3DD6" w:rsidRDefault="00FC6AD3" w:rsidP="00FC6AD3">
      <w:pPr>
        <w:pStyle w:val="Ttulo1"/>
      </w:pPr>
      <w:bookmarkStart w:id="34" w:name="_Toc61963368"/>
      <w:r w:rsidRPr="007B3DD6">
        <w:t>d) Datos solicitados</w:t>
      </w:r>
      <w:bookmarkEnd w:id="34"/>
    </w:p>
    <w:p w14:paraId="14134154" w14:textId="77777777" w:rsidR="00FC6AD3" w:rsidRPr="007B3DD6" w:rsidRDefault="00FC6AD3" w:rsidP="00FC6AD3"/>
    <w:p w14:paraId="23CEE2A5" w14:textId="6E72A83E" w:rsidR="00FC6AD3" w:rsidRPr="007B3DD6" w:rsidRDefault="00FC6AD3" w:rsidP="00FC6AD3">
      <w:pPr>
        <w:numPr>
          <w:ilvl w:val="0"/>
          <w:numId w:val="2"/>
        </w:numPr>
        <w:spacing w:line="360" w:lineRule="auto"/>
        <w:ind w:left="0" w:right="49" w:firstLine="0"/>
        <w:contextualSpacing/>
        <w:jc w:val="both"/>
        <w:rPr>
          <w:rFonts w:ascii="Palatino Linotype" w:eastAsia="MS Mincho" w:hAnsi="Palatino Linotype" w:cs="Times New Roman"/>
        </w:rPr>
      </w:pPr>
      <w:r w:rsidRPr="007B3DD6">
        <w:rPr>
          <w:rFonts w:ascii="Palatino Linotype" w:eastAsia="MS Mincho" w:hAnsi="Palatino Linotype" w:cs="Times New Roman"/>
        </w:rPr>
        <w:t xml:space="preserve">Por lo que corresponde a la nota de admisión y nota de alta, la </w:t>
      </w:r>
      <w:r w:rsidRPr="007B3DD6">
        <w:rPr>
          <w:rFonts w:ascii="Palatino Linotype" w:eastAsia="MS Mincho" w:hAnsi="Palatino Linotype" w:cs="Times New Roman"/>
          <w:b/>
          <w:bCs/>
        </w:rPr>
        <w:t>NORMA Oficial Mexicana NOM-004-SSA3-2012</w:t>
      </w:r>
      <w:r w:rsidRPr="007B3DD6">
        <w:rPr>
          <w:rFonts w:ascii="Palatino Linotype" w:eastAsia="MS Mincho" w:hAnsi="Palatino Linotype" w:cs="Times New Roman"/>
        </w:rPr>
        <w:t>, Del expediente clínico</w:t>
      </w:r>
      <w:r w:rsidRPr="007B3DD6">
        <w:rPr>
          <w:rStyle w:val="Refdenotaalpie"/>
          <w:rFonts w:ascii="Palatino Linotype" w:eastAsia="MS Mincho" w:hAnsi="Palatino Linotype" w:cs="Times New Roman"/>
        </w:rPr>
        <w:footnoteReference w:id="9"/>
      </w:r>
      <w:r w:rsidRPr="007B3DD6">
        <w:rPr>
          <w:rFonts w:ascii="Palatino Linotype" w:eastAsia="MS Mincho" w:hAnsi="Palatino Linotype" w:cs="Times New Roman"/>
        </w:rPr>
        <w:t xml:space="preserve"> refiere que </w:t>
      </w:r>
      <w:r w:rsidRPr="007B3DD6">
        <w:rPr>
          <w:rFonts w:ascii="Palatino Linotype" w:eastAsia="MS Mincho" w:hAnsi="Palatino Linotype" w:cs="Times New Roman"/>
          <w:i/>
          <w:iCs/>
          <w:sz w:val="22"/>
          <w:szCs w:val="22"/>
        </w:rPr>
        <w:t>El expediente clínico es un instrumento de gran relevancia para la materialización del derecho a la protección de la salud. Se trata del conjunto único de información y datos personales de un paciente, que puede estar integrado por documentos escritos, gráficos, imagenológicos, electrónicos, magnéticos, electromagnéticos, ópticos, magneto-ópticos y de otras tecnologías, mediante los cuales se hace constar en diferentes momentos del proceso de la atención médica, las diversas intervenciones del personal del área de la salud, así como describir el estado de salud del paciente; además de incluir en su caso, datos acerca del bienestar físico, mental y social del mismo.</w:t>
      </w:r>
    </w:p>
    <w:p w14:paraId="2F0EA21C" w14:textId="77777777" w:rsidR="00FC6AD3" w:rsidRPr="007B3DD6" w:rsidRDefault="00FC6AD3" w:rsidP="00FC6AD3">
      <w:pPr>
        <w:spacing w:line="360" w:lineRule="auto"/>
        <w:ind w:right="49"/>
        <w:contextualSpacing/>
        <w:jc w:val="both"/>
        <w:rPr>
          <w:rFonts w:ascii="Palatino Linotype" w:eastAsia="MS Mincho" w:hAnsi="Palatino Linotype" w:cs="Times New Roman"/>
        </w:rPr>
      </w:pPr>
    </w:p>
    <w:p w14:paraId="373E8388" w14:textId="4101D0BE" w:rsidR="0005270E" w:rsidRPr="007B3DD6" w:rsidRDefault="0005270E" w:rsidP="004447AE">
      <w:pPr>
        <w:numPr>
          <w:ilvl w:val="0"/>
          <w:numId w:val="2"/>
        </w:numPr>
        <w:spacing w:line="360" w:lineRule="auto"/>
        <w:ind w:left="0" w:right="49" w:firstLine="0"/>
        <w:contextualSpacing/>
        <w:jc w:val="both"/>
        <w:rPr>
          <w:rFonts w:ascii="Palatino Linotype" w:eastAsia="MS Mincho" w:hAnsi="Palatino Linotype" w:cs="Times New Roman"/>
        </w:rPr>
      </w:pPr>
      <w:r w:rsidRPr="007B3DD6">
        <w:rPr>
          <w:rFonts w:ascii="Palatino Linotype" w:eastAsia="MS Mincho" w:hAnsi="Palatino Linotype" w:cs="Times New Roman"/>
        </w:rPr>
        <w:t>Asimismo, la norma mexicana de referencia establece lo siguiente:</w:t>
      </w:r>
    </w:p>
    <w:p w14:paraId="2E7B3163" w14:textId="77777777" w:rsidR="0005270E" w:rsidRPr="007B3DD6" w:rsidRDefault="0005270E" w:rsidP="0005270E">
      <w:pPr>
        <w:pStyle w:val="Prrafodelista"/>
        <w:rPr>
          <w:rFonts w:ascii="Palatino Linotype" w:eastAsia="MS Mincho" w:hAnsi="Palatino Linotype" w:cs="Times New Roman"/>
        </w:rPr>
      </w:pPr>
    </w:p>
    <w:p w14:paraId="67476940" w14:textId="2D360C5E" w:rsidR="0005270E" w:rsidRPr="007B3DD6" w:rsidRDefault="0005270E" w:rsidP="0005270E">
      <w:pPr>
        <w:spacing w:line="360" w:lineRule="auto"/>
        <w:ind w:left="567" w:right="567"/>
        <w:contextualSpacing/>
        <w:jc w:val="both"/>
        <w:rPr>
          <w:rFonts w:ascii="Palatino Linotype" w:eastAsia="MS Mincho" w:hAnsi="Palatino Linotype" w:cs="Times New Roman"/>
          <w:i/>
          <w:iCs/>
          <w:sz w:val="22"/>
          <w:szCs w:val="22"/>
        </w:rPr>
      </w:pPr>
      <w:r w:rsidRPr="007B3DD6">
        <w:rPr>
          <w:rFonts w:ascii="Palatino Linotype" w:eastAsia="MS Mincho" w:hAnsi="Palatino Linotype" w:cs="Times New Roman"/>
          <w:i/>
          <w:iCs/>
          <w:sz w:val="22"/>
          <w:szCs w:val="22"/>
        </w:rPr>
        <w:lastRenderedPageBreak/>
        <w:t xml:space="preserve">“Un aspecto fundamental en esta norma, es </w:t>
      </w:r>
      <w:r w:rsidRPr="007B3DD6">
        <w:rPr>
          <w:rFonts w:ascii="Palatino Linotype" w:eastAsia="MS Mincho" w:hAnsi="Palatino Linotype" w:cs="Times New Roman"/>
          <w:b/>
          <w:bCs/>
          <w:i/>
          <w:iCs/>
          <w:sz w:val="22"/>
          <w:szCs w:val="22"/>
        </w:rPr>
        <w:t>el reconocimiento de la titularidad del paciente sobre los datos que proporciona al personal del área de la salud</w:t>
      </w:r>
      <w:r w:rsidRPr="007B3DD6">
        <w:rPr>
          <w:rFonts w:ascii="Palatino Linotype" w:eastAsia="MS Mincho" w:hAnsi="Palatino Linotype" w:cs="Times New Roman"/>
          <w:i/>
          <w:iCs/>
          <w:sz w:val="22"/>
          <w:szCs w:val="22"/>
        </w:rPr>
        <w:t>.</w:t>
      </w:r>
      <w:r w:rsidRPr="007B3DD6">
        <w:rPr>
          <w:rFonts w:ascii="Palatino Linotype" w:eastAsia="MS Mincho" w:hAnsi="Palatino Linotype" w:cs="Times New Roman"/>
          <w:b/>
          <w:bCs/>
          <w:i/>
          <w:iCs/>
          <w:sz w:val="22"/>
          <w:szCs w:val="22"/>
        </w:rPr>
        <w:t xml:space="preserve"> En ese sentido, se han considerado aquellos datos que se refieren a su identidad personal y los que proporciona en relación con su padecimiento; a todos ellos, se les considera información confidencial</w:t>
      </w:r>
      <w:r w:rsidRPr="007B3DD6">
        <w:rPr>
          <w:rFonts w:ascii="Palatino Linotype" w:eastAsia="MS Mincho" w:hAnsi="Palatino Linotype" w:cs="Times New Roman"/>
          <w:i/>
          <w:iCs/>
          <w:sz w:val="22"/>
          <w:szCs w:val="22"/>
        </w:rPr>
        <w:t>. Lo anterior ratifica y consolida el principio ético del secreto profesional.</w:t>
      </w:r>
    </w:p>
    <w:p w14:paraId="0D8548D8" w14:textId="77777777" w:rsidR="0005270E" w:rsidRPr="007B3DD6" w:rsidRDefault="0005270E" w:rsidP="0005270E">
      <w:pPr>
        <w:spacing w:line="360" w:lineRule="auto"/>
        <w:ind w:left="567" w:right="567"/>
        <w:contextualSpacing/>
        <w:jc w:val="both"/>
        <w:rPr>
          <w:rFonts w:ascii="Palatino Linotype" w:eastAsia="MS Mincho" w:hAnsi="Palatino Linotype" w:cs="Times New Roman"/>
          <w:i/>
          <w:iCs/>
          <w:sz w:val="22"/>
          <w:szCs w:val="22"/>
        </w:rPr>
      </w:pPr>
    </w:p>
    <w:p w14:paraId="0EADD872" w14:textId="17AA8D1D" w:rsidR="0005270E" w:rsidRPr="007B3DD6" w:rsidRDefault="0005270E" w:rsidP="0005270E">
      <w:pPr>
        <w:spacing w:line="360" w:lineRule="auto"/>
        <w:ind w:left="567" w:right="567"/>
        <w:contextualSpacing/>
        <w:jc w:val="both"/>
        <w:rPr>
          <w:rFonts w:ascii="Palatino Linotype" w:eastAsia="MS Mincho" w:hAnsi="Palatino Linotype" w:cs="Times New Roman"/>
          <w:i/>
          <w:iCs/>
          <w:sz w:val="22"/>
          <w:szCs w:val="22"/>
        </w:rPr>
      </w:pPr>
      <w:r w:rsidRPr="007B3DD6">
        <w:rPr>
          <w:rFonts w:ascii="Palatino Linotype" w:eastAsia="MS Mincho" w:hAnsi="Palatino Linotype" w:cs="Times New Roman"/>
          <w:i/>
          <w:iCs/>
          <w:sz w:val="22"/>
          <w:szCs w:val="22"/>
        </w:rPr>
        <w:t xml:space="preserve">De igual manera, </w:t>
      </w:r>
      <w:r w:rsidRPr="007B3DD6">
        <w:rPr>
          <w:rFonts w:ascii="Palatino Linotype" w:eastAsia="MS Mincho" w:hAnsi="Palatino Linotype" w:cs="Times New Roman"/>
          <w:b/>
          <w:bCs/>
          <w:i/>
          <w:iCs/>
          <w:sz w:val="22"/>
          <w:szCs w:val="22"/>
        </w:rPr>
        <w:t>se reconoce la intervención del personal del área de la salud en las acciones de diagnóstico, tratamiento y rehabilitación, que se registran y se incorporan en el expediente clínico a través de la formulación de notas médicas y otras de carácter diverso con motivo de la atención médica. En ellas,</w:t>
      </w:r>
      <w:r w:rsidRPr="007B3DD6">
        <w:rPr>
          <w:rFonts w:ascii="Palatino Linotype" w:eastAsia="MS Mincho" w:hAnsi="Palatino Linotype" w:cs="Times New Roman"/>
          <w:i/>
          <w:iCs/>
          <w:sz w:val="22"/>
          <w:szCs w:val="22"/>
        </w:rPr>
        <w:t xml:space="preserve"> </w:t>
      </w:r>
      <w:r w:rsidRPr="007B3DD6">
        <w:rPr>
          <w:rFonts w:ascii="Palatino Linotype" w:eastAsia="MS Mincho" w:hAnsi="Palatino Linotype" w:cs="Times New Roman"/>
          <w:b/>
          <w:bCs/>
          <w:i/>
          <w:iCs/>
          <w:sz w:val="22"/>
          <w:szCs w:val="22"/>
        </w:rPr>
        <w:t>se expresa el estado de salud del paciente, por lo que también se brinda la protección de los datos personales y se les otorga el carácter de confidencialidad”</w:t>
      </w:r>
    </w:p>
    <w:p w14:paraId="7448B9E4" w14:textId="77777777" w:rsidR="0005270E" w:rsidRPr="007B3DD6" w:rsidRDefault="0005270E" w:rsidP="0005270E">
      <w:pPr>
        <w:pStyle w:val="Prrafodelista"/>
        <w:rPr>
          <w:rFonts w:ascii="Palatino Linotype" w:eastAsia="MS Mincho" w:hAnsi="Palatino Linotype" w:cs="Times New Roman"/>
        </w:rPr>
      </w:pPr>
    </w:p>
    <w:p w14:paraId="67CCA01C" w14:textId="6187DBEC" w:rsidR="0005270E" w:rsidRPr="007B3DD6" w:rsidRDefault="0005270E" w:rsidP="004447AE">
      <w:pPr>
        <w:numPr>
          <w:ilvl w:val="0"/>
          <w:numId w:val="2"/>
        </w:numPr>
        <w:spacing w:line="360" w:lineRule="auto"/>
        <w:ind w:left="0" w:right="49" w:firstLine="0"/>
        <w:contextualSpacing/>
        <w:jc w:val="both"/>
        <w:rPr>
          <w:rFonts w:ascii="Palatino Linotype" w:eastAsia="MS Mincho" w:hAnsi="Palatino Linotype" w:cs="Times New Roman"/>
        </w:rPr>
      </w:pPr>
      <w:r w:rsidRPr="007B3DD6">
        <w:rPr>
          <w:rFonts w:ascii="Palatino Linotype" w:eastAsia="MS Mincho" w:hAnsi="Palatino Linotype" w:cs="Times New Roman"/>
        </w:rPr>
        <w:t xml:space="preserve">Tal y como se muestra anteriormente, la norma establece que deben considerarse como información confidencial toda aquella información que integra el expediente clínico del paciente. </w:t>
      </w:r>
    </w:p>
    <w:p w14:paraId="340CCD95" w14:textId="77777777" w:rsidR="003D6403" w:rsidRPr="007B3DD6" w:rsidRDefault="003D6403" w:rsidP="003D6403">
      <w:pPr>
        <w:spacing w:line="360" w:lineRule="auto"/>
        <w:ind w:right="49"/>
        <w:contextualSpacing/>
        <w:jc w:val="both"/>
        <w:rPr>
          <w:rFonts w:ascii="Palatino Linotype" w:eastAsia="MS Mincho" w:hAnsi="Palatino Linotype" w:cs="Times New Roman"/>
        </w:rPr>
      </w:pPr>
    </w:p>
    <w:p w14:paraId="13F02BDB" w14:textId="2328E780" w:rsidR="00FC6AD3" w:rsidRPr="007B3DD6" w:rsidRDefault="0005270E" w:rsidP="004447AE">
      <w:pPr>
        <w:numPr>
          <w:ilvl w:val="0"/>
          <w:numId w:val="2"/>
        </w:numPr>
        <w:spacing w:line="360" w:lineRule="auto"/>
        <w:ind w:left="0" w:right="49" w:firstLine="0"/>
        <w:contextualSpacing/>
        <w:jc w:val="both"/>
        <w:rPr>
          <w:rFonts w:ascii="Palatino Linotype" w:eastAsia="MS Mincho" w:hAnsi="Palatino Linotype" w:cs="Times New Roman"/>
        </w:rPr>
      </w:pPr>
      <w:r w:rsidRPr="007B3DD6">
        <w:rPr>
          <w:rFonts w:ascii="Palatino Linotype" w:eastAsia="MS Mincho" w:hAnsi="Palatino Linotype" w:cs="Times New Roman"/>
        </w:rPr>
        <w:t>Dicha norma mexicana tiene como objetivo el establecer criterios científicos, éticos, tecnológicos y administrativos obligatorios en la elaboración, integración, uso, manejo, archivo, conservación, propiedad, titularidad y confidencialidad del expediente clínico</w:t>
      </w:r>
      <w:r w:rsidR="005617F2" w:rsidRPr="007B3DD6">
        <w:rPr>
          <w:rFonts w:ascii="Palatino Linotype" w:eastAsia="MS Mincho" w:hAnsi="Palatino Linotype" w:cs="Times New Roman"/>
        </w:rPr>
        <w:t>.</w:t>
      </w:r>
    </w:p>
    <w:p w14:paraId="47A94A52" w14:textId="77777777" w:rsidR="00FC6AD3" w:rsidRPr="007B3DD6" w:rsidRDefault="00FC6AD3" w:rsidP="0005270E">
      <w:pPr>
        <w:spacing w:line="360" w:lineRule="auto"/>
        <w:ind w:right="49"/>
        <w:contextualSpacing/>
        <w:jc w:val="both"/>
        <w:rPr>
          <w:rFonts w:ascii="Palatino Linotype" w:eastAsia="MS Mincho" w:hAnsi="Palatino Linotype" w:cs="Times New Roman"/>
        </w:rPr>
      </w:pPr>
    </w:p>
    <w:p w14:paraId="134C0405" w14:textId="303B6430" w:rsidR="0005270E" w:rsidRPr="007B3DD6" w:rsidRDefault="005617F2" w:rsidP="004447AE">
      <w:pPr>
        <w:numPr>
          <w:ilvl w:val="0"/>
          <w:numId w:val="2"/>
        </w:numPr>
        <w:spacing w:line="360" w:lineRule="auto"/>
        <w:ind w:left="0" w:right="49" w:firstLine="0"/>
        <w:contextualSpacing/>
        <w:jc w:val="both"/>
        <w:rPr>
          <w:rFonts w:ascii="Palatino Linotype" w:eastAsia="MS Mincho" w:hAnsi="Palatino Linotype" w:cs="Times New Roman"/>
        </w:rPr>
      </w:pPr>
      <w:r w:rsidRPr="007B3DD6">
        <w:rPr>
          <w:rFonts w:ascii="Palatino Linotype" w:eastAsia="MS Mincho" w:hAnsi="Palatino Linotype" w:cs="Times New Roman"/>
        </w:rPr>
        <w:t>Asimismo, s</w:t>
      </w:r>
      <w:r w:rsidR="0005270E" w:rsidRPr="007B3DD6">
        <w:rPr>
          <w:rFonts w:ascii="Palatino Linotype" w:eastAsia="MS Mincho" w:hAnsi="Palatino Linotype" w:cs="Times New Roman"/>
        </w:rPr>
        <w:t>e establece que todo expediente clínico debe contener los siguientes datos generales:</w:t>
      </w:r>
    </w:p>
    <w:p w14:paraId="5DE0D07C" w14:textId="77777777" w:rsidR="0005270E" w:rsidRPr="007B3DD6" w:rsidRDefault="0005270E" w:rsidP="0005270E">
      <w:pPr>
        <w:pStyle w:val="Prrafodelista"/>
        <w:rPr>
          <w:rFonts w:ascii="Palatino Linotype" w:eastAsia="MS Mincho" w:hAnsi="Palatino Linotype" w:cs="Times New Roman"/>
        </w:rPr>
      </w:pPr>
    </w:p>
    <w:p w14:paraId="072779A8" w14:textId="77777777" w:rsidR="0005270E" w:rsidRPr="007B3DD6" w:rsidRDefault="0005270E" w:rsidP="0005270E">
      <w:pPr>
        <w:spacing w:line="360" w:lineRule="auto"/>
        <w:ind w:left="567" w:right="567"/>
        <w:contextualSpacing/>
        <w:jc w:val="both"/>
        <w:rPr>
          <w:rFonts w:ascii="Palatino Linotype" w:eastAsia="MS Mincho" w:hAnsi="Palatino Linotype" w:cs="Times New Roman"/>
          <w:i/>
          <w:iCs/>
        </w:rPr>
      </w:pPr>
      <w:r w:rsidRPr="007B3DD6">
        <w:rPr>
          <w:rFonts w:ascii="Palatino Linotype" w:eastAsia="MS Mincho" w:hAnsi="Palatino Linotype" w:cs="Times New Roman"/>
          <w:i/>
          <w:iCs/>
        </w:rPr>
        <w:t>5.2.1 Tipo, nombre y domicilio del establecimiento y en su caso, nombre de la institución a la que pertenece;</w:t>
      </w:r>
    </w:p>
    <w:p w14:paraId="1072E6D2" w14:textId="77777777" w:rsidR="0005270E" w:rsidRPr="007B3DD6" w:rsidRDefault="0005270E" w:rsidP="0005270E">
      <w:pPr>
        <w:spacing w:line="360" w:lineRule="auto"/>
        <w:ind w:left="567" w:right="567"/>
        <w:contextualSpacing/>
        <w:jc w:val="both"/>
        <w:rPr>
          <w:rFonts w:ascii="Palatino Linotype" w:eastAsia="MS Mincho" w:hAnsi="Palatino Linotype" w:cs="Times New Roman"/>
          <w:i/>
          <w:iCs/>
        </w:rPr>
      </w:pPr>
      <w:r w:rsidRPr="007B3DD6">
        <w:rPr>
          <w:rFonts w:ascii="Palatino Linotype" w:eastAsia="MS Mincho" w:hAnsi="Palatino Linotype" w:cs="Times New Roman"/>
          <w:i/>
          <w:iCs/>
        </w:rPr>
        <w:t>5.2.2 En su caso, la razón y denominación social del propietario o concesionario;</w:t>
      </w:r>
    </w:p>
    <w:p w14:paraId="230DB007" w14:textId="77777777" w:rsidR="0005270E" w:rsidRPr="007B3DD6" w:rsidRDefault="0005270E" w:rsidP="0005270E">
      <w:pPr>
        <w:spacing w:line="360" w:lineRule="auto"/>
        <w:ind w:left="567" w:right="567"/>
        <w:contextualSpacing/>
        <w:jc w:val="both"/>
        <w:rPr>
          <w:rFonts w:ascii="Palatino Linotype" w:eastAsia="MS Mincho" w:hAnsi="Palatino Linotype" w:cs="Times New Roman"/>
          <w:b/>
          <w:bCs/>
          <w:i/>
          <w:iCs/>
        </w:rPr>
      </w:pPr>
      <w:r w:rsidRPr="007B3DD6">
        <w:rPr>
          <w:rFonts w:ascii="Palatino Linotype" w:eastAsia="MS Mincho" w:hAnsi="Palatino Linotype" w:cs="Times New Roman"/>
          <w:b/>
          <w:bCs/>
          <w:i/>
          <w:iCs/>
        </w:rPr>
        <w:t>5.2.3 Nombre, sexo, edad y domicilio del paciente; y</w:t>
      </w:r>
    </w:p>
    <w:p w14:paraId="03176D11" w14:textId="5F26B6B0" w:rsidR="0005270E" w:rsidRPr="007B3DD6" w:rsidRDefault="0005270E" w:rsidP="0005270E">
      <w:pPr>
        <w:spacing w:line="360" w:lineRule="auto"/>
        <w:ind w:left="567" w:right="567"/>
        <w:contextualSpacing/>
        <w:jc w:val="both"/>
        <w:rPr>
          <w:rFonts w:ascii="Palatino Linotype" w:eastAsia="MS Mincho" w:hAnsi="Palatino Linotype" w:cs="Times New Roman"/>
          <w:i/>
          <w:iCs/>
        </w:rPr>
      </w:pPr>
      <w:r w:rsidRPr="007B3DD6">
        <w:rPr>
          <w:rFonts w:ascii="Palatino Linotype" w:eastAsia="MS Mincho" w:hAnsi="Palatino Linotype" w:cs="Times New Roman"/>
          <w:i/>
          <w:iCs/>
        </w:rPr>
        <w:t>5.2.4 Los demás que señalen las disposiciones sanitarias.</w:t>
      </w:r>
    </w:p>
    <w:p w14:paraId="66430230" w14:textId="77777777" w:rsidR="0005270E" w:rsidRPr="007B3DD6" w:rsidRDefault="0005270E" w:rsidP="0005270E">
      <w:pPr>
        <w:pStyle w:val="Prrafodelista"/>
        <w:rPr>
          <w:rFonts w:ascii="Palatino Linotype" w:eastAsia="MS Mincho" w:hAnsi="Palatino Linotype" w:cs="Times New Roman"/>
        </w:rPr>
      </w:pPr>
    </w:p>
    <w:p w14:paraId="31D20483" w14:textId="546DFF62" w:rsidR="0005270E" w:rsidRPr="007B3DD6" w:rsidRDefault="0005270E" w:rsidP="004447AE">
      <w:pPr>
        <w:numPr>
          <w:ilvl w:val="0"/>
          <w:numId w:val="2"/>
        </w:numPr>
        <w:spacing w:line="360" w:lineRule="auto"/>
        <w:ind w:left="0" w:right="49" w:firstLine="0"/>
        <w:contextualSpacing/>
        <w:jc w:val="both"/>
        <w:rPr>
          <w:rFonts w:ascii="Palatino Linotype" w:eastAsia="MS Mincho" w:hAnsi="Palatino Linotype" w:cs="Times New Roman"/>
        </w:rPr>
      </w:pPr>
      <w:r w:rsidRPr="007B3DD6">
        <w:rPr>
          <w:rFonts w:ascii="Palatino Linotype" w:eastAsia="MS Mincho" w:hAnsi="Palatino Linotype" w:cs="Times New Roman"/>
        </w:rPr>
        <w:t>Es así que, en todo expediente clínico se contienen, sin duda, datos personales del paciente.</w:t>
      </w:r>
      <w:r w:rsidR="00B757B4" w:rsidRPr="007B3DD6">
        <w:rPr>
          <w:rFonts w:ascii="Palatino Linotype" w:eastAsia="MS Mincho" w:hAnsi="Palatino Linotype" w:cs="Times New Roman"/>
        </w:rPr>
        <w:t xml:space="preserve"> En el expediente se contienen, de igual manera, las notas médicas de hospitalización entre las que se encuentran la nota de ingreso y egreso, las cuales deben contener, respectivamente, lo siguiente:</w:t>
      </w:r>
    </w:p>
    <w:p w14:paraId="1AEB2BEB" w14:textId="4B009DA1" w:rsidR="00B757B4" w:rsidRPr="007B3DD6" w:rsidRDefault="00B757B4" w:rsidP="00B757B4">
      <w:pPr>
        <w:spacing w:line="360" w:lineRule="auto"/>
        <w:ind w:right="49"/>
        <w:contextualSpacing/>
        <w:jc w:val="both"/>
        <w:rPr>
          <w:rFonts w:ascii="Palatino Linotype" w:eastAsia="MS Mincho" w:hAnsi="Palatino Linotype" w:cs="Times New Roman"/>
        </w:rPr>
      </w:pPr>
    </w:p>
    <w:p w14:paraId="5B07D9CC" w14:textId="77777777" w:rsidR="00B757B4" w:rsidRPr="007B3DD6" w:rsidRDefault="00B757B4" w:rsidP="00B757B4">
      <w:pPr>
        <w:spacing w:line="360" w:lineRule="auto"/>
        <w:ind w:left="567" w:right="567"/>
        <w:contextualSpacing/>
        <w:rPr>
          <w:rFonts w:ascii="Palatino Linotype" w:eastAsia="MS Mincho" w:hAnsi="Palatino Linotype" w:cs="Times New Roman"/>
          <w:i/>
          <w:iCs/>
        </w:rPr>
      </w:pPr>
      <w:r w:rsidRPr="007B3DD6">
        <w:rPr>
          <w:rFonts w:ascii="Palatino Linotype" w:eastAsia="MS Mincho" w:hAnsi="Palatino Linotype" w:cs="Times New Roman"/>
          <w:b/>
          <w:bCs/>
          <w:i/>
          <w:iCs/>
        </w:rPr>
        <w:t xml:space="preserve">8.1 De ingreso. </w:t>
      </w:r>
      <w:r w:rsidRPr="007B3DD6">
        <w:rPr>
          <w:rFonts w:ascii="Palatino Linotype" w:eastAsia="MS Mincho" w:hAnsi="Palatino Linotype" w:cs="Times New Roman"/>
          <w:i/>
          <w:iCs/>
        </w:rPr>
        <w:t>Deberá elaborarla el médico que ingresa al paciente y deberá contener como mínimo los datos siguientes:</w:t>
      </w:r>
    </w:p>
    <w:p w14:paraId="41F6802D" w14:textId="573B3C4D" w:rsidR="00B757B4" w:rsidRPr="007B3DD6" w:rsidRDefault="00B757B4" w:rsidP="00B757B4">
      <w:pPr>
        <w:spacing w:line="360" w:lineRule="auto"/>
        <w:ind w:left="567" w:right="567"/>
        <w:contextualSpacing/>
        <w:rPr>
          <w:rFonts w:ascii="Palatino Linotype" w:eastAsia="MS Mincho" w:hAnsi="Palatino Linotype" w:cs="Times New Roman"/>
          <w:b/>
          <w:bCs/>
          <w:i/>
          <w:iCs/>
        </w:rPr>
      </w:pPr>
      <w:r w:rsidRPr="007B3DD6">
        <w:rPr>
          <w:rFonts w:ascii="Palatino Linotype" w:eastAsia="MS Mincho" w:hAnsi="Palatino Linotype" w:cs="Times New Roman"/>
          <w:i/>
          <w:iCs/>
        </w:rPr>
        <w:t>8.1.1 Signos vitales;</w:t>
      </w:r>
    </w:p>
    <w:p w14:paraId="28A01904" w14:textId="77777777" w:rsidR="00B757B4" w:rsidRPr="007B3DD6" w:rsidRDefault="00B757B4" w:rsidP="00B757B4">
      <w:pPr>
        <w:spacing w:line="360" w:lineRule="auto"/>
        <w:ind w:left="567" w:right="567"/>
        <w:contextualSpacing/>
        <w:rPr>
          <w:rFonts w:ascii="Palatino Linotype" w:eastAsia="MS Mincho" w:hAnsi="Palatino Linotype" w:cs="Times New Roman"/>
          <w:i/>
          <w:iCs/>
        </w:rPr>
      </w:pPr>
      <w:r w:rsidRPr="007B3DD6">
        <w:rPr>
          <w:rFonts w:ascii="Palatino Linotype" w:eastAsia="MS Mincho" w:hAnsi="Palatino Linotype" w:cs="Times New Roman"/>
          <w:i/>
          <w:iCs/>
        </w:rPr>
        <w:t>8.1.2 Resumen del interrogatorio, exploración física y estado mental, en su caso;</w:t>
      </w:r>
    </w:p>
    <w:p w14:paraId="20EC6527" w14:textId="77777777" w:rsidR="00B757B4" w:rsidRPr="007B3DD6" w:rsidRDefault="00B757B4" w:rsidP="00B757B4">
      <w:pPr>
        <w:spacing w:line="360" w:lineRule="auto"/>
        <w:ind w:left="567" w:right="567"/>
        <w:contextualSpacing/>
        <w:rPr>
          <w:rFonts w:ascii="Palatino Linotype" w:eastAsia="MS Mincho" w:hAnsi="Palatino Linotype" w:cs="Times New Roman"/>
          <w:i/>
          <w:iCs/>
        </w:rPr>
      </w:pPr>
      <w:r w:rsidRPr="007B3DD6">
        <w:rPr>
          <w:rFonts w:ascii="Palatino Linotype" w:eastAsia="MS Mincho" w:hAnsi="Palatino Linotype" w:cs="Times New Roman"/>
          <w:i/>
          <w:iCs/>
        </w:rPr>
        <w:t>8.1.3 Resultados de estudios, de los servicios auxiliares de diagnóstico y tratamiento;</w:t>
      </w:r>
    </w:p>
    <w:p w14:paraId="71ABF95C" w14:textId="27F15393" w:rsidR="00B757B4" w:rsidRPr="007B3DD6" w:rsidRDefault="00B757B4" w:rsidP="00B757B4">
      <w:pPr>
        <w:spacing w:line="360" w:lineRule="auto"/>
        <w:ind w:left="567" w:right="567"/>
        <w:contextualSpacing/>
        <w:rPr>
          <w:rFonts w:ascii="Palatino Linotype" w:eastAsia="MS Mincho" w:hAnsi="Palatino Linotype" w:cs="Times New Roman"/>
          <w:i/>
          <w:iCs/>
        </w:rPr>
      </w:pPr>
      <w:r w:rsidRPr="007B3DD6">
        <w:rPr>
          <w:rFonts w:ascii="Palatino Linotype" w:eastAsia="MS Mincho" w:hAnsi="Palatino Linotype" w:cs="Times New Roman"/>
          <w:i/>
          <w:iCs/>
        </w:rPr>
        <w:t>8.1.4 Tratamiento y pronóstico.</w:t>
      </w:r>
    </w:p>
    <w:p w14:paraId="6A705565" w14:textId="701FF009" w:rsidR="0005270E" w:rsidRPr="007B3DD6" w:rsidRDefault="0005270E" w:rsidP="00B757B4">
      <w:pPr>
        <w:spacing w:line="360" w:lineRule="auto"/>
        <w:ind w:left="567" w:right="567"/>
        <w:contextualSpacing/>
        <w:rPr>
          <w:rFonts w:ascii="Palatino Linotype" w:eastAsia="MS Mincho" w:hAnsi="Palatino Linotype" w:cs="Times New Roman"/>
          <w:i/>
          <w:iCs/>
        </w:rPr>
      </w:pPr>
    </w:p>
    <w:p w14:paraId="33BDD5FF" w14:textId="118D4D73" w:rsidR="00B757B4" w:rsidRPr="007B3DD6" w:rsidRDefault="00B757B4" w:rsidP="00B757B4">
      <w:pPr>
        <w:spacing w:line="360" w:lineRule="auto"/>
        <w:ind w:left="567" w:right="567"/>
        <w:contextualSpacing/>
        <w:rPr>
          <w:rFonts w:ascii="Palatino Linotype" w:eastAsia="MS Mincho" w:hAnsi="Palatino Linotype" w:cs="Times New Roman"/>
          <w:b/>
          <w:bCs/>
          <w:i/>
          <w:iCs/>
        </w:rPr>
      </w:pPr>
      <w:r w:rsidRPr="007B3DD6">
        <w:rPr>
          <w:rFonts w:ascii="Palatino Linotype" w:eastAsia="MS Mincho" w:hAnsi="Palatino Linotype" w:cs="Times New Roman"/>
          <w:b/>
          <w:bCs/>
          <w:i/>
          <w:iCs/>
        </w:rPr>
        <w:t xml:space="preserve">8.9 Nota de egreso. </w:t>
      </w:r>
      <w:r w:rsidRPr="007B3DD6">
        <w:rPr>
          <w:rFonts w:ascii="Palatino Linotype" w:eastAsia="MS Mincho" w:hAnsi="Palatino Linotype" w:cs="Times New Roman"/>
          <w:i/>
          <w:iCs/>
        </w:rPr>
        <w:t>Deberá elaborarla el médico y deberá contener como mínimo:</w:t>
      </w:r>
    </w:p>
    <w:p w14:paraId="14C76C3C" w14:textId="77777777" w:rsidR="00B757B4" w:rsidRPr="007B3DD6" w:rsidRDefault="00B757B4" w:rsidP="00B757B4">
      <w:pPr>
        <w:spacing w:line="360" w:lineRule="auto"/>
        <w:ind w:left="567" w:right="567"/>
        <w:contextualSpacing/>
        <w:rPr>
          <w:rFonts w:ascii="Palatino Linotype" w:eastAsia="MS Mincho" w:hAnsi="Palatino Linotype" w:cs="Times New Roman"/>
          <w:i/>
          <w:iCs/>
        </w:rPr>
      </w:pPr>
      <w:r w:rsidRPr="007B3DD6">
        <w:rPr>
          <w:rFonts w:ascii="Palatino Linotype" w:eastAsia="MS Mincho" w:hAnsi="Palatino Linotype" w:cs="Times New Roman"/>
          <w:i/>
          <w:iCs/>
        </w:rPr>
        <w:t>8.9.1 Fecha de ingreso/egreso;</w:t>
      </w:r>
    </w:p>
    <w:p w14:paraId="418FF00C" w14:textId="77777777" w:rsidR="00B757B4" w:rsidRPr="007B3DD6" w:rsidRDefault="00B757B4" w:rsidP="00B757B4">
      <w:pPr>
        <w:spacing w:line="360" w:lineRule="auto"/>
        <w:ind w:left="567" w:right="567"/>
        <w:contextualSpacing/>
        <w:rPr>
          <w:rFonts w:ascii="Palatino Linotype" w:eastAsia="MS Mincho" w:hAnsi="Palatino Linotype" w:cs="Times New Roman"/>
          <w:i/>
          <w:iCs/>
        </w:rPr>
      </w:pPr>
      <w:r w:rsidRPr="007B3DD6">
        <w:rPr>
          <w:rFonts w:ascii="Palatino Linotype" w:eastAsia="MS Mincho" w:hAnsi="Palatino Linotype" w:cs="Times New Roman"/>
          <w:i/>
          <w:iCs/>
        </w:rPr>
        <w:t>8.9.2 Motivo del egreso;</w:t>
      </w:r>
    </w:p>
    <w:p w14:paraId="14488DF8" w14:textId="49F8C351" w:rsidR="00B757B4" w:rsidRPr="007B3DD6" w:rsidRDefault="00B757B4" w:rsidP="00B757B4">
      <w:pPr>
        <w:spacing w:line="360" w:lineRule="auto"/>
        <w:ind w:left="567" w:right="567"/>
        <w:contextualSpacing/>
        <w:rPr>
          <w:rFonts w:ascii="Palatino Linotype" w:eastAsia="MS Mincho" w:hAnsi="Palatino Linotype" w:cs="Times New Roman"/>
          <w:i/>
          <w:iCs/>
        </w:rPr>
      </w:pPr>
      <w:r w:rsidRPr="007B3DD6">
        <w:rPr>
          <w:rFonts w:ascii="Palatino Linotype" w:eastAsia="MS Mincho" w:hAnsi="Palatino Linotype" w:cs="Times New Roman"/>
          <w:i/>
          <w:iCs/>
        </w:rPr>
        <w:lastRenderedPageBreak/>
        <w:t>8.9.3 Diagnósticos finales;</w:t>
      </w:r>
    </w:p>
    <w:p w14:paraId="17118331" w14:textId="77777777" w:rsidR="00B757B4" w:rsidRPr="007B3DD6" w:rsidRDefault="00B757B4" w:rsidP="0005270E">
      <w:pPr>
        <w:spacing w:line="360" w:lineRule="auto"/>
        <w:ind w:right="49"/>
        <w:contextualSpacing/>
        <w:jc w:val="both"/>
        <w:rPr>
          <w:rFonts w:ascii="Palatino Linotype" w:eastAsia="MS Mincho" w:hAnsi="Palatino Linotype" w:cs="Times New Roman"/>
        </w:rPr>
      </w:pPr>
    </w:p>
    <w:p w14:paraId="32C68E59" w14:textId="032E2BC5" w:rsidR="00015905" w:rsidRPr="007B3DD6" w:rsidRDefault="005617F2" w:rsidP="004447AE">
      <w:pPr>
        <w:numPr>
          <w:ilvl w:val="0"/>
          <w:numId w:val="2"/>
        </w:numPr>
        <w:spacing w:line="360" w:lineRule="auto"/>
        <w:ind w:left="0" w:right="49" w:firstLine="0"/>
        <w:contextualSpacing/>
        <w:jc w:val="both"/>
        <w:rPr>
          <w:rFonts w:ascii="Palatino Linotype" w:eastAsia="MS Mincho" w:hAnsi="Palatino Linotype" w:cs="Times New Roman"/>
        </w:rPr>
      </w:pPr>
      <w:r w:rsidRPr="007B3DD6">
        <w:rPr>
          <w:rFonts w:ascii="Palatino Linotype" w:eastAsia="MS Mincho" w:hAnsi="Palatino Linotype" w:cs="Times New Roman"/>
        </w:rPr>
        <w:t>Tal y como se aprecia, las notas de ingreso y egreso, contienen información del paciente, tales como padecimientos, tratamientos, resultados de estudios, diagnósticos y demás información</w:t>
      </w:r>
      <w:r w:rsidR="00450095" w:rsidRPr="007B3DD6">
        <w:rPr>
          <w:rFonts w:ascii="Palatino Linotype" w:eastAsia="MS Mincho" w:hAnsi="Palatino Linotype" w:cs="Times New Roman"/>
        </w:rPr>
        <w:t xml:space="preserve"> </w:t>
      </w:r>
      <w:r w:rsidRPr="007B3DD6">
        <w:rPr>
          <w:rFonts w:ascii="Palatino Linotype" w:eastAsia="MS Mincho" w:hAnsi="Palatino Linotype" w:cs="Times New Roman"/>
        </w:rPr>
        <w:t>que</w:t>
      </w:r>
      <w:r w:rsidR="00450095" w:rsidRPr="007B3DD6">
        <w:rPr>
          <w:rFonts w:ascii="Palatino Linotype" w:eastAsia="MS Mincho" w:hAnsi="Palatino Linotype" w:cs="Times New Roman"/>
        </w:rPr>
        <w:t>,</w:t>
      </w:r>
      <w:r w:rsidRPr="007B3DD6">
        <w:rPr>
          <w:rFonts w:ascii="Palatino Linotype" w:eastAsia="MS Mincho" w:hAnsi="Palatino Linotype" w:cs="Times New Roman"/>
        </w:rPr>
        <w:t xml:space="preserve"> de acuerdo a la Ley de Protección de Datos Personales en Posesión de los Sujetos Obligados del Estado de México y Municipios</w:t>
      </w:r>
      <w:r w:rsidR="00450095" w:rsidRPr="007B3DD6">
        <w:rPr>
          <w:rStyle w:val="Refdenotaalpie"/>
          <w:rFonts w:ascii="Palatino Linotype" w:eastAsia="MS Mincho" w:hAnsi="Palatino Linotype" w:cs="Times New Roman"/>
        </w:rPr>
        <w:footnoteReference w:id="10"/>
      </w:r>
      <w:r w:rsidRPr="007B3DD6">
        <w:rPr>
          <w:rFonts w:ascii="Palatino Linotype" w:eastAsia="MS Mincho" w:hAnsi="Palatino Linotype" w:cs="Times New Roman"/>
        </w:rPr>
        <w:t>, en su artículo 4, fracción XII</w:t>
      </w:r>
      <w:r w:rsidR="00015905" w:rsidRPr="007B3DD6">
        <w:rPr>
          <w:rFonts w:ascii="Palatino Linotype" w:eastAsia="MS Mincho" w:hAnsi="Palatino Linotype" w:cs="Times New Roman"/>
        </w:rPr>
        <w:t xml:space="preserve"> son datos personales sensibles.</w:t>
      </w:r>
    </w:p>
    <w:p w14:paraId="390E6A39" w14:textId="03F6373B" w:rsidR="00015905" w:rsidRPr="007B3DD6" w:rsidRDefault="00015905" w:rsidP="00015905">
      <w:pPr>
        <w:spacing w:line="360" w:lineRule="auto"/>
        <w:ind w:right="49"/>
        <w:contextualSpacing/>
        <w:jc w:val="both"/>
        <w:rPr>
          <w:rFonts w:ascii="Palatino Linotype" w:eastAsia="MS Mincho" w:hAnsi="Palatino Linotype" w:cs="Times New Roman"/>
        </w:rPr>
      </w:pPr>
    </w:p>
    <w:p w14:paraId="17B196D9" w14:textId="433BF5CB" w:rsidR="00015905" w:rsidRPr="007B3DD6" w:rsidRDefault="00015905" w:rsidP="00450095">
      <w:pPr>
        <w:spacing w:line="360" w:lineRule="auto"/>
        <w:ind w:left="567" w:right="567"/>
        <w:contextualSpacing/>
        <w:jc w:val="both"/>
        <w:rPr>
          <w:rFonts w:ascii="Palatino Linotype" w:hAnsi="Palatino Linotype"/>
          <w:i/>
          <w:iCs/>
          <w:sz w:val="22"/>
          <w:szCs w:val="22"/>
        </w:rPr>
      </w:pPr>
      <w:r w:rsidRPr="007B3DD6">
        <w:rPr>
          <w:rFonts w:ascii="Palatino Linotype" w:hAnsi="Palatino Linotype"/>
          <w:i/>
          <w:iCs/>
          <w:sz w:val="22"/>
          <w:szCs w:val="22"/>
        </w:rPr>
        <w:t>Artículo 4. Para los efectos de esta Ley se entenderá por:</w:t>
      </w:r>
    </w:p>
    <w:p w14:paraId="6E5132BA" w14:textId="4FD583DE" w:rsidR="00015905" w:rsidRPr="007B3DD6" w:rsidRDefault="00015905" w:rsidP="00450095">
      <w:pPr>
        <w:spacing w:line="360" w:lineRule="auto"/>
        <w:ind w:left="567" w:right="567"/>
        <w:contextualSpacing/>
        <w:jc w:val="both"/>
        <w:rPr>
          <w:rFonts w:ascii="Palatino Linotype" w:eastAsia="MS Mincho" w:hAnsi="Palatino Linotype" w:cs="Times New Roman"/>
          <w:i/>
          <w:iCs/>
          <w:sz w:val="22"/>
          <w:szCs w:val="22"/>
        </w:rPr>
      </w:pPr>
      <w:r w:rsidRPr="007B3DD6">
        <w:rPr>
          <w:rFonts w:ascii="Palatino Linotype" w:hAnsi="Palatino Linotype"/>
          <w:i/>
          <w:iCs/>
          <w:sz w:val="22"/>
          <w:szCs w:val="22"/>
        </w:rPr>
        <w:t>…</w:t>
      </w:r>
    </w:p>
    <w:p w14:paraId="12241D18" w14:textId="290FA4C4" w:rsidR="005617F2" w:rsidRPr="007B3DD6" w:rsidRDefault="00015905" w:rsidP="00450095">
      <w:pPr>
        <w:spacing w:line="360" w:lineRule="auto"/>
        <w:ind w:left="567" w:right="567"/>
        <w:contextualSpacing/>
        <w:jc w:val="both"/>
        <w:rPr>
          <w:rFonts w:ascii="Palatino Linotype" w:eastAsia="MS Mincho" w:hAnsi="Palatino Linotype" w:cs="Times New Roman"/>
        </w:rPr>
      </w:pPr>
      <w:r w:rsidRPr="007B3DD6">
        <w:rPr>
          <w:rFonts w:ascii="Palatino Linotype" w:hAnsi="Palatino Linotype"/>
          <w:i/>
          <w:iCs/>
          <w:sz w:val="22"/>
          <w:szCs w:val="22"/>
        </w:rPr>
        <w:t xml:space="preserve">XII. Datos personales sensibles: </w:t>
      </w:r>
      <w:r w:rsidRPr="007B3DD6">
        <w:rPr>
          <w:rFonts w:ascii="Palatino Linotype" w:hAnsi="Palatino Linotype"/>
          <w:b/>
          <w:bCs/>
          <w:i/>
          <w:iCs/>
          <w:sz w:val="22"/>
          <w:szCs w:val="22"/>
        </w:rPr>
        <w:t>a las referentes de la esfera de su titular cuya utilización indebida pueda dar origen a discriminación o conlleve un riesgo grave para éste.</w:t>
      </w:r>
      <w:r w:rsidRPr="007B3DD6">
        <w:rPr>
          <w:rFonts w:ascii="Palatino Linotype" w:hAnsi="Palatino Linotype"/>
          <w:i/>
          <w:iCs/>
          <w:sz w:val="22"/>
          <w:szCs w:val="22"/>
        </w:rPr>
        <w:t xml:space="preserve"> De manera enunciativa más no limitativa, se consideran sensibles los datos personales que puedan revelar aspectos como origen racial o étnico, </w:t>
      </w:r>
      <w:r w:rsidRPr="007B3DD6">
        <w:rPr>
          <w:rFonts w:ascii="Palatino Linotype" w:hAnsi="Palatino Linotype"/>
          <w:b/>
          <w:bCs/>
          <w:i/>
          <w:iCs/>
          <w:sz w:val="22"/>
          <w:szCs w:val="22"/>
        </w:rPr>
        <w:t>estado de salud física o mental, presente o futura</w:t>
      </w:r>
      <w:r w:rsidRPr="007B3DD6">
        <w:rPr>
          <w:rFonts w:ascii="Palatino Linotype" w:hAnsi="Palatino Linotype"/>
          <w:i/>
          <w:iCs/>
          <w:sz w:val="22"/>
          <w:szCs w:val="22"/>
        </w:rPr>
        <w:t>, información genética, creencias religiosas, filosóficas y morales, opiniones políticas y preferencia sexual.</w:t>
      </w:r>
    </w:p>
    <w:p w14:paraId="68F9EF14" w14:textId="77777777" w:rsidR="005617F2" w:rsidRPr="007B3DD6" w:rsidRDefault="005617F2" w:rsidP="005617F2">
      <w:pPr>
        <w:spacing w:line="360" w:lineRule="auto"/>
        <w:ind w:right="49"/>
        <w:contextualSpacing/>
        <w:jc w:val="both"/>
        <w:rPr>
          <w:rFonts w:ascii="Palatino Linotype" w:eastAsia="MS Mincho" w:hAnsi="Palatino Linotype" w:cs="Times New Roman"/>
        </w:rPr>
      </w:pPr>
    </w:p>
    <w:p w14:paraId="449A4AEA" w14:textId="1044181D" w:rsidR="00450095" w:rsidRPr="007B3DD6" w:rsidRDefault="00450095" w:rsidP="006553F1">
      <w:pPr>
        <w:numPr>
          <w:ilvl w:val="0"/>
          <w:numId w:val="2"/>
        </w:numPr>
        <w:spacing w:line="360" w:lineRule="auto"/>
        <w:ind w:left="0" w:right="49" w:firstLine="0"/>
        <w:contextualSpacing/>
        <w:jc w:val="both"/>
        <w:rPr>
          <w:rFonts w:ascii="Palatino Linotype" w:eastAsia="MS Mincho" w:hAnsi="Palatino Linotype" w:cs="Times New Roman"/>
        </w:rPr>
      </w:pPr>
      <w:r w:rsidRPr="007B3DD6">
        <w:rPr>
          <w:rFonts w:ascii="Palatino Linotype" w:eastAsia="MS Mincho" w:hAnsi="Palatino Linotype" w:cs="Times New Roman"/>
        </w:rPr>
        <w:t xml:space="preserve">Entonces, al tratarse de </w:t>
      </w:r>
      <w:r w:rsidR="006553F1" w:rsidRPr="007B3DD6">
        <w:rPr>
          <w:rFonts w:ascii="Palatino Linotype" w:eastAsia="MS Mincho" w:hAnsi="Palatino Linotype" w:cs="Times New Roman"/>
        </w:rPr>
        <w:t>documentos que contienen la información relativa a la salud de una persona, no procede su acceso, toda vez que actualiza la causal de clasificación como información confidencial contenida en el artículo 143, fracción I de la Ley de Transparencia y Acceso a la Información Pública del Estado de México y Municipios, además de que es información que únicamente su titular puede tener acceso.</w:t>
      </w:r>
    </w:p>
    <w:p w14:paraId="201764D1" w14:textId="77777777" w:rsidR="006553F1" w:rsidRPr="007B3DD6" w:rsidRDefault="006553F1" w:rsidP="006553F1">
      <w:pPr>
        <w:pStyle w:val="Prrafodelista"/>
        <w:rPr>
          <w:rFonts w:ascii="Palatino Linotype" w:eastAsia="MS Mincho" w:hAnsi="Palatino Linotype" w:cs="Times New Roman"/>
        </w:rPr>
      </w:pPr>
    </w:p>
    <w:p w14:paraId="5E1DEB61" w14:textId="6D1E95A3" w:rsidR="00CA7296" w:rsidRPr="007B3DD6" w:rsidRDefault="006553F1" w:rsidP="0001097E">
      <w:pPr>
        <w:numPr>
          <w:ilvl w:val="0"/>
          <w:numId w:val="2"/>
        </w:numPr>
        <w:spacing w:line="360" w:lineRule="auto"/>
        <w:ind w:left="0" w:right="49" w:firstLine="0"/>
        <w:contextualSpacing/>
        <w:jc w:val="both"/>
        <w:rPr>
          <w:rFonts w:ascii="Palatino Linotype" w:eastAsia="MS Mincho" w:hAnsi="Palatino Linotype" w:cs="Times New Roman"/>
        </w:rPr>
      </w:pPr>
      <w:r w:rsidRPr="007B3DD6">
        <w:rPr>
          <w:rFonts w:ascii="Palatino Linotype" w:eastAsia="MS Mincho" w:hAnsi="Palatino Linotype" w:cs="Times New Roman"/>
        </w:rPr>
        <w:lastRenderedPageBreak/>
        <w:t>Ahora bien</w:t>
      </w:r>
      <w:r w:rsidR="007E3F9F" w:rsidRPr="007B3DD6">
        <w:rPr>
          <w:rFonts w:ascii="Palatino Linotype" w:eastAsia="MS Mincho" w:hAnsi="Palatino Linotype" w:cs="Times New Roman"/>
        </w:rPr>
        <w:t>,</w:t>
      </w:r>
      <w:r w:rsidRPr="007B3DD6">
        <w:rPr>
          <w:rFonts w:ascii="Palatino Linotype" w:eastAsia="MS Mincho" w:hAnsi="Palatino Linotype" w:cs="Times New Roman"/>
        </w:rPr>
        <w:t xml:space="preserve"> por lo que se refiere </w:t>
      </w:r>
      <w:r w:rsidR="00B41F5E" w:rsidRPr="007B3DD6">
        <w:rPr>
          <w:rFonts w:ascii="Palatino Linotype" w:eastAsia="MS Mincho" w:hAnsi="Palatino Linotype" w:cs="Times New Roman"/>
        </w:rPr>
        <w:t>a los estados de cuenta, recibo de ingresos y el recibo de exento</w:t>
      </w:r>
      <w:r w:rsidR="007E3F9F" w:rsidRPr="007B3DD6">
        <w:rPr>
          <w:rFonts w:ascii="Palatino Linotype" w:eastAsia="MS Mincho" w:hAnsi="Palatino Linotype" w:cs="Times New Roman"/>
        </w:rPr>
        <w:t xml:space="preserve"> por concepto de </w:t>
      </w:r>
      <w:r w:rsidR="00B56156" w:rsidRPr="007B3DD6">
        <w:rPr>
          <w:rFonts w:ascii="Palatino Linotype" w:eastAsia="MS Mincho" w:hAnsi="Palatino Linotype" w:cs="Times New Roman"/>
        </w:rPr>
        <w:t xml:space="preserve">su estancia en calidad de paciente en una entidad hospitalaria, </w:t>
      </w:r>
      <w:r w:rsidR="00CA7296" w:rsidRPr="007B3DD6">
        <w:rPr>
          <w:rFonts w:ascii="Palatino Linotype" w:eastAsia="MS Mincho" w:hAnsi="Palatino Linotype" w:cs="Times New Roman"/>
        </w:rPr>
        <w:t>se aprecia que el Recurrente desea tener acceso a los documentos en donde conste el monto que pagó la persona señalada en la solicitud, o en su caso, el monto que le fue condonado.</w:t>
      </w:r>
    </w:p>
    <w:p w14:paraId="6DBA20BA" w14:textId="77777777" w:rsidR="0097402E" w:rsidRPr="007B3DD6" w:rsidRDefault="0097402E" w:rsidP="0097402E">
      <w:pPr>
        <w:pStyle w:val="Prrafodelista"/>
        <w:rPr>
          <w:rFonts w:ascii="Palatino Linotype" w:eastAsia="MS Mincho" w:hAnsi="Palatino Linotype" w:cs="Times New Roman"/>
        </w:rPr>
      </w:pPr>
    </w:p>
    <w:p w14:paraId="495F728B" w14:textId="6AB7119E" w:rsidR="0097402E" w:rsidRPr="007B3DD6" w:rsidRDefault="0097402E" w:rsidP="0001097E">
      <w:pPr>
        <w:numPr>
          <w:ilvl w:val="0"/>
          <w:numId w:val="2"/>
        </w:numPr>
        <w:spacing w:line="360" w:lineRule="auto"/>
        <w:ind w:left="0" w:right="49" w:firstLine="0"/>
        <w:contextualSpacing/>
        <w:jc w:val="both"/>
        <w:rPr>
          <w:rFonts w:ascii="Palatino Linotype" w:eastAsia="MS Mincho" w:hAnsi="Palatino Linotype" w:cs="Times New Roman"/>
        </w:rPr>
      </w:pPr>
      <w:r w:rsidRPr="007B3DD6">
        <w:rPr>
          <w:rFonts w:ascii="Palatino Linotype" w:eastAsia="MS Mincho" w:hAnsi="Palatino Linotype" w:cs="Times New Roman"/>
        </w:rPr>
        <w:t>Por lo anterior, es necesario traer a colación que, en la página oficial</w:t>
      </w:r>
      <w:r w:rsidRPr="007B3DD6">
        <w:rPr>
          <w:rStyle w:val="Refdenotaalpie"/>
          <w:rFonts w:ascii="Palatino Linotype" w:eastAsia="MS Mincho" w:hAnsi="Palatino Linotype" w:cs="Times New Roman"/>
        </w:rPr>
        <w:footnoteReference w:id="11"/>
      </w:r>
      <w:r w:rsidRPr="007B3DD6">
        <w:rPr>
          <w:rFonts w:ascii="Palatino Linotype" w:eastAsia="MS Mincho" w:hAnsi="Palatino Linotype" w:cs="Times New Roman"/>
        </w:rPr>
        <w:t xml:space="preserve"> del Sujeto Obligado se encuentran los trámites que ofrecen, entre los cuales se enuncia el egreso hospitalario, se inserta imagen del formato:</w:t>
      </w:r>
    </w:p>
    <w:p w14:paraId="0EF73678" w14:textId="77777777" w:rsidR="0097402E" w:rsidRPr="007B3DD6" w:rsidRDefault="0097402E" w:rsidP="0097402E">
      <w:pPr>
        <w:pStyle w:val="Prrafodelista"/>
        <w:rPr>
          <w:rFonts w:ascii="Palatino Linotype" w:eastAsia="MS Mincho" w:hAnsi="Palatino Linotype" w:cs="Times New Roman"/>
        </w:rPr>
      </w:pPr>
    </w:p>
    <w:p w14:paraId="0C2BD56F" w14:textId="0AFEA2AA" w:rsidR="0097402E" w:rsidRPr="007B3DD6" w:rsidRDefault="0097402E" w:rsidP="0097402E">
      <w:pPr>
        <w:spacing w:line="360" w:lineRule="auto"/>
        <w:ind w:right="49"/>
        <w:contextualSpacing/>
        <w:jc w:val="center"/>
        <w:rPr>
          <w:rFonts w:ascii="Palatino Linotype" w:eastAsia="MS Mincho" w:hAnsi="Palatino Linotype" w:cs="Times New Roman"/>
        </w:rPr>
      </w:pPr>
      <w:r w:rsidRPr="007B3DD6">
        <w:rPr>
          <w:noProof/>
          <w:lang w:val="es-MX" w:eastAsia="es-MX"/>
        </w:rPr>
        <mc:AlternateContent>
          <mc:Choice Requires="wps">
            <w:drawing>
              <wp:anchor distT="0" distB="0" distL="114300" distR="114300" simplePos="0" relativeHeight="251659264" behindDoc="0" locked="0" layoutInCell="1" allowOverlap="1" wp14:anchorId="65B314A5" wp14:editId="0F4F5669">
                <wp:simplePos x="0" y="0"/>
                <wp:positionH relativeFrom="column">
                  <wp:posOffset>812460</wp:posOffset>
                </wp:positionH>
                <wp:positionV relativeFrom="paragraph">
                  <wp:posOffset>2213994</wp:posOffset>
                </wp:positionV>
                <wp:extent cx="3933633" cy="372140"/>
                <wp:effectExtent l="19050" t="19050" r="10160" b="27940"/>
                <wp:wrapNone/>
                <wp:docPr id="2" name="Rectángulo 2"/>
                <wp:cNvGraphicFramePr/>
                <a:graphic xmlns:a="http://schemas.openxmlformats.org/drawingml/2006/main">
                  <a:graphicData uri="http://schemas.microsoft.com/office/word/2010/wordprocessingShape">
                    <wps:wsp>
                      <wps:cNvSpPr/>
                      <wps:spPr>
                        <a:xfrm>
                          <a:off x="0" y="0"/>
                          <a:ext cx="3933633" cy="372140"/>
                        </a:xfrm>
                        <a:prstGeom prst="rect">
                          <a:avLst/>
                        </a:prstGeom>
                        <a:noFill/>
                        <a:ln w="3810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cex="http://schemas.microsoft.com/office/word/2018/wordml/cex" xmlns:w16="http://schemas.microsoft.com/office/word/2018/wordml">
            <w:pict>
              <v:rect w14:anchorId="21A5563D" id="Rectángulo 2" o:spid="_x0000_s1026" style="position:absolute;margin-left:63.95pt;margin-top:174.35pt;width:309.75pt;height:29.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" filled="f" strokecolor="#00b0f0" strokeweight="3pt"/>
            </w:pict>
          </mc:Fallback>
        </mc:AlternateContent>
      </w:r>
      <w:r w:rsidRPr="007B3DD6">
        <w:rPr>
          <w:noProof/>
          <w:lang w:val="es-MX" w:eastAsia="es-MX"/>
        </w:rPr>
        <w:drawing>
          <wp:inline distT="0" distB="0" distL="0" distR="0" wp14:anchorId="360D98F7" wp14:editId="15C6D145">
            <wp:extent cx="3934046" cy="4185275"/>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40590" t="16949" r="20546" b="9507"/>
                    <a:stretch/>
                  </pic:blipFill>
                  <pic:spPr bwMode="auto">
                    <a:xfrm>
                      <a:off x="0" y="0"/>
                      <a:ext cx="3943694" cy="4195540"/>
                    </a:xfrm>
                    <a:prstGeom prst="rect">
                      <a:avLst/>
                    </a:prstGeom>
                    <a:ln>
                      <a:noFill/>
                    </a:ln>
                    <a:extLst>
                      <a:ext uri="{53640926-AAD7-44D8-BBD7-CCE9431645EC}">
                        <a14:shadowObscured xmlns:a14="http://schemas.microsoft.com/office/drawing/2010/main"/>
                      </a:ext>
                    </a:extLst>
                  </pic:spPr>
                </pic:pic>
              </a:graphicData>
            </a:graphic>
          </wp:inline>
        </w:drawing>
      </w:r>
    </w:p>
    <w:p w14:paraId="4FEAB938" w14:textId="5B256345" w:rsidR="00CA7296" w:rsidRPr="007B3DD6" w:rsidRDefault="000D383D" w:rsidP="0001097E">
      <w:pPr>
        <w:numPr>
          <w:ilvl w:val="0"/>
          <w:numId w:val="2"/>
        </w:numPr>
        <w:spacing w:line="360" w:lineRule="auto"/>
        <w:ind w:left="0" w:right="49" w:firstLine="0"/>
        <w:contextualSpacing/>
        <w:jc w:val="both"/>
        <w:rPr>
          <w:rFonts w:ascii="Palatino Linotype" w:eastAsia="MS Mincho" w:hAnsi="Palatino Linotype" w:cs="Times New Roman"/>
        </w:rPr>
      </w:pPr>
      <w:r w:rsidRPr="007B3DD6">
        <w:rPr>
          <w:rFonts w:ascii="Palatino Linotype" w:eastAsia="MS Mincho" w:hAnsi="Palatino Linotype" w:cs="Times New Roman"/>
        </w:rPr>
        <w:lastRenderedPageBreak/>
        <w:t>La imagen anterior, da cuenta que</w:t>
      </w:r>
      <w:r w:rsidR="007910D2" w:rsidRPr="007B3DD6">
        <w:rPr>
          <w:rFonts w:ascii="Palatino Linotype" w:eastAsia="MS Mincho" w:hAnsi="Palatino Linotype" w:cs="Times New Roman"/>
        </w:rPr>
        <w:t>,</w:t>
      </w:r>
      <w:r w:rsidRPr="007B3DD6">
        <w:rPr>
          <w:rFonts w:ascii="Palatino Linotype" w:eastAsia="MS Mincho" w:hAnsi="Palatino Linotype" w:cs="Times New Roman"/>
        </w:rPr>
        <w:t xml:space="preserve"> de existir un costo por el tratamiento otorgado a la paciente, este será calculado de acuerdo a clasificación socioeconómica. Asimismo, refiere que, en caso de pacientes obstétricas (embarazadas) el servicio es gratuito, también, puede ser el caso de que el diagnóstico sea cubierto por el seguro popular.</w:t>
      </w:r>
    </w:p>
    <w:p w14:paraId="2AA31AF4" w14:textId="77777777" w:rsidR="00CA7296" w:rsidRPr="007B3DD6" w:rsidRDefault="00CA7296" w:rsidP="000D383D">
      <w:pPr>
        <w:spacing w:line="360" w:lineRule="auto"/>
        <w:ind w:right="49"/>
        <w:contextualSpacing/>
        <w:jc w:val="both"/>
        <w:rPr>
          <w:rFonts w:ascii="Palatino Linotype" w:eastAsia="MS Mincho" w:hAnsi="Palatino Linotype" w:cs="Times New Roman"/>
        </w:rPr>
      </w:pPr>
    </w:p>
    <w:p w14:paraId="1259E68D" w14:textId="72D25A71" w:rsidR="00450095" w:rsidRPr="007B3DD6" w:rsidRDefault="000D383D" w:rsidP="0001097E">
      <w:pPr>
        <w:numPr>
          <w:ilvl w:val="0"/>
          <w:numId w:val="2"/>
        </w:numPr>
        <w:spacing w:line="360" w:lineRule="auto"/>
        <w:ind w:left="0" w:right="49" w:firstLine="0"/>
        <w:contextualSpacing/>
        <w:jc w:val="both"/>
        <w:rPr>
          <w:rFonts w:ascii="Palatino Linotype" w:eastAsia="MS Mincho" w:hAnsi="Palatino Linotype" w:cs="Times New Roman"/>
        </w:rPr>
      </w:pPr>
      <w:r w:rsidRPr="007B3DD6">
        <w:rPr>
          <w:rFonts w:ascii="Palatino Linotype" w:eastAsia="MS Mincho" w:hAnsi="Palatino Linotype" w:cs="Times New Roman"/>
        </w:rPr>
        <w:t>Se determina que</w:t>
      </w:r>
      <w:r w:rsidR="007910D2" w:rsidRPr="007B3DD6">
        <w:rPr>
          <w:rFonts w:ascii="Palatino Linotype" w:eastAsia="MS Mincho" w:hAnsi="Palatino Linotype" w:cs="Times New Roman"/>
        </w:rPr>
        <w:t xml:space="preserve"> entregar los documentos solicitados</w:t>
      </w:r>
      <w:r w:rsidRPr="007B3DD6">
        <w:rPr>
          <w:rFonts w:ascii="Palatino Linotype" w:eastAsia="MS Mincho" w:hAnsi="Palatino Linotype" w:cs="Times New Roman"/>
        </w:rPr>
        <w:t xml:space="preserve">, </w:t>
      </w:r>
      <w:r w:rsidR="00B56156" w:rsidRPr="007B3DD6">
        <w:rPr>
          <w:rFonts w:ascii="Palatino Linotype" w:eastAsia="MS Mincho" w:hAnsi="Palatino Linotype" w:cs="Times New Roman"/>
        </w:rPr>
        <w:t>aún y cuando se trate de un servidor público, se aleja de los alcances del derecho de acceso a la información pública, así como de la transparencia y rendición de cuentas, en razón de dos puntos medulares que son los siguientes:</w:t>
      </w:r>
    </w:p>
    <w:p w14:paraId="1AD42628" w14:textId="5489C8E6" w:rsidR="00B56156" w:rsidRPr="007B3DD6" w:rsidRDefault="00B56156" w:rsidP="00B56156">
      <w:pPr>
        <w:pStyle w:val="Prrafodelista"/>
        <w:rPr>
          <w:rFonts w:ascii="Palatino Linotype" w:eastAsia="MS Mincho" w:hAnsi="Palatino Linotype" w:cs="Times New Roman"/>
        </w:rPr>
      </w:pPr>
    </w:p>
    <w:p w14:paraId="2BD1631D" w14:textId="732D71DC" w:rsidR="00B56156" w:rsidRPr="007B3DD6" w:rsidRDefault="00B56156" w:rsidP="0001097E">
      <w:pPr>
        <w:numPr>
          <w:ilvl w:val="0"/>
          <w:numId w:val="2"/>
        </w:numPr>
        <w:spacing w:line="360" w:lineRule="auto"/>
        <w:ind w:left="0" w:right="49" w:firstLine="0"/>
        <w:contextualSpacing/>
        <w:jc w:val="both"/>
        <w:rPr>
          <w:rFonts w:ascii="Palatino Linotype" w:eastAsia="MS Mincho" w:hAnsi="Palatino Linotype" w:cs="Times New Roman"/>
        </w:rPr>
      </w:pPr>
      <w:r w:rsidRPr="007B3DD6">
        <w:rPr>
          <w:rFonts w:ascii="Palatino Linotype" w:eastAsia="MS Mincho" w:hAnsi="Palatino Linotype" w:cs="Times New Roman"/>
        </w:rPr>
        <w:t>En primer término, el divulgar</w:t>
      </w:r>
      <w:r w:rsidR="0001097E" w:rsidRPr="007B3DD6">
        <w:rPr>
          <w:rFonts w:ascii="Palatino Linotype" w:eastAsia="MS Mincho" w:hAnsi="Palatino Linotype" w:cs="Times New Roman"/>
        </w:rPr>
        <w:t xml:space="preserve"> la información relativa a los estados de cuenta, recibos de ingresos y el exento de pago,</w:t>
      </w:r>
      <w:r w:rsidRPr="007B3DD6">
        <w:rPr>
          <w:rFonts w:ascii="Palatino Linotype" w:eastAsia="MS Mincho" w:hAnsi="Palatino Linotype" w:cs="Times New Roman"/>
        </w:rPr>
        <w:t xml:space="preserve"> pudiera determinar el tipo de tratamiento que se le dio al paciente, así como los diagnósticos y estudio practicados, lo </w:t>
      </w:r>
      <w:r w:rsidR="0001097E" w:rsidRPr="007B3DD6">
        <w:rPr>
          <w:rFonts w:ascii="Palatino Linotype" w:eastAsia="MS Mincho" w:hAnsi="Palatino Linotype" w:cs="Times New Roman"/>
        </w:rPr>
        <w:t xml:space="preserve">cual </w:t>
      </w:r>
      <w:r w:rsidRPr="007B3DD6">
        <w:rPr>
          <w:rFonts w:ascii="Palatino Linotype" w:eastAsia="MS Mincho" w:hAnsi="Palatino Linotype" w:cs="Times New Roman"/>
        </w:rPr>
        <w:t>se relaciona íntimamente con datos personales sensibles y su divulgación pudiera vulnerar la esfera más íntima de su titula</w:t>
      </w:r>
      <w:r w:rsidR="0001097E" w:rsidRPr="007B3DD6">
        <w:rPr>
          <w:rFonts w:ascii="Palatino Linotype" w:eastAsia="MS Mincho" w:hAnsi="Palatino Linotype" w:cs="Times New Roman"/>
        </w:rPr>
        <w:t>r.</w:t>
      </w:r>
    </w:p>
    <w:p w14:paraId="03B732CA" w14:textId="77777777" w:rsidR="00B56156" w:rsidRPr="007B3DD6" w:rsidRDefault="00B56156" w:rsidP="00B56156">
      <w:pPr>
        <w:pStyle w:val="Prrafodelista"/>
        <w:rPr>
          <w:rFonts w:ascii="Palatino Linotype" w:eastAsia="MS Mincho" w:hAnsi="Palatino Linotype" w:cs="Times New Roman"/>
        </w:rPr>
      </w:pPr>
    </w:p>
    <w:p w14:paraId="15878735" w14:textId="3C69272E" w:rsidR="0001097E" w:rsidRPr="007B3DD6" w:rsidRDefault="00B56156" w:rsidP="008B72EE">
      <w:pPr>
        <w:numPr>
          <w:ilvl w:val="0"/>
          <w:numId w:val="2"/>
        </w:numPr>
        <w:spacing w:line="360" w:lineRule="auto"/>
        <w:ind w:left="0" w:right="49" w:firstLine="0"/>
        <w:contextualSpacing/>
        <w:jc w:val="both"/>
        <w:rPr>
          <w:rFonts w:ascii="Palatino Linotype" w:eastAsia="MS Mincho" w:hAnsi="Palatino Linotype" w:cs="Times New Roman"/>
        </w:rPr>
      </w:pPr>
      <w:r w:rsidRPr="007B3DD6">
        <w:rPr>
          <w:rFonts w:ascii="Palatino Linotype" w:eastAsia="MS Mincho" w:hAnsi="Palatino Linotype" w:cs="Times New Roman"/>
        </w:rPr>
        <w:t>Mientras que, por otra parte, la forma en que ejercen sus recursos económicos los servidores públicos no deben ser materia de transparencia, aún y cuando su sueldo se percibe de recursos públicos.</w:t>
      </w:r>
    </w:p>
    <w:p w14:paraId="06F9ADA0" w14:textId="77777777" w:rsidR="0001097E" w:rsidRPr="007B3DD6" w:rsidRDefault="0001097E" w:rsidP="0001097E">
      <w:pPr>
        <w:pStyle w:val="Prrafodelista"/>
        <w:rPr>
          <w:rFonts w:ascii="Palatino Linotype" w:eastAsia="MS Mincho" w:hAnsi="Palatino Linotype" w:cs="Times New Roman"/>
        </w:rPr>
      </w:pPr>
    </w:p>
    <w:p w14:paraId="07207102" w14:textId="099C5DE5" w:rsidR="008B72EE" w:rsidRPr="007B3DD6" w:rsidRDefault="00B56156" w:rsidP="008B72EE">
      <w:pPr>
        <w:numPr>
          <w:ilvl w:val="0"/>
          <w:numId w:val="2"/>
        </w:numPr>
        <w:spacing w:line="360" w:lineRule="auto"/>
        <w:ind w:left="0" w:right="49" w:firstLine="0"/>
        <w:contextualSpacing/>
        <w:jc w:val="both"/>
        <w:rPr>
          <w:rFonts w:ascii="Palatino Linotype" w:eastAsia="MS Mincho" w:hAnsi="Palatino Linotype" w:cs="Times New Roman"/>
        </w:rPr>
      </w:pPr>
      <w:r w:rsidRPr="007B3DD6">
        <w:rPr>
          <w:rFonts w:ascii="Palatino Linotype" w:eastAsia="MS Mincho" w:hAnsi="Palatino Linotype" w:cs="Times New Roman"/>
        </w:rPr>
        <w:t xml:space="preserve">El </w:t>
      </w:r>
      <w:r w:rsidR="008B72EE" w:rsidRPr="007B3DD6">
        <w:rPr>
          <w:rFonts w:ascii="Palatino Linotype" w:eastAsia="MS Mincho" w:hAnsi="Palatino Linotype" w:cs="Times New Roman"/>
        </w:rPr>
        <w:t xml:space="preserve">derecho de acceso a la información tiene alcances en cuanto a las remuneraciones de los servidores públicos, </w:t>
      </w:r>
      <w:r w:rsidR="0001097E" w:rsidRPr="007B3DD6">
        <w:rPr>
          <w:rFonts w:ascii="Palatino Linotype" w:hAnsi="Palatino Linotype" w:cs="Arial"/>
          <w:lang w:val="es-ES"/>
        </w:rPr>
        <w:t>sirven</w:t>
      </w:r>
      <w:r w:rsidR="008B72EE" w:rsidRPr="007B3DD6">
        <w:rPr>
          <w:rFonts w:ascii="Palatino Linotype" w:hAnsi="Palatino Linotype" w:cs="Arial"/>
          <w:lang w:val="es-ES"/>
        </w:rPr>
        <w:t xml:space="preserve"> de sustento por analogía, para justificar la publicidad sobre los datos relativos a los montos por concepto de pago de las remuneraciones, los criterios </w:t>
      </w:r>
      <w:r w:rsidR="008B72EE" w:rsidRPr="007B3DD6">
        <w:rPr>
          <w:rFonts w:ascii="Palatino Linotype" w:hAnsi="Palatino Linotype" w:cs="Arial"/>
          <w:b/>
          <w:lang w:val="es-ES"/>
        </w:rPr>
        <w:t>01/2003</w:t>
      </w:r>
      <w:r w:rsidR="008B72EE" w:rsidRPr="007B3DD6">
        <w:rPr>
          <w:rFonts w:ascii="Palatino Linotype" w:hAnsi="Palatino Linotype" w:cs="Arial"/>
          <w:lang w:val="es-ES"/>
        </w:rPr>
        <w:t xml:space="preserve"> y </w:t>
      </w:r>
      <w:r w:rsidR="008B72EE" w:rsidRPr="007B3DD6">
        <w:rPr>
          <w:rFonts w:ascii="Palatino Linotype" w:hAnsi="Palatino Linotype" w:cs="Arial"/>
          <w:b/>
          <w:lang w:val="es-ES"/>
        </w:rPr>
        <w:t>02/2003</w:t>
      </w:r>
      <w:r w:rsidR="008B72EE" w:rsidRPr="007B3DD6">
        <w:rPr>
          <w:rFonts w:ascii="Palatino Linotype" w:hAnsi="Palatino Linotype" w:cs="Arial"/>
          <w:lang w:val="es-ES"/>
        </w:rPr>
        <w:t xml:space="preserve"> emitidos por el Comité de </w:t>
      </w:r>
      <w:r w:rsidR="008B72EE" w:rsidRPr="007B3DD6">
        <w:rPr>
          <w:rFonts w:ascii="Palatino Linotype" w:hAnsi="Palatino Linotype" w:cs="Arial"/>
          <w:lang w:val="es-ES"/>
        </w:rPr>
        <w:lastRenderedPageBreak/>
        <w:t xml:space="preserve">Acceso a la Información Pública y Protección de Datos Personales de la Suprema Corte de Justicia de la Nación que a continuación se citan: </w:t>
      </w:r>
    </w:p>
    <w:p w14:paraId="029C1752" w14:textId="77777777" w:rsidR="008B72EE" w:rsidRPr="007B3DD6" w:rsidRDefault="008B72EE" w:rsidP="008B72EE">
      <w:pPr>
        <w:spacing w:before="240" w:line="360" w:lineRule="auto"/>
        <w:ind w:left="567" w:right="567"/>
        <w:jc w:val="center"/>
        <w:rPr>
          <w:rFonts w:ascii="Palatino Linotype" w:hAnsi="Palatino Linotype" w:cs="Arial"/>
          <w:b/>
          <w:i/>
          <w:sz w:val="22"/>
          <w:szCs w:val="22"/>
          <w:lang w:val="es-ES"/>
        </w:rPr>
      </w:pPr>
      <w:r w:rsidRPr="007B3DD6">
        <w:rPr>
          <w:rFonts w:ascii="Palatino Linotype" w:hAnsi="Palatino Linotype" w:cs="Arial"/>
          <w:b/>
          <w:i/>
          <w:sz w:val="22"/>
          <w:szCs w:val="22"/>
          <w:lang w:val="es-ES"/>
        </w:rPr>
        <w:t>“Criterio 01/2003.</w:t>
      </w:r>
    </w:p>
    <w:p w14:paraId="3937641B" w14:textId="77777777" w:rsidR="008B72EE" w:rsidRPr="007B3DD6" w:rsidRDefault="008B72EE" w:rsidP="008B72EE">
      <w:pPr>
        <w:spacing w:before="240" w:line="360" w:lineRule="auto"/>
        <w:ind w:left="567" w:right="567"/>
        <w:jc w:val="both"/>
        <w:rPr>
          <w:rFonts w:ascii="Palatino Linotype" w:hAnsi="Palatino Linotype" w:cs="Arial"/>
          <w:i/>
          <w:sz w:val="22"/>
          <w:szCs w:val="22"/>
          <w:lang w:val="es-ES"/>
        </w:rPr>
      </w:pPr>
      <w:r w:rsidRPr="007B3DD6">
        <w:rPr>
          <w:rFonts w:ascii="Palatino Linotype" w:hAnsi="Palatino Linotype" w:cs="Arial"/>
          <w:b/>
          <w:i/>
          <w:sz w:val="22"/>
          <w:szCs w:val="22"/>
          <w:lang w:val="es-ES"/>
        </w:rPr>
        <w:t>“INGRESOS DE LOS SERVIDORES PÚBLICOS. CONSTITUYEN INFORMACIÓN PÚBLICA AÚN Y CUANDO SU DIFUSIÓN PUEDE AFECTAR LA VIDA O LA SEGURIDAD DE AQUELLOS.</w:t>
      </w:r>
      <w:r w:rsidRPr="007B3DD6">
        <w:rPr>
          <w:rFonts w:ascii="Palatino Linotype" w:hAnsi="Palatino Linotype" w:cs="Arial"/>
          <w:i/>
          <w:sz w:val="22"/>
          <w:szCs w:val="22"/>
          <w:lang w:val="es-ES"/>
        </w:rPr>
        <w:t xml:space="preserve"> </w:t>
      </w:r>
    </w:p>
    <w:p w14:paraId="1D0825F2" w14:textId="77777777" w:rsidR="008B72EE" w:rsidRPr="007B3DD6" w:rsidRDefault="008B72EE" w:rsidP="008B72EE">
      <w:pPr>
        <w:spacing w:before="240" w:line="360" w:lineRule="auto"/>
        <w:ind w:left="567" w:right="567"/>
        <w:jc w:val="both"/>
        <w:rPr>
          <w:rFonts w:ascii="Palatino Linotype" w:hAnsi="Palatino Linotype" w:cs="Arial"/>
          <w:i/>
          <w:sz w:val="22"/>
          <w:szCs w:val="22"/>
          <w:lang w:val="es-ES"/>
        </w:rPr>
      </w:pPr>
      <w:r w:rsidRPr="007B3DD6">
        <w:rPr>
          <w:rFonts w:ascii="Palatino Linotype" w:hAnsi="Palatino Linotype" w:cs="Arial"/>
          <w:i/>
          <w:sz w:val="22"/>
          <w:szCs w:val="22"/>
          <w:lang w:val="es-ES"/>
        </w:rPr>
        <w:t xml:space="preserve">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7B3DD6">
        <w:rPr>
          <w:rFonts w:ascii="Palatino Linotype" w:hAnsi="Palatino Linotype" w:cs="Arial"/>
          <w:b/>
          <w:i/>
          <w:sz w:val="22"/>
          <w:szCs w:val="22"/>
          <w:lang w:val="es-ES"/>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7B3DD6">
        <w:rPr>
          <w:rFonts w:ascii="Palatino Linotype" w:hAnsi="Palatino Linotype" w:cs="Arial"/>
          <w:i/>
          <w:sz w:val="22"/>
          <w:szCs w:val="22"/>
          <w:lang w:val="es-ES"/>
        </w:rPr>
        <w:t>…”</w:t>
      </w:r>
    </w:p>
    <w:p w14:paraId="5CA47FFE" w14:textId="77777777" w:rsidR="008B72EE" w:rsidRPr="007B3DD6" w:rsidRDefault="008B72EE" w:rsidP="008B72EE">
      <w:pPr>
        <w:spacing w:before="240" w:line="360" w:lineRule="auto"/>
        <w:ind w:left="567" w:right="567"/>
        <w:jc w:val="center"/>
        <w:rPr>
          <w:rFonts w:ascii="Palatino Linotype" w:hAnsi="Palatino Linotype" w:cs="Arial"/>
          <w:b/>
          <w:i/>
          <w:sz w:val="22"/>
          <w:szCs w:val="22"/>
          <w:lang w:val="es-ES"/>
        </w:rPr>
      </w:pPr>
      <w:r w:rsidRPr="007B3DD6">
        <w:rPr>
          <w:rFonts w:ascii="Palatino Linotype" w:hAnsi="Palatino Linotype" w:cs="Arial"/>
          <w:b/>
          <w:i/>
          <w:sz w:val="22"/>
          <w:szCs w:val="22"/>
          <w:lang w:val="es-ES"/>
        </w:rPr>
        <w:t>“Criterio 02/2003.</w:t>
      </w:r>
    </w:p>
    <w:p w14:paraId="2DCF0D44" w14:textId="77777777" w:rsidR="008B72EE" w:rsidRPr="007B3DD6" w:rsidRDefault="008B72EE" w:rsidP="008B72EE">
      <w:pPr>
        <w:spacing w:before="240" w:line="360" w:lineRule="auto"/>
        <w:ind w:left="567" w:right="567"/>
        <w:jc w:val="both"/>
        <w:rPr>
          <w:rFonts w:ascii="Palatino Linotype" w:hAnsi="Palatino Linotype" w:cs="Arial"/>
          <w:b/>
          <w:i/>
          <w:sz w:val="22"/>
          <w:szCs w:val="22"/>
          <w:lang w:val="es-ES"/>
        </w:rPr>
      </w:pPr>
      <w:r w:rsidRPr="007B3DD6">
        <w:rPr>
          <w:rFonts w:ascii="Palatino Linotype" w:hAnsi="Palatino Linotype" w:cs="Arial"/>
          <w:b/>
          <w:i/>
          <w:sz w:val="22"/>
          <w:szCs w:val="22"/>
          <w:lang w:val="es-ES"/>
        </w:rPr>
        <w:t>INGRESOS DE LOS SERVIDORES PÚBLICOS, SON INFORMACIÓN PÚBLICA AÚN Y CUANDO CONSTITUYEN DATOS PERSONALES QUE SE REFIEREN AL PATRIMONIO DE AQUÉLLOS.</w:t>
      </w:r>
      <w:r w:rsidRPr="007B3DD6">
        <w:rPr>
          <w:rFonts w:ascii="Palatino Linotype" w:hAnsi="Palatino Linotype" w:cs="Arial"/>
          <w:i/>
          <w:sz w:val="22"/>
          <w:szCs w:val="22"/>
          <w:lang w:val="es-ES"/>
        </w:rPr>
        <w:t xml:space="preserve"> De la interpretación sistemática </w:t>
      </w:r>
      <w:r w:rsidRPr="007B3DD6">
        <w:rPr>
          <w:rFonts w:ascii="Palatino Linotype" w:hAnsi="Palatino Linotype" w:cs="Arial"/>
          <w:i/>
          <w:sz w:val="22"/>
          <w:szCs w:val="22"/>
          <w:lang w:val="es-ES"/>
        </w:rPr>
        <w:lastRenderedPageBreak/>
        <w:t xml:space="preserve">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7B3DD6">
        <w:rPr>
          <w:rFonts w:ascii="Palatino Linotype" w:hAnsi="Palatino Linotype" w:cs="Arial"/>
          <w:b/>
          <w:i/>
          <w:sz w:val="22"/>
          <w:szCs w:val="22"/>
          <w:lang w:val="es-E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7B3DD6">
        <w:rPr>
          <w:rFonts w:ascii="Palatino Linotype" w:hAnsi="Palatino Linotype" w:cs="Arial"/>
          <w:i/>
          <w:sz w:val="22"/>
          <w:szCs w:val="22"/>
          <w:lang w:val="es-ES"/>
        </w:rPr>
        <w:t xml:space="preserve"> el sistema de compensación…” </w:t>
      </w:r>
      <w:r w:rsidRPr="007B3DD6">
        <w:rPr>
          <w:rFonts w:ascii="Palatino Linotype" w:hAnsi="Palatino Linotype" w:cs="Arial"/>
          <w:b/>
          <w:i/>
          <w:sz w:val="22"/>
          <w:szCs w:val="22"/>
          <w:lang w:val="es-ES"/>
        </w:rPr>
        <w:t>[Sic]</w:t>
      </w:r>
    </w:p>
    <w:p w14:paraId="5E3F1D22" w14:textId="364D7F8A" w:rsidR="008B72EE" w:rsidRPr="007B3DD6" w:rsidRDefault="008B72EE" w:rsidP="008B72EE">
      <w:pPr>
        <w:spacing w:line="360" w:lineRule="auto"/>
        <w:ind w:right="49"/>
        <w:contextualSpacing/>
        <w:jc w:val="both"/>
        <w:rPr>
          <w:rFonts w:ascii="Palatino Linotype" w:eastAsia="MS Mincho" w:hAnsi="Palatino Linotype" w:cs="Times New Roman"/>
        </w:rPr>
      </w:pPr>
    </w:p>
    <w:p w14:paraId="3BCE9F6C" w14:textId="79304296" w:rsidR="008B72EE" w:rsidRPr="007B3DD6" w:rsidRDefault="008B72EE" w:rsidP="0001097E">
      <w:pPr>
        <w:numPr>
          <w:ilvl w:val="0"/>
          <w:numId w:val="2"/>
        </w:numPr>
        <w:spacing w:line="360" w:lineRule="auto"/>
        <w:ind w:left="0" w:right="49" w:firstLine="0"/>
        <w:contextualSpacing/>
        <w:jc w:val="both"/>
        <w:rPr>
          <w:rFonts w:ascii="Palatino Linotype" w:eastAsia="MS Mincho" w:hAnsi="Palatino Linotype" w:cs="Times New Roman"/>
        </w:rPr>
      </w:pPr>
      <w:r w:rsidRPr="007B3DD6">
        <w:rPr>
          <w:rFonts w:ascii="Palatino Linotype" w:eastAsia="MS Mincho" w:hAnsi="Palatino Linotype" w:cs="Times New Roman"/>
        </w:rPr>
        <w:t>Si bien es cierto, los recursos públicos que reciben los servidores públicos por concepto de su sueldo</w:t>
      </w:r>
      <w:r w:rsidR="0001097E" w:rsidRPr="007B3DD6">
        <w:rPr>
          <w:rFonts w:ascii="Palatino Linotype" w:eastAsia="MS Mincho" w:hAnsi="Palatino Linotype" w:cs="Times New Roman"/>
        </w:rPr>
        <w:t xml:space="preserve"> son de acceso público,</w:t>
      </w:r>
      <w:r w:rsidRPr="007B3DD6">
        <w:rPr>
          <w:rFonts w:ascii="Palatino Linotype" w:eastAsia="MS Mincho" w:hAnsi="Palatino Linotype" w:cs="Times New Roman"/>
        </w:rPr>
        <w:t xml:space="preserve"> también lo es que, la forma en que se ejercen dichos recursos no </w:t>
      </w:r>
      <w:r w:rsidR="0001097E" w:rsidRPr="007B3DD6">
        <w:rPr>
          <w:rFonts w:ascii="Palatino Linotype" w:eastAsia="MS Mincho" w:hAnsi="Palatino Linotype" w:cs="Times New Roman"/>
        </w:rPr>
        <w:t>son</w:t>
      </w:r>
      <w:r w:rsidRPr="007B3DD6">
        <w:rPr>
          <w:rFonts w:ascii="Palatino Linotype" w:eastAsia="MS Mincho" w:hAnsi="Palatino Linotype" w:cs="Times New Roman"/>
        </w:rPr>
        <w:t xml:space="preserve"> materia de transparencia ni de rendición de cuentas</w:t>
      </w:r>
      <w:r w:rsidR="000D383D" w:rsidRPr="007B3DD6">
        <w:rPr>
          <w:rFonts w:ascii="Palatino Linotype" w:eastAsia="MS Mincho" w:hAnsi="Palatino Linotype" w:cs="Times New Roman"/>
        </w:rPr>
        <w:t>.</w:t>
      </w:r>
    </w:p>
    <w:p w14:paraId="1D231A6D" w14:textId="77777777" w:rsidR="0001097E" w:rsidRPr="007B3DD6" w:rsidRDefault="0001097E" w:rsidP="0001097E">
      <w:pPr>
        <w:spacing w:line="360" w:lineRule="auto"/>
        <w:ind w:right="49"/>
        <w:contextualSpacing/>
        <w:jc w:val="both"/>
        <w:rPr>
          <w:rFonts w:ascii="Palatino Linotype" w:eastAsia="MS Mincho" w:hAnsi="Palatino Linotype" w:cs="Times New Roman"/>
        </w:rPr>
      </w:pPr>
    </w:p>
    <w:p w14:paraId="3329D719" w14:textId="3D6FBF61" w:rsidR="000D383D" w:rsidRPr="007B3DD6" w:rsidRDefault="000D383D" w:rsidP="000D383D">
      <w:pPr>
        <w:numPr>
          <w:ilvl w:val="0"/>
          <w:numId w:val="2"/>
        </w:numPr>
        <w:spacing w:line="360" w:lineRule="auto"/>
        <w:ind w:left="0" w:right="49" w:firstLine="0"/>
        <w:contextualSpacing/>
        <w:jc w:val="both"/>
        <w:rPr>
          <w:rFonts w:ascii="Palatino Linotype" w:eastAsia="MS Mincho" w:hAnsi="Palatino Linotype" w:cs="Times New Roman"/>
        </w:rPr>
      </w:pPr>
      <w:r w:rsidRPr="007B3DD6">
        <w:rPr>
          <w:rFonts w:ascii="Palatino Linotype" w:eastAsia="MS Mincho" w:hAnsi="Palatino Linotype" w:cs="Times New Roman"/>
        </w:rPr>
        <w:t xml:space="preserve">No obstante, al tratarse de una Institución Pública que </w:t>
      </w:r>
      <w:r w:rsidRPr="007B3DD6">
        <w:rPr>
          <w:rFonts w:ascii="Palatino Linotype" w:hAnsi="Palatino Linotype"/>
          <w:b/>
          <w:bCs/>
        </w:rPr>
        <w:t>otorga atención a la población abierta sin seguridad social</w:t>
      </w:r>
      <w:r w:rsidRPr="007B3DD6">
        <w:rPr>
          <w:rFonts w:ascii="Palatino Linotype" w:hAnsi="Palatino Linotype"/>
        </w:rPr>
        <w:t xml:space="preserve">, </w:t>
      </w:r>
      <w:r w:rsidR="0091221C" w:rsidRPr="007B3DD6">
        <w:rPr>
          <w:rFonts w:ascii="Palatino Linotype" w:hAnsi="Palatino Linotype"/>
        </w:rPr>
        <w:t xml:space="preserve">la información que posee, genera o administra está sujeta al régimen popular y es materia de transparencia y acceso a la información pública, incluyendo los ingresos que obtiene por </w:t>
      </w:r>
      <w:proofErr w:type="spellStart"/>
      <w:r w:rsidR="0091221C" w:rsidRPr="007B3DD6">
        <w:rPr>
          <w:rFonts w:ascii="Palatino Linotype" w:hAnsi="Palatino Linotype"/>
        </w:rPr>
        <w:t>lo</w:t>
      </w:r>
      <w:proofErr w:type="spellEnd"/>
      <w:r w:rsidR="0091221C" w:rsidRPr="007B3DD6">
        <w:rPr>
          <w:rFonts w:ascii="Palatino Linotype" w:hAnsi="Palatino Linotype"/>
        </w:rPr>
        <w:t xml:space="preserve"> servicios que presta a la población.</w:t>
      </w:r>
    </w:p>
    <w:p w14:paraId="672DA289" w14:textId="77777777" w:rsidR="000D383D" w:rsidRPr="007B3DD6" w:rsidRDefault="000D383D" w:rsidP="000D383D">
      <w:pPr>
        <w:pStyle w:val="Prrafodelista"/>
        <w:rPr>
          <w:rFonts w:ascii="Palatino Linotype" w:eastAsia="MS Mincho" w:hAnsi="Palatino Linotype" w:cs="Times New Roman"/>
        </w:rPr>
      </w:pPr>
    </w:p>
    <w:p w14:paraId="7FD01689" w14:textId="6CBE55AD" w:rsidR="000D383D" w:rsidRPr="007B3DD6" w:rsidRDefault="0091221C" w:rsidP="0001097E">
      <w:pPr>
        <w:numPr>
          <w:ilvl w:val="0"/>
          <w:numId w:val="2"/>
        </w:numPr>
        <w:spacing w:line="360" w:lineRule="auto"/>
        <w:ind w:left="0" w:right="49" w:firstLine="0"/>
        <w:contextualSpacing/>
        <w:jc w:val="both"/>
        <w:rPr>
          <w:rFonts w:ascii="Palatino Linotype" w:eastAsia="MS Mincho" w:hAnsi="Palatino Linotype" w:cs="Times New Roman"/>
        </w:rPr>
      </w:pPr>
      <w:r w:rsidRPr="007B3DD6">
        <w:rPr>
          <w:rFonts w:ascii="Palatino Linotype" w:eastAsia="MS Mincho" w:hAnsi="Palatino Linotype" w:cs="Times New Roman"/>
        </w:rPr>
        <w:t>En consecuencia</w:t>
      </w:r>
      <w:r w:rsidR="00F03094" w:rsidRPr="007B3DD6">
        <w:rPr>
          <w:rFonts w:ascii="Palatino Linotype" w:eastAsia="MS Mincho" w:hAnsi="Palatino Linotype" w:cs="Times New Roman"/>
        </w:rPr>
        <w:t xml:space="preserve">, </w:t>
      </w:r>
      <w:r w:rsidRPr="007B3DD6">
        <w:rPr>
          <w:rFonts w:ascii="Palatino Linotype" w:eastAsia="MS Mincho" w:hAnsi="Palatino Linotype" w:cs="Times New Roman"/>
        </w:rPr>
        <w:t>se deben clasificar los datos correspondientes a los servicios prestados por el Sujeto Obligado a la persona señalada en la solicitud, así como y las cantidades desagregada</w:t>
      </w:r>
      <w:r w:rsidR="00F03094" w:rsidRPr="007B3DD6">
        <w:rPr>
          <w:rFonts w:ascii="Palatino Linotype" w:eastAsia="MS Mincho" w:hAnsi="Palatino Linotype" w:cs="Times New Roman"/>
        </w:rPr>
        <w:t xml:space="preserve">s, por lo que deberá elaborar y poner a disposición del particular, el acuerdo de clasificación de la información solicitada </w:t>
      </w:r>
      <w:r w:rsidR="00F03094" w:rsidRPr="007B3DD6">
        <w:rPr>
          <w:rFonts w:ascii="Palatino Linotype" w:eastAsia="MS Mincho" w:hAnsi="Palatino Linotype" w:cs="Times New Roman"/>
        </w:rPr>
        <w:lastRenderedPageBreak/>
        <w:t>en la solicitud de información que se encuentre en su posesión, dicho acuerdo debe contener el monto total del pago realizado, o en su caso, el monto del pago condonado</w:t>
      </w:r>
      <w:r w:rsidR="007910D2" w:rsidRPr="007B3DD6">
        <w:rPr>
          <w:rFonts w:ascii="Palatino Linotype" w:eastAsia="MS Mincho" w:hAnsi="Palatino Linotype" w:cs="Times New Roman"/>
        </w:rPr>
        <w:t>, de ese modo, se protegen los datos personales de la persona señalada en la solicitud, al tiempo que se entrega la información que fue solicitada por el Recurrente.</w:t>
      </w:r>
    </w:p>
    <w:p w14:paraId="4145006A" w14:textId="77777777" w:rsidR="0091221C" w:rsidRPr="007B3DD6" w:rsidRDefault="0091221C" w:rsidP="0091221C">
      <w:pPr>
        <w:pStyle w:val="Prrafodelista"/>
        <w:rPr>
          <w:rFonts w:ascii="Palatino Linotype" w:eastAsia="MS Mincho" w:hAnsi="Palatino Linotype" w:cs="Times New Roman"/>
        </w:rPr>
      </w:pPr>
    </w:p>
    <w:p w14:paraId="14D00C02" w14:textId="32E5D260" w:rsidR="00904FC5" w:rsidRPr="007B3DD6" w:rsidRDefault="00904FC5" w:rsidP="00FC72B7">
      <w:pPr>
        <w:pStyle w:val="Prrafodelista"/>
        <w:numPr>
          <w:ilvl w:val="0"/>
          <w:numId w:val="2"/>
        </w:numPr>
        <w:spacing w:line="360" w:lineRule="auto"/>
        <w:ind w:left="0" w:firstLine="0"/>
        <w:jc w:val="both"/>
        <w:rPr>
          <w:rFonts w:ascii="Palatino Linotype" w:hAnsi="Palatino Linotype" w:cs="Arial"/>
        </w:rPr>
      </w:pPr>
      <w:r w:rsidRPr="007B3DD6">
        <w:rPr>
          <w:rFonts w:ascii="Palatino Linotype" w:eastAsia="Times New Roman" w:hAnsi="Palatino Linotype" w:cs="Arial"/>
          <w:color w:val="222222"/>
          <w:lang w:eastAsia="es-MX"/>
        </w:rPr>
        <w:t xml:space="preserve">Por lo anteriormente expuesto y fundado, este </w:t>
      </w:r>
      <w:r w:rsidRPr="007B3DD6">
        <w:rPr>
          <w:rFonts w:ascii="Palatino Linotype" w:eastAsia="Times New Roman" w:hAnsi="Palatino Linotype" w:cs="Arial"/>
          <w:b/>
          <w:bCs/>
          <w:color w:val="222222"/>
          <w:lang w:eastAsia="es-MX"/>
        </w:rPr>
        <w:t>ÓRGANO GARANTE</w:t>
      </w:r>
      <w:r w:rsidRPr="007B3DD6">
        <w:rPr>
          <w:rFonts w:ascii="Palatino Linotype" w:eastAsia="Times New Roman" w:hAnsi="Palatino Linotype" w:cs="Arial"/>
          <w:color w:val="222222"/>
          <w:lang w:eastAsia="es-MX"/>
        </w:rPr>
        <w:t xml:space="preserve"> emite los siguientes:</w:t>
      </w:r>
    </w:p>
    <w:p w14:paraId="6C28BBE0" w14:textId="77777777" w:rsidR="008E5CCD" w:rsidRPr="007B3DD6" w:rsidRDefault="008E5CCD" w:rsidP="008E5CCD">
      <w:pPr>
        <w:keepNext/>
        <w:keepLines/>
        <w:spacing w:line="360" w:lineRule="auto"/>
        <w:jc w:val="center"/>
        <w:outlineLvl w:val="0"/>
        <w:rPr>
          <w:rFonts w:ascii="Palatino Linotype" w:eastAsia="Times New Roman" w:hAnsi="Palatino Linotype" w:cstheme="majorBidi"/>
          <w:b/>
          <w:bCs/>
        </w:rPr>
      </w:pPr>
      <w:bookmarkStart w:id="35" w:name="_Toc447699324"/>
      <w:bookmarkStart w:id="36" w:name="_Toc445745148"/>
      <w:bookmarkStart w:id="37" w:name="_Toc486525261"/>
      <w:bookmarkStart w:id="38" w:name="_Toc4061692"/>
      <w:bookmarkStart w:id="39" w:name="_Toc61963370"/>
      <w:r w:rsidRPr="007B3DD6">
        <w:rPr>
          <w:rFonts w:ascii="Palatino Linotype" w:eastAsia="Times New Roman" w:hAnsi="Palatino Linotype" w:cstheme="majorBidi"/>
          <w:b/>
          <w:bCs/>
        </w:rPr>
        <w:t>R E S O L U T I V O S</w:t>
      </w:r>
      <w:bookmarkEnd w:id="35"/>
      <w:bookmarkEnd w:id="36"/>
      <w:bookmarkEnd w:id="37"/>
      <w:bookmarkEnd w:id="38"/>
      <w:bookmarkEnd w:id="39"/>
    </w:p>
    <w:p w14:paraId="71BC7B8E" w14:textId="77777777" w:rsidR="008E5CCD" w:rsidRPr="007B3DD6" w:rsidRDefault="008E5CCD" w:rsidP="008E5CCD">
      <w:pPr>
        <w:keepNext/>
        <w:keepLines/>
        <w:spacing w:line="360" w:lineRule="auto"/>
        <w:jc w:val="center"/>
        <w:outlineLvl w:val="0"/>
        <w:rPr>
          <w:rFonts w:ascii="Palatino Linotype" w:eastAsia="Times New Roman" w:hAnsi="Palatino Linotype" w:cstheme="majorBidi"/>
          <w:b/>
          <w:bCs/>
        </w:rPr>
      </w:pPr>
    </w:p>
    <w:p w14:paraId="66DCE81A" w14:textId="0F1F57AA" w:rsidR="008E5CCD" w:rsidRPr="007B3DD6" w:rsidRDefault="008E5CCD" w:rsidP="008E5CCD">
      <w:pPr>
        <w:spacing w:line="360" w:lineRule="auto"/>
        <w:jc w:val="both"/>
        <w:rPr>
          <w:rFonts w:ascii="Palatino Linotype" w:eastAsia="Times New Roman" w:hAnsi="Palatino Linotype" w:cs="Times New Roman"/>
        </w:rPr>
      </w:pPr>
      <w:r w:rsidRPr="007B3DD6">
        <w:rPr>
          <w:rFonts w:ascii="Palatino Linotype" w:eastAsia="Times New Roman" w:hAnsi="Palatino Linotype" w:cs="Arial"/>
          <w:b/>
        </w:rPr>
        <w:t xml:space="preserve">PRIMERO. </w:t>
      </w:r>
      <w:r w:rsidRPr="007B3DD6">
        <w:rPr>
          <w:rFonts w:ascii="Palatino Linotype" w:eastAsia="Times New Roman" w:hAnsi="Palatino Linotype" w:cs="Arial"/>
        </w:rPr>
        <w:t xml:space="preserve">Resultan </w:t>
      </w:r>
      <w:r w:rsidR="00C31B2A" w:rsidRPr="007B3DD6">
        <w:rPr>
          <w:rFonts w:ascii="Palatino Linotype" w:eastAsia="Times New Roman" w:hAnsi="Palatino Linotype" w:cs="Arial"/>
        </w:rPr>
        <w:t xml:space="preserve">parcialmente </w:t>
      </w:r>
      <w:r w:rsidR="000E7E4E" w:rsidRPr="007B3DD6">
        <w:rPr>
          <w:rFonts w:ascii="Palatino Linotype" w:eastAsia="Times New Roman" w:hAnsi="Palatino Linotype" w:cs="Arial"/>
        </w:rPr>
        <w:t>fundadas</w:t>
      </w:r>
      <w:r w:rsidRPr="007B3DD6">
        <w:rPr>
          <w:rFonts w:ascii="Palatino Linotype" w:eastAsia="Times New Roman" w:hAnsi="Palatino Linotype" w:cs="Arial"/>
        </w:rPr>
        <w:t xml:space="preserve"> las</w:t>
      </w:r>
      <w:r w:rsidRPr="007B3DD6">
        <w:rPr>
          <w:rFonts w:ascii="Palatino Linotype" w:eastAsia="Times New Roman" w:hAnsi="Palatino Linotype" w:cs="Arial"/>
          <w:b/>
        </w:rPr>
        <w:t xml:space="preserve"> </w:t>
      </w:r>
      <w:r w:rsidRPr="007B3DD6">
        <w:rPr>
          <w:rFonts w:ascii="Palatino Linotype" w:eastAsia="Times New Roman" w:hAnsi="Palatino Linotype" w:cs="Arial"/>
          <w:lang w:val="es-ES"/>
        </w:rPr>
        <w:t xml:space="preserve">razones o motivos de inconformidad hechos valer </w:t>
      </w:r>
      <w:r w:rsidRPr="007B3DD6">
        <w:rPr>
          <w:rFonts w:ascii="Palatino Linotype" w:eastAsia="Calibri" w:hAnsi="Palatino Linotype" w:cs="Arial"/>
          <w:lang w:val="es-ES"/>
        </w:rPr>
        <w:t xml:space="preserve">en </w:t>
      </w:r>
      <w:r w:rsidR="00053823" w:rsidRPr="007B3DD6">
        <w:rPr>
          <w:rFonts w:ascii="Palatino Linotype" w:eastAsia="Calibri" w:hAnsi="Palatino Linotype" w:cs="Arial"/>
          <w:lang w:val="es-ES"/>
        </w:rPr>
        <w:t>el</w:t>
      </w:r>
      <w:r w:rsidRPr="007B3DD6">
        <w:rPr>
          <w:rFonts w:ascii="Palatino Linotype" w:eastAsia="Calibri" w:hAnsi="Palatino Linotype" w:cs="Arial"/>
          <w:lang w:val="es-ES"/>
        </w:rPr>
        <w:t xml:space="preserve"> recurso de revisión</w:t>
      </w:r>
      <w:r w:rsidR="004E31A2" w:rsidRPr="007B3DD6">
        <w:rPr>
          <w:rFonts w:ascii="Palatino Linotype" w:eastAsia="Calibri" w:hAnsi="Palatino Linotype" w:cs="Arial"/>
          <w:lang w:val="es-ES"/>
        </w:rPr>
        <w:t xml:space="preserve"> </w:t>
      </w:r>
      <w:r w:rsidR="001732B6" w:rsidRPr="007B3DD6">
        <w:rPr>
          <w:rFonts w:ascii="Palatino Linotype" w:hAnsi="Palatino Linotype" w:cs="Arial"/>
          <w:b/>
          <w:bCs/>
          <w:lang w:eastAsia="es-MX"/>
        </w:rPr>
        <w:t>05</w:t>
      </w:r>
      <w:r w:rsidR="00BC1CEC" w:rsidRPr="007B3DD6">
        <w:rPr>
          <w:rFonts w:ascii="Palatino Linotype" w:hAnsi="Palatino Linotype" w:cs="Arial"/>
          <w:b/>
          <w:bCs/>
          <w:lang w:eastAsia="es-MX"/>
        </w:rPr>
        <w:t>828</w:t>
      </w:r>
      <w:r w:rsidR="001732B6" w:rsidRPr="007B3DD6">
        <w:rPr>
          <w:rFonts w:ascii="Palatino Linotype" w:hAnsi="Palatino Linotype" w:cs="Arial"/>
          <w:b/>
          <w:bCs/>
          <w:lang w:eastAsia="es-MX"/>
        </w:rPr>
        <w:t>/INFOEM/IP/RR/2020</w:t>
      </w:r>
      <w:r w:rsidRPr="007B3DD6">
        <w:rPr>
          <w:rFonts w:ascii="Palatino Linotype" w:hAnsi="Palatino Linotype" w:cs="Arial"/>
          <w:b/>
          <w:bCs/>
          <w:sz w:val="28"/>
          <w:szCs w:val="28"/>
        </w:rPr>
        <w:t xml:space="preserve"> </w:t>
      </w:r>
      <w:r w:rsidRPr="007B3DD6">
        <w:rPr>
          <w:rFonts w:ascii="Palatino Linotype" w:hAnsi="Palatino Linotype" w:cs="Arial"/>
          <w:bCs/>
        </w:rPr>
        <w:t>en términos del considerand</w:t>
      </w:r>
      <w:r w:rsidR="00053823" w:rsidRPr="007B3DD6">
        <w:rPr>
          <w:rFonts w:ascii="Palatino Linotype" w:hAnsi="Palatino Linotype" w:cs="Arial"/>
          <w:bCs/>
        </w:rPr>
        <w:t>o</w:t>
      </w:r>
      <w:r w:rsidRPr="007B3DD6">
        <w:rPr>
          <w:rFonts w:ascii="Palatino Linotype" w:hAnsi="Palatino Linotype" w:cs="Arial"/>
          <w:bCs/>
        </w:rPr>
        <w:t xml:space="preserve"> </w:t>
      </w:r>
      <w:r w:rsidR="00032F8D" w:rsidRPr="007B3DD6">
        <w:rPr>
          <w:rFonts w:ascii="Palatino Linotype" w:hAnsi="Palatino Linotype" w:cs="Arial"/>
          <w:b/>
          <w:bCs/>
        </w:rPr>
        <w:t>QUINTO</w:t>
      </w:r>
      <w:r w:rsidRPr="007B3DD6">
        <w:rPr>
          <w:rFonts w:ascii="Palatino Linotype" w:hAnsi="Palatino Linotype" w:cs="Arial"/>
          <w:b/>
          <w:bCs/>
        </w:rPr>
        <w:t xml:space="preserve"> </w:t>
      </w:r>
      <w:r w:rsidRPr="007B3DD6">
        <w:rPr>
          <w:rFonts w:ascii="Palatino Linotype" w:hAnsi="Palatino Linotype" w:cs="Arial"/>
          <w:bCs/>
        </w:rPr>
        <w:t>de la presente resolución.</w:t>
      </w:r>
    </w:p>
    <w:p w14:paraId="43C10E7A" w14:textId="3E094309" w:rsidR="008E5CCD" w:rsidRPr="007B3DD6" w:rsidRDefault="008E5CCD" w:rsidP="008E5CCD">
      <w:pPr>
        <w:spacing w:before="240" w:after="240" w:line="360" w:lineRule="auto"/>
        <w:jc w:val="both"/>
        <w:rPr>
          <w:rFonts w:ascii="Palatino Linotype" w:hAnsi="Palatino Linotype" w:cs="Arial"/>
          <w:bCs/>
        </w:rPr>
      </w:pPr>
      <w:bookmarkStart w:id="40" w:name="_Toc477891768"/>
      <w:bookmarkStart w:id="41" w:name="_Toc477891858"/>
      <w:bookmarkStart w:id="42" w:name="_Toc481576259"/>
      <w:bookmarkStart w:id="43" w:name="_Toc492590391"/>
      <w:bookmarkStart w:id="44" w:name="_Toc462653937"/>
      <w:bookmarkStart w:id="45" w:name="_Toc453696502"/>
      <w:bookmarkStart w:id="46" w:name="_Toc454301155"/>
      <w:r w:rsidRPr="007B3DD6">
        <w:rPr>
          <w:rFonts w:ascii="Palatino Linotype" w:hAnsi="Palatino Linotype"/>
          <w:b/>
        </w:rPr>
        <w:t>SEGUNDO.</w:t>
      </w:r>
      <w:r w:rsidRPr="007B3DD6">
        <w:rPr>
          <w:rStyle w:val="Ttulo2Car"/>
          <w:rFonts w:ascii="Palatino Linotype" w:hAnsi="Palatino Linotype"/>
          <w:b/>
          <w:sz w:val="24"/>
          <w:szCs w:val="24"/>
        </w:rPr>
        <w:t xml:space="preserve"> </w:t>
      </w:r>
      <w:bookmarkEnd w:id="40"/>
      <w:bookmarkEnd w:id="41"/>
      <w:bookmarkEnd w:id="42"/>
      <w:bookmarkEnd w:id="43"/>
      <w:bookmarkEnd w:id="44"/>
      <w:bookmarkEnd w:id="45"/>
      <w:bookmarkEnd w:id="46"/>
      <w:r w:rsidRPr="007B3DD6">
        <w:rPr>
          <w:rFonts w:ascii="Palatino Linotype" w:eastAsia="Calibri" w:hAnsi="Palatino Linotype" w:cs="Arial"/>
          <w:lang w:val="es-ES"/>
        </w:rPr>
        <w:t>Se</w:t>
      </w:r>
      <w:r w:rsidRPr="007B3DD6">
        <w:rPr>
          <w:rFonts w:ascii="Palatino Linotype" w:eastAsia="Calibri" w:hAnsi="Palatino Linotype" w:cs="Arial"/>
          <w:b/>
          <w:lang w:val="es-ES"/>
        </w:rPr>
        <w:t xml:space="preserve"> </w:t>
      </w:r>
      <w:r w:rsidR="005A193E" w:rsidRPr="007B3DD6">
        <w:rPr>
          <w:rFonts w:ascii="Palatino Linotype" w:eastAsia="Calibri" w:hAnsi="Palatino Linotype" w:cs="Arial"/>
          <w:b/>
          <w:lang w:val="es-ES"/>
        </w:rPr>
        <w:t>MODIFICA</w:t>
      </w:r>
      <w:r w:rsidRPr="007B3DD6">
        <w:rPr>
          <w:rFonts w:ascii="Palatino Linotype" w:eastAsia="Calibri" w:hAnsi="Palatino Linotype" w:cs="Arial"/>
          <w:b/>
          <w:lang w:val="es-ES"/>
        </w:rPr>
        <w:t xml:space="preserve"> </w:t>
      </w:r>
      <w:r w:rsidRPr="007B3DD6">
        <w:rPr>
          <w:rFonts w:ascii="Palatino Linotype" w:eastAsia="Calibri" w:hAnsi="Palatino Linotype" w:cs="Arial"/>
          <w:lang w:val="es-ES"/>
        </w:rPr>
        <w:t>la</w:t>
      </w:r>
      <w:r w:rsidR="005E51B0" w:rsidRPr="007B3DD6">
        <w:rPr>
          <w:rFonts w:ascii="Palatino Linotype" w:eastAsia="Calibri" w:hAnsi="Palatino Linotype" w:cs="Arial"/>
          <w:lang w:val="es-ES"/>
        </w:rPr>
        <w:t xml:space="preserve"> </w:t>
      </w:r>
      <w:r w:rsidRPr="007B3DD6">
        <w:rPr>
          <w:rFonts w:ascii="Palatino Linotype" w:eastAsia="Calibri" w:hAnsi="Palatino Linotype" w:cs="Arial"/>
          <w:lang w:val="es-ES"/>
        </w:rPr>
        <w:t xml:space="preserve">respuesta emitida por el </w:t>
      </w:r>
      <w:r w:rsidR="00BC1CEC" w:rsidRPr="007B3DD6">
        <w:rPr>
          <w:rFonts w:ascii="Palatino Linotype" w:hAnsi="Palatino Linotype"/>
          <w:b/>
          <w:bCs/>
        </w:rPr>
        <w:t>Instituto Materno Infantil del Estado de México</w:t>
      </w:r>
      <w:r w:rsidRPr="007B3DD6">
        <w:rPr>
          <w:rFonts w:ascii="Palatino Linotype" w:eastAsia="Times New Roman" w:hAnsi="Palatino Linotype" w:cs="Arial"/>
          <w:lang w:val="es-ES"/>
        </w:rPr>
        <w:t xml:space="preserve"> y se </w:t>
      </w:r>
      <w:r w:rsidRPr="007B3DD6">
        <w:rPr>
          <w:rFonts w:ascii="Palatino Linotype" w:eastAsia="Times New Roman" w:hAnsi="Palatino Linotype" w:cs="Arial"/>
          <w:b/>
          <w:lang w:val="es-ES"/>
        </w:rPr>
        <w:t>ORDENA</w:t>
      </w:r>
      <w:r w:rsidRPr="007B3DD6">
        <w:rPr>
          <w:rFonts w:ascii="Palatino Linotype" w:eastAsia="Times New Roman" w:hAnsi="Palatino Linotype" w:cs="Arial"/>
          <w:lang w:val="es-ES"/>
        </w:rPr>
        <w:t xml:space="preserve"> entregar, vía</w:t>
      </w:r>
      <w:r w:rsidR="00187F0D" w:rsidRPr="007B3DD6">
        <w:rPr>
          <w:rFonts w:ascii="Palatino Linotype" w:eastAsia="Times New Roman" w:hAnsi="Palatino Linotype" w:cs="Arial"/>
          <w:lang w:val="es-ES"/>
        </w:rPr>
        <w:t xml:space="preserve"> </w:t>
      </w:r>
      <w:r w:rsidR="00187F0D" w:rsidRPr="007B3DD6">
        <w:rPr>
          <w:rFonts w:ascii="Palatino Linotype" w:eastAsia="Times New Roman" w:hAnsi="Palatino Linotype" w:cs="Arial"/>
          <w:b/>
          <w:bCs/>
          <w:lang w:val="es-ES"/>
        </w:rPr>
        <w:t>Sistema de Acceso a la Información Mexiquense (SAIMEX)</w:t>
      </w:r>
      <w:r w:rsidR="00187F0D" w:rsidRPr="007B3DD6">
        <w:rPr>
          <w:rFonts w:ascii="Palatino Linotype" w:eastAsia="Times New Roman" w:hAnsi="Palatino Linotype" w:cs="Arial"/>
          <w:lang w:val="es-ES"/>
        </w:rPr>
        <w:t>,</w:t>
      </w:r>
      <w:r w:rsidRPr="007B3DD6">
        <w:rPr>
          <w:rFonts w:ascii="Palatino Linotype" w:eastAsia="Times New Roman" w:hAnsi="Palatino Linotype" w:cs="Arial"/>
          <w:lang w:val="es-ES"/>
        </w:rPr>
        <w:t xml:space="preserve"> </w:t>
      </w:r>
      <w:r w:rsidR="00295155" w:rsidRPr="007B3DD6">
        <w:rPr>
          <w:rFonts w:ascii="Palatino Linotype" w:eastAsia="Times New Roman" w:hAnsi="Palatino Linotype" w:cs="Arial"/>
          <w:lang w:val="es-ES"/>
        </w:rPr>
        <w:t>lo</w:t>
      </w:r>
      <w:r w:rsidR="005B160A" w:rsidRPr="007B3DD6">
        <w:rPr>
          <w:rFonts w:ascii="Palatino Linotype" w:eastAsia="Times New Roman" w:hAnsi="Palatino Linotype" w:cs="Arial"/>
          <w:lang w:val="es-ES"/>
        </w:rPr>
        <w:t xml:space="preserve"> siguiente</w:t>
      </w:r>
      <w:r w:rsidRPr="007B3DD6">
        <w:rPr>
          <w:rFonts w:ascii="Palatino Linotype" w:eastAsia="Times New Roman" w:hAnsi="Palatino Linotype" w:cs="Arial"/>
          <w:lang w:val="es-ES"/>
        </w:rPr>
        <w:t>:</w:t>
      </w:r>
    </w:p>
    <w:p w14:paraId="6B959A54" w14:textId="000E6D27" w:rsidR="00AD2AFF" w:rsidRPr="007B3DD6" w:rsidRDefault="00707A46" w:rsidP="00707A46">
      <w:pPr>
        <w:pStyle w:val="Prrafodelista"/>
        <w:numPr>
          <w:ilvl w:val="0"/>
          <w:numId w:val="7"/>
        </w:numPr>
        <w:spacing w:before="240" w:after="240" w:line="360" w:lineRule="auto"/>
        <w:ind w:right="49"/>
        <w:jc w:val="both"/>
        <w:rPr>
          <w:rFonts w:ascii="Palatino Linotype" w:hAnsi="Palatino Linotype"/>
          <w:b/>
        </w:rPr>
      </w:pPr>
      <w:bookmarkStart w:id="47" w:name="_Toc460947013"/>
      <w:r w:rsidRPr="007B3DD6">
        <w:rPr>
          <w:rFonts w:ascii="Palatino Linotype" w:hAnsi="Palatino Linotype"/>
          <w:b/>
        </w:rPr>
        <w:t xml:space="preserve">Acuerdo emitido por el Comité de Transparencia mediante el cual se clasifique como </w:t>
      </w:r>
      <w:r w:rsidR="00AD2AFF" w:rsidRPr="007B3DD6">
        <w:rPr>
          <w:rFonts w:ascii="Palatino Linotype" w:hAnsi="Palatino Linotype"/>
          <w:b/>
        </w:rPr>
        <w:t xml:space="preserve">confidencial, la información requerida en la solicitud </w:t>
      </w:r>
      <w:r w:rsidR="00AD2AFF" w:rsidRPr="007B3DD6">
        <w:rPr>
          <w:rFonts w:ascii="Palatino Linotype" w:eastAsia="Calibri" w:hAnsi="Palatino Linotype" w:cs="Arial"/>
          <w:b/>
          <w:lang w:val="es-ES"/>
        </w:rPr>
        <w:t>00073/IMIEM/IP/2020</w:t>
      </w:r>
      <w:r w:rsidR="008E5856" w:rsidRPr="007B3DD6">
        <w:rPr>
          <w:rFonts w:ascii="Palatino Linotype" w:eastAsia="Calibri" w:hAnsi="Palatino Linotype" w:cs="Arial"/>
          <w:b/>
          <w:lang w:val="es-ES"/>
        </w:rPr>
        <w:t xml:space="preserve"> y que se encuentre en su posesión, en el acuerdo se deberá incluir de manera precisa el monto de pago realizado o el monto de la condonación autorizada.</w:t>
      </w:r>
    </w:p>
    <w:p w14:paraId="0738E857" w14:textId="554C8019" w:rsidR="008E5CCD" w:rsidRPr="007B3DD6" w:rsidRDefault="008E5CCD" w:rsidP="008E5CCD">
      <w:pPr>
        <w:tabs>
          <w:tab w:val="left" w:pos="8080"/>
        </w:tabs>
        <w:spacing w:line="360" w:lineRule="auto"/>
        <w:ind w:right="49"/>
        <w:contextualSpacing/>
        <w:jc w:val="both"/>
        <w:rPr>
          <w:rFonts w:ascii="Palatino Linotype" w:eastAsia="Palatino Linotype" w:hAnsi="Palatino Linotype" w:cs="Palatino Linotype"/>
          <w:b/>
        </w:rPr>
      </w:pPr>
      <w:r w:rsidRPr="007B3DD6">
        <w:rPr>
          <w:rFonts w:ascii="Palatino Linotype" w:eastAsia="Palatino Linotype" w:hAnsi="Palatino Linotype" w:cs="Palatino Linotype"/>
          <w:b/>
        </w:rPr>
        <w:t xml:space="preserve">TERCERO. Notifíquese </w:t>
      </w:r>
      <w:r w:rsidRPr="007B3DD6">
        <w:rPr>
          <w:rFonts w:ascii="Palatino Linotype" w:eastAsia="Palatino Linotype" w:hAnsi="Palatino Linotype" w:cs="Palatino Linotype"/>
        </w:rPr>
        <w:t xml:space="preserve">al Titular de la Unidad de Transparencia del </w:t>
      </w:r>
      <w:r w:rsidRPr="007B3DD6">
        <w:rPr>
          <w:rFonts w:ascii="Palatino Linotype" w:eastAsia="Palatino Linotype" w:hAnsi="Palatino Linotype" w:cs="Palatino Linotype"/>
          <w:b/>
        </w:rPr>
        <w:t>SUJETO OBLIGADO</w:t>
      </w:r>
      <w:r w:rsidRPr="007B3DD6">
        <w:rPr>
          <w:rFonts w:ascii="Palatino Linotype" w:eastAsia="Palatino Linotype" w:hAnsi="Palatino Linotype" w:cs="Palatino Linotype"/>
        </w:rPr>
        <w:t xml:space="preserve">, para que conforme a los artículos 186 último párrafo, 189 párrafo </w:t>
      </w:r>
      <w:r w:rsidRPr="007B3DD6">
        <w:rPr>
          <w:rFonts w:ascii="Palatino Linotype" w:eastAsia="Palatino Linotype" w:hAnsi="Palatino Linotype" w:cs="Palatino Linotype"/>
        </w:rPr>
        <w:lastRenderedPageBreak/>
        <w:t xml:space="preserve">segundo y 199 de la Ley de Transparencia y Acceso a la Información Pública del Estado de México y Municipios, </w:t>
      </w:r>
      <w:r w:rsidRPr="007B3DD6">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2D360E00" w14:textId="77777777" w:rsidR="008E5CCD" w:rsidRPr="007B3DD6" w:rsidRDefault="008E5CCD" w:rsidP="008E5CCD">
      <w:pPr>
        <w:shd w:val="clear" w:color="auto" w:fill="FFFFFF"/>
        <w:spacing w:line="360" w:lineRule="auto"/>
        <w:jc w:val="both"/>
        <w:rPr>
          <w:rFonts w:ascii="Palatino Linotype" w:eastAsia="Times New Roman" w:hAnsi="Palatino Linotype" w:cs="Arial"/>
          <w:b/>
        </w:rPr>
      </w:pPr>
    </w:p>
    <w:p w14:paraId="6ED70729" w14:textId="77777777" w:rsidR="003D6403" w:rsidRPr="007B3DD6" w:rsidRDefault="003D6403" w:rsidP="003D6403">
      <w:pPr>
        <w:spacing w:line="360" w:lineRule="auto"/>
        <w:jc w:val="both"/>
        <w:rPr>
          <w:rFonts w:ascii="Palatino Linotype" w:eastAsia="Calibri" w:hAnsi="Palatino Linotype" w:cs="Arial"/>
          <w:bCs/>
        </w:rPr>
      </w:pPr>
      <w:r w:rsidRPr="007B3DD6">
        <w:rPr>
          <w:rFonts w:ascii="Palatino Linotype" w:eastAsia="Times New Roman" w:hAnsi="Palatino Linotype" w:cs="Arial"/>
          <w:b/>
        </w:rPr>
        <w:t xml:space="preserve">CUARTO. </w:t>
      </w:r>
      <w:r w:rsidRPr="007B3DD6">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39939F8" w14:textId="4A3AB052" w:rsidR="003D6403" w:rsidRPr="007B3DD6" w:rsidRDefault="003D6403" w:rsidP="008E5CCD">
      <w:pPr>
        <w:shd w:val="clear" w:color="auto" w:fill="FFFFFF"/>
        <w:spacing w:line="360" w:lineRule="auto"/>
        <w:jc w:val="both"/>
        <w:rPr>
          <w:rFonts w:ascii="Palatino Linotype" w:eastAsia="Times New Roman" w:hAnsi="Palatino Linotype" w:cs="Arial"/>
          <w:b/>
        </w:rPr>
      </w:pPr>
    </w:p>
    <w:p w14:paraId="0DC3D8EA" w14:textId="41979991" w:rsidR="008E5CCD" w:rsidRPr="007B3DD6" w:rsidRDefault="003D6403" w:rsidP="008E5CCD">
      <w:pPr>
        <w:shd w:val="clear" w:color="auto" w:fill="FFFFFF"/>
        <w:spacing w:line="360" w:lineRule="auto"/>
        <w:jc w:val="both"/>
        <w:rPr>
          <w:rFonts w:ascii="Palatino Linotype" w:hAnsi="Palatino Linotype"/>
        </w:rPr>
      </w:pPr>
      <w:r w:rsidRPr="007B3DD6">
        <w:rPr>
          <w:rFonts w:ascii="Palatino Linotype" w:eastAsia="Times New Roman" w:hAnsi="Palatino Linotype" w:cs="Arial"/>
          <w:b/>
        </w:rPr>
        <w:t>QUIN</w:t>
      </w:r>
      <w:r w:rsidR="008E5CCD" w:rsidRPr="007B3DD6">
        <w:rPr>
          <w:rFonts w:ascii="Palatino Linotype" w:eastAsia="Times New Roman" w:hAnsi="Palatino Linotype" w:cs="Arial"/>
          <w:b/>
        </w:rPr>
        <w:t xml:space="preserve">TO. </w:t>
      </w:r>
      <w:r w:rsidR="008E5CCD" w:rsidRPr="007B3DD6">
        <w:rPr>
          <w:rFonts w:ascii="Palatino Linotype" w:eastAsia="Times New Roman" w:hAnsi="Palatino Linotype" w:cs="Times New Roman"/>
          <w:b/>
          <w:bCs/>
          <w:color w:val="222222"/>
          <w:lang w:val="es-ES"/>
        </w:rPr>
        <w:t>Notifíquese a</w:t>
      </w:r>
      <w:r w:rsidR="003E793A" w:rsidRPr="007B3DD6">
        <w:rPr>
          <w:rFonts w:ascii="Palatino Linotype" w:hAnsi="Palatino Linotype"/>
          <w:b/>
        </w:rPr>
        <w:t xml:space="preserve">l </w:t>
      </w:r>
      <w:r w:rsidR="000F732F" w:rsidRPr="000F732F">
        <w:rPr>
          <w:rFonts w:ascii="Palatino Linotype" w:hAnsi="Palatino Linotype"/>
          <w:b/>
          <w:sz w:val="22"/>
          <w:szCs w:val="22"/>
          <w:highlight w:val="black"/>
        </w:rPr>
        <w:t>----------------------------</w:t>
      </w:r>
      <w:r w:rsidR="008E5CCD" w:rsidRPr="007B3DD6">
        <w:rPr>
          <w:rFonts w:ascii="Palatino Linotype" w:hAnsi="Palatino Linotype"/>
          <w:sz w:val="32"/>
          <w:szCs w:val="28"/>
        </w:rPr>
        <w:t xml:space="preserve"> </w:t>
      </w:r>
      <w:r w:rsidR="008E5CCD" w:rsidRPr="007B3DD6">
        <w:rPr>
          <w:rFonts w:ascii="Palatino Linotype" w:hAnsi="Palatino Linotype"/>
        </w:rPr>
        <w:t>la presente resolución</w:t>
      </w:r>
      <w:r w:rsidR="0072738A" w:rsidRPr="007B3DD6">
        <w:rPr>
          <w:rFonts w:ascii="Palatino Linotype" w:hAnsi="Palatino Linotype"/>
        </w:rPr>
        <w:t xml:space="preserve"> y su informe justificado.</w:t>
      </w:r>
    </w:p>
    <w:p w14:paraId="2D65445A" w14:textId="77777777" w:rsidR="008E5CCD" w:rsidRPr="007B3DD6" w:rsidRDefault="008E5CCD" w:rsidP="008E5CCD">
      <w:pPr>
        <w:shd w:val="clear" w:color="auto" w:fill="FFFFFF"/>
        <w:spacing w:line="360" w:lineRule="auto"/>
        <w:jc w:val="both"/>
        <w:rPr>
          <w:rFonts w:ascii="Palatino Linotype" w:hAnsi="Palatino Linotype"/>
        </w:rPr>
      </w:pPr>
    </w:p>
    <w:bookmarkEnd w:id="47"/>
    <w:p w14:paraId="1F7C68FA" w14:textId="2AB79541" w:rsidR="00707A46" w:rsidRPr="007B3DD6" w:rsidRDefault="003D6403" w:rsidP="008E5CCD">
      <w:pPr>
        <w:spacing w:line="360" w:lineRule="auto"/>
        <w:jc w:val="both"/>
        <w:rPr>
          <w:rFonts w:ascii="Palatino Linotype" w:eastAsia="MS Mincho" w:hAnsi="Palatino Linotype" w:cs="Times New Roman"/>
          <w:lang w:val="es-ES"/>
        </w:rPr>
      </w:pPr>
      <w:r w:rsidRPr="007B3DD6">
        <w:rPr>
          <w:rFonts w:ascii="Palatino Linotype" w:eastAsia="MS Mincho" w:hAnsi="Palatino Linotype" w:cs="Times New Roman"/>
          <w:b/>
          <w:lang w:val="es-MX"/>
        </w:rPr>
        <w:t>SEXT</w:t>
      </w:r>
      <w:r w:rsidR="008E5CCD" w:rsidRPr="007B3DD6">
        <w:rPr>
          <w:rFonts w:ascii="Palatino Linotype" w:eastAsia="MS Mincho" w:hAnsi="Palatino Linotype" w:cs="Times New Roman"/>
          <w:b/>
          <w:lang w:val="es-MX"/>
        </w:rPr>
        <w:t>O.</w:t>
      </w:r>
      <w:r w:rsidR="008E5CCD" w:rsidRPr="007B3DD6">
        <w:rPr>
          <w:rFonts w:ascii="Palatino Linotype" w:eastAsia="MS Mincho" w:hAnsi="Palatino Linotype" w:cs="Times New Roman"/>
          <w:lang w:val="es-MX"/>
        </w:rPr>
        <w:t xml:space="preserve"> </w:t>
      </w:r>
      <w:r w:rsidR="008E5CCD" w:rsidRPr="007B3DD6">
        <w:rPr>
          <w:rFonts w:ascii="Palatino Linotype" w:eastAsia="MS Mincho" w:hAnsi="Palatino Linotype" w:cs="Times New Roman"/>
          <w:lang w:val="es-ES"/>
        </w:rPr>
        <w:t xml:space="preserve">Se hace del conocimiento de </w:t>
      </w:r>
      <w:r w:rsidR="000F732F" w:rsidRPr="000F732F">
        <w:rPr>
          <w:rFonts w:ascii="Palatino Linotype" w:hAnsi="Palatino Linotype"/>
          <w:b/>
          <w:sz w:val="22"/>
          <w:szCs w:val="22"/>
          <w:highlight w:val="black"/>
        </w:rPr>
        <w:t>--------------------------------</w:t>
      </w:r>
      <w:bookmarkStart w:id="48" w:name="_GoBack"/>
      <w:bookmarkEnd w:id="48"/>
      <w:r w:rsidR="005B160A" w:rsidRPr="007B3DD6">
        <w:rPr>
          <w:rFonts w:ascii="Palatino Linotype" w:eastAsia="MS Mincho" w:hAnsi="Palatino Linotype" w:cs="Times New Roman"/>
          <w:sz w:val="28"/>
          <w:szCs w:val="28"/>
          <w:lang w:val="es-ES"/>
        </w:rPr>
        <w:t xml:space="preserve"> </w:t>
      </w:r>
      <w:r w:rsidR="008E5CCD" w:rsidRPr="007B3DD6">
        <w:rPr>
          <w:rFonts w:ascii="Palatino Linotype" w:eastAsia="MS Mincho" w:hAnsi="Palatino Linotype" w:cs="Times New Roman"/>
          <w:lang w:val="es-ES"/>
        </w:rPr>
        <w:t xml:space="preserve">que, </w:t>
      </w:r>
      <w:r w:rsidR="00707A46" w:rsidRPr="007B3DD6">
        <w:rPr>
          <w:rFonts w:ascii="Palatino Linotype" w:eastAsia="MS Mincho" w:hAnsi="Palatino Linotype" w:cs="Times New Roman"/>
          <w:lang w:val="es-ES"/>
        </w:rPr>
        <w:t>de conformidad con lo establecido en el artículo 196 de la Ley de Transparencia y Acceso a la Información Pública del Estado de México y Municipios, y en lo dispuesto en los artículos 159 y 160 de la Ley General de Transparencia y Acceso a la Información Pública, en caso de que considere que la resolución le cause algún perjuicio podrá impugnarla vía recurso de inconformidad ante el Instituto Nacional de Transparencia, Acceso a la Información y Protección de Datos Personales, o bien, vía juicio de amparo en los términos de las leyes aplicables.</w:t>
      </w:r>
    </w:p>
    <w:p w14:paraId="73559565" w14:textId="35514492" w:rsidR="00AB62FA" w:rsidRPr="007B3DD6" w:rsidRDefault="00AB62FA" w:rsidP="008E5CCD">
      <w:pPr>
        <w:spacing w:line="360" w:lineRule="auto"/>
        <w:jc w:val="both"/>
        <w:rPr>
          <w:rFonts w:ascii="Palatino Linotype" w:eastAsia="MS Mincho" w:hAnsi="Palatino Linotype" w:cs="Times New Roman"/>
          <w:lang w:val="es-ES"/>
        </w:rPr>
      </w:pPr>
    </w:p>
    <w:p w14:paraId="09C058B4" w14:textId="0D9927B1" w:rsidR="00AB62FA" w:rsidRPr="007B3DD6" w:rsidRDefault="00AB62FA" w:rsidP="008E5CCD">
      <w:pPr>
        <w:spacing w:line="360" w:lineRule="auto"/>
        <w:jc w:val="both"/>
        <w:rPr>
          <w:rFonts w:ascii="Palatino Linotype" w:eastAsia="MS Mincho" w:hAnsi="Palatino Linotype" w:cs="Times New Roman"/>
          <w:lang w:val="es-ES"/>
        </w:rPr>
      </w:pPr>
      <w:r w:rsidRPr="007B3DD6">
        <w:rPr>
          <w:rFonts w:ascii="Palatino Linotype" w:hAnsi="Palatino Linotype"/>
          <w:b/>
          <w:bCs/>
          <w:color w:val="000000"/>
          <w:shd w:val="clear" w:color="auto" w:fill="FFFFFF"/>
        </w:rPr>
        <w:t>S</w:t>
      </w:r>
      <w:r w:rsidR="003D6403" w:rsidRPr="007B3DD6">
        <w:rPr>
          <w:rFonts w:ascii="Palatino Linotype" w:hAnsi="Palatino Linotype"/>
          <w:b/>
          <w:bCs/>
          <w:color w:val="000000"/>
          <w:shd w:val="clear" w:color="auto" w:fill="FFFFFF"/>
        </w:rPr>
        <w:t>ÉPTIMO</w:t>
      </w:r>
      <w:r w:rsidRPr="007B3DD6">
        <w:rPr>
          <w:rFonts w:ascii="Palatino Linotype" w:hAnsi="Palatino Linotype"/>
          <w:b/>
          <w:bCs/>
          <w:color w:val="000000"/>
          <w:shd w:val="clear" w:color="auto" w:fill="FFFFFF"/>
        </w:rPr>
        <w:t>.</w:t>
      </w:r>
      <w:r w:rsidRPr="007B3DD6">
        <w:rPr>
          <w:rFonts w:ascii="Palatino Linotype" w:hAnsi="Palatino Linotype"/>
          <w:color w:val="000000"/>
          <w:shd w:val="clear" w:color="auto" w:fill="FFFFFF"/>
        </w:rPr>
        <w:t> Con fundamento en el artículo 198 de la Ley de Transparencia y Acceso a la Información Pública del Estado de México y Municipios, se apercibe al </w:t>
      </w:r>
      <w:r w:rsidRPr="007B3DD6">
        <w:rPr>
          <w:rFonts w:ascii="Palatino Linotype" w:hAnsi="Palatino Linotype"/>
          <w:b/>
          <w:bCs/>
          <w:color w:val="000000"/>
          <w:shd w:val="clear" w:color="auto" w:fill="FFFFFF"/>
        </w:rPr>
        <w:t xml:space="preserve">SUJETO </w:t>
      </w:r>
      <w:r w:rsidRPr="007B3DD6">
        <w:rPr>
          <w:rFonts w:ascii="Palatino Linotype" w:hAnsi="Palatino Linotype"/>
          <w:b/>
          <w:bCs/>
          <w:color w:val="000000"/>
          <w:shd w:val="clear" w:color="auto" w:fill="FFFFFF"/>
        </w:rPr>
        <w:lastRenderedPageBreak/>
        <w:t>OBLIGADO</w:t>
      </w:r>
      <w:r w:rsidRPr="007B3DD6">
        <w:rPr>
          <w:rFonts w:ascii="Palatino Linotype" w:hAnsi="Palatino Linotype"/>
          <w:color w:val="000000"/>
          <w:shd w:val="clear" w:color="auto" w:fill="FFFFFF"/>
        </w:rPr>
        <w:t> de que, en caso de incumplimiento total o parcial de la presente resolución, se actuará de conformidad con lo dispuesto en los artículos 213, 214, 215, 216 y 217 de la ley en cita. </w:t>
      </w:r>
    </w:p>
    <w:p w14:paraId="2F87A8FA" w14:textId="01265B07" w:rsidR="00A131BA" w:rsidRPr="007B3DD6" w:rsidRDefault="007B3DD6" w:rsidP="005B160A">
      <w:pPr>
        <w:spacing w:before="100" w:beforeAutospacing="1" w:after="100" w:afterAutospacing="1" w:line="360" w:lineRule="auto"/>
        <w:ind w:right="49"/>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60288" behindDoc="0" locked="0" layoutInCell="1" allowOverlap="1" wp14:anchorId="1203322B" wp14:editId="68D4283B">
                <wp:simplePos x="0" y="0"/>
                <wp:positionH relativeFrom="column">
                  <wp:posOffset>91440</wp:posOffset>
                </wp:positionH>
                <wp:positionV relativeFrom="paragraph">
                  <wp:posOffset>3063240</wp:posOffset>
                </wp:positionV>
                <wp:extent cx="5410200" cy="3524250"/>
                <wp:effectExtent l="0" t="0" r="19050" b="19050"/>
                <wp:wrapNone/>
                <wp:docPr id="3" name="Conector recto 3"/>
                <wp:cNvGraphicFramePr/>
                <a:graphic xmlns:a="http://schemas.openxmlformats.org/drawingml/2006/main">
                  <a:graphicData uri="http://schemas.microsoft.com/office/word/2010/wordprocessingShape">
                    <wps:wsp>
                      <wps:cNvCnPr/>
                      <wps:spPr>
                        <a:xfrm>
                          <a:off x="0" y="0"/>
                          <a:ext cx="5410200" cy="3524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D9B0B7" id="Conector recto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2pt,241.2pt" to="433.2pt,5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" strokecolor="#5b9bd5 [3204]" strokeweight=".5pt">
                <v:stroke joinstyle="miter"/>
              </v:line>
            </w:pict>
          </mc:Fallback>
        </mc:AlternateContent>
      </w:r>
      <w:r w:rsidR="005B160A" w:rsidRPr="007B3DD6">
        <w:rPr>
          <w:rFonts w:ascii="Palatino Linotype" w:hAnsi="Palatino Linotype" w:cs="Arial"/>
        </w:rPr>
        <w:t>ASÍ LO RESUELVE, POR UNANIMIDAD DE VOTOS, EL PLENO DEL</w:t>
      </w:r>
      <w:r w:rsidR="005B160A" w:rsidRPr="007B3DD6">
        <w:rPr>
          <w:rFonts w:ascii="Palatino Linotype" w:eastAsia="Arial Unicode MS" w:hAnsi="Palatino Linotype" w:cs="Arial"/>
        </w:rPr>
        <w:t xml:space="preserve"> INSTITUTO DE TRANSPARENCIA, ACCESO A LA INFORMACIÓN PÚBLICA Y PROTECCIÓN DE DATOS PERSONALES DEL ESTADO DE MÉXICO Y MUNICIPIOS</w:t>
      </w:r>
      <w:r w:rsidR="005B160A" w:rsidRPr="007B3DD6">
        <w:rPr>
          <w:rFonts w:ascii="Palatino Linotype" w:hAnsi="Palatino Linotype" w:cs="Arial"/>
        </w:rPr>
        <w:t>, CONFORMADO POR LOS COMISIONADOS ZULEMA MARTÍNEZ SÁNCHEZ; EVA ABAID YAPUR; JOSÉ GUADALUPE LUNA HERNÁNDEZ; JAVIER MARTÍNEZ CRUZ</w:t>
      </w:r>
      <w:r>
        <w:rPr>
          <w:rFonts w:ascii="Palatino Linotype" w:hAnsi="Palatino Linotype" w:cs="Arial"/>
        </w:rPr>
        <w:t xml:space="preserve"> EMITIENDO OPINIÓN PARTICULAR</w:t>
      </w:r>
      <w:r w:rsidR="005B160A" w:rsidRPr="007B3DD6">
        <w:rPr>
          <w:rFonts w:ascii="Palatino Linotype" w:hAnsi="Palatino Linotype" w:cs="Arial"/>
        </w:rPr>
        <w:t xml:space="preserve"> Y LUIS GUSTAVO PARRA NORIEGA; EN LA </w:t>
      </w:r>
      <w:r>
        <w:rPr>
          <w:rFonts w:ascii="Palatino Linotype" w:hAnsi="Palatino Linotype" w:cs="Arial"/>
        </w:rPr>
        <w:t>SEGUNDA</w:t>
      </w:r>
      <w:r w:rsidR="005B160A" w:rsidRPr="007B3DD6">
        <w:rPr>
          <w:rFonts w:ascii="Palatino Linotype" w:hAnsi="Palatino Linotype" w:cs="Arial"/>
        </w:rPr>
        <w:t xml:space="preserve"> SESIÓN ORDINARIA CELEBRADA EL </w:t>
      </w:r>
      <w:r>
        <w:rPr>
          <w:rFonts w:ascii="Palatino Linotype" w:hAnsi="Palatino Linotype" w:cs="Arial"/>
        </w:rPr>
        <w:t>VEINTISIETE</w:t>
      </w:r>
      <w:r w:rsidR="00A87192" w:rsidRPr="007B3DD6">
        <w:rPr>
          <w:rFonts w:ascii="Palatino Linotype" w:hAnsi="Palatino Linotype" w:cs="Arial"/>
        </w:rPr>
        <w:t xml:space="preserve"> </w:t>
      </w:r>
      <w:r w:rsidR="005B160A" w:rsidRPr="007B3DD6">
        <w:rPr>
          <w:rFonts w:ascii="Palatino Linotype" w:hAnsi="Palatino Linotype" w:cs="Arial"/>
        </w:rPr>
        <w:t>(</w:t>
      </w:r>
      <w:r>
        <w:rPr>
          <w:rFonts w:ascii="Palatino Linotype" w:hAnsi="Palatino Linotype" w:cs="Arial"/>
        </w:rPr>
        <w:t>27</w:t>
      </w:r>
      <w:r w:rsidR="005B160A" w:rsidRPr="007B3DD6">
        <w:rPr>
          <w:rFonts w:ascii="Palatino Linotype" w:hAnsi="Palatino Linotype" w:cs="Arial"/>
        </w:rPr>
        <w:t xml:space="preserve">) DE </w:t>
      </w:r>
      <w:r w:rsidR="00EA7CCA" w:rsidRPr="007B3DD6">
        <w:rPr>
          <w:rFonts w:ascii="Palatino Linotype" w:hAnsi="Palatino Linotype" w:cs="Arial"/>
        </w:rPr>
        <w:t xml:space="preserve">ENERO </w:t>
      </w:r>
      <w:r w:rsidR="005B160A" w:rsidRPr="007B3DD6">
        <w:rPr>
          <w:rFonts w:ascii="Palatino Linotype" w:hAnsi="Palatino Linotype" w:cs="Arial"/>
        </w:rPr>
        <w:t xml:space="preserve">DE DOS MIL </w:t>
      </w:r>
      <w:r w:rsidR="00AB62FA" w:rsidRPr="007B3DD6">
        <w:rPr>
          <w:rFonts w:ascii="Palatino Linotype" w:hAnsi="Palatino Linotype" w:cs="Arial"/>
        </w:rPr>
        <w:t>VEINT</w:t>
      </w:r>
      <w:r>
        <w:rPr>
          <w:rFonts w:ascii="Palatino Linotype" w:hAnsi="Palatino Linotype" w:cs="Arial"/>
        </w:rPr>
        <w:t>I</w:t>
      </w:r>
      <w:r w:rsidR="00EA7CCA" w:rsidRPr="007B3DD6">
        <w:rPr>
          <w:rFonts w:ascii="Palatino Linotype" w:hAnsi="Palatino Linotype" w:cs="Arial"/>
        </w:rPr>
        <w:t>UNO</w:t>
      </w:r>
      <w:r w:rsidR="005B160A" w:rsidRPr="007B3DD6">
        <w:rPr>
          <w:rFonts w:ascii="Palatino Linotype" w:hAnsi="Palatino Linotype" w:cs="Arial"/>
        </w:rPr>
        <w:t xml:space="preserve">, ANTE EL SECRETARIO TÉCNICO DEL PLENO, </w:t>
      </w:r>
      <w:r w:rsidR="005B160A" w:rsidRPr="007B3DD6">
        <w:rPr>
          <w:rFonts w:ascii="Palatino Linotype" w:hAnsi="Palatino Linotype"/>
        </w:rPr>
        <w:t>ALEXIS TAPIA RAMÍREZ</w:t>
      </w:r>
      <w:r w:rsidR="005B160A" w:rsidRPr="007B3DD6">
        <w:rPr>
          <w:rFonts w:ascii="Palatino Linotype" w:hAnsi="Palatino Linotype" w:cs="Arial"/>
        </w:rPr>
        <w:t>.</w:t>
      </w:r>
    </w:p>
    <w:p w14:paraId="00EDA5A3" w14:textId="77777777" w:rsidR="0052399F" w:rsidRDefault="0052399F" w:rsidP="005B160A">
      <w:pPr>
        <w:spacing w:before="100" w:beforeAutospacing="1" w:after="100" w:afterAutospacing="1" w:line="360" w:lineRule="auto"/>
        <w:ind w:right="49"/>
        <w:jc w:val="both"/>
        <w:rPr>
          <w:rFonts w:ascii="Palatino Linotype" w:hAnsi="Palatino Linotype" w:cs="Arial"/>
        </w:rPr>
      </w:pPr>
    </w:p>
    <w:p w14:paraId="254EF4DC" w14:textId="77777777" w:rsidR="007B3DD6" w:rsidRDefault="007B3DD6" w:rsidP="005B160A">
      <w:pPr>
        <w:spacing w:before="100" w:beforeAutospacing="1" w:after="100" w:afterAutospacing="1" w:line="360" w:lineRule="auto"/>
        <w:ind w:right="49"/>
        <w:jc w:val="both"/>
        <w:rPr>
          <w:rFonts w:ascii="Palatino Linotype" w:hAnsi="Palatino Linotype" w:cs="Arial"/>
        </w:rPr>
      </w:pPr>
    </w:p>
    <w:p w14:paraId="611453BE" w14:textId="77777777" w:rsidR="007B3DD6" w:rsidRDefault="007B3DD6" w:rsidP="005B160A">
      <w:pPr>
        <w:spacing w:before="100" w:beforeAutospacing="1" w:after="100" w:afterAutospacing="1" w:line="360" w:lineRule="auto"/>
        <w:ind w:right="49"/>
        <w:jc w:val="both"/>
        <w:rPr>
          <w:rFonts w:ascii="Palatino Linotype" w:hAnsi="Palatino Linotype" w:cs="Arial"/>
        </w:rPr>
      </w:pPr>
    </w:p>
    <w:p w14:paraId="63DD8639" w14:textId="77777777" w:rsidR="007B3DD6" w:rsidRDefault="007B3DD6" w:rsidP="005B160A">
      <w:pPr>
        <w:spacing w:before="100" w:beforeAutospacing="1" w:after="100" w:afterAutospacing="1" w:line="360" w:lineRule="auto"/>
        <w:ind w:right="49"/>
        <w:jc w:val="both"/>
        <w:rPr>
          <w:rFonts w:ascii="Palatino Linotype" w:hAnsi="Palatino Linotype" w:cs="Arial"/>
        </w:rPr>
      </w:pPr>
    </w:p>
    <w:p w14:paraId="2E1842DD" w14:textId="77777777" w:rsidR="007B3DD6" w:rsidRDefault="007B3DD6" w:rsidP="005B160A">
      <w:pPr>
        <w:spacing w:before="100" w:beforeAutospacing="1" w:after="100" w:afterAutospacing="1" w:line="360" w:lineRule="auto"/>
        <w:ind w:right="49"/>
        <w:jc w:val="both"/>
        <w:rPr>
          <w:rFonts w:ascii="Palatino Linotype" w:hAnsi="Palatino Linotype" w:cs="Arial"/>
        </w:rPr>
      </w:pPr>
    </w:p>
    <w:p w14:paraId="44732F9E" w14:textId="77777777" w:rsidR="007B3DD6" w:rsidRDefault="007B3DD6" w:rsidP="005B160A">
      <w:pPr>
        <w:spacing w:before="100" w:beforeAutospacing="1" w:after="100" w:afterAutospacing="1" w:line="360" w:lineRule="auto"/>
        <w:ind w:right="49"/>
        <w:jc w:val="both"/>
        <w:rPr>
          <w:rFonts w:ascii="Palatino Linotype" w:hAnsi="Palatino Linotype" w:cs="Arial"/>
        </w:rPr>
      </w:pPr>
    </w:p>
    <w:p w14:paraId="11F6A45B" w14:textId="77777777" w:rsidR="007B3DD6" w:rsidRPr="007B3DD6" w:rsidRDefault="007B3DD6" w:rsidP="005B160A">
      <w:pPr>
        <w:spacing w:before="100" w:beforeAutospacing="1" w:after="100" w:afterAutospacing="1" w:line="360" w:lineRule="auto"/>
        <w:ind w:right="49"/>
        <w:jc w:val="both"/>
        <w:rPr>
          <w:rFonts w:ascii="Palatino Linotype" w:hAnsi="Palatino Linotype" w:cs="Arial"/>
        </w:rPr>
      </w:pPr>
    </w:p>
    <w:p w14:paraId="656FCF37" w14:textId="64AD9A0B" w:rsidR="00AB62FA" w:rsidRDefault="00AB62FA" w:rsidP="005B160A">
      <w:pPr>
        <w:spacing w:before="100" w:beforeAutospacing="1" w:after="100" w:afterAutospacing="1" w:line="360" w:lineRule="auto"/>
        <w:ind w:right="49"/>
        <w:jc w:val="both"/>
        <w:rPr>
          <w:rFonts w:ascii="Palatino Linotype" w:hAnsi="Palatino Linotype" w:cs="Arial"/>
        </w:rPr>
      </w:pPr>
    </w:p>
    <w:p w14:paraId="73C9F38C" w14:textId="77777777" w:rsidR="007B3DD6" w:rsidRPr="007B3DD6" w:rsidRDefault="007B3DD6" w:rsidP="005B160A">
      <w:pPr>
        <w:spacing w:before="100" w:beforeAutospacing="1" w:after="100" w:afterAutospacing="1" w:line="360" w:lineRule="auto"/>
        <w:ind w:right="49"/>
        <w:jc w:val="both"/>
        <w:rPr>
          <w:rFonts w:ascii="Palatino Linotype" w:hAnsi="Palatino Linotype" w:cs="Arial"/>
        </w:rPr>
      </w:pPr>
    </w:p>
    <w:tbl>
      <w:tblPr>
        <w:tblW w:w="10368" w:type="dxa"/>
        <w:jc w:val="center"/>
        <w:tblLayout w:type="fixed"/>
        <w:tblLook w:val="04A0" w:firstRow="1" w:lastRow="0" w:firstColumn="1" w:lastColumn="0" w:noHBand="0" w:noVBand="1"/>
      </w:tblPr>
      <w:tblGrid>
        <w:gridCol w:w="5184"/>
        <w:gridCol w:w="5184"/>
      </w:tblGrid>
      <w:tr w:rsidR="005B160A" w:rsidRPr="007B3DD6" w14:paraId="38871634" w14:textId="77777777" w:rsidTr="00CA4E1E">
        <w:trPr>
          <w:jc w:val="center"/>
        </w:trPr>
        <w:tc>
          <w:tcPr>
            <w:tcW w:w="10368" w:type="dxa"/>
            <w:gridSpan w:val="2"/>
          </w:tcPr>
          <w:p w14:paraId="51C0AA55" w14:textId="77777777" w:rsidR="005B160A" w:rsidRPr="007B3DD6" w:rsidRDefault="005B160A" w:rsidP="00CA4E1E">
            <w:pPr>
              <w:jc w:val="center"/>
              <w:rPr>
                <w:rFonts w:ascii="Palatino Linotype" w:hAnsi="Palatino Linotype" w:cs="Arial"/>
                <w:b/>
              </w:rPr>
            </w:pPr>
            <w:r w:rsidRPr="007B3DD6">
              <w:rPr>
                <w:rFonts w:ascii="Palatino Linotype" w:hAnsi="Palatino Linotype" w:cs="Arial"/>
                <w:b/>
              </w:rPr>
              <w:t>Zulema Martínez Sánchez</w:t>
            </w:r>
          </w:p>
          <w:p w14:paraId="67536A2D" w14:textId="77777777" w:rsidR="005B160A" w:rsidRPr="007B3DD6" w:rsidRDefault="005B160A" w:rsidP="00CA4E1E">
            <w:pPr>
              <w:jc w:val="center"/>
              <w:rPr>
                <w:rFonts w:ascii="Palatino Linotype" w:hAnsi="Palatino Linotype" w:cs="Arial"/>
                <w:b/>
              </w:rPr>
            </w:pPr>
            <w:r w:rsidRPr="007B3DD6">
              <w:rPr>
                <w:rFonts w:ascii="Palatino Linotype" w:hAnsi="Palatino Linotype" w:cs="Arial"/>
              </w:rPr>
              <w:t xml:space="preserve">Comisionada </w:t>
            </w:r>
            <w:proofErr w:type="gramStart"/>
            <w:r w:rsidRPr="007B3DD6">
              <w:rPr>
                <w:rFonts w:ascii="Palatino Linotype" w:hAnsi="Palatino Linotype" w:cs="Arial"/>
              </w:rPr>
              <w:t>Presidenta</w:t>
            </w:r>
            <w:proofErr w:type="gramEnd"/>
          </w:p>
          <w:p w14:paraId="061D1E63" w14:textId="77777777" w:rsidR="005B160A" w:rsidRPr="007B3DD6" w:rsidRDefault="005B160A" w:rsidP="00CA4E1E">
            <w:pPr>
              <w:jc w:val="center"/>
              <w:rPr>
                <w:rFonts w:ascii="Palatino Linotype" w:hAnsi="Palatino Linotype" w:cs="Arial"/>
                <w:b/>
              </w:rPr>
            </w:pPr>
            <w:r w:rsidRPr="007B3DD6">
              <w:rPr>
                <w:rFonts w:ascii="Palatino Linotype" w:hAnsi="Palatino Linotype" w:cs="Arial"/>
                <w:b/>
              </w:rPr>
              <w:t xml:space="preserve">(RÚBRICA) </w:t>
            </w:r>
          </w:p>
          <w:p w14:paraId="26236DDE" w14:textId="77777777" w:rsidR="005B160A" w:rsidRPr="007B3DD6" w:rsidRDefault="005B160A" w:rsidP="00CA4E1E">
            <w:pPr>
              <w:jc w:val="center"/>
              <w:rPr>
                <w:rFonts w:ascii="Palatino Linotype" w:hAnsi="Palatino Linotype" w:cs="Arial"/>
                <w:b/>
              </w:rPr>
            </w:pPr>
          </w:p>
          <w:p w14:paraId="383AB670" w14:textId="77777777" w:rsidR="005B160A" w:rsidRPr="007B3DD6" w:rsidRDefault="005B160A" w:rsidP="00CA4E1E">
            <w:pPr>
              <w:jc w:val="center"/>
              <w:rPr>
                <w:rFonts w:ascii="Palatino Linotype" w:hAnsi="Palatino Linotype" w:cs="Arial"/>
                <w:b/>
              </w:rPr>
            </w:pPr>
          </w:p>
          <w:p w14:paraId="3F75C9E5" w14:textId="77777777" w:rsidR="005B160A" w:rsidRPr="007B3DD6" w:rsidRDefault="005B160A" w:rsidP="00CA4E1E">
            <w:pPr>
              <w:jc w:val="center"/>
              <w:rPr>
                <w:rFonts w:ascii="Palatino Linotype" w:hAnsi="Palatino Linotype" w:cs="Arial"/>
                <w:b/>
              </w:rPr>
            </w:pPr>
          </w:p>
          <w:p w14:paraId="24CF1C8D" w14:textId="77777777" w:rsidR="005B160A" w:rsidRPr="007B3DD6" w:rsidRDefault="005B160A" w:rsidP="00CA4E1E">
            <w:pPr>
              <w:jc w:val="center"/>
              <w:rPr>
                <w:rFonts w:ascii="Palatino Linotype" w:hAnsi="Palatino Linotype" w:cs="Arial"/>
                <w:b/>
              </w:rPr>
            </w:pPr>
          </w:p>
        </w:tc>
      </w:tr>
      <w:tr w:rsidR="005B160A" w:rsidRPr="007B3DD6" w14:paraId="1EE9DCFA" w14:textId="77777777" w:rsidTr="00CA4E1E">
        <w:trPr>
          <w:jc w:val="center"/>
        </w:trPr>
        <w:tc>
          <w:tcPr>
            <w:tcW w:w="5184" w:type="dxa"/>
          </w:tcPr>
          <w:p w14:paraId="316B9F95" w14:textId="77777777" w:rsidR="005B160A" w:rsidRPr="007B3DD6" w:rsidRDefault="005B160A" w:rsidP="00CA4E1E">
            <w:pPr>
              <w:jc w:val="center"/>
              <w:rPr>
                <w:rFonts w:ascii="Palatino Linotype" w:hAnsi="Palatino Linotype" w:cs="Arial"/>
                <w:b/>
              </w:rPr>
            </w:pPr>
            <w:r w:rsidRPr="007B3DD6">
              <w:rPr>
                <w:rFonts w:ascii="Palatino Linotype" w:hAnsi="Palatino Linotype" w:cs="Arial"/>
                <w:b/>
              </w:rPr>
              <w:t xml:space="preserve">Eva </w:t>
            </w:r>
            <w:proofErr w:type="spellStart"/>
            <w:r w:rsidRPr="007B3DD6">
              <w:rPr>
                <w:rFonts w:ascii="Palatino Linotype" w:hAnsi="Palatino Linotype" w:cs="Arial"/>
                <w:b/>
              </w:rPr>
              <w:t>Abaid</w:t>
            </w:r>
            <w:proofErr w:type="spellEnd"/>
            <w:r w:rsidRPr="007B3DD6">
              <w:rPr>
                <w:rFonts w:ascii="Palatino Linotype" w:hAnsi="Palatino Linotype" w:cs="Arial"/>
                <w:b/>
              </w:rPr>
              <w:t xml:space="preserve"> Yapur</w:t>
            </w:r>
          </w:p>
          <w:p w14:paraId="08D5F70A" w14:textId="77777777" w:rsidR="005B160A" w:rsidRPr="007B3DD6" w:rsidRDefault="005B160A" w:rsidP="00CA4E1E">
            <w:pPr>
              <w:jc w:val="center"/>
              <w:rPr>
                <w:rFonts w:ascii="Palatino Linotype" w:hAnsi="Palatino Linotype" w:cs="Arial"/>
              </w:rPr>
            </w:pPr>
            <w:r w:rsidRPr="007B3DD6">
              <w:rPr>
                <w:rFonts w:ascii="Palatino Linotype" w:hAnsi="Palatino Linotype" w:cs="Arial"/>
              </w:rPr>
              <w:t>Comisionada</w:t>
            </w:r>
          </w:p>
          <w:p w14:paraId="1373014B" w14:textId="77777777" w:rsidR="005B160A" w:rsidRPr="007B3DD6" w:rsidRDefault="005B160A" w:rsidP="00CA4E1E">
            <w:pPr>
              <w:jc w:val="center"/>
              <w:rPr>
                <w:rFonts w:ascii="Palatino Linotype" w:hAnsi="Palatino Linotype" w:cs="Arial"/>
                <w:b/>
              </w:rPr>
            </w:pPr>
            <w:r w:rsidRPr="007B3DD6">
              <w:rPr>
                <w:rFonts w:ascii="Palatino Linotype" w:hAnsi="Palatino Linotype" w:cs="Arial"/>
                <w:b/>
              </w:rPr>
              <w:t>(RÚBRICA)</w:t>
            </w:r>
          </w:p>
        </w:tc>
        <w:tc>
          <w:tcPr>
            <w:tcW w:w="5184" w:type="dxa"/>
          </w:tcPr>
          <w:p w14:paraId="3E0558BD" w14:textId="77777777" w:rsidR="005B160A" w:rsidRPr="007B3DD6" w:rsidRDefault="005B160A" w:rsidP="00CA4E1E">
            <w:pPr>
              <w:jc w:val="center"/>
              <w:rPr>
                <w:rFonts w:ascii="Palatino Linotype" w:hAnsi="Palatino Linotype" w:cs="Arial"/>
                <w:b/>
              </w:rPr>
            </w:pPr>
            <w:r w:rsidRPr="007B3DD6">
              <w:rPr>
                <w:rFonts w:ascii="Palatino Linotype" w:hAnsi="Palatino Linotype" w:cs="Arial"/>
                <w:b/>
              </w:rPr>
              <w:t>José Guadalupe Luna Hernández</w:t>
            </w:r>
          </w:p>
          <w:p w14:paraId="6E2A10DE" w14:textId="77777777" w:rsidR="005B160A" w:rsidRPr="007B3DD6" w:rsidRDefault="005B160A" w:rsidP="00CA4E1E">
            <w:pPr>
              <w:jc w:val="center"/>
              <w:rPr>
                <w:rFonts w:ascii="Palatino Linotype" w:hAnsi="Palatino Linotype" w:cs="Arial"/>
              </w:rPr>
            </w:pPr>
            <w:r w:rsidRPr="007B3DD6">
              <w:rPr>
                <w:rFonts w:ascii="Palatino Linotype" w:hAnsi="Palatino Linotype" w:cs="Arial"/>
              </w:rPr>
              <w:t>Comisionado</w:t>
            </w:r>
          </w:p>
          <w:p w14:paraId="5ED5F60E" w14:textId="77777777" w:rsidR="005B160A" w:rsidRPr="007B3DD6" w:rsidRDefault="005B160A" w:rsidP="00CA4E1E">
            <w:pPr>
              <w:jc w:val="center"/>
              <w:rPr>
                <w:rFonts w:ascii="Palatino Linotype" w:hAnsi="Palatino Linotype" w:cs="Arial"/>
                <w:b/>
              </w:rPr>
            </w:pPr>
            <w:r w:rsidRPr="007B3DD6">
              <w:rPr>
                <w:rFonts w:ascii="Palatino Linotype" w:hAnsi="Palatino Linotype" w:cs="Arial"/>
                <w:b/>
              </w:rPr>
              <w:t>(RÚBRICA)</w:t>
            </w:r>
          </w:p>
          <w:p w14:paraId="514D5605" w14:textId="77777777" w:rsidR="005B160A" w:rsidRPr="007B3DD6" w:rsidRDefault="005B160A" w:rsidP="00CA4E1E">
            <w:pPr>
              <w:jc w:val="center"/>
              <w:rPr>
                <w:rFonts w:ascii="Palatino Linotype" w:hAnsi="Palatino Linotype" w:cs="Arial"/>
                <w:b/>
              </w:rPr>
            </w:pPr>
          </w:p>
        </w:tc>
      </w:tr>
      <w:tr w:rsidR="005B160A" w:rsidRPr="007B3DD6" w14:paraId="77024F7B" w14:textId="77777777" w:rsidTr="00CA4E1E">
        <w:trPr>
          <w:jc w:val="center"/>
        </w:trPr>
        <w:tc>
          <w:tcPr>
            <w:tcW w:w="5184" w:type="dxa"/>
          </w:tcPr>
          <w:p w14:paraId="0CCF3086" w14:textId="77777777" w:rsidR="005B160A" w:rsidRPr="007B3DD6" w:rsidRDefault="005B160A" w:rsidP="00CA4E1E">
            <w:pPr>
              <w:jc w:val="center"/>
              <w:rPr>
                <w:rFonts w:ascii="Palatino Linotype" w:hAnsi="Palatino Linotype" w:cs="Arial"/>
                <w:b/>
              </w:rPr>
            </w:pPr>
          </w:p>
          <w:p w14:paraId="03854605" w14:textId="77777777" w:rsidR="005B160A" w:rsidRPr="007B3DD6" w:rsidRDefault="005B160A" w:rsidP="00CA4E1E">
            <w:pPr>
              <w:jc w:val="center"/>
              <w:rPr>
                <w:rFonts w:ascii="Palatino Linotype" w:hAnsi="Palatino Linotype" w:cs="Arial"/>
                <w:b/>
              </w:rPr>
            </w:pPr>
          </w:p>
          <w:p w14:paraId="2ADBF048" w14:textId="087C39B7" w:rsidR="005B160A" w:rsidRPr="007B3DD6" w:rsidRDefault="005B160A" w:rsidP="00CA4E1E">
            <w:pPr>
              <w:jc w:val="center"/>
              <w:rPr>
                <w:rFonts w:ascii="Palatino Linotype" w:hAnsi="Palatino Linotype" w:cs="Arial"/>
                <w:b/>
              </w:rPr>
            </w:pPr>
          </w:p>
          <w:p w14:paraId="20BEE239" w14:textId="59F94046" w:rsidR="00AB62FA" w:rsidRPr="007B3DD6" w:rsidRDefault="00AB62FA" w:rsidP="00CA4E1E">
            <w:pPr>
              <w:jc w:val="center"/>
              <w:rPr>
                <w:rFonts w:ascii="Palatino Linotype" w:hAnsi="Palatino Linotype" w:cs="Arial"/>
                <w:b/>
              </w:rPr>
            </w:pPr>
          </w:p>
          <w:p w14:paraId="4A23A607" w14:textId="77777777" w:rsidR="00AB62FA" w:rsidRPr="007B3DD6" w:rsidRDefault="00AB62FA" w:rsidP="00CA4E1E">
            <w:pPr>
              <w:jc w:val="center"/>
              <w:rPr>
                <w:rFonts w:ascii="Palatino Linotype" w:hAnsi="Palatino Linotype" w:cs="Arial"/>
                <w:b/>
              </w:rPr>
            </w:pPr>
          </w:p>
          <w:p w14:paraId="529DB20D" w14:textId="77777777" w:rsidR="005B160A" w:rsidRPr="007B3DD6" w:rsidRDefault="005B160A" w:rsidP="00CA4E1E">
            <w:pPr>
              <w:jc w:val="center"/>
              <w:rPr>
                <w:rFonts w:ascii="Palatino Linotype" w:hAnsi="Palatino Linotype" w:cs="Arial"/>
                <w:b/>
              </w:rPr>
            </w:pPr>
          </w:p>
          <w:p w14:paraId="06C489E6" w14:textId="77777777" w:rsidR="005B160A" w:rsidRPr="007B3DD6" w:rsidRDefault="005B160A" w:rsidP="00CA4E1E">
            <w:pPr>
              <w:jc w:val="center"/>
              <w:rPr>
                <w:rFonts w:ascii="Palatino Linotype" w:hAnsi="Palatino Linotype" w:cs="Arial"/>
                <w:b/>
              </w:rPr>
            </w:pPr>
            <w:r w:rsidRPr="007B3DD6">
              <w:rPr>
                <w:rFonts w:ascii="Palatino Linotype" w:hAnsi="Palatino Linotype" w:cs="Arial"/>
                <w:b/>
              </w:rPr>
              <w:t>Javier Martínez Cruz</w:t>
            </w:r>
          </w:p>
          <w:p w14:paraId="3CEAE29E" w14:textId="77777777" w:rsidR="005B160A" w:rsidRPr="007B3DD6" w:rsidRDefault="005B160A" w:rsidP="00CA4E1E">
            <w:pPr>
              <w:jc w:val="center"/>
              <w:rPr>
                <w:rFonts w:ascii="Palatino Linotype" w:hAnsi="Palatino Linotype" w:cs="Arial"/>
              </w:rPr>
            </w:pPr>
            <w:r w:rsidRPr="007B3DD6">
              <w:rPr>
                <w:rFonts w:ascii="Palatino Linotype" w:hAnsi="Palatino Linotype" w:cs="Arial"/>
              </w:rPr>
              <w:t>Comisionado</w:t>
            </w:r>
          </w:p>
          <w:p w14:paraId="1A04ABBB" w14:textId="77777777" w:rsidR="005B160A" w:rsidRPr="007B3DD6" w:rsidRDefault="005B160A" w:rsidP="00CA4E1E">
            <w:pPr>
              <w:jc w:val="center"/>
              <w:rPr>
                <w:rFonts w:ascii="Palatino Linotype" w:hAnsi="Palatino Linotype" w:cs="Arial"/>
                <w:b/>
              </w:rPr>
            </w:pPr>
            <w:r w:rsidRPr="007B3DD6">
              <w:rPr>
                <w:rFonts w:ascii="Palatino Linotype" w:hAnsi="Palatino Linotype" w:cs="Arial"/>
                <w:b/>
              </w:rPr>
              <w:t>(RÚBRICA)</w:t>
            </w:r>
          </w:p>
        </w:tc>
        <w:tc>
          <w:tcPr>
            <w:tcW w:w="5184" w:type="dxa"/>
          </w:tcPr>
          <w:p w14:paraId="403CE0BA" w14:textId="0D6D6E7D" w:rsidR="005B160A" w:rsidRPr="007B3DD6" w:rsidRDefault="005B160A" w:rsidP="00CA4E1E">
            <w:pPr>
              <w:jc w:val="center"/>
              <w:rPr>
                <w:rFonts w:ascii="Palatino Linotype" w:hAnsi="Palatino Linotype" w:cs="Arial"/>
                <w:b/>
              </w:rPr>
            </w:pPr>
          </w:p>
          <w:p w14:paraId="3A346E67" w14:textId="77777777" w:rsidR="00AB62FA" w:rsidRPr="007B3DD6" w:rsidRDefault="00AB62FA" w:rsidP="00CA4E1E">
            <w:pPr>
              <w:jc w:val="center"/>
              <w:rPr>
                <w:rFonts w:ascii="Palatino Linotype" w:hAnsi="Palatino Linotype" w:cs="Arial"/>
                <w:b/>
              </w:rPr>
            </w:pPr>
          </w:p>
          <w:p w14:paraId="7A861775" w14:textId="55F955C9" w:rsidR="005B160A" w:rsidRPr="007B3DD6" w:rsidRDefault="005B160A" w:rsidP="00CA4E1E">
            <w:pPr>
              <w:jc w:val="center"/>
              <w:rPr>
                <w:rFonts w:ascii="Palatino Linotype" w:hAnsi="Palatino Linotype" w:cs="Arial"/>
                <w:b/>
              </w:rPr>
            </w:pPr>
          </w:p>
          <w:p w14:paraId="595CD8E2" w14:textId="77777777" w:rsidR="00AB62FA" w:rsidRPr="007B3DD6" w:rsidRDefault="00AB62FA" w:rsidP="00CA4E1E">
            <w:pPr>
              <w:jc w:val="center"/>
              <w:rPr>
                <w:rFonts w:ascii="Palatino Linotype" w:hAnsi="Palatino Linotype" w:cs="Arial"/>
                <w:b/>
              </w:rPr>
            </w:pPr>
          </w:p>
          <w:p w14:paraId="053EE62F" w14:textId="77777777" w:rsidR="005B160A" w:rsidRPr="007B3DD6" w:rsidRDefault="005B160A" w:rsidP="00CA4E1E">
            <w:pPr>
              <w:jc w:val="center"/>
              <w:rPr>
                <w:rFonts w:ascii="Palatino Linotype" w:hAnsi="Palatino Linotype" w:cs="Arial"/>
                <w:b/>
              </w:rPr>
            </w:pPr>
          </w:p>
          <w:p w14:paraId="59114428" w14:textId="77777777" w:rsidR="005B160A" w:rsidRPr="007B3DD6" w:rsidRDefault="005B160A" w:rsidP="00CA4E1E">
            <w:pPr>
              <w:jc w:val="center"/>
              <w:rPr>
                <w:rFonts w:ascii="Palatino Linotype" w:hAnsi="Palatino Linotype" w:cs="Arial"/>
                <w:b/>
              </w:rPr>
            </w:pPr>
          </w:p>
          <w:p w14:paraId="06709D62" w14:textId="77777777" w:rsidR="005B160A" w:rsidRPr="007B3DD6" w:rsidRDefault="005B160A" w:rsidP="00CA4E1E">
            <w:pPr>
              <w:jc w:val="center"/>
              <w:rPr>
                <w:rFonts w:ascii="Palatino Linotype" w:hAnsi="Palatino Linotype" w:cs="Arial"/>
                <w:b/>
              </w:rPr>
            </w:pPr>
            <w:r w:rsidRPr="007B3DD6">
              <w:rPr>
                <w:rFonts w:ascii="Palatino Linotype" w:hAnsi="Palatino Linotype" w:cs="Arial"/>
                <w:b/>
              </w:rPr>
              <w:t>Luis Gustavo Parra Noriega</w:t>
            </w:r>
          </w:p>
          <w:p w14:paraId="29526CD4" w14:textId="77777777" w:rsidR="005B160A" w:rsidRPr="007B3DD6" w:rsidRDefault="005B160A" w:rsidP="00CA4E1E">
            <w:pPr>
              <w:jc w:val="center"/>
              <w:rPr>
                <w:rFonts w:ascii="Palatino Linotype" w:hAnsi="Palatino Linotype" w:cs="Arial"/>
              </w:rPr>
            </w:pPr>
            <w:r w:rsidRPr="007B3DD6">
              <w:rPr>
                <w:rFonts w:ascii="Palatino Linotype" w:hAnsi="Palatino Linotype" w:cs="Arial"/>
              </w:rPr>
              <w:t>Comisionado</w:t>
            </w:r>
          </w:p>
          <w:p w14:paraId="5A25CBA5" w14:textId="77777777" w:rsidR="005B160A" w:rsidRPr="007B3DD6" w:rsidRDefault="005B160A" w:rsidP="00CA4E1E">
            <w:pPr>
              <w:jc w:val="center"/>
              <w:rPr>
                <w:rFonts w:ascii="Palatino Linotype" w:hAnsi="Palatino Linotype" w:cs="Arial"/>
                <w:b/>
              </w:rPr>
            </w:pPr>
            <w:r w:rsidRPr="007B3DD6">
              <w:rPr>
                <w:rFonts w:ascii="Palatino Linotype" w:hAnsi="Palatino Linotype" w:cs="Arial"/>
                <w:b/>
              </w:rPr>
              <w:t>(RÚBRICA)</w:t>
            </w:r>
          </w:p>
        </w:tc>
      </w:tr>
      <w:tr w:rsidR="005B160A" w:rsidRPr="007B3DD6" w14:paraId="3F5AE28C" w14:textId="77777777" w:rsidTr="00CA4E1E">
        <w:trPr>
          <w:jc w:val="center"/>
        </w:trPr>
        <w:tc>
          <w:tcPr>
            <w:tcW w:w="10368" w:type="dxa"/>
            <w:gridSpan w:val="2"/>
          </w:tcPr>
          <w:p w14:paraId="2EB01A05" w14:textId="77777777" w:rsidR="005B160A" w:rsidRPr="007B3DD6" w:rsidRDefault="005B160A" w:rsidP="00CA4E1E">
            <w:pPr>
              <w:jc w:val="center"/>
              <w:rPr>
                <w:rFonts w:ascii="Palatino Linotype" w:hAnsi="Palatino Linotype" w:cs="Arial"/>
                <w:b/>
              </w:rPr>
            </w:pPr>
          </w:p>
          <w:p w14:paraId="34E300DE" w14:textId="77777777" w:rsidR="005B160A" w:rsidRPr="007B3DD6" w:rsidRDefault="005B160A" w:rsidP="00CA4E1E">
            <w:pPr>
              <w:jc w:val="center"/>
              <w:rPr>
                <w:rFonts w:ascii="Palatino Linotype" w:hAnsi="Palatino Linotype" w:cs="Arial"/>
                <w:b/>
              </w:rPr>
            </w:pPr>
          </w:p>
          <w:p w14:paraId="03A51054" w14:textId="77777777" w:rsidR="005B160A" w:rsidRPr="007B3DD6" w:rsidRDefault="005B160A" w:rsidP="00CA4E1E">
            <w:pPr>
              <w:jc w:val="center"/>
              <w:rPr>
                <w:rFonts w:ascii="Palatino Linotype" w:hAnsi="Palatino Linotype" w:cs="Arial"/>
                <w:b/>
              </w:rPr>
            </w:pPr>
          </w:p>
          <w:p w14:paraId="6E702B86" w14:textId="77777777" w:rsidR="005B160A" w:rsidRPr="007B3DD6" w:rsidRDefault="005B160A" w:rsidP="00CA4E1E">
            <w:pPr>
              <w:jc w:val="center"/>
              <w:rPr>
                <w:rFonts w:ascii="Palatino Linotype" w:hAnsi="Palatino Linotype" w:cs="Arial"/>
                <w:b/>
              </w:rPr>
            </w:pPr>
          </w:p>
          <w:p w14:paraId="604298AE" w14:textId="77777777" w:rsidR="005B160A" w:rsidRPr="007B3DD6" w:rsidRDefault="005B160A" w:rsidP="00CA4E1E">
            <w:pPr>
              <w:jc w:val="center"/>
              <w:rPr>
                <w:rFonts w:ascii="Palatino Linotype" w:hAnsi="Palatino Linotype" w:cs="Arial"/>
                <w:b/>
              </w:rPr>
            </w:pPr>
            <w:r w:rsidRPr="007B3DD6">
              <w:rPr>
                <w:rFonts w:ascii="Palatino Linotype" w:hAnsi="Palatino Linotype" w:cs="Arial"/>
                <w:b/>
              </w:rPr>
              <w:t>Alexis Tapia Ramírez</w:t>
            </w:r>
          </w:p>
          <w:p w14:paraId="75E845B7" w14:textId="77777777" w:rsidR="005B160A" w:rsidRPr="007B3DD6" w:rsidRDefault="005B160A" w:rsidP="00CA4E1E">
            <w:pPr>
              <w:jc w:val="center"/>
              <w:rPr>
                <w:rFonts w:ascii="Palatino Linotype" w:hAnsi="Palatino Linotype" w:cs="Arial"/>
              </w:rPr>
            </w:pPr>
            <w:r w:rsidRPr="007B3DD6">
              <w:rPr>
                <w:rFonts w:ascii="Palatino Linotype" w:hAnsi="Palatino Linotype" w:cs="Arial"/>
              </w:rPr>
              <w:t>Secretario Técnico del Pleno</w:t>
            </w:r>
          </w:p>
          <w:p w14:paraId="6AC77D02" w14:textId="77777777" w:rsidR="005B160A" w:rsidRPr="007B3DD6" w:rsidRDefault="005B160A" w:rsidP="00CA4E1E">
            <w:pPr>
              <w:jc w:val="center"/>
              <w:rPr>
                <w:rFonts w:ascii="Palatino Linotype" w:hAnsi="Palatino Linotype" w:cs="Arial"/>
                <w:b/>
              </w:rPr>
            </w:pPr>
            <w:r w:rsidRPr="007B3DD6">
              <w:rPr>
                <w:rFonts w:ascii="Palatino Linotype" w:hAnsi="Palatino Linotype" w:cs="Arial"/>
                <w:b/>
              </w:rPr>
              <w:t>(RÚBRICA)</w:t>
            </w:r>
          </w:p>
          <w:p w14:paraId="02139590" w14:textId="77777777" w:rsidR="005B160A" w:rsidRPr="007B3DD6" w:rsidRDefault="005B160A" w:rsidP="00CA4E1E">
            <w:pPr>
              <w:jc w:val="center"/>
              <w:rPr>
                <w:rFonts w:ascii="Palatino Linotype" w:hAnsi="Palatino Linotype" w:cs="Arial"/>
                <w:b/>
              </w:rPr>
            </w:pPr>
          </w:p>
          <w:p w14:paraId="445D7514" w14:textId="77777777" w:rsidR="005B160A" w:rsidRPr="007B3DD6" w:rsidRDefault="005B160A" w:rsidP="00CA4E1E">
            <w:pPr>
              <w:jc w:val="center"/>
              <w:rPr>
                <w:rFonts w:ascii="Palatino Linotype" w:hAnsi="Palatino Linotype" w:cs="Arial"/>
                <w:b/>
              </w:rPr>
            </w:pPr>
          </w:p>
          <w:p w14:paraId="506149D9" w14:textId="43E052FA" w:rsidR="00AB62FA" w:rsidRPr="007B3DD6" w:rsidRDefault="00AB62FA" w:rsidP="00CA4E1E">
            <w:pPr>
              <w:rPr>
                <w:rFonts w:ascii="Palatino Linotype" w:hAnsi="Palatino Linotype" w:cs="Arial"/>
              </w:rPr>
            </w:pPr>
          </w:p>
        </w:tc>
      </w:tr>
    </w:tbl>
    <w:p w14:paraId="7B496412" w14:textId="7B73B8BB" w:rsidR="005552BF" w:rsidRPr="002008C3" w:rsidRDefault="005B160A" w:rsidP="005B160A">
      <w:pPr>
        <w:jc w:val="both"/>
        <w:rPr>
          <w:rFonts w:ascii="Palatino Linotype" w:hAnsi="Palatino Linotype"/>
          <w:lang w:val="es-MX" w:eastAsia="en-US"/>
        </w:rPr>
      </w:pPr>
      <w:r w:rsidRPr="007B3DD6">
        <w:rPr>
          <w:rFonts w:ascii="Palatino Linotype" w:hAnsi="Palatino Linotype" w:cs="Arial"/>
          <w:szCs w:val="18"/>
        </w:rPr>
        <w:t xml:space="preserve">Esta hoja corresponde a la resolución de fecha </w:t>
      </w:r>
      <w:r w:rsidR="007B3DD6">
        <w:rPr>
          <w:rFonts w:ascii="Palatino Linotype" w:hAnsi="Palatino Linotype" w:cs="Arial"/>
          <w:szCs w:val="18"/>
        </w:rPr>
        <w:t>veintisiete</w:t>
      </w:r>
      <w:r w:rsidRPr="007B3DD6">
        <w:rPr>
          <w:rFonts w:ascii="Palatino Linotype" w:hAnsi="Palatino Linotype" w:cs="Arial"/>
          <w:szCs w:val="18"/>
        </w:rPr>
        <w:t xml:space="preserve"> (</w:t>
      </w:r>
      <w:r w:rsidR="007B3DD6">
        <w:rPr>
          <w:rFonts w:ascii="Palatino Linotype" w:hAnsi="Palatino Linotype" w:cs="Arial"/>
          <w:szCs w:val="18"/>
        </w:rPr>
        <w:t>27</w:t>
      </w:r>
      <w:r w:rsidRPr="007B3DD6">
        <w:rPr>
          <w:rFonts w:ascii="Palatino Linotype" w:hAnsi="Palatino Linotype" w:cs="Arial"/>
          <w:szCs w:val="18"/>
        </w:rPr>
        <w:t xml:space="preserve">) de </w:t>
      </w:r>
      <w:r w:rsidR="00CF7AF0" w:rsidRPr="007B3DD6">
        <w:rPr>
          <w:rFonts w:ascii="Palatino Linotype" w:hAnsi="Palatino Linotype" w:cs="Arial"/>
          <w:szCs w:val="18"/>
        </w:rPr>
        <w:t>enero</w:t>
      </w:r>
      <w:r w:rsidRPr="007B3DD6">
        <w:rPr>
          <w:rFonts w:ascii="Palatino Linotype" w:hAnsi="Palatino Linotype" w:cs="Arial"/>
          <w:szCs w:val="18"/>
        </w:rPr>
        <w:t xml:space="preserve"> de dos mil </w:t>
      </w:r>
      <w:r w:rsidR="007B3DD6">
        <w:rPr>
          <w:rFonts w:ascii="Palatino Linotype" w:hAnsi="Palatino Linotype" w:cs="Arial"/>
          <w:szCs w:val="18"/>
        </w:rPr>
        <w:t>veinti</w:t>
      </w:r>
      <w:r w:rsidR="00CF7AF0" w:rsidRPr="007B3DD6">
        <w:rPr>
          <w:rFonts w:ascii="Palatino Linotype" w:hAnsi="Palatino Linotype" w:cs="Arial"/>
          <w:szCs w:val="18"/>
        </w:rPr>
        <w:t>uno</w:t>
      </w:r>
      <w:r w:rsidRPr="007B3DD6">
        <w:rPr>
          <w:rFonts w:ascii="Palatino Linotype" w:hAnsi="Palatino Linotype" w:cs="Arial"/>
          <w:szCs w:val="18"/>
        </w:rPr>
        <w:t xml:space="preserve">, emitida en el recurso de revisión </w:t>
      </w:r>
      <w:r w:rsidR="001732B6" w:rsidRPr="007B3DD6">
        <w:rPr>
          <w:rFonts w:ascii="Palatino Linotype" w:hAnsi="Palatino Linotype" w:cs="Arial"/>
          <w:b/>
          <w:bCs/>
          <w:lang w:eastAsia="es-MX"/>
        </w:rPr>
        <w:t>05</w:t>
      </w:r>
      <w:r w:rsidR="00BC1CEC" w:rsidRPr="007B3DD6">
        <w:rPr>
          <w:rFonts w:ascii="Palatino Linotype" w:hAnsi="Palatino Linotype" w:cs="Arial"/>
          <w:b/>
          <w:bCs/>
          <w:lang w:eastAsia="es-MX"/>
        </w:rPr>
        <w:t>828</w:t>
      </w:r>
      <w:r w:rsidR="001732B6" w:rsidRPr="007B3DD6">
        <w:rPr>
          <w:rFonts w:ascii="Palatino Linotype" w:hAnsi="Palatino Linotype" w:cs="Arial"/>
          <w:b/>
          <w:bCs/>
          <w:lang w:eastAsia="es-MX"/>
        </w:rPr>
        <w:t>/INFOEM/IP/RR/2020</w:t>
      </w:r>
      <w:r w:rsidRPr="007B3DD6">
        <w:rPr>
          <w:rFonts w:ascii="Palatino Linotype" w:hAnsi="Palatino Linotype" w:cs="Arial"/>
          <w:b/>
          <w:bCs/>
          <w:szCs w:val="18"/>
        </w:rPr>
        <w:t>.</w:t>
      </w:r>
      <w:r w:rsidRPr="002008C3">
        <w:rPr>
          <w:rFonts w:ascii="Palatino Linotype" w:hAnsi="Palatino Linotype" w:cs="Arial"/>
          <w:bCs/>
          <w:szCs w:val="18"/>
        </w:rPr>
        <w:t xml:space="preserve"> </w:t>
      </w:r>
    </w:p>
    <w:sectPr w:rsidR="005552BF" w:rsidRPr="002008C3" w:rsidSect="00141DF6">
      <w:headerReference w:type="even" r:id="rId9"/>
      <w:headerReference w:type="default" r:id="rId10"/>
      <w:footerReference w:type="default" r:id="rId11"/>
      <w:headerReference w:type="first" r:id="rId12"/>
      <w:footerReference w:type="first" r:id="rId13"/>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99C022" w14:textId="77777777" w:rsidR="00F87006" w:rsidRDefault="00F87006" w:rsidP="008B6F5F">
      <w:r>
        <w:separator/>
      </w:r>
    </w:p>
  </w:endnote>
  <w:endnote w:type="continuationSeparator" w:id="0">
    <w:p w14:paraId="03CFAF19" w14:textId="77777777" w:rsidR="00F87006" w:rsidRDefault="00F87006"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14:paraId="7EEF1CB8" w14:textId="77777777" w:rsidR="0001097E" w:rsidRPr="000A2541" w:rsidRDefault="0001097E">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7B3DD6">
              <w:rPr>
                <w:rFonts w:ascii="Palatino Linotype" w:hAnsi="Palatino Linotype"/>
                <w:b/>
                <w:bCs/>
                <w:noProof/>
              </w:rPr>
              <w:t>41</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7B3DD6">
              <w:rPr>
                <w:rFonts w:ascii="Palatino Linotype" w:hAnsi="Palatino Linotype"/>
                <w:b/>
                <w:bCs/>
                <w:noProof/>
              </w:rPr>
              <w:t>42</w:t>
            </w:r>
            <w:r w:rsidRPr="000A2541">
              <w:rPr>
                <w:rFonts w:ascii="Palatino Linotype" w:hAnsi="Palatino Linotype"/>
                <w:b/>
                <w:bCs/>
              </w:rPr>
              <w:fldChar w:fldCharType="end"/>
            </w:r>
          </w:p>
        </w:sdtContent>
      </w:sdt>
    </w:sdtContent>
  </w:sdt>
  <w:p w14:paraId="362DC80A" w14:textId="77777777" w:rsidR="0001097E" w:rsidRDefault="0001097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D2FD7" w14:textId="77777777" w:rsidR="0001097E" w:rsidRPr="00883450" w:rsidRDefault="0001097E"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7B3DD6" w:rsidRPr="007B3DD6">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7B3DD6" w:rsidRPr="007B3DD6">
      <w:rPr>
        <w:rFonts w:ascii="Palatino Linotype" w:hAnsi="Palatino Linotype"/>
        <w:noProof/>
        <w:sz w:val="22"/>
        <w:szCs w:val="22"/>
        <w:lang w:val="es-ES"/>
      </w:rPr>
      <w:t>42</w:t>
    </w:r>
    <w:r w:rsidRPr="00883450">
      <w:rPr>
        <w:rFonts w:ascii="Palatino Linotype" w:hAnsi="Palatino Linotype"/>
        <w:sz w:val="22"/>
        <w:szCs w:val="22"/>
      </w:rPr>
      <w:fldChar w:fldCharType="end"/>
    </w:r>
  </w:p>
  <w:p w14:paraId="08113C7A" w14:textId="77777777" w:rsidR="0001097E" w:rsidRPr="00883450" w:rsidRDefault="0001097E">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01EA98" w14:textId="77777777" w:rsidR="00F87006" w:rsidRDefault="00F87006" w:rsidP="008B6F5F">
      <w:r>
        <w:separator/>
      </w:r>
    </w:p>
  </w:footnote>
  <w:footnote w:type="continuationSeparator" w:id="0">
    <w:p w14:paraId="7E0109EE" w14:textId="77777777" w:rsidR="00F87006" w:rsidRDefault="00F87006" w:rsidP="008B6F5F">
      <w:r>
        <w:continuationSeparator/>
      </w:r>
    </w:p>
  </w:footnote>
  <w:footnote w:id="1">
    <w:p w14:paraId="696D421E" w14:textId="77777777" w:rsidR="0001097E" w:rsidRDefault="0001097E" w:rsidP="00A32100">
      <w:pPr>
        <w:pStyle w:val="Textonotapie"/>
      </w:pPr>
      <w:r>
        <w:rPr>
          <w:rStyle w:val="Refdenotaalpie"/>
        </w:rPr>
        <w:footnoteRef/>
      </w:r>
      <w:r>
        <w:t xml:space="preserve"> Convención Americana sobre Derechos Humanos. Artículo 13.</w:t>
      </w:r>
    </w:p>
  </w:footnote>
  <w:footnote w:id="2">
    <w:p w14:paraId="1F8E5C55" w14:textId="77777777" w:rsidR="0001097E" w:rsidRDefault="0001097E" w:rsidP="00A32100">
      <w:pPr>
        <w:pStyle w:val="Textonotapie"/>
      </w:pPr>
      <w:r>
        <w:rPr>
          <w:rStyle w:val="Refdenotaalpie"/>
        </w:rPr>
        <w:footnoteRef/>
      </w:r>
      <w:r>
        <w:t xml:space="preserve"> Constitución Política de los Estados Unidos Mexicanos. Artículo sexto, sección A, Fracción I.</w:t>
      </w:r>
    </w:p>
  </w:footnote>
  <w:footnote w:id="3">
    <w:p w14:paraId="3378DDC8" w14:textId="77777777" w:rsidR="0001097E" w:rsidRDefault="0001097E" w:rsidP="00A32100">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3EE0FE46" w14:textId="77777777" w:rsidR="0001097E" w:rsidRDefault="0001097E" w:rsidP="00A32100">
      <w:pPr>
        <w:pStyle w:val="Textonotapie"/>
      </w:pPr>
      <w:r>
        <w:rPr>
          <w:rStyle w:val="Refdenotaalpie"/>
        </w:rPr>
        <w:footnoteRef/>
      </w:r>
      <w:r>
        <w:t xml:space="preserve"> Ibídem. Párr. 87.</w:t>
      </w:r>
    </w:p>
  </w:footnote>
  <w:footnote w:id="5">
    <w:p w14:paraId="58879B3F" w14:textId="77777777" w:rsidR="0001097E" w:rsidRDefault="0001097E" w:rsidP="00A32100">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Pr>
            <w:rStyle w:val="Hipervnculo"/>
          </w:rPr>
          <w:t>http://www.oas.org/es/cidh/expresion/documentos_basicos/declaraciones.asp</w:t>
        </w:r>
      </w:hyperlink>
      <w:r>
        <w:t>.</w:t>
      </w:r>
    </w:p>
  </w:footnote>
  <w:footnote w:id="6">
    <w:p w14:paraId="619A37EF" w14:textId="77777777" w:rsidR="0001097E" w:rsidRDefault="0001097E" w:rsidP="004447AE">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7460A908" w14:textId="77777777" w:rsidR="0001097E" w:rsidRPr="00266430" w:rsidRDefault="0001097E" w:rsidP="004447AE">
      <w:pPr>
        <w:pStyle w:val="Textonotapie"/>
        <w:jc w:val="both"/>
      </w:pPr>
      <w:r w:rsidRPr="00266430">
        <w:t xml:space="preserve">1a./J. 2/2012 (9a.). Primera Sala. Décima Época. Semanario Judicial de la Federación y su Gaceta. Libro V, Febrero de 2012, Pág. 533.  </w:t>
      </w:r>
    </w:p>
  </w:footnote>
  <w:footnote w:id="7">
    <w:p w14:paraId="3B41969C" w14:textId="77777777" w:rsidR="0001097E" w:rsidRPr="00A870EF" w:rsidRDefault="0001097E" w:rsidP="004447AE">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8">
    <w:p w14:paraId="5E3BBE81" w14:textId="77777777" w:rsidR="0001097E" w:rsidRPr="0037004E" w:rsidRDefault="0001097E" w:rsidP="004447AE">
      <w:pPr>
        <w:pStyle w:val="Textonotapie"/>
        <w:jc w:val="both"/>
        <w:rPr>
          <w:lang w:val="es-ES"/>
        </w:rPr>
      </w:pPr>
      <w:r>
        <w:rPr>
          <w:rStyle w:val="Refdenotaalpie"/>
        </w:rPr>
        <w:footnoteRef/>
      </w:r>
      <w:r>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p w14:paraId="350840EB" w14:textId="77777777" w:rsidR="0001097E" w:rsidRDefault="0001097E" w:rsidP="004447AE">
      <w:pPr>
        <w:pStyle w:val="Textonotapie"/>
      </w:pPr>
    </w:p>
  </w:footnote>
  <w:footnote w:id="9">
    <w:p w14:paraId="67FB1384" w14:textId="41E56393" w:rsidR="0001097E" w:rsidRPr="00FC6AD3" w:rsidRDefault="0001097E">
      <w:pPr>
        <w:pStyle w:val="Textonotapie"/>
        <w:rPr>
          <w:lang w:val="es-MX"/>
        </w:rPr>
      </w:pPr>
      <w:r>
        <w:rPr>
          <w:rStyle w:val="Refdenotaalpie"/>
        </w:rPr>
        <w:footnoteRef/>
      </w:r>
      <w:r>
        <w:t xml:space="preserve"> </w:t>
      </w:r>
      <w:r>
        <w:rPr>
          <w:lang w:val="es-MX"/>
        </w:rPr>
        <w:t xml:space="preserve">Disponible para su consulta en </w:t>
      </w:r>
      <w:hyperlink r:id="rId2" w:history="1">
        <w:r w:rsidRPr="00214449">
          <w:rPr>
            <w:rStyle w:val="Hipervnculo"/>
            <w:lang w:val="es-MX"/>
          </w:rPr>
          <w:t>http://dof.gob.mx/nota_detalle_popup.php?codigo=5272787</w:t>
        </w:r>
      </w:hyperlink>
    </w:p>
  </w:footnote>
  <w:footnote w:id="10">
    <w:p w14:paraId="1D51D233" w14:textId="249ED6BD" w:rsidR="0001097E" w:rsidRPr="00450095" w:rsidRDefault="0001097E">
      <w:pPr>
        <w:pStyle w:val="Textonotapie"/>
        <w:rPr>
          <w:lang w:val="es-MX"/>
        </w:rPr>
      </w:pPr>
      <w:r>
        <w:rPr>
          <w:rStyle w:val="Refdenotaalpie"/>
        </w:rPr>
        <w:footnoteRef/>
      </w:r>
      <w:r>
        <w:t xml:space="preserve"> </w:t>
      </w:r>
      <w:r w:rsidRPr="00450095">
        <w:t>https://www.ipomex.org.mx/recursos/ipo/files_ipo/2017/1/6/10cdf74dcb9e7fa055366f701920f8e1.pdf</w:t>
      </w:r>
    </w:p>
  </w:footnote>
  <w:footnote w:id="11">
    <w:p w14:paraId="566850B6" w14:textId="6224613D" w:rsidR="0097402E" w:rsidRPr="0097402E" w:rsidRDefault="0097402E">
      <w:pPr>
        <w:pStyle w:val="Textonotapie"/>
        <w:rPr>
          <w:lang w:val="es-MX"/>
        </w:rPr>
      </w:pPr>
      <w:r>
        <w:rPr>
          <w:rStyle w:val="Refdenotaalpie"/>
        </w:rPr>
        <w:footnoteRef/>
      </w:r>
      <w:r>
        <w:t xml:space="preserve"> </w:t>
      </w:r>
      <w:r>
        <w:rPr>
          <w:lang w:val="es-MX"/>
        </w:rPr>
        <w:t xml:space="preserve">Disponible para su consulta en </w:t>
      </w:r>
      <w:hyperlink r:id="rId3" w:history="1">
        <w:r w:rsidRPr="00EC7BEF">
          <w:rPr>
            <w:rStyle w:val="Hipervnculo"/>
            <w:lang w:val="es-MX"/>
          </w:rPr>
          <w:t>https://salud.edomex.gob.mx/imiem/hgo_servicios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D1606" w14:textId="6B935960" w:rsidR="007B3DD6" w:rsidRDefault="00C57612">
    <w:pPr>
      <w:pStyle w:val="Encabezado"/>
    </w:pPr>
    <w:r>
      <w:rPr>
        <w:noProof/>
        <w:lang w:val="es-MX" w:eastAsia="es-MX"/>
      </w:rPr>
      <w:pict w14:anchorId="0ED8AF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9172485"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01097E" w:rsidRPr="00EF13C1" w14:paraId="10494D50" w14:textId="77777777" w:rsidTr="00646380">
      <w:trPr>
        <w:trHeight w:val="138"/>
        <w:jc w:val="right"/>
      </w:trPr>
      <w:tc>
        <w:tcPr>
          <w:tcW w:w="2552" w:type="dxa"/>
          <w:vAlign w:val="center"/>
        </w:tcPr>
        <w:p w14:paraId="3D852A65" w14:textId="77777777" w:rsidR="0001097E" w:rsidRPr="00EF13C1" w:rsidRDefault="0001097E"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38B8455A" w14:textId="3D0A40BE" w:rsidR="0001097E" w:rsidRPr="00353EB6" w:rsidRDefault="0001097E" w:rsidP="00FB0EDF">
          <w:pPr>
            <w:pStyle w:val="Encabezado"/>
            <w:jc w:val="right"/>
            <w:rPr>
              <w:rFonts w:ascii="Palatino Linotype" w:hAnsi="Palatino Linotype"/>
              <w:b/>
              <w:sz w:val="22"/>
              <w:szCs w:val="22"/>
            </w:rPr>
          </w:pPr>
          <w:r w:rsidRPr="00353EB6">
            <w:rPr>
              <w:rFonts w:ascii="Palatino Linotype" w:hAnsi="Palatino Linotype" w:cs="Arial"/>
              <w:b/>
              <w:bCs/>
              <w:sz w:val="22"/>
              <w:szCs w:val="22"/>
              <w:lang w:eastAsia="es-MX"/>
            </w:rPr>
            <w:t>0</w:t>
          </w:r>
          <w:r>
            <w:rPr>
              <w:rFonts w:ascii="Palatino Linotype" w:hAnsi="Palatino Linotype" w:cs="Arial"/>
              <w:b/>
              <w:bCs/>
              <w:sz w:val="22"/>
              <w:szCs w:val="22"/>
              <w:lang w:eastAsia="es-MX"/>
            </w:rPr>
            <w:t>5828</w:t>
          </w:r>
          <w:r w:rsidRPr="00353EB6">
            <w:rPr>
              <w:rFonts w:ascii="Palatino Linotype" w:hAnsi="Palatino Linotype" w:cs="Arial"/>
              <w:b/>
              <w:bCs/>
              <w:sz w:val="22"/>
              <w:szCs w:val="22"/>
              <w:lang w:eastAsia="es-MX"/>
            </w:rPr>
            <w:t>/INFOEM/IP/RR/2020</w:t>
          </w:r>
        </w:p>
      </w:tc>
    </w:tr>
    <w:tr w:rsidR="0001097E" w:rsidRPr="00EF13C1" w14:paraId="4014A24F" w14:textId="77777777" w:rsidTr="00646380">
      <w:trPr>
        <w:trHeight w:val="233"/>
        <w:jc w:val="right"/>
      </w:trPr>
      <w:tc>
        <w:tcPr>
          <w:tcW w:w="2552" w:type="dxa"/>
          <w:vAlign w:val="center"/>
        </w:tcPr>
        <w:p w14:paraId="6727B1B4" w14:textId="77777777" w:rsidR="0001097E" w:rsidRPr="00EF13C1" w:rsidRDefault="0001097E" w:rsidP="00646380">
          <w:pPr>
            <w:rPr>
              <w:rFonts w:ascii="Palatino Linotype" w:hAnsi="Palatino Linotype"/>
              <w:b/>
              <w:sz w:val="22"/>
              <w:szCs w:val="22"/>
            </w:rPr>
          </w:pPr>
        </w:p>
      </w:tc>
      <w:tc>
        <w:tcPr>
          <w:tcW w:w="3826" w:type="dxa"/>
          <w:vAlign w:val="center"/>
        </w:tcPr>
        <w:p w14:paraId="78D936B4" w14:textId="77777777" w:rsidR="0001097E" w:rsidRPr="00EF13C1" w:rsidRDefault="0001097E" w:rsidP="00141DF6">
          <w:pPr>
            <w:pStyle w:val="Encabezado"/>
            <w:jc w:val="center"/>
            <w:rPr>
              <w:rFonts w:ascii="Palatino Linotype" w:hAnsi="Palatino Linotype"/>
              <w:b/>
              <w:sz w:val="22"/>
              <w:szCs w:val="22"/>
            </w:rPr>
          </w:pPr>
        </w:p>
      </w:tc>
    </w:tr>
    <w:tr w:rsidR="0001097E" w:rsidRPr="00EF13C1" w14:paraId="7378927E" w14:textId="77777777" w:rsidTr="00646380">
      <w:trPr>
        <w:trHeight w:val="321"/>
        <w:jc w:val="right"/>
      </w:trPr>
      <w:tc>
        <w:tcPr>
          <w:tcW w:w="2552" w:type="dxa"/>
          <w:vAlign w:val="center"/>
        </w:tcPr>
        <w:p w14:paraId="72A3818B" w14:textId="77777777" w:rsidR="0001097E" w:rsidRPr="00EF13C1" w:rsidRDefault="0001097E"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05ADB154" w14:textId="0BAE3F42" w:rsidR="0001097E" w:rsidRPr="00EF13C1" w:rsidRDefault="0001097E" w:rsidP="00B23C9B">
          <w:pPr>
            <w:pStyle w:val="Encabezado"/>
            <w:jc w:val="right"/>
            <w:rPr>
              <w:rFonts w:ascii="Palatino Linotype" w:hAnsi="Palatino Linotype"/>
              <w:b/>
              <w:sz w:val="22"/>
              <w:szCs w:val="22"/>
            </w:rPr>
          </w:pPr>
          <w:r>
            <w:rPr>
              <w:rFonts w:ascii="Palatino Linotype" w:hAnsi="Palatino Linotype"/>
              <w:b/>
              <w:bCs/>
              <w:sz w:val="22"/>
              <w:szCs w:val="22"/>
            </w:rPr>
            <w:t>Instituto Materno Infantil del Estado de México</w:t>
          </w:r>
        </w:p>
      </w:tc>
    </w:tr>
    <w:tr w:rsidR="0001097E" w:rsidRPr="00EF13C1" w14:paraId="62FB9236" w14:textId="77777777" w:rsidTr="00646380">
      <w:trPr>
        <w:trHeight w:val="321"/>
        <w:jc w:val="right"/>
      </w:trPr>
      <w:tc>
        <w:tcPr>
          <w:tcW w:w="2552" w:type="dxa"/>
          <w:vAlign w:val="center"/>
        </w:tcPr>
        <w:p w14:paraId="7398E7B4" w14:textId="77777777" w:rsidR="0001097E" w:rsidRPr="00EF13C1" w:rsidRDefault="0001097E"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4BFDCF03" w14:textId="77777777" w:rsidR="0001097E" w:rsidRPr="00EF13C1" w:rsidRDefault="0001097E"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6824FF93" w14:textId="29E16E1D" w:rsidR="0001097E" w:rsidRDefault="00C57612" w:rsidP="00646380">
    <w:pPr>
      <w:pStyle w:val="Encabezado"/>
    </w:pPr>
    <w:r>
      <w:rPr>
        <w:noProof/>
        <w:lang w:val="es-MX" w:eastAsia="es-MX"/>
      </w:rPr>
      <w:pict w14:anchorId="484A1A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9172486" o:spid="_x0000_s2051" type="#_x0000_t75" style="position:absolute;margin-left:-85.15pt;margin-top:-124.5pt;width:609.4pt;height:793.75pt;z-index:-251656192;mso-position-horizontal-relative:margin;mso-position-vertical-relative:margin" o:allowincell="f">
          <v:imagedata r:id="rId1" o:title="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01097E" w:rsidRPr="00182113" w14:paraId="06135C79" w14:textId="77777777" w:rsidTr="00141DF6">
      <w:trPr>
        <w:trHeight w:val="138"/>
      </w:trPr>
      <w:tc>
        <w:tcPr>
          <w:tcW w:w="2532" w:type="dxa"/>
          <w:vAlign w:val="center"/>
        </w:tcPr>
        <w:p w14:paraId="1CC3EC0C" w14:textId="77777777" w:rsidR="0001097E" w:rsidRPr="00EF13C1" w:rsidRDefault="0001097E" w:rsidP="00353EB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14:paraId="2343590F" w14:textId="58D9850D" w:rsidR="0001097E" w:rsidRPr="00353EB6" w:rsidRDefault="0001097E" w:rsidP="007E13CE">
          <w:pPr>
            <w:pStyle w:val="Encabezado"/>
            <w:jc w:val="right"/>
            <w:rPr>
              <w:rFonts w:ascii="Palatino Linotype" w:hAnsi="Palatino Linotype"/>
              <w:b/>
              <w:sz w:val="22"/>
              <w:szCs w:val="22"/>
            </w:rPr>
          </w:pPr>
          <w:r w:rsidRPr="00353EB6">
            <w:rPr>
              <w:rFonts w:ascii="Palatino Linotype" w:hAnsi="Palatino Linotype" w:cs="Arial"/>
              <w:b/>
              <w:bCs/>
              <w:sz w:val="22"/>
              <w:szCs w:val="22"/>
              <w:lang w:eastAsia="es-MX"/>
            </w:rPr>
            <w:t>0</w:t>
          </w:r>
          <w:r>
            <w:rPr>
              <w:rFonts w:ascii="Palatino Linotype" w:hAnsi="Palatino Linotype" w:cs="Arial"/>
              <w:b/>
              <w:bCs/>
              <w:sz w:val="22"/>
              <w:szCs w:val="22"/>
              <w:lang w:eastAsia="es-MX"/>
            </w:rPr>
            <w:t>5828</w:t>
          </w:r>
          <w:r w:rsidRPr="00353EB6">
            <w:rPr>
              <w:rFonts w:ascii="Palatino Linotype" w:hAnsi="Palatino Linotype" w:cs="Arial"/>
              <w:b/>
              <w:bCs/>
              <w:sz w:val="22"/>
              <w:szCs w:val="22"/>
              <w:lang w:eastAsia="es-MX"/>
            </w:rPr>
            <w:t>/INFOEM/IP/RR/2020</w:t>
          </w:r>
        </w:p>
      </w:tc>
      <w:tc>
        <w:tcPr>
          <w:tcW w:w="2532" w:type="dxa"/>
          <w:vAlign w:val="center"/>
        </w:tcPr>
        <w:p w14:paraId="69BC5FFA" w14:textId="77777777" w:rsidR="0001097E" w:rsidRPr="00182113" w:rsidRDefault="0001097E" w:rsidP="00353EB6">
          <w:pPr>
            <w:rPr>
              <w:rFonts w:ascii="Palatino Linotype" w:hAnsi="Palatino Linotype"/>
              <w:b/>
              <w:sz w:val="22"/>
              <w:szCs w:val="22"/>
            </w:rPr>
          </w:pPr>
        </w:p>
      </w:tc>
      <w:tc>
        <w:tcPr>
          <w:tcW w:w="236" w:type="dxa"/>
          <w:vAlign w:val="center"/>
        </w:tcPr>
        <w:p w14:paraId="7ABAD741" w14:textId="77777777" w:rsidR="0001097E" w:rsidRPr="00182113" w:rsidRDefault="0001097E" w:rsidP="00353EB6">
          <w:pPr>
            <w:pStyle w:val="Encabezado"/>
            <w:jc w:val="center"/>
            <w:rPr>
              <w:rFonts w:ascii="Palatino Linotype" w:hAnsi="Palatino Linotype"/>
              <w:b/>
              <w:sz w:val="22"/>
              <w:szCs w:val="22"/>
            </w:rPr>
          </w:pPr>
        </w:p>
      </w:tc>
      <w:tc>
        <w:tcPr>
          <w:tcW w:w="3261" w:type="dxa"/>
          <w:vAlign w:val="center"/>
        </w:tcPr>
        <w:p w14:paraId="6CE0C5DB" w14:textId="77777777" w:rsidR="0001097E" w:rsidRPr="00182113" w:rsidRDefault="0001097E" w:rsidP="00353EB6">
          <w:pPr>
            <w:pStyle w:val="Encabezado"/>
            <w:rPr>
              <w:rFonts w:ascii="Palatino Linotype" w:hAnsi="Palatino Linotype"/>
              <w:b/>
              <w:sz w:val="22"/>
              <w:szCs w:val="22"/>
            </w:rPr>
          </w:pPr>
        </w:p>
      </w:tc>
    </w:tr>
    <w:tr w:rsidR="0001097E" w:rsidRPr="00182113" w14:paraId="1CDC5339" w14:textId="77777777" w:rsidTr="00141DF6">
      <w:trPr>
        <w:trHeight w:val="227"/>
      </w:trPr>
      <w:tc>
        <w:tcPr>
          <w:tcW w:w="2532" w:type="dxa"/>
          <w:vAlign w:val="center"/>
        </w:tcPr>
        <w:p w14:paraId="2FCF2F74" w14:textId="77777777" w:rsidR="0001097E" w:rsidRPr="00EF13C1" w:rsidRDefault="0001097E" w:rsidP="00353EB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14:paraId="3A5C3009" w14:textId="52019337" w:rsidR="0001097E" w:rsidRPr="00EF13C1" w:rsidRDefault="000F732F" w:rsidP="00B722A5">
          <w:pPr>
            <w:pStyle w:val="Encabezado"/>
            <w:jc w:val="right"/>
            <w:rPr>
              <w:rFonts w:ascii="Palatino Linotype" w:hAnsi="Palatino Linotype"/>
              <w:b/>
              <w:sz w:val="22"/>
              <w:szCs w:val="22"/>
            </w:rPr>
          </w:pPr>
          <w:r w:rsidRPr="000F732F">
            <w:rPr>
              <w:rFonts w:ascii="Palatino Linotype" w:hAnsi="Palatino Linotype"/>
              <w:b/>
              <w:sz w:val="22"/>
              <w:szCs w:val="22"/>
              <w:highlight w:val="black"/>
            </w:rPr>
            <w:t>-------------------------------------------</w:t>
          </w:r>
        </w:p>
      </w:tc>
      <w:tc>
        <w:tcPr>
          <w:tcW w:w="2532" w:type="dxa"/>
          <w:vAlign w:val="center"/>
        </w:tcPr>
        <w:p w14:paraId="7DAB9A43" w14:textId="77777777" w:rsidR="0001097E" w:rsidRPr="00182113" w:rsidRDefault="0001097E" w:rsidP="00353EB6">
          <w:pPr>
            <w:rPr>
              <w:rFonts w:ascii="Palatino Linotype" w:hAnsi="Palatino Linotype"/>
              <w:b/>
              <w:sz w:val="22"/>
              <w:szCs w:val="22"/>
            </w:rPr>
          </w:pPr>
        </w:p>
      </w:tc>
      <w:tc>
        <w:tcPr>
          <w:tcW w:w="236" w:type="dxa"/>
          <w:vAlign w:val="center"/>
        </w:tcPr>
        <w:p w14:paraId="3B4A0A1B" w14:textId="77777777" w:rsidR="0001097E" w:rsidRPr="00182113" w:rsidRDefault="0001097E" w:rsidP="00353EB6">
          <w:pPr>
            <w:pStyle w:val="Encabezado"/>
            <w:jc w:val="center"/>
            <w:rPr>
              <w:rFonts w:ascii="Palatino Linotype" w:hAnsi="Palatino Linotype"/>
              <w:b/>
              <w:sz w:val="22"/>
              <w:szCs w:val="22"/>
            </w:rPr>
          </w:pPr>
        </w:p>
      </w:tc>
      <w:tc>
        <w:tcPr>
          <w:tcW w:w="3261" w:type="dxa"/>
          <w:vAlign w:val="center"/>
        </w:tcPr>
        <w:p w14:paraId="22727AC3" w14:textId="77777777" w:rsidR="0001097E" w:rsidRPr="00182113" w:rsidRDefault="0001097E" w:rsidP="00353EB6">
          <w:pPr>
            <w:pStyle w:val="Encabezado"/>
            <w:rPr>
              <w:rFonts w:ascii="Palatino Linotype" w:hAnsi="Palatino Linotype"/>
              <w:b/>
              <w:sz w:val="22"/>
              <w:szCs w:val="22"/>
            </w:rPr>
          </w:pPr>
        </w:p>
      </w:tc>
    </w:tr>
    <w:tr w:rsidR="0001097E" w:rsidRPr="00182113" w14:paraId="7FA9593F" w14:textId="77777777" w:rsidTr="00141DF6">
      <w:trPr>
        <w:trHeight w:val="232"/>
      </w:trPr>
      <w:tc>
        <w:tcPr>
          <w:tcW w:w="2532" w:type="dxa"/>
          <w:vAlign w:val="center"/>
        </w:tcPr>
        <w:p w14:paraId="4B717704" w14:textId="77777777" w:rsidR="0001097E" w:rsidRPr="00EF13C1" w:rsidRDefault="0001097E" w:rsidP="00353EB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14:paraId="5AEFAEF7" w14:textId="2C60AFBD" w:rsidR="0001097E" w:rsidRPr="00EF13C1" w:rsidRDefault="0001097E" w:rsidP="00B722A5">
          <w:pPr>
            <w:pStyle w:val="Encabezado"/>
            <w:jc w:val="right"/>
            <w:rPr>
              <w:rFonts w:ascii="Palatino Linotype" w:hAnsi="Palatino Linotype"/>
              <w:b/>
              <w:sz w:val="22"/>
              <w:szCs w:val="22"/>
            </w:rPr>
          </w:pPr>
          <w:r>
            <w:rPr>
              <w:rFonts w:ascii="Palatino Linotype" w:hAnsi="Palatino Linotype"/>
              <w:b/>
              <w:bCs/>
              <w:sz w:val="22"/>
              <w:szCs w:val="22"/>
            </w:rPr>
            <w:t>Instituto Materno Infantil del Estado de México</w:t>
          </w:r>
        </w:p>
      </w:tc>
      <w:tc>
        <w:tcPr>
          <w:tcW w:w="2532" w:type="dxa"/>
          <w:vAlign w:val="center"/>
        </w:tcPr>
        <w:p w14:paraId="381823C1" w14:textId="77777777" w:rsidR="0001097E" w:rsidRPr="00182113" w:rsidRDefault="0001097E" w:rsidP="00353EB6">
          <w:pPr>
            <w:rPr>
              <w:rFonts w:ascii="Palatino Linotype" w:hAnsi="Palatino Linotype"/>
              <w:b/>
              <w:sz w:val="22"/>
              <w:szCs w:val="22"/>
            </w:rPr>
          </w:pPr>
        </w:p>
      </w:tc>
      <w:tc>
        <w:tcPr>
          <w:tcW w:w="236" w:type="dxa"/>
          <w:vAlign w:val="center"/>
        </w:tcPr>
        <w:p w14:paraId="11207DC8" w14:textId="77777777" w:rsidR="0001097E" w:rsidRPr="00182113" w:rsidRDefault="0001097E" w:rsidP="00353EB6">
          <w:pPr>
            <w:pStyle w:val="Encabezado"/>
            <w:jc w:val="center"/>
            <w:rPr>
              <w:rFonts w:ascii="Palatino Linotype" w:hAnsi="Palatino Linotype"/>
              <w:b/>
              <w:sz w:val="22"/>
              <w:szCs w:val="22"/>
            </w:rPr>
          </w:pPr>
        </w:p>
      </w:tc>
      <w:tc>
        <w:tcPr>
          <w:tcW w:w="3261" w:type="dxa"/>
          <w:vAlign w:val="center"/>
        </w:tcPr>
        <w:p w14:paraId="26860CE4" w14:textId="77777777" w:rsidR="0001097E" w:rsidRPr="00182113" w:rsidRDefault="0001097E" w:rsidP="00353EB6">
          <w:pPr>
            <w:pStyle w:val="Encabezado"/>
            <w:rPr>
              <w:rFonts w:ascii="Palatino Linotype" w:hAnsi="Palatino Linotype"/>
              <w:b/>
              <w:sz w:val="22"/>
              <w:szCs w:val="22"/>
            </w:rPr>
          </w:pPr>
        </w:p>
      </w:tc>
    </w:tr>
    <w:tr w:rsidR="0001097E" w:rsidRPr="00182113" w14:paraId="08E6C4CF" w14:textId="77777777" w:rsidTr="00141DF6">
      <w:trPr>
        <w:trHeight w:val="320"/>
      </w:trPr>
      <w:tc>
        <w:tcPr>
          <w:tcW w:w="2532" w:type="dxa"/>
          <w:vAlign w:val="center"/>
        </w:tcPr>
        <w:p w14:paraId="1ED1BE99" w14:textId="77777777" w:rsidR="0001097E" w:rsidRPr="00EF13C1" w:rsidRDefault="0001097E" w:rsidP="00353EB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14:paraId="6F89BF08" w14:textId="77777777" w:rsidR="0001097E" w:rsidRPr="00EF13C1" w:rsidRDefault="0001097E" w:rsidP="00353EB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14:paraId="127292BD" w14:textId="77777777" w:rsidR="0001097E" w:rsidRPr="00182113" w:rsidRDefault="0001097E" w:rsidP="00353EB6">
          <w:pPr>
            <w:rPr>
              <w:rFonts w:ascii="Palatino Linotype" w:hAnsi="Palatino Linotype"/>
              <w:b/>
              <w:sz w:val="22"/>
              <w:szCs w:val="22"/>
            </w:rPr>
          </w:pPr>
        </w:p>
      </w:tc>
      <w:tc>
        <w:tcPr>
          <w:tcW w:w="236" w:type="dxa"/>
          <w:vAlign w:val="center"/>
        </w:tcPr>
        <w:p w14:paraId="507427D0" w14:textId="77777777" w:rsidR="0001097E" w:rsidRPr="00182113" w:rsidRDefault="0001097E" w:rsidP="00353EB6">
          <w:pPr>
            <w:pStyle w:val="Encabezado"/>
            <w:jc w:val="center"/>
            <w:rPr>
              <w:rFonts w:ascii="Palatino Linotype" w:hAnsi="Palatino Linotype"/>
              <w:b/>
              <w:sz w:val="22"/>
              <w:szCs w:val="22"/>
            </w:rPr>
          </w:pPr>
        </w:p>
      </w:tc>
      <w:tc>
        <w:tcPr>
          <w:tcW w:w="3261" w:type="dxa"/>
          <w:vAlign w:val="center"/>
        </w:tcPr>
        <w:p w14:paraId="13283786" w14:textId="77777777" w:rsidR="0001097E" w:rsidRPr="00182113" w:rsidRDefault="0001097E" w:rsidP="00353EB6">
          <w:pPr>
            <w:pStyle w:val="Encabezado"/>
            <w:rPr>
              <w:rFonts w:ascii="Palatino Linotype" w:hAnsi="Palatino Linotype"/>
              <w:b/>
              <w:sz w:val="22"/>
              <w:szCs w:val="22"/>
            </w:rPr>
          </w:pPr>
        </w:p>
      </w:tc>
    </w:tr>
  </w:tbl>
  <w:p w14:paraId="1818E45C" w14:textId="19B30038" w:rsidR="0001097E" w:rsidRDefault="00C57612">
    <w:pPr>
      <w:pStyle w:val="Encabezado"/>
    </w:pPr>
    <w:r>
      <w:rPr>
        <w:noProof/>
        <w:lang w:val="es-MX" w:eastAsia="es-MX"/>
      </w:rPr>
      <w:pict w14:anchorId="031C31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9172484"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55BEE"/>
    <w:multiLevelType w:val="hybridMultilevel"/>
    <w:tmpl w:val="55BA38D0"/>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 w15:restartNumberingAfterBreak="0">
    <w:nsid w:val="04113602"/>
    <w:multiLevelType w:val="hybridMultilevel"/>
    <w:tmpl w:val="4176B9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C30AE9"/>
    <w:multiLevelType w:val="hybridMultilevel"/>
    <w:tmpl w:val="84482F5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8A120B"/>
    <w:multiLevelType w:val="hybridMultilevel"/>
    <w:tmpl w:val="AC54A5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9C92124"/>
    <w:multiLevelType w:val="hybridMultilevel"/>
    <w:tmpl w:val="4BC89F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8"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6A31F83"/>
    <w:multiLevelType w:val="hybridMultilevel"/>
    <w:tmpl w:val="BB4CFC80"/>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0" w15:restartNumberingAfterBreak="0">
    <w:nsid w:val="16F44B45"/>
    <w:multiLevelType w:val="hybridMultilevel"/>
    <w:tmpl w:val="A5F05C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7F71B73"/>
    <w:multiLevelType w:val="hybridMultilevel"/>
    <w:tmpl w:val="90EACC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E427491"/>
    <w:multiLevelType w:val="hybridMultilevel"/>
    <w:tmpl w:val="6E2AA4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F832BB9"/>
    <w:multiLevelType w:val="hybridMultilevel"/>
    <w:tmpl w:val="451EF69E"/>
    <w:lvl w:ilvl="0" w:tplc="AC689422">
      <w:start w:val="1"/>
      <w:numFmt w:val="upperLetter"/>
      <w:lvlText w:val="%1)"/>
      <w:lvlJc w:val="left"/>
      <w:pPr>
        <w:ind w:left="64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0CE31D9"/>
    <w:multiLevelType w:val="hybridMultilevel"/>
    <w:tmpl w:val="17AEBE60"/>
    <w:lvl w:ilvl="0" w:tplc="080A000D">
      <w:start w:val="1"/>
      <w:numFmt w:val="bullet"/>
      <w:lvlText w:val=""/>
      <w:lvlJc w:val="left"/>
      <w:pPr>
        <w:ind w:left="2007" w:hanging="360"/>
      </w:pPr>
      <w:rPr>
        <w:rFonts w:ascii="Wingdings" w:hAnsi="Wingdings" w:hint="default"/>
      </w:rPr>
    </w:lvl>
    <w:lvl w:ilvl="1" w:tplc="080A0003" w:tentative="1">
      <w:start w:val="1"/>
      <w:numFmt w:val="bullet"/>
      <w:lvlText w:val="o"/>
      <w:lvlJc w:val="left"/>
      <w:pPr>
        <w:ind w:left="2727" w:hanging="360"/>
      </w:pPr>
      <w:rPr>
        <w:rFonts w:ascii="Courier New" w:hAnsi="Courier New" w:cs="Courier New" w:hint="default"/>
      </w:rPr>
    </w:lvl>
    <w:lvl w:ilvl="2" w:tplc="080A0005" w:tentative="1">
      <w:start w:val="1"/>
      <w:numFmt w:val="bullet"/>
      <w:lvlText w:val=""/>
      <w:lvlJc w:val="left"/>
      <w:pPr>
        <w:ind w:left="3447" w:hanging="360"/>
      </w:pPr>
      <w:rPr>
        <w:rFonts w:ascii="Wingdings" w:hAnsi="Wingdings" w:hint="default"/>
      </w:rPr>
    </w:lvl>
    <w:lvl w:ilvl="3" w:tplc="080A0001" w:tentative="1">
      <w:start w:val="1"/>
      <w:numFmt w:val="bullet"/>
      <w:lvlText w:val=""/>
      <w:lvlJc w:val="left"/>
      <w:pPr>
        <w:ind w:left="4167" w:hanging="360"/>
      </w:pPr>
      <w:rPr>
        <w:rFonts w:ascii="Symbol" w:hAnsi="Symbol" w:hint="default"/>
      </w:rPr>
    </w:lvl>
    <w:lvl w:ilvl="4" w:tplc="080A0003" w:tentative="1">
      <w:start w:val="1"/>
      <w:numFmt w:val="bullet"/>
      <w:lvlText w:val="o"/>
      <w:lvlJc w:val="left"/>
      <w:pPr>
        <w:ind w:left="4887" w:hanging="360"/>
      </w:pPr>
      <w:rPr>
        <w:rFonts w:ascii="Courier New" w:hAnsi="Courier New" w:cs="Courier New" w:hint="default"/>
      </w:rPr>
    </w:lvl>
    <w:lvl w:ilvl="5" w:tplc="080A0005" w:tentative="1">
      <w:start w:val="1"/>
      <w:numFmt w:val="bullet"/>
      <w:lvlText w:val=""/>
      <w:lvlJc w:val="left"/>
      <w:pPr>
        <w:ind w:left="5607" w:hanging="360"/>
      </w:pPr>
      <w:rPr>
        <w:rFonts w:ascii="Wingdings" w:hAnsi="Wingdings" w:hint="default"/>
      </w:rPr>
    </w:lvl>
    <w:lvl w:ilvl="6" w:tplc="080A0001" w:tentative="1">
      <w:start w:val="1"/>
      <w:numFmt w:val="bullet"/>
      <w:lvlText w:val=""/>
      <w:lvlJc w:val="left"/>
      <w:pPr>
        <w:ind w:left="6327" w:hanging="360"/>
      </w:pPr>
      <w:rPr>
        <w:rFonts w:ascii="Symbol" w:hAnsi="Symbol" w:hint="default"/>
      </w:rPr>
    </w:lvl>
    <w:lvl w:ilvl="7" w:tplc="080A0003" w:tentative="1">
      <w:start w:val="1"/>
      <w:numFmt w:val="bullet"/>
      <w:lvlText w:val="o"/>
      <w:lvlJc w:val="left"/>
      <w:pPr>
        <w:ind w:left="7047" w:hanging="360"/>
      </w:pPr>
      <w:rPr>
        <w:rFonts w:ascii="Courier New" w:hAnsi="Courier New" w:cs="Courier New" w:hint="default"/>
      </w:rPr>
    </w:lvl>
    <w:lvl w:ilvl="8" w:tplc="080A0005" w:tentative="1">
      <w:start w:val="1"/>
      <w:numFmt w:val="bullet"/>
      <w:lvlText w:val=""/>
      <w:lvlJc w:val="left"/>
      <w:pPr>
        <w:ind w:left="7767" w:hanging="360"/>
      </w:pPr>
      <w:rPr>
        <w:rFonts w:ascii="Wingdings" w:hAnsi="Wingdings" w:hint="default"/>
      </w:rPr>
    </w:lvl>
  </w:abstractNum>
  <w:abstractNum w:abstractNumId="15" w15:restartNumberingAfterBreak="0">
    <w:nsid w:val="2A9C596E"/>
    <w:multiLevelType w:val="hybridMultilevel"/>
    <w:tmpl w:val="9852044C"/>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1171DC0"/>
    <w:multiLevelType w:val="hybridMultilevel"/>
    <w:tmpl w:val="EC10C8D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1"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7CE4AFA"/>
    <w:multiLevelType w:val="hybridMultilevel"/>
    <w:tmpl w:val="A5D44EBA"/>
    <w:lvl w:ilvl="0" w:tplc="92509B92">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8627BE8"/>
    <w:multiLevelType w:val="hybridMultilevel"/>
    <w:tmpl w:val="A02C43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1F66158"/>
    <w:multiLevelType w:val="hybridMultilevel"/>
    <w:tmpl w:val="CF7093DA"/>
    <w:lvl w:ilvl="0" w:tplc="48AA126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6" w15:restartNumberingAfterBreak="0">
    <w:nsid w:val="698905B9"/>
    <w:multiLevelType w:val="hybridMultilevel"/>
    <w:tmpl w:val="5F6AEB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17C63D8"/>
    <w:multiLevelType w:val="hybridMultilevel"/>
    <w:tmpl w:val="54A469B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3F8371F"/>
    <w:multiLevelType w:val="hybridMultilevel"/>
    <w:tmpl w:val="5B6E0AE0"/>
    <w:lvl w:ilvl="0" w:tplc="75BAE5E0">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D4E6457"/>
    <w:multiLevelType w:val="hybridMultilevel"/>
    <w:tmpl w:val="43C417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0"/>
  </w:num>
  <w:num w:numId="4">
    <w:abstractNumId w:val="3"/>
  </w:num>
  <w:num w:numId="5">
    <w:abstractNumId w:val="16"/>
  </w:num>
  <w:num w:numId="6">
    <w:abstractNumId w:val="13"/>
  </w:num>
  <w:num w:numId="7">
    <w:abstractNumId w:val="19"/>
  </w:num>
  <w:num w:numId="8">
    <w:abstractNumId w:val="28"/>
  </w:num>
  <w:num w:numId="9">
    <w:abstractNumId w:val="11"/>
  </w:num>
  <w:num w:numId="10">
    <w:abstractNumId w:val="4"/>
  </w:num>
  <w:num w:numId="11">
    <w:abstractNumId w:val="12"/>
  </w:num>
  <w:num w:numId="12">
    <w:abstractNumId w:val="22"/>
  </w:num>
  <w:num w:numId="13">
    <w:abstractNumId w:val="5"/>
  </w:num>
  <w:num w:numId="14">
    <w:abstractNumId w:val="27"/>
  </w:num>
  <w:num w:numId="15">
    <w:abstractNumId w:val="2"/>
  </w:num>
  <w:num w:numId="16">
    <w:abstractNumId w:val="14"/>
  </w:num>
  <w:num w:numId="17">
    <w:abstractNumId w:val="23"/>
  </w:num>
  <w:num w:numId="18">
    <w:abstractNumId w:val="10"/>
  </w:num>
  <w:num w:numId="19">
    <w:abstractNumId w:val="18"/>
  </w:num>
  <w:num w:numId="20">
    <w:abstractNumId w:val="25"/>
  </w:num>
  <w:num w:numId="21">
    <w:abstractNumId w:val="20"/>
  </w:num>
  <w:num w:numId="22">
    <w:abstractNumId w:val="7"/>
  </w:num>
  <w:num w:numId="23">
    <w:abstractNumId w:val="21"/>
  </w:num>
  <w:num w:numId="24">
    <w:abstractNumId w:val="8"/>
  </w:num>
  <w:num w:numId="25">
    <w:abstractNumId w:val="6"/>
  </w:num>
  <w:num w:numId="26">
    <w:abstractNumId w:val="1"/>
  </w:num>
  <w:num w:numId="27">
    <w:abstractNumId w:val="24"/>
  </w:num>
  <w:num w:numId="28">
    <w:abstractNumId w:val="9"/>
  </w:num>
  <w:num w:numId="29">
    <w:abstractNumId w:val="26"/>
  </w:num>
  <w:num w:numId="30">
    <w:abstractNumId w:val="15"/>
  </w:num>
  <w:num w:numId="31">
    <w:abstractNumId w:val="2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BA4"/>
    <w:rsid w:val="00000029"/>
    <w:rsid w:val="000003C4"/>
    <w:rsid w:val="000004DF"/>
    <w:rsid w:val="0000141B"/>
    <w:rsid w:val="0000281F"/>
    <w:rsid w:val="00005E5B"/>
    <w:rsid w:val="0000765F"/>
    <w:rsid w:val="0001045F"/>
    <w:rsid w:val="0001097E"/>
    <w:rsid w:val="00011298"/>
    <w:rsid w:val="000129FA"/>
    <w:rsid w:val="00013B7E"/>
    <w:rsid w:val="00014914"/>
    <w:rsid w:val="00015905"/>
    <w:rsid w:val="000205C3"/>
    <w:rsid w:val="00020A79"/>
    <w:rsid w:val="000218CD"/>
    <w:rsid w:val="00021CFC"/>
    <w:rsid w:val="00021EFC"/>
    <w:rsid w:val="000274EF"/>
    <w:rsid w:val="00031362"/>
    <w:rsid w:val="00032ED4"/>
    <w:rsid w:val="00032F8D"/>
    <w:rsid w:val="000343D4"/>
    <w:rsid w:val="0003577B"/>
    <w:rsid w:val="000364E3"/>
    <w:rsid w:val="00036E69"/>
    <w:rsid w:val="000404FD"/>
    <w:rsid w:val="0004269C"/>
    <w:rsid w:val="00045D8E"/>
    <w:rsid w:val="000463AC"/>
    <w:rsid w:val="000471A3"/>
    <w:rsid w:val="00047FAB"/>
    <w:rsid w:val="0005270E"/>
    <w:rsid w:val="00053823"/>
    <w:rsid w:val="000550E9"/>
    <w:rsid w:val="00055AB7"/>
    <w:rsid w:val="00055C0B"/>
    <w:rsid w:val="00057046"/>
    <w:rsid w:val="00057A9A"/>
    <w:rsid w:val="00061623"/>
    <w:rsid w:val="00061B8C"/>
    <w:rsid w:val="00066351"/>
    <w:rsid w:val="000663DD"/>
    <w:rsid w:val="00071C3B"/>
    <w:rsid w:val="0007491E"/>
    <w:rsid w:val="00075979"/>
    <w:rsid w:val="00075A4C"/>
    <w:rsid w:val="0007785A"/>
    <w:rsid w:val="00083463"/>
    <w:rsid w:val="00091880"/>
    <w:rsid w:val="00092AD8"/>
    <w:rsid w:val="00092CD4"/>
    <w:rsid w:val="00094259"/>
    <w:rsid w:val="00096AFD"/>
    <w:rsid w:val="000975FB"/>
    <w:rsid w:val="000A1A90"/>
    <w:rsid w:val="000A1B6E"/>
    <w:rsid w:val="000A203F"/>
    <w:rsid w:val="000A2541"/>
    <w:rsid w:val="000A46A2"/>
    <w:rsid w:val="000A79E0"/>
    <w:rsid w:val="000B0650"/>
    <w:rsid w:val="000B3BC1"/>
    <w:rsid w:val="000C37A1"/>
    <w:rsid w:val="000C524E"/>
    <w:rsid w:val="000C6085"/>
    <w:rsid w:val="000C7AF9"/>
    <w:rsid w:val="000D1D78"/>
    <w:rsid w:val="000D383D"/>
    <w:rsid w:val="000D3C75"/>
    <w:rsid w:val="000D4FCC"/>
    <w:rsid w:val="000D62D7"/>
    <w:rsid w:val="000E03A9"/>
    <w:rsid w:val="000E04B9"/>
    <w:rsid w:val="000E053C"/>
    <w:rsid w:val="000E10CB"/>
    <w:rsid w:val="000E1B6B"/>
    <w:rsid w:val="000E1BDA"/>
    <w:rsid w:val="000E1ECA"/>
    <w:rsid w:val="000E244C"/>
    <w:rsid w:val="000E2AC3"/>
    <w:rsid w:val="000E43C9"/>
    <w:rsid w:val="000E4F0E"/>
    <w:rsid w:val="000E5CF6"/>
    <w:rsid w:val="000E7023"/>
    <w:rsid w:val="000E7E4E"/>
    <w:rsid w:val="000F05A0"/>
    <w:rsid w:val="000F3174"/>
    <w:rsid w:val="000F341D"/>
    <w:rsid w:val="000F53A7"/>
    <w:rsid w:val="000F732F"/>
    <w:rsid w:val="00100FB3"/>
    <w:rsid w:val="00101488"/>
    <w:rsid w:val="001019CA"/>
    <w:rsid w:val="001025FA"/>
    <w:rsid w:val="00103D99"/>
    <w:rsid w:val="00105642"/>
    <w:rsid w:val="00105A38"/>
    <w:rsid w:val="00106334"/>
    <w:rsid w:val="0011051D"/>
    <w:rsid w:val="001106D0"/>
    <w:rsid w:val="00110E2E"/>
    <w:rsid w:val="001168F4"/>
    <w:rsid w:val="00121044"/>
    <w:rsid w:val="001226D8"/>
    <w:rsid w:val="00122EA6"/>
    <w:rsid w:val="00123610"/>
    <w:rsid w:val="001308F8"/>
    <w:rsid w:val="00130B1E"/>
    <w:rsid w:val="00130F14"/>
    <w:rsid w:val="001318AF"/>
    <w:rsid w:val="001319DC"/>
    <w:rsid w:val="00132F24"/>
    <w:rsid w:val="00133116"/>
    <w:rsid w:val="001336BF"/>
    <w:rsid w:val="001342EB"/>
    <w:rsid w:val="00134C8E"/>
    <w:rsid w:val="00135E7D"/>
    <w:rsid w:val="00140005"/>
    <w:rsid w:val="00141470"/>
    <w:rsid w:val="00141DF6"/>
    <w:rsid w:val="00144456"/>
    <w:rsid w:val="0014528A"/>
    <w:rsid w:val="00145959"/>
    <w:rsid w:val="00150242"/>
    <w:rsid w:val="0015151E"/>
    <w:rsid w:val="001515F1"/>
    <w:rsid w:val="001520C4"/>
    <w:rsid w:val="0015267F"/>
    <w:rsid w:val="001537DF"/>
    <w:rsid w:val="00154677"/>
    <w:rsid w:val="0015525D"/>
    <w:rsid w:val="00156A90"/>
    <w:rsid w:val="00160303"/>
    <w:rsid w:val="001608DD"/>
    <w:rsid w:val="00162483"/>
    <w:rsid w:val="001624FE"/>
    <w:rsid w:val="00163041"/>
    <w:rsid w:val="00163F26"/>
    <w:rsid w:val="00166171"/>
    <w:rsid w:val="00167218"/>
    <w:rsid w:val="001672EA"/>
    <w:rsid w:val="00170DEE"/>
    <w:rsid w:val="001715AF"/>
    <w:rsid w:val="001718E0"/>
    <w:rsid w:val="001720F9"/>
    <w:rsid w:val="001732B6"/>
    <w:rsid w:val="00173525"/>
    <w:rsid w:val="00177A37"/>
    <w:rsid w:val="00182731"/>
    <w:rsid w:val="001846A4"/>
    <w:rsid w:val="00184E4E"/>
    <w:rsid w:val="001864B6"/>
    <w:rsid w:val="00187676"/>
    <w:rsid w:val="00187F0D"/>
    <w:rsid w:val="00192EC4"/>
    <w:rsid w:val="00196809"/>
    <w:rsid w:val="0019703D"/>
    <w:rsid w:val="001A160C"/>
    <w:rsid w:val="001A2BAC"/>
    <w:rsid w:val="001A4BC9"/>
    <w:rsid w:val="001A556A"/>
    <w:rsid w:val="001A7D74"/>
    <w:rsid w:val="001B0E38"/>
    <w:rsid w:val="001B2A18"/>
    <w:rsid w:val="001B3D20"/>
    <w:rsid w:val="001B48A5"/>
    <w:rsid w:val="001B7E6A"/>
    <w:rsid w:val="001B7FCE"/>
    <w:rsid w:val="001C0763"/>
    <w:rsid w:val="001C0F74"/>
    <w:rsid w:val="001C1F82"/>
    <w:rsid w:val="001C30F7"/>
    <w:rsid w:val="001C32D4"/>
    <w:rsid w:val="001C401F"/>
    <w:rsid w:val="001C6037"/>
    <w:rsid w:val="001C6B98"/>
    <w:rsid w:val="001C7C47"/>
    <w:rsid w:val="001D1714"/>
    <w:rsid w:val="001D205B"/>
    <w:rsid w:val="001D3A8A"/>
    <w:rsid w:val="001D464F"/>
    <w:rsid w:val="001D557F"/>
    <w:rsid w:val="001D5999"/>
    <w:rsid w:val="001D5D25"/>
    <w:rsid w:val="001D5F4A"/>
    <w:rsid w:val="001D6496"/>
    <w:rsid w:val="001D7A5B"/>
    <w:rsid w:val="001E5379"/>
    <w:rsid w:val="001E673C"/>
    <w:rsid w:val="001E69EF"/>
    <w:rsid w:val="001E761F"/>
    <w:rsid w:val="001F02A3"/>
    <w:rsid w:val="001F1A61"/>
    <w:rsid w:val="001F23B0"/>
    <w:rsid w:val="001F27F5"/>
    <w:rsid w:val="001F2B1D"/>
    <w:rsid w:val="001F3623"/>
    <w:rsid w:val="001F6878"/>
    <w:rsid w:val="001F7B21"/>
    <w:rsid w:val="002008C3"/>
    <w:rsid w:val="00201C80"/>
    <w:rsid w:val="00203DB6"/>
    <w:rsid w:val="00205B95"/>
    <w:rsid w:val="002065EF"/>
    <w:rsid w:val="0021062B"/>
    <w:rsid w:val="0021398B"/>
    <w:rsid w:val="00214474"/>
    <w:rsid w:val="002146B1"/>
    <w:rsid w:val="002152A6"/>
    <w:rsid w:val="00216C93"/>
    <w:rsid w:val="0021749F"/>
    <w:rsid w:val="0022089E"/>
    <w:rsid w:val="002208F8"/>
    <w:rsid w:val="00220C8D"/>
    <w:rsid w:val="0022251B"/>
    <w:rsid w:val="00222845"/>
    <w:rsid w:val="002229DA"/>
    <w:rsid w:val="00223C35"/>
    <w:rsid w:val="002248D3"/>
    <w:rsid w:val="00225AEA"/>
    <w:rsid w:val="00226E1C"/>
    <w:rsid w:val="00230ED8"/>
    <w:rsid w:val="00231687"/>
    <w:rsid w:val="00231FF4"/>
    <w:rsid w:val="00237EAE"/>
    <w:rsid w:val="00241128"/>
    <w:rsid w:val="00244B3C"/>
    <w:rsid w:val="0024503C"/>
    <w:rsid w:val="00245255"/>
    <w:rsid w:val="002456EB"/>
    <w:rsid w:val="002459BD"/>
    <w:rsid w:val="002503FF"/>
    <w:rsid w:val="00256327"/>
    <w:rsid w:val="00256384"/>
    <w:rsid w:val="0025652B"/>
    <w:rsid w:val="00256D0A"/>
    <w:rsid w:val="00260E8C"/>
    <w:rsid w:val="00262949"/>
    <w:rsid w:val="002644B7"/>
    <w:rsid w:val="0026533C"/>
    <w:rsid w:val="002655B2"/>
    <w:rsid w:val="00266D19"/>
    <w:rsid w:val="00266F04"/>
    <w:rsid w:val="002675DE"/>
    <w:rsid w:val="00271ADB"/>
    <w:rsid w:val="00271AF3"/>
    <w:rsid w:val="00273E6D"/>
    <w:rsid w:val="002748FD"/>
    <w:rsid w:val="00274D1E"/>
    <w:rsid w:val="00274DA0"/>
    <w:rsid w:val="00274E75"/>
    <w:rsid w:val="00275356"/>
    <w:rsid w:val="002764AA"/>
    <w:rsid w:val="00276B36"/>
    <w:rsid w:val="002770B1"/>
    <w:rsid w:val="0027779A"/>
    <w:rsid w:val="00277AA5"/>
    <w:rsid w:val="0028392D"/>
    <w:rsid w:val="0028469E"/>
    <w:rsid w:val="00286C61"/>
    <w:rsid w:val="00293B9F"/>
    <w:rsid w:val="00294B84"/>
    <w:rsid w:val="00294EEE"/>
    <w:rsid w:val="00295155"/>
    <w:rsid w:val="00296E48"/>
    <w:rsid w:val="00296EF2"/>
    <w:rsid w:val="002A0419"/>
    <w:rsid w:val="002A3EC2"/>
    <w:rsid w:val="002A4249"/>
    <w:rsid w:val="002A5BA4"/>
    <w:rsid w:val="002B0356"/>
    <w:rsid w:val="002B0D7A"/>
    <w:rsid w:val="002B1206"/>
    <w:rsid w:val="002B430C"/>
    <w:rsid w:val="002B44A3"/>
    <w:rsid w:val="002C2F1A"/>
    <w:rsid w:val="002C32FE"/>
    <w:rsid w:val="002C4FEC"/>
    <w:rsid w:val="002C51AA"/>
    <w:rsid w:val="002D2177"/>
    <w:rsid w:val="002D21B7"/>
    <w:rsid w:val="002D2A21"/>
    <w:rsid w:val="002D3F81"/>
    <w:rsid w:val="002D65DA"/>
    <w:rsid w:val="002D7BFD"/>
    <w:rsid w:val="002E01F3"/>
    <w:rsid w:val="002E021F"/>
    <w:rsid w:val="002E2041"/>
    <w:rsid w:val="002E4801"/>
    <w:rsid w:val="002F0E14"/>
    <w:rsid w:val="002F1198"/>
    <w:rsid w:val="002F37F6"/>
    <w:rsid w:val="002F41D4"/>
    <w:rsid w:val="002F42C6"/>
    <w:rsid w:val="002F4E9B"/>
    <w:rsid w:val="003006D4"/>
    <w:rsid w:val="00300AC1"/>
    <w:rsid w:val="00302FF6"/>
    <w:rsid w:val="00311921"/>
    <w:rsid w:val="0031414E"/>
    <w:rsid w:val="003169CA"/>
    <w:rsid w:val="00316A85"/>
    <w:rsid w:val="00316E45"/>
    <w:rsid w:val="00322592"/>
    <w:rsid w:val="00323479"/>
    <w:rsid w:val="003236DE"/>
    <w:rsid w:val="003243D0"/>
    <w:rsid w:val="00331D78"/>
    <w:rsid w:val="003337B5"/>
    <w:rsid w:val="0033491D"/>
    <w:rsid w:val="00334D63"/>
    <w:rsid w:val="0033655A"/>
    <w:rsid w:val="00336D72"/>
    <w:rsid w:val="00341141"/>
    <w:rsid w:val="003438A7"/>
    <w:rsid w:val="0034418B"/>
    <w:rsid w:val="003477AB"/>
    <w:rsid w:val="003520B3"/>
    <w:rsid w:val="00352347"/>
    <w:rsid w:val="00352F58"/>
    <w:rsid w:val="003530F1"/>
    <w:rsid w:val="00353EB6"/>
    <w:rsid w:val="00356876"/>
    <w:rsid w:val="00357218"/>
    <w:rsid w:val="00360C39"/>
    <w:rsid w:val="0036237D"/>
    <w:rsid w:val="003663F5"/>
    <w:rsid w:val="00366760"/>
    <w:rsid w:val="00366954"/>
    <w:rsid w:val="0036737F"/>
    <w:rsid w:val="0036741F"/>
    <w:rsid w:val="00371EA9"/>
    <w:rsid w:val="00373F0F"/>
    <w:rsid w:val="0038111F"/>
    <w:rsid w:val="00381768"/>
    <w:rsid w:val="00382C85"/>
    <w:rsid w:val="00385622"/>
    <w:rsid w:val="003916EC"/>
    <w:rsid w:val="00392960"/>
    <w:rsid w:val="00392E06"/>
    <w:rsid w:val="003950A7"/>
    <w:rsid w:val="00396EC9"/>
    <w:rsid w:val="003977F2"/>
    <w:rsid w:val="003A0929"/>
    <w:rsid w:val="003A0D99"/>
    <w:rsid w:val="003A1075"/>
    <w:rsid w:val="003A3A45"/>
    <w:rsid w:val="003A75A4"/>
    <w:rsid w:val="003A7F47"/>
    <w:rsid w:val="003B0404"/>
    <w:rsid w:val="003B1C04"/>
    <w:rsid w:val="003B26E6"/>
    <w:rsid w:val="003B31C0"/>
    <w:rsid w:val="003B3BE1"/>
    <w:rsid w:val="003B6C68"/>
    <w:rsid w:val="003C2170"/>
    <w:rsid w:val="003C233B"/>
    <w:rsid w:val="003C2EEA"/>
    <w:rsid w:val="003C53A5"/>
    <w:rsid w:val="003C76B3"/>
    <w:rsid w:val="003C7AB3"/>
    <w:rsid w:val="003D0613"/>
    <w:rsid w:val="003D4E45"/>
    <w:rsid w:val="003D59AE"/>
    <w:rsid w:val="003D6403"/>
    <w:rsid w:val="003D6FEA"/>
    <w:rsid w:val="003E000F"/>
    <w:rsid w:val="003E04C4"/>
    <w:rsid w:val="003E1028"/>
    <w:rsid w:val="003E10C7"/>
    <w:rsid w:val="003E1ACD"/>
    <w:rsid w:val="003E793A"/>
    <w:rsid w:val="003F369B"/>
    <w:rsid w:val="003F4747"/>
    <w:rsid w:val="003F688E"/>
    <w:rsid w:val="003F7AE2"/>
    <w:rsid w:val="003F7E47"/>
    <w:rsid w:val="00400CBE"/>
    <w:rsid w:val="00405905"/>
    <w:rsid w:val="00405F39"/>
    <w:rsid w:val="00407CFE"/>
    <w:rsid w:val="00407EA4"/>
    <w:rsid w:val="00413FE7"/>
    <w:rsid w:val="0041566F"/>
    <w:rsid w:val="00415864"/>
    <w:rsid w:val="00420A1F"/>
    <w:rsid w:val="004246CF"/>
    <w:rsid w:val="0042507D"/>
    <w:rsid w:val="0042550D"/>
    <w:rsid w:val="0042724E"/>
    <w:rsid w:val="004311BF"/>
    <w:rsid w:val="0043239A"/>
    <w:rsid w:val="00433978"/>
    <w:rsid w:val="0043492B"/>
    <w:rsid w:val="0043709E"/>
    <w:rsid w:val="00443AB4"/>
    <w:rsid w:val="00443C87"/>
    <w:rsid w:val="0044467F"/>
    <w:rsid w:val="004447AE"/>
    <w:rsid w:val="00446859"/>
    <w:rsid w:val="00450095"/>
    <w:rsid w:val="00450462"/>
    <w:rsid w:val="00450C1E"/>
    <w:rsid w:val="004536FA"/>
    <w:rsid w:val="0045387B"/>
    <w:rsid w:val="00453A66"/>
    <w:rsid w:val="00456B4C"/>
    <w:rsid w:val="00457FE4"/>
    <w:rsid w:val="004638E4"/>
    <w:rsid w:val="00465214"/>
    <w:rsid w:val="0046559A"/>
    <w:rsid w:val="00470924"/>
    <w:rsid w:val="0047168B"/>
    <w:rsid w:val="00473FB2"/>
    <w:rsid w:val="00474D8F"/>
    <w:rsid w:val="00475B56"/>
    <w:rsid w:val="004817DA"/>
    <w:rsid w:val="00482916"/>
    <w:rsid w:val="00483E81"/>
    <w:rsid w:val="00484F9A"/>
    <w:rsid w:val="00485D79"/>
    <w:rsid w:val="0048651F"/>
    <w:rsid w:val="00486B61"/>
    <w:rsid w:val="004900C9"/>
    <w:rsid w:val="00490A69"/>
    <w:rsid w:val="004915E2"/>
    <w:rsid w:val="00492774"/>
    <w:rsid w:val="00493DF5"/>
    <w:rsid w:val="00493FD5"/>
    <w:rsid w:val="0049508E"/>
    <w:rsid w:val="00496F1E"/>
    <w:rsid w:val="004A18C9"/>
    <w:rsid w:val="004A2C19"/>
    <w:rsid w:val="004A4715"/>
    <w:rsid w:val="004A52A6"/>
    <w:rsid w:val="004A6F44"/>
    <w:rsid w:val="004A7501"/>
    <w:rsid w:val="004A7BB6"/>
    <w:rsid w:val="004B019D"/>
    <w:rsid w:val="004B0C2E"/>
    <w:rsid w:val="004B3FCA"/>
    <w:rsid w:val="004B40AF"/>
    <w:rsid w:val="004B5E61"/>
    <w:rsid w:val="004C3ADD"/>
    <w:rsid w:val="004C6DD1"/>
    <w:rsid w:val="004C775C"/>
    <w:rsid w:val="004D60FB"/>
    <w:rsid w:val="004D6254"/>
    <w:rsid w:val="004D6310"/>
    <w:rsid w:val="004D65D4"/>
    <w:rsid w:val="004E090D"/>
    <w:rsid w:val="004E1E1B"/>
    <w:rsid w:val="004E202B"/>
    <w:rsid w:val="004E2942"/>
    <w:rsid w:val="004E30FA"/>
    <w:rsid w:val="004E31A2"/>
    <w:rsid w:val="004E46DE"/>
    <w:rsid w:val="004E747E"/>
    <w:rsid w:val="004F0F25"/>
    <w:rsid w:val="004F2039"/>
    <w:rsid w:val="004F2755"/>
    <w:rsid w:val="004F2918"/>
    <w:rsid w:val="004F5013"/>
    <w:rsid w:val="004F5F25"/>
    <w:rsid w:val="004F6C8A"/>
    <w:rsid w:val="004F7B23"/>
    <w:rsid w:val="004F7EE3"/>
    <w:rsid w:val="00500359"/>
    <w:rsid w:val="00500675"/>
    <w:rsid w:val="00500D9A"/>
    <w:rsid w:val="005044D6"/>
    <w:rsid w:val="00504780"/>
    <w:rsid w:val="0050618A"/>
    <w:rsid w:val="005067A2"/>
    <w:rsid w:val="00512189"/>
    <w:rsid w:val="00513071"/>
    <w:rsid w:val="00513336"/>
    <w:rsid w:val="0051467E"/>
    <w:rsid w:val="0051509C"/>
    <w:rsid w:val="005200F5"/>
    <w:rsid w:val="0052012D"/>
    <w:rsid w:val="005212A5"/>
    <w:rsid w:val="00521AF4"/>
    <w:rsid w:val="005234DE"/>
    <w:rsid w:val="0052399F"/>
    <w:rsid w:val="00524962"/>
    <w:rsid w:val="00526C35"/>
    <w:rsid w:val="005272BF"/>
    <w:rsid w:val="00530E6E"/>
    <w:rsid w:val="005340FA"/>
    <w:rsid w:val="0053423A"/>
    <w:rsid w:val="00534605"/>
    <w:rsid w:val="005379D5"/>
    <w:rsid w:val="00541AC9"/>
    <w:rsid w:val="00543B5B"/>
    <w:rsid w:val="00546D26"/>
    <w:rsid w:val="005472AB"/>
    <w:rsid w:val="00550CB1"/>
    <w:rsid w:val="00550DA9"/>
    <w:rsid w:val="0055170E"/>
    <w:rsid w:val="005521C0"/>
    <w:rsid w:val="005540A0"/>
    <w:rsid w:val="00554DF4"/>
    <w:rsid w:val="005552BF"/>
    <w:rsid w:val="0055717D"/>
    <w:rsid w:val="005617F2"/>
    <w:rsid w:val="0056331C"/>
    <w:rsid w:val="00566C07"/>
    <w:rsid w:val="0056738A"/>
    <w:rsid w:val="00570960"/>
    <w:rsid w:val="00570FDC"/>
    <w:rsid w:val="00571A57"/>
    <w:rsid w:val="005749A3"/>
    <w:rsid w:val="00580D78"/>
    <w:rsid w:val="00582A53"/>
    <w:rsid w:val="00583AB6"/>
    <w:rsid w:val="005855B3"/>
    <w:rsid w:val="00585CCF"/>
    <w:rsid w:val="00587D80"/>
    <w:rsid w:val="00590BC2"/>
    <w:rsid w:val="005925B8"/>
    <w:rsid w:val="005933EC"/>
    <w:rsid w:val="0059406B"/>
    <w:rsid w:val="0059428D"/>
    <w:rsid w:val="005949E1"/>
    <w:rsid w:val="005A1327"/>
    <w:rsid w:val="005A193E"/>
    <w:rsid w:val="005B02E5"/>
    <w:rsid w:val="005B0AB7"/>
    <w:rsid w:val="005B160A"/>
    <w:rsid w:val="005B1F28"/>
    <w:rsid w:val="005B24DC"/>
    <w:rsid w:val="005B34DC"/>
    <w:rsid w:val="005B3C42"/>
    <w:rsid w:val="005B4009"/>
    <w:rsid w:val="005B4C3B"/>
    <w:rsid w:val="005C0059"/>
    <w:rsid w:val="005C46E9"/>
    <w:rsid w:val="005C5C3E"/>
    <w:rsid w:val="005C6A6F"/>
    <w:rsid w:val="005D0007"/>
    <w:rsid w:val="005D182C"/>
    <w:rsid w:val="005D258B"/>
    <w:rsid w:val="005D31E4"/>
    <w:rsid w:val="005D3BB9"/>
    <w:rsid w:val="005D4B68"/>
    <w:rsid w:val="005D60D8"/>
    <w:rsid w:val="005D6673"/>
    <w:rsid w:val="005D74E1"/>
    <w:rsid w:val="005E06DC"/>
    <w:rsid w:val="005E10C3"/>
    <w:rsid w:val="005E1D42"/>
    <w:rsid w:val="005E22B0"/>
    <w:rsid w:val="005E2E2B"/>
    <w:rsid w:val="005E3616"/>
    <w:rsid w:val="005E3BAC"/>
    <w:rsid w:val="005E51B0"/>
    <w:rsid w:val="005E6C51"/>
    <w:rsid w:val="005E6EC8"/>
    <w:rsid w:val="005F39DF"/>
    <w:rsid w:val="005F49FC"/>
    <w:rsid w:val="005F53F8"/>
    <w:rsid w:val="005F5E08"/>
    <w:rsid w:val="005F6D7D"/>
    <w:rsid w:val="00602483"/>
    <w:rsid w:val="006027FD"/>
    <w:rsid w:val="00604915"/>
    <w:rsid w:val="006051C8"/>
    <w:rsid w:val="00605332"/>
    <w:rsid w:val="0060769D"/>
    <w:rsid w:val="0061346B"/>
    <w:rsid w:val="00616EC9"/>
    <w:rsid w:val="00617E6C"/>
    <w:rsid w:val="00617EB5"/>
    <w:rsid w:val="00621D34"/>
    <w:rsid w:val="00622BFB"/>
    <w:rsid w:val="006240BC"/>
    <w:rsid w:val="0062596E"/>
    <w:rsid w:val="0062698E"/>
    <w:rsid w:val="0062799B"/>
    <w:rsid w:val="00630DD2"/>
    <w:rsid w:val="00632219"/>
    <w:rsid w:val="006339F3"/>
    <w:rsid w:val="00640FFB"/>
    <w:rsid w:val="006414BE"/>
    <w:rsid w:val="0064382B"/>
    <w:rsid w:val="00644191"/>
    <w:rsid w:val="00644FEC"/>
    <w:rsid w:val="006456DF"/>
    <w:rsid w:val="00646380"/>
    <w:rsid w:val="00647049"/>
    <w:rsid w:val="00651373"/>
    <w:rsid w:val="006514CA"/>
    <w:rsid w:val="00653648"/>
    <w:rsid w:val="00654CE8"/>
    <w:rsid w:val="006553F1"/>
    <w:rsid w:val="0065568B"/>
    <w:rsid w:val="006566D0"/>
    <w:rsid w:val="00660D0F"/>
    <w:rsid w:val="00664256"/>
    <w:rsid w:val="006650CC"/>
    <w:rsid w:val="00666351"/>
    <w:rsid w:val="00666B58"/>
    <w:rsid w:val="0067196D"/>
    <w:rsid w:val="00671EE2"/>
    <w:rsid w:val="006740AD"/>
    <w:rsid w:val="006758D9"/>
    <w:rsid w:val="00684855"/>
    <w:rsid w:val="00685022"/>
    <w:rsid w:val="0068594A"/>
    <w:rsid w:val="00685C1F"/>
    <w:rsid w:val="00686CB3"/>
    <w:rsid w:val="00693768"/>
    <w:rsid w:val="0069388E"/>
    <w:rsid w:val="006944A5"/>
    <w:rsid w:val="00695DD2"/>
    <w:rsid w:val="006A2124"/>
    <w:rsid w:val="006A2EE7"/>
    <w:rsid w:val="006A4E52"/>
    <w:rsid w:val="006A5CB3"/>
    <w:rsid w:val="006A62A6"/>
    <w:rsid w:val="006A67CD"/>
    <w:rsid w:val="006A6CC5"/>
    <w:rsid w:val="006B0028"/>
    <w:rsid w:val="006B009B"/>
    <w:rsid w:val="006B1786"/>
    <w:rsid w:val="006B1CCF"/>
    <w:rsid w:val="006B22CF"/>
    <w:rsid w:val="006B39E8"/>
    <w:rsid w:val="006B3D8E"/>
    <w:rsid w:val="006B4C4D"/>
    <w:rsid w:val="006C084A"/>
    <w:rsid w:val="006C1A67"/>
    <w:rsid w:val="006C1D80"/>
    <w:rsid w:val="006C293F"/>
    <w:rsid w:val="006C37D6"/>
    <w:rsid w:val="006C3D1D"/>
    <w:rsid w:val="006C43CD"/>
    <w:rsid w:val="006C6CC4"/>
    <w:rsid w:val="006D21E4"/>
    <w:rsid w:val="006D6CCC"/>
    <w:rsid w:val="006E1918"/>
    <w:rsid w:val="006E3AC2"/>
    <w:rsid w:val="006E4277"/>
    <w:rsid w:val="006E4856"/>
    <w:rsid w:val="006E4CE1"/>
    <w:rsid w:val="006E5B19"/>
    <w:rsid w:val="006E74A1"/>
    <w:rsid w:val="006E78E6"/>
    <w:rsid w:val="006E7D30"/>
    <w:rsid w:val="006F1BA4"/>
    <w:rsid w:val="006F318C"/>
    <w:rsid w:val="006F3B19"/>
    <w:rsid w:val="006F5C11"/>
    <w:rsid w:val="006F73C3"/>
    <w:rsid w:val="006F7CDB"/>
    <w:rsid w:val="006F7D9F"/>
    <w:rsid w:val="00701E94"/>
    <w:rsid w:val="007026C3"/>
    <w:rsid w:val="00703F6F"/>
    <w:rsid w:val="00704F63"/>
    <w:rsid w:val="007064B0"/>
    <w:rsid w:val="00707A46"/>
    <w:rsid w:val="00710740"/>
    <w:rsid w:val="00710E1F"/>
    <w:rsid w:val="0071311C"/>
    <w:rsid w:val="007131E5"/>
    <w:rsid w:val="00713937"/>
    <w:rsid w:val="00714932"/>
    <w:rsid w:val="00714B9B"/>
    <w:rsid w:val="00716251"/>
    <w:rsid w:val="0071694F"/>
    <w:rsid w:val="00716C9E"/>
    <w:rsid w:val="00717882"/>
    <w:rsid w:val="0072022F"/>
    <w:rsid w:val="0072093F"/>
    <w:rsid w:val="007215DD"/>
    <w:rsid w:val="00721DFC"/>
    <w:rsid w:val="00723ABC"/>
    <w:rsid w:val="0072411B"/>
    <w:rsid w:val="00725A86"/>
    <w:rsid w:val="0072738A"/>
    <w:rsid w:val="007307EA"/>
    <w:rsid w:val="007314A5"/>
    <w:rsid w:val="00731E6E"/>
    <w:rsid w:val="007338EF"/>
    <w:rsid w:val="007401AD"/>
    <w:rsid w:val="007407C2"/>
    <w:rsid w:val="00740D89"/>
    <w:rsid w:val="00742C51"/>
    <w:rsid w:val="007438EE"/>
    <w:rsid w:val="00743D4F"/>
    <w:rsid w:val="00745072"/>
    <w:rsid w:val="00746CAC"/>
    <w:rsid w:val="00747029"/>
    <w:rsid w:val="007473A6"/>
    <w:rsid w:val="00747BD2"/>
    <w:rsid w:val="00755CC3"/>
    <w:rsid w:val="00756991"/>
    <w:rsid w:val="00756E1A"/>
    <w:rsid w:val="00757201"/>
    <w:rsid w:val="00757EFE"/>
    <w:rsid w:val="0076044B"/>
    <w:rsid w:val="007604AA"/>
    <w:rsid w:val="00760572"/>
    <w:rsid w:val="00761679"/>
    <w:rsid w:val="00766EB6"/>
    <w:rsid w:val="00770075"/>
    <w:rsid w:val="007740EB"/>
    <w:rsid w:val="00775430"/>
    <w:rsid w:val="007763D4"/>
    <w:rsid w:val="00781636"/>
    <w:rsid w:val="007838C0"/>
    <w:rsid w:val="0078539D"/>
    <w:rsid w:val="007858F5"/>
    <w:rsid w:val="00785B79"/>
    <w:rsid w:val="007910D2"/>
    <w:rsid w:val="007923CB"/>
    <w:rsid w:val="00793224"/>
    <w:rsid w:val="00794037"/>
    <w:rsid w:val="00795D3A"/>
    <w:rsid w:val="00795EA1"/>
    <w:rsid w:val="00796727"/>
    <w:rsid w:val="00796D7E"/>
    <w:rsid w:val="007A196A"/>
    <w:rsid w:val="007A4812"/>
    <w:rsid w:val="007B3254"/>
    <w:rsid w:val="007B3DD6"/>
    <w:rsid w:val="007B4006"/>
    <w:rsid w:val="007B40B0"/>
    <w:rsid w:val="007B4654"/>
    <w:rsid w:val="007B5293"/>
    <w:rsid w:val="007B5F1E"/>
    <w:rsid w:val="007B6033"/>
    <w:rsid w:val="007B726B"/>
    <w:rsid w:val="007C0241"/>
    <w:rsid w:val="007C1E72"/>
    <w:rsid w:val="007C2EBB"/>
    <w:rsid w:val="007C4787"/>
    <w:rsid w:val="007C7AD4"/>
    <w:rsid w:val="007D49CC"/>
    <w:rsid w:val="007D6050"/>
    <w:rsid w:val="007D73DA"/>
    <w:rsid w:val="007D75A9"/>
    <w:rsid w:val="007E0683"/>
    <w:rsid w:val="007E0C55"/>
    <w:rsid w:val="007E13CE"/>
    <w:rsid w:val="007E1E41"/>
    <w:rsid w:val="007E2CDA"/>
    <w:rsid w:val="007E3F9F"/>
    <w:rsid w:val="007E43F9"/>
    <w:rsid w:val="007E47E3"/>
    <w:rsid w:val="007E4C92"/>
    <w:rsid w:val="007E5166"/>
    <w:rsid w:val="007E644F"/>
    <w:rsid w:val="007E6DCF"/>
    <w:rsid w:val="007E775D"/>
    <w:rsid w:val="007F0AB3"/>
    <w:rsid w:val="007F0DC2"/>
    <w:rsid w:val="007F175E"/>
    <w:rsid w:val="007F213F"/>
    <w:rsid w:val="007F27B2"/>
    <w:rsid w:val="007F2BBA"/>
    <w:rsid w:val="007F5923"/>
    <w:rsid w:val="007F611D"/>
    <w:rsid w:val="007F6CBE"/>
    <w:rsid w:val="007F761B"/>
    <w:rsid w:val="007F7B9C"/>
    <w:rsid w:val="007F7C18"/>
    <w:rsid w:val="008004BE"/>
    <w:rsid w:val="00801CB0"/>
    <w:rsid w:val="00802201"/>
    <w:rsid w:val="008044AC"/>
    <w:rsid w:val="00805C58"/>
    <w:rsid w:val="008078B6"/>
    <w:rsid w:val="00807FD2"/>
    <w:rsid w:val="0081043C"/>
    <w:rsid w:val="0081044D"/>
    <w:rsid w:val="00811F2A"/>
    <w:rsid w:val="00812C54"/>
    <w:rsid w:val="00813740"/>
    <w:rsid w:val="008148F9"/>
    <w:rsid w:val="00816131"/>
    <w:rsid w:val="00816BA0"/>
    <w:rsid w:val="00820CD3"/>
    <w:rsid w:val="00821599"/>
    <w:rsid w:val="00824B47"/>
    <w:rsid w:val="00826715"/>
    <w:rsid w:val="00826DBC"/>
    <w:rsid w:val="00827373"/>
    <w:rsid w:val="00830751"/>
    <w:rsid w:val="00833DF1"/>
    <w:rsid w:val="00835853"/>
    <w:rsid w:val="00837A65"/>
    <w:rsid w:val="00840C2D"/>
    <w:rsid w:val="008427BB"/>
    <w:rsid w:val="00843026"/>
    <w:rsid w:val="00843D41"/>
    <w:rsid w:val="00844254"/>
    <w:rsid w:val="00847AFB"/>
    <w:rsid w:val="008503FC"/>
    <w:rsid w:val="00850444"/>
    <w:rsid w:val="0085232E"/>
    <w:rsid w:val="00852825"/>
    <w:rsid w:val="008536AE"/>
    <w:rsid w:val="00854706"/>
    <w:rsid w:val="00854A7E"/>
    <w:rsid w:val="008553BE"/>
    <w:rsid w:val="008555E0"/>
    <w:rsid w:val="00856687"/>
    <w:rsid w:val="00856B9E"/>
    <w:rsid w:val="00857345"/>
    <w:rsid w:val="00860BA4"/>
    <w:rsid w:val="00861142"/>
    <w:rsid w:val="00862C9F"/>
    <w:rsid w:val="00863F69"/>
    <w:rsid w:val="00865B1E"/>
    <w:rsid w:val="008706E3"/>
    <w:rsid w:val="00871C22"/>
    <w:rsid w:val="00872FF9"/>
    <w:rsid w:val="00873942"/>
    <w:rsid w:val="00873B93"/>
    <w:rsid w:val="00877A38"/>
    <w:rsid w:val="00881FAD"/>
    <w:rsid w:val="00882336"/>
    <w:rsid w:val="00883837"/>
    <w:rsid w:val="00883FA2"/>
    <w:rsid w:val="00885AF2"/>
    <w:rsid w:val="00886B78"/>
    <w:rsid w:val="00891001"/>
    <w:rsid w:val="00891AB3"/>
    <w:rsid w:val="00892C42"/>
    <w:rsid w:val="00892DFF"/>
    <w:rsid w:val="00895C56"/>
    <w:rsid w:val="00896802"/>
    <w:rsid w:val="00897A58"/>
    <w:rsid w:val="008A1EB9"/>
    <w:rsid w:val="008A2DD8"/>
    <w:rsid w:val="008A4423"/>
    <w:rsid w:val="008B0105"/>
    <w:rsid w:val="008B1732"/>
    <w:rsid w:val="008B4115"/>
    <w:rsid w:val="008B48E5"/>
    <w:rsid w:val="008B5234"/>
    <w:rsid w:val="008B575A"/>
    <w:rsid w:val="008B68DB"/>
    <w:rsid w:val="008B6A29"/>
    <w:rsid w:val="008B6F5F"/>
    <w:rsid w:val="008B72EE"/>
    <w:rsid w:val="008B768C"/>
    <w:rsid w:val="008C1660"/>
    <w:rsid w:val="008C31DF"/>
    <w:rsid w:val="008C40D3"/>
    <w:rsid w:val="008D11BC"/>
    <w:rsid w:val="008D42C3"/>
    <w:rsid w:val="008D59C7"/>
    <w:rsid w:val="008D5FE3"/>
    <w:rsid w:val="008D6200"/>
    <w:rsid w:val="008D6D8F"/>
    <w:rsid w:val="008D75F0"/>
    <w:rsid w:val="008E5856"/>
    <w:rsid w:val="008E5C56"/>
    <w:rsid w:val="008E5CCD"/>
    <w:rsid w:val="008E6106"/>
    <w:rsid w:val="008E78E7"/>
    <w:rsid w:val="008F284F"/>
    <w:rsid w:val="008F32FF"/>
    <w:rsid w:val="008F3727"/>
    <w:rsid w:val="008F6153"/>
    <w:rsid w:val="008F61D4"/>
    <w:rsid w:val="008F7333"/>
    <w:rsid w:val="008F7360"/>
    <w:rsid w:val="008F7F53"/>
    <w:rsid w:val="008F7F5F"/>
    <w:rsid w:val="00900D94"/>
    <w:rsid w:val="009027A7"/>
    <w:rsid w:val="0090334F"/>
    <w:rsid w:val="00904FC5"/>
    <w:rsid w:val="00905803"/>
    <w:rsid w:val="009100E8"/>
    <w:rsid w:val="0091011D"/>
    <w:rsid w:val="0091221C"/>
    <w:rsid w:val="00913CA6"/>
    <w:rsid w:val="00916B7C"/>
    <w:rsid w:val="00916C74"/>
    <w:rsid w:val="00916E46"/>
    <w:rsid w:val="00917EA3"/>
    <w:rsid w:val="00923DF9"/>
    <w:rsid w:val="00924B1A"/>
    <w:rsid w:val="0092505E"/>
    <w:rsid w:val="0092772E"/>
    <w:rsid w:val="00932A21"/>
    <w:rsid w:val="0093365D"/>
    <w:rsid w:val="00933B2F"/>
    <w:rsid w:val="00936614"/>
    <w:rsid w:val="00936B23"/>
    <w:rsid w:val="009400E4"/>
    <w:rsid w:val="00941CA4"/>
    <w:rsid w:val="00941F93"/>
    <w:rsid w:val="00943DBF"/>
    <w:rsid w:val="00944893"/>
    <w:rsid w:val="0094493D"/>
    <w:rsid w:val="009472D4"/>
    <w:rsid w:val="00950645"/>
    <w:rsid w:val="009510E0"/>
    <w:rsid w:val="009511E9"/>
    <w:rsid w:val="00953702"/>
    <w:rsid w:val="009541F4"/>
    <w:rsid w:val="0095457D"/>
    <w:rsid w:val="00954B5F"/>
    <w:rsid w:val="00954B82"/>
    <w:rsid w:val="00954FB9"/>
    <w:rsid w:val="009601C4"/>
    <w:rsid w:val="009603EC"/>
    <w:rsid w:val="00960440"/>
    <w:rsid w:val="00962CAE"/>
    <w:rsid w:val="009660E6"/>
    <w:rsid w:val="00970964"/>
    <w:rsid w:val="00970C77"/>
    <w:rsid w:val="00970F94"/>
    <w:rsid w:val="00971105"/>
    <w:rsid w:val="0097402E"/>
    <w:rsid w:val="00974D9C"/>
    <w:rsid w:val="00976E5F"/>
    <w:rsid w:val="0097749D"/>
    <w:rsid w:val="009777F4"/>
    <w:rsid w:val="00980652"/>
    <w:rsid w:val="009848D4"/>
    <w:rsid w:val="0098552C"/>
    <w:rsid w:val="0099358A"/>
    <w:rsid w:val="009947E6"/>
    <w:rsid w:val="00996A7E"/>
    <w:rsid w:val="009A30B5"/>
    <w:rsid w:val="009A3A95"/>
    <w:rsid w:val="009A3F44"/>
    <w:rsid w:val="009A5F7A"/>
    <w:rsid w:val="009A66DF"/>
    <w:rsid w:val="009A6EC9"/>
    <w:rsid w:val="009B16BF"/>
    <w:rsid w:val="009B240E"/>
    <w:rsid w:val="009B441E"/>
    <w:rsid w:val="009B4DA9"/>
    <w:rsid w:val="009B557E"/>
    <w:rsid w:val="009B6274"/>
    <w:rsid w:val="009B7AE8"/>
    <w:rsid w:val="009C06E9"/>
    <w:rsid w:val="009C234C"/>
    <w:rsid w:val="009C24C2"/>
    <w:rsid w:val="009C3642"/>
    <w:rsid w:val="009C5BE9"/>
    <w:rsid w:val="009D11CC"/>
    <w:rsid w:val="009D3239"/>
    <w:rsid w:val="009D3989"/>
    <w:rsid w:val="009D4B58"/>
    <w:rsid w:val="009D4D36"/>
    <w:rsid w:val="009D62BC"/>
    <w:rsid w:val="009E0CF4"/>
    <w:rsid w:val="009E1568"/>
    <w:rsid w:val="009E5696"/>
    <w:rsid w:val="009F144C"/>
    <w:rsid w:val="009F1491"/>
    <w:rsid w:val="009F390E"/>
    <w:rsid w:val="009F5288"/>
    <w:rsid w:val="009F7EB4"/>
    <w:rsid w:val="00A02087"/>
    <w:rsid w:val="00A109E3"/>
    <w:rsid w:val="00A1302E"/>
    <w:rsid w:val="00A131BA"/>
    <w:rsid w:val="00A14C74"/>
    <w:rsid w:val="00A1731C"/>
    <w:rsid w:val="00A21FB0"/>
    <w:rsid w:val="00A22BE6"/>
    <w:rsid w:val="00A24EA0"/>
    <w:rsid w:val="00A25F73"/>
    <w:rsid w:val="00A30000"/>
    <w:rsid w:val="00A32100"/>
    <w:rsid w:val="00A3464C"/>
    <w:rsid w:val="00A349F8"/>
    <w:rsid w:val="00A359E8"/>
    <w:rsid w:val="00A367DD"/>
    <w:rsid w:val="00A40493"/>
    <w:rsid w:val="00A41ADF"/>
    <w:rsid w:val="00A41C80"/>
    <w:rsid w:val="00A42F27"/>
    <w:rsid w:val="00A43729"/>
    <w:rsid w:val="00A456E5"/>
    <w:rsid w:val="00A4679C"/>
    <w:rsid w:val="00A46922"/>
    <w:rsid w:val="00A470A3"/>
    <w:rsid w:val="00A47A67"/>
    <w:rsid w:val="00A500EA"/>
    <w:rsid w:val="00A516EA"/>
    <w:rsid w:val="00A51F07"/>
    <w:rsid w:val="00A53B90"/>
    <w:rsid w:val="00A55663"/>
    <w:rsid w:val="00A56957"/>
    <w:rsid w:val="00A576C5"/>
    <w:rsid w:val="00A57B38"/>
    <w:rsid w:val="00A62195"/>
    <w:rsid w:val="00A70D12"/>
    <w:rsid w:val="00A71FF1"/>
    <w:rsid w:val="00A72088"/>
    <w:rsid w:val="00A720E7"/>
    <w:rsid w:val="00A732CD"/>
    <w:rsid w:val="00A758A6"/>
    <w:rsid w:val="00A80F59"/>
    <w:rsid w:val="00A81C8A"/>
    <w:rsid w:val="00A82194"/>
    <w:rsid w:val="00A828E4"/>
    <w:rsid w:val="00A848FC"/>
    <w:rsid w:val="00A86534"/>
    <w:rsid w:val="00A86541"/>
    <w:rsid w:val="00A86EBA"/>
    <w:rsid w:val="00A87192"/>
    <w:rsid w:val="00A87252"/>
    <w:rsid w:val="00A8727A"/>
    <w:rsid w:val="00A91B2C"/>
    <w:rsid w:val="00A9281A"/>
    <w:rsid w:val="00A92A3C"/>
    <w:rsid w:val="00A9421A"/>
    <w:rsid w:val="00A9574E"/>
    <w:rsid w:val="00A9637C"/>
    <w:rsid w:val="00AA15CC"/>
    <w:rsid w:val="00AA311C"/>
    <w:rsid w:val="00AB0497"/>
    <w:rsid w:val="00AB21D6"/>
    <w:rsid w:val="00AB2713"/>
    <w:rsid w:val="00AB3032"/>
    <w:rsid w:val="00AB3D5A"/>
    <w:rsid w:val="00AB3E67"/>
    <w:rsid w:val="00AB43B1"/>
    <w:rsid w:val="00AB43E6"/>
    <w:rsid w:val="00AB46A8"/>
    <w:rsid w:val="00AB62FA"/>
    <w:rsid w:val="00AB679F"/>
    <w:rsid w:val="00AB6C1E"/>
    <w:rsid w:val="00AC3C31"/>
    <w:rsid w:val="00AC6FC5"/>
    <w:rsid w:val="00AC7C72"/>
    <w:rsid w:val="00AC7D50"/>
    <w:rsid w:val="00AC7DFC"/>
    <w:rsid w:val="00AD0090"/>
    <w:rsid w:val="00AD02C9"/>
    <w:rsid w:val="00AD184C"/>
    <w:rsid w:val="00AD2AF6"/>
    <w:rsid w:val="00AD2AFF"/>
    <w:rsid w:val="00AD4EB3"/>
    <w:rsid w:val="00AE094B"/>
    <w:rsid w:val="00AE1DD5"/>
    <w:rsid w:val="00AE5ED3"/>
    <w:rsid w:val="00AE6A0C"/>
    <w:rsid w:val="00AF064C"/>
    <w:rsid w:val="00AF0D0E"/>
    <w:rsid w:val="00AF705E"/>
    <w:rsid w:val="00AF7702"/>
    <w:rsid w:val="00B01F10"/>
    <w:rsid w:val="00B024CD"/>
    <w:rsid w:val="00B04311"/>
    <w:rsid w:val="00B06DC5"/>
    <w:rsid w:val="00B06E30"/>
    <w:rsid w:val="00B07912"/>
    <w:rsid w:val="00B07E62"/>
    <w:rsid w:val="00B1067F"/>
    <w:rsid w:val="00B1149A"/>
    <w:rsid w:val="00B12E16"/>
    <w:rsid w:val="00B12F05"/>
    <w:rsid w:val="00B13BA4"/>
    <w:rsid w:val="00B14AF0"/>
    <w:rsid w:val="00B14EF2"/>
    <w:rsid w:val="00B165CC"/>
    <w:rsid w:val="00B16FB2"/>
    <w:rsid w:val="00B2023B"/>
    <w:rsid w:val="00B20268"/>
    <w:rsid w:val="00B21140"/>
    <w:rsid w:val="00B216D8"/>
    <w:rsid w:val="00B22D36"/>
    <w:rsid w:val="00B23C9B"/>
    <w:rsid w:val="00B24122"/>
    <w:rsid w:val="00B247C4"/>
    <w:rsid w:val="00B24B4D"/>
    <w:rsid w:val="00B25143"/>
    <w:rsid w:val="00B258AA"/>
    <w:rsid w:val="00B3406F"/>
    <w:rsid w:val="00B34623"/>
    <w:rsid w:val="00B353DF"/>
    <w:rsid w:val="00B355AE"/>
    <w:rsid w:val="00B35B68"/>
    <w:rsid w:val="00B36636"/>
    <w:rsid w:val="00B36C82"/>
    <w:rsid w:val="00B36CBB"/>
    <w:rsid w:val="00B37C23"/>
    <w:rsid w:val="00B40212"/>
    <w:rsid w:val="00B40B5C"/>
    <w:rsid w:val="00B41F5E"/>
    <w:rsid w:val="00B46A7E"/>
    <w:rsid w:val="00B50B83"/>
    <w:rsid w:val="00B51F96"/>
    <w:rsid w:val="00B5288F"/>
    <w:rsid w:val="00B52C65"/>
    <w:rsid w:val="00B5361E"/>
    <w:rsid w:val="00B53CD4"/>
    <w:rsid w:val="00B55D4A"/>
    <w:rsid w:val="00B55EEC"/>
    <w:rsid w:val="00B56156"/>
    <w:rsid w:val="00B61ED9"/>
    <w:rsid w:val="00B62C0A"/>
    <w:rsid w:val="00B62D3A"/>
    <w:rsid w:val="00B62DE1"/>
    <w:rsid w:val="00B64D15"/>
    <w:rsid w:val="00B65F93"/>
    <w:rsid w:val="00B722A5"/>
    <w:rsid w:val="00B723EB"/>
    <w:rsid w:val="00B74A03"/>
    <w:rsid w:val="00B757B4"/>
    <w:rsid w:val="00B77CBA"/>
    <w:rsid w:val="00B82B69"/>
    <w:rsid w:val="00B85656"/>
    <w:rsid w:val="00B91C15"/>
    <w:rsid w:val="00B91D5C"/>
    <w:rsid w:val="00B9311E"/>
    <w:rsid w:val="00B9559D"/>
    <w:rsid w:val="00B95C98"/>
    <w:rsid w:val="00B962E1"/>
    <w:rsid w:val="00B97061"/>
    <w:rsid w:val="00B97C44"/>
    <w:rsid w:val="00BA0A96"/>
    <w:rsid w:val="00BA1118"/>
    <w:rsid w:val="00BA16B2"/>
    <w:rsid w:val="00BA2730"/>
    <w:rsid w:val="00BA76D6"/>
    <w:rsid w:val="00BB11A0"/>
    <w:rsid w:val="00BB3360"/>
    <w:rsid w:val="00BB3486"/>
    <w:rsid w:val="00BB383B"/>
    <w:rsid w:val="00BB4217"/>
    <w:rsid w:val="00BB5AD0"/>
    <w:rsid w:val="00BB5E45"/>
    <w:rsid w:val="00BB64A4"/>
    <w:rsid w:val="00BB7073"/>
    <w:rsid w:val="00BB7618"/>
    <w:rsid w:val="00BC0ABE"/>
    <w:rsid w:val="00BC1428"/>
    <w:rsid w:val="00BC1CEC"/>
    <w:rsid w:val="00BC259E"/>
    <w:rsid w:val="00BC2639"/>
    <w:rsid w:val="00BD13E9"/>
    <w:rsid w:val="00BD1E75"/>
    <w:rsid w:val="00BD2091"/>
    <w:rsid w:val="00BD3B2B"/>
    <w:rsid w:val="00BD4EC0"/>
    <w:rsid w:val="00BD4F16"/>
    <w:rsid w:val="00BD5621"/>
    <w:rsid w:val="00BD59E0"/>
    <w:rsid w:val="00BE0B34"/>
    <w:rsid w:val="00BE1F56"/>
    <w:rsid w:val="00BE3633"/>
    <w:rsid w:val="00BE3B9E"/>
    <w:rsid w:val="00BE62D6"/>
    <w:rsid w:val="00BE7690"/>
    <w:rsid w:val="00BE7859"/>
    <w:rsid w:val="00BE7870"/>
    <w:rsid w:val="00BF0E05"/>
    <w:rsid w:val="00BF25B1"/>
    <w:rsid w:val="00BF2E59"/>
    <w:rsid w:val="00BF3327"/>
    <w:rsid w:val="00BF47DD"/>
    <w:rsid w:val="00BF5406"/>
    <w:rsid w:val="00BF7759"/>
    <w:rsid w:val="00C00901"/>
    <w:rsid w:val="00C02CF2"/>
    <w:rsid w:val="00C11558"/>
    <w:rsid w:val="00C11A40"/>
    <w:rsid w:val="00C11D32"/>
    <w:rsid w:val="00C11FEA"/>
    <w:rsid w:val="00C14F79"/>
    <w:rsid w:val="00C156B2"/>
    <w:rsid w:val="00C20098"/>
    <w:rsid w:val="00C22445"/>
    <w:rsid w:val="00C22DE1"/>
    <w:rsid w:val="00C24901"/>
    <w:rsid w:val="00C306D3"/>
    <w:rsid w:val="00C30885"/>
    <w:rsid w:val="00C31B2A"/>
    <w:rsid w:val="00C33621"/>
    <w:rsid w:val="00C34038"/>
    <w:rsid w:val="00C3497D"/>
    <w:rsid w:val="00C353A3"/>
    <w:rsid w:val="00C36247"/>
    <w:rsid w:val="00C366FF"/>
    <w:rsid w:val="00C37843"/>
    <w:rsid w:val="00C4140A"/>
    <w:rsid w:val="00C4149D"/>
    <w:rsid w:val="00C41A2E"/>
    <w:rsid w:val="00C4225D"/>
    <w:rsid w:val="00C434DD"/>
    <w:rsid w:val="00C43B58"/>
    <w:rsid w:val="00C44FEF"/>
    <w:rsid w:val="00C45590"/>
    <w:rsid w:val="00C467D0"/>
    <w:rsid w:val="00C4767A"/>
    <w:rsid w:val="00C507C8"/>
    <w:rsid w:val="00C509A4"/>
    <w:rsid w:val="00C5169B"/>
    <w:rsid w:val="00C56D7E"/>
    <w:rsid w:val="00C57119"/>
    <w:rsid w:val="00C572EF"/>
    <w:rsid w:val="00C57612"/>
    <w:rsid w:val="00C602D0"/>
    <w:rsid w:val="00C6033A"/>
    <w:rsid w:val="00C61C2B"/>
    <w:rsid w:val="00C61ED6"/>
    <w:rsid w:val="00C63AA8"/>
    <w:rsid w:val="00C67BCA"/>
    <w:rsid w:val="00C67F95"/>
    <w:rsid w:val="00C709B4"/>
    <w:rsid w:val="00C71693"/>
    <w:rsid w:val="00C7267B"/>
    <w:rsid w:val="00C7342E"/>
    <w:rsid w:val="00C753B1"/>
    <w:rsid w:val="00C755DD"/>
    <w:rsid w:val="00C76369"/>
    <w:rsid w:val="00C80710"/>
    <w:rsid w:val="00C81B58"/>
    <w:rsid w:val="00C82ADE"/>
    <w:rsid w:val="00C82E64"/>
    <w:rsid w:val="00C85949"/>
    <w:rsid w:val="00C85E60"/>
    <w:rsid w:val="00C87DFC"/>
    <w:rsid w:val="00C9065D"/>
    <w:rsid w:val="00C93E8B"/>
    <w:rsid w:val="00C946FB"/>
    <w:rsid w:val="00C9484F"/>
    <w:rsid w:val="00C95C04"/>
    <w:rsid w:val="00C962E0"/>
    <w:rsid w:val="00C9794C"/>
    <w:rsid w:val="00CA1FC6"/>
    <w:rsid w:val="00CA30C4"/>
    <w:rsid w:val="00CA4E1E"/>
    <w:rsid w:val="00CA58D7"/>
    <w:rsid w:val="00CA7174"/>
    <w:rsid w:val="00CA7296"/>
    <w:rsid w:val="00CA7849"/>
    <w:rsid w:val="00CB03FE"/>
    <w:rsid w:val="00CB07C2"/>
    <w:rsid w:val="00CB4D6D"/>
    <w:rsid w:val="00CB6882"/>
    <w:rsid w:val="00CC0101"/>
    <w:rsid w:val="00CC1066"/>
    <w:rsid w:val="00CC3F63"/>
    <w:rsid w:val="00CC4B02"/>
    <w:rsid w:val="00CC4E65"/>
    <w:rsid w:val="00CC5D6A"/>
    <w:rsid w:val="00CC60A8"/>
    <w:rsid w:val="00CC6D1D"/>
    <w:rsid w:val="00CD0DEF"/>
    <w:rsid w:val="00CD20A6"/>
    <w:rsid w:val="00CD24A7"/>
    <w:rsid w:val="00CD310D"/>
    <w:rsid w:val="00CD5823"/>
    <w:rsid w:val="00CD7977"/>
    <w:rsid w:val="00CD7DB0"/>
    <w:rsid w:val="00CE58D0"/>
    <w:rsid w:val="00CE5D17"/>
    <w:rsid w:val="00CE60E2"/>
    <w:rsid w:val="00CF1B65"/>
    <w:rsid w:val="00CF2A07"/>
    <w:rsid w:val="00CF71EA"/>
    <w:rsid w:val="00CF79AF"/>
    <w:rsid w:val="00CF7AF0"/>
    <w:rsid w:val="00D01008"/>
    <w:rsid w:val="00D02A45"/>
    <w:rsid w:val="00D047AC"/>
    <w:rsid w:val="00D077FB"/>
    <w:rsid w:val="00D11B0B"/>
    <w:rsid w:val="00D11E1D"/>
    <w:rsid w:val="00D12097"/>
    <w:rsid w:val="00D14D0F"/>
    <w:rsid w:val="00D15292"/>
    <w:rsid w:val="00D16D22"/>
    <w:rsid w:val="00D17D9B"/>
    <w:rsid w:val="00D238D7"/>
    <w:rsid w:val="00D27B0C"/>
    <w:rsid w:val="00D31C70"/>
    <w:rsid w:val="00D31E38"/>
    <w:rsid w:val="00D343BD"/>
    <w:rsid w:val="00D345F4"/>
    <w:rsid w:val="00D35DE2"/>
    <w:rsid w:val="00D41B28"/>
    <w:rsid w:val="00D41D69"/>
    <w:rsid w:val="00D42221"/>
    <w:rsid w:val="00D57B16"/>
    <w:rsid w:val="00D57D6E"/>
    <w:rsid w:val="00D60131"/>
    <w:rsid w:val="00D6467C"/>
    <w:rsid w:val="00D70F0F"/>
    <w:rsid w:val="00D72D62"/>
    <w:rsid w:val="00D75159"/>
    <w:rsid w:val="00D7583A"/>
    <w:rsid w:val="00D765E3"/>
    <w:rsid w:val="00D76639"/>
    <w:rsid w:val="00D76CEA"/>
    <w:rsid w:val="00D777C0"/>
    <w:rsid w:val="00D81D71"/>
    <w:rsid w:val="00D81DD6"/>
    <w:rsid w:val="00D81FF0"/>
    <w:rsid w:val="00D853E2"/>
    <w:rsid w:val="00D87734"/>
    <w:rsid w:val="00D87A72"/>
    <w:rsid w:val="00D87AF3"/>
    <w:rsid w:val="00D928CA"/>
    <w:rsid w:val="00D95269"/>
    <w:rsid w:val="00D95FF9"/>
    <w:rsid w:val="00D971A5"/>
    <w:rsid w:val="00DA11B6"/>
    <w:rsid w:val="00DA1A8A"/>
    <w:rsid w:val="00DA1D72"/>
    <w:rsid w:val="00DA2093"/>
    <w:rsid w:val="00DA239D"/>
    <w:rsid w:val="00DA3B9E"/>
    <w:rsid w:val="00DA3EE3"/>
    <w:rsid w:val="00DA46C8"/>
    <w:rsid w:val="00DA47E8"/>
    <w:rsid w:val="00DA510B"/>
    <w:rsid w:val="00DA618C"/>
    <w:rsid w:val="00DA717F"/>
    <w:rsid w:val="00DA72DA"/>
    <w:rsid w:val="00DB255D"/>
    <w:rsid w:val="00DB2EC6"/>
    <w:rsid w:val="00DB3637"/>
    <w:rsid w:val="00DB5579"/>
    <w:rsid w:val="00DB60B7"/>
    <w:rsid w:val="00DB62DB"/>
    <w:rsid w:val="00DB779D"/>
    <w:rsid w:val="00DC18BA"/>
    <w:rsid w:val="00DC221E"/>
    <w:rsid w:val="00DC2561"/>
    <w:rsid w:val="00DC4262"/>
    <w:rsid w:val="00DC440F"/>
    <w:rsid w:val="00DC6BB8"/>
    <w:rsid w:val="00DD0BF3"/>
    <w:rsid w:val="00DD2B67"/>
    <w:rsid w:val="00DD65E4"/>
    <w:rsid w:val="00DD670C"/>
    <w:rsid w:val="00DD764A"/>
    <w:rsid w:val="00DE1158"/>
    <w:rsid w:val="00DE11CF"/>
    <w:rsid w:val="00DE38E9"/>
    <w:rsid w:val="00DE414C"/>
    <w:rsid w:val="00DE422B"/>
    <w:rsid w:val="00DF2939"/>
    <w:rsid w:val="00DF34A3"/>
    <w:rsid w:val="00DF3A22"/>
    <w:rsid w:val="00DF5302"/>
    <w:rsid w:val="00DF641B"/>
    <w:rsid w:val="00DF7895"/>
    <w:rsid w:val="00DF7CC5"/>
    <w:rsid w:val="00E00CCE"/>
    <w:rsid w:val="00E02044"/>
    <w:rsid w:val="00E05DF7"/>
    <w:rsid w:val="00E105E9"/>
    <w:rsid w:val="00E12C58"/>
    <w:rsid w:val="00E1317C"/>
    <w:rsid w:val="00E162E2"/>
    <w:rsid w:val="00E1743B"/>
    <w:rsid w:val="00E174E5"/>
    <w:rsid w:val="00E17F9A"/>
    <w:rsid w:val="00E20AB8"/>
    <w:rsid w:val="00E22A84"/>
    <w:rsid w:val="00E2531D"/>
    <w:rsid w:val="00E26459"/>
    <w:rsid w:val="00E2678D"/>
    <w:rsid w:val="00E30414"/>
    <w:rsid w:val="00E305AF"/>
    <w:rsid w:val="00E326D1"/>
    <w:rsid w:val="00E33BE7"/>
    <w:rsid w:val="00E345A7"/>
    <w:rsid w:val="00E37012"/>
    <w:rsid w:val="00E40062"/>
    <w:rsid w:val="00E408BE"/>
    <w:rsid w:val="00E40EC3"/>
    <w:rsid w:val="00E42509"/>
    <w:rsid w:val="00E435A3"/>
    <w:rsid w:val="00E446ED"/>
    <w:rsid w:val="00E45FA9"/>
    <w:rsid w:val="00E5015B"/>
    <w:rsid w:val="00E503B5"/>
    <w:rsid w:val="00E50BC6"/>
    <w:rsid w:val="00E50C09"/>
    <w:rsid w:val="00E51B98"/>
    <w:rsid w:val="00E5400F"/>
    <w:rsid w:val="00E54A46"/>
    <w:rsid w:val="00E55AA1"/>
    <w:rsid w:val="00E60440"/>
    <w:rsid w:val="00E60771"/>
    <w:rsid w:val="00E616A4"/>
    <w:rsid w:val="00E6281B"/>
    <w:rsid w:val="00E62F4E"/>
    <w:rsid w:val="00E632D0"/>
    <w:rsid w:val="00E64135"/>
    <w:rsid w:val="00E6579F"/>
    <w:rsid w:val="00E65874"/>
    <w:rsid w:val="00E6663B"/>
    <w:rsid w:val="00E66780"/>
    <w:rsid w:val="00E66B3A"/>
    <w:rsid w:val="00E71356"/>
    <w:rsid w:val="00E7193E"/>
    <w:rsid w:val="00E723D8"/>
    <w:rsid w:val="00E75115"/>
    <w:rsid w:val="00E75167"/>
    <w:rsid w:val="00E80010"/>
    <w:rsid w:val="00E81879"/>
    <w:rsid w:val="00E83578"/>
    <w:rsid w:val="00E876CA"/>
    <w:rsid w:val="00E91E3F"/>
    <w:rsid w:val="00E95C7C"/>
    <w:rsid w:val="00EA3F3C"/>
    <w:rsid w:val="00EA4674"/>
    <w:rsid w:val="00EA4970"/>
    <w:rsid w:val="00EA5687"/>
    <w:rsid w:val="00EA59B6"/>
    <w:rsid w:val="00EA606F"/>
    <w:rsid w:val="00EA67AB"/>
    <w:rsid w:val="00EA7CCA"/>
    <w:rsid w:val="00EB09BC"/>
    <w:rsid w:val="00EB1032"/>
    <w:rsid w:val="00EB2644"/>
    <w:rsid w:val="00EB2A7E"/>
    <w:rsid w:val="00EB3F00"/>
    <w:rsid w:val="00EB3F44"/>
    <w:rsid w:val="00EB5981"/>
    <w:rsid w:val="00EC033D"/>
    <w:rsid w:val="00EC1FDB"/>
    <w:rsid w:val="00EC220C"/>
    <w:rsid w:val="00EC5155"/>
    <w:rsid w:val="00ED0266"/>
    <w:rsid w:val="00ED13C2"/>
    <w:rsid w:val="00ED2E65"/>
    <w:rsid w:val="00ED430A"/>
    <w:rsid w:val="00ED5E14"/>
    <w:rsid w:val="00ED6F3B"/>
    <w:rsid w:val="00ED6F71"/>
    <w:rsid w:val="00ED70A8"/>
    <w:rsid w:val="00EE1693"/>
    <w:rsid w:val="00EE177E"/>
    <w:rsid w:val="00EE4C41"/>
    <w:rsid w:val="00EE7803"/>
    <w:rsid w:val="00EF0D0E"/>
    <w:rsid w:val="00EF0E1A"/>
    <w:rsid w:val="00EF1ECC"/>
    <w:rsid w:val="00EF292B"/>
    <w:rsid w:val="00EF2BB2"/>
    <w:rsid w:val="00EF2C7E"/>
    <w:rsid w:val="00EF54D1"/>
    <w:rsid w:val="00EF5CFD"/>
    <w:rsid w:val="00EF613C"/>
    <w:rsid w:val="00EF61D2"/>
    <w:rsid w:val="00F01334"/>
    <w:rsid w:val="00F0220E"/>
    <w:rsid w:val="00F03094"/>
    <w:rsid w:val="00F04008"/>
    <w:rsid w:val="00F04E2A"/>
    <w:rsid w:val="00F05C5D"/>
    <w:rsid w:val="00F06B7E"/>
    <w:rsid w:val="00F112C9"/>
    <w:rsid w:val="00F1203C"/>
    <w:rsid w:val="00F12E4A"/>
    <w:rsid w:val="00F1459F"/>
    <w:rsid w:val="00F151C9"/>
    <w:rsid w:val="00F15D54"/>
    <w:rsid w:val="00F200F2"/>
    <w:rsid w:val="00F2070E"/>
    <w:rsid w:val="00F20D88"/>
    <w:rsid w:val="00F21C23"/>
    <w:rsid w:val="00F22076"/>
    <w:rsid w:val="00F31162"/>
    <w:rsid w:val="00F32B25"/>
    <w:rsid w:val="00F34E81"/>
    <w:rsid w:val="00F40A46"/>
    <w:rsid w:val="00F416A5"/>
    <w:rsid w:val="00F4517B"/>
    <w:rsid w:val="00F47C6A"/>
    <w:rsid w:val="00F517B7"/>
    <w:rsid w:val="00F51FCD"/>
    <w:rsid w:val="00F543D6"/>
    <w:rsid w:val="00F55213"/>
    <w:rsid w:val="00F55EBA"/>
    <w:rsid w:val="00F57D02"/>
    <w:rsid w:val="00F57F08"/>
    <w:rsid w:val="00F611A7"/>
    <w:rsid w:val="00F66C01"/>
    <w:rsid w:val="00F66D06"/>
    <w:rsid w:val="00F67AC6"/>
    <w:rsid w:val="00F67B5B"/>
    <w:rsid w:val="00F70695"/>
    <w:rsid w:val="00F72E48"/>
    <w:rsid w:val="00F75C4D"/>
    <w:rsid w:val="00F76C2F"/>
    <w:rsid w:val="00F77D9B"/>
    <w:rsid w:val="00F77E6F"/>
    <w:rsid w:val="00F811F5"/>
    <w:rsid w:val="00F81283"/>
    <w:rsid w:val="00F816E8"/>
    <w:rsid w:val="00F817E5"/>
    <w:rsid w:val="00F81C22"/>
    <w:rsid w:val="00F82F92"/>
    <w:rsid w:val="00F843EA"/>
    <w:rsid w:val="00F854E9"/>
    <w:rsid w:val="00F85B3C"/>
    <w:rsid w:val="00F87006"/>
    <w:rsid w:val="00F87867"/>
    <w:rsid w:val="00F918B8"/>
    <w:rsid w:val="00F92589"/>
    <w:rsid w:val="00F92ABE"/>
    <w:rsid w:val="00F93114"/>
    <w:rsid w:val="00F93174"/>
    <w:rsid w:val="00F94E78"/>
    <w:rsid w:val="00F96D52"/>
    <w:rsid w:val="00FA0954"/>
    <w:rsid w:val="00FA14AC"/>
    <w:rsid w:val="00FA1F4E"/>
    <w:rsid w:val="00FA204E"/>
    <w:rsid w:val="00FA5A1C"/>
    <w:rsid w:val="00FB0EDF"/>
    <w:rsid w:val="00FB4F8E"/>
    <w:rsid w:val="00FB61C7"/>
    <w:rsid w:val="00FB6647"/>
    <w:rsid w:val="00FC073A"/>
    <w:rsid w:val="00FC5D9F"/>
    <w:rsid w:val="00FC6AD3"/>
    <w:rsid w:val="00FC72B7"/>
    <w:rsid w:val="00FC7332"/>
    <w:rsid w:val="00FD00D6"/>
    <w:rsid w:val="00FD0D95"/>
    <w:rsid w:val="00FD580B"/>
    <w:rsid w:val="00FD731B"/>
    <w:rsid w:val="00FE0502"/>
    <w:rsid w:val="00FE069D"/>
    <w:rsid w:val="00FE49E8"/>
    <w:rsid w:val="00FE5F88"/>
    <w:rsid w:val="00FE635A"/>
    <w:rsid w:val="00FE7D50"/>
    <w:rsid w:val="00FF1719"/>
    <w:rsid w:val="00FF304F"/>
    <w:rsid w:val="00FF4E4F"/>
    <w:rsid w:val="00FF5BA6"/>
    <w:rsid w:val="00FF6052"/>
    <w:rsid w:val="00FF6475"/>
    <w:rsid w:val="00FF7087"/>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B90023"/>
  <w15:chartTrackingRefBased/>
  <w15:docId w15:val="{B5462D52-9028-46A0-8A90-C9B9FAF8A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1E69E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701E94"/>
    <w:pPr>
      <w:tabs>
        <w:tab w:val="left" w:pos="567"/>
        <w:tab w:val="right" w:leader="dot" w:pos="8779"/>
      </w:tabs>
      <w:spacing w:after="100"/>
      <w:ind w:left="142"/>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uiPriority w:val="1"/>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character" w:customStyle="1" w:styleId="Ttulo4Car">
    <w:name w:val="Título 4 Car"/>
    <w:basedOn w:val="Fuentedeprrafopredeter"/>
    <w:link w:val="Ttulo4"/>
    <w:uiPriority w:val="9"/>
    <w:rsid w:val="001E69EF"/>
    <w:rPr>
      <w:rFonts w:asciiTheme="majorHAnsi" w:eastAsiaTheme="majorEastAsia" w:hAnsiTheme="majorHAnsi" w:cstheme="majorBidi"/>
      <w:i/>
      <w:iCs/>
      <w:color w:val="2E74B5" w:themeColor="accent1" w:themeShade="BF"/>
      <w:sz w:val="24"/>
      <w:szCs w:val="24"/>
      <w:lang w:val="es-ES_tradnl" w:eastAsia="es-ES"/>
    </w:rPr>
  </w:style>
  <w:style w:type="paragraph" w:customStyle="1" w:styleId="m-698976158124685028gmail-msolistparagraph">
    <w:name w:val="m_-69897615812468502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E6EC8"/>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E6EC8"/>
  </w:style>
  <w:style w:type="character" w:customStyle="1" w:styleId="apple-style-span">
    <w:name w:val="apple-style-span"/>
    <w:rsid w:val="005855B3"/>
  </w:style>
  <w:style w:type="paragraph" w:styleId="Textodeglobo">
    <w:name w:val="Balloon Text"/>
    <w:basedOn w:val="Normal"/>
    <w:link w:val="TextodegloboCar"/>
    <w:uiPriority w:val="99"/>
    <w:semiHidden/>
    <w:unhideWhenUsed/>
    <w:rsid w:val="00BF2E5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2E59"/>
    <w:rPr>
      <w:rFonts w:ascii="Segoe UI" w:eastAsiaTheme="minorEastAsia" w:hAnsi="Segoe UI" w:cs="Segoe UI"/>
      <w:sz w:val="18"/>
      <w:szCs w:val="18"/>
      <w:lang w:val="es-ES_tradnl" w:eastAsia="es-ES"/>
    </w:rPr>
  </w:style>
  <w:style w:type="table" w:customStyle="1" w:styleId="Tablaconcuadrcula2">
    <w:name w:val="Tabla con cuadrícula2"/>
    <w:basedOn w:val="Tablanormal"/>
    <w:next w:val="Tablaconcuadrcula"/>
    <w:uiPriority w:val="39"/>
    <w:rsid w:val="005E22B0"/>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550DA9"/>
    <w:pPr>
      <w:spacing w:before="100" w:beforeAutospacing="1" w:after="100" w:afterAutospacing="1"/>
    </w:pPr>
    <w:rPr>
      <w:rFonts w:ascii="Times New Roman" w:eastAsia="Times New Roman" w:hAnsi="Times New Roman" w:cs="Times New Roman"/>
      <w:lang w:val="es-MX" w:eastAsia="es-MX"/>
    </w:rPr>
  </w:style>
  <w:style w:type="table" w:styleId="Tablaconcuadrcula6concolores">
    <w:name w:val="Grid Table 6 Colorful"/>
    <w:basedOn w:val="Tablanormal"/>
    <w:uiPriority w:val="51"/>
    <w:rsid w:val="00DF3A22"/>
    <w:pPr>
      <w:spacing w:after="0" w:line="240" w:lineRule="auto"/>
    </w:pPr>
    <w:rPr>
      <w:rFonts w:eastAsiaTheme="minorEastAsia"/>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50444"/>
    <w:rPr>
      <w:rFonts w:eastAsia="Cambria"/>
      <w:sz w:val="20"/>
      <w:szCs w:val="20"/>
      <w:lang w:val="es-MX" w:eastAsia="en-US"/>
    </w:rPr>
  </w:style>
  <w:style w:type="character" w:customStyle="1" w:styleId="Mencinsinresolver1">
    <w:name w:val="Mención sin resolver1"/>
    <w:basedOn w:val="Fuentedeprrafopredeter"/>
    <w:uiPriority w:val="99"/>
    <w:semiHidden/>
    <w:unhideWhenUsed/>
    <w:rsid w:val="004F2918"/>
    <w:rPr>
      <w:color w:val="605E5C"/>
      <w:shd w:val="clear" w:color="auto" w:fill="E1DFDD"/>
    </w:rPr>
  </w:style>
  <w:style w:type="paragraph" w:customStyle="1" w:styleId="j">
    <w:name w:val="j"/>
    <w:basedOn w:val="Normal"/>
    <w:rsid w:val="00DA239D"/>
    <w:pPr>
      <w:spacing w:before="100" w:beforeAutospacing="1" w:after="100" w:afterAutospacing="1"/>
    </w:pPr>
    <w:rPr>
      <w:rFonts w:ascii="Times New Roman" w:eastAsiaTheme="minorHAnsi" w:hAnsi="Times New Roman" w:cs="Times New Roman"/>
      <w:lang w:eastAsia="es-ES_tradnl"/>
    </w:rPr>
  </w:style>
  <w:style w:type="paragraph" w:customStyle="1" w:styleId="m5907675151158779931gmail-msolistparagraph">
    <w:name w:val="m_5907675151158779931gmail-msolistparagraph"/>
    <w:basedOn w:val="Normal"/>
    <w:rsid w:val="00CC3F63"/>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8067077">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37508436">
      <w:bodyDiv w:val="1"/>
      <w:marLeft w:val="0"/>
      <w:marRight w:val="0"/>
      <w:marTop w:val="0"/>
      <w:marBottom w:val="0"/>
      <w:divBdr>
        <w:top w:val="none" w:sz="0" w:space="0" w:color="auto"/>
        <w:left w:val="none" w:sz="0" w:space="0" w:color="auto"/>
        <w:bottom w:val="none" w:sz="0" w:space="0" w:color="auto"/>
        <w:right w:val="none" w:sz="0" w:space="0" w:color="auto"/>
      </w:divBdr>
    </w:div>
    <w:div w:id="50077856">
      <w:bodyDiv w:val="1"/>
      <w:marLeft w:val="0"/>
      <w:marRight w:val="0"/>
      <w:marTop w:val="0"/>
      <w:marBottom w:val="0"/>
      <w:divBdr>
        <w:top w:val="none" w:sz="0" w:space="0" w:color="auto"/>
        <w:left w:val="none" w:sz="0" w:space="0" w:color="auto"/>
        <w:bottom w:val="none" w:sz="0" w:space="0" w:color="auto"/>
        <w:right w:val="none" w:sz="0" w:space="0" w:color="auto"/>
      </w:divBdr>
    </w:div>
    <w:div w:id="54398882">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73362442">
      <w:bodyDiv w:val="1"/>
      <w:marLeft w:val="0"/>
      <w:marRight w:val="0"/>
      <w:marTop w:val="0"/>
      <w:marBottom w:val="0"/>
      <w:divBdr>
        <w:top w:val="none" w:sz="0" w:space="0" w:color="auto"/>
        <w:left w:val="none" w:sz="0" w:space="0" w:color="auto"/>
        <w:bottom w:val="none" w:sz="0" w:space="0" w:color="auto"/>
        <w:right w:val="none" w:sz="0" w:space="0" w:color="auto"/>
      </w:divBdr>
    </w:div>
    <w:div w:id="85418088">
      <w:bodyDiv w:val="1"/>
      <w:marLeft w:val="0"/>
      <w:marRight w:val="0"/>
      <w:marTop w:val="0"/>
      <w:marBottom w:val="0"/>
      <w:divBdr>
        <w:top w:val="none" w:sz="0" w:space="0" w:color="auto"/>
        <w:left w:val="none" w:sz="0" w:space="0" w:color="auto"/>
        <w:bottom w:val="none" w:sz="0" w:space="0" w:color="auto"/>
        <w:right w:val="none" w:sz="0" w:space="0" w:color="auto"/>
      </w:divBdr>
    </w:div>
    <w:div w:id="99106647">
      <w:bodyDiv w:val="1"/>
      <w:marLeft w:val="0"/>
      <w:marRight w:val="0"/>
      <w:marTop w:val="0"/>
      <w:marBottom w:val="0"/>
      <w:divBdr>
        <w:top w:val="none" w:sz="0" w:space="0" w:color="auto"/>
        <w:left w:val="none" w:sz="0" w:space="0" w:color="auto"/>
        <w:bottom w:val="none" w:sz="0" w:space="0" w:color="auto"/>
        <w:right w:val="none" w:sz="0" w:space="0" w:color="auto"/>
      </w:divBdr>
    </w:div>
    <w:div w:id="109129528">
      <w:bodyDiv w:val="1"/>
      <w:marLeft w:val="0"/>
      <w:marRight w:val="0"/>
      <w:marTop w:val="0"/>
      <w:marBottom w:val="0"/>
      <w:divBdr>
        <w:top w:val="none" w:sz="0" w:space="0" w:color="auto"/>
        <w:left w:val="none" w:sz="0" w:space="0" w:color="auto"/>
        <w:bottom w:val="none" w:sz="0" w:space="0" w:color="auto"/>
        <w:right w:val="none" w:sz="0" w:space="0" w:color="auto"/>
      </w:divBdr>
    </w:div>
    <w:div w:id="109250341">
      <w:bodyDiv w:val="1"/>
      <w:marLeft w:val="0"/>
      <w:marRight w:val="0"/>
      <w:marTop w:val="0"/>
      <w:marBottom w:val="0"/>
      <w:divBdr>
        <w:top w:val="none" w:sz="0" w:space="0" w:color="auto"/>
        <w:left w:val="none" w:sz="0" w:space="0" w:color="auto"/>
        <w:bottom w:val="none" w:sz="0" w:space="0" w:color="auto"/>
        <w:right w:val="none" w:sz="0" w:space="0" w:color="auto"/>
      </w:divBdr>
    </w:div>
    <w:div w:id="111168887">
      <w:bodyDiv w:val="1"/>
      <w:marLeft w:val="0"/>
      <w:marRight w:val="0"/>
      <w:marTop w:val="0"/>
      <w:marBottom w:val="0"/>
      <w:divBdr>
        <w:top w:val="none" w:sz="0" w:space="0" w:color="auto"/>
        <w:left w:val="none" w:sz="0" w:space="0" w:color="auto"/>
        <w:bottom w:val="none" w:sz="0" w:space="0" w:color="auto"/>
        <w:right w:val="none" w:sz="0" w:space="0" w:color="auto"/>
      </w:divBdr>
    </w:div>
    <w:div w:id="111748283">
      <w:bodyDiv w:val="1"/>
      <w:marLeft w:val="0"/>
      <w:marRight w:val="0"/>
      <w:marTop w:val="0"/>
      <w:marBottom w:val="0"/>
      <w:divBdr>
        <w:top w:val="none" w:sz="0" w:space="0" w:color="auto"/>
        <w:left w:val="none" w:sz="0" w:space="0" w:color="auto"/>
        <w:bottom w:val="none" w:sz="0" w:space="0" w:color="auto"/>
        <w:right w:val="none" w:sz="0" w:space="0" w:color="auto"/>
      </w:divBdr>
    </w:div>
    <w:div w:id="117844590">
      <w:bodyDiv w:val="1"/>
      <w:marLeft w:val="0"/>
      <w:marRight w:val="0"/>
      <w:marTop w:val="0"/>
      <w:marBottom w:val="0"/>
      <w:divBdr>
        <w:top w:val="none" w:sz="0" w:space="0" w:color="auto"/>
        <w:left w:val="none" w:sz="0" w:space="0" w:color="auto"/>
        <w:bottom w:val="none" w:sz="0" w:space="0" w:color="auto"/>
        <w:right w:val="none" w:sz="0" w:space="0" w:color="auto"/>
      </w:divBdr>
    </w:div>
    <w:div w:id="118843814">
      <w:bodyDiv w:val="1"/>
      <w:marLeft w:val="0"/>
      <w:marRight w:val="0"/>
      <w:marTop w:val="0"/>
      <w:marBottom w:val="0"/>
      <w:divBdr>
        <w:top w:val="none" w:sz="0" w:space="0" w:color="auto"/>
        <w:left w:val="none" w:sz="0" w:space="0" w:color="auto"/>
        <w:bottom w:val="none" w:sz="0" w:space="0" w:color="auto"/>
        <w:right w:val="none" w:sz="0" w:space="0" w:color="auto"/>
      </w:divBdr>
    </w:div>
    <w:div w:id="121122002">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0947513">
      <w:bodyDiv w:val="1"/>
      <w:marLeft w:val="0"/>
      <w:marRight w:val="0"/>
      <w:marTop w:val="0"/>
      <w:marBottom w:val="0"/>
      <w:divBdr>
        <w:top w:val="none" w:sz="0" w:space="0" w:color="auto"/>
        <w:left w:val="none" w:sz="0" w:space="0" w:color="auto"/>
        <w:bottom w:val="none" w:sz="0" w:space="0" w:color="auto"/>
        <w:right w:val="none" w:sz="0" w:space="0" w:color="auto"/>
      </w:divBdr>
    </w:div>
    <w:div w:id="151679999">
      <w:bodyDiv w:val="1"/>
      <w:marLeft w:val="0"/>
      <w:marRight w:val="0"/>
      <w:marTop w:val="0"/>
      <w:marBottom w:val="0"/>
      <w:divBdr>
        <w:top w:val="none" w:sz="0" w:space="0" w:color="auto"/>
        <w:left w:val="none" w:sz="0" w:space="0" w:color="auto"/>
        <w:bottom w:val="none" w:sz="0" w:space="0" w:color="auto"/>
        <w:right w:val="none" w:sz="0" w:space="0" w:color="auto"/>
      </w:divBdr>
    </w:div>
    <w:div w:id="152305833">
      <w:bodyDiv w:val="1"/>
      <w:marLeft w:val="0"/>
      <w:marRight w:val="0"/>
      <w:marTop w:val="0"/>
      <w:marBottom w:val="0"/>
      <w:divBdr>
        <w:top w:val="none" w:sz="0" w:space="0" w:color="auto"/>
        <w:left w:val="none" w:sz="0" w:space="0" w:color="auto"/>
        <w:bottom w:val="none" w:sz="0" w:space="0" w:color="auto"/>
        <w:right w:val="none" w:sz="0" w:space="0" w:color="auto"/>
      </w:divBdr>
    </w:div>
    <w:div w:id="168954528">
      <w:bodyDiv w:val="1"/>
      <w:marLeft w:val="0"/>
      <w:marRight w:val="0"/>
      <w:marTop w:val="0"/>
      <w:marBottom w:val="0"/>
      <w:divBdr>
        <w:top w:val="none" w:sz="0" w:space="0" w:color="auto"/>
        <w:left w:val="none" w:sz="0" w:space="0" w:color="auto"/>
        <w:bottom w:val="none" w:sz="0" w:space="0" w:color="auto"/>
        <w:right w:val="none" w:sz="0" w:space="0" w:color="auto"/>
      </w:divBdr>
    </w:div>
    <w:div w:id="173032569">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177279694">
      <w:bodyDiv w:val="1"/>
      <w:marLeft w:val="0"/>
      <w:marRight w:val="0"/>
      <w:marTop w:val="0"/>
      <w:marBottom w:val="0"/>
      <w:divBdr>
        <w:top w:val="none" w:sz="0" w:space="0" w:color="auto"/>
        <w:left w:val="none" w:sz="0" w:space="0" w:color="auto"/>
        <w:bottom w:val="none" w:sz="0" w:space="0" w:color="auto"/>
        <w:right w:val="none" w:sz="0" w:space="0" w:color="auto"/>
      </w:divBdr>
    </w:div>
    <w:div w:id="206339109">
      <w:bodyDiv w:val="1"/>
      <w:marLeft w:val="0"/>
      <w:marRight w:val="0"/>
      <w:marTop w:val="0"/>
      <w:marBottom w:val="0"/>
      <w:divBdr>
        <w:top w:val="none" w:sz="0" w:space="0" w:color="auto"/>
        <w:left w:val="none" w:sz="0" w:space="0" w:color="auto"/>
        <w:bottom w:val="none" w:sz="0" w:space="0" w:color="auto"/>
        <w:right w:val="none" w:sz="0" w:space="0" w:color="auto"/>
      </w:divBdr>
    </w:div>
    <w:div w:id="207450231">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33440711">
      <w:bodyDiv w:val="1"/>
      <w:marLeft w:val="0"/>
      <w:marRight w:val="0"/>
      <w:marTop w:val="0"/>
      <w:marBottom w:val="0"/>
      <w:divBdr>
        <w:top w:val="none" w:sz="0" w:space="0" w:color="auto"/>
        <w:left w:val="none" w:sz="0" w:space="0" w:color="auto"/>
        <w:bottom w:val="none" w:sz="0" w:space="0" w:color="auto"/>
        <w:right w:val="none" w:sz="0" w:space="0" w:color="auto"/>
      </w:divBdr>
    </w:div>
    <w:div w:id="244995501">
      <w:bodyDiv w:val="1"/>
      <w:marLeft w:val="0"/>
      <w:marRight w:val="0"/>
      <w:marTop w:val="0"/>
      <w:marBottom w:val="0"/>
      <w:divBdr>
        <w:top w:val="none" w:sz="0" w:space="0" w:color="auto"/>
        <w:left w:val="none" w:sz="0" w:space="0" w:color="auto"/>
        <w:bottom w:val="none" w:sz="0" w:space="0" w:color="auto"/>
        <w:right w:val="none" w:sz="0" w:space="0" w:color="auto"/>
      </w:divBdr>
    </w:div>
    <w:div w:id="255602487">
      <w:bodyDiv w:val="1"/>
      <w:marLeft w:val="0"/>
      <w:marRight w:val="0"/>
      <w:marTop w:val="0"/>
      <w:marBottom w:val="0"/>
      <w:divBdr>
        <w:top w:val="none" w:sz="0" w:space="0" w:color="auto"/>
        <w:left w:val="none" w:sz="0" w:space="0" w:color="auto"/>
        <w:bottom w:val="none" w:sz="0" w:space="0" w:color="auto"/>
        <w:right w:val="none" w:sz="0" w:space="0" w:color="auto"/>
      </w:divBdr>
      <w:divsChild>
        <w:div w:id="1226531854">
          <w:marLeft w:val="0"/>
          <w:marRight w:val="0"/>
          <w:marTop w:val="0"/>
          <w:marBottom w:val="100"/>
          <w:divBdr>
            <w:top w:val="none" w:sz="0" w:space="0" w:color="auto"/>
            <w:left w:val="none" w:sz="0" w:space="0" w:color="auto"/>
            <w:bottom w:val="none" w:sz="0" w:space="0" w:color="auto"/>
            <w:right w:val="none" w:sz="0" w:space="0" w:color="auto"/>
          </w:divBdr>
        </w:div>
        <w:div w:id="189102069">
          <w:marLeft w:val="0"/>
          <w:marRight w:val="0"/>
          <w:marTop w:val="0"/>
          <w:marBottom w:val="100"/>
          <w:divBdr>
            <w:top w:val="none" w:sz="0" w:space="0" w:color="auto"/>
            <w:left w:val="none" w:sz="0" w:space="0" w:color="auto"/>
            <w:bottom w:val="none" w:sz="0" w:space="0" w:color="auto"/>
            <w:right w:val="none" w:sz="0" w:space="0" w:color="auto"/>
          </w:divBdr>
        </w:div>
      </w:divsChild>
    </w:div>
    <w:div w:id="278538007">
      <w:bodyDiv w:val="1"/>
      <w:marLeft w:val="0"/>
      <w:marRight w:val="0"/>
      <w:marTop w:val="0"/>
      <w:marBottom w:val="0"/>
      <w:divBdr>
        <w:top w:val="none" w:sz="0" w:space="0" w:color="auto"/>
        <w:left w:val="none" w:sz="0" w:space="0" w:color="auto"/>
        <w:bottom w:val="none" w:sz="0" w:space="0" w:color="auto"/>
        <w:right w:val="none" w:sz="0" w:space="0" w:color="auto"/>
      </w:divBdr>
      <w:divsChild>
        <w:div w:id="1639530284">
          <w:marLeft w:val="0"/>
          <w:marRight w:val="0"/>
          <w:marTop w:val="0"/>
          <w:marBottom w:val="101"/>
          <w:divBdr>
            <w:top w:val="none" w:sz="0" w:space="0" w:color="auto"/>
            <w:left w:val="none" w:sz="0" w:space="0" w:color="auto"/>
            <w:bottom w:val="none" w:sz="0" w:space="0" w:color="auto"/>
            <w:right w:val="none" w:sz="0" w:space="0" w:color="auto"/>
          </w:divBdr>
        </w:div>
        <w:div w:id="377049795">
          <w:marLeft w:val="864"/>
          <w:marRight w:val="0"/>
          <w:marTop w:val="0"/>
          <w:marBottom w:val="101"/>
          <w:divBdr>
            <w:top w:val="none" w:sz="0" w:space="0" w:color="auto"/>
            <w:left w:val="none" w:sz="0" w:space="0" w:color="auto"/>
            <w:bottom w:val="none" w:sz="0" w:space="0" w:color="auto"/>
            <w:right w:val="none" w:sz="0" w:space="0" w:color="auto"/>
          </w:divBdr>
        </w:div>
        <w:div w:id="329482096">
          <w:marLeft w:val="864"/>
          <w:marRight w:val="0"/>
          <w:marTop w:val="0"/>
          <w:marBottom w:val="101"/>
          <w:divBdr>
            <w:top w:val="none" w:sz="0" w:space="0" w:color="auto"/>
            <w:left w:val="none" w:sz="0" w:space="0" w:color="auto"/>
            <w:bottom w:val="none" w:sz="0" w:space="0" w:color="auto"/>
            <w:right w:val="none" w:sz="0" w:space="0" w:color="auto"/>
          </w:divBdr>
        </w:div>
        <w:div w:id="674839449">
          <w:marLeft w:val="0"/>
          <w:marRight w:val="0"/>
          <w:marTop w:val="0"/>
          <w:marBottom w:val="101"/>
          <w:divBdr>
            <w:top w:val="none" w:sz="0" w:space="0" w:color="auto"/>
            <w:left w:val="none" w:sz="0" w:space="0" w:color="auto"/>
            <w:bottom w:val="none" w:sz="0" w:space="0" w:color="auto"/>
            <w:right w:val="none" w:sz="0" w:space="0" w:color="auto"/>
          </w:divBdr>
        </w:div>
        <w:div w:id="1851719810">
          <w:marLeft w:val="0"/>
          <w:marRight w:val="0"/>
          <w:marTop w:val="0"/>
          <w:marBottom w:val="101"/>
          <w:divBdr>
            <w:top w:val="none" w:sz="0" w:space="0" w:color="auto"/>
            <w:left w:val="none" w:sz="0" w:space="0" w:color="auto"/>
            <w:bottom w:val="none" w:sz="0" w:space="0" w:color="auto"/>
            <w:right w:val="none" w:sz="0" w:space="0" w:color="auto"/>
          </w:divBdr>
        </w:div>
        <w:div w:id="232591728">
          <w:marLeft w:val="0"/>
          <w:marRight w:val="0"/>
          <w:marTop w:val="0"/>
          <w:marBottom w:val="101"/>
          <w:divBdr>
            <w:top w:val="none" w:sz="0" w:space="0" w:color="auto"/>
            <w:left w:val="none" w:sz="0" w:space="0" w:color="auto"/>
            <w:bottom w:val="none" w:sz="0" w:space="0" w:color="auto"/>
            <w:right w:val="none" w:sz="0" w:space="0" w:color="auto"/>
          </w:divBdr>
        </w:div>
        <w:div w:id="124809645">
          <w:marLeft w:val="0"/>
          <w:marRight w:val="0"/>
          <w:marTop w:val="0"/>
          <w:marBottom w:val="101"/>
          <w:divBdr>
            <w:top w:val="none" w:sz="0" w:space="0" w:color="auto"/>
            <w:left w:val="none" w:sz="0" w:space="0" w:color="auto"/>
            <w:bottom w:val="none" w:sz="0" w:space="0" w:color="auto"/>
            <w:right w:val="none" w:sz="0" w:space="0" w:color="auto"/>
          </w:divBdr>
        </w:div>
      </w:divsChild>
    </w:div>
    <w:div w:id="282611851">
      <w:bodyDiv w:val="1"/>
      <w:marLeft w:val="0"/>
      <w:marRight w:val="0"/>
      <w:marTop w:val="0"/>
      <w:marBottom w:val="0"/>
      <w:divBdr>
        <w:top w:val="none" w:sz="0" w:space="0" w:color="auto"/>
        <w:left w:val="none" w:sz="0" w:space="0" w:color="auto"/>
        <w:bottom w:val="none" w:sz="0" w:space="0" w:color="auto"/>
        <w:right w:val="none" w:sz="0" w:space="0" w:color="auto"/>
      </w:divBdr>
    </w:div>
    <w:div w:id="287005492">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303463503">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5901257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78633231">
      <w:bodyDiv w:val="1"/>
      <w:marLeft w:val="0"/>
      <w:marRight w:val="0"/>
      <w:marTop w:val="0"/>
      <w:marBottom w:val="0"/>
      <w:divBdr>
        <w:top w:val="none" w:sz="0" w:space="0" w:color="auto"/>
        <w:left w:val="none" w:sz="0" w:space="0" w:color="auto"/>
        <w:bottom w:val="none" w:sz="0" w:space="0" w:color="auto"/>
        <w:right w:val="none" w:sz="0" w:space="0" w:color="auto"/>
      </w:divBdr>
    </w:div>
    <w:div w:id="384572693">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39482069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17558985">
      <w:bodyDiv w:val="1"/>
      <w:marLeft w:val="0"/>
      <w:marRight w:val="0"/>
      <w:marTop w:val="0"/>
      <w:marBottom w:val="0"/>
      <w:divBdr>
        <w:top w:val="none" w:sz="0" w:space="0" w:color="auto"/>
        <w:left w:val="none" w:sz="0" w:space="0" w:color="auto"/>
        <w:bottom w:val="none" w:sz="0" w:space="0" w:color="auto"/>
        <w:right w:val="none" w:sz="0" w:space="0" w:color="auto"/>
      </w:divBdr>
    </w:div>
    <w:div w:id="419255419">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4315648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84517484">
      <w:bodyDiv w:val="1"/>
      <w:marLeft w:val="0"/>
      <w:marRight w:val="0"/>
      <w:marTop w:val="0"/>
      <w:marBottom w:val="0"/>
      <w:divBdr>
        <w:top w:val="none" w:sz="0" w:space="0" w:color="auto"/>
        <w:left w:val="none" w:sz="0" w:space="0" w:color="auto"/>
        <w:bottom w:val="none" w:sz="0" w:space="0" w:color="auto"/>
        <w:right w:val="none" w:sz="0" w:space="0" w:color="auto"/>
      </w:divBdr>
    </w:div>
    <w:div w:id="504324981">
      <w:bodyDiv w:val="1"/>
      <w:marLeft w:val="0"/>
      <w:marRight w:val="0"/>
      <w:marTop w:val="0"/>
      <w:marBottom w:val="0"/>
      <w:divBdr>
        <w:top w:val="none" w:sz="0" w:space="0" w:color="auto"/>
        <w:left w:val="none" w:sz="0" w:space="0" w:color="auto"/>
        <w:bottom w:val="none" w:sz="0" w:space="0" w:color="auto"/>
        <w:right w:val="none" w:sz="0" w:space="0" w:color="auto"/>
      </w:divBdr>
    </w:div>
    <w:div w:id="530190515">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590895917">
      <w:bodyDiv w:val="1"/>
      <w:marLeft w:val="0"/>
      <w:marRight w:val="0"/>
      <w:marTop w:val="0"/>
      <w:marBottom w:val="0"/>
      <w:divBdr>
        <w:top w:val="none" w:sz="0" w:space="0" w:color="auto"/>
        <w:left w:val="none" w:sz="0" w:space="0" w:color="auto"/>
        <w:bottom w:val="none" w:sz="0" w:space="0" w:color="auto"/>
        <w:right w:val="none" w:sz="0" w:space="0" w:color="auto"/>
      </w:divBdr>
    </w:div>
    <w:div w:id="591204769">
      <w:bodyDiv w:val="1"/>
      <w:marLeft w:val="0"/>
      <w:marRight w:val="0"/>
      <w:marTop w:val="0"/>
      <w:marBottom w:val="0"/>
      <w:divBdr>
        <w:top w:val="none" w:sz="0" w:space="0" w:color="auto"/>
        <w:left w:val="none" w:sz="0" w:space="0" w:color="auto"/>
        <w:bottom w:val="none" w:sz="0" w:space="0" w:color="auto"/>
        <w:right w:val="none" w:sz="0" w:space="0" w:color="auto"/>
      </w:divBdr>
    </w:div>
    <w:div w:id="592054487">
      <w:bodyDiv w:val="1"/>
      <w:marLeft w:val="0"/>
      <w:marRight w:val="0"/>
      <w:marTop w:val="0"/>
      <w:marBottom w:val="0"/>
      <w:divBdr>
        <w:top w:val="none" w:sz="0" w:space="0" w:color="auto"/>
        <w:left w:val="none" w:sz="0" w:space="0" w:color="auto"/>
        <w:bottom w:val="none" w:sz="0" w:space="0" w:color="auto"/>
        <w:right w:val="none" w:sz="0" w:space="0" w:color="auto"/>
      </w:divBdr>
    </w:div>
    <w:div w:id="600379555">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14675675">
      <w:bodyDiv w:val="1"/>
      <w:marLeft w:val="0"/>
      <w:marRight w:val="0"/>
      <w:marTop w:val="0"/>
      <w:marBottom w:val="0"/>
      <w:divBdr>
        <w:top w:val="none" w:sz="0" w:space="0" w:color="auto"/>
        <w:left w:val="none" w:sz="0" w:space="0" w:color="auto"/>
        <w:bottom w:val="none" w:sz="0" w:space="0" w:color="auto"/>
        <w:right w:val="none" w:sz="0" w:space="0" w:color="auto"/>
      </w:divBdr>
    </w:div>
    <w:div w:id="656999741">
      <w:bodyDiv w:val="1"/>
      <w:marLeft w:val="0"/>
      <w:marRight w:val="0"/>
      <w:marTop w:val="0"/>
      <w:marBottom w:val="0"/>
      <w:divBdr>
        <w:top w:val="none" w:sz="0" w:space="0" w:color="auto"/>
        <w:left w:val="none" w:sz="0" w:space="0" w:color="auto"/>
        <w:bottom w:val="none" w:sz="0" w:space="0" w:color="auto"/>
        <w:right w:val="none" w:sz="0" w:space="0" w:color="auto"/>
      </w:divBdr>
    </w:div>
    <w:div w:id="674724093">
      <w:bodyDiv w:val="1"/>
      <w:marLeft w:val="0"/>
      <w:marRight w:val="0"/>
      <w:marTop w:val="0"/>
      <w:marBottom w:val="0"/>
      <w:divBdr>
        <w:top w:val="none" w:sz="0" w:space="0" w:color="auto"/>
        <w:left w:val="none" w:sz="0" w:space="0" w:color="auto"/>
        <w:bottom w:val="none" w:sz="0" w:space="0" w:color="auto"/>
        <w:right w:val="none" w:sz="0" w:space="0" w:color="auto"/>
      </w:divBdr>
    </w:div>
    <w:div w:id="674768721">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78429926">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4407934">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1301714">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1353989893">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sChild>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3800498">
      <w:bodyDiv w:val="1"/>
      <w:marLeft w:val="0"/>
      <w:marRight w:val="0"/>
      <w:marTop w:val="0"/>
      <w:marBottom w:val="0"/>
      <w:divBdr>
        <w:top w:val="none" w:sz="0" w:space="0" w:color="auto"/>
        <w:left w:val="none" w:sz="0" w:space="0" w:color="auto"/>
        <w:bottom w:val="none" w:sz="0" w:space="0" w:color="auto"/>
        <w:right w:val="none" w:sz="0" w:space="0" w:color="auto"/>
      </w:divBdr>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48816554">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68819435">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4075867">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17694355">
      <w:bodyDiv w:val="1"/>
      <w:marLeft w:val="0"/>
      <w:marRight w:val="0"/>
      <w:marTop w:val="0"/>
      <w:marBottom w:val="0"/>
      <w:divBdr>
        <w:top w:val="none" w:sz="0" w:space="0" w:color="auto"/>
        <w:left w:val="none" w:sz="0" w:space="0" w:color="auto"/>
        <w:bottom w:val="none" w:sz="0" w:space="0" w:color="auto"/>
        <w:right w:val="none" w:sz="0" w:space="0" w:color="auto"/>
      </w:divBdr>
    </w:div>
    <w:div w:id="821850646">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52259685">
      <w:bodyDiv w:val="1"/>
      <w:marLeft w:val="0"/>
      <w:marRight w:val="0"/>
      <w:marTop w:val="0"/>
      <w:marBottom w:val="0"/>
      <w:divBdr>
        <w:top w:val="none" w:sz="0" w:space="0" w:color="auto"/>
        <w:left w:val="none" w:sz="0" w:space="0" w:color="auto"/>
        <w:bottom w:val="none" w:sz="0" w:space="0" w:color="auto"/>
        <w:right w:val="none" w:sz="0" w:space="0" w:color="auto"/>
      </w:divBdr>
    </w:div>
    <w:div w:id="880899466">
      <w:bodyDiv w:val="1"/>
      <w:marLeft w:val="0"/>
      <w:marRight w:val="0"/>
      <w:marTop w:val="0"/>
      <w:marBottom w:val="0"/>
      <w:divBdr>
        <w:top w:val="none" w:sz="0" w:space="0" w:color="auto"/>
        <w:left w:val="none" w:sz="0" w:space="0" w:color="auto"/>
        <w:bottom w:val="none" w:sz="0" w:space="0" w:color="auto"/>
        <w:right w:val="none" w:sz="0" w:space="0" w:color="auto"/>
      </w:divBdr>
    </w:div>
    <w:div w:id="882716305">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27806521">
      <w:bodyDiv w:val="1"/>
      <w:marLeft w:val="0"/>
      <w:marRight w:val="0"/>
      <w:marTop w:val="0"/>
      <w:marBottom w:val="0"/>
      <w:divBdr>
        <w:top w:val="none" w:sz="0" w:space="0" w:color="auto"/>
        <w:left w:val="none" w:sz="0" w:space="0" w:color="auto"/>
        <w:bottom w:val="none" w:sz="0" w:space="0" w:color="auto"/>
        <w:right w:val="none" w:sz="0" w:space="0" w:color="auto"/>
      </w:divBdr>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49625168">
      <w:bodyDiv w:val="1"/>
      <w:marLeft w:val="0"/>
      <w:marRight w:val="0"/>
      <w:marTop w:val="0"/>
      <w:marBottom w:val="0"/>
      <w:divBdr>
        <w:top w:val="none" w:sz="0" w:space="0" w:color="auto"/>
        <w:left w:val="none" w:sz="0" w:space="0" w:color="auto"/>
        <w:bottom w:val="none" w:sz="0" w:space="0" w:color="auto"/>
        <w:right w:val="none" w:sz="0" w:space="0" w:color="auto"/>
      </w:divBdr>
    </w:div>
    <w:div w:id="958610437">
      <w:bodyDiv w:val="1"/>
      <w:marLeft w:val="0"/>
      <w:marRight w:val="0"/>
      <w:marTop w:val="0"/>
      <w:marBottom w:val="0"/>
      <w:divBdr>
        <w:top w:val="none" w:sz="0" w:space="0" w:color="auto"/>
        <w:left w:val="none" w:sz="0" w:space="0" w:color="auto"/>
        <w:bottom w:val="none" w:sz="0" w:space="0" w:color="auto"/>
        <w:right w:val="none" w:sz="0" w:space="0" w:color="auto"/>
      </w:divBdr>
    </w:div>
    <w:div w:id="959728242">
      <w:bodyDiv w:val="1"/>
      <w:marLeft w:val="0"/>
      <w:marRight w:val="0"/>
      <w:marTop w:val="0"/>
      <w:marBottom w:val="0"/>
      <w:divBdr>
        <w:top w:val="none" w:sz="0" w:space="0" w:color="auto"/>
        <w:left w:val="none" w:sz="0" w:space="0" w:color="auto"/>
        <w:bottom w:val="none" w:sz="0" w:space="0" w:color="auto"/>
        <w:right w:val="none" w:sz="0" w:space="0" w:color="auto"/>
      </w:divBdr>
    </w:div>
    <w:div w:id="982462539">
      <w:bodyDiv w:val="1"/>
      <w:marLeft w:val="0"/>
      <w:marRight w:val="0"/>
      <w:marTop w:val="0"/>
      <w:marBottom w:val="0"/>
      <w:divBdr>
        <w:top w:val="none" w:sz="0" w:space="0" w:color="auto"/>
        <w:left w:val="none" w:sz="0" w:space="0" w:color="auto"/>
        <w:bottom w:val="none" w:sz="0" w:space="0" w:color="auto"/>
        <w:right w:val="none" w:sz="0" w:space="0" w:color="auto"/>
      </w:divBdr>
    </w:div>
    <w:div w:id="990521545">
      <w:bodyDiv w:val="1"/>
      <w:marLeft w:val="0"/>
      <w:marRight w:val="0"/>
      <w:marTop w:val="0"/>
      <w:marBottom w:val="0"/>
      <w:divBdr>
        <w:top w:val="none" w:sz="0" w:space="0" w:color="auto"/>
        <w:left w:val="none" w:sz="0" w:space="0" w:color="auto"/>
        <w:bottom w:val="none" w:sz="0" w:space="0" w:color="auto"/>
        <w:right w:val="none" w:sz="0" w:space="0" w:color="auto"/>
      </w:divBdr>
    </w:div>
    <w:div w:id="1017655856">
      <w:bodyDiv w:val="1"/>
      <w:marLeft w:val="0"/>
      <w:marRight w:val="0"/>
      <w:marTop w:val="0"/>
      <w:marBottom w:val="0"/>
      <w:divBdr>
        <w:top w:val="none" w:sz="0" w:space="0" w:color="auto"/>
        <w:left w:val="none" w:sz="0" w:space="0" w:color="auto"/>
        <w:bottom w:val="none" w:sz="0" w:space="0" w:color="auto"/>
        <w:right w:val="none" w:sz="0" w:space="0" w:color="auto"/>
      </w:divBdr>
    </w:div>
    <w:div w:id="1023433690">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68379417">
      <w:bodyDiv w:val="1"/>
      <w:marLeft w:val="0"/>
      <w:marRight w:val="0"/>
      <w:marTop w:val="0"/>
      <w:marBottom w:val="0"/>
      <w:divBdr>
        <w:top w:val="none" w:sz="0" w:space="0" w:color="auto"/>
        <w:left w:val="none" w:sz="0" w:space="0" w:color="auto"/>
        <w:bottom w:val="none" w:sz="0" w:space="0" w:color="auto"/>
        <w:right w:val="none" w:sz="0" w:space="0" w:color="auto"/>
      </w:divBdr>
    </w:div>
    <w:div w:id="1095441527">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07390198">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40998531">
      <w:bodyDiv w:val="1"/>
      <w:marLeft w:val="0"/>
      <w:marRight w:val="0"/>
      <w:marTop w:val="0"/>
      <w:marBottom w:val="0"/>
      <w:divBdr>
        <w:top w:val="none" w:sz="0" w:space="0" w:color="auto"/>
        <w:left w:val="none" w:sz="0" w:space="0" w:color="auto"/>
        <w:bottom w:val="none" w:sz="0" w:space="0" w:color="auto"/>
        <w:right w:val="none" w:sz="0" w:space="0" w:color="auto"/>
      </w:divBdr>
    </w:div>
    <w:div w:id="1148401079">
      <w:bodyDiv w:val="1"/>
      <w:marLeft w:val="0"/>
      <w:marRight w:val="0"/>
      <w:marTop w:val="0"/>
      <w:marBottom w:val="0"/>
      <w:divBdr>
        <w:top w:val="none" w:sz="0" w:space="0" w:color="auto"/>
        <w:left w:val="none" w:sz="0" w:space="0" w:color="auto"/>
        <w:bottom w:val="none" w:sz="0" w:space="0" w:color="auto"/>
        <w:right w:val="none" w:sz="0" w:space="0" w:color="auto"/>
      </w:divBdr>
    </w:div>
    <w:div w:id="1166021877">
      <w:bodyDiv w:val="1"/>
      <w:marLeft w:val="0"/>
      <w:marRight w:val="0"/>
      <w:marTop w:val="0"/>
      <w:marBottom w:val="0"/>
      <w:divBdr>
        <w:top w:val="none" w:sz="0" w:space="0" w:color="auto"/>
        <w:left w:val="none" w:sz="0" w:space="0" w:color="auto"/>
        <w:bottom w:val="none" w:sz="0" w:space="0" w:color="auto"/>
        <w:right w:val="none" w:sz="0" w:space="0" w:color="auto"/>
      </w:divBdr>
    </w:div>
    <w:div w:id="1168910115">
      <w:bodyDiv w:val="1"/>
      <w:marLeft w:val="0"/>
      <w:marRight w:val="0"/>
      <w:marTop w:val="0"/>
      <w:marBottom w:val="0"/>
      <w:divBdr>
        <w:top w:val="none" w:sz="0" w:space="0" w:color="auto"/>
        <w:left w:val="none" w:sz="0" w:space="0" w:color="auto"/>
        <w:bottom w:val="none" w:sz="0" w:space="0" w:color="auto"/>
        <w:right w:val="none" w:sz="0" w:space="0" w:color="auto"/>
      </w:divBdr>
    </w:div>
    <w:div w:id="1196164345">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2574405">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24025516">
      <w:bodyDiv w:val="1"/>
      <w:marLeft w:val="0"/>
      <w:marRight w:val="0"/>
      <w:marTop w:val="0"/>
      <w:marBottom w:val="0"/>
      <w:divBdr>
        <w:top w:val="none" w:sz="0" w:space="0" w:color="auto"/>
        <w:left w:val="none" w:sz="0" w:space="0" w:color="auto"/>
        <w:bottom w:val="none" w:sz="0" w:space="0" w:color="auto"/>
        <w:right w:val="none" w:sz="0" w:space="0" w:color="auto"/>
      </w:divBdr>
    </w:div>
    <w:div w:id="1225410100">
      <w:bodyDiv w:val="1"/>
      <w:marLeft w:val="0"/>
      <w:marRight w:val="0"/>
      <w:marTop w:val="0"/>
      <w:marBottom w:val="0"/>
      <w:divBdr>
        <w:top w:val="none" w:sz="0" w:space="0" w:color="auto"/>
        <w:left w:val="none" w:sz="0" w:space="0" w:color="auto"/>
        <w:bottom w:val="none" w:sz="0" w:space="0" w:color="auto"/>
        <w:right w:val="none" w:sz="0" w:space="0" w:color="auto"/>
      </w:divBdr>
    </w:div>
    <w:div w:id="1233540063">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53452939">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14861490">
      <w:bodyDiv w:val="1"/>
      <w:marLeft w:val="0"/>
      <w:marRight w:val="0"/>
      <w:marTop w:val="0"/>
      <w:marBottom w:val="0"/>
      <w:divBdr>
        <w:top w:val="none" w:sz="0" w:space="0" w:color="auto"/>
        <w:left w:val="none" w:sz="0" w:space="0" w:color="auto"/>
        <w:bottom w:val="none" w:sz="0" w:space="0" w:color="auto"/>
        <w:right w:val="none" w:sz="0" w:space="0" w:color="auto"/>
      </w:divBdr>
    </w:div>
    <w:div w:id="1417165038">
      <w:bodyDiv w:val="1"/>
      <w:marLeft w:val="0"/>
      <w:marRight w:val="0"/>
      <w:marTop w:val="0"/>
      <w:marBottom w:val="0"/>
      <w:divBdr>
        <w:top w:val="none" w:sz="0" w:space="0" w:color="auto"/>
        <w:left w:val="none" w:sz="0" w:space="0" w:color="auto"/>
        <w:bottom w:val="none" w:sz="0" w:space="0" w:color="auto"/>
        <w:right w:val="none" w:sz="0" w:space="0" w:color="auto"/>
      </w:divBdr>
    </w:div>
    <w:div w:id="1432749016">
      <w:bodyDiv w:val="1"/>
      <w:marLeft w:val="0"/>
      <w:marRight w:val="0"/>
      <w:marTop w:val="0"/>
      <w:marBottom w:val="0"/>
      <w:divBdr>
        <w:top w:val="none" w:sz="0" w:space="0" w:color="auto"/>
        <w:left w:val="none" w:sz="0" w:space="0" w:color="auto"/>
        <w:bottom w:val="none" w:sz="0" w:space="0" w:color="auto"/>
        <w:right w:val="none" w:sz="0" w:space="0" w:color="auto"/>
      </w:divBdr>
    </w:div>
    <w:div w:id="1439059496">
      <w:bodyDiv w:val="1"/>
      <w:marLeft w:val="0"/>
      <w:marRight w:val="0"/>
      <w:marTop w:val="0"/>
      <w:marBottom w:val="0"/>
      <w:divBdr>
        <w:top w:val="none" w:sz="0" w:space="0" w:color="auto"/>
        <w:left w:val="none" w:sz="0" w:space="0" w:color="auto"/>
        <w:bottom w:val="none" w:sz="0" w:space="0" w:color="auto"/>
        <w:right w:val="none" w:sz="0" w:space="0" w:color="auto"/>
      </w:divBdr>
    </w:div>
    <w:div w:id="1441535214">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462268966">
      <w:bodyDiv w:val="1"/>
      <w:marLeft w:val="0"/>
      <w:marRight w:val="0"/>
      <w:marTop w:val="0"/>
      <w:marBottom w:val="0"/>
      <w:divBdr>
        <w:top w:val="none" w:sz="0" w:space="0" w:color="auto"/>
        <w:left w:val="none" w:sz="0" w:space="0" w:color="auto"/>
        <w:bottom w:val="none" w:sz="0" w:space="0" w:color="auto"/>
        <w:right w:val="none" w:sz="0" w:space="0" w:color="auto"/>
      </w:divBdr>
    </w:div>
    <w:div w:id="1476215089">
      <w:bodyDiv w:val="1"/>
      <w:marLeft w:val="0"/>
      <w:marRight w:val="0"/>
      <w:marTop w:val="0"/>
      <w:marBottom w:val="0"/>
      <w:divBdr>
        <w:top w:val="none" w:sz="0" w:space="0" w:color="auto"/>
        <w:left w:val="none" w:sz="0" w:space="0" w:color="auto"/>
        <w:bottom w:val="none" w:sz="0" w:space="0" w:color="auto"/>
        <w:right w:val="none" w:sz="0" w:space="0" w:color="auto"/>
      </w:divBdr>
      <w:divsChild>
        <w:div w:id="1326278908">
          <w:marLeft w:val="0"/>
          <w:marRight w:val="0"/>
          <w:marTop w:val="0"/>
          <w:marBottom w:val="100"/>
          <w:divBdr>
            <w:top w:val="none" w:sz="0" w:space="0" w:color="auto"/>
            <w:left w:val="none" w:sz="0" w:space="0" w:color="auto"/>
            <w:bottom w:val="none" w:sz="0" w:space="0" w:color="auto"/>
            <w:right w:val="none" w:sz="0" w:space="0" w:color="auto"/>
          </w:divBdr>
        </w:div>
        <w:div w:id="796871661">
          <w:marLeft w:val="0"/>
          <w:marRight w:val="0"/>
          <w:marTop w:val="0"/>
          <w:marBottom w:val="100"/>
          <w:divBdr>
            <w:top w:val="none" w:sz="0" w:space="0" w:color="auto"/>
            <w:left w:val="none" w:sz="0" w:space="0" w:color="auto"/>
            <w:bottom w:val="none" w:sz="0" w:space="0" w:color="auto"/>
            <w:right w:val="none" w:sz="0" w:space="0" w:color="auto"/>
          </w:divBdr>
        </w:div>
        <w:div w:id="1703363870">
          <w:marLeft w:val="0"/>
          <w:marRight w:val="0"/>
          <w:marTop w:val="0"/>
          <w:marBottom w:val="100"/>
          <w:divBdr>
            <w:top w:val="none" w:sz="0" w:space="0" w:color="auto"/>
            <w:left w:val="none" w:sz="0" w:space="0" w:color="auto"/>
            <w:bottom w:val="none" w:sz="0" w:space="0" w:color="auto"/>
            <w:right w:val="none" w:sz="0" w:space="0" w:color="auto"/>
          </w:divBdr>
        </w:div>
        <w:div w:id="425998299">
          <w:marLeft w:val="0"/>
          <w:marRight w:val="0"/>
          <w:marTop w:val="0"/>
          <w:marBottom w:val="100"/>
          <w:divBdr>
            <w:top w:val="none" w:sz="0" w:space="0" w:color="auto"/>
            <w:left w:val="none" w:sz="0" w:space="0" w:color="auto"/>
            <w:bottom w:val="none" w:sz="0" w:space="0" w:color="auto"/>
            <w:right w:val="none" w:sz="0" w:space="0" w:color="auto"/>
          </w:divBdr>
        </w:div>
        <w:div w:id="1944453953">
          <w:marLeft w:val="0"/>
          <w:marRight w:val="0"/>
          <w:marTop w:val="0"/>
          <w:marBottom w:val="100"/>
          <w:divBdr>
            <w:top w:val="none" w:sz="0" w:space="0" w:color="auto"/>
            <w:left w:val="none" w:sz="0" w:space="0" w:color="auto"/>
            <w:bottom w:val="none" w:sz="0" w:space="0" w:color="auto"/>
            <w:right w:val="none" w:sz="0" w:space="0" w:color="auto"/>
          </w:divBdr>
        </w:div>
      </w:divsChild>
    </w:div>
    <w:div w:id="1489321758">
      <w:bodyDiv w:val="1"/>
      <w:marLeft w:val="0"/>
      <w:marRight w:val="0"/>
      <w:marTop w:val="0"/>
      <w:marBottom w:val="0"/>
      <w:divBdr>
        <w:top w:val="none" w:sz="0" w:space="0" w:color="auto"/>
        <w:left w:val="none" w:sz="0" w:space="0" w:color="auto"/>
        <w:bottom w:val="none" w:sz="0" w:space="0" w:color="auto"/>
        <w:right w:val="none" w:sz="0" w:space="0" w:color="auto"/>
      </w:divBdr>
    </w:div>
    <w:div w:id="1497845132">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20581552">
      <w:bodyDiv w:val="1"/>
      <w:marLeft w:val="0"/>
      <w:marRight w:val="0"/>
      <w:marTop w:val="0"/>
      <w:marBottom w:val="0"/>
      <w:divBdr>
        <w:top w:val="none" w:sz="0" w:space="0" w:color="auto"/>
        <w:left w:val="none" w:sz="0" w:space="0" w:color="auto"/>
        <w:bottom w:val="none" w:sz="0" w:space="0" w:color="auto"/>
        <w:right w:val="none" w:sz="0" w:space="0" w:color="auto"/>
      </w:divBdr>
    </w:div>
    <w:div w:id="1524398397">
      <w:bodyDiv w:val="1"/>
      <w:marLeft w:val="0"/>
      <w:marRight w:val="0"/>
      <w:marTop w:val="0"/>
      <w:marBottom w:val="0"/>
      <w:divBdr>
        <w:top w:val="none" w:sz="0" w:space="0" w:color="auto"/>
        <w:left w:val="none" w:sz="0" w:space="0" w:color="auto"/>
        <w:bottom w:val="none" w:sz="0" w:space="0" w:color="auto"/>
        <w:right w:val="none" w:sz="0" w:space="0" w:color="auto"/>
      </w:divBdr>
    </w:div>
    <w:div w:id="1532456190">
      <w:bodyDiv w:val="1"/>
      <w:marLeft w:val="0"/>
      <w:marRight w:val="0"/>
      <w:marTop w:val="0"/>
      <w:marBottom w:val="0"/>
      <w:divBdr>
        <w:top w:val="none" w:sz="0" w:space="0" w:color="auto"/>
        <w:left w:val="none" w:sz="0" w:space="0" w:color="auto"/>
        <w:bottom w:val="none" w:sz="0" w:space="0" w:color="auto"/>
        <w:right w:val="none" w:sz="0" w:space="0" w:color="auto"/>
      </w:divBdr>
      <w:divsChild>
        <w:div w:id="290328507">
          <w:marLeft w:val="0"/>
          <w:marRight w:val="0"/>
          <w:marTop w:val="0"/>
          <w:marBottom w:val="100"/>
          <w:divBdr>
            <w:top w:val="none" w:sz="0" w:space="0" w:color="auto"/>
            <w:left w:val="none" w:sz="0" w:space="0" w:color="auto"/>
            <w:bottom w:val="none" w:sz="0" w:space="0" w:color="auto"/>
            <w:right w:val="none" w:sz="0" w:space="0" w:color="auto"/>
          </w:divBdr>
        </w:div>
        <w:div w:id="378558094">
          <w:marLeft w:val="0"/>
          <w:marRight w:val="0"/>
          <w:marTop w:val="0"/>
          <w:marBottom w:val="100"/>
          <w:divBdr>
            <w:top w:val="none" w:sz="0" w:space="0" w:color="auto"/>
            <w:left w:val="none" w:sz="0" w:space="0" w:color="auto"/>
            <w:bottom w:val="none" w:sz="0" w:space="0" w:color="auto"/>
            <w:right w:val="none" w:sz="0" w:space="0" w:color="auto"/>
          </w:divBdr>
        </w:div>
        <w:div w:id="452754334">
          <w:marLeft w:val="0"/>
          <w:marRight w:val="0"/>
          <w:marTop w:val="0"/>
          <w:marBottom w:val="100"/>
          <w:divBdr>
            <w:top w:val="none" w:sz="0" w:space="0" w:color="auto"/>
            <w:left w:val="none" w:sz="0" w:space="0" w:color="auto"/>
            <w:bottom w:val="none" w:sz="0" w:space="0" w:color="auto"/>
            <w:right w:val="none" w:sz="0" w:space="0" w:color="auto"/>
          </w:divBdr>
        </w:div>
        <w:div w:id="2127890101">
          <w:marLeft w:val="0"/>
          <w:marRight w:val="0"/>
          <w:marTop w:val="0"/>
          <w:marBottom w:val="100"/>
          <w:divBdr>
            <w:top w:val="none" w:sz="0" w:space="0" w:color="auto"/>
            <w:left w:val="none" w:sz="0" w:space="0" w:color="auto"/>
            <w:bottom w:val="none" w:sz="0" w:space="0" w:color="auto"/>
            <w:right w:val="none" w:sz="0" w:space="0" w:color="auto"/>
          </w:divBdr>
        </w:div>
        <w:div w:id="1507329200">
          <w:marLeft w:val="0"/>
          <w:marRight w:val="0"/>
          <w:marTop w:val="0"/>
          <w:marBottom w:val="100"/>
          <w:divBdr>
            <w:top w:val="none" w:sz="0" w:space="0" w:color="auto"/>
            <w:left w:val="none" w:sz="0" w:space="0" w:color="auto"/>
            <w:bottom w:val="none" w:sz="0" w:space="0" w:color="auto"/>
            <w:right w:val="none" w:sz="0" w:space="0" w:color="auto"/>
          </w:divBdr>
        </w:div>
      </w:divsChild>
    </w:div>
    <w:div w:id="1541936789">
      <w:bodyDiv w:val="1"/>
      <w:marLeft w:val="0"/>
      <w:marRight w:val="0"/>
      <w:marTop w:val="0"/>
      <w:marBottom w:val="0"/>
      <w:divBdr>
        <w:top w:val="none" w:sz="0" w:space="0" w:color="auto"/>
        <w:left w:val="none" w:sz="0" w:space="0" w:color="auto"/>
        <w:bottom w:val="none" w:sz="0" w:space="0" w:color="auto"/>
        <w:right w:val="none" w:sz="0" w:space="0" w:color="auto"/>
      </w:divBdr>
    </w:div>
    <w:div w:id="1543055525">
      <w:bodyDiv w:val="1"/>
      <w:marLeft w:val="0"/>
      <w:marRight w:val="0"/>
      <w:marTop w:val="0"/>
      <w:marBottom w:val="0"/>
      <w:divBdr>
        <w:top w:val="none" w:sz="0" w:space="0" w:color="auto"/>
        <w:left w:val="none" w:sz="0" w:space="0" w:color="auto"/>
        <w:bottom w:val="none" w:sz="0" w:space="0" w:color="auto"/>
        <w:right w:val="none" w:sz="0" w:space="0" w:color="auto"/>
      </w:divBdr>
    </w:div>
    <w:div w:id="1551114917">
      <w:bodyDiv w:val="1"/>
      <w:marLeft w:val="0"/>
      <w:marRight w:val="0"/>
      <w:marTop w:val="0"/>
      <w:marBottom w:val="0"/>
      <w:divBdr>
        <w:top w:val="none" w:sz="0" w:space="0" w:color="auto"/>
        <w:left w:val="none" w:sz="0" w:space="0" w:color="auto"/>
        <w:bottom w:val="none" w:sz="0" w:space="0" w:color="auto"/>
        <w:right w:val="none" w:sz="0" w:space="0" w:color="auto"/>
      </w:divBdr>
    </w:div>
    <w:div w:id="1570192216">
      <w:bodyDiv w:val="1"/>
      <w:marLeft w:val="0"/>
      <w:marRight w:val="0"/>
      <w:marTop w:val="0"/>
      <w:marBottom w:val="0"/>
      <w:divBdr>
        <w:top w:val="none" w:sz="0" w:space="0" w:color="auto"/>
        <w:left w:val="none" w:sz="0" w:space="0" w:color="auto"/>
        <w:bottom w:val="none" w:sz="0" w:space="0" w:color="auto"/>
        <w:right w:val="none" w:sz="0" w:space="0" w:color="auto"/>
      </w:divBdr>
    </w:div>
    <w:div w:id="1596594675">
      <w:bodyDiv w:val="1"/>
      <w:marLeft w:val="0"/>
      <w:marRight w:val="0"/>
      <w:marTop w:val="0"/>
      <w:marBottom w:val="0"/>
      <w:divBdr>
        <w:top w:val="none" w:sz="0" w:space="0" w:color="auto"/>
        <w:left w:val="none" w:sz="0" w:space="0" w:color="auto"/>
        <w:bottom w:val="none" w:sz="0" w:space="0" w:color="auto"/>
        <w:right w:val="none" w:sz="0" w:space="0" w:color="auto"/>
      </w:divBdr>
    </w:div>
    <w:div w:id="1601792632">
      <w:bodyDiv w:val="1"/>
      <w:marLeft w:val="0"/>
      <w:marRight w:val="0"/>
      <w:marTop w:val="0"/>
      <w:marBottom w:val="0"/>
      <w:divBdr>
        <w:top w:val="none" w:sz="0" w:space="0" w:color="auto"/>
        <w:left w:val="none" w:sz="0" w:space="0" w:color="auto"/>
        <w:bottom w:val="none" w:sz="0" w:space="0" w:color="auto"/>
        <w:right w:val="none" w:sz="0" w:space="0" w:color="auto"/>
      </w:divBdr>
    </w:div>
    <w:div w:id="1611090242">
      <w:bodyDiv w:val="1"/>
      <w:marLeft w:val="0"/>
      <w:marRight w:val="0"/>
      <w:marTop w:val="0"/>
      <w:marBottom w:val="0"/>
      <w:divBdr>
        <w:top w:val="none" w:sz="0" w:space="0" w:color="auto"/>
        <w:left w:val="none" w:sz="0" w:space="0" w:color="auto"/>
        <w:bottom w:val="none" w:sz="0" w:space="0" w:color="auto"/>
        <w:right w:val="none" w:sz="0" w:space="0" w:color="auto"/>
      </w:divBdr>
    </w:div>
    <w:div w:id="1624338468">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41424214">
      <w:bodyDiv w:val="1"/>
      <w:marLeft w:val="0"/>
      <w:marRight w:val="0"/>
      <w:marTop w:val="0"/>
      <w:marBottom w:val="0"/>
      <w:divBdr>
        <w:top w:val="none" w:sz="0" w:space="0" w:color="auto"/>
        <w:left w:val="none" w:sz="0" w:space="0" w:color="auto"/>
        <w:bottom w:val="none" w:sz="0" w:space="0" w:color="auto"/>
        <w:right w:val="none" w:sz="0" w:space="0" w:color="auto"/>
      </w:divBdr>
    </w:div>
    <w:div w:id="1641613245">
      <w:bodyDiv w:val="1"/>
      <w:marLeft w:val="0"/>
      <w:marRight w:val="0"/>
      <w:marTop w:val="0"/>
      <w:marBottom w:val="0"/>
      <w:divBdr>
        <w:top w:val="none" w:sz="0" w:space="0" w:color="auto"/>
        <w:left w:val="none" w:sz="0" w:space="0" w:color="auto"/>
        <w:bottom w:val="none" w:sz="0" w:space="0" w:color="auto"/>
        <w:right w:val="none" w:sz="0" w:space="0" w:color="auto"/>
      </w:divBdr>
    </w:div>
    <w:div w:id="1643537029">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54217039">
      <w:bodyDiv w:val="1"/>
      <w:marLeft w:val="0"/>
      <w:marRight w:val="0"/>
      <w:marTop w:val="0"/>
      <w:marBottom w:val="0"/>
      <w:divBdr>
        <w:top w:val="none" w:sz="0" w:space="0" w:color="auto"/>
        <w:left w:val="none" w:sz="0" w:space="0" w:color="auto"/>
        <w:bottom w:val="none" w:sz="0" w:space="0" w:color="auto"/>
        <w:right w:val="none" w:sz="0" w:space="0" w:color="auto"/>
      </w:divBdr>
    </w:div>
    <w:div w:id="1655521601">
      <w:bodyDiv w:val="1"/>
      <w:marLeft w:val="0"/>
      <w:marRight w:val="0"/>
      <w:marTop w:val="0"/>
      <w:marBottom w:val="0"/>
      <w:divBdr>
        <w:top w:val="none" w:sz="0" w:space="0" w:color="auto"/>
        <w:left w:val="none" w:sz="0" w:space="0" w:color="auto"/>
        <w:bottom w:val="none" w:sz="0" w:space="0" w:color="auto"/>
        <w:right w:val="none" w:sz="0" w:space="0" w:color="auto"/>
      </w:divBdr>
    </w:div>
    <w:div w:id="1670711393">
      <w:bodyDiv w:val="1"/>
      <w:marLeft w:val="0"/>
      <w:marRight w:val="0"/>
      <w:marTop w:val="0"/>
      <w:marBottom w:val="0"/>
      <w:divBdr>
        <w:top w:val="none" w:sz="0" w:space="0" w:color="auto"/>
        <w:left w:val="none" w:sz="0" w:space="0" w:color="auto"/>
        <w:bottom w:val="none" w:sz="0" w:space="0" w:color="auto"/>
        <w:right w:val="none" w:sz="0" w:space="0" w:color="auto"/>
      </w:divBdr>
    </w:div>
    <w:div w:id="1679624069">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714113069">
      <w:bodyDiv w:val="1"/>
      <w:marLeft w:val="0"/>
      <w:marRight w:val="0"/>
      <w:marTop w:val="0"/>
      <w:marBottom w:val="0"/>
      <w:divBdr>
        <w:top w:val="none" w:sz="0" w:space="0" w:color="auto"/>
        <w:left w:val="none" w:sz="0" w:space="0" w:color="auto"/>
        <w:bottom w:val="none" w:sz="0" w:space="0" w:color="auto"/>
        <w:right w:val="none" w:sz="0" w:space="0" w:color="auto"/>
      </w:divBdr>
    </w:div>
    <w:div w:id="1717122325">
      <w:bodyDiv w:val="1"/>
      <w:marLeft w:val="0"/>
      <w:marRight w:val="0"/>
      <w:marTop w:val="0"/>
      <w:marBottom w:val="0"/>
      <w:divBdr>
        <w:top w:val="none" w:sz="0" w:space="0" w:color="auto"/>
        <w:left w:val="none" w:sz="0" w:space="0" w:color="auto"/>
        <w:bottom w:val="none" w:sz="0" w:space="0" w:color="auto"/>
        <w:right w:val="none" w:sz="0" w:space="0" w:color="auto"/>
      </w:divBdr>
    </w:div>
    <w:div w:id="1733456370">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50614988">
      <w:bodyDiv w:val="1"/>
      <w:marLeft w:val="0"/>
      <w:marRight w:val="0"/>
      <w:marTop w:val="0"/>
      <w:marBottom w:val="0"/>
      <w:divBdr>
        <w:top w:val="none" w:sz="0" w:space="0" w:color="auto"/>
        <w:left w:val="none" w:sz="0" w:space="0" w:color="auto"/>
        <w:bottom w:val="none" w:sz="0" w:space="0" w:color="auto"/>
        <w:right w:val="none" w:sz="0" w:space="0" w:color="auto"/>
      </w:divBdr>
    </w:div>
    <w:div w:id="1753965021">
      <w:bodyDiv w:val="1"/>
      <w:marLeft w:val="0"/>
      <w:marRight w:val="0"/>
      <w:marTop w:val="0"/>
      <w:marBottom w:val="0"/>
      <w:divBdr>
        <w:top w:val="none" w:sz="0" w:space="0" w:color="auto"/>
        <w:left w:val="none" w:sz="0" w:space="0" w:color="auto"/>
        <w:bottom w:val="none" w:sz="0" w:space="0" w:color="auto"/>
        <w:right w:val="none" w:sz="0" w:space="0" w:color="auto"/>
      </w:divBdr>
      <w:divsChild>
        <w:div w:id="1757090900">
          <w:marLeft w:val="0"/>
          <w:marRight w:val="0"/>
          <w:marTop w:val="0"/>
          <w:marBottom w:val="100"/>
          <w:divBdr>
            <w:top w:val="none" w:sz="0" w:space="0" w:color="auto"/>
            <w:left w:val="none" w:sz="0" w:space="0" w:color="auto"/>
            <w:bottom w:val="none" w:sz="0" w:space="0" w:color="auto"/>
            <w:right w:val="none" w:sz="0" w:space="0" w:color="auto"/>
          </w:divBdr>
        </w:div>
        <w:div w:id="1469467421">
          <w:marLeft w:val="0"/>
          <w:marRight w:val="0"/>
          <w:marTop w:val="0"/>
          <w:marBottom w:val="100"/>
          <w:divBdr>
            <w:top w:val="none" w:sz="0" w:space="0" w:color="auto"/>
            <w:left w:val="none" w:sz="0" w:space="0" w:color="auto"/>
            <w:bottom w:val="none" w:sz="0" w:space="0" w:color="auto"/>
            <w:right w:val="none" w:sz="0" w:space="0" w:color="auto"/>
          </w:divBdr>
        </w:div>
        <w:div w:id="804617587">
          <w:marLeft w:val="0"/>
          <w:marRight w:val="0"/>
          <w:marTop w:val="0"/>
          <w:marBottom w:val="100"/>
          <w:divBdr>
            <w:top w:val="none" w:sz="0" w:space="0" w:color="auto"/>
            <w:left w:val="none" w:sz="0" w:space="0" w:color="auto"/>
            <w:bottom w:val="none" w:sz="0" w:space="0" w:color="auto"/>
            <w:right w:val="none" w:sz="0" w:space="0" w:color="auto"/>
          </w:divBdr>
        </w:div>
        <w:div w:id="1302613753">
          <w:marLeft w:val="0"/>
          <w:marRight w:val="0"/>
          <w:marTop w:val="0"/>
          <w:marBottom w:val="100"/>
          <w:divBdr>
            <w:top w:val="none" w:sz="0" w:space="0" w:color="auto"/>
            <w:left w:val="none" w:sz="0" w:space="0" w:color="auto"/>
            <w:bottom w:val="none" w:sz="0" w:space="0" w:color="auto"/>
            <w:right w:val="none" w:sz="0" w:space="0" w:color="auto"/>
          </w:divBdr>
        </w:div>
        <w:div w:id="921111382">
          <w:marLeft w:val="0"/>
          <w:marRight w:val="0"/>
          <w:marTop w:val="0"/>
          <w:marBottom w:val="100"/>
          <w:divBdr>
            <w:top w:val="none" w:sz="0" w:space="0" w:color="auto"/>
            <w:left w:val="none" w:sz="0" w:space="0" w:color="auto"/>
            <w:bottom w:val="none" w:sz="0" w:space="0" w:color="auto"/>
            <w:right w:val="none" w:sz="0" w:space="0" w:color="auto"/>
          </w:divBdr>
        </w:div>
      </w:divsChild>
    </w:div>
    <w:div w:id="1771470666">
      <w:bodyDiv w:val="1"/>
      <w:marLeft w:val="0"/>
      <w:marRight w:val="0"/>
      <w:marTop w:val="0"/>
      <w:marBottom w:val="0"/>
      <w:divBdr>
        <w:top w:val="none" w:sz="0" w:space="0" w:color="auto"/>
        <w:left w:val="none" w:sz="0" w:space="0" w:color="auto"/>
        <w:bottom w:val="none" w:sz="0" w:space="0" w:color="auto"/>
        <w:right w:val="none" w:sz="0" w:space="0" w:color="auto"/>
      </w:divBdr>
    </w:div>
    <w:div w:id="1782414796">
      <w:bodyDiv w:val="1"/>
      <w:marLeft w:val="0"/>
      <w:marRight w:val="0"/>
      <w:marTop w:val="0"/>
      <w:marBottom w:val="0"/>
      <w:divBdr>
        <w:top w:val="none" w:sz="0" w:space="0" w:color="auto"/>
        <w:left w:val="none" w:sz="0" w:space="0" w:color="auto"/>
        <w:bottom w:val="none" w:sz="0" w:space="0" w:color="auto"/>
        <w:right w:val="none" w:sz="0" w:space="0" w:color="auto"/>
      </w:divBdr>
    </w:div>
    <w:div w:id="1787040576">
      <w:bodyDiv w:val="1"/>
      <w:marLeft w:val="0"/>
      <w:marRight w:val="0"/>
      <w:marTop w:val="0"/>
      <w:marBottom w:val="0"/>
      <w:divBdr>
        <w:top w:val="none" w:sz="0" w:space="0" w:color="auto"/>
        <w:left w:val="none" w:sz="0" w:space="0" w:color="auto"/>
        <w:bottom w:val="none" w:sz="0" w:space="0" w:color="auto"/>
        <w:right w:val="none" w:sz="0" w:space="0" w:color="auto"/>
      </w:divBdr>
    </w:div>
    <w:div w:id="1792629785">
      <w:bodyDiv w:val="1"/>
      <w:marLeft w:val="0"/>
      <w:marRight w:val="0"/>
      <w:marTop w:val="0"/>
      <w:marBottom w:val="0"/>
      <w:divBdr>
        <w:top w:val="none" w:sz="0" w:space="0" w:color="auto"/>
        <w:left w:val="none" w:sz="0" w:space="0" w:color="auto"/>
        <w:bottom w:val="none" w:sz="0" w:space="0" w:color="auto"/>
        <w:right w:val="none" w:sz="0" w:space="0" w:color="auto"/>
      </w:divBdr>
      <w:divsChild>
        <w:div w:id="1390113551">
          <w:marLeft w:val="0"/>
          <w:marRight w:val="0"/>
          <w:marTop w:val="0"/>
          <w:marBottom w:val="101"/>
          <w:divBdr>
            <w:top w:val="none" w:sz="0" w:space="0" w:color="auto"/>
            <w:left w:val="none" w:sz="0" w:space="0" w:color="auto"/>
            <w:bottom w:val="none" w:sz="0" w:space="0" w:color="auto"/>
            <w:right w:val="none" w:sz="0" w:space="0" w:color="auto"/>
          </w:divBdr>
        </w:div>
        <w:div w:id="637800746">
          <w:marLeft w:val="864"/>
          <w:marRight w:val="0"/>
          <w:marTop w:val="0"/>
          <w:marBottom w:val="101"/>
          <w:divBdr>
            <w:top w:val="none" w:sz="0" w:space="0" w:color="auto"/>
            <w:left w:val="none" w:sz="0" w:space="0" w:color="auto"/>
            <w:bottom w:val="none" w:sz="0" w:space="0" w:color="auto"/>
            <w:right w:val="none" w:sz="0" w:space="0" w:color="auto"/>
          </w:divBdr>
        </w:div>
        <w:div w:id="373963813">
          <w:marLeft w:val="864"/>
          <w:marRight w:val="0"/>
          <w:marTop w:val="0"/>
          <w:marBottom w:val="101"/>
          <w:divBdr>
            <w:top w:val="none" w:sz="0" w:space="0" w:color="auto"/>
            <w:left w:val="none" w:sz="0" w:space="0" w:color="auto"/>
            <w:bottom w:val="none" w:sz="0" w:space="0" w:color="auto"/>
            <w:right w:val="none" w:sz="0" w:space="0" w:color="auto"/>
          </w:divBdr>
        </w:div>
        <w:div w:id="2084260299">
          <w:marLeft w:val="0"/>
          <w:marRight w:val="0"/>
          <w:marTop w:val="0"/>
          <w:marBottom w:val="101"/>
          <w:divBdr>
            <w:top w:val="none" w:sz="0" w:space="0" w:color="auto"/>
            <w:left w:val="none" w:sz="0" w:space="0" w:color="auto"/>
            <w:bottom w:val="none" w:sz="0" w:space="0" w:color="auto"/>
            <w:right w:val="none" w:sz="0" w:space="0" w:color="auto"/>
          </w:divBdr>
        </w:div>
        <w:div w:id="322320631">
          <w:marLeft w:val="0"/>
          <w:marRight w:val="0"/>
          <w:marTop w:val="0"/>
          <w:marBottom w:val="101"/>
          <w:divBdr>
            <w:top w:val="none" w:sz="0" w:space="0" w:color="auto"/>
            <w:left w:val="none" w:sz="0" w:space="0" w:color="auto"/>
            <w:bottom w:val="none" w:sz="0" w:space="0" w:color="auto"/>
            <w:right w:val="none" w:sz="0" w:space="0" w:color="auto"/>
          </w:divBdr>
        </w:div>
        <w:div w:id="1841967550">
          <w:marLeft w:val="0"/>
          <w:marRight w:val="0"/>
          <w:marTop w:val="0"/>
          <w:marBottom w:val="101"/>
          <w:divBdr>
            <w:top w:val="none" w:sz="0" w:space="0" w:color="auto"/>
            <w:left w:val="none" w:sz="0" w:space="0" w:color="auto"/>
            <w:bottom w:val="none" w:sz="0" w:space="0" w:color="auto"/>
            <w:right w:val="none" w:sz="0" w:space="0" w:color="auto"/>
          </w:divBdr>
        </w:div>
        <w:div w:id="1352338422">
          <w:marLeft w:val="0"/>
          <w:marRight w:val="0"/>
          <w:marTop w:val="0"/>
          <w:marBottom w:val="101"/>
          <w:divBdr>
            <w:top w:val="none" w:sz="0" w:space="0" w:color="auto"/>
            <w:left w:val="none" w:sz="0" w:space="0" w:color="auto"/>
            <w:bottom w:val="none" w:sz="0" w:space="0" w:color="auto"/>
            <w:right w:val="none" w:sz="0" w:space="0" w:color="auto"/>
          </w:divBdr>
        </w:div>
      </w:divsChild>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37377162">
      <w:bodyDiv w:val="1"/>
      <w:marLeft w:val="0"/>
      <w:marRight w:val="0"/>
      <w:marTop w:val="0"/>
      <w:marBottom w:val="0"/>
      <w:divBdr>
        <w:top w:val="none" w:sz="0" w:space="0" w:color="auto"/>
        <w:left w:val="none" w:sz="0" w:space="0" w:color="auto"/>
        <w:bottom w:val="none" w:sz="0" w:space="0" w:color="auto"/>
        <w:right w:val="none" w:sz="0" w:space="0" w:color="auto"/>
      </w:divBdr>
    </w:div>
    <w:div w:id="1850753173">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63082407">
      <w:bodyDiv w:val="1"/>
      <w:marLeft w:val="0"/>
      <w:marRight w:val="0"/>
      <w:marTop w:val="0"/>
      <w:marBottom w:val="0"/>
      <w:divBdr>
        <w:top w:val="none" w:sz="0" w:space="0" w:color="auto"/>
        <w:left w:val="none" w:sz="0" w:space="0" w:color="auto"/>
        <w:bottom w:val="none" w:sz="0" w:space="0" w:color="auto"/>
        <w:right w:val="none" w:sz="0" w:space="0" w:color="auto"/>
      </w:divBdr>
    </w:div>
    <w:div w:id="1874727837">
      <w:bodyDiv w:val="1"/>
      <w:marLeft w:val="0"/>
      <w:marRight w:val="0"/>
      <w:marTop w:val="0"/>
      <w:marBottom w:val="0"/>
      <w:divBdr>
        <w:top w:val="none" w:sz="0" w:space="0" w:color="auto"/>
        <w:left w:val="none" w:sz="0" w:space="0" w:color="auto"/>
        <w:bottom w:val="none" w:sz="0" w:space="0" w:color="auto"/>
        <w:right w:val="none" w:sz="0" w:space="0" w:color="auto"/>
      </w:divBdr>
    </w:div>
    <w:div w:id="1877161674">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896893622">
      <w:bodyDiv w:val="1"/>
      <w:marLeft w:val="0"/>
      <w:marRight w:val="0"/>
      <w:marTop w:val="0"/>
      <w:marBottom w:val="0"/>
      <w:divBdr>
        <w:top w:val="none" w:sz="0" w:space="0" w:color="auto"/>
        <w:left w:val="none" w:sz="0" w:space="0" w:color="auto"/>
        <w:bottom w:val="none" w:sz="0" w:space="0" w:color="auto"/>
        <w:right w:val="none" w:sz="0" w:space="0" w:color="auto"/>
      </w:divBdr>
    </w:div>
    <w:div w:id="1907913429">
      <w:bodyDiv w:val="1"/>
      <w:marLeft w:val="0"/>
      <w:marRight w:val="0"/>
      <w:marTop w:val="0"/>
      <w:marBottom w:val="0"/>
      <w:divBdr>
        <w:top w:val="none" w:sz="0" w:space="0" w:color="auto"/>
        <w:left w:val="none" w:sz="0" w:space="0" w:color="auto"/>
        <w:bottom w:val="none" w:sz="0" w:space="0" w:color="auto"/>
        <w:right w:val="none" w:sz="0" w:space="0" w:color="auto"/>
      </w:divBdr>
    </w:div>
    <w:div w:id="1920405359">
      <w:bodyDiv w:val="1"/>
      <w:marLeft w:val="0"/>
      <w:marRight w:val="0"/>
      <w:marTop w:val="0"/>
      <w:marBottom w:val="0"/>
      <w:divBdr>
        <w:top w:val="none" w:sz="0" w:space="0" w:color="auto"/>
        <w:left w:val="none" w:sz="0" w:space="0" w:color="auto"/>
        <w:bottom w:val="none" w:sz="0" w:space="0" w:color="auto"/>
        <w:right w:val="none" w:sz="0" w:space="0" w:color="auto"/>
      </w:divBdr>
    </w:div>
    <w:div w:id="1927611649">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63266820">
      <w:bodyDiv w:val="1"/>
      <w:marLeft w:val="0"/>
      <w:marRight w:val="0"/>
      <w:marTop w:val="0"/>
      <w:marBottom w:val="0"/>
      <w:divBdr>
        <w:top w:val="none" w:sz="0" w:space="0" w:color="auto"/>
        <w:left w:val="none" w:sz="0" w:space="0" w:color="auto"/>
        <w:bottom w:val="none" w:sz="0" w:space="0" w:color="auto"/>
        <w:right w:val="none" w:sz="0" w:space="0" w:color="auto"/>
      </w:divBdr>
    </w:div>
    <w:div w:id="1970284283">
      <w:bodyDiv w:val="1"/>
      <w:marLeft w:val="0"/>
      <w:marRight w:val="0"/>
      <w:marTop w:val="0"/>
      <w:marBottom w:val="0"/>
      <w:divBdr>
        <w:top w:val="none" w:sz="0" w:space="0" w:color="auto"/>
        <w:left w:val="none" w:sz="0" w:space="0" w:color="auto"/>
        <w:bottom w:val="none" w:sz="0" w:space="0" w:color="auto"/>
        <w:right w:val="none" w:sz="0" w:space="0" w:color="auto"/>
      </w:divBdr>
    </w:div>
    <w:div w:id="1976905861">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3541479">
      <w:bodyDiv w:val="1"/>
      <w:marLeft w:val="0"/>
      <w:marRight w:val="0"/>
      <w:marTop w:val="0"/>
      <w:marBottom w:val="0"/>
      <w:divBdr>
        <w:top w:val="none" w:sz="0" w:space="0" w:color="auto"/>
        <w:left w:val="none" w:sz="0" w:space="0" w:color="auto"/>
        <w:bottom w:val="none" w:sz="0" w:space="0" w:color="auto"/>
        <w:right w:val="none" w:sz="0" w:space="0" w:color="auto"/>
      </w:divBdr>
    </w:div>
    <w:div w:id="1993289427">
      <w:bodyDiv w:val="1"/>
      <w:marLeft w:val="0"/>
      <w:marRight w:val="0"/>
      <w:marTop w:val="0"/>
      <w:marBottom w:val="0"/>
      <w:divBdr>
        <w:top w:val="none" w:sz="0" w:space="0" w:color="auto"/>
        <w:left w:val="none" w:sz="0" w:space="0" w:color="auto"/>
        <w:bottom w:val="none" w:sz="0" w:space="0" w:color="auto"/>
        <w:right w:val="none" w:sz="0" w:space="0" w:color="auto"/>
      </w:divBdr>
    </w:div>
    <w:div w:id="2030982726">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41005616">
      <w:bodyDiv w:val="1"/>
      <w:marLeft w:val="0"/>
      <w:marRight w:val="0"/>
      <w:marTop w:val="0"/>
      <w:marBottom w:val="0"/>
      <w:divBdr>
        <w:top w:val="none" w:sz="0" w:space="0" w:color="auto"/>
        <w:left w:val="none" w:sz="0" w:space="0" w:color="auto"/>
        <w:bottom w:val="none" w:sz="0" w:space="0" w:color="auto"/>
        <w:right w:val="none" w:sz="0" w:space="0" w:color="auto"/>
      </w:divBdr>
    </w:div>
    <w:div w:id="2042777377">
      <w:bodyDiv w:val="1"/>
      <w:marLeft w:val="0"/>
      <w:marRight w:val="0"/>
      <w:marTop w:val="0"/>
      <w:marBottom w:val="0"/>
      <w:divBdr>
        <w:top w:val="none" w:sz="0" w:space="0" w:color="auto"/>
        <w:left w:val="none" w:sz="0" w:space="0" w:color="auto"/>
        <w:bottom w:val="none" w:sz="0" w:space="0" w:color="auto"/>
        <w:right w:val="none" w:sz="0" w:space="0" w:color="auto"/>
      </w:divBdr>
    </w:div>
    <w:div w:id="2047639434">
      <w:bodyDiv w:val="1"/>
      <w:marLeft w:val="0"/>
      <w:marRight w:val="0"/>
      <w:marTop w:val="0"/>
      <w:marBottom w:val="0"/>
      <w:divBdr>
        <w:top w:val="none" w:sz="0" w:space="0" w:color="auto"/>
        <w:left w:val="none" w:sz="0" w:space="0" w:color="auto"/>
        <w:bottom w:val="none" w:sz="0" w:space="0" w:color="auto"/>
        <w:right w:val="none" w:sz="0" w:space="0" w:color="auto"/>
      </w:divBdr>
    </w:div>
    <w:div w:id="2063629152">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093820242">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 w:id="2127116226">
      <w:bodyDiv w:val="1"/>
      <w:marLeft w:val="0"/>
      <w:marRight w:val="0"/>
      <w:marTop w:val="0"/>
      <w:marBottom w:val="0"/>
      <w:divBdr>
        <w:top w:val="none" w:sz="0" w:space="0" w:color="auto"/>
        <w:left w:val="none" w:sz="0" w:space="0" w:color="auto"/>
        <w:bottom w:val="none" w:sz="0" w:space="0" w:color="auto"/>
        <w:right w:val="none" w:sz="0" w:space="0" w:color="auto"/>
      </w:divBdr>
    </w:div>
    <w:div w:id="2134252519">
      <w:bodyDiv w:val="1"/>
      <w:marLeft w:val="0"/>
      <w:marRight w:val="0"/>
      <w:marTop w:val="0"/>
      <w:marBottom w:val="0"/>
      <w:divBdr>
        <w:top w:val="none" w:sz="0" w:space="0" w:color="auto"/>
        <w:left w:val="none" w:sz="0" w:space="0" w:color="auto"/>
        <w:bottom w:val="none" w:sz="0" w:space="0" w:color="auto"/>
        <w:right w:val="none" w:sz="0" w:space="0" w:color="auto"/>
      </w:divBdr>
    </w:div>
    <w:div w:id="21423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salud.edomex.gob.mx/imiem/hgo_servicios" TargetMode="External"/><Relationship Id="rId2" Type="http://schemas.openxmlformats.org/officeDocument/2006/relationships/hyperlink" Target="http://dof.gob.mx/nota_detalle_popup.php?codigo=5272787" TargetMode="External"/><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37A07-7B23-4F87-AA35-3B186A238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42</Pages>
  <Words>8456</Words>
  <Characters>46508</Characters>
  <Application>Microsoft Office Word</Application>
  <DocSecurity>0</DocSecurity>
  <Lines>387</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C.P. Verónica Mtz</cp:lastModifiedBy>
  <cp:revision>4</cp:revision>
  <cp:lastPrinted>2019-12-19T01:53:00Z</cp:lastPrinted>
  <dcterms:created xsi:type="dcterms:W3CDTF">2021-02-02T20:32:00Z</dcterms:created>
  <dcterms:modified xsi:type="dcterms:W3CDTF">2021-03-04T19:47:00Z</dcterms:modified>
</cp:coreProperties>
</file>