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0BDCC1E" w14:textId="4263B8F9" w:rsidR="002F537D" w:rsidRPr="002F537D" w:rsidRDefault="00222D15" w:rsidP="002F537D">
      <w:pPr>
        <w:widowControl w:val="0"/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b/>
          <w:bCs/>
          <w:sz w:val="24"/>
          <w:szCs w:val="24"/>
        </w:rPr>
      </w:pPr>
      <w:bookmarkStart w:id="0" w:name="_GoBack"/>
      <w:bookmarkEnd w:id="0"/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QUE FORMULA LA COMISIONADA EVA ABAID YAPUR, EN RELACIÓN CON LA RESOLUCIÓN DICTADA POR EL PLENO DEL INSTITUTO DE TRANSPARENCIA, ACCESO A LA INFORMACIÓN PÚBLICA Y PROTECCIÓN DE DATOS PERSONALES DEL ESTADO DE MÉXICO Y MUNICIPIOS, EN LA </w:t>
      </w:r>
      <w:r w:rsidR="00571F3C">
        <w:rPr>
          <w:rFonts w:ascii="Palatino Linotype" w:hAnsi="Palatino Linotype" w:cs="Arial"/>
          <w:b/>
          <w:sz w:val="24"/>
          <w:szCs w:val="24"/>
        </w:rPr>
        <w:t xml:space="preserve">DÉCIMA </w:t>
      </w:r>
      <w:r w:rsidR="001B378E">
        <w:rPr>
          <w:rFonts w:ascii="Palatino Linotype" w:hAnsi="Palatino Linotype" w:cs="Arial"/>
          <w:b/>
          <w:sz w:val="24"/>
          <w:szCs w:val="24"/>
        </w:rPr>
        <w:t>SESIÓN ORDINARIA DE DIECINUEVE DE MARZO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 DE DOS MIL </w:t>
      </w:r>
      <w:r w:rsidR="001B378E">
        <w:rPr>
          <w:rFonts w:ascii="Palatino Linotype" w:hAnsi="Palatino Linotype" w:cs="Arial"/>
          <w:b/>
          <w:sz w:val="24"/>
          <w:szCs w:val="24"/>
        </w:rPr>
        <w:t>VEINTE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, EN EL RECURSO DE REVISIÓN </w:t>
      </w:r>
      <w:r w:rsidR="001B378E">
        <w:rPr>
          <w:rFonts w:ascii="Palatino Linotype" w:hAnsi="Palatino Linotype" w:cs="Arial"/>
          <w:b/>
          <w:bCs/>
          <w:sz w:val="24"/>
          <w:szCs w:val="24"/>
        </w:rPr>
        <w:t>00343</w:t>
      </w:r>
      <w:r w:rsidRPr="009F71D8">
        <w:rPr>
          <w:rFonts w:ascii="Palatino Linotype" w:hAnsi="Palatino Linotype" w:cs="Arial"/>
          <w:b/>
          <w:bCs/>
          <w:sz w:val="24"/>
          <w:szCs w:val="24"/>
        </w:rPr>
        <w:t>/INFOEM/IP/RR/20</w:t>
      </w:r>
      <w:r w:rsidR="00B37418">
        <w:rPr>
          <w:rFonts w:ascii="Palatino Linotype" w:hAnsi="Palatino Linotype" w:cs="Arial"/>
          <w:b/>
          <w:bCs/>
          <w:sz w:val="24"/>
          <w:szCs w:val="24"/>
        </w:rPr>
        <w:t>20</w:t>
      </w:r>
    </w:p>
    <w:p w14:paraId="3C4C866C" w14:textId="77777777" w:rsidR="00222D15" w:rsidRPr="009F71D8" w:rsidRDefault="00222D15" w:rsidP="002F537D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>Con fundamento en lo dispuesto por el artículo 14</w:t>
      </w:r>
      <w:r w:rsidR="00A85D7A">
        <w:rPr>
          <w:rFonts w:ascii="Palatino Linotype" w:hAnsi="Palatino Linotype" w:cs="Arial"/>
          <w:sz w:val="24"/>
          <w:szCs w:val="24"/>
        </w:rPr>
        <w:t>,</w:t>
      </w:r>
      <w:r w:rsidRPr="009F71D8">
        <w:rPr>
          <w:rFonts w:ascii="Palatino Linotype" w:hAnsi="Palatino Linotype" w:cs="Arial"/>
          <w:sz w:val="24"/>
          <w:szCs w:val="24"/>
        </w:rPr>
        <w:t xml:space="preserve"> fracciones X y XI del Reglamento Interior del Instituto de Transparencia, Acceso a la Información Pública y Protección de Datos Personales del Estado de México y Municipios, la que suscribe</w:t>
      </w:r>
      <w:r w:rsidRPr="009F71D8">
        <w:rPr>
          <w:rFonts w:ascii="Palatino Linotype" w:hAnsi="Palatino Linotype" w:cs="Arial"/>
          <w:b/>
          <w:sz w:val="24"/>
          <w:szCs w:val="24"/>
          <w:lang w:val="es-ES_tradnl"/>
        </w:rPr>
        <w:t xml:space="preserve">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EVA ABAID YAPUR </w:t>
      </w:r>
      <w:r w:rsidRPr="009F71D8">
        <w:rPr>
          <w:rFonts w:ascii="Palatino Linotype" w:hAnsi="Palatino Linotype" w:cs="Arial"/>
          <w:sz w:val="24"/>
          <w:szCs w:val="24"/>
        </w:rPr>
        <w:t xml:space="preserve">emite </w:t>
      </w:r>
      <w:r w:rsidRPr="009F71D8">
        <w:rPr>
          <w:rFonts w:ascii="Palatino Linotype" w:hAnsi="Palatino Linotype" w:cs="Arial"/>
          <w:b/>
          <w:sz w:val="24"/>
          <w:szCs w:val="24"/>
        </w:rPr>
        <w:t xml:space="preserve">VOTO PARTICULAR </w:t>
      </w:r>
      <w:r w:rsidRPr="009F71D8">
        <w:rPr>
          <w:rFonts w:ascii="Palatino Linotype" w:hAnsi="Palatino Linotype" w:cs="Arial"/>
          <w:sz w:val="24"/>
          <w:szCs w:val="24"/>
        </w:rPr>
        <w:t xml:space="preserve">respecto de la resolución dictada en el recurso de revisión </w:t>
      </w:r>
      <w:r w:rsidR="001B378E">
        <w:rPr>
          <w:rFonts w:ascii="Palatino Linotype" w:hAnsi="Palatino Linotype" w:cs="Arial"/>
          <w:b/>
          <w:bCs/>
          <w:sz w:val="24"/>
          <w:szCs w:val="24"/>
        </w:rPr>
        <w:t>00343/INFOEM/IP/RR/2020</w:t>
      </w:r>
      <w:r w:rsidRPr="009F71D8">
        <w:rPr>
          <w:rFonts w:ascii="Palatino Linotype" w:hAnsi="Palatino Linotype" w:cs="Arial"/>
          <w:sz w:val="24"/>
          <w:szCs w:val="24"/>
        </w:rPr>
        <w:t>, pronunciada por el Pleno de este Instituto an</w:t>
      </w:r>
      <w:r w:rsidR="00571F3C">
        <w:rPr>
          <w:rFonts w:ascii="Palatino Linotype" w:hAnsi="Palatino Linotype" w:cs="Arial"/>
          <w:sz w:val="24"/>
          <w:szCs w:val="24"/>
        </w:rPr>
        <w:t xml:space="preserve">te el proyecto presentado por </w:t>
      </w:r>
      <w:r w:rsidR="001B378E">
        <w:rPr>
          <w:rFonts w:ascii="Palatino Linotype" w:hAnsi="Palatino Linotype" w:cs="Arial"/>
          <w:sz w:val="24"/>
          <w:szCs w:val="24"/>
        </w:rPr>
        <w:t>el Comisionado</w:t>
      </w:r>
      <w:r w:rsidRPr="009F71D8">
        <w:rPr>
          <w:rFonts w:ascii="Palatino Linotype" w:hAnsi="Palatino Linotype" w:cs="Arial"/>
          <w:sz w:val="24"/>
          <w:szCs w:val="24"/>
        </w:rPr>
        <w:t xml:space="preserve"> </w:t>
      </w:r>
      <w:r w:rsidR="001B378E">
        <w:rPr>
          <w:rFonts w:ascii="Palatino Linotype" w:hAnsi="Palatino Linotype" w:cs="Arial"/>
          <w:b/>
          <w:sz w:val="24"/>
          <w:szCs w:val="24"/>
        </w:rPr>
        <w:t>JOSÉ GUADALUPE LUNA HERNÁNDEZ</w:t>
      </w:r>
      <w:r w:rsidRPr="009F71D8">
        <w:rPr>
          <w:rFonts w:ascii="Palatino Linotype" w:hAnsi="Palatino Linotype" w:cs="Arial"/>
          <w:sz w:val="24"/>
          <w:szCs w:val="24"/>
        </w:rPr>
        <w:t>, que es del tenor siguiente.</w:t>
      </w:r>
    </w:p>
    <w:p w14:paraId="5ECDA9E2" w14:textId="77777777" w:rsidR="00222D15" w:rsidRPr="009F71D8" w:rsidRDefault="00222D15" w:rsidP="002F537D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/>
          <w:sz w:val="24"/>
          <w:szCs w:val="24"/>
        </w:rPr>
      </w:pPr>
      <w:r w:rsidRPr="009F71D8">
        <w:rPr>
          <w:rFonts w:ascii="Palatino Linotype" w:hAnsi="Palatino Linotype"/>
          <w:sz w:val="24"/>
          <w:szCs w:val="24"/>
        </w:rPr>
        <w:t xml:space="preserve">Es de destacar, que la suscrita comparte esencialmente el </w:t>
      </w:r>
      <w:r>
        <w:rPr>
          <w:rFonts w:ascii="Palatino Linotype" w:hAnsi="Palatino Linotype"/>
          <w:sz w:val="24"/>
          <w:szCs w:val="24"/>
        </w:rPr>
        <w:t xml:space="preserve">sentido de la resolución </w:t>
      </w:r>
      <w:r w:rsidRPr="009F71D8">
        <w:rPr>
          <w:rFonts w:ascii="Palatino Linotype" w:hAnsi="Palatino Linotype"/>
          <w:sz w:val="24"/>
          <w:szCs w:val="24"/>
        </w:rPr>
        <w:t>del rec</w:t>
      </w:r>
      <w:r w:rsidR="00642D83">
        <w:rPr>
          <w:rFonts w:ascii="Palatino Linotype" w:hAnsi="Palatino Linotype"/>
          <w:sz w:val="24"/>
          <w:szCs w:val="24"/>
        </w:rPr>
        <w:t>urso de revisión; empero, estimo</w:t>
      </w:r>
      <w:r w:rsidRPr="009F71D8">
        <w:rPr>
          <w:rFonts w:ascii="Palatino Linotype" w:hAnsi="Palatino Linotype"/>
          <w:sz w:val="24"/>
          <w:szCs w:val="24"/>
        </w:rPr>
        <w:t xml:space="preserve"> necesario precisar algunas consideraciones de hecho y de derecho</w:t>
      </w:r>
      <w:r w:rsidR="001B378E">
        <w:rPr>
          <w:rFonts w:ascii="Palatino Linotype" w:hAnsi="Palatino Linotype"/>
          <w:sz w:val="24"/>
          <w:szCs w:val="24"/>
        </w:rPr>
        <w:t xml:space="preserve"> en cuanto a lo ordenado</w:t>
      </w:r>
      <w:r w:rsidRPr="009F71D8">
        <w:rPr>
          <w:rFonts w:ascii="Palatino Linotype" w:hAnsi="Palatino Linotype"/>
          <w:sz w:val="24"/>
          <w:szCs w:val="24"/>
        </w:rPr>
        <w:t>.</w:t>
      </w:r>
    </w:p>
    <w:p w14:paraId="12FB3C57" w14:textId="77777777" w:rsidR="00D72673" w:rsidRPr="000E13D9" w:rsidRDefault="00222D15" w:rsidP="00D72673">
      <w:pPr>
        <w:spacing w:before="240" w:line="360" w:lineRule="auto"/>
        <w:jc w:val="both"/>
        <w:rPr>
          <w:rFonts w:ascii="Palatino Linotype" w:hAnsi="Palatino Linotype" w:cs="Arial"/>
          <w:sz w:val="24"/>
        </w:rPr>
      </w:pPr>
      <w:r w:rsidRPr="009F71D8">
        <w:rPr>
          <w:rFonts w:ascii="Palatino Linotype" w:hAnsi="Palatino Linotype"/>
          <w:sz w:val="24"/>
          <w:szCs w:val="24"/>
        </w:rPr>
        <w:t>Al respecto, tal y como quedó debidamente asentado en la resoluc</w:t>
      </w:r>
      <w:r>
        <w:rPr>
          <w:rFonts w:ascii="Palatino Linotype" w:hAnsi="Palatino Linotype"/>
          <w:sz w:val="24"/>
          <w:szCs w:val="24"/>
        </w:rPr>
        <w:t>i</w:t>
      </w:r>
      <w:r w:rsidR="00E43478">
        <w:rPr>
          <w:rFonts w:ascii="Palatino Linotype" w:hAnsi="Palatino Linotype"/>
          <w:sz w:val="24"/>
          <w:szCs w:val="24"/>
        </w:rPr>
        <w:t>ón materia del presente voto, el</w:t>
      </w:r>
      <w:r w:rsidR="00352721">
        <w:rPr>
          <w:rFonts w:ascii="Palatino Linotype" w:hAnsi="Palatino Linotype"/>
          <w:sz w:val="24"/>
          <w:szCs w:val="24"/>
        </w:rPr>
        <w:t xml:space="preserve"> particular requirió </w:t>
      </w:r>
      <w:r w:rsidR="007A3711">
        <w:rPr>
          <w:rFonts w:ascii="Palatino Linotype" w:hAnsi="Palatino Linotype"/>
          <w:sz w:val="24"/>
          <w:szCs w:val="24"/>
        </w:rPr>
        <w:t>del</w:t>
      </w:r>
      <w:r w:rsidR="00EC447A">
        <w:rPr>
          <w:rFonts w:ascii="Palatino Linotype" w:hAnsi="Palatino Linotype"/>
          <w:sz w:val="24"/>
          <w:szCs w:val="24"/>
        </w:rPr>
        <w:t xml:space="preserve"> </w:t>
      </w:r>
      <w:r w:rsidR="001B378E" w:rsidRPr="006A2EE7">
        <w:rPr>
          <w:rFonts w:ascii="Palatino Linotype" w:hAnsi="Palatino Linotype"/>
          <w:b/>
          <w:bCs/>
        </w:rPr>
        <w:t>Ayuntamiento de Axapusco</w:t>
      </w:r>
      <w:r w:rsidR="004773D0">
        <w:rPr>
          <w:rFonts w:ascii="Palatino Linotype" w:hAnsi="Palatino Linotype"/>
          <w:sz w:val="24"/>
          <w:szCs w:val="24"/>
        </w:rPr>
        <w:t>,</w:t>
      </w:r>
      <w:r w:rsidR="00352721">
        <w:rPr>
          <w:rFonts w:ascii="Palatino Linotype" w:hAnsi="Palatino Linotype"/>
          <w:sz w:val="24"/>
          <w:szCs w:val="24"/>
        </w:rPr>
        <w:t xml:space="preserve"> en lo sucesivo </w:t>
      </w:r>
      <w:r w:rsidR="00352721" w:rsidRPr="00352721">
        <w:rPr>
          <w:rFonts w:ascii="Palatino Linotype" w:hAnsi="Palatino Linotype"/>
          <w:b/>
          <w:sz w:val="24"/>
          <w:szCs w:val="24"/>
        </w:rPr>
        <w:t>EL</w:t>
      </w:r>
      <w:r w:rsidRPr="009F71D8">
        <w:rPr>
          <w:rFonts w:ascii="Palatino Linotype" w:hAnsi="Palatino Linotype"/>
          <w:sz w:val="24"/>
          <w:szCs w:val="24"/>
        </w:rPr>
        <w:t xml:space="preserve"> </w:t>
      </w:r>
      <w:r w:rsidRPr="009F71D8">
        <w:rPr>
          <w:rFonts w:ascii="Palatino Linotype" w:hAnsi="Palatino Linotype"/>
          <w:b/>
          <w:sz w:val="24"/>
          <w:szCs w:val="24"/>
        </w:rPr>
        <w:t>SUJETO OBLIGADO,</w:t>
      </w:r>
      <w:r w:rsidR="004F1058" w:rsidRPr="004F1058">
        <w:t xml:space="preserve"> </w:t>
      </w:r>
      <w:r w:rsidR="00D72673">
        <w:rPr>
          <w:rFonts w:ascii="Palatino Linotype" w:hAnsi="Palatino Linotype" w:cs="Arial"/>
          <w:sz w:val="24"/>
        </w:rPr>
        <w:t xml:space="preserve">solicitó de los servidores públicos señalado en la solicitó: </w:t>
      </w:r>
    </w:p>
    <w:p w14:paraId="4B468509" w14:textId="77777777" w:rsidR="00D72673" w:rsidRPr="008906BA" w:rsidRDefault="001B378E" w:rsidP="00D72673">
      <w:pPr>
        <w:pStyle w:val="Prrafodelista"/>
        <w:numPr>
          <w:ilvl w:val="0"/>
          <w:numId w:val="9"/>
        </w:numPr>
        <w:spacing w:before="240"/>
        <w:ind w:left="851" w:right="851"/>
        <w:contextualSpacing w:val="0"/>
        <w:jc w:val="both"/>
        <w:rPr>
          <w:rFonts w:ascii="Palatino Linotype" w:hAnsi="Palatino Linotype" w:cs="Arial"/>
          <w:i/>
        </w:rPr>
      </w:pPr>
      <w:r>
        <w:rPr>
          <w:rFonts w:ascii="Palatino Linotype" w:hAnsi="Palatino Linotype"/>
          <w:i/>
          <w:szCs w:val="14"/>
          <w:lang w:eastAsia="es-MX"/>
        </w:rPr>
        <w:lastRenderedPageBreak/>
        <w:t>L</w:t>
      </w:r>
      <w:r w:rsidRPr="00BA1174">
        <w:rPr>
          <w:rFonts w:ascii="Palatino Linotype" w:hAnsi="Palatino Linotype"/>
          <w:i/>
          <w:szCs w:val="14"/>
          <w:lang w:eastAsia="es-MX"/>
        </w:rPr>
        <w:t>a lista de participantes de los concursos qu</w:t>
      </w:r>
      <w:r>
        <w:rPr>
          <w:rFonts w:ascii="Palatino Linotype" w:hAnsi="Palatino Linotype"/>
          <w:i/>
          <w:szCs w:val="14"/>
          <w:lang w:eastAsia="es-MX"/>
        </w:rPr>
        <w:t>e coordino el municipio durante el año 2019</w:t>
      </w:r>
      <w:r w:rsidR="00D72673" w:rsidRPr="008906BA">
        <w:rPr>
          <w:rFonts w:ascii="Palatino Linotype" w:hAnsi="Palatino Linotype"/>
          <w:i/>
          <w:color w:val="000000"/>
        </w:rPr>
        <w:t xml:space="preserve">, </w:t>
      </w:r>
    </w:p>
    <w:p w14:paraId="6B6A8348" w14:textId="342212CB" w:rsidR="001354EB" w:rsidRDefault="00222D15" w:rsidP="00D72673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 xml:space="preserve">Así, </w:t>
      </w:r>
      <w:r w:rsidR="00E97C45">
        <w:rPr>
          <w:rFonts w:ascii="Palatino Linotype" w:hAnsi="Palatino Linotype" w:cs="Arial"/>
          <w:sz w:val="24"/>
          <w:szCs w:val="24"/>
        </w:rPr>
        <w:t xml:space="preserve">se advierte dentro del expediente electrónico del SAIMEX, que </w:t>
      </w:r>
      <w:r w:rsidR="00E97C45" w:rsidRPr="00E97C45">
        <w:rPr>
          <w:rFonts w:ascii="Palatino Linotype" w:hAnsi="Palatino Linotype" w:cs="Arial"/>
          <w:b/>
          <w:sz w:val="24"/>
          <w:szCs w:val="24"/>
        </w:rPr>
        <w:t>EL SUJETO OBLIGADO</w:t>
      </w:r>
      <w:r w:rsidR="00E97C45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81253F">
        <w:rPr>
          <w:rFonts w:ascii="Palatino Linotype" w:hAnsi="Palatino Linotype" w:cs="Arial"/>
          <w:sz w:val="24"/>
          <w:szCs w:val="24"/>
        </w:rPr>
        <w:t xml:space="preserve">mediante su respuesta </w:t>
      </w:r>
      <w:r w:rsidR="0081253F">
        <w:rPr>
          <w:rFonts w:ascii="Palatino Linotype" w:hAnsi="Palatino Linotype"/>
          <w:sz w:val="24"/>
          <w:szCs w:val="24"/>
        </w:rPr>
        <w:t xml:space="preserve">manifestó que no </w:t>
      </w:r>
      <w:r w:rsidR="00632C28">
        <w:rPr>
          <w:rFonts w:ascii="Palatino Linotype" w:hAnsi="Palatino Linotype"/>
          <w:sz w:val="24"/>
          <w:szCs w:val="24"/>
        </w:rPr>
        <w:t xml:space="preserve">podía </w:t>
      </w:r>
      <w:r w:rsidR="00632C28" w:rsidRPr="008A4D1D">
        <w:rPr>
          <w:rFonts w:ascii="Palatino Linotype" w:hAnsi="Palatino Linotype"/>
          <w:sz w:val="24"/>
          <w:szCs w:val="24"/>
        </w:rPr>
        <w:t>proporcionar</w:t>
      </w:r>
      <w:r w:rsidR="008A4D1D" w:rsidRPr="008A4D1D">
        <w:rPr>
          <w:rFonts w:ascii="Palatino Linotype" w:hAnsi="Palatino Linotype"/>
          <w:sz w:val="24"/>
          <w:szCs w:val="24"/>
        </w:rPr>
        <w:t xml:space="preserve"> los nombres de las personas porque es un dato personal al cual tienen derecho a su protección.</w:t>
      </w:r>
    </w:p>
    <w:p w14:paraId="703B5944" w14:textId="18F1AF79" w:rsidR="00E97C45" w:rsidRPr="00D72673" w:rsidRDefault="00A85D7A" w:rsidP="002F537D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Inconforme con la</w:t>
      </w:r>
      <w:r w:rsidR="004B7753">
        <w:rPr>
          <w:rFonts w:ascii="Palatino Linotype" w:hAnsi="Palatino Linotype" w:cs="Arial"/>
          <w:sz w:val="24"/>
          <w:szCs w:val="24"/>
        </w:rPr>
        <w:t xml:space="preserve"> respuesta, </w:t>
      </w:r>
      <w:r w:rsidR="0081253F">
        <w:rPr>
          <w:rFonts w:ascii="Palatino Linotype" w:hAnsi="Palatino Linotype" w:cs="Arial"/>
          <w:sz w:val="24"/>
          <w:szCs w:val="24"/>
        </w:rPr>
        <w:t>el</w:t>
      </w:r>
      <w:r w:rsidR="00E97C45">
        <w:rPr>
          <w:rFonts w:ascii="Palatino Linotype" w:hAnsi="Palatino Linotype" w:cs="Arial"/>
          <w:sz w:val="24"/>
          <w:szCs w:val="24"/>
        </w:rPr>
        <w:t xml:space="preserve"> particular interpuso el recurso de revisión de mérito, manifestando medularmente como razones o motivos de inconformidad </w:t>
      </w:r>
      <w:r w:rsidR="008A4D1D">
        <w:rPr>
          <w:rFonts w:ascii="Palatino Linotype" w:hAnsi="Palatino Linotype" w:cs="Arial"/>
          <w:sz w:val="24"/>
          <w:szCs w:val="24"/>
        </w:rPr>
        <w:t xml:space="preserve">que </w:t>
      </w:r>
      <w:r w:rsidR="008A4D1D" w:rsidRPr="008A4D1D">
        <w:rPr>
          <w:rFonts w:ascii="Palatino Linotype" w:hAnsi="Palatino Linotype" w:cs="Arial"/>
          <w:sz w:val="24"/>
          <w:szCs w:val="24"/>
        </w:rPr>
        <w:t>no se proporcionó el acuerdo que sustente la clasificación.</w:t>
      </w:r>
    </w:p>
    <w:p w14:paraId="2FDC6623" w14:textId="06BBF603" w:rsidR="007A3711" w:rsidRDefault="00222D15" w:rsidP="007A3711">
      <w:pPr>
        <w:pStyle w:val="Sinespaciado"/>
        <w:spacing w:line="360" w:lineRule="auto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t xml:space="preserve">Bajo ese tenor, del análisis </w:t>
      </w:r>
      <w:r w:rsidR="00324178">
        <w:rPr>
          <w:rFonts w:ascii="Palatino Linotype" w:hAnsi="Palatino Linotype" w:cs="Arial"/>
          <w:sz w:val="24"/>
          <w:szCs w:val="24"/>
        </w:rPr>
        <w:t>de</w:t>
      </w:r>
      <w:r w:rsidRPr="009F71D8">
        <w:rPr>
          <w:rFonts w:ascii="Palatino Linotype" w:hAnsi="Palatino Linotype" w:cs="Arial"/>
          <w:sz w:val="24"/>
          <w:szCs w:val="24"/>
        </w:rPr>
        <w:t xml:space="preserve"> las constancias que obran en el </w:t>
      </w:r>
      <w:r>
        <w:rPr>
          <w:rFonts w:ascii="Palatino Linotype" w:hAnsi="Palatino Linotype" w:cs="Arial"/>
          <w:sz w:val="24"/>
          <w:szCs w:val="24"/>
        </w:rPr>
        <w:t>SAIMEX</w:t>
      </w:r>
      <w:r w:rsidRPr="009F71D8">
        <w:rPr>
          <w:rFonts w:ascii="Palatino Linotype" w:hAnsi="Palatino Linotype" w:cs="Arial"/>
          <w:sz w:val="24"/>
          <w:szCs w:val="24"/>
        </w:rPr>
        <w:t xml:space="preserve">, la Ponencia Resolutora determinó </w:t>
      </w:r>
      <w:r w:rsidR="008A4D1D">
        <w:rPr>
          <w:rFonts w:ascii="Palatino Linotype" w:hAnsi="Palatino Linotype"/>
          <w:b/>
          <w:sz w:val="24"/>
          <w:szCs w:val="24"/>
        </w:rPr>
        <w:t>REVOCAR</w:t>
      </w:r>
      <w:r w:rsidR="007A3711" w:rsidRPr="0014447C">
        <w:rPr>
          <w:rFonts w:ascii="Palatino Linotype" w:hAnsi="Palatino Linotype"/>
          <w:sz w:val="24"/>
          <w:szCs w:val="24"/>
        </w:rPr>
        <w:t xml:space="preserve"> </w:t>
      </w:r>
      <w:r w:rsidR="004B7753">
        <w:rPr>
          <w:rFonts w:ascii="Palatino Linotype" w:hAnsi="Palatino Linotype" w:cs="Arial"/>
          <w:sz w:val="24"/>
          <w:szCs w:val="24"/>
        </w:rPr>
        <w:t xml:space="preserve">la respuesta entregada por </w:t>
      </w:r>
      <w:r w:rsidR="004B7753">
        <w:rPr>
          <w:rFonts w:ascii="Palatino Linotype" w:hAnsi="Palatino Linotype" w:cs="Arial"/>
          <w:b/>
          <w:sz w:val="24"/>
          <w:szCs w:val="24"/>
        </w:rPr>
        <w:t>EL SUJETO OBLIGADO,</w:t>
      </w:r>
      <w:r w:rsidR="003174FE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174FE">
        <w:rPr>
          <w:rFonts w:ascii="Palatino Linotype" w:hAnsi="Palatino Linotype" w:cs="Arial"/>
          <w:sz w:val="24"/>
          <w:szCs w:val="24"/>
        </w:rPr>
        <w:t>ordenando la</w:t>
      </w:r>
      <w:r w:rsidR="004B7753"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3174FE">
        <w:rPr>
          <w:rFonts w:ascii="Palatino Linotype" w:hAnsi="Palatino Linotype" w:cs="Arial"/>
          <w:sz w:val="24"/>
          <w:szCs w:val="24"/>
        </w:rPr>
        <w:t>entrega</w:t>
      </w:r>
      <w:r w:rsidR="003174FE" w:rsidRPr="003174FE">
        <w:rPr>
          <w:rFonts w:ascii="Palatino Linotype" w:hAnsi="Palatino Linotype" w:cs="Arial"/>
          <w:sz w:val="24"/>
          <w:szCs w:val="24"/>
        </w:rPr>
        <w:t xml:space="preserve"> vía Sistema de Acceso a la Información Mexiquense (SAIMEX), previa búsqueda exhaustiva y razonable, de ser el caso en versión pública, lo siguiente:</w:t>
      </w:r>
    </w:p>
    <w:p w14:paraId="35471DDD" w14:textId="77777777" w:rsidR="003174FE" w:rsidRPr="003174FE" w:rsidRDefault="003174FE" w:rsidP="003174FE">
      <w:pPr>
        <w:pStyle w:val="Prrafodelista"/>
        <w:spacing w:before="240"/>
        <w:ind w:left="851" w:right="757"/>
        <w:jc w:val="both"/>
        <w:rPr>
          <w:rFonts w:ascii="Palatino Linotype" w:eastAsia="MS Mincho" w:hAnsi="Palatino Linotype"/>
          <w:i/>
        </w:rPr>
      </w:pPr>
      <w:r w:rsidRPr="003174FE">
        <w:rPr>
          <w:rFonts w:ascii="Palatino Linotype" w:eastAsia="MS Mincho" w:hAnsi="Palatino Linotype"/>
          <w:i/>
        </w:rPr>
        <w:t>Documento donde constes los participantes que resultaron ganadores de los concursos de adjudicación de obras públicas que se realizaron.</w:t>
      </w:r>
    </w:p>
    <w:p w14:paraId="04517643" w14:textId="77777777" w:rsidR="003174FE" w:rsidRPr="003174FE" w:rsidRDefault="003174FE" w:rsidP="003174FE">
      <w:pPr>
        <w:pStyle w:val="Prrafodelista"/>
        <w:spacing w:before="240"/>
        <w:ind w:left="851" w:right="757"/>
        <w:jc w:val="both"/>
        <w:rPr>
          <w:rFonts w:ascii="Palatino Linotype" w:eastAsia="MS Mincho" w:hAnsi="Palatino Linotype"/>
          <w:i/>
        </w:rPr>
      </w:pPr>
    </w:p>
    <w:p w14:paraId="4432AD0D" w14:textId="77777777" w:rsidR="004B7753" w:rsidRPr="009F136C" w:rsidRDefault="003174FE" w:rsidP="003174FE">
      <w:pPr>
        <w:pStyle w:val="Prrafodelista"/>
        <w:spacing w:before="240"/>
        <w:ind w:left="851" w:right="757"/>
        <w:jc w:val="both"/>
        <w:rPr>
          <w:rFonts w:ascii="Palatino Linotype" w:hAnsi="Palatino Linotype" w:cs="Arial"/>
          <w:i/>
          <w:lang w:val="es-ES_tradnl"/>
        </w:rPr>
      </w:pPr>
      <w:r w:rsidRPr="003174FE">
        <w:rPr>
          <w:rFonts w:ascii="Palatino Linotype" w:eastAsia="MS Mincho" w:hAnsi="Palatino Linotype"/>
          <w:i/>
        </w:rPr>
        <w:t>Acuerdo emitido por el Comité de Transparencia, mediante el cual se clasifique como información confidencial los nombres de los participantes de los procesos de adjudicación por invitación restringida y licitación pública, durante el ejercicio fiscal dos mil diecinueve, el acuerdo deberá de precisar el número de participantes que se clasifican.</w:t>
      </w:r>
      <w:r w:rsidR="004B7753" w:rsidRPr="009F136C">
        <w:rPr>
          <w:rFonts w:ascii="Palatino Linotype" w:hAnsi="Palatino Linotype" w:cs="Arial"/>
          <w:i/>
          <w:lang w:val="es-ES_tradnl"/>
        </w:rPr>
        <w:t xml:space="preserve"> </w:t>
      </w:r>
    </w:p>
    <w:p w14:paraId="672594DA" w14:textId="77777777" w:rsidR="004B7753" w:rsidRDefault="004B7753" w:rsidP="004B7753">
      <w:pPr>
        <w:pStyle w:val="Prrafodelista"/>
        <w:ind w:left="851" w:right="757"/>
        <w:jc w:val="both"/>
        <w:rPr>
          <w:rFonts w:ascii="Palatino Linotype" w:hAnsi="Palatino Linotype" w:cs="Arial"/>
          <w:bCs/>
          <w:i/>
        </w:rPr>
      </w:pPr>
    </w:p>
    <w:p w14:paraId="27CC53D3" w14:textId="77777777" w:rsidR="004B7753" w:rsidRPr="00ED2DFC" w:rsidRDefault="003174FE" w:rsidP="004B7753">
      <w:pPr>
        <w:pStyle w:val="Prrafodelista"/>
        <w:ind w:left="851" w:right="757"/>
        <w:jc w:val="both"/>
        <w:rPr>
          <w:rFonts w:ascii="Palatino Linotype" w:hAnsi="Palatino Linotype" w:cs="Arial"/>
          <w:bCs/>
          <w:i/>
        </w:rPr>
      </w:pPr>
      <w:r w:rsidRPr="003174FE">
        <w:rPr>
          <w:rFonts w:ascii="Palatino Linotype" w:hAnsi="Palatino Linotype" w:cs="Arial"/>
          <w:bCs/>
          <w:i/>
        </w:rPr>
        <w:t>Para efectos de lo anterior se deberá emitir el Acuerdo del Comité de Transparencia en términos de los artículos 49 fracción VIII y 132 fracción II de la Ley de Transparencia y Acceso a la Información Pública del Estado de México y Municipios, en el que funde y motive las razones sobre los datos que se supriman o eliminen dentro del soporte documental respectivo objeto de las ver</w:t>
      </w:r>
      <w:r>
        <w:rPr>
          <w:rFonts w:ascii="Palatino Linotype" w:hAnsi="Palatino Linotype" w:cs="Arial"/>
          <w:bCs/>
          <w:i/>
        </w:rPr>
        <w:t>siones públicas que se formulen</w:t>
      </w:r>
      <w:r w:rsidR="004B7753" w:rsidRPr="00ED2DFC">
        <w:rPr>
          <w:rFonts w:ascii="Palatino Linotype" w:hAnsi="Palatino Linotype" w:cs="Arial"/>
          <w:bCs/>
          <w:i/>
        </w:rPr>
        <w:t>.</w:t>
      </w:r>
    </w:p>
    <w:p w14:paraId="64B89D51" w14:textId="2C55EC23" w:rsidR="004B7753" w:rsidRDefault="00222D15" w:rsidP="004B7753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 w:rsidRPr="009F71D8">
        <w:rPr>
          <w:rFonts w:ascii="Palatino Linotype" w:hAnsi="Palatino Linotype" w:cs="Arial"/>
          <w:sz w:val="24"/>
          <w:szCs w:val="24"/>
        </w:rPr>
        <w:lastRenderedPageBreak/>
        <w:t xml:space="preserve">En ese sentido, la que suscribe reitera, que si bien coincide en términos generales con el </w:t>
      </w:r>
      <w:r>
        <w:rPr>
          <w:rFonts w:ascii="Palatino Linotype" w:hAnsi="Palatino Linotype" w:cs="Arial"/>
          <w:sz w:val="24"/>
          <w:szCs w:val="24"/>
        </w:rPr>
        <w:t>sentido de la resolución en comento; difi</w:t>
      </w:r>
      <w:r w:rsidR="00434F2D">
        <w:rPr>
          <w:rFonts w:ascii="Palatino Linotype" w:hAnsi="Palatino Linotype" w:cs="Arial"/>
          <w:sz w:val="24"/>
          <w:szCs w:val="24"/>
        </w:rPr>
        <w:t xml:space="preserve">ero respecto a que </w:t>
      </w:r>
      <w:r w:rsidR="006A112C">
        <w:rPr>
          <w:rFonts w:ascii="Palatino Linotype" w:hAnsi="Palatino Linotype" w:cs="Arial"/>
          <w:sz w:val="24"/>
          <w:szCs w:val="24"/>
        </w:rPr>
        <w:t xml:space="preserve">se haya </w:t>
      </w:r>
      <w:r w:rsidR="00B37418">
        <w:rPr>
          <w:rFonts w:ascii="Palatino Linotype" w:hAnsi="Palatino Linotype" w:cs="Arial"/>
          <w:sz w:val="24"/>
          <w:szCs w:val="24"/>
        </w:rPr>
        <w:t xml:space="preserve">ordenado </w:t>
      </w:r>
      <w:r w:rsidR="003174FE">
        <w:rPr>
          <w:rFonts w:ascii="Palatino Linotype" w:hAnsi="Palatino Linotype" w:cs="Arial"/>
          <w:sz w:val="24"/>
          <w:szCs w:val="24"/>
        </w:rPr>
        <w:t>el d</w:t>
      </w:r>
      <w:r w:rsidR="003174FE" w:rsidRPr="003174FE">
        <w:rPr>
          <w:rFonts w:ascii="Palatino Linotype" w:hAnsi="Palatino Linotype" w:cs="Arial"/>
          <w:sz w:val="24"/>
          <w:szCs w:val="24"/>
        </w:rPr>
        <w:t xml:space="preserve">ocumento </w:t>
      </w:r>
      <w:r w:rsidR="00407B13">
        <w:rPr>
          <w:rFonts w:ascii="Palatino Linotype" w:hAnsi="Palatino Linotype" w:cs="Arial"/>
          <w:sz w:val="24"/>
          <w:szCs w:val="24"/>
        </w:rPr>
        <w:t>donde constaran</w:t>
      </w:r>
      <w:r w:rsidR="003174FE" w:rsidRPr="003174FE">
        <w:rPr>
          <w:rFonts w:ascii="Palatino Linotype" w:hAnsi="Palatino Linotype" w:cs="Arial"/>
          <w:sz w:val="24"/>
          <w:szCs w:val="24"/>
        </w:rPr>
        <w:t xml:space="preserve"> los participantes que resultaron ganadores de los concursos de adjudicación de obras públicas que se realizaron.</w:t>
      </w:r>
      <w:r w:rsidR="004B7753" w:rsidRPr="004B7753">
        <w:rPr>
          <w:rFonts w:ascii="Palatino Linotype" w:hAnsi="Palatino Linotype" w:cs="Arial"/>
          <w:sz w:val="24"/>
          <w:szCs w:val="24"/>
        </w:rPr>
        <w:t xml:space="preserve">  </w:t>
      </w:r>
    </w:p>
    <w:p w14:paraId="19781A33" w14:textId="77777777" w:rsidR="00D05991" w:rsidRPr="00BB1E54" w:rsidRDefault="003174FE" w:rsidP="00BB1E54">
      <w:pPr>
        <w:spacing w:before="100" w:beforeAutospacing="1" w:after="100" w:afterAutospacing="1" w:line="360" w:lineRule="auto"/>
        <w:ind w:right="49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Es así que,</w:t>
      </w:r>
      <w:r w:rsidRPr="003174FE">
        <w:rPr>
          <w:rFonts w:ascii="Palatino Linotype" w:hAnsi="Palatino Linotype" w:cs="Arial"/>
          <w:sz w:val="24"/>
          <w:szCs w:val="24"/>
        </w:rPr>
        <w:t xml:space="preserve"> en primer </w:t>
      </w:r>
      <w:r w:rsidR="00C02ABC" w:rsidRPr="003174FE">
        <w:rPr>
          <w:rFonts w:ascii="Palatino Linotype" w:hAnsi="Palatino Linotype" w:cs="Arial"/>
          <w:sz w:val="24"/>
          <w:szCs w:val="24"/>
        </w:rPr>
        <w:t>término,</w:t>
      </w:r>
      <w:r w:rsidRPr="003174FE"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 xml:space="preserve">se debió </w:t>
      </w:r>
      <w:r w:rsidRPr="003174FE">
        <w:rPr>
          <w:rFonts w:ascii="Palatino Linotype" w:hAnsi="Palatino Linotype" w:cs="Arial"/>
          <w:sz w:val="24"/>
          <w:szCs w:val="24"/>
        </w:rPr>
        <w:t xml:space="preserve">acotar </w:t>
      </w:r>
      <w:r>
        <w:rPr>
          <w:rFonts w:ascii="Palatino Linotype" w:hAnsi="Palatino Linotype" w:cs="Arial"/>
          <w:sz w:val="24"/>
          <w:szCs w:val="24"/>
        </w:rPr>
        <w:t xml:space="preserve">que </w:t>
      </w:r>
      <w:r w:rsidRPr="003174FE">
        <w:rPr>
          <w:rFonts w:ascii="Palatino Linotype" w:hAnsi="Palatino Linotype" w:cs="Arial"/>
          <w:sz w:val="24"/>
          <w:szCs w:val="24"/>
        </w:rPr>
        <w:t xml:space="preserve">el requerimiento a aquellos concursos para los que el Municipio emita una convocatoria a fin de </w:t>
      </w:r>
      <w:r w:rsidR="00C02ABC" w:rsidRPr="003174FE">
        <w:rPr>
          <w:rFonts w:ascii="Palatino Linotype" w:hAnsi="Palatino Linotype" w:cs="Arial"/>
          <w:sz w:val="24"/>
          <w:szCs w:val="24"/>
        </w:rPr>
        <w:t>que,</w:t>
      </w:r>
      <w:r w:rsidRPr="003174FE">
        <w:rPr>
          <w:rFonts w:ascii="Palatino Linotype" w:hAnsi="Palatino Linotype" w:cs="Arial"/>
          <w:sz w:val="24"/>
          <w:szCs w:val="24"/>
        </w:rPr>
        <w:t xml:space="preserve"> a través de la realización de algún tipo de actividad, se premie a los participantes</w:t>
      </w:r>
      <w:r>
        <w:rPr>
          <w:rFonts w:ascii="Palatino Linotype" w:hAnsi="Palatino Linotype" w:cs="Arial"/>
          <w:sz w:val="24"/>
          <w:szCs w:val="24"/>
        </w:rPr>
        <w:t>.</w:t>
      </w:r>
    </w:p>
    <w:p w14:paraId="2F91CDFA" w14:textId="73D9847D" w:rsidR="00CB35F6" w:rsidRDefault="00CB35F6" w:rsidP="00CB35F6">
      <w:pPr>
        <w:spacing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eastAsia="Calibri" w:hAnsi="Palatino Linotype"/>
          <w:sz w:val="24"/>
          <w:szCs w:val="24"/>
        </w:rPr>
        <w:t xml:space="preserve">Es por ello que la Ponencia Resolutora debió considerar el ordenar al </w:t>
      </w:r>
      <w:r w:rsidRPr="00CB35F6">
        <w:rPr>
          <w:rFonts w:ascii="Palatino Linotype" w:eastAsia="Calibri" w:hAnsi="Palatino Linotype"/>
          <w:b/>
          <w:sz w:val="24"/>
          <w:szCs w:val="24"/>
        </w:rPr>
        <w:t>SUJETO OBLIGADO</w:t>
      </w:r>
      <w:r w:rsidR="00D05991">
        <w:rPr>
          <w:rFonts w:ascii="Palatino Linotype" w:eastAsia="Calibri" w:hAnsi="Palatino Linotype"/>
          <w:b/>
          <w:sz w:val="24"/>
          <w:szCs w:val="24"/>
        </w:rPr>
        <w:t xml:space="preserve"> </w:t>
      </w:r>
      <w:r w:rsidR="00F140AA">
        <w:rPr>
          <w:rFonts w:ascii="Palatino Linotype" w:eastAsia="Calibri" w:hAnsi="Palatino Linotype"/>
          <w:sz w:val="24"/>
          <w:szCs w:val="24"/>
        </w:rPr>
        <w:t>e</w:t>
      </w:r>
      <w:r w:rsidR="00F140AA" w:rsidRPr="00F140AA">
        <w:rPr>
          <w:rFonts w:ascii="Palatino Linotype" w:eastAsia="Calibri" w:hAnsi="Palatino Linotype"/>
          <w:sz w:val="24"/>
          <w:szCs w:val="24"/>
        </w:rPr>
        <w:t>l documento o documentos donde conste</w:t>
      </w:r>
      <w:r w:rsidR="00324178">
        <w:rPr>
          <w:rFonts w:ascii="Palatino Linotype" w:eastAsia="Calibri" w:hAnsi="Palatino Linotype"/>
          <w:sz w:val="24"/>
          <w:szCs w:val="24"/>
        </w:rPr>
        <w:t>n</w:t>
      </w:r>
      <w:r w:rsidR="00F140AA" w:rsidRPr="00F140AA">
        <w:rPr>
          <w:rFonts w:ascii="Palatino Linotype" w:eastAsia="Calibri" w:hAnsi="Palatino Linotype"/>
          <w:sz w:val="24"/>
          <w:szCs w:val="24"/>
        </w:rPr>
        <w:t xml:space="preserve"> los ganadores de los concursos que hayan sido coordinados por el Municipio de Nextlalpan</w:t>
      </w:r>
      <w:r w:rsidR="00D05991">
        <w:rPr>
          <w:rFonts w:ascii="Palatino Linotype" w:eastAsia="Calibri" w:hAnsi="Palatino Linotype"/>
          <w:sz w:val="24"/>
          <w:szCs w:val="24"/>
        </w:rPr>
        <w:t xml:space="preserve">, con una temporalidad establecida del </w:t>
      </w:r>
      <w:r w:rsidR="00F140AA">
        <w:rPr>
          <w:rFonts w:ascii="Palatino Linotype" w:eastAsia="Calibri" w:hAnsi="Palatino Linotype"/>
          <w:sz w:val="24"/>
          <w:szCs w:val="24"/>
        </w:rPr>
        <w:t>veintiséis de noviembre de</w:t>
      </w:r>
      <w:r w:rsidR="00324178">
        <w:rPr>
          <w:rFonts w:ascii="Palatino Linotype" w:eastAsia="Calibri" w:hAnsi="Palatino Linotype"/>
          <w:sz w:val="24"/>
          <w:szCs w:val="24"/>
        </w:rPr>
        <w:t xml:space="preserve"> </w:t>
      </w:r>
      <w:r w:rsidR="00F140AA">
        <w:rPr>
          <w:rFonts w:ascii="Palatino Linotype" w:eastAsia="Calibri" w:hAnsi="Palatino Linotype"/>
          <w:sz w:val="24"/>
          <w:szCs w:val="24"/>
        </w:rPr>
        <w:t>2018 al veintiséis de noviembre de 2019</w:t>
      </w:r>
      <w:r w:rsidR="00D05991">
        <w:rPr>
          <w:rFonts w:ascii="Palatino Linotype" w:hAnsi="Palatino Linotype" w:cs="Arial"/>
          <w:sz w:val="24"/>
          <w:szCs w:val="24"/>
        </w:rPr>
        <w:t>.</w:t>
      </w:r>
    </w:p>
    <w:p w14:paraId="0797B32F" w14:textId="65CF7854" w:rsidR="00D05991" w:rsidRPr="00D05991" w:rsidRDefault="00D05991" w:rsidP="00CB35F6">
      <w:pPr>
        <w:spacing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Lo anterior</w:t>
      </w:r>
      <w:r w:rsidR="00324178">
        <w:rPr>
          <w:rFonts w:ascii="Palatino Linotype" w:hAnsi="Palatino Linotype" w:cs="Arial"/>
          <w:sz w:val="24"/>
          <w:szCs w:val="24"/>
        </w:rPr>
        <w:t xml:space="preserve">, </w:t>
      </w:r>
      <w:r>
        <w:rPr>
          <w:rFonts w:ascii="Palatino Linotype" w:hAnsi="Palatino Linotype" w:cs="Arial"/>
          <w:sz w:val="24"/>
          <w:szCs w:val="24"/>
        </w:rPr>
        <w:t xml:space="preserve"> en razón de que al ordenar la entrega de</w:t>
      </w:r>
      <w:r w:rsidR="00324178">
        <w:rPr>
          <w:rFonts w:ascii="Palatino Linotype" w:hAnsi="Palatino Linotype" w:cs="Arial"/>
          <w:sz w:val="24"/>
          <w:szCs w:val="24"/>
        </w:rPr>
        <w:t>l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="00F140AA">
        <w:rPr>
          <w:rFonts w:ascii="Palatino Linotype" w:hAnsi="Palatino Linotype" w:cs="Arial"/>
          <w:sz w:val="24"/>
          <w:szCs w:val="24"/>
        </w:rPr>
        <w:t>d</w:t>
      </w:r>
      <w:r w:rsidR="00F140AA" w:rsidRPr="00F140AA">
        <w:rPr>
          <w:rFonts w:ascii="Palatino Linotype" w:hAnsi="Palatino Linotype" w:cs="Arial"/>
          <w:sz w:val="24"/>
          <w:szCs w:val="24"/>
        </w:rPr>
        <w:t>ocumento donde conste</w:t>
      </w:r>
      <w:r w:rsidR="00324178">
        <w:rPr>
          <w:rFonts w:ascii="Palatino Linotype" w:hAnsi="Palatino Linotype" w:cs="Arial"/>
          <w:sz w:val="24"/>
          <w:szCs w:val="24"/>
        </w:rPr>
        <w:t>n</w:t>
      </w:r>
      <w:r w:rsidR="00F140AA" w:rsidRPr="00F140AA">
        <w:rPr>
          <w:rFonts w:ascii="Palatino Linotype" w:hAnsi="Palatino Linotype" w:cs="Arial"/>
          <w:sz w:val="24"/>
          <w:szCs w:val="24"/>
        </w:rPr>
        <w:t xml:space="preserve"> los participantes que resultaron ganadores de los concursos de adjudicación de o</w:t>
      </w:r>
      <w:r w:rsidR="00F140AA">
        <w:rPr>
          <w:rFonts w:ascii="Palatino Linotype" w:hAnsi="Palatino Linotype" w:cs="Arial"/>
          <w:sz w:val="24"/>
          <w:szCs w:val="24"/>
        </w:rPr>
        <w:t xml:space="preserve">bras públicas que se realizaron, estaríamos abordando el tema de formas de contratación de </w:t>
      </w:r>
      <w:r w:rsidR="00B37418">
        <w:rPr>
          <w:rFonts w:ascii="Palatino Linotype" w:hAnsi="Palatino Linotype" w:cs="Arial"/>
          <w:sz w:val="24"/>
          <w:szCs w:val="24"/>
        </w:rPr>
        <w:t>obra pública,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cuestión que no se advierte dentro</w:t>
      </w:r>
      <w:r w:rsidR="00F140AA">
        <w:rPr>
          <w:rFonts w:ascii="Palatino Linotype" w:hAnsi="Palatino Linotype" w:cs="Arial"/>
          <w:sz w:val="24"/>
          <w:szCs w:val="24"/>
        </w:rPr>
        <w:t xml:space="preserve"> de la solicitud de información pública ni dentro del expediente electrónico conformado dentro del</w:t>
      </w:r>
      <w:r>
        <w:rPr>
          <w:rFonts w:ascii="Palatino Linotype" w:hAnsi="Palatino Linotype" w:cs="Arial"/>
          <w:sz w:val="24"/>
          <w:szCs w:val="24"/>
        </w:rPr>
        <w:t xml:space="preserve"> SAIMEX.</w:t>
      </w:r>
    </w:p>
    <w:p w14:paraId="61C1D0DD" w14:textId="610A5379" w:rsidR="00D05991" w:rsidRPr="00D05991" w:rsidRDefault="00560B3F" w:rsidP="00D05991">
      <w:pPr>
        <w:spacing w:before="100" w:beforeAutospacing="1" w:after="100" w:afterAutospacing="1" w:line="360" w:lineRule="auto"/>
        <w:jc w:val="both"/>
        <w:rPr>
          <w:rFonts w:ascii="Palatino Linotype" w:hAnsi="Palatino Linotype"/>
          <w:color w:val="000000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>L</w:t>
      </w:r>
      <w:r w:rsidR="00D05991" w:rsidRPr="00D05991">
        <w:rPr>
          <w:rFonts w:ascii="Palatino Linotype" w:hAnsi="Palatino Linotype"/>
          <w:sz w:val="24"/>
          <w:szCs w:val="24"/>
        </w:rPr>
        <w:t>o anterior</w:t>
      </w:r>
      <w:r>
        <w:rPr>
          <w:rFonts w:ascii="Palatino Linotype" w:hAnsi="Palatino Linotype"/>
          <w:sz w:val="24"/>
          <w:szCs w:val="24"/>
        </w:rPr>
        <w:t>,</w:t>
      </w:r>
      <w:r w:rsidR="00D05991" w:rsidRPr="00D05991">
        <w:rPr>
          <w:rFonts w:ascii="Palatino Linotype" w:hAnsi="Palatino Linotype"/>
          <w:sz w:val="24"/>
          <w:szCs w:val="24"/>
        </w:rPr>
        <w:t xml:space="preserve"> a fin de dar certeza jurídica a las partes</w:t>
      </w:r>
      <w:r w:rsidR="00D05991" w:rsidRPr="00D05991">
        <w:rPr>
          <w:rFonts w:ascii="Palatino Linotype" w:hAnsi="Palatino Linotype"/>
          <w:color w:val="000000"/>
          <w:sz w:val="24"/>
          <w:szCs w:val="24"/>
        </w:rPr>
        <w:t>, atendiendo a lo señalado en la fracción I del artículo 9 de la Ley de Transparencia y Acceso a la Información Pública del Estado de México y Municipios que establece lo siguiente:</w:t>
      </w:r>
    </w:p>
    <w:p w14:paraId="6376905D" w14:textId="77777777" w:rsidR="00D05991" w:rsidRPr="00FB66FE" w:rsidRDefault="00D05991" w:rsidP="00B37418">
      <w:pPr>
        <w:spacing w:before="100" w:beforeAutospacing="1" w:after="100" w:afterAutospacing="1" w:line="240" w:lineRule="auto"/>
        <w:ind w:left="709" w:right="757"/>
        <w:jc w:val="both"/>
        <w:rPr>
          <w:rFonts w:ascii="Palatino Linotype" w:hAnsi="Palatino Linotype"/>
          <w:i/>
          <w:color w:val="000000"/>
        </w:rPr>
      </w:pPr>
      <w:r w:rsidRPr="00FB66FE">
        <w:rPr>
          <w:rFonts w:ascii="Palatino Linotype" w:hAnsi="Palatino Linotype"/>
          <w:b/>
          <w:i/>
          <w:color w:val="000000"/>
        </w:rPr>
        <w:lastRenderedPageBreak/>
        <w:t>Artículo 9.</w:t>
      </w:r>
      <w:r w:rsidRPr="00FB66FE">
        <w:rPr>
          <w:rFonts w:ascii="Palatino Linotype" w:hAnsi="Palatino Linotype"/>
          <w:i/>
          <w:color w:val="000000"/>
        </w:rPr>
        <w:t xml:space="preserve"> El Instituto deberá regir su funcionamiento de acuerdo a los siguientes principios:</w:t>
      </w:r>
    </w:p>
    <w:p w14:paraId="568D3712" w14:textId="77777777" w:rsidR="00D05991" w:rsidRDefault="00D05991" w:rsidP="00B37418">
      <w:pPr>
        <w:spacing w:before="100" w:beforeAutospacing="1" w:after="100" w:afterAutospacing="1" w:line="240" w:lineRule="auto"/>
        <w:ind w:left="709" w:right="757"/>
        <w:jc w:val="both"/>
        <w:rPr>
          <w:rFonts w:ascii="Palatino Linotype" w:hAnsi="Palatino Linotype"/>
          <w:i/>
          <w:color w:val="000000"/>
        </w:rPr>
      </w:pPr>
      <w:r w:rsidRPr="00FB66FE">
        <w:rPr>
          <w:rFonts w:ascii="Palatino Linotype" w:hAnsi="Palatino Linotype"/>
          <w:b/>
          <w:i/>
          <w:color w:val="000000"/>
        </w:rPr>
        <w:t>I.</w:t>
      </w:r>
      <w:r w:rsidRPr="00FB66FE">
        <w:rPr>
          <w:rFonts w:ascii="Palatino Linotype" w:hAnsi="Palatino Linotype"/>
          <w:b/>
          <w:i/>
          <w:color w:val="000000"/>
        </w:rPr>
        <w:tab/>
        <w:t>Certeza:</w:t>
      </w:r>
      <w:r w:rsidRPr="00FB66FE">
        <w:rPr>
          <w:rFonts w:ascii="Palatino Linotype" w:hAnsi="Palatino Linotype"/>
          <w:i/>
          <w:color w:val="000000"/>
        </w:rPr>
        <w:t xml:space="preserve"> Principio que otorga seguridad y certidumbre jurídica a los particulares, en virtud de que permite conocer si las acciones del Instituto son apegadas a derecho y garantiza que los procedimientos sean completamente verificables, fidedignos y confiables;</w:t>
      </w:r>
    </w:p>
    <w:p w14:paraId="02868DFA" w14:textId="50356E0F" w:rsidR="00D05991" w:rsidRPr="00D05991" w:rsidRDefault="00D05991" w:rsidP="00D05991">
      <w:pPr>
        <w:spacing w:before="100" w:beforeAutospacing="1" w:after="100" w:afterAutospacing="1" w:line="360" w:lineRule="auto"/>
        <w:jc w:val="both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</w:rPr>
        <w:t xml:space="preserve"> </w:t>
      </w:r>
      <w:r w:rsidRPr="00D05991">
        <w:rPr>
          <w:rFonts w:ascii="Palatino Linotype" w:hAnsi="Palatino Linotype"/>
          <w:color w:val="000000"/>
          <w:sz w:val="24"/>
          <w:szCs w:val="24"/>
        </w:rPr>
        <w:t>Por lo tanto,</w:t>
      </w:r>
      <w:r w:rsidRPr="00D05991">
        <w:rPr>
          <w:rFonts w:ascii="Palatino Linotype" w:hAnsi="Palatino Linotype" w:cs="Arial"/>
          <w:sz w:val="24"/>
          <w:szCs w:val="24"/>
        </w:rPr>
        <w:t xml:space="preserve"> la que suscribe emite </w:t>
      </w:r>
      <w:r w:rsidRPr="00D05991">
        <w:rPr>
          <w:rFonts w:ascii="Palatino Linotype" w:hAnsi="Palatino Linotype" w:cs="Arial"/>
          <w:b/>
          <w:sz w:val="24"/>
          <w:szCs w:val="24"/>
        </w:rPr>
        <w:t>VOTO PARTICULAR</w:t>
      </w:r>
      <w:r w:rsidRPr="00D05991">
        <w:rPr>
          <w:rFonts w:ascii="Palatino Linotype" w:hAnsi="Palatino Linotype" w:cs="Arial"/>
          <w:sz w:val="24"/>
          <w:szCs w:val="24"/>
        </w:rPr>
        <w:t xml:space="preserve"> a fin de precisar que se debió </w:t>
      </w:r>
      <w:r w:rsidR="00560B3F">
        <w:rPr>
          <w:rFonts w:ascii="Palatino Linotype" w:hAnsi="Palatino Linotype" w:cs="Arial"/>
          <w:sz w:val="24"/>
          <w:szCs w:val="24"/>
        </w:rPr>
        <w:t xml:space="preserve">atender a lo requerido y por tanto prever en </w:t>
      </w:r>
      <w:r w:rsidRPr="00D05991">
        <w:rPr>
          <w:rFonts w:ascii="Palatino Linotype" w:hAnsi="Palatino Linotype" w:cs="Arial"/>
          <w:sz w:val="24"/>
          <w:szCs w:val="24"/>
        </w:rPr>
        <w:t xml:space="preserve">el resolutivo y en estudio de la resolución de mérito </w:t>
      </w:r>
      <w:r>
        <w:rPr>
          <w:rFonts w:ascii="Palatino Linotype" w:hAnsi="Palatino Linotype" w:cs="Arial"/>
          <w:sz w:val="24"/>
          <w:szCs w:val="24"/>
        </w:rPr>
        <w:t xml:space="preserve">que no se trataba </w:t>
      </w:r>
      <w:r w:rsidR="00F140AA">
        <w:rPr>
          <w:rFonts w:ascii="Palatino Linotype" w:hAnsi="Palatino Linotype" w:cs="Arial"/>
          <w:sz w:val="24"/>
          <w:szCs w:val="24"/>
        </w:rPr>
        <w:t>de concursos de adjudicación de obras públicas que haya realizado el municipio</w:t>
      </w:r>
      <w:r w:rsidR="00560B3F">
        <w:rPr>
          <w:rFonts w:ascii="Palatino Linotype" w:hAnsi="Palatino Linotype" w:cs="Arial"/>
          <w:sz w:val="24"/>
          <w:szCs w:val="24"/>
        </w:rPr>
        <w:t xml:space="preserve"> en dicha temporalidad</w:t>
      </w:r>
      <w:r>
        <w:rPr>
          <w:rFonts w:ascii="Palatino Linotype" w:hAnsi="Palatino Linotype" w:cs="Arial"/>
          <w:sz w:val="24"/>
          <w:szCs w:val="24"/>
        </w:rPr>
        <w:t xml:space="preserve">, sino de </w:t>
      </w:r>
      <w:r w:rsidR="00F140AA" w:rsidRPr="003174FE">
        <w:rPr>
          <w:rFonts w:ascii="Palatino Linotype" w:hAnsi="Palatino Linotype" w:cs="Arial"/>
          <w:sz w:val="24"/>
          <w:szCs w:val="24"/>
        </w:rPr>
        <w:t>aquellos concursos para los que el Municipio</w:t>
      </w:r>
      <w:r w:rsidR="00F140AA">
        <w:rPr>
          <w:rFonts w:ascii="Palatino Linotype" w:hAnsi="Palatino Linotype" w:cs="Arial"/>
          <w:sz w:val="24"/>
          <w:szCs w:val="24"/>
        </w:rPr>
        <w:t xml:space="preserve"> haya emitido</w:t>
      </w:r>
      <w:r w:rsidR="00F140AA" w:rsidRPr="003174FE">
        <w:rPr>
          <w:rFonts w:ascii="Palatino Linotype" w:hAnsi="Palatino Linotype" w:cs="Arial"/>
          <w:sz w:val="24"/>
          <w:szCs w:val="24"/>
        </w:rPr>
        <w:t xml:space="preserve"> una convocatoria a fin de que, a través de la realización de algún tipo de actividad, se premie a los participantes</w:t>
      </w:r>
      <w:r w:rsidRPr="00D05991">
        <w:rPr>
          <w:rFonts w:ascii="Palatino Linotype" w:hAnsi="Palatino Linotype" w:cs="Arial"/>
          <w:sz w:val="24"/>
          <w:szCs w:val="24"/>
        </w:rPr>
        <w:t>, lo anterior, a fin de dar certeza jurídica a las partes, tanto al</w:t>
      </w:r>
      <w:r w:rsidRPr="00D05991">
        <w:rPr>
          <w:rFonts w:ascii="Palatino Linotype" w:hAnsi="Palatino Linotype" w:cs="Arial"/>
          <w:b/>
          <w:sz w:val="24"/>
          <w:szCs w:val="24"/>
        </w:rPr>
        <w:t xml:space="preserve"> SUJETO OBLIGADO </w:t>
      </w:r>
      <w:r w:rsidRPr="00D05991">
        <w:rPr>
          <w:rFonts w:ascii="Palatino Linotype" w:hAnsi="Palatino Linotype" w:cs="Arial"/>
          <w:sz w:val="24"/>
          <w:szCs w:val="24"/>
        </w:rPr>
        <w:t xml:space="preserve">como para </w:t>
      </w:r>
      <w:r w:rsidRPr="00D05991">
        <w:rPr>
          <w:rFonts w:ascii="Palatino Linotype" w:hAnsi="Palatino Linotype" w:cs="Arial"/>
          <w:b/>
          <w:sz w:val="24"/>
          <w:szCs w:val="24"/>
        </w:rPr>
        <w:t>EL RECURRENTE</w:t>
      </w:r>
      <w:r w:rsidRPr="00D05991">
        <w:rPr>
          <w:rFonts w:ascii="Palatino Linotype" w:hAnsi="Palatino Linotype" w:cs="Arial"/>
          <w:sz w:val="24"/>
          <w:szCs w:val="24"/>
        </w:rPr>
        <w:t xml:space="preserve">  al ver el análisis de la resolución, esto en atención a los principios de exhaustividad y congruencia.</w:t>
      </w:r>
    </w:p>
    <w:tbl>
      <w:tblPr>
        <w:tblW w:w="4393" w:type="dxa"/>
        <w:jc w:val="center"/>
        <w:tblLayout w:type="fixed"/>
        <w:tblLook w:val="04A0" w:firstRow="1" w:lastRow="0" w:firstColumn="1" w:lastColumn="0" w:noHBand="0" w:noVBand="1"/>
      </w:tblPr>
      <w:tblGrid>
        <w:gridCol w:w="4393"/>
      </w:tblGrid>
      <w:tr w:rsidR="00222D15" w:rsidRPr="009F71D8" w14:paraId="4FFD5CBB" w14:textId="77777777" w:rsidTr="00FF74B8">
        <w:trPr>
          <w:jc w:val="center"/>
        </w:trPr>
        <w:tc>
          <w:tcPr>
            <w:tcW w:w="4393" w:type="dxa"/>
          </w:tcPr>
          <w:p w14:paraId="7F015A87" w14:textId="77777777" w:rsidR="00222D15" w:rsidRPr="009F71D8" w:rsidRDefault="00222D15" w:rsidP="00FF74B8">
            <w:pPr>
              <w:spacing w:after="0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EVA ABAID YAPUR</w:t>
            </w:r>
          </w:p>
          <w:p w14:paraId="71FADB69" w14:textId="77777777" w:rsidR="00222D15" w:rsidRPr="009F71D8" w:rsidRDefault="00222D15" w:rsidP="00FF74B8">
            <w:pPr>
              <w:spacing w:after="0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COMISIONADA</w:t>
            </w:r>
          </w:p>
          <w:p w14:paraId="3FC05157" w14:textId="77777777" w:rsidR="00222D15" w:rsidRPr="009F71D8" w:rsidRDefault="00222D15" w:rsidP="00FF74B8">
            <w:pPr>
              <w:spacing w:after="0"/>
              <w:ind w:right="51"/>
              <w:jc w:val="center"/>
              <w:rPr>
                <w:rFonts w:ascii="Palatino Linotype" w:hAnsi="Palatino Linotype"/>
                <w:b/>
                <w:sz w:val="24"/>
                <w:szCs w:val="24"/>
              </w:rPr>
            </w:pPr>
            <w:r w:rsidRPr="009F71D8">
              <w:rPr>
                <w:rFonts w:ascii="Palatino Linotype" w:hAnsi="Palatino Linotype"/>
                <w:b/>
                <w:sz w:val="24"/>
                <w:szCs w:val="24"/>
              </w:rPr>
              <w:t>(RÚBRICA)</w:t>
            </w:r>
          </w:p>
        </w:tc>
      </w:tr>
    </w:tbl>
    <w:p w14:paraId="45DB61E0" w14:textId="77777777" w:rsidR="00222D15" w:rsidRDefault="00222D15" w:rsidP="00222D15">
      <w:pPr>
        <w:widowControl w:val="0"/>
        <w:spacing w:after="0"/>
        <w:ind w:right="49"/>
        <w:jc w:val="both"/>
        <w:rPr>
          <w:rFonts w:ascii="Palatino Linotype" w:eastAsia="Calibri" w:hAnsi="Palatino Linotype" w:cs="Arial"/>
          <w:color w:val="000000" w:themeColor="text1"/>
          <w:sz w:val="24"/>
          <w:szCs w:val="24"/>
        </w:rPr>
      </w:pPr>
    </w:p>
    <w:p w14:paraId="2695BC39" w14:textId="77777777" w:rsidR="00222D15" w:rsidRPr="002D79AC" w:rsidRDefault="00222D15" w:rsidP="00222D15">
      <w:pPr>
        <w:widowControl w:val="0"/>
        <w:spacing w:after="0" w:line="240" w:lineRule="auto"/>
        <w:ind w:right="51"/>
        <w:jc w:val="both"/>
        <w:rPr>
          <w:rFonts w:ascii="Palatino Linotype" w:hAnsi="Palatino Linotype" w:cs="Arial"/>
          <w:sz w:val="20"/>
          <w:szCs w:val="20"/>
        </w:rPr>
      </w:pP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>Esta hoja corresponde al voto particular emitido en</w:t>
      </w:r>
      <w:r w:rsidR="00792EC9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la resolución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 </w:t>
      </w:r>
      <w:r w:rsidR="00792EC9">
        <w:rPr>
          <w:rFonts w:ascii="Palatino Linotype" w:eastAsia="Calibri" w:hAnsi="Palatino Linotype" w:cs="Arial"/>
          <w:color w:val="000000" w:themeColor="text1"/>
          <w:sz w:val="20"/>
          <w:szCs w:val="20"/>
        </w:rPr>
        <w:t>d</w:t>
      </w:r>
      <w:r w:rsidRPr="002D79AC">
        <w:rPr>
          <w:rFonts w:ascii="Palatino Linotype" w:eastAsia="Calibri" w:hAnsi="Palatino Linotype" w:cs="Arial"/>
          <w:color w:val="000000" w:themeColor="text1"/>
          <w:sz w:val="20"/>
          <w:szCs w:val="20"/>
        </w:rPr>
        <w:t xml:space="preserve">el recurso de revisión </w:t>
      </w:r>
      <w:r w:rsidR="00F140AA" w:rsidRPr="00A91250">
        <w:rPr>
          <w:rFonts w:ascii="Palatino Linotype" w:hAnsi="Palatino Linotype" w:cs="Arial"/>
          <w:sz w:val="20"/>
          <w:szCs w:val="20"/>
        </w:rPr>
        <w:t>0</w:t>
      </w:r>
      <w:r w:rsidR="00F140AA">
        <w:rPr>
          <w:rFonts w:ascii="Palatino Linotype" w:hAnsi="Palatino Linotype" w:cs="Arial"/>
          <w:sz w:val="20"/>
          <w:szCs w:val="20"/>
        </w:rPr>
        <w:t>0343/INFOEM/IP/RR/2020</w:t>
      </w:r>
      <w:r w:rsidRPr="002D79AC">
        <w:rPr>
          <w:rFonts w:ascii="Palatino Linotype" w:hAnsi="Palatino Linotype" w:cs="Arial"/>
          <w:bCs/>
          <w:sz w:val="20"/>
          <w:szCs w:val="20"/>
        </w:rPr>
        <w:t>,</w:t>
      </w:r>
      <w:r w:rsidRPr="002D79AC">
        <w:rPr>
          <w:rFonts w:ascii="Palatino Linotype" w:hAnsi="Palatino Linotype" w:cs="Arial"/>
          <w:b/>
          <w:bCs/>
          <w:sz w:val="20"/>
          <w:szCs w:val="20"/>
        </w:rPr>
        <w:t xml:space="preserve"> </w:t>
      </w:r>
      <w:r w:rsidRPr="002D79AC">
        <w:rPr>
          <w:rFonts w:ascii="Palatino Linotype" w:hAnsi="Palatino Linotype" w:cs="Arial"/>
          <w:bCs/>
          <w:sz w:val="20"/>
          <w:szCs w:val="20"/>
        </w:rPr>
        <w:t xml:space="preserve">aprobado </w:t>
      </w:r>
      <w:r w:rsidR="00CB3EA9">
        <w:rPr>
          <w:rFonts w:ascii="Palatino Linotype" w:hAnsi="Palatino Linotype" w:cs="Arial"/>
          <w:bCs/>
          <w:sz w:val="20"/>
          <w:szCs w:val="20"/>
        </w:rPr>
        <w:t xml:space="preserve">el </w:t>
      </w:r>
      <w:r w:rsidR="00544477">
        <w:rPr>
          <w:rFonts w:ascii="Palatino Linotype" w:hAnsi="Palatino Linotype" w:cs="Arial"/>
          <w:bCs/>
          <w:sz w:val="20"/>
          <w:szCs w:val="20"/>
        </w:rPr>
        <w:t>diecinueve de marzo de dos mil veinte</w:t>
      </w:r>
      <w:r w:rsidRPr="002D79AC">
        <w:rPr>
          <w:rFonts w:ascii="Palatino Linotype" w:hAnsi="Palatino Linotype" w:cs="Arial"/>
          <w:bCs/>
          <w:sz w:val="20"/>
          <w:szCs w:val="20"/>
        </w:rPr>
        <w:t>.</w:t>
      </w:r>
    </w:p>
    <w:p w14:paraId="5962A2D5" w14:textId="77777777" w:rsidR="00222D15" w:rsidRPr="00263C9A" w:rsidRDefault="00222D15" w:rsidP="00222D15">
      <w:pPr>
        <w:spacing w:after="0" w:line="240" w:lineRule="auto"/>
        <w:ind w:right="51"/>
        <w:jc w:val="both"/>
        <w:rPr>
          <w:rFonts w:ascii="Palatino Linotype" w:eastAsia="Calibri" w:hAnsi="Palatino Linotype" w:cs="Arial"/>
          <w:color w:val="000000" w:themeColor="text1"/>
          <w:sz w:val="10"/>
          <w:szCs w:val="10"/>
        </w:rPr>
      </w:pPr>
    </w:p>
    <w:p w14:paraId="380DB433" w14:textId="77777777" w:rsidR="00C23B43" w:rsidRPr="00F5763D" w:rsidRDefault="00F140AA" w:rsidP="00F5763D">
      <w:pPr>
        <w:spacing w:after="0" w:line="240" w:lineRule="auto"/>
        <w:ind w:right="51"/>
        <w:jc w:val="both"/>
        <w:rPr>
          <w:sz w:val="20"/>
          <w:szCs w:val="20"/>
        </w:rPr>
      </w:pPr>
      <w:r>
        <w:rPr>
          <w:rFonts w:ascii="Palatino Linotype" w:eastAsia="Calibri" w:hAnsi="Palatino Linotype" w:cs="Arial"/>
          <w:color w:val="000000" w:themeColor="text1"/>
          <w:sz w:val="20"/>
          <w:szCs w:val="20"/>
        </w:rPr>
        <w:t>YSM</w:t>
      </w:r>
      <w:r w:rsidR="00E43478">
        <w:rPr>
          <w:rFonts w:ascii="Palatino Linotype" w:eastAsia="Calibri" w:hAnsi="Palatino Linotype" w:cs="Arial"/>
          <w:color w:val="000000" w:themeColor="text1"/>
          <w:sz w:val="20"/>
          <w:szCs w:val="20"/>
        </w:rPr>
        <w:t>/EJCA</w:t>
      </w:r>
    </w:p>
    <w:sectPr w:rsidR="00C23B43" w:rsidRPr="00F5763D" w:rsidSect="005A28C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18" w:right="1418" w:bottom="1418" w:left="1701" w:header="709" w:footer="59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4CBF1E1" w14:textId="77777777" w:rsidR="007D1789" w:rsidRDefault="007D1789" w:rsidP="00222D15">
      <w:pPr>
        <w:spacing w:after="0" w:line="240" w:lineRule="auto"/>
      </w:pPr>
      <w:r>
        <w:separator/>
      </w:r>
    </w:p>
  </w:endnote>
  <w:endnote w:type="continuationSeparator" w:id="0">
    <w:p w14:paraId="24BE5230" w14:textId="77777777" w:rsidR="007D1789" w:rsidRDefault="007D1789" w:rsidP="00222D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B7455C" w14:textId="77777777" w:rsidR="00CD15AE" w:rsidRDefault="00CD15AE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2D32A7" w14:textId="77777777" w:rsidR="005C7C8F" w:rsidRDefault="007D1789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68FCF573" w14:textId="77777777" w:rsidR="005C7C8F" w:rsidRDefault="007D1789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4B61333D" w14:textId="77777777" w:rsidR="005C7C8F" w:rsidRDefault="007D1789" w:rsidP="00DC5C4E">
    <w:pPr>
      <w:pStyle w:val="Piedepgina"/>
      <w:tabs>
        <w:tab w:val="clear" w:pos="4252"/>
        <w:tab w:val="left" w:pos="4228"/>
      </w:tabs>
      <w:rPr>
        <w:rFonts w:ascii="Palatino Linotype" w:hAnsi="Palatino Linotype" w:cs="Arial"/>
        <w:b/>
        <w:bCs/>
        <w:sz w:val="20"/>
        <w:szCs w:val="20"/>
      </w:rPr>
    </w:pPr>
  </w:p>
  <w:p w14:paraId="6AF78BAA" w14:textId="77777777" w:rsidR="005C7C8F" w:rsidRDefault="007D1789" w:rsidP="00DC5C4E">
    <w:pPr>
      <w:pStyle w:val="Piedepgina"/>
      <w:rPr>
        <w:rFonts w:ascii="Palatino Linotype" w:hAnsi="Palatino Linotype" w:cs="Arial"/>
        <w:b/>
        <w:bCs/>
        <w:sz w:val="20"/>
        <w:szCs w:val="20"/>
      </w:rPr>
    </w:pPr>
  </w:p>
  <w:p w14:paraId="35B5F72A" w14:textId="41F025E1" w:rsidR="005C7C8F" w:rsidRPr="00F12350" w:rsidRDefault="00C92D53" w:rsidP="00DC5C4E">
    <w:pPr>
      <w:pStyle w:val="Piedepgina"/>
      <w:jc w:val="right"/>
      <w:rPr>
        <w:rFonts w:ascii="Palatino Linotype" w:hAnsi="Palatino Linotype" w:cs="Arial"/>
        <w:sz w:val="20"/>
        <w:szCs w:val="20"/>
      </w:rPr>
    </w:pPr>
    <w:r w:rsidRPr="00F12350">
      <w:rPr>
        <w:rFonts w:ascii="Palatino Linotype" w:hAnsi="Palatino Linotype" w:cs="Arial"/>
        <w:b/>
        <w:bCs/>
        <w:sz w:val="20"/>
        <w:szCs w:val="20"/>
      </w:rPr>
      <w:t xml:space="preserve">Página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PAGE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D15AE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  <w:r w:rsidRPr="00F12350">
      <w:rPr>
        <w:rFonts w:ascii="Palatino Linotype" w:hAnsi="Palatino Linotype" w:cs="Arial"/>
        <w:sz w:val="20"/>
        <w:szCs w:val="20"/>
      </w:rPr>
      <w:t xml:space="preserve"> de 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begin"/>
    </w:r>
    <w:r w:rsidRPr="00F12350">
      <w:rPr>
        <w:rFonts w:ascii="Palatino Linotype" w:hAnsi="Palatino Linotype" w:cs="Arial"/>
        <w:b/>
        <w:bCs/>
        <w:sz w:val="20"/>
        <w:szCs w:val="20"/>
      </w:rPr>
      <w:instrText>NUMPAGES</w:instrTex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separate"/>
    </w:r>
    <w:r w:rsidR="00CD15AE">
      <w:rPr>
        <w:rFonts w:ascii="Palatino Linotype" w:hAnsi="Palatino Linotype" w:cs="Arial"/>
        <w:b/>
        <w:bCs/>
        <w:noProof/>
        <w:sz w:val="20"/>
        <w:szCs w:val="20"/>
      </w:rPr>
      <w:t>4</w:t>
    </w:r>
    <w:r w:rsidRPr="00F12350">
      <w:rPr>
        <w:rFonts w:ascii="Palatino Linotype" w:hAnsi="Palatino Linotype" w:cs="Arial"/>
        <w:b/>
        <w:bCs/>
        <w:sz w:val="20"/>
        <w:szCs w:val="20"/>
      </w:rPr>
      <w:fldChar w:fldCharType="end"/>
    </w:r>
  </w:p>
  <w:p w14:paraId="20D7CA38" w14:textId="77777777" w:rsidR="005C7C8F" w:rsidRDefault="007D1789" w:rsidP="00DC5C4E">
    <w:pPr>
      <w:pStyle w:val="Piedepgina"/>
      <w:ind w:firstLine="70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80F6219" w14:textId="77777777" w:rsidR="00CD15AE" w:rsidRDefault="00CD15A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3BFBD1E" w14:textId="77777777" w:rsidR="007D1789" w:rsidRDefault="007D1789" w:rsidP="00222D15">
      <w:pPr>
        <w:spacing w:after="0" w:line="240" w:lineRule="auto"/>
      </w:pPr>
      <w:r>
        <w:separator/>
      </w:r>
    </w:p>
  </w:footnote>
  <w:footnote w:type="continuationSeparator" w:id="0">
    <w:p w14:paraId="227B90CC" w14:textId="77777777" w:rsidR="007D1789" w:rsidRDefault="007D1789" w:rsidP="00222D1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7F6B9B1" w14:textId="77777777" w:rsidR="005C7C8F" w:rsidRDefault="007D1789">
    <w:pPr>
      <w:pStyle w:val="Encabezado"/>
    </w:pPr>
    <w:r>
      <w:rPr>
        <w:noProof/>
      </w:rPr>
      <w:pict w14:anchorId="632277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3579" o:spid="_x0000_s2049" type="#_x0000_t136" style="position:absolute;margin-left:0;margin-top:0;width:559.05pt;height:83.85pt;rotation:315;z-index:-251659264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E767D0D" w14:textId="77777777" w:rsidR="005C7C8F" w:rsidRDefault="00C92D53" w:rsidP="00DC5C4E">
    <w:pPr>
      <w:pStyle w:val="Encabezado"/>
      <w:tabs>
        <w:tab w:val="clear" w:pos="4252"/>
        <w:tab w:val="clear" w:pos="8504"/>
        <w:tab w:val="left" w:pos="2326"/>
      </w:tabs>
      <w:jc w:val="right"/>
    </w:pPr>
    <w:r>
      <w:rPr>
        <w:rFonts w:ascii="Palatino Linotype" w:hAnsi="Palatino Linotype"/>
        <w:noProof/>
        <w:lang w:val="es-MX" w:eastAsia="es-MX"/>
      </w:rPr>
      <w:drawing>
        <wp:anchor distT="0" distB="0" distL="114300" distR="114300" simplePos="0" relativeHeight="251656192" behindDoc="1" locked="0" layoutInCell="1" allowOverlap="1" wp14:anchorId="3C4E0D96" wp14:editId="196C08EA">
          <wp:simplePos x="0" y="0"/>
          <wp:positionH relativeFrom="column">
            <wp:posOffset>-632460</wp:posOffset>
          </wp:positionH>
          <wp:positionV relativeFrom="paragraph">
            <wp:posOffset>-354965</wp:posOffset>
          </wp:positionV>
          <wp:extent cx="7604125" cy="9903460"/>
          <wp:effectExtent l="0" t="0" r="0" b="2540"/>
          <wp:wrapNone/>
          <wp:docPr id="5" name="Imagen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oja Membretada nueva2 181115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04125" cy="9903460"/>
                  </a:xfrm>
                  <a:prstGeom prst="rect">
                    <a:avLst/>
                  </a:prstGeom>
                  <a:extLst>
                    <a:ext uri="{FAA26D3D-D897-4be2-8F04-BA451C77F1D7}">
                      <ma14:placeholderFlag xmlns:cx="http://schemas.microsoft.com/office/drawing/2014/chartex" xmlns:w16se="http://schemas.microsoft.com/office/word/2015/wordml/symex" xmlns:ve="http://schemas.openxmlformats.org/markup-compatibility/2006" xmlns:arto="http://schemas.microsoft.com/office/word/2006/arto"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</a:ext>
                  </a:extLst>
                </pic:spPr>
              </pic:pic>
            </a:graphicData>
          </a:graphic>
        </wp:anchor>
      </w:drawing>
    </w:r>
  </w:p>
  <w:p w14:paraId="02A844A0" w14:textId="77777777" w:rsidR="00894E9C" w:rsidRDefault="007D1789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0C5D6CFE" w14:textId="77777777" w:rsidR="00894E9C" w:rsidRDefault="007D1789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 w:cs="Arial"/>
        <w:sz w:val="20"/>
        <w:szCs w:val="20"/>
      </w:rPr>
    </w:pPr>
  </w:p>
  <w:p w14:paraId="772B0EF5" w14:textId="77777777" w:rsidR="005C7C8F" w:rsidRDefault="00C92D53" w:rsidP="00DC5C4E">
    <w:pPr>
      <w:pStyle w:val="Encabezado"/>
      <w:tabs>
        <w:tab w:val="clear" w:pos="4252"/>
        <w:tab w:val="clear" w:pos="8504"/>
        <w:tab w:val="left" w:pos="2326"/>
      </w:tabs>
      <w:jc w:val="right"/>
      <w:rPr>
        <w:rFonts w:ascii="Palatino Linotype" w:hAnsi="Palatino Linotype"/>
      </w:rPr>
    </w:pPr>
    <w:r w:rsidRPr="003764C2">
      <w:rPr>
        <w:rFonts w:ascii="Palatino Linotype" w:hAnsi="Palatino Linotype" w:cs="Arial"/>
        <w:sz w:val="20"/>
        <w:szCs w:val="20"/>
      </w:rPr>
      <w:t>VOTO</w:t>
    </w:r>
    <w:r w:rsidRPr="006F01F2">
      <w:rPr>
        <w:rFonts w:ascii="Palatino Linotype" w:hAnsi="Palatino Linotype" w:cs="Arial"/>
        <w:sz w:val="20"/>
        <w:szCs w:val="20"/>
      </w:rPr>
      <w:t xml:space="preserve"> PARTICULAR</w:t>
    </w:r>
  </w:p>
  <w:p w14:paraId="49E9D729" w14:textId="77777777" w:rsidR="00A91250" w:rsidRDefault="00C92D53" w:rsidP="00894E9C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rFonts w:ascii="Palatino Linotype" w:hAnsi="Palatino Linotype" w:cs="Arial"/>
        <w:sz w:val="20"/>
        <w:szCs w:val="20"/>
      </w:rPr>
      <w:tab/>
    </w:r>
    <w:r w:rsidRPr="00706042">
      <w:rPr>
        <w:rFonts w:ascii="Palatino Linotype" w:hAnsi="Palatino Linotype" w:cs="Arial"/>
        <w:sz w:val="20"/>
        <w:szCs w:val="20"/>
      </w:rPr>
      <w:t>RECURSO DE REVISIÓN</w:t>
    </w:r>
    <w:r>
      <w:rPr>
        <w:rFonts w:ascii="Palatino Linotype" w:hAnsi="Palatino Linotype" w:cs="Arial"/>
        <w:sz w:val="20"/>
        <w:szCs w:val="20"/>
      </w:rPr>
      <w:t xml:space="preserve"> </w:t>
    </w:r>
    <w:r w:rsidRPr="00A91250">
      <w:rPr>
        <w:rFonts w:ascii="Palatino Linotype" w:hAnsi="Palatino Linotype" w:cs="Arial"/>
        <w:sz w:val="20"/>
        <w:szCs w:val="20"/>
      </w:rPr>
      <w:t>0</w:t>
    </w:r>
    <w:r w:rsidR="001B378E">
      <w:rPr>
        <w:rFonts w:ascii="Palatino Linotype" w:hAnsi="Palatino Linotype" w:cs="Arial"/>
        <w:sz w:val="20"/>
        <w:szCs w:val="20"/>
      </w:rPr>
      <w:t>0343/INFOEM/IP/RR/2020</w:t>
    </w:r>
  </w:p>
  <w:p w14:paraId="2AF02EDD" w14:textId="77777777" w:rsidR="00D406EF" w:rsidRDefault="007D1789" w:rsidP="005A28C0">
    <w:pPr>
      <w:pStyle w:val="Encabezado"/>
      <w:tabs>
        <w:tab w:val="clear" w:pos="4252"/>
        <w:tab w:val="clear" w:pos="8504"/>
        <w:tab w:val="left" w:pos="2326"/>
      </w:tabs>
      <w:ind w:left="2832"/>
      <w:jc w:val="right"/>
      <w:rPr>
        <w:rFonts w:ascii="Palatino Linotype" w:hAnsi="Palatino Linotype" w:cs="Arial"/>
        <w:sz w:val="20"/>
        <w:szCs w:val="20"/>
      </w:rPr>
    </w:pPr>
    <w:r>
      <w:rPr>
        <w:noProof/>
      </w:rPr>
      <w:pict w14:anchorId="609EAF2E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3580" o:spid="_x0000_s2050" type="#_x0000_t136" style="position:absolute;left:0;text-align:left;margin-left:0;margin-top:0;width:559.05pt;height:83.85pt;rotation:315;z-index:-251658240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71C2D6D" w14:textId="77777777" w:rsidR="005C7C8F" w:rsidRDefault="007D1789">
    <w:pPr>
      <w:pStyle w:val="Encabezado"/>
    </w:pPr>
    <w:r>
      <w:rPr>
        <w:noProof/>
      </w:rPr>
      <w:pict w14:anchorId="42B35E1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5863578" o:spid="_x0000_s2051" type="#_x0000_t136" style="position:absolute;margin-left:0;margin-top:0;width:559.05pt;height:83.85pt;rotation:315;z-index:-251657216;mso-position-horizontal:center;mso-position-horizontal-relative:margin;mso-position-vertical:center;mso-position-vertical-relative:margin" o:allowincell="f" fillcolor="#bfbfbf [2412]" stroked="f">
          <v:fill opacity=".5"/>
          <v:textpath style="font-family:&quot;Palatino Linotype&quot;;font-size:1pt" string="VOTO PARTICULA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A7578"/>
    <w:multiLevelType w:val="multilevel"/>
    <w:tmpl w:val="6994D100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1C506D"/>
    <w:multiLevelType w:val="hybridMultilevel"/>
    <w:tmpl w:val="49801E26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E186B"/>
    <w:multiLevelType w:val="hybridMultilevel"/>
    <w:tmpl w:val="E076A726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45115F"/>
    <w:multiLevelType w:val="hybridMultilevel"/>
    <w:tmpl w:val="377616D2"/>
    <w:lvl w:ilvl="0" w:tplc="5FD017F4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2148" w:hanging="360"/>
      </w:pPr>
    </w:lvl>
    <w:lvl w:ilvl="2" w:tplc="080A001B" w:tentative="1">
      <w:start w:val="1"/>
      <w:numFmt w:val="lowerRoman"/>
      <w:lvlText w:val="%3."/>
      <w:lvlJc w:val="right"/>
      <w:pPr>
        <w:ind w:left="2868" w:hanging="180"/>
      </w:pPr>
    </w:lvl>
    <w:lvl w:ilvl="3" w:tplc="080A000F" w:tentative="1">
      <w:start w:val="1"/>
      <w:numFmt w:val="decimal"/>
      <w:lvlText w:val="%4."/>
      <w:lvlJc w:val="left"/>
      <w:pPr>
        <w:ind w:left="3588" w:hanging="360"/>
      </w:pPr>
    </w:lvl>
    <w:lvl w:ilvl="4" w:tplc="080A0019" w:tentative="1">
      <w:start w:val="1"/>
      <w:numFmt w:val="lowerLetter"/>
      <w:lvlText w:val="%5."/>
      <w:lvlJc w:val="left"/>
      <w:pPr>
        <w:ind w:left="4308" w:hanging="360"/>
      </w:pPr>
    </w:lvl>
    <w:lvl w:ilvl="5" w:tplc="080A001B" w:tentative="1">
      <w:start w:val="1"/>
      <w:numFmt w:val="lowerRoman"/>
      <w:lvlText w:val="%6."/>
      <w:lvlJc w:val="right"/>
      <w:pPr>
        <w:ind w:left="5028" w:hanging="180"/>
      </w:pPr>
    </w:lvl>
    <w:lvl w:ilvl="6" w:tplc="080A000F" w:tentative="1">
      <w:start w:val="1"/>
      <w:numFmt w:val="decimal"/>
      <w:lvlText w:val="%7."/>
      <w:lvlJc w:val="left"/>
      <w:pPr>
        <w:ind w:left="5748" w:hanging="360"/>
      </w:pPr>
    </w:lvl>
    <w:lvl w:ilvl="7" w:tplc="080A0019" w:tentative="1">
      <w:start w:val="1"/>
      <w:numFmt w:val="lowerLetter"/>
      <w:lvlText w:val="%8."/>
      <w:lvlJc w:val="left"/>
      <w:pPr>
        <w:ind w:left="6468" w:hanging="360"/>
      </w:pPr>
    </w:lvl>
    <w:lvl w:ilvl="8" w:tplc="080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2AA77671"/>
    <w:multiLevelType w:val="hybridMultilevel"/>
    <w:tmpl w:val="01380F20"/>
    <w:lvl w:ilvl="0" w:tplc="95FA2414">
      <w:start w:val="1"/>
      <w:numFmt w:val="upperRoman"/>
      <w:lvlText w:val="%1."/>
      <w:lvlJc w:val="left"/>
      <w:pPr>
        <w:ind w:left="1429" w:hanging="720"/>
      </w:pPr>
      <w:rPr>
        <w:b/>
      </w:rPr>
    </w:lvl>
    <w:lvl w:ilvl="1" w:tplc="080A0019">
      <w:start w:val="1"/>
      <w:numFmt w:val="lowerLetter"/>
      <w:lvlText w:val="%2."/>
      <w:lvlJc w:val="left"/>
      <w:pPr>
        <w:ind w:left="1789" w:hanging="360"/>
      </w:pPr>
    </w:lvl>
    <w:lvl w:ilvl="2" w:tplc="080A001B">
      <w:start w:val="1"/>
      <w:numFmt w:val="lowerRoman"/>
      <w:lvlText w:val="%3."/>
      <w:lvlJc w:val="right"/>
      <w:pPr>
        <w:ind w:left="2509" w:hanging="180"/>
      </w:pPr>
    </w:lvl>
    <w:lvl w:ilvl="3" w:tplc="080A000F">
      <w:start w:val="1"/>
      <w:numFmt w:val="decimal"/>
      <w:lvlText w:val="%4."/>
      <w:lvlJc w:val="left"/>
      <w:pPr>
        <w:ind w:left="3229" w:hanging="360"/>
      </w:pPr>
    </w:lvl>
    <w:lvl w:ilvl="4" w:tplc="080A0019">
      <w:start w:val="1"/>
      <w:numFmt w:val="lowerLetter"/>
      <w:lvlText w:val="%5."/>
      <w:lvlJc w:val="left"/>
      <w:pPr>
        <w:ind w:left="3949" w:hanging="360"/>
      </w:pPr>
    </w:lvl>
    <w:lvl w:ilvl="5" w:tplc="080A001B">
      <w:start w:val="1"/>
      <w:numFmt w:val="lowerRoman"/>
      <w:lvlText w:val="%6."/>
      <w:lvlJc w:val="right"/>
      <w:pPr>
        <w:ind w:left="4669" w:hanging="180"/>
      </w:pPr>
    </w:lvl>
    <w:lvl w:ilvl="6" w:tplc="080A000F">
      <w:start w:val="1"/>
      <w:numFmt w:val="decimal"/>
      <w:lvlText w:val="%7."/>
      <w:lvlJc w:val="left"/>
      <w:pPr>
        <w:ind w:left="5389" w:hanging="360"/>
      </w:pPr>
    </w:lvl>
    <w:lvl w:ilvl="7" w:tplc="080A0019">
      <w:start w:val="1"/>
      <w:numFmt w:val="lowerLetter"/>
      <w:lvlText w:val="%8."/>
      <w:lvlJc w:val="left"/>
      <w:pPr>
        <w:ind w:left="6109" w:hanging="360"/>
      </w:pPr>
    </w:lvl>
    <w:lvl w:ilvl="8" w:tplc="080A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387067B2"/>
    <w:multiLevelType w:val="hybridMultilevel"/>
    <w:tmpl w:val="EF426112"/>
    <w:lvl w:ilvl="0" w:tplc="3DF2FE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162055F"/>
    <w:multiLevelType w:val="multilevel"/>
    <w:tmpl w:val="6994D100"/>
    <w:lvl w:ilvl="0">
      <w:start w:val="1"/>
      <w:numFmt w:val="lowerLetter"/>
      <w:lvlText w:val="%1)"/>
      <w:lvlJc w:val="left"/>
      <w:pPr>
        <w:ind w:left="720" w:hanging="360"/>
      </w:pPr>
      <w:rPr>
        <w:sz w:val="24"/>
        <w:szCs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C531474"/>
    <w:multiLevelType w:val="hybridMultilevel"/>
    <w:tmpl w:val="B09E38C0"/>
    <w:lvl w:ilvl="0" w:tplc="080A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8" w15:restartNumberingAfterBreak="0">
    <w:nsid w:val="72586F73"/>
    <w:multiLevelType w:val="hybridMultilevel"/>
    <w:tmpl w:val="FBD6043E"/>
    <w:lvl w:ilvl="0" w:tplc="080A000F">
      <w:start w:val="1"/>
      <w:numFmt w:val="decimal"/>
      <w:lvlText w:val="%1."/>
      <w:lvlJc w:val="left"/>
      <w:pPr>
        <w:ind w:left="720" w:hanging="360"/>
      </w:p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422B96"/>
    <w:multiLevelType w:val="hybridMultilevel"/>
    <w:tmpl w:val="E682AF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8"/>
  </w:num>
  <w:num w:numId="3">
    <w:abstractNumId w:val="6"/>
  </w:num>
  <w:num w:numId="4">
    <w:abstractNumId w:val="0"/>
  </w:num>
  <w:num w:numId="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2"/>
  </w:num>
  <w:num w:numId="8">
    <w:abstractNumId w:val="9"/>
  </w:num>
  <w:num w:numId="9">
    <w:abstractNumId w:val="7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trackRevisions/>
  <w:defaultTabStop w:val="708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D15"/>
    <w:rsid w:val="000F1D44"/>
    <w:rsid w:val="001354EB"/>
    <w:rsid w:val="001375AB"/>
    <w:rsid w:val="00142B10"/>
    <w:rsid w:val="00177DDB"/>
    <w:rsid w:val="001B378E"/>
    <w:rsid w:val="00222D15"/>
    <w:rsid w:val="00280712"/>
    <w:rsid w:val="00291075"/>
    <w:rsid w:val="002B43B8"/>
    <w:rsid w:val="002F537D"/>
    <w:rsid w:val="00303FB7"/>
    <w:rsid w:val="003174FE"/>
    <w:rsid w:val="00324178"/>
    <w:rsid w:val="00334792"/>
    <w:rsid w:val="00352450"/>
    <w:rsid w:val="00352721"/>
    <w:rsid w:val="003B2D2B"/>
    <w:rsid w:val="003E5AB1"/>
    <w:rsid w:val="003F231C"/>
    <w:rsid w:val="00407B13"/>
    <w:rsid w:val="00434F2D"/>
    <w:rsid w:val="0046713B"/>
    <w:rsid w:val="004773D0"/>
    <w:rsid w:val="004801C3"/>
    <w:rsid w:val="004B607A"/>
    <w:rsid w:val="004B7753"/>
    <w:rsid w:val="004F1058"/>
    <w:rsid w:val="0051785B"/>
    <w:rsid w:val="00517C66"/>
    <w:rsid w:val="00534C05"/>
    <w:rsid w:val="00541D04"/>
    <w:rsid w:val="00544477"/>
    <w:rsid w:val="00560B3F"/>
    <w:rsid w:val="00563884"/>
    <w:rsid w:val="00571F3C"/>
    <w:rsid w:val="005D1C17"/>
    <w:rsid w:val="005E0490"/>
    <w:rsid w:val="006079F6"/>
    <w:rsid w:val="00632C28"/>
    <w:rsid w:val="00642D83"/>
    <w:rsid w:val="006537E7"/>
    <w:rsid w:val="00657587"/>
    <w:rsid w:val="00661074"/>
    <w:rsid w:val="006A112C"/>
    <w:rsid w:val="00702877"/>
    <w:rsid w:val="0075624F"/>
    <w:rsid w:val="00784D68"/>
    <w:rsid w:val="00792EC9"/>
    <w:rsid w:val="007A3711"/>
    <w:rsid w:val="007D1789"/>
    <w:rsid w:val="0081253F"/>
    <w:rsid w:val="00897F3D"/>
    <w:rsid w:val="008A4D1D"/>
    <w:rsid w:val="008C4B77"/>
    <w:rsid w:val="00920D70"/>
    <w:rsid w:val="009C0562"/>
    <w:rsid w:val="009F1B96"/>
    <w:rsid w:val="00A55C30"/>
    <w:rsid w:val="00A85D7A"/>
    <w:rsid w:val="00AC0AFF"/>
    <w:rsid w:val="00AE56B4"/>
    <w:rsid w:val="00AF155E"/>
    <w:rsid w:val="00B26C8F"/>
    <w:rsid w:val="00B37418"/>
    <w:rsid w:val="00B65E8A"/>
    <w:rsid w:val="00BB1E54"/>
    <w:rsid w:val="00BC647D"/>
    <w:rsid w:val="00C02ABC"/>
    <w:rsid w:val="00C10C4B"/>
    <w:rsid w:val="00C23B43"/>
    <w:rsid w:val="00C3408B"/>
    <w:rsid w:val="00C671F6"/>
    <w:rsid w:val="00C92D53"/>
    <w:rsid w:val="00C9714C"/>
    <w:rsid w:val="00CB35F6"/>
    <w:rsid w:val="00CB3EA9"/>
    <w:rsid w:val="00CD15AE"/>
    <w:rsid w:val="00D05991"/>
    <w:rsid w:val="00D34ECE"/>
    <w:rsid w:val="00D67AAB"/>
    <w:rsid w:val="00D72673"/>
    <w:rsid w:val="00D83EB3"/>
    <w:rsid w:val="00D9781B"/>
    <w:rsid w:val="00E02985"/>
    <w:rsid w:val="00E43478"/>
    <w:rsid w:val="00E45F71"/>
    <w:rsid w:val="00E471A2"/>
    <w:rsid w:val="00E47517"/>
    <w:rsid w:val="00E749FD"/>
    <w:rsid w:val="00E838CF"/>
    <w:rsid w:val="00E842B6"/>
    <w:rsid w:val="00E97C45"/>
    <w:rsid w:val="00EA3494"/>
    <w:rsid w:val="00EB621D"/>
    <w:rsid w:val="00EC447A"/>
    <w:rsid w:val="00ED22F1"/>
    <w:rsid w:val="00ED29D1"/>
    <w:rsid w:val="00EE67AD"/>
    <w:rsid w:val="00F140AA"/>
    <w:rsid w:val="00F3668C"/>
    <w:rsid w:val="00F5763D"/>
    <w:rsid w:val="00F7093C"/>
    <w:rsid w:val="00F860A0"/>
    <w:rsid w:val="00FA1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4:docId w14:val="20F6C153"/>
  <w15:chartTrackingRefBased/>
  <w15:docId w15:val="{25C2A7B3-F5A5-4343-88A8-AF6F9459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2D1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EncabezadoCar">
    <w:name w:val="Encabezado Car"/>
    <w:basedOn w:val="Fuentedeprrafopredeter"/>
    <w:link w:val="Encabezado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Piedepgina">
    <w:name w:val="footer"/>
    <w:basedOn w:val="Normal"/>
    <w:link w:val="PiedepginaCar"/>
    <w:uiPriority w:val="99"/>
    <w:unhideWhenUsed/>
    <w:rsid w:val="00222D15"/>
    <w:pPr>
      <w:tabs>
        <w:tab w:val="center" w:pos="4252"/>
        <w:tab w:val="right" w:pos="8504"/>
      </w:tabs>
      <w:spacing w:after="0" w:line="240" w:lineRule="auto"/>
    </w:pPr>
    <w:rPr>
      <w:rFonts w:eastAsiaTheme="minorEastAsia"/>
      <w:sz w:val="24"/>
      <w:szCs w:val="24"/>
      <w:lang w:val="es-ES_tradnl" w:eastAsia="es-E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222D15"/>
    <w:rPr>
      <w:rFonts w:eastAsiaTheme="minorEastAsia"/>
      <w:sz w:val="24"/>
      <w:szCs w:val="24"/>
      <w:lang w:val="es-ES_tradnl" w:eastAsia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6575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57587"/>
    <w:rPr>
      <w:rFonts w:ascii="Segoe UI" w:hAnsi="Segoe UI" w:cs="Segoe UI"/>
      <w:sz w:val="18"/>
      <w:szCs w:val="18"/>
    </w:rPr>
  </w:style>
  <w:style w:type="paragraph" w:styleId="Prrafodelista">
    <w:name w:val="List Paragraph"/>
    <w:aliases w:val="lp1,List Paragraph1,Lista de nivel 1,4 Párrafo de lista,Figuras,Dot pt,No Spacing1,List Paragraph Char Char Char,Indicator Text,Numbered Para 1,DH1,Listas,Light Grid - Accent 31,Colorful List - Accent 11,Bullet 1,F5 List Paragraph,5.9.1"/>
    <w:basedOn w:val="Normal"/>
    <w:link w:val="PrrafodelistaCar"/>
    <w:uiPriority w:val="34"/>
    <w:qFormat/>
    <w:rsid w:val="00E97C45"/>
    <w:pPr>
      <w:spacing w:after="0" w:line="240" w:lineRule="auto"/>
      <w:ind w:left="720"/>
      <w:contextualSpacing/>
    </w:pPr>
    <w:rPr>
      <w:rFonts w:ascii="Century Gothic" w:eastAsia="Times New Roman" w:hAnsi="Century Gothic" w:cs="Times New Roman"/>
      <w:szCs w:val="24"/>
      <w:lang w:eastAsia="es-ES"/>
    </w:rPr>
  </w:style>
  <w:style w:type="character" w:customStyle="1" w:styleId="PrrafodelistaCar">
    <w:name w:val="Párrafo de lista Car"/>
    <w:aliases w:val="lp1 Car,List Paragraph1 Car,Lista de nivel 1 Car,4 Párrafo de lista Car,Figuras Car,Dot pt Car,No Spacing1 Car,List Paragraph Char Char Char Car,Indicator Text Car,Numbered Para 1 Car,DH1 Car,Listas Car,Light Grid - Accent 31 Car"/>
    <w:basedOn w:val="Fuentedeprrafopredeter"/>
    <w:link w:val="Prrafodelista"/>
    <w:uiPriority w:val="34"/>
    <w:qFormat/>
    <w:rsid w:val="00E97C45"/>
    <w:rPr>
      <w:rFonts w:ascii="Century Gothic" w:eastAsia="Times New Roman" w:hAnsi="Century Gothic" w:cs="Times New Roman"/>
      <w:szCs w:val="24"/>
      <w:lang w:eastAsia="es-ES"/>
    </w:rPr>
  </w:style>
  <w:style w:type="paragraph" w:styleId="Sinespaciado">
    <w:name w:val="No Spacing"/>
    <w:aliases w:val="Francesa"/>
    <w:link w:val="SinespaciadoCar"/>
    <w:uiPriority w:val="1"/>
    <w:qFormat/>
    <w:rsid w:val="007A3711"/>
    <w:pPr>
      <w:spacing w:after="0" w:line="240" w:lineRule="auto"/>
    </w:pPr>
  </w:style>
  <w:style w:type="character" w:customStyle="1" w:styleId="SinespaciadoCar">
    <w:name w:val="Sin espaciado Car"/>
    <w:aliases w:val="Francesa Car"/>
    <w:link w:val="Sinespaciado"/>
    <w:uiPriority w:val="1"/>
    <w:locked/>
    <w:rsid w:val="007A3711"/>
  </w:style>
  <w:style w:type="character" w:styleId="Refdecomentario">
    <w:name w:val="annotation reference"/>
    <w:basedOn w:val="Fuentedeprrafopredeter"/>
    <w:uiPriority w:val="99"/>
    <w:semiHidden/>
    <w:unhideWhenUsed/>
    <w:rsid w:val="00291075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291075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291075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291075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29107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307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9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9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AA3946F-BE17-4437-9E0E-789A680E9E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285</TotalTime>
  <Pages>4</Pages>
  <Words>908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jose benjamin aguilar martinez</cp:lastModifiedBy>
  <cp:revision>6</cp:revision>
  <cp:lastPrinted>2019-05-17T19:51:00Z</cp:lastPrinted>
  <dcterms:created xsi:type="dcterms:W3CDTF">2020-03-23T23:23:00Z</dcterms:created>
  <dcterms:modified xsi:type="dcterms:W3CDTF">2020-04-29T20:18:00Z</dcterms:modified>
</cp:coreProperties>
</file>