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03BF85" w14:textId="77777777" w:rsidR="00E113EC" w:rsidRPr="003D3991" w:rsidRDefault="00E113EC" w:rsidP="0008753C">
      <w:pPr>
        <w:spacing w:before="240" w:after="240" w:line="360" w:lineRule="auto"/>
        <w:ind w:right="-142"/>
        <w:jc w:val="center"/>
        <w:rPr>
          <w:rFonts w:ascii="Palatino Linotype" w:eastAsiaTheme="minorEastAsia" w:hAnsi="Palatino Linotype"/>
          <w:b/>
          <w:sz w:val="24"/>
          <w:szCs w:val="24"/>
          <w:lang w:val="es-ES_tradnl" w:eastAsia="es-ES"/>
        </w:rPr>
      </w:pPr>
      <w:bookmarkStart w:id="0" w:name="_GoBack"/>
      <w:bookmarkEnd w:id="0"/>
      <w:r w:rsidRPr="003D3991">
        <w:rPr>
          <w:rFonts w:ascii="Palatino Linotype" w:eastAsiaTheme="minorEastAsia" w:hAnsi="Palatino Linotype"/>
          <w:b/>
          <w:sz w:val="24"/>
          <w:szCs w:val="24"/>
          <w:lang w:val="es-ES_tradnl" w:eastAsia="es-ES"/>
        </w:rPr>
        <w:t>LÍNEAS ARGUMENTATIVAS</w:t>
      </w:r>
    </w:p>
    <w:p w14:paraId="1316C580" w14:textId="77777777" w:rsidR="00B64D18" w:rsidRPr="003D3991" w:rsidRDefault="00B64D18" w:rsidP="00B64D18">
      <w:pPr>
        <w:spacing w:before="240" w:after="240" w:line="360" w:lineRule="auto"/>
        <w:contextualSpacing/>
        <w:jc w:val="both"/>
        <w:rPr>
          <w:rFonts w:ascii="Palatino Linotype" w:hAnsi="Palatino Linotype"/>
          <w:b/>
          <w:sz w:val="24"/>
          <w:szCs w:val="24"/>
          <w:lang w:val="es-ES_tradnl"/>
        </w:rPr>
      </w:pPr>
      <w:r w:rsidRPr="003D3991">
        <w:rPr>
          <w:rFonts w:ascii="Palatino Linotype" w:hAnsi="Palatino Linotype"/>
          <w:b/>
          <w:sz w:val="24"/>
          <w:szCs w:val="24"/>
          <w:lang w:val="es-ES_tradnl"/>
        </w:rPr>
        <w:t xml:space="preserve">INEXISTENCIA DE LA INFORMACIÓN, SUPUESTOS PARA MANIFESTAR LA. </w:t>
      </w:r>
      <w:r w:rsidRPr="003D3991">
        <w:rPr>
          <w:rFonts w:ascii="Palatino Linotype" w:hAnsi="Palatino Linotype"/>
          <w:sz w:val="24"/>
          <w:szCs w:val="24"/>
          <w:lang w:val="es-ES_tradnl"/>
        </w:rPr>
        <w:t>A</w:t>
      </w:r>
      <w:r w:rsidRPr="003D3991">
        <w:rPr>
          <w:rFonts w:ascii="Palatino Linotype" w:hAnsi="Palatino Linotype"/>
          <w:b/>
          <w:sz w:val="24"/>
          <w:szCs w:val="24"/>
          <w:lang w:val="es-ES_tradnl"/>
        </w:rPr>
        <w:t xml:space="preserve"> </w:t>
      </w:r>
      <w:r w:rsidRPr="003D3991">
        <w:rPr>
          <w:rFonts w:ascii="Palatino Linotype" w:hAnsi="Palatino Linotype"/>
          <w:sz w:val="24"/>
          <w:szCs w:val="24"/>
          <w:lang w:val="es-ES_tradnl"/>
        </w:rPr>
        <w:t xml:space="preserve">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primer supuesto, que corresponde a lo señalado 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w:t>
      </w:r>
      <w:r w:rsidRPr="003D3991">
        <w:rPr>
          <w:rFonts w:ascii="Palatino Linotype" w:hAnsi="Palatino Linotype"/>
          <w:b/>
          <w:sz w:val="24"/>
          <w:szCs w:val="24"/>
          <w:lang w:val="es-ES_tradnl"/>
        </w:rPr>
        <w:t>C) una facultad potestativa</w:t>
      </w:r>
      <w:r w:rsidRPr="003D3991">
        <w:rPr>
          <w:rFonts w:ascii="Palatino Linotype" w:hAnsi="Palatino Linotype"/>
          <w:sz w:val="24"/>
          <w:szCs w:val="24"/>
          <w:lang w:val="es-ES_tradnl"/>
        </w:rPr>
        <w:t xml:space="preserve">, la firma de convenio de colaboración, por ejemplo. En estos casos, el Sujeto Obligado, </w:t>
      </w:r>
      <w:r w:rsidRPr="003D3991">
        <w:rPr>
          <w:rFonts w:ascii="Palatino Linotype" w:hAnsi="Palatino Linotype"/>
          <w:b/>
          <w:sz w:val="24"/>
          <w:szCs w:val="24"/>
          <w:lang w:val="es-ES_tradnl"/>
        </w:rPr>
        <w:t>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4EB5EFC4" w14:textId="77777777" w:rsidR="00B64D18" w:rsidRPr="003D3991" w:rsidRDefault="00B64D18" w:rsidP="00B64D18">
      <w:pPr>
        <w:spacing w:before="240" w:after="240" w:line="360" w:lineRule="auto"/>
        <w:contextualSpacing/>
        <w:jc w:val="both"/>
        <w:rPr>
          <w:rFonts w:ascii="Palatino Linotype" w:eastAsia="Times New Roman" w:hAnsi="Palatino Linotype" w:cs="Times New Roman"/>
          <w:color w:val="000000" w:themeColor="text1"/>
          <w:sz w:val="24"/>
          <w:szCs w:val="24"/>
          <w:lang w:val="es-ES_tradnl"/>
        </w:rPr>
      </w:pPr>
    </w:p>
    <w:p w14:paraId="7B393310" w14:textId="34BC0081" w:rsidR="00B64D18" w:rsidRPr="003D3991" w:rsidRDefault="00B64D18" w:rsidP="00B64D18">
      <w:pPr>
        <w:spacing w:before="240" w:after="240" w:line="360" w:lineRule="auto"/>
        <w:contextualSpacing/>
        <w:jc w:val="both"/>
        <w:rPr>
          <w:rFonts w:ascii="Palatino Linotype" w:eastAsia="Times New Roman" w:hAnsi="Palatino Linotype" w:cs="Times New Roman"/>
          <w:color w:val="000000" w:themeColor="text1"/>
          <w:sz w:val="24"/>
          <w:szCs w:val="24"/>
          <w:lang w:val="es-ES_tradnl"/>
        </w:rPr>
      </w:pPr>
      <w:r w:rsidRPr="003D3991">
        <w:rPr>
          <w:rFonts w:ascii="Palatino Linotype" w:eastAsia="Times New Roman" w:hAnsi="Palatino Linotype" w:cs="Times New Roman"/>
          <w:color w:val="000000" w:themeColor="text1"/>
          <w:sz w:val="24"/>
          <w:szCs w:val="24"/>
          <w:lang w:val="es-ES_tradnl"/>
        </w:rPr>
        <w:t xml:space="preserve">Como ha quedado claro, es la dirección de recursos humanos la facultada para fomentar la capacitación del personal, en consecuencia, la Unidad de Transparencia </w:t>
      </w:r>
      <w:r w:rsidRPr="003D3991">
        <w:rPr>
          <w:rFonts w:ascii="Palatino Linotype" w:eastAsia="Times New Roman" w:hAnsi="Palatino Linotype" w:cs="Times New Roman"/>
          <w:color w:val="000000" w:themeColor="text1"/>
          <w:sz w:val="24"/>
          <w:szCs w:val="24"/>
          <w:lang w:val="es-ES_tradnl"/>
        </w:rPr>
        <w:lastRenderedPageBreak/>
        <w:t xml:space="preserve">debe remitir al servidor público habilitado de dicha dirección, el requerimiento de información para que, en primer lugar, realice una búsqueda exhaustiva y razonable de la información y, sólo en el caso de que la atribución no se haya ejercido, en lo que corresponde a cursos de capacitación para el personal de la Dirección Jurídica, explique las razones que motiven por qué no se ejerció la atribución y, en consecuencia, no se generó la información que se solicita.  </w:t>
      </w:r>
    </w:p>
    <w:p w14:paraId="5C68E8AB" w14:textId="77777777" w:rsidR="00B64D18" w:rsidRPr="003D3991" w:rsidRDefault="00B64D18" w:rsidP="00B64D18"/>
    <w:p w14:paraId="3FB2CBB3" w14:textId="77777777" w:rsidR="00B64D18" w:rsidRPr="003D3991" w:rsidRDefault="00B64D18" w:rsidP="00B64D18">
      <w:pPr>
        <w:spacing w:before="240" w:after="240" w:line="360" w:lineRule="auto"/>
        <w:jc w:val="both"/>
        <w:rPr>
          <w:rFonts w:ascii="Palatino Linotype" w:eastAsia="Times New Roman" w:hAnsi="Palatino Linotype" w:cs="Times New Roman"/>
          <w:color w:val="000000" w:themeColor="text1"/>
          <w:sz w:val="24"/>
          <w:szCs w:val="24"/>
          <w:lang w:val="es-ES_tradnl"/>
        </w:rPr>
      </w:pPr>
      <w:r w:rsidRPr="003D3991">
        <w:rPr>
          <w:rFonts w:ascii="Palatino Linotype" w:eastAsia="MS Mincho" w:hAnsi="Palatino Linotype" w:cs="Times New Roman"/>
          <w:sz w:val="24"/>
          <w:szCs w:val="24"/>
          <w:lang w:val="es-ES_tradnl" w:eastAsia="es-ES"/>
        </w:rPr>
        <w:t xml:space="preserve">El </w:t>
      </w:r>
      <w:r w:rsidRPr="003D3991">
        <w:rPr>
          <w:rFonts w:ascii="Palatino Linotype" w:eastAsia="Times New Roman" w:hAnsi="Palatino Linotype" w:cs="Times New Roman"/>
          <w:color w:val="000000" w:themeColor="text1"/>
          <w:sz w:val="24"/>
          <w:szCs w:val="24"/>
          <w:lang w:val="es-ES_tradnl"/>
        </w:rPr>
        <w:t>artículo 11 de la multicitada ley de transparencia del estado determina que con la entrega de la información se debe garantizar que esta sea “accesible, actualizada</w:t>
      </w:r>
      <w:r w:rsidRPr="003D3991">
        <w:rPr>
          <w:rFonts w:ascii="Palatino Linotype" w:eastAsia="MS Mincho" w:hAnsi="Palatino Linotype" w:cs="Times New Roman"/>
          <w:sz w:val="24"/>
          <w:szCs w:val="24"/>
          <w:lang w:val="es-ES_tradnl" w:eastAsia="es-ES"/>
        </w:rPr>
        <w:t xml:space="preserve">, completa, congruente, confiable, verificable, veraz, integral, oportuna y expedita”. Respuestas confusas como la emitida por </w:t>
      </w:r>
      <w:r w:rsidRPr="003D3991">
        <w:rPr>
          <w:rFonts w:ascii="Palatino Linotype" w:eastAsia="MS Mincho" w:hAnsi="Palatino Linotype" w:cs="Times New Roman"/>
          <w:b/>
          <w:sz w:val="24"/>
          <w:szCs w:val="24"/>
          <w:lang w:val="es-ES_tradnl" w:eastAsia="es-ES"/>
        </w:rPr>
        <w:t>EL SUJETO OBLIGADO</w:t>
      </w:r>
      <w:r w:rsidRPr="003D3991">
        <w:rPr>
          <w:rFonts w:ascii="Palatino Linotype" w:eastAsia="MS Mincho" w:hAnsi="Palatino Linotype" w:cs="Times New Roman"/>
          <w:sz w:val="24"/>
          <w:szCs w:val="24"/>
          <w:lang w:val="es-ES_tradnl" w:eastAsia="es-ES"/>
        </w:rPr>
        <w:t xml:space="preserve"> para atender el segundo y tercer requerimiento de información no cumplen con los principios de accesibilidad, congruencia y confiabilidad que deben caracterizar a la información, al generar incertidumbre, duda innecesaria y disminuir el valor de la información.</w:t>
      </w:r>
    </w:p>
    <w:p w14:paraId="493D7B3A" w14:textId="77777777" w:rsidR="00B64D18" w:rsidRPr="003D3991" w:rsidRDefault="00B64D18" w:rsidP="00B64D18"/>
    <w:p w14:paraId="55DFFCC0" w14:textId="77777777" w:rsidR="00E113EC" w:rsidRPr="003D3991" w:rsidRDefault="00E113EC" w:rsidP="0008753C">
      <w:pPr>
        <w:spacing w:before="240" w:after="240" w:line="360" w:lineRule="auto"/>
        <w:jc w:val="both"/>
        <w:rPr>
          <w:rFonts w:ascii="Palatino Linotype" w:eastAsia="Arial Unicode MS" w:hAnsi="Palatino Linotype" w:cs="Arial"/>
          <w:sz w:val="24"/>
          <w:szCs w:val="24"/>
          <w:lang w:val="es-ES_tradnl" w:eastAsia="es-ES"/>
        </w:rPr>
      </w:pPr>
    </w:p>
    <w:p w14:paraId="0CF0401F" w14:textId="77777777" w:rsidR="00E113EC" w:rsidRPr="003D3991" w:rsidRDefault="00E113EC" w:rsidP="0008753C">
      <w:pPr>
        <w:spacing w:before="240" w:after="240" w:line="360" w:lineRule="auto"/>
        <w:jc w:val="both"/>
        <w:rPr>
          <w:rFonts w:ascii="Palatino Linotype" w:eastAsia="Arial Unicode MS" w:hAnsi="Palatino Linotype" w:cs="Arial"/>
          <w:sz w:val="24"/>
          <w:szCs w:val="24"/>
          <w:lang w:val="es-ES_tradnl" w:eastAsia="es-ES"/>
        </w:rPr>
      </w:pPr>
    </w:p>
    <w:p w14:paraId="0230CDE8" w14:textId="77777777" w:rsidR="00E113EC" w:rsidRPr="003D3991" w:rsidRDefault="00E113EC" w:rsidP="0008753C">
      <w:pPr>
        <w:spacing w:before="240" w:after="240" w:line="360" w:lineRule="auto"/>
        <w:jc w:val="both"/>
        <w:rPr>
          <w:rFonts w:ascii="Palatino Linotype" w:eastAsia="Arial Unicode MS" w:hAnsi="Palatino Linotype" w:cs="Arial"/>
          <w:sz w:val="24"/>
          <w:szCs w:val="24"/>
          <w:lang w:val="es-ES_tradnl" w:eastAsia="es-ES"/>
        </w:rPr>
      </w:pPr>
    </w:p>
    <w:p w14:paraId="2557DFD3" w14:textId="77777777" w:rsidR="00E113EC" w:rsidRPr="003D3991" w:rsidRDefault="00E113EC" w:rsidP="0008753C">
      <w:pPr>
        <w:spacing w:before="240" w:after="240" w:line="360" w:lineRule="auto"/>
        <w:ind w:right="-142"/>
        <w:jc w:val="center"/>
        <w:rPr>
          <w:rFonts w:ascii="Palatino Linotype" w:eastAsiaTheme="minorEastAsia" w:hAnsi="Palatino Linotype"/>
          <w:szCs w:val="24"/>
          <w:lang w:val="es-ES_tradnl" w:eastAsia="es-ES"/>
        </w:rPr>
      </w:pPr>
      <w:r w:rsidRPr="003D3991">
        <w:rPr>
          <w:rFonts w:ascii="Palatino Linotype" w:eastAsiaTheme="minorEastAsia" w:hAnsi="Palatino Linotype"/>
          <w:b/>
          <w:szCs w:val="24"/>
          <w:lang w:val="es-ES_tradnl" w:eastAsia="es-ES"/>
        </w:rPr>
        <w:lastRenderedPageBreak/>
        <w:t>Índice</w:t>
      </w:r>
      <w:r w:rsidRPr="003D3991">
        <w:rPr>
          <w:rFonts w:ascii="Palatino Linotype" w:eastAsiaTheme="minorEastAsia" w:hAnsi="Palatino Linotype"/>
          <w:szCs w:val="24"/>
          <w:lang w:val="es-ES_tradnl" w:eastAsia="es-ES"/>
        </w:rPr>
        <w:t>.</w:t>
      </w:r>
    </w:p>
    <w:sdt>
      <w:sdtPr>
        <w:rPr>
          <w:rFonts w:eastAsiaTheme="minorEastAsia"/>
          <w:szCs w:val="24"/>
          <w:lang w:val="es-ES_tradnl" w:eastAsia="es-ES"/>
        </w:rPr>
        <w:id w:val="1703668029"/>
        <w:docPartObj>
          <w:docPartGallery w:val="Table of Contents"/>
          <w:docPartUnique/>
        </w:docPartObj>
      </w:sdtPr>
      <w:sdtEndPr>
        <w:rPr>
          <w:bCs/>
          <w:sz w:val="24"/>
        </w:rPr>
      </w:sdtEndPr>
      <w:sdtContent>
        <w:p w14:paraId="37327161" w14:textId="77777777" w:rsidR="00E113EC" w:rsidRPr="003D3991" w:rsidRDefault="00E113EC" w:rsidP="0008753C">
          <w:pPr>
            <w:keepNext/>
            <w:keepLines/>
            <w:spacing w:before="240" w:after="0" w:line="360" w:lineRule="auto"/>
            <w:ind w:right="-142"/>
            <w:rPr>
              <w:rFonts w:ascii="Palatino Linotype" w:eastAsiaTheme="majorEastAsia" w:hAnsi="Palatino Linotype" w:cstheme="majorBidi"/>
              <w:b/>
              <w:szCs w:val="32"/>
              <w:lang w:val="es-ES_tradnl" w:eastAsia="es-MX"/>
            </w:rPr>
          </w:pPr>
        </w:p>
        <w:p w14:paraId="4D11CBCA" w14:textId="77777777" w:rsidR="00962590" w:rsidRPr="003D3991" w:rsidRDefault="00E113EC">
          <w:pPr>
            <w:pStyle w:val="TDC1"/>
            <w:tabs>
              <w:tab w:val="right" w:leader="dot" w:pos="8779"/>
            </w:tabs>
            <w:rPr>
              <w:rFonts w:eastAsiaTheme="minorEastAsia"/>
              <w:lang w:val="es-ES_tradnl" w:eastAsia="es-MX"/>
            </w:rPr>
          </w:pPr>
          <w:r w:rsidRPr="003D3991">
            <w:rPr>
              <w:rFonts w:ascii="Palatino Linotype" w:eastAsiaTheme="minorEastAsia" w:hAnsi="Palatino Linotype"/>
              <w:b/>
              <w:szCs w:val="24"/>
              <w:lang w:val="es-ES_tradnl" w:eastAsia="es-ES"/>
            </w:rPr>
            <w:fldChar w:fldCharType="begin"/>
          </w:r>
          <w:r w:rsidRPr="003D3991">
            <w:rPr>
              <w:rFonts w:ascii="Palatino Linotype" w:eastAsiaTheme="minorEastAsia" w:hAnsi="Palatino Linotype"/>
              <w:b/>
              <w:szCs w:val="24"/>
              <w:lang w:val="es-ES_tradnl" w:eastAsia="es-ES"/>
            </w:rPr>
            <w:instrText xml:space="preserve"> TOC \o "1-3" \h \z \u </w:instrText>
          </w:r>
          <w:r w:rsidRPr="003D3991">
            <w:rPr>
              <w:rFonts w:ascii="Palatino Linotype" w:eastAsiaTheme="minorEastAsia" w:hAnsi="Palatino Linotype"/>
              <w:b/>
              <w:szCs w:val="24"/>
              <w:lang w:val="es-ES_tradnl" w:eastAsia="es-ES"/>
            </w:rPr>
            <w:fldChar w:fldCharType="separate"/>
          </w:r>
          <w:hyperlink w:anchor="_Toc34937448" w:history="1">
            <w:r w:rsidR="00962590" w:rsidRPr="003D3991">
              <w:rPr>
                <w:rStyle w:val="Hipervnculo"/>
                <w:rFonts w:ascii="Palatino Linotype" w:eastAsiaTheme="majorEastAsia" w:hAnsi="Palatino Linotype" w:cstheme="majorBidi"/>
                <w:b/>
                <w:lang w:val="es-ES_tradnl"/>
              </w:rPr>
              <w:t>A N T E C E D E N T E S</w:t>
            </w:r>
            <w:r w:rsidR="00962590" w:rsidRPr="003D3991">
              <w:rPr>
                <w:webHidden/>
                <w:lang w:val="es-ES_tradnl"/>
              </w:rPr>
              <w:tab/>
            </w:r>
            <w:r w:rsidR="00962590" w:rsidRPr="003D3991">
              <w:rPr>
                <w:webHidden/>
                <w:lang w:val="es-ES_tradnl"/>
              </w:rPr>
              <w:fldChar w:fldCharType="begin"/>
            </w:r>
            <w:r w:rsidR="00962590" w:rsidRPr="003D3991">
              <w:rPr>
                <w:webHidden/>
                <w:lang w:val="es-ES_tradnl"/>
              </w:rPr>
              <w:instrText xml:space="preserve"> PAGEREF _Toc34937448 \h </w:instrText>
            </w:r>
            <w:r w:rsidR="00962590" w:rsidRPr="003D3991">
              <w:rPr>
                <w:webHidden/>
                <w:lang w:val="es-ES_tradnl"/>
              </w:rPr>
            </w:r>
            <w:r w:rsidR="00962590" w:rsidRPr="003D3991">
              <w:rPr>
                <w:webHidden/>
                <w:lang w:val="es-ES_tradnl"/>
              </w:rPr>
              <w:fldChar w:fldCharType="separate"/>
            </w:r>
            <w:r w:rsidR="00962590" w:rsidRPr="003D3991">
              <w:rPr>
                <w:webHidden/>
                <w:lang w:val="es-ES_tradnl"/>
              </w:rPr>
              <w:t>3</w:t>
            </w:r>
            <w:r w:rsidR="00962590" w:rsidRPr="003D3991">
              <w:rPr>
                <w:webHidden/>
                <w:lang w:val="es-ES_tradnl"/>
              </w:rPr>
              <w:fldChar w:fldCharType="end"/>
            </w:r>
          </w:hyperlink>
        </w:p>
        <w:p w14:paraId="3EC3EA49" w14:textId="77777777" w:rsidR="00962590" w:rsidRPr="003D3991" w:rsidRDefault="00EE4B4E">
          <w:pPr>
            <w:pStyle w:val="TDC1"/>
            <w:tabs>
              <w:tab w:val="right" w:leader="dot" w:pos="8779"/>
            </w:tabs>
            <w:rPr>
              <w:rFonts w:eastAsiaTheme="minorEastAsia"/>
              <w:lang w:val="es-ES_tradnl" w:eastAsia="es-MX"/>
            </w:rPr>
          </w:pPr>
          <w:hyperlink w:anchor="_Toc34937449" w:history="1">
            <w:r w:rsidR="00962590" w:rsidRPr="003D3991">
              <w:rPr>
                <w:rStyle w:val="Hipervnculo"/>
                <w:rFonts w:ascii="Palatino Linotype" w:eastAsiaTheme="majorEastAsia" w:hAnsi="Palatino Linotype" w:cstheme="majorBidi"/>
                <w:b/>
                <w:lang w:val="es-ES_tradnl"/>
              </w:rPr>
              <w:t>C O N S I D E R A N D O</w:t>
            </w:r>
            <w:r w:rsidR="00962590" w:rsidRPr="003D3991">
              <w:rPr>
                <w:webHidden/>
                <w:lang w:val="es-ES_tradnl"/>
              </w:rPr>
              <w:tab/>
            </w:r>
            <w:r w:rsidR="00962590" w:rsidRPr="003D3991">
              <w:rPr>
                <w:webHidden/>
                <w:lang w:val="es-ES_tradnl"/>
              </w:rPr>
              <w:fldChar w:fldCharType="begin"/>
            </w:r>
            <w:r w:rsidR="00962590" w:rsidRPr="003D3991">
              <w:rPr>
                <w:webHidden/>
                <w:lang w:val="es-ES_tradnl"/>
              </w:rPr>
              <w:instrText xml:space="preserve"> PAGEREF _Toc34937449 \h </w:instrText>
            </w:r>
            <w:r w:rsidR="00962590" w:rsidRPr="003D3991">
              <w:rPr>
                <w:webHidden/>
                <w:lang w:val="es-ES_tradnl"/>
              </w:rPr>
            </w:r>
            <w:r w:rsidR="00962590" w:rsidRPr="003D3991">
              <w:rPr>
                <w:webHidden/>
                <w:lang w:val="es-ES_tradnl"/>
              </w:rPr>
              <w:fldChar w:fldCharType="separate"/>
            </w:r>
            <w:r w:rsidR="00962590" w:rsidRPr="003D3991">
              <w:rPr>
                <w:webHidden/>
                <w:lang w:val="es-ES_tradnl"/>
              </w:rPr>
              <w:t>10</w:t>
            </w:r>
            <w:r w:rsidR="00962590" w:rsidRPr="003D3991">
              <w:rPr>
                <w:webHidden/>
                <w:lang w:val="es-ES_tradnl"/>
              </w:rPr>
              <w:fldChar w:fldCharType="end"/>
            </w:r>
          </w:hyperlink>
        </w:p>
        <w:p w14:paraId="7CFFCD8E" w14:textId="77777777" w:rsidR="00962590" w:rsidRPr="003D3991" w:rsidRDefault="00EE4B4E">
          <w:pPr>
            <w:pStyle w:val="TDC2"/>
            <w:tabs>
              <w:tab w:val="right" w:leader="dot" w:pos="8779"/>
            </w:tabs>
            <w:rPr>
              <w:rFonts w:eastAsiaTheme="minorEastAsia"/>
              <w:lang w:val="es-ES_tradnl" w:eastAsia="es-MX"/>
            </w:rPr>
          </w:pPr>
          <w:hyperlink w:anchor="_Toc34937450" w:history="1">
            <w:r w:rsidR="00962590" w:rsidRPr="003D3991">
              <w:rPr>
                <w:rStyle w:val="Hipervnculo"/>
                <w:rFonts w:ascii="Palatino Linotype" w:eastAsiaTheme="majorEastAsia" w:hAnsi="Palatino Linotype" w:cstheme="majorBidi"/>
                <w:b/>
                <w:lang w:val="es-ES_tradnl"/>
              </w:rPr>
              <w:t>PRIMERO. De la competencia</w:t>
            </w:r>
            <w:r w:rsidR="00962590" w:rsidRPr="003D3991">
              <w:rPr>
                <w:webHidden/>
                <w:lang w:val="es-ES_tradnl"/>
              </w:rPr>
              <w:tab/>
            </w:r>
            <w:r w:rsidR="00962590" w:rsidRPr="003D3991">
              <w:rPr>
                <w:webHidden/>
                <w:lang w:val="es-ES_tradnl"/>
              </w:rPr>
              <w:fldChar w:fldCharType="begin"/>
            </w:r>
            <w:r w:rsidR="00962590" w:rsidRPr="003D3991">
              <w:rPr>
                <w:webHidden/>
                <w:lang w:val="es-ES_tradnl"/>
              </w:rPr>
              <w:instrText xml:space="preserve"> PAGEREF _Toc34937450 \h </w:instrText>
            </w:r>
            <w:r w:rsidR="00962590" w:rsidRPr="003D3991">
              <w:rPr>
                <w:webHidden/>
                <w:lang w:val="es-ES_tradnl"/>
              </w:rPr>
            </w:r>
            <w:r w:rsidR="00962590" w:rsidRPr="003D3991">
              <w:rPr>
                <w:webHidden/>
                <w:lang w:val="es-ES_tradnl"/>
              </w:rPr>
              <w:fldChar w:fldCharType="separate"/>
            </w:r>
            <w:r w:rsidR="00962590" w:rsidRPr="003D3991">
              <w:rPr>
                <w:webHidden/>
                <w:lang w:val="es-ES_tradnl"/>
              </w:rPr>
              <w:t>10</w:t>
            </w:r>
            <w:r w:rsidR="00962590" w:rsidRPr="003D3991">
              <w:rPr>
                <w:webHidden/>
                <w:lang w:val="es-ES_tradnl"/>
              </w:rPr>
              <w:fldChar w:fldCharType="end"/>
            </w:r>
          </w:hyperlink>
        </w:p>
        <w:p w14:paraId="7C7DB505" w14:textId="77777777" w:rsidR="00962590" w:rsidRPr="003D3991" w:rsidRDefault="00EE4B4E">
          <w:pPr>
            <w:pStyle w:val="TDC2"/>
            <w:tabs>
              <w:tab w:val="right" w:leader="dot" w:pos="8779"/>
            </w:tabs>
            <w:rPr>
              <w:rFonts w:eastAsiaTheme="minorEastAsia"/>
              <w:lang w:val="es-ES_tradnl" w:eastAsia="es-MX"/>
            </w:rPr>
          </w:pPr>
          <w:hyperlink w:anchor="_Toc34937451" w:history="1">
            <w:r w:rsidR="00962590" w:rsidRPr="003D3991">
              <w:rPr>
                <w:rStyle w:val="Hipervnculo"/>
                <w:rFonts w:ascii="Palatino Linotype" w:eastAsiaTheme="majorEastAsia" w:hAnsi="Palatino Linotype" w:cstheme="majorBidi"/>
                <w:b/>
                <w:lang w:val="es-ES_tradnl"/>
              </w:rPr>
              <w:t>SEGUNDO. De la oportunidad y procedencia.</w:t>
            </w:r>
            <w:r w:rsidR="00962590" w:rsidRPr="003D3991">
              <w:rPr>
                <w:webHidden/>
                <w:lang w:val="es-ES_tradnl"/>
              </w:rPr>
              <w:tab/>
            </w:r>
            <w:r w:rsidR="00962590" w:rsidRPr="003D3991">
              <w:rPr>
                <w:webHidden/>
                <w:lang w:val="es-ES_tradnl"/>
              </w:rPr>
              <w:fldChar w:fldCharType="begin"/>
            </w:r>
            <w:r w:rsidR="00962590" w:rsidRPr="003D3991">
              <w:rPr>
                <w:webHidden/>
                <w:lang w:val="es-ES_tradnl"/>
              </w:rPr>
              <w:instrText xml:space="preserve"> PAGEREF _Toc34937451 \h </w:instrText>
            </w:r>
            <w:r w:rsidR="00962590" w:rsidRPr="003D3991">
              <w:rPr>
                <w:webHidden/>
                <w:lang w:val="es-ES_tradnl"/>
              </w:rPr>
            </w:r>
            <w:r w:rsidR="00962590" w:rsidRPr="003D3991">
              <w:rPr>
                <w:webHidden/>
                <w:lang w:val="es-ES_tradnl"/>
              </w:rPr>
              <w:fldChar w:fldCharType="separate"/>
            </w:r>
            <w:r w:rsidR="00962590" w:rsidRPr="003D3991">
              <w:rPr>
                <w:webHidden/>
                <w:lang w:val="es-ES_tradnl"/>
              </w:rPr>
              <w:t>11</w:t>
            </w:r>
            <w:r w:rsidR="00962590" w:rsidRPr="003D3991">
              <w:rPr>
                <w:webHidden/>
                <w:lang w:val="es-ES_tradnl"/>
              </w:rPr>
              <w:fldChar w:fldCharType="end"/>
            </w:r>
          </w:hyperlink>
        </w:p>
        <w:p w14:paraId="7D968B81" w14:textId="77777777" w:rsidR="00962590" w:rsidRPr="003D3991" w:rsidRDefault="00EE4B4E">
          <w:pPr>
            <w:pStyle w:val="TDC1"/>
            <w:tabs>
              <w:tab w:val="right" w:leader="dot" w:pos="8779"/>
            </w:tabs>
            <w:rPr>
              <w:rFonts w:eastAsiaTheme="minorEastAsia"/>
              <w:lang w:val="es-ES_tradnl" w:eastAsia="es-MX"/>
            </w:rPr>
          </w:pPr>
          <w:hyperlink w:anchor="_Toc34937452" w:history="1">
            <w:r w:rsidR="00962590" w:rsidRPr="003D3991">
              <w:rPr>
                <w:rStyle w:val="Hipervnculo"/>
                <w:rFonts w:ascii="Palatino Linotype" w:eastAsia="MS Mincho" w:hAnsi="Palatino Linotype" w:cstheme="majorBidi"/>
                <w:b/>
                <w:lang w:val="es-ES_tradnl" w:eastAsia="es-ES"/>
              </w:rPr>
              <w:t>TERCERO. Del previo y especial pronunciamiento.</w:t>
            </w:r>
            <w:r w:rsidR="00962590" w:rsidRPr="003D3991">
              <w:rPr>
                <w:webHidden/>
                <w:lang w:val="es-ES_tradnl"/>
              </w:rPr>
              <w:tab/>
            </w:r>
            <w:r w:rsidR="00962590" w:rsidRPr="003D3991">
              <w:rPr>
                <w:webHidden/>
                <w:lang w:val="es-ES_tradnl"/>
              </w:rPr>
              <w:fldChar w:fldCharType="begin"/>
            </w:r>
            <w:r w:rsidR="00962590" w:rsidRPr="003D3991">
              <w:rPr>
                <w:webHidden/>
                <w:lang w:val="es-ES_tradnl"/>
              </w:rPr>
              <w:instrText xml:space="preserve"> PAGEREF _Toc34937452 \h </w:instrText>
            </w:r>
            <w:r w:rsidR="00962590" w:rsidRPr="003D3991">
              <w:rPr>
                <w:webHidden/>
                <w:lang w:val="es-ES_tradnl"/>
              </w:rPr>
            </w:r>
            <w:r w:rsidR="00962590" w:rsidRPr="003D3991">
              <w:rPr>
                <w:webHidden/>
                <w:lang w:val="es-ES_tradnl"/>
              </w:rPr>
              <w:fldChar w:fldCharType="separate"/>
            </w:r>
            <w:r w:rsidR="00962590" w:rsidRPr="003D3991">
              <w:rPr>
                <w:webHidden/>
                <w:lang w:val="es-ES_tradnl"/>
              </w:rPr>
              <w:t>14</w:t>
            </w:r>
            <w:r w:rsidR="00962590" w:rsidRPr="003D3991">
              <w:rPr>
                <w:webHidden/>
                <w:lang w:val="es-ES_tradnl"/>
              </w:rPr>
              <w:fldChar w:fldCharType="end"/>
            </w:r>
          </w:hyperlink>
        </w:p>
        <w:p w14:paraId="1372DC76" w14:textId="77777777" w:rsidR="00962590" w:rsidRPr="003D3991" w:rsidRDefault="00EE4B4E">
          <w:pPr>
            <w:pStyle w:val="TDC1"/>
            <w:tabs>
              <w:tab w:val="left" w:pos="440"/>
              <w:tab w:val="right" w:leader="dot" w:pos="8779"/>
            </w:tabs>
            <w:rPr>
              <w:rFonts w:eastAsiaTheme="minorEastAsia"/>
              <w:lang w:val="es-ES_tradnl" w:eastAsia="es-MX"/>
            </w:rPr>
          </w:pPr>
          <w:hyperlink w:anchor="_Toc34937453" w:history="1">
            <w:r w:rsidR="00962590" w:rsidRPr="003D3991">
              <w:rPr>
                <w:rStyle w:val="Hipervnculo"/>
                <w:rFonts w:ascii="Palatino Linotype" w:eastAsia="Calibri" w:hAnsi="Palatino Linotype" w:cs="Times New Roman"/>
                <w:b/>
                <w:bCs/>
                <w:lang w:val="es-ES_tradnl"/>
              </w:rPr>
              <w:t>I.</w:t>
            </w:r>
            <w:r w:rsidR="00962590" w:rsidRPr="003D3991">
              <w:rPr>
                <w:rFonts w:eastAsiaTheme="minorEastAsia"/>
                <w:lang w:val="es-ES_tradnl" w:eastAsia="es-MX"/>
              </w:rPr>
              <w:tab/>
            </w:r>
            <w:r w:rsidR="00962590" w:rsidRPr="003D3991">
              <w:rPr>
                <w:rStyle w:val="Hipervnculo"/>
                <w:rFonts w:ascii="Palatino Linotype" w:eastAsia="Calibri" w:hAnsi="Palatino Linotype" w:cs="Times New Roman"/>
                <w:b/>
                <w:bCs/>
                <w:lang w:val="es-ES_tradnl"/>
              </w:rPr>
              <w:t>La falta de entrega de informe justificado.</w:t>
            </w:r>
            <w:r w:rsidR="00962590" w:rsidRPr="003D3991">
              <w:rPr>
                <w:webHidden/>
                <w:lang w:val="es-ES_tradnl"/>
              </w:rPr>
              <w:tab/>
            </w:r>
            <w:r w:rsidR="00962590" w:rsidRPr="003D3991">
              <w:rPr>
                <w:webHidden/>
                <w:lang w:val="es-ES_tradnl"/>
              </w:rPr>
              <w:fldChar w:fldCharType="begin"/>
            </w:r>
            <w:r w:rsidR="00962590" w:rsidRPr="003D3991">
              <w:rPr>
                <w:webHidden/>
                <w:lang w:val="es-ES_tradnl"/>
              </w:rPr>
              <w:instrText xml:space="preserve"> PAGEREF _Toc34937453 \h </w:instrText>
            </w:r>
            <w:r w:rsidR="00962590" w:rsidRPr="003D3991">
              <w:rPr>
                <w:webHidden/>
                <w:lang w:val="es-ES_tradnl"/>
              </w:rPr>
            </w:r>
            <w:r w:rsidR="00962590" w:rsidRPr="003D3991">
              <w:rPr>
                <w:webHidden/>
                <w:lang w:val="es-ES_tradnl"/>
              </w:rPr>
              <w:fldChar w:fldCharType="separate"/>
            </w:r>
            <w:r w:rsidR="00962590" w:rsidRPr="003D3991">
              <w:rPr>
                <w:webHidden/>
                <w:lang w:val="es-ES_tradnl"/>
              </w:rPr>
              <w:t>14</w:t>
            </w:r>
            <w:r w:rsidR="00962590" w:rsidRPr="003D3991">
              <w:rPr>
                <w:webHidden/>
                <w:lang w:val="es-ES_tradnl"/>
              </w:rPr>
              <w:fldChar w:fldCharType="end"/>
            </w:r>
          </w:hyperlink>
        </w:p>
        <w:p w14:paraId="38805370" w14:textId="77777777" w:rsidR="00962590" w:rsidRPr="003D3991" w:rsidRDefault="00EE4B4E">
          <w:pPr>
            <w:pStyle w:val="TDC1"/>
            <w:tabs>
              <w:tab w:val="right" w:leader="dot" w:pos="8779"/>
            </w:tabs>
            <w:rPr>
              <w:rFonts w:eastAsiaTheme="minorEastAsia"/>
              <w:lang w:val="es-ES_tradnl" w:eastAsia="es-MX"/>
            </w:rPr>
          </w:pPr>
          <w:hyperlink w:anchor="_Toc34937454" w:history="1">
            <w:r w:rsidR="00962590" w:rsidRPr="003D3991">
              <w:rPr>
                <w:rStyle w:val="Hipervnculo"/>
                <w:rFonts w:ascii="Palatino Linotype" w:eastAsia="MS Gothic" w:hAnsi="Palatino Linotype" w:cstheme="majorBidi"/>
                <w:b/>
                <w:lang w:val="es-ES_tradnl" w:eastAsia="es-ES"/>
              </w:rPr>
              <w:t>CUARTO. Del planteamiento de la Litis</w:t>
            </w:r>
            <w:r w:rsidR="00962590" w:rsidRPr="003D3991">
              <w:rPr>
                <w:webHidden/>
                <w:lang w:val="es-ES_tradnl"/>
              </w:rPr>
              <w:tab/>
            </w:r>
            <w:r w:rsidR="00962590" w:rsidRPr="003D3991">
              <w:rPr>
                <w:webHidden/>
                <w:lang w:val="es-ES_tradnl"/>
              </w:rPr>
              <w:fldChar w:fldCharType="begin"/>
            </w:r>
            <w:r w:rsidR="00962590" w:rsidRPr="003D3991">
              <w:rPr>
                <w:webHidden/>
                <w:lang w:val="es-ES_tradnl"/>
              </w:rPr>
              <w:instrText xml:space="preserve"> PAGEREF _Toc34937454 \h </w:instrText>
            </w:r>
            <w:r w:rsidR="00962590" w:rsidRPr="003D3991">
              <w:rPr>
                <w:webHidden/>
                <w:lang w:val="es-ES_tradnl"/>
              </w:rPr>
            </w:r>
            <w:r w:rsidR="00962590" w:rsidRPr="003D3991">
              <w:rPr>
                <w:webHidden/>
                <w:lang w:val="es-ES_tradnl"/>
              </w:rPr>
              <w:fldChar w:fldCharType="separate"/>
            </w:r>
            <w:r w:rsidR="00962590" w:rsidRPr="003D3991">
              <w:rPr>
                <w:webHidden/>
                <w:lang w:val="es-ES_tradnl"/>
              </w:rPr>
              <w:t>15</w:t>
            </w:r>
            <w:r w:rsidR="00962590" w:rsidRPr="003D3991">
              <w:rPr>
                <w:webHidden/>
                <w:lang w:val="es-ES_tradnl"/>
              </w:rPr>
              <w:fldChar w:fldCharType="end"/>
            </w:r>
          </w:hyperlink>
        </w:p>
        <w:p w14:paraId="2E0DCED9" w14:textId="77777777" w:rsidR="00962590" w:rsidRPr="003D3991" w:rsidRDefault="00EE4B4E">
          <w:pPr>
            <w:pStyle w:val="TDC1"/>
            <w:tabs>
              <w:tab w:val="right" w:leader="dot" w:pos="8779"/>
            </w:tabs>
            <w:rPr>
              <w:rFonts w:eastAsiaTheme="minorEastAsia"/>
              <w:lang w:val="es-ES_tradnl" w:eastAsia="es-MX"/>
            </w:rPr>
          </w:pPr>
          <w:hyperlink w:anchor="_Toc34937455" w:history="1">
            <w:r w:rsidR="00962590" w:rsidRPr="003D3991">
              <w:rPr>
                <w:rStyle w:val="Hipervnculo"/>
                <w:rFonts w:ascii="Palatino Linotype" w:eastAsia="MS Gothic" w:hAnsi="Palatino Linotype" w:cstheme="majorBidi"/>
                <w:b/>
                <w:lang w:val="es-ES_tradnl" w:eastAsia="es-ES"/>
              </w:rPr>
              <w:t>QUINTO. Del estudio y resolución del recurso de revisión.</w:t>
            </w:r>
            <w:r w:rsidR="00962590" w:rsidRPr="003D3991">
              <w:rPr>
                <w:webHidden/>
                <w:lang w:val="es-ES_tradnl"/>
              </w:rPr>
              <w:tab/>
            </w:r>
            <w:r w:rsidR="00962590" w:rsidRPr="003D3991">
              <w:rPr>
                <w:webHidden/>
                <w:lang w:val="es-ES_tradnl"/>
              </w:rPr>
              <w:fldChar w:fldCharType="begin"/>
            </w:r>
            <w:r w:rsidR="00962590" w:rsidRPr="003D3991">
              <w:rPr>
                <w:webHidden/>
                <w:lang w:val="es-ES_tradnl"/>
              </w:rPr>
              <w:instrText xml:space="preserve"> PAGEREF _Toc34937455 \h </w:instrText>
            </w:r>
            <w:r w:rsidR="00962590" w:rsidRPr="003D3991">
              <w:rPr>
                <w:webHidden/>
                <w:lang w:val="es-ES_tradnl"/>
              </w:rPr>
            </w:r>
            <w:r w:rsidR="00962590" w:rsidRPr="003D3991">
              <w:rPr>
                <w:webHidden/>
                <w:lang w:val="es-ES_tradnl"/>
              </w:rPr>
              <w:fldChar w:fldCharType="separate"/>
            </w:r>
            <w:r w:rsidR="00962590" w:rsidRPr="003D3991">
              <w:rPr>
                <w:webHidden/>
                <w:lang w:val="es-ES_tradnl"/>
              </w:rPr>
              <w:t>17</w:t>
            </w:r>
            <w:r w:rsidR="00962590" w:rsidRPr="003D3991">
              <w:rPr>
                <w:webHidden/>
                <w:lang w:val="es-ES_tradnl"/>
              </w:rPr>
              <w:fldChar w:fldCharType="end"/>
            </w:r>
          </w:hyperlink>
        </w:p>
        <w:p w14:paraId="62C52888" w14:textId="77777777" w:rsidR="00962590" w:rsidRPr="003D3991" w:rsidRDefault="00EE4B4E">
          <w:pPr>
            <w:pStyle w:val="TDC1"/>
            <w:tabs>
              <w:tab w:val="left" w:pos="440"/>
              <w:tab w:val="right" w:leader="dot" w:pos="8779"/>
            </w:tabs>
            <w:rPr>
              <w:rFonts w:eastAsiaTheme="minorEastAsia"/>
              <w:lang w:val="es-ES_tradnl" w:eastAsia="es-MX"/>
            </w:rPr>
          </w:pPr>
          <w:hyperlink w:anchor="_Toc34937456" w:history="1">
            <w:r w:rsidR="00962590" w:rsidRPr="003D3991">
              <w:rPr>
                <w:rStyle w:val="Hipervnculo"/>
                <w:rFonts w:ascii="Palatino Linotype" w:hAnsi="Palatino Linotype"/>
                <w:b/>
                <w:i/>
                <w:lang w:val="es-ES_tradnl" w:eastAsia="es-MX"/>
              </w:rPr>
              <w:t>I.</w:t>
            </w:r>
            <w:r w:rsidR="00962590" w:rsidRPr="003D3991">
              <w:rPr>
                <w:rFonts w:eastAsiaTheme="minorEastAsia"/>
                <w:lang w:val="es-ES_tradnl" w:eastAsia="es-MX"/>
              </w:rPr>
              <w:tab/>
            </w:r>
            <w:r w:rsidR="00962590" w:rsidRPr="003D3991">
              <w:rPr>
                <w:rStyle w:val="Hipervnculo"/>
                <w:rFonts w:ascii="Palatino Linotype" w:eastAsia="MS Gothic" w:hAnsi="Palatino Linotype" w:cstheme="majorBidi"/>
                <w:b/>
                <w:i/>
                <w:lang w:val="es-ES_tradnl"/>
              </w:rPr>
              <w:t>El derecho de acceso a la información publica</w:t>
            </w:r>
            <w:r w:rsidR="00962590" w:rsidRPr="003D3991">
              <w:rPr>
                <w:rStyle w:val="Hipervnculo"/>
                <w:rFonts w:ascii="Palatino Linotype" w:eastAsia="MS Mincho" w:hAnsi="Palatino Linotype" w:cs="Arial"/>
                <w:b/>
                <w:i/>
                <w:lang w:val="es-ES_tradnl" w:eastAsia="es-MX"/>
              </w:rPr>
              <w:t>.</w:t>
            </w:r>
            <w:r w:rsidR="00962590" w:rsidRPr="003D3991">
              <w:rPr>
                <w:webHidden/>
                <w:lang w:val="es-ES_tradnl"/>
              </w:rPr>
              <w:tab/>
            </w:r>
            <w:r w:rsidR="00962590" w:rsidRPr="003D3991">
              <w:rPr>
                <w:webHidden/>
                <w:lang w:val="es-ES_tradnl"/>
              </w:rPr>
              <w:fldChar w:fldCharType="begin"/>
            </w:r>
            <w:r w:rsidR="00962590" w:rsidRPr="003D3991">
              <w:rPr>
                <w:webHidden/>
                <w:lang w:val="es-ES_tradnl"/>
              </w:rPr>
              <w:instrText xml:space="preserve"> PAGEREF _Toc34937456 \h </w:instrText>
            </w:r>
            <w:r w:rsidR="00962590" w:rsidRPr="003D3991">
              <w:rPr>
                <w:webHidden/>
                <w:lang w:val="es-ES_tradnl"/>
              </w:rPr>
            </w:r>
            <w:r w:rsidR="00962590" w:rsidRPr="003D3991">
              <w:rPr>
                <w:webHidden/>
                <w:lang w:val="es-ES_tradnl"/>
              </w:rPr>
              <w:fldChar w:fldCharType="separate"/>
            </w:r>
            <w:r w:rsidR="00962590" w:rsidRPr="003D3991">
              <w:rPr>
                <w:webHidden/>
                <w:lang w:val="es-ES_tradnl"/>
              </w:rPr>
              <w:t>17</w:t>
            </w:r>
            <w:r w:rsidR="00962590" w:rsidRPr="003D3991">
              <w:rPr>
                <w:webHidden/>
                <w:lang w:val="es-ES_tradnl"/>
              </w:rPr>
              <w:fldChar w:fldCharType="end"/>
            </w:r>
          </w:hyperlink>
        </w:p>
        <w:p w14:paraId="40B0D11B" w14:textId="77777777" w:rsidR="00962590" w:rsidRPr="003D3991" w:rsidRDefault="00EE4B4E">
          <w:pPr>
            <w:pStyle w:val="TDC2"/>
            <w:tabs>
              <w:tab w:val="right" w:leader="dot" w:pos="8779"/>
            </w:tabs>
            <w:rPr>
              <w:rFonts w:eastAsiaTheme="minorEastAsia"/>
              <w:lang w:val="es-ES_tradnl" w:eastAsia="es-MX"/>
            </w:rPr>
          </w:pPr>
          <w:hyperlink w:anchor="_Toc34937457" w:history="1">
            <w:r w:rsidR="00962590" w:rsidRPr="003D3991">
              <w:rPr>
                <w:rStyle w:val="Hipervnculo"/>
                <w:rFonts w:ascii="Palatino Linotype" w:eastAsia="MS Mincho" w:hAnsi="Palatino Linotype" w:cstheme="majorBidi"/>
                <w:b/>
                <w:i/>
                <w:lang w:val="es-ES_tradnl" w:eastAsia="es-ES"/>
              </w:rPr>
              <w:t>II. De la respuesta a la solicitud de la información.</w:t>
            </w:r>
            <w:r w:rsidR="00962590" w:rsidRPr="003D3991">
              <w:rPr>
                <w:webHidden/>
                <w:lang w:val="es-ES_tradnl"/>
              </w:rPr>
              <w:tab/>
            </w:r>
            <w:r w:rsidR="00962590" w:rsidRPr="003D3991">
              <w:rPr>
                <w:webHidden/>
                <w:lang w:val="es-ES_tradnl"/>
              </w:rPr>
              <w:fldChar w:fldCharType="begin"/>
            </w:r>
            <w:r w:rsidR="00962590" w:rsidRPr="003D3991">
              <w:rPr>
                <w:webHidden/>
                <w:lang w:val="es-ES_tradnl"/>
              </w:rPr>
              <w:instrText xml:space="preserve"> PAGEREF _Toc34937457 \h </w:instrText>
            </w:r>
            <w:r w:rsidR="00962590" w:rsidRPr="003D3991">
              <w:rPr>
                <w:webHidden/>
                <w:lang w:val="es-ES_tradnl"/>
              </w:rPr>
            </w:r>
            <w:r w:rsidR="00962590" w:rsidRPr="003D3991">
              <w:rPr>
                <w:webHidden/>
                <w:lang w:val="es-ES_tradnl"/>
              </w:rPr>
              <w:fldChar w:fldCharType="separate"/>
            </w:r>
            <w:r w:rsidR="00962590" w:rsidRPr="003D3991">
              <w:rPr>
                <w:webHidden/>
                <w:lang w:val="es-ES_tradnl"/>
              </w:rPr>
              <w:t>19</w:t>
            </w:r>
            <w:r w:rsidR="00962590" w:rsidRPr="003D3991">
              <w:rPr>
                <w:webHidden/>
                <w:lang w:val="es-ES_tradnl"/>
              </w:rPr>
              <w:fldChar w:fldCharType="end"/>
            </w:r>
          </w:hyperlink>
        </w:p>
        <w:p w14:paraId="5A52E1A2" w14:textId="77777777" w:rsidR="00962590" w:rsidRPr="003D3991" w:rsidRDefault="00EE4B4E">
          <w:pPr>
            <w:pStyle w:val="TDC1"/>
            <w:tabs>
              <w:tab w:val="right" w:leader="dot" w:pos="8779"/>
            </w:tabs>
            <w:rPr>
              <w:rFonts w:eastAsiaTheme="minorEastAsia"/>
              <w:lang w:val="es-ES_tradnl" w:eastAsia="es-MX"/>
            </w:rPr>
          </w:pPr>
          <w:hyperlink w:anchor="_Toc34937458" w:history="1">
            <w:r w:rsidR="00962590" w:rsidRPr="003D3991">
              <w:rPr>
                <w:rStyle w:val="Hipervnculo"/>
                <w:rFonts w:ascii="Palatino Linotype" w:eastAsia="MS Mincho" w:hAnsi="Palatino Linotype" w:cstheme="majorBidi"/>
                <w:b/>
                <w:i/>
                <w:lang w:val="es-ES_tradnl" w:eastAsia="es-ES"/>
              </w:rPr>
              <w:t>III.      De las atribuciones del Sujeto Obligado para poseer la información que resultó incompleta.</w:t>
            </w:r>
            <w:r w:rsidR="00962590" w:rsidRPr="003D3991">
              <w:rPr>
                <w:webHidden/>
                <w:lang w:val="es-ES_tradnl"/>
              </w:rPr>
              <w:tab/>
            </w:r>
            <w:r w:rsidR="00962590" w:rsidRPr="003D3991">
              <w:rPr>
                <w:webHidden/>
                <w:lang w:val="es-ES_tradnl"/>
              </w:rPr>
              <w:fldChar w:fldCharType="begin"/>
            </w:r>
            <w:r w:rsidR="00962590" w:rsidRPr="003D3991">
              <w:rPr>
                <w:webHidden/>
                <w:lang w:val="es-ES_tradnl"/>
              </w:rPr>
              <w:instrText xml:space="preserve"> PAGEREF _Toc34937458 \h </w:instrText>
            </w:r>
            <w:r w:rsidR="00962590" w:rsidRPr="003D3991">
              <w:rPr>
                <w:webHidden/>
                <w:lang w:val="es-ES_tradnl"/>
              </w:rPr>
            </w:r>
            <w:r w:rsidR="00962590" w:rsidRPr="003D3991">
              <w:rPr>
                <w:webHidden/>
                <w:lang w:val="es-ES_tradnl"/>
              </w:rPr>
              <w:fldChar w:fldCharType="separate"/>
            </w:r>
            <w:r w:rsidR="00962590" w:rsidRPr="003D3991">
              <w:rPr>
                <w:webHidden/>
                <w:lang w:val="es-ES_tradnl"/>
              </w:rPr>
              <w:t>24</w:t>
            </w:r>
            <w:r w:rsidR="00962590" w:rsidRPr="003D3991">
              <w:rPr>
                <w:webHidden/>
                <w:lang w:val="es-ES_tradnl"/>
              </w:rPr>
              <w:fldChar w:fldCharType="end"/>
            </w:r>
          </w:hyperlink>
        </w:p>
        <w:p w14:paraId="38A6E21D" w14:textId="77777777" w:rsidR="00962590" w:rsidRPr="003D3991" w:rsidRDefault="00EE4B4E">
          <w:pPr>
            <w:pStyle w:val="TDC1"/>
            <w:tabs>
              <w:tab w:val="left" w:pos="440"/>
              <w:tab w:val="right" w:leader="dot" w:pos="8779"/>
            </w:tabs>
            <w:rPr>
              <w:rFonts w:eastAsiaTheme="minorEastAsia"/>
              <w:lang w:val="es-ES_tradnl" w:eastAsia="es-MX"/>
            </w:rPr>
          </w:pPr>
          <w:hyperlink w:anchor="_Toc34937459" w:history="1">
            <w:r w:rsidR="00962590" w:rsidRPr="003D3991">
              <w:rPr>
                <w:rStyle w:val="Hipervnculo"/>
                <w:rFonts w:ascii="Palatino Linotype" w:hAnsi="Palatino Linotype"/>
                <w:b/>
                <w:i/>
                <w:lang w:val="es-ES_tradnl" w:eastAsia="es-ES"/>
              </w:rPr>
              <w:t>a.</w:t>
            </w:r>
            <w:r w:rsidR="00962590" w:rsidRPr="003D3991">
              <w:rPr>
                <w:rFonts w:eastAsiaTheme="minorEastAsia"/>
                <w:lang w:val="es-ES_tradnl" w:eastAsia="es-MX"/>
              </w:rPr>
              <w:tab/>
            </w:r>
            <w:r w:rsidR="00962590" w:rsidRPr="003D3991">
              <w:rPr>
                <w:rStyle w:val="Hipervnculo"/>
                <w:rFonts w:ascii="Palatino Linotype" w:hAnsi="Palatino Linotype"/>
                <w:b/>
                <w:i/>
                <w:lang w:val="es-ES_tradnl" w:eastAsia="es-ES"/>
              </w:rPr>
              <w:t>De las percepciones</w:t>
            </w:r>
            <w:r w:rsidR="00962590" w:rsidRPr="003D3991">
              <w:rPr>
                <w:webHidden/>
                <w:lang w:val="es-ES_tradnl"/>
              </w:rPr>
              <w:tab/>
            </w:r>
            <w:r w:rsidR="00962590" w:rsidRPr="003D3991">
              <w:rPr>
                <w:webHidden/>
                <w:lang w:val="es-ES_tradnl"/>
              </w:rPr>
              <w:fldChar w:fldCharType="begin"/>
            </w:r>
            <w:r w:rsidR="00962590" w:rsidRPr="003D3991">
              <w:rPr>
                <w:webHidden/>
                <w:lang w:val="es-ES_tradnl"/>
              </w:rPr>
              <w:instrText xml:space="preserve"> PAGEREF _Toc34937459 \h </w:instrText>
            </w:r>
            <w:r w:rsidR="00962590" w:rsidRPr="003D3991">
              <w:rPr>
                <w:webHidden/>
                <w:lang w:val="es-ES_tradnl"/>
              </w:rPr>
            </w:r>
            <w:r w:rsidR="00962590" w:rsidRPr="003D3991">
              <w:rPr>
                <w:webHidden/>
                <w:lang w:val="es-ES_tradnl"/>
              </w:rPr>
              <w:fldChar w:fldCharType="separate"/>
            </w:r>
            <w:r w:rsidR="00962590" w:rsidRPr="003D3991">
              <w:rPr>
                <w:webHidden/>
                <w:lang w:val="es-ES_tradnl"/>
              </w:rPr>
              <w:t>24</w:t>
            </w:r>
            <w:r w:rsidR="00962590" w:rsidRPr="003D3991">
              <w:rPr>
                <w:webHidden/>
                <w:lang w:val="es-ES_tradnl"/>
              </w:rPr>
              <w:fldChar w:fldCharType="end"/>
            </w:r>
          </w:hyperlink>
        </w:p>
        <w:p w14:paraId="753D3957" w14:textId="77777777" w:rsidR="00962590" w:rsidRPr="003D3991" w:rsidRDefault="00EE4B4E">
          <w:pPr>
            <w:pStyle w:val="TDC1"/>
            <w:tabs>
              <w:tab w:val="left" w:pos="440"/>
              <w:tab w:val="right" w:leader="dot" w:pos="8779"/>
            </w:tabs>
            <w:rPr>
              <w:rFonts w:eastAsiaTheme="minorEastAsia"/>
              <w:lang w:val="es-ES_tradnl" w:eastAsia="es-MX"/>
            </w:rPr>
          </w:pPr>
          <w:hyperlink w:anchor="_Toc34937460" w:history="1">
            <w:r w:rsidR="00962590" w:rsidRPr="003D3991">
              <w:rPr>
                <w:rStyle w:val="Hipervnculo"/>
                <w:rFonts w:ascii="Palatino Linotype" w:eastAsia="MS Mincho" w:hAnsi="Palatino Linotype" w:cs="Times New Roman"/>
                <w:b/>
                <w:lang w:val="es-ES_tradnl" w:eastAsia="es-ES"/>
              </w:rPr>
              <w:t>b.</w:t>
            </w:r>
            <w:r w:rsidR="00962590" w:rsidRPr="003D3991">
              <w:rPr>
                <w:rFonts w:eastAsiaTheme="minorEastAsia"/>
                <w:lang w:val="es-ES_tradnl" w:eastAsia="es-MX"/>
              </w:rPr>
              <w:tab/>
            </w:r>
            <w:r w:rsidR="00962590" w:rsidRPr="003D3991">
              <w:rPr>
                <w:rStyle w:val="Hipervnculo"/>
                <w:rFonts w:ascii="Palatino Linotype" w:hAnsi="Palatino Linotype"/>
                <w:b/>
                <w:lang w:val="es-ES_tradnl"/>
              </w:rPr>
              <w:t>De la información contenida en los documentos</w:t>
            </w:r>
            <w:r w:rsidR="00962590" w:rsidRPr="003D3991">
              <w:rPr>
                <w:rStyle w:val="Hipervnculo"/>
                <w:rFonts w:ascii="Palatino Linotype" w:eastAsia="MS Mincho" w:hAnsi="Palatino Linotype" w:cs="Times New Roman"/>
                <w:b/>
                <w:lang w:val="es-ES_tradnl" w:eastAsia="es-ES"/>
              </w:rPr>
              <w:t>.</w:t>
            </w:r>
            <w:r w:rsidR="00962590" w:rsidRPr="003D3991">
              <w:rPr>
                <w:webHidden/>
                <w:lang w:val="es-ES_tradnl"/>
              </w:rPr>
              <w:tab/>
            </w:r>
            <w:r w:rsidR="00962590" w:rsidRPr="003D3991">
              <w:rPr>
                <w:webHidden/>
                <w:lang w:val="es-ES_tradnl"/>
              </w:rPr>
              <w:fldChar w:fldCharType="begin"/>
            </w:r>
            <w:r w:rsidR="00962590" w:rsidRPr="003D3991">
              <w:rPr>
                <w:webHidden/>
                <w:lang w:val="es-ES_tradnl"/>
              </w:rPr>
              <w:instrText xml:space="preserve"> PAGEREF _Toc34937460 \h </w:instrText>
            </w:r>
            <w:r w:rsidR="00962590" w:rsidRPr="003D3991">
              <w:rPr>
                <w:webHidden/>
                <w:lang w:val="es-ES_tradnl"/>
              </w:rPr>
            </w:r>
            <w:r w:rsidR="00962590" w:rsidRPr="003D3991">
              <w:rPr>
                <w:webHidden/>
                <w:lang w:val="es-ES_tradnl"/>
              </w:rPr>
              <w:fldChar w:fldCharType="separate"/>
            </w:r>
            <w:r w:rsidR="00962590" w:rsidRPr="003D3991">
              <w:rPr>
                <w:webHidden/>
                <w:lang w:val="es-ES_tradnl"/>
              </w:rPr>
              <w:t>28</w:t>
            </w:r>
            <w:r w:rsidR="00962590" w:rsidRPr="003D3991">
              <w:rPr>
                <w:webHidden/>
                <w:lang w:val="es-ES_tradnl"/>
              </w:rPr>
              <w:fldChar w:fldCharType="end"/>
            </w:r>
          </w:hyperlink>
        </w:p>
        <w:p w14:paraId="48CDB165" w14:textId="77777777" w:rsidR="00962590" w:rsidRPr="003D3991" w:rsidRDefault="00EE4B4E">
          <w:pPr>
            <w:pStyle w:val="TDC1"/>
            <w:tabs>
              <w:tab w:val="left" w:pos="660"/>
              <w:tab w:val="right" w:leader="dot" w:pos="8779"/>
            </w:tabs>
            <w:rPr>
              <w:rFonts w:eastAsiaTheme="minorEastAsia"/>
              <w:lang w:val="es-ES_tradnl" w:eastAsia="es-MX"/>
            </w:rPr>
          </w:pPr>
          <w:hyperlink w:anchor="_Toc34937461" w:history="1">
            <w:r w:rsidR="00962590" w:rsidRPr="003D3991">
              <w:rPr>
                <w:rStyle w:val="Hipervnculo"/>
                <w:rFonts w:ascii="Palatino Linotype" w:eastAsia="MS Mincho" w:hAnsi="Palatino Linotype"/>
                <w:b/>
                <w:i/>
                <w:lang w:val="es-ES_tradnl" w:eastAsia="es-ES"/>
              </w:rPr>
              <w:t>IV.</w:t>
            </w:r>
            <w:r w:rsidR="00962590" w:rsidRPr="003D3991">
              <w:rPr>
                <w:rFonts w:eastAsiaTheme="minorEastAsia"/>
                <w:lang w:val="es-ES_tradnl" w:eastAsia="es-MX"/>
              </w:rPr>
              <w:tab/>
            </w:r>
            <w:r w:rsidR="00962590" w:rsidRPr="003D3991">
              <w:rPr>
                <w:rStyle w:val="Hipervnculo"/>
                <w:rFonts w:ascii="Palatino Linotype" w:eastAsia="MS Mincho" w:hAnsi="Palatino Linotype"/>
                <w:b/>
                <w:i/>
                <w:lang w:val="es-ES_tradnl" w:eastAsia="es-ES"/>
              </w:rPr>
              <w:t>De la entrega de la información.</w:t>
            </w:r>
            <w:r w:rsidR="00962590" w:rsidRPr="003D3991">
              <w:rPr>
                <w:webHidden/>
                <w:lang w:val="es-ES_tradnl"/>
              </w:rPr>
              <w:tab/>
            </w:r>
            <w:r w:rsidR="00962590" w:rsidRPr="003D3991">
              <w:rPr>
                <w:webHidden/>
                <w:lang w:val="es-ES_tradnl"/>
              </w:rPr>
              <w:fldChar w:fldCharType="begin"/>
            </w:r>
            <w:r w:rsidR="00962590" w:rsidRPr="003D3991">
              <w:rPr>
                <w:webHidden/>
                <w:lang w:val="es-ES_tradnl"/>
              </w:rPr>
              <w:instrText xml:space="preserve"> PAGEREF _Toc34937461 \h </w:instrText>
            </w:r>
            <w:r w:rsidR="00962590" w:rsidRPr="003D3991">
              <w:rPr>
                <w:webHidden/>
                <w:lang w:val="es-ES_tradnl"/>
              </w:rPr>
            </w:r>
            <w:r w:rsidR="00962590" w:rsidRPr="003D3991">
              <w:rPr>
                <w:webHidden/>
                <w:lang w:val="es-ES_tradnl"/>
              </w:rPr>
              <w:fldChar w:fldCharType="separate"/>
            </w:r>
            <w:r w:rsidR="00962590" w:rsidRPr="003D3991">
              <w:rPr>
                <w:webHidden/>
                <w:lang w:val="es-ES_tradnl"/>
              </w:rPr>
              <w:t>29</w:t>
            </w:r>
            <w:r w:rsidR="00962590" w:rsidRPr="003D3991">
              <w:rPr>
                <w:webHidden/>
                <w:lang w:val="es-ES_tradnl"/>
              </w:rPr>
              <w:fldChar w:fldCharType="end"/>
            </w:r>
          </w:hyperlink>
        </w:p>
        <w:p w14:paraId="161B5406" w14:textId="77777777" w:rsidR="00962590" w:rsidRPr="003D3991" w:rsidRDefault="00EE4B4E">
          <w:pPr>
            <w:pStyle w:val="TDC1"/>
            <w:tabs>
              <w:tab w:val="right" w:leader="dot" w:pos="8779"/>
            </w:tabs>
            <w:rPr>
              <w:rFonts w:eastAsiaTheme="minorEastAsia"/>
              <w:lang w:val="es-ES_tradnl" w:eastAsia="es-MX"/>
            </w:rPr>
          </w:pPr>
          <w:hyperlink w:anchor="_Toc34937462" w:history="1">
            <w:r w:rsidR="00962590" w:rsidRPr="003D3991">
              <w:rPr>
                <w:rStyle w:val="Hipervnculo"/>
                <w:rFonts w:ascii="Palatino Linotype" w:eastAsia="MS Mincho" w:hAnsi="Palatino Linotype" w:cstheme="majorBidi"/>
                <w:b/>
                <w:lang w:val="es-ES_tradnl" w:eastAsia="es-ES"/>
              </w:rPr>
              <w:t>QUINTO. De versión pública.</w:t>
            </w:r>
            <w:r w:rsidR="00962590" w:rsidRPr="003D3991">
              <w:rPr>
                <w:webHidden/>
                <w:lang w:val="es-ES_tradnl"/>
              </w:rPr>
              <w:tab/>
            </w:r>
            <w:r w:rsidR="00962590" w:rsidRPr="003D3991">
              <w:rPr>
                <w:webHidden/>
                <w:lang w:val="es-ES_tradnl"/>
              </w:rPr>
              <w:fldChar w:fldCharType="begin"/>
            </w:r>
            <w:r w:rsidR="00962590" w:rsidRPr="003D3991">
              <w:rPr>
                <w:webHidden/>
                <w:lang w:val="es-ES_tradnl"/>
              </w:rPr>
              <w:instrText xml:space="preserve"> PAGEREF _Toc34937462 \h </w:instrText>
            </w:r>
            <w:r w:rsidR="00962590" w:rsidRPr="003D3991">
              <w:rPr>
                <w:webHidden/>
                <w:lang w:val="es-ES_tradnl"/>
              </w:rPr>
            </w:r>
            <w:r w:rsidR="00962590" w:rsidRPr="003D3991">
              <w:rPr>
                <w:webHidden/>
                <w:lang w:val="es-ES_tradnl"/>
              </w:rPr>
              <w:fldChar w:fldCharType="separate"/>
            </w:r>
            <w:r w:rsidR="00962590" w:rsidRPr="003D3991">
              <w:rPr>
                <w:webHidden/>
                <w:lang w:val="es-ES_tradnl"/>
              </w:rPr>
              <w:t>34</w:t>
            </w:r>
            <w:r w:rsidR="00962590" w:rsidRPr="003D3991">
              <w:rPr>
                <w:webHidden/>
                <w:lang w:val="es-ES_tradnl"/>
              </w:rPr>
              <w:fldChar w:fldCharType="end"/>
            </w:r>
          </w:hyperlink>
        </w:p>
        <w:p w14:paraId="317325F9" w14:textId="77777777" w:rsidR="00962590" w:rsidRPr="003D3991" w:rsidRDefault="00EE4B4E">
          <w:pPr>
            <w:pStyle w:val="TDC1"/>
            <w:tabs>
              <w:tab w:val="right" w:leader="dot" w:pos="8779"/>
            </w:tabs>
            <w:rPr>
              <w:rFonts w:eastAsiaTheme="minorEastAsia"/>
              <w:lang w:val="es-ES_tradnl" w:eastAsia="es-MX"/>
            </w:rPr>
          </w:pPr>
          <w:hyperlink w:anchor="_Toc34937463" w:history="1">
            <w:r w:rsidR="00962590" w:rsidRPr="003D3991">
              <w:rPr>
                <w:rStyle w:val="Hipervnculo"/>
                <w:rFonts w:ascii="Palatino Linotype" w:eastAsia="MS Gothic" w:hAnsi="Palatino Linotype" w:cstheme="majorBidi"/>
                <w:b/>
                <w:lang w:val="es-ES_tradnl"/>
              </w:rPr>
              <w:t>SEXTO. Vista a los órganos de control interno.</w:t>
            </w:r>
            <w:r w:rsidR="00962590" w:rsidRPr="003D3991">
              <w:rPr>
                <w:webHidden/>
                <w:lang w:val="es-ES_tradnl"/>
              </w:rPr>
              <w:tab/>
            </w:r>
            <w:r w:rsidR="00962590" w:rsidRPr="003D3991">
              <w:rPr>
                <w:webHidden/>
                <w:lang w:val="es-ES_tradnl"/>
              </w:rPr>
              <w:fldChar w:fldCharType="begin"/>
            </w:r>
            <w:r w:rsidR="00962590" w:rsidRPr="003D3991">
              <w:rPr>
                <w:webHidden/>
                <w:lang w:val="es-ES_tradnl"/>
              </w:rPr>
              <w:instrText xml:space="preserve"> PAGEREF _Toc34937463 \h </w:instrText>
            </w:r>
            <w:r w:rsidR="00962590" w:rsidRPr="003D3991">
              <w:rPr>
                <w:webHidden/>
                <w:lang w:val="es-ES_tradnl"/>
              </w:rPr>
            </w:r>
            <w:r w:rsidR="00962590" w:rsidRPr="003D3991">
              <w:rPr>
                <w:webHidden/>
                <w:lang w:val="es-ES_tradnl"/>
              </w:rPr>
              <w:fldChar w:fldCharType="separate"/>
            </w:r>
            <w:r w:rsidR="00962590" w:rsidRPr="003D3991">
              <w:rPr>
                <w:webHidden/>
                <w:lang w:val="es-ES_tradnl"/>
              </w:rPr>
              <w:t>54</w:t>
            </w:r>
            <w:r w:rsidR="00962590" w:rsidRPr="003D3991">
              <w:rPr>
                <w:webHidden/>
                <w:lang w:val="es-ES_tradnl"/>
              </w:rPr>
              <w:fldChar w:fldCharType="end"/>
            </w:r>
          </w:hyperlink>
        </w:p>
        <w:p w14:paraId="2984995A" w14:textId="77777777" w:rsidR="00962590" w:rsidRPr="003D3991" w:rsidRDefault="00EE4B4E">
          <w:pPr>
            <w:pStyle w:val="TDC1"/>
            <w:tabs>
              <w:tab w:val="right" w:leader="dot" w:pos="8779"/>
            </w:tabs>
            <w:rPr>
              <w:rFonts w:eastAsiaTheme="minorEastAsia"/>
              <w:lang w:val="es-ES_tradnl" w:eastAsia="es-MX"/>
            </w:rPr>
          </w:pPr>
          <w:hyperlink w:anchor="_Toc34937464" w:history="1">
            <w:r w:rsidR="00962590" w:rsidRPr="003D3991">
              <w:rPr>
                <w:rStyle w:val="Hipervnculo"/>
                <w:rFonts w:ascii="Palatino Linotype" w:eastAsia="Calibri" w:hAnsi="Palatino Linotype" w:cstheme="majorBidi"/>
                <w:b/>
                <w:lang w:val="es-ES_tradnl" w:eastAsia="es-ES"/>
              </w:rPr>
              <w:t>R E S O L U T I V O S</w:t>
            </w:r>
            <w:r w:rsidR="00962590" w:rsidRPr="003D3991">
              <w:rPr>
                <w:webHidden/>
                <w:lang w:val="es-ES_tradnl"/>
              </w:rPr>
              <w:tab/>
            </w:r>
            <w:r w:rsidR="00962590" w:rsidRPr="003D3991">
              <w:rPr>
                <w:webHidden/>
                <w:lang w:val="es-ES_tradnl"/>
              </w:rPr>
              <w:fldChar w:fldCharType="begin"/>
            </w:r>
            <w:r w:rsidR="00962590" w:rsidRPr="003D3991">
              <w:rPr>
                <w:webHidden/>
                <w:lang w:val="es-ES_tradnl"/>
              </w:rPr>
              <w:instrText xml:space="preserve"> PAGEREF _Toc34937464 \h </w:instrText>
            </w:r>
            <w:r w:rsidR="00962590" w:rsidRPr="003D3991">
              <w:rPr>
                <w:webHidden/>
                <w:lang w:val="es-ES_tradnl"/>
              </w:rPr>
            </w:r>
            <w:r w:rsidR="00962590" w:rsidRPr="003D3991">
              <w:rPr>
                <w:webHidden/>
                <w:lang w:val="es-ES_tradnl"/>
              </w:rPr>
              <w:fldChar w:fldCharType="separate"/>
            </w:r>
            <w:r w:rsidR="00962590" w:rsidRPr="003D3991">
              <w:rPr>
                <w:webHidden/>
                <w:lang w:val="es-ES_tradnl"/>
              </w:rPr>
              <w:t>59</w:t>
            </w:r>
            <w:r w:rsidR="00962590" w:rsidRPr="003D3991">
              <w:rPr>
                <w:webHidden/>
                <w:lang w:val="es-ES_tradnl"/>
              </w:rPr>
              <w:fldChar w:fldCharType="end"/>
            </w:r>
          </w:hyperlink>
        </w:p>
        <w:p w14:paraId="1FE563D1" w14:textId="77777777" w:rsidR="00E113EC" w:rsidRPr="003D3991" w:rsidRDefault="00E113EC" w:rsidP="0008753C">
          <w:pPr>
            <w:spacing w:after="0" w:line="360" w:lineRule="auto"/>
            <w:ind w:right="-142"/>
            <w:rPr>
              <w:rFonts w:eastAsiaTheme="minorEastAsia"/>
              <w:bCs/>
              <w:sz w:val="24"/>
              <w:szCs w:val="24"/>
              <w:lang w:val="es-ES_tradnl" w:eastAsia="es-ES"/>
            </w:rPr>
          </w:pPr>
          <w:r w:rsidRPr="003D3991">
            <w:rPr>
              <w:rFonts w:ascii="Palatino Linotype" w:eastAsiaTheme="minorEastAsia" w:hAnsi="Palatino Linotype"/>
              <w:b/>
              <w:bCs/>
              <w:szCs w:val="24"/>
              <w:lang w:val="es-ES_tradnl" w:eastAsia="es-ES"/>
            </w:rPr>
            <w:fldChar w:fldCharType="end"/>
          </w:r>
        </w:p>
      </w:sdtContent>
    </w:sdt>
    <w:p w14:paraId="6AD3A134" w14:textId="77777777" w:rsidR="007E7818" w:rsidRPr="003D3991" w:rsidRDefault="007E7818" w:rsidP="0008753C">
      <w:pPr>
        <w:spacing w:before="240" w:after="240" w:line="360" w:lineRule="auto"/>
        <w:jc w:val="both"/>
        <w:rPr>
          <w:rFonts w:ascii="Palatino Linotype" w:eastAsiaTheme="minorEastAsia" w:hAnsi="Palatino Linotype"/>
          <w:sz w:val="24"/>
          <w:szCs w:val="24"/>
          <w:lang w:val="es-ES_tradnl" w:eastAsia="es-ES"/>
        </w:rPr>
      </w:pPr>
    </w:p>
    <w:p w14:paraId="161BFE5A" w14:textId="2F9F0ADB" w:rsidR="00E113EC" w:rsidRPr="003D3991" w:rsidRDefault="00E113EC" w:rsidP="0008753C">
      <w:pPr>
        <w:spacing w:before="240" w:after="240" w:line="360" w:lineRule="auto"/>
        <w:jc w:val="both"/>
        <w:rPr>
          <w:rFonts w:ascii="Palatino Linotype" w:eastAsiaTheme="minorEastAsia" w:hAnsi="Palatino Linotype"/>
          <w:sz w:val="24"/>
          <w:szCs w:val="24"/>
          <w:lang w:val="es-ES_tradnl" w:eastAsia="es-ES"/>
        </w:rPr>
      </w:pPr>
      <w:r w:rsidRPr="003D3991">
        <w:rPr>
          <w:rFonts w:ascii="Palatino Linotype" w:eastAsiaTheme="minorEastAsia" w:hAnsi="Palatino Linotype"/>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w:t>
      </w:r>
      <w:r w:rsidR="009073E1" w:rsidRPr="003D3991">
        <w:rPr>
          <w:rFonts w:ascii="Palatino Linotype" w:eastAsiaTheme="minorEastAsia" w:hAnsi="Palatino Linotype"/>
          <w:sz w:val="24"/>
          <w:szCs w:val="24"/>
          <w:lang w:val="es-ES_tradnl" w:eastAsia="es-ES"/>
        </w:rPr>
        <w:t xml:space="preserve">éxico; de </w:t>
      </w:r>
      <w:r w:rsidR="007E7818" w:rsidRPr="003D3991">
        <w:rPr>
          <w:rFonts w:ascii="Palatino Linotype" w:eastAsiaTheme="minorEastAsia" w:hAnsi="Palatino Linotype"/>
          <w:sz w:val="24"/>
          <w:szCs w:val="24"/>
          <w:lang w:val="es-ES_tradnl" w:eastAsia="es-ES"/>
        </w:rPr>
        <w:t>diecinueve (19) de marzo</w:t>
      </w:r>
      <w:r w:rsidR="00DA44C3" w:rsidRPr="003D3991">
        <w:rPr>
          <w:rFonts w:ascii="Palatino Linotype" w:eastAsiaTheme="minorEastAsia" w:hAnsi="Palatino Linotype"/>
          <w:sz w:val="24"/>
          <w:szCs w:val="24"/>
          <w:lang w:val="es-ES_tradnl" w:eastAsia="es-ES"/>
        </w:rPr>
        <w:t xml:space="preserve"> de dos mil veinte.</w:t>
      </w:r>
    </w:p>
    <w:p w14:paraId="4AF97040" w14:textId="185A52ED" w:rsidR="00E113EC" w:rsidRPr="003D3991" w:rsidRDefault="00E113EC" w:rsidP="0008753C">
      <w:pPr>
        <w:spacing w:before="240" w:after="360" w:line="360" w:lineRule="auto"/>
        <w:jc w:val="both"/>
        <w:rPr>
          <w:rFonts w:ascii="Palatino Linotype" w:eastAsiaTheme="minorEastAsia" w:hAnsi="Palatino Linotype"/>
          <w:sz w:val="24"/>
          <w:szCs w:val="24"/>
          <w:lang w:val="es-ES_tradnl" w:eastAsia="es-ES"/>
        </w:rPr>
      </w:pPr>
      <w:r w:rsidRPr="003D3991">
        <w:rPr>
          <w:rFonts w:ascii="Palatino Linotype" w:eastAsiaTheme="minorEastAsia" w:hAnsi="Palatino Linotype"/>
          <w:b/>
          <w:sz w:val="24"/>
          <w:szCs w:val="24"/>
          <w:lang w:val="es-ES_tradnl" w:eastAsia="es-ES"/>
        </w:rPr>
        <w:t>VISTO</w:t>
      </w:r>
      <w:r w:rsidR="001D5C87" w:rsidRPr="003D3991">
        <w:rPr>
          <w:rFonts w:ascii="Palatino Linotype" w:eastAsiaTheme="minorEastAsia" w:hAnsi="Palatino Linotype"/>
          <w:b/>
          <w:sz w:val="24"/>
          <w:szCs w:val="24"/>
          <w:lang w:val="es-ES_tradnl" w:eastAsia="es-ES"/>
        </w:rPr>
        <w:t>S</w:t>
      </w:r>
      <w:r w:rsidR="001D5C87" w:rsidRPr="003D3991">
        <w:rPr>
          <w:rFonts w:ascii="Palatino Linotype" w:eastAsiaTheme="minorEastAsia" w:hAnsi="Palatino Linotype"/>
          <w:sz w:val="24"/>
          <w:szCs w:val="24"/>
          <w:lang w:val="es-ES_tradnl" w:eastAsia="es-ES"/>
        </w:rPr>
        <w:t xml:space="preserve"> </w:t>
      </w:r>
      <w:r w:rsidRPr="003D3991">
        <w:rPr>
          <w:rFonts w:ascii="Palatino Linotype" w:eastAsiaTheme="minorEastAsia" w:hAnsi="Palatino Linotype"/>
          <w:sz w:val="24"/>
          <w:szCs w:val="24"/>
          <w:lang w:val="es-ES_tradnl" w:eastAsia="es-ES"/>
        </w:rPr>
        <w:t>l</w:t>
      </w:r>
      <w:r w:rsidR="001D5C87" w:rsidRPr="003D3991">
        <w:rPr>
          <w:rFonts w:ascii="Palatino Linotype" w:eastAsiaTheme="minorEastAsia" w:hAnsi="Palatino Linotype"/>
          <w:sz w:val="24"/>
          <w:szCs w:val="24"/>
          <w:lang w:val="es-ES_tradnl" w:eastAsia="es-ES"/>
        </w:rPr>
        <w:t>os</w:t>
      </w:r>
      <w:r w:rsidRPr="003D3991">
        <w:rPr>
          <w:rFonts w:ascii="Palatino Linotype" w:eastAsiaTheme="minorEastAsia" w:hAnsi="Palatino Linotype"/>
          <w:sz w:val="24"/>
          <w:szCs w:val="24"/>
          <w:lang w:val="es-ES_tradnl" w:eastAsia="es-ES"/>
        </w:rPr>
        <w:t xml:space="preserve"> expediente</w:t>
      </w:r>
      <w:r w:rsidR="001D5C87" w:rsidRPr="003D3991">
        <w:rPr>
          <w:rFonts w:ascii="Palatino Linotype" w:eastAsiaTheme="minorEastAsia" w:hAnsi="Palatino Linotype"/>
          <w:sz w:val="24"/>
          <w:szCs w:val="24"/>
          <w:lang w:val="es-ES_tradnl" w:eastAsia="es-ES"/>
        </w:rPr>
        <w:t>s</w:t>
      </w:r>
      <w:r w:rsidRPr="003D3991">
        <w:rPr>
          <w:rFonts w:ascii="Palatino Linotype" w:eastAsiaTheme="minorEastAsia" w:hAnsi="Palatino Linotype"/>
          <w:sz w:val="24"/>
          <w:szCs w:val="24"/>
          <w:lang w:val="es-ES_tradnl" w:eastAsia="es-ES"/>
        </w:rPr>
        <w:t xml:space="preserve"> el</w:t>
      </w:r>
      <w:r w:rsidR="001D5C87" w:rsidRPr="003D3991">
        <w:rPr>
          <w:rFonts w:ascii="Palatino Linotype" w:eastAsiaTheme="minorEastAsia" w:hAnsi="Palatino Linotype"/>
          <w:sz w:val="24"/>
          <w:szCs w:val="24"/>
          <w:lang w:val="es-ES_tradnl" w:eastAsia="es-ES"/>
        </w:rPr>
        <w:t>ectrónicos formados con motivo de los</w:t>
      </w:r>
      <w:r w:rsidRPr="003D3991">
        <w:rPr>
          <w:rFonts w:ascii="Palatino Linotype" w:eastAsiaTheme="minorEastAsia" w:hAnsi="Palatino Linotype"/>
          <w:sz w:val="24"/>
          <w:szCs w:val="24"/>
          <w:lang w:val="es-ES_tradnl" w:eastAsia="es-ES"/>
        </w:rPr>
        <w:t xml:space="preserve"> recurso</w:t>
      </w:r>
      <w:r w:rsidR="001D5C87" w:rsidRPr="003D3991">
        <w:rPr>
          <w:rFonts w:ascii="Palatino Linotype" w:eastAsiaTheme="minorEastAsia" w:hAnsi="Palatino Linotype"/>
          <w:sz w:val="24"/>
          <w:szCs w:val="24"/>
          <w:lang w:val="es-ES_tradnl" w:eastAsia="es-ES"/>
        </w:rPr>
        <w:t>s</w:t>
      </w:r>
      <w:r w:rsidRPr="003D3991">
        <w:rPr>
          <w:rFonts w:ascii="Palatino Linotype" w:eastAsiaTheme="minorEastAsia" w:hAnsi="Palatino Linotype"/>
          <w:sz w:val="24"/>
          <w:szCs w:val="24"/>
          <w:lang w:val="es-ES_tradnl" w:eastAsia="es-ES"/>
        </w:rPr>
        <w:t xml:space="preserve"> de revisión </w:t>
      </w:r>
      <w:r w:rsidR="00B151D2" w:rsidRPr="003D3991">
        <w:rPr>
          <w:rFonts w:ascii="Palatino Linotype" w:hAnsi="Palatino Linotype" w:cs="Arial"/>
          <w:b/>
          <w:bCs/>
          <w:sz w:val="24"/>
          <w:szCs w:val="24"/>
          <w:lang w:val="es-ES_tradnl" w:eastAsia="es-MX"/>
        </w:rPr>
        <w:t xml:space="preserve">00303/INFOEM/IP/RR/2020, 00306/INFOEM/IP/RR/2020 y 00309/INFOEM/IP/RR/2020, </w:t>
      </w:r>
      <w:r w:rsidR="00B151D2" w:rsidRPr="003D3991">
        <w:rPr>
          <w:rFonts w:ascii="Palatino Linotype" w:eastAsia="MS Mincho" w:hAnsi="Palatino Linotype" w:cs="Times New Roman"/>
          <w:sz w:val="24"/>
          <w:szCs w:val="24"/>
          <w:lang w:val="es-ES_tradnl" w:eastAsia="es-ES"/>
        </w:rPr>
        <w:t>promovido por</w:t>
      </w:r>
      <w:r w:rsidR="00B151D2" w:rsidRPr="003D3991">
        <w:rPr>
          <w:rFonts w:ascii="Palatino Linotype" w:hAnsi="Palatino Linotype"/>
          <w:b/>
          <w:sz w:val="24"/>
          <w:szCs w:val="24"/>
          <w:lang w:val="es-ES_tradnl"/>
        </w:rPr>
        <w:t xml:space="preserve"> </w:t>
      </w:r>
      <w:r w:rsidR="00B151D2" w:rsidRPr="003D3991">
        <w:rPr>
          <w:rFonts w:ascii="Palatino Linotype" w:eastAsiaTheme="minorEastAsia" w:hAnsi="Palatino Linotype"/>
          <w:b/>
          <w:sz w:val="24"/>
          <w:szCs w:val="24"/>
          <w:lang w:val="es-ES_tradnl" w:eastAsia="es-ES"/>
        </w:rPr>
        <w:t>una persona usuaria del Sistema de Acceso a la Información Mexiquense (SAIMEX), quien no proporciono</w:t>
      </w:r>
      <w:r w:rsidR="003C0801" w:rsidRPr="003D3991">
        <w:rPr>
          <w:rFonts w:ascii="Palatino Linotype" w:eastAsiaTheme="minorEastAsia" w:hAnsi="Palatino Linotype"/>
          <w:b/>
          <w:sz w:val="24"/>
          <w:szCs w:val="24"/>
          <w:lang w:val="es-ES_tradnl" w:eastAsia="es-ES"/>
        </w:rPr>
        <w:t xml:space="preserve"> ningún nombre, seudónimo o cara</w:t>
      </w:r>
      <w:r w:rsidR="00B151D2" w:rsidRPr="003D3991">
        <w:rPr>
          <w:rFonts w:ascii="Palatino Linotype" w:eastAsiaTheme="minorEastAsia" w:hAnsi="Palatino Linotype"/>
          <w:b/>
          <w:sz w:val="24"/>
          <w:szCs w:val="24"/>
          <w:lang w:val="es-ES_tradnl" w:eastAsia="es-ES"/>
        </w:rPr>
        <w:t xml:space="preserve">cter para poder ser identificado, por lo que en lo sucesivo será identificado </w:t>
      </w:r>
      <w:r w:rsidR="00B151D2" w:rsidRPr="003D3991">
        <w:rPr>
          <w:rFonts w:ascii="Palatino Linotype" w:eastAsiaTheme="minorEastAsia" w:hAnsi="Palatino Linotype" w:cs="Arial"/>
          <w:sz w:val="24"/>
          <w:szCs w:val="24"/>
          <w:lang w:val="es-ES_tradnl" w:eastAsia="es-ES"/>
        </w:rPr>
        <w:t xml:space="preserve">en su calidad de </w:t>
      </w:r>
      <w:r w:rsidR="004B1BEA" w:rsidRPr="003D3991">
        <w:rPr>
          <w:rFonts w:ascii="Palatino Linotype" w:eastAsiaTheme="minorEastAsia" w:hAnsi="Palatino Linotype" w:cs="Arial"/>
          <w:sz w:val="24"/>
          <w:szCs w:val="24"/>
          <w:lang w:val="es-ES_tradnl" w:eastAsia="es-ES"/>
        </w:rPr>
        <w:t xml:space="preserve">EL </w:t>
      </w:r>
      <w:r w:rsidR="00B151D2" w:rsidRPr="003D3991">
        <w:rPr>
          <w:rFonts w:ascii="Palatino Linotype" w:eastAsiaTheme="minorEastAsia" w:hAnsi="Palatino Linotype" w:cs="Arial"/>
          <w:b/>
          <w:sz w:val="24"/>
          <w:szCs w:val="24"/>
          <w:lang w:val="es-ES_tradnl" w:eastAsia="es-ES"/>
        </w:rPr>
        <w:t>RECURRENTE</w:t>
      </w:r>
      <w:r w:rsidR="00B151D2" w:rsidRPr="003D3991">
        <w:rPr>
          <w:rFonts w:ascii="Palatino Linotype" w:eastAsia="MS Mincho" w:hAnsi="Palatino Linotype" w:cs="Arial"/>
          <w:sz w:val="24"/>
          <w:szCs w:val="24"/>
          <w:lang w:val="es-ES_tradnl" w:eastAsia="es-ES"/>
        </w:rPr>
        <w:t xml:space="preserve">, en contra de la respuesta del </w:t>
      </w:r>
      <w:r w:rsidR="00B151D2" w:rsidRPr="003D3991">
        <w:rPr>
          <w:rFonts w:ascii="Palatino Linotype" w:hAnsi="Palatino Linotype"/>
          <w:b/>
          <w:sz w:val="24"/>
          <w:szCs w:val="24"/>
          <w:lang w:val="es-ES_tradnl"/>
        </w:rPr>
        <w:t xml:space="preserve">Ayuntamiento de Axapusco, </w:t>
      </w:r>
      <w:r w:rsidR="00B151D2" w:rsidRPr="003D3991">
        <w:rPr>
          <w:rFonts w:ascii="Palatino Linotype" w:eastAsia="MS Mincho" w:hAnsi="Palatino Linotype" w:cs="Times New Roman"/>
          <w:sz w:val="24"/>
          <w:szCs w:val="24"/>
          <w:lang w:val="es-ES_tradnl" w:eastAsia="es-ES"/>
        </w:rPr>
        <w:t>en lo sucesivo el</w:t>
      </w:r>
      <w:r w:rsidR="00B151D2" w:rsidRPr="003D3991">
        <w:rPr>
          <w:rFonts w:ascii="Palatino Linotype" w:eastAsia="MS Mincho" w:hAnsi="Palatino Linotype" w:cs="Times New Roman"/>
          <w:b/>
          <w:sz w:val="24"/>
          <w:szCs w:val="24"/>
          <w:lang w:val="es-ES_tradnl" w:eastAsia="es-ES"/>
        </w:rPr>
        <w:t xml:space="preserve"> SUJETO OBLIGADO, </w:t>
      </w:r>
      <w:r w:rsidR="00B151D2" w:rsidRPr="003D3991">
        <w:rPr>
          <w:rFonts w:ascii="Palatino Linotype" w:eastAsia="MS Mincho" w:hAnsi="Palatino Linotype" w:cs="Times New Roman"/>
          <w:sz w:val="24"/>
          <w:szCs w:val="24"/>
          <w:lang w:val="es-ES_tradnl" w:eastAsia="es-ES"/>
        </w:rPr>
        <w:t>se procede a dictar la presente resolución, con base en los siguientes:</w:t>
      </w:r>
    </w:p>
    <w:p w14:paraId="5E5431DF" w14:textId="77777777" w:rsidR="00E113EC" w:rsidRPr="003D3991" w:rsidRDefault="00E113EC" w:rsidP="0008753C">
      <w:pPr>
        <w:keepNext/>
        <w:keepLines/>
        <w:spacing w:before="240" w:after="0" w:line="360" w:lineRule="auto"/>
        <w:ind w:right="-142"/>
        <w:jc w:val="center"/>
        <w:outlineLvl w:val="0"/>
        <w:rPr>
          <w:rFonts w:ascii="Palatino Linotype" w:eastAsiaTheme="majorEastAsia" w:hAnsi="Palatino Linotype" w:cstheme="majorBidi"/>
          <w:b/>
          <w:sz w:val="24"/>
          <w:szCs w:val="32"/>
          <w:lang w:val="es-ES_tradnl"/>
        </w:rPr>
      </w:pPr>
      <w:bookmarkStart w:id="1" w:name="_Toc34937448"/>
      <w:r w:rsidRPr="003D3991">
        <w:rPr>
          <w:rFonts w:ascii="Palatino Linotype" w:eastAsiaTheme="majorEastAsia" w:hAnsi="Palatino Linotype" w:cstheme="majorBidi"/>
          <w:b/>
          <w:sz w:val="24"/>
          <w:szCs w:val="32"/>
          <w:lang w:val="es-ES_tradnl"/>
        </w:rPr>
        <w:t>A N T E C E D E N T E S</w:t>
      </w:r>
      <w:bookmarkEnd w:id="1"/>
    </w:p>
    <w:p w14:paraId="5F0A240F" w14:textId="77777777" w:rsidR="00E113EC" w:rsidRPr="003D3991" w:rsidRDefault="00E113EC" w:rsidP="0008753C">
      <w:pPr>
        <w:keepNext/>
        <w:keepLines/>
        <w:spacing w:before="240" w:after="0" w:line="360" w:lineRule="auto"/>
        <w:ind w:right="-142"/>
        <w:jc w:val="center"/>
        <w:outlineLvl w:val="0"/>
        <w:rPr>
          <w:rFonts w:ascii="Palatino Linotype" w:eastAsiaTheme="majorEastAsia" w:hAnsi="Palatino Linotype" w:cstheme="majorBidi"/>
          <w:sz w:val="24"/>
          <w:szCs w:val="32"/>
          <w:lang w:val="es-ES_tradnl"/>
        </w:rPr>
      </w:pPr>
    </w:p>
    <w:p w14:paraId="478E2A4E" w14:textId="5C2C10A2" w:rsidR="00A20CC3" w:rsidRPr="003D3991" w:rsidRDefault="00BC0A4D" w:rsidP="00BC0A4D">
      <w:pPr>
        <w:numPr>
          <w:ilvl w:val="0"/>
          <w:numId w:val="2"/>
        </w:numPr>
        <w:spacing w:before="240" w:after="240" w:line="360" w:lineRule="auto"/>
        <w:ind w:left="0" w:firstLine="0"/>
        <w:contextualSpacing/>
        <w:jc w:val="both"/>
        <w:rPr>
          <w:rFonts w:ascii="Palatino Linotype" w:eastAsia="Calibri" w:hAnsi="Palatino Linotype" w:cs="Arial"/>
          <w:sz w:val="24"/>
          <w:szCs w:val="24"/>
          <w:lang w:val="es-ES_tradnl" w:eastAsia="es-ES"/>
        </w:rPr>
      </w:pPr>
      <w:r w:rsidRPr="003D3991">
        <w:rPr>
          <w:rFonts w:ascii="Palatino Linotype" w:eastAsia="Calibri" w:hAnsi="Palatino Linotype" w:cs="Arial"/>
          <w:sz w:val="24"/>
          <w:szCs w:val="24"/>
          <w:lang w:val="es-ES_tradnl" w:eastAsia="es-ES"/>
        </w:rPr>
        <w:t>El</w:t>
      </w:r>
      <w:r w:rsidR="00E113EC" w:rsidRPr="003D3991">
        <w:rPr>
          <w:rFonts w:ascii="Palatino Linotype" w:eastAsia="Calibri" w:hAnsi="Palatino Linotype" w:cs="Arial"/>
          <w:sz w:val="24"/>
          <w:szCs w:val="24"/>
          <w:lang w:val="es-ES_tradnl" w:eastAsia="es-ES"/>
        </w:rPr>
        <w:t xml:space="preserve"> </w:t>
      </w:r>
      <w:r w:rsidRPr="003D3991">
        <w:rPr>
          <w:rFonts w:ascii="Palatino Linotype" w:eastAsia="Calibri" w:hAnsi="Palatino Linotype" w:cs="Arial"/>
          <w:sz w:val="24"/>
          <w:szCs w:val="24"/>
          <w:lang w:val="es-ES_tradnl" w:eastAsia="es-ES"/>
        </w:rPr>
        <w:t xml:space="preserve">día </w:t>
      </w:r>
      <w:r w:rsidRPr="003D3991">
        <w:rPr>
          <w:rFonts w:ascii="Palatino Linotype" w:eastAsia="Calibri" w:hAnsi="Palatino Linotype" w:cs="Arial"/>
          <w:b/>
          <w:sz w:val="24"/>
          <w:szCs w:val="24"/>
          <w:lang w:val="es-ES_tradnl" w:eastAsia="es-ES"/>
        </w:rPr>
        <w:t>veintiuno (21)</w:t>
      </w:r>
      <w:r w:rsidRPr="003D3991">
        <w:rPr>
          <w:rFonts w:ascii="Palatino Linotype" w:eastAsia="Times New Roman" w:hAnsi="Palatino Linotype" w:cs="Arial"/>
          <w:b/>
          <w:sz w:val="24"/>
          <w:szCs w:val="24"/>
          <w:lang w:val="es-ES_tradnl" w:eastAsia="es-ES"/>
        </w:rPr>
        <w:t xml:space="preserve"> de noviembre</w:t>
      </w:r>
      <w:r w:rsidRPr="003D3991">
        <w:rPr>
          <w:rFonts w:ascii="Palatino Linotype" w:eastAsia="Times New Roman" w:hAnsi="Palatino Linotype" w:cs="Arial"/>
          <w:sz w:val="24"/>
          <w:szCs w:val="24"/>
          <w:lang w:val="es-ES_tradnl" w:eastAsia="es-ES"/>
        </w:rPr>
        <w:t xml:space="preserve"> de dos mil diecinueve</w:t>
      </w:r>
      <w:r w:rsidRPr="003D3991">
        <w:rPr>
          <w:rFonts w:ascii="Palatino Linotype" w:eastAsia="Calibri" w:hAnsi="Palatino Linotype" w:cs="Arial"/>
          <w:sz w:val="24"/>
          <w:szCs w:val="24"/>
          <w:lang w:val="es-ES_tradnl" w:eastAsia="es-ES"/>
        </w:rPr>
        <w:t>,</w:t>
      </w:r>
      <w:r w:rsidRPr="003D3991">
        <w:rPr>
          <w:rFonts w:ascii="Palatino Linotype" w:eastAsia="Calibri" w:hAnsi="Palatino Linotype" w:cs="Times New Roman"/>
          <w:sz w:val="24"/>
          <w:szCs w:val="24"/>
          <w:lang w:val="es-ES_tradnl" w:eastAsia="es-ES"/>
        </w:rPr>
        <w:t xml:space="preserve"> se presentaron </w:t>
      </w:r>
      <w:r w:rsidRPr="003D3991">
        <w:rPr>
          <w:rFonts w:ascii="Palatino Linotype" w:eastAsia="Calibri" w:hAnsi="Palatino Linotype" w:cs="Arial"/>
          <w:sz w:val="24"/>
          <w:szCs w:val="24"/>
          <w:lang w:val="es-ES_tradnl" w:eastAsia="es-ES"/>
        </w:rPr>
        <w:t xml:space="preserve">ante el </w:t>
      </w:r>
      <w:r w:rsidRPr="003D3991">
        <w:rPr>
          <w:rFonts w:ascii="Palatino Linotype" w:eastAsia="Calibri" w:hAnsi="Palatino Linotype" w:cs="Arial"/>
          <w:b/>
          <w:sz w:val="24"/>
          <w:szCs w:val="24"/>
          <w:lang w:val="es-ES_tradnl" w:eastAsia="es-ES"/>
        </w:rPr>
        <w:t>Sujeto Obligado</w:t>
      </w:r>
      <w:r w:rsidR="004B1BEA" w:rsidRPr="003D3991">
        <w:rPr>
          <w:rFonts w:ascii="Palatino Linotype" w:eastAsia="Calibri" w:hAnsi="Palatino Linotype" w:cs="Arial"/>
          <w:b/>
          <w:sz w:val="24"/>
          <w:szCs w:val="24"/>
          <w:lang w:val="es-ES_tradnl" w:eastAsia="es-ES"/>
        </w:rPr>
        <w:t>,</w:t>
      </w:r>
      <w:r w:rsidRPr="003D3991">
        <w:rPr>
          <w:rFonts w:ascii="Palatino Linotype" w:eastAsia="Calibri" w:hAnsi="Palatino Linotype" w:cs="Arial"/>
          <w:sz w:val="24"/>
          <w:szCs w:val="24"/>
          <w:lang w:val="es-ES_tradnl" w:eastAsia="es-ES"/>
        </w:rPr>
        <w:t xml:space="preserve"> vía Sistema de Acceso a la Información Mexiquense </w:t>
      </w:r>
      <w:r w:rsidRPr="003D3991">
        <w:rPr>
          <w:rFonts w:ascii="Palatino Linotype" w:eastAsia="Calibri" w:hAnsi="Palatino Linotype" w:cs="Arial"/>
          <w:b/>
          <w:sz w:val="24"/>
          <w:szCs w:val="24"/>
          <w:lang w:val="es-ES_tradnl" w:eastAsia="es-ES"/>
        </w:rPr>
        <w:t>SAIMEX</w:t>
      </w:r>
      <w:r w:rsidRPr="003D3991">
        <w:rPr>
          <w:rFonts w:ascii="Palatino Linotype" w:eastAsia="Calibri" w:hAnsi="Palatino Linotype" w:cs="Arial"/>
          <w:sz w:val="24"/>
          <w:szCs w:val="24"/>
          <w:lang w:val="es-ES_tradnl" w:eastAsia="es-ES"/>
        </w:rPr>
        <w:t xml:space="preserve">, las solicitudes de información pública registradas con los números </w:t>
      </w:r>
      <w:r w:rsidRPr="003D3991">
        <w:rPr>
          <w:rFonts w:ascii="Palatino Linotype" w:eastAsia="Calibri" w:hAnsi="Palatino Linotype" w:cs="Arial"/>
          <w:b/>
          <w:bCs/>
          <w:sz w:val="24"/>
          <w:szCs w:val="24"/>
          <w:lang w:val="es-ES_tradnl" w:eastAsia="es-ES"/>
        </w:rPr>
        <w:lastRenderedPageBreak/>
        <w:t xml:space="preserve">00438/AXAPUSCO/IP/2019, 00462/AXAPUSCO/IP/2019 </w:t>
      </w:r>
      <w:r w:rsidR="00CB45AA" w:rsidRPr="003D3991">
        <w:rPr>
          <w:rFonts w:ascii="Palatino Linotype" w:eastAsia="Calibri" w:hAnsi="Palatino Linotype" w:cs="Arial"/>
          <w:b/>
          <w:bCs/>
          <w:sz w:val="24"/>
          <w:szCs w:val="24"/>
          <w:lang w:val="es-ES_tradnl" w:eastAsia="es-ES"/>
        </w:rPr>
        <w:t xml:space="preserve">y </w:t>
      </w:r>
      <w:r w:rsidRPr="003D3991">
        <w:rPr>
          <w:rFonts w:ascii="Palatino Linotype" w:eastAsia="Calibri" w:hAnsi="Palatino Linotype" w:cs="Arial"/>
          <w:b/>
          <w:bCs/>
          <w:sz w:val="24"/>
          <w:szCs w:val="24"/>
          <w:lang w:val="es-ES_tradnl" w:eastAsia="es-ES"/>
        </w:rPr>
        <w:t xml:space="preserve">00465/AXAPUSCO/IP/2019 </w:t>
      </w:r>
      <w:r w:rsidRPr="003D3991">
        <w:rPr>
          <w:rFonts w:ascii="Palatino Linotype" w:eastAsia="Calibri" w:hAnsi="Palatino Linotype" w:cs="Arial"/>
          <w:sz w:val="24"/>
          <w:szCs w:val="24"/>
          <w:lang w:val="es-ES_tradnl" w:eastAsia="es-ES"/>
        </w:rPr>
        <w:t>mediante las cuales se solicitó:</w:t>
      </w:r>
    </w:p>
    <w:p w14:paraId="2EF86FA5" w14:textId="77777777" w:rsidR="00CB45AA" w:rsidRPr="003D3991" w:rsidRDefault="00CB45AA" w:rsidP="00CB45AA">
      <w:pPr>
        <w:spacing w:before="240" w:after="240" w:line="360" w:lineRule="auto"/>
        <w:contextualSpacing/>
        <w:jc w:val="both"/>
        <w:rPr>
          <w:rFonts w:ascii="Palatino Linotype" w:eastAsia="Calibri" w:hAnsi="Palatino Linotype" w:cs="Arial"/>
          <w:sz w:val="24"/>
          <w:szCs w:val="24"/>
          <w:lang w:val="es-ES_tradnl" w:eastAsia="es-ES"/>
        </w:rPr>
      </w:pPr>
    </w:p>
    <w:tbl>
      <w:tblPr>
        <w:tblStyle w:val="Tablaconcuadrcula"/>
        <w:tblW w:w="0" w:type="auto"/>
        <w:jc w:val="center"/>
        <w:tblLook w:val="04A0" w:firstRow="1" w:lastRow="0" w:firstColumn="1" w:lastColumn="0" w:noHBand="0" w:noVBand="1"/>
      </w:tblPr>
      <w:tblGrid>
        <w:gridCol w:w="2890"/>
        <w:gridCol w:w="5889"/>
      </w:tblGrid>
      <w:tr w:rsidR="00CB45AA" w:rsidRPr="003D3991" w14:paraId="6EEB50A3" w14:textId="77777777" w:rsidTr="00CB45AA">
        <w:trPr>
          <w:jc w:val="center"/>
        </w:trPr>
        <w:tc>
          <w:tcPr>
            <w:tcW w:w="2893" w:type="dxa"/>
            <w:shd w:val="clear" w:color="auto" w:fill="AEAAAA" w:themeFill="background2" w:themeFillShade="BF"/>
          </w:tcPr>
          <w:p w14:paraId="71A4711C" w14:textId="77777777" w:rsidR="00CB45AA" w:rsidRPr="003D3991" w:rsidRDefault="00CB45AA" w:rsidP="003C0801">
            <w:pPr>
              <w:tabs>
                <w:tab w:val="left" w:pos="0"/>
              </w:tabs>
              <w:spacing w:line="360" w:lineRule="auto"/>
              <w:contextualSpacing/>
              <w:jc w:val="center"/>
              <w:rPr>
                <w:rFonts w:ascii="Palatino Linotype" w:eastAsia="Calibri" w:hAnsi="Palatino Linotype" w:cs="Arial"/>
                <w:sz w:val="20"/>
                <w:szCs w:val="20"/>
              </w:rPr>
            </w:pPr>
            <w:r w:rsidRPr="003D3991">
              <w:rPr>
                <w:rFonts w:ascii="Palatino Linotype" w:hAnsi="Palatino Linotype" w:cs="Arial"/>
                <w:b/>
                <w:color w:val="000000" w:themeColor="text1"/>
                <w:sz w:val="20"/>
                <w:szCs w:val="20"/>
              </w:rPr>
              <w:t>NÚMERO DE FOLIO DE LA SOLICITUD</w:t>
            </w:r>
          </w:p>
        </w:tc>
        <w:tc>
          <w:tcPr>
            <w:tcW w:w="5935" w:type="dxa"/>
            <w:shd w:val="clear" w:color="auto" w:fill="AEAAAA" w:themeFill="background2" w:themeFillShade="BF"/>
          </w:tcPr>
          <w:p w14:paraId="4C94436B" w14:textId="77777777" w:rsidR="00CB45AA" w:rsidRPr="003D3991" w:rsidRDefault="00CB45AA" w:rsidP="003C0801">
            <w:pPr>
              <w:tabs>
                <w:tab w:val="left" w:pos="0"/>
              </w:tabs>
              <w:spacing w:line="360" w:lineRule="auto"/>
              <w:contextualSpacing/>
              <w:jc w:val="center"/>
              <w:rPr>
                <w:rFonts w:ascii="Palatino Linotype" w:eastAsia="Calibri" w:hAnsi="Palatino Linotype" w:cs="Arial"/>
                <w:sz w:val="20"/>
                <w:szCs w:val="20"/>
              </w:rPr>
            </w:pPr>
            <w:r w:rsidRPr="003D3991">
              <w:rPr>
                <w:rFonts w:ascii="Palatino Linotype" w:hAnsi="Palatino Linotype" w:cs="Arial"/>
                <w:b/>
                <w:bCs/>
                <w:color w:val="000000" w:themeColor="text1"/>
                <w:sz w:val="20"/>
                <w:szCs w:val="20"/>
              </w:rPr>
              <w:t>DESCRIPCIÓN CLARA Y PRECISA DE LA INFORMACIÓN SOLICITADA</w:t>
            </w:r>
          </w:p>
        </w:tc>
      </w:tr>
      <w:tr w:rsidR="00CB45AA" w:rsidRPr="003D3991" w14:paraId="50156A33" w14:textId="77777777" w:rsidTr="00CB45AA">
        <w:trPr>
          <w:jc w:val="center"/>
        </w:trPr>
        <w:tc>
          <w:tcPr>
            <w:tcW w:w="2893" w:type="dxa"/>
          </w:tcPr>
          <w:p w14:paraId="54816537" w14:textId="77777777" w:rsidR="00CB45AA" w:rsidRPr="003D3991" w:rsidRDefault="00CB45AA" w:rsidP="003C0801">
            <w:pPr>
              <w:tabs>
                <w:tab w:val="left" w:pos="0"/>
              </w:tabs>
              <w:spacing w:line="360" w:lineRule="auto"/>
              <w:contextualSpacing/>
              <w:jc w:val="center"/>
              <w:rPr>
                <w:rFonts w:ascii="Palatino Linotype" w:eastAsia="Calibri" w:hAnsi="Palatino Linotype" w:cs="Arial"/>
                <w:sz w:val="20"/>
                <w:szCs w:val="20"/>
              </w:rPr>
            </w:pPr>
            <w:r w:rsidRPr="003D3991">
              <w:rPr>
                <w:rFonts w:ascii="Palatino Linotype" w:eastAsia="Calibri" w:hAnsi="Palatino Linotype" w:cs="Arial"/>
                <w:b/>
                <w:bCs/>
                <w:sz w:val="20"/>
                <w:szCs w:val="20"/>
              </w:rPr>
              <w:t>00438/AXAPUSCO/IP/2019</w:t>
            </w:r>
          </w:p>
        </w:tc>
        <w:tc>
          <w:tcPr>
            <w:tcW w:w="5935" w:type="dxa"/>
          </w:tcPr>
          <w:p w14:paraId="0314CD52" w14:textId="77777777" w:rsidR="00CB45AA" w:rsidRPr="003D3991" w:rsidRDefault="00CB45AA" w:rsidP="003C0801">
            <w:pPr>
              <w:tabs>
                <w:tab w:val="left" w:pos="0"/>
              </w:tabs>
              <w:spacing w:line="360" w:lineRule="auto"/>
              <w:contextualSpacing/>
              <w:jc w:val="both"/>
              <w:rPr>
                <w:rFonts w:ascii="Palatino Linotype" w:eastAsia="Calibri" w:hAnsi="Palatino Linotype" w:cs="Arial"/>
                <w:i/>
                <w:sz w:val="20"/>
                <w:szCs w:val="20"/>
              </w:rPr>
            </w:pPr>
            <w:r w:rsidRPr="003D3991">
              <w:rPr>
                <w:rFonts w:ascii="Palatino Linotype" w:hAnsi="Palatino Linotype"/>
                <w:i/>
                <w:color w:val="000000"/>
                <w:sz w:val="20"/>
                <w:szCs w:val="20"/>
              </w:rPr>
              <w:t>“Quiero saber los cursos y/o capacitaciones que ha recibido el personal que trabaja en la Dirección Jurídica.” (Sic)</w:t>
            </w:r>
          </w:p>
        </w:tc>
      </w:tr>
      <w:tr w:rsidR="00CB45AA" w:rsidRPr="003D3991" w14:paraId="457DB294" w14:textId="77777777" w:rsidTr="00CB45AA">
        <w:trPr>
          <w:jc w:val="center"/>
        </w:trPr>
        <w:tc>
          <w:tcPr>
            <w:tcW w:w="2893" w:type="dxa"/>
          </w:tcPr>
          <w:p w14:paraId="60981532" w14:textId="77777777" w:rsidR="00CB45AA" w:rsidRPr="003D3991" w:rsidRDefault="00CB45AA" w:rsidP="003C0801">
            <w:pPr>
              <w:tabs>
                <w:tab w:val="left" w:pos="0"/>
              </w:tabs>
              <w:spacing w:line="360" w:lineRule="auto"/>
              <w:contextualSpacing/>
              <w:jc w:val="center"/>
              <w:rPr>
                <w:rFonts w:ascii="Palatino Linotype" w:eastAsia="Calibri" w:hAnsi="Palatino Linotype" w:cs="Arial"/>
                <w:sz w:val="20"/>
                <w:szCs w:val="20"/>
              </w:rPr>
            </w:pPr>
            <w:r w:rsidRPr="003D3991">
              <w:rPr>
                <w:rFonts w:ascii="Palatino Linotype" w:eastAsia="Calibri" w:hAnsi="Palatino Linotype" w:cs="Arial"/>
                <w:b/>
                <w:bCs/>
                <w:sz w:val="20"/>
                <w:szCs w:val="20"/>
              </w:rPr>
              <w:t>00462/AXAPUSCO/IP/2019</w:t>
            </w:r>
          </w:p>
        </w:tc>
        <w:tc>
          <w:tcPr>
            <w:tcW w:w="5935" w:type="dxa"/>
          </w:tcPr>
          <w:p w14:paraId="45721ADF" w14:textId="77777777" w:rsidR="00CB45AA" w:rsidRPr="003D3991" w:rsidRDefault="00CB45AA" w:rsidP="003C0801">
            <w:pPr>
              <w:tabs>
                <w:tab w:val="left" w:pos="0"/>
              </w:tabs>
              <w:spacing w:line="360" w:lineRule="auto"/>
              <w:contextualSpacing/>
              <w:jc w:val="both"/>
              <w:rPr>
                <w:rFonts w:ascii="Palatino Linotype" w:eastAsia="Calibri" w:hAnsi="Palatino Linotype" w:cs="Arial"/>
                <w:i/>
                <w:sz w:val="20"/>
                <w:szCs w:val="20"/>
              </w:rPr>
            </w:pPr>
            <w:r w:rsidRPr="003D3991">
              <w:rPr>
                <w:rFonts w:ascii="Palatino Linotype" w:hAnsi="Palatino Linotype"/>
                <w:i/>
                <w:color w:val="000000"/>
                <w:sz w:val="20"/>
                <w:szCs w:val="20"/>
              </w:rPr>
              <w:t>“Quiero saber las capacitaciones que se han brindado en materia de transparencia.” (Sic)</w:t>
            </w:r>
          </w:p>
        </w:tc>
      </w:tr>
      <w:tr w:rsidR="00CB45AA" w:rsidRPr="003D3991" w14:paraId="1A2C424E" w14:textId="77777777" w:rsidTr="00CB45AA">
        <w:trPr>
          <w:jc w:val="center"/>
        </w:trPr>
        <w:tc>
          <w:tcPr>
            <w:tcW w:w="2893" w:type="dxa"/>
          </w:tcPr>
          <w:p w14:paraId="0238C23E" w14:textId="77777777" w:rsidR="00CB45AA" w:rsidRPr="003D3991" w:rsidRDefault="00CB45AA" w:rsidP="003C0801">
            <w:pPr>
              <w:tabs>
                <w:tab w:val="left" w:pos="0"/>
              </w:tabs>
              <w:spacing w:line="360" w:lineRule="auto"/>
              <w:contextualSpacing/>
              <w:jc w:val="center"/>
              <w:rPr>
                <w:rFonts w:ascii="Palatino Linotype" w:eastAsia="Calibri" w:hAnsi="Palatino Linotype" w:cs="Arial"/>
                <w:sz w:val="20"/>
                <w:szCs w:val="20"/>
              </w:rPr>
            </w:pPr>
            <w:r w:rsidRPr="003D3991">
              <w:rPr>
                <w:rFonts w:ascii="Palatino Linotype" w:eastAsia="Calibri" w:hAnsi="Palatino Linotype" w:cs="Arial"/>
                <w:b/>
                <w:bCs/>
                <w:sz w:val="20"/>
                <w:szCs w:val="20"/>
              </w:rPr>
              <w:t>00465/AXAPUSCO/IP/2019</w:t>
            </w:r>
          </w:p>
        </w:tc>
        <w:tc>
          <w:tcPr>
            <w:tcW w:w="5935" w:type="dxa"/>
          </w:tcPr>
          <w:p w14:paraId="56807C45" w14:textId="77777777" w:rsidR="00CB45AA" w:rsidRPr="003D3991" w:rsidRDefault="00CB45AA" w:rsidP="003C0801">
            <w:pPr>
              <w:tabs>
                <w:tab w:val="left" w:pos="0"/>
              </w:tabs>
              <w:spacing w:line="360" w:lineRule="auto"/>
              <w:contextualSpacing/>
              <w:jc w:val="both"/>
              <w:rPr>
                <w:rFonts w:ascii="Palatino Linotype" w:eastAsia="Calibri" w:hAnsi="Palatino Linotype" w:cs="Arial"/>
                <w:i/>
                <w:sz w:val="20"/>
                <w:szCs w:val="20"/>
              </w:rPr>
            </w:pPr>
            <w:r w:rsidRPr="003D3991">
              <w:rPr>
                <w:rFonts w:ascii="Palatino Linotype" w:hAnsi="Palatino Linotype"/>
                <w:i/>
                <w:color w:val="000000"/>
                <w:sz w:val="20"/>
                <w:szCs w:val="20"/>
              </w:rPr>
              <w:t>“Quiero saber las capacitaciones que se han brindado en materia de protección de datos personales.” (Sic)</w:t>
            </w:r>
          </w:p>
        </w:tc>
      </w:tr>
    </w:tbl>
    <w:p w14:paraId="7376A95C" w14:textId="77777777" w:rsidR="0008753C" w:rsidRPr="003D3991" w:rsidRDefault="0008753C" w:rsidP="0008753C">
      <w:pPr>
        <w:spacing w:before="240" w:after="240" w:line="360" w:lineRule="auto"/>
        <w:contextualSpacing/>
        <w:jc w:val="both"/>
        <w:rPr>
          <w:rFonts w:ascii="Palatino Linotype" w:eastAsia="Calibri" w:hAnsi="Palatino Linotype" w:cs="Arial"/>
          <w:sz w:val="24"/>
          <w:szCs w:val="24"/>
          <w:lang w:val="es-ES_tradnl" w:eastAsia="es-ES"/>
        </w:rPr>
      </w:pPr>
    </w:p>
    <w:p w14:paraId="4E493E84" w14:textId="2DB5E268" w:rsidR="009D0086" w:rsidRPr="003D3991" w:rsidRDefault="009640E7" w:rsidP="009D0086">
      <w:pPr>
        <w:pStyle w:val="Prrafodelista"/>
        <w:numPr>
          <w:ilvl w:val="0"/>
          <w:numId w:val="2"/>
        </w:numPr>
        <w:tabs>
          <w:tab w:val="left" w:pos="426"/>
        </w:tabs>
        <w:spacing w:before="240" w:after="240" w:line="360" w:lineRule="auto"/>
        <w:ind w:left="0" w:firstLine="0"/>
        <w:jc w:val="both"/>
        <w:rPr>
          <w:rFonts w:ascii="Palatino Linotype" w:eastAsia="MS Mincho" w:hAnsi="Palatino Linotype" w:cs="Times New Roman"/>
          <w:sz w:val="24"/>
          <w:lang w:val="es-ES_tradnl"/>
        </w:rPr>
      </w:pPr>
      <w:r w:rsidRPr="003D3991">
        <w:rPr>
          <w:rFonts w:ascii="Palatino Linotype" w:hAnsi="Palatino Linotype" w:cs="Arial"/>
          <w:sz w:val="24"/>
          <w:lang w:val="es-ES_tradnl"/>
        </w:rPr>
        <w:t xml:space="preserve">Se hace constar que </w:t>
      </w:r>
      <w:r w:rsidRPr="003D3991">
        <w:rPr>
          <w:rFonts w:ascii="Palatino Linotype" w:eastAsia="Times New Roman" w:hAnsi="Palatino Linotype" w:cs="Arial"/>
          <w:sz w:val="24"/>
          <w:lang w:val="es-ES_tradnl"/>
        </w:rPr>
        <w:t xml:space="preserve">se señaló como modalidad de entrega de la información: a través del Sistema de Acceso a la Información Mexiquense </w:t>
      </w:r>
      <w:r w:rsidRPr="003D3991">
        <w:rPr>
          <w:rFonts w:ascii="Palatino Linotype" w:eastAsia="Times New Roman" w:hAnsi="Palatino Linotype" w:cs="Arial"/>
          <w:b/>
          <w:sz w:val="24"/>
          <w:lang w:val="es-ES_tradnl"/>
        </w:rPr>
        <w:t>(SAIMEX).</w:t>
      </w:r>
    </w:p>
    <w:p w14:paraId="75444C11" w14:textId="20A1C261" w:rsidR="00EC4F5B" w:rsidRPr="003D3991" w:rsidRDefault="00E113EC" w:rsidP="0008753C">
      <w:pPr>
        <w:numPr>
          <w:ilvl w:val="0"/>
          <w:numId w:val="2"/>
        </w:numPr>
        <w:spacing w:before="240" w:after="240" w:line="360" w:lineRule="auto"/>
        <w:ind w:left="0" w:firstLine="0"/>
        <w:contextualSpacing/>
        <w:jc w:val="both"/>
        <w:rPr>
          <w:rFonts w:ascii="Palatino Linotype" w:eastAsiaTheme="minorEastAsia" w:hAnsi="Palatino Linotype" w:cs="Arial"/>
          <w:i/>
          <w:sz w:val="24"/>
          <w:lang w:val="es-ES_tradnl" w:eastAsia="es-ES"/>
        </w:rPr>
      </w:pPr>
      <w:r w:rsidRPr="003D3991">
        <w:rPr>
          <w:rFonts w:ascii="Palatino Linotype" w:eastAsiaTheme="minorEastAsia" w:hAnsi="Palatino Linotype" w:cs="Arial"/>
          <w:sz w:val="24"/>
          <w:szCs w:val="24"/>
          <w:lang w:val="es-ES_tradnl" w:eastAsia="es-ES"/>
        </w:rPr>
        <w:t>El</w:t>
      </w:r>
      <w:r w:rsidR="00F46A05" w:rsidRPr="003D3991">
        <w:rPr>
          <w:rFonts w:ascii="Palatino Linotype" w:eastAsiaTheme="minorEastAsia" w:hAnsi="Palatino Linotype" w:cs="Arial"/>
          <w:sz w:val="24"/>
          <w:szCs w:val="24"/>
          <w:lang w:val="es-ES_tradnl" w:eastAsia="es-ES"/>
        </w:rPr>
        <w:t xml:space="preserve">  </w:t>
      </w:r>
      <w:r w:rsidR="00CB45AA" w:rsidRPr="003D3991">
        <w:rPr>
          <w:rFonts w:ascii="Palatino Linotype" w:eastAsia="Calibri" w:hAnsi="Palatino Linotype" w:cs="Arial"/>
          <w:sz w:val="24"/>
          <w:szCs w:val="24"/>
          <w:lang w:val="es-ES_tradnl" w:eastAsia="es-ES"/>
        </w:rPr>
        <w:t xml:space="preserve">nueve (09) y diez (10) de diciembre de dos mil diecinueve, el </w:t>
      </w:r>
      <w:r w:rsidR="00CB45AA" w:rsidRPr="003D3991">
        <w:rPr>
          <w:rFonts w:ascii="Palatino Linotype" w:eastAsia="Calibri" w:hAnsi="Palatino Linotype" w:cs="Arial"/>
          <w:b/>
          <w:sz w:val="24"/>
          <w:szCs w:val="24"/>
          <w:lang w:val="es-ES_tradnl" w:eastAsia="es-ES"/>
        </w:rPr>
        <w:t>Sujeto Obligado</w:t>
      </w:r>
      <w:r w:rsidR="00CB45AA" w:rsidRPr="003D3991">
        <w:rPr>
          <w:rFonts w:ascii="Palatino Linotype" w:eastAsia="Calibri" w:hAnsi="Palatino Linotype" w:cs="Arial"/>
          <w:sz w:val="24"/>
          <w:szCs w:val="24"/>
          <w:lang w:val="es-ES_tradnl" w:eastAsia="es-ES"/>
        </w:rPr>
        <w:t xml:space="preserve"> respondió:</w:t>
      </w:r>
    </w:p>
    <w:p w14:paraId="373D47D1" w14:textId="78AAB630" w:rsidR="009D0086" w:rsidRPr="003D3991" w:rsidRDefault="009D0086" w:rsidP="007504CF">
      <w:pPr>
        <w:spacing w:before="240" w:after="240" w:line="360" w:lineRule="auto"/>
        <w:ind w:left="426" w:right="425"/>
        <w:contextualSpacing/>
        <w:jc w:val="both"/>
        <w:rPr>
          <w:rFonts w:ascii="Palatino Linotype" w:eastAsia="Times New Roman" w:hAnsi="Palatino Linotype" w:cs="Arial"/>
          <w:b/>
          <w:lang w:val="es-ES_tradnl" w:eastAsia="es-ES"/>
        </w:rPr>
      </w:pPr>
    </w:p>
    <w:p w14:paraId="6D77A18E" w14:textId="77777777" w:rsidR="00CB45AA" w:rsidRPr="003D3991" w:rsidRDefault="00CB45AA" w:rsidP="00CB45AA">
      <w:pPr>
        <w:pStyle w:val="Prrafodelista"/>
        <w:numPr>
          <w:ilvl w:val="0"/>
          <w:numId w:val="29"/>
        </w:numPr>
        <w:tabs>
          <w:tab w:val="left" w:pos="0"/>
        </w:tabs>
        <w:spacing w:after="0" w:line="360" w:lineRule="auto"/>
        <w:ind w:right="34"/>
        <w:jc w:val="both"/>
        <w:rPr>
          <w:rFonts w:ascii="Palatino Linotype" w:eastAsia="Calibri" w:hAnsi="Palatino Linotype" w:cs="Arial"/>
          <w:b/>
          <w:bCs/>
          <w:lang w:val="es-ES_tradnl"/>
        </w:rPr>
      </w:pPr>
      <w:r w:rsidRPr="003D3991">
        <w:rPr>
          <w:rFonts w:ascii="Palatino Linotype" w:eastAsia="Times New Roman" w:hAnsi="Palatino Linotype" w:cs="Arial"/>
          <w:lang w:val="es-ES_tradnl" w:eastAsia="es-ES"/>
        </w:rPr>
        <w:t>En la solicitud</w:t>
      </w:r>
      <w:r w:rsidRPr="003D3991">
        <w:rPr>
          <w:rFonts w:ascii="Palatino Linotype" w:eastAsia="Times New Roman" w:hAnsi="Palatino Linotype" w:cs="Arial"/>
          <w:b/>
          <w:lang w:val="es-ES_tradnl" w:eastAsia="es-ES"/>
        </w:rPr>
        <w:t xml:space="preserve"> </w:t>
      </w:r>
      <w:r w:rsidRPr="003D3991">
        <w:rPr>
          <w:rFonts w:ascii="Palatino Linotype" w:eastAsia="Calibri" w:hAnsi="Palatino Linotype" w:cs="Arial"/>
          <w:b/>
          <w:bCs/>
          <w:lang w:val="es-ES_tradnl"/>
        </w:rPr>
        <w:t xml:space="preserve">00438/AXAPUSCO/IP/2019: </w:t>
      </w:r>
    </w:p>
    <w:p w14:paraId="260373A1" w14:textId="448A0FC1" w:rsidR="00CB45AA" w:rsidRPr="003D3991" w:rsidRDefault="00CB45AA" w:rsidP="0011569A">
      <w:pPr>
        <w:spacing w:before="240" w:after="240" w:line="360" w:lineRule="auto"/>
        <w:ind w:right="425"/>
        <w:contextualSpacing/>
        <w:jc w:val="both"/>
        <w:rPr>
          <w:rFonts w:ascii="Palatino Linotype" w:eastAsia="Times New Roman" w:hAnsi="Palatino Linotype" w:cs="Arial"/>
          <w:b/>
          <w:lang w:val="es-ES_tradnl" w:eastAsia="es-ES"/>
        </w:rPr>
      </w:pPr>
      <w:r w:rsidRPr="003D3991">
        <w:rPr>
          <w:noProof/>
          <w:lang w:eastAsia="es-MX"/>
        </w:rPr>
        <w:lastRenderedPageBreak/>
        <w:drawing>
          <wp:inline distT="0" distB="0" distL="0" distR="0" wp14:anchorId="7F8B2F95" wp14:editId="5FCA85AC">
            <wp:extent cx="5526904" cy="2543175"/>
            <wp:effectExtent l="19050" t="19050" r="1714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8316" t="44055" r="44840" b="17622"/>
                    <a:stretch/>
                  </pic:blipFill>
                  <pic:spPr bwMode="auto">
                    <a:xfrm>
                      <a:off x="0" y="0"/>
                      <a:ext cx="5590501" cy="2572439"/>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p>
    <w:p w14:paraId="2CDAB432" w14:textId="77777777" w:rsidR="00CB45AA" w:rsidRPr="003D3991" w:rsidRDefault="00CB45AA" w:rsidP="007504CF">
      <w:pPr>
        <w:spacing w:before="240" w:after="240" w:line="360" w:lineRule="auto"/>
        <w:ind w:left="426" w:right="425"/>
        <w:contextualSpacing/>
        <w:jc w:val="both"/>
        <w:rPr>
          <w:rFonts w:ascii="Palatino Linotype" w:eastAsia="Times New Roman" w:hAnsi="Palatino Linotype" w:cs="Arial"/>
          <w:b/>
          <w:lang w:val="es-ES_tradnl" w:eastAsia="es-ES"/>
        </w:rPr>
      </w:pPr>
    </w:p>
    <w:p w14:paraId="6F2DF203" w14:textId="77777777" w:rsidR="00CB45AA" w:rsidRPr="003D3991" w:rsidRDefault="00CB45AA" w:rsidP="00CB45AA">
      <w:pPr>
        <w:pStyle w:val="Prrafodelista"/>
        <w:numPr>
          <w:ilvl w:val="0"/>
          <w:numId w:val="29"/>
        </w:numPr>
        <w:tabs>
          <w:tab w:val="left" w:pos="0"/>
        </w:tabs>
        <w:spacing w:after="0" w:line="360" w:lineRule="auto"/>
        <w:ind w:right="34"/>
        <w:jc w:val="both"/>
        <w:rPr>
          <w:rFonts w:ascii="Palatino Linotype" w:eastAsia="Calibri" w:hAnsi="Palatino Linotype" w:cs="Arial"/>
          <w:b/>
          <w:bCs/>
          <w:lang w:val="es-ES_tradnl"/>
        </w:rPr>
      </w:pPr>
      <w:r w:rsidRPr="003D3991">
        <w:rPr>
          <w:rFonts w:ascii="Palatino Linotype" w:eastAsia="Calibri" w:hAnsi="Palatino Linotype" w:cs="Arial"/>
          <w:bCs/>
          <w:lang w:val="es-ES_tradnl"/>
        </w:rPr>
        <w:t>En la solicitud</w:t>
      </w:r>
      <w:r w:rsidRPr="003D3991">
        <w:rPr>
          <w:rFonts w:ascii="Palatino Linotype" w:eastAsia="Calibri" w:hAnsi="Palatino Linotype" w:cs="Arial"/>
          <w:b/>
          <w:bCs/>
          <w:lang w:val="es-ES_tradnl"/>
        </w:rPr>
        <w:t xml:space="preserve"> 00462/AXAPUSCO/IP/2019:</w:t>
      </w:r>
    </w:p>
    <w:p w14:paraId="009973CB" w14:textId="75D702EC" w:rsidR="00CB45AA" w:rsidRPr="003D3991" w:rsidRDefault="00CB45AA" w:rsidP="00CB45AA">
      <w:pPr>
        <w:spacing w:before="240" w:after="240" w:line="360" w:lineRule="auto"/>
        <w:ind w:right="425"/>
        <w:contextualSpacing/>
        <w:jc w:val="both"/>
        <w:rPr>
          <w:rFonts w:ascii="Palatino Linotype" w:eastAsia="Times New Roman" w:hAnsi="Palatino Linotype" w:cs="Arial"/>
          <w:b/>
          <w:lang w:val="es-ES_tradnl" w:eastAsia="es-ES"/>
        </w:rPr>
      </w:pPr>
      <w:r w:rsidRPr="003D3991">
        <w:rPr>
          <w:noProof/>
          <w:lang w:eastAsia="es-MX"/>
        </w:rPr>
        <w:drawing>
          <wp:inline distT="0" distB="0" distL="0" distR="0" wp14:anchorId="2D558765" wp14:editId="2156FF20">
            <wp:extent cx="5581015" cy="2531634"/>
            <wp:effectExtent l="19050" t="19050" r="19685" b="2159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5968" t="31080" r="26511" b="30597"/>
                    <a:stretch/>
                  </pic:blipFill>
                  <pic:spPr bwMode="auto">
                    <a:xfrm>
                      <a:off x="0" y="0"/>
                      <a:ext cx="5581015" cy="2531634"/>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p>
    <w:p w14:paraId="6EC1A9D8" w14:textId="77777777" w:rsidR="00CB45AA" w:rsidRPr="003D3991" w:rsidRDefault="00CB45AA" w:rsidP="00CB45AA">
      <w:pPr>
        <w:pStyle w:val="Prrafodelista"/>
        <w:numPr>
          <w:ilvl w:val="0"/>
          <w:numId w:val="29"/>
        </w:numPr>
        <w:tabs>
          <w:tab w:val="left" w:pos="0"/>
        </w:tabs>
        <w:spacing w:after="0" w:line="360" w:lineRule="auto"/>
        <w:ind w:right="34"/>
        <w:jc w:val="both"/>
        <w:rPr>
          <w:rFonts w:ascii="Palatino Linotype" w:eastAsia="Calibri" w:hAnsi="Palatino Linotype" w:cs="Arial"/>
          <w:b/>
          <w:bCs/>
          <w:lang w:val="es-ES_tradnl"/>
        </w:rPr>
      </w:pPr>
      <w:r w:rsidRPr="003D3991">
        <w:rPr>
          <w:rFonts w:ascii="Palatino Linotype" w:eastAsia="Calibri" w:hAnsi="Palatino Linotype" w:cs="Arial"/>
          <w:bCs/>
          <w:lang w:val="es-ES_tradnl"/>
        </w:rPr>
        <w:lastRenderedPageBreak/>
        <w:t>En la solicitud</w:t>
      </w:r>
      <w:r w:rsidRPr="003D3991">
        <w:rPr>
          <w:rFonts w:ascii="Palatino Linotype" w:eastAsia="Calibri" w:hAnsi="Palatino Linotype" w:cs="Arial"/>
          <w:b/>
          <w:bCs/>
          <w:lang w:val="es-ES_tradnl"/>
        </w:rPr>
        <w:t xml:space="preserve"> 00465/AXAPUSCO/IP/2019:</w:t>
      </w:r>
    </w:p>
    <w:p w14:paraId="4905635C" w14:textId="629004ED" w:rsidR="00CB45AA" w:rsidRPr="003D3991" w:rsidRDefault="00CB45AA" w:rsidP="00CB45AA">
      <w:pPr>
        <w:spacing w:before="240" w:after="240" w:line="360" w:lineRule="auto"/>
        <w:ind w:right="425"/>
        <w:contextualSpacing/>
        <w:jc w:val="both"/>
        <w:rPr>
          <w:rFonts w:ascii="Palatino Linotype" w:eastAsia="Times New Roman" w:hAnsi="Palatino Linotype" w:cs="Arial"/>
          <w:b/>
          <w:lang w:val="es-ES_tradnl" w:eastAsia="es-ES"/>
        </w:rPr>
      </w:pPr>
      <w:r w:rsidRPr="003D3991">
        <w:rPr>
          <w:noProof/>
          <w:lang w:eastAsia="es-MX"/>
        </w:rPr>
        <w:drawing>
          <wp:inline distT="0" distB="0" distL="0" distR="0" wp14:anchorId="4A19F5FA" wp14:editId="16B34631">
            <wp:extent cx="5581015" cy="2718421"/>
            <wp:effectExtent l="19050" t="19050" r="19685" b="2540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7155" t="31684" r="26850" b="28485"/>
                    <a:stretch/>
                  </pic:blipFill>
                  <pic:spPr bwMode="auto">
                    <a:xfrm>
                      <a:off x="0" y="0"/>
                      <a:ext cx="5581015" cy="2718421"/>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p>
    <w:p w14:paraId="3A515464" w14:textId="1B2654ED" w:rsidR="00472478" w:rsidRPr="003D3991" w:rsidRDefault="00CB45AA" w:rsidP="00472478">
      <w:pPr>
        <w:pStyle w:val="Prrafodelista"/>
        <w:numPr>
          <w:ilvl w:val="0"/>
          <w:numId w:val="2"/>
        </w:numPr>
        <w:tabs>
          <w:tab w:val="left" w:pos="284"/>
          <w:tab w:val="left" w:pos="426"/>
        </w:tabs>
        <w:spacing w:after="0" w:line="360" w:lineRule="auto"/>
        <w:ind w:left="0" w:firstLine="0"/>
        <w:jc w:val="both"/>
        <w:rPr>
          <w:rFonts w:ascii="Palatino Linotype" w:hAnsi="Palatino Linotype"/>
          <w:sz w:val="24"/>
          <w:lang w:val="es-ES_tradnl"/>
        </w:rPr>
      </w:pPr>
      <w:bookmarkStart w:id="2" w:name="_Toc462307683"/>
      <w:bookmarkStart w:id="3" w:name="_Toc472427085"/>
      <w:bookmarkStart w:id="4" w:name="_Toc472500652"/>
      <w:r w:rsidRPr="003D3991">
        <w:rPr>
          <w:rFonts w:ascii="Palatino Linotype" w:eastAsia="Times New Roman" w:hAnsi="Palatino Linotype" w:cs="Arial"/>
          <w:sz w:val="24"/>
          <w:lang w:val="es-ES_tradnl"/>
        </w:rPr>
        <w:t xml:space="preserve">En </w:t>
      </w:r>
      <w:r w:rsidRPr="003D3991">
        <w:rPr>
          <w:rFonts w:ascii="Palatino Linotype" w:eastAsia="Times New Roman" w:hAnsi="Palatino Linotype" w:cs="Arial"/>
          <w:sz w:val="24"/>
          <w:szCs w:val="24"/>
          <w:lang w:val="es-ES_tradnl" w:eastAsia="es-ES"/>
        </w:rPr>
        <w:t xml:space="preserve">fecha </w:t>
      </w:r>
      <w:r w:rsidRPr="003D3991">
        <w:rPr>
          <w:rFonts w:ascii="Palatino Linotype" w:eastAsia="Times New Roman" w:hAnsi="Palatino Linotype" w:cs="Arial"/>
          <w:b/>
          <w:sz w:val="24"/>
          <w:szCs w:val="24"/>
          <w:lang w:val="es-ES_tradnl" w:eastAsia="es-ES"/>
        </w:rPr>
        <w:t>seis (06) de enero</w:t>
      </w:r>
      <w:r w:rsidRPr="003D3991">
        <w:rPr>
          <w:rFonts w:ascii="Palatino Linotype" w:eastAsia="Times New Roman" w:hAnsi="Palatino Linotype" w:cs="Arial"/>
          <w:sz w:val="24"/>
          <w:szCs w:val="24"/>
          <w:lang w:val="es-ES_tradnl" w:eastAsia="es-ES"/>
        </w:rPr>
        <w:t xml:space="preserve"> de dos mil diecinueve, el particular interpuso los recursos de revisión que al rubro se indica, en contra de las respuestas del </w:t>
      </w:r>
      <w:r w:rsidRPr="003D3991">
        <w:rPr>
          <w:rFonts w:ascii="Palatino Linotype" w:eastAsia="Times New Roman" w:hAnsi="Palatino Linotype" w:cs="Arial"/>
          <w:b/>
          <w:bCs/>
          <w:sz w:val="24"/>
          <w:szCs w:val="24"/>
          <w:lang w:val="es-ES_tradnl" w:eastAsia="es-ES"/>
        </w:rPr>
        <w:t>Sujeto Obligado</w:t>
      </w:r>
      <w:r w:rsidRPr="003D3991">
        <w:rPr>
          <w:rFonts w:ascii="Palatino Linotype" w:eastAsia="Times New Roman" w:hAnsi="Palatino Linotype" w:cs="Arial"/>
          <w:sz w:val="24"/>
          <w:szCs w:val="24"/>
          <w:lang w:val="es-ES_tradnl" w:eastAsia="es-ES"/>
        </w:rPr>
        <w:t>, señalando de manera idéntica lo siguiente:</w:t>
      </w:r>
    </w:p>
    <w:p w14:paraId="47B1CBB6" w14:textId="77777777" w:rsidR="00CB45AA" w:rsidRPr="003D3991" w:rsidRDefault="00CB45AA" w:rsidP="00CB45AA">
      <w:pPr>
        <w:pStyle w:val="Prrafodelista"/>
        <w:tabs>
          <w:tab w:val="left" w:pos="284"/>
          <w:tab w:val="left" w:pos="426"/>
        </w:tabs>
        <w:spacing w:after="0" w:line="360" w:lineRule="auto"/>
        <w:ind w:left="0"/>
        <w:jc w:val="both"/>
        <w:rPr>
          <w:rFonts w:ascii="Palatino Linotype" w:hAnsi="Palatino Linotype"/>
          <w:sz w:val="24"/>
          <w:lang w:val="es-ES_tradnl"/>
        </w:rPr>
      </w:pPr>
    </w:p>
    <w:p w14:paraId="6602D7C4" w14:textId="77777777" w:rsidR="00CB45AA" w:rsidRPr="003D3991" w:rsidRDefault="00CB45AA" w:rsidP="00CB45AA">
      <w:pPr>
        <w:pStyle w:val="Prrafodelista"/>
        <w:numPr>
          <w:ilvl w:val="0"/>
          <w:numId w:val="31"/>
        </w:numPr>
        <w:tabs>
          <w:tab w:val="left" w:pos="0"/>
        </w:tabs>
        <w:spacing w:after="0" w:line="360" w:lineRule="auto"/>
        <w:ind w:right="616"/>
        <w:jc w:val="both"/>
        <w:rPr>
          <w:rFonts w:ascii="Palatino Linotype" w:eastAsia="MS Mincho" w:hAnsi="Palatino Linotype" w:cs="Times New Roman"/>
          <w:i/>
          <w:lang w:val="es-ES_tradnl" w:eastAsia="es-ES"/>
        </w:rPr>
      </w:pPr>
      <w:r w:rsidRPr="003D3991">
        <w:rPr>
          <w:rFonts w:ascii="Palatino Linotype" w:eastAsia="MS Gothic" w:hAnsi="Palatino Linotype" w:cs="Times New Roman"/>
          <w:b/>
          <w:lang w:val="es-ES_tradnl"/>
        </w:rPr>
        <w:t>Acto impugnado</w:t>
      </w:r>
      <w:r w:rsidRPr="003D3991">
        <w:rPr>
          <w:rFonts w:ascii="Palatino Linotype" w:eastAsia="MS Mincho" w:hAnsi="Palatino Linotype" w:cs="Times New Roman"/>
          <w:lang w:val="es-ES_tradnl" w:eastAsia="es-ES"/>
        </w:rPr>
        <w:t>:</w:t>
      </w:r>
      <w:r w:rsidRPr="003D3991">
        <w:rPr>
          <w:rFonts w:ascii="Palatino Linotype" w:eastAsia="MS Mincho" w:hAnsi="Palatino Linotype" w:cs="Times New Roman"/>
          <w:i/>
          <w:lang w:val="es-ES_tradnl" w:eastAsia="es-ES"/>
        </w:rPr>
        <w:t xml:space="preserve"> “</w:t>
      </w:r>
      <w:r w:rsidRPr="003D3991">
        <w:rPr>
          <w:rFonts w:ascii="Palatino Linotype" w:hAnsi="Palatino Linotype"/>
          <w:i/>
          <w:color w:val="000000"/>
          <w:lang w:val="es-ES_tradnl"/>
        </w:rPr>
        <w:t>No me entregan la información que solicite, no fundan y motivan la respuesta para limitar mi derecho de acceso a la información pública.</w:t>
      </w:r>
      <w:r w:rsidRPr="003D3991">
        <w:rPr>
          <w:rFonts w:ascii="Palatino Linotype" w:eastAsia="MS Mincho" w:hAnsi="Palatino Linotype" w:cs="Times New Roman"/>
          <w:i/>
          <w:lang w:val="es-ES_tradnl" w:eastAsia="es-ES"/>
        </w:rPr>
        <w:t>” (Sic)</w:t>
      </w:r>
    </w:p>
    <w:p w14:paraId="161C7038" w14:textId="77777777" w:rsidR="00CB45AA" w:rsidRPr="003D3991" w:rsidRDefault="00CB45AA" w:rsidP="00CB45AA">
      <w:pPr>
        <w:tabs>
          <w:tab w:val="left" w:pos="0"/>
        </w:tabs>
        <w:spacing w:after="0" w:line="360" w:lineRule="auto"/>
        <w:ind w:left="1080" w:right="616"/>
        <w:contextualSpacing/>
        <w:jc w:val="both"/>
        <w:rPr>
          <w:rFonts w:ascii="Palatino Linotype" w:eastAsia="MS Mincho" w:hAnsi="Palatino Linotype" w:cs="Times New Roman"/>
          <w:i/>
          <w:lang w:val="es-ES_tradnl" w:eastAsia="es-ES"/>
        </w:rPr>
      </w:pPr>
    </w:p>
    <w:p w14:paraId="2ADA36A4" w14:textId="1BD34E81" w:rsidR="00835E2B" w:rsidRPr="003D3991" w:rsidRDefault="00CB45AA" w:rsidP="00CB45AA">
      <w:pPr>
        <w:pStyle w:val="Prrafodelista"/>
        <w:numPr>
          <w:ilvl w:val="0"/>
          <w:numId w:val="31"/>
        </w:numPr>
        <w:tabs>
          <w:tab w:val="left" w:pos="0"/>
        </w:tabs>
        <w:spacing w:after="0" w:line="360" w:lineRule="auto"/>
        <w:ind w:right="616"/>
        <w:jc w:val="both"/>
        <w:rPr>
          <w:rFonts w:ascii="Palatino Linotype" w:eastAsia="MS Mincho" w:hAnsi="Palatino Linotype" w:cs="Times New Roman"/>
          <w:i/>
          <w:lang w:val="es-ES_tradnl" w:eastAsia="es-ES"/>
        </w:rPr>
      </w:pPr>
      <w:r w:rsidRPr="003D3991">
        <w:rPr>
          <w:rFonts w:ascii="Palatino Linotype" w:eastAsia="MS Gothic" w:hAnsi="Palatino Linotype" w:cs="Times New Roman"/>
          <w:b/>
          <w:lang w:val="es-ES_tradnl"/>
        </w:rPr>
        <w:t>Razones o Motivos de inconformidad</w:t>
      </w:r>
      <w:r w:rsidRPr="003D3991">
        <w:rPr>
          <w:rFonts w:ascii="Palatino Linotype" w:eastAsia="MS Mincho" w:hAnsi="Palatino Linotype" w:cs="Times New Roman"/>
          <w:lang w:val="es-ES_tradnl" w:eastAsia="es-ES"/>
        </w:rPr>
        <w:t>:</w:t>
      </w:r>
      <w:r w:rsidRPr="003D3991">
        <w:rPr>
          <w:rFonts w:ascii="Palatino Linotype" w:eastAsia="MS Mincho" w:hAnsi="Palatino Linotype" w:cs="Times New Roman"/>
          <w:i/>
          <w:lang w:val="es-ES_tradnl" w:eastAsia="es-ES"/>
        </w:rPr>
        <w:t xml:space="preserve"> “</w:t>
      </w:r>
      <w:r w:rsidRPr="003D3991">
        <w:rPr>
          <w:rFonts w:ascii="Palatino Linotype" w:hAnsi="Palatino Linotype"/>
          <w:i/>
          <w:color w:val="000000"/>
          <w:lang w:val="es-ES_tradnl"/>
        </w:rPr>
        <w:t>No me entregan la información que solicite.</w:t>
      </w:r>
      <w:r w:rsidRPr="003D3991">
        <w:rPr>
          <w:rFonts w:ascii="Palatino Linotype" w:eastAsia="MS Mincho" w:hAnsi="Palatino Linotype" w:cs="Times New Roman"/>
          <w:i/>
          <w:lang w:val="es-ES_tradnl" w:eastAsia="es-ES"/>
        </w:rPr>
        <w:t xml:space="preserve">” (Sic) </w:t>
      </w:r>
    </w:p>
    <w:p w14:paraId="7776EEFF" w14:textId="77777777" w:rsidR="0011569A" w:rsidRPr="003D3991" w:rsidRDefault="0011569A" w:rsidP="0011569A">
      <w:pPr>
        <w:pStyle w:val="Prrafodelista"/>
        <w:tabs>
          <w:tab w:val="left" w:pos="0"/>
        </w:tabs>
        <w:spacing w:after="0" w:line="360" w:lineRule="auto"/>
        <w:ind w:left="1080" w:right="616"/>
        <w:jc w:val="both"/>
        <w:rPr>
          <w:rFonts w:ascii="Palatino Linotype" w:eastAsia="MS Mincho" w:hAnsi="Palatino Linotype" w:cs="Times New Roman"/>
          <w:i/>
          <w:lang w:val="es-ES_tradnl" w:eastAsia="es-ES"/>
        </w:rPr>
      </w:pPr>
    </w:p>
    <w:bookmarkEnd w:id="2"/>
    <w:bookmarkEnd w:id="3"/>
    <w:bookmarkEnd w:id="4"/>
    <w:p w14:paraId="56FAB98A" w14:textId="0117373E" w:rsidR="00315798" w:rsidRPr="003D3991" w:rsidRDefault="00315798" w:rsidP="00315798">
      <w:pPr>
        <w:pStyle w:val="Prrafodelista"/>
        <w:numPr>
          <w:ilvl w:val="0"/>
          <w:numId w:val="2"/>
        </w:numPr>
        <w:tabs>
          <w:tab w:val="left" w:pos="0"/>
        </w:tabs>
        <w:spacing w:after="0" w:line="360" w:lineRule="auto"/>
        <w:ind w:left="0" w:right="49" w:firstLine="0"/>
        <w:jc w:val="both"/>
        <w:rPr>
          <w:rFonts w:ascii="Palatino Linotype" w:hAnsi="Palatino Linotype"/>
          <w:lang w:val="es-ES_tradnl"/>
        </w:rPr>
      </w:pPr>
      <w:r w:rsidRPr="003D3991">
        <w:rPr>
          <w:rFonts w:ascii="Palatino Linotype" w:eastAsiaTheme="minorEastAsia" w:hAnsi="Palatino Linotype"/>
          <w:sz w:val="24"/>
          <w:lang w:val="es-ES_tradnl" w:eastAsia="es-ES"/>
        </w:rPr>
        <w:t>Asimismo</w:t>
      </w:r>
      <w:r w:rsidRPr="003D3991">
        <w:rPr>
          <w:rFonts w:ascii="Palatino Linotype" w:eastAsiaTheme="minorEastAsia" w:hAnsi="Palatino Linotype"/>
          <w:i/>
          <w:sz w:val="24"/>
          <w:lang w:val="es-ES_tradnl" w:eastAsia="es-ES"/>
        </w:rPr>
        <w:t xml:space="preserve">, </w:t>
      </w:r>
      <w:r w:rsidRPr="003D3991">
        <w:rPr>
          <w:rFonts w:ascii="Palatino Linotype" w:hAnsi="Palatino Linotype"/>
          <w:sz w:val="24"/>
          <w:lang w:val="es-ES_tradnl"/>
        </w:rPr>
        <w:t xml:space="preserve">con fundamento en lo dispuesto por el artículo 185 fracción I de la Ley de Transparencia y Acceso a la Información Pública del Estado de México y Municipios, el recurso de revisión número </w:t>
      </w:r>
      <w:r w:rsidRPr="003D3991">
        <w:rPr>
          <w:rFonts w:ascii="Palatino Linotype" w:hAnsi="Palatino Linotype"/>
          <w:b/>
          <w:sz w:val="24"/>
          <w:lang w:val="es-ES_tradnl"/>
        </w:rPr>
        <w:t>0</w:t>
      </w:r>
      <w:r w:rsidR="00CB45AA" w:rsidRPr="003D3991">
        <w:rPr>
          <w:rFonts w:ascii="Palatino Linotype" w:hAnsi="Palatino Linotype"/>
          <w:b/>
          <w:sz w:val="24"/>
          <w:lang w:val="es-ES_tradnl"/>
        </w:rPr>
        <w:t>0303</w:t>
      </w:r>
      <w:r w:rsidRPr="003D3991">
        <w:rPr>
          <w:rFonts w:ascii="Palatino Linotype" w:hAnsi="Palatino Linotype"/>
          <w:b/>
          <w:sz w:val="24"/>
          <w:lang w:val="es-ES_tradnl"/>
        </w:rPr>
        <w:t>/INFOEM/IP/RR/2020</w:t>
      </w:r>
      <w:r w:rsidRPr="003D3991">
        <w:rPr>
          <w:rFonts w:ascii="Palatino Linotype" w:hAnsi="Palatino Linotype"/>
          <w:sz w:val="24"/>
          <w:lang w:val="es-ES_tradnl"/>
        </w:rPr>
        <w:t>, fue turnado</w:t>
      </w:r>
      <w:r w:rsidRPr="003D3991">
        <w:rPr>
          <w:rFonts w:ascii="Palatino Linotype" w:hAnsi="Palatino Linotype"/>
          <w:b/>
          <w:sz w:val="24"/>
          <w:lang w:val="es-ES_tradnl"/>
        </w:rPr>
        <w:t xml:space="preserve"> </w:t>
      </w:r>
      <w:r w:rsidRPr="003D3991">
        <w:rPr>
          <w:rFonts w:ascii="Palatino Linotype" w:hAnsi="Palatino Linotype"/>
          <w:sz w:val="24"/>
          <w:lang w:val="es-ES_tradnl"/>
        </w:rPr>
        <w:t xml:space="preserve">al </w:t>
      </w:r>
      <w:r w:rsidRPr="003D3991">
        <w:rPr>
          <w:rFonts w:ascii="Palatino Linotype" w:hAnsi="Palatino Linotype"/>
          <w:b/>
          <w:sz w:val="24"/>
          <w:lang w:val="es-ES_tradnl"/>
        </w:rPr>
        <w:t xml:space="preserve">Comisionado José Guadalupe Luna Hernández </w:t>
      </w:r>
      <w:r w:rsidR="004B1BEA" w:rsidRPr="003D3991">
        <w:rPr>
          <w:rFonts w:ascii="Palatino Linotype" w:hAnsi="Palatino Linotype"/>
          <w:sz w:val="24"/>
          <w:lang w:val="es-ES_tradnl"/>
        </w:rPr>
        <w:t>con el objeto de su análisis. P</w:t>
      </w:r>
      <w:r w:rsidRPr="003D3991">
        <w:rPr>
          <w:rFonts w:ascii="Palatino Linotype" w:hAnsi="Palatino Linotype"/>
          <w:sz w:val="24"/>
          <w:lang w:val="es-ES_tradnl"/>
        </w:rPr>
        <w:t>osteriormente el Pleno de este Órgano Autónomo, en la</w:t>
      </w:r>
      <w:r w:rsidRPr="003D3991">
        <w:rPr>
          <w:rFonts w:ascii="Palatino Linotype" w:hAnsi="Palatino Linotype"/>
          <w:b/>
          <w:sz w:val="24"/>
          <w:lang w:val="es-ES_tradnl"/>
        </w:rPr>
        <w:t xml:space="preserve"> </w:t>
      </w:r>
      <w:r w:rsidR="00785BDC" w:rsidRPr="003D3991">
        <w:rPr>
          <w:rFonts w:ascii="Palatino Linotype" w:hAnsi="Palatino Linotype"/>
          <w:b/>
          <w:sz w:val="24"/>
          <w:lang w:val="es-ES_tradnl"/>
        </w:rPr>
        <w:t>Cuarta S</w:t>
      </w:r>
      <w:r w:rsidRPr="003D3991">
        <w:rPr>
          <w:rFonts w:ascii="Palatino Linotype" w:hAnsi="Palatino Linotype"/>
          <w:b/>
          <w:sz w:val="24"/>
          <w:lang w:val="es-ES_tradnl"/>
        </w:rPr>
        <w:t xml:space="preserve">esión Ordinaria </w:t>
      </w:r>
      <w:r w:rsidRPr="003D3991">
        <w:rPr>
          <w:rFonts w:ascii="Palatino Linotype" w:hAnsi="Palatino Linotype"/>
          <w:sz w:val="24"/>
          <w:lang w:val="es-ES_tradnl"/>
        </w:rPr>
        <w:t>de fecha</w:t>
      </w:r>
      <w:r w:rsidRPr="003D3991">
        <w:rPr>
          <w:rFonts w:ascii="Palatino Linotype" w:hAnsi="Palatino Linotype"/>
          <w:b/>
          <w:sz w:val="24"/>
          <w:lang w:val="es-ES_tradnl"/>
        </w:rPr>
        <w:t xml:space="preserve"> </w:t>
      </w:r>
      <w:r w:rsidR="00785BDC" w:rsidRPr="003D3991">
        <w:rPr>
          <w:rFonts w:ascii="Palatino Linotype" w:hAnsi="Palatino Linotype"/>
          <w:b/>
          <w:sz w:val="24"/>
          <w:lang w:val="es-ES_tradnl"/>
        </w:rPr>
        <w:t>seis (06</w:t>
      </w:r>
      <w:r w:rsidRPr="003D3991">
        <w:rPr>
          <w:rFonts w:ascii="Palatino Linotype" w:hAnsi="Palatino Linotype"/>
          <w:b/>
          <w:sz w:val="24"/>
          <w:lang w:val="es-ES_tradnl"/>
        </w:rPr>
        <w:t>) de febrero</w:t>
      </w:r>
      <w:r w:rsidRPr="003D3991">
        <w:rPr>
          <w:rFonts w:ascii="Palatino Linotype" w:hAnsi="Palatino Linotype"/>
          <w:sz w:val="24"/>
          <w:lang w:val="es-ES_tradnl"/>
        </w:rPr>
        <w:t xml:space="preserve"> de</w:t>
      </w:r>
      <w:r w:rsidRPr="003D3991">
        <w:rPr>
          <w:rFonts w:ascii="Palatino Linotype" w:hAnsi="Palatino Linotype"/>
          <w:b/>
          <w:sz w:val="24"/>
          <w:lang w:val="es-ES_tradnl"/>
        </w:rPr>
        <w:t xml:space="preserve"> </w:t>
      </w:r>
      <w:r w:rsidR="004B1BEA" w:rsidRPr="003D3991">
        <w:rPr>
          <w:rFonts w:ascii="Palatino Linotype" w:hAnsi="Palatino Linotype"/>
          <w:sz w:val="24"/>
          <w:lang w:val="es-ES_tradnl"/>
        </w:rPr>
        <w:t>dos mil veinte,</w:t>
      </w:r>
      <w:r w:rsidRPr="003D3991">
        <w:rPr>
          <w:rFonts w:ascii="Palatino Linotype" w:hAnsi="Palatino Linotype"/>
          <w:sz w:val="24"/>
          <w:lang w:val="es-ES_tradnl"/>
        </w:rPr>
        <w:t xml:space="preserve"> ordenó la acumulación de los recursos de revisión ya descritos; a efecto de que ésta Ponencia formulara y presentara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Pr="003D3991">
        <w:rPr>
          <w:rFonts w:ascii="Palatino Linotype" w:hAnsi="Palatino Linotype"/>
          <w:i/>
          <w:sz w:val="24"/>
          <w:vertAlign w:val="superscript"/>
          <w:lang w:val="es-ES_tradnl"/>
        </w:rPr>
        <w:footnoteReference w:id="1"/>
      </w:r>
      <w:r w:rsidRPr="003D3991">
        <w:rPr>
          <w:rFonts w:ascii="Palatino Linotype" w:hAnsi="Palatino Linotype"/>
          <w:sz w:val="24"/>
          <w:lang w:val="es-ES_tradnl"/>
        </w:rPr>
        <w:t>, que señala:</w:t>
      </w:r>
    </w:p>
    <w:p w14:paraId="3F73D109" w14:textId="77777777" w:rsidR="00393311" w:rsidRPr="003D3991" w:rsidRDefault="00393311" w:rsidP="00393311">
      <w:pPr>
        <w:pStyle w:val="Prrafodelista"/>
        <w:tabs>
          <w:tab w:val="left" w:pos="0"/>
        </w:tabs>
        <w:spacing w:after="0" w:line="360" w:lineRule="auto"/>
        <w:ind w:left="0" w:right="49"/>
        <w:jc w:val="both"/>
        <w:rPr>
          <w:rFonts w:ascii="Palatino Linotype" w:hAnsi="Palatino Linotype"/>
          <w:lang w:val="es-ES_tradnl"/>
        </w:rPr>
      </w:pPr>
    </w:p>
    <w:p w14:paraId="2787F7F7" w14:textId="77777777" w:rsidR="00315798" w:rsidRPr="003D3991" w:rsidRDefault="00315798" w:rsidP="00393311">
      <w:pPr>
        <w:pStyle w:val="Prrafodelista"/>
        <w:tabs>
          <w:tab w:val="left" w:pos="426"/>
        </w:tabs>
        <w:spacing w:line="360" w:lineRule="auto"/>
        <w:ind w:left="567" w:right="616"/>
        <w:jc w:val="both"/>
        <w:rPr>
          <w:rFonts w:ascii="Palatino Linotype" w:hAnsi="Palatino Linotype"/>
          <w:i/>
          <w:lang w:val="es-ES_tradnl"/>
        </w:rPr>
      </w:pPr>
      <w:r w:rsidRPr="003D3991">
        <w:rPr>
          <w:rFonts w:ascii="Palatino Linotype" w:hAnsi="Palatino Linotype"/>
          <w:b/>
          <w:i/>
          <w:lang w:val="es-ES_tradnl"/>
        </w:rPr>
        <w:t>“ONCE.</w:t>
      </w:r>
      <w:r w:rsidRPr="003D3991">
        <w:rPr>
          <w:rFonts w:ascii="Palatino Linotype" w:hAnsi="Palatino Linotype"/>
          <w:i/>
          <w:lang w:val="es-ES_tradnl"/>
        </w:rPr>
        <w:t xml:space="preserve"> El Instituto, para mejor resolver y evitar la emisión de resoluciones contradictorias, podrá acordar la acumulación de los expedientes de recursos de revisión, de oficio o a petición de parte cuando:</w:t>
      </w:r>
    </w:p>
    <w:p w14:paraId="2640817E" w14:textId="77777777" w:rsidR="00315798" w:rsidRPr="003D3991" w:rsidRDefault="00315798" w:rsidP="00393311">
      <w:pPr>
        <w:pStyle w:val="Prrafodelista"/>
        <w:tabs>
          <w:tab w:val="left" w:pos="426"/>
        </w:tabs>
        <w:spacing w:line="360" w:lineRule="auto"/>
        <w:ind w:left="567" w:right="616"/>
        <w:jc w:val="both"/>
        <w:rPr>
          <w:rFonts w:ascii="Palatino Linotype" w:hAnsi="Palatino Linotype"/>
          <w:i/>
          <w:lang w:val="es-ES_tradnl"/>
        </w:rPr>
      </w:pPr>
      <w:r w:rsidRPr="003D3991">
        <w:rPr>
          <w:rFonts w:ascii="Palatino Linotype" w:hAnsi="Palatino Linotype"/>
          <w:i/>
          <w:lang w:val="es-ES_tradnl"/>
        </w:rPr>
        <w:t>…</w:t>
      </w:r>
      <w:r w:rsidRPr="003D3991">
        <w:rPr>
          <w:rFonts w:ascii="Palatino Linotype" w:hAnsi="Palatino Linotype"/>
          <w:i/>
          <w:lang w:val="es-ES_tradnl"/>
        </w:rPr>
        <w:tab/>
      </w:r>
    </w:p>
    <w:p w14:paraId="13B4928C" w14:textId="77777777" w:rsidR="00315798" w:rsidRPr="003D3991" w:rsidRDefault="00315798" w:rsidP="00393311">
      <w:pPr>
        <w:pStyle w:val="Prrafodelista"/>
        <w:tabs>
          <w:tab w:val="left" w:pos="426"/>
        </w:tabs>
        <w:spacing w:line="360" w:lineRule="auto"/>
        <w:ind w:left="567" w:right="616"/>
        <w:jc w:val="both"/>
        <w:rPr>
          <w:rFonts w:ascii="Palatino Linotype" w:hAnsi="Palatino Linotype"/>
          <w:i/>
          <w:lang w:val="es-ES_tradnl"/>
        </w:rPr>
      </w:pPr>
      <w:r w:rsidRPr="003D3991">
        <w:rPr>
          <w:rFonts w:ascii="Palatino Linotype" w:hAnsi="Palatino Linotype"/>
          <w:i/>
          <w:lang w:val="es-ES_tradnl"/>
        </w:rPr>
        <w:t>b) Las partes o los actos impugnados sean iguales</w:t>
      </w:r>
    </w:p>
    <w:p w14:paraId="1166BB30" w14:textId="77777777" w:rsidR="00315798" w:rsidRPr="003D3991" w:rsidRDefault="00315798" w:rsidP="00393311">
      <w:pPr>
        <w:pStyle w:val="Prrafodelista"/>
        <w:tabs>
          <w:tab w:val="left" w:pos="426"/>
        </w:tabs>
        <w:spacing w:line="360" w:lineRule="auto"/>
        <w:ind w:left="567" w:right="616"/>
        <w:jc w:val="both"/>
        <w:rPr>
          <w:rFonts w:ascii="Palatino Linotype" w:hAnsi="Palatino Linotype"/>
          <w:i/>
          <w:lang w:val="es-ES_tradnl"/>
        </w:rPr>
      </w:pPr>
      <w:r w:rsidRPr="003D3991">
        <w:rPr>
          <w:rFonts w:ascii="Palatino Linotype" w:hAnsi="Palatino Linotype"/>
          <w:i/>
          <w:lang w:val="es-ES_tradnl"/>
        </w:rPr>
        <w:lastRenderedPageBreak/>
        <w:t>c) Cuando se trate del mismo solicitante, el mismo SUJETO OBLIGADO, aunque se trate de solicitudes diversas;</w:t>
      </w:r>
    </w:p>
    <w:p w14:paraId="2D27C800" w14:textId="77777777" w:rsidR="00315798" w:rsidRPr="003D3991" w:rsidRDefault="00315798" w:rsidP="00393311">
      <w:pPr>
        <w:pStyle w:val="Prrafodelista"/>
        <w:tabs>
          <w:tab w:val="left" w:pos="426"/>
        </w:tabs>
        <w:spacing w:line="360" w:lineRule="auto"/>
        <w:ind w:left="567" w:right="616"/>
        <w:jc w:val="both"/>
        <w:rPr>
          <w:rFonts w:ascii="Palatino Linotype" w:hAnsi="Palatino Linotype"/>
          <w:i/>
          <w:lang w:val="es-ES_tradnl"/>
        </w:rPr>
      </w:pPr>
      <w:r w:rsidRPr="003D3991">
        <w:rPr>
          <w:rFonts w:ascii="Palatino Linotype" w:hAnsi="Palatino Linotype"/>
          <w:i/>
          <w:lang w:val="es-ES_tradnl"/>
        </w:rPr>
        <w:t>(…)”</w:t>
      </w:r>
    </w:p>
    <w:p w14:paraId="5E028A58" w14:textId="25726518" w:rsidR="00165D8B" w:rsidRPr="003D3991" w:rsidRDefault="00315798" w:rsidP="00165D8B">
      <w:pPr>
        <w:pStyle w:val="Prrafodelista"/>
        <w:tabs>
          <w:tab w:val="left" w:pos="426"/>
        </w:tabs>
        <w:spacing w:line="360" w:lineRule="auto"/>
        <w:ind w:left="567" w:right="616"/>
        <w:jc w:val="both"/>
        <w:rPr>
          <w:rFonts w:ascii="Palatino Linotype" w:hAnsi="Palatino Linotype"/>
          <w:lang w:val="es-ES_tradnl"/>
        </w:rPr>
      </w:pPr>
      <w:r w:rsidRPr="003D3991">
        <w:rPr>
          <w:rFonts w:ascii="Palatino Linotype" w:hAnsi="Palatino Linotype"/>
          <w:lang w:val="es-ES_tradnl"/>
        </w:rPr>
        <w:t>(Énfasis añadido)</w:t>
      </w:r>
    </w:p>
    <w:p w14:paraId="309CFE9F" w14:textId="77777777" w:rsidR="00165D8B" w:rsidRPr="003D3991" w:rsidRDefault="00165D8B" w:rsidP="00165D8B">
      <w:pPr>
        <w:pStyle w:val="Prrafodelista"/>
        <w:tabs>
          <w:tab w:val="left" w:pos="426"/>
        </w:tabs>
        <w:spacing w:line="360" w:lineRule="auto"/>
        <w:ind w:left="567" w:right="616"/>
        <w:jc w:val="both"/>
        <w:rPr>
          <w:rFonts w:ascii="Palatino Linotype" w:hAnsi="Palatino Linotype"/>
          <w:lang w:val="es-ES_tradnl"/>
        </w:rPr>
      </w:pPr>
    </w:p>
    <w:p w14:paraId="0C763CA0" w14:textId="77777777" w:rsidR="00393311" w:rsidRPr="003D3991" w:rsidRDefault="00393311" w:rsidP="00393311">
      <w:pPr>
        <w:pStyle w:val="Prrafodelista"/>
        <w:numPr>
          <w:ilvl w:val="0"/>
          <w:numId w:val="2"/>
        </w:numPr>
        <w:tabs>
          <w:tab w:val="left" w:pos="0"/>
        </w:tabs>
        <w:spacing w:after="0" w:line="360" w:lineRule="auto"/>
        <w:ind w:left="0" w:right="49" w:firstLine="0"/>
        <w:jc w:val="both"/>
        <w:rPr>
          <w:rFonts w:ascii="Palatino Linotype" w:hAnsi="Palatino Linotype"/>
          <w:lang w:val="es-ES_tradnl"/>
        </w:rPr>
      </w:pPr>
      <w:r w:rsidRPr="003D3991">
        <w:rPr>
          <w:rFonts w:ascii="Palatino Linotype" w:eastAsiaTheme="minorEastAsia" w:hAnsi="Palatino Linotype"/>
          <w:lang w:val="es-ES_tradnl" w:eastAsia="es-ES"/>
        </w:rPr>
        <w:t>Es así que,</w:t>
      </w:r>
      <w:r w:rsidRPr="003D3991">
        <w:rPr>
          <w:rFonts w:ascii="Palatino Linotype" w:eastAsiaTheme="minorEastAsia" w:hAnsi="Palatino Linotype"/>
          <w:i/>
          <w:lang w:val="es-ES_tradnl" w:eastAsia="es-ES"/>
        </w:rPr>
        <w:t xml:space="preserve"> </w:t>
      </w:r>
      <w:r w:rsidRPr="003D3991">
        <w:rPr>
          <w:rFonts w:ascii="Palatino Linotype" w:hAnsi="Palatino Linotype"/>
          <w:lang w:val="es-ES_tradnl"/>
        </w:rPr>
        <w:t>resulta conveniente su trámite de forma unificada para mejor resolver y evitar la emisión de resoluciones contradictorias, por ello resultó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2F0083F1" w14:textId="77777777" w:rsidR="00393311" w:rsidRPr="003D3991" w:rsidRDefault="00393311" w:rsidP="00393311">
      <w:pPr>
        <w:tabs>
          <w:tab w:val="left" w:pos="567"/>
        </w:tabs>
        <w:spacing w:line="360" w:lineRule="auto"/>
        <w:ind w:left="567" w:right="616"/>
        <w:jc w:val="both"/>
        <w:rPr>
          <w:rFonts w:ascii="Palatino Linotype" w:hAnsi="Palatino Linotype"/>
          <w:b/>
          <w:i/>
          <w:sz w:val="14"/>
          <w:lang w:val="es-ES_tradnl"/>
        </w:rPr>
      </w:pPr>
    </w:p>
    <w:p w14:paraId="44D5CDB3" w14:textId="44077216" w:rsidR="00393311" w:rsidRPr="003D3991" w:rsidRDefault="00393311" w:rsidP="00393311">
      <w:pPr>
        <w:tabs>
          <w:tab w:val="left" w:pos="567"/>
        </w:tabs>
        <w:spacing w:line="360" w:lineRule="auto"/>
        <w:ind w:left="567" w:right="616"/>
        <w:jc w:val="center"/>
        <w:rPr>
          <w:rFonts w:ascii="Palatino Linotype" w:hAnsi="Palatino Linotype"/>
          <w:b/>
          <w:i/>
          <w:lang w:val="es-ES_tradnl"/>
        </w:rPr>
      </w:pPr>
      <w:r w:rsidRPr="003D3991">
        <w:rPr>
          <w:rFonts w:ascii="Palatino Linotype" w:hAnsi="Palatino Linotype"/>
          <w:b/>
          <w:i/>
          <w:lang w:val="es-ES_tradnl"/>
        </w:rPr>
        <w:t>Código de Procedimientos Administrativos del Estado de México.</w:t>
      </w:r>
    </w:p>
    <w:p w14:paraId="59412797" w14:textId="77777777" w:rsidR="00393311" w:rsidRPr="003D3991" w:rsidRDefault="00393311" w:rsidP="00393311">
      <w:pPr>
        <w:tabs>
          <w:tab w:val="left" w:pos="851"/>
        </w:tabs>
        <w:spacing w:line="276" w:lineRule="auto"/>
        <w:ind w:left="851" w:right="616"/>
        <w:jc w:val="both"/>
        <w:rPr>
          <w:rFonts w:ascii="Palatino Linotype" w:hAnsi="Palatino Linotype"/>
          <w:i/>
          <w:lang w:val="es-ES_tradnl"/>
        </w:rPr>
      </w:pPr>
      <w:r w:rsidRPr="003D3991">
        <w:rPr>
          <w:rFonts w:ascii="Palatino Linotype" w:hAnsi="Palatino Linotype"/>
          <w:b/>
          <w:i/>
          <w:lang w:val="es-ES_tradnl"/>
        </w:rPr>
        <w:t>“Artículo 18.-</w:t>
      </w:r>
      <w:r w:rsidRPr="003D3991">
        <w:rPr>
          <w:rFonts w:ascii="Palatino Linotype" w:hAnsi="Palatino Linotype"/>
          <w:i/>
          <w:lang w:val="es-ES_tradnl"/>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63DD9D99" w14:textId="77777777" w:rsidR="00393311" w:rsidRPr="003D3991" w:rsidRDefault="00393311" w:rsidP="00393311">
      <w:pPr>
        <w:tabs>
          <w:tab w:val="left" w:pos="567"/>
        </w:tabs>
        <w:spacing w:line="276" w:lineRule="auto"/>
        <w:ind w:right="616"/>
        <w:jc w:val="both"/>
        <w:rPr>
          <w:rFonts w:ascii="Palatino Linotype" w:hAnsi="Palatino Linotype"/>
          <w:i/>
          <w:lang w:val="es-ES_tradnl"/>
        </w:rPr>
      </w:pPr>
    </w:p>
    <w:p w14:paraId="728F2560" w14:textId="6CB09CA4" w:rsidR="00393311" w:rsidRPr="003D3991" w:rsidRDefault="00393311" w:rsidP="00393311">
      <w:pPr>
        <w:spacing w:line="276" w:lineRule="auto"/>
        <w:ind w:left="851" w:right="616"/>
        <w:jc w:val="both"/>
        <w:rPr>
          <w:rFonts w:ascii="Palatino Linotype" w:hAnsi="Palatino Linotype"/>
          <w:b/>
          <w:i/>
          <w:lang w:val="es-ES_tradnl"/>
        </w:rPr>
      </w:pPr>
      <w:r w:rsidRPr="003D3991">
        <w:rPr>
          <w:rFonts w:ascii="Palatino Linotype" w:hAnsi="Palatino Linotype"/>
          <w:b/>
          <w:i/>
          <w:lang w:val="es-ES_tradnl"/>
        </w:rPr>
        <w:t>Ley de Transparencia y Acceso a la Información Pública del Estado de México y Municipios</w:t>
      </w:r>
    </w:p>
    <w:p w14:paraId="7899D6C6" w14:textId="77777777" w:rsidR="00393311" w:rsidRPr="003D3991" w:rsidRDefault="00393311" w:rsidP="00393311">
      <w:pPr>
        <w:spacing w:line="276" w:lineRule="auto"/>
        <w:ind w:left="851" w:right="616"/>
        <w:jc w:val="both"/>
        <w:rPr>
          <w:rFonts w:ascii="Palatino Linotype" w:hAnsi="Palatino Linotype"/>
          <w:i/>
          <w:lang w:val="es-ES_tradnl"/>
        </w:rPr>
      </w:pPr>
      <w:r w:rsidRPr="003D3991">
        <w:rPr>
          <w:rFonts w:ascii="Palatino Linotype" w:hAnsi="Palatino Linotype"/>
          <w:b/>
          <w:i/>
          <w:lang w:val="es-ES_tradnl"/>
        </w:rPr>
        <w:lastRenderedPageBreak/>
        <w:t>“Artículo 195.</w:t>
      </w:r>
      <w:r w:rsidRPr="003D3991">
        <w:rPr>
          <w:rFonts w:ascii="Palatino Linotype" w:hAnsi="Palatino Linotype"/>
          <w:i/>
          <w:lang w:val="es-ES_tradnl"/>
        </w:rPr>
        <w:t xml:space="preserve"> En la tramitación del recurso de revisión se aplicarán supletoriamente las disposiciones contenidas en el Código de Procedimientos Administrativos del Estado de México.”</w:t>
      </w:r>
    </w:p>
    <w:p w14:paraId="4AE53F4C" w14:textId="39049896" w:rsidR="00393311" w:rsidRPr="003D3991" w:rsidRDefault="00393311" w:rsidP="00393311">
      <w:pPr>
        <w:spacing w:before="240" w:after="240" w:line="360" w:lineRule="auto"/>
        <w:ind w:left="851" w:right="-142"/>
        <w:contextualSpacing/>
        <w:jc w:val="both"/>
        <w:rPr>
          <w:rFonts w:ascii="Palatino Linotype" w:hAnsi="Palatino Linotype"/>
          <w:lang w:val="es-ES_tradnl"/>
        </w:rPr>
      </w:pPr>
      <w:r w:rsidRPr="003D3991">
        <w:rPr>
          <w:rFonts w:ascii="Palatino Linotype" w:hAnsi="Palatino Linotype"/>
          <w:lang w:val="es-ES_tradnl"/>
        </w:rPr>
        <w:t xml:space="preserve"> (Énfasis añadido)</w:t>
      </w:r>
    </w:p>
    <w:p w14:paraId="57160A1E" w14:textId="77777777" w:rsidR="00E113EC" w:rsidRPr="003D3991" w:rsidRDefault="00E113EC" w:rsidP="0008753C">
      <w:pPr>
        <w:spacing w:after="0" w:line="360" w:lineRule="auto"/>
        <w:ind w:right="-142"/>
        <w:contextualSpacing/>
        <w:rPr>
          <w:rFonts w:ascii="Palatino Linotype" w:eastAsiaTheme="minorEastAsia" w:hAnsi="Palatino Linotype"/>
          <w:i/>
          <w:lang w:val="es-ES_tradnl" w:eastAsia="es-ES"/>
        </w:rPr>
      </w:pPr>
    </w:p>
    <w:p w14:paraId="038EF559" w14:textId="72AEED02" w:rsidR="00E113EC" w:rsidRPr="003D3991" w:rsidRDefault="00E113EC" w:rsidP="0008753C">
      <w:pPr>
        <w:numPr>
          <w:ilvl w:val="0"/>
          <w:numId w:val="2"/>
        </w:numPr>
        <w:spacing w:before="240" w:after="240" w:line="360" w:lineRule="auto"/>
        <w:ind w:left="0" w:right="-142" w:firstLine="0"/>
        <w:contextualSpacing/>
        <w:jc w:val="both"/>
        <w:rPr>
          <w:rFonts w:ascii="Palatino Linotype" w:eastAsiaTheme="minorEastAsia" w:hAnsi="Palatino Linotype"/>
          <w:i/>
          <w:lang w:val="es-ES_tradnl" w:eastAsia="es-ES"/>
        </w:rPr>
      </w:pPr>
      <w:r w:rsidRPr="003D3991">
        <w:rPr>
          <w:rFonts w:ascii="Palatino Linotype" w:eastAsia="Calibri" w:hAnsi="Palatino Linotype" w:cs="Arial"/>
          <w:sz w:val="24"/>
          <w:szCs w:val="24"/>
          <w:lang w:val="es-ES_tradnl" w:eastAsia="es-ES"/>
        </w:rPr>
        <w:t>El Comisionado Ponente</w:t>
      </w:r>
      <w:r w:rsidR="004B1BEA" w:rsidRPr="003D3991">
        <w:rPr>
          <w:rFonts w:ascii="Palatino Linotype" w:eastAsia="Calibri" w:hAnsi="Palatino Linotype" w:cs="Arial"/>
          <w:sz w:val="24"/>
          <w:szCs w:val="24"/>
          <w:lang w:val="es-ES_tradnl" w:eastAsia="es-ES"/>
        </w:rPr>
        <w:t>,</w:t>
      </w:r>
      <w:r w:rsidRPr="003D3991">
        <w:rPr>
          <w:rFonts w:ascii="Palatino Linotype" w:eastAsia="Calibri" w:hAnsi="Palatino Linotype" w:cs="Arial"/>
          <w:sz w:val="24"/>
          <w:szCs w:val="24"/>
          <w:lang w:val="es-ES_tradnl" w:eastAsia="es-ES"/>
        </w:rPr>
        <w:t xml:space="preserve"> con fundamento en lo dispuesto por el artículo 185 fracción II de la ley de la materia, a través de</w:t>
      </w:r>
      <w:r w:rsidR="00165D8B" w:rsidRPr="003D3991">
        <w:rPr>
          <w:rFonts w:ascii="Palatino Linotype" w:eastAsia="Calibri" w:hAnsi="Palatino Linotype" w:cs="Arial"/>
          <w:sz w:val="24"/>
          <w:szCs w:val="24"/>
          <w:lang w:val="es-ES_tradnl" w:eastAsia="es-ES"/>
        </w:rPr>
        <w:t xml:space="preserve"> </w:t>
      </w:r>
      <w:r w:rsidRPr="003D3991">
        <w:rPr>
          <w:rFonts w:ascii="Palatino Linotype" w:eastAsia="Calibri" w:hAnsi="Palatino Linotype" w:cs="Arial"/>
          <w:sz w:val="24"/>
          <w:szCs w:val="24"/>
          <w:lang w:val="es-ES_tradnl" w:eastAsia="es-ES"/>
        </w:rPr>
        <w:t>l</w:t>
      </w:r>
      <w:r w:rsidR="00165D8B" w:rsidRPr="003D3991">
        <w:rPr>
          <w:rFonts w:ascii="Palatino Linotype" w:eastAsia="Calibri" w:hAnsi="Palatino Linotype" w:cs="Arial"/>
          <w:sz w:val="24"/>
          <w:szCs w:val="24"/>
          <w:lang w:val="es-ES_tradnl" w:eastAsia="es-ES"/>
        </w:rPr>
        <w:t>os</w:t>
      </w:r>
      <w:r w:rsidRPr="003D3991">
        <w:rPr>
          <w:rFonts w:ascii="Palatino Linotype" w:eastAsia="Calibri" w:hAnsi="Palatino Linotype" w:cs="Arial"/>
          <w:sz w:val="24"/>
          <w:szCs w:val="24"/>
          <w:lang w:val="es-ES_tradnl" w:eastAsia="es-ES"/>
        </w:rPr>
        <w:t xml:space="preserve"> ac</w:t>
      </w:r>
      <w:r w:rsidR="00E45EFD" w:rsidRPr="003D3991">
        <w:rPr>
          <w:rFonts w:ascii="Palatino Linotype" w:eastAsia="Calibri" w:hAnsi="Palatino Linotype" w:cs="Arial"/>
          <w:sz w:val="24"/>
          <w:szCs w:val="24"/>
          <w:lang w:val="es-ES_tradnl" w:eastAsia="es-ES"/>
        </w:rPr>
        <w:t>uerdo</w:t>
      </w:r>
      <w:r w:rsidR="00165D8B" w:rsidRPr="003D3991">
        <w:rPr>
          <w:rFonts w:ascii="Palatino Linotype" w:eastAsia="Calibri" w:hAnsi="Palatino Linotype" w:cs="Arial"/>
          <w:sz w:val="24"/>
          <w:szCs w:val="24"/>
          <w:lang w:val="es-ES_tradnl" w:eastAsia="es-ES"/>
        </w:rPr>
        <w:t>s</w:t>
      </w:r>
      <w:r w:rsidR="00E45EFD" w:rsidRPr="003D3991">
        <w:rPr>
          <w:rFonts w:ascii="Palatino Linotype" w:eastAsia="Calibri" w:hAnsi="Palatino Linotype" w:cs="Arial"/>
          <w:sz w:val="24"/>
          <w:szCs w:val="24"/>
          <w:lang w:val="es-ES_tradnl" w:eastAsia="es-ES"/>
        </w:rPr>
        <w:t xml:space="preserve"> de admisión de fecha </w:t>
      </w:r>
      <w:r w:rsidR="00835E2B" w:rsidRPr="003D3991">
        <w:rPr>
          <w:rFonts w:ascii="Palatino Linotype" w:eastAsia="Calibri" w:hAnsi="Palatino Linotype" w:cs="Arial"/>
          <w:b/>
          <w:sz w:val="24"/>
          <w:szCs w:val="24"/>
          <w:lang w:val="es-ES_tradnl" w:eastAsia="es-ES"/>
        </w:rPr>
        <w:t>catorce (14</w:t>
      </w:r>
      <w:r w:rsidRPr="003D3991">
        <w:rPr>
          <w:rFonts w:ascii="Palatino Linotype" w:eastAsia="Calibri" w:hAnsi="Palatino Linotype" w:cs="Arial"/>
          <w:b/>
          <w:sz w:val="24"/>
          <w:szCs w:val="24"/>
          <w:lang w:val="es-ES_tradnl" w:eastAsia="es-ES"/>
        </w:rPr>
        <w:t xml:space="preserve">) de </w:t>
      </w:r>
      <w:r w:rsidR="00835E2B" w:rsidRPr="003D3991">
        <w:rPr>
          <w:rFonts w:ascii="Palatino Linotype" w:eastAsia="Calibri" w:hAnsi="Palatino Linotype" w:cs="Arial"/>
          <w:b/>
          <w:sz w:val="24"/>
          <w:szCs w:val="24"/>
          <w:lang w:val="es-ES_tradnl" w:eastAsia="es-ES"/>
        </w:rPr>
        <w:t>enero</w:t>
      </w:r>
      <w:r w:rsidR="00E45EFD" w:rsidRPr="003D3991">
        <w:rPr>
          <w:rFonts w:ascii="Palatino Linotype" w:eastAsia="Calibri" w:hAnsi="Palatino Linotype" w:cs="Arial"/>
          <w:b/>
          <w:sz w:val="24"/>
          <w:szCs w:val="24"/>
          <w:lang w:val="es-ES_tradnl" w:eastAsia="es-ES"/>
        </w:rPr>
        <w:t xml:space="preserve"> </w:t>
      </w:r>
      <w:r w:rsidR="00835E2B" w:rsidRPr="003D3991">
        <w:rPr>
          <w:rFonts w:ascii="Palatino Linotype" w:eastAsia="Calibri" w:hAnsi="Palatino Linotype" w:cs="Arial"/>
          <w:sz w:val="24"/>
          <w:szCs w:val="24"/>
          <w:lang w:val="es-ES_tradnl" w:eastAsia="es-ES"/>
        </w:rPr>
        <w:t>de dos mil veinte</w:t>
      </w:r>
      <w:r w:rsidR="00E4321D" w:rsidRPr="003D3991">
        <w:rPr>
          <w:rFonts w:ascii="Palatino Linotype" w:eastAsia="Calibri" w:hAnsi="Palatino Linotype" w:cs="Arial"/>
          <w:sz w:val="24"/>
          <w:szCs w:val="24"/>
          <w:lang w:val="es-ES_tradnl" w:eastAsia="es-ES"/>
        </w:rPr>
        <w:t>, puso a disposición de las partes los</w:t>
      </w:r>
      <w:r w:rsidRPr="003D3991">
        <w:rPr>
          <w:rFonts w:ascii="Palatino Linotype" w:eastAsia="Calibri" w:hAnsi="Palatino Linotype" w:cs="Arial"/>
          <w:sz w:val="24"/>
          <w:szCs w:val="24"/>
          <w:lang w:val="es-ES_tradnl" w:eastAsia="es-ES"/>
        </w:rPr>
        <w:t xml:space="preserve"> expediente</w:t>
      </w:r>
      <w:r w:rsidR="00E4321D" w:rsidRPr="003D3991">
        <w:rPr>
          <w:rFonts w:ascii="Palatino Linotype" w:eastAsia="Calibri" w:hAnsi="Palatino Linotype" w:cs="Arial"/>
          <w:sz w:val="24"/>
          <w:szCs w:val="24"/>
          <w:lang w:val="es-ES_tradnl" w:eastAsia="es-ES"/>
        </w:rPr>
        <w:t>s</w:t>
      </w:r>
      <w:r w:rsidRPr="003D3991">
        <w:rPr>
          <w:rFonts w:ascii="Palatino Linotype" w:eastAsia="Calibri" w:hAnsi="Palatino Linotype" w:cs="Arial"/>
          <w:sz w:val="24"/>
          <w:szCs w:val="24"/>
          <w:lang w:val="es-ES_tradnl" w:eastAsia="es-ES"/>
        </w:rPr>
        <w:t xml:space="preserve"> electrónico</w:t>
      </w:r>
      <w:r w:rsidR="00E4321D" w:rsidRPr="003D3991">
        <w:rPr>
          <w:rFonts w:ascii="Palatino Linotype" w:eastAsia="Calibri" w:hAnsi="Palatino Linotype" w:cs="Arial"/>
          <w:sz w:val="24"/>
          <w:szCs w:val="24"/>
          <w:lang w:val="es-ES_tradnl" w:eastAsia="es-ES"/>
        </w:rPr>
        <w:t>s</w:t>
      </w:r>
      <w:r w:rsidRPr="003D3991">
        <w:rPr>
          <w:rFonts w:ascii="Palatino Linotype" w:eastAsia="Calibri" w:hAnsi="Palatino Linotype" w:cs="Arial"/>
          <w:sz w:val="24"/>
          <w:szCs w:val="24"/>
          <w:lang w:val="es-ES_tradnl" w:eastAsia="es-ES"/>
        </w:rPr>
        <w:t xml:space="preserve"> vía Sistema de Acceso a la Información Mexiquense </w:t>
      </w:r>
      <w:r w:rsidRPr="003D3991">
        <w:rPr>
          <w:rFonts w:ascii="Palatino Linotype" w:eastAsia="Calibri" w:hAnsi="Palatino Linotype" w:cs="Arial"/>
          <w:b/>
          <w:sz w:val="24"/>
          <w:szCs w:val="24"/>
          <w:lang w:val="es-ES_tradnl" w:eastAsia="es-ES"/>
        </w:rPr>
        <w:t xml:space="preserve">SAIMEX </w:t>
      </w:r>
      <w:r w:rsidRPr="003D3991">
        <w:rPr>
          <w:rFonts w:ascii="Palatino Linotype" w:eastAsia="Calibri" w:hAnsi="Palatino Linotype" w:cs="Arial"/>
          <w:sz w:val="24"/>
          <w:szCs w:val="24"/>
          <w:lang w:val="es-ES_tradnl" w:eastAsia="es-ES"/>
        </w:rPr>
        <w:t xml:space="preserve">a efecto de que en un plazo máximo de siete días manifestaran lo que a derecho convinieran, ofrecieran pruebas y alegatos según corresponda al caso concreto, de esta forma para que el </w:t>
      </w:r>
      <w:r w:rsidRPr="003D3991">
        <w:rPr>
          <w:rFonts w:ascii="Palatino Linotype" w:eastAsia="Calibri" w:hAnsi="Palatino Linotype" w:cs="Arial"/>
          <w:b/>
          <w:sz w:val="24"/>
          <w:szCs w:val="24"/>
          <w:lang w:val="es-ES_tradnl" w:eastAsia="es-ES"/>
        </w:rPr>
        <w:t>SUJETO OBLIGADO</w:t>
      </w:r>
      <w:r w:rsidRPr="003D3991">
        <w:rPr>
          <w:rFonts w:ascii="Palatino Linotype" w:eastAsia="Calibri" w:hAnsi="Palatino Linotype" w:cs="Arial"/>
          <w:sz w:val="24"/>
          <w:szCs w:val="24"/>
          <w:lang w:val="es-ES_tradnl" w:eastAsia="es-ES"/>
        </w:rPr>
        <w:t xml:space="preserve"> presentará el Informe Justificado procedente</w:t>
      </w:r>
      <w:r w:rsidR="00DF2CBA" w:rsidRPr="003D3991">
        <w:rPr>
          <w:rFonts w:ascii="Palatino Linotype" w:eastAsia="Calibri" w:hAnsi="Palatino Linotype" w:cs="Arial"/>
          <w:sz w:val="24"/>
          <w:szCs w:val="24"/>
          <w:lang w:val="es-ES_tradnl" w:eastAsia="es-ES"/>
        </w:rPr>
        <w:t>.</w:t>
      </w:r>
    </w:p>
    <w:p w14:paraId="12FD0346" w14:textId="77777777" w:rsidR="009D0086" w:rsidRPr="003D3991" w:rsidRDefault="009D0086" w:rsidP="009D0086">
      <w:pPr>
        <w:spacing w:before="240" w:after="240" w:line="360" w:lineRule="auto"/>
        <w:ind w:right="-142"/>
        <w:contextualSpacing/>
        <w:jc w:val="both"/>
        <w:rPr>
          <w:rFonts w:ascii="Palatino Linotype" w:eastAsiaTheme="minorEastAsia" w:hAnsi="Palatino Linotype"/>
          <w:i/>
          <w:lang w:val="es-ES_tradnl" w:eastAsia="es-ES"/>
        </w:rPr>
      </w:pPr>
    </w:p>
    <w:p w14:paraId="4DB48EE5" w14:textId="52E7B385" w:rsidR="00A247D0" w:rsidRPr="003D3991" w:rsidRDefault="00474D39" w:rsidP="003C0801">
      <w:pPr>
        <w:numPr>
          <w:ilvl w:val="0"/>
          <w:numId w:val="2"/>
        </w:numPr>
        <w:spacing w:before="240" w:after="240" w:line="360" w:lineRule="auto"/>
        <w:ind w:left="0" w:right="-142" w:firstLine="0"/>
        <w:contextualSpacing/>
        <w:jc w:val="both"/>
        <w:rPr>
          <w:rFonts w:ascii="Palatino Linotype" w:eastAsia="Calibri" w:hAnsi="Palatino Linotype" w:cs="Arial"/>
          <w:sz w:val="24"/>
          <w:lang w:val="es-ES_tradnl"/>
        </w:rPr>
      </w:pPr>
      <w:r w:rsidRPr="003D3991">
        <w:rPr>
          <w:rFonts w:ascii="Palatino Linotype" w:eastAsia="Calibri" w:hAnsi="Palatino Linotype" w:cs="Arial"/>
          <w:sz w:val="24"/>
          <w:lang w:val="es-ES_tradnl"/>
        </w:rPr>
        <w:t>El</w:t>
      </w:r>
      <w:r w:rsidR="00DF2CBA" w:rsidRPr="003D3991">
        <w:rPr>
          <w:rFonts w:ascii="Palatino Linotype" w:eastAsia="Calibri" w:hAnsi="Palatino Linotype" w:cs="Arial"/>
          <w:sz w:val="24"/>
          <w:lang w:val="es-ES_tradnl"/>
        </w:rPr>
        <w:t xml:space="preserve"> </w:t>
      </w:r>
      <w:r w:rsidR="005C0F75" w:rsidRPr="003D3991">
        <w:rPr>
          <w:rFonts w:ascii="Palatino Linotype" w:hAnsi="Palatino Linotype"/>
          <w:b/>
          <w:lang w:val="es-ES_tradnl"/>
        </w:rPr>
        <w:t xml:space="preserve">SUJETO OBLIGADO </w:t>
      </w:r>
      <w:r w:rsidR="005C0F75" w:rsidRPr="003D3991">
        <w:rPr>
          <w:rFonts w:ascii="Palatino Linotype" w:hAnsi="Palatino Linotype"/>
          <w:lang w:val="es-ES_tradnl"/>
        </w:rPr>
        <w:t>no remitió informe justificado para manifestar lo que a su derecho asistiera y conviniera</w:t>
      </w:r>
      <w:r w:rsidR="005C0F75" w:rsidRPr="003D3991">
        <w:rPr>
          <w:rFonts w:ascii="Palatino Linotype" w:hAnsi="Palatino Linotype"/>
          <w:b/>
          <w:lang w:val="es-ES_tradnl"/>
        </w:rPr>
        <w:t xml:space="preserve"> </w:t>
      </w:r>
      <w:r w:rsidR="005C0F75" w:rsidRPr="003D3991">
        <w:rPr>
          <w:rFonts w:ascii="Palatino Linotype" w:hAnsi="Palatino Linotype"/>
          <w:lang w:val="es-ES_tradnl"/>
        </w:rPr>
        <w:t xml:space="preserve">en ninguno de los recursos de revisión que ahora se resuelven, por su parte el </w:t>
      </w:r>
      <w:r w:rsidR="005C0F75" w:rsidRPr="003D3991">
        <w:rPr>
          <w:rFonts w:ascii="Palatino Linotype" w:hAnsi="Palatino Linotype"/>
          <w:b/>
          <w:lang w:val="es-ES_tradnl"/>
        </w:rPr>
        <w:t xml:space="preserve">RECURRENTE </w:t>
      </w:r>
      <w:r w:rsidR="005C0F75" w:rsidRPr="003D3991">
        <w:rPr>
          <w:rFonts w:ascii="Palatino Linotype" w:eastAsia="Calibri" w:hAnsi="Palatino Linotype" w:cs="Arial"/>
          <w:lang w:val="es-ES_tradnl"/>
        </w:rPr>
        <w:t xml:space="preserve">no presentó alegatos, ni ofreció los medios de prueba, </w:t>
      </w:r>
      <w:r w:rsidR="005C0F75" w:rsidRPr="003D3991">
        <w:rPr>
          <w:rFonts w:ascii="Palatino Linotype" w:eastAsia="Calibri" w:hAnsi="Palatino Linotype" w:cs="Times New Roman"/>
          <w:lang w:val="es-ES_tradnl"/>
        </w:rPr>
        <w:t xml:space="preserve">según consta en el Sistema </w:t>
      </w:r>
      <w:r w:rsidR="005C0F75" w:rsidRPr="003D3991">
        <w:rPr>
          <w:rFonts w:ascii="Palatino Linotype" w:eastAsia="Calibri" w:hAnsi="Palatino Linotype" w:cs="Arial"/>
          <w:lang w:val="es-ES_tradnl"/>
        </w:rPr>
        <w:t xml:space="preserve">de Acceso a la Información Mexiquense </w:t>
      </w:r>
      <w:r w:rsidR="005C0F75" w:rsidRPr="003D3991">
        <w:rPr>
          <w:rFonts w:ascii="Palatino Linotype" w:eastAsia="Calibri" w:hAnsi="Palatino Linotype" w:cs="Arial"/>
          <w:b/>
          <w:lang w:val="es-ES_tradnl"/>
        </w:rPr>
        <w:t>SAIMEX.</w:t>
      </w:r>
    </w:p>
    <w:p w14:paraId="48A80DB7" w14:textId="77777777" w:rsidR="0049692B" w:rsidRPr="003D3991" w:rsidRDefault="0049692B" w:rsidP="0049692B">
      <w:pPr>
        <w:pStyle w:val="Prrafodelista"/>
        <w:spacing w:before="240" w:after="240" w:line="360" w:lineRule="auto"/>
        <w:ind w:left="0"/>
        <w:jc w:val="both"/>
        <w:rPr>
          <w:rFonts w:ascii="Palatino Linotype" w:hAnsi="Palatino Linotype"/>
          <w:b/>
          <w:lang w:val="es-ES_tradnl"/>
        </w:rPr>
      </w:pPr>
    </w:p>
    <w:p w14:paraId="72DE0994" w14:textId="7222F008" w:rsidR="00E45EFD" w:rsidRPr="003D3991" w:rsidRDefault="00E45EFD" w:rsidP="00474D39">
      <w:pPr>
        <w:pStyle w:val="Prrafodelista"/>
        <w:numPr>
          <w:ilvl w:val="0"/>
          <w:numId w:val="2"/>
        </w:numPr>
        <w:spacing w:before="240" w:after="240" w:line="360" w:lineRule="auto"/>
        <w:ind w:left="0" w:firstLine="0"/>
        <w:jc w:val="both"/>
        <w:rPr>
          <w:rFonts w:ascii="Palatino Linotype" w:hAnsi="Palatino Linotype"/>
          <w:b/>
          <w:lang w:val="es-ES_tradnl"/>
        </w:rPr>
      </w:pPr>
      <w:r w:rsidRPr="003D3991">
        <w:rPr>
          <w:rFonts w:ascii="Palatino Linotype" w:eastAsia="MS Mincho" w:hAnsi="Palatino Linotype" w:cs="Times New Roman"/>
          <w:sz w:val="24"/>
          <w:szCs w:val="24"/>
          <w:lang w:val="es-ES_tradnl" w:eastAsia="es-ES"/>
        </w:rPr>
        <w:t xml:space="preserve"> </w:t>
      </w:r>
      <w:r w:rsidR="0049692B" w:rsidRPr="003D3991">
        <w:rPr>
          <w:rFonts w:ascii="Palatino Linotype" w:eastAsia="MS Mincho" w:hAnsi="Palatino Linotype" w:cs="Times New Roman"/>
          <w:sz w:val="24"/>
          <w:szCs w:val="24"/>
          <w:lang w:val="es-ES_tradnl" w:eastAsia="es-ES"/>
        </w:rPr>
        <w:t xml:space="preserve">El </w:t>
      </w:r>
      <w:r w:rsidR="00474D39" w:rsidRPr="003D3991">
        <w:rPr>
          <w:rFonts w:ascii="Palatino Linotype" w:hAnsi="Palatino Linotype"/>
          <w:lang w:val="es-ES_tradnl"/>
        </w:rPr>
        <w:t xml:space="preserve">Comisionado Ponente decreto el cierre de instrucción mediante acuerdo de fecha </w:t>
      </w:r>
      <w:r w:rsidR="00474D39" w:rsidRPr="003D3991">
        <w:rPr>
          <w:rFonts w:ascii="Palatino Linotype" w:hAnsi="Palatino Linotype"/>
          <w:b/>
          <w:lang w:val="es-ES_tradnl"/>
        </w:rPr>
        <w:t xml:space="preserve">diecisiete (17) de marzo </w:t>
      </w:r>
      <w:r w:rsidR="00474D39" w:rsidRPr="003D3991">
        <w:rPr>
          <w:rFonts w:ascii="Palatino Linotype" w:hAnsi="Palatino Linotype"/>
          <w:lang w:val="es-ES_tradnl"/>
        </w:rPr>
        <w:t xml:space="preserve">de dos mil veinte; posteriormente mediante acuerdo de misma </w:t>
      </w:r>
      <w:r w:rsidR="00474D39" w:rsidRPr="003D3991">
        <w:rPr>
          <w:rFonts w:ascii="Palatino Linotype" w:hAnsi="Palatino Linotype"/>
          <w:lang w:val="es-ES_tradnl"/>
        </w:rPr>
        <w:lastRenderedPageBreak/>
        <w:t>fecha, para un mejor proveer en su estudio y resolución se acordó la ampliación del termino para resolver, por lo que se</w:t>
      </w:r>
      <w:r w:rsidR="00474D39" w:rsidRPr="003D3991">
        <w:rPr>
          <w:rFonts w:ascii="Palatino Linotype" w:hAnsi="Palatino Linotype" w:cs="Arial"/>
          <w:lang w:val="es-ES_tradnl"/>
        </w:rPr>
        <w:t xml:space="preserve"> ordenó turnar el expediente a resolución, por lo que no habiendo más que hacer constar, y - - - - - - - - - - - - - - - - - - - - - - - - - - - - - - - - - - - - - - - - - - </w:t>
      </w:r>
    </w:p>
    <w:p w14:paraId="4B226F72" w14:textId="77777777" w:rsidR="00E45EFD" w:rsidRPr="003D3991" w:rsidRDefault="00E45EFD" w:rsidP="0008753C">
      <w:pPr>
        <w:pStyle w:val="Prrafodelista"/>
        <w:spacing w:line="360" w:lineRule="auto"/>
        <w:rPr>
          <w:rFonts w:ascii="Palatino Linotype" w:eastAsiaTheme="minorEastAsia" w:hAnsi="Palatino Linotype"/>
          <w:sz w:val="24"/>
          <w:szCs w:val="24"/>
          <w:lang w:val="es-ES_tradnl" w:eastAsia="es-ES"/>
        </w:rPr>
      </w:pPr>
    </w:p>
    <w:p w14:paraId="031A4BD9" w14:textId="77777777" w:rsidR="00E113EC" w:rsidRPr="003D3991" w:rsidRDefault="00E113EC" w:rsidP="0008753C">
      <w:pPr>
        <w:keepNext/>
        <w:keepLines/>
        <w:spacing w:before="240" w:after="0" w:line="360" w:lineRule="auto"/>
        <w:ind w:right="-142"/>
        <w:jc w:val="center"/>
        <w:outlineLvl w:val="0"/>
        <w:rPr>
          <w:rFonts w:ascii="Palatino Linotype" w:eastAsiaTheme="majorEastAsia" w:hAnsi="Palatino Linotype" w:cstheme="majorBidi"/>
          <w:b/>
          <w:sz w:val="24"/>
          <w:szCs w:val="24"/>
          <w:lang w:val="es-ES_tradnl"/>
        </w:rPr>
      </w:pPr>
      <w:bookmarkStart w:id="5" w:name="_Toc34937449"/>
      <w:r w:rsidRPr="003D3991">
        <w:rPr>
          <w:rFonts w:ascii="Palatino Linotype" w:eastAsiaTheme="majorEastAsia" w:hAnsi="Palatino Linotype" w:cstheme="majorBidi"/>
          <w:b/>
          <w:sz w:val="24"/>
          <w:szCs w:val="24"/>
          <w:lang w:val="es-ES_tradnl"/>
        </w:rPr>
        <w:t>C O N S I D E R A N D O</w:t>
      </w:r>
      <w:bookmarkEnd w:id="5"/>
      <w:r w:rsidRPr="003D3991">
        <w:rPr>
          <w:rFonts w:ascii="Palatino Linotype" w:eastAsiaTheme="majorEastAsia" w:hAnsi="Palatino Linotype" w:cstheme="majorBidi"/>
          <w:b/>
          <w:sz w:val="24"/>
          <w:szCs w:val="24"/>
          <w:lang w:val="es-ES_tradnl"/>
        </w:rPr>
        <w:t xml:space="preserve"> </w:t>
      </w:r>
    </w:p>
    <w:p w14:paraId="22DC78BC" w14:textId="77777777" w:rsidR="00E113EC" w:rsidRPr="003D3991" w:rsidRDefault="00E113EC" w:rsidP="0008753C">
      <w:pPr>
        <w:spacing w:after="0" w:line="360" w:lineRule="auto"/>
        <w:ind w:right="-142"/>
        <w:rPr>
          <w:rFonts w:eastAsiaTheme="minorEastAsia"/>
          <w:sz w:val="24"/>
          <w:szCs w:val="24"/>
          <w:lang w:val="es-ES_tradnl"/>
        </w:rPr>
      </w:pPr>
    </w:p>
    <w:p w14:paraId="7F1080EA" w14:textId="77777777" w:rsidR="00E113EC" w:rsidRPr="003D3991" w:rsidRDefault="00E113EC" w:rsidP="0008753C">
      <w:pPr>
        <w:keepNext/>
        <w:keepLines/>
        <w:spacing w:before="40" w:after="0" w:line="360" w:lineRule="auto"/>
        <w:ind w:right="-142"/>
        <w:outlineLvl w:val="1"/>
        <w:rPr>
          <w:rFonts w:ascii="Palatino Linotype" w:eastAsiaTheme="majorEastAsia" w:hAnsi="Palatino Linotype" w:cstheme="majorBidi"/>
          <w:b/>
          <w:sz w:val="24"/>
          <w:szCs w:val="26"/>
          <w:lang w:val="es-ES_tradnl"/>
        </w:rPr>
      </w:pPr>
      <w:bookmarkStart w:id="6" w:name="_Toc34937450"/>
      <w:r w:rsidRPr="003D3991">
        <w:rPr>
          <w:rFonts w:ascii="Palatino Linotype" w:eastAsiaTheme="majorEastAsia" w:hAnsi="Palatino Linotype" w:cstheme="majorBidi"/>
          <w:b/>
          <w:sz w:val="24"/>
          <w:szCs w:val="26"/>
          <w:lang w:val="es-ES_tradnl"/>
        </w:rPr>
        <w:t>PRIMERO. De la competencia</w:t>
      </w:r>
      <w:bookmarkEnd w:id="6"/>
    </w:p>
    <w:p w14:paraId="372E7FD4" w14:textId="77777777" w:rsidR="00E113EC" w:rsidRPr="003D3991" w:rsidRDefault="00E113EC" w:rsidP="0008753C">
      <w:pPr>
        <w:spacing w:after="0" w:line="360" w:lineRule="auto"/>
        <w:ind w:right="-142"/>
        <w:rPr>
          <w:rFonts w:eastAsiaTheme="minorEastAsia"/>
          <w:sz w:val="24"/>
          <w:szCs w:val="24"/>
          <w:lang w:val="es-ES_tradnl"/>
        </w:rPr>
      </w:pPr>
    </w:p>
    <w:p w14:paraId="0DEAB45F" w14:textId="4F3AACC1" w:rsidR="00E113EC" w:rsidRPr="003D3991" w:rsidRDefault="00E113EC" w:rsidP="0008753C">
      <w:pPr>
        <w:numPr>
          <w:ilvl w:val="0"/>
          <w:numId w:val="2"/>
        </w:numPr>
        <w:spacing w:before="240" w:after="240" w:line="360" w:lineRule="auto"/>
        <w:ind w:left="0" w:right="-142" w:firstLine="0"/>
        <w:contextualSpacing/>
        <w:jc w:val="both"/>
        <w:rPr>
          <w:rFonts w:ascii="Palatino Linotype" w:eastAsiaTheme="minorEastAsia" w:hAnsi="Palatino Linotype"/>
          <w:sz w:val="24"/>
          <w:szCs w:val="24"/>
          <w:lang w:val="es-ES_tradnl" w:eastAsia="es-ES"/>
        </w:rPr>
      </w:pPr>
      <w:r w:rsidRPr="003D3991">
        <w:rPr>
          <w:rFonts w:ascii="Palatino Linotype" w:eastAsia="Calibri" w:hAnsi="Palatino Linotype" w:cs="Times New Roman"/>
          <w:sz w:val="24"/>
          <w:szCs w:val="24"/>
          <w:lang w:val="es-ES_tradnl"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3D3991">
        <w:rPr>
          <w:rFonts w:ascii="Palatino Linotype" w:eastAsia="Calibri" w:hAnsi="Palatino Linotype" w:cs="Times New Roman"/>
          <w:b/>
          <w:sz w:val="24"/>
          <w:szCs w:val="24"/>
          <w:lang w:val="es-ES_tradnl" w:eastAsia="es-ES"/>
        </w:rPr>
        <w:t>Constitución Política de los Estados Unidos Mexicanos</w:t>
      </w:r>
      <w:r w:rsidRPr="003D3991">
        <w:rPr>
          <w:rFonts w:ascii="Palatino Linotype" w:eastAsia="Calibri" w:hAnsi="Palatino Linotype" w:cs="Times New Roman"/>
          <w:sz w:val="24"/>
          <w:szCs w:val="24"/>
          <w:lang w:val="es-ES_tradnl" w:eastAsia="es-ES"/>
        </w:rPr>
        <w:t xml:space="preserve">; 5, párrafos </w:t>
      </w:r>
      <w:r w:rsidR="00AC34D8" w:rsidRPr="003D3991">
        <w:rPr>
          <w:rFonts w:ascii="Palatino Linotype" w:eastAsiaTheme="minorEastAsia" w:hAnsi="Palatino Linotype" w:cs="Arial"/>
          <w:bCs/>
          <w:sz w:val="24"/>
          <w:szCs w:val="24"/>
          <w:lang w:val="es-ES_tradnl" w:eastAsia="es-ES"/>
        </w:rPr>
        <w:t>vigésimo segundo, vigésimo tercero y vigésimo cuarto</w:t>
      </w:r>
      <w:r w:rsidRPr="003D3991">
        <w:rPr>
          <w:rFonts w:ascii="Palatino Linotype" w:eastAsiaTheme="minorEastAsia" w:hAnsi="Palatino Linotype" w:cs="Arial"/>
          <w:bCs/>
          <w:sz w:val="24"/>
          <w:szCs w:val="24"/>
          <w:lang w:val="es-ES_tradnl" w:eastAsia="es-ES"/>
        </w:rPr>
        <w:t xml:space="preserve"> </w:t>
      </w:r>
      <w:r w:rsidRPr="003D3991">
        <w:rPr>
          <w:rFonts w:ascii="Palatino Linotype" w:eastAsia="Calibri" w:hAnsi="Palatino Linotype" w:cs="Times New Roman"/>
          <w:sz w:val="24"/>
          <w:szCs w:val="24"/>
          <w:lang w:val="es-ES_tradnl" w:eastAsia="es-ES"/>
        </w:rPr>
        <w:t xml:space="preserve">fracciones IV y V de la </w:t>
      </w:r>
      <w:r w:rsidRPr="003D3991">
        <w:rPr>
          <w:rFonts w:ascii="Palatino Linotype" w:eastAsia="Calibri" w:hAnsi="Palatino Linotype" w:cs="Times New Roman"/>
          <w:b/>
          <w:sz w:val="24"/>
          <w:szCs w:val="24"/>
          <w:lang w:val="es-ES_tradnl" w:eastAsia="es-ES"/>
        </w:rPr>
        <w:t>Constitución Política del Estado Libre y Soberano de México</w:t>
      </w:r>
      <w:r w:rsidRPr="003D3991">
        <w:rPr>
          <w:rFonts w:ascii="Palatino Linotype" w:eastAsia="Calibri" w:hAnsi="Palatino Linotype" w:cs="Times New Roman"/>
          <w:sz w:val="24"/>
          <w:szCs w:val="24"/>
          <w:lang w:val="es-ES_tradnl" w:eastAsia="es-ES"/>
        </w:rPr>
        <w:t xml:space="preserve">; artículos 1, 2 fracción II, 13, 29, 36 fracciones I y II, 176, 178, 179, 181 párrafo tercero y 185 </w:t>
      </w:r>
      <w:r w:rsidRPr="003D3991">
        <w:rPr>
          <w:rFonts w:ascii="Palatino Linotype" w:eastAsia="Calibri" w:hAnsi="Palatino Linotype" w:cs="Arial"/>
          <w:sz w:val="24"/>
          <w:szCs w:val="24"/>
          <w:lang w:val="es-ES_tradnl" w:eastAsia="es-ES"/>
        </w:rPr>
        <w:t xml:space="preserve">de la </w:t>
      </w:r>
      <w:r w:rsidRPr="003D3991">
        <w:rPr>
          <w:rFonts w:ascii="Palatino Linotype" w:eastAsia="Calibri" w:hAnsi="Palatino Linotype" w:cs="Arial"/>
          <w:b/>
          <w:sz w:val="24"/>
          <w:szCs w:val="24"/>
          <w:lang w:val="es-ES_tradnl" w:eastAsia="es-ES"/>
        </w:rPr>
        <w:t>Ley de Transparencia y Acceso a la Información Pública del Estado de México y Municipios</w:t>
      </w:r>
      <w:r w:rsidRPr="003D3991">
        <w:rPr>
          <w:rFonts w:ascii="Palatino Linotype" w:eastAsia="Calibri" w:hAnsi="Palatino Linotype" w:cs="Arial"/>
          <w:sz w:val="24"/>
          <w:szCs w:val="24"/>
          <w:lang w:val="es-ES_tradnl" w:eastAsia="es-ES"/>
        </w:rPr>
        <w:t xml:space="preserve">; y </w:t>
      </w:r>
      <w:r w:rsidR="00D61913" w:rsidRPr="003D3991">
        <w:rPr>
          <w:rFonts w:ascii="Palatino Linotype" w:eastAsia="Calibri" w:hAnsi="Palatino Linotype" w:cs="Arial"/>
          <w:sz w:val="24"/>
          <w:szCs w:val="24"/>
          <w:lang w:val="es-ES_tradnl" w:eastAsia="es-ES"/>
        </w:rPr>
        <w:t xml:space="preserve">10, </w:t>
      </w:r>
      <w:r w:rsidRPr="003D3991">
        <w:rPr>
          <w:rFonts w:ascii="Palatino Linotype" w:eastAsia="Calibri" w:hAnsi="Palatino Linotype" w:cs="Arial"/>
          <w:sz w:val="24"/>
          <w:szCs w:val="24"/>
          <w:lang w:val="es-ES_tradnl" w:eastAsia="es-ES"/>
        </w:rPr>
        <w:t xml:space="preserve">7, 9 fracciones I y XXIV, y 11 del </w:t>
      </w:r>
      <w:r w:rsidRPr="003D3991">
        <w:rPr>
          <w:rFonts w:ascii="Palatino Linotype" w:eastAsia="Calibri" w:hAnsi="Palatino Linotype" w:cs="Arial"/>
          <w:b/>
          <w:sz w:val="24"/>
          <w:szCs w:val="24"/>
          <w:lang w:val="es-ES_tradnl" w:eastAsia="es-ES"/>
        </w:rPr>
        <w:t>Reglamento Interior del Instituto de Transparencia, Acceso a la Información Pública y Protección de Datos Personales del Estado de México y Municipios</w:t>
      </w:r>
      <w:r w:rsidRPr="003D3991">
        <w:rPr>
          <w:rFonts w:ascii="Palatino Linotype" w:eastAsiaTheme="minorEastAsia" w:hAnsi="Palatino Linotype"/>
          <w:sz w:val="24"/>
          <w:szCs w:val="24"/>
          <w:lang w:val="es-ES_tradnl" w:eastAsia="es-ES"/>
        </w:rPr>
        <w:t>.</w:t>
      </w:r>
    </w:p>
    <w:p w14:paraId="00165783" w14:textId="77777777" w:rsidR="00E113EC" w:rsidRPr="003D3991" w:rsidRDefault="00E113EC" w:rsidP="0008753C">
      <w:pPr>
        <w:spacing w:before="240" w:after="240" w:line="360" w:lineRule="auto"/>
        <w:ind w:right="-142"/>
        <w:jc w:val="both"/>
        <w:rPr>
          <w:rFonts w:ascii="Palatino Linotype" w:eastAsiaTheme="minorEastAsia" w:hAnsi="Palatino Linotype"/>
          <w:sz w:val="24"/>
          <w:szCs w:val="24"/>
          <w:lang w:val="es-ES_tradnl" w:eastAsia="es-ES"/>
        </w:rPr>
      </w:pPr>
    </w:p>
    <w:p w14:paraId="7427FC80" w14:textId="77777777" w:rsidR="00E113EC" w:rsidRPr="003D3991" w:rsidRDefault="00E113EC" w:rsidP="0008753C">
      <w:pPr>
        <w:keepNext/>
        <w:keepLines/>
        <w:spacing w:before="40" w:after="0" w:line="360" w:lineRule="auto"/>
        <w:ind w:right="-142"/>
        <w:outlineLvl w:val="1"/>
        <w:rPr>
          <w:rFonts w:ascii="Palatino Linotype" w:eastAsiaTheme="majorEastAsia" w:hAnsi="Palatino Linotype" w:cstheme="majorBidi"/>
          <w:b/>
          <w:sz w:val="24"/>
          <w:szCs w:val="26"/>
          <w:lang w:val="es-ES_tradnl"/>
        </w:rPr>
      </w:pPr>
      <w:bookmarkStart w:id="7" w:name="_Toc34937451"/>
      <w:r w:rsidRPr="003D3991">
        <w:rPr>
          <w:rFonts w:ascii="Palatino Linotype" w:eastAsiaTheme="majorEastAsia" w:hAnsi="Palatino Linotype" w:cstheme="majorBidi"/>
          <w:b/>
          <w:sz w:val="24"/>
          <w:szCs w:val="26"/>
          <w:lang w:val="es-ES_tradnl"/>
        </w:rPr>
        <w:lastRenderedPageBreak/>
        <w:t>SEGUNDO. De la oportunidad y procedencia.</w:t>
      </w:r>
      <w:bookmarkEnd w:id="7"/>
    </w:p>
    <w:p w14:paraId="78C44EDB" w14:textId="77777777" w:rsidR="00E113EC" w:rsidRPr="003D3991" w:rsidRDefault="00E113EC" w:rsidP="0008753C">
      <w:pPr>
        <w:spacing w:line="360" w:lineRule="auto"/>
        <w:contextualSpacing/>
        <w:rPr>
          <w:rFonts w:ascii="Palatino Linotype" w:eastAsia="Calibri" w:hAnsi="Palatino Linotype" w:cs="Arial"/>
          <w:sz w:val="24"/>
          <w:szCs w:val="24"/>
          <w:lang w:val="es-ES_tradnl" w:eastAsia="es-ES"/>
        </w:rPr>
      </w:pPr>
    </w:p>
    <w:p w14:paraId="380DE6DD" w14:textId="013E5DA7" w:rsidR="00E45EFD" w:rsidRPr="003D3991" w:rsidRDefault="00E45EFD" w:rsidP="000D580E">
      <w:pPr>
        <w:numPr>
          <w:ilvl w:val="0"/>
          <w:numId w:val="2"/>
        </w:numPr>
        <w:spacing w:after="0" w:line="360" w:lineRule="auto"/>
        <w:ind w:left="0" w:firstLine="0"/>
        <w:contextualSpacing/>
        <w:jc w:val="both"/>
        <w:rPr>
          <w:rFonts w:ascii="Palatino Linotype" w:eastAsia="Calibri" w:hAnsi="Palatino Linotype" w:cs="Times New Roman"/>
          <w:sz w:val="24"/>
          <w:szCs w:val="24"/>
          <w:lang w:val="es-ES_tradnl" w:eastAsia="es-ES"/>
        </w:rPr>
      </w:pPr>
      <w:r w:rsidRPr="003D3991">
        <w:rPr>
          <w:rFonts w:ascii="Palatino Linotype" w:eastAsia="Calibri" w:hAnsi="Palatino Linotype" w:cs="Arial"/>
          <w:sz w:val="24"/>
          <w:szCs w:val="24"/>
          <w:lang w:val="es-ES_tradnl"/>
        </w:rPr>
        <w:t xml:space="preserve">El medio de impugnación fue presentado a través del </w:t>
      </w:r>
      <w:r w:rsidRPr="003D3991">
        <w:rPr>
          <w:rFonts w:ascii="Palatino Linotype" w:eastAsia="Calibri" w:hAnsi="Palatino Linotype" w:cs="Arial"/>
          <w:b/>
          <w:sz w:val="24"/>
          <w:szCs w:val="24"/>
          <w:lang w:val="es-ES_tradnl"/>
        </w:rPr>
        <w:t>SAIMEX,</w:t>
      </w:r>
      <w:r w:rsidRPr="003D3991">
        <w:rPr>
          <w:rFonts w:ascii="Palatino Linotype" w:eastAsia="Calibri" w:hAnsi="Palatino Linotype" w:cs="Arial"/>
          <w:sz w:val="24"/>
          <w:szCs w:val="24"/>
          <w:lang w:val="es-ES_tradnl"/>
        </w:rPr>
        <w:t xml:space="preserve"> en el formato previamente aprobado para tal efecto y dentro del plazo legal de quince días hábiles otorgados; </w:t>
      </w:r>
      <w:r w:rsidR="000B1EFD" w:rsidRPr="003D3991">
        <w:rPr>
          <w:rFonts w:ascii="Palatino Linotype" w:eastAsia="Calibri" w:hAnsi="Palatino Linotype" w:cs="Arial"/>
          <w:sz w:val="24"/>
          <w:szCs w:val="24"/>
          <w:lang w:val="es-ES_tradnl"/>
        </w:rPr>
        <w:t xml:space="preserve">para el caso en particular es de señalar que un vez que se revisó el plazo transcurrido entre la respuesta del </w:t>
      </w:r>
      <w:r w:rsidR="000B1EFD" w:rsidRPr="003D3991">
        <w:rPr>
          <w:rFonts w:ascii="Palatino Linotype" w:eastAsia="Calibri" w:hAnsi="Palatino Linotype" w:cs="Arial"/>
          <w:b/>
          <w:sz w:val="24"/>
          <w:szCs w:val="24"/>
          <w:lang w:val="es-ES_tradnl"/>
        </w:rPr>
        <w:t xml:space="preserve">SUJETO OBLIGADO </w:t>
      </w:r>
      <w:r w:rsidR="000B1EFD" w:rsidRPr="003D3991">
        <w:rPr>
          <w:rFonts w:ascii="Palatino Linotype" w:eastAsia="Calibri" w:hAnsi="Palatino Linotype" w:cs="Arial"/>
          <w:sz w:val="24"/>
          <w:szCs w:val="24"/>
          <w:lang w:val="es-ES_tradnl"/>
        </w:rPr>
        <w:t xml:space="preserve">y la interposición del recurso de revisión por el </w:t>
      </w:r>
      <w:r w:rsidR="000B1EFD" w:rsidRPr="003D3991">
        <w:rPr>
          <w:rFonts w:ascii="Palatino Linotype" w:eastAsia="Calibri" w:hAnsi="Palatino Linotype" w:cs="Arial"/>
          <w:b/>
          <w:sz w:val="24"/>
          <w:szCs w:val="24"/>
          <w:lang w:val="es-ES_tradnl"/>
        </w:rPr>
        <w:t xml:space="preserve">RECURENTE, </w:t>
      </w:r>
      <w:r w:rsidR="000B1EFD" w:rsidRPr="003D3991">
        <w:rPr>
          <w:rFonts w:ascii="Palatino Linotype" w:eastAsia="Calibri" w:hAnsi="Palatino Linotype" w:cs="Arial"/>
          <w:sz w:val="24"/>
          <w:szCs w:val="24"/>
          <w:lang w:val="es-ES_tradnl"/>
        </w:rPr>
        <w:t xml:space="preserve">se determinó que </w:t>
      </w:r>
      <w:r w:rsidR="000B1EFD" w:rsidRPr="003D3991">
        <w:rPr>
          <w:rFonts w:ascii="Palatino Linotype" w:hAnsi="Palatino Linotype" w:cs="Arial"/>
          <w:color w:val="000000" w:themeColor="text1"/>
          <w:sz w:val="24"/>
          <w:szCs w:val="24"/>
          <w:lang w:val="es-ES_tradnl"/>
        </w:rPr>
        <w:t xml:space="preserve">se encuentran dentro de los márgenes temporales previstos en el artículo 178 de la </w:t>
      </w:r>
      <w:r w:rsidR="000B1EFD" w:rsidRPr="003D3991">
        <w:rPr>
          <w:rFonts w:ascii="Palatino Linotype" w:hAnsi="Palatino Linotype" w:cs="Arial"/>
          <w:b/>
          <w:color w:val="000000" w:themeColor="text1"/>
          <w:sz w:val="24"/>
          <w:szCs w:val="24"/>
          <w:lang w:val="es-ES_tradnl"/>
        </w:rPr>
        <w:t>Ley de Transparencia y Acceso a la Información Pública del Estado de México y Municipios.</w:t>
      </w:r>
    </w:p>
    <w:p w14:paraId="1ADED1D9" w14:textId="77777777" w:rsidR="000D580E" w:rsidRPr="003D3991" w:rsidRDefault="000D580E" w:rsidP="000D580E">
      <w:pPr>
        <w:spacing w:after="0" w:line="360" w:lineRule="auto"/>
        <w:contextualSpacing/>
        <w:jc w:val="both"/>
        <w:rPr>
          <w:rFonts w:ascii="Palatino Linotype" w:eastAsia="Calibri" w:hAnsi="Palatino Linotype" w:cs="Times New Roman"/>
          <w:sz w:val="24"/>
          <w:szCs w:val="24"/>
          <w:lang w:val="es-ES_tradnl" w:eastAsia="es-ES"/>
        </w:rPr>
      </w:pPr>
    </w:p>
    <w:p w14:paraId="729E2634" w14:textId="58C16B24" w:rsidR="000D260D" w:rsidRPr="003D3991" w:rsidRDefault="000D260D" w:rsidP="0008753C">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3D3991">
        <w:rPr>
          <w:rFonts w:ascii="Palatino Linotype" w:eastAsia="Calibri" w:hAnsi="Palatino Linotype" w:cs="Times New Roman"/>
          <w:sz w:val="24"/>
          <w:szCs w:val="24"/>
          <w:lang w:val="es-ES_tradnl" w:eastAsia="es-ES"/>
        </w:rPr>
        <w:t xml:space="preserve">De </w:t>
      </w:r>
      <w:r w:rsidRPr="003D3991">
        <w:rPr>
          <w:rFonts w:ascii="Palatino Linotype" w:eastAsia="Calibri" w:hAnsi="Palatino Linotype" w:cs="Times New Roman"/>
          <w:sz w:val="24"/>
          <w:szCs w:val="24"/>
          <w:lang w:val="es-ES_tradnl"/>
        </w:rPr>
        <w:t xml:space="preserve">la revisión al expediente electrónico del SAIMEX se desprende que la parte solicitante en ejercicio de su derecho de acceso a la información pública en el expediente que se revisa, tanto en la solicitud de información como en el recurso de revisión </w:t>
      </w:r>
      <w:r w:rsidRPr="003D3991">
        <w:rPr>
          <w:rFonts w:ascii="Palatino Linotype" w:eastAsia="Calibri" w:hAnsi="Palatino Linotype" w:cs="Times New Roman"/>
          <w:b/>
          <w:sz w:val="24"/>
          <w:szCs w:val="24"/>
          <w:lang w:val="es-ES_tradnl"/>
        </w:rPr>
        <w:t xml:space="preserve">no proporciona su nombre completo para que sea </w:t>
      </w:r>
      <w:r w:rsidRPr="003D3991">
        <w:rPr>
          <w:rFonts w:ascii="Palatino Linotype" w:eastAsia="Calibri" w:hAnsi="Palatino Linotype" w:cs="Times New Roman"/>
          <w:b/>
          <w:sz w:val="24"/>
          <w:szCs w:val="24"/>
          <w:u w:val="single"/>
          <w:lang w:val="es-ES_tradnl"/>
        </w:rPr>
        <w:t>identificado</w:t>
      </w:r>
      <w:r w:rsidRPr="003D3991">
        <w:rPr>
          <w:rFonts w:ascii="Palatino Linotype" w:eastAsia="Calibri" w:hAnsi="Palatino Linotype" w:cs="Times New Roman"/>
          <w:b/>
          <w:sz w:val="24"/>
          <w:szCs w:val="24"/>
          <w:lang w:val="es-ES_tradnl"/>
        </w:rPr>
        <w:t>,</w:t>
      </w:r>
      <w:r w:rsidRPr="003D3991">
        <w:rPr>
          <w:rFonts w:ascii="Palatino Linotype" w:eastAsia="Calibri" w:hAnsi="Palatino Linotype" w:cs="Times New Roman"/>
          <w:sz w:val="24"/>
          <w:szCs w:val="24"/>
          <w:lang w:val="es-ES_tradnl"/>
        </w:rPr>
        <w:t xml:space="preserve"> ni se tiene la certeza sobre su identidad, sin embargo, es importante señalar también que </w:t>
      </w:r>
      <w:r w:rsidRPr="003D3991">
        <w:rPr>
          <w:rFonts w:ascii="Palatino Linotype" w:hAnsi="Palatino Linotype" w:cs="Arial"/>
          <w:sz w:val="24"/>
          <w:szCs w:val="24"/>
          <w:lang w:val="es-ES_tradnl"/>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77732B72" w14:textId="77777777" w:rsidR="000D260D" w:rsidRPr="003D3991" w:rsidRDefault="000D260D" w:rsidP="000D260D">
      <w:pPr>
        <w:spacing w:before="240" w:after="240" w:line="360" w:lineRule="auto"/>
        <w:contextualSpacing/>
        <w:jc w:val="both"/>
        <w:rPr>
          <w:rFonts w:ascii="Palatino Linotype" w:eastAsia="Calibri" w:hAnsi="Palatino Linotype" w:cs="Times New Roman"/>
          <w:sz w:val="24"/>
          <w:szCs w:val="24"/>
          <w:lang w:val="es-ES_tradnl" w:eastAsia="es-ES"/>
        </w:rPr>
      </w:pPr>
    </w:p>
    <w:p w14:paraId="0F3821BE" w14:textId="14D62C13" w:rsidR="000D260D" w:rsidRPr="003D3991" w:rsidRDefault="000D260D" w:rsidP="0008753C">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3D3991">
        <w:rPr>
          <w:rFonts w:ascii="Palatino Linotype" w:eastAsia="Calibri" w:hAnsi="Palatino Linotype" w:cs="Times New Roman"/>
          <w:sz w:val="24"/>
          <w:szCs w:val="24"/>
          <w:lang w:val="es-ES_tradnl" w:eastAsia="es-ES"/>
        </w:rPr>
        <w:lastRenderedPageBreak/>
        <w:t xml:space="preserve">Esto </w:t>
      </w:r>
      <w:r w:rsidRPr="003D3991">
        <w:rPr>
          <w:rFonts w:ascii="Palatino Linotype" w:eastAsia="Calibri" w:hAnsi="Palatino Linotype" w:cs="Times New Roman"/>
          <w:sz w:val="24"/>
          <w:szCs w:val="24"/>
          <w:lang w:val="es-ES_tradnl"/>
        </w:rPr>
        <w:t xml:space="preserve">es así, ya que de conformidad con los artículos 6, Apartado A, fracciones III y IV de la Constitución Política de los Estados Unidos Mexicanos y 5 párrafos vigésimo, </w:t>
      </w:r>
      <w:r w:rsidRPr="003D3991">
        <w:rPr>
          <w:rFonts w:ascii="Palatino Linotype" w:hAnsi="Palatino Linotype" w:cs="Arial"/>
          <w:bCs/>
          <w:color w:val="222222"/>
          <w:sz w:val="24"/>
          <w:szCs w:val="24"/>
          <w:lang w:val="es-ES_tradnl"/>
        </w:rPr>
        <w:t>segundo, vigésimo tercero y vigésimo cuarto</w:t>
      </w:r>
      <w:r w:rsidRPr="003D3991">
        <w:rPr>
          <w:rFonts w:ascii="Palatino Linotype" w:eastAsia="Calibri" w:hAnsi="Palatino Linotype" w:cs="Times New Roman"/>
          <w:sz w:val="24"/>
          <w:szCs w:val="24"/>
          <w:lang w:val="es-ES_tradnl"/>
        </w:rPr>
        <w:t xml:space="preserve"> fracciones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16420BF5" w14:textId="77777777" w:rsidR="000D260D" w:rsidRPr="003D3991" w:rsidRDefault="000D260D" w:rsidP="000D260D">
      <w:pPr>
        <w:spacing w:before="240" w:after="240" w:line="360" w:lineRule="auto"/>
        <w:contextualSpacing/>
        <w:jc w:val="both"/>
        <w:rPr>
          <w:rFonts w:ascii="Palatino Linotype" w:eastAsia="Calibri" w:hAnsi="Palatino Linotype" w:cs="Times New Roman"/>
          <w:sz w:val="24"/>
          <w:szCs w:val="24"/>
          <w:lang w:val="es-ES_tradnl" w:eastAsia="es-ES"/>
        </w:rPr>
      </w:pPr>
    </w:p>
    <w:p w14:paraId="776599C2" w14:textId="2707AE48" w:rsidR="000D260D" w:rsidRPr="003D3991" w:rsidRDefault="000D260D" w:rsidP="0008753C">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3D3991">
        <w:rPr>
          <w:rFonts w:ascii="Palatino Linotype" w:eastAsia="Calibri" w:hAnsi="Palatino Linotype" w:cs="Times New Roman"/>
          <w:sz w:val="24"/>
          <w:szCs w:val="24"/>
          <w:lang w:val="es-ES_tradnl" w:eastAsia="es-ES"/>
        </w:rPr>
        <w:t xml:space="preserve">Por </w:t>
      </w:r>
      <w:r w:rsidRPr="003D3991">
        <w:rPr>
          <w:rFonts w:ascii="Palatino Linotype" w:eastAsia="Calibri" w:hAnsi="Palatino Linotype" w:cs="Times New Roman"/>
          <w:sz w:val="24"/>
          <w:szCs w:val="24"/>
          <w:lang w:val="es-ES_tradnl"/>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ED17038" w14:textId="77777777" w:rsidR="000D260D" w:rsidRPr="003D3991" w:rsidRDefault="000D260D" w:rsidP="000D260D">
      <w:pPr>
        <w:spacing w:before="240" w:after="240" w:line="360" w:lineRule="auto"/>
        <w:contextualSpacing/>
        <w:jc w:val="both"/>
        <w:rPr>
          <w:rFonts w:ascii="Palatino Linotype" w:eastAsia="Calibri" w:hAnsi="Palatino Linotype" w:cs="Times New Roman"/>
          <w:sz w:val="24"/>
          <w:szCs w:val="24"/>
          <w:lang w:val="es-ES_tradnl" w:eastAsia="es-ES"/>
        </w:rPr>
      </w:pPr>
    </w:p>
    <w:p w14:paraId="6CB5B594" w14:textId="1D88038D" w:rsidR="000D260D" w:rsidRPr="003D3991" w:rsidRDefault="000D260D" w:rsidP="0008753C">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3D3991">
        <w:rPr>
          <w:rFonts w:ascii="Palatino Linotype" w:eastAsia="Calibri" w:hAnsi="Palatino Linotype" w:cs="Times New Roman"/>
          <w:sz w:val="24"/>
          <w:szCs w:val="24"/>
          <w:lang w:val="es-ES_tradnl" w:eastAsia="es-ES"/>
        </w:rPr>
        <w:lastRenderedPageBreak/>
        <w:t xml:space="preserve">En </w:t>
      </w:r>
      <w:r w:rsidRPr="003D3991">
        <w:rPr>
          <w:rFonts w:ascii="Palatino Linotype" w:eastAsia="Calibri" w:hAnsi="Palatino Linotype" w:cs="Times New Roman"/>
          <w:sz w:val="24"/>
          <w:szCs w:val="24"/>
          <w:lang w:val="es-ES_tradnl"/>
        </w:rPr>
        <w:t>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43CB19B7" w14:textId="77777777" w:rsidR="000D260D" w:rsidRPr="003D3991" w:rsidRDefault="000D260D" w:rsidP="000D260D">
      <w:pPr>
        <w:spacing w:before="240" w:after="240" w:line="360" w:lineRule="auto"/>
        <w:contextualSpacing/>
        <w:jc w:val="both"/>
        <w:rPr>
          <w:rFonts w:ascii="Palatino Linotype" w:eastAsia="Calibri" w:hAnsi="Palatino Linotype" w:cs="Times New Roman"/>
          <w:sz w:val="24"/>
          <w:szCs w:val="24"/>
          <w:lang w:val="es-ES_tradnl" w:eastAsia="es-ES"/>
        </w:rPr>
      </w:pPr>
    </w:p>
    <w:p w14:paraId="05FD058D" w14:textId="4D47FF23" w:rsidR="000D260D" w:rsidRPr="003D3991" w:rsidRDefault="000D260D" w:rsidP="0008753C">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3D3991">
        <w:rPr>
          <w:rFonts w:ascii="Palatino Linotype" w:eastAsia="Calibri" w:hAnsi="Palatino Linotype" w:cs="Times New Roman"/>
          <w:sz w:val="24"/>
          <w:szCs w:val="24"/>
          <w:lang w:val="es-ES_tradnl" w:eastAsia="es-ES"/>
        </w:rPr>
        <w:t xml:space="preserve">Por </w:t>
      </w:r>
      <w:r w:rsidRPr="003D3991">
        <w:rPr>
          <w:rFonts w:ascii="Palatino Linotype" w:eastAsia="Times New Roman" w:hAnsi="Palatino Linotype" w:cs="Arial"/>
          <w:sz w:val="24"/>
          <w:szCs w:val="24"/>
          <w:lang w:val="es-ES_tradnl"/>
        </w:rPr>
        <w:t>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2B388339" w14:textId="73CF67E7" w:rsidR="00E45EFD" w:rsidRPr="003D3991" w:rsidRDefault="000D260D" w:rsidP="000D260D">
      <w:pPr>
        <w:pStyle w:val="Prrafodelista"/>
        <w:numPr>
          <w:ilvl w:val="0"/>
          <w:numId w:val="2"/>
        </w:numPr>
        <w:tabs>
          <w:tab w:val="left" w:pos="0"/>
        </w:tabs>
        <w:spacing w:after="0" w:line="360" w:lineRule="auto"/>
        <w:ind w:left="0" w:right="49" w:firstLine="0"/>
        <w:jc w:val="both"/>
        <w:rPr>
          <w:rFonts w:ascii="Palatino Linotype" w:hAnsi="Palatino Linotype" w:cs="Arial"/>
          <w:sz w:val="24"/>
          <w:szCs w:val="24"/>
          <w:lang w:val="es-ES_tradnl"/>
        </w:rPr>
      </w:pPr>
      <w:r w:rsidRPr="003D3991">
        <w:rPr>
          <w:rFonts w:ascii="Palatino Linotype" w:eastAsia="Calibri" w:hAnsi="Palatino Linotype" w:cs="Times New Roman"/>
          <w:sz w:val="24"/>
          <w:szCs w:val="24"/>
          <w:lang w:val="es-ES_tradnl" w:eastAsia="es-ES"/>
        </w:rPr>
        <w:t xml:space="preserve">Por </w:t>
      </w:r>
      <w:r w:rsidRPr="003D3991">
        <w:rPr>
          <w:rFonts w:ascii="Palatino Linotype" w:eastAsia="Calibri" w:hAnsi="Palatino Linotype" w:cs="Arial"/>
          <w:sz w:val="24"/>
          <w:szCs w:val="24"/>
          <w:lang w:val="es-ES_tradnl"/>
        </w:rPr>
        <w:t>otro lado,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2881747"/>
    </w:p>
    <w:p w14:paraId="320EF63A" w14:textId="1E80E629" w:rsidR="00E113EC" w:rsidRPr="003D3991" w:rsidRDefault="00E113EC" w:rsidP="0008753C">
      <w:pPr>
        <w:keepNext/>
        <w:keepLines/>
        <w:spacing w:before="240" w:after="0" w:line="360" w:lineRule="auto"/>
        <w:outlineLvl w:val="0"/>
        <w:rPr>
          <w:rFonts w:ascii="Palatino Linotype" w:eastAsia="MS Mincho" w:hAnsi="Palatino Linotype" w:cstheme="majorBidi"/>
          <w:b/>
          <w:sz w:val="24"/>
          <w:szCs w:val="24"/>
          <w:lang w:val="es-ES_tradnl" w:eastAsia="es-ES"/>
        </w:rPr>
      </w:pPr>
      <w:bookmarkStart w:id="9" w:name="_Toc34937452"/>
      <w:r w:rsidRPr="003D3991">
        <w:rPr>
          <w:rFonts w:ascii="Palatino Linotype" w:eastAsia="MS Mincho" w:hAnsi="Palatino Linotype" w:cstheme="majorBidi"/>
          <w:b/>
          <w:sz w:val="24"/>
          <w:szCs w:val="24"/>
          <w:lang w:val="es-ES_tradnl" w:eastAsia="es-ES"/>
        </w:rPr>
        <w:lastRenderedPageBreak/>
        <w:t xml:space="preserve">TERCERO. Del </w:t>
      </w:r>
      <w:bookmarkEnd w:id="8"/>
      <w:r w:rsidR="0011569A" w:rsidRPr="003D3991">
        <w:rPr>
          <w:rFonts w:ascii="Palatino Linotype" w:eastAsia="MS Mincho" w:hAnsi="Palatino Linotype" w:cstheme="majorBidi"/>
          <w:b/>
          <w:sz w:val="24"/>
          <w:szCs w:val="24"/>
          <w:lang w:val="es-ES_tradnl" w:eastAsia="es-ES"/>
        </w:rPr>
        <w:t>previo y especial pronunciamiento.</w:t>
      </w:r>
      <w:bookmarkEnd w:id="9"/>
    </w:p>
    <w:p w14:paraId="322B6B2B" w14:textId="77777777" w:rsidR="0011569A" w:rsidRPr="003D3991" w:rsidRDefault="0011569A" w:rsidP="0011569A">
      <w:pPr>
        <w:keepNext/>
        <w:keepLines/>
        <w:spacing w:line="360" w:lineRule="auto"/>
        <w:outlineLvl w:val="0"/>
        <w:rPr>
          <w:rFonts w:ascii="Palatino Linotype" w:eastAsia="Calibri" w:hAnsi="Palatino Linotype" w:cs="Times New Roman"/>
          <w:b/>
          <w:bCs/>
          <w:lang w:val="es-ES_tradnl"/>
        </w:rPr>
      </w:pPr>
      <w:bookmarkStart w:id="10" w:name="_Toc504500691"/>
      <w:bookmarkStart w:id="11" w:name="_Toc445745137"/>
      <w:bookmarkStart w:id="12" w:name="_Toc447699318"/>
      <w:bookmarkStart w:id="13" w:name="_Toc452379730"/>
      <w:bookmarkStart w:id="14" w:name="_Toc459195482"/>
      <w:bookmarkStart w:id="15" w:name="_Toc461555892"/>
      <w:bookmarkStart w:id="16" w:name="_Toc462307689"/>
      <w:bookmarkStart w:id="17" w:name="_Toc473628138"/>
    </w:p>
    <w:p w14:paraId="46BB23B7" w14:textId="77777777" w:rsidR="0011569A" w:rsidRPr="003D3991" w:rsidRDefault="0011569A" w:rsidP="0011569A">
      <w:pPr>
        <w:pStyle w:val="Prrafodelista"/>
        <w:keepNext/>
        <w:keepLines/>
        <w:numPr>
          <w:ilvl w:val="0"/>
          <w:numId w:val="32"/>
        </w:numPr>
        <w:spacing w:after="0" w:line="360" w:lineRule="auto"/>
        <w:outlineLvl w:val="0"/>
        <w:rPr>
          <w:rFonts w:ascii="Palatino Linotype" w:eastAsia="Calibri" w:hAnsi="Palatino Linotype" w:cs="Times New Roman"/>
          <w:b/>
          <w:bCs/>
          <w:lang w:val="es-ES_tradnl"/>
        </w:rPr>
      </w:pPr>
      <w:bookmarkStart w:id="18" w:name="_Toc32514648"/>
      <w:bookmarkStart w:id="19" w:name="_Toc33706036"/>
      <w:bookmarkStart w:id="20" w:name="_Toc33807528"/>
      <w:bookmarkStart w:id="21" w:name="_Toc34216381"/>
      <w:bookmarkStart w:id="22" w:name="_Toc34937453"/>
      <w:r w:rsidRPr="003D3991">
        <w:rPr>
          <w:rFonts w:ascii="Palatino Linotype" w:eastAsia="Calibri" w:hAnsi="Palatino Linotype" w:cs="Times New Roman"/>
          <w:b/>
          <w:bCs/>
          <w:lang w:val="es-ES_tradnl"/>
        </w:rPr>
        <w:t>La falta de entrega de informe justificado.</w:t>
      </w:r>
      <w:bookmarkEnd w:id="18"/>
      <w:bookmarkEnd w:id="19"/>
      <w:bookmarkEnd w:id="20"/>
      <w:bookmarkEnd w:id="21"/>
      <w:bookmarkEnd w:id="22"/>
      <w:r w:rsidRPr="003D3991">
        <w:rPr>
          <w:rFonts w:ascii="Palatino Linotype" w:eastAsia="Calibri" w:hAnsi="Palatino Linotype" w:cs="Times New Roman"/>
          <w:b/>
          <w:bCs/>
          <w:lang w:val="es-ES_tradnl"/>
        </w:rPr>
        <w:t xml:space="preserve"> </w:t>
      </w:r>
    </w:p>
    <w:p w14:paraId="14560E2E" w14:textId="77777777" w:rsidR="0011569A" w:rsidRPr="003D3991" w:rsidRDefault="0011569A" w:rsidP="0011569A">
      <w:pPr>
        <w:pStyle w:val="Prrafodelista"/>
        <w:keepNext/>
        <w:keepLines/>
        <w:spacing w:line="360" w:lineRule="auto"/>
        <w:ind w:left="1080"/>
        <w:outlineLvl w:val="0"/>
        <w:rPr>
          <w:rFonts w:ascii="Palatino Linotype" w:eastAsia="Calibri" w:hAnsi="Palatino Linotype" w:cs="Times New Roman"/>
          <w:b/>
          <w:bCs/>
          <w:lang w:val="es-ES_tradnl"/>
        </w:rPr>
      </w:pPr>
    </w:p>
    <w:p w14:paraId="446AC75D" w14:textId="77777777" w:rsidR="0011569A" w:rsidRPr="003D3991" w:rsidRDefault="0011569A" w:rsidP="0011569A">
      <w:pPr>
        <w:pStyle w:val="Prrafodelista"/>
        <w:numPr>
          <w:ilvl w:val="0"/>
          <w:numId w:val="2"/>
        </w:numPr>
        <w:tabs>
          <w:tab w:val="left" w:pos="0"/>
        </w:tabs>
        <w:spacing w:after="0" w:line="360" w:lineRule="auto"/>
        <w:ind w:left="0" w:right="49" w:firstLine="0"/>
        <w:jc w:val="both"/>
        <w:rPr>
          <w:rFonts w:ascii="Palatino Linotype" w:eastAsia="Calibri" w:hAnsi="Palatino Linotype" w:cs="Times New Roman"/>
          <w:b/>
          <w:i/>
          <w:lang w:val="es-ES_tradnl"/>
        </w:rPr>
      </w:pPr>
      <w:r w:rsidRPr="003D3991">
        <w:rPr>
          <w:rFonts w:ascii="Palatino Linotype" w:eastAsia="Calibri" w:hAnsi="Palatino Linotype" w:cs="Times New Roman"/>
          <w:lang w:val="es-ES_tradnl"/>
        </w:rPr>
        <w:t xml:space="preserve">El </w:t>
      </w:r>
      <w:r w:rsidRPr="003D3991">
        <w:rPr>
          <w:rFonts w:ascii="Palatino Linotype" w:eastAsia="Calibri" w:hAnsi="Palatino Linotype" w:cs="Times New Roman"/>
          <w:b/>
          <w:lang w:val="es-ES_tradnl"/>
        </w:rPr>
        <w:t xml:space="preserve">SUJETO OBLIGADO </w:t>
      </w:r>
      <w:r w:rsidRPr="003D3991">
        <w:rPr>
          <w:rFonts w:ascii="Palatino Linotype" w:eastAsia="Calibri" w:hAnsi="Palatino Linotype" w:cs="Times New Roman"/>
          <w:lang w:val="es-ES_tradnl"/>
        </w:rPr>
        <w:t xml:space="preserve">fue omiso de enviar el </w:t>
      </w:r>
      <w:r w:rsidRPr="003D3991">
        <w:rPr>
          <w:rFonts w:ascii="Palatino Linotype" w:eastAsia="MS Mincho" w:hAnsi="Palatino Linotype" w:cs="Times New Roman"/>
          <w:lang w:val="es-ES_tradnl"/>
        </w:rPr>
        <w:t>informe justificado</w:t>
      </w:r>
      <w:r w:rsidRPr="003D3991">
        <w:rPr>
          <w:rFonts w:ascii="Palatino Linotype" w:eastAsia="Calibri" w:hAnsi="Palatino Linotype" w:cs="Times New Roman"/>
          <w:lang w:val="es-ES_tradnl"/>
        </w:rPr>
        <w:t xml:space="preserve"> en el término de siete días hábiles a este Órgano Garante para manifestar lo que a derecho le asistiera y conviniera dejando de justificar las razones o motivos que lo llevaron a emitir la respuesta que ahora se impugna, generando con esta omisión el perjuicio en su contra, ya que </w:t>
      </w:r>
      <w:r w:rsidRPr="003D3991">
        <w:rPr>
          <w:rFonts w:ascii="Palatino Linotype" w:eastAsia="Calibri" w:hAnsi="Palatino Linotype" w:cs="Arial"/>
          <w:lang w:val="es-ES_tradnl"/>
        </w:rPr>
        <w:t>no impide que esta Autoridad conozca y resuelva el presente recurso con mayor cautela si consideramos lo que al respecto ha señalado la autoridad jurisdiccional al emitir el siguiente criterio:</w:t>
      </w:r>
    </w:p>
    <w:p w14:paraId="4F6F0DA8" w14:textId="77777777" w:rsidR="0011569A" w:rsidRPr="003D3991" w:rsidRDefault="0011569A" w:rsidP="0011569A">
      <w:pPr>
        <w:tabs>
          <w:tab w:val="left" w:pos="426"/>
        </w:tabs>
        <w:spacing w:before="240" w:after="240" w:line="360" w:lineRule="auto"/>
        <w:ind w:right="49"/>
        <w:contextualSpacing/>
        <w:jc w:val="both"/>
        <w:rPr>
          <w:rFonts w:ascii="Palatino Linotype" w:eastAsia="Calibri" w:hAnsi="Palatino Linotype" w:cs="Times New Roman"/>
          <w:b/>
          <w:i/>
          <w:lang w:val="es-ES_tradnl"/>
        </w:rPr>
      </w:pPr>
    </w:p>
    <w:p w14:paraId="726BBBD2" w14:textId="77777777" w:rsidR="0011569A" w:rsidRPr="003D3991" w:rsidRDefault="0011569A" w:rsidP="0011569A">
      <w:pPr>
        <w:spacing w:before="240" w:after="240" w:line="360" w:lineRule="auto"/>
        <w:ind w:left="851" w:right="567"/>
        <w:contextualSpacing/>
        <w:jc w:val="both"/>
        <w:rPr>
          <w:rFonts w:ascii="Palatino Linotype" w:eastAsia="Calibri" w:hAnsi="Palatino Linotype" w:cs="Times New Roman"/>
          <w:strike/>
          <w:lang w:val="es-ES_tradnl"/>
        </w:rPr>
      </w:pPr>
      <w:r w:rsidRPr="003D3991">
        <w:rPr>
          <w:rFonts w:ascii="Palatino Linotype" w:eastAsia="Calibri" w:hAnsi="Palatino Linotype" w:cs="Arial"/>
          <w:b/>
          <w:i/>
          <w:lang w:val="es-ES_tradnl"/>
        </w:rPr>
        <w:t xml:space="preserve">QUEJA, RECURSO DE. LA OMISION DE RENDIR EL INFORME RESPECTIVO NO IMPIDE QUE SE RESUELVA. </w:t>
      </w:r>
      <w:r w:rsidRPr="003D3991">
        <w:rPr>
          <w:rFonts w:ascii="Palatino Linotype" w:eastAsia="Calibri" w:hAnsi="Palatino Linotype" w:cs="Arial"/>
          <w:i/>
          <w:lang w:val="es-ES_tradnl"/>
        </w:rPr>
        <w:t xml:space="preserve">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w:t>
      </w:r>
      <w:r w:rsidRPr="003D3991">
        <w:rPr>
          <w:rFonts w:ascii="Palatino Linotype" w:eastAsia="Calibri" w:hAnsi="Palatino Linotype" w:cs="Arial"/>
          <w:i/>
          <w:lang w:val="es-ES_tradnl"/>
        </w:rPr>
        <w:lastRenderedPageBreak/>
        <w:t>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135E018C" w14:textId="0EC39E0A" w:rsidR="00A22FC5" w:rsidRPr="003D3991" w:rsidRDefault="0011569A" w:rsidP="00A22FC5">
      <w:pPr>
        <w:pStyle w:val="Prrafodelista"/>
        <w:numPr>
          <w:ilvl w:val="0"/>
          <w:numId w:val="2"/>
        </w:numPr>
        <w:tabs>
          <w:tab w:val="left" w:pos="0"/>
        </w:tabs>
        <w:spacing w:after="0" w:line="360" w:lineRule="auto"/>
        <w:ind w:left="0" w:right="49" w:firstLine="0"/>
        <w:jc w:val="both"/>
        <w:rPr>
          <w:lang w:val="es-ES_tradnl"/>
        </w:rPr>
      </w:pPr>
      <w:r w:rsidRPr="003D3991">
        <w:rPr>
          <w:rFonts w:ascii="Palatino Linotype" w:eastAsia="Times New Roman" w:hAnsi="Palatino Linotype" w:cs="Arial"/>
          <w:color w:val="222222"/>
          <w:lang w:val="es-ES_tradnl" w:eastAsia="es-MX"/>
        </w:rPr>
        <w:t>Por lo cual se reitera, l</w:t>
      </w:r>
      <w:r w:rsidRPr="003D3991">
        <w:rPr>
          <w:rFonts w:ascii="Palatino Linotype" w:eastAsia="MS Mincho" w:hAnsi="Palatino Linotype" w:cs="Times New Roman"/>
          <w:lang w:val="es-ES_tradnl"/>
        </w:rPr>
        <w:t xml:space="preserve">a falta de informe justificado no impide que este Órgano Garante conozca y resuelva el recurso de revisión, solo propicia que el </w:t>
      </w:r>
      <w:r w:rsidRPr="003D3991">
        <w:rPr>
          <w:rFonts w:ascii="Palatino Linotype" w:eastAsia="MS Mincho" w:hAnsi="Palatino Linotype" w:cs="Times New Roman"/>
          <w:b/>
          <w:lang w:val="es-ES_tradnl"/>
        </w:rPr>
        <w:t>SUJETO</w:t>
      </w:r>
      <w:r w:rsidRPr="003D3991">
        <w:rPr>
          <w:rFonts w:ascii="Palatino Linotype" w:eastAsia="MS Mincho" w:hAnsi="Palatino Linotype" w:cs="Times New Roman"/>
          <w:lang w:val="es-ES_tradnl"/>
        </w:rPr>
        <w:t xml:space="preserve"> </w:t>
      </w:r>
      <w:r w:rsidRPr="003D3991">
        <w:rPr>
          <w:rFonts w:ascii="Palatino Linotype" w:eastAsia="MS Mincho" w:hAnsi="Palatino Linotype" w:cs="Times New Roman"/>
          <w:b/>
          <w:lang w:val="es-ES_tradnl"/>
        </w:rPr>
        <w:t>OBLIGADO</w:t>
      </w:r>
      <w:r w:rsidRPr="003D3991">
        <w:rPr>
          <w:rFonts w:ascii="Palatino Linotype" w:eastAsia="MS Mincho" w:hAnsi="Palatino Linotype" w:cs="Times New Roman"/>
          <w:lang w:val="es-ES_tradnl"/>
        </w:rPr>
        <w:t xml:space="preserve"> pierda la oportunidad de justificar su respuesta y manifestar lo que a su derecho convenga.</w:t>
      </w:r>
    </w:p>
    <w:p w14:paraId="287D2EB1" w14:textId="77777777" w:rsidR="00210820" w:rsidRPr="003D3991" w:rsidRDefault="00210820" w:rsidP="00210820">
      <w:pPr>
        <w:spacing w:before="240" w:after="240" w:line="360" w:lineRule="auto"/>
        <w:ind w:right="49"/>
        <w:contextualSpacing/>
        <w:jc w:val="both"/>
        <w:rPr>
          <w:rFonts w:ascii="Palatino Linotype" w:eastAsia="MS Mincho" w:hAnsi="Palatino Linotype" w:cs="Arial"/>
          <w:sz w:val="24"/>
          <w:szCs w:val="24"/>
          <w:lang w:val="es-ES_tradnl" w:eastAsia="es-ES"/>
        </w:rPr>
      </w:pPr>
    </w:p>
    <w:p w14:paraId="6BDF6F94" w14:textId="75C880E4" w:rsidR="0011569A" w:rsidRPr="003D3991" w:rsidRDefault="0011569A" w:rsidP="0008753C">
      <w:pPr>
        <w:keepNext/>
        <w:keepLines/>
        <w:spacing w:before="240" w:after="0" w:line="360" w:lineRule="auto"/>
        <w:outlineLvl w:val="0"/>
        <w:rPr>
          <w:rFonts w:ascii="Palatino Linotype" w:eastAsia="MS Gothic" w:hAnsi="Palatino Linotype" w:cstheme="majorBidi"/>
          <w:b/>
          <w:sz w:val="24"/>
          <w:szCs w:val="24"/>
          <w:lang w:val="es-ES_tradnl" w:eastAsia="es-ES"/>
        </w:rPr>
      </w:pPr>
      <w:bookmarkStart w:id="23" w:name="_Toc34937454"/>
      <w:bookmarkStart w:id="24" w:name="_Toc2881748"/>
      <w:r w:rsidRPr="003D3991">
        <w:rPr>
          <w:rFonts w:ascii="Palatino Linotype" w:eastAsia="MS Gothic" w:hAnsi="Palatino Linotype" w:cstheme="majorBidi"/>
          <w:b/>
          <w:sz w:val="24"/>
          <w:szCs w:val="24"/>
          <w:lang w:val="es-ES_tradnl" w:eastAsia="es-ES"/>
        </w:rPr>
        <w:t>CUARTO. Del planteamiento de la Litis</w:t>
      </w:r>
      <w:bookmarkEnd w:id="23"/>
    </w:p>
    <w:p w14:paraId="28059C0C" w14:textId="77777777" w:rsidR="0011569A" w:rsidRPr="003D3991" w:rsidRDefault="0011569A" w:rsidP="0008753C">
      <w:pPr>
        <w:keepNext/>
        <w:keepLines/>
        <w:spacing w:before="240" w:after="0" w:line="360" w:lineRule="auto"/>
        <w:outlineLvl w:val="0"/>
        <w:rPr>
          <w:rFonts w:ascii="Palatino Linotype" w:eastAsia="MS Gothic" w:hAnsi="Palatino Linotype" w:cstheme="majorBidi"/>
          <w:b/>
          <w:sz w:val="24"/>
          <w:szCs w:val="24"/>
          <w:lang w:val="es-ES_tradnl" w:eastAsia="es-ES"/>
        </w:rPr>
      </w:pPr>
    </w:p>
    <w:p w14:paraId="22F08F6A" w14:textId="3BBFC75C" w:rsidR="0011569A" w:rsidRPr="003D3991" w:rsidRDefault="0007621E" w:rsidP="0011569A">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3D3991">
        <w:rPr>
          <w:rFonts w:ascii="Palatino Linotype" w:hAnsi="Palatino Linotype" w:cs="Arial"/>
          <w:sz w:val="24"/>
          <w:szCs w:val="24"/>
          <w:lang w:val="es-ES_tradnl"/>
        </w:rPr>
        <w:t xml:space="preserve">El </w:t>
      </w:r>
      <w:r w:rsidRPr="003D3991">
        <w:rPr>
          <w:rFonts w:ascii="Palatino Linotype" w:eastAsiaTheme="minorEastAsia" w:hAnsi="Palatino Linotype" w:cs="Arial"/>
          <w:sz w:val="24"/>
          <w:szCs w:val="24"/>
          <w:lang w:val="es-ES_tradnl" w:eastAsia="es-ES"/>
        </w:rPr>
        <w:t xml:space="preserve">Recurso Revisión tiene como finalidad reparar cualquier posible afectación al derecho de acceso a la información pública en términos del Título Octavo de la </w:t>
      </w:r>
      <w:r w:rsidRPr="003D3991">
        <w:rPr>
          <w:rFonts w:ascii="Palatino Linotype" w:eastAsia="Calibri" w:hAnsi="Palatino Linotype" w:cs="Arial"/>
          <w:b/>
          <w:sz w:val="24"/>
          <w:szCs w:val="24"/>
          <w:lang w:val="es-ES_tradnl" w:eastAsia="es-ES"/>
        </w:rPr>
        <w:t>Ley de Transparencia y Acceso a la Información Pública del Estado de México y Municipios</w:t>
      </w:r>
      <w:r w:rsidRPr="003D3991">
        <w:rPr>
          <w:rFonts w:ascii="Palatino Linotype" w:eastAsiaTheme="minorEastAsia" w:hAnsi="Palatino Linotype" w:cs="Arial"/>
          <w:sz w:val="24"/>
          <w:szCs w:val="24"/>
          <w:lang w:val="es-ES_tradnl" w:eastAsia="es-ES"/>
        </w:rPr>
        <w:t xml:space="preserve"> y determinar la confirmación; revocación o modificación</w:t>
      </w:r>
      <w:r w:rsidR="008F73D7" w:rsidRPr="003D3991">
        <w:rPr>
          <w:rFonts w:ascii="Palatino Linotype" w:eastAsiaTheme="minorEastAsia" w:hAnsi="Palatino Linotype" w:cs="Arial"/>
          <w:sz w:val="24"/>
          <w:szCs w:val="24"/>
          <w:lang w:val="es-ES_tradnl" w:eastAsia="es-ES"/>
        </w:rPr>
        <w:t xml:space="preserve"> de la respuesta otorgada por el Sujeto Obligado, o bien, </w:t>
      </w:r>
      <w:r w:rsidRPr="003D3991">
        <w:rPr>
          <w:rFonts w:ascii="Palatino Linotype" w:eastAsiaTheme="minorEastAsia" w:hAnsi="Palatino Linotype" w:cs="Arial"/>
          <w:sz w:val="24"/>
          <w:szCs w:val="24"/>
          <w:lang w:val="es-ES_tradnl" w:eastAsia="es-ES"/>
        </w:rPr>
        <w:t>desecha</w:t>
      </w:r>
      <w:r w:rsidR="008F73D7" w:rsidRPr="003D3991">
        <w:rPr>
          <w:rFonts w:ascii="Palatino Linotype" w:eastAsiaTheme="minorEastAsia" w:hAnsi="Palatino Linotype" w:cs="Arial"/>
          <w:sz w:val="24"/>
          <w:szCs w:val="24"/>
          <w:lang w:val="es-ES_tradnl" w:eastAsia="es-ES"/>
        </w:rPr>
        <w:t>r</w:t>
      </w:r>
      <w:r w:rsidRPr="003D3991">
        <w:rPr>
          <w:rFonts w:ascii="Palatino Linotype" w:eastAsiaTheme="minorEastAsia" w:hAnsi="Palatino Linotype" w:cs="Arial"/>
          <w:sz w:val="24"/>
          <w:szCs w:val="24"/>
          <w:lang w:val="es-ES_tradnl" w:eastAsia="es-ES"/>
        </w:rPr>
        <w:t xml:space="preserve"> o sobrese</w:t>
      </w:r>
      <w:r w:rsidR="008F73D7" w:rsidRPr="003D3991">
        <w:rPr>
          <w:rFonts w:ascii="Palatino Linotype" w:eastAsiaTheme="minorEastAsia" w:hAnsi="Palatino Linotype" w:cs="Arial"/>
          <w:sz w:val="24"/>
          <w:szCs w:val="24"/>
          <w:lang w:val="es-ES_tradnl" w:eastAsia="es-ES"/>
        </w:rPr>
        <w:t>er el recurso de revisión</w:t>
      </w:r>
      <w:r w:rsidRPr="003D3991">
        <w:rPr>
          <w:rFonts w:ascii="Palatino Linotype" w:eastAsiaTheme="minorEastAsia" w:hAnsi="Palatino Linotype" w:cs="Arial"/>
          <w:sz w:val="24"/>
          <w:szCs w:val="24"/>
          <w:lang w:val="es-ES_tradnl" w:eastAsia="es-ES"/>
        </w:rPr>
        <w:t xml:space="preserve"> y</w:t>
      </w:r>
      <w:r w:rsidR="008F73D7" w:rsidRPr="003D3991">
        <w:rPr>
          <w:rFonts w:ascii="Palatino Linotype" w:eastAsiaTheme="minorEastAsia" w:hAnsi="Palatino Linotype" w:cs="Arial"/>
          <w:sz w:val="24"/>
          <w:szCs w:val="24"/>
          <w:lang w:val="es-ES_tradnl" w:eastAsia="es-ES"/>
        </w:rPr>
        <w:t>,</w:t>
      </w:r>
      <w:r w:rsidRPr="003D3991">
        <w:rPr>
          <w:rFonts w:ascii="Palatino Linotype" w:eastAsiaTheme="minorEastAsia" w:hAnsi="Palatino Linotype" w:cs="Arial"/>
          <w:sz w:val="24"/>
          <w:szCs w:val="24"/>
          <w:lang w:val="es-ES_tradnl" w:eastAsia="es-ES"/>
        </w:rPr>
        <w:t xml:space="preserve"> en su caso</w:t>
      </w:r>
      <w:r w:rsidR="008F73D7" w:rsidRPr="003D3991">
        <w:rPr>
          <w:rFonts w:ascii="Palatino Linotype" w:eastAsiaTheme="minorEastAsia" w:hAnsi="Palatino Linotype" w:cs="Arial"/>
          <w:sz w:val="24"/>
          <w:szCs w:val="24"/>
          <w:lang w:val="es-ES_tradnl" w:eastAsia="es-ES"/>
        </w:rPr>
        <w:t>,</w:t>
      </w:r>
      <w:r w:rsidRPr="003D3991">
        <w:rPr>
          <w:rFonts w:ascii="Palatino Linotype" w:eastAsiaTheme="minorEastAsia" w:hAnsi="Palatino Linotype" w:cs="Arial"/>
          <w:sz w:val="24"/>
          <w:szCs w:val="24"/>
          <w:lang w:val="es-ES_tradnl" w:eastAsia="es-ES"/>
        </w:rPr>
        <w:t xml:space="preserve"> ordenar la entrega de la información, </w:t>
      </w:r>
      <w:r w:rsidR="008F73D7" w:rsidRPr="003D3991">
        <w:rPr>
          <w:rFonts w:ascii="Palatino Linotype" w:eastAsiaTheme="minorEastAsia" w:hAnsi="Palatino Linotype" w:cs="Arial"/>
          <w:sz w:val="24"/>
          <w:szCs w:val="24"/>
          <w:lang w:val="es-ES_tradnl" w:eastAsia="es-ES"/>
        </w:rPr>
        <w:t>reparando</w:t>
      </w:r>
      <w:r w:rsidRPr="003D3991">
        <w:rPr>
          <w:rFonts w:ascii="Palatino Linotype" w:eastAsiaTheme="minorEastAsia" w:hAnsi="Palatino Linotype" w:cs="Arial"/>
          <w:sz w:val="24"/>
          <w:szCs w:val="24"/>
          <w:lang w:val="es-ES_tradnl" w:eastAsia="es-ES"/>
        </w:rPr>
        <w:t xml:space="preserve"> las</w:t>
      </w:r>
      <w:r w:rsidR="008F73D7" w:rsidRPr="003D3991">
        <w:rPr>
          <w:rFonts w:ascii="Palatino Linotype" w:eastAsiaTheme="minorEastAsia" w:hAnsi="Palatino Linotype" w:cs="Arial"/>
          <w:sz w:val="24"/>
          <w:szCs w:val="24"/>
          <w:lang w:val="es-ES_tradnl" w:eastAsia="es-ES"/>
        </w:rPr>
        <w:t xml:space="preserve"> </w:t>
      </w:r>
      <w:r w:rsidR="008F73D7" w:rsidRPr="003D3991">
        <w:rPr>
          <w:rFonts w:ascii="Palatino Linotype" w:eastAsiaTheme="minorEastAsia" w:hAnsi="Palatino Linotype" w:cs="Arial"/>
          <w:sz w:val="24"/>
          <w:szCs w:val="24"/>
          <w:lang w:val="es-ES_tradnl" w:eastAsia="es-ES"/>
        </w:rPr>
        <w:lastRenderedPageBreak/>
        <w:t>afectaciones que pudieran generar las</w:t>
      </w:r>
      <w:r w:rsidRPr="003D3991">
        <w:rPr>
          <w:rFonts w:ascii="Palatino Linotype" w:eastAsiaTheme="minorEastAsia" w:hAnsi="Palatino Linotype" w:cs="Arial"/>
          <w:sz w:val="24"/>
          <w:szCs w:val="24"/>
          <w:lang w:val="es-ES_tradnl" w:eastAsia="es-ES"/>
        </w:rPr>
        <w:t xml:space="preserve"> respuestas o </w:t>
      </w:r>
      <w:r w:rsidR="008F73D7" w:rsidRPr="003D3991">
        <w:rPr>
          <w:rFonts w:ascii="Palatino Linotype" w:eastAsiaTheme="minorEastAsia" w:hAnsi="Palatino Linotype" w:cs="Arial"/>
          <w:sz w:val="24"/>
          <w:szCs w:val="24"/>
          <w:lang w:val="es-ES_tradnl" w:eastAsia="es-ES"/>
        </w:rPr>
        <w:t xml:space="preserve">la </w:t>
      </w:r>
      <w:r w:rsidRPr="003D3991">
        <w:rPr>
          <w:rFonts w:ascii="Palatino Linotype" w:eastAsiaTheme="minorEastAsia" w:hAnsi="Palatino Linotype" w:cs="Arial"/>
          <w:sz w:val="24"/>
          <w:szCs w:val="24"/>
          <w:lang w:val="es-ES_tradnl" w:eastAsia="es-ES"/>
        </w:rPr>
        <w:t>falta de ellas de los Sujetos Obligados.</w:t>
      </w:r>
    </w:p>
    <w:p w14:paraId="01BA9593" w14:textId="77777777" w:rsidR="0011569A" w:rsidRPr="003D3991" w:rsidRDefault="0011569A" w:rsidP="0011569A">
      <w:pPr>
        <w:spacing w:after="0" w:line="360" w:lineRule="auto"/>
        <w:contextualSpacing/>
        <w:jc w:val="both"/>
        <w:rPr>
          <w:rFonts w:ascii="Palatino Linotype" w:hAnsi="Palatino Linotype" w:cs="Arial"/>
          <w:sz w:val="24"/>
          <w:szCs w:val="24"/>
          <w:lang w:val="es-ES_tradnl"/>
        </w:rPr>
      </w:pPr>
    </w:p>
    <w:p w14:paraId="6E08E77D" w14:textId="4297CBEC" w:rsidR="0011569A" w:rsidRPr="003D3991" w:rsidRDefault="0007621E" w:rsidP="0011569A">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3D3991">
        <w:rPr>
          <w:rFonts w:ascii="Palatino Linotype" w:hAnsi="Palatino Linotype" w:cs="Arial"/>
          <w:sz w:val="24"/>
          <w:szCs w:val="24"/>
          <w:lang w:val="es-ES_tradnl"/>
        </w:rPr>
        <w:t xml:space="preserve">De </w:t>
      </w:r>
      <w:r w:rsidRPr="003D3991">
        <w:rPr>
          <w:rFonts w:ascii="Palatino Linotype" w:eastAsiaTheme="minorEastAsia" w:hAnsi="Palatino Linotype" w:cs="Arial"/>
          <w:sz w:val="24"/>
          <w:szCs w:val="24"/>
          <w:lang w:val="es-ES_tradnl" w:eastAsia="es-ES"/>
        </w:rPr>
        <w:t>las constancias que obran en los expedientes al rubro indicado, se desprende que</w:t>
      </w:r>
      <w:r w:rsidRPr="003D3991">
        <w:rPr>
          <w:rFonts w:ascii="Palatino Linotype" w:eastAsia="Times New Roman" w:hAnsi="Palatino Linotype"/>
          <w:sz w:val="24"/>
          <w:szCs w:val="24"/>
          <w:lang w:val="es-ES_tradnl" w:eastAsia="es-ES"/>
        </w:rPr>
        <w:t xml:space="preserve"> el particular solicitó </w:t>
      </w:r>
      <w:r w:rsidRPr="003D3991">
        <w:rPr>
          <w:rFonts w:ascii="Palatino Linotype" w:eastAsiaTheme="minorEastAsia" w:hAnsi="Palatino Linotype"/>
          <w:color w:val="000000"/>
          <w:sz w:val="24"/>
          <w:szCs w:val="24"/>
          <w:lang w:val="es-ES_tradnl" w:eastAsia="es-ES"/>
        </w:rPr>
        <w:t xml:space="preserve">información relacionada con los cursos y capacitaciones que ha recibido el personal que labora en la dirección </w:t>
      </w:r>
      <w:r w:rsidR="00F05750" w:rsidRPr="003D3991">
        <w:rPr>
          <w:rFonts w:ascii="Palatino Linotype" w:eastAsiaTheme="minorEastAsia" w:hAnsi="Palatino Linotype"/>
          <w:color w:val="000000"/>
          <w:sz w:val="24"/>
          <w:szCs w:val="24"/>
          <w:lang w:val="es-ES_tradnl" w:eastAsia="es-ES"/>
        </w:rPr>
        <w:t>jurídica, y</w:t>
      </w:r>
      <w:r w:rsidRPr="003D3991">
        <w:rPr>
          <w:rFonts w:ascii="Palatino Linotype" w:eastAsiaTheme="minorEastAsia" w:hAnsi="Palatino Linotype"/>
          <w:color w:val="000000"/>
          <w:sz w:val="24"/>
          <w:szCs w:val="24"/>
          <w:lang w:val="es-ES_tradnl" w:eastAsia="es-ES"/>
        </w:rPr>
        <w:t xml:space="preserve"> las capacitaciones que se han brindado en materia de transparencia y de datos personales</w:t>
      </w:r>
      <w:r w:rsidR="008F73D7" w:rsidRPr="003D3991">
        <w:rPr>
          <w:rFonts w:ascii="Palatino Linotype" w:eastAsia="Times New Roman" w:hAnsi="Palatino Linotype"/>
          <w:sz w:val="24"/>
          <w:szCs w:val="24"/>
          <w:lang w:val="es-ES_tradnl" w:eastAsia="es-ES"/>
        </w:rPr>
        <w:t xml:space="preserve">; </w:t>
      </w:r>
      <w:r w:rsidRPr="003D3991">
        <w:rPr>
          <w:rFonts w:ascii="Palatino Linotype" w:eastAsia="Times New Roman" w:hAnsi="Palatino Linotype"/>
          <w:sz w:val="24"/>
          <w:szCs w:val="24"/>
          <w:lang w:val="es-ES_tradnl" w:eastAsia="es-ES"/>
        </w:rPr>
        <w:t xml:space="preserve">el </w:t>
      </w:r>
      <w:r w:rsidRPr="003D3991">
        <w:rPr>
          <w:rFonts w:ascii="Palatino Linotype" w:eastAsia="Times New Roman" w:hAnsi="Palatino Linotype"/>
          <w:b/>
          <w:sz w:val="24"/>
          <w:szCs w:val="24"/>
          <w:lang w:val="es-ES_tradnl" w:eastAsia="es-ES"/>
        </w:rPr>
        <w:t xml:space="preserve">SUJETO OBLIGADO </w:t>
      </w:r>
      <w:r w:rsidR="00F05750" w:rsidRPr="003D3991">
        <w:rPr>
          <w:rFonts w:ascii="Palatino Linotype" w:eastAsia="Times New Roman" w:hAnsi="Palatino Linotype"/>
          <w:sz w:val="24"/>
          <w:szCs w:val="24"/>
          <w:lang w:val="es-ES_tradnl" w:eastAsia="es-ES"/>
        </w:rPr>
        <w:t>respondió que no se había llevado ningún tipo de curso ni capacitación en la dirección jurídica y que se encontraba en proceso de capacitación por parte de la Unidad de Transparencia en los temas referidos.</w:t>
      </w:r>
    </w:p>
    <w:p w14:paraId="66A5A45D" w14:textId="77777777" w:rsidR="0011569A" w:rsidRPr="003D3991" w:rsidRDefault="0011569A" w:rsidP="0011569A">
      <w:pPr>
        <w:spacing w:after="0" w:line="360" w:lineRule="auto"/>
        <w:contextualSpacing/>
        <w:jc w:val="both"/>
        <w:rPr>
          <w:rFonts w:ascii="Palatino Linotype" w:hAnsi="Palatino Linotype" w:cs="Arial"/>
          <w:sz w:val="24"/>
          <w:szCs w:val="24"/>
          <w:lang w:val="es-ES_tradnl"/>
        </w:rPr>
      </w:pPr>
    </w:p>
    <w:p w14:paraId="03158730" w14:textId="77777777" w:rsidR="008F73D7" w:rsidRPr="003D3991" w:rsidRDefault="008F73D7" w:rsidP="0011569A">
      <w:pPr>
        <w:numPr>
          <w:ilvl w:val="0"/>
          <w:numId w:val="2"/>
        </w:numPr>
        <w:spacing w:before="240" w:after="240" w:line="360" w:lineRule="auto"/>
        <w:ind w:left="0" w:right="49" w:firstLine="0"/>
        <w:contextualSpacing/>
        <w:jc w:val="both"/>
        <w:rPr>
          <w:rFonts w:ascii="Palatino Linotype" w:eastAsia="MS Mincho" w:hAnsi="Palatino Linotype" w:cs="Arial"/>
          <w:sz w:val="24"/>
          <w:szCs w:val="24"/>
          <w:lang w:val="es-ES_tradnl" w:eastAsia="es-ES"/>
        </w:rPr>
      </w:pPr>
      <w:r w:rsidRPr="003D3991">
        <w:rPr>
          <w:rFonts w:ascii="Palatino Linotype" w:eastAsia="MS Mincho" w:hAnsi="Palatino Linotype" w:cs="Arial"/>
          <w:sz w:val="24"/>
          <w:szCs w:val="24"/>
          <w:lang w:val="es-ES_tradnl" w:eastAsia="es-ES"/>
        </w:rPr>
        <w:t>EL RECURRENTE se inconformó y señaló como acto impugnado el que no se entregara la información solicitada y no se fundara o motivara la respuesta que limita su derecho; señalando como motivo de inconformidad el que no le entregaron la información solicitada.</w:t>
      </w:r>
    </w:p>
    <w:p w14:paraId="6F07735A" w14:textId="77777777" w:rsidR="008F73D7" w:rsidRPr="003D3991" w:rsidRDefault="008F73D7" w:rsidP="008F73D7">
      <w:pPr>
        <w:spacing w:before="240" w:after="240" w:line="360" w:lineRule="auto"/>
        <w:ind w:right="49"/>
        <w:contextualSpacing/>
        <w:jc w:val="both"/>
        <w:rPr>
          <w:rFonts w:ascii="Palatino Linotype" w:eastAsia="MS Mincho" w:hAnsi="Palatino Linotype" w:cs="Arial"/>
          <w:sz w:val="24"/>
          <w:szCs w:val="24"/>
          <w:lang w:val="es-ES_tradnl" w:eastAsia="es-ES"/>
        </w:rPr>
      </w:pPr>
    </w:p>
    <w:p w14:paraId="7535905F" w14:textId="216108D1" w:rsidR="0011569A" w:rsidRPr="003D3991" w:rsidRDefault="0011569A" w:rsidP="0011569A">
      <w:pPr>
        <w:numPr>
          <w:ilvl w:val="0"/>
          <w:numId w:val="2"/>
        </w:numPr>
        <w:spacing w:before="240" w:after="240" w:line="360" w:lineRule="auto"/>
        <w:ind w:left="0" w:right="49" w:firstLine="0"/>
        <w:contextualSpacing/>
        <w:jc w:val="both"/>
        <w:rPr>
          <w:rFonts w:ascii="Palatino Linotype" w:eastAsia="MS Mincho" w:hAnsi="Palatino Linotype" w:cs="Arial"/>
          <w:sz w:val="24"/>
          <w:szCs w:val="24"/>
          <w:lang w:val="es-ES_tradnl" w:eastAsia="es-ES"/>
        </w:rPr>
      </w:pPr>
      <w:r w:rsidRPr="003D3991">
        <w:rPr>
          <w:rFonts w:ascii="Palatino Linotype" w:eastAsia="MS Mincho" w:hAnsi="Palatino Linotype" w:cs="Arial"/>
          <w:sz w:val="24"/>
          <w:szCs w:val="24"/>
          <w:lang w:val="es-ES_tradnl" w:eastAsia="es-ES"/>
        </w:rPr>
        <w:t xml:space="preserve">En </w:t>
      </w:r>
      <w:r w:rsidRPr="003D3991">
        <w:rPr>
          <w:rFonts w:ascii="Palatino Linotype" w:hAnsi="Palatino Linotype" w:cs="Arial"/>
          <w:sz w:val="24"/>
          <w:szCs w:val="24"/>
          <w:lang w:val="es-ES_tradnl" w:eastAsia="es-MX"/>
        </w:rPr>
        <w:t>dichas</w:t>
      </w:r>
      <w:r w:rsidRPr="003D3991">
        <w:rPr>
          <w:rFonts w:ascii="Palatino Linotype" w:eastAsia="Times New Roman" w:hAnsi="Palatino Linotype" w:cs="Arial"/>
          <w:sz w:val="24"/>
          <w:szCs w:val="24"/>
          <w:lang w:val="es-ES_tradnl"/>
        </w:rPr>
        <w:t xml:space="preserve"> condiciones, la </w:t>
      </w:r>
      <w:r w:rsidRPr="003D3991">
        <w:rPr>
          <w:rFonts w:ascii="Palatino Linotype" w:eastAsia="Times New Roman" w:hAnsi="Palatino Linotype" w:cs="Arial"/>
          <w:i/>
          <w:sz w:val="24"/>
          <w:szCs w:val="24"/>
          <w:lang w:val="es-ES_tradnl"/>
        </w:rPr>
        <w:t>litis</w:t>
      </w:r>
      <w:r w:rsidRPr="003D3991">
        <w:rPr>
          <w:rFonts w:ascii="Palatino Linotype" w:eastAsia="Times New Roman" w:hAnsi="Palatino Linotype" w:cs="Arial"/>
          <w:sz w:val="24"/>
          <w:szCs w:val="24"/>
          <w:lang w:val="es-ES_tradnl"/>
        </w:rPr>
        <w:t xml:space="preserve"> a resolver en este recurso se circunscribe a determinar si </w:t>
      </w:r>
      <w:r w:rsidR="00F05750" w:rsidRPr="003D3991">
        <w:rPr>
          <w:rFonts w:ascii="Palatino Linotype" w:eastAsia="Times New Roman" w:hAnsi="Palatino Linotype" w:cs="Arial"/>
          <w:sz w:val="24"/>
          <w:szCs w:val="24"/>
          <w:lang w:val="es-ES_tradnl"/>
        </w:rPr>
        <w:t>el</w:t>
      </w:r>
      <w:r w:rsidR="00F05750" w:rsidRPr="003D3991">
        <w:rPr>
          <w:rFonts w:ascii="Palatino Linotype" w:eastAsia="Times New Roman" w:hAnsi="Palatino Linotype" w:cs="Arial"/>
          <w:b/>
          <w:sz w:val="24"/>
          <w:szCs w:val="24"/>
          <w:lang w:val="es-ES_tradnl"/>
        </w:rPr>
        <w:t xml:space="preserve"> Sujeto Obligado </w:t>
      </w:r>
      <w:r w:rsidR="00F05750" w:rsidRPr="003D3991">
        <w:rPr>
          <w:rFonts w:ascii="Palatino Linotype" w:eastAsia="Times New Roman" w:hAnsi="Palatino Linotype" w:cs="Arial"/>
          <w:sz w:val="24"/>
          <w:szCs w:val="24"/>
          <w:lang w:val="es-ES_tradnl"/>
        </w:rPr>
        <w:t>con su respuesta a las solicitudes satisface el derecho de acceso a la información</w:t>
      </w:r>
      <w:r w:rsidR="00F05750" w:rsidRPr="003D3991">
        <w:rPr>
          <w:rFonts w:ascii="Palatino Linotype" w:eastAsia="Times New Roman" w:hAnsi="Palatino Linotype" w:cs="Arial"/>
          <w:b/>
          <w:sz w:val="24"/>
          <w:szCs w:val="24"/>
          <w:lang w:val="es-ES_tradnl"/>
        </w:rPr>
        <w:t xml:space="preserve"> </w:t>
      </w:r>
      <w:r w:rsidR="00F05750" w:rsidRPr="003D3991">
        <w:rPr>
          <w:rFonts w:ascii="Palatino Linotype" w:eastAsia="Times New Roman" w:hAnsi="Palatino Linotype" w:cs="Arial"/>
          <w:sz w:val="24"/>
          <w:szCs w:val="24"/>
          <w:lang w:val="es-ES_tradnl"/>
        </w:rPr>
        <w:t>o</w:t>
      </w:r>
      <w:r w:rsidRPr="003D3991">
        <w:rPr>
          <w:rFonts w:ascii="Palatino Linotype" w:eastAsia="Times New Roman" w:hAnsi="Palatino Linotype" w:cs="Arial"/>
          <w:sz w:val="24"/>
          <w:szCs w:val="24"/>
          <w:lang w:val="es-ES_tradnl"/>
        </w:rPr>
        <w:t xml:space="preserve"> </w:t>
      </w:r>
      <w:r w:rsidRPr="003D3991">
        <w:rPr>
          <w:rFonts w:ascii="Palatino Linotype" w:eastAsia="MS Mincho" w:hAnsi="Palatino Linotype" w:cs="Arial"/>
          <w:sz w:val="24"/>
          <w:szCs w:val="24"/>
          <w:lang w:val="es-ES_tradnl"/>
        </w:rPr>
        <w:t xml:space="preserve">se actualizan las causales de procedencia previstas en el artículo 179, </w:t>
      </w:r>
      <w:r w:rsidR="00F05750" w:rsidRPr="003D3991">
        <w:rPr>
          <w:rFonts w:ascii="Palatino Linotype" w:eastAsia="MS Mincho" w:hAnsi="Palatino Linotype" w:cs="Arial"/>
          <w:sz w:val="24"/>
          <w:szCs w:val="24"/>
          <w:lang w:val="es-ES_tradnl"/>
        </w:rPr>
        <w:t>fracciones I</w:t>
      </w:r>
      <w:r w:rsidR="00B95E7F" w:rsidRPr="003D3991">
        <w:rPr>
          <w:rFonts w:ascii="Palatino Linotype" w:eastAsia="MS Mincho" w:hAnsi="Palatino Linotype" w:cs="Arial"/>
          <w:sz w:val="24"/>
          <w:szCs w:val="24"/>
          <w:lang w:val="es-ES_tradnl"/>
        </w:rPr>
        <w:t xml:space="preserve"> y XIII</w:t>
      </w:r>
      <w:r w:rsidR="00F74CC5" w:rsidRPr="003D3991">
        <w:rPr>
          <w:rFonts w:ascii="Palatino Linotype" w:eastAsia="MS Mincho" w:hAnsi="Palatino Linotype" w:cs="Arial"/>
          <w:sz w:val="24"/>
          <w:szCs w:val="24"/>
          <w:lang w:val="es-ES_tradnl"/>
        </w:rPr>
        <w:t xml:space="preserve"> </w:t>
      </w:r>
      <w:r w:rsidRPr="003D3991">
        <w:rPr>
          <w:rFonts w:ascii="Palatino Linotype" w:eastAsia="MS Mincho" w:hAnsi="Palatino Linotype" w:cs="Arial"/>
          <w:sz w:val="24"/>
          <w:szCs w:val="24"/>
          <w:lang w:val="es-ES_tradnl"/>
        </w:rPr>
        <w:t xml:space="preserve">de la </w:t>
      </w:r>
      <w:r w:rsidRPr="003D3991">
        <w:rPr>
          <w:rFonts w:ascii="Palatino Linotype" w:eastAsia="MS Mincho" w:hAnsi="Palatino Linotype" w:cs="Arial"/>
          <w:b/>
          <w:sz w:val="24"/>
          <w:szCs w:val="24"/>
          <w:lang w:val="es-ES_tradnl"/>
        </w:rPr>
        <w:t xml:space="preserve">Ley de Transparencia y Acceso </w:t>
      </w:r>
      <w:r w:rsidRPr="003D3991">
        <w:rPr>
          <w:rFonts w:ascii="Palatino Linotype" w:eastAsia="MS Mincho" w:hAnsi="Palatino Linotype" w:cs="Arial"/>
          <w:b/>
          <w:sz w:val="24"/>
          <w:szCs w:val="24"/>
          <w:lang w:val="es-ES_tradnl"/>
        </w:rPr>
        <w:lastRenderedPageBreak/>
        <w:t>a la Información Pública del Estado de México y Municipios</w:t>
      </w:r>
      <w:r w:rsidRPr="003D3991">
        <w:rPr>
          <w:rFonts w:ascii="Palatino Linotype" w:eastAsia="MS Mincho" w:hAnsi="Palatino Linotype" w:cs="Arial"/>
          <w:sz w:val="24"/>
          <w:szCs w:val="24"/>
          <w:lang w:val="es-ES_tradnl"/>
        </w:rPr>
        <w:t xml:space="preserve">; </w:t>
      </w:r>
      <w:r w:rsidRPr="003D3991">
        <w:rPr>
          <w:rFonts w:ascii="Palatino Linotype" w:eastAsia="Times New Roman" w:hAnsi="Palatino Linotype" w:cs="Arial"/>
          <w:color w:val="000000" w:themeColor="text1"/>
          <w:sz w:val="24"/>
          <w:szCs w:val="24"/>
          <w:lang w:val="es-ES_tradnl" w:eastAsia="es-MX"/>
        </w:rPr>
        <w:t>fracci</w:t>
      </w:r>
      <w:r w:rsidR="0088265E" w:rsidRPr="003D3991">
        <w:rPr>
          <w:rFonts w:ascii="Palatino Linotype" w:eastAsia="Times New Roman" w:hAnsi="Palatino Linotype" w:cs="Arial"/>
          <w:color w:val="000000" w:themeColor="text1"/>
          <w:sz w:val="24"/>
          <w:szCs w:val="24"/>
          <w:lang w:val="es-ES_tradnl" w:eastAsia="es-MX"/>
        </w:rPr>
        <w:t>ones</w:t>
      </w:r>
      <w:r w:rsidRPr="003D3991">
        <w:rPr>
          <w:rFonts w:ascii="Palatino Linotype" w:eastAsia="Times New Roman" w:hAnsi="Palatino Linotype" w:cs="Arial"/>
          <w:color w:val="000000" w:themeColor="text1"/>
          <w:sz w:val="24"/>
          <w:szCs w:val="24"/>
          <w:lang w:val="es-ES_tradnl" w:eastAsia="es-MX"/>
        </w:rPr>
        <w:t xml:space="preserve"> que determina</w:t>
      </w:r>
      <w:r w:rsidR="00B95E7F" w:rsidRPr="003D3991">
        <w:rPr>
          <w:rFonts w:ascii="Palatino Linotype" w:eastAsia="Times New Roman" w:hAnsi="Palatino Linotype" w:cs="Arial"/>
          <w:color w:val="000000" w:themeColor="text1"/>
          <w:sz w:val="24"/>
          <w:szCs w:val="24"/>
          <w:lang w:val="es-ES_tradnl" w:eastAsia="es-MX"/>
        </w:rPr>
        <w:t>n</w:t>
      </w:r>
      <w:r w:rsidRPr="003D3991">
        <w:rPr>
          <w:rFonts w:ascii="Palatino Linotype" w:eastAsia="Times New Roman" w:hAnsi="Palatino Linotype" w:cs="Arial"/>
          <w:color w:val="000000" w:themeColor="text1"/>
          <w:sz w:val="24"/>
          <w:szCs w:val="24"/>
          <w:lang w:val="es-ES_tradnl" w:eastAsia="es-MX"/>
        </w:rPr>
        <w:t xml:space="preserve"> las hipótesis jurídica relativas a la</w:t>
      </w:r>
      <w:r w:rsidR="0088265E" w:rsidRPr="003D3991">
        <w:rPr>
          <w:rFonts w:ascii="Palatino Linotype" w:eastAsia="Times New Roman" w:hAnsi="Palatino Linotype" w:cs="Arial"/>
          <w:color w:val="000000" w:themeColor="text1"/>
          <w:sz w:val="24"/>
          <w:szCs w:val="24"/>
          <w:lang w:val="es-ES_tradnl" w:eastAsia="es-MX"/>
        </w:rPr>
        <w:t xml:space="preserve"> negativa de la información solicitada y a la</w:t>
      </w:r>
      <w:r w:rsidRPr="003D3991">
        <w:rPr>
          <w:rFonts w:ascii="Palatino Linotype" w:eastAsia="Times New Roman" w:hAnsi="Palatino Linotype" w:cs="Arial"/>
          <w:color w:val="000000" w:themeColor="text1"/>
          <w:sz w:val="24"/>
          <w:szCs w:val="24"/>
          <w:lang w:val="es-ES_tradnl" w:eastAsia="es-MX"/>
        </w:rPr>
        <w:t xml:space="preserve"> </w:t>
      </w:r>
      <w:r w:rsidR="00B95E7F" w:rsidRPr="003D3991">
        <w:rPr>
          <w:rFonts w:ascii="Palatino Linotype" w:eastAsia="Times New Roman" w:hAnsi="Palatino Linotype" w:cs="Arial"/>
          <w:color w:val="000000" w:themeColor="text1"/>
          <w:sz w:val="24"/>
          <w:szCs w:val="24"/>
          <w:lang w:val="es-ES_tradnl" w:eastAsia="es-MX"/>
        </w:rPr>
        <w:t>falta, deficiencia o insuficiencia de la fundamentación y motivación en la respuesta</w:t>
      </w:r>
      <w:r w:rsidRPr="003D3991">
        <w:rPr>
          <w:rFonts w:ascii="Palatino Linotype" w:eastAsia="Times New Roman" w:hAnsi="Palatino Linotype" w:cs="Arial"/>
          <w:color w:val="000000" w:themeColor="text1"/>
          <w:sz w:val="24"/>
          <w:szCs w:val="24"/>
          <w:lang w:val="es-ES_tradnl" w:eastAsia="es-MX"/>
        </w:rPr>
        <w:t xml:space="preserve">; </w:t>
      </w:r>
      <w:r w:rsidR="00B95E7F" w:rsidRPr="003D3991">
        <w:rPr>
          <w:rFonts w:ascii="Palatino Linotype" w:eastAsia="MS Mincho" w:hAnsi="Palatino Linotype" w:cs="Arial"/>
          <w:sz w:val="24"/>
          <w:szCs w:val="24"/>
          <w:lang w:val="es-ES_tradnl"/>
        </w:rPr>
        <w:t>aspectos</w:t>
      </w:r>
      <w:r w:rsidRPr="003D3991">
        <w:rPr>
          <w:rFonts w:ascii="Palatino Linotype" w:eastAsia="MS Mincho" w:hAnsi="Palatino Linotype" w:cs="Arial"/>
          <w:sz w:val="24"/>
          <w:szCs w:val="24"/>
          <w:lang w:val="es-ES_tradnl"/>
        </w:rPr>
        <w:t xml:space="preserve"> </w:t>
      </w:r>
      <w:r w:rsidR="00B95E7F" w:rsidRPr="003D3991">
        <w:rPr>
          <w:rFonts w:ascii="Palatino Linotype" w:eastAsia="MS Mincho" w:hAnsi="Palatino Linotype" w:cs="Arial"/>
          <w:sz w:val="24"/>
          <w:szCs w:val="24"/>
          <w:lang w:val="es-ES_tradnl"/>
        </w:rPr>
        <w:t>referidos por</w:t>
      </w:r>
      <w:r w:rsidRPr="003D3991">
        <w:rPr>
          <w:rFonts w:ascii="Palatino Linotype" w:eastAsia="MS Mincho" w:hAnsi="Palatino Linotype" w:cs="Arial"/>
          <w:sz w:val="24"/>
          <w:szCs w:val="24"/>
          <w:lang w:val="es-ES_tradnl"/>
        </w:rPr>
        <w:t xml:space="preserve"> el </w:t>
      </w:r>
      <w:r w:rsidRPr="003D3991">
        <w:rPr>
          <w:rFonts w:ascii="Palatino Linotype" w:eastAsia="MS Mincho" w:hAnsi="Palatino Linotype" w:cs="Arial"/>
          <w:b/>
          <w:sz w:val="24"/>
          <w:szCs w:val="24"/>
          <w:lang w:val="es-ES_tradnl"/>
        </w:rPr>
        <w:t>RECURRENTE</w:t>
      </w:r>
      <w:r w:rsidRPr="003D3991">
        <w:rPr>
          <w:rFonts w:ascii="Palatino Linotype" w:eastAsia="MS Mincho" w:hAnsi="Palatino Linotype" w:cs="Arial"/>
          <w:sz w:val="24"/>
          <w:szCs w:val="24"/>
          <w:lang w:val="es-ES_tradnl"/>
        </w:rPr>
        <w:t xml:space="preserve"> al momento de interponer los recursos de revisión de mérito.</w:t>
      </w:r>
    </w:p>
    <w:p w14:paraId="307DF9A8" w14:textId="77777777" w:rsidR="0011569A" w:rsidRPr="003D3991" w:rsidRDefault="0011569A" w:rsidP="0011569A">
      <w:pPr>
        <w:spacing w:before="240" w:after="240" w:line="360" w:lineRule="auto"/>
        <w:ind w:right="49"/>
        <w:contextualSpacing/>
        <w:jc w:val="both"/>
        <w:rPr>
          <w:rFonts w:ascii="Palatino Linotype" w:eastAsia="MS Mincho" w:hAnsi="Palatino Linotype" w:cs="Arial"/>
          <w:sz w:val="24"/>
          <w:szCs w:val="24"/>
          <w:lang w:val="es-ES_tradnl" w:eastAsia="es-ES"/>
        </w:rPr>
      </w:pPr>
    </w:p>
    <w:p w14:paraId="1A9240D1" w14:textId="6F715265" w:rsidR="00E113EC" w:rsidRPr="003D3991" w:rsidRDefault="0011569A" w:rsidP="0008753C">
      <w:pPr>
        <w:keepNext/>
        <w:keepLines/>
        <w:spacing w:before="240" w:after="0" w:line="360" w:lineRule="auto"/>
        <w:outlineLvl w:val="0"/>
        <w:rPr>
          <w:rFonts w:ascii="Palatino Linotype" w:eastAsia="MS Gothic" w:hAnsi="Palatino Linotype" w:cstheme="majorBidi"/>
          <w:b/>
          <w:sz w:val="24"/>
          <w:szCs w:val="24"/>
          <w:lang w:val="es-ES_tradnl" w:eastAsia="es-ES"/>
        </w:rPr>
      </w:pPr>
      <w:bookmarkStart w:id="25" w:name="_Toc34937455"/>
      <w:r w:rsidRPr="003D3991">
        <w:rPr>
          <w:rFonts w:ascii="Palatino Linotype" w:eastAsia="MS Gothic" w:hAnsi="Palatino Linotype" w:cstheme="majorBidi"/>
          <w:b/>
          <w:sz w:val="24"/>
          <w:szCs w:val="24"/>
          <w:lang w:val="es-ES_tradnl" w:eastAsia="es-ES"/>
        </w:rPr>
        <w:t xml:space="preserve">QUINTO. </w:t>
      </w:r>
      <w:r w:rsidR="00E113EC" w:rsidRPr="003D3991">
        <w:rPr>
          <w:rFonts w:ascii="Palatino Linotype" w:eastAsia="MS Gothic" w:hAnsi="Palatino Linotype" w:cstheme="majorBidi"/>
          <w:b/>
          <w:sz w:val="24"/>
          <w:szCs w:val="24"/>
          <w:lang w:val="es-ES_tradnl" w:eastAsia="es-ES"/>
        </w:rPr>
        <w:t>Del estudio y resolución del recurso de revisión.</w:t>
      </w:r>
      <w:bookmarkEnd w:id="24"/>
      <w:bookmarkEnd w:id="25"/>
    </w:p>
    <w:p w14:paraId="77CD439A" w14:textId="77777777" w:rsidR="00E113EC" w:rsidRPr="003D3991" w:rsidRDefault="00E113EC" w:rsidP="0008753C">
      <w:pPr>
        <w:spacing w:line="360" w:lineRule="auto"/>
        <w:rPr>
          <w:lang w:val="es-ES_tradnl" w:eastAsia="es-ES"/>
        </w:rPr>
      </w:pPr>
    </w:p>
    <w:p w14:paraId="18A75532" w14:textId="276073B4" w:rsidR="00E113EC" w:rsidRPr="003D3991" w:rsidRDefault="00E113EC" w:rsidP="0008753C">
      <w:pPr>
        <w:keepNext/>
        <w:keepLines/>
        <w:numPr>
          <w:ilvl w:val="1"/>
          <w:numId w:val="2"/>
        </w:numPr>
        <w:spacing w:before="240" w:after="0" w:line="360" w:lineRule="auto"/>
        <w:ind w:left="0" w:firstLine="0"/>
        <w:outlineLvl w:val="0"/>
        <w:rPr>
          <w:rFonts w:ascii="Palatino Linotype" w:eastAsia="MS Mincho" w:hAnsi="Palatino Linotype" w:cs="Arial"/>
          <w:b/>
          <w:i/>
          <w:sz w:val="24"/>
          <w:szCs w:val="24"/>
          <w:lang w:val="es-ES_tradnl" w:eastAsia="es-MX"/>
        </w:rPr>
      </w:pPr>
      <w:bookmarkStart w:id="26" w:name="_Toc536726461"/>
      <w:bookmarkStart w:id="27" w:name="_Toc34937456"/>
      <w:r w:rsidRPr="003D3991">
        <w:rPr>
          <w:rFonts w:ascii="Palatino Linotype" w:eastAsia="MS Gothic" w:hAnsi="Palatino Linotype" w:cstheme="majorBidi"/>
          <w:b/>
          <w:i/>
          <w:sz w:val="24"/>
          <w:szCs w:val="24"/>
          <w:lang w:val="es-ES_tradnl"/>
        </w:rPr>
        <w:t>El derec</w:t>
      </w:r>
      <w:r w:rsidR="004B1BEA" w:rsidRPr="003D3991">
        <w:rPr>
          <w:rFonts w:ascii="Palatino Linotype" w:eastAsia="MS Gothic" w:hAnsi="Palatino Linotype" w:cstheme="majorBidi"/>
          <w:b/>
          <w:i/>
          <w:sz w:val="24"/>
          <w:szCs w:val="24"/>
          <w:lang w:val="es-ES_tradnl"/>
        </w:rPr>
        <w:t>ho de acceso a la información pú</w:t>
      </w:r>
      <w:r w:rsidRPr="003D3991">
        <w:rPr>
          <w:rFonts w:ascii="Palatino Linotype" w:eastAsia="MS Gothic" w:hAnsi="Palatino Linotype" w:cstheme="majorBidi"/>
          <w:b/>
          <w:i/>
          <w:sz w:val="24"/>
          <w:szCs w:val="24"/>
          <w:lang w:val="es-ES_tradnl"/>
        </w:rPr>
        <w:t>blica</w:t>
      </w:r>
      <w:bookmarkEnd w:id="26"/>
      <w:r w:rsidRPr="003D3991">
        <w:rPr>
          <w:rFonts w:ascii="Palatino Linotype" w:eastAsia="MS Mincho" w:hAnsi="Palatino Linotype" w:cs="Arial"/>
          <w:b/>
          <w:i/>
          <w:sz w:val="24"/>
          <w:szCs w:val="24"/>
          <w:lang w:val="es-ES_tradnl" w:eastAsia="es-MX"/>
        </w:rPr>
        <w:t>.</w:t>
      </w:r>
      <w:bookmarkEnd w:id="27"/>
    </w:p>
    <w:p w14:paraId="667C2884" w14:textId="77777777" w:rsidR="00E113EC" w:rsidRPr="003D3991" w:rsidRDefault="00E113EC" w:rsidP="0008753C">
      <w:pPr>
        <w:spacing w:after="0" w:line="360" w:lineRule="auto"/>
        <w:contextualSpacing/>
        <w:rPr>
          <w:rFonts w:ascii="Palatino Linotype" w:eastAsia="MS Mincho" w:hAnsi="Palatino Linotype" w:cs="Arial"/>
          <w:sz w:val="24"/>
          <w:szCs w:val="24"/>
          <w:lang w:val="es-ES_tradnl" w:eastAsia="es-MX"/>
        </w:rPr>
      </w:pPr>
    </w:p>
    <w:p w14:paraId="1A95F94C" w14:textId="3BF96EF6" w:rsidR="00AC7345" w:rsidRPr="003D3991" w:rsidRDefault="00E113EC" w:rsidP="00AC7345">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3D3991">
        <w:rPr>
          <w:rFonts w:ascii="Palatino Linotype" w:eastAsia="MS Mincho" w:hAnsi="Palatino Linotype" w:cs="Times New Roman"/>
          <w:sz w:val="24"/>
          <w:szCs w:val="24"/>
          <w:lang w:val="es-ES_tradnl" w:eastAsia="es-ES"/>
        </w:rPr>
        <w:t xml:space="preserve">De </w:t>
      </w:r>
      <w:r w:rsidRPr="003D3991">
        <w:rPr>
          <w:rFonts w:ascii="Palatino Linotype" w:eastAsia="Calibri" w:hAnsi="Palatino Linotype" w:cs="Arial"/>
          <w:sz w:val="24"/>
          <w:szCs w:val="24"/>
          <w:lang w:val="es-ES_tradnl" w:eastAsia="es-ES"/>
        </w:rPr>
        <w:t>acuerdo</w:t>
      </w:r>
      <w:r w:rsidRPr="003D3991">
        <w:rPr>
          <w:rFonts w:ascii="Palatino Linotype" w:eastAsia="MS Mincho" w:hAnsi="Palatino Linotype" w:cs="Times New Roman"/>
          <w:sz w:val="24"/>
          <w:szCs w:val="24"/>
          <w:lang w:val="es-ES_tradnl" w:eastAsia="es-ES"/>
        </w:rPr>
        <w:t xml:space="preserve"> a la Ley de Transparencia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w:t>
      </w:r>
      <w:r w:rsidR="00DD18C7" w:rsidRPr="003D3991">
        <w:rPr>
          <w:rFonts w:ascii="Palatino Linotype" w:eastAsia="MS Mincho" w:hAnsi="Palatino Linotype" w:cs="Times New Roman"/>
          <w:sz w:val="24"/>
          <w:szCs w:val="24"/>
          <w:lang w:val="es-ES_tradnl" w:eastAsia="es-ES"/>
        </w:rPr>
        <w:t>r</w:t>
      </w:r>
      <w:r w:rsidRPr="003D3991">
        <w:rPr>
          <w:rFonts w:ascii="Palatino Linotype" w:eastAsia="MS Mincho" w:hAnsi="Palatino Linotype" w:cs="Times New Roman"/>
          <w:sz w:val="24"/>
          <w:szCs w:val="24"/>
          <w:lang w:val="es-ES_tradnl" w:eastAsia="es-ES"/>
        </w:rPr>
        <w:t xml:space="preserve"> la toma decisiones, a través de la difusión de la información que obra en poder de los Sujetos Obligados, ya que, el derecho de acceso a la información pública por disposición del artículo 4 de la Ley de Transparencia y Acceso a la Información Pública del Estado de México y </w:t>
      </w:r>
      <w:r w:rsidRPr="003D3991">
        <w:rPr>
          <w:rFonts w:ascii="Palatino Linotype" w:eastAsia="MS Mincho" w:hAnsi="Palatino Linotype" w:cs="Times New Roman"/>
          <w:sz w:val="24"/>
          <w:szCs w:val="24"/>
          <w:lang w:val="es-ES_tradnl" w:eastAsia="es-ES"/>
        </w:rPr>
        <w:lastRenderedPageBreak/>
        <w:t xml:space="preserve">Municipios es la prerrogativa de las personas para buscar, difundir, investigar, recabar, recibir y solicitar información pública. </w:t>
      </w:r>
    </w:p>
    <w:p w14:paraId="693CB238" w14:textId="77777777" w:rsidR="00AC7345" w:rsidRPr="003D3991" w:rsidRDefault="00AC7345" w:rsidP="00AC7345">
      <w:pPr>
        <w:spacing w:after="0" w:line="360" w:lineRule="auto"/>
        <w:ind w:right="34"/>
        <w:contextualSpacing/>
        <w:jc w:val="both"/>
        <w:rPr>
          <w:rFonts w:ascii="Palatino Linotype" w:eastAsia="MS Mincho" w:hAnsi="Palatino Linotype" w:cs="Times New Roman"/>
          <w:sz w:val="24"/>
          <w:szCs w:val="24"/>
          <w:lang w:val="es-ES_tradnl" w:eastAsia="es-ES"/>
        </w:rPr>
      </w:pPr>
    </w:p>
    <w:p w14:paraId="4005F784" w14:textId="0637E1CD" w:rsidR="00E113EC" w:rsidRPr="003D3991" w:rsidRDefault="00B95E7F" w:rsidP="00B95E7F">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3D3991">
        <w:rPr>
          <w:rFonts w:ascii="Palatino Linotype" w:eastAsia="MS Mincho" w:hAnsi="Palatino Linotype" w:cs="Times New Roman"/>
          <w:sz w:val="24"/>
          <w:szCs w:val="24"/>
          <w:lang w:val="es-ES_tradnl" w:eastAsia="es-ES"/>
        </w:rPr>
        <w:t xml:space="preserve">El </w:t>
      </w:r>
      <w:r w:rsidR="00E113EC" w:rsidRPr="003D3991">
        <w:rPr>
          <w:rFonts w:ascii="Palatino Linotype" w:eastAsia="MS Mincho" w:hAnsi="Palatino Linotype" w:cs="Times New Roman"/>
          <w:sz w:val="24"/>
          <w:szCs w:val="24"/>
          <w:lang w:val="es-ES_tradnl" w:eastAsia="es-ES"/>
        </w:rPr>
        <w:t>derecho de acceso a la información pública es un derecho humano reconocido en el Pacto de Derechos Civiles y</w:t>
      </w:r>
      <w:r w:rsidR="00AC7345" w:rsidRPr="003D3991">
        <w:rPr>
          <w:rFonts w:ascii="Palatino Linotype" w:eastAsia="MS Mincho" w:hAnsi="Palatino Linotype" w:cs="Times New Roman"/>
          <w:sz w:val="24"/>
          <w:szCs w:val="24"/>
          <w:lang w:val="es-ES_tradnl" w:eastAsia="es-ES"/>
        </w:rPr>
        <w:t xml:space="preserve"> Políticos en su artículo 19.2; </w:t>
      </w:r>
      <w:r w:rsidR="00E113EC" w:rsidRPr="003D3991">
        <w:rPr>
          <w:rFonts w:ascii="Palatino Linotype" w:eastAsia="MS Mincho" w:hAnsi="Palatino Linotype" w:cs="Times New Roman"/>
          <w:sz w:val="24"/>
          <w:szCs w:val="24"/>
          <w:lang w:val="es-ES_tradnl" w:eastAsia="es-ES"/>
        </w:rPr>
        <w:t>en la Convención Americana sobre Derechos Humanos en su artículo 13.1; en el artículo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14:paraId="3FF5475D" w14:textId="77777777" w:rsidR="00E113EC" w:rsidRPr="003D3991" w:rsidRDefault="00E113EC" w:rsidP="0008753C">
      <w:pPr>
        <w:spacing w:after="0" w:line="360" w:lineRule="auto"/>
        <w:contextualSpacing/>
        <w:rPr>
          <w:rFonts w:ascii="Palatino Linotype" w:eastAsia="MS Mincho" w:hAnsi="Palatino Linotype" w:cs="Times New Roman"/>
          <w:sz w:val="16"/>
          <w:szCs w:val="24"/>
          <w:lang w:val="es-ES_tradnl" w:eastAsia="es-ES"/>
        </w:rPr>
      </w:pPr>
    </w:p>
    <w:p w14:paraId="3FBF8E68" w14:textId="28DE1EFC" w:rsidR="00E113EC" w:rsidRPr="003D3991" w:rsidRDefault="00E113EC" w:rsidP="0008753C">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3D3991">
        <w:rPr>
          <w:rFonts w:ascii="Palatino Linotype" w:eastAsia="MS Mincho" w:hAnsi="Palatino Linotype" w:cs="Times New Roman"/>
          <w:sz w:val="24"/>
          <w:szCs w:val="24"/>
          <w:lang w:val="es-ES_tradnl" w:eastAsia="es-ES"/>
        </w:rPr>
        <w:t>Ahora bien</w:t>
      </w:r>
      <w:r w:rsidR="00B95E7F" w:rsidRPr="003D3991">
        <w:rPr>
          <w:rFonts w:ascii="Palatino Linotype" w:eastAsia="MS Mincho" w:hAnsi="Palatino Linotype" w:cs="Times New Roman"/>
          <w:sz w:val="24"/>
          <w:szCs w:val="24"/>
          <w:lang w:val="es-ES_tradnl" w:eastAsia="es-ES"/>
        </w:rPr>
        <w:t>,</w:t>
      </w:r>
      <w:r w:rsidRPr="003D3991">
        <w:rPr>
          <w:rFonts w:ascii="Palatino Linotype" w:eastAsia="MS Mincho" w:hAnsi="Palatino Linotype" w:cs="Times New Roman"/>
          <w:sz w:val="24"/>
          <w:szCs w:val="24"/>
          <w:lang w:val="es-ES_tradnl" w:eastAsia="es-ES"/>
        </w:rPr>
        <w:t xml:space="preserve"> el contenido del artículo 1 tercer párrafo de la Constitución Política de los Estados Unidos Mexicanos establece que “…Todas las autoridades, en el ámbito de sus competencias, tienen la obligación de promover, respetar, proteger y garantizar los derechos humanos de conformidad con los principios de universalidad, interdependencia, indivisibilidad y progresividad. En consecuencia, </w:t>
      </w:r>
      <w:r w:rsidRPr="003D3991">
        <w:rPr>
          <w:rFonts w:ascii="Palatino Linotype" w:eastAsia="MS Mincho" w:hAnsi="Palatino Linotype" w:cs="Times New Roman"/>
          <w:sz w:val="24"/>
          <w:szCs w:val="24"/>
          <w:lang w:val="es-ES_tradnl" w:eastAsia="es-ES"/>
        </w:rPr>
        <w:lastRenderedPageBreak/>
        <w:t>el Estado deberá prevenir, investigar, sancionar y reparar las violaciones a los derechos humanos, en los términos que establezca la Ley.”</w:t>
      </w:r>
    </w:p>
    <w:p w14:paraId="32C6FA88" w14:textId="77777777" w:rsidR="00E113EC" w:rsidRPr="003D3991" w:rsidRDefault="00E113EC" w:rsidP="0008753C">
      <w:pPr>
        <w:spacing w:after="0" w:line="360" w:lineRule="auto"/>
        <w:ind w:right="34"/>
        <w:contextualSpacing/>
        <w:jc w:val="both"/>
        <w:rPr>
          <w:rFonts w:ascii="Palatino Linotype" w:eastAsia="MS Mincho" w:hAnsi="Palatino Linotype" w:cs="Times New Roman"/>
          <w:sz w:val="18"/>
          <w:szCs w:val="24"/>
          <w:lang w:val="es-ES_tradnl" w:eastAsia="es-ES"/>
        </w:rPr>
      </w:pPr>
    </w:p>
    <w:p w14:paraId="6EDED77B" w14:textId="016270CF" w:rsidR="00F851D7" w:rsidRPr="003D3991" w:rsidRDefault="00B95E7F" w:rsidP="005D106C">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3D3991">
        <w:rPr>
          <w:rFonts w:ascii="Palatino Linotype" w:eastAsia="MS Mincho" w:hAnsi="Palatino Linotype" w:cs="Times New Roman"/>
          <w:sz w:val="24"/>
          <w:szCs w:val="24"/>
          <w:lang w:val="es-ES_tradnl" w:eastAsia="es-ES"/>
        </w:rPr>
        <w:t xml:space="preserve">Por su parte el artículo 4 de la Ley de Transparencia del Estado, refiere que la información en posesión de los sujetos obligados es pública y accesible, privilegiando el principio de máxima publicidad; </w:t>
      </w:r>
      <w:r w:rsidR="005D106C" w:rsidRPr="003D3991">
        <w:rPr>
          <w:rFonts w:ascii="Palatino Linotype" w:eastAsia="MS Mincho" w:hAnsi="Palatino Linotype" w:cs="Times New Roman"/>
          <w:sz w:val="24"/>
          <w:szCs w:val="24"/>
          <w:lang w:val="es-ES_tradnl" w:eastAsia="es-ES"/>
        </w:rPr>
        <w:t>mientras que el artículo 11 de la misma norma determina que con la entrega de la información se debe garantizar que esta sea “accesible, actualizada, completa, congruente, confiable, verificable, veraz, integral, oportuna y expedita”; en tanto que</w:t>
      </w:r>
      <w:r w:rsidRPr="003D3991">
        <w:rPr>
          <w:rFonts w:ascii="Palatino Linotype" w:eastAsia="MS Mincho" w:hAnsi="Palatino Linotype" w:cs="Times New Roman"/>
          <w:sz w:val="24"/>
          <w:szCs w:val="24"/>
          <w:lang w:val="es-ES_tradnl" w:eastAsia="es-ES"/>
        </w:rPr>
        <w:t xml:space="preserve"> el artículo</w:t>
      </w:r>
      <w:r w:rsidR="00F851D7" w:rsidRPr="003D3991">
        <w:rPr>
          <w:rFonts w:ascii="Palatino Linotype" w:eastAsia="MS Mincho" w:hAnsi="Palatino Linotype" w:cs="Times New Roman"/>
          <w:sz w:val="24"/>
          <w:szCs w:val="24"/>
          <w:lang w:val="es-ES_tradnl" w:eastAsia="es-ES"/>
        </w:rPr>
        <w:t xml:space="preserve"> 18</w:t>
      </w:r>
      <w:r w:rsidR="005D106C" w:rsidRPr="003D3991">
        <w:rPr>
          <w:rFonts w:ascii="Palatino Linotype" w:eastAsia="MS Mincho" w:hAnsi="Palatino Linotype" w:cs="Times New Roman"/>
          <w:sz w:val="24"/>
          <w:szCs w:val="24"/>
          <w:lang w:val="es-ES_tradnl" w:eastAsia="es-ES"/>
        </w:rPr>
        <w:t xml:space="preserve"> de la norma en cuestión</w:t>
      </w:r>
      <w:r w:rsidR="00F851D7" w:rsidRPr="003D3991">
        <w:rPr>
          <w:rFonts w:ascii="Palatino Linotype" w:eastAsia="MS Mincho" w:hAnsi="Palatino Linotype" w:cs="Times New Roman"/>
          <w:sz w:val="24"/>
          <w:szCs w:val="24"/>
          <w:lang w:val="es-ES_tradnl" w:eastAsia="es-ES"/>
        </w:rPr>
        <w:t xml:space="preserve"> determina el deber de documentar todo acto que derive del ejercicio de sus facultades, competencias o funciones considerando tanto la eventual publicidad como la reutilización de la informació</w:t>
      </w:r>
      <w:r w:rsidR="005D106C" w:rsidRPr="003D3991">
        <w:rPr>
          <w:rFonts w:ascii="Palatino Linotype" w:eastAsia="MS Mincho" w:hAnsi="Palatino Linotype" w:cs="Times New Roman"/>
          <w:sz w:val="24"/>
          <w:szCs w:val="24"/>
          <w:lang w:val="es-ES_tradnl" w:eastAsia="es-ES"/>
        </w:rPr>
        <w:t xml:space="preserve">n, y, por último, </w:t>
      </w:r>
      <w:r w:rsidR="00F851D7" w:rsidRPr="003D3991">
        <w:rPr>
          <w:rFonts w:ascii="Palatino Linotype" w:eastAsia="MS Mincho" w:hAnsi="Palatino Linotype" w:cs="Times New Roman"/>
          <w:sz w:val="24"/>
          <w:szCs w:val="24"/>
          <w:lang w:val="es-ES_tradnl" w:eastAsia="es-ES"/>
        </w:rPr>
        <w:t xml:space="preserve">el artículo 19 de la misma norma determina el principio de presunción de existencia de la información y los supuestos para aquellos casos en los que, por diversas razones, no se cuente con la información. </w:t>
      </w:r>
    </w:p>
    <w:p w14:paraId="2F2A21E6" w14:textId="77777777" w:rsidR="00E113EC" w:rsidRPr="003D3991" w:rsidRDefault="00E113EC" w:rsidP="0008753C">
      <w:pPr>
        <w:keepNext/>
        <w:keepLines/>
        <w:spacing w:before="40" w:after="0" w:line="360" w:lineRule="auto"/>
        <w:outlineLvl w:val="1"/>
        <w:rPr>
          <w:rFonts w:ascii="Palatino Linotype" w:eastAsia="MS Mincho" w:hAnsi="Palatino Linotype" w:cstheme="majorBidi"/>
          <w:b/>
          <w:i/>
          <w:sz w:val="24"/>
          <w:szCs w:val="24"/>
          <w:lang w:val="es-ES_tradnl" w:eastAsia="es-ES"/>
        </w:rPr>
      </w:pPr>
    </w:p>
    <w:p w14:paraId="7E6331B1" w14:textId="77777777" w:rsidR="00E113EC" w:rsidRPr="003D3991" w:rsidRDefault="00E113EC" w:rsidP="0008753C">
      <w:pPr>
        <w:keepNext/>
        <w:keepLines/>
        <w:spacing w:before="40" w:after="0" w:line="360" w:lineRule="auto"/>
        <w:outlineLvl w:val="1"/>
        <w:rPr>
          <w:rFonts w:ascii="Palatino Linotype" w:eastAsia="MS Mincho" w:hAnsi="Palatino Linotype" w:cstheme="majorBidi"/>
          <w:b/>
          <w:i/>
          <w:sz w:val="24"/>
          <w:szCs w:val="24"/>
          <w:lang w:val="es-ES_tradnl" w:eastAsia="es-ES"/>
        </w:rPr>
      </w:pPr>
      <w:bookmarkStart w:id="28" w:name="_Toc34937457"/>
      <w:r w:rsidRPr="003D3991">
        <w:rPr>
          <w:rFonts w:ascii="Palatino Linotype" w:eastAsia="MS Mincho" w:hAnsi="Palatino Linotype" w:cstheme="majorBidi"/>
          <w:b/>
          <w:i/>
          <w:sz w:val="24"/>
          <w:szCs w:val="24"/>
          <w:lang w:val="es-ES_tradnl" w:eastAsia="es-ES"/>
        </w:rPr>
        <w:t>II. De la</w:t>
      </w:r>
      <w:r w:rsidR="00791FDA" w:rsidRPr="003D3991">
        <w:rPr>
          <w:rFonts w:ascii="Palatino Linotype" w:eastAsia="MS Mincho" w:hAnsi="Palatino Linotype" w:cstheme="majorBidi"/>
          <w:b/>
          <w:i/>
          <w:sz w:val="24"/>
          <w:szCs w:val="24"/>
          <w:lang w:val="es-ES_tradnl" w:eastAsia="es-ES"/>
        </w:rPr>
        <w:t xml:space="preserve"> respuesta a la solicitud de la información.</w:t>
      </w:r>
      <w:bookmarkEnd w:id="28"/>
    </w:p>
    <w:p w14:paraId="3E765BE5" w14:textId="77777777" w:rsidR="00E113EC" w:rsidRPr="003D3991" w:rsidRDefault="00E113EC" w:rsidP="0008753C">
      <w:pPr>
        <w:spacing w:after="0" w:line="360" w:lineRule="auto"/>
        <w:ind w:right="49"/>
        <w:contextualSpacing/>
        <w:jc w:val="both"/>
        <w:rPr>
          <w:rFonts w:ascii="Palatino Linotype" w:eastAsia="MS Mincho" w:hAnsi="Palatino Linotype" w:cstheme="majorBidi"/>
          <w:sz w:val="24"/>
          <w:szCs w:val="24"/>
          <w:lang w:val="es-ES_tradnl" w:eastAsia="es-ES"/>
        </w:rPr>
      </w:pPr>
    </w:p>
    <w:p w14:paraId="5DB03F20" w14:textId="316F8C1C" w:rsidR="00E113EC" w:rsidRPr="003D3991" w:rsidRDefault="00E113EC" w:rsidP="0008753C">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3D3991">
        <w:rPr>
          <w:rFonts w:ascii="Palatino Linotype" w:eastAsia="MS Mincho" w:hAnsi="Palatino Linotype" w:cstheme="majorBidi"/>
          <w:sz w:val="24"/>
          <w:szCs w:val="24"/>
          <w:lang w:val="es-ES_tradnl" w:eastAsia="es-ES"/>
        </w:rPr>
        <w:t>Previo al análisis de la fuente obligacional resulta necesario precisar en qué consiste la información requerida por el particular</w:t>
      </w:r>
      <w:r w:rsidR="00D15D38" w:rsidRPr="003D3991">
        <w:rPr>
          <w:rFonts w:ascii="Palatino Linotype" w:eastAsia="MS Mincho" w:hAnsi="Palatino Linotype" w:cstheme="majorBidi"/>
          <w:sz w:val="24"/>
          <w:szCs w:val="24"/>
          <w:lang w:val="es-ES_tradnl" w:eastAsia="es-ES"/>
        </w:rPr>
        <w:t xml:space="preserve"> </w:t>
      </w:r>
      <w:r w:rsidR="0064458A" w:rsidRPr="003D3991">
        <w:rPr>
          <w:rFonts w:ascii="Palatino Linotype" w:eastAsia="MS Mincho" w:hAnsi="Palatino Linotype" w:cstheme="majorBidi"/>
          <w:sz w:val="24"/>
          <w:szCs w:val="24"/>
          <w:lang w:val="es-ES_tradnl" w:eastAsia="es-ES"/>
        </w:rPr>
        <w:t>del sujeto obligado referido</w:t>
      </w:r>
      <w:r w:rsidR="00D15D38" w:rsidRPr="003D3991">
        <w:rPr>
          <w:rFonts w:ascii="Palatino Linotype" w:eastAsia="MS Mincho" w:hAnsi="Palatino Linotype" w:cstheme="majorBidi"/>
          <w:sz w:val="24"/>
          <w:szCs w:val="24"/>
          <w:lang w:val="es-ES_tradnl" w:eastAsia="es-ES"/>
        </w:rPr>
        <w:t xml:space="preserve"> en </w:t>
      </w:r>
      <w:r w:rsidR="00D15D38" w:rsidRPr="003D3991">
        <w:rPr>
          <w:rFonts w:ascii="Palatino Linotype" w:eastAsia="MS Mincho" w:hAnsi="Palatino Linotype" w:cstheme="majorBidi"/>
          <w:sz w:val="24"/>
          <w:szCs w:val="24"/>
          <w:lang w:val="es-ES_tradnl" w:eastAsia="es-ES"/>
        </w:rPr>
        <w:lastRenderedPageBreak/>
        <w:t>la solicitud, así como la respuesta que se proporcionó, para la cual se inserta la siguiente tabla descriptiva.</w:t>
      </w:r>
    </w:p>
    <w:p w14:paraId="7884CCA7" w14:textId="77777777" w:rsidR="0064458A" w:rsidRPr="003D3991" w:rsidRDefault="0064458A" w:rsidP="0008753C">
      <w:pPr>
        <w:spacing w:after="0" w:line="360" w:lineRule="auto"/>
        <w:ind w:right="49"/>
        <w:contextualSpacing/>
        <w:jc w:val="both"/>
        <w:rPr>
          <w:rFonts w:ascii="Palatino Linotype" w:eastAsia="MS Mincho" w:hAnsi="Palatino Linotype" w:cstheme="majorBidi"/>
          <w:sz w:val="24"/>
          <w:szCs w:val="24"/>
          <w:lang w:val="es-ES_tradnl" w:eastAsia="es-ES"/>
        </w:rPr>
      </w:pPr>
    </w:p>
    <w:tbl>
      <w:tblPr>
        <w:tblStyle w:val="Tablaconcuadrcula"/>
        <w:tblW w:w="0" w:type="auto"/>
        <w:tblLook w:val="04A0" w:firstRow="1" w:lastRow="0" w:firstColumn="1" w:lastColumn="0" w:noHBand="0" w:noVBand="1"/>
      </w:tblPr>
      <w:tblGrid>
        <w:gridCol w:w="2926"/>
        <w:gridCol w:w="2926"/>
        <w:gridCol w:w="2927"/>
      </w:tblGrid>
      <w:tr w:rsidR="00D15D38" w:rsidRPr="003D3991" w14:paraId="4A900946" w14:textId="77777777" w:rsidTr="000B66F6">
        <w:tc>
          <w:tcPr>
            <w:tcW w:w="2926" w:type="dxa"/>
            <w:shd w:val="clear" w:color="auto" w:fill="D0CECE" w:themeFill="background2" w:themeFillShade="E6"/>
          </w:tcPr>
          <w:p w14:paraId="0841E8C4" w14:textId="3C0A5136" w:rsidR="00D15D38" w:rsidRPr="003D3991" w:rsidRDefault="00D15D38" w:rsidP="0008753C">
            <w:pPr>
              <w:spacing w:line="360" w:lineRule="auto"/>
              <w:ind w:right="49"/>
              <w:contextualSpacing/>
              <w:jc w:val="center"/>
              <w:rPr>
                <w:rFonts w:ascii="Palatino Linotype" w:eastAsia="MS Mincho" w:hAnsi="Palatino Linotype" w:cstheme="majorBidi"/>
                <w:b/>
              </w:rPr>
            </w:pPr>
            <w:r w:rsidRPr="003D3991">
              <w:rPr>
                <w:rFonts w:ascii="Palatino Linotype" w:eastAsia="MS Mincho" w:hAnsi="Palatino Linotype" w:cstheme="majorBidi"/>
                <w:b/>
              </w:rPr>
              <w:t>Solicitud</w:t>
            </w:r>
          </w:p>
        </w:tc>
        <w:tc>
          <w:tcPr>
            <w:tcW w:w="2926" w:type="dxa"/>
            <w:shd w:val="clear" w:color="auto" w:fill="D0CECE" w:themeFill="background2" w:themeFillShade="E6"/>
          </w:tcPr>
          <w:p w14:paraId="638B5AD4" w14:textId="72DA4C2C" w:rsidR="00D15D38" w:rsidRPr="003D3991" w:rsidRDefault="00D15D38" w:rsidP="0008753C">
            <w:pPr>
              <w:spacing w:line="360" w:lineRule="auto"/>
              <w:ind w:right="49"/>
              <w:contextualSpacing/>
              <w:jc w:val="center"/>
              <w:rPr>
                <w:rFonts w:ascii="Palatino Linotype" w:eastAsia="MS Mincho" w:hAnsi="Palatino Linotype" w:cstheme="majorBidi"/>
                <w:b/>
              </w:rPr>
            </w:pPr>
            <w:r w:rsidRPr="003D3991">
              <w:rPr>
                <w:rFonts w:ascii="Palatino Linotype" w:eastAsia="MS Mincho" w:hAnsi="Palatino Linotype" w:cstheme="majorBidi"/>
                <w:b/>
              </w:rPr>
              <w:t>Respuesta</w:t>
            </w:r>
          </w:p>
        </w:tc>
        <w:tc>
          <w:tcPr>
            <w:tcW w:w="2927" w:type="dxa"/>
            <w:shd w:val="clear" w:color="auto" w:fill="D0CECE" w:themeFill="background2" w:themeFillShade="E6"/>
          </w:tcPr>
          <w:p w14:paraId="7428569F" w14:textId="3BA91FBB" w:rsidR="00D15D38" w:rsidRPr="003D3991" w:rsidRDefault="00D15D38" w:rsidP="0008753C">
            <w:pPr>
              <w:spacing w:line="360" w:lineRule="auto"/>
              <w:ind w:right="49"/>
              <w:contextualSpacing/>
              <w:jc w:val="center"/>
              <w:rPr>
                <w:rFonts w:ascii="Palatino Linotype" w:eastAsia="MS Mincho" w:hAnsi="Palatino Linotype" w:cstheme="majorBidi"/>
                <w:b/>
              </w:rPr>
            </w:pPr>
            <w:r w:rsidRPr="003D3991">
              <w:rPr>
                <w:rFonts w:ascii="Palatino Linotype" w:eastAsia="MS Mincho" w:hAnsi="Palatino Linotype" w:cstheme="majorBidi"/>
                <w:b/>
              </w:rPr>
              <w:t>Cumplimiento</w:t>
            </w:r>
          </w:p>
        </w:tc>
      </w:tr>
      <w:tr w:rsidR="00D15D38" w:rsidRPr="003D3991" w14:paraId="0F0132E6" w14:textId="77777777" w:rsidTr="00D15D38">
        <w:tc>
          <w:tcPr>
            <w:tcW w:w="2926" w:type="dxa"/>
          </w:tcPr>
          <w:p w14:paraId="5BF813C0" w14:textId="32CF392B" w:rsidR="00D15D38" w:rsidRPr="003D3991" w:rsidRDefault="00F851D7" w:rsidP="0008753C">
            <w:pPr>
              <w:spacing w:line="360" w:lineRule="auto"/>
              <w:ind w:right="49"/>
              <w:contextualSpacing/>
              <w:jc w:val="both"/>
              <w:rPr>
                <w:rFonts w:ascii="Palatino Linotype" w:eastAsia="MS Mincho" w:hAnsi="Palatino Linotype" w:cstheme="majorBidi"/>
                <w:i/>
              </w:rPr>
            </w:pPr>
            <w:r w:rsidRPr="003D3991">
              <w:rPr>
                <w:rFonts w:ascii="Palatino Linotype" w:hAnsi="Palatino Linotype"/>
                <w:i/>
                <w:color w:val="000000"/>
                <w:sz w:val="20"/>
                <w:szCs w:val="20"/>
              </w:rPr>
              <w:t>“Quiero saber los cursos y/o capacitaciones que ha recibido el personal que trabaja en la Dirección Jurídica.” (Sic)</w:t>
            </w:r>
          </w:p>
        </w:tc>
        <w:tc>
          <w:tcPr>
            <w:tcW w:w="2926" w:type="dxa"/>
          </w:tcPr>
          <w:p w14:paraId="571A8C65" w14:textId="5CA51C51" w:rsidR="00D15D38" w:rsidRPr="003D3991" w:rsidRDefault="00F851D7" w:rsidP="00F851D7">
            <w:pPr>
              <w:spacing w:line="360" w:lineRule="auto"/>
              <w:ind w:right="49"/>
              <w:contextualSpacing/>
              <w:jc w:val="both"/>
              <w:rPr>
                <w:rFonts w:ascii="Palatino Linotype" w:eastAsia="MS Mincho" w:hAnsi="Palatino Linotype" w:cs="Times New Roman"/>
                <w:color w:val="000000"/>
              </w:rPr>
            </w:pPr>
            <w:r w:rsidRPr="003D3991">
              <w:rPr>
                <w:rFonts w:ascii="Palatino Linotype" w:hAnsi="Palatino Linotype"/>
                <w:i/>
                <w:color w:val="000000"/>
                <w:sz w:val="20"/>
                <w:szCs w:val="20"/>
              </w:rPr>
              <w:t>“en lo que va del ejercicio 2019 no se ha llevado ningún tipo de cursos y/o capacitaciones en dicha área” (Sic)</w:t>
            </w:r>
          </w:p>
        </w:tc>
        <w:tc>
          <w:tcPr>
            <w:tcW w:w="2927" w:type="dxa"/>
          </w:tcPr>
          <w:p w14:paraId="3088E68B" w14:textId="35C1D317" w:rsidR="00D15D38" w:rsidRPr="003D3991" w:rsidRDefault="00F851D7" w:rsidP="0008753C">
            <w:pPr>
              <w:spacing w:line="360" w:lineRule="auto"/>
              <w:ind w:right="49"/>
              <w:contextualSpacing/>
              <w:jc w:val="both"/>
              <w:rPr>
                <w:rFonts w:ascii="Palatino Linotype" w:eastAsia="MS Mincho" w:hAnsi="Palatino Linotype" w:cstheme="majorBidi"/>
              </w:rPr>
            </w:pPr>
            <w:r w:rsidRPr="003D3991">
              <w:rPr>
                <w:rFonts w:ascii="Palatino Linotype" w:eastAsia="MS Mincho" w:hAnsi="Palatino Linotype" w:cstheme="majorBidi"/>
              </w:rPr>
              <w:t>Se informó que no se realizaron las acciones sobre las que se requiere información.</w:t>
            </w:r>
          </w:p>
        </w:tc>
      </w:tr>
      <w:tr w:rsidR="00F851D7" w:rsidRPr="003D3991" w14:paraId="3EAC9C72" w14:textId="77777777" w:rsidTr="00D15D38">
        <w:tc>
          <w:tcPr>
            <w:tcW w:w="2926" w:type="dxa"/>
          </w:tcPr>
          <w:p w14:paraId="33DD1F4A" w14:textId="4A21CA91" w:rsidR="00F851D7" w:rsidRPr="003D3991" w:rsidRDefault="00F851D7" w:rsidP="0008753C">
            <w:pPr>
              <w:spacing w:line="360" w:lineRule="auto"/>
              <w:ind w:right="49"/>
              <w:contextualSpacing/>
              <w:jc w:val="both"/>
              <w:rPr>
                <w:rFonts w:ascii="Palatino Linotype" w:hAnsi="Palatino Linotype"/>
                <w:i/>
                <w:color w:val="000000"/>
                <w:sz w:val="20"/>
                <w:szCs w:val="20"/>
              </w:rPr>
            </w:pPr>
            <w:r w:rsidRPr="003D3991">
              <w:rPr>
                <w:rFonts w:ascii="Palatino Linotype" w:hAnsi="Palatino Linotype"/>
                <w:i/>
                <w:color w:val="000000"/>
                <w:sz w:val="20"/>
                <w:szCs w:val="20"/>
              </w:rPr>
              <w:t>“Quiero saber las capacitaciones que se han brindado en materia de transparencia.” (Sic)</w:t>
            </w:r>
          </w:p>
        </w:tc>
        <w:tc>
          <w:tcPr>
            <w:tcW w:w="2926" w:type="dxa"/>
          </w:tcPr>
          <w:p w14:paraId="45062051" w14:textId="3471948D" w:rsidR="00F851D7" w:rsidRPr="003D3991" w:rsidRDefault="00F851D7" w:rsidP="0008753C">
            <w:pPr>
              <w:spacing w:line="360" w:lineRule="auto"/>
              <w:ind w:right="49"/>
              <w:contextualSpacing/>
              <w:jc w:val="both"/>
              <w:rPr>
                <w:rFonts w:ascii="Palatino Linotype" w:hAnsi="Palatino Linotype"/>
                <w:i/>
                <w:color w:val="000000"/>
                <w:sz w:val="20"/>
                <w:szCs w:val="20"/>
              </w:rPr>
            </w:pPr>
            <w:r w:rsidRPr="003D3991">
              <w:rPr>
                <w:rFonts w:ascii="Palatino Linotype" w:hAnsi="Palatino Linotype"/>
                <w:i/>
                <w:color w:val="000000"/>
                <w:sz w:val="20"/>
                <w:szCs w:val="20"/>
              </w:rPr>
              <w:t>“se está en proceso de capacitación por parte de la Unidad de Transparencia la capacitación sobre dicho tema”(Sic).</w:t>
            </w:r>
          </w:p>
        </w:tc>
        <w:tc>
          <w:tcPr>
            <w:tcW w:w="2927" w:type="dxa"/>
          </w:tcPr>
          <w:p w14:paraId="17129361" w14:textId="4B32986A" w:rsidR="00F851D7" w:rsidRPr="003D3991" w:rsidRDefault="00F851D7" w:rsidP="00F851D7">
            <w:pPr>
              <w:spacing w:line="360" w:lineRule="auto"/>
              <w:ind w:right="49"/>
              <w:contextualSpacing/>
              <w:jc w:val="both"/>
              <w:rPr>
                <w:rFonts w:ascii="Palatino Linotype" w:eastAsia="MS Mincho" w:hAnsi="Palatino Linotype" w:cstheme="majorBidi"/>
              </w:rPr>
            </w:pPr>
            <w:r w:rsidRPr="003D3991">
              <w:rPr>
                <w:rFonts w:ascii="Palatino Linotype" w:eastAsia="MS Mincho" w:hAnsi="Palatino Linotype" w:cstheme="majorBidi"/>
              </w:rPr>
              <w:t>Se emite una respuesta confusa que no precisa quién se encuentra a cargo y quién se está capacitando.</w:t>
            </w:r>
          </w:p>
        </w:tc>
      </w:tr>
      <w:tr w:rsidR="00F851D7" w:rsidRPr="003D3991" w14:paraId="017ADF29" w14:textId="77777777" w:rsidTr="00D15D38">
        <w:tc>
          <w:tcPr>
            <w:tcW w:w="2926" w:type="dxa"/>
          </w:tcPr>
          <w:p w14:paraId="3892FD62" w14:textId="7A5B26F6" w:rsidR="00F851D7" w:rsidRPr="003D3991" w:rsidRDefault="00F851D7" w:rsidP="0008753C">
            <w:pPr>
              <w:spacing w:line="360" w:lineRule="auto"/>
              <w:ind w:right="49"/>
              <w:contextualSpacing/>
              <w:jc w:val="both"/>
              <w:rPr>
                <w:rFonts w:ascii="Palatino Linotype" w:hAnsi="Palatino Linotype"/>
                <w:i/>
                <w:color w:val="000000"/>
                <w:sz w:val="20"/>
                <w:szCs w:val="20"/>
              </w:rPr>
            </w:pPr>
            <w:r w:rsidRPr="003D3991">
              <w:rPr>
                <w:rFonts w:ascii="Palatino Linotype" w:hAnsi="Palatino Linotype"/>
                <w:i/>
                <w:color w:val="000000"/>
                <w:sz w:val="20"/>
                <w:szCs w:val="20"/>
              </w:rPr>
              <w:t>“Quiero saber las capacitaciones que se han brindado en materia de protección de datos personales.” (Sic)</w:t>
            </w:r>
          </w:p>
        </w:tc>
        <w:tc>
          <w:tcPr>
            <w:tcW w:w="2926" w:type="dxa"/>
          </w:tcPr>
          <w:p w14:paraId="7A0F6F5E" w14:textId="3276FB3B" w:rsidR="00F851D7" w:rsidRPr="003D3991" w:rsidRDefault="00F851D7" w:rsidP="0008753C">
            <w:pPr>
              <w:spacing w:line="360" w:lineRule="auto"/>
              <w:ind w:right="49"/>
              <w:contextualSpacing/>
              <w:jc w:val="both"/>
              <w:rPr>
                <w:rFonts w:ascii="Palatino Linotype" w:hAnsi="Palatino Linotype"/>
                <w:i/>
                <w:color w:val="000000"/>
                <w:sz w:val="20"/>
                <w:szCs w:val="20"/>
              </w:rPr>
            </w:pPr>
            <w:r w:rsidRPr="003D3991">
              <w:rPr>
                <w:rFonts w:ascii="Palatino Linotype" w:hAnsi="Palatino Linotype"/>
                <w:i/>
                <w:color w:val="000000"/>
                <w:sz w:val="20"/>
                <w:szCs w:val="20"/>
              </w:rPr>
              <w:t>“se está en proceso de capacitación por parte de la Unidad de Transparencia la capacitación sobre dicho tema”(Sic).</w:t>
            </w:r>
          </w:p>
        </w:tc>
        <w:tc>
          <w:tcPr>
            <w:tcW w:w="2927" w:type="dxa"/>
          </w:tcPr>
          <w:p w14:paraId="3D305007" w14:textId="7F215939" w:rsidR="00F851D7" w:rsidRPr="003D3991" w:rsidRDefault="00474CD9" w:rsidP="0008753C">
            <w:pPr>
              <w:spacing w:line="360" w:lineRule="auto"/>
              <w:ind w:right="49"/>
              <w:contextualSpacing/>
              <w:jc w:val="both"/>
              <w:rPr>
                <w:rFonts w:ascii="Palatino Linotype" w:eastAsia="MS Mincho" w:hAnsi="Palatino Linotype" w:cstheme="majorBidi"/>
              </w:rPr>
            </w:pPr>
            <w:r w:rsidRPr="003D3991">
              <w:rPr>
                <w:rFonts w:ascii="Palatino Linotype" w:eastAsia="MS Mincho" w:hAnsi="Palatino Linotype" w:cstheme="majorBidi"/>
              </w:rPr>
              <w:t>Se emite una respuesta confusa que no precisa quién se encuentra a cargo y quién se está capacitando.</w:t>
            </w:r>
          </w:p>
        </w:tc>
      </w:tr>
    </w:tbl>
    <w:p w14:paraId="4D728DC9" w14:textId="77777777" w:rsidR="00E113EC" w:rsidRPr="003D3991" w:rsidRDefault="00E113EC" w:rsidP="0008753C">
      <w:pPr>
        <w:spacing w:after="0" w:line="360" w:lineRule="auto"/>
        <w:ind w:right="49"/>
        <w:contextualSpacing/>
        <w:jc w:val="both"/>
        <w:rPr>
          <w:rFonts w:ascii="Palatino Linotype" w:eastAsia="MS Mincho" w:hAnsi="Palatino Linotype" w:cstheme="majorBidi"/>
          <w:sz w:val="24"/>
          <w:szCs w:val="24"/>
          <w:lang w:val="es-ES_tradnl" w:eastAsia="es-ES"/>
        </w:rPr>
      </w:pPr>
    </w:p>
    <w:p w14:paraId="0392A74D" w14:textId="2B8BAB52" w:rsidR="005D106C" w:rsidRPr="003D3991" w:rsidRDefault="00F851D7" w:rsidP="005D106C">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3D3991">
        <w:rPr>
          <w:rFonts w:ascii="Palatino Linotype" w:eastAsia="MS Mincho" w:hAnsi="Palatino Linotype" w:cstheme="majorBidi"/>
          <w:sz w:val="24"/>
          <w:szCs w:val="24"/>
          <w:lang w:val="es-ES_tradnl" w:eastAsia="es-ES"/>
        </w:rPr>
        <w:lastRenderedPageBreak/>
        <w:t xml:space="preserve">Como puede apreciarse, de tres conceptos de información requerida, en el primero, el </w:t>
      </w:r>
      <w:r w:rsidRPr="003D3991">
        <w:rPr>
          <w:rFonts w:ascii="Palatino Linotype" w:eastAsia="MS Mincho" w:hAnsi="Palatino Linotype" w:cstheme="majorBidi"/>
          <w:b/>
          <w:sz w:val="24"/>
          <w:szCs w:val="24"/>
          <w:lang w:val="es-ES_tradnl" w:eastAsia="es-ES"/>
        </w:rPr>
        <w:t>SUJETO OBLIGADO</w:t>
      </w:r>
      <w:r w:rsidRPr="003D3991">
        <w:rPr>
          <w:rFonts w:ascii="Palatino Linotype" w:eastAsia="MS Mincho" w:hAnsi="Palatino Linotype" w:cstheme="majorBidi"/>
          <w:sz w:val="24"/>
          <w:szCs w:val="24"/>
          <w:lang w:val="es-ES_tradnl" w:eastAsia="es-ES"/>
        </w:rPr>
        <w:t xml:space="preserve"> señaló que no se realizaron las acciones de las que se pretende información; en los dos siguientes se </w:t>
      </w:r>
      <w:r w:rsidR="00474CD9" w:rsidRPr="003D3991">
        <w:rPr>
          <w:rFonts w:ascii="Palatino Linotype" w:eastAsia="MS Mincho" w:hAnsi="Palatino Linotype" w:cstheme="majorBidi"/>
          <w:sz w:val="24"/>
          <w:szCs w:val="24"/>
          <w:lang w:val="es-ES_tradnl" w:eastAsia="es-ES"/>
        </w:rPr>
        <w:t xml:space="preserve">emitió </w:t>
      </w:r>
      <w:r w:rsidR="00474CD9" w:rsidRPr="003D3991">
        <w:rPr>
          <w:rFonts w:ascii="Palatino Linotype" w:eastAsia="MS Mincho" w:hAnsi="Palatino Linotype" w:cstheme="majorBidi"/>
          <w:lang w:val="es-ES_tradnl"/>
        </w:rPr>
        <w:t>una respuesta confusa que no precisa quién se encuentra a cargo y quién se está capacitando.</w:t>
      </w:r>
      <w:r w:rsidRPr="003D3991">
        <w:rPr>
          <w:rFonts w:ascii="Palatino Linotype" w:eastAsia="MS Mincho" w:hAnsi="Palatino Linotype" w:cstheme="majorBidi"/>
          <w:sz w:val="24"/>
          <w:szCs w:val="24"/>
          <w:lang w:val="es-ES_tradnl" w:eastAsia="es-ES"/>
        </w:rPr>
        <w:t xml:space="preserve"> En consecuencia, es </w:t>
      </w:r>
      <w:r w:rsidR="00474CD9" w:rsidRPr="003D3991">
        <w:rPr>
          <w:rFonts w:ascii="Palatino Linotype" w:eastAsia="MS Mincho" w:hAnsi="Palatino Linotype" w:cstheme="majorBidi"/>
          <w:sz w:val="24"/>
          <w:szCs w:val="24"/>
          <w:lang w:val="es-ES_tradnl" w:eastAsia="es-ES"/>
        </w:rPr>
        <w:t>procedente</w:t>
      </w:r>
      <w:r w:rsidRPr="003D3991">
        <w:rPr>
          <w:rFonts w:ascii="Palatino Linotype" w:eastAsia="MS Mincho" w:hAnsi="Palatino Linotype" w:cstheme="majorBidi"/>
          <w:sz w:val="24"/>
          <w:szCs w:val="24"/>
          <w:lang w:val="es-ES_tradnl" w:eastAsia="es-ES"/>
        </w:rPr>
        <w:t xml:space="preserve"> el motivo de inconformidad hecho valer por </w:t>
      </w:r>
      <w:r w:rsidRPr="003D3991">
        <w:rPr>
          <w:rFonts w:ascii="Palatino Linotype" w:eastAsia="MS Mincho" w:hAnsi="Palatino Linotype" w:cstheme="majorBidi"/>
          <w:b/>
          <w:sz w:val="24"/>
          <w:szCs w:val="24"/>
          <w:lang w:val="es-ES_tradnl" w:eastAsia="es-ES"/>
        </w:rPr>
        <w:t>EL RECURRENTE</w:t>
      </w:r>
      <w:r w:rsidRPr="003D3991">
        <w:rPr>
          <w:rFonts w:ascii="Palatino Linotype" w:eastAsia="MS Mincho" w:hAnsi="Palatino Linotype" w:cstheme="majorBidi"/>
          <w:sz w:val="24"/>
          <w:szCs w:val="24"/>
          <w:lang w:val="es-ES_tradnl" w:eastAsia="es-ES"/>
        </w:rPr>
        <w:t xml:space="preserve"> al dolerse de que</w:t>
      </w:r>
      <w:r w:rsidR="00474CD9" w:rsidRPr="003D3991">
        <w:rPr>
          <w:rFonts w:ascii="Palatino Linotype" w:eastAsia="MS Mincho" w:hAnsi="Palatino Linotype" w:cstheme="majorBidi"/>
          <w:sz w:val="24"/>
          <w:szCs w:val="24"/>
          <w:lang w:val="es-ES_tradnl" w:eastAsia="es-ES"/>
        </w:rPr>
        <w:t xml:space="preserve"> no se le proporcionó la </w:t>
      </w:r>
      <w:r w:rsidRPr="003D3991">
        <w:rPr>
          <w:rFonts w:ascii="Palatino Linotype" w:eastAsia="MS Mincho" w:hAnsi="Palatino Linotype" w:cstheme="majorBidi"/>
          <w:sz w:val="24"/>
          <w:szCs w:val="24"/>
          <w:lang w:val="es-ES_tradnl" w:eastAsia="es-ES"/>
        </w:rPr>
        <w:t>información que</w:t>
      </w:r>
      <w:r w:rsidR="00474CD9" w:rsidRPr="003D3991">
        <w:rPr>
          <w:rFonts w:ascii="Palatino Linotype" w:eastAsia="MS Mincho" w:hAnsi="Palatino Linotype" w:cstheme="majorBidi"/>
          <w:sz w:val="24"/>
          <w:szCs w:val="24"/>
          <w:lang w:val="es-ES_tradnl" w:eastAsia="es-ES"/>
        </w:rPr>
        <w:t xml:space="preserve"> solicitó en los tres casos. Por lo que corresponde al primer requerimiento de la información, se le respondió que no se realizaron las acciones de las que se requiere información, corresponde analiz</w:t>
      </w:r>
      <w:r w:rsidR="005D106C" w:rsidRPr="003D3991">
        <w:rPr>
          <w:rFonts w:ascii="Palatino Linotype" w:eastAsia="MS Mincho" w:hAnsi="Palatino Linotype" w:cstheme="majorBidi"/>
          <w:sz w:val="24"/>
          <w:szCs w:val="24"/>
          <w:lang w:val="es-ES_tradnl" w:eastAsia="es-ES"/>
        </w:rPr>
        <w:t>ar si es</w:t>
      </w:r>
      <w:r w:rsidR="00474CD9" w:rsidRPr="003D3991">
        <w:rPr>
          <w:rFonts w:ascii="Palatino Linotype" w:eastAsia="MS Mincho" w:hAnsi="Palatino Linotype" w:cstheme="majorBidi"/>
          <w:sz w:val="24"/>
          <w:szCs w:val="24"/>
          <w:lang w:val="es-ES_tradnl" w:eastAsia="es-ES"/>
        </w:rPr>
        <w:t>a respuesta</w:t>
      </w:r>
      <w:r w:rsidR="005D106C" w:rsidRPr="003D3991">
        <w:rPr>
          <w:rFonts w:ascii="Palatino Linotype" w:eastAsia="MS Mincho" w:hAnsi="Palatino Linotype" w:cstheme="majorBidi"/>
          <w:sz w:val="24"/>
          <w:szCs w:val="24"/>
          <w:lang w:val="es-ES_tradnl" w:eastAsia="es-ES"/>
        </w:rPr>
        <w:t xml:space="preserve"> es suficiente o debe de fundarse y motivarse.</w:t>
      </w:r>
    </w:p>
    <w:p w14:paraId="5D38D459" w14:textId="2C28F20A" w:rsidR="00F851D7" w:rsidRPr="003D3991" w:rsidRDefault="005D106C" w:rsidP="005D106C">
      <w:pPr>
        <w:spacing w:after="0" w:line="360" w:lineRule="auto"/>
        <w:ind w:right="49"/>
        <w:contextualSpacing/>
        <w:jc w:val="both"/>
        <w:rPr>
          <w:rFonts w:ascii="Palatino Linotype" w:eastAsia="MS Mincho" w:hAnsi="Palatino Linotype" w:cstheme="majorBidi"/>
          <w:sz w:val="24"/>
          <w:szCs w:val="24"/>
          <w:lang w:val="es-ES_tradnl" w:eastAsia="es-ES"/>
        </w:rPr>
      </w:pPr>
      <w:r w:rsidRPr="003D3991">
        <w:rPr>
          <w:rFonts w:ascii="Palatino Linotype" w:eastAsia="MS Mincho" w:hAnsi="Palatino Linotype" w:cstheme="majorBidi"/>
          <w:sz w:val="24"/>
          <w:szCs w:val="24"/>
          <w:lang w:val="es-ES_tradnl" w:eastAsia="es-ES"/>
        </w:rPr>
        <w:t xml:space="preserve"> </w:t>
      </w:r>
    </w:p>
    <w:p w14:paraId="2B2089F4" w14:textId="1F742027" w:rsidR="00F851D7" w:rsidRPr="003D3991" w:rsidRDefault="00F851D7" w:rsidP="006508AF">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3D3991">
        <w:rPr>
          <w:rFonts w:ascii="Palatino Linotype" w:eastAsia="MS Mincho" w:hAnsi="Palatino Linotype" w:cstheme="majorBidi"/>
          <w:sz w:val="24"/>
          <w:szCs w:val="24"/>
          <w:lang w:val="es-ES_tradnl" w:eastAsia="es-ES"/>
        </w:rPr>
        <w:t>Por lo que ahora corresponde determinar</w:t>
      </w:r>
      <w:r w:rsidR="005D106C" w:rsidRPr="003D3991">
        <w:rPr>
          <w:rFonts w:ascii="Palatino Linotype" w:eastAsia="MS Mincho" w:hAnsi="Palatino Linotype" w:cstheme="majorBidi"/>
          <w:sz w:val="24"/>
          <w:szCs w:val="24"/>
          <w:lang w:val="es-ES_tradnl" w:eastAsia="es-ES"/>
        </w:rPr>
        <w:t xml:space="preserve">: a) </w:t>
      </w:r>
      <w:r w:rsidRPr="003D3991">
        <w:rPr>
          <w:rFonts w:ascii="Palatino Linotype" w:eastAsia="MS Mincho" w:hAnsi="Palatino Linotype" w:cstheme="majorBidi"/>
          <w:sz w:val="24"/>
          <w:szCs w:val="24"/>
          <w:lang w:val="es-ES_tradnl" w:eastAsia="es-ES"/>
        </w:rPr>
        <w:t xml:space="preserve">si </w:t>
      </w:r>
      <w:r w:rsidR="005D106C" w:rsidRPr="003D3991">
        <w:rPr>
          <w:rFonts w:ascii="Palatino Linotype" w:eastAsia="MS Mincho" w:hAnsi="Palatino Linotype" w:cstheme="majorBidi"/>
          <w:sz w:val="24"/>
          <w:szCs w:val="24"/>
          <w:lang w:val="es-ES_tradnl" w:eastAsia="es-ES"/>
        </w:rPr>
        <w:t xml:space="preserve">la respuesta del </w:t>
      </w:r>
      <w:r w:rsidRPr="003D3991">
        <w:rPr>
          <w:rFonts w:ascii="Palatino Linotype" w:eastAsia="MS Mincho" w:hAnsi="Palatino Linotype" w:cstheme="majorBidi"/>
          <w:sz w:val="24"/>
          <w:szCs w:val="24"/>
          <w:lang w:val="es-ES_tradnl" w:eastAsia="es-ES"/>
        </w:rPr>
        <w:t>SUJETO OBLIGADO</w:t>
      </w:r>
      <w:r w:rsidR="001B617F" w:rsidRPr="003D3991">
        <w:rPr>
          <w:rFonts w:ascii="Palatino Linotype" w:eastAsia="MS Mincho" w:hAnsi="Palatino Linotype" w:cstheme="majorBidi"/>
          <w:sz w:val="24"/>
          <w:szCs w:val="24"/>
          <w:lang w:val="es-ES_tradnl" w:eastAsia="es-ES"/>
        </w:rPr>
        <w:t>,</w:t>
      </w:r>
      <w:r w:rsidRPr="003D3991">
        <w:rPr>
          <w:rFonts w:ascii="Palatino Linotype" w:eastAsia="MS Mincho" w:hAnsi="Palatino Linotype" w:cstheme="majorBidi"/>
          <w:sz w:val="24"/>
          <w:szCs w:val="24"/>
          <w:lang w:val="es-ES_tradnl" w:eastAsia="es-ES"/>
        </w:rPr>
        <w:t xml:space="preserve"> </w:t>
      </w:r>
      <w:r w:rsidR="005D106C" w:rsidRPr="003D3991">
        <w:rPr>
          <w:rFonts w:ascii="Palatino Linotype" w:eastAsia="MS Mincho" w:hAnsi="Palatino Linotype" w:cstheme="majorBidi"/>
          <w:sz w:val="24"/>
          <w:szCs w:val="24"/>
          <w:lang w:val="es-ES_tradnl" w:eastAsia="es-ES"/>
        </w:rPr>
        <w:t xml:space="preserve">al primer requerimiento de </w:t>
      </w:r>
      <w:r w:rsidR="001B617F" w:rsidRPr="003D3991">
        <w:rPr>
          <w:rFonts w:ascii="Palatino Linotype" w:eastAsia="MS Mincho" w:hAnsi="Palatino Linotype" w:cstheme="majorBidi"/>
          <w:sz w:val="24"/>
          <w:szCs w:val="24"/>
          <w:lang w:val="es-ES_tradnl" w:eastAsia="es-ES"/>
        </w:rPr>
        <w:t>información,</w:t>
      </w:r>
      <w:r w:rsidR="005D106C" w:rsidRPr="003D3991">
        <w:rPr>
          <w:rFonts w:ascii="Palatino Linotype" w:eastAsia="MS Mincho" w:hAnsi="Palatino Linotype" w:cstheme="majorBidi"/>
          <w:sz w:val="24"/>
          <w:szCs w:val="24"/>
          <w:lang w:val="es-ES_tradnl" w:eastAsia="es-ES"/>
        </w:rPr>
        <w:t>n debe fundarse o motivarse y b) si es procedente responder de otra manera a los requerimientos segundo y tercero de información, antes señalados.</w:t>
      </w:r>
    </w:p>
    <w:p w14:paraId="53096C46" w14:textId="77777777" w:rsidR="005D106C" w:rsidRPr="003D3991" w:rsidRDefault="005D106C" w:rsidP="005D106C">
      <w:pPr>
        <w:spacing w:after="0" w:line="360" w:lineRule="auto"/>
        <w:ind w:right="49"/>
        <w:contextualSpacing/>
        <w:jc w:val="both"/>
        <w:rPr>
          <w:rFonts w:ascii="Palatino Linotype" w:eastAsia="MS Mincho" w:hAnsi="Palatino Linotype" w:cstheme="majorBidi"/>
          <w:sz w:val="24"/>
          <w:szCs w:val="24"/>
          <w:lang w:val="es-ES_tradnl" w:eastAsia="es-ES"/>
        </w:rPr>
      </w:pPr>
    </w:p>
    <w:p w14:paraId="71B8CFD2" w14:textId="3A328F0D" w:rsidR="00110889" w:rsidRPr="003D3991" w:rsidRDefault="005D106C" w:rsidP="00110889">
      <w:pPr>
        <w:pStyle w:val="Prrafodelista"/>
        <w:keepNext/>
        <w:keepLines/>
        <w:numPr>
          <w:ilvl w:val="0"/>
          <w:numId w:val="32"/>
        </w:numPr>
        <w:spacing w:before="240" w:after="0" w:line="360" w:lineRule="auto"/>
        <w:outlineLvl w:val="0"/>
        <w:rPr>
          <w:rFonts w:ascii="Palatino Linotype" w:hAnsi="Palatino Linotype"/>
          <w:b/>
          <w:i/>
          <w:sz w:val="24"/>
          <w:szCs w:val="24"/>
          <w:lang w:val="es-ES_tradnl" w:eastAsia="es-ES"/>
        </w:rPr>
      </w:pPr>
      <w:bookmarkStart w:id="29" w:name="_Toc26394549"/>
      <w:bookmarkStart w:id="30" w:name="_Toc34937458"/>
      <w:r w:rsidRPr="003D3991">
        <w:rPr>
          <w:rFonts w:ascii="Palatino Linotype" w:eastAsia="MS Mincho" w:hAnsi="Palatino Linotype" w:cstheme="majorBidi"/>
          <w:b/>
          <w:i/>
          <w:sz w:val="24"/>
          <w:szCs w:val="24"/>
          <w:lang w:val="es-ES_tradnl" w:eastAsia="es-ES"/>
        </w:rPr>
        <w:t>De lo</w:t>
      </w:r>
      <w:r w:rsidR="00B12C54" w:rsidRPr="003D3991">
        <w:rPr>
          <w:rFonts w:ascii="Palatino Linotype" w:eastAsia="MS Mincho" w:hAnsi="Palatino Linotype" w:cstheme="majorBidi"/>
          <w:b/>
          <w:i/>
          <w:sz w:val="24"/>
          <w:szCs w:val="24"/>
          <w:lang w:val="es-ES_tradnl" w:eastAsia="es-ES"/>
        </w:rPr>
        <w:t>s</w:t>
      </w:r>
      <w:r w:rsidRPr="003D3991">
        <w:rPr>
          <w:rFonts w:ascii="Palatino Linotype" w:eastAsia="MS Mincho" w:hAnsi="Palatino Linotype" w:cstheme="majorBidi"/>
          <w:b/>
          <w:i/>
          <w:sz w:val="24"/>
          <w:szCs w:val="24"/>
          <w:lang w:val="es-ES_tradnl" w:eastAsia="es-ES"/>
        </w:rPr>
        <w:t xml:space="preserve"> cursos o capacitaciones del persona</w:t>
      </w:r>
      <w:r w:rsidR="001E4780" w:rsidRPr="003D3991">
        <w:rPr>
          <w:rFonts w:ascii="Palatino Linotype" w:eastAsia="MS Mincho" w:hAnsi="Palatino Linotype" w:cstheme="majorBidi"/>
          <w:b/>
          <w:i/>
          <w:sz w:val="24"/>
          <w:szCs w:val="24"/>
          <w:lang w:val="es-ES_tradnl" w:eastAsia="es-ES"/>
        </w:rPr>
        <w:t>l</w:t>
      </w:r>
      <w:r w:rsidRPr="003D3991">
        <w:rPr>
          <w:rFonts w:ascii="Palatino Linotype" w:eastAsia="MS Mincho" w:hAnsi="Palatino Linotype" w:cstheme="majorBidi"/>
          <w:b/>
          <w:i/>
          <w:sz w:val="24"/>
          <w:szCs w:val="24"/>
          <w:lang w:val="es-ES_tradnl" w:eastAsia="es-ES"/>
        </w:rPr>
        <w:t xml:space="preserve"> de la Dirección Jurídica </w:t>
      </w:r>
      <w:r w:rsidR="00B12C54" w:rsidRPr="003D3991">
        <w:rPr>
          <w:rFonts w:ascii="Palatino Linotype" w:eastAsia="MS Mincho" w:hAnsi="Palatino Linotype" w:cstheme="majorBidi"/>
          <w:b/>
          <w:i/>
          <w:sz w:val="24"/>
          <w:szCs w:val="24"/>
          <w:lang w:val="es-ES_tradnl" w:eastAsia="es-ES"/>
        </w:rPr>
        <w:t xml:space="preserve"> </w:t>
      </w:r>
      <w:bookmarkEnd w:id="29"/>
      <w:bookmarkEnd w:id="30"/>
    </w:p>
    <w:p w14:paraId="309DD815" w14:textId="77777777" w:rsidR="001E4780" w:rsidRPr="003D3991" w:rsidRDefault="001E4780" w:rsidP="001E4780">
      <w:pPr>
        <w:pStyle w:val="Prrafodelista"/>
        <w:spacing w:before="240" w:after="240" w:line="360" w:lineRule="auto"/>
        <w:ind w:left="360"/>
        <w:jc w:val="both"/>
        <w:rPr>
          <w:rFonts w:ascii="Palatino Linotype" w:eastAsia="Times New Roman" w:hAnsi="Palatino Linotype" w:cs="Times New Roman"/>
          <w:i/>
          <w:color w:val="000000" w:themeColor="text1"/>
          <w:sz w:val="24"/>
          <w:szCs w:val="24"/>
          <w:lang w:val="es-ES_tradnl"/>
        </w:rPr>
      </w:pPr>
    </w:p>
    <w:p w14:paraId="3DA694F6" w14:textId="7FC14591" w:rsidR="001E4780" w:rsidRPr="003D3991" w:rsidRDefault="001E4780" w:rsidP="001E4780">
      <w:pPr>
        <w:pStyle w:val="Prrafodelista"/>
        <w:numPr>
          <w:ilvl w:val="0"/>
          <w:numId w:val="2"/>
        </w:numPr>
        <w:spacing w:before="240" w:after="240" w:line="360" w:lineRule="auto"/>
        <w:jc w:val="both"/>
        <w:rPr>
          <w:rFonts w:ascii="Palatino Linotype" w:eastAsia="Times New Roman" w:hAnsi="Palatino Linotype" w:cs="Times New Roman"/>
          <w:i/>
          <w:color w:val="000000" w:themeColor="text1"/>
          <w:sz w:val="24"/>
          <w:szCs w:val="24"/>
          <w:lang w:val="es-ES_tradnl"/>
        </w:rPr>
      </w:pPr>
      <w:r w:rsidRPr="003D3991">
        <w:rPr>
          <w:rFonts w:ascii="Palatino Linotype" w:eastAsia="Times New Roman" w:hAnsi="Palatino Linotype" w:cs="Times New Roman"/>
          <w:color w:val="000000" w:themeColor="text1"/>
          <w:sz w:val="24"/>
          <w:szCs w:val="24"/>
          <w:lang w:val="es-ES_tradnl"/>
        </w:rPr>
        <w:t xml:space="preserve">Sobre este primer requerimiento de información, como se ha señalado, </w:t>
      </w:r>
      <w:r w:rsidRPr="003D3991">
        <w:rPr>
          <w:rFonts w:ascii="Palatino Linotype" w:eastAsia="Times New Roman" w:hAnsi="Palatino Linotype" w:cs="Times New Roman"/>
          <w:b/>
          <w:color w:val="000000" w:themeColor="text1"/>
          <w:sz w:val="24"/>
          <w:szCs w:val="24"/>
          <w:lang w:val="es-ES_tradnl"/>
        </w:rPr>
        <w:t xml:space="preserve">EL SUJETO OBLIGADO </w:t>
      </w:r>
      <w:r w:rsidRPr="003D3991">
        <w:rPr>
          <w:rFonts w:ascii="Palatino Linotype" w:eastAsia="Times New Roman" w:hAnsi="Palatino Linotype" w:cs="Times New Roman"/>
          <w:color w:val="000000" w:themeColor="text1"/>
          <w:sz w:val="24"/>
          <w:szCs w:val="24"/>
          <w:lang w:val="es-ES_tradnl"/>
        </w:rPr>
        <w:t>respondió que no se han realizado “ningun tipo de curso y/o capacitaciones en dicha área”</w:t>
      </w:r>
      <w:r w:rsidR="001B617F" w:rsidRPr="003D3991">
        <w:rPr>
          <w:rFonts w:ascii="Palatino Linotype" w:eastAsia="Times New Roman" w:hAnsi="Palatino Linotype" w:cs="Times New Roman"/>
          <w:color w:val="000000" w:themeColor="text1"/>
          <w:sz w:val="24"/>
          <w:szCs w:val="24"/>
          <w:lang w:val="es-ES_tradnl"/>
        </w:rPr>
        <w:t xml:space="preserve"> (sic)</w:t>
      </w:r>
      <w:r w:rsidRPr="003D3991">
        <w:rPr>
          <w:rFonts w:ascii="Palatino Linotype" w:eastAsia="Times New Roman" w:hAnsi="Palatino Linotype" w:cs="Times New Roman"/>
          <w:color w:val="000000" w:themeColor="text1"/>
          <w:sz w:val="24"/>
          <w:szCs w:val="24"/>
          <w:lang w:val="es-ES_tradnl"/>
        </w:rPr>
        <w:t>, de lo anterior puede inferirse que</w:t>
      </w:r>
      <w:r w:rsidR="001B617F" w:rsidRPr="003D3991">
        <w:rPr>
          <w:rFonts w:ascii="Palatino Linotype" w:eastAsia="Times New Roman" w:hAnsi="Palatino Linotype" w:cs="Times New Roman"/>
          <w:color w:val="000000" w:themeColor="text1"/>
          <w:sz w:val="24"/>
          <w:szCs w:val="24"/>
          <w:lang w:val="es-ES_tradnl"/>
        </w:rPr>
        <w:t>:</w:t>
      </w:r>
      <w:r w:rsidRPr="003D3991">
        <w:rPr>
          <w:rFonts w:ascii="Palatino Linotype" w:eastAsia="Times New Roman" w:hAnsi="Palatino Linotype" w:cs="Times New Roman"/>
          <w:color w:val="000000" w:themeColor="text1"/>
          <w:sz w:val="24"/>
          <w:szCs w:val="24"/>
          <w:lang w:val="es-ES_tradnl"/>
        </w:rPr>
        <w:t xml:space="preserve"> a) se </w:t>
      </w:r>
      <w:r w:rsidRPr="003D3991">
        <w:rPr>
          <w:rFonts w:ascii="Palatino Linotype" w:eastAsia="Times New Roman" w:hAnsi="Palatino Linotype" w:cs="Times New Roman"/>
          <w:color w:val="000000" w:themeColor="text1"/>
          <w:sz w:val="24"/>
          <w:szCs w:val="24"/>
          <w:lang w:val="es-ES_tradnl"/>
        </w:rPr>
        <w:lastRenderedPageBreak/>
        <w:t xml:space="preserve">reconoce la existencia de la dependencia sobre la cual se requiere información, lo que al no estar controvertido, se tiene como un hecho cierto, y, b) existe la posibilidad de que esa sea una facultad, competencia o función, por lo que es necesario aludir a otras fuentes públicas de información para precisar dicha condición. </w:t>
      </w:r>
    </w:p>
    <w:p w14:paraId="2D9E6371" w14:textId="77777777" w:rsidR="001E4780" w:rsidRPr="003D3991" w:rsidRDefault="001E4780" w:rsidP="00493928">
      <w:pPr>
        <w:pStyle w:val="Prrafodelista"/>
        <w:spacing w:before="240" w:after="240" w:line="360" w:lineRule="auto"/>
        <w:ind w:left="360"/>
        <w:jc w:val="both"/>
        <w:rPr>
          <w:rFonts w:ascii="Palatino Linotype" w:eastAsia="Times New Roman" w:hAnsi="Palatino Linotype" w:cs="Times New Roman"/>
          <w:color w:val="000000" w:themeColor="text1"/>
          <w:sz w:val="24"/>
          <w:szCs w:val="24"/>
          <w:lang w:val="es-ES_tradnl"/>
        </w:rPr>
      </w:pPr>
    </w:p>
    <w:p w14:paraId="2FA47EA4" w14:textId="796AC2C8" w:rsidR="001E4780" w:rsidRPr="003D3991" w:rsidRDefault="001E4780" w:rsidP="001E4780">
      <w:pPr>
        <w:pStyle w:val="Prrafodelista"/>
        <w:numPr>
          <w:ilvl w:val="0"/>
          <w:numId w:val="2"/>
        </w:numPr>
        <w:spacing w:before="240" w:after="240" w:line="360" w:lineRule="auto"/>
        <w:jc w:val="both"/>
        <w:rPr>
          <w:rFonts w:ascii="Palatino Linotype" w:eastAsia="Times New Roman" w:hAnsi="Palatino Linotype" w:cs="Times New Roman"/>
          <w:i/>
          <w:color w:val="000000" w:themeColor="text1"/>
          <w:sz w:val="24"/>
          <w:szCs w:val="24"/>
          <w:lang w:val="es-ES_tradnl"/>
        </w:rPr>
      </w:pPr>
      <w:r w:rsidRPr="003D3991">
        <w:rPr>
          <w:rFonts w:ascii="Palatino Linotype" w:eastAsia="Times New Roman" w:hAnsi="Palatino Linotype" w:cs="Times New Roman"/>
          <w:color w:val="000000" w:themeColor="text1"/>
          <w:sz w:val="24"/>
          <w:szCs w:val="24"/>
          <w:lang w:val="es-ES_tradnl"/>
        </w:rPr>
        <w:t xml:space="preserve"> Al consultarse el Bando Municipal de Axapusco 2019</w:t>
      </w:r>
      <w:r w:rsidRPr="003D3991">
        <w:rPr>
          <w:lang w:val="es-ES_tradnl"/>
        </w:rPr>
        <w:footnoteReference w:id="2"/>
      </w:r>
      <w:r w:rsidRPr="003D3991">
        <w:rPr>
          <w:rFonts w:ascii="Palatino Linotype" w:eastAsia="Times New Roman" w:hAnsi="Palatino Linotype" w:cs="Times New Roman"/>
          <w:color w:val="000000" w:themeColor="text1"/>
          <w:sz w:val="24"/>
          <w:szCs w:val="24"/>
          <w:lang w:val="es-ES_tradnl"/>
        </w:rPr>
        <w:t xml:space="preserve"> pudo apreciarse que según el artículo 90 fracción IV, una de las facultades y obligaciones de la Dirección de Recursos Humanos consiste precisamente en </w:t>
      </w:r>
      <w:r w:rsidRPr="003D3991">
        <w:rPr>
          <w:rFonts w:ascii="Palatino Linotype" w:eastAsia="Times New Roman" w:hAnsi="Palatino Linotype" w:cs="Times New Roman"/>
          <w:i/>
          <w:color w:val="000000" w:themeColor="text1"/>
          <w:sz w:val="24"/>
          <w:szCs w:val="24"/>
          <w:lang w:val="es-ES_tradnl"/>
        </w:rPr>
        <w:t xml:space="preserve">“Fomentar la </w:t>
      </w:r>
      <w:r w:rsidR="001B617F" w:rsidRPr="003D3991">
        <w:rPr>
          <w:rFonts w:ascii="Palatino Linotype" w:eastAsia="Times New Roman" w:hAnsi="Palatino Linotype" w:cs="Times New Roman"/>
          <w:i/>
          <w:color w:val="000000" w:themeColor="text1"/>
          <w:sz w:val="24"/>
          <w:szCs w:val="24"/>
          <w:lang w:val="es-ES_tradnl"/>
        </w:rPr>
        <w:t>capacitación</w:t>
      </w:r>
      <w:r w:rsidRPr="003D3991">
        <w:rPr>
          <w:rFonts w:ascii="Palatino Linotype" w:eastAsia="Times New Roman" w:hAnsi="Palatino Linotype" w:cs="Times New Roman"/>
          <w:i/>
          <w:color w:val="000000" w:themeColor="text1"/>
          <w:sz w:val="24"/>
          <w:szCs w:val="24"/>
          <w:lang w:val="es-ES_tradnl"/>
        </w:rPr>
        <w:t xml:space="preserve"> continua del personal ocupado en las diferentes </w:t>
      </w:r>
      <w:r w:rsidR="001B617F" w:rsidRPr="003D3991">
        <w:rPr>
          <w:rFonts w:ascii="Palatino Linotype" w:eastAsia="Times New Roman" w:hAnsi="Palatino Linotype" w:cs="Times New Roman"/>
          <w:i/>
          <w:color w:val="000000" w:themeColor="text1"/>
          <w:sz w:val="24"/>
          <w:szCs w:val="24"/>
          <w:lang w:val="es-ES_tradnl"/>
        </w:rPr>
        <w:t>áreas</w:t>
      </w:r>
      <w:r w:rsidRPr="003D3991">
        <w:rPr>
          <w:rFonts w:ascii="Palatino Linotype" w:eastAsia="Times New Roman" w:hAnsi="Palatino Linotype" w:cs="Times New Roman"/>
          <w:i/>
          <w:color w:val="000000" w:themeColor="text1"/>
          <w:sz w:val="24"/>
          <w:szCs w:val="24"/>
          <w:lang w:val="es-ES_tradnl"/>
        </w:rPr>
        <w:t xml:space="preserve"> de la </w:t>
      </w:r>
      <w:r w:rsidR="001B617F" w:rsidRPr="003D3991">
        <w:rPr>
          <w:rFonts w:ascii="Palatino Linotype" w:eastAsia="Times New Roman" w:hAnsi="Palatino Linotype" w:cs="Times New Roman"/>
          <w:i/>
          <w:color w:val="000000" w:themeColor="text1"/>
          <w:sz w:val="24"/>
          <w:szCs w:val="24"/>
          <w:lang w:val="es-ES_tradnl"/>
        </w:rPr>
        <w:t>Administración</w:t>
      </w:r>
      <w:r w:rsidRPr="003D3991">
        <w:rPr>
          <w:rFonts w:ascii="Palatino Linotype" w:eastAsia="Times New Roman" w:hAnsi="Palatino Linotype" w:cs="Times New Roman"/>
          <w:i/>
          <w:color w:val="000000" w:themeColor="text1"/>
          <w:sz w:val="24"/>
          <w:szCs w:val="24"/>
          <w:lang w:val="es-ES_tradnl"/>
        </w:rPr>
        <w:t xml:space="preserve"> </w:t>
      </w:r>
      <w:r w:rsidR="001B617F" w:rsidRPr="003D3991">
        <w:rPr>
          <w:rFonts w:ascii="Palatino Linotype" w:eastAsia="Times New Roman" w:hAnsi="Palatino Linotype" w:cs="Times New Roman"/>
          <w:i/>
          <w:color w:val="000000" w:themeColor="text1"/>
          <w:sz w:val="24"/>
          <w:szCs w:val="24"/>
          <w:lang w:val="es-ES_tradnl"/>
        </w:rPr>
        <w:t>Pública</w:t>
      </w:r>
      <w:r w:rsidRPr="003D3991">
        <w:rPr>
          <w:rFonts w:ascii="Palatino Linotype" w:eastAsia="Times New Roman" w:hAnsi="Palatino Linotype" w:cs="Times New Roman"/>
          <w:i/>
          <w:color w:val="000000" w:themeColor="text1"/>
          <w:sz w:val="24"/>
          <w:szCs w:val="24"/>
          <w:lang w:val="es-ES_tradnl"/>
        </w:rPr>
        <w:t xml:space="preserve"> Municipal”. </w:t>
      </w:r>
    </w:p>
    <w:p w14:paraId="214001E3" w14:textId="77777777" w:rsidR="001E4780" w:rsidRPr="003D3991" w:rsidRDefault="001E4780" w:rsidP="001E4780">
      <w:pPr>
        <w:pStyle w:val="Prrafodelista"/>
        <w:spacing w:before="240" w:after="240" w:line="360" w:lineRule="auto"/>
        <w:ind w:left="360"/>
        <w:jc w:val="both"/>
        <w:rPr>
          <w:rFonts w:ascii="Palatino Linotype" w:eastAsia="Times New Roman" w:hAnsi="Palatino Linotype" w:cs="Times New Roman"/>
          <w:color w:val="000000" w:themeColor="text1"/>
          <w:sz w:val="24"/>
          <w:szCs w:val="24"/>
          <w:lang w:val="es-ES_tradnl"/>
        </w:rPr>
      </w:pPr>
    </w:p>
    <w:p w14:paraId="13022CBF" w14:textId="45407006" w:rsidR="00493928" w:rsidRPr="003D3991" w:rsidRDefault="001E4780" w:rsidP="00493928">
      <w:pPr>
        <w:pStyle w:val="Prrafodelista"/>
        <w:numPr>
          <w:ilvl w:val="0"/>
          <w:numId w:val="2"/>
        </w:numPr>
        <w:spacing w:before="240" w:after="240" w:line="360" w:lineRule="auto"/>
        <w:jc w:val="both"/>
        <w:rPr>
          <w:rFonts w:ascii="Palatino Linotype" w:eastAsia="Times New Roman" w:hAnsi="Palatino Linotype" w:cs="Times New Roman"/>
          <w:color w:val="000000" w:themeColor="text1"/>
          <w:sz w:val="24"/>
          <w:szCs w:val="24"/>
          <w:lang w:val="es-ES_tradnl"/>
        </w:rPr>
      </w:pPr>
      <w:r w:rsidRPr="003D3991">
        <w:rPr>
          <w:rFonts w:ascii="Palatino Linotype" w:eastAsia="Times New Roman" w:hAnsi="Palatino Linotype" w:cs="Times New Roman"/>
          <w:color w:val="000000" w:themeColor="text1"/>
          <w:sz w:val="24"/>
          <w:szCs w:val="24"/>
          <w:lang w:val="es-ES_tradnl"/>
        </w:rPr>
        <w:t>Si</w:t>
      </w:r>
      <w:r w:rsidR="005F7BAD" w:rsidRPr="003D3991">
        <w:rPr>
          <w:rFonts w:ascii="Palatino Linotype" w:eastAsia="Times New Roman" w:hAnsi="Palatino Linotype" w:cs="Times New Roman"/>
          <w:color w:val="000000" w:themeColor="text1"/>
          <w:sz w:val="24"/>
          <w:szCs w:val="24"/>
          <w:lang w:val="es-ES_tradnl"/>
        </w:rPr>
        <w:t>,</w:t>
      </w:r>
      <w:r w:rsidRPr="003D3991">
        <w:rPr>
          <w:rFonts w:ascii="Palatino Linotype" w:eastAsia="Times New Roman" w:hAnsi="Palatino Linotype" w:cs="Times New Roman"/>
          <w:color w:val="000000" w:themeColor="text1"/>
          <w:sz w:val="24"/>
          <w:szCs w:val="24"/>
          <w:lang w:val="es-ES_tradnl"/>
        </w:rPr>
        <w:t xml:space="preserve"> como se ha dicho, de la respuesta se deduce que la Dirección Jurídica es una de las dependencias del </w:t>
      </w:r>
      <w:r w:rsidRPr="003D3991">
        <w:rPr>
          <w:rFonts w:ascii="Palatino Linotype" w:eastAsia="Times New Roman" w:hAnsi="Palatino Linotype" w:cs="Times New Roman"/>
          <w:b/>
          <w:caps/>
          <w:color w:val="000000" w:themeColor="text1"/>
          <w:sz w:val="24"/>
          <w:szCs w:val="24"/>
          <w:lang w:val="es-ES_tradnl"/>
        </w:rPr>
        <w:t>Sujeto Obligado</w:t>
      </w:r>
      <w:r w:rsidRPr="003D3991">
        <w:rPr>
          <w:rFonts w:ascii="Palatino Linotype" w:eastAsia="Times New Roman" w:hAnsi="Palatino Linotype" w:cs="Times New Roman"/>
          <w:b/>
          <w:color w:val="000000" w:themeColor="text1"/>
          <w:sz w:val="24"/>
          <w:szCs w:val="24"/>
          <w:lang w:val="es-ES_tradnl"/>
        </w:rPr>
        <w:t>,</w:t>
      </w:r>
      <w:r w:rsidRPr="003D3991">
        <w:rPr>
          <w:rFonts w:ascii="Palatino Linotype" w:eastAsia="Times New Roman" w:hAnsi="Palatino Linotype" w:cs="Times New Roman"/>
          <w:color w:val="000000" w:themeColor="text1"/>
          <w:sz w:val="24"/>
          <w:szCs w:val="24"/>
          <w:lang w:val="es-ES_tradnl"/>
        </w:rPr>
        <w:t xml:space="preserve"> en consecuencia, la Dirección de Recursos Humanos tiene la atribución de </w:t>
      </w:r>
      <w:r w:rsidR="00493928" w:rsidRPr="003D3991">
        <w:rPr>
          <w:rFonts w:ascii="Palatino Linotype" w:eastAsia="Times New Roman" w:hAnsi="Palatino Linotype" w:cs="Times New Roman"/>
          <w:i/>
          <w:color w:val="000000" w:themeColor="text1"/>
          <w:sz w:val="24"/>
          <w:szCs w:val="24"/>
          <w:lang w:val="es-ES_tradnl"/>
        </w:rPr>
        <w:t>Fomenta</w:t>
      </w:r>
      <w:r w:rsidR="005F7BAD" w:rsidRPr="003D3991">
        <w:rPr>
          <w:rFonts w:ascii="Palatino Linotype" w:eastAsia="Times New Roman" w:hAnsi="Palatino Linotype" w:cs="Times New Roman"/>
          <w:i/>
          <w:color w:val="000000" w:themeColor="text1"/>
          <w:sz w:val="24"/>
          <w:szCs w:val="24"/>
          <w:lang w:val="es-ES_tradnl"/>
        </w:rPr>
        <w:t>r la capacitació</w:t>
      </w:r>
      <w:r w:rsidR="00493928" w:rsidRPr="003D3991">
        <w:rPr>
          <w:rFonts w:ascii="Palatino Linotype" w:eastAsia="Times New Roman" w:hAnsi="Palatino Linotype" w:cs="Times New Roman"/>
          <w:i/>
          <w:color w:val="000000" w:themeColor="text1"/>
          <w:sz w:val="24"/>
          <w:szCs w:val="24"/>
          <w:lang w:val="es-ES_tradnl"/>
        </w:rPr>
        <w:t>n continua del personal</w:t>
      </w:r>
      <w:r w:rsidR="00493928" w:rsidRPr="003D3991">
        <w:rPr>
          <w:rFonts w:ascii="Palatino Linotype" w:eastAsia="Times New Roman" w:hAnsi="Palatino Linotype" w:cs="Times New Roman"/>
          <w:color w:val="000000" w:themeColor="text1"/>
          <w:sz w:val="24"/>
          <w:szCs w:val="24"/>
          <w:lang w:val="es-ES_tradnl"/>
        </w:rPr>
        <w:t xml:space="preserve"> de la Dirección Jurídica. Por lo tanto, la información a la que pretende acceder </w:t>
      </w:r>
      <w:r w:rsidR="00493928" w:rsidRPr="003D3991">
        <w:rPr>
          <w:rFonts w:ascii="Palatino Linotype" w:eastAsia="Times New Roman" w:hAnsi="Palatino Linotype" w:cs="Times New Roman"/>
          <w:b/>
          <w:color w:val="000000" w:themeColor="text1"/>
          <w:sz w:val="24"/>
          <w:szCs w:val="24"/>
          <w:lang w:val="es-ES_tradnl"/>
        </w:rPr>
        <w:t>EL RECURRENTE</w:t>
      </w:r>
      <w:r w:rsidR="00493928" w:rsidRPr="003D3991">
        <w:rPr>
          <w:rFonts w:ascii="Palatino Linotype" w:eastAsia="Times New Roman" w:hAnsi="Palatino Linotype" w:cs="Times New Roman"/>
          <w:color w:val="000000" w:themeColor="text1"/>
          <w:sz w:val="24"/>
          <w:szCs w:val="24"/>
          <w:lang w:val="es-ES_tradnl"/>
        </w:rPr>
        <w:t xml:space="preserve"> se relaciona con una atribución legal</w:t>
      </w:r>
      <w:r w:rsidR="005F7BAD" w:rsidRPr="003D3991">
        <w:rPr>
          <w:rFonts w:ascii="Palatino Linotype" w:eastAsia="Times New Roman" w:hAnsi="Palatino Linotype" w:cs="Times New Roman"/>
          <w:color w:val="000000" w:themeColor="text1"/>
          <w:sz w:val="24"/>
          <w:szCs w:val="24"/>
          <w:lang w:val="es-ES_tradnl"/>
        </w:rPr>
        <w:t>mente establecida</w:t>
      </w:r>
      <w:r w:rsidR="00493928" w:rsidRPr="003D3991">
        <w:rPr>
          <w:rFonts w:ascii="Palatino Linotype" w:eastAsia="Times New Roman" w:hAnsi="Palatino Linotype" w:cs="Times New Roman"/>
          <w:color w:val="000000" w:themeColor="text1"/>
          <w:sz w:val="24"/>
          <w:szCs w:val="24"/>
          <w:lang w:val="es-ES_tradnl"/>
        </w:rPr>
        <w:t xml:space="preserve"> del </w:t>
      </w:r>
      <w:r w:rsidR="00493928" w:rsidRPr="003D3991">
        <w:rPr>
          <w:rFonts w:ascii="Palatino Linotype" w:eastAsia="Times New Roman" w:hAnsi="Palatino Linotype" w:cs="Times New Roman"/>
          <w:b/>
          <w:color w:val="000000" w:themeColor="text1"/>
          <w:sz w:val="24"/>
          <w:szCs w:val="24"/>
          <w:lang w:val="es-ES_tradnl"/>
        </w:rPr>
        <w:t>SUJETO OBLIGADO</w:t>
      </w:r>
      <w:r w:rsidR="00493928" w:rsidRPr="003D3991">
        <w:rPr>
          <w:rFonts w:ascii="Palatino Linotype" w:eastAsia="Times New Roman" w:hAnsi="Palatino Linotype" w:cs="Times New Roman"/>
          <w:color w:val="000000" w:themeColor="text1"/>
          <w:sz w:val="24"/>
          <w:szCs w:val="24"/>
          <w:lang w:val="es-ES_tradnl"/>
        </w:rPr>
        <w:t xml:space="preserve"> y, al tenor de lo dispuesto por el primer </w:t>
      </w:r>
      <w:r w:rsidR="00493928" w:rsidRPr="003D3991">
        <w:rPr>
          <w:rFonts w:ascii="Palatino Linotype" w:eastAsia="Times New Roman" w:hAnsi="Palatino Linotype" w:cs="Times New Roman"/>
          <w:color w:val="000000" w:themeColor="text1"/>
          <w:sz w:val="24"/>
          <w:szCs w:val="24"/>
          <w:lang w:val="es-ES_tradnl"/>
        </w:rPr>
        <w:lastRenderedPageBreak/>
        <w:t xml:space="preserve">párrafo del artículo 19 de </w:t>
      </w:r>
      <w:r w:rsidR="00F83180" w:rsidRPr="003D3991">
        <w:rPr>
          <w:rFonts w:ascii="Palatino Linotype" w:eastAsia="Times New Roman" w:hAnsi="Palatino Linotype" w:cs="Times New Roman"/>
          <w:color w:val="000000" w:themeColor="text1"/>
          <w:sz w:val="24"/>
          <w:szCs w:val="24"/>
          <w:lang w:val="es-ES_tradnl"/>
        </w:rPr>
        <w:t>la Ley de Tr</w:t>
      </w:r>
      <w:r w:rsidR="00493928" w:rsidRPr="003D3991">
        <w:rPr>
          <w:rFonts w:ascii="Palatino Linotype" w:eastAsia="Times New Roman" w:hAnsi="Palatino Linotype" w:cs="Times New Roman"/>
          <w:color w:val="000000" w:themeColor="text1"/>
          <w:sz w:val="24"/>
          <w:szCs w:val="24"/>
          <w:lang w:val="es-ES_tradnl"/>
        </w:rPr>
        <w:t>a</w:t>
      </w:r>
      <w:r w:rsidR="00F83180" w:rsidRPr="003D3991">
        <w:rPr>
          <w:rFonts w:ascii="Palatino Linotype" w:eastAsia="Times New Roman" w:hAnsi="Palatino Linotype" w:cs="Times New Roman"/>
          <w:color w:val="000000" w:themeColor="text1"/>
          <w:sz w:val="24"/>
          <w:szCs w:val="24"/>
          <w:lang w:val="es-ES_tradnl"/>
        </w:rPr>
        <w:t>n</w:t>
      </w:r>
      <w:r w:rsidR="005F7BAD" w:rsidRPr="003D3991">
        <w:rPr>
          <w:rFonts w:ascii="Palatino Linotype" w:eastAsia="Times New Roman" w:hAnsi="Palatino Linotype" w:cs="Times New Roman"/>
          <w:color w:val="000000" w:themeColor="text1"/>
          <w:sz w:val="24"/>
          <w:szCs w:val="24"/>
          <w:lang w:val="es-ES_tradnl"/>
        </w:rPr>
        <w:t>sparencia y Acceso</w:t>
      </w:r>
      <w:r w:rsidR="00493928" w:rsidRPr="003D3991">
        <w:rPr>
          <w:rFonts w:ascii="Palatino Linotype" w:eastAsia="Times New Roman" w:hAnsi="Palatino Linotype" w:cs="Times New Roman"/>
          <w:color w:val="000000" w:themeColor="text1"/>
          <w:sz w:val="24"/>
          <w:szCs w:val="24"/>
          <w:lang w:val="es-ES_tradnl"/>
        </w:rPr>
        <w:t xml:space="preserve"> a la Información Pública del Estado de México y Municipios, se presume la existencia de dicha información.</w:t>
      </w:r>
    </w:p>
    <w:p w14:paraId="5C88C48D" w14:textId="54DED576" w:rsidR="00493928" w:rsidRPr="003D3991" w:rsidRDefault="00493928" w:rsidP="005F7BAD">
      <w:pPr>
        <w:pStyle w:val="Prrafodelista"/>
        <w:spacing w:before="240" w:after="240" w:line="360" w:lineRule="auto"/>
        <w:ind w:left="360"/>
        <w:jc w:val="both"/>
        <w:rPr>
          <w:rFonts w:ascii="Palatino Linotype" w:eastAsia="Times New Roman" w:hAnsi="Palatino Linotype" w:cs="Times New Roman"/>
          <w:color w:val="000000" w:themeColor="text1"/>
          <w:sz w:val="24"/>
          <w:szCs w:val="24"/>
          <w:lang w:val="es-ES_tradnl"/>
        </w:rPr>
      </w:pPr>
    </w:p>
    <w:p w14:paraId="37566213" w14:textId="1E793E10" w:rsidR="003F7E85" w:rsidRPr="003D3991" w:rsidRDefault="00493928" w:rsidP="003F7E85">
      <w:pPr>
        <w:pStyle w:val="Prrafodelista"/>
        <w:numPr>
          <w:ilvl w:val="0"/>
          <w:numId w:val="2"/>
        </w:numPr>
        <w:spacing w:before="240" w:after="240" w:line="360" w:lineRule="auto"/>
        <w:jc w:val="both"/>
        <w:rPr>
          <w:rFonts w:ascii="Palatino Linotype" w:hAnsi="Palatino Linotype"/>
          <w:sz w:val="24"/>
          <w:szCs w:val="24"/>
          <w:lang w:val="es-ES_tradnl"/>
        </w:rPr>
      </w:pPr>
      <w:r w:rsidRPr="003D3991">
        <w:rPr>
          <w:rFonts w:ascii="Palatino Linotype" w:eastAsia="Times New Roman" w:hAnsi="Palatino Linotype" w:cs="Times New Roman"/>
          <w:color w:val="000000" w:themeColor="text1"/>
          <w:sz w:val="24"/>
          <w:szCs w:val="24"/>
          <w:lang w:val="es-ES_tradnl"/>
        </w:rPr>
        <w:t xml:space="preserve"> </w:t>
      </w:r>
      <w:r w:rsidR="005F7BAD" w:rsidRPr="003D3991">
        <w:rPr>
          <w:rFonts w:ascii="Palatino Linotype" w:eastAsia="Times New Roman" w:hAnsi="Palatino Linotype" w:cs="Times New Roman"/>
          <w:color w:val="000000" w:themeColor="text1"/>
          <w:sz w:val="24"/>
          <w:szCs w:val="24"/>
          <w:lang w:val="es-ES_tradnl"/>
        </w:rPr>
        <w:t>Ahora bien, la atribución de la Dirección de Recursos Humanos consiste en “Fomentar”</w:t>
      </w:r>
      <w:r w:rsidR="003F7E85" w:rsidRPr="003D3991">
        <w:rPr>
          <w:rFonts w:ascii="Palatino Linotype" w:eastAsia="Times New Roman" w:hAnsi="Palatino Linotype" w:cs="Times New Roman"/>
          <w:color w:val="000000" w:themeColor="text1"/>
          <w:sz w:val="24"/>
          <w:szCs w:val="24"/>
          <w:lang w:val="es-ES_tradnl"/>
        </w:rPr>
        <w:t>. E</w:t>
      </w:r>
      <w:r w:rsidR="005F7BAD" w:rsidRPr="003D3991">
        <w:rPr>
          <w:rFonts w:ascii="Palatino Linotype" w:eastAsia="Times New Roman" w:hAnsi="Palatino Linotype" w:cs="Times New Roman"/>
          <w:color w:val="000000" w:themeColor="text1"/>
          <w:sz w:val="24"/>
          <w:szCs w:val="24"/>
          <w:lang w:val="es-ES_tradnl"/>
        </w:rPr>
        <w:t>l Diccionario de Real Academia Española, considera cuatro acepciones de significado de este verbo, de las cuales</w:t>
      </w:r>
      <w:r w:rsidR="001B617F" w:rsidRPr="003D3991">
        <w:rPr>
          <w:rFonts w:ascii="Palatino Linotype" w:eastAsia="Times New Roman" w:hAnsi="Palatino Linotype" w:cs="Times New Roman"/>
          <w:color w:val="000000" w:themeColor="text1"/>
          <w:sz w:val="24"/>
          <w:szCs w:val="24"/>
          <w:lang w:val="es-ES_tradnl"/>
        </w:rPr>
        <w:t>, resulta</w:t>
      </w:r>
      <w:r w:rsidR="005F7BAD" w:rsidRPr="003D3991">
        <w:rPr>
          <w:rFonts w:ascii="Palatino Linotype" w:eastAsia="Times New Roman" w:hAnsi="Palatino Linotype" w:cs="Times New Roman"/>
          <w:color w:val="000000" w:themeColor="text1"/>
          <w:sz w:val="24"/>
          <w:szCs w:val="24"/>
          <w:lang w:val="es-ES_tradnl"/>
        </w:rPr>
        <w:t xml:space="preserve"> más aplicable</w:t>
      </w:r>
      <w:r w:rsidR="001B617F" w:rsidRPr="003D3991">
        <w:rPr>
          <w:rFonts w:ascii="Palatino Linotype" w:eastAsia="Times New Roman" w:hAnsi="Palatino Linotype" w:cs="Times New Roman"/>
          <w:color w:val="000000" w:themeColor="text1"/>
          <w:sz w:val="24"/>
          <w:szCs w:val="24"/>
          <w:lang w:val="es-ES_tradnl"/>
        </w:rPr>
        <w:t xml:space="preserve"> en este caso la</w:t>
      </w:r>
      <w:r w:rsidR="005F7BAD" w:rsidRPr="003D3991">
        <w:rPr>
          <w:rFonts w:ascii="Palatino Linotype" w:eastAsia="Times New Roman" w:hAnsi="Palatino Linotype" w:cs="Times New Roman"/>
          <w:color w:val="000000" w:themeColor="text1"/>
          <w:sz w:val="24"/>
          <w:szCs w:val="24"/>
          <w:lang w:val="es-ES_tradnl"/>
        </w:rPr>
        <w:t xml:space="preserve"> consiste</w:t>
      </w:r>
      <w:r w:rsidR="001B617F" w:rsidRPr="003D3991">
        <w:rPr>
          <w:rFonts w:ascii="Palatino Linotype" w:eastAsia="Times New Roman" w:hAnsi="Palatino Linotype" w:cs="Times New Roman"/>
          <w:color w:val="000000" w:themeColor="text1"/>
          <w:sz w:val="24"/>
          <w:szCs w:val="24"/>
          <w:lang w:val="es-ES_tradnl"/>
        </w:rPr>
        <w:t>nte</w:t>
      </w:r>
      <w:r w:rsidR="005F7BAD" w:rsidRPr="003D3991">
        <w:rPr>
          <w:rFonts w:ascii="Palatino Linotype" w:eastAsia="Times New Roman" w:hAnsi="Palatino Linotype" w:cs="Times New Roman"/>
          <w:color w:val="000000" w:themeColor="text1"/>
          <w:sz w:val="24"/>
          <w:szCs w:val="24"/>
          <w:lang w:val="es-ES_tradnl"/>
        </w:rPr>
        <w:t xml:space="preserve"> en “</w:t>
      </w:r>
      <w:r w:rsidR="005F7BAD" w:rsidRPr="003D3991">
        <w:rPr>
          <w:rFonts w:ascii="Palatino Linotype" w:eastAsia="Times New Roman" w:hAnsi="Palatino Linotype" w:cs="Times New Roman" w:hint="eastAsia"/>
          <w:color w:val="000000" w:themeColor="text1"/>
          <w:sz w:val="24"/>
          <w:szCs w:val="24"/>
          <w:lang w:val="es-ES_tradnl"/>
        </w:rPr>
        <w:t>Excitar, promover, impulsar o proteger algo</w:t>
      </w:r>
      <w:r w:rsidR="005F7BAD" w:rsidRPr="003D3991">
        <w:rPr>
          <w:rFonts w:ascii="Palatino Linotype" w:eastAsia="Times New Roman" w:hAnsi="Palatino Linotype" w:cs="Times New Roman"/>
          <w:color w:val="000000" w:themeColor="text1"/>
          <w:sz w:val="24"/>
          <w:szCs w:val="24"/>
          <w:lang w:val="es-ES_tradnl"/>
        </w:rPr>
        <w:t>”</w:t>
      </w:r>
      <w:r w:rsidR="005F7BAD" w:rsidRPr="003D3991">
        <w:rPr>
          <w:rStyle w:val="Refdenotaalpie"/>
          <w:rFonts w:ascii="Palatino Linotype" w:eastAsia="Times New Roman" w:hAnsi="Palatino Linotype" w:cs="Times New Roman"/>
          <w:color w:val="000000" w:themeColor="text1"/>
          <w:sz w:val="24"/>
          <w:szCs w:val="24"/>
          <w:lang w:val="es-ES_tradnl"/>
        </w:rPr>
        <w:footnoteReference w:id="3"/>
      </w:r>
      <w:r w:rsidR="003F7E85" w:rsidRPr="003D3991">
        <w:rPr>
          <w:rFonts w:ascii="Palatino Linotype" w:eastAsia="Times New Roman" w:hAnsi="Palatino Linotype" w:cs="Times New Roman" w:hint="eastAsia"/>
          <w:color w:val="000000" w:themeColor="text1"/>
          <w:sz w:val="24"/>
          <w:szCs w:val="24"/>
          <w:lang w:val="es-ES_tradnl"/>
        </w:rPr>
        <w:t>.</w:t>
      </w:r>
      <w:r w:rsidR="003F7E85" w:rsidRPr="003D3991">
        <w:rPr>
          <w:rFonts w:ascii="Palatino Linotype" w:eastAsia="Times New Roman" w:hAnsi="Palatino Linotype" w:cs="Times New Roman"/>
          <w:color w:val="000000" w:themeColor="text1"/>
          <w:sz w:val="24"/>
          <w:szCs w:val="24"/>
          <w:lang w:val="es-ES_tradnl"/>
        </w:rPr>
        <w:t xml:space="preserve"> Todas </w:t>
      </w:r>
      <w:r w:rsidR="001B617F" w:rsidRPr="003D3991">
        <w:rPr>
          <w:rFonts w:ascii="Palatino Linotype" w:eastAsia="Times New Roman" w:hAnsi="Palatino Linotype" w:cs="Times New Roman"/>
          <w:color w:val="000000" w:themeColor="text1"/>
          <w:sz w:val="24"/>
          <w:szCs w:val="24"/>
          <w:lang w:val="es-ES_tradnl"/>
        </w:rPr>
        <w:t xml:space="preserve">estas acepciones </w:t>
      </w:r>
      <w:r w:rsidR="003F7E85" w:rsidRPr="003D3991">
        <w:rPr>
          <w:rFonts w:ascii="Palatino Linotype" w:eastAsia="Times New Roman" w:hAnsi="Palatino Linotype" w:cs="Times New Roman"/>
          <w:color w:val="000000" w:themeColor="text1"/>
          <w:sz w:val="24"/>
          <w:szCs w:val="24"/>
          <w:lang w:val="es-ES_tradnl"/>
        </w:rPr>
        <w:t xml:space="preserve">pueden ser consideradas como de carácter potestativo y no de realización indubitable. Por lo tanto, nos encontramos ante una atribución legalmente establecida, pero de carácter potestativo, por lo que en este caso es posible que la atribución legal no se haya realizado, siendo aplicable el precedente empleado por este Instituto y que refiere: </w:t>
      </w:r>
    </w:p>
    <w:p w14:paraId="42795299" w14:textId="77777777" w:rsidR="003F7E85" w:rsidRPr="003D3991" w:rsidRDefault="003F7E85" w:rsidP="003F7E85">
      <w:pPr>
        <w:pStyle w:val="Prrafodelista"/>
        <w:spacing w:before="240" w:after="240" w:line="360" w:lineRule="auto"/>
        <w:ind w:left="360"/>
        <w:jc w:val="both"/>
        <w:rPr>
          <w:rFonts w:ascii="Palatino Linotype" w:hAnsi="Palatino Linotype"/>
          <w:sz w:val="24"/>
          <w:szCs w:val="24"/>
          <w:lang w:val="es-ES_tradnl"/>
        </w:rPr>
      </w:pPr>
    </w:p>
    <w:p w14:paraId="15BB36DB" w14:textId="634F5CDE" w:rsidR="00B12C54" w:rsidRPr="003D3991" w:rsidRDefault="00F83180" w:rsidP="0008753C">
      <w:pPr>
        <w:pStyle w:val="Prrafodelista"/>
        <w:numPr>
          <w:ilvl w:val="0"/>
          <w:numId w:val="2"/>
        </w:numPr>
        <w:spacing w:before="240" w:after="240" w:line="360" w:lineRule="auto"/>
        <w:jc w:val="both"/>
        <w:rPr>
          <w:rFonts w:ascii="Palatino Linotype" w:hAnsi="Palatino Linotype"/>
          <w:b/>
          <w:sz w:val="24"/>
          <w:szCs w:val="24"/>
          <w:lang w:val="es-ES_tradnl"/>
        </w:rPr>
      </w:pPr>
      <w:r w:rsidRPr="003D3991">
        <w:rPr>
          <w:rFonts w:ascii="Palatino Linotype" w:hAnsi="Palatino Linotype"/>
          <w:b/>
          <w:sz w:val="24"/>
          <w:szCs w:val="24"/>
          <w:lang w:val="es-ES_tradnl"/>
        </w:rPr>
        <w:t xml:space="preserve">INEXISTENCIA DE LA INFORMACIÓN, SUPUESTOS PARA MANIFESTAR LA. </w:t>
      </w:r>
      <w:r w:rsidRPr="003D3991">
        <w:rPr>
          <w:rFonts w:ascii="Palatino Linotype" w:hAnsi="Palatino Linotype"/>
          <w:sz w:val="24"/>
          <w:szCs w:val="24"/>
          <w:lang w:val="es-ES_tradnl"/>
        </w:rPr>
        <w:t>A</w:t>
      </w:r>
      <w:r w:rsidRPr="003D3991">
        <w:rPr>
          <w:rFonts w:ascii="Palatino Linotype" w:hAnsi="Palatino Linotype"/>
          <w:b/>
          <w:sz w:val="24"/>
          <w:szCs w:val="24"/>
          <w:lang w:val="es-ES_tradnl"/>
        </w:rPr>
        <w:t xml:space="preserve"> </w:t>
      </w:r>
      <w:r w:rsidRPr="003D3991">
        <w:rPr>
          <w:rFonts w:ascii="Palatino Linotype" w:hAnsi="Palatino Linotype"/>
          <w:sz w:val="24"/>
          <w:szCs w:val="24"/>
          <w:lang w:val="es-ES_tradnl"/>
        </w:rPr>
        <w:t xml:space="preserve">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w:t>
      </w:r>
      <w:r w:rsidRPr="003D3991">
        <w:rPr>
          <w:rFonts w:ascii="Palatino Linotype" w:hAnsi="Palatino Linotype"/>
          <w:sz w:val="24"/>
          <w:szCs w:val="24"/>
          <w:lang w:val="es-ES_tradnl"/>
        </w:rPr>
        <w:lastRenderedPageBreak/>
        <w:t xml:space="preserve">competencias y funciones legales de los sujetos obligados. El primer supuesto, que corresponde a lo señalado 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w:t>
      </w:r>
      <w:r w:rsidRPr="003D3991">
        <w:rPr>
          <w:rFonts w:ascii="Palatino Linotype" w:hAnsi="Palatino Linotype"/>
          <w:b/>
          <w:sz w:val="24"/>
          <w:szCs w:val="24"/>
          <w:lang w:val="es-ES_tradnl"/>
        </w:rPr>
        <w:t>C) una facultad potestativa</w:t>
      </w:r>
      <w:r w:rsidRPr="003D3991">
        <w:rPr>
          <w:rFonts w:ascii="Palatino Linotype" w:hAnsi="Palatino Linotype"/>
          <w:sz w:val="24"/>
          <w:szCs w:val="24"/>
          <w:lang w:val="es-ES_tradnl"/>
        </w:rPr>
        <w:t xml:space="preserve">, la firma de convenio de colaboración, por ejemplo. En estos casos, el Sujeto Obligado, </w:t>
      </w:r>
      <w:r w:rsidRPr="003D3991">
        <w:rPr>
          <w:rFonts w:ascii="Palatino Linotype" w:hAnsi="Palatino Linotype"/>
          <w:b/>
          <w:sz w:val="24"/>
          <w:szCs w:val="24"/>
          <w:lang w:val="es-ES_tradnl"/>
        </w:rPr>
        <w:t>al emitir su respuesta o cumplir con una resolución e</w:t>
      </w:r>
      <w:r w:rsidR="001B617F" w:rsidRPr="003D3991">
        <w:rPr>
          <w:rFonts w:ascii="Palatino Linotype" w:hAnsi="Palatino Linotype"/>
          <w:b/>
          <w:sz w:val="24"/>
          <w:szCs w:val="24"/>
          <w:lang w:val="es-ES_tradnl"/>
        </w:rPr>
        <w:t>mitida por éste órgano garante,</w:t>
      </w:r>
      <w:r w:rsidRPr="003D3991">
        <w:rPr>
          <w:rFonts w:ascii="Palatino Linotype" w:hAnsi="Palatino Linotype"/>
          <w:b/>
          <w:sz w:val="24"/>
          <w:szCs w:val="24"/>
          <w:lang w:val="es-ES_tradnl"/>
        </w:rPr>
        <w:t xml:space="preserve"> deberá manifestar, de manera precisa y clara, las razones que expliquen las causas por las que no se ha realizado el acto de autoridad y, en consecuencia, no se ha documentado decisión alguna</w:t>
      </w:r>
      <w:r w:rsidR="003F7E85" w:rsidRPr="003D3991">
        <w:rPr>
          <w:rFonts w:ascii="Palatino Linotype" w:hAnsi="Palatino Linotype"/>
          <w:b/>
          <w:sz w:val="24"/>
          <w:szCs w:val="24"/>
          <w:lang w:val="es-ES_tradnl"/>
        </w:rPr>
        <w:t xml:space="preserve"> </w:t>
      </w:r>
      <w:r w:rsidR="003F7E85" w:rsidRPr="003D3991">
        <w:rPr>
          <w:rFonts w:ascii="Palatino Linotype" w:hAnsi="Palatino Linotype"/>
          <w:sz w:val="24"/>
          <w:szCs w:val="24"/>
          <w:lang w:val="es-ES_tradnl"/>
        </w:rPr>
        <w:t>(énfasis añadido)</w:t>
      </w:r>
      <w:r w:rsidRPr="003D3991">
        <w:rPr>
          <w:rFonts w:ascii="Palatino Linotype" w:hAnsi="Palatino Linotype"/>
          <w:sz w:val="24"/>
          <w:szCs w:val="24"/>
          <w:lang w:val="es-ES_tradnl"/>
        </w:rPr>
        <w:t>.</w:t>
      </w:r>
    </w:p>
    <w:p w14:paraId="5364F626" w14:textId="18E81820" w:rsidR="003F7E85" w:rsidRPr="003D3991" w:rsidRDefault="003F7E85" w:rsidP="0008753C">
      <w:pPr>
        <w:numPr>
          <w:ilvl w:val="0"/>
          <w:numId w:val="2"/>
        </w:numPr>
        <w:spacing w:before="240" w:after="240" w:line="360" w:lineRule="auto"/>
        <w:ind w:left="0" w:firstLine="0"/>
        <w:contextualSpacing/>
        <w:jc w:val="both"/>
        <w:rPr>
          <w:rFonts w:ascii="Palatino Linotype" w:eastAsia="Times New Roman" w:hAnsi="Palatino Linotype" w:cs="Times New Roman"/>
          <w:i/>
          <w:color w:val="000000" w:themeColor="text1"/>
          <w:sz w:val="24"/>
          <w:szCs w:val="24"/>
          <w:lang w:val="es-ES_tradnl"/>
        </w:rPr>
      </w:pPr>
      <w:r w:rsidRPr="003D3991">
        <w:rPr>
          <w:rFonts w:ascii="Palatino Linotype" w:eastAsia="Times New Roman" w:hAnsi="Palatino Linotype" w:cs="Times New Roman"/>
          <w:color w:val="000000" w:themeColor="text1"/>
          <w:sz w:val="24"/>
          <w:szCs w:val="24"/>
          <w:lang w:val="es-ES_tradnl"/>
        </w:rPr>
        <w:t xml:space="preserve">En consecuencia, es posible que, como refiere el </w:t>
      </w:r>
      <w:r w:rsidRPr="003D3991">
        <w:rPr>
          <w:rFonts w:ascii="Palatino Linotype" w:eastAsia="Times New Roman" w:hAnsi="Palatino Linotype" w:cs="Times New Roman"/>
          <w:b/>
          <w:color w:val="000000" w:themeColor="text1"/>
          <w:sz w:val="24"/>
          <w:szCs w:val="24"/>
          <w:lang w:val="es-ES_tradnl"/>
        </w:rPr>
        <w:t>SUJETO OBLIGADO</w:t>
      </w:r>
      <w:r w:rsidRPr="003D3991">
        <w:rPr>
          <w:rFonts w:ascii="Palatino Linotype" w:eastAsia="Times New Roman" w:hAnsi="Palatino Linotype" w:cs="Times New Roman"/>
          <w:color w:val="000000" w:themeColor="text1"/>
          <w:sz w:val="24"/>
          <w:szCs w:val="24"/>
          <w:lang w:val="es-ES_tradnl"/>
        </w:rPr>
        <w:t xml:space="preserve"> en su respuesta, no se hayan realizado las acciones consistentes en la capacitación dirigida al personal de la dirección Jurídica, pero como dicha acción se relaciona con una facultad reglamentariamente establecida, </w:t>
      </w:r>
      <w:r w:rsidR="001B617F" w:rsidRPr="003D3991">
        <w:rPr>
          <w:rFonts w:ascii="Palatino Linotype" w:eastAsia="Times New Roman" w:hAnsi="Palatino Linotype" w:cs="Times New Roman"/>
          <w:color w:val="000000" w:themeColor="text1"/>
          <w:sz w:val="24"/>
          <w:szCs w:val="24"/>
          <w:lang w:val="es-ES_tradnl"/>
        </w:rPr>
        <w:t xml:space="preserve">se actualiza el supuesto contenido en </w:t>
      </w:r>
      <w:r w:rsidRPr="003D3991">
        <w:rPr>
          <w:rFonts w:ascii="Palatino Linotype" w:eastAsia="Times New Roman" w:hAnsi="Palatino Linotype" w:cs="Times New Roman"/>
          <w:color w:val="000000" w:themeColor="text1"/>
          <w:sz w:val="24"/>
          <w:szCs w:val="24"/>
          <w:lang w:val="es-ES_tradnl"/>
        </w:rPr>
        <w:t xml:space="preserve">el principio de presunción de existencia de la información. Consecuentemente con ello, la simple manifestación realizada por la Titular de la Unidad de Transparencia carece de la motivación del no ejercicio de la atribución, con lo que el agravio </w:t>
      </w:r>
      <w:r w:rsidRPr="003D3991">
        <w:rPr>
          <w:rFonts w:ascii="Palatino Linotype" w:eastAsia="Times New Roman" w:hAnsi="Palatino Linotype" w:cs="Times New Roman"/>
          <w:color w:val="000000" w:themeColor="text1"/>
          <w:sz w:val="24"/>
          <w:szCs w:val="24"/>
          <w:lang w:val="es-ES_tradnl"/>
        </w:rPr>
        <w:lastRenderedPageBreak/>
        <w:t xml:space="preserve">planteado por </w:t>
      </w:r>
      <w:r w:rsidRPr="003D3991">
        <w:rPr>
          <w:rFonts w:ascii="Palatino Linotype" w:eastAsia="Times New Roman" w:hAnsi="Palatino Linotype" w:cs="Times New Roman"/>
          <w:b/>
          <w:color w:val="000000" w:themeColor="text1"/>
          <w:sz w:val="24"/>
          <w:szCs w:val="24"/>
          <w:lang w:val="es-ES_tradnl"/>
        </w:rPr>
        <w:t>EL RECURRENTE</w:t>
      </w:r>
      <w:r w:rsidRPr="003D3991">
        <w:rPr>
          <w:rFonts w:ascii="Palatino Linotype" w:eastAsia="Times New Roman" w:hAnsi="Palatino Linotype" w:cs="Times New Roman"/>
          <w:color w:val="000000" w:themeColor="text1"/>
          <w:sz w:val="24"/>
          <w:szCs w:val="24"/>
          <w:lang w:val="es-ES_tradnl"/>
        </w:rPr>
        <w:t xml:space="preserve">, en el sentido de que la respuesta no está motivada, resulta procedente y debe de modificarse la respuesta, al tenor siguiente.  </w:t>
      </w:r>
    </w:p>
    <w:p w14:paraId="27CEB5B5" w14:textId="6343FE06" w:rsidR="003F7E85" w:rsidRPr="003D3991" w:rsidRDefault="003F7E85" w:rsidP="003F7E85">
      <w:pPr>
        <w:spacing w:before="240" w:after="240" w:line="360" w:lineRule="auto"/>
        <w:contextualSpacing/>
        <w:jc w:val="both"/>
        <w:rPr>
          <w:rFonts w:ascii="Palatino Linotype" w:eastAsia="Times New Roman" w:hAnsi="Palatino Linotype" w:cs="Times New Roman"/>
          <w:i/>
          <w:color w:val="000000" w:themeColor="text1"/>
          <w:sz w:val="24"/>
          <w:szCs w:val="24"/>
          <w:lang w:val="es-ES_tradnl"/>
        </w:rPr>
      </w:pPr>
      <w:r w:rsidRPr="003D3991">
        <w:rPr>
          <w:rFonts w:ascii="Palatino Linotype" w:eastAsia="Times New Roman" w:hAnsi="Palatino Linotype" w:cs="Times New Roman"/>
          <w:color w:val="000000" w:themeColor="text1"/>
          <w:sz w:val="24"/>
          <w:szCs w:val="24"/>
          <w:lang w:val="es-ES_tradnl"/>
        </w:rPr>
        <w:t xml:space="preserve">  </w:t>
      </w:r>
    </w:p>
    <w:p w14:paraId="27FD5C58" w14:textId="10E22064" w:rsidR="003F7E85" w:rsidRPr="003D3991" w:rsidRDefault="003F7E85" w:rsidP="0008753C">
      <w:pPr>
        <w:numPr>
          <w:ilvl w:val="0"/>
          <w:numId w:val="2"/>
        </w:numPr>
        <w:spacing w:before="240" w:after="240" w:line="360" w:lineRule="auto"/>
        <w:ind w:left="0" w:firstLine="0"/>
        <w:contextualSpacing/>
        <w:jc w:val="both"/>
        <w:rPr>
          <w:rFonts w:ascii="Palatino Linotype" w:eastAsia="Times New Roman" w:hAnsi="Palatino Linotype" w:cs="Times New Roman"/>
          <w:i/>
          <w:color w:val="000000" w:themeColor="text1"/>
          <w:sz w:val="24"/>
          <w:szCs w:val="24"/>
          <w:lang w:val="es-ES_tradnl"/>
        </w:rPr>
      </w:pPr>
      <w:r w:rsidRPr="003D3991">
        <w:rPr>
          <w:rFonts w:ascii="Palatino Linotype" w:eastAsia="Times New Roman" w:hAnsi="Palatino Linotype" w:cs="Times New Roman"/>
          <w:color w:val="000000" w:themeColor="text1"/>
          <w:sz w:val="24"/>
          <w:szCs w:val="24"/>
          <w:lang w:val="es-ES_tradnl"/>
        </w:rPr>
        <w:t xml:space="preserve">Como se ha señalado, existe una atribución reglamentariamente establecida del </w:t>
      </w:r>
      <w:r w:rsidRPr="003D3991">
        <w:rPr>
          <w:rFonts w:ascii="Palatino Linotype" w:eastAsia="Times New Roman" w:hAnsi="Palatino Linotype" w:cs="Times New Roman"/>
          <w:b/>
          <w:color w:val="000000" w:themeColor="text1"/>
          <w:sz w:val="24"/>
          <w:szCs w:val="24"/>
          <w:lang w:val="es-ES_tradnl"/>
        </w:rPr>
        <w:t>SUJETO OBLIGADO</w:t>
      </w:r>
      <w:r w:rsidRPr="003D3991">
        <w:rPr>
          <w:rFonts w:ascii="Palatino Linotype" w:eastAsia="Times New Roman" w:hAnsi="Palatino Linotype" w:cs="Times New Roman"/>
          <w:color w:val="000000" w:themeColor="text1"/>
          <w:sz w:val="24"/>
          <w:szCs w:val="24"/>
          <w:lang w:val="es-ES_tradnl"/>
        </w:rPr>
        <w:t xml:space="preserve"> por fomentar la capacitación permanente de su personal, entre el cual puede considerarse a los integrantes de la Dirección </w:t>
      </w:r>
      <w:r w:rsidR="001B617F" w:rsidRPr="003D3991">
        <w:rPr>
          <w:rFonts w:ascii="Palatino Linotype" w:eastAsia="Times New Roman" w:hAnsi="Palatino Linotype" w:cs="Times New Roman"/>
          <w:color w:val="000000" w:themeColor="text1"/>
          <w:sz w:val="24"/>
          <w:szCs w:val="24"/>
          <w:lang w:val="es-ES_tradnl"/>
        </w:rPr>
        <w:t>Jurídica. En casos como estos s</w:t>
      </w:r>
      <w:r w:rsidRPr="003D3991">
        <w:rPr>
          <w:rFonts w:ascii="Palatino Linotype" w:eastAsia="Times New Roman" w:hAnsi="Palatino Linotype" w:cs="Times New Roman"/>
          <w:color w:val="000000" w:themeColor="text1"/>
          <w:sz w:val="24"/>
          <w:szCs w:val="24"/>
          <w:lang w:val="es-ES_tradnl"/>
        </w:rPr>
        <w:t>e</w:t>
      </w:r>
      <w:r w:rsidR="001B617F" w:rsidRPr="003D3991">
        <w:rPr>
          <w:rFonts w:ascii="Palatino Linotype" w:eastAsia="Times New Roman" w:hAnsi="Palatino Linotype" w:cs="Times New Roman"/>
          <w:color w:val="000000" w:themeColor="text1"/>
          <w:sz w:val="24"/>
          <w:szCs w:val="24"/>
          <w:lang w:val="es-ES_tradnl"/>
        </w:rPr>
        <w:t xml:space="preserve"> presume la existencia d</w:t>
      </w:r>
      <w:r w:rsidRPr="003D3991">
        <w:rPr>
          <w:rFonts w:ascii="Palatino Linotype" w:eastAsia="Times New Roman" w:hAnsi="Palatino Linotype" w:cs="Times New Roman"/>
          <w:color w:val="000000" w:themeColor="text1"/>
          <w:sz w:val="24"/>
          <w:szCs w:val="24"/>
          <w:lang w:val="es-ES_tradnl"/>
        </w:rPr>
        <w:t>e</w:t>
      </w:r>
      <w:r w:rsidR="001B617F" w:rsidRPr="003D3991">
        <w:rPr>
          <w:rFonts w:ascii="Palatino Linotype" w:eastAsia="Times New Roman" w:hAnsi="Palatino Linotype" w:cs="Times New Roman"/>
          <w:color w:val="000000" w:themeColor="text1"/>
          <w:sz w:val="24"/>
          <w:szCs w:val="24"/>
          <w:lang w:val="es-ES_tradnl"/>
        </w:rPr>
        <w:t xml:space="preserve"> </w:t>
      </w:r>
      <w:r w:rsidRPr="003D3991">
        <w:rPr>
          <w:rFonts w:ascii="Palatino Linotype" w:eastAsia="Times New Roman" w:hAnsi="Palatino Linotype" w:cs="Times New Roman"/>
          <w:color w:val="000000" w:themeColor="text1"/>
          <w:sz w:val="24"/>
          <w:szCs w:val="24"/>
          <w:lang w:val="es-ES_tradnl"/>
        </w:rPr>
        <w:t xml:space="preserve">la información, pero por tratarse de una atribución de carácter potestativo, es </w:t>
      </w:r>
      <w:r w:rsidR="001B617F" w:rsidRPr="003D3991">
        <w:rPr>
          <w:rFonts w:ascii="Palatino Linotype" w:eastAsia="Times New Roman" w:hAnsi="Palatino Linotype" w:cs="Times New Roman"/>
          <w:color w:val="000000" w:themeColor="text1"/>
          <w:sz w:val="24"/>
          <w:szCs w:val="24"/>
          <w:lang w:val="es-ES_tradnl"/>
        </w:rPr>
        <w:t>razonablemente posible</w:t>
      </w:r>
      <w:r w:rsidRPr="003D3991">
        <w:rPr>
          <w:rFonts w:ascii="Palatino Linotype" w:eastAsia="Times New Roman" w:hAnsi="Palatino Linotype" w:cs="Times New Roman"/>
          <w:color w:val="000000" w:themeColor="text1"/>
          <w:sz w:val="24"/>
          <w:szCs w:val="24"/>
          <w:lang w:val="es-ES_tradnl"/>
        </w:rPr>
        <w:t xml:space="preserve"> que la atribuc</w:t>
      </w:r>
      <w:r w:rsidR="001B617F" w:rsidRPr="003D3991">
        <w:rPr>
          <w:rFonts w:ascii="Palatino Linotype" w:eastAsia="Times New Roman" w:hAnsi="Palatino Linotype" w:cs="Times New Roman"/>
          <w:color w:val="000000" w:themeColor="text1"/>
          <w:sz w:val="24"/>
          <w:szCs w:val="24"/>
          <w:lang w:val="es-ES_tradnl"/>
        </w:rPr>
        <w:t>ión no se haya ejercido, en</w:t>
      </w:r>
      <w:r w:rsidRPr="003D3991">
        <w:rPr>
          <w:rFonts w:ascii="Palatino Linotype" w:eastAsia="Times New Roman" w:hAnsi="Palatino Linotype" w:cs="Times New Roman"/>
          <w:color w:val="000000" w:themeColor="text1"/>
          <w:sz w:val="24"/>
          <w:szCs w:val="24"/>
          <w:lang w:val="es-ES_tradnl"/>
        </w:rPr>
        <w:t xml:space="preserve"> caso</w:t>
      </w:r>
      <w:r w:rsidR="001B617F" w:rsidRPr="003D3991">
        <w:rPr>
          <w:rFonts w:ascii="Palatino Linotype" w:eastAsia="Times New Roman" w:hAnsi="Palatino Linotype" w:cs="Times New Roman"/>
          <w:color w:val="000000" w:themeColor="text1"/>
          <w:sz w:val="24"/>
          <w:szCs w:val="24"/>
          <w:lang w:val="es-ES_tradnl"/>
        </w:rPr>
        <w:t>s como estos,</w:t>
      </w:r>
      <w:r w:rsidRPr="003D3991">
        <w:rPr>
          <w:rFonts w:ascii="Palatino Linotype" w:eastAsia="Times New Roman" w:hAnsi="Palatino Linotype" w:cs="Times New Roman"/>
          <w:color w:val="000000" w:themeColor="text1"/>
          <w:sz w:val="24"/>
          <w:szCs w:val="24"/>
          <w:lang w:val="es-ES_tradnl"/>
        </w:rPr>
        <w:t xml:space="preserve"> el segundo párrafo del artículo 19 </w:t>
      </w:r>
      <w:r w:rsidR="001B617F" w:rsidRPr="003D3991">
        <w:rPr>
          <w:rFonts w:ascii="Palatino Linotype" w:eastAsia="Times New Roman" w:hAnsi="Palatino Linotype" w:cs="Times New Roman"/>
          <w:color w:val="000000" w:themeColor="text1"/>
          <w:sz w:val="24"/>
          <w:szCs w:val="24"/>
          <w:lang w:val="es-ES_tradnl"/>
        </w:rPr>
        <w:t xml:space="preserve">de la multicitada norma </w:t>
      </w:r>
      <w:r w:rsidRPr="003D3991">
        <w:rPr>
          <w:rFonts w:ascii="Palatino Linotype" w:eastAsia="Times New Roman" w:hAnsi="Palatino Linotype" w:cs="Times New Roman"/>
          <w:color w:val="000000" w:themeColor="text1"/>
          <w:sz w:val="24"/>
          <w:szCs w:val="24"/>
          <w:lang w:val="es-ES_tradnl"/>
        </w:rPr>
        <w:t xml:space="preserve">requiere que la respuesta se motive en función de “las causas que motiven tal circunstancia”, que es precisamente lo que debe realizar ahora </w:t>
      </w:r>
      <w:r w:rsidRPr="003D3991">
        <w:rPr>
          <w:rFonts w:ascii="Palatino Linotype" w:eastAsia="Times New Roman" w:hAnsi="Palatino Linotype" w:cs="Times New Roman"/>
          <w:b/>
          <w:color w:val="000000" w:themeColor="text1"/>
          <w:sz w:val="24"/>
          <w:szCs w:val="24"/>
          <w:lang w:val="es-ES_tradnl"/>
        </w:rPr>
        <w:t>EL SUJETO OBLIGADO,</w:t>
      </w:r>
      <w:r w:rsidRPr="003D3991">
        <w:rPr>
          <w:rFonts w:ascii="Palatino Linotype" w:eastAsia="Times New Roman" w:hAnsi="Palatino Linotype" w:cs="Times New Roman"/>
          <w:color w:val="000000" w:themeColor="text1"/>
          <w:sz w:val="24"/>
          <w:szCs w:val="24"/>
          <w:lang w:val="es-ES_tradnl"/>
        </w:rPr>
        <w:t xml:space="preserve"> al atender la presente resolución, explicar las causas que justifiquen el no ejercicio de la atribución y, en c</w:t>
      </w:r>
      <w:r w:rsidR="001B617F" w:rsidRPr="003D3991">
        <w:rPr>
          <w:rFonts w:ascii="Palatino Linotype" w:eastAsia="Times New Roman" w:hAnsi="Palatino Linotype" w:cs="Times New Roman"/>
          <w:color w:val="000000" w:themeColor="text1"/>
          <w:sz w:val="24"/>
          <w:szCs w:val="24"/>
          <w:lang w:val="es-ES_tradnl"/>
        </w:rPr>
        <w:t>onsecuencia, la carencia d</w:t>
      </w:r>
      <w:r w:rsidRPr="003D3991">
        <w:rPr>
          <w:rFonts w:ascii="Palatino Linotype" w:eastAsia="Times New Roman" w:hAnsi="Palatino Linotype" w:cs="Times New Roman"/>
          <w:color w:val="000000" w:themeColor="text1"/>
          <w:sz w:val="24"/>
          <w:szCs w:val="24"/>
          <w:lang w:val="es-ES_tradnl"/>
        </w:rPr>
        <w:t>e</w:t>
      </w:r>
      <w:r w:rsidR="001B617F" w:rsidRPr="003D3991">
        <w:rPr>
          <w:rFonts w:ascii="Palatino Linotype" w:eastAsia="Times New Roman" w:hAnsi="Palatino Linotype" w:cs="Times New Roman"/>
          <w:color w:val="000000" w:themeColor="text1"/>
          <w:sz w:val="24"/>
          <w:szCs w:val="24"/>
          <w:lang w:val="es-ES_tradnl"/>
        </w:rPr>
        <w:t xml:space="preserve"> </w:t>
      </w:r>
      <w:r w:rsidRPr="003D3991">
        <w:rPr>
          <w:rFonts w:ascii="Palatino Linotype" w:eastAsia="Times New Roman" w:hAnsi="Palatino Linotype" w:cs="Times New Roman"/>
          <w:color w:val="000000" w:themeColor="text1"/>
          <w:sz w:val="24"/>
          <w:szCs w:val="24"/>
          <w:lang w:val="es-ES_tradnl"/>
        </w:rPr>
        <w:t>la información requerida.</w:t>
      </w:r>
    </w:p>
    <w:p w14:paraId="67773BE1" w14:textId="77777777" w:rsidR="003F7E85" w:rsidRPr="003D3991" w:rsidRDefault="003F7E85" w:rsidP="003F7E85">
      <w:pPr>
        <w:spacing w:before="240" w:after="240" w:line="360" w:lineRule="auto"/>
        <w:contextualSpacing/>
        <w:jc w:val="both"/>
        <w:rPr>
          <w:rFonts w:ascii="Palatino Linotype" w:eastAsia="Times New Roman" w:hAnsi="Palatino Linotype" w:cs="Times New Roman"/>
          <w:color w:val="000000" w:themeColor="text1"/>
          <w:sz w:val="24"/>
          <w:szCs w:val="24"/>
          <w:lang w:val="es-ES_tradnl"/>
        </w:rPr>
      </w:pPr>
    </w:p>
    <w:p w14:paraId="64410CCA" w14:textId="5A1EA735" w:rsidR="003F7E85" w:rsidRPr="003D3991" w:rsidRDefault="003F7E85" w:rsidP="00443BDE">
      <w:pPr>
        <w:numPr>
          <w:ilvl w:val="0"/>
          <w:numId w:val="2"/>
        </w:numPr>
        <w:spacing w:before="240" w:after="240" w:line="360" w:lineRule="auto"/>
        <w:ind w:left="0" w:firstLine="0"/>
        <w:contextualSpacing/>
        <w:jc w:val="both"/>
        <w:rPr>
          <w:rFonts w:ascii="Palatino Linotype" w:eastAsia="Times New Roman" w:hAnsi="Palatino Linotype" w:cs="Times New Roman"/>
          <w:color w:val="000000" w:themeColor="text1"/>
          <w:sz w:val="24"/>
          <w:szCs w:val="24"/>
          <w:lang w:val="es-ES_tradnl"/>
        </w:rPr>
      </w:pPr>
      <w:r w:rsidRPr="003D3991">
        <w:rPr>
          <w:rFonts w:ascii="Palatino Linotype" w:eastAsia="Times New Roman" w:hAnsi="Palatino Linotype" w:cs="Times New Roman"/>
          <w:color w:val="000000" w:themeColor="text1"/>
          <w:sz w:val="24"/>
          <w:szCs w:val="24"/>
          <w:lang w:val="es-ES_tradnl"/>
        </w:rPr>
        <w:t xml:space="preserve">Ahora bien, es </w:t>
      </w:r>
      <w:r w:rsidR="001B617F" w:rsidRPr="003D3991">
        <w:rPr>
          <w:rFonts w:ascii="Palatino Linotype" w:eastAsia="Times New Roman" w:hAnsi="Palatino Linotype" w:cs="Times New Roman"/>
          <w:color w:val="000000" w:themeColor="text1"/>
          <w:sz w:val="24"/>
          <w:szCs w:val="24"/>
          <w:lang w:val="es-ES_tradnl"/>
        </w:rPr>
        <w:t>necesario</w:t>
      </w:r>
      <w:r w:rsidRPr="003D3991">
        <w:rPr>
          <w:rFonts w:ascii="Palatino Linotype" w:eastAsia="Times New Roman" w:hAnsi="Palatino Linotype" w:cs="Times New Roman"/>
          <w:color w:val="000000" w:themeColor="text1"/>
          <w:sz w:val="24"/>
          <w:szCs w:val="24"/>
          <w:lang w:val="es-ES_tradnl"/>
        </w:rPr>
        <w:t xml:space="preserve"> identificar qué servidores públicos son los que deben generar la respuesta. Ha quedado claramente establecido que la información requerida, en este primer concepto, consiste en una atribució</w:t>
      </w:r>
      <w:r w:rsidR="001B617F" w:rsidRPr="003D3991">
        <w:rPr>
          <w:rFonts w:ascii="Palatino Linotype" w:eastAsia="Times New Roman" w:hAnsi="Palatino Linotype" w:cs="Times New Roman"/>
          <w:color w:val="000000" w:themeColor="text1"/>
          <w:sz w:val="24"/>
          <w:szCs w:val="24"/>
          <w:lang w:val="es-ES_tradnl"/>
        </w:rPr>
        <w:t>n reglamentariamente determinada</w:t>
      </w:r>
      <w:r w:rsidRPr="003D3991">
        <w:rPr>
          <w:rFonts w:ascii="Palatino Linotype" w:eastAsia="Times New Roman" w:hAnsi="Palatino Linotype" w:cs="Times New Roman"/>
          <w:color w:val="000000" w:themeColor="text1"/>
          <w:sz w:val="24"/>
          <w:szCs w:val="24"/>
          <w:lang w:val="es-ES_tradnl"/>
        </w:rPr>
        <w:t xml:space="preserve">. Por esta razón, no es la Titular de la Unidad de Transparencia quien debe generar la respuesta. Lo anterior porque el artículo </w:t>
      </w:r>
      <w:r w:rsidR="001B617F" w:rsidRPr="003D3991">
        <w:rPr>
          <w:rFonts w:ascii="Palatino Linotype" w:eastAsia="Times New Roman" w:hAnsi="Palatino Linotype" w:cs="Times New Roman"/>
          <w:color w:val="000000" w:themeColor="text1"/>
          <w:sz w:val="24"/>
          <w:szCs w:val="24"/>
          <w:lang w:val="es-ES_tradnl"/>
        </w:rPr>
        <w:t>162 d</w:t>
      </w:r>
      <w:r w:rsidR="00443BDE" w:rsidRPr="003D3991">
        <w:rPr>
          <w:rFonts w:ascii="Palatino Linotype" w:eastAsia="Times New Roman" w:hAnsi="Palatino Linotype" w:cs="Times New Roman"/>
          <w:color w:val="000000" w:themeColor="text1"/>
          <w:sz w:val="24"/>
          <w:szCs w:val="24"/>
          <w:lang w:val="es-ES_tradnl"/>
        </w:rPr>
        <w:t>e</w:t>
      </w:r>
      <w:r w:rsidR="001B617F" w:rsidRPr="003D3991">
        <w:rPr>
          <w:rFonts w:ascii="Palatino Linotype" w:eastAsia="Times New Roman" w:hAnsi="Palatino Linotype" w:cs="Times New Roman"/>
          <w:color w:val="000000" w:themeColor="text1"/>
          <w:sz w:val="24"/>
          <w:szCs w:val="24"/>
          <w:lang w:val="es-ES_tradnl"/>
        </w:rPr>
        <w:t xml:space="preserve"> </w:t>
      </w:r>
      <w:r w:rsidR="00443BDE" w:rsidRPr="003D3991">
        <w:rPr>
          <w:rFonts w:ascii="Palatino Linotype" w:eastAsia="Times New Roman" w:hAnsi="Palatino Linotype" w:cs="Times New Roman"/>
          <w:color w:val="000000" w:themeColor="text1"/>
          <w:sz w:val="24"/>
          <w:szCs w:val="24"/>
          <w:lang w:val="es-ES_tradnl"/>
        </w:rPr>
        <w:t xml:space="preserve">la Ley de </w:t>
      </w:r>
      <w:r w:rsidR="001B617F" w:rsidRPr="003D3991">
        <w:rPr>
          <w:rFonts w:ascii="Palatino Linotype" w:eastAsia="Times New Roman" w:hAnsi="Palatino Linotype" w:cs="Times New Roman"/>
          <w:color w:val="000000" w:themeColor="text1"/>
          <w:sz w:val="24"/>
          <w:szCs w:val="24"/>
          <w:lang w:val="es-ES_tradnl"/>
        </w:rPr>
        <w:lastRenderedPageBreak/>
        <w:t>Transparencia y A</w:t>
      </w:r>
      <w:r w:rsidR="00443BDE" w:rsidRPr="003D3991">
        <w:rPr>
          <w:rFonts w:ascii="Palatino Linotype" w:eastAsia="Times New Roman" w:hAnsi="Palatino Linotype" w:cs="Times New Roman"/>
          <w:color w:val="000000" w:themeColor="text1"/>
          <w:sz w:val="24"/>
          <w:szCs w:val="24"/>
          <w:lang w:val="es-ES_tradnl"/>
        </w:rPr>
        <w:t>cceso a la Información Pública del Estado de México y Municip</w:t>
      </w:r>
      <w:r w:rsidR="001B617F" w:rsidRPr="003D3991">
        <w:rPr>
          <w:rFonts w:ascii="Palatino Linotype" w:eastAsia="Times New Roman" w:hAnsi="Palatino Linotype" w:cs="Times New Roman"/>
          <w:color w:val="000000" w:themeColor="text1"/>
          <w:sz w:val="24"/>
          <w:szCs w:val="24"/>
          <w:lang w:val="es-ES_tradnl"/>
        </w:rPr>
        <w:t xml:space="preserve">ios precisa que las unidades de </w:t>
      </w:r>
      <w:r w:rsidR="00443BDE" w:rsidRPr="003D3991">
        <w:rPr>
          <w:rFonts w:ascii="Palatino Linotype" w:eastAsia="Times New Roman" w:hAnsi="Palatino Linotype" w:cs="Times New Roman"/>
          <w:color w:val="000000" w:themeColor="text1"/>
          <w:sz w:val="24"/>
          <w:szCs w:val="24"/>
          <w:lang w:val="es-ES_tradnl"/>
        </w:rPr>
        <w:t>transparencia deben garantizar que las solicitudes se turnen a todas las áreas competentes que cuenten con la información o deban tenerlas de acuerdo a sus facultades, competencias y funciones. Como ha quedado claro, es la dirección de recursos humanos la facultada para fomentar la capacitación del personal, en consecuencia, la Unidad de Transparencia debe remitir al servidor público habil</w:t>
      </w:r>
      <w:r w:rsidR="000330D5" w:rsidRPr="003D3991">
        <w:rPr>
          <w:rFonts w:ascii="Palatino Linotype" w:eastAsia="Times New Roman" w:hAnsi="Palatino Linotype" w:cs="Times New Roman"/>
          <w:color w:val="000000" w:themeColor="text1"/>
          <w:sz w:val="24"/>
          <w:szCs w:val="24"/>
          <w:lang w:val="es-ES_tradnl"/>
        </w:rPr>
        <w:t xml:space="preserve">itado de dicha dirección, el requerimiento de </w:t>
      </w:r>
      <w:r w:rsidR="00443BDE" w:rsidRPr="003D3991">
        <w:rPr>
          <w:rFonts w:ascii="Palatino Linotype" w:eastAsia="Times New Roman" w:hAnsi="Palatino Linotype" w:cs="Times New Roman"/>
          <w:color w:val="000000" w:themeColor="text1"/>
          <w:sz w:val="24"/>
          <w:szCs w:val="24"/>
          <w:lang w:val="es-ES_tradnl"/>
        </w:rPr>
        <w:t>información para que, en p</w:t>
      </w:r>
      <w:r w:rsidR="000330D5" w:rsidRPr="003D3991">
        <w:rPr>
          <w:rFonts w:ascii="Palatino Linotype" w:eastAsia="Times New Roman" w:hAnsi="Palatino Linotype" w:cs="Times New Roman"/>
          <w:color w:val="000000" w:themeColor="text1"/>
          <w:sz w:val="24"/>
          <w:szCs w:val="24"/>
          <w:lang w:val="es-ES_tradnl"/>
        </w:rPr>
        <w:t>rimer lugar, realice una búsqueda exha</w:t>
      </w:r>
      <w:r w:rsidR="00443BDE" w:rsidRPr="003D3991">
        <w:rPr>
          <w:rFonts w:ascii="Palatino Linotype" w:eastAsia="Times New Roman" w:hAnsi="Palatino Linotype" w:cs="Times New Roman"/>
          <w:color w:val="000000" w:themeColor="text1"/>
          <w:sz w:val="24"/>
          <w:szCs w:val="24"/>
          <w:lang w:val="es-ES_tradnl"/>
        </w:rPr>
        <w:t>u</w:t>
      </w:r>
      <w:r w:rsidR="000330D5" w:rsidRPr="003D3991">
        <w:rPr>
          <w:rFonts w:ascii="Palatino Linotype" w:eastAsia="Times New Roman" w:hAnsi="Palatino Linotype" w:cs="Times New Roman"/>
          <w:color w:val="000000" w:themeColor="text1"/>
          <w:sz w:val="24"/>
          <w:szCs w:val="24"/>
          <w:lang w:val="es-ES_tradnl"/>
        </w:rPr>
        <w:t>s</w:t>
      </w:r>
      <w:r w:rsidR="00443BDE" w:rsidRPr="003D3991">
        <w:rPr>
          <w:rFonts w:ascii="Palatino Linotype" w:eastAsia="Times New Roman" w:hAnsi="Palatino Linotype" w:cs="Times New Roman"/>
          <w:color w:val="000000" w:themeColor="text1"/>
          <w:sz w:val="24"/>
          <w:szCs w:val="24"/>
          <w:lang w:val="es-ES_tradnl"/>
        </w:rPr>
        <w:t xml:space="preserve">tiva y razonable de la información y, </w:t>
      </w:r>
      <w:r w:rsidR="000330D5" w:rsidRPr="003D3991">
        <w:rPr>
          <w:rFonts w:ascii="Palatino Linotype" w:eastAsia="Times New Roman" w:hAnsi="Palatino Linotype" w:cs="Times New Roman"/>
          <w:color w:val="000000" w:themeColor="text1"/>
          <w:sz w:val="24"/>
          <w:szCs w:val="24"/>
          <w:lang w:val="es-ES_tradnl"/>
        </w:rPr>
        <w:t>sólo en el caso de que la atribu</w:t>
      </w:r>
      <w:r w:rsidR="00443BDE" w:rsidRPr="003D3991">
        <w:rPr>
          <w:rFonts w:ascii="Palatino Linotype" w:eastAsia="Times New Roman" w:hAnsi="Palatino Linotype" w:cs="Times New Roman"/>
          <w:color w:val="000000" w:themeColor="text1"/>
          <w:sz w:val="24"/>
          <w:szCs w:val="24"/>
          <w:lang w:val="es-ES_tradnl"/>
        </w:rPr>
        <w:t>ción no se haya ejercido</w:t>
      </w:r>
      <w:r w:rsidR="000330D5" w:rsidRPr="003D3991">
        <w:rPr>
          <w:rFonts w:ascii="Palatino Linotype" w:eastAsia="Times New Roman" w:hAnsi="Palatino Linotype" w:cs="Times New Roman"/>
          <w:color w:val="000000" w:themeColor="text1"/>
          <w:sz w:val="24"/>
          <w:szCs w:val="24"/>
          <w:lang w:val="es-ES_tradnl"/>
        </w:rPr>
        <w:t>,</w:t>
      </w:r>
      <w:r w:rsidR="00443BDE" w:rsidRPr="003D3991">
        <w:rPr>
          <w:rFonts w:ascii="Palatino Linotype" w:eastAsia="Times New Roman" w:hAnsi="Palatino Linotype" w:cs="Times New Roman"/>
          <w:color w:val="000000" w:themeColor="text1"/>
          <w:sz w:val="24"/>
          <w:szCs w:val="24"/>
          <w:lang w:val="es-ES_tradnl"/>
        </w:rPr>
        <w:t xml:space="preserve"> en lo que corresponde a cursos de capacitación para el personal de la Dirección Jurídica, explique las razones que motiven </w:t>
      </w:r>
      <w:r w:rsidR="006210B8" w:rsidRPr="003D3991">
        <w:rPr>
          <w:rFonts w:ascii="Palatino Linotype" w:eastAsia="Times New Roman" w:hAnsi="Palatino Linotype" w:cs="Times New Roman"/>
          <w:color w:val="000000" w:themeColor="text1"/>
          <w:sz w:val="24"/>
          <w:szCs w:val="24"/>
          <w:lang w:val="es-ES_tradnl"/>
        </w:rPr>
        <w:t>por qué</w:t>
      </w:r>
      <w:r w:rsidR="00443BDE" w:rsidRPr="003D3991">
        <w:rPr>
          <w:rFonts w:ascii="Palatino Linotype" w:eastAsia="Times New Roman" w:hAnsi="Palatino Linotype" w:cs="Times New Roman"/>
          <w:color w:val="000000" w:themeColor="text1"/>
          <w:sz w:val="24"/>
          <w:szCs w:val="24"/>
          <w:lang w:val="es-ES_tradnl"/>
        </w:rPr>
        <w:t xml:space="preserve"> no se</w:t>
      </w:r>
      <w:r w:rsidR="006210B8" w:rsidRPr="003D3991">
        <w:rPr>
          <w:rFonts w:ascii="Palatino Linotype" w:eastAsia="Times New Roman" w:hAnsi="Palatino Linotype" w:cs="Times New Roman"/>
          <w:color w:val="000000" w:themeColor="text1"/>
          <w:sz w:val="24"/>
          <w:szCs w:val="24"/>
          <w:lang w:val="es-ES_tradnl"/>
        </w:rPr>
        <w:t xml:space="preserve"> ejerció la atribución y, en co</w:t>
      </w:r>
      <w:r w:rsidR="00443BDE" w:rsidRPr="003D3991">
        <w:rPr>
          <w:rFonts w:ascii="Palatino Linotype" w:eastAsia="Times New Roman" w:hAnsi="Palatino Linotype" w:cs="Times New Roman"/>
          <w:color w:val="000000" w:themeColor="text1"/>
          <w:sz w:val="24"/>
          <w:szCs w:val="24"/>
          <w:lang w:val="es-ES_tradnl"/>
        </w:rPr>
        <w:t>nsecuencia, no se gen</w:t>
      </w:r>
      <w:r w:rsidR="006210B8" w:rsidRPr="003D3991">
        <w:rPr>
          <w:rFonts w:ascii="Palatino Linotype" w:eastAsia="Times New Roman" w:hAnsi="Palatino Linotype" w:cs="Times New Roman"/>
          <w:color w:val="000000" w:themeColor="text1"/>
          <w:sz w:val="24"/>
          <w:szCs w:val="24"/>
          <w:lang w:val="es-ES_tradnl"/>
        </w:rPr>
        <w:t>eró la inform</w:t>
      </w:r>
      <w:r w:rsidR="00443BDE" w:rsidRPr="003D3991">
        <w:rPr>
          <w:rFonts w:ascii="Palatino Linotype" w:eastAsia="Times New Roman" w:hAnsi="Palatino Linotype" w:cs="Times New Roman"/>
          <w:color w:val="000000" w:themeColor="text1"/>
          <w:sz w:val="24"/>
          <w:szCs w:val="24"/>
          <w:lang w:val="es-ES_tradnl"/>
        </w:rPr>
        <w:t xml:space="preserve">ación que se solicita. </w:t>
      </w:r>
      <w:r w:rsidRPr="003D3991">
        <w:rPr>
          <w:rFonts w:ascii="Palatino Linotype" w:eastAsia="Times New Roman" w:hAnsi="Palatino Linotype" w:cs="Times New Roman"/>
          <w:color w:val="000000" w:themeColor="text1"/>
          <w:sz w:val="24"/>
          <w:szCs w:val="24"/>
          <w:lang w:val="es-ES_tradnl"/>
        </w:rPr>
        <w:t xml:space="preserve"> </w:t>
      </w:r>
    </w:p>
    <w:p w14:paraId="2E948A5C" w14:textId="77777777" w:rsidR="003F7E85" w:rsidRPr="003D3991" w:rsidRDefault="003F7E85" w:rsidP="003F7E85">
      <w:pPr>
        <w:spacing w:before="240" w:after="240" w:line="360" w:lineRule="auto"/>
        <w:contextualSpacing/>
        <w:jc w:val="both"/>
        <w:rPr>
          <w:rFonts w:ascii="Palatino Linotype" w:eastAsia="Times New Roman" w:hAnsi="Palatino Linotype" w:cs="Times New Roman"/>
          <w:color w:val="000000" w:themeColor="text1"/>
          <w:sz w:val="24"/>
          <w:szCs w:val="24"/>
          <w:lang w:val="es-ES_tradnl"/>
        </w:rPr>
      </w:pPr>
    </w:p>
    <w:p w14:paraId="0C41ED39" w14:textId="6FBABAFD" w:rsidR="00483709" w:rsidRPr="003D3991" w:rsidRDefault="00483709" w:rsidP="00483709">
      <w:pPr>
        <w:pStyle w:val="Prrafodelista"/>
        <w:numPr>
          <w:ilvl w:val="0"/>
          <w:numId w:val="32"/>
        </w:numPr>
        <w:spacing w:before="240" w:after="240" w:line="360" w:lineRule="auto"/>
        <w:jc w:val="both"/>
        <w:rPr>
          <w:rFonts w:ascii="Palatino Linotype" w:eastAsia="Times New Roman" w:hAnsi="Palatino Linotype" w:cs="Times New Roman"/>
          <w:color w:val="000000" w:themeColor="text1"/>
          <w:sz w:val="24"/>
          <w:szCs w:val="24"/>
          <w:lang w:val="es-ES_tradnl"/>
        </w:rPr>
      </w:pPr>
      <w:r w:rsidRPr="003D3991">
        <w:rPr>
          <w:rFonts w:ascii="Palatino Linotype" w:eastAsia="Times New Roman" w:hAnsi="Palatino Linotype" w:cs="Times New Roman"/>
          <w:b/>
          <w:color w:val="000000" w:themeColor="text1"/>
          <w:sz w:val="24"/>
          <w:szCs w:val="24"/>
          <w:lang w:val="es-ES_tradnl"/>
        </w:rPr>
        <w:t>De la información relacionada con la capacitación en materia de transparencia y datos personales</w:t>
      </w:r>
      <w:r w:rsidRPr="003D3991">
        <w:rPr>
          <w:rFonts w:ascii="Palatino Linotype" w:eastAsia="Times New Roman" w:hAnsi="Palatino Linotype" w:cs="Times New Roman"/>
          <w:color w:val="000000" w:themeColor="text1"/>
          <w:sz w:val="24"/>
          <w:szCs w:val="24"/>
          <w:lang w:val="es-ES_tradnl"/>
        </w:rPr>
        <w:t>.</w:t>
      </w:r>
    </w:p>
    <w:p w14:paraId="583650F6" w14:textId="77777777" w:rsidR="00483709" w:rsidRPr="003D3991" w:rsidRDefault="00483709" w:rsidP="003F7E85">
      <w:pPr>
        <w:spacing w:before="240" w:after="240" w:line="360" w:lineRule="auto"/>
        <w:contextualSpacing/>
        <w:jc w:val="both"/>
        <w:rPr>
          <w:rFonts w:ascii="Palatino Linotype" w:eastAsia="Times New Roman" w:hAnsi="Palatino Linotype" w:cs="Times New Roman"/>
          <w:color w:val="000000" w:themeColor="text1"/>
          <w:sz w:val="24"/>
          <w:szCs w:val="24"/>
          <w:lang w:val="es-ES_tradnl"/>
        </w:rPr>
      </w:pPr>
    </w:p>
    <w:p w14:paraId="5B436046" w14:textId="77777777" w:rsidR="008F09D8" w:rsidRPr="003D3991" w:rsidRDefault="00483709" w:rsidP="008F09D8">
      <w:pPr>
        <w:pStyle w:val="Prrafodelista"/>
        <w:numPr>
          <w:ilvl w:val="0"/>
          <w:numId w:val="2"/>
        </w:numPr>
        <w:spacing w:before="240" w:after="240" w:line="360" w:lineRule="auto"/>
        <w:ind w:left="0" w:firstLine="66"/>
        <w:jc w:val="both"/>
        <w:rPr>
          <w:rFonts w:ascii="Palatino Linotype" w:eastAsia="Times New Roman" w:hAnsi="Palatino Linotype" w:cs="Times New Roman"/>
          <w:color w:val="000000" w:themeColor="text1"/>
          <w:sz w:val="24"/>
          <w:szCs w:val="24"/>
          <w:lang w:val="es-ES_tradnl"/>
        </w:rPr>
      </w:pPr>
      <w:r w:rsidRPr="003D3991">
        <w:rPr>
          <w:rFonts w:ascii="Palatino Linotype" w:eastAsia="MS Mincho" w:hAnsi="Palatino Linotype" w:cs="Times New Roman"/>
          <w:sz w:val="24"/>
          <w:szCs w:val="24"/>
          <w:lang w:val="es-ES_tradnl" w:eastAsia="es-ES"/>
        </w:rPr>
        <w:t xml:space="preserve"> El </w:t>
      </w:r>
      <w:r w:rsidRPr="003D3991">
        <w:rPr>
          <w:rFonts w:ascii="Palatino Linotype" w:eastAsia="Times New Roman" w:hAnsi="Palatino Linotype" w:cs="Times New Roman"/>
          <w:color w:val="000000" w:themeColor="text1"/>
          <w:sz w:val="24"/>
          <w:szCs w:val="24"/>
          <w:lang w:val="es-ES_tradnl"/>
        </w:rPr>
        <w:t>artículo 11 de la multicitada ley de transparencia del estado determina que con la entrega de la información se debe garantizar que esta sea “accesible, actualizada</w:t>
      </w:r>
      <w:r w:rsidRPr="003D3991">
        <w:rPr>
          <w:rFonts w:ascii="Palatino Linotype" w:eastAsia="MS Mincho" w:hAnsi="Palatino Linotype" w:cs="Times New Roman"/>
          <w:sz w:val="24"/>
          <w:szCs w:val="24"/>
          <w:lang w:val="es-ES_tradnl" w:eastAsia="es-ES"/>
        </w:rPr>
        <w:t xml:space="preserve">, completa, congruente, confiable, verificable, veraz, integral, oportuna </w:t>
      </w:r>
      <w:r w:rsidRPr="003D3991">
        <w:rPr>
          <w:rFonts w:ascii="Palatino Linotype" w:eastAsia="MS Mincho" w:hAnsi="Palatino Linotype" w:cs="Times New Roman"/>
          <w:sz w:val="24"/>
          <w:szCs w:val="24"/>
          <w:lang w:val="es-ES_tradnl" w:eastAsia="es-ES"/>
        </w:rPr>
        <w:lastRenderedPageBreak/>
        <w:t>y expedita”</w:t>
      </w:r>
      <w:r w:rsidR="007E5C5B" w:rsidRPr="003D3991">
        <w:rPr>
          <w:rFonts w:ascii="Palatino Linotype" w:eastAsia="MS Mincho" w:hAnsi="Palatino Linotype" w:cs="Times New Roman"/>
          <w:sz w:val="24"/>
          <w:szCs w:val="24"/>
          <w:lang w:val="es-ES_tradnl" w:eastAsia="es-ES"/>
        </w:rPr>
        <w:t xml:space="preserve">. Respuestas confusas como la emitida por </w:t>
      </w:r>
      <w:r w:rsidR="007E5C5B" w:rsidRPr="003D3991">
        <w:rPr>
          <w:rFonts w:ascii="Palatino Linotype" w:eastAsia="MS Mincho" w:hAnsi="Palatino Linotype" w:cs="Times New Roman"/>
          <w:b/>
          <w:sz w:val="24"/>
          <w:szCs w:val="24"/>
          <w:lang w:val="es-ES_tradnl" w:eastAsia="es-ES"/>
        </w:rPr>
        <w:t>EL SUJETO OBLIGADO</w:t>
      </w:r>
      <w:r w:rsidR="007E5C5B" w:rsidRPr="003D3991">
        <w:rPr>
          <w:rFonts w:ascii="Palatino Linotype" w:eastAsia="MS Mincho" w:hAnsi="Palatino Linotype" w:cs="Times New Roman"/>
          <w:sz w:val="24"/>
          <w:szCs w:val="24"/>
          <w:lang w:val="es-ES_tradnl" w:eastAsia="es-ES"/>
        </w:rPr>
        <w:t xml:space="preserve"> para atender el segundo y tercer requerimiento de información no cumplen con los principios de accesibilidad, congruencia y confiabilidad que deben caracterizar a la información, al generar incertidumbre, duda innecesaria y disminuir el valor de la información.</w:t>
      </w:r>
    </w:p>
    <w:p w14:paraId="729ABD32" w14:textId="77777777" w:rsidR="008F09D8" w:rsidRPr="003D3991" w:rsidRDefault="008F09D8" w:rsidP="008F09D8">
      <w:pPr>
        <w:pStyle w:val="Prrafodelista"/>
        <w:spacing w:before="240" w:after="240" w:line="360" w:lineRule="auto"/>
        <w:ind w:left="66"/>
        <w:jc w:val="both"/>
        <w:rPr>
          <w:rFonts w:ascii="Palatino Linotype" w:eastAsia="Times New Roman" w:hAnsi="Palatino Linotype" w:cs="Times New Roman"/>
          <w:color w:val="000000" w:themeColor="text1"/>
          <w:sz w:val="24"/>
          <w:szCs w:val="24"/>
          <w:lang w:val="es-ES_tradnl"/>
        </w:rPr>
      </w:pPr>
    </w:p>
    <w:p w14:paraId="5C9F0115" w14:textId="50C53705" w:rsidR="008F09D8" w:rsidRPr="003D3991" w:rsidRDefault="007E5C5B" w:rsidP="008F09D8">
      <w:pPr>
        <w:pStyle w:val="Prrafodelista"/>
        <w:numPr>
          <w:ilvl w:val="0"/>
          <w:numId w:val="2"/>
        </w:numPr>
        <w:spacing w:before="240" w:after="240" w:line="360" w:lineRule="auto"/>
        <w:ind w:left="0" w:firstLine="66"/>
        <w:jc w:val="both"/>
        <w:rPr>
          <w:rFonts w:ascii="Palatino Linotype" w:eastAsia="MS Mincho" w:hAnsi="Palatino Linotype" w:cs="Times New Roman"/>
          <w:sz w:val="24"/>
          <w:szCs w:val="24"/>
          <w:lang w:val="es-ES_tradnl" w:eastAsia="es-ES"/>
        </w:rPr>
      </w:pPr>
      <w:r w:rsidRPr="003D3991">
        <w:rPr>
          <w:rFonts w:ascii="Palatino Linotype" w:eastAsia="MS Mincho" w:hAnsi="Palatino Linotype" w:cs="Times New Roman"/>
          <w:sz w:val="24"/>
          <w:szCs w:val="24"/>
          <w:lang w:val="es-ES_tradnl" w:eastAsia="es-ES"/>
        </w:rPr>
        <w:t>En estos dos requerimientos de información, se aludió a las capacitaciones que se han brindado en materia de transparencia y de protección de datos personales. El RECURRENTE empleó en estas dos solicitudes, el verbo “brindado” y no el “recibido” de la primera de ellas, en consecuencia, es dable considerar que se alude a acciones realizadas por EL S</w:t>
      </w:r>
      <w:r w:rsidR="00925362" w:rsidRPr="003D3991">
        <w:rPr>
          <w:rFonts w:ascii="Palatino Linotype" w:eastAsia="MS Mincho" w:hAnsi="Palatino Linotype" w:cs="Times New Roman"/>
          <w:sz w:val="24"/>
          <w:szCs w:val="24"/>
          <w:lang w:val="es-ES_tradnl" w:eastAsia="es-ES"/>
        </w:rPr>
        <w:t>UJETO OBLIGADO.  Por lo que s</w:t>
      </w:r>
      <w:r w:rsidRPr="003D3991">
        <w:rPr>
          <w:rFonts w:ascii="Palatino Linotype" w:eastAsia="MS Mincho" w:hAnsi="Palatino Linotype" w:cs="Times New Roman"/>
          <w:sz w:val="24"/>
          <w:szCs w:val="24"/>
          <w:lang w:val="es-ES_tradnl" w:eastAsia="es-ES"/>
        </w:rPr>
        <w:t>e</w:t>
      </w:r>
      <w:r w:rsidR="00925362" w:rsidRPr="003D3991">
        <w:rPr>
          <w:rFonts w:ascii="Palatino Linotype" w:eastAsia="MS Mincho" w:hAnsi="Palatino Linotype" w:cs="Times New Roman"/>
          <w:sz w:val="24"/>
          <w:szCs w:val="24"/>
          <w:lang w:val="es-ES_tradnl" w:eastAsia="es-ES"/>
        </w:rPr>
        <w:t xml:space="preserve"> </w:t>
      </w:r>
      <w:r w:rsidRPr="003D3991">
        <w:rPr>
          <w:rFonts w:ascii="Palatino Linotype" w:eastAsia="MS Mincho" w:hAnsi="Palatino Linotype" w:cs="Times New Roman"/>
          <w:sz w:val="24"/>
          <w:szCs w:val="24"/>
          <w:lang w:val="es-ES_tradnl" w:eastAsia="es-ES"/>
        </w:rPr>
        <w:t xml:space="preserve">procede a continuación a determinar si cuenta con atribuciones para ello.  </w:t>
      </w:r>
    </w:p>
    <w:p w14:paraId="38DC9F72" w14:textId="77777777" w:rsidR="008F09D8" w:rsidRPr="003D3991" w:rsidRDefault="008F09D8" w:rsidP="008F09D8">
      <w:pPr>
        <w:pStyle w:val="Prrafodelista"/>
        <w:spacing w:before="240" w:after="240" w:line="360" w:lineRule="auto"/>
        <w:ind w:left="66"/>
        <w:jc w:val="both"/>
        <w:rPr>
          <w:rFonts w:ascii="Palatino Linotype" w:eastAsia="Times New Roman" w:hAnsi="Palatino Linotype" w:cs="Times New Roman"/>
          <w:i/>
          <w:color w:val="000000" w:themeColor="text1"/>
          <w:sz w:val="24"/>
          <w:szCs w:val="24"/>
          <w:lang w:val="es-ES_tradnl"/>
        </w:rPr>
      </w:pPr>
    </w:p>
    <w:p w14:paraId="22754ED8" w14:textId="4BAE688A" w:rsidR="00925362" w:rsidRPr="003D3991" w:rsidRDefault="00925362" w:rsidP="00925362">
      <w:pPr>
        <w:pStyle w:val="Prrafodelista"/>
        <w:numPr>
          <w:ilvl w:val="0"/>
          <w:numId w:val="2"/>
        </w:numPr>
        <w:spacing w:before="240" w:after="240" w:line="360" w:lineRule="auto"/>
        <w:ind w:left="0" w:firstLine="66"/>
        <w:jc w:val="both"/>
        <w:rPr>
          <w:rFonts w:ascii="Palatino Linotype" w:eastAsia="Times New Roman" w:hAnsi="Palatino Linotype" w:cs="Times New Roman"/>
          <w:i/>
          <w:color w:val="000000" w:themeColor="text1"/>
          <w:sz w:val="24"/>
          <w:szCs w:val="24"/>
          <w:lang w:val="es-ES_tradnl"/>
        </w:rPr>
      </w:pPr>
      <w:r w:rsidRPr="003D3991">
        <w:rPr>
          <w:rFonts w:ascii="Palatino Linotype" w:eastAsia="MS Mincho" w:hAnsi="Palatino Linotype" w:cs="Times New Roman"/>
          <w:sz w:val="24"/>
          <w:szCs w:val="24"/>
          <w:lang w:val="es-ES_tradnl" w:eastAsia="es-ES"/>
        </w:rPr>
        <w:t>Según</w:t>
      </w:r>
      <w:r w:rsidRPr="003D3991">
        <w:rPr>
          <w:rFonts w:ascii="Palatino Linotype" w:eastAsia="Times New Roman" w:hAnsi="Palatino Linotype" w:cs="Times New Roman"/>
          <w:color w:val="000000" w:themeColor="text1"/>
          <w:sz w:val="24"/>
          <w:szCs w:val="24"/>
          <w:lang w:val="es-ES_tradnl"/>
        </w:rPr>
        <w:t xml:space="preserve"> lo dispuesto por el artículo 45 de la ley que disciplina las materias de transparencia y acceso a la información en nuestro estado, cada sujeto obligado debe establecer un Comité de Transparencia, el que según el artículo 49 de la misma norma, tiene entre sus atribuciones, las señaladas en las fracciones V y VI que consisten en promover la capacitación y </w:t>
      </w:r>
      <w:r w:rsidR="008F09D8" w:rsidRPr="003D3991">
        <w:rPr>
          <w:rFonts w:ascii="Palatino Linotype" w:eastAsia="Times New Roman" w:hAnsi="Palatino Linotype" w:cs="Times New Roman"/>
          <w:color w:val="000000" w:themeColor="text1"/>
          <w:sz w:val="24"/>
          <w:szCs w:val="24"/>
          <w:lang w:val="es-ES_tradnl"/>
        </w:rPr>
        <w:t>actualización</w:t>
      </w:r>
      <w:r w:rsidRPr="003D3991">
        <w:rPr>
          <w:rFonts w:ascii="Palatino Linotype" w:eastAsia="Times New Roman" w:hAnsi="Palatino Linotype" w:cs="Times New Roman"/>
          <w:color w:val="000000" w:themeColor="text1"/>
          <w:sz w:val="24"/>
          <w:szCs w:val="24"/>
          <w:lang w:val="es-ES_tradnl"/>
        </w:rPr>
        <w:t xml:space="preserve"> de los servidores públicos adscritos a las unidades de trasparencia así como establecer program</w:t>
      </w:r>
      <w:r w:rsidR="008F09D8" w:rsidRPr="003D3991">
        <w:rPr>
          <w:rFonts w:ascii="Palatino Linotype" w:eastAsia="Times New Roman" w:hAnsi="Palatino Linotype" w:cs="Times New Roman"/>
          <w:color w:val="000000" w:themeColor="text1"/>
          <w:sz w:val="24"/>
          <w:szCs w:val="24"/>
          <w:lang w:val="es-ES_tradnl"/>
        </w:rPr>
        <w:t>as de capacitación en materia d</w:t>
      </w:r>
      <w:r w:rsidRPr="003D3991">
        <w:rPr>
          <w:rFonts w:ascii="Palatino Linotype" w:eastAsia="Times New Roman" w:hAnsi="Palatino Linotype" w:cs="Times New Roman"/>
          <w:color w:val="000000" w:themeColor="text1"/>
          <w:sz w:val="24"/>
          <w:szCs w:val="24"/>
          <w:lang w:val="es-ES_tradnl"/>
        </w:rPr>
        <w:t>e</w:t>
      </w:r>
      <w:r w:rsidR="008F09D8" w:rsidRPr="003D3991">
        <w:rPr>
          <w:rFonts w:ascii="Palatino Linotype" w:eastAsia="Times New Roman" w:hAnsi="Palatino Linotype" w:cs="Times New Roman"/>
          <w:color w:val="000000" w:themeColor="text1"/>
          <w:sz w:val="24"/>
          <w:szCs w:val="24"/>
          <w:lang w:val="es-ES_tradnl"/>
        </w:rPr>
        <w:t xml:space="preserve"> </w:t>
      </w:r>
      <w:r w:rsidRPr="003D3991">
        <w:rPr>
          <w:rFonts w:ascii="Palatino Linotype" w:eastAsia="Times New Roman" w:hAnsi="Palatino Linotype" w:cs="Times New Roman"/>
          <w:color w:val="000000" w:themeColor="text1"/>
          <w:sz w:val="24"/>
          <w:szCs w:val="24"/>
          <w:lang w:val="es-ES_tradnl"/>
        </w:rPr>
        <w:t xml:space="preserve">transparencia, acceso a la información pública, </w:t>
      </w:r>
      <w:r w:rsidRPr="003D3991">
        <w:rPr>
          <w:rFonts w:ascii="Palatino Linotype" w:eastAsia="Times New Roman" w:hAnsi="Palatino Linotype" w:cs="Times New Roman"/>
          <w:color w:val="000000" w:themeColor="text1"/>
          <w:sz w:val="24"/>
          <w:szCs w:val="24"/>
          <w:lang w:val="es-ES_tradnl"/>
        </w:rPr>
        <w:lastRenderedPageBreak/>
        <w:t>accesibilidad y protección de datos personales, para todos los servidores públicos o integrantes del sujeto obligado</w:t>
      </w:r>
      <w:r w:rsidR="008F09D8" w:rsidRPr="003D3991">
        <w:rPr>
          <w:rFonts w:ascii="Palatino Linotype" w:eastAsia="Times New Roman" w:hAnsi="Palatino Linotype" w:cs="Times New Roman"/>
          <w:color w:val="000000" w:themeColor="text1"/>
          <w:sz w:val="24"/>
          <w:szCs w:val="24"/>
          <w:lang w:val="es-ES_tradnl"/>
        </w:rPr>
        <w:t>.</w:t>
      </w:r>
    </w:p>
    <w:p w14:paraId="27F390C2" w14:textId="35A23402" w:rsidR="00925362" w:rsidRPr="003D3991" w:rsidRDefault="00925362" w:rsidP="0008753C">
      <w:pPr>
        <w:numPr>
          <w:ilvl w:val="0"/>
          <w:numId w:val="2"/>
        </w:numPr>
        <w:spacing w:before="240" w:after="240" w:line="360" w:lineRule="auto"/>
        <w:ind w:left="0" w:firstLine="0"/>
        <w:contextualSpacing/>
        <w:jc w:val="both"/>
        <w:rPr>
          <w:rFonts w:ascii="Palatino Linotype" w:eastAsia="Times New Roman" w:hAnsi="Palatino Linotype" w:cs="Times New Roman"/>
          <w:i/>
          <w:color w:val="000000" w:themeColor="text1"/>
          <w:sz w:val="24"/>
          <w:szCs w:val="24"/>
          <w:lang w:val="es-ES_tradnl"/>
        </w:rPr>
      </w:pPr>
      <w:r w:rsidRPr="003D3991">
        <w:rPr>
          <w:rFonts w:ascii="Palatino Linotype" w:eastAsia="Times New Roman" w:hAnsi="Palatino Linotype" w:cs="Times New Roman"/>
          <w:color w:val="000000" w:themeColor="text1"/>
          <w:sz w:val="24"/>
          <w:szCs w:val="24"/>
          <w:lang w:val="es-ES_tradnl"/>
        </w:rPr>
        <w:t xml:space="preserve">En consecuencia, la información a la que </w:t>
      </w:r>
      <w:r w:rsidR="008F09D8" w:rsidRPr="003D3991">
        <w:rPr>
          <w:rFonts w:ascii="Palatino Linotype" w:eastAsia="Times New Roman" w:hAnsi="Palatino Linotype" w:cs="Times New Roman"/>
          <w:color w:val="000000" w:themeColor="text1"/>
          <w:sz w:val="24"/>
          <w:szCs w:val="24"/>
          <w:lang w:val="es-ES_tradnl"/>
        </w:rPr>
        <w:t>se pretende acceder, a través d</w:t>
      </w:r>
      <w:r w:rsidRPr="003D3991">
        <w:rPr>
          <w:rFonts w:ascii="Palatino Linotype" w:eastAsia="Times New Roman" w:hAnsi="Palatino Linotype" w:cs="Times New Roman"/>
          <w:color w:val="000000" w:themeColor="text1"/>
          <w:sz w:val="24"/>
          <w:szCs w:val="24"/>
          <w:lang w:val="es-ES_tradnl"/>
        </w:rPr>
        <w:t>e</w:t>
      </w:r>
      <w:r w:rsidR="008F09D8" w:rsidRPr="003D3991">
        <w:rPr>
          <w:rFonts w:ascii="Palatino Linotype" w:eastAsia="Times New Roman" w:hAnsi="Palatino Linotype" w:cs="Times New Roman"/>
          <w:color w:val="000000" w:themeColor="text1"/>
          <w:sz w:val="24"/>
          <w:szCs w:val="24"/>
          <w:lang w:val="es-ES_tradnl"/>
        </w:rPr>
        <w:t xml:space="preserve"> </w:t>
      </w:r>
      <w:r w:rsidRPr="003D3991">
        <w:rPr>
          <w:rFonts w:ascii="Palatino Linotype" w:eastAsia="Times New Roman" w:hAnsi="Palatino Linotype" w:cs="Times New Roman"/>
          <w:color w:val="000000" w:themeColor="text1"/>
          <w:sz w:val="24"/>
          <w:szCs w:val="24"/>
          <w:lang w:val="es-ES_tradnl"/>
        </w:rPr>
        <w:t>los requerimientos segundo y tercero ya señalados, se relacionan</w:t>
      </w:r>
      <w:r w:rsidR="008F09D8" w:rsidRPr="003D3991">
        <w:rPr>
          <w:rFonts w:ascii="Palatino Linotype" w:eastAsia="Times New Roman" w:hAnsi="Palatino Linotype" w:cs="Times New Roman"/>
          <w:color w:val="000000" w:themeColor="text1"/>
          <w:sz w:val="24"/>
          <w:szCs w:val="24"/>
          <w:lang w:val="es-ES_tradnl"/>
        </w:rPr>
        <w:t xml:space="preserve"> directamente con atribu</w:t>
      </w:r>
      <w:r w:rsidRPr="003D3991">
        <w:rPr>
          <w:rFonts w:ascii="Palatino Linotype" w:eastAsia="Times New Roman" w:hAnsi="Palatino Linotype" w:cs="Times New Roman"/>
          <w:color w:val="000000" w:themeColor="text1"/>
          <w:sz w:val="24"/>
          <w:szCs w:val="24"/>
          <w:lang w:val="es-ES_tradnl"/>
        </w:rPr>
        <w:t>ciones legalmente establecidas del</w:t>
      </w:r>
      <w:r w:rsidR="008F09D8" w:rsidRPr="003D3991">
        <w:rPr>
          <w:rFonts w:ascii="Palatino Linotype" w:eastAsia="Times New Roman" w:hAnsi="Palatino Linotype" w:cs="Times New Roman"/>
          <w:color w:val="000000" w:themeColor="text1"/>
          <w:sz w:val="24"/>
          <w:szCs w:val="24"/>
          <w:lang w:val="es-ES_tradnl"/>
        </w:rPr>
        <w:t xml:space="preserve"> Comité de Transparencia del Su</w:t>
      </w:r>
      <w:r w:rsidRPr="003D3991">
        <w:rPr>
          <w:rFonts w:ascii="Palatino Linotype" w:eastAsia="Times New Roman" w:hAnsi="Palatino Linotype" w:cs="Times New Roman"/>
          <w:color w:val="000000" w:themeColor="text1"/>
          <w:sz w:val="24"/>
          <w:szCs w:val="24"/>
          <w:lang w:val="es-ES_tradnl"/>
        </w:rPr>
        <w:t>j</w:t>
      </w:r>
      <w:r w:rsidR="008F09D8" w:rsidRPr="003D3991">
        <w:rPr>
          <w:rFonts w:ascii="Palatino Linotype" w:eastAsia="Times New Roman" w:hAnsi="Palatino Linotype" w:cs="Times New Roman"/>
          <w:color w:val="000000" w:themeColor="text1"/>
          <w:sz w:val="24"/>
          <w:szCs w:val="24"/>
          <w:lang w:val="es-ES_tradnl"/>
        </w:rPr>
        <w:t>e</w:t>
      </w:r>
      <w:r w:rsidRPr="003D3991">
        <w:rPr>
          <w:rFonts w:ascii="Palatino Linotype" w:eastAsia="Times New Roman" w:hAnsi="Palatino Linotype" w:cs="Times New Roman"/>
          <w:color w:val="000000" w:themeColor="text1"/>
          <w:sz w:val="24"/>
          <w:szCs w:val="24"/>
          <w:lang w:val="es-ES_tradnl"/>
        </w:rPr>
        <w:t xml:space="preserve">to Obligado, y la respuesta confusa ofrecida, no cumple con los valores de la información pública, por lo que también deben estimarse como fundados los </w:t>
      </w:r>
      <w:r w:rsidR="008F09D8" w:rsidRPr="003D3991">
        <w:rPr>
          <w:rFonts w:ascii="Palatino Linotype" w:eastAsia="Times New Roman" w:hAnsi="Palatino Linotype" w:cs="Times New Roman"/>
          <w:color w:val="000000" w:themeColor="text1"/>
          <w:sz w:val="24"/>
          <w:szCs w:val="24"/>
          <w:lang w:val="es-ES_tradnl"/>
        </w:rPr>
        <w:t>motivos d</w:t>
      </w:r>
      <w:r w:rsidRPr="003D3991">
        <w:rPr>
          <w:rFonts w:ascii="Palatino Linotype" w:eastAsia="Times New Roman" w:hAnsi="Palatino Linotype" w:cs="Times New Roman"/>
          <w:color w:val="000000" w:themeColor="text1"/>
          <w:sz w:val="24"/>
          <w:szCs w:val="24"/>
          <w:lang w:val="es-ES_tradnl"/>
        </w:rPr>
        <w:t>e</w:t>
      </w:r>
      <w:r w:rsidR="008F09D8" w:rsidRPr="003D3991">
        <w:rPr>
          <w:rFonts w:ascii="Palatino Linotype" w:eastAsia="Times New Roman" w:hAnsi="Palatino Linotype" w:cs="Times New Roman"/>
          <w:color w:val="000000" w:themeColor="text1"/>
          <w:sz w:val="24"/>
          <w:szCs w:val="24"/>
          <w:lang w:val="es-ES_tradnl"/>
        </w:rPr>
        <w:t xml:space="preserve"> </w:t>
      </w:r>
      <w:r w:rsidRPr="003D3991">
        <w:rPr>
          <w:rFonts w:ascii="Palatino Linotype" w:eastAsia="Times New Roman" w:hAnsi="Palatino Linotype" w:cs="Times New Roman"/>
          <w:color w:val="000000" w:themeColor="text1"/>
          <w:sz w:val="24"/>
          <w:szCs w:val="24"/>
          <w:lang w:val="es-ES_tradnl"/>
        </w:rPr>
        <w:t xml:space="preserve">inconformidad que causaron los recursos de revisión que se resuelven,  por lo tanto, es procedente que se realice la búsqueda </w:t>
      </w:r>
      <w:r w:rsidR="008F09D8" w:rsidRPr="003D3991">
        <w:rPr>
          <w:rFonts w:ascii="Palatino Linotype" w:eastAsia="Times New Roman" w:hAnsi="Palatino Linotype" w:cs="Times New Roman"/>
          <w:color w:val="000000" w:themeColor="text1"/>
          <w:sz w:val="24"/>
          <w:szCs w:val="24"/>
          <w:lang w:val="es-ES_tradnl"/>
        </w:rPr>
        <w:t>exhaustiva</w:t>
      </w:r>
      <w:r w:rsidRPr="003D3991">
        <w:rPr>
          <w:rFonts w:ascii="Palatino Linotype" w:eastAsia="Times New Roman" w:hAnsi="Palatino Linotype" w:cs="Times New Roman"/>
          <w:color w:val="000000" w:themeColor="text1"/>
          <w:sz w:val="24"/>
          <w:szCs w:val="24"/>
          <w:lang w:val="es-ES_tradnl"/>
        </w:rPr>
        <w:t xml:space="preserve"> y razonable d</w:t>
      </w:r>
      <w:r w:rsidR="008F09D8" w:rsidRPr="003D3991">
        <w:rPr>
          <w:rFonts w:ascii="Palatino Linotype" w:eastAsia="Times New Roman" w:hAnsi="Palatino Linotype" w:cs="Times New Roman"/>
          <w:color w:val="000000" w:themeColor="text1"/>
          <w:sz w:val="24"/>
          <w:szCs w:val="24"/>
          <w:lang w:val="es-ES_tradnl"/>
        </w:rPr>
        <w:t>e</w:t>
      </w:r>
      <w:r w:rsidRPr="003D3991">
        <w:rPr>
          <w:rFonts w:ascii="Palatino Linotype" w:eastAsia="Times New Roman" w:hAnsi="Palatino Linotype" w:cs="Times New Roman"/>
          <w:color w:val="000000" w:themeColor="text1"/>
          <w:sz w:val="24"/>
          <w:szCs w:val="24"/>
          <w:lang w:val="es-ES_tradnl"/>
        </w:rPr>
        <w:t xml:space="preserve"> la información en los términos referidos por el artículo 162 de la ley en cuestión y se entregue la información o, según lo señalado en el apartado anterior, se expresen las razones que motiven el no ejercicio de esta atribución, lo que deberá realizarse manera clara y precisa para que dicha respuesta cumpla con los valores de accesibilidad, congru</w:t>
      </w:r>
      <w:r w:rsidR="008F09D8" w:rsidRPr="003D3991">
        <w:rPr>
          <w:rFonts w:ascii="Palatino Linotype" w:eastAsia="Times New Roman" w:hAnsi="Palatino Linotype" w:cs="Times New Roman"/>
          <w:color w:val="000000" w:themeColor="text1"/>
          <w:sz w:val="24"/>
          <w:szCs w:val="24"/>
          <w:lang w:val="es-ES_tradnl"/>
        </w:rPr>
        <w:t>e</w:t>
      </w:r>
      <w:r w:rsidRPr="003D3991">
        <w:rPr>
          <w:rFonts w:ascii="Palatino Linotype" w:eastAsia="Times New Roman" w:hAnsi="Palatino Linotype" w:cs="Times New Roman"/>
          <w:color w:val="000000" w:themeColor="text1"/>
          <w:sz w:val="24"/>
          <w:szCs w:val="24"/>
          <w:lang w:val="es-ES_tradnl"/>
        </w:rPr>
        <w:t xml:space="preserve">ncia y confiabilidad que hacen valiosa la información pública. </w:t>
      </w:r>
    </w:p>
    <w:p w14:paraId="1B655825" w14:textId="77777777" w:rsidR="00B12C54" w:rsidRPr="003D3991" w:rsidRDefault="00B12C54" w:rsidP="0008753C">
      <w:pPr>
        <w:spacing w:line="360" w:lineRule="auto"/>
        <w:contextualSpacing/>
        <w:rPr>
          <w:rFonts w:ascii="Palatino Linotype" w:eastAsiaTheme="minorEastAsia" w:hAnsi="Palatino Linotype" w:cs="Arial"/>
          <w:sz w:val="24"/>
          <w:szCs w:val="24"/>
          <w:lang w:val="es-ES_tradnl" w:eastAsia="es-ES"/>
        </w:rPr>
      </w:pPr>
    </w:p>
    <w:p w14:paraId="01BA234F" w14:textId="35F9C36F" w:rsidR="00925362" w:rsidRPr="003D3991" w:rsidRDefault="00925362" w:rsidP="00925362">
      <w:pPr>
        <w:pStyle w:val="Prrafodelista"/>
        <w:numPr>
          <w:ilvl w:val="0"/>
          <w:numId w:val="32"/>
        </w:numPr>
        <w:spacing w:line="360" w:lineRule="auto"/>
        <w:rPr>
          <w:rFonts w:ascii="Palatino Linotype" w:eastAsiaTheme="minorEastAsia" w:hAnsi="Palatino Linotype" w:cs="Arial"/>
          <w:b/>
          <w:sz w:val="24"/>
          <w:szCs w:val="24"/>
          <w:lang w:val="es-ES_tradnl" w:eastAsia="es-ES"/>
        </w:rPr>
      </w:pPr>
      <w:r w:rsidRPr="003D3991">
        <w:rPr>
          <w:rFonts w:ascii="Palatino Linotype" w:eastAsiaTheme="minorEastAsia" w:hAnsi="Palatino Linotype" w:cs="Arial"/>
          <w:b/>
          <w:sz w:val="24"/>
          <w:szCs w:val="24"/>
          <w:lang w:val="es-ES_tradnl" w:eastAsia="es-ES"/>
        </w:rPr>
        <w:t>Del periodo de búsqueda de la información.</w:t>
      </w:r>
    </w:p>
    <w:p w14:paraId="7BF528B6" w14:textId="77777777" w:rsidR="00925362" w:rsidRPr="003D3991" w:rsidRDefault="00925362" w:rsidP="00925362">
      <w:pPr>
        <w:pStyle w:val="Prrafodelista"/>
        <w:tabs>
          <w:tab w:val="left" w:pos="426"/>
        </w:tabs>
        <w:spacing w:after="0" w:line="360" w:lineRule="auto"/>
        <w:ind w:left="360"/>
        <w:jc w:val="both"/>
        <w:rPr>
          <w:rFonts w:ascii="Palatino Linotype" w:eastAsia="MS Mincho" w:hAnsi="Palatino Linotype" w:cs="Arial"/>
          <w:bCs/>
          <w:i/>
          <w:color w:val="000000"/>
          <w:lang w:val="es-ES_tradnl"/>
        </w:rPr>
      </w:pPr>
    </w:p>
    <w:p w14:paraId="4B231925" w14:textId="6CADAB87" w:rsidR="00925362" w:rsidRPr="003D3991" w:rsidRDefault="00925362" w:rsidP="00925362">
      <w:pPr>
        <w:pStyle w:val="Prrafodelista"/>
        <w:numPr>
          <w:ilvl w:val="0"/>
          <w:numId w:val="2"/>
        </w:numPr>
        <w:tabs>
          <w:tab w:val="left" w:pos="426"/>
        </w:tabs>
        <w:spacing w:after="0" w:line="360" w:lineRule="auto"/>
        <w:jc w:val="both"/>
        <w:rPr>
          <w:rFonts w:ascii="Palatino Linotype" w:eastAsia="MS Mincho" w:hAnsi="Palatino Linotype" w:cs="Arial"/>
          <w:bCs/>
          <w:i/>
          <w:color w:val="000000"/>
          <w:lang w:val="es-ES_tradnl"/>
        </w:rPr>
      </w:pPr>
      <w:r w:rsidRPr="003D3991">
        <w:rPr>
          <w:rFonts w:ascii="Palatino Linotype" w:eastAsia="MS Mincho" w:hAnsi="Palatino Linotype" w:cs="Arial"/>
          <w:bCs/>
          <w:color w:val="000000"/>
          <w:lang w:val="es-ES_tradnl"/>
        </w:rPr>
        <w:t>No pasa desapercibido para este órgano garante que el particular no refirió con precisión el lapso temporal sobre el cual requiere la información solicitada y el SUJETO OBLIGADO tampoco limitó temporalmente el periodo de búsqueda</w:t>
      </w:r>
      <w:r w:rsidR="006508AF" w:rsidRPr="003D3991">
        <w:rPr>
          <w:rFonts w:ascii="Palatino Linotype" w:eastAsia="MS Mincho" w:hAnsi="Palatino Linotype" w:cs="Arial"/>
          <w:bCs/>
          <w:color w:val="000000"/>
          <w:lang w:val="es-ES_tradnl"/>
        </w:rPr>
        <w:t xml:space="preserve">, por lo que de </w:t>
      </w:r>
      <w:r w:rsidR="006508AF" w:rsidRPr="003D3991">
        <w:rPr>
          <w:rFonts w:ascii="Palatino Linotype" w:eastAsia="MS Mincho" w:hAnsi="Palatino Linotype" w:cs="Arial"/>
          <w:bCs/>
          <w:color w:val="000000"/>
          <w:lang w:val="es-ES_tradnl"/>
        </w:rPr>
        <w:lastRenderedPageBreak/>
        <w:t>conformidad con</w:t>
      </w:r>
      <w:r w:rsidRPr="003D3991">
        <w:rPr>
          <w:rFonts w:ascii="Palatino Linotype" w:eastAsia="MS Mincho" w:hAnsi="Palatino Linotype" w:cs="Arial"/>
          <w:bCs/>
          <w:color w:val="000000"/>
          <w:lang w:val="es-ES_tradnl"/>
        </w:rPr>
        <w:t xml:space="preserve"> los artículos 13 y 181 de la Ley de la Materia, y </w:t>
      </w:r>
      <w:r w:rsidRPr="003D3991">
        <w:rPr>
          <w:rFonts w:ascii="Palatino Linotype" w:eastAsia="Times New Roman" w:hAnsi="Palatino Linotype" w:cs="Arial"/>
          <w:color w:val="000000"/>
          <w:lang w:val="es-ES_tradnl"/>
        </w:rPr>
        <w:t>considerando para tal efecto el criterio 3/19 emitido por el Instituto Nacional de Transparencia, Acceso a la Información y Protección de Datos Personales, el cual establece que para el caso en el que el particular no haya  manifestado el periodo respecto del cual se requiere la información solicitada se deberá considerar para efectos de la búsqueda el de un año inmediato anterior a la fecha de la solicitud, como a continuación se observa:</w:t>
      </w:r>
    </w:p>
    <w:p w14:paraId="1C88824D" w14:textId="77777777" w:rsidR="00925362" w:rsidRPr="003D3991" w:rsidRDefault="00925362" w:rsidP="00925362">
      <w:pPr>
        <w:spacing w:before="240" w:after="240" w:line="360" w:lineRule="auto"/>
        <w:ind w:right="616"/>
        <w:contextualSpacing/>
        <w:jc w:val="both"/>
        <w:rPr>
          <w:rFonts w:ascii="Palatino Linotype" w:eastAsia="MS Mincho" w:hAnsi="Palatino Linotype" w:cs="Times New Roman"/>
          <w:lang w:val="es-ES_tradnl"/>
        </w:rPr>
      </w:pPr>
    </w:p>
    <w:p w14:paraId="3BFB7FFE" w14:textId="77777777" w:rsidR="00925362" w:rsidRPr="003D3991" w:rsidRDefault="00925362" w:rsidP="00925362">
      <w:pPr>
        <w:spacing w:before="1" w:line="360" w:lineRule="auto"/>
        <w:ind w:left="567" w:right="616"/>
        <w:jc w:val="both"/>
        <w:rPr>
          <w:rFonts w:ascii="Palatino Linotype" w:eastAsia="Arial" w:hAnsi="Palatino Linotype" w:cs="Arial"/>
          <w:i/>
          <w:color w:val="000000" w:themeColor="text1"/>
          <w:lang w:val="es-ES_tradnl"/>
        </w:rPr>
      </w:pPr>
      <w:r w:rsidRPr="003D3991">
        <w:rPr>
          <w:rFonts w:ascii="Palatino Linotype" w:eastAsia="Arial" w:hAnsi="Palatino Linotype" w:cs="Arial"/>
          <w:b/>
          <w:i/>
          <w:lang w:val="es-ES_tradnl"/>
        </w:rPr>
        <w:t>“</w:t>
      </w:r>
      <w:r w:rsidRPr="003D3991">
        <w:rPr>
          <w:rFonts w:ascii="Palatino Linotype" w:eastAsia="Arial" w:hAnsi="Palatino Linotype" w:cs="Arial"/>
          <w:b/>
          <w:i/>
          <w:color w:val="000000" w:themeColor="text1"/>
          <w:lang w:val="es-ES_tradnl"/>
        </w:rPr>
        <w:t xml:space="preserve">Periodo de búsqueda de la información. </w:t>
      </w:r>
      <w:r w:rsidRPr="003D3991">
        <w:rPr>
          <w:rFonts w:ascii="Palatino Linotype" w:eastAsia="Arial" w:hAnsi="Palatino Linotype" w:cs="Arial"/>
          <w:i/>
          <w:color w:val="000000" w:themeColor="text1"/>
          <w:lang w:val="es-ES_tradnl"/>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3A69F9B5" w14:textId="77777777" w:rsidR="00925362" w:rsidRPr="003D3991" w:rsidRDefault="00925362" w:rsidP="00925362">
      <w:pPr>
        <w:spacing w:before="1" w:line="360" w:lineRule="auto"/>
        <w:ind w:left="567" w:right="616"/>
        <w:jc w:val="both"/>
        <w:rPr>
          <w:rFonts w:ascii="Palatino Linotype" w:eastAsia="Arial" w:hAnsi="Palatino Linotype" w:cs="Arial"/>
          <w:i/>
          <w:color w:val="000000" w:themeColor="text1"/>
          <w:lang w:val="es-ES_tradnl"/>
        </w:rPr>
      </w:pPr>
    </w:p>
    <w:p w14:paraId="0E9D64B5" w14:textId="77777777" w:rsidR="00925362" w:rsidRPr="003D3991" w:rsidRDefault="00925362" w:rsidP="00925362">
      <w:pPr>
        <w:spacing w:line="360" w:lineRule="auto"/>
        <w:ind w:left="567" w:right="616"/>
        <w:jc w:val="both"/>
        <w:rPr>
          <w:rFonts w:ascii="Palatino Linotype" w:hAnsi="Palatino Linotype" w:cs="Arial"/>
          <w:i/>
          <w:color w:val="000000" w:themeColor="text1"/>
          <w:lang w:val="es-ES_tradnl"/>
        </w:rPr>
      </w:pPr>
      <w:r w:rsidRPr="003D3991">
        <w:rPr>
          <w:rFonts w:ascii="Palatino Linotype" w:eastAsia="Arial" w:hAnsi="Palatino Linotype" w:cs="Arial"/>
          <w:b/>
          <w:i/>
          <w:color w:val="000000" w:themeColor="text1"/>
          <w:spacing w:val="-1"/>
          <w:lang w:val="es-ES_tradnl"/>
        </w:rPr>
        <w:t>R</w:t>
      </w:r>
      <w:r w:rsidRPr="003D3991">
        <w:rPr>
          <w:rFonts w:ascii="Palatino Linotype" w:eastAsia="Arial" w:hAnsi="Palatino Linotype" w:cs="Arial"/>
          <w:b/>
          <w:i/>
          <w:color w:val="000000" w:themeColor="text1"/>
          <w:lang w:val="es-ES_tradnl"/>
        </w:rPr>
        <w:t>e</w:t>
      </w:r>
      <w:r w:rsidRPr="003D3991">
        <w:rPr>
          <w:rFonts w:ascii="Palatino Linotype" w:eastAsia="Arial" w:hAnsi="Palatino Linotype" w:cs="Arial"/>
          <w:b/>
          <w:i/>
          <w:color w:val="000000" w:themeColor="text1"/>
          <w:spacing w:val="-1"/>
          <w:lang w:val="es-ES_tradnl"/>
        </w:rPr>
        <w:t>s</w:t>
      </w:r>
      <w:r w:rsidRPr="003D3991">
        <w:rPr>
          <w:rFonts w:ascii="Palatino Linotype" w:eastAsia="Arial" w:hAnsi="Palatino Linotype" w:cs="Arial"/>
          <w:b/>
          <w:i/>
          <w:color w:val="000000" w:themeColor="text1"/>
          <w:lang w:val="es-ES_tradnl"/>
        </w:rPr>
        <w:t>olucion</w:t>
      </w:r>
      <w:r w:rsidRPr="003D3991">
        <w:rPr>
          <w:rFonts w:ascii="Palatino Linotype" w:eastAsia="Arial" w:hAnsi="Palatino Linotype" w:cs="Arial"/>
          <w:b/>
          <w:i/>
          <w:color w:val="000000" w:themeColor="text1"/>
          <w:spacing w:val="-1"/>
          <w:lang w:val="es-ES_tradnl"/>
        </w:rPr>
        <w:t>es</w:t>
      </w:r>
    </w:p>
    <w:p w14:paraId="472D1FF6" w14:textId="77777777" w:rsidR="00925362" w:rsidRPr="003D3991" w:rsidRDefault="00925362" w:rsidP="00925362">
      <w:pPr>
        <w:pStyle w:val="Prrafodelista"/>
        <w:numPr>
          <w:ilvl w:val="0"/>
          <w:numId w:val="35"/>
        </w:numPr>
        <w:spacing w:after="0" w:line="360" w:lineRule="auto"/>
        <w:ind w:left="567" w:right="616" w:firstLine="0"/>
        <w:jc w:val="both"/>
        <w:rPr>
          <w:rFonts w:ascii="Palatino Linotype" w:eastAsia="Symbol" w:hAnsi="Palatino Linotype" w:cs="Arial"/>
          <w:i/>
          <w:color w:val="000000" w:themeColor="text1"/>
          <w:lang w:val="es-ES_tradnl"/>
        </w:rPr>
      </w:pPr>
      <w:r w:rsidRPr="003D3991">
        <w:rPr>
          <w:rFonts w:ascii="Palatino Linotype" w:eastAsia="Arial" w:hAnsi="Palatino Linotype" w:cs="Arial"/>
          <w:b/>
          <w:i/>
          <w:color w:val="000000" w:themeColor="text1"/>
          <w:spacing w:val="-1"/>
          <w:lang w:val="es-ES_tradnl"/>
        </w:rPr>
        <w:t>R</w:t>
      </w:r>
      <w:r w:rsidRPr="003D3991">
        <w:rPr>
          <w:rFonts w:ascii="Palatino Linotype" w:eastAsia="Arial" w:hAnsi="Palatino Linotype" w:cs="Arial"/>
          <w:b/>
          <w:i/>
          <w:color w:val="000000" w:themeColor="text1"/>
          <w:spacing w:val="3"/>
          <w:lang w:val="es-ES_tradnl"/>
        </w:rPr>
        <w:t>R</w:t>
      </w:r>
      <w:r w:rsidRPr="003D3991">
        <w:rPr>
          <w:rFonts w:ascii="Palatino Linotype" w:eastAsia="Arial" w:hAnsi="Palatino Linotype" w:cs="Arial"/>
          <w:b/>
          <w:i/>
          <w:color w:val="000000" w:themeColor="text1"/>
          <w:lang w:val="es-ES_tradnl"/>
        </w:rPr>
        <w:t>A</w:t>
      </w:r>
      <w:r w:rsidRPr="003D3991">
        <w:rPr>
          <w:rFonts w:ascii="Palatino Linotype" w:eastAsia="Arial" w:hAnsi="Palatino Linotype" w:cs="Arial"/>
          <w:b/>
          <w:i/>
          <w:color w:val="000000" w:themeColor="text1"/>
          <w:spacing w:val="5"/>
          <w:lang w:val="es-ES_tradnl"/>
        </w:rPr>
        <w:t xml:space="preserve"> 0022</w:t>
      </w:r>
      <w:r w:rsidRPr="003D3991">
        <w:rPr>
          <w:rFonts w:ascii="Palatino Linotype" w:eastAsia="Arial" w:hAnsi="Palatino Linotype" w:cs="Arial"/>
          <w:b/>
          <w:i/>
          <w:color w:val="000000" w:themeColor="text1"/>
          <w:spacing w:val="-1"/>
          <w:lang w:val="es-ES_tradnl"/>
        </w:rPr>
        <w:t>/17</w:t>
      </w:r>
      <w:r w:rsidRPr="003D3991">
        <w:rPr>
          <w:rFonts w:ascii="Palatino Linotype" w:eastAsia="Arial" w:hAnsi="Palatino Linotype" w:cs="Arial"/>
          <w:b/>
          <w:i/>
          <w:color w:val="000000" w:themeColor="text1"/>
          <w:lang w:val="es-ES_tradnl"/>
        </w:rPr>
        <w:t>.</w:t>
      </w:r>
      <w:r w:rsidRPr="003D3991">
        <w:rPr>
          <w:rFonts w:ascii="Palatino Linotype" w:eastAsia="Arial" w:hAnsi="Palatino Linotype" w:cs="Arial"/>
          <w:b/>
          <w:i/>
          <w:color w:val="000000" w:themeColor="text1"/>
          <w:spacing w:val="15"/>
          <w:lang w:val="es-ES_tradnl"/>
        </w:rPr>
        <w:t xml:space="preserve"> </w:t>
      </w:r>
      <w:r w:rsidRPr="003D3991">
        <w:rPr>
          <w:rFonts w:ascii="Palatino Linotype" w:eastAsia="Arial" w:hAnsi="Palatino Linotype" w:cs="Arial"/>
          <w:i/>
          <w:color w:val="000000" w:themeColor="text1"/>
          <w:spacing w:val="-1"/>
          <w:lang w:val="es-ES_tradnl"/>
        </w:rPr>
        <w:t>Instituto Mexicano de la Propiedad Industrial</w:t>
      </w:r>
      <w:r w:rsidRPr="003D3991">
        <w:rPr>
          <w:rFonts w:ascii="Palatino Linotype" w:eastAsia="Arial" w:hAnsi="Palatino Linotype" w:cs="Arial"/>
          <w:i/>
          <w:color w:val="000000" w:themeColor="text1"/>
          <w:lang w:val="es-ES_tradnl"/>
        </w:rPr>
        <w:t>.</w:t>
      </w:r>
      <w:r w:rsidRPr="003D3991">
        <w:rPr>
          <w:rFonts w:ascii="Palatino Linotype" w:eastAsia="Arial" w:hAnsi="Palatino Linotype" w:cs="Arial"/>
          <w:i/>
          <w:color w:val="000000" w:themeColor="text1"/>
          <w:spacing w:val="4"/>
          <w:lang w:val="es-ES_tradnl"/>
        </w:rPr>
        <w:t xml:space="preserve"> 16 de febrero de 2017. Por unanimidad. </w:t>
      </w:r>
      <w:r w:rsidRPr="003D3991">
        <w:rPr>
          <w:rFonts w:ascii="Palatino Linotype" w:eastAsia="Arial" w:hAnsi="Palatino Linotype" w:cs="Arial"/>
          <w:i/>
          <w:color w:val="000000" w:themeColor="text1"/>
          <w:spacing w:val="-1"/>
          <w:lang w:val="es-ES_tradnl"/>
        </w:rPr>
        <w:t>C</w:t>
      </w:r>
      <w:r w:rsidRPr="003D3991">
        <w:rPr>
          <w:rFonts w:ascii="Palatino Linotype" w:eastAsia="Arial" w:hAnsi="Palatino Linotype" w:cs="Arial"/>
          <w:i/>
          <w:color w:val="000000" w:themeColor="text1"/>
          <w:lang w:val="es-ES_tradnl"/>
        </w:rPr>
        <w:t>omis</w:t>
      </w:r>
      <w:r w:rsidRPr="003D3991">
        <w:rPr>
          <w:rFonts w:ascii="Palatino Linotype" w:eastAsia="Arial" w:hAnsi="Palatino Linotype" w:cs="Arial"/>
          <w:i/>
          <w:color w:val="000000" w:themeColor="text1"/>
          <w:spacing w:val="-2"/>
          <w:lang w:val="es-ES_tradnl"/>
        </w:rPr>
        <w:t>i</w:t>
      </w:r>
      <w:r w:rsidRPr="003D3991">
        <w:rPr>
          <w:rFonts w:ascii="Palatino Linotype" w:eastAsia="Arial" w:hAnsi="Palatino Linotype" w:cs="Arial"/>
          <w:i/>
          <w:color w:val="000000" w:themeColor="text1"/>
          <w:lang w:val="es-ES_tradnl"/>
        </w:rPr>
        <w:t>o</w:t>
      </w:r>
      <w:r w:rsidRPr="003D3991">
        <w:rPr>
          <w:rFonts w:ascii="Palatino Linotype" w:eastAsia="Arial" w:hAnsi="Palatino Linotype" w:cs="Arial"/>
          <w:i/>
          <w:color w:val="000000" w:themeColor="text1"/>
          <w:spacing w:val="1"/>
          <w:lang w:val="es-ES_tradnl"/>
        </w:rPr>
        <w:t>n</w:t>
      </w:r>
      <w:r w:rsidRPr="003D3991">
        <w:rPr>
          <w:rFonts w:ascii="Palatino Linotype" w:eastAsia="Arial" w:hAnsi="Palatino Linotype" w:cs="Arial"/>
          <w:i/>
          <w:color w:val="000000" w:themeColor="text1"/>
          <w:lang w:val="es-ES_tradnl"/>
        </w:rPr>
        <w:t>a</w:t>
      </w:r>
      <w:r w:rsidRPr="003D3991">
        <w:rPr>
          <w:rFonts w:ascii="Palatino Linotype" w:eastAsia="Arial" w:hAnsi="Palatino Linotype" w:cs="Arial"/>
          <w:i/>
          <w:color w:val="000000" w:themeColor="text1"/>
          <w:spacing w:val="-1"/>
          <w:lang w:val="es-ES_tradnl"/>
        </w:rPr>
        <w:t>d</w:t>
      </w:r>
      <w:r w:rsidRPr="003D3991">
        <w:rPr>
          <w:rFonts w:ascii="Palatino Linotype" w:eastAsia="Arial" w:hAnsi="Palatino Linotype" w:cs="Arial"/>
          <w:i/>
          <w:color w:val="000000" w:themeColor="text1"/>
          <w:lang w:val="es-ES_tradnl"/>
        </w:rPr>
        <w:t>o</w:t>
      </w:r>
      <w:r w:rsidRPr="003D3991">
        <w:rPr>
          <w:rFonts w:ascii="Palatino Linotype" w:eastAsia="Arial" w:hAnsi="Palatino Linotype" w:cs="Arial"/>
          <w:i/>
          <w:color w:val="000000" w:themeColor="text1"/>
          <w:spacing w:val="3"/>
          <w:lang w:val="es-ES_tradnl"/>
        </w:rPr>
        <w:t xml:space="preserve"> </w:t>
      </w:r>
      <w:r w:rsidRPr="003D3991">
        <w:rPr>
          <w:rFonts w:ascii="Palatino Linotype" w:eastAsia="Arial" w:hAnsi="Palatino Linotype" w:cs="Arial"/>
          <w:i/>
          <w:color w:val="000000" w:themeColor="text1"/>
          <w:spacing w:val="-1"/>
          <w:lang w:val="es-ES_tradnl"/>
        </w:rPr>
        <w:t>P</w:t>
      </w:r>
      <w:r w:rsidRPr="003D3991">
        <w:rPr>
          <w:rFonts w:ascii="Palatino Linotype" w:eastAsia="Arial" w:hAnsi="Palatino Linotype" w:cs="Arial"/>
          <w:i/>
          <w:color w:val="000000" w:themeColor="text1"/>
          <w:lang w:val="es-ES_tradnl"/>
        </w:rPr>
        <w:t>o</w:t>
      </w:r>
      <w:r w:rsidRPr="003D3991">
        <w:rPr>
          <w:rFonts w:ascii="Palatino Linotype" w:eastAsia="Arial" w:hAnsi="Palatino Linotype" w:cs="Arial"/>
          <w:i/>
          <w:color w:val="000000" w:themeColor="text1"/>
          <w:spacing w:val="-1"/>
          <w:lang w:val="es-ES_tradnl"/>
        </w:rPr>
        <w:t>n</w:t>
      </w:r>
      <w:r w:rsidRPr="003D3991">
        <w:rPr>
          <w:rFonts w:ascii="Palatino Linotype" w:eastAsia="Arial" w:hAnsi="Palatino Linotype" w:cs="Arial"/>
          <w:i/>
          <w:color w:val="000000" w:themeColor="text1"/>
          <w:lang w:val="es-ES_tradnl"/>
        </w:rPr>
        <w:t>e</w:t>
      </w:r>
      <w:r w:rsidRPr="003D3991">
        <w:rPr>
          <w:rFonts w:ascii="Palatino Linotype" w:eastAsia="Arial" w:hAnsi="Palatino Linotype" w:cs="Arial"/>
          <w:i/>
          <w:color w:val="000000" w:themeColor="text1"/>
          <w:spacing w:val="-1"/>
          <w:lang w:val="es-ES_tradnl"/>
        </w:rPr>
        <w:t>n</w:t>
      </w:r>
      <w:r w:rsidRPr="003D3991">
        <w:rPr>
          <w:rFonts w:ascii="Palatino Linotype" w:eastAsia="Arial" w:hAnsi="Palatino Linotype" w:cs="Arial"/>
          <w:i/>
          <w:color w:val="000000" w:themeColor="text1"/>
          <w:spacing w:val="1"/>
          <w:lang w:val="es-ES_tradnl"/>
        </w:rPr>
        <w:t>t</w:t>
      </w:r>
      <w:r w:rsidRPr="003D3991">
        <w:rPr>
          <w:rFonts w:ascii="Palatino Linotype" w:eastAsia="Arial" w:hAnsi="Palatino Linotype" w:cs="Arial"/>
          <w:i/>
          <w:color w:val="000000" w:themeColor="text1"/>
          <w:lang w:val="es-ES_tradnl"/>
        </w:rPr>
        <w:t>e Francisco Javier Acuña Llamas.</w:t>
      </w:r>
    </w:p>
    <w:p w14:paraId="293000A7" w14:textId="77777777" w:rsidR="00925362" w:rsidRPr="003D3991" w:rsidRDefault="00EE4B4E" w:rsidP="00925362">
      <w:pPr>
        <w:pStyle w:val="Prrafodelista"/>
        <w:numPr>
          <w:ilvl w:val="1"/>
          <w:numId w:val="35"/>
        </w:numPr>
        <w:spacing w:after="0" w:line="360" w:lineRule="auto"/>
        <w:ind w:left="567" w:right="616" w:firstLine="0"/>
        <w:jc w:val="both"/>
        <w:rPr>
          <w:rFonts w:ascii="Palatino Linotype" w:eastAsia="Symbol" w:hAnsi="Palatino Linotype" w:cs="Arial"/>
          <w:i/>
          <w:color w:val="000000" w:themeColor="text1"/>
          <w:lang w:val="es-ES_tradnl"/>
        </w:rPr>
      </w:pPr>
      <w:hyperlink r:id="rId11" w:history="1">
        <w:r w:rsidR="00925362" w:rsidRPr="003D3991">
          <w:rPr>
            <w:rStyle w:val="Hipervnculo"/>
            <w:rFonts w:ascii="Palatino Linotype" w:eastAsia="Symbol" w:hAnsi="Palatino Linotype" w:cs="Arial"/>
            <w:i/>
            <w:color w:val="000000" w:themeColor="text1"/>
            <w:lang w:val="es-ES_tradnl"/>
          </w:rPr>
          <w:t>http://consultas.ifai.org.mx/descargar.php?r=./pdf/resoluciones/2017/&amp;a=RRA%2022.pdf</w:t>
        </w:r>
      </w:hyperlink>
      <w:r w:rsidR="00925362" w:rsidRPr="003D3991">
        <w:rPr>
          <w:rFonts w:ascii="Palatino Linotype" w:eastAsia="Symbol" w:hAnsi="Palatino Linotype" w:cs="Arial"/>
          <w:i/>
          <w:color w:val="000000" w:themeColor="text1"/>
          <w:lang w:val="es-ES_tradnl"/>
        </w:rPr>
        <w:t xml:space="preserve"> </w:t>
      </w:r>
    </w:p>
    <w:p w14:paraId="3195C9CE" w14:textId="77777777" w:rsidR="00925362" w:rsidRPr="003D3991" w:rsidRDefault="00925362" w:rsidP="00925362">
      <w:pPr>
        <w:pStyle w:val="Prrafodelista"/>
        <w:numPr>
          <w:ilvl w:val="0"/>
          <w:numId w:val="35"/>
        </w:numPr>
        <w:spacing w:before="31" w:after="0" w:line="360" w:lineRule="auto"/>
        <w:ind w:left="567" w:right="616" w:firstLine="0"/>
        <w:jc w:val="both"/>
        <w:rPr>
          <w:rFonts w:ascii="Palatino Linotype" w:eastAsia="Arial" w:hAnsi="Palatino Linotype" w:cs="Arial"/>
          <w:b/>
          <w:i/>
          <w:color w:val="000000" w:themeColor="text1"/>
          <w:spacing w:val="-1"/>
          <w:lang w:val="es-ES_tradnl"/>
        </w:rPr>
      </w:pPr>
      <w:r w:rsidRPr="003D3991">
        <w:rPr>
          <w:rFonts w:ascii="Palatino Linotype" w:eastAsia="Arial" w:hAnsi="Palatino Linotype" w:cs="Arial"/>
          <w:b/>
          <w:i/>
          <w:color w:val="000000" w:themeColor="text1"/>
          <w:spacing w:val="-1"/>
          <w:lang w:val="es-ES_tradnl"/>
        </w:rPr>
        <w:t>R</w:t>
      </w:r>
      <w:r w:rsidRPr="003D3991">
        <w:rPr>
          <w:rFonts w:ascii="Palatino Linotype" w:eastAsia="Arial" w:hAnsi="Palatino Linotype" w:cs="Arial"/>
          <w:b/>
          <w:i/>
          <w:color w:val="000000" w:themeColor="text1"/>
          <w:spacing w:val="3"/>
          <w:lang w:val="es-ES_tradnl"/>
        </w:rPr>
        <w:t>R</w:t>
      </w:r>
      <w:r w:rsidRPr="003D3991">
        <w:rPr>
          <w:rFonts w:ascii="Palatino Linotype" w:eastAsia="Arial" w:hAnsi="Palatino Linotype" w:cs="Arial"/>
          <w:b/>
          <w:i/>
          <w:color w:val="000000" w:themeColor="text1"/>
          <w:lang w:val="es-ES_tradnl"/>
        </w:rPr>
        <w:t>A</w:t>
      </w:r>
      <w:r w:rsidRPr="003D3991">
        <w:rPr>
          <w:rFonts w:ascii="Palatino Linotype" w:eastAsia="Arial" w:hAnsi="Palatino Linotype" w:cs="Arial"/>
          <w:b/>
          <w:i/>
          <w:color w:val="000000" w:themeColor="text1"/>
          <w:spacing w:val="43"/>
          <w:lang w:val="es-ES_tradnl"/>
        </w:rPr>
        <w:t xml:space="preserve"> </w:t>
      </w:r>
      <w:r w:rsidRPr="003D3991">
        <w:rPr>
          <w:rFonts w:ascii="Palatino Linotype" w:eastAsia="Arial" w:hAnsi="Palatino Linotype" w:cs="Arial"/>
          <w:b/>
          <w:i/>
          <w:color w:val="000000" w:themeColor="text1"/>
          <w:spacing w:val="5"/>
          <w:lang w:val="es-ES_tradnl"/>
        </w:rPr>
        <w:t>2536</w:t>
      </w:r>
      <w:r w:rsidRPr="003D3991">
        <w:rPr>
          <w:rFonts w:ascii="Palatino Linotype" w:eastAsia="Arial" w:hAnsi="Palatino Linotype" w:cs="Arial"/>
          <w:b/>
          <w:i/>
          <w:color w:val="000000" w:themeColor="text1"/>
          <w:spacing w:val="1"/>
          <w:lang w:val="es-ES_tradnl"/>
        </w:rPr>
        <w:t>/</w:t>
      </w:r>
      <w:r w:rsidRPr="003D3991">
        <w:rPr>
          <w:rFonts w:ascii="Palatino Linotype" w:eastAsia="Arial" w:hAnsi="Palatino Linotype" w:cs="Arial"/>
          <w:b/>
          <w:i/>
          <w:color w:val="000000" w:themeColor="text1"/>
          <w:lang w:val="es-ES_tradnl"/>
        </w:rPr>
        <w:t xml:space="preserve">17. </w:t>
      </w:r>
      <w:r w:rsidRPr="003D3991">
        <w:rPr>
          <w:rFonts w:ascii="Palatino Linotype" w:eastAsia="Arial" w:hAnsi="Palatino Linotype" w:cs="Arial"/>
          <w:i/>
          <w:color w:val="000000" w:themeColor="text1"/>
          <w:spacing w:val="-1"/>
          <w:lang w:val="es-ES_tradnl"/>
        </w:rPr>
        <w:t>Secretaría de Gobernación</w:t>
      </w:r>
      <w:r w:rsidRPr="003D3991">
        <w:rPr>
          <w:rFonts w:ascii="Palatino Linotype" w:eastAsia="Arial" w:hAnsi="Palatino Linotype" w:cs="Arial"/>
          <w:i/>
          <w:color w:val="000000" w:themeColor="text1"/>
          <w:lang w:val="es-ES_tradnl"/>
        </w:rPr>
        <w:t>. 07 de junio de 2017. Por unanimidad. Comisionada Ponente Areli Cano Guadiana.</w:t>
      </w:r>
      <w:r w:rsidRPr="003D3991">
        <w:rPr>
          <w:rFonts w:ascii="Palatino Linotype" w:eastAsia="Arial" w:hAnsi="Palatino Linotype" w:cs="Arial"/>
          <w:i/>
          <w:color w:val="000000" w:themeColor="text1"/>
          <w:spacing w:val="-1"/>
          <w:position w:val="5"/>
          <w:lang w:val="es-ES_tradnl"/>
        </w:rPr>
        <w:t xml:space="preserve"> </w:t>
      </w:r>
    </w:p>
    <w:p w14:paraId="5A6BB415" w14:textId="77777777" w:rsidR="00925362" w:rsidRPr="003D3991" w:rsidRDefault="00EE4B4E" w:rsidP="00925362">
      <w:pPr>
        <w:pStyle w:val="Prrafodelista"/>
        <w:numPr>
          <w:ilvl w:val="1"/>
          <w:numId w:val="35"/>
        </w:numPr>
        <w:spacing w:before="31" w:after="0" w:line="360" w:lineRule="auto"/>
        <w:ind w:left="567" w:right="616" w:firstLine="0"/>
        <w:jc w:val="both"/>
        <w:rPr>
          <w:rFonts w:ascii="Palatino Linotype" w:eastAsia="Arial" w:hAnsi="Palatino Linotype" w:cs="Arial"/>
          <w:i/>
          <w:color w:val="000000" w:themeColor="text1"/>
          <w:spacing w:val="-1"/>
          <w:lang w:val="es-ES_tradnl"/>
        </w:rPr>
      </w:pPr>
      <w:hyperlink r:id="rId12" w:history="1">
        <w:r w:rsidR="00925362" w:rsidRPr="003D3991">
          <w:rPr>
            <w:rStyle w:val="Hipervnculo"/>
            <w:rFonts w:ascii="Palatino Linotype" w:eastAsia="Arial" w:hAnsi="Palatino Linotype" w:cs="Arial"/>
            <w:i/>
            <w:color w:val="000000" w:themeColor="text1"/>
            <w:spacing w:val="-1"/>
            <w:lang w:val="es-ES_tradnl"/>
          </w:rPr>
          <w:t>http://consultas.ifai.org.mx/descargar.php?r=./pdf/resoluciones/2017/&amp;a=RRA%202536.pdf</w:t>
        </w:r>
      </w:hyperlink>
      <w:r w:rsidR="00925362" w:rsidRPr="003D3991">
        <w:rPr>
          <w:rFonts w:ascii="Palatino Linotype" w:eastAsia="Arial" w:hAnsi="Palatino Linotype" w:cs="Arial"/>
          <w:i/>
          <w:color w:val="000000" w:themeColor="text1"/>
          <w:spacing w:val="-1"/>
          <w:lang w:val="es-ES_tradnl"/>
        </w:rPr>
        <w:t xml:space="preserve"> </w:t>
      </w:r>
    </w:p>
    <w:p w14:paraId="70E87812" w14:textId="77777777" w:rsidR="00925362" w:rsidRPr="003D3991" w:rsidRDefault="00925362" w:rsidP="00925362">
      <w:pPr>
        <w:pStyle w:val="Prrafodelista"/>
        <w:numPr>
          <w:ilvl w:val="0"/>
          <w:numId w:val="35"/>
        </w:numPr>
        <w:tabs>
          <w:tab w:val="left" w:pos="7371"/>
        </w:tabs>
        <w:spacing w:before="120" w:after="120" w:line="360" w:lineRule="auto"/>
        <w:ind w:left="567" w:right="616" w:firstLine="0"/>
        <w:contextualSpacing w:val="0"/>
        <w:jc w:val="both"/>
        <w:rPr>
          <w:rFonts w:ascii="Palatino Linotype" w:hAnsi="Palatino Linotype" w:cs="Arial"/>
          <w:bCs/>
          <w:i/>
          <w:color w:val="000000" w:themeColor="text1"/>
          <w:lang w:val="es-ES_tradnl"/>
        </w:rPr>
      </w:pPr>
      <w:r w:rsidRPr="003D3991">
        <w:rPr>
          <w:rFonts w:ascii="Palatino Linotype" w:eastAsia="Arial" w:hAnsi="Palatino Linotype" w:cs="Arial"/>
          <w:b/>
          <w:i/>
          <w:color w:val="000000" w:themeColor="text1"/>
          <w:spacing w:val="-1"/>
          <w:position w:val="-1"/>
          <w:lang w:val="es-ES_tradnl"/>
        </w:rPr>
        <w:t>R</w:t>
      </w:r>
      <w:r w:rsidRPr="003D3991">
        <w:rPr>
          <w:rFonts w:ascii="Palatino Linotype" w:eastAsia="Arial" w:hAnsi="Palatino Linotype" w:cs="Arial"/>
          <w:b/>
          <w:i/>
          <w:color w:val="000000" w:themeColor="text1"/>
          <w:spacing w:val="3"/>
          <w:position w:val="-1"/>
          <w:lang w:val="es-ES_tradnl"/>
        </w:rPr>
        <w:t>R</w:t>
      </w:r>
      <w:r w:rsidRPr="003D3991">
        <w:rPr>
          <w:rFonts w:ascii="Palatino Linotype" w:eastAsia="Arial" w:hAnsi="Palatino Linotype" w:cs="Arial"/>
          <w:b/>
          <w:i/>
          <w:color w:val="000000" w:themeColor="text1"/>
          <w:position w:val="-1"/>
          <w:lang w:val="es-ES_tradnl"/>
        </w:rPr>
        <w:t xml:space="preserve">A </w:t>
      </w:r>
      <w:r w:rsidRPr="003D3991">
        <w:rPr>
          <w:rFonts w:ascii="Palatino Linotype" w:eastAsia="Arial" w:hAnsi="Palatino Linotype" w:cs="Arial"/>
          <w:b/>
          <w:i/>
          <w:color w:val="000000" w:themeColor="text1"/>
          <w:spacing w:val="-1"/>
          <w:position w:val="-1"/>
          <w:lang w:val="es-ES_tradnl"/>
        </w:rPr>
        <w:t>3482/17</w:t>
      </w:r>
      <w:r w:rsidRPr="003D3991">
        <w:rPr>
          <w:rFonts w:ascii="Palatino Linotype" w:eastAsia="Arial" w:hAnsi="Palatino Linotype" w:cs="Arial"/>
          <w:b/>
          <w:i/>
          <w:color w:val="000000" w:themeColor="text1"/>
          <w:position w:val="-1"/>
          <w:lang w:val="es-ES_tradnl"/>
        </w:rPr>
        <w:t xml:space="preserve">. </w:t>
      </w:r>
      <w:r w:rsidRPr="003D3991">
        <w:rPr>
          <w:rFonts w:ascii="Palatino Linotype" w:eastAsia="Arial" w:hAnsi="Palatino Linotype" w:cs="Arial"/>
          <w:i/>
          <w:color w:val="000000" w:themeColor="text1"/>
          <w:spacing w:val="-1"/>
          <w:position w:val="-1"/>
          <w:lang w:val="es-ES_tradnl"/>
        </w:rPr>
        <w:t>Secretaría de Comunicaciones y Transportes</w:t>
      </w:r>
      <w:r w:rsidRPr="003D3991">
        <w:rPr>
          <w:rFonts w:ascii="Palatino Linotype" w:eastAsia="Arial" w:hAnsi="Palatino Linotype" w:cs="Arial"/>
          <w:i/>
          <w:color w:val="000000" w:themeColor="text1"/>
          <w:position w:val="-1"/>
          <w:lang w:val="es-ES_tradnl"/>
        </w:rPr>
        <w:t>. 02 de agosto de 2017. Por unanimidad. Comisionado Ponente Oscar Mauricio Guerra Ford</w:t>
      </w:r>
      <w:r w:rsidRPr="003D3991">
        <w:rPr>
          <w:rFonts w:ascii="Palatino Linotype" w:hAnsi="Palatino Linotype" w:cs="Arial"/>
          <w:bCs/>
          <w:i/>
          <w:color w:val="000000" w:themeColor="text1"/>
          <w:lang w:val="es-ES_tradnl"/>
        </w:rPr>
        <w:t>.</w:t>
      </w:r>
    </w:p>
    <w:p w14:paraId="215340B4" w14:textId="77777777" w:rsidR="00925362" w:rsidRPr="003D3991" w:rsidRDefault="00EE4B4E" w:rsidP="00925362">
      <w:pPr>
        <w:pStyle w:val="Prrafodelista"/>
        <w:numPr>
          <w:ilvl w:val="1"/>
          <w:numId w:val="35"/>
        </w:numPr>
        <w:tabs>
          <w:tab w:val="left" w:pos="7371"/>
        </w:tabs>
        <w:spacing w:before="120" w:after="120" w:line="360" w:lineRule="auto"/>
        <w:ind w:left="567" w:right="616" w:firstLine="0"/>
        <w:contextualSpacing w:val="0"/>
        <w:jc w:val="both"/>
        <w:rPr>
          <w:rFonts w:ascii="Palatino Linotype" w:hAnsi="Palatino Linotype" w:cs="Arial"/>
          <w:bCs/>
          <w:i/>
          <w:color w:val="000000" w:themeColor="text1"/>
          <w:lang w:val="es-ES_tradnl"/>
        </w:rPr>
      </w:pPr>
      <w:hyperlink r:id="rId13" w:history="1">
        <w:r w:rsidR="00925362" w:rsidRPr="003D3991">
          <w:rPr>
            <w:rStyle w:val="Hipervnculo"/>
            <w:rFonts w:ascii="Palatino Linotype" w:hAnsi="Palatino Linotype" w:cs="Arial"/>
            <w:bCs/>
            <w:i/>
            <w:color w:val="000000" w:themeColor="text1"/>
            <w:lang w:val="es-ES_tradnl"/>
          </w:rPr>
          <w:t>http://consultas.ifai.org.mx/descargar.php?r=./pdf/resoluciones/2017/&amp;a=RRA%203482.pdf</w:t>
        </w:r>
      </w:hyperlink>
      <w:r w:rsidR="00925362" w:rsidRPr="003D3991">
        <w:rPr>
          <w:rFonts w:ascii="Palatino Linotype" w:hAnsi="Palatino Linotype" w:cs="Arial"/>
          <w:bCs/>
          <w:i/>
          <w:color w:val="000000" w:themeColor="text1"/>
          <w:lang w:val="es-ES_tradnl"/>
        </w:rPr>
        <w:t xml:space="preserve"> “</w:t>
      </w:r>
    </w:p>
    <w:p w14:paraId="11E5FE1A" w14:textId="77777777" w:rsidR="00925362" w:rsidRPr="003D3991" w:rsidRDefault="00925362" w:rsidP="00925362">
      <w:pPr>
        <w:pStyle w:val="Prrafodelista"/>
        <w:ind w:left="567" w:right="616"/>
        <w:rPr>
          <w:rFonts w:ascii="Palatino Linotype" w:eastAsia="Times New Roman" w:hAnsi="Palatino Linotype" w:cs="Arial"/>
          <w:i/>
          <w:color w:val="000000"/>
          <w:lang w:val="es-ES_tradnl"/>
        </w:rPr>
      </w:pPr>
    </w:p>
    <w:p w14:paraId="3F51F493" w14:textId="77777777" w:rsidR="00925362" w:rsidRPr="003D3991" w:rsidRDefault="00925362" w:rsidP="00925362">
      <w:pPr>
        <w:rPr>
          <w:rFonts w:ascii="Palatino Linotype" w:eastAsia="Times New Roman" w:hAnsi="Palatino Linotype" w:cs="Arial"/>
          <w:color w:val="000000"/>
          <w:lang w:val="es-ES_tradnl"/>
        </w:rPr>
      </w:pPr>
    </w:p>
    <w:p w14:paraId="4E24818B" w14:textId="0B6EACCD" w:rsidR="00925362" w:rsidRPr="003D3991" w:rsidRDefault="00925362" w:rsidP="006508AF">
      <w:pPr>
        <w:pStyle w:val="Prrafodelista"/>
        <w:numPr>
          <w:ilvl w:val="0"/>
          <w:numId w:val="2"/>
        </w:numPr>
        <w:spacing w:before="240" w:after="240" w:line="360" w:lineRule="auto"/>
        <w:ind w:left="0" w:right="49" w:firstLine="0"/>
        <w:jc w:val="both"/>
        <w:rPr>
          <w:rFonts w:ascii="Palatino Linotype" w:hAnsi="Palatino Linotype" w:cs="Times New Roman"/>
          <w:b/>
          <w:color w:val="000000" w:themeColor="text1"/>
          <w:sz w:val="24"/>
          <w:szCs w:val="24"/>
          <w:lang w:val="es-ES_tradnl" w:eastAsia="es-ES_tradnl"/>
        </w:rPr>
      </w:pPr>
      <w:r w:rsidRPr="003D3991">
        <w:rPr>
          <w:rFonts w:ascii="Palatino Linotype" w:eastAsia="Times New Roman" w:hAnsi="Palatino Linotype" w:cs="Arial"/>
          <w:color w:val="000000"/>
          <w:lang w:val="es-ES_tradnl"/>
        </w:rPr>
        <w:t xml:space="preserve">Así y toda vez que no se refirió temporalidad de búsqueda, a efecto de garantizar el derecho accionado por el particular se puede establecer que el recurrente solicita acceso a la información </w:t>
      </w:r>
      <w:r w:rsidR="006508AF" w:rsidRPr="003D3991">
        <w:rPr>
          <w:rFonts w:ascii="Palatino Linotype" w:eastAsia="Times New Roman" w:hAnsi="Palatino Linotype" w:cs="Arial"/>
          <w:color w:val="000000"/>
          <w:lang w:val="es-ES_tradnl"/>
        </w:rPr>
        <w:t>del veintiuno de s</w:t>
      </w:r>
      <w:r w:rsidR="008F09D8" w:rsidRPr="003D3991">
        <w:rPr>
          <w:rFonts w:ascii="Palatino Linotype" w:eastAsia="Times New Roman" w:hAnsi="Palatino Linotype" w:cs="Arial"/>
          <w:color w:val="000000"/>
          <w:lang w:val="es-ES_tradnl"/>
        </w:rPr>
        <w:t xml:space="preserve">eptiembre de dos mil dieciocho </w:t>
      </w:r>
      <w:r w:rsidR="006508AF" w:rsidRPr="003D3991">
        <w:rPr>
          <w:rFonts w:ascii="Palatino Linotype" w:eastAsia="Times New Roman" w:hAnsi="Palatino Linotype" w:cs="Arial"/>
          <w:color w:val="000000"/>
          <w:lang w:val="es-ES_tradnl"/>
        </w:rPr>
        <w:t>al veintiuno de septiembre de dos mil diecinueve.</w:t>
      </w:r>
      <w:r w:rsidR="006508AF" w:rsidRPr="003D3991">
        <w:rPr>
          <w:rFonts w:ascii="Palatino Linotype" w:hAnsi="Palatino Linotype" w:cs="Times New Roman"/>
          <w:b/>
          <w:color w:val="000000" w:themeColor="text1"/>
          <w:sz w:val="24"/>
          <w:szCs w:val="24"/>
          <w:lang w:val="es-ES_tradnl" w:eastAsia="es-ES_tradnl"/>
        </w:rPr>
        <w:t xml:space="preserve"> </w:t>
      </w:r>
    </w:p>
    <w:p w14:paraId="2FE7DC69" w14:textId="77777777" w:rsidR="008F09D8" w:rsidRPr="003D3991" w:rsidRDefault="008F09D8" w:rsidP="006508AF">
      <w:pPr>
        <w:pStyle w:val="Ttulo2"/>
        <w:rPr>
          <w:rFonts w:ascii="Palatino Linotype" w:hAnsi="Palatino Linotype" w:cs="Times New Roman"/>
          <w:b/>
          <w:color w:val="000000" w:themeColor="text1"/>
          <w:sz w:val="24"/>
          <w:szCs w:val="24"/>
          <w:lang w:val="es-ES_tradnl" w:eastAsia="es-ES_tradnl"/>
        </w:rPr>
      </w:pPr>
      <w:bookmarkStart w:id="31" w:name="_Toc34310247"/>
    </w:p>
    <w:p w14:paraId="55B61B3A" w14:textId="20195E82" w:rsidR="006508AF" w:rsidRPr="003D3991" w:rsidRDefault="008F09D8" w:rsidP="006508AF">
      <w:pPr>
        <w:pStyle w:val="Ttulo2"/>
        <w:rPr>
          <w:rFonts w:ascii="Palatino Linotype" w:eastAsia="MS Mincho" w:hAnsi="Palatino Linotype"/>
          <w:b/>
          <w:color w:val="000000" w:themeColor="text1"/>
          <w:sz w:val="24"/>
          <w:szCs w:val="24"/>
          <w:lang w:val="es-ES_tradnl" w:eastAsia="es-ES"/>
        </w:rPr>
      </w:pPr>
      <w:r w:rsidRPr="003D3991">
        <w:rPr>
          <w:rFonts w:ascii="Palatino Linotype" w:hAnsi="Palatino Linotype" w:cs="Times New Roman"/>
          <w:b/>
          <w:color w:val="000000" w:themeColor="text1"/>
          <w:sz w:val="24"/>
          <w:szCs w:val="24"/>
          <w:lang w:val="es-ES_tradnl" w:eastAsia="es-ES_tradnl"/>
        </w:rPr>
        <w:t>SEX</w:t>
      </w:r>
      <w:r w:rsidR="006508AF" w:rsidRPr="003D3991">
        <w:rPr>
          <w:rFonts w:ascii="Palatino Linotype" w:hAnsi="Palatino Linotype" w:cs="Times New Roman"/>
          <w:b/>
          <w:color w:val="000000" w:themeColor="text1"/>
          <w:sz w:val="24"/>
          <w:szCs w:val="24"/>
          <w:lang w:val="es-ES_tradnl" w:eastAsia="es-ES_tradnl"/>
        </w:rPr>
        <w:t>TO.</w:t>
      </w:r>
      <w:r w:rsidR="006508AF" w:rsidRPr="003D3991">
        <w:rPr>
          <w:rFonts w:ascii="Palatino Linotype" w:eastAsia="MS Mincho" w:hAnsi="Palatino Linotype"/>
          <w:b/>
          <w:color w:val="000000" w:themeColor="text1"/>
          <w:sz w:val="24"/>
          <w:szCs w:val="24"/>
          <w:lang w:val="es-ES_tradnl" w:eastAsia="es-ES"/>
        </w:rPr>
        <w:t xml:space="preserve"> De la elaboración de la versión pública y el acuerdo de clasificación como información confidencial.</w:t>
      </w:r>
      <w:bookmarkEnd w:id="31"/>
    </w:p>
    <w:p w14:paraId="463F6440" w14:textId="77777777" w:rsidR="006508AF" w:rsidRPr="003D3991" w:rsidRDefault="006508AF" w:rsidP="006508AF">
      <w:pPr>
        <w:rPr>
          <w:lang w:val="es-ES_tradnl"/>
        </w:rPr>
      </w:pPr>
    </w:p>
    <w:p w14:paraId="08F5BF79" w14:textId="4E1CC221" w:rsidR="006508AF" w:rsidRPr="003D3991" w:rsidRDefault="006508AF" w:rsidP="006508AF">
      <w:pPr>
        <w:pStyle w:val="Prrafodelista"/>
        <w:numPr>
          <w:ilvl w:val="0"/>
          <w:numId w:val="34"/>
        </w:numPr>
        <w:spacing w:after="120" w:line="360" w:lineRule="auto"/>
        <w:ind w:left="0" w:right="49" w:firstLine="0"/>
        <w:jc w:val="both"/>
        <w:rPr>
          <w:rFonts w:ascii="Palatino Linotype" w:hAnsi="Palatino Linotype" w:cs="Arial"/>
          <w:color w:val="000000" w:themeColor="text1"/>
          <w:lang w:val="es-ES_tradnl"/>
        </w:rPr>
      </w:pPr>
      <w:r w:rsidRPr="003D3991">
        <w:rPr>
          <w:rFonts w:ascii="Palatino Linotype" w:hAnsi="Palatino Linotype" w:cs="Arial"/>
          <w:color w:val="000000" w:themeColor="text1"/>
          <w:lang w:val="es-ES_tradnl"/>
        </w:rPr>
        <w:t xml:space="preserve">Es necesario señalar que debido a la naturaleza de la información solicitada </w:t>
      </w:r>
      <w:r w:rsidR="008F09D8" w:rsidRPr="003D3991">
        <w:rPr>
          <w:rFonts w:ascii="Palatino Linotype" w:hAnsi="Palatino Linotype" w:cs="Arial"/>
          <w:color w:val="000000" w:themeColor="text1"/>
          <w:lang w:val="es-ES_tradnl"/>
        </w:rPr>
        <w:t>pudieran obrar</w:t>
      </w:r>
      <w:r w:rsidRPr="003D3991">
        <w:rPr>
          <w:rFonts w:ascii="Palatino Linotype" w:hAnsi="Palatino Linotype" w:cs="Arial"/>
          <w:color w:val="000000" w:themeColor="text1"/>
          <w:lang w:val="es-ES_tradnl"/>
        </w:rPr>
        <w:t xml:space="preserve"> datos personales susceptibles de protegerse, y toda vez que este Instituto de Transparencia, Acceso a la Información Pública y Protección de Datos Personales del Estado de México tiene el deber de velar por la protección de los datos personales aun </w:t>
      </w:r>
      <w:r w:rsidRPr="003D3991">
        <w:rPr>
          <w:rFonts w:ascii="Palatino Linotype" w:hAnsi="Palatino Linotype" w:cs="Arial"/>
          <w:color w:val="000000" w:themeColor="text1"/>
          <w:lang w:val="es-ES_tradnl"/>
        </w:rPr>
        <w:lastRenderedPageBreak/>
        <w:t xml:space="preserve">tratándose de servidores públicos y en su caso generar la </w:t>
      </w:r>
      <w:r w:rsidRPr="003D3991">
        <w:rPr>
          <w:rFonts w:ascii="Palatino Linotype" w:hAnsi="Palatino Linotype" w:cs="Arial"/>
          <w:b/>
          <w:color w:val="000000" w:themeColor="text1"/>
          <w:lang w:val="es-ES_tradnl"/>
        </w:rPr>
        <w:t>versión pública</w:t>
      </w:r>
      <w:r w:rsidRPr="003D3991">
        <w:rPr>
          <w:rFonts w:ascii="Palatino Linotype" w:hAnsi="Palatino Linotype" w:cs="Arial"/>
          <w:color w:val="000000" w:themeColor="text1"/>
          <w:lang w:val="es-ES_tradnl"/>
        </w:rPr>
        <w:t xml:space="preserve"> del documento por las consideraciones que se estimen pertinentes.</w:t>
      </w:r>
    </w:p>
    <w:p w14:paraId="56BF3EBA" w14:textId="77777777" w:rsidR="006508AF" w:rsidRPr="003D3991" w:rsidRDefault="006508AF" w:rsidP="006508AF">
      <w:pPr>
        <w:ind w:left="720"/>
        <w:contextualSpacing/>
        <w:rPr>
          <w:rFonts w:ascii="Palatino Linotype" w:eastAsia="MS Mincho" w:hAnsi="Palatino Linotype" w:cstheme="majorBidi"/>
          <w:lang w:val="es-ES_tradnl"/>
        </w:rPr>
      </w:pPr>
    </w:p>
    <w:p w14:paraId="01D64123" w14:textId="77777777" w:rsidR="006508AF" w:rsidRPr="003D3991" w:rsidRDefault="006508AF" w:rsidP="006508AF">
      <w:pPr>
        <w:numPr>
          <w:ilvl w:val="0"/>
          <w:numId w:val="34"/>
        </w:numPr>
        <w:spacing w:after="120" w:line="360" w:lineRule="auto"/>
        <w:ind w:left="0" w:right="49" w:firstLine="0"/>
        <w:contextualSpacing/>
        <w:jc w:val="both"/>
        <w:rPr>
          <w:rFonts w:ascii="Palatino Linotype" w:hAnsi="Palatino Linotype" w:cs="Arial"/>
          <w:color w:val="000000" w:themeColor="text1"/>
          <w:lang w:val="es-ES_tradnl"/>
        </w:rPr>
      </w:pPr>
      <w:r w:rsidRPr="003D3991">
        <w:rPr>
          <w:rFonts w:ascii="Palatino Linotype" w:hAnsi="Palatino Linotype" w:cs="Arial"/>
          <w:color w:val="000000" w:themeColor="text1"/>
          <w:lang w:val="es-ES_tradnl"/>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3D3991">
        <w:rPr>
          <w:vertAlign w:val="superscript"/>
          <w:lang w:val="es-ES_tradnl"/>
        </w:rPr>
        <w:footnoteReference w:id="4"/>
      </w:r>
      <w:r w:rsidRPr="003D3991">
        <w:rPr>
          <w:rFonts w:ascii="Palatino Linotype" w:hAnsi="Palatino Linotype" w:cs="Arial"/>
          <w:color w:val="000000" w:themeColor="text1"/>
          <w:lang w:val="es-ES_tradnl"/>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3D3991">
        <w:rPr>
          <w:vertAlign w:val="superscript"/>
          <w:lang w:val="es-ES_tradnl"/>
        </w:rPr>
        <w:footnoteReference w:id="5"/>
      </w:r>
      <w:r w:rsidRPr="003D3991">
        <w:rPr>
          <w:rFonts w:ascii="Palatino Linotype" w:hAnsi="Palatino Linotype" w:cs="Arial"/>
          <w:color w:val="000000" w:themeColor="text1"/>
          <w:lang w:val="es-ES_tradnl"/>
        </w:rPr>
        <w:t xml:space="preserve"> En este caso, la clasificación total o parcial </w:t>
      </w:r>
      <w:r w:rsidRPr="003D3991">
        <w:rPr>
          <w:rFonts w:ascii="Palatino Linotype" w:hAnsi="Palatino Linotype" w:cs="Arial"/>
          <w:color w:val="000000" w:themeColor="text1"/>
          <w:lang w:val="es-ES_tradnl"/>
        </w:rPr>
        <w:lastRenderedPageBreak/>
        <w:t>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138D8DD8" w14:textId="77777777" w:rsidR="006508AF" w:rsidRPr="003D3991" w:rsidRDefault="006508AF" w:rsidP="006508AF">
      <w:pPr>
        <w:spacing w:after="120" w:line="360" w:lineRule="auto"/>
        <w:ind w:left="426" w:right="49"/>
        <w:contextualSpacing/>
        <w:jc w:val="both"/>
        <w:rPr>
          <w:rFonts w:ascii="Palatino Linotype" w:hAnsi="Palatino Linotype" w:cs="Arial"/>
          <w:color w:val="000000" w:themeColor="text1"/>
          <w:lang w:val="es-ES_tradnl"/>
        </w:rPr>
      </w:pPr>
    </w:p>
    <w:p w14:paraId="38875ECE" w14:textId="77777777" w:rsidR="006508AF" w:rsidRPr="003D3991" w:rsidRDefault="006508AF" w:rsidP="006508AF">
      <w:pPr>
        <w:numPr>
          <w:ilvl w:val="0"/>
          <w:numId w:val="34"/>
        </w:numPr>
        <w:spacing w:after="120" w:line="360" w:lineRule="auto"/>
        <w:ind w:left="0" w:right="49" w:firstLine="0"/>
        <w:contextualSpacing/>
        <w:jc w:val="both"/>
        <w:rPr>
          <w:rFonts w:ascii="Palatino Linotype" w:hAnsi="Palatino Linotype" w:cs="Arial"/>
          <w:color w:val="000000" w:themeColor="text1"/>
          <w:lang w:val="es-ES_tradnl"/>
        </w:rPr>
      </w:pPr>
      <w:r w:rsidRPr="003D3991">
        <w:rPr>
          <w:rFonts w:ascii="Palatino Linotype" w:hAnsi="Palatino Linotype" w:cs="Arial"/>
          <w:color w:val="000000" w:themeColor="text1"/>
          <w:lang w:val="es-ES_tradnl"/>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3C4CCC51" w14:textId="77777777" w:rsidR="006508AF" w:rsidRPr="003D3991" w:rsidRDefault="006508AF" w:rsidP="006508AF">
      <w:pPr>
        <w:spacing w:after="120" w:line="360" w:lineRule="auto"/>
        <w:ind w:left="426" w:right="49"/>
        <w:contextualSpacing/>
        <w:jc w:val="both"/>
        <w:rPr>
          <w:rFonts w:ascii="Palatino Linotype" w:hAnsi="Palatino Linotype" w:cs="Arial"/>
          <w:b/>
          <w:color w:val="000000" w:themeColor="text1"/>
          <w:lang w:val="es-ES_tradnl"/>
        </w:rPr>
      </w:pPr>
    </w:p>
    <w:p w14:paraId="69472434" w14:textId="77777777" w:rsidR="006508AF" w:rsidRPr="003D3991" w:rsidRDefault="006508AF" w:rsidP="006508AF">
      <w:pPr>
        <w:spacing w:after="120" w:line="360" w:lineRule="auto"/>
        <w:ind w:left="426" w:right="49"/>
        <w:contextualSpacing/>
        <w:jc w:val="both"/>
        <w:rPr>
          <w:rFonts w:ascii="Palatino Linotype" w:hAnsi="Palatino Linotype" w:cs="Arial"/>
          <w:b/>
          <w:color w:val="000000" w:themeColor="text1"/>
          <w:lang w:val="es-ES_tradnl"/>
        </w:rPr>
      </w:pPr>
      <w:r w:rsidRPr="003D3991">
        <w:rPr>
          <w:rFonts w:ascii="Palatino Linotype" w:hAnsi="Palatino Linotype" w:cs="Arial"/>
          <w:b/>
          <w:color w:val="000000" w:themeColor="text1"/>
          <w:lang w:val="es-ES_tradnl"/>
        </w:rPr>
        <w:t>Requisitos previos.</w:t>
      </w:r>
    </w:p>
    <w:p w14:paraId="6944C47E" w14:textId="77777777" w:rsidR="006508AF" w:rsidRPr="003D3991" w:rsidRDefault="006508AF" w:rsidP="006508AF">
      <w:pPr>
        <w:spacing w:after="120" w:line="360" w:lineRule="auto"/>
        <w:ind w:left="426" w:right="49"/>
        <w:contextualSpacing/>
        <w:jc w:val="both"/>
        <w:rPr>
          <w:rFonts w:ascii="Palatino Linotype" w:hAnsi="Palatino Linotype" w:cs="Arial"/>
          <w:b/>
          <w:color w:val="000000" w:themeColor="text1"/>
          <w:lang w:val="es-ES_tradnl"/>
        </w:rPr>
      </w:pPr>
    </w:p>
    <w:p w14:paraId="0E32FB4E" w14:textId="77777777" w:rsidR="006508AF" w:rsidRPr="003D3991" w:rsidRDefault="006508AF" w:rsidP="006508AF">
      <w:pPr>
        <w:numPr>
          <w:ilvl w:val="0"/>
          <w:numId w:val="34"/>
        </w:numPr>
        <w:spacing w:after="120" w:line="360" w:lineRule="auto"/>
        <w:ind w:left="0" w:right="49" w:firstLine="0"/>
        <w:contextualSpacing/>
        <w:jc w:val="both"/>
        <w:rPr>
          <w:rFonts w:ascii="Palatino Linotype" w:hAnsi="Palatino Linotype" w:cs="Arial"/>
          <w:color w:val="000000"/>
          <w:lang w:val="es-ES_tradnl"/>
        </w:rPr>
      </w:pPr>
      <w:r w:rsidRPr="003D3991">
        <w:rPr>
          <w:rFonts w:ascii="Palatino Linotype" w:hAnsi="Palatino Linotype" w:cs="Arial"/>
          <w:color w:val="000000"/>
          <w:lang w:val="es-ES_tradnl"/>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54DF9788" w14:textId="77777777" w:rsidR="006508AF" w:rsidRPr="003D3991" w:rsidRDefault="006508AF" w:rsidP="006508AF">
      <w:pPr>
        <w:spacing w:after="120" w:line="360" w:lineRule="auto"/>
        <w:ind w:left="426" w:right="49"/>
        <w:contextualSpacing/>
        <w:jc w:val="both"/>
        <w:rPr>
          <w:rFonts w:ascii="Palatino Linotype" w:hAnsi="Palatino Linotype" w:cs="Arial"/>
          <w:color w:val="000000" w:themeColor="text1"/>
          <w:lang w:val="es-ES_tradnl"/>
        </w:rPr>
      </w:pPr>
    </w:p>
    <w:p w14:paraId="20C51F17" w14:textId="77777777" w:rsidR="006508AF" w:rsidRPr="003D3991" w:rsidRDefault="006508AF" w:rsidP="006508AF">
      <w:pPr>
        <w:numPr>
          <w:ilvl w:val="0"/>
          <w:numId w:val="34"/>
        </w:numPr>
        <w:spacing w:after="120" w:line="360" w:lineRule="auto"/>
        <w:ind w:left="0" w:right="49" w:firstLine="0"/>
        <w:contextualSpacing/>
        <w:jc w:val="both"/>
        <w:rPr>
          <w:rFonts w:ascii="Palatino Linotype" w:hAnsi="Palatino Linotype" w:cs="Arial"/>
          <w:color w:val="000000" w:themeColor="text1"/>
          <w:lang w:val="es-ES_tradnl"/>
        </w:rPr>
      </w:pPr>
      <w:r w:rsidRPr="003D3991">
        <w:rPr>
          <w:rFonts w:ascii="Palatino Linotype" w:hAnsi="Palatino Linotype" w:cs="Arial"/>
          <w:color w:val="000000" w:themeColor="text1"/>
          <w:lang w:val="es-ES_tradnl"/>
        </w:rPr>
        <w:t xml:space="preserve">Además, se debe señalar el procedimiento, de los tres que establecen los artículos 132 y 106 de la Ley Estatal y General, </w:t>
      </w:r>
      <w:r w:rsidRPr="003D3991">
        <w:rPr>
          <w:rFonts w:ascii="Palatino Linotype" w:hAnsi="Palatino Linotype" w:cs="Arial"/>
          <w:color w:val="000000"/>
          <w:lang w:val="es-ES_tradnl"/>
        </w:rPr>
        <w:t>respectivamente</w:t>
      </w:r>
      <w:r w:rsidRPr="003D3991">
        <w:rPr>
          <w:rFonts w:ascii="Palatino Linotype" w:hAnsi="Palatino Linotype" w:cs="Arial"/>
          <w:color w:val="000000" w:themeColor="text1"/>
          <w:lang w:val="es-ES_tradnl"/>
        </w:rPr>
        <w:t>, por el que se realiza dicha clasificación, a saber, cuando se atiende una solicitud de acceso a la información, porque lo determina una autoridad competente o porque se va a generar una versión pública para cumplir con sus obligaciones.</w:t>
      </w:r>
    </w:p>
    <w:p w14:paraId="4546714C" w14:textId="77777777" w:rsidR="006508AF" w:rsidRPr="003D3991" w:rsidRDefault="006508AF" w:rsidP="006508AF">
      <w:pPr>
        <w:spacing w:after="120" w:line="360" w:lineRule="auto"/>
        <w:ind w:left="426" w:right="49"/>
        <w:contextualSpacing/>
        <w:jc w:val="both"/>
        <w:rPr>
          <w:rFonts w:ascii="Palatino Linotype" w:hAnsi="Palatino Linotype" w:cs="Arial"/>
          <w:color w:val="000000" w:themeColor="text1"/>
          <w:lang w:val="es-ES_tradnl"/>
        </w:rPr>
      </w:pPr>
    </w:p>
    <w:p w14:paraId="3A755670" w14:textId="77777777" w:rsidR="006508AF" w:rsidRPr="003D3991" w:rsidRDefault="006508AF" w:rsidP="006508AF">
      <w:pPr>
        <w:numPr>
          <w:ilvl w:val="0"/>
          <w:numId w:val="34"/>
        </w:numPr>
        <w:spacing w:after="120" w:line="360" w:lineRule="auto"/>
        <w:ind w:left="0" w:right="49" w:firstLine="0"/>
        <w:contextualSpacing/>
        <w:jc w:val="both"/>
        <w:rPr>
          <w:rFonts w:ascii="Palatino Linotype" w:hAnsi="Palatino Linotype" w:cs="Arial"/>
          <w:color w:val="000000" w:themeColor="text1"/>
          <w:lang w:val="es-ES_tradnl"/>
        </w:rPr>
      </w:pPr>
      <w:r w:rsidRPr="003D3991">
        <w:rPr>
          <w:rFonts w:ascii="Palatino Linotype" w:hAnsi="Palatino Linotype" w:cs="Arial"/>
          <w:color w:val="000000" w:themeColor="text1"/>
          <w:lang w:val="es-ES_tradnl"/>
        </w:rPr>
        <w:t xml:space="preserve">El último de estos requisitos previos consiste en que no se pueden emitir acuerdos de carácter general ni particular, según lo disponen los artículos 134 y 108 de la Ley Estatal y de la Ley General, respectivamente, esto es, </w:t>
      </w:r>
      <w:r w:rsidRPr="003D3991">
        <w:rPr>
          <w:rFonts w:ascii="Palatino Linotype" w:hAnsi="Palatino Linotype" w:cs="Arial"/>
          <w:b/>
          <w:color w:val="000000" w:themeColor="text1"/>
          <w:lang w:val="es-ES_tradnl"/>
        </w:rPr>
        <w:t xml:space="preserve">no se puede hacer un acuerdo para clasificar de manera general todos los documentos de un expediente o área,  </w:t>
      </w:r>
      <w:r w:rsidRPr="003D3991">
        <w:rPr>
          <w:rFonts w:ascii="Palatino Linotype" w:hAnsi="Palatino Linotype" w:cs="Arial"/>
          <w:color w:val="000000" w:themeColor="text1"/>
          <w:lang w:val="es-ES_tradnl"/>
        </w:rPr>
        <w:t>sin individualizar su análisis y tampoco se puede hacer un acuerdo por cada dato que se vaya a clasificar dentro de un documento con diez datos, por ejemplo, susceptibles de ser clasificados.</w:t>
      </w:r>
    </w:p>
    <w:p w14:paraId="4281DAC2" w14:textId="77777777" w:rsidR="006508AF" w:rsidRPr="003D3991" w:rsidRDefault="006508AF" w:rsidP="006508AF">
      <w:pPr>
        <w:spacing w:after="120" w:line="360" w:lineRule="auto"/>
        <w:ind w:left="426" w:right="49"/>
        <w:contextualSpacing/>
        <w:jc w:val="both"/>
        <w:rPr>
          <w:rFonts w:ascii="Palatino Linotype" w:hAnsi="Palatino Linotype" w:cs="Arial"/>
          <w:b/>
          <w:color w:val="000000" w:themeColor="text1"/>
          <w:lang w:val="es-ES_tradnl"/>
        </w:rPr>
      </w:pPr>
    </w:p>
    <w:p w14:paraId="0AB216AD" w14:textId="77777777" w:rsidR="006508AF" w:rsidRPr="003D3991" w:rsidRDefault="006508AF" w:rsidP="006508AF">
      <w:pPr>
        <w:spacing w:after="120" w:line="360" w:lineRule="auto"/>
        <w:ind w:left="426" w:right="49"/>
        <w:contextualSpacing/>
        <w:jc w:val="both"/>
        <w:rPr>
          <w:rFonts w:ascii="Palatino Linotype" w:hAnsi="Palatino Linotype" w:cs="Arial"/>
          <w:b/>
          <w:color w:val="000000" w:themeColor="text1"/>
          <w:lang w:val="es-ES_tradnl"/>
        </w:rPr>
      </w:pPr>
      <w:r w:rsidRPr="003D3991">
        <w:rPr>
          <w:rFonts w:ascii="Palatino Linotype" w:hAnsi="Palatino Linotype" w:cs="Arial"/>
          <w:b/>
          <w:color w:val="000000" w:themeColor="text1"/>
          <w:lang w:val="es-ES_tradnl"/>
        </w:rPr>
        <w:t>Supuestos de clasificación</w:t>
      </w:r>
    </w:p>
    <w:p w14:paraId="6D1CA849" w14:textId="77777777" w:rsidR="006508AF" w:rsidRPr="003D3991" w:rsidRDefault="006508AF" w:rsidP="006508AF">
      <w:pPr>
        <w:spacing w:after="120" w:line="360" w:lineRule="auto"/>
        <w:ind w:right="49"/>
        <w:contextualSpacing/>
        <w:jc w:val="both"/>
        <w:rPr>
          <w:rFonts w:ascii="Palatino Linotype" w:hAnsi="Palatino Linotype" w:cs="Arial"/>
          <w:b/>
          <w:color w:val="000000" w:themeColor="text1"/>
          <w:lang w:val="es-ES_tradnl"/>
        </w:rPr>
      </w:pPr>
    </w:p>
    <w:p w14:paraId="7F70F69F" w14:textId="77777777" w:rsidR="006508AF" w:rsidRPr="003D3991" w:rsidRDefault="006508AF" w:rsidP="006508AF">
      <w:pPr>
        <w:numPr>
          <w:ilvl w:val="0"/>
          <w:numId w:val="34"/>
        </w:numPr>
        <w:spacing w:after="120" w:line="360" w:lineRule="auto"/>
        <w:ind w:left="0" w:right="49" w:firstLine="0"/>
        <w:contextualSpacing/>
        <w:jc w:val="both"/>
        <w:rPr>
          <w:rFonts w:ascii="Palatino Linotype" w:hAnsi="Palatino Linotype" w:cs="Arial"/>
          <w:color w:val="000000" w:themeColor="text1"/>
          <w:lang w:val="es-ES_tradnl"/>
        </w:rPr>
      </w:pPr>
      <w:r w:rsidRPr="003D3991">
        <w:rPr>
          <w:rFonts w:ascii="Palatino Linotype" w:hAnsi="Palatino Linotype" w:cs="Arial"/>
          <w:color w:val="000000" w:themeColor="text1"/>
          <w:lang w:val="es-ES_tradnl"/>
        </w:rPr>
        <w:t>Las disposiciones constitucionales y legales en la materia establecen los dos supuestos generales para clasificar la información: por reserva y por confidencialidad.</w:t>
      </w:r>
    </w:p>
    <w:p w14:paraId="2BB22694" w14:textId="77777777" w:rsidR="006508AF" w:rsidRPr="003D3991" w:rsidRDefault="006508AF" w:rsidP="006508AF">
      <w:pPr>
        <w:spacing w:after="120" w:line="360" w:lineRule="auto"/>
        <w:ind w:left="426" w:right="49"/>
        <w:contextualSpacing/>
        <w:jc w:val="both"/>
        <w:rPr>
          <w:rFonts w:ascii="Palatino Linotype" w:hAnsi="Palatino Linotype" w:cs="Arial"/>
          <w:color w:val="000000" w:themeColor="text1"/>
          <w:lang w:val="es-ES_tradnl"/>
        </w:rPr>
      </w:pPr>
    </w:p>
    <w:p w14:paraId="6C7EB622" w14:textId="77777777" w:rsidR="006508AF" w:rsidRPr="003D3991" w:rsidRDefault="006508AF" w:rsidP="006508AF">
      <w:pPr>
        <w:numPr>
          <w:ilvl w:val="0"/>
          <w:numId w:val="34"/>
        </w:numPr>
        <w:spacing w:after="120" w:line="360" w:lineRule="auto"/>
        <w:ind w:left="0" w:right="49" w:firstLine="0"/>
        <w:contextualSpacing/>
        <w:jc w:val="both"/>
        <w:rPr>
          <w:rFonts w:ascii="Palatino Linotype" w:hAnsi="Palatino Linotype" w:cs="Arial"/>
          <w:color w:val="000000" w:themeColor="text1"/>
          <w:lang w:val="es-ES_tradnl"/>
        </w:rPr>
      </w:pPr>
      <w:r w:rsidRPr="003D3991">
        <w:rPr>
          <w:rFonts w:ascii="Palatino Linotype" w:hAnsi="Palatino Linotype" w:cs="Arial"/>
          <w:color w:val="000000" w:themeColor="text1"/>
          <w:lang w:val="es-ES_tradnl"/>
        </w:rPr>
        <w:t>Los artículos 143 y 116 de la Ley Estatal y de la Ley General, respectivamente, señalan los supuestos para que la información pueda ser clasificada como confidencial:</w:t>
      </w:r>
    </w:p>
    <w:p w14:paraId="541E234C" w14:textId="77777777" w:rsidR="006508AF" w:rsidRPr="003D3991" w:rsidRDefault="006508AF" w:rsidP="006508AF">
      <w:pPr>
        <w:spacing w:after="120" w:line="360" w:lineRule="auto"/>
        <w:ind w:right="49"/>
        <w:contextualSpacing/>
        <w:jc w:val="both"/>
        <w:rPr>
          <w:rFonts w:ascii="Palatino Linotype" w:hAnsi="Palatino Linotype" w:cs="Arial"/>
          <w:color w:val="000000" w:themeColor="text1"/>
          <w:lang w:val="es-ES_tradnl"/>
        </w:rPr>
      </w:pPr>
    </w:p>
    <w:p w14:paraId="233CF8A5" w14:textId="77777777" w:rsidR="006508AF" w:rsidRPr="003D3991" w:rsidRDefault="006508AF" w:rsidP="006508AF">
      <w:pPr>
        <w:tabs>
          <w:tab w:val="left" w:pos="8080"/>
        </w:tabs>
        <w:spacing w:after="120" w:line="360" w:lineRule="auto"/>
        <w:ind w:left="567" w:right="616"/>
        <w:contextualSpacing/>
        <w:jc w:val="both"/>
        <w:rPr>
          <w:rFonts w:ascii="Palatino Linotype" w:hAnsi="Palatino Linotype" w:cs="Arial"/>
          <w:i/>
          <w:color w:val="000000" w:themeColor="text1"/>
          <w:lang w:val="es-ES_tradnl"/>
        </w:rPr>
      </w:pPr>
      <w:r w:rsidRPr="003D3991">
        <w:rPr>
          <w:rFonts w:ascii="Palatino Linotype" w:hAnsi="Palatino Linotype" w:cs="Arial"/>
          <w:bCs/>
          <w:i/>
          <w:color w:val="000000" w:themeColor="text1"/>
          <w:lang w:val="es-ES_tradnl"/>
        </w:rPr>
        <w:lastRenderedPageBreak/>
        <w:t xml:space="preserve">I. </w:t>
      </w:r>
      <w:r w:rsidRPr="003D3991">
        <w:rPr>
          <w:rFonts w:ascii="Palatino Linotype" w:hAnsi="Palatino Linotype" w:cs="Arial"/>
          <w:i/>
          <w:color w:val="000000" w:themeColor="text1"/>
          <w:lang w:val="es-ES_tradnl"/>
        </w:rPr>
        <w:t xml:space="preserve">Se refiera a la información privada y los datos personales concernientes a una persona física o jurídico colectiva identificada o identificable; </w:t>
      </w:r>
    </w:p>
    <w:p w14:paraId="751BAA34" w14:textId="77777777" w:rsidR="006508AF" w:rsidRPr="003D3991" w:rsidRDefault="006508AF" w:rsidP="006508AF">
      <w:pPr>
        <w:tabs>
          <w:tab w:val="left" w:pos="8080"/>
        </w:tabs>
        <w:spacing w:after="120" w:line="360" w:lineRule="auto"/>
        <w:ind w:left="567" w:right="616"/>
        <w:contextualSpacing/>
        <w:jc w:val="both"/>
        <w:rPr>
          <w:rFonts w:ascii="Palatino Linotype" w:hAnsi="Palatino Linotype" w:cs="Arial"/>
          <w:i/>
          <w:color w:val="000000" w:themeColor="text1"/>
          <w:lang w:val="es-ES_tradnl"/>
        </w:rPr>
      </w:pPr>
      <w:r w:rsidRPr="003D3991">
        <w:rPr>
          <w:rFonts w:ascii="Palatino Linotype" w:hAnsi="Palatino Linotype" w:cs="Arial"/>
          <w:bCs/>
          <w:i/>
          <w:color w:val="000000" w:themeColor="text1"/>
          <w:lang w:val="es-ES_tradnl"/>
        </w:rPr>
        <w:t xml:space="preserve">II. </w:t>
      </w:r>
      <w:r w:rsidRPr="003D3991">
        <w:rPr>
          <w:rFonts w:ascii="Palatino Linotype" w:hAnsi="Palatino Linotype" w:cs="Arial"/>
          <w:i/>
          <w:color w:val="000000" w:themeColor="text1"/>
          <w:lang w:val="es-ES_tradnl"/>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15D8C0B" w14:textId="77777777" w:rsidR="006508AF" w:rsidRPr="003D3991" w:rsidRDefault="006508AF" w:rsidP="006508AF">
      <w:pPr>
        <w:tabs>
          <w:tab w:val="left" w:pos="8080"/>
        </w:tabs>
        <w:spacing w:after="120" w:line="360" w:lineRule="auto"/>
        <w:ind w:left="567" w:right="616"/>
        <w:contextualSpacing/>
        <w:jc w:val="both"/>
        <w:rPr>
          <w:rFonts w:ascii="Palatino Linotype" w:hAnsi="Palatino Linotype" w:cs="Arial"/>
          <w:i/>
          <w:color w:val="000000" w:themeColor="text1"/>
          <w:lang w:val="es-ES_tradnl"/>
        </w:rPr>
      </w:pPr>
      <w:r w:rsidRPr="003D3991">
        <w:rPr>
          <w:rFonts w:ascii="Palatino Linotype" w:hAnsi="Palatino Linotype" w:cs="Arial"/>
          <w:bCs/>
          <w:i/>
          <w:color w:val="000000" w:themeColor="text1"/>
          <w:lang w:val="es-ES_tradnl"/>
        </w:rPr>
        <w:t xml:space="preserve">III. </w:t>
      </w:r>
      <w:r w:rsidRPr="003D3991">
        <w:rPr>
          <w:rFonts w:ascii="Palatino Linotype" w:hAnsi="Palatino Linotype" w:cs="Arial"/>
          <w:i/>
          <w:color w:val="000000" w:themeColor="text1"/>
          <w:lang w:val="es-ES_tradnl"/>
        </w:rPr>
        <w:t xml:space="preserve">La que presenten los particulares a los sujetos obligados, de conformidad con lo dispuesto por las leyes o los tratados internacionales. </w:t>
      </w:r>
    </w:p>
    <w:p w14:paraId="3CD26547" w14:textId="77777777" w:rsidR="006508AF" w:rsidRPr="003D3991" w:rsidRDefault="006508AF" w:rsidP="006508AF">
      <w:pPr>
        <w:tabs>
          <w:tab w:val="left" w:pos="8080"/>
        </w:tabs>
        <w:spacing w:after="120" w:line="360" w:lineRule="auto"/>
        <w:ind w:left="567" w:right="616"/>
        <w:contextualSpacing/>
        <w:jc w:val="both"/>
        <w:rPr>
          <w:rFonts w:ascii="Palatino Linotype" w:hAnsi="Palatino Linotype" w:cs="Arial"/>
          <w:i/>
          <w:color w:val="000000" w:themeColor="text1"/>
          <w:lang w:val="es-ES_tradnl"/>
        </w:rPr>
      </w:pPr>
      <w:r w:rsidRPr="003D3991">
        <w:rPr>
          <w:rFonts w:ascii="Palatino Linotype" w:hAnsi="Palatino Linotype" w:cs="Arial"/>
          <w:i/>
          <w:color w:val="000000" w:themeColor="text1"/>
          <w:lang w:val="es-ES_tradnl"/>
        </w:rPr>
        <w:t xml:space="preserve">La información confidencial no estará sujeta a temporalidad alguna y sólo podrán tener acceso a ella los titulares de la misma, sus representantes y los servidores públicos facultados para ello. </w:t>
      </w:r>
    </w:p>
    <w:p w14:paraId="6E84221E" w14:textId="77777777" w:rsidR="006508AF" w:rsidRPr="003D3991" w:rsidRDefault="006508AF" w:rsidP="006508AF">
      <w:pPr>
        <w:tabs>
          <w:tab w:val="left" w:pos="8080"/>
        </w:tabs>
        <w:spacing w:after="120" w:line="360" w:lineRule="auto"/>
        <w:ind w:left="567" w:right="616"/>
        <w:contextualSpacing/>
        <w:jc w:val="both"/>
        <w:rPr>
          <w:rFonts w:ascii="Palatino Linotype" w:hAnsi="Palatino Linotype" w:cs="Arial"/>
          <w:i/>
          <w:color w:val="000000" w:themeColor="text1"/>
          <w:lang w:val="es-ES_tradnl"/>
        </w:rPr>
      </w:pPr>
      <w:r w:rsidRPr="003D3991">
        <w:rPr>
          <w:rFonts w:ascii="Palatino Linotype" w:hAnsi="Palatino Linotype" w:cs="Arial"/>
          <w:i/>
          <w:color w:val="000000" w:themeColor="text1"/>
          <w:lang w:val="es-ES_tradnl"/>
        </w:rPr>
        <w:t xml:space="preserve">No se considerará confidencial la información que se encuentre en los registros públicos o en fuentes de acceso público, ni tampoco la que sea considerada por la presente ley como inform.3ación pública. </w:t>
      </w:r>
    </w:p>
    <w:p w14:paraId="5E1DC41F" w14:textId="77777777" w:rsidR="006508AF" w:rsidRPr="003D3991" w:rsidRDefault="006508AF" w:rsidP="006508AF">
      <w:pPr>
        <w:spacing w:after="120" w:line="360" w:lineRule="auto"/>
        <w:ind w:right="49"/>
        <w:contextualSpacing/>
        <w:jc w:val="both"/>
        <w:rPr>
          <w:rFonts w:ascii="Palatino Linotype" w:hAnsi="Palatino Linotype" w:cs="Arial"/>
          <w:i/>
          <w:color w:val="000000" w:themeColor="text1"/>
          <w:lang w:val="es-ES_tradnl"/>
        </w:rPr>
      </w:pPr>
    </w:p>
    <w:p w14:paraId="36F9B067" w14:textId="77777777" w:rsidR="006508AF" w:rsidRPr="003D3991" w:rsidRDefault="006508AF" w:rsidP="006508AF">
      <w:pPr>
        <w:numPr>
          <w:ilvl w:val="0"/>
          <w:numId w:val="34"/>
        </w:numPr>
        <w:spacing w:after="120" w:line="360" w:lineRule="auto"/>
        <w:ind w:left="0" w:right="49" w:firstLine="0"/>
        <w:contextualSpacing/>
        <w:jc w:val="both"/>
        <w:rPr>
          <w:rFonts w:ascii="Palatino Linotype" w:hAnsi="Palatino Linotype" w:cs="Arial"/>
          <w:color w:val="000000" w:themeColor="text1"/>
          <w:lang w:val="es-ES_tradnl"/>
        </w:rPr>
      </w:pPr>
      <w:r w:rsidRPr="003D3991">
        <w:rPr>
          <w:rFonts w:ascii="Palatino Linotype" w:hAnsi="Palatino Linotype" w:cs="Arial"/>
          <w:color w:val="000000" w:themeColor="text1"/>
          <w:lang w:val="es-ES_tradnl"/>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3F142C6" w14:textId="77777777" w:rsidR="006508AF" w:rsidRPr="003D3991" w:rsidRDefault="006508AF" w:rsidP="006508AF">
      <w:pPr>
        <w:spacing w:after="120" w:line="360" w:lineRule="auto"/>
        <w:ind w:left="426" w:right="49"/>
        <w:contextualSpacing/>
        <w:jc w:val="both"/>
        <w:rPr>
          <w:rFonts w:ascii="Palatino Linotype" w:hAnsi="Palatino Linotype" w:cs="Arial"/>
          <w:color w:val="000000" w:themeColor="text1"/>
          <w:lang w:val="es-ES_tradnl"/>
        </w:rPr>
      </w:pPr>
    </w:p>
    <w:p w14:paraId="799B7A39" w14:textId="77777777" w:rsidR="006508AF" w:rsidRPr="003D3991" w:rsidRDefault="006508AF" w:rsidP="006508AF">
      <w:pPr>
        <w:numPr>
          <w:ilvl w:val="0"/>
          <w:numId w:val="34"/>
        </w:numPr>
        <w:spacing w:after="120" w:line="360" w:lineRule="auto"/>
        <w:ind w:left="0" w:right="49" w:firstLine="0"/>
        <w:contextualSpacing/>
        <w:jc w:val="both"/>
        <w:rPr>
          <w:rFonts w:ascii="Palatino Linotype" w:hAnsi="Palatino Linotype" w:cs="Arial"/>
          <w:color w:val="000000" w:themeColor="text1"/>
          <w:lang w:val="es-ES_tradnl"/>
        </w:rPr>
      </w:pPr>
      <w:r w:rsidRPr="003D3991">
        <w:rPr>
          <w:rFonts w:ascii="Palatino Linotype" w:hAnsi="Palatino Linotype" w:cs="Arial"/>
          <w:color w:val="000000" w:themeColor="text1"/>
          <w:lang w:val="es-ES_tradnl"/>
        </w:rPr>
        <w:lastRenderedPageBreak/>
        <w:t xml:space="preserve">Como consecuencia de lo anterior, el </w:t>
      </w:r>
      <w:r w:rsidRPr="003D3991">
        <w:rPr>
          <w:rFonts w:ascii="Palatino Linotype" w:hAnsi="Palatino Linotype" w:cs="Arial"/>
          <w:b/>
          <w:color w:val="000000" w:themeColor="text1"/>
          <w:lang w:val="es-ES_tradnl"/>
        </w:rPr>
        <w:t>SUJETO OBLIGADO</w:t>
      </w:r>
      <w:r w:rsidRPr="003D3991">
        <w:rPr>
          <w:rFonts w:ascii="Palatino Linotype" w:hAnsi="Palatino Linotype" w:cs="Arial"/>
          <w:color w:val="000000" w:themeColor="text1"/>
          <w:lang w:val="es-ES_tradnl"/>
        </w:rPr>
        <w:t xml:space="preserve"> debe identificar claramente el tipo de información y hacer un juicio de subsunción o encaje</w:t>
      </w:r>
      <w:r w:rsidRPr="003D3991">
        <w:rPr>
          <w:rFonts w:ascii="Palatino Linotype" w:hAnsi="Palatino Linotype" w:cs="Arial"/>
          <w:color w:val="000000" w:themeColor="text1"/>
          <w:vertAlign w:val="superscript"/>
          <w:lang w:val="es-ES_tradnl"/>
        </w:rPr>
        <w:footnoteReference w:id="6"/>
      </w:r>
      <w:r w:rsidRPr="003D3991">
        <w:rPr>
          <w:rFonts w:ascii="Palatino Linotype" w:hAnsi="Palatino Linotype" w:cs="Arial"/>
          <w:color w:val="000000" w:themeColor="text1"/>
          <w:lang w:val="es-ES_tradnl"/>
        </w:rPr>
        <w:t xml:space="preserve"> para acreditar que el supuesto de hecho corresponde estrictamente con la hipótesis jurídica. Esto también lo debe de realizar el servidor público habilitado y el titular del área que administra la información.</w:t>
      </w:r>
    </w:p>
    <w:p w14:paraId="5CACC3CF" w14:textId="77777777" w:rsidR="006508AF" w:rsidRPr="003D3991" w:rsidRDefault="006508AF" w:rsidP="006508AF">
      <w:pPr>
        <w:spacing w:after="120" w:line="360" w:lineRule="auto"/>
        <w:ind w:left="426" w:right="49"/>
        <w:contextualSpacing/>
        <w:jc w:val="both"/>
        <w:rPr>
          <w:rFonts w:ascii="Palatino Linotype" w:hAnsi="Palatino Linotype" w:cs="Arial"/>
          <w:color w:val="000000" w:themeColor="text1"/>
          <w:lang w:val="es-ES_tradnl"/>
        </w:rPr>
      </w:pPr>
    </w:p>
    <w:p w14:paraId="6AE0B3A3" w14:textId="77777777" w:rsidR="006508AF" w:rsidRPr="003D3991" w:rsidRDefault="006508AF" w:rsidP="006508AF">
      <w:pPr>
        <w:spacing w:after="120" w:line="360" w:lineRule="auto"/>
        <w:ind w:left="426" w:right="49"/>
        <w:contextualSpacing/>
        <w:jc w:val="both"/>
        <w:rPr>
          <w:rFonts w:ascii="Palatino Linotype" w:hAnsi="Palatino Linotype" w:cs="Arial"/>
          <w:b/>
          <w:color w:val="000000" w:themeColor="text1"/>
          <w:lang w:val="es-ES_tradnl"/>
        </w:rPr>
      </w:pPr>
      <w:r w:rsidRPr="003D3991">
        <w:rPr>
          <w:rFonts w:ascii="Palatino Linotype" w:hAnsi="Palatino Linotype" w:cs="Arial"/>
          <w:b/>
          <w:color w:val="000000" w:themeColor="text1"/>
          <w:lang w:val="es-ES_tradnl"/>
        </w:rPr>
        <w:t>Formalidades para emitir el acuerdo de clasificación.</w:t>
      </w:r>
    </w:p>
    <w:p w14:paraId="49587371" w14:textId="77777777" w:rsidR="006508AF" w:rsidRPr="003D3991" w:rsidRDefault="006508AF" w:rsidP="006508AF">
      <w:pPr>
        <w:spacing w:after="120" w:line="360" w:lineRule="auto"/>
        <w:ind w:left="426" w:right="49"/>
        <w:contextualSpacing/>
        <w:jc w:val="both"/>
        <w:rPr>
          <w:rFonts w:ascii="Palatino Linotype" w:hAnsi="Palatino Linotype" w:cs="Arial"/>
          <w:b/>
          <w:color w:val="000000" w:themeColor="text1"/>
          <w:lang w:val="es-ES_tradnl"/>
        </w:rPr>
      </w:pPr>
    </w:p>
    <w:p w14:paraId="6151A05F" w14:textId="77777777" w:rsidR="006508AF" w:rsidRPr="003D3991" w:rsidRDefault="006508AF" w:rsidP="006508AF">
      <w:pPr>
        <w:numPr>
          <w:ilvl w:val="0"/>
          <w:numId w:val="34"/>
        </w:numPr>
        <w:spacing w:after="120" w:line="360" w:lineRule="auto"/>
        <w:ind w:left="0" w:right="49" w:firstLine="0"/>
        <w:contextualSpacing/>
        <w:jc w:val="both"/>
        <w:rPr>
          <w:rFonts w:ascii="Palatino Linotype" w:hAnsi="Palatino Linotype" w:cs="Arial"/>
          <w:color w:val="000000" w:themeColor="text1"/>
          <w:lang w:val="es-ES_tradnl"/>
        </w:rPr>
      </w:pPr>
      <w:r w:rsidRPr="003D3991">
        <w:rPr>
          <w:rFonts w:ascii="Palatino Linotype" w:hAnsi="Palatino Linotype" w:cs="Arial"/>
          <w:color w:val="000000" w:themeColor="text1"/>
          <w:lang w:val="es-ES_tradnl"/>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w:t>
      </w:r>
      <w:r w:rsidRPr="003D3991">
        <w:rPr>
          <w:rFonts w:ascii="Palatino Linotype" w:hAnsi="Palatino Linotype" w:cs="Arial"/>
          <w:color w:val="000000" w:themeColor="text1"/>
          <w:lang w:val="es-ES_tradnl"/>
        </w:rPr>
        <w:lastRenderedPageBreak/>
        <w:t>cuenta con las facultades para aprobar, modificar o revocar la clasificación de la información que haya propuesto. Por lo tanto, el Comité aprueba modifica o revoca la clasificación.</w:t>
      </w:r>
    </w:p>
    <w:p w14:paraId="1382530D" w14:textId="77777777" w:rsidR="006508AF" w:rsidRPr="003D3991" w:rsidRDefault="006508AF" w:rsidP="006508AF">
      <w:pPr>
        <w:spacing w:after="120" w:line="360" w:lineRule="auto"/>
        <w:ind w:left="426" w:right="49"/>
        <w:contextualSpacing/>
        <w:jc w:val="both"/>
        <w:rPr>
          <w:rFonts w:ascii="Palatino Linotype" w:hAnsi="Palatino Linotype" w:cs="Arial"/>
          <w:color w:val="000000" w:themeColor="text1"/>
          <w:lang w:val="es-ES_tradnl"/>
        </w:rPr>
      </w:pPr>
    </w:p>
    <w:p w14:paraId="09B8DAD7" w14:textId="77777777" w:rsidR="006508AF" w:rsidRPr="003D3991" w:rsidRDefault="006508AF" w:rsidP="006508AF">
      <w:pPr>
        <w:numPr>
          <w:ilvl w:val="0"/>
          <w:numId w:val="34"/>
        </w:numPr>
        <w:spacing w:after="120" w:line="360" w:lineRule="auto"/>
        <w:ind w:left="0" w:right="49" w:firstLine="0"/>
        <w:contextualSpacing/>
        <w:jc w:val="both"/>
        <w:rPr>
          <w:rFonts w:ascii="Palatino Linotype" w:hAnsi="Palatino Linotype" w:cs="Arial"/>
          <w:color w:val="000000" w:themeColor="text1"/>
          <w:lang w:val="es-ES_tradnl"/>
        </w:rPr>
      </w:pPr>
      <w:r w:rsidRPr="003D3991">
        <w:rPr>
          <w:rFonts w:ascii="Palatino Linotype" w:hAnsi="Palatino Linotype" w:cs="Arial"/>
          <w:color w:val="000000" w:themeColor="text1"/>
          <w:lang w:val="es-ES_tradnl"/>
        </w:rPr>
        <w:t xml:space="preserve">Evidentemente, esta decisión implica una restricción a un derecho humano, por lo tanto, puede generar un agravio al particular y, en consecuencia, es necesario que </w:t>
      </w:r>
      <w:r w:rsidRPr="003D3991">
        <w:rPr>
          <w:rFonts w:ascii="Palatino Linotype" w:hAnsi="Palatino Linotype" w:cs="Arial"/>
          <w:b/>
          <w:color w:val="000000" w:themeColor="text1"/>
          <w:lang w:val="es-ES_tradnl"/>
        </w:rPr>
        <w:t>el acto reúna con los requisitos elementales</w:t>
      </w:r>
      <w:r w:rsidRPr="003D3991">
        <w:rPr>
          <w:rFonts w:ascii="Palatino Linotype" w:hAnsi="Palatino Linotype" w:cs="Arial"/>
          <w:color w:val="000000" w:themeColor="text1"/>
          <w:lang w:val="es-ES_tradnl"/>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13B017AA" w14:textId="77777777" w:rsidR="006508AF" w:rsidRPr="003D3991" w:rsidRDefault="006508AF" w:rsidP="006508AF">
      <w:pPr>
        <w:spacing w:after="120" w:line="360" w:lineRule="auto"/>
        <w:ind w:left="426" w:right="49"/>
        <w:contextualSpacing/>
        <w:jc w:val="both"/>
        <w:rPr>
          <w:rFonts w:ascii="Palatino Linotype" w:hAnsi="Palatino Linotype" w:cs="Arial"/>
          <w:color w:val="000000" w:themeColor="text1"/>
          <w:lang w:val="es-ES_tradnl"/>
        </w:rPr>
      </w:pPr>
    </w:p>
    <w:p w14:paraId="65889904" w14:textId="77777777" w:rsidR="006508AF" w:rsidRPr="003D3991" w:rsidRDefault="006508AF" w:rsidP="006508AF">
      <w:pPr>
        <w:numPr>
          <w:ilvl w:val="0"/>
          <w:numId w:val="34"/>
        </w:numPr>
        <w:spacing w:after="120" w:line="360" w:lineRule="auto"/>
        <w:ind w:left="0" w:right="49" w:firstLine="0"/>
        <w:contextualSpacing/>
        <w:jc w:val="both"/>
        <w:rPr>
          <w:rFonts w:ascii="Palatino Linotype" w:hAnsi="Palatino Linotype" w:cs="Arial"/>
          <w:color w:val="000000" w:themeColor="text1"/>
          <w:lang w:val="es-ES_tradnl"/>
        </w:rPr>
      </w:pPr>
      <w:r w:rsidRPr="003D3991">
        <w:rPr>
          <w:rFonts w:ascii="Palatino Linotype" w:hAnsi="Palatino Linotype" w:cs="Arial"/>
          <w:color w:val="000000" w:themeColor="text1"/>
          <w:lang w:val="es-ES_tradnl"/>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w:t>
      </w:r>
      <w:r w:rsidRPr="003D3991">
        <w:rPr>
          <w:rFonts w:ascii="Palatino Linotype" w:hAnsi="Palatino Linotype" w:cs="Arial"/>
          <w:color w:val="000000" w:themeColor="text1"/>
          <w:lang w:val="es-ES_tradnl"/>
        </w:rPr>
        <w:lastRenderedPageBreak/>
        <w:t xml:space="preserve">a partir de las decisiones adoptadas previamente por los titulares de áreas y que son sujetas a control, en primera instancia, por el Comité de Transparencia. </w:t>
      </w:r>
    </w:p>
    <w:p w14:paraId="44631A80" w14:textId="77777777" w:rsidR="006508AF" w:rsidRPr="003D3991" w:rsidRDefault="006508AF" w:rsidP="006508AF">
      <w:pPr>
        <w:spacing w:after="120" w:line="360" w:lineRule="auto"/>
        <w:ind w:left="426" w:right="49"/>
        <w:contextualSpacing/>
        <w:jc w:val="both"/>
        <w:rPr>
          <w:rFonts w:ascii="Palatino Linotype" w:hAnsi="Palatino Linotype" w:cs="Arial"/>
          <w:color w:val="000000" w:themeColor="text1"/>
          <w:lang w:val="es-ES_tradnl"/>
        </w:rPr>
      </w:pPr>
    </w:p>
    <w:p w14:paraId="28FC777E" w14:textId="77777777" w:rsidR="006508AF" w:rsidRPr="003D3991" w:rsidRDefault="006508AF" w:rsidP="006508AF">
      <w:pPr>
        <w:spacing w:after="120" w:line="360" w:lineRule="auto"/>
        <w:ind w:left="426" w:right="49"/>
        <w:contextualSpacing/>
        <w:jc w:val="both"/>
        <w:rPr>
          <w:rFonts w:ascii="Palatino Linotype" w:hAnsi="Palatino Linotype" w:cs="Arial"/>
          <w:b/>
          <w:color w:val="000000" w:themeColor="text1"/>
          <w:lang w:val="es-ES_tradnl"/>
        </w:rPr>
      </w:pPr>
      <w:r w:rsidRPr="003D3991">
        <w:rPr>
          <w:rFonts w:ascii="Palatino Linotype" w:hAnsi="Palatino Linotype" w:cs="Arial"/>
          <w:b/>
          <w:color w:val="000000" w:themeColor="text1"/>
          <w:lang w:val="es-ES_tradnl"/>
        </w:rPr>
        <w:t>Requisitos</w:t>
      </w:r>
      <w:r w:rsidRPr="003D3991">
        <w:rPr>
          <w:rFonts w:ascii="Palatino Linotype" w:hAnsi="Palatino Linotype" w:cs="Arial"/>
          <w:color w:val="000000" w:themeColor="text1"/>
          <w:lang w:val="es-ES_tradnl"/>
        </w:rPr>
        <w:t xml:space="preserve"> </w:t>
      </w:r>
      <w:r w:rsidRPr="003D3991">
        <w:rPr>
          <w:rFonts w:ascii="Palatino Linotype" w:hAnsi="Palatino Linotype" w:cs="Arial"/>
          <w:b/>
          <w:color w:val="000000" w:themeColor="text1"/>
          <w:lang w:val="es-ES_tradnl"/>
        </w:rPr>
        <w:t>de fondo del acuerdo de clasificación</w:t>
      </w:r>
    </w:p>
    <w:p w14:paraId="7880F230" w14:textId="77777777" w:rsidR="006508AF" w:rsidRPr="003D3991" w:rsidRDefault="006508AF" w:rsidP="006508AF">
      <w:pPr>
        <w:spacing w:after="120" w:line="360" w:lineRule="auto"/>
        <w:ind w:left="426" w:right="49"/>
        <w:contextualSpacing/>
        <w:jc w:val="both"/>
        <w:rPr>
          <w:rFonts w:ascii="Palatino Linotype" w:hAnsi="Palatino Linotype" w:cs="Arial"/>
          <w:color w:val="000000" w:themeColor="text1"/>
          <w:lang w:val="es-ES_tradnl"/>
        </w:rPr>
      </w:pPr>
    </w:p>
    <w:p w14:paraId="05D81E57" w14:textId="77777777" w:rsidR="006508AF" w:rsidRPr="003D3991" w:rsidRDefault="006508AF" w:rsidP="006508AF">
      <w:pPr>
        <w:numPr>
          <w:ilvl w:val="0"/>
          <w:numId w:val="34"/>
        </w:numPr>
        <w:spacing w:after="120" w:line="360" w:lineRule="auto"/>
        <w:ind w:left="0" w:right="49" w:firstLine="0"/>
        <w:contextualSpacing/>
        <w:jc w:val="both"/>
        <w:rPr>
          <w:rFonts w:ascii="Palatino Linotype" w:hAnsi="Palatino Linotype" w:cs="Arial"/>
          <w:color w:val="000000" w:themeColor="text1"/>
          <w:lang w:val="es-ES_tradnl"/>
        </w:rPr>
      </w:pPr>
      <w:r w:rsidRPr="003D3991">
        <w:rPr>
          <w:rFonts w:ascii="Palatino Linotype" w:hAnsi="Palatino Linotype" w:cs="Arial"/>
          <w:color w:val="000000" w:themeColor="text1"/>
          <w:lang w:val="es-ES_tradn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4F10AFAB" w14:textId="77777777" w:rsidR="006508AF" w:rsidRPr="003D3991" w:rsidRDefault="006508AF" w:rsidP="006508AF">
      <w:pPr>
        <w:spacing w:after="120" w:line="360" w:lineRule="auto"/>
        <w:ind w:left="426" w:right="49"/>
        <w:contextualSpacing/>
        <w:jc w:val="both"/>
        <w:rPr>
          <w:rFonts w:ascii="Palatino Linotype" w:hAnsi="Palatino Linotype" w:cs="Arial"/>
          <w:color w:val="000000" w:themeColor="text1"/>
          <w:lang w:val="es-ES_tradnl"/>
        </w:rPr>
      </w:pPr>
    </w:p>
    <w:p w14:paraId="4E301893" w14:textId="77777777" w:rsidR="006508AF" w:rsidRPr="003D3991" w:rsidRDefault="006508AF" w:rsidP="006508AF">
      <w:pPr>
        <w:numPr>
          <w:ilvl w:val="0"/>
          <w:numId w:val="34"/>
        </w:numPr>
        <w:spacing w:after="120" w:line="360" w:lineRule="auto"/>
        <w:ind w:left="0" w:right="49" w:firstLine="0"/>
        <w:contextualSpacing/>
        <w:jc w:val="both"/>
        <w:rPr>
          <w:rFonts w:ascii="Palatino Linotype" w:hAnsi="Palatino Linotype" w:cs="Arial"/>
          <w:color w:val="000000" w:themeColor="text1"/>
          <w:lang w:val="es-ES_tradnl"/>
        </w:rPr>
      </w:pPr>
      <w:r w:rsidRPr="003D3991">
        <w:rPr>
          <w:rFonts w:ascii="Palatino Linotype" w:hAnsi="Palatino Linotype" w:cs="Arial"/>
          <w:color w:val="000000" w:themeColor="text1"/>
          <w:lang w:val="es-ES_tradnl"/>
        </w:rPr>
        <w:t xml:space="preserve">De lo anterior, se desprende que para una correcta </w:t>
      </w:r>
      <w:r w:rsidRPr="003D3991">
        <w:rPr>
          <w:rFonts w:ascii="Palatino Linotype" w:hAnsi="Palatino Linotype" w:cs="Arial"/>
          <w:b/>
          <w:color w:val="000000" w:themeColor="text1"/>
          <w:lang w:val="es-ES_tradnl"/>
        </w:rPr>
        <w:t>clasificación total o parcial</w:t>
      </w:r>
      <w:r w:rsidRPr="003D3991">
        <w:rPr>
          <w:rFonts w:ascii="Palatino Linotype" w:hAnsi="Palatino Linotype" w:cs="Arial"/>
          <w:color w:val="000000" w:themeColor="text1"/>
          <w:lang w:val="es-ES_tradnl"/>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62B96FF" w14:textId="77777777" w:rsidR="006508AF" w:rsidRPr="003D3991" w:rsidRDefault="006508AF" w:rsidP="006508AF">
      <w:pPr>
        <w:spacing w:after="120" w:line="360" w:lineRule="auto"/>
        <w:ind w:left="426" w:right="49"/>
        <w:contextualSpacing/>
        <w:jc w:val="both"/>
        <w:rPr>
          <w:rFonts w:ascii="Palatino Linotype" w:hAnsi="Palatino Linotype" w:cs="Arial"/>
          <w:color w:val="000000" w:themeColor="text1"/>
          <w:lang w:val="es-ES_tradnl"/>
        </w:rPr>
      </w:pPr>
    </w:p>
    <w:p w14:paraId="714C7513" w14:textId="77777777" w:rsidR="006508AF" w:rsidRPr="003D3991" w:rsidRDefault="006508AF" w:rsidP="006508AF">
      <w:pPr>
        <w:numPr>
          <w:ilvl w:val="0"/>
          <w:numId w:val="34"/>
        </w:numPr>
        <w:spacing w:after="120" w:line="360" w:lineRule="auto"/>
        <w:ind w:left="0" w:right="49" w:firstLine="0"/>
        <w:contextualSpacing/>
        <w:jc w:val="both"/>
        <w:rPr>
          <w:rFonts w:ascii="Palatino Linotype" w:hAnsi="Palatino Linotype" w:cs="Arial"/>
          <w:color w:val="000000" w:themeColor="text1"/>
          <w:lang w:val="es-ES_tradnl"/>
        </w:rPr>
      </w:pPr>
      <w:r w:rsidRPr="003D3991">
        <w:rPr>
          <w:rFonts w:ascii="Palatino Linotype" w:hAnsi="Palatino Linotype" w:cs="Arial"/>
          <w:color w:val="000000" w:themeColor="text1"/>
          <w:lang w:val="es-ES_tradnl"/>
        </w:rPr>
        <w:t xml:space="preserve">Han sido vastos los estudios doctrinarios relativos a estos derechos fundamentales y al principio de legalidad en ellos contenidos; como ejemplo, el procesalista José Ovalle </w:t>
      </w:r>
      <w:r w:rsidRPr="003D3991">
        <w:rPr>
          <w:rFonts w:ascii="Palatino Linotype" w:hAnsi="Palatino Linotype" w:cs="Arial"/>
          <w:color w:val="000000" w:themeColor="text1"/>
          <w:lang w:val="es-ES_tradnl"/>
        </w:rPr>
        <w:lastRenderedPageBreak/>
        <w:t>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3D3991">
        <w:rPr>
          <w:rFonts w:ascii="Palatino Linotype" w:hAnsi="Palatino Linotype" w:cs="Arial"/>
          <w:color w:val="000000" w:themeColor="text1"/>
          <w:vertAlign w:val="superscript"/>
          <w:lang w:val="es-ES_tradnl"/>
        </w:rPr>
        <w:footnoteReference w:id="7"/>
      </w:r>
    </w:p>
    <w:p w14:paraId="1D343BD6" w14:textId="77777777" w:rsidR="006508AF" w:rsidRPr="003D3991" w:rsidRDefault="006508AF" w:rsidP="006508AF">
      <w:pPr>
        <w:spacing w:after="120" w:line="360" w:lineRule="auto"/>
        <w:ind w:left="426" w:right="49"/>
        <w:contextualSpacing/>
        <w:jc w:val="both"/>
        <w:rPr>
          <w:rFonts w:ascii="Palatino Linotype" w:hAnsi="Palatino Linotype" w:cs="Arial"/>
          <w:color w:val="000000" w:themeColor="text1"/>
          <w:lang w:val="es-ES_tradnl"/>
        </w:rPr>
      </w:pPr>
    </w:p>
    <w:p w14:paraId="77E843CD" w14:textId="77777777" w:rsidR="006508AF" w:rsidRPr="003D3991" w:rsidRDefault="006508AF" w:rsidP="006508AF">
      <w:pPr>
        <w:numPr>
          <w:ilvl w:val="0"/>
          <w:numId w:val="34"/>
        </w:numPr>
        <w:spacing w:after="120" w:line="360" w:lineRule="auto"/>
        <w:ind w:left="0" w:right="49" w:firstLine="0"/>
        <w:contextualSpacing/>
        <w:jc w:val="both"/>
        <w:rPr>
          <w:rFonts w:ascii="Palatino Linotype" w:hAnsi="Palatino Linotype" w:cs="Arial"/>
          <w:color w:val="000000" w:themeColor="text1"/>
          <w:lang w:val="es-ES_tradnl"/>
        </w:rPr>
      </w:pPr>
      <w:r w:rsidRPr="003D3991">
        <w:rPr>
          <w:rFonts w:ascii="Palatino Linotype" w:hAnsi="Palatino Linotype" w:cs="Arial"/>
          <w:color w:val="000000" w:themeColor="text1"/>
          <w:lang w:val="es-ES_tradnl"/>
        </w:rPr>
        <w:t>Por su parte, el intérprete judicial del país ha establecido una jurisprudencia respecto a qué debe entenderse por fundamentación y motivación, en los siguientes términos:</w:t>
      </w:r>
    </w:p>
    <w:p w14:paraId="247DFF1E" w14:textId="77777777" w:rsidR="006508AF" w:rsidRPr="003D3991" w:rsidRDefault="006508AF" w:rsidP="006508AF">
      <w:pPr>
        <w:tabs>
          <w:tab w:val="left" w:pos="2100"/>
        </w:tabs>
        <w:spacing w:after="120" w:line="360" w:lineRule="auto"/>
        <w:ind w:right="49"/>
        <w:contextualSpacing/>
        <w:jc w:val="both"/>
        <w:rPr>
          <w:rFonts w:ascii="Palatino Linotype" w:hAnsi="Palatino Linotype" w:cs="Arial"/>
          <w:color w:val="000000" w:themeColor="text1"/>
          <w:lang w:val="es-ES_tradnl"/>
        </w:rPr>
      </w:pPr>
      <w:r w:rsidRPr="003D3991">
        <w:rPr>
          <w:rFonts w:ascii="Palatino Linotype" w:hAnsi="Palatino Linotype" w:cs="Arial"/>
          <w:color w:val="000000" w:themeColor="text1"/>
          <w:lang w:val="es-ES_tradnl"/>
        </w:rPr>
        <w:tab/>
      </w:r>
    </w:p>
    <w:p w14:paraId="10B0EE41" w14:textId="77777777" w:rsidR="006508AF" w:rsidRPr="003D3991" w:rsidRDefault="006508AF" w:rsidP="006508AF">
      <w:pPr>
        <w:spacing w:after="120" w:line="360" w:lineRule="auto"/>
        <w:ind w:right="567"/>
        <w:contextualSpacing/>
        <w:jc w:val="both"/>
        <w:rPr>
          <w:rFonts w:ascii="Palatino Linotype" w:hAnsi="Palatino Linotype" w:cs="Arial"/>
          <w:i/>
          <w:color w:val="000000" w:themeColor="text1"/>
          <w:lang w:val="es-ES_tradnl"/>
        </w:rPr>
      </w:pPr>
      <w:r w:rsidRPr="003D3991">
        <w:rPr>
          <w:rFonts w:ascii="Palatino Linotype" w:hAnsi="Palatino Linotype" w:cs="Arial"/>
          <w:b/>
          <w:i/>
          <w:color w:val="000000" w:themeColor="text1"/>
          <w:lang w:val="es-ES_tradnl"/>
        </w:rPr>
        <w:t>FUNDAMENTACIÓN Y MOTIVACIÓN.</w:t>
      </w:r>
      <w:r w:rsidRPr="003D3991">
        <w:rPr>
          <w:rFonts w:ascii="Palatino Linotype" w:hAnsi="Palatino Linotype" w:cs="Arial"/>
          <w:i/>
          <w:color w:val="000000" w:themeColor="text1"/>
          <w:lang w:val="es-ES_tradnl"/>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6EB0EA9C" w14:textId="77777777" w:rsidR="006508AF" w:rsidRPr="003D3991" w:rsidRDefault="006508AF" w:rsidP="006508AF">
      <w:pPr>
        <w:spacing w:after="120" w:line="360" w:lineRule="auto"/>
        <w:ind w:right="567"/>
        <w:contextualSpacing/>
        <w:jc w:val="both"/>
        <w:rPr>
          <w:rFonts w:ascii="Palatino Linotype" w:hAnsi="Palatino Linotype" w:cs="Arial"/>
          <w:i/>
          <w:color w:val="000000" w:themeColor="text1"/>
          <w:lang w:val="es-ES_tradnl"/>
        </w:rPr>
      </w:pPr>
      <w:r w:rsidRPr="003D3991">
        <w:rPr>
          <w:rFonts w:ascii="Palatino Linotype" w:hAnsi="Palatino Linotype" w:cs="Arial"/>
          <w:i/>
          <w:color w:val="000000" w:themeColor="text1"/>
          <w:lang w:val="es-ES_tradnl"/>
        </w:rPr>
        <w:lastRenderedPageBreak/>
        <w:t>SEGUNDO TRIBUNAL COLEGIADO DEL SEXTO CIRCUITO.</w:t>
      </w:r>
    </w:p>
    <w:p w14:paraId="142548F4" w14:textId="77777777" w:rsidR="006508AF" w:rsidRPr="003D3991" w:rsidRDefault="006508AF" w:rsidP="006508AF">
      <w:pPr>
        <w:spacing w:after="120" w:line="360" w:lineRule="auto"/>
        <w:ind w:right="567"/>
        <w:contextualSpacing/>
        <w:jc w:val="both"/>
        <w:rPr>
          <w:rFonts w:ascii="Palatino Linotype" w:hAnsi="Palatino Linotype" w:cs="Arial"/>
          <w:i/>
          <w:color w:val="000000" w:themeColor="text1"/>
          <w:lang w:val="es-ES_tradnl"/>
        </w:rPr>
      </w:pPr>
      <w:r w:rsidRPr="003D3991">
        <w:rPr>
          <w:rFonts w:ascii="Palatino Linotype" w:hAnsi="Palatino Linotype" w:cs="Arial"/>
          <w:i/>
          <w:color w:val="000000" w:themeColor="text1"/>
          <w:lang w:val="es-ES_tradnl"/>
        </w:rPr>
        <w:t>Amparo directo 194/88. Bufete Industrial Construcciones, S.A. de C.V. 28 de junio de 1988. Unanimidad de votos. Ponente: Gustavo Calvillo Rangel. Secretario: Jorge Alberto González Álvarez.</w:t>
      </w:r>
    </w:p>
    <w:p w14:paraId="756C69DE" w14:textId="77777777" w:rsidR="006508AF" w:rsidRPr="003D3991" w:rsidRDefault="006508AF" w:rsidP="006508AF">
      <w:pPr>
        <w:spacing w:after="120" w:line="360" w:lineRule="auto"/>
        <w:ind w:right="567"/>
        <w:contextualSpacing/>
        <w:jc w:val="both"/>
        <w:rPr>
          <w:rFonts w:ascii="Palatino Linotype" w:hAnsi="Palatino Linotype" w:cs="Arial"/>
          <w:i/>
          <w:color w:val="000000" w:themeColor="text1"/>
          <w:lang w:val="es-ES_tradnl"/>
        </w:rPr>
      </w:pPr>
      <w:r w:rsidRPr="003D3991">
        <w:rPr>
          <w:rFonts w:ascii="Palatino Linotype" w:hAnsi="Palatino Linotype" w:cs="Arial"/>
          <w:i/>
          <w:color w:val="000000" w:themeColor="text1"/>
          <w:lang w:val="es-ES_tradnl"/>
        </w:rPr>
        <w:t>Revisión fiscal 103/88. Instituto Mexicano del Seguro Social. 18 de octubre de 1988. Unanimidad de votos. Ponente: Arnoldo Nájera Virgen. Secretario: Alejandro Esponda Rincón.</w:t>
      </w:r>
    </w:p>
    <w:p w14:paraId="5B265073" w14:textId="77777777" w:rsidR="006508AF" w:rsidRPr="003D3991" w:rsidRDefault="006508AF" w:rsidP="006508AF">
      <w:pPr>
        <w:spacing w:after="120" w:line="360" w:lineRule="auto"/>
        <w:ind w:right="567"/>
        <w:contextualSpacing/>
        <w:jc w:val="both"/>
        <w:rPr>
          <w:rFonts w:ascii="Palatino Linotype" w:hAnsi="Palatino Linotype" w:cs="Arial"/>
          <w:i/>
          <w:color w:val="000000" w:themeColor="text1"/>
          <w:lang w:val="es-ES_tradnl"/>
        </w:rPr>
      </w:pPr>
      <w:r w:rsidRPr="003D3991">
        <w:rPr>
          <w:rFonts w:ascii="Palatino Linotype" w:hAnsi="Palatino Linotype" w:cs="Arial"/>
          <w:i/>
          <w:color w:val="000000" w:themeColor="text1"/>
          <w:lang w:val="es-ES_tradnl"/>
        </w:rPr>
        <w:t>Amparo en revisión 333/88. Adilia Romero. 26 de octubre de 1988. Unanimidad de votos. Ponente: Arnoldo Nájera Virgen. Secretario: Enrique Crispín Campos Ramírez.</w:t>
      </w:r>
    </w:p>
    <w:p w14:paraId="67E92DB5" w14:textId="77777777" w:rsidR="006508AF" w:rsidRPr="003D3991" w:rsidRDefault="006508AF" w:rsidP="006508AF">
      <w:pPr>
        <w:spacing w:after="120" w:line="360" w:lineRule="auto"/>
        <w:ind w:right="567"/>
        <w:contextualSpacing/>
        <w:jc w:val="both"/>
        <w:rPr>
          <w:rFonts w:ascii="Palatino Linotype" w:hAnsi="Palatino Linotype" w:cs="Arial"/>
          <w:i/>
          <w:color w:val="000000" w:themeColor="text1"/>
          <w:lang w:val="es-ES_tradnl"/>
        </w:rPr>
      </w:pPr>
      <w:r w:rsidRPr="003D3991">
        <w:rPr>
          <w:rFonts w:ascii="Palatino Linotype" w:hAnsi="Palatino Linotype" w:cs="Arial"/>
          <w:i/>
          <w:color w:val="000000" w:themeColor="text1"/>
          <w:lang w:val="es-ES_tradnl"/>
        </w:rPr>
        <w:t>Amparo en revisión 597/95. Emilio Maurer Bretón. 15 de noviembre de 1995. Unanimidad de votos. Ponente: Clementina Ramírez Moguel Goyzueta. Secretario: Gonzalo Carrera Molina.</w:t>
      </w:r>
    </w:p>
    <w:p w14:paraId="778B621A" w14:textId="77777777" w:rsidR="006508AF" w:rsidRPr="003D3991" w:rsidRDefault="006508AF" w:rsidP="006508AF">
      <w:pPr>
        <w:spacing w:after="120" w:line="360" w:lineRule="auto"/>
        <w:ind w:right="567"/>
        <w:contextualSpacing/>
        <w:jc w:val="both"/>
        <w:rPr>
          <w:rFonts w:ascii="Palatino Linotype" w:hAnsi="Palatino Linotype" w:cs="Arial"/>
          <w:i/>
          <w:color w:val="000000" w:themeColor="text1"/>
          <w:lang w:val="es-ES_tradnl"/>
        </w:rPr>
      </w:pPr>
      <w:r w:rsidRPr="003D3991">
        <w:rPr>
          <w:rFonts w:ascii="Palatino Linotype" w:hAnsi="Palatino Linotype" w:cs="Arial"/>
          <w:i/>
          <w:color w:val="000000" w:themeColor="text1"/>
          <w:lang w:val="es-ES_tradnl"/>
        </w:rPr>
        <w:t>Amparo directo 7/96. Pedro Vicente López Miro. 21 de febrero de 1996. Unanimidad de votos. Ponente: María Eugenia Estela Martínez Cardiel. Secretario: Enrique Baigts Muñoz.</w:t>
      </w:r>
    </w:p>
    <w:p w14:paraId="393F681F" w14:textId="77777777" w:rsidR="006508AF" w:rsidRPr="003D3991" w:rsidRDefault="006508AF" w:rsidP="006508AF">
      <w:pPr>
        <w:spacing w:after="120" w:line="360" w:lineRule="auto"/>
        <w:ind w:left="426" w:right="49"/>
        <w:contextualSpacing/>
        <w:jc w:val="both"/>
        <w:rPr>
          <w:rFonts w:ascii="Palatino Linotype" w:hAnsi="Palatino Linotype" w:cs="Arial"/>
          <w:color w:val="000000" w:themeColor="text1"/>
          <w:lang w:val="es-ES_tradnl"/>
        </w:rPr>
      </w:pPr>
    </w:p>
    <w:p w14:paraId="508A3DA9" w14:textId="77777777" w:rsidR="006508AF" w:rsidRPr="003D3991" w:rsidRDefault="006508AF" w:rsidP="006508AF">
      <w:pPr>
        <w:numPr>
          <w:ilvl w:val="0"/>
          <w:numId w:val="34"/>
        </w:numPr>
        <w:spacing w:after="120" w:line="360" w:lineRule="auto"/>
        <w:ind w:left="0" w:right="49" w:firstLine="0"/>
        <w:contextualSpacing/>
        <w:jc w:val="both"/>
        <w:rPr>
          <w:rFonts w:ascii="Palatino Linotype" w:hAnsi="Palatino Linotype" w:cs="Arial"/>
          <w:color w:val="000000" w:themeColor="text1"/>
          <w:lang w:val="es-ES_tradnl"/>
        </w:rPr>
      </w:pPr>
      <w:r w:rsidRPr="003D3991">
        <w:rPr>
          <w:rFonts w:ascii="Palatino Linotype" w:hAnsi="Palatino Linotype" w:cs="Arial"/>
          <w:color w:val="000000" w:themeColor="text1"/>
          <w:lang w:val="es-ES_tradnl"/>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26C5269" w14:textId="77777777" w:rsidR="006508AF" w:rsidRPr="003D3991" w:rsidRDefault="006508AF" w:rsidP="006508AF">
      <w:pPr>
        <w:spacing w:after="120" w:line="360" w:lineRule="auto"/>
        <w:ind w:left="426" w:right="49"/>
        <w:contextualSpacing/>
        <w:jc w:val="both"/>
        <w:rPr>
          <w:rFonts w:ascii="Palatino Linotype" w:hAnsi="Palatino Linotype" w:cs="Arial"/>
          <w:color w:val="000000" w:themeColor="text1"/>
          <w:lang w:val="es-ES_tradnl"/>
        </w:rPr>
      </w:pPr>
    </w:p>
    <w:p w14:paraId="70A27410" w14:textId="77777777" w:rsidR="006508AF" w:rsidRPr="003D3991" w:rsidRDefault="006508AF" w:rsidP="006508AF">
      <w:pPr>
        <w:numPr>
          <w:ilvl w:val="0"/>
          <w:numId w:val="34"/>
        </w:numPr>
        <w:spacing w:after="120" w:line="360" w:lineRule="auto"/>
        <w:ind w:left="0" w:right="49" w:firstLine="0"/>
        <w:contextualSpacing/>
        <w:jc w:val="both"/>
        <w:rPr>
          <w:rFonts w:ascii="Palatino Linotype" w:hAnsi="Palatino Linotype" w:cs="Arial"/>
          <w:color w:val="000000" w:themeColor="text1"/>
          <w:lang w:val="es-ES_tradnl"/>
        </w:rPr>
      </w:pPr>
      <w:r w:rsidRPr="003D3991">
        <w:rPr>
          <w:rFonts w:ascii="Palatino Linotype" w:hAnsi="Palatino Linotype" w:cs="Arial"/>
          <w:color w:val="000000" w:themeColor="text1"/>
          <w:lang w:val="es-ES_tradnl"/>
        </w:rPr>
        <w:t xml:space="preserve">En consecuencia, la fundamentación y motivación implica que, en el acto de autoridad, además de contenerse los supuestos jurídicos aplicables se expliquen claramente por qué a través de la utilización de la norma se emitió el acto. De este modo, </w:t>
      </w:r>
      <w:r w:rsidRPr="003D3991">
        <w:rPr>
          <w:rFonts w:ascii="Palatino Linotype" w:hAnsi="Palatino Linotype" w:cs="Arial"/>
          <w:color w:val="000000" w:themeColor="text1"/>
          <w:lang w:val="es-ES_tradnl"/>
        </w:rPr>
        <w:lastRenderedPageBreak/>
        <w:t>la persona que se sienta afectada pueda impugnar la decisión, permitiéndole una real y auténtica defensa.</w:t>
      </w:r>
    </w:p>
    <w:p w14:paraId="234B7590" w14:textId="77777777" w:rsidR="006508AF" w:rsidRPr="003D3991" w:rsidRDefault="006508AF" w:rsidP="006508AF">
      <w:pPr>
        <w:spacing w:after="120" w:line="360" w:lineRule="auto"/>
        <w:ind w:left="426" w:right="49"/>
        <w:contextualSpacing/>
        <w:jc w:val="both"/>
        <w:rPr>
          <w:rFonts w:ascii="Palatino Linotype" w:hAnsi="Palatino Linotype" w:cs="Arial"/>
          <w:color w:val="000000" w:themeColor="text1"/>
          <w:lang w:val="es-ES_tradnl"/>
        </w:rPr>
      </w:pPr>
    </w:p>
    <w:p w14:paraId="20E9D095" w14:textId="77777777" w:rsidR="006508AF" w:rsidRPr="003D3991" w:rsidRDefault="006508AF" w:rsidP="006508AF">
      <w:pPr>
        <w:numPr>
          <w:ilvl w:val="0"/>
          <w:numId w:val="34"/>
        </w:numPr>
        <w:spacing w:after="120" w:line="360" w:lineRule="auto"/>
        <w:ind w:left="0" w:right="49" w:firstLine="0"/>
        <w:contextualSpacing/>
        <w:jc w:val="both"/>
        <w:rPr>
          <w:rFonts w:ascii="Palatino Linotype" w:hAnsi="Palatino Linotype" w:cs="Arial"/>
          <w:color w:val="000000" w:themeColor="text1"/>
          <w:lang w:val="es-ES_tradnl"/>
        </w:rPr>
      </w:pPr>
      <w:r w:rsidRPr="003D3991">
        <w:rPr>
          <w:rFonts w:ascii="Palatino Linotype" w:hAnsi="Palatino Linotype" w:cs="Arial"/>
          <w:color w:val="000000" w:themeColor="text1"/>
          <w:lang w:val="es-ES_tradnl"/>
        </w:rPr>
        <w:t>En ese mismo sentido, el numeral trigésimo tercero fracción V de los Lineamientos Generales, precisa que para motivar la clasificación se deben acreditar las circunstancias de tiempo, modo y lugar.</w:t>
      </w:r>
    </w:p>
    <w:p w14:paraId="44F3B19B" w14:textId="77777777" w:rsidR="006508AF" w:rsidRPr="003D3991" w:rsidRDefault="006508AF" w:rsidP="006508AF">
      <w:pPr>
        <w:spacing w:after="120" w:line="360" w:lineRule="auto"/>
        <w:ind w:left="426" w:right="49"/>
        <w:contextualSpacing/>
        <w:jc w:val="both"/>
        <w:rPr>
          <w:rFonts w:ascii="Palatino Linotype" w:hAnsi="Palatino Linotype" w:cs="Arial"/>
          <w:color w:val="000000" w:themeColor="text1"/>
          <w:lang w:val="es-ES_tradnl"/>
        </w:rPr>
      </w:pPr>
    </w:p>
    <w:p w14:paraId="53F15A1A" w14:textId="77777777" w:rsidR="006508AF" w:rsidRPr="003D3991" w:rsidRDefault="006508AF" w:rsidP="006508AF">
      <w:pPr>
        <w:numPr>
          <w:ilvl w:val="0"/>
          <w:numId w:val="34"/>
        </w:numPr>
        <w:spacing w:after="120" w:line="360" w:lineRule="auto"/>
        <w:ind w:left="0" w:right="49" w:firstLine="0"/>
        <w:contextualSpacing/>
        <w:jc w:val="both"/>
        <w:rPr>
          <w:rFonts w:ascii="Palatino Linotype" w:hAnsi="Palatino Linotype" w:cs="Arial"/>
          <w:color w:val="000000" w:themeColor="text1"/>
          <w:lang w:val="es-ES_tradnl"/>
        </w:rPr>
      </w:pPr>
      <w:r w:rsidRPr="003D3991">
        <w:rPr>
          <w:rFonts w:ascii="Palatino Linotype" w:hAnsi="Palatino Linotype" w:cs="Arial"/>
          <w:color w:val="000000" w:themeColor="text1"/>
          <w:lang w:val="es-ES_tradnl"/>
        </w:rPr>
        <w:t xml:space="preserve">Ahora bien, </w:t>
      </w:r>
      <w:r w:rsidRPr="003D3991">
        <w:rPr>
          <w:rFonts w:ascii="Palatino Linotype" w:hAnsi="Palatino Linotype" w:cs="Arial"/>
          <w:b/>
          <w:color w:val="000000" w:themeColor="text1"/>
          <w:lang w:val="es-ES_tradnl"/>
        </w:rPr>
        <w:t>para cada caso además de fundar y motivar</w:t>
      </w:r>
      <w:r w:rsidRPr="003D3991">
        <w:rPr>
          <w:rFonts w:ascii="Palatino Linotype" w:hAnsi="Palatino Linotype" w:cs="Arial"/>
          <w:color w:val="000000" w:themeColor="text1"/>
          <w:lang w:val="es-ES_tradnl"/>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3D3991">
        <w:rPr>
          <w:rFonts w:ascii="Palatino Linotype" w:hAnsi="Palatino Linotype" w:cs="Arial"/>
          <w:color w:val="000000" w:themeColor="text1"/>
          <w:vertAlign w:val="superscript"/>
          <w:lang w:val="es-ES_tradnl"/>
        </w:rPr>
        <w:footnoteReference w:id="8"/>
      </w:r>
      <w:r w:rsidRPr="003D3991">
        <w:rPr>
          <w:rFonts w:ascii="Palatino Linotype" w:hAnsi="Palatino Linotype" w:cs="Arial"/>
          <w:color w:val="000000" w:themeColor="text1"/>
          <w:lang w:val="es-ES_tradnl"/>
        </w:rPr>
        <w:t xml:space="preserve"> del servidor público que no tienen ninguna injerencia en el tema de la transparencia y la rendición de cuentas, por ejemplo, 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14:paraId="6D1A8CA1" w14:textId="77777777" w:rsidR="006508AF" w:rsidRPr="003D3991" w:rsidRDefault="006508AF" w:rsidP="006508AF">
      <w:pPr>
        <w:spacing w:after="120" w:line="360" w:lineRule="auto"/>
        <w:ind w:left="426" w:right="49"/>
        <w:contextualSpacing/>
        <w:jc w:val="both"/>
        <w:rPr>
          <w:rFonts w:ascii="Palatino Linotype" w:hAnsi="Palatino Linotype" w:cs="Arial"/>
          <w:color w:val="000000" w:themeColor="text1"/>
          <w:lang w:val="es-ES_tradnl"/>
        </w:rPr>
      </w:pPr>
    </w:p>
    <w:p w14:paraId="2E91FFFD" w14:textId="77777777" w:rsidR="006508AF" w:rsidRPr="003D3991" w:rsidRDefault="006508AF" w:rsidP="006508AF">
      <w:pPr>
        <w:numPr>
          <w:ilvl w:val="0"/>
          <w:numId w:val="34"/>
        </w:numPr>
        <w:spacing w:after="120" w:line="360" w:lineRule="auto"/>
        <w:ind w:left="0" w:right="49" w:firstLine="0"/>
        <w:contextualSpacing/>
        <w:jc w:val="both"/>
        <w:rPr>
          <w:rFonts w:ascii="Palatino Linotype" w:hAnsi="Palatino Linotype" w:cs="Arial"/>
          <w:color w:val="000000" w:themeColor="text1"/>
          <w:lang w:val="es-ES_tradnl"/>
        </w:rPr>
      </w:pPr>
      <w:r w:rsidRPr="003D3991">
        <w:rPr>
          <w:rFonts w:ascii="Palatino Linotype" w:hAnsi="Palatino Linotype" w:cs="Arial"/>
          <w:b/>
          <w:color w:val="000000" w:themeColor="text1"/>
          <w:lang w:val="es-ES_tradnl"/>
        </w:rPr>
        <w:lastRenderedPageBreak/>
        <w:t>Otro tipo de información confidencial constituyen los secretos bancario, fiduciario, industrial, comercial, fiscal, bursátil y postal, cuya titularidad corresponda a particulares,</w:t>
      </w:r>
      <w:r w:rsidRPr="003D3991">
        <w:rPr>
          <w:rFonts w:ascii="Palatino Linotype" w:hAnsi="Palatino Linotype" w:cs="Arial"/>
          <w:color w:val="000000" w:themeColor="text1"/>
          <w:lang w:val="es-ES_tradnl"/>
        </w:rPr>
        <w:t xml:space="preserve"> sujetos de derecho internacional o a sujetos obligados cuando no involucren el ejercicio de recursos públicos, así lo define la fracción XXI del artículo 3 de la Ley Estatal.</w:t>
      </w:r>
    </w:p>
    <w:p w14:paraId="32165E5C" w14:textId="77777777" w:rsidR="006508AF" w:rsidRPr="003D3991" w:rsidRDefault="006508AF" w:rsidP="006508AF">
      <w:pPr>
        <w:spacing w:after="120" w:line="360" w:lineRule="auto"/>
        <w:ind w:right="49"/>
        <w:contextualSpacing/>
        <w:jc w:val="both"/>
        <w:rPr>
          <w:rFonts w:ascii="Palatino Linotype" w:hAnsi="Palatino Linotype" w:cs="Arial"/>
          <w:color w:val="000000" w:themeColor="text1"/>
          <w:lang w:val="es-ES_tradnl"/>
        </w:rPr>
      </w:pPr>
    </w:p>
    <w:p w14:paraId="1F2EB3E9" w14:textId="77777777" w:rsidR="006508AF" w:rsidRPr="003D3991" w:rsidRDefault="006508AF" w:rsidP="006508AF">
      <w:pPr>
        <w:spacing w:after="120" w:line="360" w:lineRule="auto"/>
        <w:ind w:right="49"/>
        <w:contextualSpacing/>
        <w:jc w:val="both"/>
        <w:rPr>
          <w:rFonts w:ascii="Palatino Linotype" w:hAnsi="Palatino Linotype" w:cs="Arial"/>
          <w:b/>
          <w:color w:val="000000" w:themeColor="text1"/>
          <w:lang w:val="es-ES_tradnl"/>
        </w:rPr>
      </w:pPr>
      <w:r w:rsidRPr="003D3991">
        <w:rPr>
          <w:rFonts w:ascii="Palatino Linotype" w:hAnsi="Palatino Linotype" w:cs="Arial"/>
          <w:b/>
          <w:color w:val="000000" w:themeColor="text1"/>
          <w:lang w:val="es-ES_tradnl"/>
        </w:rPr>
        <w:t>Condiciones especiales de la clasificación de la información como confidencial.</w:t>
      </w:r>
    </w:p>
    <w:p w14:paraId="5DB8A5DE" w14:textId="77777777" w:rsidR="006508AF" w:rsidRPr="003D3991" w:rsidRDefault="006508AF" w:rsidP="006508AF">
      <w:pPr>
        <w:spacing w:after="120" w:line="360" w:lineRule="auto"/>
        <w:ind w:left="426" w:right="49"/>
        <w:contextualSpacing/>
        <w:jc w:val="both"/>
        <w:rPr>
          <w:rFonts w:ascii="Palatino Linotype" w:hAnsi="Palatino Linotype" w:cs="Arial"/>
          <w:b/>
          <w:color w:val="000000" w:themeColor="text1"/>
          <w:lang w:val="es-ES_tradnl"/>
        </w:rPr>
      </w:pPr>
    </w:p>
    <w:p w14:paraId="0FC026A5" w14:textId="77777777" w:rsidR="006508AF" w:rsidRPr="003D3991" w:rsidRDefault="006508AF" w:rsidP="006508AF">
      <w:pPr>
        <w:numPr>
          <w:ilvl w:val="0"/>
          <w:numId w:val="34"/>
        </w:numPr>
        <w:spacing w:after="120" w:line="360" w:lineRule="auto"/>
        <w:ind w:left="0" w:right="49" w:firstLine="0"/>
        <w:contextualSpacing/>
        <w:jc w:val="both"/>
        <w:rPr>
          <w:rFonts w:ascii="Palatino Linotype" w:hAnsi="Palatino Linotype" w:cs="Arial"/>
          <w:color w:val="000000" w:themeColor="text1"/>
          <w:lang w:val="es-ES_tradnl"/>
        </w:rPr>
      </w:pPr>
      <w:r w:rsidRPr="003D3991">
        <w:rPr>
          <w:rFonts w:ascii="Palatino Linotype" w:hAnsi="Palatino Linotype" w:cs="Arial"/>
          <w:color w:val="000000" w:themeColor="text1"/>
          <w:lang w:val="es-ES_tradnl"/>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5997381E" w14:textId="77777777" w:rsidR="006508AF" w:rsidRPr="003D3991" w:rsidRDefault="006508AF" w:rsidP="006508AF">
      <w:pPr>
        <w:spacing w:after="120" w:line="360" w:lineRule="auto"/>
        <w:ind w:right="49"/>
        <w:contextualSpacing/>
        <w:jc w:val="both"/>
        <w:rPr>
          <w:rFonts w:ascii="Palatino Linotype" w:hAnsi="Palatino Linotype" w:cs="Arial"/>
          <w:color w:val="000000" w:themeColor="text1"/>
          <w:lang w:val="es-ES_tradnl"/>
        </w:rPr>
      </w:pPr>
    </w:p>
    <w:p w14:paraId="1950CF3C" w14:textId="77777777" w:rsidR="006508AF" w:rsidRPr="003D3991" w:rsidRDefault="006508AF" w:rsidP="006508AF">
      <w:pPr>
        <w:spacing w:after="120" w:line="360" w:lineRule="auto"/>
        <w:ind w:left="567" w:right="616"/>
        <w:contextualSpacing/>
        <w:jc w:val="both"/>
        <w:rPr>
          <w:rFonts w:ascii="Palatino Linotype" w:hAnsi="Palatino Linotype" w:cs="Arial"/>
          <w:bCs/>
          <w:i/>
          <w:color w:val="000000" w:themeColor="text1"/>
          <w:lang w:val="es-ES_tradnl"/>
        </w:rPr>
      </w:pPr>
      <w:r w:rsidRPr="003D3991">
        <w:rPr>
          <w:rFonts w:ascii="Palatino Linotype" w:hAnsi="Palatino Linotype" w:cs="Arial"/>
          <w:bCs/>
          <w:i/>
          <w:color w:val="000000" w:themeColor="text1"/>
          <w:lang w:val="es-ES_tradnl"/>
        </w:rPr>
        <w:t>I.</w:t>
      </w:r>
      <w:r w:rsidRPr="003D3991">
        <w:rPr>
          <w:rFonts w:ascii="Palatino Linotype" w:hAnsi="Palatino Linotype" w:cs="Arial"/>
          <w:i/>
          <w:color w:val="000000" w:themeColor="text1"/>
          <w:lang w:val="es-ES_tradnl"/>
        </w:rPr>
        <w:t xml:space="preserve"> La información se encuentre en registros públicos o fuentes de acceso público;</w:t>
      </w:r>
    </w:p>
    <w:p w14:paraId="4C2AFFB2" w14:textId="77777777" w:rsidR="006508AF" w:rsidRPr="003D3991" w:rsidRDefault="006508AF" w:rsidP="006508AF">
      <w:pPr>
        <w:spacing w:after="120" w:line="360" w:lineRule="auto"/>
        <w:ind w:left="567" w:right="616"/>
        <w:contextualSpacing/>
        <w:jc w:val="both"/>
        <w:rPr>
          <w:rFonts w:ascii="Palatino Linotype" w:hAnsi="Palatino Linotype" w:cs="Arial"/>
          <w:bCs/>
          <w:i/>
          <w:color w:val="000000" w:themeColor="text1"/>
          <w:lang w:val="es-ES_tradnl"/>
        </w:rPr>
      </w:pPr>
      <w:r w:rsidRPr="003D3991">
        <w:rPr>
          <w:rFonts w:ascii="Palatino Linotype" w:hAnsi="Palatino Linotype" w:cs="Arial"/>
          <w:bCs/>
          <w:i/>
          <w:color w:val="000000" w:themeColor="text1"/>
          <w:lang w:val="es-ES_tradnl"/>
        </w:rPr>
        <w:t xml:space="preserve">II. </w:t>
      </w:r>
      <w:r w:rsidRPr="003D3991">
        <w:rPr>
          <w:rFonts w:ascii="Palatino Linotype" w:hAnsi="Palatino Linotype" w:cs="Arial"/>
          <w:i/>
          <w:color w:val="000000" w:themeColor="text1"/>
          <w:lang w:val="es-ES_tradnl"/>
        </w:rPr>
        <w:t>Por Ley tenga el carácter de pública;</w:t>
      </w:r>
    </w:p>
    <w:p w14:paraId="28A033C5" w14:textId="77777777" w:rsidR="006508AF" w:rsidRPr="003D3991" w:rsidRDefault="006508AF" w:rsidP="006508AF">
      <w:pPr>
        <w:spacing w:after="120" w:line="360" w:lineRule="auto"/>
        <w:ind w:left="567" w:right="616"/>
        <w:contextualSpacing/>
        <w:jc w:val="both"/>
        <w:rPr>
          <w:rFonts w:ascii="Palatino Linotype" w:hAnsi="Palatino Linotype" w:cs="Arial"/>
          <w:i/>
          <w:color w:val="000000" w:themeColor="text1"/>
          <w:lang w:val="es-ES_tradnl"/>
        </w:rPr>
      </w:pPr>
      <w:r w:rsidRPr="003D3991">
        <w:rPr>
          <w:rFonts w:ascii="Palatino Linotype" w:hAnsi="Palatino Linotype" w:cs="Arial"/>
          <w:bCs/>
          <w:i/>
          <w:color w:val="000000" w:themeColor="text1"/>
          <w:lang w:val="es-ES_tradnl"/>
        </w:rPr>
        <w:t xml:space="preserve">III. </w:t>
      </w:r>
      <w:r w:rsidRPr="003D3991">
        <w:rPr>
          <w:rFonts w:ascii="Palatino Linotype" w:hAnsi="Palatino Linotype" w:cs="Arial"/>
          <w:i/>
          <w:color w:val="000000" w:themeColor="text1"/>
          <w:lang w:val="es-ES_tradnl"/>
        </w:rPr>
        <w:t xml:space="preserve">Exista una orden judicial; </w:t>
      </w:r>
    </w:p>
    <w:p w14:paraId="24EED9D2" w14:textId="77777777" w:rsidR="006508AF" w:rsidRPr="003D3991" w:rsidRDefault="006508AF" w:rsidP="006508AF">
      <w:pPr>
        <w:spacing w:after="120" w:line="360" w:lineRule="auto"/>
        <w:ind w:left="567" w:right="616"/>
        <w:contextualSpacing/>
        <w:jc w:val="both"/>
        <w:rPr>
          <w:rFonts w:ascii="Palatino Linotype" w:hAnsi="Palatino Linotype" w:cs="Arial"/>
          <w:i/>
          <w:color w:val="000000" w:themeColor="text1"/>
          <w:lang w:val="es-ES_tradnl"/>
        </w:rPr>
      </w:pPr>
      <w:r w:rsidRPr="003D3991">
        <w:rPr>
          <w:rFonts w:ascii="Palatino Linotype" w:hAnsi="Palatino Linotype" w:cs="Arial"/>
          <w:bCs/>
          <w:i/>
          <w:color w:val="000000" w:themeColor="text1"/>
          <w:lang w:val="es-ES_tradnl"/>
        </w:rPr>
        <w:t xml:space="preserve">IV. </w:t>
      </w:r>
      <w:r w:rsidRPr="003D3991">
        <w:rPr>
          <w:rFonts w:ascii="Palatino Linotype" w:hAnsi="Palatino Linotype" w:cs="Arial"/>
          <w:i/>
          <w:color w:val="000000" w:themeColor="text1"/>
          <w:lang w:val="es-ES_tradnl"/>
        </w:rPr>
        <w:t xml:space="preserve">Por razones de seguridad pública, o para proteger los derechos de terceros, se requiera su publicación; o </w:t>
      </w:r>
    </w:p>
    <w:p w14:paraId="7A270B2D" w14:textId="77777777" w:rsidR="006508AF" w:rsidRPr="003D3991" w:rsidRDefault="006508AF" w:rsidP="006508AF">
      <w:pPr>
        <w:spacing w:after="120" w:line="360" w:lineRule="auto"/>
        <w:ind w:left="567" w:right="616"/>
        <w:contextualSpacing/>
        <w:jc w:val="both"/>
        <w:rPr>
          <w:rFonts w:ascii="Palatino Linotype" w:hAnsi="Palatino Linotype" w:cs="Arial"/>
          <w:i/>
          <w:color w:val="000000" w:themeColor="text1"/>
          <w:lang w:val="es-ES_tradnl"/>
        </w:rPr>
      </w:pPr>
      <w:r w:rsidRPr="003D3991">
        <w:rPr>
          <w:rFonts w:ascii="Palatino Linotype" w:hAnsi="Palatino Linotype" w:cs="Arial"/>
          <w:bCs/>
          <w:i/>
          <w:color w:val="000000" w:themeColor="text1"/>
          <w:lang w:val="es-ES_tradnl"/>
        </w:rPr>
        <w:t xml:space="preserve">V. </w:t>
      </w:r>
      <w:r w:rsidRPr="003D3991">
        <w:rPr>
          <w:rFonts w:ascii="Palatino Linotype" w:hAnsi="Palatino Linotype" w:cs="Arial"/>
          <w:i/>
          <w:color w:val="000000" w:themeColor="text1"/>
          <w:lang w:val="es-ES_tradnl"/>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46E4BEE6" w14:textId="77777777" w:rsidR="006508AF" w:rsidRPr="003D3991" w:rsidRDefault="006508AF" w:rsidP="006508AF">
      <w:pPr>
        <w:spacing w:after="120" w:line="360" w:lineRule="auto"/>
        <w:ind w:left="426" w:right="49"/>
        <w:contextualSpacing/>
        <w:jc w:val="both"/>
        <w:rPr>
          <w:rFonts w:ascii="Palatino Linotype" w:hAnsi="Palatino Linotype" w:cs="Arial"/>
          <w:color w:val="000000" w:themeColor="text1"/>
          <w:lang w:val="es-ES_tradnl"/>
        </w:rPr>
      </w:pPr>
    </w:p>
    <w:p w14:paraId="507C59A4" w14:textId="77777777" w:rsidR="006508AF" w:rsidRPr="003D3991" w:rsidRDefault="006508AF" w:rsidP="006508AF">
      <w:pPr>
        <w:numPr>
          <w:ilvl w:val="0"/>
          <w:numId w:val="34"/>
        </w:numPr>
        <w:tabs>
          <w:tab w:val="left" w:pos="142"/>
        </w:tabs>
        <w:spacing w:after="120" w:line="360" w:lineRule="auto"/>
        <w:ind w:left="0" w:right="49" w:firstLine="0"/>
        <w:contextualSpacing/>
        <w:jc w:val="both"/>
        <w:rPr>
          <w:rFonts w:ascii="Palatino Linotype" w:hAnsi="Palatino Linotype" w:cs="Arial"/>
          <w:color w:val="000000" w:themeColor="text1"/>
          <w:lang w:val="es-ES_tradnl"/>
        </w:rPr>
      </w:pPr>
      <w:r w:rsidRPr="003D3991">
        <w:rPr>
          <w:rFonts w:ascii="Palatino Linotype" w:hAnsi="Palatino Linotype" w:cs="Arial"/>
          <w:color w:val="000000" w:themeColor="text1"/>
          <w:lang w:val="es-ES_tradnl"/>
        </w:rPr>
        <w:lastRenderedPageBreak/>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4D87CB7C" w14:textId="77777777" w:rsidR="006508AF" w:rsidRPr="003D3991" w:rsidRDefault="006508AF" w:rsidP="006508AF">
      <w:pPr>
        <w:spacing w:after="120" w:line="360" w:lineRule="auto"/>
        <w:ind w:left="426" w:right="49"/>
        <w:contextualSpacing/>
        <w:jc w:val="both"/>
        <w:rPr>
          <w:rFonts w:ascii="Palatino Linotype" w:hAnsi="Palatino Linotype" w:cs="Arial"/>
          <w:color w:val="000000" w:themeColor="text1"/>
          <w:lang w:val="es-ES_tradnl"/>
        </w:rPr>
      </w:pPr>
    </w:p>
    <w:p w14:paraId="6D9624E4" w14:textId="77777777" w:rsidR="006508AF" w:rsidRPr="003D3991" w:rsidRDefault="006508AF" w:rsidP="006508AF">
      <w:pPr>
        <w:numPr>
          <w:ilvl w:val="0"/>
          <w:numId w:val="34"/>
        </w:numPr>
        <w:spacing w:after="120" w:line="360" w:lineRule="auto"/>
        <w:ind w:left="0" w:right="49" w:firstLine="0"/>
        <w:jc w:val="both"/>
        <w:rPr>
          <w:rFonts w:ascii="Palatino Linotype" w:eastAsia="MS Mincho" w:hAnsi="Palatino Linotype" w:cstheme="majorBidi"/>
          <w:lang w:val="es-ES_tradnl"/>
        </w:rPr>
      </w:pPr>
      <w:r w:rsidRPr="003D3991">
        <w:rPr>
          <w:rFonts w:ascii="Palatino Linotype" w:hAnsi="Palatino Linotype" w:cs="Arial"/>
          <w:color w:val="000000" w:themeColor="text1"/>
          <w:lang w:val="es-ES_tradnl"/>
        </w:rPr>
        <w:t xml:space="preserve">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 </w:t>
      </w:r>
    </w:p>
    <w:p w14:paraId="63C3E718" w14:textId="77777777" w:rsidR="006508AF" w:rsidRPr="003D3991" w:rsidRDefault="006508AF" w:rsidP="0008753C">
      <w:pPr>
        <w:spacing w:line="360" w:lineRule="auto"/>
        <w:contextualSpacing/>
        <w:rPr>
          <w:rFonts w:ascii="Palatino Linotype" w:eastAsia="MS Mincho" w:hAnsi="Palatino Linotype" w:cs="Arial"/>
          <w:sz w:val="24"/>
          <w:szCs w:val="24"/>
          <w:lang w:val="es-ES_tradnl" w:eastAsia="es-MX"/>
        </w:rPr>
      </w:pPr>
    </w:p>
    <w:p w14:paraId="0B44C6B7" w14:textId="6B97B249" w:rsidR="00301F6D" w:rsidRPr="003D3991" w:rsidRDefault="008F09D8" w:rsidP="006508AF">
      <w:pPr>
        <w:keepNext/>
        <w:keepLines/>
        <w:spacing w:before="240" w:after="0" w:line="360" w:lineRule="auto"/>
        <w:outlineLvl w:val="0"/>
        <w:rPr>
          <w:rFonts w:ascii="Palatino Linotype" w:eastAsia="MS Mincho" w:hAnsi="Palatino Linotype" w:cs="Arial"/>
          <w:sz w:val="24"/>
          <w:szCs w:val="24"/>
          <w:lang w:val="es-ES_tradnl" w:eastAsia="es-ES"/>
        </w:rPr>
      </w:pPr>
      <w:bookmarkStart w:id="32" w:name="_Toc7696375"/>
      <w:bookmarkStart w:id="33" w:name="_Toc34937463"/>
      <w:bookmarkStart w:id="34" w:name="_Toc454968928"/>
      <w:bookmarkStart w:id="35" w:name="_Toc455743517"/>
      <w:bookmarkStart w:id="36" w:name="_Toc458016386"/>
      <w:bookmarkStart w:id="37" w:name="_Toc461555893"/>
      <w:bookmarkStart w:id="38" w:name="_Toc462307690"/>
      <w:bookmarkStart w:id="39" w:name="_Toc475005143"/>
      <w:bookmarkStart w:id="40" w:name="_Toc499659080"/>
      <w:r w:rsidRPr="003D3991">
        <w:rPr>
          <w:rFonts w:ascii="Palatino Linotype" w:eastAsia="MS Gothic" w:hAnsi="Palatino Linotype" w:cstheme="majorBidi"/>
          <w:b/>
          <w:sz w:val="24"/>
          <w:szCs w:val="24"/>
          <w:lang w:val="es-ES_tradnl"/>
        </w:rPr>
        <w:t>SÉPTIMO</w:t>
      </w:r>
      <w:r w:rsidR="00B12C54" w:rsidRPr="003D3991">
        <w:rPr>
          <w:rFonts w:ascii="Palatino Linotype" w:eastAsia="MS Gothic" w:hAnsi="Palatino Linotype" w:cstheme="majorBidi"/>
          <w:b/>
          <w:sz w:val="24"/>
          <w:szCs w:val="24"/>
          <w:lang w:val="es-ES_tradnl"/>
        </w:rPr>
        <w:t>.</w:t>
      </w:r>
      <w:bookmarkStart w:id="41" w:name="_Toc486525259"/>
      <w:bookmarkStart w:id="42" w:name="_Toc503367745"/>
      <w:bookmarkStart w:id="43" w:name="_Toc509505058"/>
      <w:r w:rsidR="00B12C54" w:rsidRPr="003D3991">
        <w:rPr>
          <w:rFonts w:ascii="Palatino Linotype" w:eastAsia="MS Gothic" w:hAnsi="Palatino Linotype" w:cstheme="majorBidi"/>
          <w:b/>
          <w:sz w:val="24"/>
          <w:szCs w:val="24"/>
          <w:lang w:val="es-ES_tradnl"/>
        </w:rPr>
        <w:t xml:space="preserve"> </w:t>
      </w:r>
      <w:bookmarkEnd w:id="32"/>
      <w:bookmarkEnd w:id="33"/>
      <w:bookmarkEnd w:id="41"/>
      <w:bookmarkEnd w:id="42"/>
      <w:bookmarkEnd w:id="43"/>
      <w:r w:rsidR="006508AF" w:rsidRPr="003D3991">
        <w:rPr>
          <w:rFonts w:ascii="Palatino Linotype" w:eastAsia="MS Gothic" w:hAnsi="Palatino Linotype" w:cstheme="majorBidi"/>
          <w:b/>
          <w:sz w:val="24"/>
          <w:szCs w:val="24"/>
          <w:lang w:val="es-ES_tradnl"/>
        </w:rPr>
        <w:t>Conclusión</w:t>
      </w:r>
    </w:p>
    <w:p w14:paraId="23A454CE" w14:textId="77777777" w:rsidR="00301F6D" w:rsidRPr="003D3991" w:rsidRDefault="00301F6D" w:rsidP="00301F6D">
      <w:pPr>
        <w:tabs>
          <w:tab w:val="left" w:pos="66"/>
        </w:tabs>
        <w:spacing w:after="0" w:line="360" w:lineRule="auto"/>
        <w:contextualSpacing/>
        <w:jc w:val="both"/>
        <w:rPr>
          <w:rFonts w:ascii="Palatino Linotype" w:eastAsia="MS Mincho" w:hAnsi="Palatino Linotype" w:cs="Arial"/>
          <w:sz w:val="24"/>
          <w:szCs w:val="24"/>
          <w:lang w:val="es-ES_tradnl" w:eastAsia="es-ES"/>
        </w:rPr>
      </w:pPr>
    </w:p>
    <w:p w14:paraId="0F45A925" w14:textId="08ABD00B" w:rsidR="00B12C54" w:rsidRPr="003D3991" w:rsidRDefault="00301F6D" w:rsidP="0008753C">
      <w:pPr>
        <w:numPr>
          <w:ilvl w:val="0"/>
          <w:numId w:val="2"/>
        </w:numPr>
        <w:tabs>
          <w:tab w:val="left" w:pos="66"/>
        </w:tabs>
        <w:spacing w:after="0" w:line="360" w:lineRule="auto"/>
        <w:ind w:left="0" w:firstLine="0"/>
        <w:contextualSpacing/>
        <w:jc w:val="both"/>
        <w:rPr>
          <w:rFonts w:ascii="Palatino Linotype" w:eastAsia="MS Mincho" w:hAnsi="Palatino Linotype" w:cs="Arial"/>
          <w:sz w:val="24"/>
          <w:szCs w:val="24"/>
          <w:lang w:val="es-ES_tradnl" w:eastAsia="es-ES"/>
        </w:rPr>
      </w:pPr>
      <w:r w:rsidRPr="003D3991">
        <w:rPr>
          <w:rFonts w:ascii="Palatino Linotype" w:eastAsia="MS Mincho" w:hAnsi="Palatino Linotype" w:cs="Times New Roman"/>
          <w:sz w:val="24"/>
          <w:szCs w:val="24"/>
          <w:lang w:val="es-ES_tradnl" w:eastAsia="es-ES"/>
        </w:rPr>
        <w:t>Consecuentemente</w:t>
      </w:r>
      <w:r w:rsidRPr="003D3991">
        <w:rPr>
          <w:rFonts w:ascii="Palatino Linotype" w:eastAsia="MS Mincho" w:hAnsi="Palatino Linotype" w:cs="Arial"/>
          <w:color w:val="000000"/>
          <w:sz w:val="24"/>
          <w:szCs w:val="24"/>
          <w:lang w:val="es-ES_tradnl" w:eastAsia="es-ES"/>
        </w:rPr>
        <w:t>, en términ</w:t>
      </w:r>
      <w:r w:rsidR="006508AF" w:rsidRPr="003D3991">
        <w:rPr>
          <w:rFonts w:ascii="Palatino Linotype" w:eastAsia="MS Mincho" w:hAnsi="Palatino Linotype" w:cs="Arial"/>
          <w:color w:val="000000"/>
          <w:sz w:val="24"/>
          <w:szCs w:val="24"/>
          <w:lang w:val="es-ES_tradnl" w:eastAsia="es-ES"/>
        </w:rPr>
        <w:t>os del artículo 179 fracciones I y XIII</w:t>
      </w:r>
      <w:r w:rsidR="00A617DE" w:rsidRPr="003D3991">
        <w:rPr>
          <w:rFonts w:ascii="Palatino Linotype" w:eastAsia="MS Mincho" w:hAnsi="Palatino Linotype" w:cs="Arial"/>
          <w:color w:val="000000"/>
          <w:sz w:val="24"/>
          <w:szCs w:val="24"/>
          <w:lang w:val="es-ES_tradnl" w:eastAsia="es-ES"/>
        </w:rPr>
        <w:t xml:space="preserve"> de la Ley de Transparencia y Acceso a la Información Pública del Estado de México y Municipios</w:t>
      </w:r>
      <w:r w:rsidRPr="003D3991">
        <w:rPr>
          <w:rFonts w:ascii="Palatino Linotype" w:eastAsia="MS Mincho" w:hAnsi="Palatino Linotype" w:cs="Arial"/>
          <w:color w:val="000000"/>
          <w:sz w:val="24"/>
          <w:szCs w:val="24"/>
          <w:lang w:val="es-ES_tradnl" w:eastAsia="es-ES"/>
        </w:rPr>
        <w:t xml:space="preserve"> </w:t>
      </w:r>
      <w:r w:rsidRPr="003D3991">
        <w:rPr>
          <w:rFonts w:ascii="Palatino Linotype" w:eastAsia="MS Mincho" w:hAnsi="Palatino Linotype" w:cs="Times New Roman"/>
          <w:sz w:val="24"/>
          <w:szCs w:val="24"/>
          <w:lang w:val="es-ES_tradnl" w:eastAsia="es-ES"/>
        </w:rPr>
        <w:t xml:space="preserve">resultan </w:t>
      </w:r>
      <w:r w:rsidRPr="003D3991">
        <w:rPr>
          <w:rFonts w:ascii="Palatino Linotype" w:eastAsia="Times New Roman" w:hAnsi="Palatino Linotype" w:cs="Arial"/>
          <w:sz w:val="24"/>
          <w:szCs w:val="24"/>
          <w:lang w:val="es-ES_tradnl" w:eastAsia="es-ES"/>
        </w:rPr>
        <w:t>fundadas las</w:t>
      </w:r>
      <w:r w:rsidRPr="003D3991">
        <w:rPr>
          <w:rFonts w:ascii="Palatino Linotype" w:eastAsia="Times New Roman" w:hAnsi="Palatino Linotype" w:cs="Arial"/>
          <w:b/>
          <w:sz w:val="24"/>
          <w:szCs w:val="24"/>
          <w:lang w:val="es-ES_tradnl" w:eastAsia="es-ES"/>
        </w:rPr>
        <w:t xml:space="preserve"> </w:t>
      </w:r>
      <w:r w:rsidRPr="003D3991">
        <w:rPr>
          <w:rFonts w:ascii="Palatino Linotype" w:eastAsia="Times New Roman" w:hAnsi="Palatino Linotype" w:cs="Arial"/>
          <w:sz w:val="24"/>
          <w:szCs w:val="24"/>
          <w:lang w:val="es-ES_tradnl" w:eastAsia="es-ES"/>
        </w:rPr>
        <w:t xml:space="preserve">razones o motivos de inconformidad hechos valer por el recurrente </w:t>
      </w:r>
      <w:r w:rsidRPr="003D3991">
        <w:rPr>
          <w:rFonts w:ascii="Palatino Linotype" w:eastAsia="Calibri" w:hAnsi="Palatino Linotype" w:cs="Arial"/>
          <w:sz w:val="24"/>
          <w:szCs w:val="24"/>
          <w:lang w:val="es-ES_tradnl" w:eastAsia="es-ES"/>
        </w:rPr>
        <w:t xml:space="preserve">en el recurso de revisión </w:t>
      </w:r>
      <w:r w:rsidR="00B64D18" w:rsidRPr="003D3991">
        <w:rPr>
          <w:rFonts w:ascii="Palatino Linotype" w:eastAsia="Calibri" w:hAnsi="Palatino Linotype" w:cs="Arial"/>
          <w:sz w:val="24"/>
          <w:szCs w:val="24"/>
          <w:lang w:val="es-ES_tradnl" w:eastAsia="es-ES"/>
        </w:rPr>
        <w:t>por</w:t>
      </w:r>
      <w:r w:rsidR="006508AF" w:rsidRPr="003D3991">
        <w:rPr>
          <w:rFonts w:ascii="Palatino Linotype" w:eastAsia="Calibri" w:hAnsi="Palatino Linotype" w:cs="Arial"/>
          <w:sz w:val="24"/>
          <w:szCs w:val="24"/>
          <w:lang w:val="es-ES_tradnl" w:eastAsia="es-ES"/>
        </w:rPr>
        <w:t xml:space="preserve"> la negativa a entregar la información solicitada</w:t>
      </w:r>
      <w:r w:rsidR="00A617DE" w:rsidRPr="003D3991">
        <w:rPr>
          <w:rFonts w:ascii="Palatino Linotype" w:eastAsia="Calibri" w:hAnsi="Palatino Linotype" w:cs="Arial"/>
          <w:sz w:val="24"/>
          <w:szCs w:val="24"/>
          <w:lang w:val="es-ES_tradnl" w:eastAsia="es-ES"/>
        </w:rPr>
        <w:t xml:space="preserve"> y por la falta, deficiencia o insuficiencia de la motivación de la respuesta en los términos expresados en el Considerando </w:t>
      </w:r>
      <w:r w:rsidR="008F09D8" w:rsidRPr="003D3991">
        <w:rPr>
          <w:rFonts w:ascii="Palatino Linotype" w:eastAsia="Calibri" w:hAnsi="Palatino Linotype" w:cs="Arial"/>
          <w:sz w:val="24"/>
          <w:szCs w:val="24"/>
          <w:lang w:val="es-ES_tradnl" w:eastAsia="es-ES"/>
        </w:rPr>
        <w:t>Quin</w:t>
      </w:r>
      <w:r w:rsidR="00A617DE" w:rsidRPr="003D3991">
        <w:rPr>
          <w:rFonts w:ascii="Palatino Linotype" w:eastAsia="Calibri" w:hAnsi="Palatino Linotype" w:cs="Arial"/>
          <w:sz w:val="24"/>
          <w:szCs w:val="24"/>
          <w:lang w:val="es-ES_tradnl" w:eastAsia="es-ES"/>
        </w:rPr>
        <w:t>to de la presente resolución</w:t>
      </w:r>
      <w:r w:rsidRPr="003D3991">
        <w:rPr>
          <w:rFonts w:ascii="Palatino Linotype" w:eastAsia="Calibri" w:hAnsi="Palatino Linotype" w:cs="Arial"/>
          <w:sz w:val="24"/>
          <w:szCs w:val="24"/>
          <w:lang w:val="es-ES_tradnl" w:eastAsia="es-ES"/>
        </w:rPr>
        <w:t>.</w:t>
      </w:r>
    </w:p>
    <w:p w14:paraId="1740E023" w14:textId="77777777" w:rsidR="00301F6D" w:rsidRPr="003D3991" w:rsidRDefault="00301F6D" w:rsidP="00301F6D">
      <w:pPr>
        <w:tabs>
          <w:tab w:val="left" w:pos="66"/>
        </w:tabs>
        <w:spacing w:after="0" w:line="360" w:lineRule="auto"/>
        <w:contextualSpacing/>
        <w:jc w:val="both"/>
        <w:rPr>
          <w:rFonts w:ascii="Palatino Linotype" w:eastAsia="MS Mincho" w:hAnsi="Palatino Linotype" w:cs="Arial"/>
          <w:sz w:val="24"/>
          <w:szCs w:val="24"/>
          <w:lang w:val="es-ES_tradnl" w:eastAsia="es-ES"/>
        </w:rPr>
      </w:pPr>
    </w:p>
    <w:p w14:paraId="0B95F95B" w14:textId="773905C4" w:rsidR="00301F6D" w:rsidRPr="003D3991" w:rsidRDefault="00301F6D" w:rsidP="0008753C">
      <w:pPr>
        <w:numPr>
          <w:ilvl w:val="0"/>
          <w:numId w:val="2"/>
        </w:numPr>
        <w:tabs>
          <w:tab w:val="left" w:pos="66"/>
        </w:tabs>
        <w:spacing w:after="0" w:line="360" w:lineRule="auto"/>
        <w:ind w:left="0" w:firstLine="0"/>
        <w:contextualSpacing/>
        <w:jc w:val="both"/>
        <w:rPr>
          <w:rFonts w:ascii="Palatino Linotype" w:eastAsia="MS Mincho" w:hAnsi="Palatino Linotype" w:cs="Arial"/>
          <w:sz w:val="24"/>
          <w:szCs w:val="24"/>
          <w:lang w:val="es-ES_tradnl" w:eastAsia="es-ES"/>
        </w:rPr>
      </w:pPr>
      <w:r w:rsidRPr="003D3991">
        <w:rPr>
          <w:rFonts w:ascii="Palatino Linotype" w:eastAsia="Times New Roman" w:hAnsi="Palatino Linotype" w:cs="Arial"/>
          <w:sz w:val="24"/>
          <w:szCs w:val="24"/>
          <w:lang w:val="es-ES_tradnl" w:eastAsia="es-ES"/>
        </w:rPr>
        <w:lastRenderedPageBreak/>
        <w:t>Finalmente</w:t>
      </w:r>
      <w:r w:rsidRPr="003D3991">
        <w:rPr>
          <w:rFonts w:ascii="Palatino Linotype" w:eastAsia="MS Mincho" w:hAnsi="Palatino Linotype" w:cs="Times New Roman"/>
          <w:sz w:val="24"/>
          <w:szCs w:val="24"/>
          <w:lang w:val="es-ES_tradnl" w:eastAsia="es-ES"/>
        </w:rPr>
        <w:t xml:space="preserve">, en términos del artículo 186 fracción III </w:t>
      </w:r>
      <w:r w:rsidR="00A617DE" w:rsidRPr="003D3991">
        <w:rPr>
          <w:rFonts w:ascii="Palatino Linotype" w:eastAsia="MS Mincho" w:hAnsi="Palatino Linotype" w:cs="Arial"/>
          <w:color w:val="000000"/>
          <w:sz w:val="24"/>
          <w:szCs w:val="24"/>
          <w:lang w:val="es-ES_tradnl" w:eastAsia="es-ES"/>
        </w:rPr>
        <w:t>de la Ley de Transparencia y Acceso a la Información Pública del Estado de México y Municipios</w:t>
      </w:r>
      <w:r w:rsidR="00A617DE" w:rsidRPr="003D3991">
        <w:rPr>
          <w:rFonts w:ascii="Palatino Linotype" w:eastAsia="MS Mincho" w:hAnsi="Palatino Linotype" w:cs="Times New Roman"/>
          <w:sz w:val="24"/>
          <w:szCs w:val="24"/>
          <w:lang w:val="es-ES_tradnl" w:eastAsia="es-ES"/>
        </w:rPr>
        <w:t xml:space="preserve"> </w:t>
      </w:r>
      <w:r w:rsidRPr="003D3991">
        <w:rPr>
          <w:rFonts w:ascii="Palatino Linotype" w:eastAsia="MS Mincho" w:hAnsi="Palatino Linotype" w:cs="Times New Roman"/>
          <w:sz w:val="24"/>
          <w:szCs w:val="24"/>
          <w:lang w:val="es-ES_tradnl" w:eastAsia="es-ES"/>
        </w:rPr>
        <w:t xml:space="preserve">este Pleno determina </w:t>
      </w:r>
      <w:r w:rsidRPr="003D3991">
        <w:rPr>
          <w:rFonts w:ascii="Palatino Linotype" w:eastAsia="MS Mincho" w:hAnsi="Palatino Linotype" w:cs="Times New Roman"/>
          <w:b/>
          <w:sz w:val="24"/>
          <w:szCs w:val="24"/>
          <w:lang w:val="es-ES_tradnl" w:eastAsia="es-ES"/>
        </w:rPr>
        <w:t xml:space="preserve">MODIFICAR </w:t>
      </w:r>
      <w:r w:rsidRPr="003D3991">
        <w:rPr>
          <w:rFonts w:ascii="Palatino Linotype" w:eastAsia="MS Mincho" w:hAnsi="Palatino Linotype" w:cs="Times New Roman"/>
          <w:sz w:val="24"/>
          <w:szCs w:val="24"/>
          <w:lang w:val="es-ES_tradnl" w:eastAsia="es-ES"/>
        </w:rPr>
        <w:t>la</w:t>
      </w:r>
      <w:r w:rsidR="00A617DE" w:rsidRPr="003D3991">
        <w:rPr>
          <w:rFonts w:ascii="Palatino Linotype" w:eastAsia="MS Mincho" w:hAnsi="Palatino Linotype" w:cs="Times New Roman"/>
          <w:sz w:val="24"/>
          <w:szCs w:val="24"/>
          <w:lang w:val="es-ES_tradnl" w:eastAsia="es-ES"/>
        </w:rPr>
        <w:t>s</w:t>
      </w:r>
      <w:r w:rsidRPr="003D3991">
        <w:rPr>
          <w:rFonts w:ascii="Palatino Linotype" w:eastAsia="MS Mincho" w:hAnsi="Palatino Linotype" w:cs="Times New Roman"/>
          <w:sz w:val="24"/>
          <w:szCs w:val="24"/>
          <w:lang w:val="es-ES_tradnl" w:eastAsia="es-ES"/>
        </w:rPr>
        <w:t xml:space="preserve"> </w:t>
      </w:r>
      <w:r w:rsidR="00A617DE" w:rsidRPr="003D3991">
        <w:rPr>
          <w:rFonts w:ascii="Palatino Linotype" w:eastAsia="MS Mincho" w:hAnsi="Palatino Linotype" w:cs="Times New Roman"/>
          <w:sz w:val="24"/>
          <w:szCs w:val="24"/>
          <w:lang w:val="es-ES_tradnl" w:eastAsia="es-ES"/>
        </w:rPr>
        <w:t xml:space="preserve">respuestas y ordena, previa búsqueda exhaustiva y razonable, la </w:t>
      </w:r>
      <w:r w:rsidRPr="003D3991">
        <w:rPr>
          <w:rFonts w:ascii="Palatino Linotype" w:eastAsia="MS Mincho" w:hAnsi="Palatino Linotype" w:cs="Times New Roman"/>
          <w:sz w:val="24"/>
          <w:szCs w:val="24"/>
          <w:lang w:val="es-ES_tradnl" w:eastAsia="es-ES"/>
        </w:rPr>
        <w:t>entrega de la información que fue requerida en la</w:t>
      </w:r>
      <w:r w:rsidR="00A617DE" w:rsidRPr="003D3991">
        <w:rPr>
          <w:rFonts w:ascii="Palatino Linotype" w:eastAsia="MS Mincho" w:hAnsi="Palatino Linotype" w:cs="Times New Roman"/>
          <w:sz w:val="24"/>
          <w:szCs w:val="24"/>
          <w:lang w:val="es-ES_tradnl" w:eastAsia="es-ES"/>
        </w:rPr>
        <w:t>s</w:t>
      </w:r>
      <w:r w:rsidRPr="003D3991">
        <w:rPr>
          <w:rFonts w:ascii="Palatino Linotype" w:eastAsia="MS Mincho" w:hAnsi="Palatino Linotype" w:cs="Times New Roman"/>
          <w:sz w:val="24"/>
          <w:szCs w:val="24"/>
          <w:lang w:val="es-ES_tradnl" w:eastAsia="es-ES"/>
        </w:rPr>
        <w:t xml:space="preserve"> solicitud</w:t>
      </w:r>
      <w:r w:rsidR="00A617DE" w:rsidRPr="003D3991">
        <w:rPr>
          <w:rFonts w:ascii="Palatino Linotype" w:eastAsia="MS Mincho" w:hAnsi="Palatino Linotype" w:cs="Times New Roman"/>
          <w:sz w:val="24"/>
          <w:szCs w:val="24"/>
          <w:lang w:val="es-ES_tradnl" w:eastAsia="es-ES"/>
        </w:rPr>
        <w:t>es o la manifestación clara de los motivos que justifiquen el no ejercicio de las atribuciones de las que se requiere la información</w:t>
      </w:r>
      <w:r w:rsidRPr="003D3991">
        <w:rPr>
          <w:rFonts w:ascii="Palatino Linotype" w:eastAsia="MS Mincho" w:hAnsi="Palatino Linotype" w:cs="Times New Roman"/>
          <w:sz w:val="24"/>
          <w:szCs w:val="24"/>
          <w:lang w:val="es-ES_tradnl" w:eastAsia="es-ES"/>
        </w:rPr>
        <w:t xml:space="preserve">, </w:t>
      </w:r>
      <w:r w:rsidR="00A617DE" w:rsidRPr="003D3991">
        <w:rPr>
          <w:rFonts w:ascii="Palatino Linotype" w:eastAsia="MS Mincho" w:hAnsi="Palatino Linotype" w:cs="Times New Roman"/>
          <w:sz w:val="24"/>
          <w:szCs w:val="24"/>
          <w:lang w:val="es-ES_tradnl" w:eastAsia="es-ES"/>
        </w:rPr>
        <w:t xml:space="preserve">lo anterior en virtud de que las respuestas iniciales </w:t>
      </w:r>
      <w:r w:rsidRPr="003D3991">
        <w:rPr>
          <w:rFonts w:ascii="Palatino Linotype" w:eastAsia="MS Mincho" w:hAnsi="Palatino Linotype" w:cs="Times New Roman"/>
          <w:sz w:val="24"/>
          <w:szCs w:val="24"/>
          <w:lang w:val="es-ES_tradnl" w:eastAsia="es-ES"/>
        </w:rPr>
        <w:t>afecta</w:t>
      </w:r>
      <w:r w:rsidR="00A617DE" w:rsidRPr="003D3991">
        <w:rPr>
          <w:rFonts w:ascii="Palatino Linotype" w:eastAsia="MS Mincho" w:hAnsi="Palatino Linotype" w:cs="Times New Roman"/>
          <w:sz w:val="24"/>
          <w:szCs w:val="24"/>
          <w:lang w:val="es-ES_tradnl" w:eastAsia="es-ES"/>
        </w:rPr>
        <w:t>ron e</w:t>
      </w:r>
      <w:r w:rsidRPr="003D3991">
        <w:rPr>
          <w:rFonts w:ascii="Palatino Linotype" w:eastAsia="MS Mincho" w:hAnsi="Palatino Linotype" w:cs="Times New Roman"/>
          <w:sz w:val="24"/>
          <w:szCs w:val="24"/>
          <w:lang w:val="es-ES_tradnl" w:eastAsia="es-ES"/>
        </w:rPr>
        <w:t xml:space="preserve">l derecho de acceso a la información pública </w:t>
      </w:r>
      <w:r w:rsidR="00A617DE" w:rsidRPr="003D3991">
        <w:rPr>
          <w:rFonts w:ascii="Palatino Linotype" w:eastAsia="MS Mincho" w:hAnsi="Palatino Linotype" w:cs="Times New Roman"/>
          <w:sz w:val="24"/>
          <w:szCs w:val="24"/>
          <w:lang w:val="es-ES_tradnl" w:eastAsia="es-ES"/>
        </w:rPr>
        <w:t>recono</w:t>
      </w:r>
      <w:r w:rsidRPr="003D3991">
        <w:rPr>
          <w:rFonts w:ascii="Palatino Linotype" w:eastAsia="MS Mincho" w:hAnsi="Palatino Linotype" w:cs="Times New Roman"/>
          <w:sz w:val="24"/>
          <w:szCs w:val="24"/>
          <w:lang w:val="es-ES_tradnl" w:eastAsia="es-ES"/>
        </w:rPr>
        <w:t>cido constitucional</w:t>
      </w:r>
      <w:r w:rsidR="00A617DE" w:rsidRPr="003D3991">
        <w:rPr>
          <w:rFonts w:ascii="Palatino Linotype" w:eastAsia="MS Mincho" w:hAnsi="Palatino Linotype" w:cs="Times New Roman"/>
          <w:sz w:val="24"/>
          <w:szCs w:val="24"/>
          <w:lang w:val="es-ES_tradnl" w:eastAsia="es-ES"/>
        </w:rPr>
        <w:t xml:space="preserve"> y convencionalmente</w:t>
      </w:r>
      <w:r w:rsidRPr="003D3991">
        <w:rPr>
          <w:rFonts w:ascii="Palatino Linotype" w:eastAsia="MS Mincho" w:hAnsi="Palatino Linotype" w:cs="Times New Roman"/>
          <w:sz w:val="24"/>
          <w:szCs w:val="24"/>
          <w:lang w:val="es-ES_tradnl" w:eastAsia="es-ES"/>
        </w:rPr>
        <w:t>.</w:t>
      </w:r>
    </w:p>
    <w:p w14:paraId="003F9E30" w14:textId="77777777" w:rsidR="00301F6D" w:rsidRPr="003D3991" w:rsidRDefault="00301F6D" w:rsidP="00301F6D">
      <w:pPr>
        <w:tabs>
          <w:tab w:val="left" w:pos="66"/>
        </w:tabs>
        <w:spacing w:after="0" w:line="360" w:lineRule="auto"/>
        <w:contextualSpacing/>
        <w:jc w:val="both"/>
        <w:rPr>
          <w:rFonts w:ascii="Palatino Linotype" w:eastAsia="MS Mincho" w:hAnsi="Palatino Linotype" w:cs="Arial"/>
          <w:sz w:val="24"/>
          <w:szCs w:val="24"/>
          <w:lang w:val="es-ES_tradnl" w:eastAsia="es-ES"/>
        </w:rPr>
      </w:pPr>
    </w:p>
    <w:p w14:paraId="3711E52C" w14:textId="29D2138C" w:rsidR="00301F6D" w:rsidRPr="003D3991" w:rsidRDefault="00301F6D" w:rsidP="0008753C">
      <w:pPr>
        <w:numPr>
          <w:ilvl w:val="0"/>
          <w:numId w:val="2"/>
        </w:numPr>
        <w:tabs>
          <w:tab w:val="left" w:pos="66"/>
        </w:tabs>
        <w:spacing w:after="0" w:line="360" w:lineRule="auto"/>
        <w:ind w:left="0" w:firstLine="0"/>
        <w:contextualSpacing/>
        <w:jc w:val="both"/>
        <w:rPr>
          <w:rFonts w:ascii="Palatino Linotype" w:eastAsia="MS Mincho" w:hAnsi="Palatino Linotype" w:cs="Arial"/>
          <w:sz w:val="24"/>
          <w:szCs w:val="24"/>
          <w:lang w:val="es-ES_tradnl" w:eastAsia="es-ES"/>
        </w:rPr>
      </w:pPr>
      <w:r w:rsidRPr="003D3991">
        <w:rPr>
          <w:rFonts w:ascii="Palatino Linotype" w:eastAsia="MS Mincho" w:hAnsi="Palatino Linotype" w:cstheme="majorBidi"/>
          <w:sz w:val="24"/>
          <w:szCs w:val="24"/>
          <w:lang w:val="es-ES_tradnl" w:eastAsia="es-ES"/>
        </w:rPr>
        <w:t xml:space="preserve">Por lo anteriormente expuesto y fundado este </w:t>
      </w:r>
      <w:r w:rsidRPr="003D3991">
        <w:rPr>
          <w:rFonts w:ascii="Palatino Linotype" w:eastAsia="MS Mincho" w:hAnsi="Palatino Linotype" w:cstheme="majorBidi"/>
          <w:b/>
          <w:sz w:val="24"/>
          <w:szCs w:val="24"/>
          <w:lang w:val="es-ES_tradnl" w:eastAsia="es-ES"/>
        </w:rPr>
        <w:t>ÓRGANO GARANTE</w:t>
      </w:r>
      <w:r w:rsidRPr="003D3991">
        <w:rPr>
          <w:rFonts w:ascii="Palatino Linotype" w:eastAsia="MS Mincho" w:hAnsi="Palatino Linotype" w:cstheme="majorBidi"/>
          <w:sz w:val="24"/>
          <w:szCs w:val="24"/>
          <w:lang w:val="es-ES_tradnl" w:eastAsia="es-ES"/>
        </w:rPr>
        <w:t xml:space="preserve"> emite los siguientes:</w:t>
      </w:r>
    </w:p>
    <w:p w14:paraId="023F2D89" w14:textId="549C73E4" w:rsidR="00B12C54" w:rsidRPr="003D3991" w:rsidRDefault="003D3991" w:rsidP="0008753C">
      <w:pPr>
        <w:tabs>
          <w:tab w:val="left" w:pos="0"/>
        </w:tabs>
        <w:spacing w:after="0" w:line="360" w:lineRule="auto"/>
        <w:contextualSpacing/>
        <w:jc w:val="both"/>
        <w:rPr>
          <w:rFonts w:ascii="Palatino Linotype" w:eastAsia="MS Mincho" w:hAnsi="Palatino Linotype" w:cstheme="majorBidi"/>
          <w:sz w:val="24"/>
          <w:szCs w:val="24"/>
          <w:lang w:val="es-ES_tradnl" w:eastAsia="es-ES"/>
        </w:rPr>
      </w:pPr>
      <w:r>
        <w:rPr>
          <w:rFonts w:ascii="Palatino Linotype" w:eastAsia="MS Mincho" w:hAnsi="Palatino Linotype" w:cstheme="majorBidi"/>
          <w:noProof/>
          <w:sz w:val="24"/>
          <w:szCs w:val="24"/>
          <w:lang w:eastAsia="es-MX"/>
        </w:rPr>
        <mc:AlternateContent>
          <mc:Choice Requires="wps">
            <w:drawing>
              <wp:anchor distT="0" distB="0" distL="114300" distR="114300" simplePos="0" relativeHeight="251659264" behindDoc="0" locked="0" layoutInCell="1" allowOverlap="1" wp14:anchorId="1116E24C" wp14:editId="648073E3">
                <wp:simplePos x="0" y="0"/>
                <wp:positionH relativeFrom="column">
                  <wp:posOffset>374953</wp:posOffset>
                </wp:positionH>
                <wp:positionV relativeFrom="paragraph">
                  <wp:posOffset>227522</wp:posOffset>
                </wp:positionV>
                <wp:extent cx="4921857" cy="3037399"/>
                <wp:effectExtent l="0" t="0" r="31750" b="29845"/>
                <wp:wrapNone/>
                <wp:docPr id="1" name="Conector recto 1"/>
                <wp:cNvGraphicFramePr/>
                <a:graphic xmlns:a="http://schemas.openxmlformats.org/drawingml/2006/main">
                  <a:graphicData uri="http://schemas.microsoft.com/office/word/2010/wordprocessingShape">
                    <wps:wsp>
                      <wps:cNvCnPr/>
                      <wps:spPr>
                        <a:xfrm>
                          <a:off x="0" y="0"/>
                          <a:ext cx="4921857" cy="303739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184C48"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9.5pt,17.9pt" to="417.05pt,25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" strokecolor="#5b9bd5 [3204]" strokeweight=".5pt">
                <v:stroke joinstyle="miter"/>
              </v:line>
            </w:pict>
          </mc:Fallback>
        </mc:AlternateContent>
      </w:r>
    </w:p>
    <w:p w14:paraId="5014EA3A" w14:textId="77777777" w:rsidR="007C7A24" w:rsidRPr="003D3991" w:rsidRDefault="007C7A24" w:rsidP="0008753C">
      <w:pPr>
        <w:tabs>
          <w:tab w:val="left" w:pos="0"/>
        </w:tabs>
        <w:spacing w:after="0" w:line="360" w:lineRule="auto"/>
        <w:contextualSpacing/>
        <w:jc w:val="both"/>
        <w:rPr>
          <w:rFonts w:ascii="Palatino Linotype" w:eastAsia="MS Mincho" w:hAnsi="Palatino Linotype" w:cstheme="majorBidi"/>
          <w:sz w:val="24"/>
          <w:szCs w:val="24"/>
          <w:lang w:val="es-ES_tradnl" w:eastAsia="es-ES"/>
        </w:rPr>
      </w:pPr>
    </w:p>
    <w:p w14:paraId="4D6A9EF7" w14:textId="77777777" w:rsidR="007C7A24" w:rsidRPr="003D3991" w:rsidRDefault="007C7A24" w:rsidP="0008753C">
      <w:pPr>
        <w:tabs>
          <w:tab w:val="left" w:pos="0"/>
        </w:tabs>
        <w:spacing w:after="0" w:line="360" w:lineRule="auto"/>
        <w:contextualSpacing/>
        <w:jc w:val="both"/>
        <w:rPr>
          <w:rFonts w:ascii="Palatino Linotype" w:eastAsia="MS Mincho" w:hAnsi="Palatino Linotype" w:cstheme="majorBidi"/>
          <w:sz w:val="24"/>
          <w:szCs w:val="24"/>
          <w:lang w:val="es-ES_tradnl" w:eastAsia="es-ES"/>
        </w:rPr>
      </w:pPr>
    </w:p>
    <w:p w14:paraId="0E615927" w14:textId="77777777" w:rsidR="007C7A24" w:rsidRPr="003D3991" w:rsidRDefault="007C7A24" w:rsidP="0008753C">
      <w:pPr>
        <w:tabs>
          <w:tab w:val="left" w:pos="0"/>
        </w:tabs>
        <w:spacing w:after="0" w:line="360" w:lineRule="auto"/>
        <w:contextualSpacing/>
        <w:jc w:val="both"/>
        <w:rPr>
          <w:rFonts w:ascii="Palatino Linotype" w:eastAsia="MS Mincho" w:hAnsi="Palatino Linotype" w:cstheme="majorBidi"/>
          <w:sz w:val="24"/>
          <w:szCs w:val="24"/>
          <w:lang w:val="es-ES_tradnl" w:eastAsia="es-ES"/>
        </w:rPr>
      </w:pPr>
    </w:p>
    <w:p w14:paraId="47A5E477" w14:textId="77777777" w:rsidR="007C7A24" w:rsidRPr="003D3991" w:rsidRDefault="007C7A24" w:rsidP="0008753C">
      <w:pPr>
        <w:tabs>
          <w:tab w:val="left" w:pos="0"/>
        </w:tabs>
        <w:spacing w:after="0" w:line="360" w:lineRule="auto"/>
        <w:contextualSpacing/>
        <w:jc w:val="both"/>
        <w:rPr>
          <w:rFonts w:ascii="Palatino Linotype" w:eastAsia="MS Mincho" w:hAnsi="Palatino Linotype" w:cstheme="majorBidi"/>
          <w:sz w:val="24"/>
          <w:szCs w:val="24"/>
          <w:lang w:val="es-ES_tradnl" w:eastAsia="es-ES"/>
        </w:rPr>
      </w:pPr>
    </w:p>
    <w:p w14:paraId="423A8505" w14:textId="77777777" w:rsidR="007C7A24" w:rsidRPr="003D3991" w:rsidRDefault="007C7A24" w:rsidP="0008753C">
      <w:pPr>
        <w:tabs>
          <w:tab w:val="left" w:pos="0"/>
        </w:tabs>
        <w:spacing w:after="0" w:line="360" w:lineRule="auto"/>
        <w:contextualSpacing/>
        <w:jc w:val="both"/>
        <w:rPr>
          <w:rFonts w:ascii="Palatino Linotype" w:eastAsia="MS Mincho" w:hAnsi="Palatino Linotype" w:cstheme="majorBidi"/>
          <w:sz w:val="24"/>
          <w:szCs w:val="24"/>
          <w:lang w:val="es-ES_tradnl" w:eastAsia="es-ES"/>
        </w:rPr>
      </w:pPr>
    </w:p>
    <w:p w14:paraId="394FB243" w14:textId="77777777" w:rsidR="003D72B0" w:rsidRPr="003D3991" w:rsidRDefault="003D72B0" w:rsidP="0008753C">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14:paraId="4CC28E1A" w14:textId="0E333B69" w:rsidR="00B12C54" w:rsidRPr="003D3991" w:rsidRDefault="00B12C54" w:rsidP="0008753C">
      <w:pPr>
        <w:keepNext/>
        <w:keepLines/>
        <w:tabs>
          <w:tab w:val="left" w:pos="3043"/>
          <w:tab w:val="center" w:pos="4490"/>
        </w:tabs>
        <w:spacing w:before="240" w:after="0" w:line="360" w:lineRule="auto"/>
        <w:ind w:right="-142"/>
        <w:jc w:val="center"/>
        <w:outlineLvl w:val="0"/>
        <w:rPr>
          <w:rFonts w:ascii="Palatino Linotype" w:eastAsia="Calibri" w:hAnsi="Palatino Linotype" w:cstheme="majorBidi"/>
          <w:b/>
          <w:sz w:val="24"/>
          <w:szCs w:val="24"/>
          <w:lang w:val="es-ES_tradnl" w:eastAsia="es-ES"/>
        </w:rPr>
      </w:pPr>
      <w:bookmarkStart w:id="44" w:name="_Toc447183492"/>
      <w:bookmarkStart w:id="45" w:name="_Toc450120667"/>
      <w:bookmarkStart w:id="46" w:name="_Toc461555895"/>
      <w:bookmarkStart w:id="47" w:name="_Toc26394555"/>
      <w:bookmarkStart w:id="48" w:name="_Toc34937464"/>
      <w:bookmarkEnd w:id="34"/>
      <w:bookmarkEnd w:id="35"/>
      <w:bookmarkEnd w:id="36"/>
      <w:bookmarkEnd w:id="37"/>
      <w:bookmarkEnd w:id="38"/>
      <w:bookmarkEnd w:id="39"/>
      <w:bookmarkEnd w:id="40"/>
      <w:r w:rsidRPr="003D3991">
        <w:rPr>
          <w:rFonts w:ascii="Palatino Linotype" w:eastAsia="Calibri" w:hAnsi="Palatino Linotype" w:cstheme="majorBidi"/>
          <w:b/>
          <w:sz w:val="24"/>
          <w:szCs w:val="24"/>
          <w:lang w:val="es-ES_tradnl" w:eastAsia="es-ES"/>
        </w:rPr>
        <w:lastRenderedPageBreak/>
        <w:t>R E S O L U T I V O S</w:t>
      </w:r>
      <w:bookmarkEnd w:id="44"/>
      <w:bookmarkEnd w:id="45"/>
      <w:bookmarkEnd w:id="46"/>
      <w:bookmarkEnd w:id="47"/>
      <w:bookmarkEnd w:id="48"/>
    </w:p>
    <w:p w14:paraId="5ED2512A" w14:textId="0F2AF98F" w:rsidR="00B12C54" w:rsidRPr="003D3991" w:rsidRDefault="00B12C54" w:rsidP="0008753C">
      <w:pPr>
        <w:shd w:val="clear" w:color="auto" w:fill="FFFFFF"/>
        <w:spacing w:before="240" w:after="360" w:line="360" w:lineRule="auto"/>
        <w:ind w:right="49"/>
        <w:jc w:val="both"/>
        <w:rPr>
          <w:rFonts w:ascii="Palatino Linotype" w:eastAsiaTheme="minorEastAsia" w:hAnsi="Palatino Linotype"/>
          <w:sz w:val="24"/>
          <w:szCs w:val="24"/>
          <w:lang w:val="es-ES_tradnl" w:eastAsia="es-ES"/>
        </w:rPr>
      </w:pPr>
      <w:r w:rsidRPr="003D3991">
        <w:rPr>
          <w:rFonts w:ascii="Palatino Linotype" w:eastAsiaTheme="minorEastAsia" w:hAnsi="Palatino Linotype"/>
          <w:b/>
          <w:sz w:val="24"/>
          <w:szCs w:val="24"/>
          <w:lang w:val="es-ES_tradnl" w:eastAsia="es-ES"/>
        </w:rPr>
        <w:t>PRIMERO</w:t>
      </w:r>
      <w:r w:rsidRPr="003D3991">
        <w:rPr>
          <w:rFonts w:ascii="Palatino Linotype" w:eastAsiaTheme="minorEastAsia" w:hAnsi="Palatino Linotype"/>
          <w:sz w:val="24"/>
          <w:szCs w:val="24"/>
          <w:lang w:val="es-ES_tradnl" w:eastAsia="es-ES"/>
        </w:rPr>
        <w:t xml:space="preserve">. Resultan fundadas las razones o motivos de inconformidad hechos valer en </w:t>
      </w:r>
      <w:r w:rsidR="002A2108" w:rsidRPr="003D3991">
        <w:rPr>
          <w:rFonts w:ascii="Palatino Linotype" w:eastAsiaTheme="minorEastAsia" w:hAnsi="Palatino Linotype"/>
          <w:sz w:val="24"/>
          <w:szCs w:val="24"/>
          <w:lang w:val="es-ES_tradnl" w:eastAsia="es-ES"/>
        </w:rPr>
        <w:t>el</w:t>
      </w:r>
      <w:r w:rsidRPr="003D3991">
        <w:rPr>
          <w:rFonts w:ascii="Palatino Linotype" w:eastAsiaTheme="minorEastAsia" w:hAnsi="Palatino Linotype"/>
          <w:sz w:val="24"/>
          <w:szCs w:val="24"/>
          <w:lang w:val="es-ES_tradnl" w:eastAsia="es-ES"/>
        </w:rPr>
        <w:t xml:space="preserve"> recurso de revisión </w:t>
      </w:r>
      <w:r w:rsidR="00A617DE" w:rsidRPr="003D3991">
        <w:rPr>
          <w:rFonts w:ascii="Palatino Linotype" w:hAnsi="Palatino Linotype" w:cs="Arial"/>
          <w:b/>
          <w:bCs/>
          <w:sz w:val="24"/>
          <w:szCs w:val="24"/>
          <w:lang w:val="es-ES_tradnl" w:eastAsia="es-MX"/>
        </w:rPr>
        <w:t>00303/INFOEM/IP/RR/2020, 00306/INFOEM/IP/RR/2020</w:t>
      </w:r>
      <w:r w:rsidR="008F09D8" w:rsidRPr="003D3991">
        <w:rPr>
          <w:rFonts w:ascii="Palatino Linotype" w:hAnsi="Palatino Linotype" w:cs="Arial"/>
          <w:b/>
          <w:bCs/>
          <w:sz w:val="24"/>
          <w:szCs w:val="24"/>
          <w:lang w:val="es-ES_tradnl" w:eastAsia="es-MX"/>
        </w:rPr>
        <w:t xml:space="preserve"> y</w:t>
      </w:r>
      <w:r w:rsidR="00A617DE" w:rsidRPr="003D3991">
        <w:rPr>
          <w:rFonts w:ascii="Palatino Linotype" w:hAnsi="Palatino Linotype" w:cs="Arial"/>
          <w:b/>
          <w:bCs/>
          <w:sz w:val="24"/>
          <w:szCs w:val="24"/>
          <w:lang w:val="es-ES_tradnl" w:eastAsia="es-MX"/>
        </w:rPr>
        <w:t xml:space="preserve"> 00309/INFOEM/IP/RR/2020 </w:t>
      </w:r>
      <w:r w:rsidR="00A617DE" w:rsidRPr="003D3991">
        <w:rPr>
          <w:rFonts w:ascii="Palatino Linotype" w:eastAsiaTheme="minorEastAsia" w:hAnsi="Palatino Linotype"/>
          <w:sz w:val="24"/>
          <w:szCs w:val="24"/>
          <w:lang w:val="es-ES_tradnl" w:eastAsia="es-ES"/>
        </w:rPr>
        <w:t>en términos de</w:t>
      </w:r>
      <w:r w:rsidRPr="003D3991">
        <w:rPr>
          <w:rFonts w:ascii="Palatino Linotype" w:eastAsiaTheme="minorEastAsia" w:hAnsi="Palatino Linotype"/>
          <w:sz w:val="24"/>
          <w:szCs w:val="24"/>
          <w:lang w:val="es-ES_tradnl" w:eastAsia="es-ES"/>
        </w:rPr>
        <w:t xml:space="preserve">l </w:t>
      </w:r>
      <w:r w:rsidR="00A617DE" w:rsidRPr="003D3991">
        <w:rPr>
          <w:rFonts w:ascii="Palatino Linotype" w:eastAsiaTheme="minorEastAsia" w:hAnsi="Palatino Linotype"/>
          <w:b/>
          <w:sz w:val="24"/>
          <w:szCs w:val="24"/>
          <w:lang w:val="es-ES_tradnl" w:eastAsia="es-ES"/>
        </w:rPr>
        <w:t>Considerando</w:t>
      </w:r>
      <w:r w:rsidR="008F09D8" w:rsidRPr="003D3991">
        <w:rPr>
          <w:rFonts w:ascii="Palatino Linotype" w:eastAsiaTheme="minorEastAsia" w:hAnsi="Palatino Linotype"/>
          <w:b/>
          <w:sz w:val="24"/>
          <w:szCs w:val="24"/>
          <w:lang w:val="es-ES_tradnl" w:eastAsia="es-ES"/>
        </w:rPr>
        <w:t xml:space="preserve"> </w:t>
      </w:r>
      <w:r w:rsidR="008F09D8" w:rsidRPr="003D3991">
        <w:rPr>
          <w:rFonts w:ascii="Palatino Linotype" w:eastAsiaTheme="minorEastAsia" w:hAnsi="Palatino Linotype"/>
          <w:b/>
          <w:sz w:val="24"/>
          <w:szCs w:val="24"/>
          <w:lang w:val="es-ES_tradnl" w:eastAsia="es-ES"/>
        </w:rPr>
        <w:tab/>
        <w:t>QUIN</w:t>
      </w:r>
      <w:r w:rsidRPr="003D3991">
        <w:rPr>
          <w:rFonts w:ascii="Palatino Linotype" w:eastAsiaTheme="minorEastAsia" w:hAnsi="Palatino Linotype"/>
          <w:b/>
          <w:sz w:val="24"/>
          <w:szCs w:val="24"/>
          <w:lang w:val="es-ES_tradnl" w:eastAsia="es-ES"/>
        </w:rPr>
        <w:t>TO</w:t>
      </w:r>
      <w:r w:rsidRPr="003D3991">
        <w:rPr>
          <w:rFonts w:ascii="Palatino Linotype" w:eastAsiaTheme="minorEastAsia" w:hAnsi="Palatino Linotype"/>
          <w:sz w:val="24"/>
          <w:szCs w:val="24"/>
          <w:lang w:val="es-ES_tradnl" w:eastAsia="es-ES"/>
        </w:rPr>
        <w:t xml:space="preserve"> de la presente resolución.</w:t>
      </w:r>
    </w:p>
    <w:p w14:paraId="4580A14F" w14:textId="14DB53B7" w:rsidR="00B12C54" w:rsidRPr="003D3991" w:rsidRDefault="00B12C54" w:rsidP="0008753C">
      <w:pPr>
        <w:shd w:val="clear" w:color="auto" w:fill="FFFFFF"/>
        <w:spacing w:before="240" w:after="360" w:line="360" w:lineRule="auto"/>
        <w:ind w:right="49"/>
        <w:jc w:val="both"/>
        <w:rPr>
          <w:rFonts w:ascii="Palatino Linotype" w:eastAsiaTheme="minorEastAsia" w:hAnsi="Palatino Linotype"/>
          <w:sz w:val="24"/>
          <w:szCs w:val="24"/>
          <w:lang w:val="es-ES_tradnl" w:eastAsia="es-ES"/>
        </w:rPr>
      </w:pPr>
      <w:r w:rsidRPr="003D3991">
        <w:rPr>
          <w:rFonts w:ascii="Palatino Linotype" w:eastAsiaTheme="minorEastAsia" w:hAnsi="Palatino Linotype"/>
          <w:b/>
          <w:sz w:val="24"/>
          <w:szCs w:val="24"/>
          <w:lang w:val="es-ES_tradnl" w:eastAsia="es-ES"/>
        </w:rPr>
        <w:t>SEGUNDO</w:t>
      </w:r>
      <w:r w:rsidRPr="003D3991">
        <w:rPr>
          <w:rFonts w:ascii="Palatino Linotype" w:eastAsiaTheme="minorEastAsia" w:hAnsi="Palatino Linotype"/>
          <w:sz w:val="24"/>
          <w:szCs w:val="24"/>
          <w:lang w:val="es-ES_tradnl" w:eastAsia="es-ES"/>
        </w:rPr>
        <w:t xml:space="preserve">. Se </w:t>
      </w:r>
      <w:r w:rsidR="00046361" w:rsidRPr="003D3991">
        <w:rPr>
          <w:rFonts w:ascii="Palatino Linotype" w:eastAsiaTheme="minorEastAsia" w:hAnsi="Palatino Linotype"/>
          <w:b/>
          <w:sz w:val="24"/>
          <w:szCs w:val="24"/>
          <w:lang w:val="es-ES_tradnl" w:eastAsia="es-ES"/>
        </w:rPr>
        <w:t>MODIFICA</w:t>
      </w:r>
      <w:r w:rsidRPr="003D3991">
        <w:rPr>
          <w:rFonts w:ascii="Palatino Linotype" w:eastAsiaTheme="minorEastAsia" w:hAnsi="Palatino Linotype"/>
          <w:b/>
          <w:sz w:val="24"/>
          <w:szCs w:val="24"/>
          <w:lang w:val="es-ES_tradnl" w:eastAsia="es-ES"/>
        </w:rPr>
        <w:t xml:space="preserve"> </w:t>
      </w:r>
      <w:r w:rsidR="00046361" w:rsidRPr="003D3991">
        <w:rPr>
          <w:rFonts w:ascii="Palatino Linotype" w:eastAsiaTheme="minorEastAsia" w:hAnsi="Palatino Linotype"/>
          <w:sz w:val="24"/>
          <w:szCs w:val="24"/>
          <w:lang w:val="es-ES_tradnl" w:eastAsia="es-ES"/>
        </w:rPr>
        <w:t>la respuesta emitida</w:t>
      </w:r>
      <w:r w:rsidRPr="003D3991">
        <w:rPr>
          <w:rFonts w:ascii="Palatino Linotype" w:eastAsiaTheme="minorEastAsia" w:hAnsi="Palatino Linotype"/>
          <w:sz w:val="24"/>
          <w:szCs w:val="24"/>
          <w:lang w:val="es-ES_tradnl" w:eastAsia="es-ES"/>
        </w:rPr>
        <w:t xml:space="preserve"> por el </w:t>
      </w:r>
      <w:r w:rsidR="00A617DE" w:rsidRPr="003D3991">
        <w:rPr>
          <w:rFonts w:ascii="Palatino Linotype" w:eastAsiaTheme="minorEastAsia" w:hAnsi="Palatino Linotype"/>
          <w:b/>
          <w:sz w:val="24"/>
          <w:szCs w:val="24"/>
          <w:lang w:val="es-ES_tradnl" w:eastAsia="es-ES"/>
        </w:rPr>
        <w:t>Ayuntamiento de Axapusco</w:t>
      </w:r>
      <w:r w:rsidRPr="003D3991">
        <w:rPr>
          <w:rFonts w:ascii="Palatino Linotype" w:eastAsiaTheme="minorEastAsia" w:hAnsi="Palatino Linotype"/>
          <w:sz w:val="24"/>
          <w:szCs w:val="24"/>
          <w:lang w:val="es-ES_tradnl" w:eastAsia="es-ES"/>
        </w:rPr>
        <w:t xml:space="preserve">, y se </w:t>
      </w:r>
      <w:r w:rsidRPr="003D3991">
        <w:rPr>
          <w:rFonts w:ascii="Palatino Linotype" w:eastAsiaTheme="minorEastAsia" w:hAnsi="Palatino Linotype"/>
          <w:b/>
          <w:sz w:val="24"/>
          <w:szCs w:val="24"/>
          <w:lang w:val="es-ES_tradnl" w:eastAsia="es-ES"/>
        </w:rPr>
        <w:t>ORDENA</w:t>
      </w:r>
      <w:r w:rsidRPr="003D3991">
        <w:rPr>
          <w:rFonts w:ascii="Palatino Linotype" w:eastAsiaTheme="minorEastAsia" w:hAnsi="Palatino Linotype"/>
          <w:sz w:val="24"/>
          <w:szCs w:val="24"/>
          <w:lang w:val="es-ES_tradnl" w:eastAsia="es-ES"/>
        </w:rPr>
        <w:t xml:space="preserve"> </w:t>
      </w:r>
      <w:r w:rsidR="00A617DE" w:rsidRPr="003D3991">
        <w:rPr>
          <w:rFonts w:ascii="Palatino Linotype" w:eastAsiaTheme="minorEastAsia" w:hAnsi="Palatino Linotype"/>
          <w:sz w:val="24"/>
          <w:szCs w:val="24"/>
          <w:lang w:val="es-ES_tradnl" w:eastAsia="es-ES"/>
        </w:rPr>
        <w:t>realizar una b</w:t>
      </w:r>
      <w:r w:rsidR="008F09D8" w:rsidRPr="003D3991">
        <w:rPr>
          <w:rFonts w:ascii="Palatino Linotype" w:eastAsiaTheme="minorEastAsia" w:hAnsi="Palatino Linotype"/>
          <w:sz w:val="24"/>
          <w:szCs w:val="24"/>
          <w:lang w:val="es-ES_tradnl" w:eastAsia="es-ES"/>
        </w:rPr>
        <w:t>ús</w:t>
      </w:r>
      <w:r w:rsidR="00A617DE" w:rsidRPr="003D3991">
        <w:rPr>
          <w:rFonts w:ascii="Palatino Linotype" w:eastAsiaTheme="minorEastAsia" w:hAnsi="Palatino Linotype"/>
          <w:sz w:val="24"/>
          <w:szCs w:val="24"/>
          <w:lang w:val="es-ES_tradnl" w:eastAsia="es-ES"/>
        </w:rPr>
        <w:t xml:space="preserve">queda exhaustiva y razonable y </w:t>
      </w:r>
      <w:r w:rsidRPr="003D3991">
        <w:rPr>
          <w:rFonts w:ascii="Palatino Linotype" w:eastAsiaTheme="minorEastAsia" w:hAnsi="Palatino Linotype"/>
          <w:sz w:val="24"/>
          <w:szCs w:val="24"/>
          <w:lang w:val="es-ES_tradnl" w:eastAsia="es-ES"/>
        </w:rPr>
        <w:t>entregar vía Sistema de Acceso a la Información Mexiquense (</w:t>
      </w:r>
      <w:r w:rsidRPr="003D3991">
        <w:rPr>
          <w:rFonts w:ascii="Palatino Linotype" w:eastAsiaTheme="minorEastAsia" w:hAnsi="Palatino Linotype"/>
          <w:b/>
          <w:sz w:val="24"/>
          <w:szCs w:val="24"/>
          <w:lang w:val="es-ES_tradnl" w:eastAsia="es-ES"/>
        </w:rPr>
        <w:t>SAIMEX</w:t>
      </w:r>
      <w:r w:rsidR="002445FA" w:rsidRPr="003D3991">
        <w:rPr>
          <w:rFonts w:ascii="Palatino Linotype" w:eastAsiaTheme="minorEastAsia" w:hAnsi="Palatino Linotype"/>
          <w:sz w:val="24"/>
          <w:szCs w:val="24"/>
          <w:lang w:val="es-ES_tradnl" w:eastAsia="es-ES"/>
        </w:rPr>
        <w:t xml:space="preserve">), </w:t>
      </w:r>
      <w:r w:rsidR="00A617DE" w:rsidRPr="003D3991">
        <w:rPr>
          <w:rFonts w:ascii="Palatino Linotype" w:eastAsiaTheme="minorEastAsia" w:hAnsi="Palatino Linotype"/>
          <w:sz w:val="24"/>
          <w:szCs w:val="24"/>
          <w:lang w:val="es-ES_tradnl" w:eastAsia="es-ES"/>
        </w:rPr>
        <w:t xml:space="preserve">de ser el caso </w:t>
      </w:r>
      <w:r w:rsidRPr="003D3991">
        <w:rPr>
          <w:rFonts w:ascii="Palatino Linotype" w:eastAsiaTheme="minorEastAsia" w:hAnsi="Palatino Linotype"/>
          <w:sz w:val="24"/>
          <w:szCs w:val="24"/>
          <w:lang w:val="es-ES_tradnl" w:eastAsia="es-ES"/>
        </w:rPr>
        <w:t xml:space="preserve">en versión pública, </w:t>
      </w:r>
      <w:r w:rsidR="00A617DE" w:rsidRPr="003D3991">
        <w:rPr>
          <w:rFonts w:ascii="Palatino Linotype" w:eastAsiaTheme="minorEastAsia" w:hAnsi="Palatino Linotype"/>
          <w:sz w:val="24"/>
          <w:szCs w:val="24"/>
          <w:lang w:val="es-ES_tradnl" w:eastAsia="es-ES"/>
        </w:rPr>
        <w:t xml:space="preserve">los documentos que contengan </w:t>
      </w:r>
      <w:r w:rsidRPr="003D3991">
        <w:rPr>
          <w:rFonts w:ascii="Palatino Linotype" w:eastAsiaTheme="minorEastAsia" w:hAnsi="Palatino Linotype"/>
          <w:sz w:val="24"/>
          <w:szCs w:val="24"/>
          <w:lang w:val="es-ES_tradnl" w:eastAsia="es-ES"/>
        </w:rPr>
        <w:t xml:space="preserve">la siguiente información: </w:t>
      </w:r>
    </w:p>
    <w:p w14:paraId="63BB85AA" w14:textId="24ED9AD0" w:rsidR="00A617DE" w:rsidRPr="003D3991" w:rsidRDefault="00A617DE" w:rsidP="00A617DE">
      <w:pPr>
        <w:pStyle w:val="Prrafodelista"/>
        <w:numPr>
          <w:ilvl w:val="0"/>
          <w:numId w:val="37"/>
        </w:numPr>
        <w:shd w:val="clear" w:color="auto" w:fill="FFFFFF"/>
        <w:tabs>
          <w:tab w:val="left" w:pos="993"/>
        </w:tabs>
        <w:spacing w:before="240" w:after="360" w:line="360" w:lineRule="auto"/>
        <w:ind w:right="567"/>
        <w:jc w:val="both"/>
        <w:rPr>
          <w:rFonts w:ascii="Palatino Linotype" w:eastAsiaTheme="minorEastAsia" w:hAnsi="Palatino Linotype"/>
          <w:b/>
          <w:sz w:val="24"/>
          <w:szCs w:val="24"/>
          <w:lang w:val="es-ES_tradnl" w:eastAsia="es-ES"/>
        </w:rPr>
      </w:pPr>
      <w:r w:rsidRPr="003D3991">
        <w:rPr>
          <w:rFonts w:ascii="Palatino Linotype" w:eastAsiaTheme="minorEastAsia" w:hAnsi="Palatino Linotype"/>
          <w:b/>
          <w:sz w:val="24"/>
          <w:szCs w:val="24"/>
          <w:lang w:val="es-ES_tradnl" w:eastAsia="es-ES"/>
        </w:rPr>
        <w:t xml:space="preserve">Cursos o capacitaciones que recibieron los servidores públicos adscritos a la Dirección Jurídica del 21 de septiembre de 2018 al 21 de septiembre de 2019. </w:t>
      </w:r>
    </w:p>
    <w:p w14:paraId="76B46A33" w14:textId="3401029C" w:rsidR="00A91579" w:rsidRPr="003D3991" w:rsidRDefault="00A91579" w:rsidP="00A617DE">
      <w:pPr>
        <w:pStyle w:val="Prrafodelista"/>
        <w:numPr>
          <w:ilvl w:val="0"/>
          <w:numId w:val="37"/>
        </w:numPr>
        <w:shd w:val="clear" w:color="auto" w:fill="FFFFFF"/>
        <w:tabs>
          <w:tab w:val="left" w:pos="993"/>
        </w:tabs>
        <w:spacing w:before="240" w:after="360" w:line="360" w:lineRule="auto"/>
        <w:ind w:right="567"/>
        <w:jc w:val="both"/>
        <w:rPr>
          <w:rFonts w:ascii="Palatino Linotype" w:eastAsiaTheme="minorEastAsia" w:hAnsi="Palatino Linotype"/>
          <w:b/>
          <w:sz w:val="24"/>
          <w:szCs w:val="24"/>
          <w:lang w:val="es-ES_tradnl" w:eastAsia="es-ES"/>
        </w:rPr>
      </w:pPr>
      <w:r w:rsidRPr="003D3991">
        <w:rPr>
          <w:rFonts w:ascii="Palatino Linotype" w:eastAsiaTheme="minorEastAsia" w:hAnsi="Palatino Linotype"/>
          <w:b/>
          <w:sz w:val="24"/>
          <w:szCs w:val="24"/>
          <w:lang w:val="es-ES_tradnl" w:eastAsia="es-ES"/>
        </w:rPr>
        <w:t>Capacitaciones que se han brindado en materia de transparencia para los servidores públicos o integrantes del sujeto obligado del 21 de septiembre de 2018 al 21 de septiembre de 2019.</w:t>
      </w:r>
    </w:p>
    <w:p w14:paraId="57F23740" w14:textId="12DE27D0" w:rsidR="00B12C54" w:rsidRPr="003D3991" w:rsidRDefault="00A91579" w:rsidP="00A91579">
      <w:pPr>
        <w:pStyle w:val="Prrafodelista"/>
        <w:numPr>
          <w:ilvl w:val="0"/>
          <w:numId w:val="37"/>
        </w:numPr>
        <w:shd w:val="clear" w:color="auto" w:fill="FFFFFF"/>
        <w:tabs>
          <w:tab w:val="left" w:pos="993"/>
        </w:tabs>
        <w:spacing w:before="240" w:after="360" w:line="360" w:lineRule="auto"/>
        <w:ind w:right="567"/>
        <w:jc w:val="both"/>
        <w:rPr>
          <w:rFonts w:ascii="Palatino Linotype" w:eastAsiaTheme="minorEastAsia" w:hAnsi="Palatino Linotype"/>
          <w:b/>
          <w:sz w:val="24"/>
          <w:szCs w:val="24"/>
          <w:lang w:val="es-ES_tradnl" w:eastAsia="es-ES"/>
        </w:rPr>
      </w:pPr>
      <w:r w:rsidRPr="003D3991">
        <w:rPr>
          <w:rFonts w:ascii="Palatino Linotype" w:eastAsiaTheme="minorEastAsia" w:hAnsi="Palatino Linotype"/>
          <w:b/>
          <w:sz w:val="24"/>
          <w:szCs w:val="24"/>
          <w:lang w:val="es-ES_tradnl" w:eastAsia="es-ES"/>
        </w:rPr>
        <w:t xml:space="preserve">Capacitaciones que se han brindado en materia de protección de datos personales para los servidores públicos o integrantes del </w:t>
      </w:r>
      <w:r w:rsidRPr="003D3991">
        <w:rPr>
          <w:rFonts w:ascii="Palatino Linotype" w:eastAsiaTheme="minorEastAsia" w:hAnsi="Palatino Linotype"/>
          <w:b/>
          <w:sz w:val="24"/>
          <w:szCs w:val="24"/>
          <w:lang w:val="es-ES_tradnl" w:eastAsia="es-ES"/>
        </w:rPr>
        <w:lastRenderedPageBreak/>
        <w:t>sujeto obligado del 21 de septiembre de 2018 al 21 de septiembre de 2019.</w:t>
      </w:r>
    </w:p>
    <w:p w14:paraId="023E6C05" w14:textId="0C4E4650" w:rsidR="00B12C54" w:rsidRPr="003D3991" w:rsidRDefault="00B12C54" w:rsidP="0008753C">
      <w:pPr>
        <w:shd w:val="clear" w:color="auto" w:fill="FFFFFF"/>
        <w:spacing w:before="240" w:after="360" w:line="360" w:lineRule="auto"/>
        <w:ind w:right="49"/>
        <w:jc w:val="both"/>
        <w:rPr>
          <w:rFonts w:ascii="Palatino Linotype" w:eastAsiaTheme="minorEastAsia" w:hAnsi="Palatino Linotype"/>
          <w:sz w:val="24"/>
          <w:szCs w:val="24"/>
          <w:lang w:val="es-ES_tradnl" w:eastAsia="es-ES"/>
        </w:rPr>
      </w:pPr>
      <w:r w:rsidRPr="003D3991">
        <w:rPr>
          <w:rFonts w:ascii="Palatino Linotype" w:eastAsiaTheme="minorEastAsia" w:hAnsi="Palatino Linotype"/>
          <w:sz w:val="24"/>
          <w:szCs w:val="24"/>
          <w:lang w:val="es-ES_tradnl" w:eastAsia="es-ES"/>
        </w:rPr>
        <w:t xml:space="preserve">Para efectos de lo anterior </w:t>
      </w:r>
      <w:r w:rsidR="00A91579" w:rsidRPr="003D3991">
        <w:rPr>
          <w:rFonts w:ascii="Palatino Linotype" w:eastAsiaTheme="minorEastAsia" w:hAnsi="Palatino Linotype"/>
          <w:sz w:val="24"/>
          <w:szCs w:val="24"/>
          <w:lang w:val="es-ES_tradnl" w:eastAsia="es-ES"/>
        </w:rPr>
        <w:t xml:space="preserve">y de ser el caso que sea necesario elaborar la versión pública de la información que se entregue, </w:t>
      </w:r>
      <w:r w:rsidRPr="003D3991">
        <w:rPr>
          <w:rFonts w:ascii="Palatino Linotype" w:eastAsiaTheme="minorEastAsia" w:hAnsi="Palatino Linotype"/>
          <w:sz w:val="24"/>
          <w:szCs w:val="24"/>
          <w:lang w:val="es-ES_tradnl" w:eastAsia="es-ES"/>
        </w:rPr>
        <w:t>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será suprimidos o eliminados dentro del soporte documental respectivo objeto de las versiones públicas que se formulen y se pongan a disposición del RECURRENTE.</w:t>
      </w:r>
    </w:p>
    <w:p w14:paraId="31EC237C" w14:textId="5EED2F32" w:rsidR="00A91579" w:rsidRPr="003D3991" w:rsidRDefault="00A91579" w:rsidP="00A91579">
      <w:pPr>
        <w:shd w:val="clear" w:color="auto" w:fill="FFFFFF"/>
        <w:spacing w:before="240" w:after="360" w:line="360" w:lineRule="auto"/>
        <w:ind w:right="49"/>
        <w:jc w:val="both"/>
        <w:rPr>
          <w:rFonts w:ascii="Palatino Linotype" w:eastAsiaTheme="minorEastAsia" w:hAnsi="Palatino Linotype"/>
          <w:sz w:val="24"/>
          <w:szCs w:val="24"/>
          <w:lang w:val="es-ES_tradnl" w:eastAsia="es-ES"/>
        </w:rPr>
      </w:pPr>
      <w:r w:rsidRPr="003D3991">
        <w:rPr>
          <w:rFonts w:ascii="Palatino Linotype" w:eastAsia="Calibri" w:hAnsi="Palatino Linotype" w:cs="Arial"/>
          <w:color w:val="000000" w:themeColor="text1"/>
          <w:lang w:val="es-ES_tradnl"/>
        </w:rPr>
        <w:t>Para el caso de que el </w:t>
      </w:r>
      <w:r w:rsidRPr="003D3991">
        <w:rPr>
          <w:rFonts w:ascii="Palatino Linotype" w:eastAsia="Calibri" w:hAnsi="Palatino Linotype" w:cs="Arial"/>
          <w:b/>
          <w:bCs/>
          <w:color w:val="000000" w:themeColor="text1"/>
          <w:lang w:val="es-ES_tradnl"/>
        </w:rPr>
        <w:t>SUJETO OBLIGADO</w:t>
      </w:r>
      <w:r w:rsidRPr="003D3991">
        <w:rPr>
          <w:rFonts w:ascii="Palatino Linotype" w:eastAsia="Calibri" w:hAnsi="Palatino Linotype" w:cs="Arial"/>
          <w:color w:val="000000" w:themeColor="text1"/>
          <w:lang w:val="es-ES_tradnl"/>
        </w:rPr>
        <w:t xml:space="preserve"> no cuente con la información referida en este resolutivo, deberá de manifestar de manera precisa y clara las razones que expliquen las causas por las que no se ejercieron las atribuciones y, en consecuencia, por las que no se </w:t>
      </w:r>
      <w:r w:rsidRPr="003D3991">
        <w:rPr>
          <w:rFonts w:ascii="Palatino Linotype" w:eastAsiaTheme="minorEastAsia" w:hAnsi="Palatino Linotype"/>
          <w:sz w:val="24"/>
          <w:szCs w:val="24"/>
          <w:lang w:val="es-ES_tradnl" w:eastAsia="es-ES"/>
        </w:rPr>
        <w:t>cuenta con la información requerida.</w:t>
      </w:r>
    </w:p>
    <w:p w14:paraId="2FC2A028" w14:textId="6DDB6571" w:rsidR="00B12C54" w:rsidRPr="003D3991" w:rsidRDefault="00B12C54" w:rsidP="0008753C">
      <w:pPr>
        <w:shd w:val="clear" w:color="auto" w:fill="FFFFFF"/>
        <w:spacing w:before="240" w:after="360" w:line="360" w:lineRule="auto"/>
        <w:ind w:right="49"/>
        <w:jc w:val="both"/>
        <w:rPr>
          <w:rFonts w:ascii="Palatino Linotype" w:eastAsiaTheme="minorEastAsia" w:hAnsi="Palatino Linotype"/>
          <w:sz w:val="24"/>
          <w:szCs w:val="24"/>
          <w:lang w:val="es-ES_tradnl" w:eastAsia="es-ES"/>
        </w:rPr>
      </w:pPr>
      <w:r w:rsidRPr="003D3991">
        <w:rPr>
          <w:rFonts w:ascii="Palatino Linotype" w:eastAsiaTheme="minorEastAsia" w:hAnsi="Palatino Linotype"/>
          <w:b/>
          <w:sz w:val="24"/>
          <w:szCs w:val="24"/>
          <w:lang w:val="es-ES_tradnl" w:eastAsia="es-ES"/>
        </w:rPr>
        <w:t>TERCERO. Notifíquese</w:t>
      </w:r>
      <w:r w:rsidRPr="003D3991">
        <w:rPr>
          <w:rFonts w:ascii="Palatino Linotype" w:eastAsiaTheme="minorEastAsia" w:hAnsi="Palatino Linotype"/>
          <w:sz w:val="24"/>
          <w:szCs w:val="24"/>
          <w:lang w:val="es-ES_tradnl" w:eastAsia="es-ES"/>
        </w:rPr>
        <w:t xml:space="preserve"> al Titular de la Unidad de Transparencia del </w:t>
      </w:r>
      <w:r w:rsidRPr="003D3991">
        <w:rPr>
          <w:rFonts w:ascii="Palatino Linotype" w:eastAsiaTheme="minorEastAsia" w:hAnsi="Palatino Linotype"/>
          <w:b/>
          <w:sz w:val="24"/>
          <w:szCs w:val="24"/>
          <w:lang w:val="es-ES_tradnl" w:eastAsia="es-ES"/>
        </w:rPr>
        <w:t>SUJETO OBLIGADO</w:t>
      </w:r>
      <w:r w:rsidRPr="003D3991">
        <w:rPr>
          <w:rFonts w:ascii="Palatino Linotype" w:eastAsiaTheme="minorEastAsia" w:hAnsi="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vigente, dé cumplimiento a lo ordenado dentro del </w:t>
      </w:r>
      <w:r w:rsidRPr="003D3991">
        <w:rPr>
          <w:rFonts w:ascii="Palatino Linotype" w:eastAsiaTheme="minorEastAsia" w:hAnsi="Palatino Linotype"/>
          <w:sz w:val="24"/>
          <w:szCs w:val="24"/>
          <w:lang w:val="es-ES_tradnl" w:eastAsia="es-ES"/>
        </w:rPr>
        <w:lastRenderedPageBreak/>
        <w:t xml:space="preserve">plazo de </w:t>
      </w:r>
      <w:r w:rsidR="006D5F0B">
        <w:rPr>
          <w:rFonts w:ascii="Palatino Linotype" w:eastAsiaTheme="minorEastAsia" w:hAnsi="Palatino Linotype"/>
          <w:sz w:val="24"/>
          <w:szCs w:val="24"/>
          <w:lang w:val="es-ES_tradnl" w:eastAsia="es-ES"/>
        </w:rPr>
        <w:t>veinte días</w:t>
      </w:r>
      <w:r w:rsidRPr="003D3991">
        <w:rPr>
          <w:rFonts w:ascii="Palatino Linotype" w:eastAsiaTheme="minorEastAsia" w:hAnsi="Palatino Linotype"/>
          <w:sz w:val="24"/>
          <w:szCs w:val="24"/>
          <w:lang w:val="es-ES_tradnl" w:eastAsia="es-ES"/>
        </w:rPr>
        <w:t xml:space="preserve"> hábiles, debiendo rendir a este Instituto el informe de cumplimiento de la resolución en un plazo de tres días hábiles posteriores.</w:t>
      </w:r>
    </w:p>
    <w:p w14:paraId="5886FC0B" w14:textId="4A378C79" w:rsidR="00B12C54" w:rsidRPr="003D3991" w:rsidRDefault="00B12C54" w:rsidP="0008753C">
      <w:pPr>
        <w:shd w:val="clear" w:color="auto" w:fill="FFFFFF"/>
        <w:spacing w:before="240" w:after="360" w:line="360" w:lineRule="auto"/>
        <w:ind w:right="49"/>
        <w:jc w:val="both"/>
        <w:rPr>
          <w:rFonts w:ascii="Palatino Linotype" w:eastAsiaTheme="minorEastAsia" w:hAnsi="Palatino Linotype"/>
          <w:sz w:val="24"/>
          <w:szCs w:val="24"/>
          <w:lang w:val="es-ES_tradnl" w:eastAsia="es-ES"/>
        </w:rPr>
      </w:pPr>
      <w:r w:rsidRPr="003D3991">
        <w:rPr>
          <w:rFonts w:ascii="Palatino Linotype" w:eastAsiaTheme="minorEastAsia" w:hAnsi="Palatino Linotype"/>
          <w:b/>
          <w:sz w:val="24"/>
          <w:szCs w:val="24"/>
          <w:lang w:val="es-ES_tradnl" w:eastAsia="es-ES"/>
        </w:rPr>
        <w:t xml:space="preserve">CUARTO. Notifíquese a </w:t>
      </w:r>
      <w:r w:rsidR="00A91579" w:rsidRPr="003D3991">
        <w:rPr>
          <w:rFonts w:ascii="Palatino Linotype" w:eastAsiaTheme="minorEastAsia" w:hAnsi="Palatino Linotype"/>
          <w:b/>
          <w:sz w:val="24"/>
          <w:szCs w:val="24"/>
          <w:lang w:val="es-ES_tradnl" w:eastAsia="es-ES"/>
        </w:rPr>
        <w:t>EL RECURRENTE</w:t>
      </w:r>
      <w:r w:rsidR="007C7A24" w:rsidRPr="003D3991">
        <w:rPr>
          <w:rFonts w:ascii="Palatino Linotype" w:eastAsiaTheme="minorEastAsia" w:hAnsi="Palatino Linotype"/>
          <w:sz w:val="24"/>
          <w:szCs w:val="24"/>
          <w:lang w:val="es-ES_tradnl" w:eastAsia="es-ES"/>
        </w:rPr>
        <w:t xml:space="preserve">, la presente resolución. </w:t>
      </w:r>
    </w:p>
    <w:p w14:paraId="4D8016D9" w14:textId="70ECEC1B" w:rsidR="00B12C54" w:rsidRPr="003D3991" w:rsidRDefault="00B12C54" w:rsidP="0008753C">
      <w:pPr>
        <w:shd w:val="clear" w:color="auto" w:fill="FFFFFF"/>
        <w:spacing w:before="240" w:after="360" w:line="360" w:lineRule="auto"/>
        <w:ind w:right="49"/>
        <w:jc w:val="both"/>
        <w:rPr>
          <w:rFonts w:ascii="Palatino Linotype" w:eastAsiaTheme="minorEastAsia" w:hAnsi="Palatino Linotype"/>
          <w:sz w:val="24"/>
          <w:szCs w:val="24"/>
          <w:lang w:val="es-ES_tradnl" w:eastAsia="es-ES"/>
        </w:rPr>
      </w:pPr>
      <w:r w:rsidRPr="003D3991">
        <w:rPr>
          <w:rFonts w:ascii="Palatino Linotype" w:eastAsiaTheme="minorEastAsia" w:hAnsi="Palatino Linotype"/>
          <w:b/>
          <w:sz w:val="24"/>
          <w:szCs w:val="24"/>
          <w:lang w:val="es-ES_tradnl" w:eastAsia="es-ES"/>
        </w:rPr>
        <w:t>QUINTO</w:t>
      </w:r>
      <w:r w:rsidRPr="003D3991">
        <w:rPr>
          <w:rFonts w:ascii="Palatino Linotype" w:eastAsiaTheme="minorEastAsia" w:hAnsi="Palatino Linotype"/>
          <w:sz w:val="24"/>
          <w:szCs w:val="24"/>
          <w:lang w:val="es-ES_tradnl" w:eastAsia="es-ES"/>
        </w:rPr>
        <w:t xml:space="preserve">. Se hace del conocimiento de </w:t>
      </w:r>
      <w:r w:rsidR="00A91579" w:rsidRPr="003D3991">
        <w:rPr>
          <w:rFonts w:ascii="Palatino Linotype" w:eastAsiaTheme="minorEastAsia" w:hAnsi="Palatino Linotype"/>
          <w:b/>
          <w:sz w:val="24"/>
          <w:szCs w:val="24"/>
          <w:lang w:val="es-ES_tradnl" w:eastAsia="es-ES"/>
        </w:rPr>
        <w:t>EL RECURRENTE</w:t>
      </w:r>
      <w:r w:rsidR="00A91579" w:rsidRPr="003D3991">
        <w:rPr>
          <w:rFonts w:ascii="Palatino Linotype" w:eastAsiaTheme="minorEastAsia" w:hAnsi="Palatino Linotype"/>
          <w:sz w:val="24"/>
          <w:szCs w:val="24"/>
          <w:lang w:val="es-ES_tradnl" w:eastAsia="es-ES"/>
        </w:rPr>
        <w:t xml:space="preserve"> </w:t>
      </w:r>
      <w:r w:rsidRPr="003D3991">
        <w:rPr>
          <w:rFonts w:ascii="Palatino Linotype" w:eastAsiaTheme="minorEastAsia" w:hAnsi="Palatino Linotype"/>
          <w:sz w:val="24"/>
          <w:szCs w:val="24"/>
          <w:lang w:val="es-ES_tradnl" w:eastAsia="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0D33A3D4" w14:textId="51F2F81A" w:rsidR="00B12C54" w:rsidRPr="003D3991" w:rsidRDefault="00B12C54" w:rsidP="0008753C">
      <w:pPr>
        <w:shd w:val="clear" w:color="auto" w:fill="FFFFFF"/>
        <w:spacing w:before="240" w:after="360" w:line="360" w:lineRule="auto"/>
        <w:ind w:right="49"/>
        <w:jc w:val="both"/>
        <w:rPr>
          <w:rFonts w:ascii="Palatino Linotype" w:eastAsiaTheme="minorEastAsia" w:hAnsi="Palatino Linotype" w:cs="Arial"/>
          <w:sz w:val="24"/>
          <w:szCs w:val="24"/>
          <w:lang w:val="es-ES_tradnl" w:eastAsia="es-ES"/>
        </w:rPr>
      </w:pPr>
      <w:r w:rsidRPr="003D3991">
        <w:rPr>
          <w:rFonts w:ascii="Palatino Linotype" w:eastAsiaTheme="minorEastAsia" w:hAnsi="Palatino Linotype"/>
          <w:sz w:val="24"/>
          <w:szCs w:val="24"/>
          <w:lang w:val="es-ES_tradnl" w:eastAsia="es-ES"/>
        </w:rPr>
        <w:t xml:space="preserve">ASÍ LO RESUELVE, POR UNANIMIDAD DE VOTOS, EL PLENO DEL INSTITUTO DE TRANSPARENCIA, ACCESO A LA INFORMACIÓN PÚBLICA Y PROTECCIÓN DE DATOS PERSONALES DEL ESTADO DE MÉXICO Y MUNICIPIOS, CONFORMADO POR LOS COMISIONADOS ZULEMA </w:t>
      </w:r>
      <w:r w:rsidR="003D3991" w:rsidRPr="003D3991">
        <w:rPr>
          <w:rFonts w:ascii="Palatino Linotype" w:eastAsiaTheme="minorEastAsia" w:hAnsi="Palatino Linotype"/>
          <w:sz w:val="24"/>
          <w:szCs w:val="24"/>
          <w:lang w:val="es-ES_tradnl" w:eastAsia="es-ES"/>
        </w:rPr>
        <w:t>MARTÍNEZ</w:t>
      </w:r>
      <w:r w:rsidRPr="003D3991">
        <w:rPr>
          <w:rFonts w:ascii="Palatino Linotype" w:eastAsiaTheme="minorEastAsia" w:hAnsi="Palatino Linotype"/>
          <w:sz w:val="24"/>
          <w:szCs w:val="24"/>
          <w:lang w:val="es-ES_tradnl" w:eastAsia="es-ES"/>
        </w:rPr>
        <w:t xml:space="preserve"> </w:t>
      </w:r>
      <w:r w:rsidR="003D3991" w:rsidRPr="003D3991">
        <w:rPr>
          <w:rFonts w:ascii="Palatino Linotype" w:eastAsiaTheme="minorEastAsia" w:hAnsi="Palatino Linotype"/>
          <w:sz w:val="24"/>
          <w:szCs w:val="24"/>
          <w:lang w:val="es-ES_tradnl" w:eastAsia="es-ES"/>
        </w:rPr>
        <w:t>SÁNCHEZ</w:t>
      </w:r>
      <w:r w:rsidRPr="003D3991">
        <w:rPr>
          <w:rFonts w:ascii="Palatino Linotype" w:eastAsiaTheme="minorEastAsia" w:hAnsi="Palatino Linotype"/>
          <w:sz w:val="24"/>
          <w:szCs w:val="24"/>
          <w:lang w:val="es-ES_tradnl" w:eastAsia="es-ES"/>
        </w:rPr>
        <w:t>; EVA ABAID YAPUR; JOSÉ GUADALUPE LUNA HERNÁNDEZ; JAVIER MARTÍNEZ CRUZ Y LU</w:t>
      </w:r>
      <w:r w:rsidR="003D3991">
        <w:rPr>
          <w:rFonts w:ascii="Palatino Linotype" w:eastAsiaTheme="minorEastAsia" w:hAnsi="Palatino Linotype"/>
          <w:sz w:val="24"/>
          <w:szCs w:val="24"/>
          <w:lang w:val="es-ES_tradnl" w:eastAsia="es-ES"/>
        </w:rPr>
        <w:t xml:space="preserve">IS GUSTAVO PARRA NORIEGA; EN LA DÉCIMA </w:t>
      </w:r>
      <w:r w:rsidRPr="003D3991">
        <w:rPr>
          <w:rFonts w:ascii="Palatino Linotype" w:eastAsiaTheme="minorEastAsia" w:hAnsi="Palatino Linotype"/>
          <w:sz w:val="24"/>
          <w:szCs w:val="24"/>
          <w:lang w:val="es-ES_tradnl" w:eastAsia="es-ES"/>
        </w:rPr>
        <w:t xml:space="preserve">SESIÓN ORDINARIA CELEBRADA EL </w:t>
      </w:r>
      <w:r w:rsidR="003D3991">
        <w:rPr>
          <w:rFonts w:ascii="Palatino Linotype" w:eastAsiaTheme="minorEastAsia" w:hAnsi="Palatino Linotype"/>
          <w:sz w:val="24"/>
          <w:szCs w:val="24"/>
          <w:lang w:val="es-ES_tradnl" w:eastAsia="es-ES"/>
        </w:rPr>
        <w:t>DIECINUEVE  (19</w:t>
      </w:r>
      <w:r w:rsidR="00046361" w:rsidRPr="003D3991">
        <w:rPr>
          <w:rFonts w:ascii="Palatino Linotype" w:eastAsiaTheme="minorEastAsia" w:hAnsi="Palatino Linotype"/>
          <w:sz w:val="24"/>
          <w:szCs w:val="24"/>
          <w:lang w:val="es-ES_tradnl" w:eastAsia="es-ES"/>
        </w:rPr>
        <w:t xml:space="preserve">) DE </w:t>
      </w:r>
      <w:r w:rsidR="003D3991">
        <w:rPr>
          <w:rFonts w:ascii="Palatino Linotype" w:eastAsiaTheme="minorEastAsia" w:hAnsi="Palatino Linotype"/>
          <w:sz w:val="24"/>
          <w:szCs w:val="24"/>
          <w:lang w:val="es-ES_tradnl" w:eastAsia="es-ES"/>
        </w:rPr>
        <w:t>MARZO</w:t>
      </w:r>
      <w:r w:rsidRPr="003D3991">
        <w:rPr>
          <w:rFonts w:ascii="Palatino Linotype" w:eastAsiaTheme="minorEastAsia" w:hAnsi="Palatino Linotype"/>
          <w:sz w:val="24"/>
          <w:szCs w:val="24"/>
          <w:lang w:val="es-ES_tradnl" w:eastAsia="es-ES"/>
        </w:rPr>
        <w:t xml:space="preserve"> DE DOS MIL </w:t>
      </w:r>
      <w:r w:rsidR="00046361" w:rsidRPr="003D3991">
        <w:rPr>
          <w:rFonts w:ascii="Palatino Linotype" w:eastAsiaTheme="minorEastAsia" w:hAnsi="Palatino Linotype"/>
          <w:sz w:val="24"/>
          <w:szCs w:val="24"/>
          <w:lang w:val="es-ES_tradnl" w:eastAsia="es-ES"/>
        </w:rPr>
        <w:t>VEINTE</w:t>
      </w:r>
      <w:r w:rsidRPr="003D3991">
        <w:rPr>
          <w:rFonts w:ascii="Palatino Linotype" w:eastAsiaTheme="minorEastAsia" w:hAnsi="Palatino Linotype"/>
          <w:sz w:val="24"/>
          <w:szCs w:val="24"/>
          <w:lang w:val="es-ES_tradnl" w:eastAsia="es-ES"/>
        </w:rPr>
        <w:t>, ANTE EL SECRETARIO TÉCNICO DEL PLENO ALEXIS TAPIA RAMÍREZ.</w:t>
      </w:r>
      <w:r w:rsidRPr="003D3991">
        <w:rPr>
          <w:rFonts w:ascii="Palatino Linotype" w:eastAsiaTheme="minorEastAsia" w:hAnsi="Palatino Linotype" w:cs="Arial"/>
          <w:sz w:val="24"/>
          <w:szCs w:val="24"/>
          <w:lang w:val="es-ES_tradnl" w:eastAsia="es-ES"/>
        </w:rPr>
        <w:t xml:space="preserve">  </w:t>
      </w:r>
    </w:p>
    <w:tbl>
      <w:tblPr>
        <w:tblStyle w:val="Tablaconcuadrcula1"/>
        <w:tblW w:w="8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4"/>
        <w:gridCol w:w="4406"/>
      </w:tblGrid>
      <w:tr w:rsidR="00B12C54" w:rsidRPr="003D3991" w14:paraId="3A4CBA4B" w14:textId="77777777" w:rsidTr="003D3991">
        <w:trPr>
          <w:trHeight w:val="1088"/>
        </w:trPr>
        <w:tc>
          <w:tcPr>
            <w:tcW w:w="8810" w:type="dxa"/>
            <w:gridSpan w:val="2"/>
            <w:vAlign w:val="center"/>
          </w:tcPr>
          <w:p w14:paraId="44390E5B" w14:textId="77777777" w:rsidR="00046361" w:rsidRPr="003D3991" w:rsidRDefault="00046361" w:rsidP="00046361">
            <w:pPr>
              <w:spacing w:line="360" w:lineRule="auto"/>
              <w:ind w:right="49"/>
              <w:rPr>
                <w:rFonts w:ascii="Palatino Linotype" w:eastAsiaTheme="minorEastAsia" w:hAnsi="Palatino Linotype" w:cs="Times New Roman"/>
                <w:b/>
              </w:rPr>
            </w:pPr>
          </w:p>
          <w:p w14:paraId="19C47D5F" w14:textId="77777777" w:rsidR="00B12C54" w:rsidRPr="003D3991" w:rsidRDefault="00B12C54" w:rsidP="0008753C">
            <w:pPr>
              <w:spacing w:line="360" w:lineRule="auto"/>
              <w:ind w:right="49"/>
              <w:jc w:val="center"/>
              <w:rPr>
                <w:rFonts w:ascii="Palatino Linotype" w:eastAsiaTheme="minorEastAsia" w:hAnsi="Palatino Linotype" w:cs="Times New Roman"/>
                <w:b/>
              </w:rPr>
            </w:pPr>
            <w:r w:rsidRPr="003D3991">
              <w:rPr>
                <w:rFonts w:ascii="Palatino Linotype" w:eastAsiaTheme="minorEastAsia" w:hAnsi="Palatino Linotype" w:cs="Times New Roman"/>
                <w:b/>
              </w:rPr>
              <w:t>Zulema Martínez Sánchez</w:t>
            </w:r>
          </w:p>
          <w:p w14:paraId="220A66DA" w14:textId="77777777" w:rsidR="00B12C54" w:rsidRPr="003D3991" w:rsidRDefault="00B12C54" w:rsidP="0008753C">
            <w:pPr>
              <w:spacing w:line="360" w:lineRule="auto"/>
              <w:ind w:right="49"/>
              <w:jc w:val="center"/>
              <w:rPr>
                <w:rFonts w:ascii="Palatino Linotype" w:eastAsiaTheme="minorEastAsia" w:hAnsi="Palatino Linotype" w:cs="Times New Roman"/>
              </w:rPr>
            </w:pPr>
            <w:r w:rsidRPr="003D3991">
              <w:rPr>
                <w:rFonts w:ascii="Palatino Linotype" w:eastAsiaTheme="minorEastAsia" w:hAnsi="Palatino Linotype" w:cs="Times New Roman"/>
              </w:rPr>
              <w:t>Comisionada Presidenta</w:t>
            </w:r>
          </w:p>
          <w:p w14:paraId="04187BA9" w14:textId="77777777" w:rsidR="00B12C54" w:rsidRPr="003D3991" w:rsidRDefault="00B12C54" w:rsidP="0008753C">
            <w:pPr>
              <w:spacing w:line="360" w:lineRule="auto"/>
              <w:ind w:right="49"/>
              <w:jc w:val="center"/>
              <w:rPr>
                <w:rFonts w:ascii="Palatino Linotype" w:eastAsiaTheme="minorEastAsia" w:hAnsi="Palatino Linotype" w:cs="Times New Roman"/>
              </w:rPr>
            </w:pPr>
            <w:r w:rsidRPr="003D3991">
              <w:rPr>
                <w:rFonts w:ascii="Palatino Linotype" w:eastAsiaTheme="minorEastAsia" w:hAnsi="Palatino Linotype" w:cs="Times New Roman"/>
              </w:rPr>
              <w:t>(Rúbrica)</w:t>
            </w:r>
          </w:p>
        </w:tc>
      </w:tr>
      <w:tr w:rsidR="00B12C54" w:rsidRPr="003D3991" w14:paraId="7B6B50CF" w14:textId="77777777" w:rsidTr="003D3991">
        <w:trPr>
          <w:trHeight w:val="1300"/>
        </w:trPr>
        <w:tc>
          <w:tcPr>
            <w:tcW w:w="4404" w:type="dxa"/>
            <w:vAlign w:val="center"/>
          </w:tcPr>
          <w:p w14:paraId="34F06384" w14:textId="77777777" w:rsidR="00B12C54" w:rsidRPr="003D3991" w:rsidRDefault="00B12C54" w:rsidP="00046361">
            <w:pPr>
              <w:spacing w:line="360" w:lineRule="auto"/>
              <w:ind w:right="49"/>
              <w:rPr>
                <w:rFonts w:ascii="Palatino Linotype" w:eastAsiaTheme="minorEastAsia" w:hAnsi="Palatino Linotype" w:cs="Times New Roman"/>
                <w:b/>
              </w:rPr>
            </w:pPr>
          </w:p>
          <w:p w14:paraId="05267CEC" w14:textId="77777777" w:rsidR="00B12C54" w:rsidRPr="003D3991" w:rsidRDefault="00B12C54" w:rsidP="0008753C">
            <w:pPr>
              <w:spacing w:line="360" w:lineRule="auto"/>
              <w:ind w:right="49"/>
              <w:jc w:val="center"/>
              <w:rPr>
                <w:rFonts w:ascii="Palatino Linotype" w:eastAsiaTheme="minorEastAsia" w:hAnsi="Palatino Linotype" w:cs="Times New Roman"/>
                <w:b/>
              </w:rPr>
            </w:pPr>
          </w:p>
          <w:p w14:paraId="30932587" w14:textId="77777777" w:rsidR="00B12C54" w:rsidRPr="003D3991" w:rsidRDefault="00B12C54" w:rsidP="0008753C">
            <w:pPr>
              <w:spacing w:line="360" w:lineRule="auto"/>
              <w:ind w:right="49"/>
              <w:jc w:val="center"/>
              <w:rPr>
                <w:rFonts w:ascii="Palatino Linotype" w:eastAsiaTheme="minorEastAsia" w:hAnsi="Palatino Linotype" w:cs="Times New Roman"/>
                <w:b/>
              </w:rPr>
            </w:pPr>
            <w:r w:rsidRPr="003D3991">
              <w:rPr>
                <w:rFonts w:ascii="Palatino Linotype" w:eastAsiaTheme="minorEastAsia" w:hAnsi="Palatino Linotype" w:cs="Times New Roman"/>
                <w:b/>
              </w:rPr>
              <w:t>Eva Abaid Yapur</w:t>
            </w:r>
          </w:p>
          <w:p w14:paraId="181383F0" w14:textId="77777777" w:rsidR="00B12C54" w:rsidRPr="003D3991" w:rsidRDefault="00B12C54" w:rsidP="0008753C">
            <w:pPr>
              <w:spacing w:line="360" w:lineRule="auto"/>
              <w:ind w:right="49"/>
              <w:jc w:val="center"/>
              <w:rPr>
                <w:rFonts w:ascii="Palatino Linotype" w:eastAsiaTheme="minorEastAsia" w:hAnsi="Palatino Linotype" w:cs="Times New Roman"/>
              </w:rPr>
            </w:pPr>
            <w:r w:rsidRPr="003D3991">
              <w:rPr>
                <w:rFonts w:ascii="Palatino Linotype" w:eastAsiaTheme="minorEastAsia" w:hAnsi="Palatino Linotype" w:cs="Times New Roman"/>
              </w:rPr>
              <w:t>Comisionada</w:t>
            </w:r>
          </w:p>
          <w:p w14:paraId="3FB94423" w14:textId="77777777" w:rsidR="00B12C54" w:rsidRPr="003D3991" w:rsidRDefault="00B12C54" w:rsidP="0008753C">
            <w:pPr>
              <w:spacing w:line="360" w:lineRule="auto"/>
              <w:ind w:right="49"/>
              <w:jc w:val="center"/>
              <w:rPr>
                <w:rFonts w:ascii="Palatino Linotype" w:eastAsiaTheme="minorEastAsia" w:hAnsi="Palatino Linotype" w:cs="Times New Roman"/>
              </w:rPr>
            </w:pPr>
            <w:r w:rsidRPr="003D3991">
              <w:rPr>
                <w:rFonts w:ascii="Palatino Linotype" w:eastAsiaTheme="minorEastAsia" w:hAnsi="Palatino Linotype" w:cs="Times New Roman"/>
              </w:rPr>
              <w:t>(Rúbrica)</w:t>
            </w:r>
          </w:p>
        </w:tc>
        <w:tc>
          <w:tcPr>
            <w:tcW w:w="4405" w:type="dxa"/>
            <w:vAlign w:val="center"/>
          </w:tcPr>
          <w:p w14:paraId="2AAD43BE" w14:textId="77777777" w:rsidR="00B12C54" w:rsidRPr="003D3991" w:rsidRDefault="00B12C54" w:rsidP="00046361">
            <w:pPr>
              <w:spacing w:line="360" w:lineRule="auto"/>
              <w:ind w:right="49"/>
              <w:rPr>
                <w:rFonts w:ascii="Palatino Linotype" w:eastAsiaTheme="minorEastAsia" w:hAnsi="Palatino Linotype" w:cs="Times New Roman"/>
                <w:b/>
              </w:rPr>
            </w:pPr>
          </w:p>
          <w:p w14:paraId="540CAA9C" w14:textId="77777777" w:rsidR="00B12C54" w:rsidRPr="003D3991" w:rsidRDefault="00B12C54" w:rsidP="0008753C">
            <w:pPr>
              <w:spacing w:line="360" w:lineRule="auto"/>
              <w:ind w:right="49"/>
              <w:jc w:val="center"/>
              <w:rPr>
                <w:rFonts w:ascii="Palatino Linotype" w:eastAsiaTheme="minorEastAsia" w:hAnsi="Palatino Linotype" w:cs="Times New Roman"/>
                <w:b/>
              </w:rPr>
            </w:pPr>
          </w:p>
          <w:p w14:paraId="04FA13AB" w14:textId="77777777" w:rsidR="00B12C54" w:rsidRPr="003D3991" w:rsidRDefault="00B12C54" w:rsidP="0008753C">
            <w:pPr>
              <w:spacing w:line="360" w:lineRule="auto"/>
              <w:ind w:right="49"/>
              <w:jc w:val="center"/>
              <w:rPr>
                <w:rFonts w:ascii="Palatino Linotype" w:eastAsiaTheme="minorEastAsia" w:hAnsi="Palatino Linotype" w:cs="Times New Roman"/>
                <w:b/>
              </w:rPr>
            </w:pPr>
            <w:r w:rsidRPr="003D3991">
              <w:rPr>
                <w:rFonts w:ascii="Palatino Linotype" w:eastAsiaTheme="minorEastAsia" w:hAnsi="Palatino Linotype" w:cs="Times New Roman"/>
                <w:b/>
              </w:rPr>
              <w:t>José Guadalupe Luna Hernández</w:t>
            </w:r>
          </w:p>
          <w:p w14:paraId="08D1374E" w14:textId="77777777" w:rsidR="00B12C54" w:rsidRPr="003D3991" w:rsidRDefault="00B12C54" w:rsidP="0008753C">
            <w:pPr>
              <w:spacing w:line="360" w:lineRule="auto"/>
              <w:ind w:right="49"/>
              <w:jc w:val="center"/>
              <w:rPr>
                <w:rFonts w:ascii="Palatino Linotype" w:eastAsiaTheme="minorEastAsia" w:hAnsi="Palatino Linotype" w:cs="Times New Roman"/>
              </w:rPr>
            </w:pPr>
            <w:r w:rsidRPr="003D3991">
              <w:rPr>
                <w:rFonts w:ascii="Palatino Linotype" w:eastAsiaTheme="minorEastAsia" w:hAnsi="Palatino Linotype" w:cs="Times New Roman"/>
              </w:rPr>
              <w:t>Comisionado</w:t>
            </w:r>
          </w:p>
          <w:p w14:paraId="5D4356F1" w14:textId="77777777" w:rsidR="00B12C54" w:rsidRPr="003D3991" w:rsidRDefault="00B12C54" w:rsidP="0008753C">
            <w:pPr>
              <w:spacing w:line="360" w:lineRule="auto"/>
              <w:ind w:right="49"/>
              <w:jc w:val="center"/>
              <w:rPr>
                <w:rFonts w:ascii="Palatino Linotype" w:eastAsiaTheme="minorEastAsia" w:hAnsi="Palatino Linotype" w:cs="Times New Roman"/>
              </w:rPr>
            </w:pPr>
            <w:r w:rsidRPr="003D3991">
              <w:rPr>
                <w:rFonts w:ascii="Palatino Linotype" w:eastAsiaTheme="minorEastAsia" w:hAnsi="Palatino Linotype" w:cs="Times New Roman"/>
              </w:rPr>
              <w:t>(Rúbrica)</w:t>
            </w:r>
          </w:p>
        </w:tc>
      </w:tr>
      <w:tr w:rsidR="00B12C54" w:rsidRPr="003D3991" w14:paraId="31C483E9" w14:textId="77777777" w:rsidTr="003D3991">
        <w:trPr>
          <w:trHeight w:val="1352"/>
        </w:trPr>
        <w:tc>
          <w:tcPr>
            <w:tcW w:w="4404" w:type="dxa"/>
            <w:vAlign w:val="center"/>
          </w:tcPr>
          <w:p w14:paraId="55B3B05F" w14:textId="77777777" w:rsidR="00B12C54" w:rsidRPr="003D3991" w:rsidRDefault="00B12C54" w:rsidP="00046361">
            <w:pPr>
              <w:spacing w:line="360" w:lineRule="auto"/>
              <w:ind w:right="49"/>
              <w:rPr>
                <w:rFonts w:ascii="Palatino Linotype" w:eastAsiaTheme="minorEastAsia" w:hAnsi="Palatino Linotype" w:cs="Times New Roman"/>
                <w:b/>
              </w:rPr>
            </w:pPr>
          </w:p>
          <w:p w14:paraId="698210C3" w14:textId="77777777" w:rsidR="00B12C54" w:rsidRPr="003D3991" w:rsidRDefault="00B12C54" w:rsidP="0008753C">
            <w:pPr>
              <w:spacing w:line="360" w:lineRule="auto"/>
              <w:ind w:right="49"/>
              <w:jc w:val="center"/>
              <w:rPr>
                <w:rFonts w:ascii="Palatino Linotype" w:eastAsiaTheme="minorEastAsia" w:hAnsi="Palatino Linotype" w:cs="Times New Roman"/>
                <w:b/>
              </w:rPr>
            </w:pPr>
          </w:p>
          <w:p w14:paraId="3DCA0A64" w14:textId="77777777" w:rsidR="00B12C54" w:rsidRPr="003D3991" w:rsidRDefault="00B12C54" w:rsidP="0008753C">
            <w:pPr>
              <w:spacing w:line="360" w:lineRule="auto"/>
              <w:ind w:right="49"/>
              <w:jc w:val="center"/>
              <w:rPr>
                <w:rFonts w:ascii="Palatino Linotype" w:eastAsiaTheme="minorEastAsia" w:hAnsi="Palatino Linotype" w:cs="Times New Roman"/>
                <w:b/>
              </w:rPr>
            </w:pPr>
            <w:r w:rsidRPr="003D3991">
              <w:rPr>
                <w:rFonts w:ascii="Palatino Linotype" w:eastAsiaTheme="minorEastAsia" w:hAnsi="Palatino Linotype" w:cs="Times New Roman"/>
                <w:b/>
              </w:rPr>
              <w:t>Javier Martínez Cruz</w:t>
            </w:r>
          </w:p>
          <w:p w14:paraId="0AFD7A58" w14:textId="77777777" w:rsidR="00B12C54" w:rsidRPr="003D3991" w:rsidRDefault="00B12C54" w:rsidP="0008753C">
            <w:pPr>
              <w:spacing w:line="360" w:lineRule="auto"/>
              <w:ind w:right="49"/>
              <w:jc w:val="center"/>
              <w:rPr>
                <w:rFonts w:ascii="Palatino Linotype" w:eastAsiaTheme="minorEastAsia" w:hAnsi="Palatino Linotype" w:cs="Times New Roman"/>
              </w:rPr>
            </w:pPr>
            <w:r w:rsidRPr="003D3991">
              <w:rPr>
                <w:rFonts w:ascii="Palatino Linotype" w:eastAsiaTheme="minorEastAsia" w:hAnsi="Palatino Linotype" w:cs="Times New Roman"/>
              </w:rPr>
              <w:t>Comisionado</w:t>
            </w:r>
          </w:p>
          <w:p w14:paraId="394B378B" w14:textId="77777777" w:rsidR="00B12C54" w:rsidRPr="003D3991" w:rsidRDefault="00B12C54" w:rsidP="0008753C">
            <w:pPr>
              <w:spacing w:line="360" w:lineRule="auto"/>
              <w:ind w:right="49"/>
              <w:jc w:val="center"/>
              <w:rPr>
                <w:rFonts w:ascii="Palatino Linotype" w:eastAsiaTheme="minorEastAsia" w:hAnsi="Palatino Linotype" w:cs="Times New Roman"/>
              </w:rPr>
            </w:pPr>
            <w:r w:rsidRPr="003D3991">
              <w:rPr>
                <w:rFonts w:ascii="Palatino Linotype" w:eastAsiaTheme="minorEastAsia" w:hAnsi="Palatino Linotype" w:cs="Times New Roman"/>
              </w:rPr>
              <w:t>(Rúbrica)</w:t>
            </w:r>
          </w:p>
        </w:tc>
        <w:tc>
          <w:tcPr>
            <w:tcW w:w="4405" w:type="dxa"/>
            <w:vAlign w:val="center"/>
          </w:tcPr>
          <w:p w14:paraId="02184253" w14:textId="77777777" w:rsidR="00B12C54" w:rsidRPr="003D3991" w:rsidRDefault="00B12C54" w:rsidP="00046361">
            <w:pPr>
              <w:spacing w:line="360" w:lineRule="auto"/>
              <w:ind w:right="49"/>
              <w:rPr>
                <w:rFonts w:ascii="Palatino Linotype" w:eastAsiaTheme="minorEastAsia" w:hAnsi="Palatino Linotype" w:cs="Times New Roman"/>
                <w:b/>
              </w:rPr>
            </w:pPr>
          </w:p>
          <w:p w14:paraId="77B51C80" w14:textId="77777777" w:rsidR="00B12C54" w:rsidRPr="003D3991" w:rsidRDefault="00B12C54" w:rsidP="0008753C">
            <w:pPr>
              <w:spacing w:line="360" w:lineRule="auto"/>
              <w:ind w:right="49"/>
              <w:jc w:val="center"/>
              <w:rPr>
                <w:rFonts w:ascii="Palatino Linotype" w:eastAsiaTheme="minorEastAsia" w:hAnsi="Palatino Linotype" w:cs="Times New Roman"/>
                <w:b/>
              </w:rPr>
            </w:pPr>
          </w:p>
          <w:p w14:paraId="7A135D19" w14:textId="77777777" w:rsidR="00B12C54" w:rsidRPr="003D3991" w:rsidRDefault="00B12C54" w:rsidP="0008753C">
            <w:pPr>
              <w:spacing w:line="360" w:lineRule="auto"/>
              <w:ind w:right="49"/>
              <w:jc w:val="center"/>
              <w:rPr>
                <w:rFonts w:ascii="Palatino Linotype" w:eastAsiaTheme="minorEastAsia" w:hAnsi="Palatino Linotype" w:cs="Times New Roman"/>
                <w:b/>
              </w:rPr>
            </w:pPr>
            <w:r w:rsidRPr="003D3991">
              <w:rPr>
                <w:rFonts w:ascii="Palatino Linotype" w:eastAsiaTheme="minorEastAsia" w:hAnsi="Palatino Linotype" w:cs="Times New Roman"/>
                <w:b/>
              </w:rPr>
              <w:t>Luis Gustavo Parra Noriega</w:t>
            </w:r>
          </w:p>
          <w:p w14:paraId="53E78FED" w14:textId="77777777" w:rsidR="00B12C54" w:rsidRPr="003D3991" w:rsidRDefault="00B12C54" w:rsidP="0008753C">
            <w:pPr>
              <w:spacing w:line="360" w:lineRule="auto"/>
              <w:ind w:right="49"/>
              <w:jc w:val="center"/>
              <w:rPr>
                <w:rFonts w:ascii="Palatino Linotype" w:eastAsiaTheme="minorEastAsia" w:hAnsi="Palatino Linotype" w:cs="Times New Roman"/>
              </w:rPr>
            </w:pPr>
            <w:r w:rsidRPr="003D3991">
              <w:rPr>
                <w:rFonts w:ascii="Palatino Linotype" w:eastAsiaTheme="minorEastAsia" w:hAnsi="Palatino Linotype" w:cs="Times New Roman"/>
              </w:rPr>
              <w:t>Comisionado</w:t>
            </w:r>
          </w:p>
          <w:p w14:paraId="75895D12" w14:textId="77777777" w:rsidR="00B12C54" w:rsidRPr="003D3991" w:rsidRDefault="00B12C54" w:rsidP="0008753C">
            <w:pPr>
              <w:spacing w:line="360" w:lineRule="auto"/>
              <w:ind w:right="49"/>
              <w:jc w:val="center"/>
              <w:rPr>
                <w:rFonts w:ascii="Palatino Linotype" w:eastAsiaTheme="minorEastAsia" w:hAnsi="Palatino Linotype" w:cs="Times New Roman"/>
              </w:rPr>
            </w:pPr>
            <w:r w:rsidRPr="003D3991">
              <w:rPr>
                <w:rFonts w:ascii="Palatino Linotype" w:eastAsiaTheme="minorEastAsia" w:hAnsi="Palatino Linotype" w:cs="Times New Roman"/>
              </w:rPr>
              <w:t>(Rúbrica)</w:t>
            </w:r>
          </w:p>
        </w:tc>
      </w:tr>
      <w:tr w:rsidR="00B12C54" w:rsidRPr="003D3991" w14:paraId="3E710B97" w14:textId="77777777" w:rsidTr="003D3991">
        <w:trPr>
          <w:trHeight w:val="1177"/>
        </w:trPr>
        <w:tc>
          <w:tcPr>
            <w:tcW w:w="8810" w:type="dxa"/>
            <w:gridSpan w:val="2"/>
            <w:vAlign w:val="center"/>
          </w:tcPr>
          <w:p w14:paraId="1CC83C6A" w14:textId="77777777" w:rsidR="00B12C54" w:rsidRPr="003D3991" w:rsidRDefault="00B12C54" w:rsidP="00046361">
            <w:pPr>
              <w:spacing w:line="360" w:lineRule="auto"/>
              <w:ind w:right="49"/>
              <w:rPr>
                <w:rFonts w:ascii="Palatino Linotype" w:eastAsiaTheme="minorEastAsia" w:hAnsi="Palatino Linotype" w:cs="Times New Roman"/>
                <w:b/>
              </w:rPr>
            </w:pPr>
          </w:p>
          <w:p w14:paraId="67D36893" w14:textId="77777777" w:rsidR="00B12C54" w:rsidRPr="003D3991" w:rsidRDefault="00B12C54" w:rsidP="0008753C">
            <w:pPr>
              <w:spacing w:line="360" w:lineRule="auto"/>
              <w:ind w:right="49"/>
              <w:jc w:val="center"/>
              <w:rPr>
                <w:rFonts w:ascii="Palatino Linotype" w:eastAsiaTheme="minorEastAsia" w:hAnsi="Palatino Linotype" w:cs="Times New Roman"/>
                <w:b/>
              </w:rPr>
            </w:pPr>
            <w:r w:rsidRPr="003D3991">
              <w:rPr>
                <w:rFonts w:ascii="Palatino Linotype" w:eastAsiaTheme="minorEastAsia" w:hAnsi="Palatino Linotype" w:cs="Times New Roman"/>
                <w:b/>
              </w:rPr>
              <w:t>Alexis Tapia Ramírez</w:t>
            </w:r>
          </w:p>
          <w:p w14:paraId="345FB887" w14:textId="77777777" w:rsidR="00B12C54" w:rsidRPr="003D3991" w:rsidRDefault="00B12C54" w:rsidP="0008753C">
            <w:pPr>
              <w:spacing w:line="360" w:lineRule="auto"/>
              <w:ind w:right="49"/>
              <w:jc w:val="center"/>
              <w:rPr>
                <w:rFonts w:ascii="Palatino Linotype" w:eastAsiaTheme="minorEastAsia" w:hAnsi="Palatino Linotype" w:cs="Times New Roman"/>
              </w:rPr>
            </w:pPr>
            <w:r w:rsidRPr="003D3991">
              <w:rPr>
                <w:rFonts w:ascii="Palatino Linotype" w:eastAsiaTheme="minorEastAsia" w:hAnsi="Palatino Linotype" w:cs="Times New Roman"/>
              </w:rPr>
              <w:t>Secretario Técnico del Pleno</w:t>
            </w:r>
          </w:p>
          <w:p w14:paraId="1F2DE32E" w14:textId="7124CFDD" w:rsidR="00B12C54" w:rsidRPr="003D3991" w:rsidRDefault="00046361" w:rsidP="003D3991">
            <w:pPr>
              <w:spacing w:line="360" w:lineRule="auto"/>
              <w:ind w:right="49"/>
              <w:jc w:val="center"/>
              <w:rPr>
                <w:rFonts w:ascii="Palatino Linotype" w:eastAsiaTheme="minorEastAsia" w:hAnsi="Palatino Linotype" w:cs="Times New Roman"/>
              </w:rPr>
            </w:pPr>
            <w:r w:rsidRPr="003D3991">
              <w:rPr>
                <w:rFonts w:ascii="Palatino Linotype" w:eastAsiaTheme="minorEastAsia" w:hAnsi="Palatino Linotype" w:cs="Times New Roman"/>
              </w:rPr>
              <w:t>(Rúbrica)</w:t>
            </w:r>
          </w:p>
        </w:tc>
      </w:tr>
    </w:tbl>
    <w:p w14:paraId="2A466343" w14:textId="2865415E" w:rsidR="00B12C54" w:rsidRPr="004B1BEA" w:rsidRDefault="00B12C54" w:rsidP="00046361">
      <w:pPr>
        <w:spacing w:before="240" w:after="240" w:line="360" w:lineRule="auto"/>
        <w:ind w:right="49"/>
        <w:jc w:val="both"/>
        <w:rPr>
          <w:lang w:val="es-ES_tradnl"/>
        </w:rPr>
      </w:pPr>
      <w:r w:rsidRPr="003D3991">
        <w:rPr>
          <w:rFonts w:ascii="Palatino Linotype" w:eastAsia="Times New Roman" w:hAnsi="Palatino Linotype" w:cs="Arial"/>
          <w:lang w:val="es-ES_tradnl" w:eastAsia="es-ES"/>
        </w:rPr>
        <w:t xml:space="preserve">Esta hoja corresponde a la resolución de fecha </w:t>
      </w:r>
      <w:r w:rsidR="003D3991">
        <w:rPr>
          <w:rFonts w:ascii="Palatino Linotype" w:eastAsia="Times New Roman" w:hAnsi="Palatino Linotype" w:cs="Arial"/>
          <w:lang w:val="es-ES_tradnl" w:eastAsia="es-ES"/>
        </w:rPr>
        <w:t xml:space="preserve"> diecinueve (19) de marzo </w:t>
      </w:r>
      <w:r w:rsidRPr="003D3991">
        <w:rPr>
          <w:rFonts w:ascii="Palatino Linotype" w:eastAsia="Times New Roman" w:hAnsi="Palatino Linotype" w:cs="Arial"/>
          <w:lang w:val="es-ES_tradnl" w:eastAsia="es-ES"/>
        </w:rPr>
        <w:t xml:space="preserve">de dos mil </w:t>
      </w:r>
      <w:r w:rsidR="00A91579" w:rsidRPr="003D3991">
        <w:rPr>
          <w:rFonts w:ascii="Palatino Linotype" w:eastAsia="Times New Roman" w:hAnsi="Palatino Linotype" w:cs="Arial"/>
          <w:lang w:val="es-ES_tradnl" w:eastAsia="es-ES"/>
        </w:rPr>
        <w:t xml:space="preserve">veinte, emitida en </w:t>
      </w:r>
      <w:r w:rsidRPr="003D3991">
        <w:rPr>
          <w:rFonts w:ascii="Palatino Linotype" w:eastAsia="Times New Roman" w:hAnsi="Palatino Linotype" w:cs="Arial"/>
          <w:lang w:val="es-ES_tradnl" w:eastAsia="es-ES"/>
        </w:rPr>
        <w:t>l</w:t>
      </w:r>
      <w:r w:rsidR="00A91579" w:rsidRPr="003D3991">
        <w:rPr>
          <w:rFonts w:ascii="Palatino Linotype" w:eastAsia="Times New Roman" w:hAnsi="Palatino Linotype" w:cs="Arial"/>
          <w:lang w:val="es-ES_tradnl" w:eastAsia="es-ES"/>
        </w:rPr>
        <w:t>os</w:t>
      </w:r>
      <w:r w:rsidRPr="003D3991">
        <w:rPr>
          <w:rFonts w:ascii="Palatino Linotype" w:eastAsia="Times New Roman" w:hAnsi="Palatino Linotype" w:cs="Arial"/>
          <w:lang w:val="es-ES_tradnl" w:eastAsia="es-ES"/>
        </w:rPr>
        <w:t xml:space="preserve"> recurso</w:t>
      </w:r>
      <w:r w:rsidR="00A91579" w:rsidRPr="003D3991">
        <w:rPr>
          <w:rFonts w:ascii="Palatino Linotype" w:eastAsia="Times New Roman" w:hAnsi="Palatino Linotype" w:cs="Arial"/>
          <w:lang w:val="es-ES_tradnl" w:eastAsia="es-ES"/>
        </w:rPr>
        <w:t>s</w:t>
      </w:r>
      <w:r w:rsidRPr="003D3991">
        <w:rPr>
          <w:rFonts w:ascii="Palatino Linotype" w:eastAsia="Times New Roman" w:hAnsi="Palatino Linotype" w:cs="Arial"/>
          <w:lang w:val="es-ES_tradnl" w:eastAsia="es-ES"/>
        </w:rPr>
        <w:t xml:space="preserve"> de revisión </w:t>
      </w:r>
      <w:r w:rsidR="003D72B0" w:rsidRPr="003D3991">
        <w:rPr>
          <w:rFonts w:ascii="Palatino Linotype" w:eastAsia="Times New Roman" w:hAnsi="Palatino Linotype" w:cs="Arial"/>
          <w:b/>
          <w:lang w:val="es-ES_tradnl" w:eastAsia="es-ES"/>
        </w:rPr>
        <w:t>0</w:t>
      </w:r>
      <w:r w:rsidR="00A91579" w:rsidRPr="003D3991">
        <w:rPr>
          <w:rFonts w:ascii="Palatino Linotype" w:eastAsia="Times New Roman" w:hAnsi="Palatino Linotype" w:cs="Arial"/>
          <w:b/>
          <w:lang w:val="es-ES_tradnl" w:eastAsia="es-ES"/>
        </w:rPr>
        <w:t>0303</w:t>
      </w:r>
      <w:r w:rsidRPr="003D3991">
        <w:rPr>
          <w:rFonts w:ascii="Palatino Linotype" w:eastAsia="Times New Roman" w:hAnsi="Palatino Linotype" w:cs="Arial"/>
          <w:b/>
          <w:lang w:val="es-ES_tradnl" w:eastAsia="es-ES"/>
        </w:rPr>
        <w:t>/INFOEM/IP</w:t>
      </w:r>
      <w:r w:rsidR="00A91579" w:rsidRPr="003D3991">
        <w:rPr>
          <w:rFonts w:ascii="Palatino Linotype" w:eastAsia="Times New Roman" w:hAnsi="Palatino Linotype" w:cs="Arial"/>
          <w:b/>
          <w:lang w:val="es-ES_tradnl" w:eastAsia="es-ES"/>
        </w:rPr>
        <w:t>/RR/2020 y acumulados</w:t>
      </w:r>
      <w:r w:rsidR="003D72B0" w:rsidRPr="003D3991">
        <w:rPr>
          <w:rFonts w:ascii="Palatino Linotype" w:eastAsia="Times New Roman" w:hAnsi="Palatino Linotype" w:cs="Arial"/>
          <w:b/>
          <w:lang w:val="es-ES_tradnl" w:eastAsia="es-ES"/>
        </w:rPr>
        <w:t>.</w:t>
      </w:r>
      <w:bookmarkEnd w:id="10"/>
      <w:bookmarkEnd w:id="11"/>
      <w:bookmarkEnd w:id="12"/>
      <w:bookmarkEnd w:id="13"/>
      <w:bookmarkEnd w:id="14"/>
      <w:bookmarkEnd w:id="15"/>
      <w:bookmarkEnd w:id="16"/>
      <w:bookmarkEnd w:id="17"/>
    </w:p>
    <w:sectPr w:rsidR="00B12C54" w:rsidRPr="004B1BEA" w:rsidSect="00E113EC">
      <w:headerReference w:type="even" r:id="rId14"/>
      <w:headerReference w:type="default" r:id="rId15"/>
      <w:footerReference w:type="even" r:id="rId16"/>
      <w:footerReference w:type="default" r:id="rId17"/>
      <w:headerReference w:type="first" r:id="rId18"/>
      <w:footerReference w:type="first" r:id="rId19"/>
      <w:pgSz w:w="12240" w:h="15840"/>
      <w:pgMar w:top="2552" w:right="1750"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53C222" w14:textId="77777777" w:rsidR="00EE4B4E" w:rsidRDefault="00EE4B4E" w:rsidP="00E113EC">
      <w:pPr>
        <w:spacing w:after="0" w:line="240" w:lineRule="auto"/>
      </w:pPr>
      <w:r>
        <w:separator/>
      </w:r>
    </w:p>
  </w:endnote>
  <w:endnote w:type="continuationSeparator" w:id="0">
    <w:p w14:paraId="18319227" w14:textId="77777777" w:rsidR="00EE4B4E" w:rsidRDefault="00EE4B4E" w:rsidP="00E11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AF65E9" w14:textId="77777777" w:rsidR="008A2B2D" w:rsidRDefault="008A2B2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61742193"/>
      <w:docPartObj>
        <w:docPartGallery w:val="Page Numbers (Bottom of Page)"/>
        <w:docPartUnique/>
      </w:docPartObj>
    </w:sdtPr>
    <w:sdtEndPr/>
    <w:sdtContent>
      <w:sdt>
        <w:sdtPr>
          <w:rPr>
            <w:rFonts w:ascii="Palatino Linotype" w:hAnsi="Palatino Linotype"/>
            <w:sz w:val="28"/>
          </w:rPr>
          <w:id w:val="1087954594"/>
          <w:docPartObj>
            <w:docPartGallery w:val="Page Numbers (Top of Page)"/>
            <w:docPartUnique/>
          </w:docPartObj>
        </w:sdtPr>
        <w:sdtEndPr/>
        <w:sdtContent>
          <w:p w14:paraId="1F6F2F4D" w14:textId="77777777" w:rsidR="006508AF" w:rsidRPr="00883450" w:rsidRDefault="006508AF">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8A2B2D">
              <w:rPr>
                <w:rFonts w:ascii="Palatino Linotype" w:hAnsi="Palatino Linotype"/>
                <w:b/>
                <w:bCs/>
                <w:noProof/>
                <w:szCs w:val="20"/>
              </w:rPr>
              <w:t>48</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8A2B2D">
              <w:rPr>
                <w:rFonts w:ascii="Palatino Linotype" w:hAnsi="Palatino Linotype"/>
                <w:b/>
                <w:bCs/>
                <w:noProof/>
                <w:szCs w:val="20"/>
              </w:rPr>
              <w:t>48</w:t>
            </w:r>
            <w:r w:rsidRPr="00883450">
              <w:rPr>
                <w:rFonts w:ascii="Palatino Linotype" w:hAnsi="Palatino Linotype"/>
                <w:b/>
                <w:bCs/>
                <w:szCs w:val="20"/>
              </w:rPr>
              <w:fldChar w:fldCharType="end"/>
            </w:r>
          </w:p>
        </w:sdtContent>
      </w:sdt>
    </w:sdtContent>
  </w:sdt>
  <w:p w14:paraId="07765639" w14:textId="77777777" w:rsidR="006508AF" w:rsidRDefault="006508AF">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846C6F" w14:textId="77777777" w:rsidR="006508AF" w:rsidRPr="00883450" w:rsidRDefault="006508AF" w:rsidP="00E113EC">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8A2B2D" w:rsidRPr="008A2B2D">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8A2B2D" w:rsidRPr="008A2B2D">
      <w:rPr>
        <w:rFonts w:ascii="Palatino Linotype" w:hAnsi="Palatino Linotype"/>
        <w:noProof/>
        <w:lang w:val="es-ES"/>
      </w:rPr>
      <w:t>48</w:t>
    </w:r>
    <w:r w:rsidRPr="00883450">
      <w:rPr>
        <w:rFonts w:ascii="Palatino Linotype" w:hAnsi="Palatino 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616136" w14:textId="77777777" w:rsidR="00EE4B4E" w:rsidRDefault="00EE4B4E" w:rsidP="00E113EC">
      <w:pPr>
        <w:spacing w:after="0" w:line="240" w:lineRule="auto"/>
      </w:pPr>
      <w:r>
        <w:separator/>
      </w:r>
    </w:p>
  </w:footnote>
  <w:footnote w:type="continuationSeparator" w:id="0">
    <w:p w14:paraId="4E250099" w14:textId="77777777" w:rsidR="00EE4B4E" w:rsidRDefault="00EE4B4E" w:rsidP="00E113EC">
      <w:pPr>
        <w:spacing w:after="0" w:line="240" w:lineRule="auto"/>
      </w:pPr>
      <w:r>
        <w:continuationSeparator/>
      </w:r>
    </w:p>
  </w:footnote>
  <w:footnote w:id="1">
    <w:p w14:paraId="6BACD014" w14:textId="77777777" w:rsidR="006508AF" w:rsidRPr="00F75272" w:rsidRDefault="006508AF" w:rsidP="00315798">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786B93A3" w14:textId="54F5EBA6" w:rsidR="006508AF" w:rsidRPr="001E4780" w:rsidRDefault="006508AF">
      <w:pPr>
        <w:pStyle w:val="Textonotapie"/>
        <w:rPr>
          <w:lang w:val="es-ES"/>
        </w:rPr>
      </w:pPr>
      <w:r>
        <w:rPr>
          <w:rStyle w:val="Refdenotaalpie"/>
        </w:rPr>
        <w:footnoteRef/>
      </w:r>
      <w:r>
        <w:t xml:space="preserve"> </w:t>
      </w:r>
      <w:hyperlink r:id="rId1" w:history="1">
        <w:r w:rsidRPr="002367A3">
          <w:rPr>
            <w:rStyle w:val="Hipervnculo"/>
          </w:rPr>
          <w:t>https://www.ipomex.org.mx/recursos/ipo/files_ipo3/2019/45205/11/fdcf11ce7d6dabfee3263f7907bdf13d.pdf</w:t>
        </w:r>
      </w:hyperlink>
      <w:r>
        <w:t xml:space="preserve"> </w:t>
      </w:r>
    </w:p>
  </w:footnote>
  <w:footnote w:id="3">
    <w:p w14:paraId="0E2CDBDC" w14:textId="72C0367E" w:rsidR="006508AF" w:rsidRPr="005F7BAD" w:rsidRDefault="006508AF">
      <w:pPr>
        <w:pStyle w:val="Textonotapie"/>
        <w:rPr>
          <w:lang w:val="es-ES"/>
        </w:rPr>
      </w:pPr>
      <w:r>
        <w:rPr>
          <w:rStyle w:val="Refdenotaalpie"/>
        </w:rPr>
        <w:footnoteRef/>
      </w:r>
      <w:r>
        <w:t xml:space="preserve"> </w:t>
      </w:r>
      <w:hyperlink r:id="rId2" w:history="1">
        <w:r w:rsidRPr="002367A3">
          <w:rPr>
            <w:rStyle w:val="Hipervnculo"/>
          </w:rPr>
          <w:t>https://dle.rae.es/?w=fomentar</w:t>
        </w:r>
      </w:hyperlink>
      <w:r>
        <w:t xml:space="preserve"> </w:t>
      </w:r>
    </w:p>
  </w:footnote>
  <w:footnote w:id="4">
    <w:p w14:paraId="34123EA8" w14:textId="77777777" w:rsidR="006508AF" w:rsidRPr="00034B44" w:rsidRDefault="006508AF" w:rsidP="006508AF">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3AFA8860" w14:textId="77777777" w:rsidR="006508AF" w:rsidRPr="00034B44" w:rsidRDefault="006508AF" w:rsidP="006508AF">
      <w:pPr>
        <w:pStyle w:val="Textonotapie"/>
        <w:jc w:val="both"/>
        <w:rPr>
          <w:rFonts w:ascii="Palatino Linotype" w:hAnsi="Palatino Linotype"/>
          <w:sz w:val="14"/>
        </w:rPr>
      </w:pPr>
      <w:r w:rsidRPr="00034B44">
        <w:rPr>
          <w:rFonts w:ascii="Palatino Linotype" w:hAnsi="Palatino Linotype"/>
          <w:sz w:val="14"/>
        </w:rPr>
        <w:t xml:space="preserve">1a./J. 2/2012 (9a.). Primera Sala. Décima Época. Semanario Judicial de la Federación y su Gaceta. Libro V, Febrero de 2012, Pág. 533.  </w:t>
      </w:r>
    </w:p>
  </w:footnote>
  <w:footnote w:id="5">
    <w:p w14:paraId="384EA072" w14:textId="77777777" w:rsidR="006508AF" w:rsidRPr="00034B44" w:rsidRDefault="006508AF" w:rsidP="006508AF">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6">
    <w:p w14:paraId="3B6DF986" w14:textId="77777777" w:rsidR="006508AF" w:rsidRPr="00034B44" w:rsidRDefault="006508AF" w:rsidP="006508AF">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050A67CB" w14:textId="77777777" w:rsidR="006508AF" w:rsidRPr="00034B44" w:rsidRDefault="006508AF" w:rsidP="006508AF">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7B3C8F9D" w14:textId="77777777" w:rsidR="006508AF" w:rsidRPr="00034B44" w:rsidRDefault="006508AF" w:rsidP="006508AF">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7">
    <w:p w14:paraId="5D5E7511" w14:textId="77777777" w:rsidR="006508AF" w:rsidRPr="00034B44" w:rsidRDefault="006508AF" w:rsidP="006508AF">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8">
    <w:p w14:paraId="0BBDF0E9" w14:textId="77777777" w:rsidR="006508AF" w:rsidRPr="00034B44" w:rsidRDefault="006508AF" w:rsidP="006508AF">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10CFC50F" w14:textId="77777777" w:rsidR="006508AF" w:rsidRPr="00034B44" w:rsidRDefault="006508AF" w:rsidP="006508AF">
      <w:pPr>
        <w:pStyle w:val="Textonotapie"/>
        <w:jc w:val="both"/>
        <w:rPr>
          <w:rFonts w:ascii="Palatino Linotype" w:hAnsi="Palatino Linotype"/>
          <w:sz w:val="18"/>
        </w:rPr>
      </w:pPr>
      <w:r w:rsidRPr="00034B44">
        <w:rPr>
          <w:rFonts w:ascii="Palatino Linotype" w:hAnsi="Palatino Linotype"/>
          <w:sz w:val="18"/>
        </w:rPr>
        <w:t xml:space="preserve"> (…)</w:t>
      </w:r>
    </w:p>
    <w:p w14:paraId="0DC77C96" w14:textId="77777777" w:rsidR="006508AF" w:rsidRPr="00034B44" w:rsidRDefault="006508AF" w:rsidP="006508AF">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C16BCF" w14:textId="3A6DF9C1" w:rsidR="008A2B2D" w:rsidRDefault="008A2B2D">
    <w:pPr>
      <w:pStyle w:val="Encabezado"/>
    </w:pPr>
    <w:r>
      <w:rPr>
        <w:noProof/>
        <w:lang w:eastAsia="es-MX"/>
      </w:rPr>
      <w:pict w14:anchorId="281347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7944547"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O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6E611" w14:textId="06A97EB8" w:rsidR="006508AF" w:rsidRDefault="008A2B2D">
    <w:pPr>
      <w:pStyle w:val="Encabezado"/>
    </w:pPr>
    <w:r>
      <w:rPr>
        <w:noProof/>
        <w:lang w:eastAsia="es-MX"/>
      </w:rPr>
      <w:pict w14:anchorId="2F6F0E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7944548"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ON"/>
        </v:shape>
      </w:pict>
    </w:r>
  </w:p>
  <w:p w14:paraId="3C642C6B" w14:textId="77777777" w:rsidR="006508AF" w:rsidRDefault="006508AF">
    <w:pPr>
      <w:pStyle w:val="Encabezado"/>
    </w:pPr>
  </w:p>
  <w:p w14:paraId="2B04E46E" w14:textId="77777777" w:rsidR="006508AF" w:rsidRDefault="006508AF">
    <w:pPr>
      <w:pStyle w:val="Encabezado"/>
    </w:pPr>
  </w:p>
  <w:tbl>
    <w:tblPr>
      <w:tblStyle w:val="Tablaconcuadrcula"/>
      <w:tblW w:w="6946"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544"/>
      <w:gridCol w:w="425"/>
    </w:tblGrid>
    <w:tr w:rsidR="006508AF" w:rsidRPr="00EF13C1" w14:paraId="2D33F594" w14:textId="77777777" w:rsidTr="00E113EC">
      <w:trPr>
        <w:gridAfter w:val="1"/>
        <w:wAfter w:w="425" w:type="dxa"/>
        <w:trHeight w:val="138"/>
      </w:trPr>
      <w:tc>
        <w:tcPr>
          <w:tcW w:w="2977" w:type="dxa"/>
          <w:vAlign w:val="center"/>
        </w:tcPr>
        <w:p w14:paraId="75BC2A06" w14:textId="77777777" w:rsidR="006508AF" w:rsidRPr="00EF13C1" w:rsidRDefault="006508AF" w:rsidP="00E113EC">
          <w:pPr>
            <w:rPr>
              <w:rFonts w:ascii="Palatino Linotype" w:hAnsi="Palatino Linotype"/>
              <w:b/>
            </w:rPr>
          </w:pPr>
          <w:r w:rsidRPr="00EF13C1">
            <w:rPr>
              <w:rFonts w:ascii="Palatino Linotype" w:hAnsi="Palatino Linotype"/>
              <w:b/>
            </w:rPr>
            <w:t>Recurso de revisión:</w:t>
          </w:r>
        </w:p>
      </w:tc>
      <w:tc>
        <w:tcPr>
          <w:tcW w:w="3544" w:type="dxa"/>
          <w:vAlign w:val="center"/>
        </w:tcPr>
        <w:p w14:paraId="4EA50EC2" w14:textId="0C702C54" w:rsidR="006508AF" w:rsidRPr="00EF13C1" w:rsidRDefault="006508AF" w:rsidP="007E7818">
          <w:pPr>
            <w:pStyle w:val="Encabezado"/>
            <w:tabs>
              <w:tab w:val="clear" w:pos="4419"/>
              <w:tab w:val="center" w:pos="3328"/>
            </w:tabs>
            <w:jc w:val="both"/>
            <w:rPr>
              <w:rFonts w:ascii="Palatino Linotype" w:hAnsi="Palatino Linotype"/>
              <w:b/>
            </w:rPr>
          </w:pPr>
          <w:r>
            <w:rPr>
              <w:rFonts w:ascii="Palatino Linotype" w:hAnsi="Palatino Linotype" w:cs="Arial"/>
              <w:b/>
              <w:bCs/>
              <w:lang w:eastAsia="es-MX"/>
            </w:rPr>
            <w:t>00303/INFOEM/IP/RR/2020 y acumulados</w:t>
          </w:r>
        </w:p>
      </w:tc>
    </w:tr>
    <w:tr w:rsidR="006508AF" w:rsidRPr="00EF13C1" w14:paraId="5E164CB6" w14:textId="77777777" w:rsidTr="00E113EC">
      <w:trPr>
        <w:trHeight w:val="321"/>
      </w:trPr>
      <w:tc>
        <w:tcPr>
          <w:tcW w:w="2977" w:type="dxa"/>
          <w:vAlign w:val="center"/>
        </w:tcPr>
        <w:p w14:paraId="3D610515" w14:textId="77777777" w:rsidR="006508AF" w:rsidRPr="00A61802" w:rsidRDefault="006508AF" w:rsidP="0008753C">
          <w:pPr>
            <w:rPr>
              <w:rFonts w:ascii="Palatino Linotype" w:hAnsi="Palatino Linotype"/>
              <w:b/>
              <w:highlight w:val="yellow"/>
            </w:rPr>
          </w:pPr>
          <w:r w:rsidRPr="0008753C">
            <w:rPr>
              <w:rFonts w:ascii="Palatino Linotype" w:hAnsi="Palatino Linotype"/>
              <w:b/>
            </w:rPr>
            <w:t>Sujeto obligado:</w:t>
          </w:r>
        </w:p>
      </w:tc>
      <w:tc>
        <w:tcPr>
          <w:tcW w:w="3969" w:type="dxa"/>
          <w:gridSpan w:val="2"/>
          <w:vAlign w:val="center"/>
        </w:tcPr>
        <w:p w14:paraId="4E0CDA0F" w14:textId="763987C3" w:rsidR="006508AF" w:rsidRPr="00A61802" w:rsidRDefault="006508AF" w:rsidP="0008753C">
          <w:pPr>
            <w:pStyle w:val="Encabezado"/>
            <w:tabs>
              <w:tab w:val="clear" w:pos="4419"/>
              <w:tab w:val="center" w:pos="3328"/>
            </w:tabs>
            <w:ind w:right="-108"/>
            <w:jc w:val="both"/>
            <w:rPr>
              <w:rFonts w:ascii="Palatino Linotype" w:hAnsi="Palatino Linotype"/>
              <w:b/>
              <w:highlight w:val="yellow"/>
            </w:rPr>
          </w:pPr>
          <w:r>
            <w:rPr>
              <w:rFonts w:ascii="Palatino Linotype" w:hAnsi="Palatino Linotype"/>
              <w:b/>
            </w:rPr>
            <w:t>Ayuntamiento de Axapusco</w:t>
          </w:r>
        </w:p>
      </w:tc>
    </w:tr>
    <w:tr w:rsidR="006508AF" w:rsidRPr="00EF13C1" w14:paraId="5C1677E6" w14:textId="77777777" w:rsidTr="00E113EC">
      <w:trPr>
        <w:gridAfter w:val="1"/>
        <w:wAfter w:w="425" w:type="dxa"/>
        <w:trHeight w:val="321"/>
      </w:trPr>
      <w:tc>
        <w:tcPr>
          <w:tcW w:w="2977" w:type="dxa"/>
          <w:vAlign w:val="center"/>
        </w:tcPr>
        <w:p w14:paraId="1889C51A" w14:textId="77777777" w:rsidR="006508AF" w:rsidRPr="00EF13C1" w:rsidRDefault="006508AF" w:rsidP="0008753C">
          <w:pPr>
            <w:rPr>
              <w:rFonts w:ascii="Palatino Linotype" w:hAnsi="Palatino Linotype"/>
              <w:b/>
            </w:rPr>
          </w:pPr>
          <w:r w:rsidRPr="00EF13C1">
            <w:rPr>
              <w:rFonts w:ascii="Palatino Linotype" w:hAnsi="Palatino Linotype"/>
              <w:b/>
            </w:rPr>
            <w:t>Comisionado ponente:</w:t>
          </w:r>
        </w:p>
      </w:tc>
      <w:tc>
        <w:tcPr>
          <w:tcW w:w="3544" w:type="dxa"/>
          <w:vAlign w:val="center"/>
        </w:tcPr>
        <w:p w14:paraId="785B27E5" w14:textId="77777777" w:rsidR="006508AF" w:rsidRPr="00EF13C1" w:rsidRDefault="006508AF" w:rsidP="0008753C">
          <w:pPr>
            <w:pStyle w:val="Encabezado"/>
            <w:tabs>
              <w:tab w:val="clear" w:pos="4419"/>
              <w:tab w:val="center" w:pos="3328"/>
            </w:tabs>
            <w:jc w:val="both"/>
            <w:rPr>
              <w:rFonts w:ascii="Palatino Linotype" w:hAnsi="Palatino Linotype"/>
              <w:b/>
            </w:rPr>
          </w:pPr>
          <w:r w:rsidRPr="00EF13C1">
            <w:rPr>
              <w:rFonts w:ascii="Palatino Linotype" w:hAnsi="Palatino Linotype"/>
              <w:b/>
            </w:rPr>
            <w:t>José Guadalupe Luna Hernández</w:t>
          </w:r>
        </w:p>
      </w:tc>
    </w:tr>
  </w:tbl>
  <w:p w14:paraId="65028832" w14:textId="77777777" w:rsidR="006508AF" w:rsidRDefault="006508AF" w:rsidP="00E113E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C9E35" w14:textId="1FF5D111" w:rsidR="006508AF" w:rsidRDefault="008A2B2D" w:rsidP="0008753C">
    <w:pPr>
      <w:pStyle w:val="Encabezado"/>
      <w:tabs>
        <w:tab w:val="left" w:pos="3103"/>
      </w:tabs>
    </w:pPr>
    <w:r>
      <w:rPr>
        <w:noProof/>
        <w:lang w:eastAsia="es-MX"/>
      </w:rPr>
      <w:pict w14:anchorId="34624E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7944546"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ON"/>
        </v:shape>
      </w:pict>
    </w:r>
    <w:r w:rsidR="006508AF">
      <w:tab/>
    </w:r>
    <w:r w:rsidR="006508AF">
      <w:tab/>
    </w:r>
  </w:p>
  <w:tbl>
    <w:tblPr>
      <w:tblStyle w:val="Tablaconcuadrcula"/>
      <w:tblW w:w="6946"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969"/>
    </w:tblGrid>
    <w:tr w:rsidR="006508AF" w:rsidRPr="00EF13C1" w14:paraId="64D9CFC0" w14:textId="77777777" w:rsidTr="00941B7B">
      <w:trPr>
        <w:trHeight w:val="138"/>
      </w:trPr>
      <w:tc>
        <w:tcPr>
          <w:tcW w:w="2977" w:type="dxa"/>
          <w:vAlign w:val="center"/>
        </w:tcPr>
        <w:p w14:paraId="3E369B4E" w14:textId="77777777" w:rsidR="006508AF" w:rsidRPr="00EF13C1" w:rsidRDefault="006508AF" w:rsidP="008425E5">
          <w:pPr>
            <w:rPr>
              <w:rFonts w:ascii="Palatino Linotype" w:hAnsi="Palatino Linotype"/>
              <w:b/>
            </w:rPr>
          </w:pPr>
          <w:r w:rsidRPr="00EF13C1">
            <w:rPr>
              <w:rFonts w:ascii="Palatino Linotype" w:hAnsi="Palatino Linotype"/>
              <w:b/>
            </w:rPr>
            <w:t>Recurso de revisión:</w:t>
          </w:r>
        </w:p>
      </w:tc>
      <w:tc>
        <w:tcPr>
          <w:tcW w:w="3964" w:type="dxa"/>
          <w:vAlign w:val="center"/>
        </w:tcPr>
        <w:p w14:paraId="4FF0D2F5" w14:textId="279CA85B" w:rsidR="006508AF" w:rsidRPr="00EF13C1" w:rsidRDefault="006508AF" w:rsidP="008425E5">
          <w:pPr>
            <w:pStyle w:val="Encabezado"/>
            <w:tabs>
              <w:tab w:val="clear" w:pos="4419"/>
              <w:tab w:val="center" w:pos="3328"/>
            </w:tabs>
            <w:jc w:val="both"/>
            <w:rPr>
              <w:rFonts w:ascii="Palatino Linotype" w:hAnsi="Palatino Linotype"/>
              <w:b/>
            </w:rPr>
          </w:pPr>
          <w:r>
            <w:rPr>
              <w:rFonts w:ascii="Palatino Linotype" w:hAnsi="Palatino Linotype" w:cs="Arial"/>
              <w:b/>
              <w:bCs/>
              <w:lang w:eastAsia="es-MX"/>
            </w:rPr>
            <w:t>00303/INFOEM/IP/RR/2020 y acumulados</w:t>
          </w:r>
        </w:p>
      </w:tc>
    </w:tr>
    <w:tr w:rsidR="006508AF" w:rsidRPr="00EF13C1" w14:paraId="66DE6236" w14:textId="77777777" w:rsidTr="00941B7B">
      <w:trPr>
        <w:trHeight w:val="138"/>
      </w:trPr>
      <w:tc>
        <w:tcPr>
          <w:tcW w:w="2977" w:type="dxa"/>
          <w:vAlign w:val="center"/>
        </w:tcPr>
        <w:p w14:paraId="44532DAF" w14:textId="7C6A9A4A" w:rsidR="006508AF" w:rsidRPr="00EF13C1" w:rsidRDefault="006508AF" w:rsidP="008425E5">
          <w:pPr>
            <w:rPr>
              <w:rFonts w:ascii="Palatino Linotype" w:hAnsi="Palatino Linotype"/>
              <w:b/>
            </w:rPr>
          </w:pPr>
          <w:r>
            <w:rPr>
              <w:rFonts w:ascii="Palatino Linotype" w:hAnsi="Palatino Linotype"/>
              <w:b/>
            </w:rPr>
            <w:t>Recurrente:</w:t>
          </w:r>
        </w:p>
      </w:tc>
      <w:tc>
        <w:tcPr>
          <w:tcW w:w="3964" w:type="dxa"/>
          <w:vAlign w:val="center"/>
        </w:tcPr>
        <w:p w14:paraId="460C7481" w14:textId="0A415355" w:rsidR="006508AF" w:rsidRDefault="006508AF" w:rsidP="008425E5">
          <w:pPr>
            <w:pStyle w:val="Encabezado"/>
            <w:tabs>
              <w:tab w:val="clear" w:pos="4419"/>
              <w:tab w:val="center" w:pos="3328"/>
            </w:tabs>
            <w:jc w:val="both"/>
            <w:rPr>
              <w:rFonts w:ascii="Palatino Linotype" w:hAnsi="Palatino Linotype" w:cs="Arial"/>
              <w:b/>
              <w:bCs/>
              <w:lang w:eastAsia="es-MX"/>
            </w:rPr>
          </w:pPr>
        </w:p>
      </w:tc>
    </w:tr>
    <w:tr w:rsidR="006508AF" w:rsidRPr="00EF13C1" w14:paraId="1950E3D0" w14:textId="77777777" w:rsidTr="00941B7B">
      <w:trPr>
        <w:trHeight w:val="321"/>
      </w:trPr>
      <w:tc>
        <w:tcPr>
          <w:tcW w:w="2977" w:type="dxa"/>
          <w:vAlign w:val="center"/>
        </w:tcPr>
        <w:p w14:paraId="1303F549" w14:textId="77777777" w:rsidR="006508AF" w:rsidRPr="00A61802" w:rsidRDefault="006508AF" w:rsidP="008425E5">
          <w:pPr>
            <w:rPr>
              <w:rFonts w:ascii="Palatino Linotype" w:hAnsi="Palatino Linotype"/>
              <w:b/>
              <w:highlight w:val="yellow"/>
            </w:rPr>
          </w:pPr>
          <w:r w:rsidRPr="0008753C">
            <w:rPr>
              <w:rFonts w:ascii="Palatino Linotype" w:hAnsi="Palatino Linotype"/>
              <w:b/>
            </w:rPr>
            <w:t>Sujeto obligado:</w:t>
          </w:r>
        </w:p>
      </w:tc>
      <w:tc>
        <w:tcPr>
          <w:tcW w:w="3969" w:type="dxa"/>
          <w:vAlign w:val="center"/>
        </w:tcPr>
        <w:p w14:paraId="19E5A0A7" w14:textId="0A339DE6" w:rsidR="006508AF" w:rsidRPr="00A61802" w:rsidRDefault="006508AF" w:rsidP="008425E5">
          <w:pPr>
            <w:pStyle w:val="Encabezado"/>
            <w:tabs>
              <w:tab w:val="clear" w:pos="4419"/>
              <w:tab w:val="center" w:pos="3328"/>
            </w:tabs>
            <w:ind w:right="-108"/>
            <w:jc w:val="both"/>
            <w:rPr>
              <w:rFonts w:ascii="Palatino Linotype" w:hAnsi="Palatino Linotype"/>
              <w:b/>
              <w:highlight w:val="yellow"/>
            </w:rPr>
          </w:pPr>
          <w:r>
            <w:rPr>
              <w:rFonts w:ascii="Palatino Linotype" w:hAnsi="Palatino Linotype"/>
              <w:b/>
            </w:rPr>
            <w:t xml:space="preserve">Ayuntamiento de Axapusco </w:t>
          </w:r>
        </w:p>
      </w:tc>
    </w:tr>
    <w:tr w:rsidR="006508AF" w:rsidRPr="00EF13C1" w14:paraId="3121D07B" w14:textId="77777777" w:rsidTr="00941B7B">
      <w:trPr>
        <w:trHeight w:val="321"/>
      </w:trPr>
      <w:tc>
        <w:tcPr>
          <w:tcW w:w="2977" w:type="dxa"/>
          <w:vAlign w:val="center"/>
        </w:tcPr>
        <w:p w14:paraId="4F405E6E" w14:textId="77777777" w:rsidR="006508AF" w:rsidRPr="00EF13C1" w:rsidRDefault="006508AF" w:rsidP="008425E5">
          <w:pPr>
            <w:rPr>
              <w:rFonts w:ascii="Palatino Linotype" w:hAnsi="Palatino Linotype"/>
              <w:b/>
            </w:rPr>
          </w:pPr>
          <w:r w:rsidRPr="00EF13C1">
            <w:rPr>
              <w:rFonts w:ascii="Palatino Linotype" w:hAnsi="Palatino Linotype"/>
              <w:b/>
            </w:rPr>
            <w:t>Comisionado ponente:</w:t>
          </w:r>
        </w:p>
      </w:tc>
      <w:tc>
        <w:tcPr>
          <w:tcW w:w="3964" w:type="dxa"/>
          <w:vAlign w:val="center"/>
        </w:tcPr>
        <w:p w14:paraId="737380D1" w14:textId="77777777" w:rsidR="006508AF" w:rsidRPr="00EF13C1" w:rsidRDefault="006508AF" w:rsidP="008425E5">
          <w:pPr>
            <w:pStyle w:val="Encabezado"/>
            <w:tabs>
              <w:tab w:val="clear" w:pos="4419"/>
              <w:tab w:val="center" w:pos="3328"/>
            </w:tabs>
            <w:jc w:val="both"/>
            <w:rPr>
              <w:rFonts w:ascii="Palatino Linotype" w:hAnsi="Palatino Linotype"/>
              <w:b/>
            </w:rPr>
          </w:pPr>
          <w:r w:rsidRPr="00EF13C1">
            <w:rPr>
              <w:rFonts w:ascii="Palatino Linotype" w:hAnsi="Palatino Linotype"/>
              <w:b/>
            </w:rPr>
            <w:t>José Guadalupe Luna Hernández</w:t>
          </w:r>
        </w:p>
      </w:tc>
    </w:tr>
  </w:tbl>
  <w:p w14:paraId="623071CD" w14:textId="0DF6D601" w:rsidR="006508AF" w:rsidRDefault="006508AF" w:rsidP="0008753C">
    <w:pPr>
      <w:pStyle w:val="Encabezado"/>
      <w:tabs>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C6A0E"/>
    <w:multiLevelType w:val="hybridMultilevel"/>
    <w:tmpl w:val="5686D2A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5A031D"/>
    <w:multiLevelType w:val="hybridMultilevel"/>
    <w:tmpl w:val="A2A2C290"/>
    <w:lvl w:ilvl="0" w:tplc="509A9C16">
      <w:start w:val="3"/>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C505E4"/>
    <w:multiLevelType w:val="hybridMultilevel"/>
    <w:tmpl w:val="30EA058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15:restartNumberingAfterBreak="0">
    <w:nsid w:val="1CB8657E"/>
    <w:multiLevelType w:val="hybridMultilevel"/>
    <w:tmpl w:val="4E00E94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2DA3D84"/>
    <w:multiLevelType w:val="hybridMultilevel"/>
    <w:tmpl w:val="772E962C"/>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6" w15:restartNumberingAfterBreak="0">
    <w:nsid w:val="239E19F6"/>
    <w:multiLevelType w:val="hybridMultilevel"/>
    <w:tmpl w:val="8EF84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92C2A9B"/>
    <w:multiLevelType w:val="hybridMultilevel"/>
    <w:tmpl w:val="1B9A3DD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8" w15:restartNumberingAfterBreak="0">
    <w:nsid w:val="29B82DC6"/>
    <w:multiLevelType w:val="hybridMultilevel"/>
    <w:tmpl w:val="700639B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CDB0FFB"/>
    <w:multiLevelType w:val="hybridMultilevel"/>
    <w:tmpl w:val="B20ADCD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DDC1691"/>
    <w:multiLevelType w:val="hybridMultilevel"/>
    <w:tmpl w:val="F7260F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4317490"/>
    <w:multiLevelType w:val="hybridMultilevel"/>
    <w:tmpl w:val="FF26F3D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636638C"/>
    <w:multiLevelType w:val="hybridMultilevel"/>
    <w:tmpl w:val="6BE6C89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15:restartNumberingAfterBreak="0">
    <w:nsid w:val="369A668F"/>
    <w:multiLevelType w:val="hybridMultilevel"/>
    <w:tmpl w:val="64185C26"/>
    <w:lvl w:ilvl="0" w:tplc="4FDC11C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C829A9"/>
    <w:multiLevelType w:val="hybridMultilevel"/>
    <w:tmpl w:val="9EEC5082"/>
    <w:lvl w:ilvl="0" w:tplc="72C44D9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45185FA0"/>
    <w:multiLevelType w:val="hybridMultilevel"/>
    <w:tmpl w:val="AB9CFA6A"/>
    <w:lvl w:ilvl="0" w:tplc="A3CC3C9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84A7DD3"/>
    <w:multiLevelType w:val="hybridMultilevel"/>
    <w:tmpl w:val="FF26F3D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A585048"/>
    <w:multiLevelType w:val="hybridMultilevel"/>
    <w:tmpl w:val="D802838A"/>
    <w:lvl w:ilvl="0" w:tplc="77709C32">
      <w:start w:val="1"/>
      <w:numFmt w:val="lowerLetter"/>
      <w:lvlText w:val="%1)"/>
      <w:lvlJc w:val="left"/>
      <w:pPr>
        <w:ind w:left="927" w:hanging="360"/>
      </w:pPr>
      <w:rPr>
        <w:rFonts w:hint="default"/>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0" w15:restartNumberingAfterBreak="0">
    <w:nsid w:val="4A683928"/>
    <w:multiLevelType w:val="hybridMultilevel"/>
    <w:tmpl w:val="07C6A0A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1" w15:restartNumberingAfterBreak="0">
    <w:nsid w:val="4D370503"/>
    <w:multiLevelType w:val="hybridMultilevel"/>
    <w:tmpl w:val="236A0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E95613F"/>
    <w:multiLevelType w:val="hybridMultilevel"/>
    <w:tmpl w:val="0234EF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4" w15:restartNumberingAfterBreak="0">
    <w:nsid w:val="54795D54"/>
    <w:multiLevelType w:val="hybridMultilevel"/>
    <w:tmpl w:val="39CA4F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7286773"/>
    <w:multiLevelType w:val="hybridMultilevel"/>
    <w:tmpl w:val="90B29ED6"/>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5CCA7200"/>
    <w:multiLevelType w:val="multilevel"/>
    <w:tmpl w:val="4F66815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7" w15:restartNumberingAfterBreak="0">
    <w:nsid w:val="5D4C724F"/>
    <w:multiLevelType w:val="hybridMultilevel"/>
    <w:tmpl w:val="342263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F580327"/>
    <w:multiLevelType w:val="multilevel"/>
    <w:tmpl w:val="C73A9078"/>
    <w:lvl w:ilvl="0">
      <w:start w:val="51"/>
      <w:numFmt w:val="decimal"/>
      <w:lvlText w:val="%1."/>
      <w:lvlJc w:val="left"/>
      <w:pPr>
        <w:ind w:left="9149"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6E55006F"/>
    <w:multiLevelType w:val="hybridMultilevel"/>
    <w:tmpl w:val="AEFEDF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F875C07"/>
    <w:multiLevelType w:val="hybridMultilevel"/>
    <w:tmpl w:val="A83C78D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15:restartNumberingAfterBreak="0">
    <w:nsid w:val="71255A8B"/>
    <w:multiLevelType w:val="hybridMultilevel"/>
    <w:tmpl w:val="08700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361234A"/>
    <w:multiLevelType w:val="hybridMultilevel"/>
    <w:tmpl w:val="B88436EA"/>
    <w:lvl w:ilvl="0" w:tplc="10C6EDDC">
      <w:start w:val="4"/>
      <w:numFmt w:val="upperRoman"/>
      <w:lvlText w:val="%1."/>
      <w:lvlJc w:val="left"/>
      <w:pPr>
        <w:ind w:left="862" w:hanging="720"/>
      </w:pPr>
      <w:rPr>
        <w:rFonts w:eastAsia="MS Mincho" w:cstheme="majorBidi"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34" w15:restartNumberingAfterBreak="0">
    <w:nsid w:val="7A9D2DB8"/>
    <w:multiLevelType w:val="hybridMultilevel"/>
    <w:tmpl w:val="3C06341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5" w15:restartNumberingAfterBreak="0">
    <w:nsid w:val="7C3A0705"/>
    <w:multiLevelType w:val="hybridMultilevel"/>
    <w:tmpl w:val="EF18EF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D5454DD"/>
    <w:multiLevelType w:val="hybridMultilevel"/>
    <w:tmpl w:val="9B0C9C76"/>
    <w:lvl w:ilvl="0" w:tplc="BEB6D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11"/>
  </w:num>
  <w:num w:numId="3">
    <w:abstractNumId w:val="14"/>
  </w:num>
  <w:num w:numId="4">
    <w:abstractNumId w:val="32"/>
  </w:num>
  <w:num w:numId="5">
    <w:abstractNumId w:val="17"/>
  </w:num>
  <w:num w:numId="6">
    <w:abstractNumId w:val="4"/>
  </w:num>
  <w:num w:numId="7">
    <w:abstractNumId w:val="15"/>
  </w:num>
  <w:num w:numId="8">
    <w:abstractNumId w:val="9"/>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
  </w:num>
  <w:num w:numId="12">
    <w:abstractNumId w:val="23"/>
  </w:num>
  <w:num w:numId="13">
    <w:abstractNumId w:val="10"/>
  </w:num>
  <w:num w:numId="14">
    <w:abstractNumId w:val="0"/>
  </w:num>
  <w:num w:numId="15">
    <w:abstractNumId w:val="33"/>
  </w:num>
  <w:num w:numId="16">
    <w:abstractNumId w:val="24"/>
  </w:num>
  <w:num w:numId="17">
    <w:abstractNumId w:val="12"/>
  </w:num>
  <w:num w:numId="18">
    <w:abstractNumId w:val="30"/>
  </w:num>
  <w:num w:numId="19">
    <w:abstractNumId w:val="13"/>
  </w:num>
  <w:num w:numId="20">
    <w:abstractNumId w:val="3"/>
  </w:num>
  <w:num w:numId="21">
    <w:abstractNumId w:val="34"/>
  </w:num>
  <w:num w:numId="22">
    <w:abstractNumId w:val="20"/>
  </w:num>
  <w:num w:numId="23">
    <w:abstractNumId w:val="7"/>
  </w:num>
  <w:num w:numId="24">
    <w:abstractNumId w:val="27"/>
  </w:num>
  <w:num w:numId="25">
    <w:abstractNumId w:val="22"/>
  </w:num>
  <w:num w:numId="26">
    <w:abstractNumId w:val="35"/>
  </w:num>
  <w:num w:numId="27">
    <w:abstractNumId w:val="5"/>
  </w:num>
  <w:num w:numId="28">
    <w:abstractNumId w:val="16"/>
  </w:num>
  <w:num w:numId="29">
    <w:abstractNumId w:val="21"/>
  </w:num>
  <w:num w:numId="30">
    <w:abstractNumId w:val="29"/>
  </w:num>
  <w:num w:numId="31">
    <w:abstractNumId w:val="25"/>
  </w:num>
  <w:num w:numId="32">
    <w:abstractNumId w:val="36"/>
  </w:num>
  <w:num w:numId="33">
    <w:abstractNumId w:val="26"/>
  </w:num>
  <w:num w:numId="34">
    <w:abstractNumId w:val="31"/>
  </w:num>
  <w:num w:numId="35">
    <w:abstractNumId w:val="2"/>
  </w:num>
  <w:num w:numId="36">
    <w:abstractNumId w:val="28"/>
  </w:num>
  <w:num w:numId="37">
    <w:abstractNumId w:val="19"/>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3EC"/>
    <w:rsid w:val="00000422"/>
    <w:rsid w:val="00002C8C"/>
    <w:rsid w:val="00010FD8"/>
    <w:rsid w:val="00013A04"/>
    <w:rsid w:val="00021FCD"/>
    <w:rsid w:val="000330D5"/>
    <w:rsid w:val="00043FE7"/>
    <w:rsid w:val="00046361"/>
    <w:rsid w:val="00063434"/>
    <w:rsid w:val="0007621E"/>
    <w:rsid w:val="0008753C"/>
    <w:rsid w:val="0009361F"/>
    <w:rsid w:val="000A2268"/>
    <w:rsid w:val="000B1EFD"/>
    <w:rsid w:val="000B66F6"/>
    <w:rsid w:val="000D260D"/>
    <w:rsid w:val="000D580E"/>
    <w:rsid w:val="000E0969"/>
    <w:rsid w:val="000E3B73"/>
    <w:rsid w:val="00100898"/>
    <w:rsid w:val="0010177C"/>
    <w:rsid w:val="00110889"/>
    <w:rsid w:val="00113325"/>
    <w:rsid w:val="0011569A"/>
    <w:rsid w:val="001164AB"/>
    <w:rsid w:val="00120F87"/>
    <w:rsid w:val="0012473D"/>
    <w:rsid w:val="00152227"/>
    <w:rsid w:val="0015457B"/>
    <w:rsid w:val="00165D8B"/>
    <w:rsid w:val="00192077"/>
    <w:rsid w:val="001A1C56"/>
    <w:rsid w:val="001A6BF6"/>
    <w:rsid w:val="001B4E32"/>
    <w:rsid w:val="001B5DED"/>
    <w:rsid w:val="001B617F"/>
    <w:rsid w:val="001C5165"/>
    <w:rsid w:val="001C6A9E"/>
    <w:rsid w:val="001D5C87"/>
    <w:rsid w:val="001E4780"/>
    <w:rsid w:val="001F581B"/>
    <w:rsid w:val="00210820"/>
    <w:rsid w:val="00233DA0"/>
    <w:rsid w:val="002445FA"/>
    <w:rsid w:val="00253AB5"/>
    <w:rsid w:val="00275179"/>
    <w:rsid w:val="002927B4"/>
    <w:rsid w:val="002A20B3"/>
    <w:rsid w:val="002A2108"/>
    <w:rsid w:val="002A5275"/>
    <w:rsid w:val="002B20B1"/>
    <w:rsid w:val="002C5058"/>
    <w:rsid w:val="002C70BC"/>
    <w:rsid w:val="002F3E2A"/>
    <w:rsid w:val="00301F6D"/>
    <w:rsid w:val="00315798"/>
    <w:rsid w:val="00316768"/>
    <w:rsid w:val="0034633A"/>
    <w:rsid w:val="00364138"/>
    <w:rsid w:val="00393311"/>
    <w:rsid w:val="00396FF1"/>
    <w:rsid w:val="003C0801"/>
    <w:rsid w:val="003D3991"/>
    <w:rsid w:val="003D72B0"/>
    <w:rsid w:val="003D784F"/>
    <w:rsid w:val="003E7B16"/>
    <w:rsid w:val="003F0983"/>
    <w:rsid w:val="003F7E85"/>
    <w:rsid w:val="00400E9D"/>
    <w:rsid w:val="004020A9"/>
    <w:rsid w:val="00420997"/>
    <w:rsid w:val="00443BDE"/>
    <w:rsid w:val="004603D4"/>
    <w:rsid w:val="004620FD"/>
    <w:rsid w:val="00472171"/>
    <w:rsid w:val="00472478"/>
    <w:rsid w:val="00474CD9"/>
    <w:rsid w:val="00474D39"/>
    <w:rsid w:val="00483709"/>
    <w:rsid w:val="00487D73"/>
    <w:rsid w:val="00493928"/>
    <w:rsid w:val="00495F08"/>
    <w:rsid w:val="0049692B"/>
    <w:rsid w:val="004B1BEA"/>
    <w:rsid w:val="004C400B"/>
    <w:rsid w:val="00505288"/>
    <w:rsid w:val="00515463"/>
    <w:rsid w:val="00537643"/>
    <w:rsid w:val="00546E1A"/>
    <w:rsid w:val="00547A19"/>
    <w:rsid w:val="00554277"/>
    <w:rsid w:val="005604DB"/>
    <w:rsid w:val="00562094"/>
    <w:rsid w:val="005C0F75"/>
    <w:rsid w:val="005C7651"/>
    <w:rsid w:val="005D106C"/>
    <w:rsid w:val="005F7BAD"/>
    <w:rsid w:val="00612BD6"/>
    <w:rsid w:val="006210B8"/>
    <w:rsid w:val="00623C38"/>
    <w:rsid w:val="0063058C"/>
    <w:rsid w:val="006442FE"/>
    <w:rsid w:val="0064458A"/>
    <w:rsid w:val="006508AF"/>
    <w:rsid w:val="006A3769"/>
    <w:rsid w:val="006C045F"/>
    <w:rsid w:val="006D061D"/>
    <w:rsid w:val="006D5F0B"/>
    <w:rsid w:val="006F155E"/>
    <w:rsid w:val="006F589C"/>
    <w:rsid w:val="006F7D6C"/>
    <w:rsid w:val="00700AD2"/>
    <w:rsid w:val="007123EE"/>
    <w:rsid w:val="00720A58"/>
    <w:rsid w:val="00721347"/>
    <w:rsid w:val="007504A4"/>
    <w:rsid w:val="007504CF"/>
    <w:rsid w:val="0076070F"/>
    <w:rsid w:val="007612E3"/>
    <w:rsid w:val="00764760"/>
    <w:rsid w:val="007775DB"/>
    <w:rsid w:val="00785862"/>
    <w:rsid w:val="00785BDC"/>
    <w:rsid w:val="00791FDA"/>
    <w:rsid w:val="007A6573"/>
    <w:rsid w:val="007B705C"/>
    <w:rsid w:val="007C7A24"/>
    <w:rsid w:val="007E5C5B"/>
    <w:rsid w:val="007E7818"/>
    <w:rsid w:val="007F2AB8"/>
    <w:rsid w:val="00806A87"/>
    <w:rsid w:val="00835BC7"/>
    <w:rsid w:val="00835E2B"/>
    <w:rsid w:val="008369D5"/>
    <w:rsid w:val="00841D58"/>
    <w:rsid w:val="008425E5"/>
    <w:rsid w:val="0086776C"/>
    <w:rsid w:val="00877CCC"/>
    <w:rsid w:val="0088265E"/>
    <w:rsid w:val="008A2B2D"/>
    <w:rsid w:val="008C49A1"/>
    <w:rsid w:val="008D5A9A"/>
    <w:rsid w:val="008F09D8"/>
    <w:rsid w:val="008F57E1"/>
    <w:rsid w:val="008F73D7"/>
    <w:rsid w:val="00906938"/>
    <w:rsid w:val="009073E1"/>
    <w:rsid w:val="009074AB"/>
    <w:rsid w:val="00916E2B"/>
    <w:rsid w:val="00925362"/>
    <w:rsid w:val="0093058F"/>
    <w:rsid w:val="00930FE2"/>
    <w:rsid w:val="009419D8"/>
    <w:rsid w:val="00941B7B"/>
    <w:rsid w:val="00944476"/>
    <w:rsid w:val="00951AE0"/>
    <w:rsid w:val="009538C8"/>
    <w:rsid w:val="00962590"/>
    <w:rsid w:val="009640E7"/>
    <w:rsid w:val="00965F4B"/>
    <w:rsid w:val="009B095B"/>
    <w:rsid w:val="009B27AD"/>
    <w:rsid w:val="009B56AF"/>
    <w:rsid w:val="009C2A7A"/>
    <w:rsid w:val="009C5C23"/>
    <w:rsid w:val="009D0086"/>
    <w:rsid w:val="009D2910"/>
    <w:rsid w:val="009E749C"/>
    <w:rsid w:val="009F61FD"/>
    <w:rsid w:val="00A12E21"/>
    <w:rsid w:val="00A20CC3"/>
    <w:rsid w:val="00A22FC5"/>
    <w:rsid w:val="00A247D0"/>
    <w:rsid w:val="00A52CDA"/>
    <w:rsid w:val="00A617DE"/>
    <w:rsid w:val="00A61802"/>
    <w:rsid w:val="00A7336A"/>
    <w:rsid w:val="00A73A55"/>
    <w:rsid w:val="00A752AF"/>
    <w:rsid w:val="00A80027"/>
    <w:rsid w:val="00A9072F"/>
    <w:rsid w:val="00A91579"/>
    <w:rsid w:val="00AA1D26"/>
    <w:rsid w:val="00AC34D8"/>
    <w:rsid w:val="00AC7345"/>
    <w:rsid w:val="00AD0A82"/>
    <w:rsid w:val="00AE6C8D"/>
    <w:rsid w:val="00AF42CA"/>
    <w:rsid w:val="00B0510D"/>
    <w:rsid w:val="00B12C54"/>
    <w:rsid w:val="00B151D2"/>
    <w:rsid w:val="00B3020C"/>
    <w:rsid w:val="00B4031B"/>
    <w:rsid w:val="00B6145E"/>
    <w:rsid w:val="00B61B3D"/>
    <w:rsid w:val="00B64D18"/>
    <w:rsid w:val="00B6689D"/>
    <w:rsid w:val="00B714F2"/>
    <w:rsid w:val="00B907A1"/>
    <w:rsid w:val="00B95E7F"/>
    <w:rsid w:val="00BB3390"/>
    <w:rsid w:val="00BC0A4D"/>
    <w:rsid w:val="00BE114D"/>
    <w:rsid w:val="00BE5986"/>
    <w:rsid w:val="00BF60EF"/>
    <w:rsid w:val="00C067A2"/>
    <w:rsid w:val="00C15C95"/>
    <w:rsid w:val="00C346ED"/>
    <w:rsid w:val="00C358F3"/>
    <w:rsid w:val="00C40C11"/>
    <w:rsid w:val="00C460CA"/>
    <w:rsid w:val="00C61D9F"/>
    <w:rsid w:val="00C70525"/>
    <w:rsid w:val="00C73FF1"/>
    <w:rsid w:val="00C75187"/>
    <w:rsid w:val="00C9538C"/>
    <w:rsid w:val="00CA6964"/>
    <w:rsid w:val="00CB45AA"/>
    <w:rsid w:val="00CB6C30"/>
    <w:rsid w:val="00CD5740"/>
    <w:rsid w:val="00CD5F6C"/>
    <w:rsid w:val="00CE48D0"/>
    <w:rsid w:val="00CF05AC"/>
    <w:rsid w:val="00CF45A6"/>
    <w:rsid w:val="00CF7720"/>
    <w:rsid w:val="00D060A3"/>
    <w:rsid w:val="00D15D38"/>
    <w:rsid w:val="00D20350"/>
    <w:rsid w:val="00D343E8"/>
    <w:rsid w:val="00D3469B"/>
    <w:rsid w:val="00D41DFC"/>
    <w:rsid w:val="00D43A9E"/>
    <w:rsid w:val="00D53DD3"/>
    <w:rsid w:val="00D613FF"/>
    <w:rsid w:val="00D61913"/>
    <w:rsid w:val="00D745B8"/>
    <w:rsid w:val="00D74E5B"/>
    <w:rsid w:val="00D85AC9"/>
    <w:rsid w:val="00D87D30"/>
    <w:rsid w:val="00DA44C3"/>
    <w:rsid w:val="00DB655B"/>
    <w:rsid w:val="00DC1823"/>
    <w:rsid w:val="00DC558D"/>
    <w:rsid w:val="00DD18C7"/>
    <w:rsid w:val="00DE2822"/>
    <w:rsid w:val="00DE4BA1"/>
    <w:rsid w:val="00DE6A17"/>
    <w:rsid w:val="00DF2CBA"/>
    <w:rsid w:val="00E113EC"/>
    <w:rsid w:val="00E14DD4"/>
    <w:rsid w:val="00E2121E"/>
    <w:rsid w:val="00E2258F"/>
    <w:rsid w:val="00E22777"/>
    <w:rsid w:val="00E24B6C"/>
    <w:rsid w:val="00E26259"/>
    <w:rsid w:val="00E33EAA"/>
    <w:rsid w:val="00E410AA"/>
    <w:rsid w:val="00E4321D"/>
    <w:rsid w:val="00E45EFD"/>
    <w:rsid w:val="00E5419E"/>
    <w:rsid w:val="00E63601"/>
    <w:rsid w:val="00E818AF"/>
    <w:rsid w:val="00E85A7C"/>
    <w:rsid w:val="00E91684"/>
    <w:rsid w:val="00EC4F5B"/>
    <w:rsid w:val="00EE4B4E"/>
    <w:rsid w:val="00EF7C5F"/>
    <w:rsid w:val="00F05750"/>
    <w:rsid w:val="00F15DAB"/>
    <w:rsid w:val="00F234BF"/>
    <w:rsid w:val="00F254CE"/>
    <w:rsid w:val="00F40031"/>
    <w:rsid w:val="00F46A05"/>
    <w:rsid w:val="00F4754F"/>
    <w:rsid w:val="00F52D0A"/>
    <w:rsid w:val="00F55AE1"/>
    <w:rsid w:val="00F57D0B"/>
    <w:rsid w:val="00F74CC5"/>
    <w:rsid w:val="00F77770"/>
    <w:rsid w:val="00F80315"/>
    <w:rsid w:val="00F82244"/>
    <w:rsid w:val="00F83180"/>
    <w:rsid w:val="00F851D7"/>
    <w:rsid w:val="00FD16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68FCC4"/>
  <w15:chartTrackingRefBased/>
  <w15:docId w15:val="{36DA066C-7E02-4F7A-8958-0610C9D0D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751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92536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13E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113EC"/>
  </w:style>
  <w:style w:type="paragraph" w:styleId="Piedepgina">
    <w:name w:val="footer"/>
    <w:basedOn w:val="Normal"/>
    <w:link w:val="PiedepginaCar"/>
    <w:uiPriority w:val="99"/>
    <w:unhideWhenUsed/>
    <w:rsid w:val="00E113E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13EC"/>
  </w:style>
  <w:style w:type="table" w:styleId="Tablaconcuadrcula">
    <w:name w:val="Table Grid"/>
    <w:basedOn w:val="Tablanormal"/>
    <w:uiPriority w:val="39"/>
    <w:rsid w:val="00E113E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E113E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E113EC"/>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E113E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E113EC"/>
    <w:rPr>
      <w:sz w:val="20"/>
      <w:szCs w:val="20"/>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13EC"/>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13EC"/>
  </w:style>
  <w:style w:type="paragraph" w:customStyle="1" w:styleId="ADB1">
    <w:name w:val="ADB1"/>
    <w:basedOn w:val="Normal"/>
    <w:next w:val="Textonotapie"/>
    <w:uiPriority w:val="99"/>
    <w:unhideWhenUsed/>
    <w:qFormat/>
    <w:rsid w:val="00E113EC"/>
    <w:pPr>
      <w:spacing w:after="0" w:line="240" w:lineRule="auto"/>
    </w:pPr>
    <w:rPr>
      <w:rFonts w:eastAsia="Cambria"/>
      <w:sz w:val="20"/>
      <w:szCs w:val="20"/>
    </w:rPr>
  </w:style>
  <w:style w:type="character" w:styleId="Hipervnculo">
    <w:name w:val="Hyperlink"/>
    <w:aliases w:val="Hipervínculo1,Hipervínculo11,Hipervínculo12,Hipervínculo13,Hipervínculo14,Hipervínculo15"/>
    <w:basedOn w:val="Fuentedeprrafopredeter"/>
    <w:uiPriority w:val="99"/>
    <w:unhideWhenUsed/>
    <w:rsid w:val="00791FDA"/>
    <w:rPr>
      <w:color w:val="0563C1" w:themeColor="hyperlink"/>
      <w:u w:val="single"/>
    </w:rPr>
  </w:style>
  <w:style w:type="character" w:styleId="Hipervnculovisitado">
    <w:name w:val="FollowedHyperlink"/>
    <w:basedOn w:val="Fuentedeprrafopredeter"/>
    <w:uiPriority w:val="99"/>
    <w:semiHidden/>
    <w:unhideWhenUsed/>
    <w:rsid w:val="00791FDA"/>
    <w:rPr>
      <w:color w:val="954F72" w:themeColor="followedHyperlink"/>
      <w:u w:val="single"/>
    </w:rPr>
  </w:style>
  <w:style w:type="character" w:customStyle="1" w:styleId="Ttulo1Car">
    <w:name w:val="Título 1 Car"/>
    <w:basedOn w:val="Fuentedeprrafopredeter"/>
    <w:link w:val="Ttulo1"/>
    <w:uiPriority w:val="9"/>
    <w:rsid w:val="00C75187"/>
    <w:rPr>
      <w:rFonts w:asciiTheme="majorHAnsi" w:eastAsiaTheme="majorEastAsia" w:hAnsiTheme="majorHAnsi" w:cstheme="majorBidi"/>
      <w:color w:val="2E74B5" w:themeColor="accent1" w:themeShade="BF"/>
      <w:sz w:val="32"/>
      <w:szCs w:val="32"/>
    </w:rPr>
  </w:style>
  <w:style w:type="paragraph" w:styleId="TDC1">
    <w:name w:val="toc 1"/>
    <w:basedOn w:val="Normal"/>
    <w:next w:val="Normal"/>
    <w:autoRedefine/>
    <w:uiPriority w:val="39"/>
    <w:unhideWhenUsed/>
    <w:rsid w:val="00A9072F"/>
    <w:pPr>
      <w:spacing w:after="100"/>
    </w:pPr>
  </w:style>
  <w:style w:type="paragraph" w:styleId="TDC2">
    <w:name w:val="toc 2"/>
    <w:basedOn w:val="Normal"/>
    <w:next w:val="Normal"/>
    <w:autoRedefine/>
    <w:uiPriority w:val="39"/>
    <w:unhideWhenUsed/>
    <w:rsid w:val="00A9072F"/>
    <w:pPr>
      <w:spacing w:after="100"/>
      <w:ind w:left="220"/>
    </w:pPr>
  </w:style>
  <w:style w:type="character" w:styleId="Refdecomentario">
    <w:name w:val="annotation reference"/>
    <w:basedOn w:val="Fuentedeprrafopredeter"/>
    <w:uiPriority w:val="99"/>
    <w:semiHidden/>
    <w:unhideWhenUsed/>
    <w:rsid w:val="00043FE7"/>
    <w:rPr>
      <w:sz w:val="16"/>
      <w:szCs w:val="16"/>
    </w:rPr>
  </w:style>
  <w:style w:type="paragraph" w:styleId="Textocomentario">
    <w:name w:val="annotation text"/>
    <w:basedOn w:val="Normal"/>
    <w:link w:val="TextocomentarioCar"/>
    <w:uiPriority w:val="99"/>
    <w:semiHidden/>
    <w:unhideWhenUsed/>
    <w:rsid w:val="00043FE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43FE7"/>
    <w:rPr>
      <w:sz w:val="20"/>
      <w:szCs w:val="20"/>
    </w:rPr>
  </w:style>
  <w:style w:type="paragraph" w:styleId="Asuntodelcomentario">
    <w:name w:val="annotation subject"/>
    <w:basedOn w:val="Textocomentario"/>
    <w:next w:val="Textocomentario"/>
    <w:link w:val="AsuntodelcomentarioCar"/>
    <w:uiPriority w:val="99"/>
    <w:semiHidden/>
    <w:unhideWhenUsed/>
    <w:rsid w:val="00043FE7"/>
    <w:rPr>
      <w:b/>
      <w:bCs/>
    </w:rPr>
  </w:style>
  <w:style w:type="character" w:customStyle="1" w:styleId="AsuntodelcomentarioCar">
    <w:name w:val="Asunto del comentario Car"/>
    <w:basedOn w:val="TextocomentarioCar"/>
    <w:link w:val="Asuntodelcomentario"/>
    <w:uiPriority w:val="99"/>
    <w:semiHidden/>
    <w:rsid w:val="00043FE7"/>
    <w:rPr>
      <w:b/>
      <w:bCs/>
      <w:sz w:val="20"/>
      <w:szCs w:val="20"/>
    </w:rPr>
  </w:style>
  <w:style w:type="paragraph" w:styleId="Textodeglobo">
    <w:name w:val="Balloon Text"/>
    <w:basedOn w:val="Normal"/>
    <w:link w:val="TextodegloboCar"/>
    <w:uiPriority w:val="99"/>
    <w:semiHidden/>
    <w:unhideWhenUsed/>
    <w:rsid w:val="00043F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3FE7"/>
    <w:rPr>
      <w:rFonts w:ascii="Segoe UI" w:hAnsi="Segoe UI" w:cs="Segoe UI"/>
      <w:sz w:val="18"/>
      <w:szCs w:val="18"/>
    </w:rPr>
  </w:style>
  <w:style w:type="paragraph" w:styleId="Sinespaciado">
    <w:name w:val="No Spacing"/>
    <w:aliases w:val="Francesa"/>
    <w:link w:val="SinespaciadoCar"/>
    <w:uiPriority w:val="1"/>
    <w:qFormat/>
    <w:rsid w:val="00B12C54"/>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B12C54"/>
    <w:rPr>
      <w:rFonts w:eastAsiaTheme="minorEastAsia"/>
      <w:sz w:val="24"/>
      <w:szCs w:val="24"/>
      <w:lang w:val="es-ES_tradnl" w:eastAsia="es-ES"/>
    </w:rPr>
  </w:style>
  <w:style w:type="paragraph" w:styleId="NormalWeb">
    <w:name w:val="Normal (Web)"/>
    <w:basedOn w:val="Normal"/>
    <w:uiPriority w:val="99"/>
    <w:semiHidden/>
    <w:unhideWhenUsed/>
    <w:rsid w:val="00110889"/>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customStyle="1" w:styleId="apple-converted-space">
    <w:name w:val="apple-converted-space"/>
    <w:basedOn w:val="Fuentedeprrafopredeter"/>
    <w:rsid w:val="005F7BAD"/>
  </w:style>
  <w:style w:type="paragraph" w:customStyle="1" w:styleId="n2">
    <w:name w:val="n2"/>
    <w:basedOn w:val="Normal"/>
    <w:rsid w:val="005F7BAD"/>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nfasis">
    <w:name w:val="Emphasis"/>
    <w:basedOn w:val="Fuentedeprrafopredeter"/>
    <w:uiPriority w:val="20"/>
    <w:qFormat/>
    <w:rsid w:val="005F7BAD"/>
    <w:rPr>
      <w:i/>
      <w:iCs/>
    </w:rPr>
  </w:style>
  <w:style w:type="paragraph" w:customStyle="1" w:styleId="j">
    <w:name w:val="j"/>
    <w:basedOn w:val="Normal"/>
    <w:rsid w:val="005F7BAD"/>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customStyle="1" w:styleId="nacep">
    <w:name w:val="n_acep"/>
    <w:basedOn w:val="Fuentedeprrafopredeter"/>
    <w:rsid w:val="005F7BAD"/>
  </w:style>
  <w:style w:type="character" w:customStyle="1" w:styleId="Ttulo2Car">
    <w:name w:val="Título 2 Car"/>
    <w:basedOn w:val="Fuentedeprrafopredeter"/>
    <w:link w:val="Ttulo2"/>
    <w:uiPriority w:val="9"/>
    <w:rsid w:val="0092536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028729">
      <w:bodyDiv w:val="1"/>
      <w:marLeft w:val="0"/>
      <w:marRight w:val="0"/>
      <w:marTop w:val="0"/>
      <w:marBottom w:val="0"/>
      <w:divBdr>
        <w:top w:val="none" w:sz="0" w:space="0" w:color="auto"/>
        <w:left w:val="none" w:sz="0" w:space="0" w:color="auto"/>
        <w:bottom w:val="none" w:sz="0" w:space="0" w:color="auto"/>
        <w:right w:val="none" w:sz="0" w:space="0" w:color="auto"/>
      </w:divBdr>
    </w:div>
    <w:div w:id="837161088">
      <w:bodyDiv w:val="1"/>
      <w:marLeft w:val="0"/>
      <w:marRight w:val="0"/>
      <w:marTop w:val="0"/>
      <w:marBottom w:val="0"/>
      <w:divBdr>
        <w:top w:val="none" w:sz="0" w:space="0" w:color="auto"/>
        <w:left w:val="none" w:sz="0" w:space="0" w:color="auto"/>
        <w:bottom w:val="none" w:sz="0" w:space="0" w:color="auto"/>
        <w:right w:val="none" w:sz="0" w:space="0" w:color="auto"/>
      </w:divBdr>
    </w:div>
    <w:div w:id="1100947681">
      <w:bodyDiv w:val="1"/>
      <w:marLeft w:val="0"/>
      <w:marRight w:val="0"/>
      <w:marTop w:val="0"/>
      <w:marBottom w:val="0"/>
      <w:divBdr>
        <w:top w:val="none" w:sz="0" w:space="0" w:color="auto"/>
        <w:left w:val="none" w:sz="0" w:space="0" w:color="auto"/>
        <w:bottom w:val="none" w:sz="0" w:space="0" w:color="auto"/>
        <w:right w:val="none" w:sz="0" w:space="0" w:color="auto"/>
      </w:divBdr>
    </w:div>
    <w:div w:id="1185900030">
      <w:bodyDiv w:val="1"/>
      <w:marLeft w:val="0"/>
      <w:marRight w:val="0"/>
      <w:marTop w:val="0"/>
      <w:marBottom w:val="0"/>
      <w:divBdr>
        <w:top w:val="none" w:sz="0" w:space="0" w:color="auto"/>
        <w:left w:val="none" w:sz="0" w:space="0" w:color="auto"/>
        <w:bottom w:val="none" w:sz="0" w:space="0" w:color="auto"/>
        <w:right w:val="none" w:sz="0" w:space="0" w:color="auto"/>
      </w:divBdr>
      <w:divsChild>
        <w:div w:id="282269499">
          <w:marLeft w:val="0"/>
          <w:marRight w:val="0"/>
          <w:marTop w:val="0"/>
          <w:marBottom w:val="0"/>
          <w:divBdr>
            <w:top w:val="none" w:sz="0" w:space="0" w:color="auto"/>
            <w:left w:val="none" w:sz="0" w:space="0" w:color="auto"/>
            <w:bottom w:val="none" w:sz="0" w:space="0" w:color="auto"/>
            <w:right w:val="none" w:sz="0" w:space="0" w:color="auto"/>
          </w:divBdr>
          <w:divsChild>
            <w:div w:id="1436436692">
              <w:marLeft w:val="0"/>
              <w:marRight w:val="0"/>
              <w:marTop w:val="0"/>
              <w:marBottom w:val="0"/>
              <w:divBdr>
                <w:top w:val="none" w:sz="0" w:space="0" w:color="auto"/>
                <w:left w:val="none" w:sz="0" w:space="0" w:color="auto"/>
                <w:bottom w:val="none" w:sz="0" w:space="0" w:color="auto"/>
                <w:right w:val="none" w:sz="0" w:space="0" w:color="auto"/>
              </w:divBdr>
              <w:divsChild>
                <w:div w:id="158603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189066">
      <w:bodyDiv w:val="1"/>
      <w:marLeft w:val="0"/>
      <w:marRight w:val="0"/>
      <w:marTop w:val="0"/>
      <w:marBottom w:val="0"/>
      <w:divBdr>
        <w:top w:val="none" w:sz="0" w:space="0" w:color="auto"/>
        <w:left w:val="none" w:sz="0" w:space="0" w:color="auto"/>
        <w:bottom w:val="none" w:sz="0" w:space="0" w:color="auto"/>
        <w:right w:val="none" w:sz="0" w:space="0" w:color="auto"/>
      </w:divBdr>
    </w:div>
    <w:div w:id="173115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consultas.ifai.org.mx/descargar.php?r=./pdf/resoluciones/2017/&amp;a=RRA%203482.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consultas.ifai.org.mx/descargar.php?r=./pdf/resoluciones/2017/&amp;a=RRA%202536.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ultas.ifai.org.mx/descargar.php?r=./pdf/resoluciones/2017/&amp;a=RRA%2022.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dle.rae.es/?w=fomentar" TargetMode="External"/><Relationship Id="rId1" Type="http://schemas.openxmlformats.org/officeDocument/2006/relationships/hyperlink" Target="https://www.ipomex.org.mx/recursos/ipo/files_ipo3/2019/45205/11/fdcf11ce7d6dabfee3263f7907bdf13d.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ACE8B45-CC00-40B6-BAA5-37910B315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48</Pages>
  <Words>8684</Words>
  <Characters>47763</Characters>
  <Application>Microsoft Office Word</Application>
  <DocSecurity>0</DocSecurity>
  <Lines>398</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 INFOEM</cp:lastModifiedBy>
  <cp:revision>5</cp:revision>
  <cp:lastPrinted>2020-02-10T19:24:00Z</cp:lastPrinted>
  <dcterms:created xsi:type="dcterms:W3CDTF">2020-03-14T02:23:00Z</dcterms:created>
  <dcterms:modified xsi:type="dcterms:W3CDTF">2020-05-25T02:26:00Z</dcterms:modified>
</cp:coreProperties>
</file>