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655F5E" w14:textId="5784E0AF" w:rsidR="00DB322C" w:rsidRDefault="00DB322C" w:rsidP="00DB322C">
      <w:pPr>
        <w:shd w:val="clear" w:color="auto" w:fill="FFFFFF"/>
        <w:spacing w:before="240" w:line="360" w:lineRule="auto"/>
        <w:jc w:val="both"/>
        <w:rPr>
          <w:rFonts w:ascii="Palatino Linotype" w:eastAsia="Times New Roman" w:hAnsi="Palatino Linotype" w:cs="Arial"/>
          <w:color w:val="000000"/>
          <w:sz w:val="24"/>
          <w:szCs w:val="24"/>
          <w:lang w:eastAsia="es-MX"/>
        </w:rPr>
      </w:pPr>
      <w:bookmarkStart w:id="0" w:name="_Hlk58427858"/>
      <w:bookmarkEnd w:id="0"/>
      <w:r w:rsidRPr="00880626">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9C775C">
        <w:rPr>
          <w:rFonts w:ascii="Palatino Linotype" w:eastAsia="Times New Roman" w:hAnsi="Palatino Linotype" w:cs="Arial"/>
          <w:color w:val="000000"/>
          <w:sz w:val="24"/>
          <w:szCs w:val="24"/>
          <w:lang w:eastAsia="es-MX"/>
        </w:rPr>
        <w:t>veinte</w:t>
      </w:r>
      <w:r w:rsidR="0040546E">
        <w:rPr>
          <w:rFonts w:ascii="Palatino Linotype" w:eastAsia="Times New Roman" w:hAnsi="Palatino Linotype" w:cs="Arial"/>
          <w:color w:val="000000"/>
          <w:sz w:val="24"/>
          <w:szCs w:val="24"/>
          <w:lang w:eastAsia="es-MX"/>
        </w:rPr>
        <w:t xml:space="preserve"> de enero de dos mil veintiuno. </w:t>
      </w:r>
      <w:r w:rsidR="00C659E1">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   </w:t>
      </w:r>
    </w:p>
    <w:p w14:paraId="0A24EEA3" w14:textId="39D4F158" w:rsidR="00236B20" w:rsidRPr="00236B20" w:rsidRDefault="00DB322C" w:rsidP="00DB322C">
      <w:pPr>
        <w:tabs>
          <w:tab w:val="left" w:pos="1701"/>
        </w:tabs>
        <w:spacing w:before="240" w:line="360" w:lineRule="auto"/>
        <w:jc w:val="both"/>
        <w:rPr>
          <w:rFonts w:ascii="Palatino Linotype" w:hAnsi="Palatino Linotype" w:cs="Arial"/>
          <w:bCs/>
          <w:sz w:val="24"/>
        </w:rPr>
      </w:pPr>
      <w:r w:rsidRPr="00F403EA">
        <w:rPr>
          <w:rFonts w:ascii="Palatino Linotype" w:hAnsi="Palatino Linotype" w:cs="Arial"/>
          <w:b/>
          <w:sz w:val="24"/>
        </w:rPr>
        <w:t>VISTO</w:t>
      </w:r>
      <w:r>
        <w:rPr>
          <w:rFonts w:ascii="Palatino Linotype" w:hAnsi="Palatino Linotype" w:cs="Arial"/>
          <w:b/>
          <w:sz w:val="24"/>
        </w:rPr>
        <w:t>S</w:t>
      </w:r>
      <w:r>
        <w:rPr>
          <w:rFonts w:ascii="Palatino Linotype" w:hAnsi="Palatino Linotype" w:cs="Arial"/>
          <w:sz w:val="24"/>
        </w:rPr>
        <w:t xml:space="preserve"> los</w:t>
      </w:r>
      <w:r w:rsidRPr="00F403EA">
        <w:rPr>
          <w:rFonts w:ascii="Palatino Linotype" w:hAnsi="Palatino Linotype" w:cs="Arial"/>
          <w:sz w:val="24"/>
        </w:rPr>
        <w:t xml:space="preserve"> expediente</w:t>
      </w:r>
      <w:r>
        <w:rPr>
          <w:rFonts w:ascii="Palatino Linotype" w:hAnsi="Palatino Linotype" w:cs="Arial"/>
          <w:sz w:val="24"/>
        </w:rPr>
        <w:t>s</w:t>
      </w:r>
      <w:r w:rsidRPr="00F403EA">
        <w:rPr>
          <w:rFonts w:ascii="Palatino Linotype" w:hAnsi="Palatino Linotype" w:cs="Arial"/>
          <w:sz w:val="24"/>
        </w:rPr>
        <w:t xml:space="preserve"> electrónico</w:t>
      </w:r>
      <w:r>
        <w:rPr>
          <w:rFonts w:ascii="Palatino Linotype" w:hAnsi="Palatino Linotype" w:cs="Arial"/>
          <w:sz w:val="24"/>
        </w:rPr>
        <w:t>s</w:t>
      </w:r>
      <w:r w:rsidRPr="00F403EA">
        <w:rPr>
          <w:rFonts w:ascii="Palatino Linotype" w:hAnsi="Palatino Linotype" w:cs="Arial"/>
          <w:sz w:val="24"/>
        </w:rPr>
        <w:t xml:space="preserve"> formado</w:t>
      </w:r>
      <w:r>
        <w:rPr>
          <w:rFonts w:ascii="Palatino Linotype" w:hAnsi="Palatino Linotype" w:cs="Arial"/>
          <w:sz w:val="24"/>
        </w:rPr>
        <w:t>s</w:t>
      </w:r>
      <w:r w:rsidRPr="00F403EA">
        <w:rPr>
          <w:rFonts w:ascii="Palatino Linotype" w:hAnsi="Palatino Linotype" w:cs="Arial"/>
          <w:sz w:val="24"/>
        </w:rPr>
        <w:t xml:space="preserve"> con motivo </w:t>
      </w:r>
      <w:r>
        <w:rPr>
          <w:rFonts w:ascii="Palatino Linotype" w:hAnsi="Palatino Linotype" w:cs="Arial"/>
          <w:sz w:val="24"/>
        </w:rPr>
        <w:t xml:space="preserve">de los recursos de revisión </w:t>
      </w:r>
      <w:r w:rsidRPr="00D3218F">
        <w:rPr>
          <w:rFonts w:ascii="Palatino Linotype" w:hAnsi="Palatino Linotype" w:cs="Arial"/>
          <w:sz w:val="24"/>
        </w:rPr>
        <w:t xml:space="preserve">números </w:t>
      </w:r>
      <w:r w:rsidR="00236B20" w:rsidRPr="00E24E54">
        <w:rPr>
          <w:rFonts w:ascii="Palatino Linotype" w:hAnsi="Palatino Linotype" w:cs="Arial"/>
          <w:b/>
          <w:bCs/>
        </w:rPr>
        <w:t>05165/INFOEM/IP/RR/2020, 05166/INFOEM/IP/RR/2020, 05167/INFOEM/IP/RR/2020, 05169/INFOEM/IP/RR/2020, 05173/INFOEM/IP/RR/2020, 05176/INFOEM/IP/RR/2020, 05179/INFOEM/IP/RR/2020, 05180/INFOEM/IP/RR/2020, 05181/INFOEM/IP/RR/2020, 05182/INFOEM/IP/RR/2020, 05502/INFOEM/IP/RR/2020 y</w:t>
      </w:r>
      <w:r w:rsidR="00236B20" w:rsidRPr="00E24E54">
        <w:rPr>
          <w:rFonts w:ascii="Palatino Linotype" w:hAnsi="Palatino Linotype" w:cs="Arial"/>
          <w:b/>
          <w:bCs/>
          <w:sz w:val="24"/>
        </w:rPr>
        <w:t xml:space="preserve"> 5503/INFOEM/IP/RR/2020,</w:t>
      </w:r>
      <w:r w:rsidR="00236B20">
        <w:rPr>
          <w:rFonts w:ascii="Palatino Linotype" w:hAnsi="Palatino Linotype" w:cs="Arial"/>
          <w:b/>
          <w:bCs/>
          <w:sz w:val="24"/>
        </w:rPr>
        <w:t xml:space="preserve"> </w:t>
      </w:r>
      <w:r w:rsidR="00236B20">
        <w:rPr>
          <w:rFonts w:ascii="Palatino Linotype" w:hAnsi="Palatino Linotype" w:cs="Arial"/>
          <w:sz w:val="24"/>
        </w:rPr>
        <w:t xml:space="preserve">interpuestos por el </w:t>
      </w:r>
      <w:r w:rsidR="00236B20">
        <w:rPr>
          <w:rFonts w:ascii="Palatino Linotype" w:hAnsi="Palatino Linotype" w:cs="Arial"/>
          <w:b/>
          <w:bCs/>
          <w:sz w:val="24"/>
        </w:rPr>
        <w:t xml:space="preserve">C. </w:t>
      </w:r>
      <w:proofErr w:type="spellStart"/>
      <w:r w:rsidR="007B6A82">
        <w:rPr>
          <w:rFonts w:ascii="Palatino Linotype" w:hAnsi="Palatino Linotype" w:cs="Arial"/>
          <w:b/>
          <w:bCs/>
          <w:sz w:val="24"/>
        </w:rPr>
        <w:t>xxxxxxxxxxxxxxxxxxxxxxxxx</w:t>
      </w:r>
      <w:proofErr w:type="spellEnd"/>
      <w:r w:rsidR="00236B20">
        <w:rPr>
          <w:rFonts w:ascii="Palatino Linotype" w:hAnsi="Palatino Linotype" w:cs="Arial"/>
          <w:b/>
          <w:bCs/>
          <w:sz w:val="24"/>
        </w:rPr>
        <w:t xml:space="preserve"> </w:t>
      </w:r>
      <w:proofErr w:type="spellStart"/>
      <w:r w:rsidR="007B6A82">
        <w:rPr>
          <w:rFonts w:ascii="Palatino Linotype" w:hAnsi="Palatino Linotype" w:cs="Arial"/>
          <w:b/>
          <w:bCs/>
          <w:sz w:val="24"/>
        </w:rPr>
        <w:t>xxxxxxxxxxxxx</w:t>
      </w:r>
      <w:proofErr w:type="spellEnd"/>
      <w:r w:rsidR="00236B20">
        <w:rPr>
          <w:rFonts w:ascii="Palatino Linotype" w:hAnsi="Palatino Linotype" w:cs="Arial"/>
          <w:b/>
          <w:bCs/>
          <w:sz w:val="24"/>
        </w:rPr>
        <w:t xml:space="preserve">, </w:t>
      </w:r>
      <w:r w:rsidR="00236B20">
        <w:rPr>
          <w:rFonts w:ascii="Palatino Linotype" w:hAnsi="Palatino Linotype" w:cs="Arial"/>
          <w:sz w:val="24"/>
        </w:rPr>
        <w:t xml:space="preserve">en lo subsecuente </w:t>
      </w:r>
      <w:r w:rsidR="00236B20">
        <w:rPr>
          <w:rFonts w:ascii="Palatino Linotype" w:hAnsi="Palatino Linotype" w:cs="Arial"/>
          <w:b/>
          <w:bCs/>
          <w:sz w:val="24"/>
        </w:rPr>
        <w:t xml:space="preserve">El Recurrente, </w:t>
      </w:r>
      <w:r w:rsidR="00236B20">
        <w:rPr>
          <w:rFonts w:ascii="Palatino Linotype" w:hAnsi="Palatino Linotype" w:cs="Arial"/>
          <w:sz w:val="24"/>
        </w:rPr>
        <w:t xml:space="preserve">en contra de las respuestas del </w:t>
      </w:r>
      <w:r w:rsidR="00236B20">
        <w:rPr>
          <w:rFonts w:ascii="Palatino Linotype" w:hAnsi="Palatino Linotype" w:cs="Arial"/>
          <w:b/>
          <w:sz w:val="24"/>
        </w:rPr>
        <w:t xml:space="preserve">Ayuntamiento de Tenancingo, </w:t>
      </w:r>
      <w:r w:rsidR="00236B20">
        <w:rPr>
          <w:rFonts w:ascii="Palatino Linotype" w:hAnsi="Palatino Linotype" w:cs="Arial"/>
          <w:bCs/>
          <w:sz w:val="24"/>
        </w:rPr>
        <w:t xml:space="preserve">en lo subsecuente </w:t>
      </w:r>
      <w:r w:rsidR="00236B20">
        <w:rPr>
          <w:rFonts w:ascii="Palatino Linotype" w:hAnsi="Palatino Linotype" w:cs="Arial"/>
          <w:b/>
          <w:sz w:val="24"/>
        </w:rPr>
        <w:t xml:space="preserve">El Sujeto Obligado, </w:t>
      </w:r>
      <w:r w:rsidR="00236B20">
        <w:rPr>
          <w:rFonts w:ascii="Palatino Linotype" w:hAnsi="Palatino Linotype" w:cs="Arial"/>
          <w:bCs/>
          <w:sz w:val="24"/>
        </w:rPr>
        <w:t xml:space="preserve">se procede a dictar la presente resolución: </w:t>
      </w:r>
    </w:p>
    <w:p w14:paraId="4715F61A" w14:textId="77777777" w:rsidR="00236B20" w:rsidRDefault="00236B20" w:rsidP="00DB322C">
      <w:pPr>
        <w:tabs>
          <w:tab w:val="left" w:pos="1701"/>
        </w:tabs>
        <w:spacing w:before="240" w:line="360" w:lineRule="auto"/>
        <w:jc w:val="both"/>
        <w:rPr>
          <w:rFonts w:ascii="Palatino Linotype" w:hAnsi="Palatino Linotype" w:cs="Arial"/>
          <w:sz w:val="24"/>
        </w:rPr>
      </w:pPr>
    </w:p>
    <w:p w14:paraId="362A1683" w14:textId="77777777" w:rsidR="00DB322C" w:rsidRPr="00D3218F" w:rsidRDefault="00DB322C" w:rsidP="00DB322C">
      <w:pPr>
        <w:spacing w:before="240" w:after="240" w:line="360" w:lineRule="auto"/>
        <w:jc w:val="center"/>
        <w:rPr>
          <w:rFonts w:ascii="Palatino Linotype" w:hAnsi="Palatino Linotype"/>
          <w:b/>
          <w:sz w:val="28"/>
        </w:rPr>
      </w:pPr>
      <w:r w:rsidRPr="00D3218F">
        <w:rPr>
          <w:rFonts w:ascii="Palatino Linotype" w:hAnsi="Palatino Linotype"/>
          <w:b/>
          <w:sz w:val="28"/>
        </w:rPr>
        <w:t>A N T E C E D E N T E S   D E L   A S U N T O</w:t>
      </w:r>
    </w:p>
    <w:p w14:paraId="07AE7F94" w14:textId="77777777" w:rsidR="00DB322C" w:rsidRPr="00D3218F" w:rsidRDefault="00DB322C" w:rsidP="00DB322C">
      <w:pPr>
        <w:spacing w:before="240" w:after="240" w:line="360" w:lineRule="auto"/>
        <w:jc w:val="both"/>
        <w:rPr>
          <w:rFonts w:ascii="Palatino Linotype" w:hAnsi="Palatino Linotype"/>
        </w:rPr>
      </w:pPr>
      <w:r w:rsidRPr="00D3218F">
        <w:rPr>
          <w:rFonts w:ascii="Palatino Linotype" w:hAnsi="Palatino Linotype" w:cs="Arial"/>
          <w:b/>
          <w:sz w:val="28"/>
        </w:rPr>
        <w:t>PRIMERO.</w:t>
      </w:r>
      <w:r w:rsidRPr="00D3218F">
        <w:rPr>
          <w:rFonts w:ascii="Palatino Linotype" w:hAnsi="Palatino Linotype" w:cs="Arial"/>
        </w:rPr>
        <w:t xml:space="preserve"> </w:t>
      </w:r>
      <w:r w:rsidRPr="00D3218F">
        <w:rPr>
          <w:rFonts w:ascii="Palatino Linotype" w:hAnsi="Palatino Linotype"/>
          <w:b/>
          <w:sz w:val="28"/>
          <w:szCs w:val="28"/>
        </w:rPr>
        <w:t>De la Solicitud de Información.</w:t>
      </w:r>
    </w:p>
    <w:p w14:paraId="049E3C20" w14:textId="09D685B3" w:rsidR="00236B20" w:rsidRDefault="00DB322C" w:rsidP="00DB322C">
      <w:pPr>
        <w:spacing w:before="240" w:line="360" w:lineRule="auto"/>
        <w:jc w:val="both"/>
        <w:rPr>
          <w:rFonts w:ascii="Palatino Linotype" w:hAnsi="Palatino Linotype" w:cs="Arial"/>
          <w:sz w:val="24"/>
        </w:rPr>
      </w:pPr>
      <w:r w:rsidRPr="00D3218F">
        <w:rPr>
          <w:rFonts w:ascii="Palatino Linotype" w:hAnsi="Palatino Linotype" w:cs="Arial"/>
          <w:sz w:val="24"/>
        </w:rPr>
        <w:t>Con fecha</w:t>
      </w:r>
      <w:r w:rsidR="00066E86">
        <w:rPr>
          <w:rFonts w:ascii="Palatino Linotype" w:hAnsi="Palatino Linotype" w:cs="Arial"/>
          <w:sz w:val="24"/>
        </w:rPr>
        <w:t xml:space="preserve"> </w:t>
      </w:r>
      <w:r w:rsidR="00236B20">
        <w:rPr>
          <w:rFonts w:ascii="Palatino Linotype" w:hAnsi="Palatino Linotype" w:cs="Arial"/>
          <w:sz w:val="24"/>
        </w:rPr>
        <w:t xml:space="preserve">nueve y veintitrés de noviembre de dos mil veinte, </w:t>
      </w:r>
      <w:r w:rsidR="00236B20">
        <w:rPr>
          <w:rFonts w:ascii="Palatino Linotype" w:hAnsi="Palatino Linotype" w:cs="Arial"/>
          <w:b/>
          <w:bCs/>
          <w:sz w:val="24"/>
        </w:rPr>
        <w:t xml:space="preserve">El Recurrente, </w:t>
      </w:r>
      <w:r w:rsidR="00236B20">
        <w:rPr>
          <w:rFonts w:ascii="Palatino Linotype" w:hAnsi="Palatino Linotype" w:cs="Arial"/>
          <w:sz w:val="24"/>
        </w:rPr>
        <w:t xml:space="preserve">presentó a través del </w:t>
      </w:r>
      <w:r w:rsidR="00236B20" w:rsidRPr="00D3218F">
        <w:rPr>
          <w:rFonts w:ascii="Palatino Linotype" w:hAnsi="Palatino Linotype" w:cs="Arial"/>
          <w:sz w:val="24"/>
        </w:rPr>
        <w:t>Sistema de Acceso a la Información Mexiquense (</w:t>
      </w:r>
      <w:r w:rsidR="00236B20" w:rsidRPr="00D3218F">
        <w:rPr>
          <w:rFonts w:ascii="Palatino Linotype" w:hAnsi="Palatino Linotype" w:cs="Arial"/>
          <w:b/>
          <w:sz w:val="24"/>
        </w:rPr>
        <w:t>SAIMEX)</w:t>
      </w:r>
      <w:r w:rsidR="00236B20" w:rsidRPr="00D3218F">
        <w:rPr>
          <w:rFonts w:ascii="Palatino Linotype" w:hAnsi="Palatino Linotype" w:cs="Arial"/>
          <w:sz w:val="24"/>
        </w:rPr>
        <w:t xml:space="preserve"> ante </w:t>
      </w:r>
      <w:r w:rsidR="00236B20" w:rsidRPr="00D3218F">
        <w:rPr>
          <w:rFonts w:ascii="Palatino Linotype" w:hAnsi="Palatino Linotype" w:cs="Arial"/>
          <w:b/>
          <w:sz w:val="24"/>
        </w:rPr>
        <w:t>El Sujeto Obligado</w:t>
      </w:r>
      <w:r w:rsidR="00236B20" w:rsidRPr="00D3218F">
        <w:rPr>
          <w:rFonts w:ascii="Palatino Linotype" w:hAnsi="Palatino Linotype" w:cs="Arial"/>
          <w:sz w:val="24"/>
        </w:rPr>
        <w:t xml:space="preserve">, las solicitudes de acceso a la información pública, registradas bajo los números de </w:t>
      </w:r>
      <w:r w:rsidR="00236B20" w:rsidRPr="00124807">
        <w:rPr>
          <w:rFonts w:ascii="Palatino Linotype" w:hAnsi="Palatino Linotype" w:cs="Arial"/>
          <w:sz w:val="24"/>
        </w:rPr>
        <w:t>expediente</w:t>
      </w:r>
      <w:r w:rsidR="00236B20">
        <w:rPr>
          <w:rFonts w:ascii="Palatino Linotype" w:hAnsi="Palatino Linotype" w:cs="Arial"/>
          <w:sz w:val="24"/>
        </w:rPr>
        <w:t xml:space="preserve"> </w:t>
      </w:r>
      <w:r w:rsidR="00236B20">
        <w:rPr>
          <w:rFonts w:ascii="Palatino Linotype" w:hAnsi="Palatino Linotype" w:cs="Arial"/>
          <w:b/>
          <w:bCs/>
          <w:sz w:val="24"/>
        </w:rPr>
        <w:t xml:space="preserve">00205/TENANCIN/IP/2020, </w:t>
      </w:r>
      <w:r w:rsidR="00E24E54">
        <w:rPr>
          <w:rFonts w:ascii="Palatino Linotype" w:hAnsi="Palatino Linotype" w:cs="Arial"/>
          <w:b/>
          <w:bCs/>
          <w:sz w:val="24"/>
        </w:rPr>
        <w:t xml:space="preserve">00204/TENANCIN/IP/2020, 00201/TENANCIN/IP/2020, 00194/TENANCIN/IP/2020, 00195/TENANCIN/IP/2020, </w:t>
      </w:r>
      <w:r w:rsidR="00E24E54">
        <w:rPr>
          <w:rFonts w:ascii="Palatino Linotype" w:hAnsi="Palatino Linotype" w:cs="Arial"/>
          <w:b/>
          <w:bCs/>
          <w:sz w:val="24"/>
        </w:rPr>
        <w:lastRenderedPageBreak/>
        <w:t xml:space="preserve">00196/TENANCIN/IP/2020, 00197/TENANCIN/IP/2020, 00198/TENANCIN/IP/2020, 00199/TENANCIN/IP/2020, 00200/TENANCIN/IP/2020, 00219/TENANCIN/IP/2020 y 00223/TENANCIN/IP/2020, </w:t>
      </w:r>
      <w:r w:rsidR="00E24E54">
        <w:rPr>
          <w:rFonts w:ascii="Palatino Linotype" w:hAnsi="Palatino Linotype" w:cs="Arial"/>
          <w:sz w:val="24"/>
        </w:rPr>
        <w:t xml:space="preserve">mediante las cuales solicitó información en el tenor siguiente: </w:t>
      </w:r>
    </w:p>
    <w:p w14:paraId="70D117F1" w14:textId="73FCEC71" w:rsidR="00E24E54" w:rsidRPr="006634D9" w:rsidRDefault="00E24E54" w:rsidP="00DB322C">
      <w:pPr>
        <w:spacing w:before="240" w:line="360" w:lineRule="auto"/>
        <w:jc w:val="both"/>
        <w:rPr>
          <w:rFonts w:ascii="Palatino Linotype" w:hAnsi="Palatino Linotype" w:cs="Arial"/>
          <w:b/>
          <w:bCs/>
          <w:sz w:val="24"/>
        </w:rPr>
      </w:pPr>
      <w:bookmarkStart w:id="1" w:name="_Hlk58962090"/>
      <w:r w:rsidRPr="006634D9">
        <w:rPr>
          <w:rFonts w:ascii="Palatino Linotype" w:hAnsi="Palatino Linotype" w:cs="Arial"/>
          <w:b/>
          <w:bCs/>
          <w:sz w:val="24"/>
        </w:rPr>
        <w:t>00205/TENANCIN/IP/202</w:t>
      </w:r>
      <w:r w:rsidR="006E2073" w:rsidRPr="006634D9">
        <w:rPr>
          <w:rFonts w:ascii="Palatino Linotype" w:hAnsi="Palatino Linotype" w:cs="Arial"/>
          <w:b/>
          <w:bCs/>
          <w:sz w:val="24"/>
        </w:rPr>
        <w:t>0</w:t>
      </w:r>
    </w:p>
    <w:p w14:paraId="7984F000" w14:textId="16EF4E77" w:rsidR="00E24E54" w:rsidRPr="006E2073" w:rsidRDefault="006E2073" w:rsidP="006E2073">
      <w:pPr>
        <w:pStyle w:val="Citas"/>
        <w:rPr>
          <w:b/>
          <w:bCs/>
        </w:rPr>
      </w:pPr>
      <w:r>
        <w:t>“</w:t>
      </w:r>
      <w:r w:rsidR="00E24E54">
        <w:t xml:space="preserve">Solicito el formato PBRM 09ª avance presupuestal de ingresos al mes de diciembre de 2019 del Ayuntamiento de Tenancingo en formato de datos abiertos en el que fue elaborado y en formato </w:t>
      </w:r>
      <w:proofErr w:type="spellStart"/>
      <w:r w:rsidR="00E24E54">
        <w:t>pdf</w:t>
      </w:r>
      <w:proofErr w:type="spellEnd"/>
      <w:r w:rsidR="00E24E54">
        <w:t xml:space="preserve"> firmado y sellado.</w:t>
      </w:r>
      <w:r>
        <w:t xml:space="preserve">” </w:t>
      </w:r>
      <w:r>
        <w:rPr>
          <w:b/>
          <w:bCs/>
        </w:rPr>
        <w:t>[Sic]</w:t>
      </w:r>
    </w:p>
    <w:p w14:paraId="3161A2FE" w14:textId="77777777" w:rsidR="00E24E54" w:rsidRPr="00E24E54" w:rsidRDefault="00E24E54" w:rsidP="00DB322C">
      <w:pPr>
        <w:spacing w:before="240" w:line="360" w:lineRule="auto"/>
        <w:jc w:val="both"/>
        <w:rPr>
          <w:rFonts w:ascii="Palatino Linotype" w:hAnsi="Palatino Linotype" w:cs="Arial"/>
          <w:b/>
          <w:bCs/>
          <w:sz w:val="24"/>
        </w:rPr>
      </w:pPr>
    </w:p>
    <w:p w14:paraId="5E44FA96" w14:textId="0BC1B26E" w:rsidR="00E24E54" w:rsidRPr="006634D9" w:rsidRDefault="00E24E54" w:rsidP="00DB322C">
      <w:pPr>
        <w:spacing w:before="240" w:line="360" w:lineRule="auto"/>
        <w:jc w:val="both"/>
        <w:rPr>
          <w:rFonts w:ascii="Palatino Linotype" w:hAnsi="Palatino Linotype" w:cs="Arial"/>
          <w:b/>
          <w:bCs/>
          <w:sz w:val="24"/>
        </w:rPr>
      </w:pPr>
      <w:r w:rsidRPr="00E24E54">
        <w:rPr>
          <w:rFonts w:ascii="Palatino Linotype" w:hAnsi="Palatino Linotype" w:cs="Arial"/>
          <w:b/>
          <w:bCs/>
          <w:sz w:val="24"/>
        </w:rPr>
        <w:t xml:space="preserve"> </w:t>
      </w:r>
      <w:r w:rsidRPr="006634D9">
        <w:rPr>
          <w:rFonts w:ascii="Palatino Linotype" w:hAnsi="Palatino Linotype" w:cs="Arial"/>
          <w:b/>
          <w:bCs/>
          <w:sz w:val="24"/>
        </w:rPr>
        <w:t>00204/TENANCIN/IP/2020</w:t>
      </w:r>
    </w:p>
    <w:p w14:paraId="794764B0" w14:textId="5DF03268" w:rsidR="00E24E54" w:rsidRPr="006E2073" w:rsidRDefault="006E2073" w:rsidP="006E2073">
      <w:pPr>
        <w:pStyle w:val="Citas"/>
        <w:rPr>
          <w:b/>
          <w:bCs/>
        </w:rPr>
      </w:pPr>
      <w:r>
        <w:t>“</w:t>
      </w:r>
      <w:r w:rsidR="00E24E54">
        <w:t xml:space="preserve">Solicito el formato PBRM 09b estado comparativo presupuestal de ingresos al mes de diciembre de 2019 del Ayuntamiento de Tenancingo en formato de datos abiertos en el que fue elaborado y en formato </w:t>
      </w:r>
      <w:proofErr w:type="spellStart"/>
      <w:r w:rsidR="00E24E54">
        <w:t>pdf</w:t>
      </w:r>
      <w:proofErr w:type="spellEnd"/>
      <w:r w:rsidR="00E24E54">
        <w:t xml:space="preserve"> firmado y sellado.</w:t>
      </w:r>
      <w:r>
        <w:t xml:space="preserve">” </w:t>
      </w:r>
      <w:r>
        <w:rPr>
          <w:b/>
          <w:bCs/>
        </w:rPr>
        <w:t>[Sic]</w:t>
      </w:r>
    </w:p>
    <w:p w14:paraId="1F08E0E7" w14:textId="77777777" w:rsidR="00E24E54" w:rsidRPr="00E24E54" w:rsidRDefault="00E24E54" w:rsidP="00DB322C">
      <w:pPr>
        <w:spacing w:before="240" w:line="360" w:lineRule="auto"/>
        <w:jc w:val="both"/>
        <w:rPr>
          <w:rFonts w:ascii="Palatino Linotype" w:hAnsi="Palatino Linotype" w:cs="Arial"/>
          <w:b/>
          <w:bCs/>
          <w:sz w:val="24"/>
        </w:rPr>
      </w:pPr>
    </w:p>
    <w:p w14:paraId="3006CFAD" w14:textId="65859562" w:rsidR="00E24E54" w:rsidRPr="006634D9" w:rsidRDefault="00E24E54" w:rsidP="00DB322C">
      <w:pPr>
        <w:spacing w:before="240" w:line="360" w:lineRule="auto"/>
        <w:jc w:val="both"/>
        <w:rPr>
          <w:rFonts w:ascii="Palatino Linotype" w:hAnsi="Palatino Linotype" w:cs="Arial"/>
          <w:b/>
          <w:bCs/>
          <w:sz w:val="24"/>
        </w:rPr>
      </w:pPr>
      <w:r w:rsidRPr="006634D9">
        <w:rPr>
          <w:rFonts w:ascii="Palatino Linotype" w:hAnsi="Palatino Linotype" w:cs="Arial"/>
          <w:b/>
          <w:bCs/>
          <w:sz w:val="24"/>
        </w:rPr>
        <w:t>00201/TENANCIN/IP/2020</w:t>
      </w:r>
    </w:p>
    <w:p w14:paraId="5B61D0BC" w14:textId="6A17EE92" w:rsidR="00E24E54" w:rsidRPr="006E2073" w:rsidRDefault="006E2073" w:rsidP="006E2073">
      <w:pPr>
        <w:pStyle w:val="Citas"/>
        <w:rPr>
          <w:b/>
          <w:bCs/>
        </w:rPr>
      </w:pPr>
      <w:r>
        <w:t>“</w:t>
      </w:r>
      <w:r w:rsidR="00E24E54">
        <w:t xml:space="preserve">Solicito el formato PBRM 11 seguimiento trimestral del programa anual de obras al mes de diciembre de 2019 del Ayuntamiento de Tenancingo en formato de datos abiertos en el que fue elaborado y en formato </w:t>
      </w:r>
      <w:proofErr w:type="spellStart"/>
      <w:r w:rsidR="00E24E54">
        <w:t>pdf</w:t>
      </w:r>
      <w:proofErr w:type="spellEnd"/>
      <w:r w:rsidR="00E24E54">
        <w:t xml:space="preserve"> firmado y sellado</w:t>
      </w:r>
      <w:r>
        <w:t xml:space="preserve">” </w:t>
      </w:r>
      <w:r>
        <w:rPr>
          <w:b/>
          <w:bCs/>
        </w:rPr>
        <w:t>[Sic]</w:t>
      </w:r>
    </w:p>
    <w:p w14:paraId="33716107" w14:textId="77777777" w:rsidR="00E24E54" w:rsidRPr="00E24E54" w:rsidRDefault="00E24E54" w:rsidP="00DB322C">
      <w:pPr>
        <w:spacing w:before="240" w:line="360" w:lineRule="auto"/>
        <w:jc w:val="both"/>
        <w:rPr>
          <w:rFonts w:ascii="Palatino Linotype" w:hAnsi="Palatino Linotype" w:cs="Arial"/>
          <w:b/>
          <w:bCs/>
          <w:sz w:val="24"/>
        </w:rPr>
      </w:pPr>
    </w:p>
    <w:p w14:paraId="6526199E" w14:textId="4EFF243A" w:rsidR="00E24E54" w:rsidRPr="006634D9" w:rsidRDefault="00E24E54" w:rsidP="00DB322C">
      <w:pPr>
        <w:spacing w:before="240" w:line="360" w:lineRule="auto"/>
        <w:jc w:val="both"/>
        <w:rPr>
          <w:rFonts w:ascii="Palatino Linotype" w:hAnsi="Palatino Linotype" w:cs="Arial"/>
          <w:b/>
          <w:bCs/>
          <w:sz w:val="24"/>
        </w:rPr>
      </w:pPr>
      <w:r w:rsidRPr="006634D9">
        <w:rPr>
          <w:rFonts w:ascii="Palatino Linotype" w:hAnsi="Palatino Linotype" w:cs="Arial"/>
          <w:b/>
          <w:bCs/>
          <w:sz w:val="24"/>
        </w:rPr>
        <w:lastRenderedPageBreak/>
        <w:t>00194/TENANCIN/IP/2020</w:t>
      </w:r>
    </w:p>
    <w:p w14:paraId="18D17899" w14:textId="592A6FF4" w:rsidR="00E24E54" w:rsidRDefault="006E2073" w:rsidP="006E2073">
      <w:pPr>
        <w:pStyle w:val="Citas"/>
        <w:rPr>
          <w:b/>
          <w:bCs/>
        </w:rPr>
      </w:pPr>
      <w:r>
        <w:t>“</w:t>
      </w:r>
      <w:r w:rsidR="00E24E54">
        <w:t xml:space="preserve">Solicito el formato PBRM 10c estado comparativo presupuestal de egresos al mes de diciembre de 2019 del Ayuntamiento de Tenancingo en formato de datos abiertos en el que fue elaborado y en formato </w:t>
      </w:r>
      <w:proofErr w:type="spellStart"/>
      <w:r w:rsidR="00E24E54">
        <w:t>pdf</w:t>
      </w:r>
      <w:proofErr w:type="spellEnd"/>
      <w:r w:rsidR="00E24E54">
        <w:t xml:space="preserve"> firmado y sellado.</w:t>
      </w:r>
      <w:r>
        <w:t xml:space="preserve">” </w:t>
      </w:r>
      <w:r>
        <w:rPr>
          <w:b/>
          <w:bCs/>
        </w:rPr>
        <w:t>[Sic]</w:t>
      </w:r>
    </w:p>
    <w:p w14:paraId="4C15BE87" w14:textId="77777777" w:rsidR="006E2073" w:rsidRPr="00E24E54" w:rsidRDefault="006E2073" w:rsidP="006E2073">
      <w:pPr>
        <w:pStyle w:val="Citas"/>
        <w:rPr>
          <w:b/>
          <w:bCs/>
          <w:sz w:val="24"/>
        </w:rPr>
      </w:pPr>
    </w:p>
    <w:p w14:paraId="1A3E8E3C" w14:textId="6D68EBEA" w:rsidR="00E24E54" w:rsidRPr="006634D9" w:rsidRDefault="00E24E54" w:rsidP="00DB322C">
      <w:pPr>
        <w:spacing w:before="240" w:line="360" w:lineRule="auto"/>
        <w:jc w:val="both"/>
        <w:rPr>
          <w:rFonts w:ascii="Palatino Linotype" w:hAnsi="Palatino Linotype" w:cs="Arial"/>
          <w:b/>
          <w:bCs/>
          <w:sz w:val="24"/>
        </w:rPr>
      </w:pPr>
      <w:r w:rsidRPr="006634D9">
        <w:rPr>
          <w:rFonts w:ascii="Palatino Linotype" w:hAnsi="Palatino Linotype" w:cs="Arial"/>
          <w:b/>
          <w:bCs/>
          <w:sz w:val="24"/>
        </w:rPr>
        <w:t>00195/TENANCIN/IP/2020</w:t>
      </w:r>
    </w:p>
    <w:p w14:paraId="4AE46467" w14:textId="607D578A" w:rsidR="00E24E54" w:rsidRPr="006E2073" w:rsidRDefault="006E2073" w:rsidP="006E2073">
      <w:pPr>
        <w:pStyle w:val="Citas"/>
        <w:rPr>
          <w:b/>
          <w:bCs/>
        </w:rPr>
      </w:pPr>
      <w:r>
        <w:t>“</w:t>
      </w:r>
      <w:r w:rsidR="00E24E54">
        <w:t xml:space="preserve">Solicito el formato PBRM 10b avance presupuestal de egresos al mes de diciembre de 2019 del Ayuntamiento de Tenancingo en formato de datos abiertos en el que fue elaborado y en formato </w:t>
      </w:r>
      <w:proofErr w:type="spellStart"/>
      <w:r w:rsidR="00E24E54">
        <w:t>pdf</w:t>
      </w:r>
      <w:proofErr w:type="spellEnd"/>
      <w:r w:rsidR="00E24E54">
        <w:t xml:space="preserve"> firmado y sellado.</w:t>
      </w:r>
      <w:r>
        <w:t xml:space="preserve">” </w:t>
      </w:r>
      <w:r>
        <w:rPr>
          <w:b/>
          <w:bCs/>
        </w:rPr>
        <w:t>[Sic]</w:t>
      </w:r>
    </w:p>
    <w:p w14:paraId="564A5D17" w14:textId="77777777" w:rsidR="00E24E54" w:rsidRPr="00E24E54" w:rsidRDefault="00E24E54" w:rsidP="00DB322C">
      <w:pPr>
        <w:spacing w:before="240" w:line="360" w:lineRule="auto"/>
        <w:jc w:val="both"/>
        <w:rPr>
          <w:rFonts w:ascii="Palatino Linotype" w:hAnsi="Palatino Linotype" w:cs="Arial"/>
          <w:b/>
          <w:bCs/>
          <w:sz w:val="24"/>
        </w:rPr>
      </w:pPr>
    </w:p>
    <w:p w14:paraId="66ED08B2" w14:textId="35076805" w:rsidR="00E24E54" w:rsidRPr="006634D9" w:rsidRDefault="00E24E54" w:rsidP="00DB322C">
      <w:pPr>
        <w:spacing w:before="240" w:line="360" w:lineRule="auto"/>
        <w:jc w:val="both"/>
        <w:rPr>
          <w:rFonts w:ascii="Palatino Linotype" w:hAnsi="Palatino Linotype" w:cs="Arial"/>
          <w:b/>
          <w:bCs/>
          <w:sz w:val="24"/>
        </w:rPr>
      </w:pPr>
      <w:r w:rsidRPr="006634D9">
        <w:rPr>
          <w:rFonts w:ascii="Palatino Linotype" w:hAnsi="Palatino Linotype" w:cs="Arial"/>
          <w:b/>
          <w:bCs/>
          <w:sz w:val="24"/>
        </w:rPr>
        <w:t>00196/TENANCIN/IP/2020</w:t>
      </w:r>
    </w:p>
    <w:p w14:paraId="30F78084" w14:textId="1EF82EC1" w:rsidR="00E24E54" w:rsidRPr="006E2073" w:rsidRDefault="006E2073" w:rsidP="006E2073">
      <w:pPr>
        <w:pStyle w:val="Citas"/>
        <w:rPr>
          <w:b/>
          <w:bCs/>
        </w:rPr>
      </w:pPr>
      <w:r>
        <w:t>“</w:t>
      </w:r>
      <w:r w:rsidR="00E24E54">
        <w:t xml:space="preserve">Solicito el formato PBRM 10c estado comparativo presupuestal de egresos al mes de diciembre de 2018 del Ayuntamiento de Tenancingo en formato de datos abiertos en el que fue elaborado y en formato </w:t>
      </w:r>
      <w:proofErr w:type="spellStart"/>
      <w:r w:rsidR="00E24E54">
        <w:t>pdf</w:t>
      </w:r>
      <w:proofErr w:type="spellEnd"/>
      <w:r w:rsidR="00E24E54">
        <w:t xml:space="preserve"> firmado y sellado.</w:t>
      </w:r>
      <w:r>
        <w:t xml:space="preserve">” </w:t>
      </w:r>
      <w:r>
        <w:rPr>
          <w:b/>
          <w:bCs/>
        </w:rPr>
        <w:t>[Sic]</w:t>
      </w:r>
    </w:p>
    <w:p w14:paraId="597EF40F" w14:textId="77777777" w:rsidR="00E24E54" w:rsidRPr="00E24E54" w:rsidRDefault="00E24E54" w:rsidP="00DB322C">
      <w:pPr>
        <w:spacing w:before="240" w:line="360" w:lineRule="auto"/>
        <w:jc w:val="both"/>
        <w:rPr>
          <w:rFonts w:ascii="Palatino Linotype" w:hAnsi="Palatino Linotype" w:cs="Arial"/>
          <w:b/>
          <w:bCs/>
          <w:sz w:val="24"/>
        </w:rPr>
      </w:pPr>
    </w:p>
    <w:p w14:paraId="21D56953" w14:textId="22D044F6" w:rsidR="00E24E54" w:rsidRPr="006634D9" w:rsidRDefault="00E24E54" w:rsidP="00DB322C">
      <w:pPr>
        <w:spacing w:before="240" w:line="360" w:lineRule="auto"/>
        <w:jc w:val="both"/>
        <w:rPr>
          <w:rFonts w:ascii="Palatino Linotype" w:hAnsi="Palatino Linotype" w:cs="Arial"/>
          <w:b/>
          <w:bCs/>
          <w:sz w:val="24"/>
        </w:rPr>
      </w:pPr>
      <w:r w:rsidRPr="006634D9">
        <w:rPr>
          <w:rFonts w:ascii="Palatino Linotype" w:hAnsi="Palatino Linotype" w:cs="Arial"/>
          <w:b/>
          <w:bCs/>
          <w:sz w:val="24"/>
        </w:rPr>
        <w:t>00197/TENANCIN/IP/2020</w:t>
      </w:r>
    </w:p>
    <w:p w14:paraId="7982DD21" w14:textId="502DB14A" w:rsidR="00E24E54" w:rsidRPr="006E2073" w:rsidRDefault="006E2073" w:rsidP="006E2073">
      <w:pPr>
        <w:pStyle w:val="Citas"/>
        <w:rPr>
          <w:b/>
          <w:bCs/>
        </w:rPr>
      </w:pPr>
      <w:r>
        <w:t xml:space="preserve">“Solicito el formato PBRM 10b avance presupuestal de egresos al mes de diciembre de 2018 del Ayuntamiento de Tenancingo en formato de datos abiertos en el que fue elaborado y en formato </w:t>
      </w:r>
      <w:proofErr w:type="spellStart"/>
      <w:r>
        <w:t>pdf</w:t>
      </w:r>
      <w:proofErr w:type="spellEnd"/>
      <w:r>
        <w:t xml:space="preserve"> firmado y sellado.” </w:t>
      </w:r>
      <w:r>
        <w:rPr>
          <w:b/>
          <w:bCs/>
        </w:rPr>
        <w:t>[Sic]</w:t>
      </w:r>
    </w:p>
    <w:p w14:paraId="27223C6B" w14:textId="460B10BE" w:rsidR="00E24E54" w:rsidRPr="006E2073" w:rsidRDefault="00E24E54" w:rsidP="00DB322C">
      <w:pPr>
        <w:spacing w:before="240" w:line="360" w:lineRule="auto"/>
        <w:jc w:val="both"/>
        <w:rPr>
          <w:rFonts w:ascii="Palatino Linotype" w:hAnsi="Palatino Linotype" w:cs="Arial"/>
          <w:b/>
          <w:bCs/>
          <w:sz w:val="24"/>
        </w:rPr>
      </w:pPr>
      <w:r w:rsidRPr="006E2073">
        <w:rPr>
          <w:rFonts w:ascii="Palatino Linotype" w:hAnsi="Palatino Linotype" w:cs="Arial"/>
          <w:b/>
          <w:bCs/>
          <w:sz w:val="24"/>
        </w:rPr>
        <w:lastRenderedPageBreak/>
        <w:t>00198/TENANCIN/IP/2020</w:t>
      </w:r>
    </w:p>
    <w:p w14:paraId="1149525D" w14:textId="4FD24B36" w:rsidR="006E2073" w:rsidRPr="006E2073" w:rsidRDefault="006E2073" w:rsidP="006E2073">
      <w:pPr>
        <w:pStyle w:val="Citas"/>
        <w:rPr>
          <w:b/>
          <w:bCs/>
        </w:rPr>
      </w:pPr>
      <w:r>
        <w:t xml:space="preserve">“Solicito el formato PBRM 10ª avance presupuestal de egresos detallado al mes de diciembre de 2018 del Ayuntamiento de Tenancingo en formato de datos abiertos en el que fue elaborado y en formato </w:t>
      </w:r>
      <w:proofErr w:type="spellStart"/>
      <w:r>
        <w:t>pdf</w:t>
      </w:r>
      <w:proofErr w:type="spellEnd"/>
      <w:r>
        <w:t xml:space="preserve"> firmado y sellado.” </w:t>
      </w:r>
      <w:r>
        <w:rPr>
          <w:b/>
          <w:bCs/>
        </w:rPr>
        <w:t>[Sic]</w:t>
      </w:r>
    </w:p>
    <w:p w14:paraId="5764D3A9" w14:textId="77777777" w:rsidR="006E2073" w:rsidRPr="006E2073" w:rsidRDefault="006E2073" w:rsidP="00DB322C">
      <w:pPr>
        <w:spacing w:before="240" w:line="360" w:lineRule="auto"/>
        <w:jc w:val="both"/>
        <w:rPr>
          <w:rFonts w:ascii="Palatino Linotype" w:hAnsi="Palatino Linotype" w:cs="Arial"/>
          <w:b/>
          <w:bCs/>
          <w:sz w:val="24"/>
        </w:rPr>
      </w:pPr>
    </w:p>
    <w:p w14:paraId="7E3D7D61" w14:textId="2AF24EBC" w:rsidR="00E24E54" w:rsidRPr="006634D9" w:rsidRDefault="00E24E54" w:rsidP="00DB322C">
      <w:pPr>
        <w:spacing w:before="240" w:line="360" w:lineRule="auto"/>
        <w:jc w:val="both"/>
        <w:rPr>
          <w:rFonts w:ascii="Palatino Linotype" w:hAnsi="Palatino Linotype" w:cs="Arial"/>
          <w:b/>
          <w:bCs/>
          <w:sz w:val="24"/>
        </w:rPr>
      </w:pPr>
      <w:r w:rsidRPr="006634D9">
        <w:rPr>
          <w:rFonts w:ascii="Palatino Linotype" w:hAnsi="Palatino Linotype" w:cs="Arial"/>
          <w:b/>
          <w:bCs/>
          <w:sz w:val="24"/>
        </w:rPr>
        <w:t>00199/TENANCIN/IP/2020</w:t>
      </w:r>
    </w:p>
    <w:p w14:paraId="03D4E850" w14:textId="7875A01B" w:rsidR="00E24E54" w:rsidRPr="006E2073" w:rsidRDefault="006E2073" w:rsidP="006E2073">
      <w:pPr>
        <w:pStyle w:val="Citas"/>
        <w:rPr>
          <w:b/>
          <w:bCs/>
        </w:rPr>
      </w:pPr>
      <w:r>
        <w:t xml:space="preserve">“Solicito el formato PBRM 09b estado comparativo presupuestal de ingresos al mes de diciembre de 2018 del Ayuntamiento de Tenancingo en formato de datos abiertos en el que fue elaborado y en formato </w:t>
      </w:r>
      <w:proofErr w:type="spellStart"/>
      <w:r>
        <w:t>pdf</w:t>
      </w:r>
      <w:proofErr w:type="spellEnd"/>
      <w:r>
        <w:t xml:space="preserve"> firmado y sellado” </w:t>
      </w:r>
      <w:r>
        <w:rPr>
          <w:b/>
          <w:bCs/>
        </w:rPr>
        <w:t>[Sic]</w:t>
      </w:r>
    </w:p>
    <w:p w14:paraId="47C0C4CA" w14:textId="77777777" w:rsidR="006E2073" w:rsidRPr="006E2073" w:rsidRDefault="006E2073" w:rsidP="00DB322C">
      <w:pPr>
        <w:spacing w:before="240" w:line="360" w:lineRule="auto"/>
        <w:jc w:val="both"/>
        <w:rPr>
          <w:rFonts w:ascii="Palatino Linotype" w:hAnsi="Palatino Linotype" w:cs="Arial"/>
          <w:b/>
          <w:bCs/>
          <w:sz w:val="24"/>
        </w:rPr>
      </w:pPr>
    </w:p>
    <w:p w14:paraId="4E418A9C" w14:textId="494A59BE" w:rsidR="00E24E54" w:rsidRPr="006634D9" w:rsidRDefault="00E24E54" w:rsidP="00DB322C">
      <w:pPr>
        <w:spacing w:before="240" w:line="360" w:lineRule="auto"/>
        <w:jc w:val="both"/>
        <w:rPr>
          <w:rFonts w:ascii="Palatino Linotype" w:hAnsi="Palatino Linotype" w:cs="Arial"/>
          <w:b/>
          <w:bCs/>
          <w:sz w:val="24"/>
        </w:rPr>
      </w:pPr>
      <w:r w:rsidRPr="006E2073">
        <w:rPr>
          <w:rFonts w:ascii="Palatino Linotype" w:hAnsi="Palatino Linotype" w:cs="Arial"/>
          <w:b/>
          <w:bCs/>
          <w:sz w:val="24"/>
        </w:rPr>
        <w:t xml:space="preserve"> </w:t>
      </w:r>
      <w:r w:rsidRPr="006634D9">
        <w:rPr>
          <w:rFonts w:ascii="Palatino Linotype" w:hAnsi="Palatino Linotype" w:cs="Arial"/>
          <w:b/>
          <w:bCs/>
          <w:sz w:val="24"/>
        </w:rPr>
        <w:t xml:space="preserve">00200/TENANCIN/IP/2020, </w:t>
      </w:r>
    </w:p>
    <w:p w14:paraId="1D8BFCA2" w14:textId="0980152C" w:rsidR="006E2073" w:rsidRPr="006E2073" w:rsidRDefault="006E2073" w:rsidP="006E2073">
      <w:pPr>
        <w:pStyle w:val="Citas"/>
        <w:rPr>
          <w:rFonts w:ascii="Times New Roman" w:hAnsi="Times New Roman"/>
          <w:b/>
          <w:bCs/>
          <w:sz w:val="24"/>
          <w:szCs w:val="24"/>
        </w:rPr>
      </w:pPr>
      <w:r>
        <w:t>“</w:t>
      </w:r>
      <w:r w:rsidRPr="006E2073">
        <w:t xml:space="preserve">Solicito el formato PBRM 09ª avance presupuestal de ingresos al mes de diciembre de 2018 del Ayuntamiento de Tenancingo en formato de datos abiertos en el que fue elaborado y en formato </w:t>
      </w:r>
      <w:proofErr w:type="spellStart"/>
      <w:r w:rsidRPr="006E2073">
        <w:t>pdf</w:t>
      </w:r>
      <w:proofErr w:type="spellEnd"/>
      <w:r w:rsidRPr="006E2073">
        <w:t xml:space="preserve"> firmado y sellado</w:t>
      </w:r>
      <w:r>
        <w:t xml:space="preserve">.” </w:t>
      </w:r>
      <w:r>
        <w:rPr>
          <w:b/>
          <w:bCs/>
        </w:rPr>
        <w:t>[Sic]</w:t>
      </w:r>
    </w:p>
    <w:p w14:paraId="44619821" w14:textId="77777777" w:rsidR="006E2073" w:rsidRPr="006E2073" w:rsidRDefault="006E2073" w:rsidP="00DB322C">
      <w:pPr>
        <w:spacing w:before="240" w:line="360" w:lineRule="auto"/>
        <w:jc w:val="both"/>
        <w:rPr>
          <w:rFonts w:ascii="Palatino Linotype" w:hAnsi="Palatino Linotype" w:cs="Arial"/>
          <w:b/>
          <w:bCs/>
          <w:sz w:val="24"/>
        </w:rPr>
      </w:pPr>
    </w:p>
    <w:p w14:paraId="25A997D2" w14:textId="5C56AC09" w:rsidR="00E24E54" w:rsidRPr="006E2073" w:rsidRDefault="00E24E54" w:rsidP="00DB322C">
      <w:pPr>
        <w:spacing w:before="240" w:line="360" w:lineRule="auto"/>
        <w:jc w:val="both"/>
        <w:rPr>
          <w:rFonts w:ascii="Palatino Linotype" w:hAnsi="Palatino Linotype" w:cs="Arial"/>
          <w:b/>
          <w:bCs/>
          <w:sz w:val="24"/>
        </w:rPr>
      </w:pPr>
      <w:r w:rsidRPr="006E2073">
        <w:rPr>
          <w:rFonts w:ascii="Palatino Linotype" w:hAnsi="Palatino Linotype" w:cs="Arial"/>
          <w:b/>
          <w:bCs/>
          <w:sz w:val="24"/>
        </w:rPr>
        <w:t>00219/TENANCIN/IP/2020</w:t>
      </w:r>
    </w:p>
    <w:p w14:paraId="414EB2B7" w14:textId="3C93F81E" w:rsidR="006E2073" w:rsidRPr="006E2073" w:rsidRDefault="006E2073" w:rsidP="006E2073">
      <w:pPr>
        <w:pStyle w:val="Citas"/>
        <w:rPr>
          <w:rFonts w:ascii="Times New Roman" w:hAnsi="Times New Roman"/>
          <w:b/>
          <w:sz w:val="24"/>
          <w:szCs w:val="24"/>
        </w:rPr>
      </w:pPr>
      <w:r>
        <w:t>“</w:t>
      </w:r>
      <w:r w:rsidRPr="006E2073">
        <w:t>Solicito el formato PBRM 11 programa anual de obras al mes de septiembre de 2020 firmado y sellado</w:t>
      </w:r>
      <w:r>
        <w:rPr>
          <w:rFonts w:ascii="Times New Roman" w:hAnsi="Times New Roman"/>
          <w:sz w:val="24"/>
          <w:szCs w:val="24"/>
        </w:rPr>
        <w:t xml:space="preserve">” </w:t>
      </w:r>
      <w:r>
        <w:rPr>
          <w:rFonts w:ascii="Times New Roman" w:hAnsi="Times New Roman"/>
          <w:b/>
          <w:sz w:val="24"/>
          <w:szCs w:val="24"/>
        </w:rPr>
        <w:t>[Sic]</w:t>
      </w:r>
    </w:p>
    <w:p w14:paraId="056968AD" w14:textId="77777777" w:rsidR="00E24E54" w:rsidRPr="006E2073" w:rsidRDefault="00E24E54" w:rsidP="00DB322C">
      <w:pPr>
        <w:spacing w:before="240" w:line="360" w:lineRule="auto"/>
        <w:jc w:val="both"/>
        <w:rPr>
          <w:rFonts w:ascii="Palatino Linotype" w:hAnsi="Palatino Linotype" w:cs="Arial"/>
          <w:b/>
          <w:bCs/>
          <w:sz w:val="24"/>
        </w:rPr>
      </w:pPr>
    </w:p>
    <w:p w14:paraId="05D3D51C" w14:textId="0412AE97" w:rsidR="00E24E54" w:rsidRPr="006E2073" w:rsidRDefault="00E24E54" w:rsidP="00DB322C">
      <w:pPr>
        <w:spacing w:before="240" w:line="360" w:lineRule="auto"/>
        <w:jc w:val="both"/>
        <w:rPr>
          <w:rFonts w:ascii="Palatino Linotype" w:hAnsi="Palatino Linotype" w:cs="Arial"/>
          <w:sz w:val="24"/>
        </w:rPr>
      </w:pPr>
      <w:r w:rsidRPr="006E2073">
        <w:rPr>
          <w:rFonts w:ascii="Palatino Linotype" w:hAnsi="Palatino Linotype" w:cs="Arial"/>
          <w:b/>
          <w:bCs/>
          <w:sz w:val="24"/>
        </w:rPr>
        <w:lastRenderedPageBreak/>
        <w:t xml:space="preserve"> 00223/TENANCIN/IP/2020</w:t>
      </w:r>
    </w:p>
    <w:p w14:paraId="54B4C1A8" w14:textId="2585DD40" w:rsidR="00E24E54" w:rsidRPr="006E2073" w:rsidRDefault="006E2073" w:rsidP="006E2073">
      <w:pPr>
        <w:pStyle w:val="Citas"/>
        <w:rPr>
          <w:b/>
          <w:bCs/>
          <w:sz w:val="24"/>
        </w:rPr>
      </w:pPr>
      <w:r>
        <w:t xml:space="preserve">“Solicito el formato PBRM 11 seguimiento trimestral del programa anual de obras al mes de septiembre de 2020 en digital firmado y sellado.” </w:t>
      </w:r>
      <w:r>
        <w:rPr>
          <w:b/>
          <w:bCs/>
        </w:rPr>
        <w:t>[Sic]</w:t>
      </w:r>
    </w:p>
    <w:bookmarkEnd w:id="1"/>
    <w:p w14:paraId="5951D0A7" w14:textId="348D84BB" w:rsidR="00DB322C" w:rsidRDefault="00DB322C" w:rsidP="00DB322C">
      <w:pPr>
        <w:spacing w:before="240" w:line="360" w:lineRule="auto"/>
        <w:ind w:right="850"/>
        <w:jc w:val="both"/>
        <w:rPr>
          <w:rFonts w:ascii="Palatino Linotype" w:eastAsia="Times New Roman" w:hAnsi="Palatino Linotype" w:cs="Times New Roman"/>
          <w:sz w:val="24"/>
          <w:szCs w:val="24"/>
          <w:lang w:val="es-ES_tradnl" w:eastAsia="es-ES"/>
        </w:rPr>
      </w:pPr>
      <w:r w:rsidRPr="004A3EE0">
        <w:rPr>
          <w:rFonts w:ascii="Palatino Linotype" w:eastAsia="Times New Roman" w:hAnsi="Palatino Linotype" w:cs="Times New Roman"/>
          <w:b/>
          <w:sz w:val="24"/>
          <w:szCs w:val="24"/>
          <w:lang w:val="es-ES_tradnl" w:eastAsia="es-ES"/>
        </w:rPr>
        <w:t xml:space="preserve">Modalidad de entrega: </w:t>
      </w:r>
      <w:r>
        <w:rPr>
          <w:rFonts w:ascii="Palatino Linotype" w:eastAsia="Times New Roman" w:hAnsi="Palatino Linotype" w:cs="Times New Roman"/>
          <w:sz w:val="24"/>
          <w:szCs w:val="24"/>
          <w:lang w:val="es-ES_tradnl" w:eastAsia="es-ES"/>
        </w:rPr>
        <w:t xml:space="preserve">A través del SAIMEX, en los </w:t>
      </w:r>
      <w:r w:rsidR="006E2073">
        <w:rPr>
          <w:rFonts w:ascii="Palatino Linotype" w:eastAsia="Times New Roman" w:hAnsi="Palatino Linotype" w:cs="Times New Roman"/>
          <w:sz w:val="24"/>
          <w:szCs w:val="24"/>
          <w:lang w:val="es-ES_tradnl" w:eastAsia="es-ES"/>
        </w:rPr>
        <w:t>doce</w:t>
      </w:r>
      <w:r w:rsidR="00066E86">
        <w:rPr>
          <w:rFonts w:ascii="Palatino Linotype" w:eastAsia="Times New Roman" w:hAnsi="Palatino Linotype" w:cs="Times New Roman"/>
          <w:sz w:val="24"/>
          <w:szCs w:val="24"/>
          <w:lang w:val="es-ES_tradnl" w:eastAsia="es-ES"/>
        </w:rPr>
        <w:t xml:space="preserve"> casos. </w:t>
      </w:r>
      <w:r>
        <w:rPr>
          <w:rFonts w:ascii="Palatino Linotype" w:eastAsia="Times New Roman" w:hAnsi="Palatino Linotype" w:cs="Times New Roman"/>
          <w:sz w:val="24"/>
          <w:szCs w:val="24"/>
          <w:lang w:val="es-ES_tradnl" w:eastAsia="es-ES"/>
        </w:rPr>
        <w:t xml:space="preserve">     </w:t>
      </w:r>
    </w:p>
    <w:p w14:paraId="32BE7920" w14:textId="77777777" w:rsidR="00DB322C" w:rsidRDefault="00DB322C" w:rsidP="00DB322C">
      <w:pPr>
        <w:spacing w:before="240" w:line="360" w:lineRule="auto"/>
        <w:ind w:right="850"/>
        <w:jc w:val="both"/>
        <w:rPr>
          <w:rFonts w:ascii="Palatino Linotype" w:eastAsia="Times New Roman" w:hAnsi="Palatino Linotype" w:cs="Times New Roman"/>
          <w:sz w:val="24"/>
          <w:szCs w:val="24"/>
          <w:lang w:val="es-ES_tradnl" w:eastAsia="es-ES"/>
        </w:rPr>
      </w:pPr>
    </w:p>
    <w:p w14:paraId="50398E06" w14:textId="77777777" w:rsidR="00DB322C" w:rsidRDefault="00DB322C" w:rsidP="00DB322C">
      <w:pPr>
        <w:spacing w:before="240" w:line="360" w:lineRule="auto"/>
        <w:jc w:val="both"/>
        <w:rPr>
          <w:rFonts w:ascii="Palatino Linotype" w:hAnsi="Palatino Linotype" w:cs="Arial"/>
          <w:b/>
          <w:sz w:val="28"/>
        </w:rPr>
      </w:pPr>
      <w:r>
        <w:rPr>
          <w:rFonts w:ascii="Palatino Linotype" w:hAnsi="Palatino Linotype" w:cs="Arial"/>
          <w:b/>
          <w:sz w:val="28"/>
        </w:rPr>
        <w:t xml:space="preserve">SEGUNDO. </w:t>
      </w:r>
      <w:r w:rsidRPr="00165D6E">
        <w:rPr>
          <w:rFonts w:ascii="Palatino Linotype" w:hAnsi="Palatino Linotype" w:cs="Arial"/>
          <w:b/>
          <w:sz w:val="28"/>
          <w:szCs w:val="20"/>
        </w:rPr>
        <w:t xml:space="preserve">De la 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14:paraId="1188CE54" w14:textId="0A2A0B96" w:rsidR="003C6399" w:rsidRDefault="00DB322C" w:rsidP="00DB322C">
      <w:pPr>
        <w:pStyle w:val="Prrafodelista"/>
        <w:spacing w:after="240" w:line="360" w:lineRule="auto"/>
        <w:ind w:left="0"/>
        <w:jc w:val="both"/>
        <w:rPr>
          <w:rFonts w:ascii="Palatino Linotype" w:hAnsi="Palatino Linotype" w:cs="Arial"/>
        </w:rPr>
      </w:pPr>
      <w:r w:rsidRPr="00BB3002">
        <w:rPr>
          <w:rFonts w:ascii="Palatino Linotype" w:hAnsi="Palatino Linotype" w:cs="Arial"/>
        </w:rPr>
        <w:t xml:space="preserve">De las constancias de los expedientes electrónicos del </w:t>
      </w:r>
      <w:r w:rsidRPr="00BB3002">
        <w:rPr>
          <w:rFonts w:ascii="Palatino Linotype" w:hAnsi="Palatino Linotype" w:cs="Arial"/>
          <w:b/>
        </w:rPr>
        <w:t xml:space="preserve">SAIMEX, </w:t>
      </w:r>
      <w:r w:rsidRPr="00BB3002">
        <w:rPr>
          <w:rFonts w:ascii="Palatino Linotype" w:hAnsi="Palatino Linotype" w:cs="Arial"/>
        </w:rPr>
        <w:t xml:space="preserve">se advierte que </w:t>
      </w:r>
      <w:r w:rsidRPr="00BB3002">
        <w:rPr>
          <w:rFonts w:ascii="Palatino Linotype" w:hAnsi="Palatino Linotype" w:cs="Arial"/>
          <w:b/>
        </w:rPr>
        <w:t xml:space="preserve">El Sujeto Obligado </w:t>
      </w:r>
      <w:r w:rsidRPr="00BB3002">
        <w:rPr>
          <w:rFonts w:ascii="Palatino Linotype" w:hAnsi="Palatino Linotype" w:cs="Arial"/>
        </w:rPr>
        <w:t>emitió respuestas</w:t>
      </w:r>
      <w:r>
        <w:rPr>
          <w:rFonts w:ascii="Palatino Linotype" w:hAnsi="Palatino Linotype" w:cs="Arial"/>
        </w:rPr>
        <w:t xml:space="preserve"> </w:t>
      </w:r>
      <w:r w:rsidR="00523DDF">
        <w:rPr>
          <w:rFonts w:ascii="Palatino Linotype" w:hAnsi="Palatino Linotype" w:cs="Arial"/>
        </w:rPr>
        <w:t xml:space="preserve">coincidentes </w:t>
      </w:r>
      <w:r>
        <w:rPr>
          <w:rFonts w:ascii="Palatino Linotype" w:hAnsi="Palatino Linotype" w:cs="Arial"/>
        </w:rPr>
        <w:t>a las solicitudes de información, en fecha</w:t>
      </w:r>
      <w:r w:rsidR="003C6399">
        <w:rPr>
          <w:rFonts w:ascii="Palatino Linotype" w:hAnsi="Palatino Linotype" w:cs="Arial"/>
        </w:rPr>
        <w:t>s</w:t>
      </w:r>
      <w:r w:rsidR="00523DDF">
        <w:rPr>
          <w:rFonts w:ascii="Palatino Linotype" w:hAnsi="Palatino Linotype" w:cs="Arial"/>
        </w:rPr>
        <w:t xml:space="preserve"> </w:t>
      </w:r>
      <w:r w:rsidR="003C6399">
        <w:rPr>
          <w:rFonts w:ascii="Palatino Linotype" w:hAnsi="Palatino Linotype" w:cs="Arial"/>
        </w:rPr>
        <w:t xml:space="preserve">trece, veintiséis y veintisiete de octubre de dos mil veinte, resultando de nuestro interés lo siguiente: </w:t>
      </w:r>
    </w:p>
    <w:p w14:paraId="55C55E39" w14:textId="05FD6942" w:rsidR="003C6399" w:rsidRDefault="003C6399" w:rsidP="003C6399">
      <w:pPr>
        <w:pStyle w:val="Citas"/>
      </w:pPr>
      <w:r>
        <w:t xml:space="preserve">“En </w:t>
      </w:r>
      <w:r w:rsidRPr="003C6399">
        <w:t>respuesta a la solicitud recibida, nos permitimos hacer de su conocimiento que con fundamento en el artículo 53, Fracciones: II, V y VI de la Ley de Transparencia y Acceso a la Información Pública del Estado de México y Municipios, le contestamos</w:t>
      </w:r>
      <w:r>
        <w:t xml:space="preserve"> que:</w:t>
      </w:r>
    </w:p>
    <w:p w14:paraId="772ABAA6" w14:textId="4A3A2E01" w:rsidR="003C6399" w:rsidRPr="003C6399" w:rsidRDefault="003C6399" w:rsidP="003C6399">
      <w:pPr>
        <w:pStyle w:val="Citas"/>
        <w:rPr>
          <w:b/>
          <w:bCs/>
        </w:rPr>
      </w:pPr>
      <w:r w:rsidRPr="003C6399">
        <w:t xml:space="preserve">Sirva este medio para enviarle un saludo, al mismo tiempo con fundamento en el artículo 53 fracciones II, V y VI de la Ley de Transparencia y Acceso a la Información Pública del Estado de México y Municipios, remito contestación a su solicitud de información identificada con folio No. 000205/TENANCIN/IP/2020, en archivo anexo PDF como se describe a continuación: 1.- R 00205 Y ANEXOS Haciendo de su conocimiento que de acuerdo a lo establecido por los artículos 176 y 178 de la Ley de Transparencia y Acceso a la Información Pública del Estado de México y </w:t>
      </w:r>
      <w:r w:rsidRPr="003C6399">
        <w:lastRenderedPageBreak/>
        <w:t>Municipios, podrá ejercer su segunda garantía del Derecho de Acceso a la Información pública, al interponer un recurso de revisión, ante el Instituto o ante la Unidad de Transparencia, dentro de los quince días hábiles posteriores a la fecha de recepción de la respuesta, por alguna de las causales establecidas en el artículo 179 de la Ley de Transparencia y Acceso a la Información Pública del Estado de México y Municipios, atendiendo los criterios señalados en los artículos 180 y 181 de la misma Ley. Sin otro particular por el momento, le reitero la seguridad de mi más atenta y distinguida</w:t>
      </w:r>
      <w:r>
        <w:t xml:space="preserve"> consideración” </w:t>
      </w:r>
      <w:r>
        <w:rPr>
          <w:b/>
          <w:bCs/>
        </w:rPr>
        <w:t>[Sic]</w:t>
      </w:r>
    </w:p>
    <w:p w14:paraId="4A549687" w14:textId="77777777" w:rsidR="003C6399" w:rsidRDefault="003C6399" w:rsidP="00DB322C">
      <w:pPr>
        <w:pStyle w:val="Prrafodelista"/>
        <w:spacing w:after="240" w:line="360" w:lineRule="auto"/>
        <w:ind w:left="0"/>
        <w:jc w:val="both"/>
        <w:rPr>
          <w:rFonts w:ascii="Palatino Linotype" w:hAnsi="Palatino Linotype" w:cs="Arial"/>
        </w:rPr>
      </w:pPr>
    </w:p>
    <w:p w14:paraId="108D16D3" w14:textId="754309F9" w:rsidR="003C6399" w:rsidRPr="004C27E4" w:rsidRDefault="00B02090" w:rsidP="00DB322C">
      <w:pPr>
        <w:pStyle w:val="Prrafodelista"/>
        <w:spacing w:after="240" w:line="360" w:lineRule="auto"/>
        <w:ind w:left="0"/>
        <w:jc w:val="both"/>
        <w:rPr>
          <w:rFonts w:ascii="Palatino Linotype" w:hAnsi="Palatino Linotype" w:cs="Arial"/>
        </w:rPr>
      </w:pPr>
      <w:r>
        <w:rPr>
          <w:rFonts w:ascii="Palatino Linotype" w:hAnsi="Palatino Linotype" w:cs="Arial"/>
        </w:rPr>
        <w:t xml:space="preserve">De manera complementaria, en los expedientes electrónicos de las solicitudes de información, </w:t>
      </w:r>
      <w:r>
        <w:rPr>
          <w:rFonts w:ascii="Palatino Linotype" w:hAnsi="Palatino Linotype" w:cs="Arial"/>
          <w:b/>
          <w:bCs/>
        </w:rPr>
        <w:t xml:space="preserve">El Sujeto Obligado </w:t>
      </w:r>
      <w:r>
        <w:rPr>
          <w:rFonts w:ascii="Palatino Linotype" w:hAnsi="Palatino Linotype" w:cs="Arial"/>
        </w:rPr>
        <w:t xml:space="preserve">adjuntó los </w:t>
      </w:r>
      <w:r w:rsidR="004C27E4">
        <w:rPr>
          <w:rFonts w:ascii="Palatino Linotype" w:hAnsi="Palatino Linotype" w:cs="Arial"/>
        </w:rPr>
        <w:t xml:space="preserve">soportes </w:t>
      </w:r>
      <w:r w:rsidR="004C27E4" w:rsidRPr="004C27E4">
        <w:rPr>
          <w:rFonts w:ascii="Palatino Linotype" w:hAnsi="Palatino Linotype" w:cs="Arial"/>
        </w:rPr>
        <w:t xml:space="preserve">documentales </w:t>
      </w:r>
      <w:r w:rsidR="004C27E4">
        <w:rPr>
          <w:rFonts w:ascii="Palatino Linotype" w:hAnsi="Palatino Linotype" w:cs="Arial"/>
        </w:rPr>
        <w:t>“</w:t>
      </w:r>
      <w:r w:rsidR="004C27E4" w:rsidRPr="004C27E4">
        <w:rPr>
          <w:rFonts w:ascii="Palatino Linotype" w:hAnsi="Palatino Linotype" w:cs="Arial"/>
          <w:b/>
          <w:bCs/>
        </w:rPr>
        <w:t>R. 205 Y ANEXOS.pdf</w:t>
      </w:r>
      <w:r w:rsidR="004C27E4">
        <w:rPr>
          <w:rFonts w:ascii="Palatino Linotype" w:hAnsi="Palatino Linotype" w:cs="Arial"/>
          <w:b/>
          <w:bCs/>
        </w:rPr>
        <w:t xml:space="preserve">”; </w:t>
      </w:r>
      <w:r w:rsidR="004C27E4" w:rsidRPr="004C27E4">
        <w:rPr>
          <w:rFonts w:ascii="Palatino Linotype" w:hAnsi="Palatino Linotype" w:cs="Arial"/>
          <w:b/>
          <w:bCs/>
        </w:rPr>
        <w:t>“R 204 Y ANEXOS.pdf</w:t>
      </w:r>
      <w:r w:rsidR="004C27E4">
        <w:rPr>
          <w:rFonts w:ascii="Palatino Linotype" w:hAnsi="Palatino Linotype" w:cs="Arial"/>
          <w:b/>
          <w:bCs/>
        </w:rPr>
        <w:t>”;</w:t>
      </w:r>
      <w:r w:rsidR="004C27E4" w:rsidRPr="004C27E4">
        <w:rPr>
          <w:rFonts w:ascii="Palatino Linotype" w:hAnsi="Palatino Linotype" w:cs="Arial"/>
          <w:b/>
          <w:bCs/>
        </w:rPr>
        <w:t xml:space="preserve"> </w:t>
      </w:r>
      <w:r w:rsidR="004C27E4">
        <w:rPr>
          <w:rFonts w:ascii="Palatino Linotype" w:hAnsi="Palatino Linotype" w:cs="Arial"/>
          <w:b/>
          <w:bCs/>
        </w:rPr>
        <w:t>“</w:t>
      </w:r>
      <w:r w:rsidR="004C27E4" w:rsidRPr="004C27E4">
        <w:rPr>
          <w:rFonts w:ascii="Palatino Linotype" w:hAnsi="Palatino Linotype" w:cs="Arial"/>
          <w:b/>
          <w:bCs/>
        </w:rPr>
        <w:t>R 201 Y ANEXOS.pdf</w:t>
      </w:r>
      <w:r w:rsidR="004C27E4">
        <w:rPr>
          <w:rFonts w:ascii="Palatino Linotype" w:hAnsi="Palatino Linotype" w:cs="Arial"/>
          <w:b/>
          <w:bCs/>
        </w:rPr>
        <w:t>”;</w:t>
      </w:r>
      <w:r w:rsidR="004C27E4" w:rsidRPr="004C27E4">
        <w:rPr>
          <w:rFonts w:ascii="Palatino Linotype" w:hAnsi="Palatino Linotype" w:cs="Arial"/>
          <w:b/>
          <w:bCs/>
        </w:rPr>
        <w:t xml:space="preserve"> </w:t>
      </w:r>
      <w:r w:rsidR="004C27E4">
        <w:rPr>
          <w:rFonts w:ascii="Palatino Linotype" w:hAnsi="Palatino Linotype" w:cs="Arial"/>
          <w:b/>
          <w:bCs/>
        </w:rPr>
        <w:t>“</w:t>
      </w:r>
      <w:r w:rsidR="004C27E4" w:rsidRPr="004C27E4">
        <w:rPr>
          <w:rFonts w:ascii="Palatino Linotype" w:hAnsi="Palatino Linotype" w:cs="Arial"/>
          <w:b/>
          <w:bCs/>
        </w:rPr>
        <w:t>R 19</w:t>
      </w:r>
      <w:r w:rsidR="00B016B8">
        <w:rPr>
          <w:rFonts w:ascii="Palatino Linotype" w:hAnsi="Palatino Linotype" w:cs="Arial"/>
          <w:b/>
          <w:bCs/>
        </w:rPr>
        <w:t>4</w:t>
      </w:r>
      <w:r w:rsidR="004C27E4" w:rsidRPr="004C27E4">
        <w:rPr>
          <w:rFonts w:ascii="Palatino Linotype" w:hAnsi="Palatino Linotype" w:cs="Arial"/>
          <w:b/>
          <w:bCs/>
        </w:rPr>
        <w:t xml:space="preserve"> Y ANEXOS.pdf</w:t>
      </w:r>
      <w:r w:rsidR="004C27E4">
        <w:rPr>
          <w:rFonts w:ascii="Palatino Linotype" w:hAnsi="Palatino Linotype" w:cs="Arial"/>
          <w:b/>
          <w:bCs/>
        </w:rPr>
        <w:t xml:space="preserve">”; “R 195 Y ANEXOS.pdf”; “R 196 Y ANEXOS.pdf”; “R 00197 Y ANEXOS.pdf”; “R 00198 Y ANEXOS.pdf”; “R 199 Y ANEXOS_0001.pdf”; “R 200 Y ANEXOS.pdf”; </w:t>
      </w:r>
      <w:r w:rsidR="004C27E4">
        <w:rPr>
          <w:rFonts w:ascii="Palatino Linotype" w:hAnsi="Palatino Linotype" w:cs="Arial"/>
        </w:rPr>
        <w:t>“</w:t>
      </w:r>
      <w:r w:rsidR="004C27E4">
        <w:rPr>
          <w:rFonts w:ascii="Palatino Linotype" w:hAnsi="Palatino Linotype" w:cs="Arial"/>
          <w:b/>
          <w:bCs/>
        </w:rPr>
        <w:t xml:space="preserve">R 00219.pdf” </w:t>
      </w:r>
      <w:r w:rsidR="004C27E4">
        <w:rPr>
          <w:rFonts w:ascii="Palatino Linotype" w:hAnsi="Palatino Linotype" w:cs="Arial"/>
        </w:rPr>
        <w:t xml:space="preserve">y </w:t>
      </w:r>
      <w:r w:rsidR="004C27E4">
        <w:rPr>
          <w:rFonts w:ascii="Palatino Linotype" w:hAnsi="Palatino Linotype" w:cs="Arial"/>
          <w:b/>
          <w:bCs/>
        </w:rPr>
        <w:t xml:space="preserve">“R 00223.pdf”, </w:t>
      </w:r>
      <w:r w:rsidR="004C27E4">
        <w:rPr>
          <w:rFonts w:ascii="Palatino Linotype" w:hAnsi="Palatino Linotype" w:cs="Arial"/>
        </w:rPr>
        <w:t xml:space="preserve">respectivamente, soportes documentales que se tienen por reproducidos como si a la letra se insertasen en virtud de que serán materia de análisis en el considerando respectivo. </w:t>
      </w:r>
    </w:p>
    <w:p w14:paraId="7137A29A" w14:textId="7E65D318" w:rsidR="00763FEE" w:rsidRDefault="00763FEE" w:rsidP="00DB322C">
      <w:pPr>
        <w:pStyle w:val="Prrafodelista"/>
        <w:spacing w:after="240" w:line="360" w:lineRule="auto"/>
        <w:ind w:left="0"/>
        <w:jc w:val="both"/>
        <w:rPr>
          <w:rFonts w:ascii="Palatino Linotype" w:hAnsi="Palatino Linotype" w:cs="Arial"/>
          <w:lang w:val="es-MX"/>
        </w:rPr>
      </w:pPr>
    </w:p>
    <w:p w14:paraId="7F4C6A70" w14:textId="77777777" w:rsidR="00DB322C" w:rsidRDefault="00DB322C" w:rsidP="00DB322C">
      <w:pPr>
        <w:spacing w:before="240" w:line="360" w:lineRule="auto"/>
        <w:jc w:val="both"/>
        <w:rPr>
          <w:rFonts w:ascii="Palatino Linotype" w:hAnsi="Palatino Linotype" w:cs="Arial"/>
          <w:b/>
          <w:sz w:val="28"/>
        </w:rPr>
      </w:pPr>
      <w:r>
        <w:rPr>
          <w:rFonts w:ascii="Palatino Linotype" w:hAnsi="Palatino Linotype" w:cs="Arial"/>
          <w:b/>
          <w:sz w:val="28"/>
        </w:rPr>
        <w:t xml:space="preserve">TERCERO. </w:t>
      </w:r>
      <w:r>
        <w:rPr>
          <w:rFonts w:ascii="Palatino Linotype" w:hAnsi="Palatino Linotype"/>
          <w:b/>
          <w:sz w:val="28"/>
        </w:rPr>
        <w:t>Del recurso de revisión.</w:t>
      </w:r>
    </w:p>
    <w:p w14:paraId="599DBB25" w14:textId="19B740FB" w:rsidR="00DC028A" w:rsidRPr="00DC028A" w:rsidRDefault="00DB322C" w:rsidP="00DB322C">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las respuestas notificadas por </w:t>
      </w:r>
      <w:r w:rsidRPr="00203FF3">
        <w:rPr>
          <w:rFonts w:ascii="Palatino Linotype" w:hAnsi="Palatino Linotype" w:cs="Arial"/>
          <w:b/>
          <w:sz w:val="24"/>
          <w:szCs w:val="24"/>
        </w:rPr>
        <w:t>El Sujeto O</w:t>
      </w:r>
      <w:r>
        <w:rPr>
          <w:rFonts w:ascii="Palatino Linotype" w:hAnsi="Palatino Linotype" w:cs="Arial"/>
          <w:b/>
          <w:sz w:val="24"/>
          <w:szCs w:val="24"/>
        </w:rPr>
        <w:t>bligado, El</w:t>
      </w:r>
      <w:r w:rsidRPr="00203FF3">
        <w:rPr>
          <w:rFonts w:ascii="Palatino Linotype" w:hAnsi="Palatino Linotype" w:cs="Arial"/>
          <w:b/>
          <w:sz w:val="24"/>
          <w:szCs w:val="24"/>
        </w:rPr>
        <w:t xml:space="preserve"> Recurrente</w:t>
      </w:r>
      <w:r w:rsidRPr="0096643B">
        <w:rPr>
          <w:rFonts w:ascii="Palatino Linotype" w:hAnsi="Palatino Linotype" w:cs="Arial"/>
          <w:b/>
          <w:sz w:val="24"/>
          <w:szCs w:val="24"/>
        </w:rPr>
        <w:t xml:space="preserve"> </w:t>
      </w:r>
      <w:r>
        <w:rPr>
          <w:rFonts w:ascii="Palatino Linotype" w:hAnsi="Palatino Linotype" w:cs="Arial"/>
          <w:sz w:val="24"/>
          <w:szCs w:val="24"/>
        </w:rPr>
        <w:t xml:space="preserve">interpuso </w:t>
      </w:r>
      <w:r w:rsidRPr="0096643B">
        <w:rPr>
          <w:rFonts w:ascii="Palatino Linotype" w:hAnsi="Palatino Linotype" w:cs="Arial"/>
          <w:sz w:val="24"/>
          <w:szCs w:val="24"/>
        </w:rPr>
        <w:t xml:space="preserve"> recurso</w:t>
      </w:r>
      <w:r>
        <w:rPr>
          <w:rFonts w:ascii="Palatino Linotype" w:hAnsi="Palatino Linotype" w:cs="Arial"/>
          <w:sz w:val="24"/>
          <w:szCs w:val="24"/>
        </w:rPr>
        <w:t>s</w:t>
      </w:r>
      <w:r w:rsidRPr="0096643B">
        <w:rPr>
          <w:rFonts w:ascii="Palatino Linotype" w:hAnsi="Palatino Linotype" w:cs="Arial"/>
          <w:sz w:val="24"/>
          <w:szCs w:val="24"/>
        </w:rPr>
        <w:t xml:space="preserve"> de revisión, en </w:t>
      </w:r>
      <w:r>
        <w:rPr>
          <w:rFonts w:ascii="Palatino Linotype" w:hAnsi="Palatino Linotype" w:cs="Arial"/>
          <w:sz w:val="24"/>
          <w:szCs w:val="24"/>
        </w:rPr>
        <w:t>fecha</w:t>
      </w:r>
      <w:r w:rsidR="00B70E50">
        <w:rPr>
          <w:rFonts w:ascii="Palatino Linotype" w:hAnsi="Palatino Linotype" w:cs="Arial"/>
          <w:sz w:val="24"/>
          <w:szCs w:val="24"/>
        </w:rPr>
        <w:t xml:space="preserve">s </w:t>
      </w:r>
      <w:r w:rsidR="004C27E4">
        <w:rPr>
          <w:rFonts w:ascii="Palatino Linotype" w:hAnsi="Palatino Linotype" w:cs="Arial"/>
          <w:sz w:val="24"/>
          <w:szCs w:val="24"/>
        </w:rPr>
        <w:t xml:space="preserve">tres </w:t>
      </w:r>
      <w:r w:rsidR="00DC028A">
        <w:rPr>
          <w:rFonts w:ascii="Palatino Linotype" w:hAnsi="Palatino Linotype" w:cs="Arial"/>
          <w:sz w:val="24"/>
          <w:szCs w:val="24"/>
        </w:rPr>
        <w:t xml:space="preserve">y diecisiete de noviembre de dos mil veinte, los cuales fueron registrados en el sistema electrónico con los expedientes </w:t>
      </w:r>
      <w:r w:rsidR="00DC028A" w:rsidRPr="00E24E54">
        <w:rPr>
          <w:rFonts w:ascii="Palatino Linotype" w:hAnsi="Palatino Linotype" w:cs="Arial"/>
          <w:b/>
          <w:bCs/>
        </w:rPr>
        <w:lastRenderedPageBreak/>
        <w:t>05165/INFOEM/IP/RR/2020, 05166/INFOEM/IP/RR/2020, 05167/INFOEM/IP/RR/2020, 05169/INFOEM/IP/RR/2020, 05173/INFOEM/IP/RR/2020, 05176/INFOEM/IP/RR/2020, 05179/INFOEM/IP/RR/2020</w:t>
      </w:r>
      <w:r w:rsidR="00DC028A" w:rsidRPr="00DC028A">
        <w:rPr>
          <w:rFonts w:ascii="Palatino Linotype" w:hAnsi="Palatino Linotype" w:cs="Arial"/>
          <w:b/>
          <w:bCs/>
        </w:rPr>
        <w:t>, 05180/INFOEM/IP/RR/2020, 05181/INFOEM/IP/RR/2020, 05182/INFOEM/IP/RR/2020, 05502/INFOEM/IP/RR/2020 y</w:t>
      </w:r>
      <w:r w:rsidR="00DC028A" w:rsidRPr="00DC028A">
        <w:rPr>
          <w:rFonts w:ascii="Palatino Linotype" w:hAnsi="Palatino Linotype" w:cs="Arial"/>
          <w:b/>
          <w:bCs/>
          <w:sz w:val="24"/>
        </w:rPr>
        <w:t xml:space="preserve"> </w:t>
      </w:r>
      <w:r w:rsidR="00351A0E">
        <w:rPr>
          <w:rFonts w:ascii="Palatino Linotype" w:hAnsi="Palatino Linotype" w:cs="Arial"/>
          <w:b/>
          <w:bCs/>
          <w:sz w:val="24"/>
        </w:rPr>
        <w:t>0</w:t>
      </w:r>
      <w:r w:rsidR="00DC028A" w:rsidRPr="00DC028A">
        <w:rPr>
          <w:rFonts w:ascii="Palatino Linotype" w:hAnsi="Palatino Linotype" w:cs="Arial"/>
          <w:b/>
          <w:bCs/>
          <w:sz w:val="24"/>
        </w:rPr>
        <w:t xml:space="preserve">5503/INFOEM/IP/RR/2020, </w:t>
      </w:r>
      <w:r w:rsidR="00DC028A" w:rsidRPr="00DC028A">
        <w:rPr>
          <w:rFonts w:ascii="Palatino Linotype" w:hAnsi="Palatino Linotype" w:cs="Arial"/>
          <w:sz w:val="24"/>
        </w:rPr>
        <w:t>en</w:t>
      </w:r>
      <w:r w:rsidR="00DC028A">
        <w:rPr>
          <w:rFonts w:ascii="Palatino Linotype" w:hAnsi="Palatino Linotype" w:cs="Arial"/>
          <w:sz w:val="24"/>
        </w:rPr>
        <w:t xml:space="preserve"> los cuales arguye las siguientes manifestaciones de carácter coincidente, únicamente difiriendo por cuanto hace al documento requerido o en su defecto, la temporalidad del requerimiento. </w:t>
      </w:r>
    </w:p>
    <w:p w14:paraId="4207D7F9" w14:textId="77777777" w:rsidR="00DC028A" w:rsidRDefault="00DC028A" w:rsidP="00DB322C">
      <w:pPr>
        <w:spacing w:before="240" w:line="360" w:lineRule="auto"/>
        <w:jc w:val="both"/>
        <w:rPr>
          <w:rFonts w:ascii="Palatino Linotype" w:hAnsi="Palatino Linotype" w:cs="Arial"/>
          <w:b/>
          <w:bCs/>
          <w:sz w:val="24"/>
          <w:szCs w:val="24"/>
        </w:rPr>
      </w:pPr>
    </w:p>
    <w:p w14:paraId="052E462A" w14:textId="118BFA23" w:rsidR="00DC028A" w:rsidRPr="00DC028A" w:rsidRDefault="00DC028A" w:rsidP="00DB322C">
      <w:pPr>
        <w:spacing w:before="240" w:line="360" w:lineRule="auto"/>
        <w:jc w:val="both"/>
        <w:rPr>
          <w:rFonts w:ascii="Palatino Linotype" w:hAnsi="Palatino Linotype" w:cs="Arial"/>
          <w:b/>
          <w:bCs/>
          <w:sz w:val="24"/>
          <w:szCs w:val="24"/>
        </w:rPr>
      </w:pPr>
      <w:r w:rsidRPr="00DC028A">
        <w:rPr>
          <w:rFonts w:ascii="Palatino Linotype" w:hAnsi="Palatino Linotype" w:cs="Arial"/>
          <w:b/>
          <w:bCs/>
          <w:sz w:val="24"/>
          <w:szCs w:val="24"/>
        </w:rPr>
        <w:t>05165/INFOEM/IP/RR/2020</w:t>
      </w:r>
      <w:r>
        <w:rPr>
          <w:rFonts w:ascii="Palatino Linotype" w:hAnsi="Palatino Linotype" w:cs="Arial"/>
          <w:b/>
          <w:bCs/>
          <w:sz w:val="24"/>
          <w:szCs w:val="24"/>
        </w:rPr>
        <w:t xml:space="preserve">, </w:t>
      </w:r>
      <w:r w:rsidRPr="00E24E54">
        <w:rPr>
          <w:rFonts w:ascii="Palatino Linotype" w:hAnsi="Palatino Linotype" w:cs="Arial"/>
          <w:b/>
          <w:bCs/>
        </w:rPr>
        <w:t>05166/INFOEM/IP/RR/2020, 05167/INFOEM/IP/RR/2020, 05169/INFOEM/IP/RR/2020, 05173/INFOEM/IP/RR/2020, 05176/INFOEM/IP/RR/2020, 05179/INFOEM/IP/RR/2020, 05180/INFOEM/IP/RR/2020, 05181/INFOEM/IP/RR/2020</w:t>
      </w:r>
      <w:r>
        <w:rPr>
          <w:rFonts w:ascii="Palatino Linotype" w:hAnsi="Palatino Linotype" w:cs="Arial"/>
          <w:b/>
          <w:bCs/>
        </w:rPr>
        <w:t xml:space="preserve"> y </w:t>
      </w:r>
      <w:r w:rsidRPr="00E24E54">
        <w:rPr>
          <w:rFonts w:ascii="Palatino Linotype" w:hAnsi="Palatino Linotype" w:cs="Arial"/>
          <w:b/>
          <w:bCs/>
        </w:rPr>
        <w:t>05182/INFOEM/IP/RR/2020</w:t>
      </w:r>
    </w:p>
    <w:p w14:paraId="009A1650" w14:textId="52AE5636" w:rsidR="00DB322C" w:rsidRDefault="00DB322C" w:rsidP="00DB322C">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3256BD60" w14:textId="221196EB" w:rsidR="00DB322C" w:rsidRPr="00684130" w:rsidRDefault="00DB322C" w:rsidP="00684130">
      <w:pPr>
        <w:pStyle w:val="Citas"/>
      </w:pPr>
      <w:r w:rsidRPr="00DC028A">
        <w:t>“</w:t>
      </w:r>
      <w:r w:rsidR="00DC028A" w:rsidRPr="00DC028A">
        <w:t xml:space="preserve">No se me proporciono la información solicitada en el sistema </w:t>
      </w:r>
      <w:proofErr w:type="spellStart"/>
      <w:r w:rsidR="00DC028A" w:rsidRPr="00DC028A">
        <w:t>saimex</w:t>
      </w:r>
      <w:proofErr w:type="spellEnd"/>
      <w:r w:rsidR="00DC028A" w:rsidRPr="00DC028A">
        <w:t xml:space="preserve"> del formato PBRM 09ª avance presupuestal de ingresos al mes de diciembre de 2019 del Ayuntamiento de Tenancingo en formato de datos abiertos en el que fue elaborado y en formato </w:t>
      </w:r>
      <w:proofErr w:type="spellStart"/>
      <w:r w:rsidR="00DC028A" w:rsidRPr="00DC028A">
        <w:t>pdf</w:t>
      </w:r>
      <w:proofErr w:type="spellEnd"/>
      <w:r w:rsidR="00DC028A" w:rsidRPr="00DC028A">
        <w:t xml:space="preserve"> firmado y sellado.</w:t>
      </w:r>
      <w:r w:rsidRPr="00DC028A">
        <w:t>”</w:t>
      </w:r>
      <w:r w:rsidRPr="00684130">
        <w:t xml:space="preserve"> </w:t>
      </w:r>
      <w:r w:rsidRPr="00691DB1">
        <w:rPr>
          <w:b/>
          <w:bCs/>
        </w:rPr>
        <w:t>[Sic]</w:t>
      </w:r>
    </w:p>
    <w:p w14:paraId="102B6B15" w14:textId="77777777" w:rsidR="00DB322C" w:rsidRDefault="00DB322C" w:rsidP="00DB322C">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7114E39C" w14:textId="4AF15CE7" w:rsidR="00684130" w:rsidRPr="00DC028A" w:rsidRDefault="00684130" w:rsidP="00DC028A">
      <w:pPr>
        <w:pStyle w:val="Citas"/>
        <w:rPr>
          <w:b/>
          <w:bCs/>
        </w:rPr>
      </w:pPr>
      <w:r w:rsidRPr="00DC028A">
        <w:t>“</w:t>
      </w:r>
      <w:r w:rsidR="00DC028A" w:rsidRPr="00DC028A">
        <w:t xml:space="preserve">La información que se </w:t>
      </w:r>
      <w:proofErr w:type="spellStart"/>
      <w:r w:rsidR="00DC028A" w:rsidRPr="00DC028A">
        <w:t>proporciono</w:t>
      </w:r>
      <w:proofErr w:type="spellEnd"/>
      <w:r w:rsidR="00DC028A" w:rsidRPr="00DC028A">
        <w:t xml:space="preserve"> del formato PBRM 09ª avance presupuestal de ingresos al mes de diciembre de 2019 del Ayuntamiento de Tenancingo no fue entregada en el formato de datos abiertos en el que fue elaborado y en formato </w:t>
      </w:r>
      <w:proofErr w:type="spellStart"/>
      <w:r w:rsidR="00DC028A" w:rsidRPr="00DC028A">
        <w:t>pdf</w:t>
      </w:r>
      <w:proofErr w:type="spellEnd"/>
      <w:r w:rsidR="00DC028A" w:rsidRPr="00DC028A">
        <w:t xml:space="preserve"> firmado y sellado.</w:t>
      </w:r>
      <w:r w:rsidR="00DC028A">
        <w:t xml:space="preserve">” </w:t>
      </w:r>
      <w:r w:rsidR="00DC028A">
        <w:rPr>
          <w:b/>
          <w:bCs/>
        </w:rPr>
        <w:t>[Sic]</w:t>
      </w:r>
    </w:p>
    <w:p w14:paraId="5EDF8407" w14:textId="41F53B55" w:rsidR="00DC028A" w:rsidRDefault="00DC028A" w:rsidP="00DB322C">
      <w:pPr>
        <w:spacing w:before="240" w:line="360" w:lineRule="auto"/>
        <w:jc w:val="both"/>
        <w:rPr>
          <w:rFonts w:ascii="Palatino Linotype" w:hAnsi="Palatino Linotype" w:cs="Arial"/>
          <w:b/>
          <w:bCs/>
          <w:sz w:val="24"/>
        </w:rPr>
      </w:pPr>
      <w:r w:rsidRPr="00DC028A">
        <w:rPr>
          <w:rFonts w:ascii="Palatino Linotype" w:hAnsi="Palatino Linotype" w:cs="Arial"/>
          <w:b/>
          <w:bCs/>
        </w:rPr>
        <w:lastRenderedPageBreak/>
        <w:t>05502/INFOEM/IP/RR/2020 y</w:t>
      </w:r>
      <w:r w:rsidRPr="00DC028A">
        <w:rPr>
          <w:rFonts w:ascii="Palatino Linotype" w:hAnsi="Palatino Linotype" w:cs="Arial"/>
          <w:b/>
          <w:bCs/>
          <w:sz w:val="24"/>
        </w:rPr>
        <w:t xml:space="preserve"> 5503/INFOEM/IP/RR/2020</w:t>
      </w:r>
    </w:p>
    <w:p w14:paraId="266391AC" w14:textId="77777777" w:rsidR="00DC028A" w:rsidRDefault="00DC028A" w:rsidP="00DC028A">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00804DC6" w14:textId="54D0127F" w:rsidR="00DC028A" w:rsidRDefault="00DC028A" w:rsidP="00DC028A">
      <w:pPr>
        <w:pStyle w:val="Citas"/>
        <w:rPr>
          <w:b/>
          <w:bCs/>
        </w:rPr>
      </w:pPr>
      <w:r>
        <w:t xml:space="preserve">“No se me proporciono el formato PBRM 11 programa anual de obras al mes de septiembre de 2020 firmado y sellado como se </w:t>
      </w:r>
      <w:proofErr w:type="spellStart"/>
      <w:r>
        <w:t>solicito</w:t>
      </w:r>
      <w:proofErr w:type="spellEnd"/>
      <w:r>
        <w:t xml:space="preserve">” </w:t>
      </w:r>
      <w:r>
        <w:rPr>
          <w:b/>
          <w:bCs/>
        </w:rPr>
        <w:t>[Sic]</w:t>
      </w:r>
    </w:p>
    <w:p w14:paraId="06442886" w14:textId="7FD34091" w:rsidR="00DC028A" w:rsidRDefault="00DC028A" w:rsidP="00DC028A">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28DD7917" w14:textId="6AAF2B83" w:rsidR="00DC028A" w:rsidRPr="00DC028A" w:rsidRDefault="00DC028A" w:rsidP="00DC028A">
      <w:pPr>
        <w:pStyle w:val="Citas"/>
        <w:rPr>
          <w:b/>
          <w:bCs/>
          <w:sz w:val="24"/>
        </w:rPr>
      </w:pPr>
      <w:r>
        <w:t xml:space="preserve">“El formato PBRM 11 programa anual de obras al mes de septiembre de 2020 que se proporcionó, no </w:t>
      </w:r>
      <w:proofErr w:type="spellStart"/>
      <w:r>
        <w:t>esta</w:t>
      </w:r>
      <w:proofErr w:type="spellEnd"/>
      <w:r>
        <w:t xml:space="preserve"> firmado y sellado” </w:t>
      </w:r>
      <w:r>
        <w:rPr>
          <w:b/>
          <w:bCs/>
        </w:rPr>
        <w:t>[Sic]</w:t>
      </w:r>
    </w:p>
    <w:p w14:paraId="533EEA51" w14:textId="77777777" w:rsidR="00DC028A" w:rsidRDefault="00DC028A" w:rsidP="00DC028A">
      <w:pPr>
        <w:pStyle w:val="Citas"/>
        <w:rPr>
          <w:sz w:val="24"/>
        </w:rPr>
      </w:pPr>
    </w:p>
    <w:p w14:paraId="5E0F828B" w14:textId="5534521C" w:rsidR="00DB322C" w:rsidRPr="000316DC" w:rsidRDefault="00DB322C" w:rsidP="00DB322C">
      <w:pPr>
        <w:spacing w:before="240" w:line="360" w:lineRule="auto"/>
        <w:jc w:val="both"/>
        <w:rPr>
          <w:rFonts w:ascii="Palatino Linotype" w:hAnsi="Palatino Linotype" w:cs="Arial"/>
          <w:b/>
          <w:sz w:val="24"/>
          <w:szCs w:val="24"/>
        </w:rPr>
      </w:pPr>
      <w:r>
        <w:rPr>
          <w:rFonts w:ascii="Palatino Linotype" w:hAnsi="Palatino Linotype" w:cs="Arial"/>
          <w:sz w:val="24"/>
        </w:rPr>
        <w:t xml:space="preserve"> </w:t>
      </w:r>
      <w:r w:rsidRPr="000316DC">
        <w:rPr>
          <w:rFonts w:ascii="Palatino Linotype" w:hAnsi="Palatino Linotype" w:cs="Arial"/>
          <w:b/>
          <w:sz w:val="28"/>
        </w:rPr>
        <w:t>CUARTO</w:t>
      </w:r>
      <w:r w:rsidRPr="000316DC">
        <w:rPr>
          <w:rFonts w:ascii="Palatino Linotype" w:hAnsi="Palatino Linotype" w:cs="Arial"/>
          <w:b/>
          <w:sz w:val="24"/>
          <w:szCs w:val="24"/>
        </w:rPr>
        <w:t xml:space="preserve">. </w:t>
      </w:r>
      <w:r w:rsidRPr="000316DC">
        <w:rPr>
          <w:rFonts w:ascii="Palatino Linotype" w:hAnsi="Palatino Linotype" w:cs="Arial"/>
          <w:b/>
          <w:sz w:val="28"/>
          <w:szCs w:val="28"/>
        </w:rPr>
        <w:t>Del turno del recurso de revisión.</w:t>
      </w:r>
    </w:p>
    <w:p w14:paraId="0A81834C" w14:textId="6784E003" w:rsidR="000316DC" w:rsidRDefault="00DB322C" w:rsidP="000316DC">
      <w:pPr>
        <w:pStyle w:val="Prrafodelista"/>
        <w:spacing w:line="360" w:lineRule="auto"/>
        <w:ind w:left="0"/>
        <w:jc w:val="both"/>
        <w:rPr>
          <w:rFonts w:ascii="Palatino Linotype" w:hAnsi="Palatino Linotype" w:cs="Arial"/>
        </w:rPr>
      </w:pPr>
      <w:r w:rsidRPr="000316DC">
        <w:rPr>
          <w:rFonts w:ascii="Palatino Linotype" w:hAnsi="Palatino Linotype" w:cs="Arial"/>
        </w:rPr>
        <w:t>Medios de impugnación que le fueron turnados por medio del sistema electrónico a los Comisionados Zulema Martínez Sánchez</w:t>
      </w:r>
      <w:r w:rsidR="00CD6D20">
        <w:rPr>
          <w:rFonts w:ascii="Palatino Linotype" w:hAnsi="Palatino Linotype" w:cs="Arial"/>
        </w:rPr>
        <w:t xml:space="preserve">, Luis Gustavo Parra Noriega, Eva Abaid Yapur, Javier Martínez Cruz y José Guadalupe Luna Hernández, </w:t>
      </w:r>
      <w:r w:rsidR="00CD6D20" w:rsidRPr="000316DC">
        <w:rPr>
          <w:rFonts w:ascii="Palatino Linotype" w:hAnsi="Palatino Linotype" w:cs="Arial"/>
        </w:rPr>
        <w:t>en términos del arábigo 185 fracción I de la Ley de Transparencia y Acceso a la información Pública del Estado de México y Municipios, de los cuales recayeron en acuerdos de admisión en fechas</w:t>
      </w:r>
      <w:r w:rsidR="00CD6D20">
        <w:rPr>
          <w:rFonts w:ascii="Palatino Linotype" w:hAnsi="Palatino Linotype" w:cs="Arial"/>
        </w:rPr>
        <w:t xml:space="preserve"> nueve y veintitrés de noviembre, ambos de dos mil veinte, </w:t>
      </w:r>
      <w:r w:rsidR="000316DC" w:rsidRPr="000316DC">
        <w:rPr>
          <w:rFonts w:ascii="Palatino Linotype" w:hAnsi="Palatino Linotype" w:cs="Arial"/>
        </w:rPr>
        <w:t>determinándose, un plazo de siete días para que las partes manifestaran lo que a su derecho corresponda en términos de los numerales ya citados.</w:t>
      </w:r>
      <w:r w:rsidR="000316DC">
        <w:rPr>
          <w:rFonts w:ascii="Palatino Linotype" w:hAnsi="Palatino Linotype" w:cs="Arial"/>
        </w:rPr>
        <w:t xml:space="preserve"> </w:t>
      </w:r>
    </w:p>
    <w:p w14:paraId="2C67DBC1" w14:textId="2596BD39" w:rsidR="000316DC" w:rsidRDefault="000316DC" w:rsidP="00DB322C">
      <w:pPr>
        <w:pStyle w:val="Prrafodelista"/>
        <w:spacing w:line="360" w:lineRule="auto"/>
        <w:ind w:left="0"/>
        <w:jc w:val="both"/>
        <w:rPr>
          <w:rFonts w:ascii="Palatino Linotype" w:hAnsi="Palatino Linotype" w:cs="Arial"/>
          <w:highlight w:val="yellow"/>
        </w:rPr>
      </w:pPr>
    </w:p>
    <w:p w14:paraId="6AEEE202" w14:textId="77777777" w:rsidR="000316DC" w:rsidRDefault="000316DC" w:rsidP="00DB322C">
      <w:pPr>
        <w:pStyle w:val="Prrafodelista"/>
        <w:spacing w:line="360" w:lineRule="auto"/>
        <w:ind w:left="0"/>
        <w:jc w:val="both"/>
        <w:rPr>
          <w:rFonts w:ascii="Palatino Linotype" w:hAnsi="Palatino Linotype" w:cs="Arial"/>
        </w:rPr>
      </w:pPr>
    </w:p>
    <w:p w14:paraId="58565F6F" w14:textId="77777777" w:rsidR="00DB322C" w:rsidRPr="00696379" w:rsidRDefault="00DB322C" w:rsidP="00DB322C">
      <w:pPr>
        <w:pStyle w:val="Prrafodelista"/>
        <w:spacing w:line="360" w:lineRule="auto"/>
        <w:ind w:left="0"/>
        <w:jc w:val="both"/>
        <w:rPr>
          <w:rFonts w:ascii="Palatino Linotype" w:hAnsi="Palatino Linotype" w:cs="Arial"/>
          <w:b/>
          <w:sz w:val="28"/>
          <w:szCs w:val="28"/>
        </w:rPr>
      </w:pPr>
      <w:r w:rsidRPr="00696379">
        <w:rPr>
          <w:rFonts w:ascii="Palatino Linotype" w:hAnsi="Palatino Linotype" w:cs="Arial"/>
          <w:b/>
          <w:sz w:val="28"/>
        </w:rPr>
        <w:t>QUINTO</w:t>
      </w:r>
      <w:r w:rsidRPr="00696379">
        <w:rPr>
          <w:rFonts w:ascii="Palatino Linotype" w:hAnsi="Palatino Linotype" w:cs="Arial"/>
          <w:b/>
          <w:sz w:val="28"/>
          <w:szCs w:val="28"/>
        </w:rPr>
        <w:t>. De la acumulación.</w:t>
      </w:r>
    </w:p>
    <w:p w14:paraId="39565B60" w14:textId="49376479" w:rsidR="000316DC" w:rsidRDefault="00DB322C" w:rsidP="00DB322C">
      <w:pPr>
        <w:pStyle w:val="Prrafodelista"/>
        <w:spacing w:line="360" w:lineRule="auto"/>
        <w:ind w:left="0"/>
        <w:jc w:val="both"/>
        <w:rPr>
          <w:rFonts w:ascii="Palatino Linotype" w:hAnsi="Palatino Linotype" w:cs="Arial"/>
        </w:rPr>
      </w:pPr>
      <w:r w:rsidRPr="00696379">
        <w:rPr>
          <w:rFonts w:ascii="Palatino Linotype" w:hAnsi="Palatino Linotype" w:cs="Arial"/>
        </w:rPr>
        <w:lastRenderedPageBreak/>
        <w:t>Posteriormente por acuerdo del Pleno del Instituto, en la</w:t>
      </w:r>
      <w:r w:rsidR="00CD6D20">
        <w:rPr>
          <w:rFonts w:ascii="Palatino Linotype" w:hAnsi="Palatino Linotype" w:cs="Arial"/>
        </w:rPr>
        <w:t xml:space="preserve"> Vigésima Sexta y Vigésima Octava Sesiones Ordinarias, de fechas </w:t>
      </w:r>
      <w:r w:rsidR="00CC7B71">
        <w:rPr>
          <w:rFonts w:ascii="Palatino Linotype" w:hAnsi="Palatino Linotype" w:cs="Arial"/>
        </w:rPr>
        <w:t xml:space="preserve">once de noviembre y veinticinco de noviembre de dos mil veinte, se </w:t>
      </w:r>
      <w:r w:rsidRPr="00696379">
        <w:rPr>
          <w:rFonts w:ascii="Palatino Linotype" w:hAnsi="Palatino Linotype" w:cs="Arial"/>
        </w:rPr>
        <w:t xml:space="preserve"> </w:t>
      </w:r>
      <w:r w:rsidR="000316DC">
        <w:rPr>
          <w:rFonts w:ascii="Palatino Linotype" w:hAnsi="Palatino Linotype" w:cs="Arial"/>
        </w:rPr>
        <w:t xml:space="preserve">determinó acumular los recursos de </w:t>
      </w:r>
      <w:r w:rsidR="00B34866">
        <w:rPr>
          <w:rFonts w:ascii="Palatino Linotype" w:hAnsi="Palatino Linotype" w:cs="Arial"/>
        </w:rPr>
        <w:t xml:space="preserve">revisión en estudio, ya que existe identidad del solicitante, del sujeto obligado y similitud de causas y objeto de solicitud. </w:t>
      </w:r>
    </w:p>
    <w:p w14:paraId="5AB3CB6C" w14:textId="77777777" w:rsidR="00DB322C" w:rsidRDefault="00DB322C" w:rsidP="00DB322C">
      <w:pPr>
        <w:pStyle w:val="Prrafodelista"/>
        <w:spacing w:line="360" w:lineRule="auto"/>
        <w:ind w:left="0"/>
        <w:jc w:val="both"/>
        <w:rPr>
          <w:rFonts w:ascii="Palatino Linotype" w:hAnsi="Palatino Linotype" w:cs="Arial"/>
          <w:highlight w:val="yellow"/>
        </w:rPr>
      </w:pPr>
    </w:p>
    <w:p w14:paraId="3E8FD676" w14:textId="77777777" w:rsidR="00DB322C" w:rsidRPr="00CA418F" w:rsidRDefault="00DB322C" w:rsidP="00DB322C">
      <w:pPr>
        <w:spacing w:after="0" w:line="360" w:lineRule="auto"/>
        <w:jc w:val="both"/>
        <w:rPr>
          <w:rFonts w:ascii="Palatino Linotype" w:hAnsi="Palatino Linotype"/>
          <w:sz w:val="24"/>
          <w:szCs w:val="24"/>
        </w:rPr>
      </w:pPr>
      <w:r w:rsidRPr="00696379">
        <w:rPr>
          <w:rFonts w:ascii="Palatino Linotype" w:hAnsi="Palatino Linotype"/>
          <w:sz w:val="24"/>
          <w:szCs w:val="24"/>
        </w:rPr>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14:paraId="2F2339BF" w14:textId="77777777" w:rsidR="00DB322C" w:rsidRPr="007D54D0" w:rsidRDefault="00DB322C" w:rsidP="00DB322C">
      <w:pPr>
        <w:spacing w:before="240" w:line="360" w:lineRule="auto"/>
        <w:ind w:left="851" w:right="851"/>
        <w:jc w:val="center"/>
        <w:rPr>
          <w:rFonts w:ascii="Palatino Linotype" w:hAnsi="Palatino Linotype"/>
          <w:b/>
          <w:i/>
        </w:rPr>
      </w:pPr>
      <w:r>
        <w:rPr>
          <w:rFonts w:ascii="Palatino Linotype" w:hAnsi="Palatino Linotype"/>
          <w:b/>
          <w:i/>
        </w:rPr>
        <w:t>Ley de Transparencia y Acceso a la Información Pública del Estado de México y Municipios</w:t>
      </w:r>
    </w:p>
    <w:p w14:paraId="756B15CC" w14:textId="77777777" w:rsidR="00DB322C" w:rsidRPr="00A6274E" w:rsidRDefault="00DB322C" w:rsidP="00DB322C">
      <w:pPr>
        <w:spacing w:before="240" w:line="360" w:lineRule="auto"/>
        <w:ind w:left="851" w:right="851"/>
        <w:jc w:val="both"/>
        <w:rPr>
          <w:rFonts w:ascii="Palatino Linotype" w:hAnsi="Palatino Linotype"/>
          <w:b/>
          <w:i/>
        </w:rPr>
      </w:pPr>
      <w:r>
        <w:rPr>
          <w:rFonts w:ascii="Palatino Linotype" w:hAnsi="Palatino Linotype"/>
          <w:i/>
        </w:rPr>
        <w:t>“</w:t>
      </w:r>
      <w:r w:rsidRPr="006F2470">
        <w:rPr>
          <w:rFonts w:ascii="Palatino Linotype" w:hAnsi="Palatino Linotype"/>
          <w:i/>
        </w:rPr>
        <w:t xml:space="preserve">Artículo 195. En la tramitación del recurso de revisión se aplicarán supletoriamente las disposiciones contenidas en el </w:t>
      </w:r>
      <w:r w:rsidRPr="006F2470">
        <w:rPr>
          <w:rFonts w:ascii="Palatino Linotype" w:hAnsi="Palatino Linotype"/>
          <w:b/>
          <w:i/>
          <w:u w:val="single"/>
        </w:rPr>
        <w:t>Código de Procedimientos Administrativos del Estado de México</w:t>
      </w:r>
      <w:r w:rsidRPr="006F2470">
        <w:rPr>
          <w:rFonts w:ascii="Palatino Linotype" w:hAnsi="Palatino Linotype"/>
          <w:i/>
        </w:rPr>
        <w:t>.”</w:t>
      </w:r>
      <w:r>
        <w:rPr>
          <w:rFonts w:ascii="Palatino Linotype" w:hAnsi="Palatino Linotype"/>
          <w:i/>
        </w:rPr>
        <w:t xml:space="preserve"> </w:t>
      </w:r>
      <w:r>
        <w:rPr>
          <w:rFonts w:ascii="Palatino Linotype" w:hAnsi="Palatino Linotype"/>
          <w:b/>
          <w:i/>
        </w:rPr>
        <w:t>[Sic]</w:t>
      </w:r>
    </w:p>
    <w:p w14:paraId="283022E7" w14:textId="77777777" w:rsidR="00DB322C" w:rsidRDefault="00DB322C" w:rsidP="00DB322C">
      <w:pPr>
        <w:spacing w:before="240" w:line="360" w:lineRule="auto"/>
        <w:ind w:left="851" w:right="851"/>
        <w:jc w:val="both"/>
        <w:rPr>
          <w:rFonts w:ascii="Palatino Linotype" w:hAnsi="Palatino Linotype"/>
          <w:i/>
        </w:rPr>
      </w:pPr>
    </w:p>
    <w:p w14:paraId="59B7D20E" w14:textId="77777777" w:rsidR="00DB322C" w:rsidRPr="001D1D00" w:rsidRDefault="00DB322C" w:rsidP="00DB322C">
      <w:pPr>
        <w:spacing w:before="240" w:line="360" w:lineRule="auto"/>
        <w:ind w:left="851" w:right="851"/>
        <w:jc w:val="center"/>
        <w:rPr>
          <w:rFonts w:ascii="Palatino Linotype" w:hAnsi="Palatino Linotype"/>
          <w:b/>
          <w:i/>
        </w:rPr>
      </w:pPr>
      <w:r w:rsidRPr="001D1D00">
        <w:rPr>
          <w:rFonts w:ascii="Palatino Linotype" w:hAnsi="Palatino Linotype"/>
          <w:b/>
          <w:i/>
        </w:rPr>
        <w:t>Código de Procedimientos Administrativos del Estado de México</w:t>
      </w:r>
    </w:p>
    <w:p w14:paraId="7C0250A1" w14:textId="77777777" w:rsidR="00DB322C" w:rsidRPr="006F2470" w:rsidRDefault="00DB322C" w:rsidP="00DB322C">
      <w:pPr>
        <w:spacing w:before="240" w:line="360" w:lineRule="auto"/>
        <w:ind w:left="851" w:right="851"/>
        <w:jc w:val="both"/>
        <w:rPr>
          <w:rFonts w:ascii="Palatino Linotype" w:hAnsi="Palatino Linotype"/>
          <w:b/>
          <w:i/>
        </w:rPr>
      </w:pPr>
      <w:r w:rsidRPr="006F2470">
        <w:rPr>
          <w:rFonts w:ascii="Palatino Linotype" w:hAnsi="Palatino Linotype"/>
          <w:i/>
        </w:rPr>
        <w:t xml:space="preserve">“Artículo 18.- </w:t>
      </w:r>
      <w:r w:rsidRPr="006F2470">
        <w:rPr>
          <w:rFonts w:ascii="Palatino Linotype" w:hAnsi="Palatino Linotype"/>
          <w:b/>
          <w:i/>
          <w:u w:val="single"/>
        </w:rPr>
        <w:t>La autoridad administrativa</w:t>
      </w:r>
      <w:r w:rsidRPr="006F2470">
        <w:rPr>
          <w:rFonts w:ascii="Palatino Linotype" w:hAnsi="Palatino Linotype"/>
          <w:i/>
        </w:rPr>
        <w:t xml:space="preserve"> o el Tribunal </w:t>
      </w:r>
      <w:r w:rsidRPr="006F2470">
        <w:rPr>
          <w:rFonts w:ascii="Palatino Linotype" w:hAnsi="Palatino Linotype"/>
          <w:b/>
          <w:i/>
          <w:u w:val="single"/>
        </w:rPr>
        <w:t>acordarán la acumulación</w:t>
      </w:r>
      <w:r w:rsidRPr="006F2470">
        <w:rPr>
          <w:rFonts w:ascii="Palatino Linotype" w:hAnsi="Palatino Linotype"/>
          <w:i/>
        </w:rPr>
        <w:t xml:space="preserve"> de los expedientes del procedimiento y proceso administrativo que ante ellos se sigan</w:t>
      </w:r>
      <w:r w:rsidRPr="006F2470">
        <w:rPr>
          <w:rFonts w:ascii="Palatino Linotype" w:hAnsi="Palatino Linotype"/>
          <w:b/>
          <w:i/>
          <w:u w:val="single"/>
        </w:rPr>
        <w:t>, de oficio</w:t>
      </w:r>
      <w:r w:rsidRPr="006F2470">
        <w:rPr>
          <w:rFonts w:ascii="Palatino Linotype" w:hAnsi="Palatino Linotype"/>
          <w:i/>
        </w:rPr>
        <w:t xml:space="preserve"> o a petición de parte, </w:t>
      </w:r>
      <w:r w:rsidRPr="006F2470">
        <w:rPr>
          <w:rFonts w:ascii="Palatino Linotype" w:hAnsi="Palatino Linotype"/>
          <w:b/>
          <w:i/>
          <w:u w:val="single"/>
        </w:rPr>
        <w:t>cuando las partes o los actos administrativos sean iguales, se trate de actos conexos o resulte conveniente el trámite unificado de los asuntos</w:t>
      </w:r>
      <w:r w:rsidRPr="006F2470">
        <w:rPr>
          <w:rFonts w:ascii="Palatino Linotype" w:hAnsi="Palatino Linotype"/>
          <w:i/>
        </w:rPr>
        <w:t xml:space="preserve">, para evitar la emisión de resoluciones </w:t>
      </w:r>
      <w:r w:rsidRPr="006F2470">
        <w:rPr>
          <w:rFonts w:ascii="Palatino Linotype" w:hAnsi="Palatino Linotype"/>
          <w:i/>
        </w:rPr>
        <w:lastRenderedPageBreak/>
        <w:t xml:space="preserve">contradictorias. La misma regla se aplicará, en lo conducente, para la separación de los expedientes.” </w:t>
      </w:r>
      <w:r w:rsidRPr="006F2470">
        <w:rPr>
          <w:rFonts w:ascii="Palatino Linotype" w:hAnsi="Palatino Linotype"/>
          <w:b/>
          <w:i/>
        </w:rPr>
        <w:t>[Sic]</w:t>
      </w:r>
    </w:p>
    <w:p w14:paraId="7FDC1FC1" w14:textId="77777777" w:rsidR="00DB322C" w:rsidRDefault="00DB322C" w:rsidP="00DB322C">
      <w:pPr>
        <w:spacing w:before="240" w:line="360" w:lineRule="auto"/>
        <w:jc w:val="both"/>
        <w:rPr>
          <w:rFonts w:ascii="Palatino Linotype" w:hAnsi="Palatino Linotype" w:cs="Arial"/>
          <w:sz w:val="24"/>
          <w:szCs w:val="24"/>
        </w:rPr>
      </w:pPr>
    </w:p>
    <w:p w14:paraId="3ABB2547" w14:textId="77777777" w:rsidR="00DB322C" w:rsidRDefault="00DB322C" w:rsidP="00DB322C">
      <w:pPr>
        <w:spacing w:before="240" w:line="360" w:lineRule="auto"/>
        <w:jc w:val="both"/>
        <w:rPr>
          <w:rFonts w:ascii="Palatino Linotype" w:hAnsi="Palatino Linotype" w:cs="Arial"/>
          <w:b/>
          <w:sz w:val="24"/>
          <w:szCs w:val="24"/>
        </w:rPr>
      </w:pPr>
      <w:r>
        <w:rPr>
          <w:rFonts w:ascii="Palatino Linotype" w:hAnsi="Palatino Linotype" w:cs="Arial"/>
          <w:b/>
          <w:sz w:val="28"/>
        </w:rPr>
        <w:t>SEXTO</w:t>
      </w:r>
      <w:r w:rsidRPr="008551ED">
        <w:rPr>
          <w:rFonts w:ascii="Palatino Linotype" w:hAnsi="Palatino Linotype" w:cs="Arial"/>
          <w:b/>
          <w:sz w:val="24"/>
          <w:szCs w:val="24"/>
        </w:rPr>
        <w:t>.</w:t>
      </w:r>
      <w:r>
        <w:rPr>
          <w:rFonts w:ascii="Palatino Linotype" w:hAnsi="Palatino Linotype" w:cs="Arial"/>
          <w:b/>
          <w:sz w:val="24"/>
          <w:szCs w:val="24"/>
        </w:rPr>
        <w:t xml:space="preserve"> </w:t>
      </w:r>
      <w:r w:rsidRPr="0087163A">
        <w:rPr>
          <w:rFonts w:ascii="Palatino Linotype" w:hAnsi="Palatino Linotype" w:cs="Arial"/>
          <w:b/>
          <w:sz w:val="28"/>
          <w:szCs w:val="28"/>
        </w:rPr>
        <w:t>De la etapa de instrucción.</w:t>
      </w:r>
    </w:p>
    <w:p w14:paraId="0AF1E2F1" w14:textId="5B525566" w:rsidR="00CC7B71" w:rsidRPr="00CC7B71" w:rsidRDefault="00DB322C" w:rsidP="00DB322C">
      <w:pPr>
        <w:spacing w:before="240" w:line="360" w:lineRule="auto"/>
        <w:jc w:val="both"/>
        <w:rPr>
          <w:rFonts w:ascii="Palatino Linotype" w:hAnsi="Palatino Linotype" w:cs="Arial"/>
          <w:sz w:val="24"/>
          <w:szCs w:val="24"/>
        </w:rPr>
      </w:pPr>
      <w:r w:rsidRPr="00523CF0">
        <w:rPr>
          <w:rFonts w:ascii="Palatino Linotype" w:hAnsi="Palatino Linotype" w:cs="Arial"/>
          <w:sz w:val="24"/>
          <w:szCs w:val="24"/>
        </w:rPr>
        <w:t xml:space="preserve">Así, en la etapa de instrucción, </w:t>
      </w:r>
      <w:r>
        <w:rPr>
          <w:rFonts w:ascii="Palatino Linotype" w:hAnsi="Palatino Linotype" w:cs="Arial"/>
          <w:sz w:val="24"/>
          <w:szCs w:val="24"/>
        </w:rPr>
        <w:t>de las constancias que obran en los expedientes electrónicos se advierte que</w:t>
      </w:r>
      <w:r w:rsidR="00D63705">
        <w:rPr>
          <w:rFonts w:ascii="Palatino Linotype" w:hAnsi="Palatino Linotype" w:cs="Arial"/>
          <w:sz w:val="24"/>
          <w:szCs w:val="24"/>
        </w:rPr>
        <w:t xml:space="preserve"> en los expedientes electrónicos de los recursos de revisión </w:t>
      </w:r>
      <w:r w:rsidR="00CC7B71">
        <w:rPr>
          <w:rFonts w:ascii="Palatino Linotype" w:hAnsi="Palatino Linotype" w:cs="Arial"/>
          <w:b/>
          <w:bCs/>
          <w:sz w:val="24"/>
          <w:szCs w:val="24"/>
        </w:rPr>
        <w:t xml:space="preserve">05502/INFOEM/IP/RR/2020 y 05503/INFOEM/IP/RR/2020, El Sujeto Obligado </w:t>
      </w:r>
      <w:r w:rsidR="00CC7B71">
        <w:rPr>
          <w:rFonts w:ascii="Palatino Linotype" w:hAnsi="Palatino Linotype" w:cs="Arial"/>
          <w:sz w:val="24"/>
          <w:szCs w:val="24"/>
        </w:rPr>
        <w:t xml:space="preserve">rindió sus informes justificados en fecha treinta de noviembre de dos mil veinte, mismos que fueron puestos a la vista del </w:t>
      </w:r>
      <w:r w:rsidR="00CC7B71">
        <w:rPr>
          <w:rFonts w:ascii="Palatino Linotype" w:hAnsi="Palatino Linotype" w:cs="Arial"/>
          <w:b/>
          <w:bCs/>
          <w:sz w:val="24"/>
          <w:szCs w:val="24"/>
        </w:rPr>
        <w:t xml:space="preserve">Recurrente, </w:t>
      </w:r>
      <w:r w:rsidR="00CC7B71">
        <w:rPr>
          <w:rFonts w:ascii="Palatino Linotype" w:hAnsi="Palatino Linotype" w:cs="Arial"/>
          <w:sz w:val="24"/>
          <w:szCs w:val="24"/>
        </w:rPr>
        <w:t xml:space="preserve">el ocho de diciembre de dos mil veinte. </w:t>
      </w:r>
    </w:p>
    <w:p w14:paraId="12398E27" w14:textId="77777777" w:rsidR="00CC7B71" w:rsidRDefault="00DB322C" w:rsidP="00CC7B71">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Por lo que una vez </w:t>
      </w:r>
      <w:r w:rsidRPr="00F12BAF">
        <w:rPr>
          <w:rFonts w:ascii="Palatino Linotype" w:hAnsi="Palatino Linotype" w:cs="Arial"/>
          <w:sz w:val="24"/>
          <w:szCs w:val="24"/>
        </w:rPr>
        <w:t xml:space="preserve">transcurrido el plazo establecido para que las partes manifestaran lo que a su derecho conviniera, en </w:t>
      </w:r>
      <w:r w:rsidRPr="00987C03">
        <w:rPr>
          <w:rFonts w:ascii="Palatino Linotype" w:hAnsi="Palatino Linotype" w:cs="Arial"/>
          <w:sz w:val="24"/>
          <w:szCs w:val="24"/>
        </w:rPr>
        <w:t>fecha</w:t>
      </w:r>
      <w:r w:rsidR="00CC7B71">
        <w:rPr>
          <w:rFonts w:ascii="Palatino Linotype" w:hAnsi="Palatino Linotype" w:cs="Arial"/>
          <w:sz w:val="24"/>
          <w:szCs w:val="24"/>
        </w:rPr>
        <w:t xml:space="preserve"> quince de diciembre de dos mil veinte, se decretó el cierre de instrucción en términos del artículo 185 fracción VI de la Ley de Transparencia y Acceso a la Información Pública del Estado de México y Municipios, iniciando el término legal para dictar resolución definitiva del asunto.</w:t>
      </w:r>
    </w:p>
    <w:p w14:paraId="583992EB" w14:textId="5746E587" w:rsidR="001F7B3B" w:rsidRDefault="00DB322C" w:rsidP="001F7B3B">
      <w:pPr>
        <w:spacing w:before="240" w:line="360" w:lineRule="auto"/>
        <w:jc w:val="both"/>
        <w:rPr>
          <w:rFonts w:ascii="Palatino Linotype" w:hAnsi="Palatino Linotype" w:cs="Arial"/>
          <w:sz w:val="24"/>
          <w:szCs w:val="24"/>
        </w:rPr>
      </w:pPr>
      <w:r w:rsidRPr="006B0231">
        <w:rPr>
          <w:rFonts w:ascii="Palatino Linotype" w:hAnsi="Palatino Linotype" w:cs="Arial"/>
          <w:sz w:val="24"/>
          <w:szCs w:val="24"/>
        </w:rPr>
        <w:t>En fecha</w:t>
      </w:r>
      <w:r w:rsidR="00CC7B71" w:rsidRPr="006B0231">
        <w:rPr>
          <w:rFonts w:ascii="Palatino Linotype" w:hAnsi="Palatino Linotype" w:cs="Arial"/>
          <w:sz w:val="24"/>
          <w:szCs w:val="24"/>
        </w:rPr>
        <w:t xml:space="preserve"> </w:t>
      </w:r>
      <w:r w:rsidR="00FA13D3">
        <w:rPr>
          <w:rFonts w:ascii="Palatino Linotype" w:hAnsi="Palatino Linotype" w:cs="Arial"/>
          <w:sz w:val="24"/>
          <w:szCs w:val="24"/>
        </w:rPr>
        <w:t>diecinueve</w:t>
      </w:r>
      <w:r w:rsidR="00260BC5" w:rsidRPr="006B0231">
        <w:rPr>
          <w:rFonts w:ascii="Palatino Linotype" w:hAnsi="Palatino Linotype" w:cs="Arial"/>
          <w:sz w:val="24"/>
          <w:szCs w:val="24"/>
        </w:rPr>
        <w:t xml:space="preserve"> de enero del año en </w:t>
      </w:r>
      <w:r w:rsidR="00C42530" w:rsidRPr="006B0231">
        <w:rPr>
          <w:rFonts w:ascii="Palatino Linotype" w:hAnsi="Palatino Linotype" w:cs="Arial"/>
          <w:sz w:val="24"/>
          <w:szCs w:val="24"/>
        </w:rPr>
        <w:t>curso, se</w:t>
      </w:r>
      <w:r w:rsidR="001F7B3B" w:rsidRPr="006B0231">
        <w:rPr>
          <w:rFonts w:ascii="Palatino Linotype" w:hAnsi="Palatino Linotype" w:cs="Arial"/>
          <w:sz w:val="24"/>
          <w:szCs w:val="24"/>
        </w:rPr>
        <w:t xml:space="preserve"> amplió el plazo para dictar resolución</w:t>
      </w:r>
      <w:r w:rsidR="006B0231" w:rsidRPr="006B0231">
        <w:rPr>
          <w:rFonts w:ascii="Palatino Linotype" w:hAnsi="Palatino Linotype" w:cs="Arial"/>
          <w:sz w:val="24"/>
          <w:szCs w:val="24"/>
        </w:rPr>
        <w:t xml:space="preserve"> en el expediente de los recursos de revisión </w:t>
      </w:r>
      <w:r w:rsidR="006B0231" w:rsidRPr="006B0231">
        <w:rPr>
          <w:rFonts w:ascii="Palatino Linotype" w:hAnsi="Palatino Linotype" w:cs="Arial"/>
          <w:b/>
          <w:bCs/>
        </w:rPr>
        <w:t>05165/INFOEM/IP/RR/2020, 05166/INFOEM/IP/RR/2020, 05167/INFOEM/IP/RR/2020, 05169/INFOEM/IP/RR/2020, 05173/INFOEM/IP/RR/2020, 05176/INFOEM/IP/RR/2020, 05179/INFOEM/IP/RR/2020, 05180/INFOEM/IP/RR/2020, 05181/INFOEM/IP/RR/2020 y 05182/INFOEM/IP/RR/2020</w:t>
      </w:r>
      <w:r w:rsidR="001F7B3B" w:rsidRPr="006B0231">
        <w:rPr>
          <w:rFonts w:ascii="Palatino Linotype" w:hAnsi="Palatino Linotype" w:cs="Arial"/>
          <w:sz w:val="24"/>
          <w:szCs w:val="24"/>
        </w:rPr>
        <w:t>, en términos del artículo 181 de la Ley de Transparencia y Acceso a la Información Pública del Estado de México y Municipios.</w:t>
      </w:r>
    </w:p>
    <w:p w14:paraId="1EBA35FA" w14:textId="563EFF0D" w:rsidR="006168E4" w:rsidRPr="005D0901" w:rsidRDefault="006168E4" w:rsidP="00844569">
      <w:pPr>
        <w:spacing w:before="240" w:line="360" w:lineRule="auto"/>
        <w:jc w:val="center"/>
        <w:rPr>
          <w:rFonts w:ascii="Palatino Linotype" w:hAnsi="Palatino Linotype" w:cs="Arial"/>
          <w:b/>
          <w:sz w:val="24"/>
        </w:rPr>
      </w:pPr>
      <w:r w:rsidRPr="005D0901">
        <w:rPr>
          <w:rFonts w:ascii="Palatino Linotype" w:hAnsi="Palatino Linotype" w:cs="Arial"/>
          <w:b/>
          <w:sz w:val="24"/>
        </w:rPr>
        <w:lastRenderedPageBreak/>
        <w:t xml:space="preserve">C O N S I D E R A N D O </w:t>
      </w:r>
    </w:p>
    <w:p w14:paraId="68B57F26" w14:textId="77777777" w:rsidR="006168E4" w:rsidRDefault="006168E4" w:rsidP="00844569">
      <w:pPr>
        <w:spacing w:before="240" w:line="360" w:lineRule="auto"/>
        <w:jc w:val="both"/>
        <w:rPr>
          <w:rFonts w:ascii="Palatino Linotype" w:hAnsi="Palatino Linotype" w:cs="Arial"/>
          <w:sz w:val="24"/>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3E35F0A4" w14:textId="6B6B46FC" w:rsidR="00686FC2" w:rsidRDefault="00686FC2" w:rsidP="00686FC2">
      <w:pPr>
        <w:spacing w:before="240" w:line="360" w:lineRule="auto"/>
        <w:jc w:val="both"/>
        <w:rPr>
          <w:rFonts w:ascii="Palatino Linotype" w:hAnsi="Palatino Linotype" w:cs="Arial"/>
          <w:sz w:val="24"/>
          <w:szCs w:val="24"/>
        </w:rPr>
      </w:pPr>
      <w:r w:rsidRPr="008F797B">
        <w:rPr>
          <w:rFonts w:ascii="Palatino Linotype" w:hAnsi="Palatino Linotype" w:cs="Arial"/>
          <w:sz w:val="24"/>
          <w:szCs w:val="24"/>
        </w:rPr>
        <w:t xml:space="preserve">Este Instituto de Transparencia, Acceso a la Información Pública y Protección de Datos Personales del Estado de México, es competente para conocer y resolver </w:t>
      </w:r>
      <w:r>
        <w:rPr>
          <w:rFonts w:ascii="Palatino Linotype" w:hAnsi="Palatino Linotype" w:cs="Arial"/>
          <w:sz w:val="24"/>
          <w:szCs w:val="24"/>
        </w:rPr>
        <w:t>el presente recurso de revisión interpuesto</w:t>
      </w:r>
      <w:r w:rsidRPr="008F797B">
        <w:rPr>
          <w:rFonts w:ascii="Palatino Linotype" w:hAnsi="Palatino Linotype" w:cs="Arial"/>
          <w:sz w:val="24"/>
          <w:szCs w:val="24"/>
        </w:rPr>
        <w:t xml:space="preserve"> por </w:t>
      </w:r>
      <w:r w:rsidR="00800F46">
        <w:rPr>
          <w:rFonts w:ascii="Palatino Linotype" w:hAnsi="Palatino Linotype" w:cs="Arial"/>
          <w:b/>
          <w:sz w:val="24"/>
          <w:szCs w:val="24"/>
        </w:rPr>
        <w:t>El</w:t>
      </w:r>
      <w:r w:rsidRPr="008F797B">
        <w:rPr>
          <w:rFonts w:ascii="Palatino Linotype" w:hAnsi="Palatino Linotype" w:cs="Arial"/>
          <w:b/>
          <w:sz w:val="24"/>
          <w:szCs w:val="24"/>
        </w:rPr>
        <w:t xml:space="preserve"> Recurrente </w:t>
      </w:r>
      <w:r w:rsidRPr="008F797B">
        <w:rPr>
          <w:rFonts w:ascii="Palatino Linotype" w:hAnsi="Palatino Linotype" w:cs="Arial"/>
          <w:sz w:val="24"/>
          <w:szCs w:val="24"/>
        </w:rPr>
        <w:t>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14:paraId="517C9AB0" w14:textId="77777777" w:rsidR="00660102" w:rsidRDefault="00660102" w:rsidP="00660102">
      <w:pPr>
        <w:spacing w:after="0" w:line="360" w:lineRule="auto"/>
        <w:jc w:val="both"/>
        <w:rPr>
          <w:rFonts w:ascii="Palatino Linotype" w:hAnsi="Palatino Linotype" w:cs="Arial"/>
          <w:sz w:val="24"/>
          <w:szCs w:val="24"/>
        </w:rPr>
      </w:pPr>
      <w:r w:rsidRPr="00D67E30">
        <w:rPr>
          <w:rFonts w:ascii="Palatino Linotype" w:hAnsi="Palatino Linotype" w:cs="Arial"/>
          <w:sz w:val="24"/>
          <w:szCs w:val="24"/>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072EB9D2"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lastRenderedPageBreak/>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269B6C88"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339F5C92" w14:textId="295A7AB0" w:rsidR="0023373D" w:rsidRDefault="0023373D" w:rsidP="00844569">
      <w:pPr>
        <w:pStyle w:val="Prrafodelista"/>
        <w:autoSpaceDE w:val="0"/>
        <w:autoSpaceDN w:val="0"/>
        <w:adjustRightInd w:val="0"/>
        <w:spacing w:before="240" w:after="160" w:line="360" w:lineRule="auto"/>
        <w:ind w:left="0"/>
        <w:jc w:val="both"/>
        <w:rPr>
          <w:rFonts w:ascii="Palatino Linotype" w:hAnsi="Palatino Linotype" w:cs="Arial"/>
        </w:rPr>
      </w:pPr>
    </w:p>
    <w:p w14:paraId="7F0CB869" w14:textId="77777777" w:rsidR="00010643" w:rsidRDefault="00010643" w:rsidP="00010643">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b/>
          <w:sz w:val="28"/>
          <w:szCs w:val="28"/>
        </w:rPr>
        <w:t xml:space="preserve">TERCERO. </w:t>
      </w:r>
      <w:r w:rsidRPr="0087163A">
        <w:rPr>
          <w:rFonts w:ascii="Palatino Linotype" w:hAnsi="Palatino Linotype" w:cs="Arial"/>
          <w:b/>
          <w:sz w:val="28"/>
          <w:szCs w:val="28"/>
        </w:rPr>
        <w:t>De las causas de improcedencia.</w:t>
      </w:r>
    </w:p>
    <w:p w14:paraId="68B53716" w14:textId="77777777" w:rsidR="00963511" w:rsidRDefault="00963511" w:rsidP="00963511">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El estudio de las causas de improcedencia que se hagan valer por las partes o que se advierta de oficio por este Resolutor debe ser objeto de análisis previo al estudio de fondo del asunto ya que el estudio de los 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w:t>
      </w:r>
      <w:r>
        <w:rPr>
          <w:rFonts w:ascii="Palatino Linotype" w:hAnsi="Palatino Linotype" w:cs="Arial"/>
          <w:sz w:val="24"/>
          <w:szCs w:val="24"/>
        </w:rPr>
        <w:lastRenderedPageBreak/>
        <w:t xml:space="preserve">sobreseimiento con tales fines. Resultando aplicable la tesis aislada con número de registro </w:t>
      </w:r>
      <w:r>
        <w:rPr>
          <w:rFonts w:ascii="Palatino Linotype" w:hAnsi="Palatino Linotype" w:cs="Arial"/>
          <w:b/>
          <w:sz w:val="24"/>
          <w:szCs w:val="24"/>
        </w:rPr>
        <w:t xml:space="preserve">2000365, </w:t>
      </w:r>
      <w:r>
        <w:rPr>
          <w:rFonts w:ascii="Palatino Linotype" w:hAnsi="Palatino Linotype" w:cs="Arial"/>
          <w:sz w:val="24"/>
          <w:szCs w:val="24"/>
        </w:rPr>
        <w:t xml:space="preserve">la cual dispone a la literalidad: </w:t>
      </w:r>
    </w:p>
    <w:p w14:paraId="0B0F4194" w14:textId="77777777" w:rsidR="00963511" w:rsidRDefault="00963511" w:rsidP="00963511">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“Época: Décima</w:t>
      </w:r>
    </w:p>
    <w:p w14:paraId="63538489" w14:textId="77777777" w:rsidR="00963511" w:rsidRDefault="00963511" w:rsidP="00963511">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Registro: 2000365</w:t>
      </w:r>
    </w:p>
    <w:p w14:paraId="16105756" w14:textId="77777777" w:rsidR="00963511" w:rsidRDefault="00963511" w:rsidP="00963511">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Tipo de tesis: Tesis Aislada</w:t>
      </w:r>
    </w:p>
    <w:p w14:paraId="0BF3305F" w14:textId="77777777" w:rsidR="00963511" w:rsidRDefault="00963511" w:rsidP="00963511">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Fuente: Semanario Judicial de la Federación y su Gaceta</w:t>
      </w:r>
    </w:p>
    <w:p w14:paraId="0B9373D9" w14:textId="77777777" w:rsidR="00963511" w:rsidRDefault="00963511" w:rsidP="00963511">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Libro VI, Marzo de 2012, Tomo 2</w:t>
      </w:r>
    </w:p>
    <w:p w14:paraId="32CFFC50" w14:textId="77777777" w:rsidR="00963511" w:rsidRDefault="00963511" w:rsidP="00963511">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Materia (s): Constitucional</w:t>
      </w:r>
    </w:p>
    <w:p w14:paraId="700F508B" w14:textId="77777777" w:rsidR="00963511" w:rsidRDefault="00963511" w:rsidP="00963511">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Tesis: XVI. 1o.A.T. 2 K</w:t>
      </w:r>
    </w:p>
    <w:p w14:paraId="1691C947" w14:textId="77777777" w:rsidR="00963511" w:rsidRDefault="00963511" w:rsidP="00963511">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Página: 1167</w:t>
      </w:r>
    </w:p>
    <w:p w14:paraId="71E3681B" w14:textId="77777777" w:rsidR="00963511" w:rsidRDefault="00963511" w:rsidP="00963511">
      <w:pPr>
        <w:spacing w:before="240" w:line="360" w:lineRule="auto"/>
        <w:ind w:left="851" w:right="851"/>
        <w:jc w:val="both"/>
        <w:rPr>
          <w:rFonts w:ascii="Palatino Linotype" w:hAnsi="Palatino Linotype"/>
          <w:b/>
          <w:bCs/>
          <w:i/>
          <w:lang w:eastAsia="es-MX"/>
        </w:rPr>
      </w:pPr>
      <w:r>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14:paraId="3C1DC04E" w14:textId="77777777" w:rsidR="00963511" w:rsidRDefault="00963511" w:rsidP="00963511">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Del examen de compatibilidad de los artículos</w:t>
      </w:r>
      <w:r>
        <w:rPr>
          <w:rStyle w:val="apple-converted-space"/>
          <w:rFonts w:ascii="Palatino Linotype" w:hAnsi="Palatino Linotype"/>
          <w:i/>
          <w:sz w:val="22"/>
          <w:szCs w:val="22"/>
        </w:rPr>
        <w:t> </w:t>
      </w:r>
      <w:hyperlink r:id="rId8" w:history="1">
        <w:r>
          <w:rPr>
            <w:rStyle w:val="Hipervnculo"/>
            <w:rFonts w:ascii="Palatino Linotype" w:eastAsia="Calibri" w:hAnsi="Palatino Linotype"/>
            <w:i/>
            <w:sz w:val="22"/>
            <w:szCs w:val="22"/>
          </w:rPr>
          <w:t>73 y 74 de la Ley de Amparo</w:t>
        </w:r>
      </w:hyperlink>
      <w:r>
        <w:rPr>
          <w:rStyle w:val="apple-converted-space"/>
          <w:rFonts w:ascii="Palatino Linotype" w:hAnsi="Palatino Linotype"/>
          <w:i/>
          <w:sz w:val="22"/>
          <w:szCs w:val="22"/>
        </w:rPr>
        <w:t> </w:t>
      </w:r>
      <w:r>
        <w:rPr>
          <w:rFonts w:ascii="Palatino Linotype" w:hAnsi="Palatino Linotype"/>
          <w:i/>
          <w:sz w:val="22"/>
          <w:szCs w:val="22"/>
        </w:rPr>
        <w:t>con el artículo</w:t>
      </w:r>
      <w:r>
        <w:rPr>
          <w:rStyle w:val="apple-converted-space"/>
          <w:rFonts w:ascii="Palatino Linotype" w:hAnsi="Palatino Linotype"/>
          <w:i/>
          <w:sz w:val="22"/>
          <w:szCs w:val="22"/>
        </w:rPr>
        <w:t> </w:t>
      </w:r>
      <w:hyperlink r:id="rId9" w:history="1">
        <w:r>
          <w:rPr>
            <w:rStyle w:val="Hipervnculo"/>
            <w:rFonts w:ascii="Palatino Linotype" w:eastAsia="Calibri" w:hAnsi="Palatino Linotype"/>
            <w:i/>
            <w:sz w:val="22"/>
            <w:szCs w:val="22"/>
          </w:rPr>
          <w:t>25.1 de la Convención Americana sobre Derechos Humanos</w:t>
        </w:r>
      </w:hyperlink>
      <w:r>
        <w:rPr>
          <w:rStyle w:val="apple-converted-space"/>
          <w:rFonts w:ascii="Palatino Linotype" w:hAnsi="Palatino Linotype"/>
          <w:i/>
          <w:sz w:val="22"/>
          <w:szCs w:val="22"/>
        </w:rPr>
        <w:t> </w:t>
      </w:r>
      <w:r>
        <w:rPr>
          <w:rFonts w:ascii="Palatino Linotype" w:hAnsi="Palatino Linotype"/>
          <w:b/>
          <w:i/>
          <w:sz w:val="22"/>
          <w:szCs w:val="22"/>
          <w:u w:val="single"/>
        </w:rPr>
        <w:t xml:space="preserve">no se advierte que el derecho interno desatienda los estándares que pretenden proteger los derechos humanos en dicho tratado, por regular causas de improcedencia y sobreseimiento que impiden abordar el estudio de fondo del asunto en el </w:t>
      </w:r>
      <w:r>
        <w:rPr>
          <w:rFonts w:ascii="Palatino Linotype" w:hAnsi="Palatino Linotype"/>
          <w:b/>
          <w:i/>
          <w:sz w:val="22"/>
          <w:szCs w:val="22"/>
          <w:u w:val="single"/>
        </w:rPr>
        <w:lastRenderedPageBreak/>
        <w:t>juicio de amparo,</w:t>
      </w:r>
      <w:r>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Pr>
          <w:rFonts w:ascii="Palatino Linotype" w:hAnsi="Palatino Linotype"/>
          <w:i/>
          <w:sz w:val="22"/>
          <w:szCs w:val="22"/>
        </w:rPr>
        <w:t>concesoria</w:t>
      </w:r>
      <w:proofErr w:type="spellEnd"/>
      <w:r>
        <w:rPr>
          <w:rFonts w:ascii="Palatino Linotype" w:hAnsi="Palatino Linotype"/>
          <w:i/>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5C674AC6" w14:textId="77777777" w:rsidR="00963511" w:rsidRDefault="00963511" w:rsidP="00963511">
      <w:pPr>
        <w:spacing w:before="240" w:line="360" w:lineRule="auto"/>
        <w:ind w:left="851" w:right="851"/>
        <w:jc w:val="both"/>
        <w:rPr>
          <w:rFonts w:ascii="Palatino Linotype" w:eastAsia="Times New Roman" w:hAnsi="Palatino Linotype" w:cs="Times New Roman"/>
          <w:i/>
          <w:color w:val="000000"/>
          <w:lang w:eastAsia="es-MX"/>
        </w:rPr>
      </w:pPr>
      <w:r>
        <w:rPr>
          <w:rFonts w:ascii="Palatino Linotype" w:eastAsia="Times New Roman" w:hAnsi="Palatino Linotype" w:cs="Times New Roman"/>
          <w:i/>
          <w:color w:val="000000"/>
          <w:lang w:eastAsia="es-MX"/>
        </w:rPr>
        <w:t>PRIMER TRIBUNAL COLEGIADO EN MATERIAS ADMINISTRATIVA Y DE TRABAJO DEL DÉCIMO SEXTO CIRCUITO.</w:t>
      </w:r>
    </w:p>
    <w:p w14:paraId="01AC70FD" w14:textId="77777777" w:rsidR="00963511" w:rsidRDefault="00963511" w:rsidP="00963511">
      <w:pPr>
        <w:spacing w:before="240" w:line="360" w:lineRule="auto"/>
        <w:ind w:left="851" w:right="851"/>
        <w:jc w:val="both"/>
        <w:rPr>
          <w:rFonts w:ascii="Palatino Linotype" w:eastAsia="Times New Roman" w:hAnsi="Palatino Linotype" w:cs="Times New Roman"/>
          <w:i/>
          <w:color w:val="444444"/>
          <w:lang w:eastAsia="es-MX"/>
        </w:rPr>
      </w:pPr>
      <w:r>
        <w:rPr>
          <w:rFonts w:ascii="Palatino Linotype" w:eastAsia="Times New Roman" w:hAnsi="Palatino Linotype" w:cs="Times New Roman"/>
          <w:i/>
          <w:color w:val="444444"/>
          <w:lang w:eastAsia="es-MX"/>
        </w:rPr>
        <w:t xml:space="preserve">Amparo en revisión 443/2011. Marcos Adán Uribe </w:t>
      </w:r>
      <w:proofErr w:type="spellStart"/>
      <w:r>
        <w:rPr>
          <w:rFonts w:ascii="Palatino Linotype" w:eastAsia="Times New Roman" w:hAnsi="Palatino Linotype" w:cs="Times New Roman"/>
          <w:i/>
          <w:color w:val="444444"/>
          <w:lang w:eastAsia="es-MX"/>
        </w:rPr>
        <w:t>Bañales</w:t>
      </w:r>
      <w:proofErr w:type="spellEnd"/>
      <w:r>
        <w:rPr>
          <w:rFonts w:ascii="Palatino Linotype" w:eastAsia="Times New Roman" w:hAnsi="Palatino Linotype" w:cs="Times New Roman"/>
          <w:i/>
          <w:color w:val="444444"/>
          <w:lang w:eastAsia="es-MX"/>
        </w:rPr>
        <w:t>. 28 de octubre de 2011. Unanimidad de votos. Ponente: Jesús de Ávila Huerta. Secretario: Rogelio Zamora Menchaca.</w:t>
      </w:r>
    </w:p>
    <w:p w14:paraId="4F775255" w14:textId="77777777" w:rsidR="00963511" w:rsidRDefault="00963511" w:rsidP="00963511">
      <w:pPr>
        <w:spacing w:before="240" w:line="360" w:lineRule="auto"/>
        <w:ind w:left="851" w:right="851"/>
        <w:jc w:val="both"/>
        <w:rPr>
          <w:rFonts w:ascii="Palatino Linotype" w:eastAsia="Times New Roman" w:hAnsi="Palatino Linotype" w:cs="Times New Roman"/>
          <w:i/>
          <w:color w:val="444444"/>
          <w:lang w:eastAsia="es-MX"/>
        </w:rPr>
      </w:pPr>
      <w:r>
        <w:rPr>
          <w:rFonts w:ascii="Palatino Linotype" w:eastAsia="Times New Roman" w:hAnsi="Palatino Linotype" w:cs="Times New Roman"/>
          <w:i/>
          <w:color w:val="444444"/>
          <w:lang w:eastAsia="es-MX"/>
        </w:rPr>
        <w:t xml:space="preserve">Amparo en revisión 526/2011. Juan Valencia Fernández. 4 de noviembre de 2011. Unanimidad de votos. Ponente: Ariel Alberto Rojas Caballero. Secretaria: Silvia Vidal </w:t>
      </w:r>
      <w:proofErr w:type="spellStart"/>
      <w:r>
        <w:rPr>
          <w:rFonts w:ascii="Palatino Linotype" w:eastAsia="Times New Roman" w:hAnsi="Palatino Linotype" w:cs="Times New Roman"/>
          <w:i/>
          <w:color w:val="444444"/>
          <w:lang w:eastAsia="es-MX"/>
        </w:rPr>
        <w:t>Vidal</w:t>
      </w:r>
      <w:proofErr w:type="spellEnd"/>
      <w:r>
        <w:rPr>
          <w:rFonts w:ascii="Palatino Linotype" w:eastAsia="Times New Roman" w:hAnsi="Palatino Linotype" w:cs="Times New Roman"/>
          <w:i/>
          <w:color w:val="444444"/>
          <w:lang w:eastAsia="es-MX"/>
        </w:rPr>
        <w:t>.”</w:t>
      </w:r>
    </w:p>
    <w:p w14:paraId="2F9E581B" w14:textId="77777777" w:rsidR="00963511" w:rsidRDefault="00963511" w:rsidP="00963511">
      <w:pPr>
        <w:pStyle w:val="Prrafodelista"/>
        <w:autoSpaceDE w:val="0"/>
        <w:autoSpaceDN w:val="0"/>
        <w:adjustRightInd w:val="0"/>
        <w:spacing w:before="240" w:after="160" w:line="360" w:lineRule="auto"/>
        <w:ind w:left="851" w:right="851"/>
        <w:jc w:val="both"/>
        <w:rPr>
          <w:rFonts w:ascii="Palatino Linotype" w:hAnsi="Palatino Linotype"/>
          <w:b/>
          <w:i/>
          <w:sz w:val="22"/>
          <w:szCs w:val="22"/>
          <w:highlight w:val="yellow"/>
        </w:rPr>
      </w:pPr>
    </w:p>
    <w:p w14:paraId="68A6CA64" w14:textId="77777777" w:rsidR="00963511" w:rsidRDefault="00963511" w:rsidP="00963511">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Por lo que una vez que se analizó el expediente en estudio se cae en la cuenta de que no se actualiza ninguna de las causales contempladas en el numeral 191 de la Ley de Transparencia y Acceso a la Información Pública del Estado de México y Municipios, dispositivo normativo que señala a la literalidad:</w:t>
      </w:r>
    </w:p>
    <w:p w14:paraId="61AF3C36" w14:textId="77777777" w:rsidR="00963511" w:rsidRDefault="00963511" w:rsidP="00963511">
      <w:pPr>
        <w:pStyle w:val="Prrafodelista"/>
        <w:autoSpaceDE w:val="0"/>
        <w:autoSpaceDN w:val="0"/>
        <w:adjustRightInd w:val="0"/>
        <w:spacing w:before="240" w:after="160" w:line="360" w:lineRule="auto"/>
        <w:ind w:left="851" w:right="851"/>
        <w:jc w:val="both"/>
        <w:rPr>
          <w:rFonts w:ascii="Palatino Linotype" w:hAnsi="Palatino Linotype" w:cs="Arial"/>
          <w:i/>
        </w:rPr>
      </w:pPr>
      <w:r>
        <w:rPr>
          <w:rFonts w:ascii="Palatino Linotype" w:hAnsi="Palatino Linotype" w:cs="Arial"/>
          <w:i/>
        </w:rPr>
        <w:t xml:space="preserve">“Artículo 191. El recurso será desechado por improcedente cuando:  </w:t>
      </w:r>
    </w:p>
    <w:p w14:paraId="1AA5D450" w14:textId="77777777" w:rsidR="00963511" w:rsidRDefault="00963511" w:rsidP="00963511">
      <w:pPr>
        <w:pStyle w:val="Prrafodelista"/>
        <w:autoSpaceDE w:val="0"/>
        <w:autoSpaceDN w:val="0"/>
        <w:adjustRightInd w:val="0"/>
        <w:spacing w:before="240" w:after="160" w:line="360" w:lineRule="auto"/>
        <w:ind w:left="851" w:right="851"/>
        <w:jc w:val="both"/>
        <w:rPr>
          <w:rFonts w:ascii="Palatino Linotype" w:hAnsi="Palatino Linotype" w:cs="Arial"/>
          <w:i/>
        </w:rPr>
      </w:pPr>
      <w:r>
        <w:rPr>
          <w:rFonts w:ascii="Palatino Linotype" w:hAnsi="Palatino Linotype" w:cs="Arial"/>
          <w:i/>
        </w:rPr>
        <w:t xml:space="preserve">I. Sea extemporáneo por haber transcurrido el plazo establecido en la presente Ley, a partir de la respuesta;  </w:t>
      </w:r>
    </w:p>
    <w:p w14:paraId="66CEBBBB" w14:textId="77777777" w:rsidR="00963511" w:rsidRDefault="00963511" w:rsidP="00963511">
      <w:pPr>
        <w:pStyle w:val="Prrafodelista"/>
        <w:autoSpaceDE w:val="0"/>
        <w:autoSpaceDN w:val="0"/>
        <w:adjustRightInd w:val="0"/>
        <w:spacing w:before="240" w:after="160" w:line="360" w:lineRule="auto"/>
        <w:ind w:left="851" w:right="851"/>
        <w:jc w:val="both"/>
        <w:rPr>
          <w:rFonts w:ascii="Palatino Linotype" w:hAnsi="Palatino Linotype" w:cs="Arial"/>
          <w:i/>
        </w:rPr>
      </w:pPr>
      <w:r>
        <w:rPr>
          <w:rFonts w:ascii="Palatino Linotype" w:hAnsi="Palatino Linotype" w:cs="Arial"/>
          <w:i/>
        </w:rPr>
        <w:t xml:space="preserve">II. Se esté tramitando ante el Poder Judicial de la Federación algún recurso o medio de defensa interpuesto por el recurrente;  </w:t>
      </w:r>
    </w:p>
    <w:p w14:paraId="2404D764" w14:textId="77777777" w:rsidR="00963511" w:rsidRDefault="00963511" w:rsidP="00963511">
      <w:pPr>
        <w:pStyle w:val="Prrafodelista"/>
        <w:autoSpaceDE w:val="0"/>
        <w:autoSpaceDN w:val="0"/>
        <w:adjustRightInd w:val="0"/>
        <w:spacing w:before="240" w:after="160" w:line="360" w:lineRule="auto"/>
        <w:ind w:left="851" w:right="851"/>
        <w:jc w:val="both"/>
        <w:rPr>
          <w:rFonts w:ascii="Palatino Linotype" w:hAnsi="Palatino Linotype" w:cs="Arial"/>
          <w:i/>
        </w:rPr>
      </w:pPr>
      <w:r>
        <w:rPr>
          <w:rFonts w:ascii="Palatino Linotype" w:hAnsi="Palatino Linotype" w:cs="Arial"/>
          <w:i/>
        </w:rPr>
        <w:t xml:space="preserve">III. No actualice alguno de los supuestos previstos en la presente Ley;  </w:t>
      </w:r>
    </w:p>
    <w:p w14:paraId="68C7E4BA" w14:textId="77777777" w:rsidR="00963511" w:rsidRDefault="00963511" w:rsidP="00963511">
      <w:pPr>
        <w:pStyle w:val="Prrafodelista"/>
        <w:autoSpaceDE w:val="0"/>
        <w:autoSpaceDN w:val="0"/>
        <w:adjustRightInd w:val="0"/>
        <w:spacing w:before="240" w:after="160" w:line="360" w:lineRule="auto"/>
        <w:ind w:left="851" w:right="851"/>
        <w:jc w:val="both"/>
        <w:rPr>
          <w:rFonts w:ascii="Palatino Linotype" w:hAnsi="Palatino Linotype" w:cs="Arial"/>
          <w:i/>
        </w:rPr>
      </w:pPr>
      <w:r>
        <w:rPr>
          <w:rFonts w:ascii="Palatino Linotype" w:hAnsi="Palatino Linotype" w:cs="Arial"/>
          <w:i/>
        </w:rPr>
        <w:t xml:space="preserve">IV. No se haya desahogado la prevención en los términos establecidos en la presente Ley;  </w:t>
      </w:r>
    </w:p>
    <w:p w14:paraId="579EA5C3" w14:textId="77777777" w:rsidR="00963511" w:rsidRDefault="00963511" w:rsidP="00963511">
      <w:pPr>
        <w:pStyle w:val="Prrafodelista"/>
        <w:autoSpaceDE w:val="0"/>
        <w:autoSpaceDN w:val="0"/>
        <w:adjustRightInd w:val="0"/>
        <w:spacing w:before="240" w:after="160" w:line="360" w:lineRule="auto"/>
        <w:ind w:left="851" w:right="851"/>
        <w:jc w:val="both"/>
        <w:rPr>
          <w:rFonts w:ascii="Palatino Linotype" w:hAnsi="Palatino Linotype" w:cs="Arial"/>
          <w:i/>
        </w:rPr>
      </w:pPr>
      <w:r>
        <w:rPr>
          <w:rFonts w:ascii="Palatino Linotype" w:hAnsi="Palatino Linotype" w:cs="Arial"/>
          <w:i/>
        </w:rPr>
        <w:t xml:space="preserve">V. Se impugne la veracidad de la información proporcionada;  </w:t>
      </w:r>
    </w:p>
    <w:p w14:paraId="7C49FCC8" w14:textId="77777777" w:rsidR="00963511" w:rsidRDefault="00963511" w:rsidP="00963511">
      <w:pPr>
        <w:pStyle w:val="Prrafodelista"/>
        <w:autoSpaceDE w:val="0"/>
        <w:autoSpaceDN w:val="0"/>
        <w:adjustRightInd w:val="0"/>
        <w:spacing w:before="240" w:after="160" w:line="360" w:lineRule="auto"/>
        <w:ind w:left="851" w:right="851"/>
        <w:jc w:val="both"/>
        <w:rPr>
          <w:rFonts w:ascii="Palatino Linotype" w:hAnsi="Palatino Linotype" w:cs="Arial"/>
          <w:i/>
        </w:rPr>
      </w:pPr>
      <w:r>
        <w:rPr>
          <w:rFonts w:ascii="Palatino Linotype" w:hAnsi="Palatino Linotype" w:cs="Arial"/>
          <w:i/>
        </w:rPr>
        <w:t xml:space="preserve">VI. Se trate de una consulta, o trámite en específico; y  </w:t>
      </w:r>
    </w:p>
    <w:p w14:paraId="3D7387C8" w14:textId="77777777" w:rsidR="00963511" w:rsidRDefault="00963511" w:rsidP="00963511">
      <w:pPr>
        <w:pStyle w:val="Prrafodelista"/>
        <w:autoSpaceDE w:val="0"/>
        <w:autoSpaceDN w:val="0"/>
        <w:adjustRightInd w:val="0"/>
        <w:spacing w:before="240" w:after="160" w:line="360" w:lineRule="auto"/>
        <w:ind w:left="851" w:right="851"/>
        <w:jc w:val="both"/>
        <w:rPr>
          <w:rFonts w:ascii="Palatino Linotype" w:hAnsi="Palatino Linotype" w:cs="Arial"/>
          <w:b/>
          <w:i/>
        </w:rPr>
      </w:pPr>
      <w:r>
        <w:rPr>
          <w:rFonts w:ascii="Palatino Linotype" w:hAnsi="Palatino Linotype" w:cs="Arial"/>
          <w:i/>
        </w:rPr>
        <w:t xml:space="preserve">VII. El recurrente amplíe su solicitud en el recurso de revisión, únicamente respecto de los nuevos contenidos.” </w:t>
      </w:r>
      <w:r>
        <w:rPr>
          <w:rFonts w:ascii="Palatino Linotype" w:hAnsi="Palatino Linotype" w:cs="Arial"/>
          <w:b/>
          <w:i/>
        </w:rPr>
        <w:t>[Sic]</w:t>
      </w:r>
    </w:p>
    <w:p w14:paraId="142CD8B4" w14:textId="77777777" w:rsidR="00963511" w:rsidRDefault="00963511" w:rsidP="00963511">
      <w:pPr>
        <w:pStyle w:val="Prrafodelista"/>
        <w:autoSpaceDE w:val="0"/>
        <w:autoSpaceDN w:val="0"/>
        <w:adjustRightInd w:val="0"/>
        <w:spacing w:line="360" w:lineRule="auto"/>
        <w:ind w:right="616"/>
        <w:jc w:val="both"/>
        <w:rPr>
          <w:rFonts w:ascii="Palatino Linotype" w:hAnsi="Palatino Linotype" w:cs="Arial"/>
          <w:i/>
          <w:highlight w:val="yellow"/>
        </w:rPr>
      </w:pPr>
    </w:p>
    <w:p w14:paraId="17822B17" w14:textId="77777777" w:rsidR="00963511" w:rsidRDefault="00963511" w:rsidP="00963511">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Ya que no fue interpuesto de forma extemporánea, no se está tramitando ante el Poder Judicial Federal, no es una consulta, o trámite en específico, ni tampoco se advierte que el recurrente amplíe su solicitud en el recurso de revisión.</w:t>
      </w:r>
    </w:p>
    <w:p w14:paraId="77BBBF95" w14:textId="77777777" w:rsidR="00963511" w:rsidRDefault="00963511" w:rsidP="00963511">
      <w:pPr>
        <w:autoSpaceDE w:val="0"/>
        <w:autoSpaceDN w:val="0"/>
        <w:adjustRightInd w:val="0"/>
        <w:spacing w:after="0" w:line="360" w:lineRule="auto"/>
        <w:jc w:val="both"/>
        <w:rPr>
          <w:rFonts w:ascii="Palatino Linotype" w:hAnsi="Palatino Linotype" w:cs="Arial"/>
          <w:sz w:val="24"/>
          <w:szCs w:val="24"/>
          <w:highlight w:val="yellow"/>
        </w:rPr>
      </w:pPr>
    </w:p>
    <w:p w14:paraId="78B1BA1A" w14:textId="77777777" w:rsidR="00963511" w:rsidRDefault="00963511" w:rsidP="00963511">
      <w:pPr>
        <w:pStyle w:val="Prrafodelista"/>
        <w:numPr>
          <w:ilvl w:val="0"/>
          <w:numId w:val="32"/>
        </w:numPr>
        <w:autoSpaceDE w:val="0"/>
        <w:autoSpaceDN w:val="0"/>
        <w:adjustRightInd w:val="0"/>
        <w:spacing w:line="360" w:lineRule="auto"/>
        <w:jc w:val="both"/>
        <w:rPr>
          <w:rFonts w:ascii="Palatino Linotype" w:hAnsi="Palatino Linotype" w:cs="Arial"/>
          <w:b/>
          <w:i/>
        </w:rPr>
      </w:pPr>
      <w:r>
        <w:rPr>
          <w:rFonts w:ascii="Palatino Linotype" w:hAnsi="Palatino Linotype" w:cs="Arial"/>
          <w:b/>
          <w:i/>
        </w:rPr>
        <w:t>Cuestiones de previo y especial pronunciamiento.</w:t>
      </w:r>
    </w:p>
    <w:p w14:paraId="553D64C4" w14:textId="77777777" w:rsidR="00963511" w:rsidRDefault="00963511" w:rsidP="00963511">
      <w:pPr>
        <w:pStyle w:val="Prrafodelista"/>
        <w:autoSpaceDE w:val="0"/>
        <w:autoSpaceDN w:val="0"/>
        <w:adjustRightInd w:val="0"/>
        <w:spacing w:line="360" w:lineRule="auto"/>
        <w:ind w:left="1080"/>
        <w:jc w:val="both"/>
        <w:rPr>
          <w:rFonts w:ascii="Palatino Linotype" w:hAnsi="Palatino Linotype" w:cs="Arial"/>
          <w:b/>
          <w:i/>
          <w:sz w:val="16"/>
          <w:highlight w:val="yellow"/>
        </w:rPr>
      </w:pPr>
    </w:p>
    <w:p w14:paraId="2F4F8DA5" w14:textId="7A2F3DEF" w:rsidR="00963511" w:rsidRDefault="00963511" w:rsidP="00963511">
      <w:pPr>
        <w:spacing w:after="0" w:line="360" w:lineRule="auto"/>
        <w:jc w:val="both"/>
        <w:rPr>
          <w:rFonts w:ascii="Palatino Linotype" w:hAnsi="Palatino Linotype"/>
          <w:sz w:val="24"/>
          <w:szCs w:val="24"/>
        </w:rPr>
      </w:pPr>
      <w:r>
        <w:rPr>
          <w:rFonts w:ascii="Palatino Linotype" w:hAnsi="Palatino Linotype"/>
          <w:sz w:val="24"/>
          <w:szCs w:val="24"/>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Pr>
          <w:rFonts w:ascii="Palatino Linotype" w:hAnsi="Palatino Linotype"/>
          <w:b/>
          <w:sz w:val="24"/>
          <w:szCs w:val="24"/>
        </w:rPr>
        <w:t>Recurrente,</w:t>
      </w:r>
      <w:r>
        <w:rPr>
          <w:rFonts w:ascii="Palatino Linotype" w:hAnsi="Palatino Linotype"/>
          <w:sz w:val="24"/>
          <w:szCs w:val="24"/>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 sino</w:t>
      </w:r>
      <w:r>
        <w:rPr>
          <w:rFonts w:ascii="Palatino Linotype" w:hAnsi="Palatino Linotype" w:cs="Arial"/>
          <w:b/>
          <w:bCs/>
          <w:sz w:val="24"/>
        </w:rPr>
        <w:t xml:space="preserve"> </w:t>
      </w:r>
      <w:proofErr w:type="spellStart"/>
      <w:r w:rsidR="007B6A82">
        <w:rPr>
          <w:rFonts w:ascii="Palatino Linotype" w:hAnsi="Palatino Linotype" w:cs="Arial"/>
          <w:b/>
          <w:bCs/>
          <w:sz w:val="24"/>
        </w:rPr>
        <w:t>xxxxxxxxxxxx</w:t>
      </w:r>
      <w:proofErr w:type="spellEnd"/>
      <w:r>
        <w:rPr>
          <w:rFonts w:ascii="Palatino Linotype" w:hAnsi="Palatino Linotype" w:cs="Arial"/>
          <w:b/>
          <w:bCs/>
          <w:sz w:val="24"/>
        </w:rPr>
        <w:t xml:space="preserve"> </w:t>
      </w:r>
      <w:r w:rsidR="007B6A82">
        <w:rPr>
          <w:rFonts w:ascii="Palatino Linotype" w:hAnsi="Palatino Linotype" w:cs="Arial"/>
          <w:b/>
          <w:bCs/>
          <w:sz w:val="24"/>
        </w:rPr>
        <w:t>xxxxxxxxxxxxxxxxxxxxxxx</w:t>
      </w:r>
      <w:bookmarkStart w:id="2" w:name="_GoBack"/>
      <w:bookmarkEnd w:id="2"/>
      <w:r>
        <w:rPr>
          <w:rFonts w:ascii="Palatino Linotype" w:hAnsi="Palatino Linotype" w:cs="Arial"/>
          <w:sz w:val="24"/>
        </w:rPr>
        <w:t>, del cual no se colige que corresponda al nombre de una persona.</w:t>
      </w:r>
    </w:p>
    <w:p w14:paraId="19F9AFA3" w14:textId="77777777" w:rsidR="00963511" w:rsidRDefault="00963511" w:rsidP="00963511">
      <w:pPr>
        <w:autoSpaceDE w:val="0"/>
        <w:autoSpaceDN w:val="0"/>
        <w:adjustRightInd w:val="0"/>
        <w:spacing w:after="0" w:line="360" w:lineRule="auto"/>
        <w:jc w:val="both"/>
        <w:rPr>
          <w:rFonts w:ascii="Palatino Linotype" w:hAnsi="Palatino Linotype" w:cs="Arial"/>
          <w:sz w:val="24"/>
          <w:szCs w:val="24"/>
        </w:rPr>
      </w:pPr>
    </w:p>
    <w:p w14:paraId="1AD3B8A3" w14:textId="77777777" w:rsidR="00963511" w:rsidRDefault="00963511" w:rsidP="00963511">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Esta Ponencia considera importante abordar el análisis de los requisitos de procedibilidad de los recursos de revisión, así el artículo 180 de la </w:t>
      </w:r>
      <w:r>
        <w:rPr>
          <w:rFonts w:ascii="Palatino Linotype" w:hAnsi="Palatino Linotype" w:cs="Arial"/>
          <w:lang w:eastAsia="es-MX"/>
        </w:rPr>
        <w:t xml:space="preserve">Ley de Transparencia y Acceso a la Información Pública del Estado de México y Municipios, que </w:t>
      </w:r>
      <w:r>
        <w:rPr>
          <w:rFonts w:ascii="Palatino Linotype" w:hAnsi="Palatino Linotype" w:cs="Arial"/>
        </w:rPr>
        <w:t>establece lo siguiente:</w:t>
      </w:r>
    </w:p>
    <w:p w14:paraId="475F1670" w14:textId="77777777" w:rsidR="00963511" w:rsidRDefault="00963511" w:rsidP="00963511">
      <w:pPr>
        <w:spacing w:before="240" w:line="360" w:lineRule="auto"/>
        <w:ind w:left="851" w:right="851"/>
        <w:jc w:val="both"/>
        <w:rPr>
          <w:rFonts w:ascii="Palatino Linotype" w:hAnsi="Palatino Linotype"/>
          <w:b/>
          <w:i/>
        </w:rPr>
      </w:pPr>
      <w:r>
        <w:rPr>
          <w:rFonts w:ascii="Palatino Linotype" w:hAnsi="Palatino Linotype"/>
          <w:i/>
        </w:rPr>
        <w:t>“</w:t>
      </w:r>
      <w:r>
        <w:rPr>
          <w:rFonts w:ascii="Palatino Linotype" w:hAnsi="Palatino Linotype"/>
          <w:b/>
          <w:i/>
        </w:rPr>
        <w:t xml:space="preserve">Artículo 180. </w:t>
      </w:r>
      <w:r>
        <w:rPr>
          <w:rFonts w:ascii="Palatino Linotype" w:hAnsi="Palatino Linotype"/>
          <w:i/>
        </w:rPr>
        <w:t xml:space="preserve">El </w:t>
      </w:r>
      <w:r>
        <w:rPr>
          <w:rFonts w:ascii="Palatino Linotype" w:hAnsi="Palatino Linotype" w:cs="Arial"/>
          <w:i/>
        </w:rPr>
        <w:t>recurso</w:t>
      </w:r>
      <w:r>
        <w:rPr>
          <w:rFonts w:ascii="Palatino Linotype" w:hAnsi="Palatino Linotype"/>
          <w:i/>
        </w:rPr>
        <w:t xml:space="preserve"> </w:t>
      </w:r>
      <w:r>
        <w:rPr>
          <w:rFonts w:ascii="Palatino Linotype" w:hAnsi="Palatino Linotype" w:cs="Arial"/>
          <w:i/>
          <w:lang w:eastAsia="es-MX"/>
        </w:rPr>
        <w:t>de</w:t>
      </w:r>
      <w:r>
        <w:rPr>
          <w:rFonts w:ascii="Palatino Linotype" w:hAnsi="Palatino Linotype"/>
          <w:i/>
        </w:rPr>
        <w:t xml:space="preserve"> revisión contendrá:</w:t>
      </w:r>
      <w:r>
        <w:rPr>
          <w:rFonts w:ascii="Palatino Linotype" w:hAnsi="Palatino Linotype"/>
          <w:b/>
          <w:i/>
        </w:rPr>
        <w:t xml:space="preserve"> </w:t>
      </w:r>
    </w:p>
    <w:p w14:paraId="25EC9CA2" w14:textId="77777777" w:rsidR="00963511" w:rsidRDefault="00963511" w:rsidP="00963511">
      <w:pPr>
        <w:spacing w:before="240" w:line="360" w:lineRule="auto"/>
        <w:ind w:left="851" w:right="851"/>
        <w:jc w:val="both"/>
        <w:rPr>
          <w:rFonts w:ascii="Palatino Linotype" w:hAnsi="Palatino Linotype"/>
          <w:b/>
          <w:i/>
        </w:rPr>
      </w:pPr>
      <w:r>
        <w:rPr>
          <w:rFonts w:ascii="Palatino Linotype" w:hAnsi="Palatino Linotype"/>
          <w:b/>
          <w:i/>
        </w:rPr>
        <w:lastRenderedPageBreak/>
        <w:t xml:space="preserve">I. </w:t>
      </w:r>
      <w:r>
        <w:rPr>
          <w:rFonts w:ascii="Palatino Linotype" w:hAnsi="Palatino Linotype"/>
          <w:i/>
        </w:rPr>
        <w:t xml:space="preserve">El sujeto obligado ante </w:t>
      </w:r>
      <w:r>
        <w:rPr>
          <w:rFonts w:ascii="Palatino Linotype" w:hAnsi="Palatino Linotype" w:cs="Arial"/>
          <w:i/>
        </w:rPr>
        <w:t>la</w:t>
      </w:r>
      <w:r>
        <w:rPr>
          <w:rFonts w:ascii="Palatino Linotype" w:hAnsi="Palatino Linotype"/>
          <w:i/>
        </w:rPr>
        <w:t xml:space="preserve"> cual </w:t>
      </w:r>
      <w:r>
        <w:rPr>
          <w:rFonts w:ascii="Palatino Linotype" w:hAnsi="Palatino Linotype" w:cs="Arial"/>
          <w:i/>
          <w:lang w:eastAsia="es-MX"/>
        </w:rPr>
        <w:t>se</w:t>
      </w:r>
      <w:r>
        <w:rPr>
          <w:rFonts w:ascii="Palatino Linotype" w:hAnsi="Palatino Linotype"/>
          <w:i/>
        </w:rPr>
        <w:t xml:space="preserve"> presentó la solicitud;</w:t>
      </w:r>
      <w:r>
        <w:rPr>
          <w:rFonts w:ascii="Palatino Linotype" w:hAnsi="Palatino Linotype"/>
          <w:b/>
          <w:i/>
        </w:rPr>
        <w:t xml:space="preserve"> </w:t>
      </w:r>
    </w:p>
    <w:p w14:paraId="0141B372" w14:textId="77777777" w:rsidR="00963511" w:rsidRDefault="00963511" w:rsidP="00963511">
      <w:pPr>
        <w:spacing w:before="240" w:line="360" w:lineRule="auto"/>
        <w:ind w:left="851" w:right="851"/>
        <w:jc w:val="both"/>
        <w:rPr>
          <w:rFonts w:ascii="Palatino Linotype" w:hAnsi="Palatino Linotype"/>
          <w:b/>
          <w:i/>
        </w:rPr>
      </w:pPr>
      <w:r>
        <w:rPr>
          <w:rFonts w:ascii="Palatino Linotype" w:hAnsi="Palatino Linotype"/>
          <w:b/>
          <w:i/>
        </w:rPr>
        <w:t xml:space="preserve">II. </w:t>
      </w:r>
      <w:r>
        <w:rPr>
          <w:rFonts w:ascii="Palatino Linotype" w:hAnsi="Palatino Linotype"/>
          <w:b/>
          <w:i/>
          <w:u w:val="single"/>
        </w:rPr>
        <w:t xml:space="preserve">El nombre del solicitante </w:t>
      </w:r>
      <w:r>
        <w:rPr>
          <w:rFonts w:ascii="Palatino Linotype" w:hAnsi="Palatino Linotype" w:cs="Arial"/>
          <w:b/>
          <w:i/>
          <w:u w:val="single"/>
          <w:lang w:eastAsia="es-MX"/>
        </w:rPr>
        <w:t>que</w:t>
      </w:r>
      <w:r>
        <w:rPr>
          <w:rFonts w:ascii="Palatino Linotype" w:hAnsi="Palatino Linotype"/>
          <w:b/>
          <w:i/>
          <w:u w:val="single"/>
        </w:rPr>
        <w:t xml:space="preserve"> recurre</w:t>
      </w:r>
      <w:r>
        <w:rPr>
          <w:rFonts w:ascii="Palatino Linotype" w:hAnsi="Palatino Linotype"/>
          <w:b/>
          <w:i/>
        </w:rPr>
        <w:t xml:space="preserve"> </w:t>
      </w:r>
      <w:r>
        <w:rPr>
          <w:rFonts w:ascii="Palatino Linotype" w:hAnsi="Palatino Linotype"/>
          <w:i/>
        </w:rPr>
        <w:t>o de su representante y, en su caso, del tercero interesado, así como la dirección o medio que señale para recibir notificaciones;</w:t>
      </w:r>
      <w:r>
        <w:rPr>
          <w:rFonts w:ascii="Palatino Linotype" w:hAnsi="Palatino Linotype"/>
          <w:b/>
          <w:i/>
        </w:rPr>
        <w:t xml:space="preserve"> </w:t>
      </w:r>
    </w:p>
    <w:p w14:paraId="508DBF8E" w14:textId="77777777" w:rsidR="00963511" w:rsidRDefault="00963511" w:rsidP="00963511">
      <w:pPr>
        <w:spacing w:before="240" w:line="360" w:lineRule="auto"/>
        <w:ind w:left="851" w:right="851"/>
        <w:rPr>
          <w:rFonts w:ascii="Palatino Linotype" w:hAnsi="Palatino Linotype"/>
          <w:i/>
        </w:rPr>
      </w:pPr>
      <w:r>
        <w:rPr>
          <w:rFonts w:ascii="Palatino Linotype" w:hAnsi="Palatino Linotype"/>
          <w:b/>
          <w:i/>
        </w:rPr>
        <w:t>(…)” [Sic]</w:t>
      </w:r>
    </w:p>
    <w:p w14:paraId="68FA8BB1" w14:textId="77777777" w:rsidR="00963511" w:rsidRDefault="00963511" w:rsidP="00963511">
      <w:pPr>
        <w:pStyle w:val="Prrafodelista"/>
        <w:widowControl w:val="0"/>
        <w:autoSpaceDE w:val="0"/>
        <w:autoSpaceDN w:val="0"/>
        <w:adjustRightInd w:val="0"/>
        <w:ind w:left="0"/>
        <w:jc w:val="both"/>
        <w:rPr>
          <w:rFonts w:ascii="Palatino Linotype" w:hAnsi="Palatino Linotype"/>
          <w:highlight w:val="yellow"/>
        </w:rPr>
      </w:pPr>
    </w:p>
    <w:p w14:paraId="6ECDFA30" w14:textId="3848DB15" w:rsidR="00963511" w:rsidRDefault="00963511" w:rsidP="00963511">
      <w:pPr>
        <w:pStyle w:val="Prrafodelista"/>
        <w:widowControl w:val="0"/>
        <w:autoSpaceDE w:val="0"/>
        <w:autoSpaceDN w:val="0"/>
        <w:adjustRightInd w:val="0"/>
        <w:spacing w:line="360" w:lineRule="auto"/>
        <w:ind w:left="0"/>
        <w:jc w:val="both"/>
        <w:rPr>
          <w:rFonts w:ascii="Palatino Linotype" w:hAnsi="Palatino Linotype"/>
        </w:rPr>
      </w:pPr>
      <w:r>
        <w:rPr>
          <w:rFonts w:ascii="Palatino Linotype" w:hAnsi="Palatino Linotype"/>
        </w:rPr>
        <w:t xml:space="preserve">En principio, de una interpretación del artículo transcrito se observan los requisitos que </w:t>
      </w:r>
      <w:r>
        <w:rPr>
          <w:rFonts w:ascii="Palatino Linotype" w:hAnsi="Palatino Linotype" w:cs="Arial"/>
        </w:rPr>
        <w:t>deberán</w:t>
      </w:r>
      <w:r>
        <w:rPr>
          <w:rFonts w:ascii="Palatino Linotype" w:hAnsi="Palatino Linotype"/>
        </w:rPr>
        <w:t xml:space="preserve"> contener los recursos de revisión; sobre el particular, de la revisión del expediente electrónico del </w:t>
      </w:r>
      <w:r>
        <w:rPr>
          <w:rFonts w:ascii="Palatino Linotype" w:hAnsi="Palatino Linotype"/>
          <w:b/>
        </w:rPr>
        <w:t>SAIMEX</w:t>
      </w:r>
      <w:r>
        <w:rPr>
          <w:rFonts w:ascii="Palatino Linotype" w:hAnsi="Palatino Linotype"/>
        </w:rPr>
        <w:t xml:space="preserve"> se desprende que el solicitante y ahora Recurrente, en ejercicio de su derecho de acceso a la información pública, no proporcionó un nombre para que </w:t>
      </w:r>
      <w:r>
        <w:rPr>
          <w:rFonts w:ascii="Palatino Linotype" w:hAnsi="Palatino Linotype" w:cs="Arial"/>
        </w:rPr>
        <w:t>sea</w:t>
      </w:r>
      <w:r>
        <w:rPr>
          <w:rFonts w:ascii="Palatino Linotype" w:hAnsi="Palatino Linotype"/>
        </w:rPr>
        <w:t xml:space="preserve"> identificado, ya que indicó en el apartado de </w:t>
      </w:r>
      <w:r>
        <w:rPr>
          <w:rFonts w:ascii="Palatino Linotype" w:hAnsi="Palatino Linotype"/>
          <w:b/>
        </w:rPr>
        <w:t>“DATOS DEL SOLICITANTE”,</w:t>
      </w:r>
      <w:r>
        <w:rPr>
          <w:rFonts w:ascii="Palatino Linotype" w:hAnsi="Palatino Linotype"/>
        </w:rPr>
        <w:t xml:space="preserve"> el nombre de </w:t>
      </w:r>
      <w:proofErr w:type="spellStart"/>
      <w:r w:rsidR="007B6A82">
        <w:rPr>
          <w:rFonts w:ascii="Palatino Linotype" w:hAnsi="Palatino Linotype" w:cs="Arial"/>
          <w:b/>
          <w:bCs/>
        </w:rPr>
        <w:t>xxxxxxxxxxxxxxxxxxxxxxxxxxxxxxxx</w:t>
      </w:r>
      <w:proofErr w:type="spellEnd"/>
      <w:r>
        <w:rPr>
          <w:rFonts w:ascii="Palatino Linotype" w:hAnsi="Palatino Linotype"/>
          <w:b/>
        </w:rPr>
        <w:t>;</w:t>
      </w:r>
      <w:r>
        <w:rPr>
          <w:rFonts w:ascii="Palatino Linotype" w:hAnsi="Palatino Linotype"/>
        </w:rPr>
        <w:t xml:space="preserve"> por lo que no tiene certeza sobre su identidad, lo que en estricto sentido, no se colmarían los requisitos establecidos en el citado artículo 180 de la Ley de Transparencia.</w:t>
      </w:r>
    </w:p>
    <w:p w14:paraId="6F03EB10" w14:textId="77777777" w:rsidR="00963511" w:rsidRDefault="00963511" w:rsidP="00963511">
      <w:pPr>
        <w:pStyle w:val="Prrafodelista"/>
        <w:widowControl w:val="0"/>
        <w:autoSpaceDE w:val="0"/>
        <w:autoSpaceDN w:val="0"/>
        <w:adjustRightInd w:val="0"/>
        <w:spacing w:line="360" w:lineRule="auto"/>
        <w:ind w:left="0"/>
        <w:jc w:val="both"/>
        <w:rPr>
          <w:rFonts w:ascii="Palatino Linotype" w:hAnsi="Palatino Linotype"/>
        </w:rPr>
      </w:pPr>
    </w:p>
    <w:p w14:paraId="045DA6BF" w14:textId="77777777" w:rsidR="00963511" w:rsidRDefault="00963511" w:rsidP="00963511">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rPr>
        <w:t xml:space="preserve">No obstante lo anterior, debe destacarse que el artículo 15 de </w:t>
      </w:r>
      <w:r>
        <w:rPr>
          <w:rFonts w:ascii="Palatino Linotype" w:hAnsi="Palatino Linotype" w:cs="Arial"/>
          <w:lang w:eastAsia="es-MX"/>
        </w:rPr>
        <w:t xml:space="preserve">Ley de Transparencia y Acceso a la </w:t>
      </w:r>
      <w:r>
        <w:rPr>
          <w:rFonts w:ascii="Palatino Linotype" w:hAnsi="Palatino Linotype" w:cs="Arial"/>
        </w:rPr>
        <w:t>Información</w:t>
      </w:r>
      <w:r>
        <w:rPr>
          <w:rFonts w:ascii="Palatino Linotype" w:hAnsi="Palatino Linotype" w:cs="Arial"/>
          <w:lang w:eastAsia="es-MX"/>
        </w:rPr>
        <w:t xml:space="preserve"> Pública del Estado de México y Municipios </w:t>
      </w:r>
      <w:r>
        <w:rPr>
          <w:rFonts w:ascii="Palatino Linotype" w:hAnsi="Palatino Linotype" w:cs="Arial"/>
          <w:iCs/>
        </w:rPr>
        <w:t xml:space="preserve">prevé que, </w:t>
      </w:r>
      <w:r>
        <w:rPr>
          <w:rFonts w:ascii="Palatino Linotype" w:hAnsi="Palatino Linotype"/>
        </w:rPr>
        <w:t xml:space="preserve">toda persona tendrá acceso a la información </w:t>
      </w:r>
      <w:r>
        <w:rPr>
          <w:rFonts w:ascii="Palatino Linotype" w:hAnsi="Palatino Linotype" w:cs="Arial"/>
        </w:rPr>
        <w:t xml:space="preserve">sin necesidad de acreditar interés alguno o justificar su utilización, de lo que se infiere que para el </w:t>
      </w:r>
      <w:r>
        <w:rPr>
          <w:rFonts w:ascii="Palatino Linotype" w:hAnsi="Palatino Linotype"/>
        </w:rPr>
        <w:t>ejercicio</w:t>
      </w:r>
      <w:r>
        <w:rPr>
          <w:rFonts w:ascii="Palatino Linotype" w:hAnsi="Palatino Linotype" w:cs="Arial"/>
        </w:rPr>
        <w:t xml:space="preserve"> del derecho de acceso a la información pública, el nombre no es un requisito </w:t>
      </w:r>
      <w:r>
        <w:rPr>
          <w:rFonts w:ascii="Palatino Linotype" w:hAnsi="Palatino Linotype" w:cs="Arial"/>
          <w:i/>
        </w:rPr>
        <w:t>sine qua non</w:t>
      </w:r>
      <w:r>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w:t>
      </w:r>
      <w:r>
        <w:rPr>
          <w:rFonts w:ascii="Palatino Linotype" w:hAnsi="Palatino Linotype" w:cs="Arial"/>
        </w:rPr>
        <w:lastRenderedPageBreak/>
        <w:t>información sean anónimas, con nombre incompleto o seudónimo.</w:t>
      </w:r>
    </w:p>
    <w:p w14:paraId="17D2B073" w14:textId="77777777" w:rsidR="00963511" w:rsidRDefault="00963511" w:rsidP="00963511">
      <w:pPr>
        <w:pStyle w:val="Prrafodelista"/>
        <w:widowControl w:val="0"/>
        <w:autoSpaceDE w:val="0"/>
        <w:autoSpaceDN w:val="0"/>
        <w:adjustRightInd w:val="0"/>
        <w:ind w:left="0"/>
        <w:jc w:val="both"/>
        <w:rPr>
          <w:rFonts w:ascii="Palatino Linotype" w:hAnsi="Palatino Linotype"/>
          <w:highlight w:val="yellow"/>
        </w:rPr>
      </w:pPr>
    </w:p>
    <w:p w14:paraId="08C7F510" w14:textId="77777777" w:rsidR="00963511" w:rsidRDefault="00963511" w:rsidP="00963511">
      <w:pPr>
        <w:pStyle w:val="Prrafodelista"/>
        <w:widowControl w:val="0"/>
        <w:autoSpaceDE w:val="0"/>
        <w:autoSpaceDN w:val="0"/>
        <w:adjustRightInd w:val="0"/>
        <w:spacing w:line="360" w:lineRule="auto"/>
        <w:ind w:left="0"/>
        <w:jc w:val="both"/>
        <w:rPr>
          <w:rFonts w:ascii="Palatino Linotype" w:hAnsi="Palatino Linotype"/>
        </w:rPr>
      </w:pPr>
      <w:r>
        <w:rPr>
          <w:rFonts w:ascii="Palatino Linotype" w:hAnsi="Palatino Linotype"/>
        </w:rPr>
        <w:t xml:space="preserve">Por lo que el derecho humano de acceso a la información pública se reitera que toda persona, sin necesidad de acreditar interés alguno o justificar su utilización, deberá tener acceso a la información pública, es decir, dicho </w:t>
      </w:r>
      <w:r>
        <w:rPr>
          <w:rFonts w:ascii="Palatino Linotype" w:hAnsi="Palatino Linotype" w:cs="Arial"/>
        </w:rPr>
        <w:t>derecho</w:t>
      </w:r>
      <w:r>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7A110CA6" w14:textId="77777777" w:rsidR="00963511" w:rsidRDefault="00963511" w:rsidP="00963511">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En este sentido, al no existir causas de improcedencia invocadas por las partes ni advertidas de oficio, este Órgano Garante de la Transparencia se avoca al análisis del fondo del asunto que nos ocupa.</w:t>
      </w:r>
    </w:p>
    <w:p w14:paraId="7B1F3217" w14:textId="77777777" w:rsidR="00963511" w:rsidRDefault="00963511" w:rsidP="00963511">
      <w:pPr>
        <w:autoSpaceDE w:val="0"/>
        <w:autoSpaceDN w:val="0"/>
        <w:adjustRightInd w:val="0"/>
        <w:spacing w:after="0" w:line="360" w:lineRule="auto"/>
        <w:jc w:val="both"/>
        <w:rPr>
          <w:rFonts w:ascii="Palatino Linotype" w:hAnsi="Palatino Linotype" w:cs="Arial"/>
          <w:sz w:val="24"/>
          <w:szCs w:val="24"/>
        </w:rPr>
      </w:pPr>
    </w:p>
    <w:p w14:paraId="74B62BE8" w14:textId="683003FE" w:rsidR="00D93F28" w:rsidRPr="006620CA" w:rsidRDefault="00D93F28" w:rsidP="00BA18D5">
      <w:pPr>
        <w:pStyle w:val="Prrafodelista"/>
        <w:autoSpaceDE w:val="0"/>
        <w:autoSpaceDN w:val="0"/>
        <w:adjustRightInd w:val="0"/>
        <w:spacing w:line="360" w:lineRule="auto"/>
        <w:ind w:left="0"/>
        <w:jc w:val="both"/>
        <w:rPr>
          <w:rFonts w:ascii="Palatino Linotype" w:hAnsi="Palatino Linotype" w:cs="Arial"/>
          <w:lang w:val="es-MX"/>
        </w:rPr>
      </w:pPr>
    </w:p>
    <w:p w14:paraId="4628A669" w14:textId="0040AA4A" w:rsidR="000D4532" w:rsidRPr="009A0D0A" w:rsidRDefault="000D4532" w:rsidP="00661753">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 xml:space="preserve">CUARTO. </w:t>
      </w:r>
      <w:r w:rsidR="009A0D0A" w:rsidRPr="007D15EF">
        <w:rPr>
          <w:rFonts w:ascii="Palatino Linotype" w:hAnsi="Palatino Linotype"/>
          <w:b/>
          <w:sz w:val="28"/>
          <w:szCs w:val="28"/>
        </w:rPr>
        <w:t>Estudio y resolución del asunto</w:t>
      </w:r>
      <w:r w:rsidR="009A0D0A" w:rsidRPr="009A0D0A">
        <w:rPr>
          <w:rFonts w:ascii="Palatino Linotype" w:hAnsi="Palatino Linotype"/>
          <w:b/>
          <w:sz w:val="28"/>
          <w:szCs w:val="28"/>
        </w:rPr>
        <w:t xml:space="preserve"> </w:t>
      </w:r>
      <w:r w:rsidR="0049785D">
        <w:rPr>
          <w:rFonts w:ascii="Palatino Linotype" w:hAnsi="Palatino Linotype"/>
          <w:b/>
          <w:sz w:val="28"/>
          <w:szCs w:val="28"/>
        </w:rPr>
        <w:tab/>
      </w:r>
    </w:p>
    <w:p w14:paraId="2DF68C9B" w14:textId="77777777" w:rsidR="00010643" w:rsidRDefault="00010643" w:rsidP="00010643">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y demás leyes aplicables en la materia, así como en los tratados internacionales en los que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14:paraId="667CDAF1" w14:textId="77777777" w:rsidR="00010643" w:rsidRPr="002869E1" w:rsidRDefault="00010643" w:rsidP="00010643">
      <w:pPr>
        <w:spacing w:after="0" w:line="360" w:lineRule="auto"/>
        <w:jc w:val="both"/>
        <w:rPr>
          <w:rFonts w:ascii="Palatino Linotype" w:eastAsia="Times New Roman" w:hAnsi="Palatino Linotype" w:cs="Times New Roman"/>
          <w:sz w:val="24"/>
          <w:szCs w:val="24"/>
          <w:lang w:eastAsia="es-ES"/>
        </w:rPr>
      </w:pPr>
      <w:r w:rsidRPr="002869E1">
        <w:rPr>
          <w:rFonts w:ascii="Palatino Linotype" w:hAnsi="Palatino Linotype" w:cs="Arial"/>
          <w:sz w:val="24"/>
          <w:szCs w:val="24"/>
        </w:rPr>
        <w:lastRenderedPageBreak/>
        <w:t xml:space="preserve">En este tenor, es necesario subrayar que </w:t>
      </w:r>
      <w:r w:rsidRPr="002869E1">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5EE83813" w14:textId="77777777" w:rsidR="00010643" w:rsidRPr="006010FE" w:rsidRDefault="00010643" w:rsidP="00010643">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DBC19A8" w14:textId="77777777" w:rsidR="00010643" w:rsidRPr="006010FE" w:rsidRDefault="00010643" w:rsidP="00010643">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430F2F7" w14:textId="77777777" w:rsidR="00010643" w:rsidRPr="006010FE" w:rsidRDefault="00010643" w:rsidP="00010643">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64E5924B" w14:textId="77777777" w:rsidR="00010643" w:rsidRPr="00EB27EE" w:rsidRDefault="00010643" w:rsidP="00010643">
      <w:pPr>
        <w:spacing w:before="240" w:line="360" w:lineRule="auto"/>
        <w:ind w:left="851" w:right="851"/>
        <w:jc w:val="both"/>
        <w:rPr>
          <w:rFonts w:ascii="Palatino Linotype" w:eastAsia="Times New Roman" w:hAnsi="Palatino Linotype" w:cs="Times New Roman"/>
          <w:b/>
          <w:i/>
          <w:u w:val="single"/>
          <w:lang w:eastAsia="es-ES"/>
        </w:rPr>
      </w:pPr>
      <w:r w:rsidRPr="00EB27EE">
        <w:rPr>
          <w:rFonts w:ascii="Palatino Linotype" w:eastAsia="Times New Roman" w:hAnsi="Palatino Linotype" w:cs="Times New Roman"/>
          <w:b/>
          <w:i/>
          <w:u w:val="single"/>
          <w:lang w:eastAsia="es-ES"/>
        </w:rPr>
        <w:t>Artículo 12. Quienes generen, recopilen, administren, manejen, procesen, archiven o conserven información pública serán responsables de la misma en los términos de las disposiciones jurídicas aplicables.</w:t>
      </w:r>
    </w:p>
    <w:p w14:paraId="562A39A9" w14:textId="77777777" w:rsidR="00010643" w:rsidRPr="00EB27EE" w:rsidRDefault="00010643" w:rsidP="00010643">
      <w:pPr>
        <w:spacing w:before="240" w:line="360" w:lineRule="auto"/>
        <w:ind w:left="851" w:right="851"/>
        <w:jc w:val="both"/>
        <w:rPr>
          <w:rFonts w:ascii="Palatino Linotype" w:eastAsia="Times New Roman" w:hAnsi="Palatino Linotype" w:cs="Times New Roman"/>
          <w:b/>
          <w:i/>
          <w:u w:val="single"/>
          <w:lang w:eastAsia="es-ES"/>
        </w:rPr>
      </w:pPr>
      <w:r w:rsidRPr="00EB27EE">
        <w:rPr>
          <w:rFonts w:ascii="Palatino Linotype" w:eastAsia="Times New Roman" w:hAnsi="Palatino Linotype" w:cs="Times New Roman"/>
          <w:b/>
          <w:i/>
          <w:u w:val="single"/>
          <w:lang w:eastAsia="es-ES"/>
        </w:rPr>
        <w:t xml:space="preserve">Los sujetos obligados sólo proporcionarán la información pública que se les requiera y que obre en sus archivos y en el estado en que ésta se encuentre. </w:t>
      </w:r>
      <w:r w:rsidRPr="00EB27EE">
        <w:rPr>
          <w:rFonts w:ascii="Palatino Linotype" w:eastAsia="Times New Roman" w:hAnsi="Palatino Linotype" w:cs="Times New Roman"/>
          <w:b/>
          <w:i/>
          <w:u w:val="single"/>
          <w:lang w:eastAsia="es-ES"/>
        </w:rPr>
        <w:lastRenderedPageBreak/>
        <w:t xml:space="preserve">La obligación de proporcionar información no comprende el procesamiento de la misma, ni el presentarla conforme al interés del solicitante; no estarán obligados a generarla, resumirla, efectuar cálculos o practicar investigaciones. </w:t>
      </w:r>
    </w:p>
    <w:p w14:paraId="2CF2F03F" w14:textId="77777777" w:rsidR="00010643" w:rsidRPr="006010FE" w:rsidRDefault="00010643" w:rsidP="00010643">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7EF77148" w14:textId="77777777" w:rsidR="00010643" w:rsidRPr="006010FE" w:rsidRDefault="00010643" w:rsidP="00010643">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75C1D389" w14:textId="77777777" w:rsidR="00010643" w:rsidRPr="006010FE" w:rsidRDefault="00010643" w:rsidP="00010643">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27DD1CB1" w14:textId="77777777" w:rsidR="00010643" w:rsidRPr="006010FE" w:rsidRDefault="00010643" w:rsidP="00010643">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68A277C2" w14:textId="77777777" w:rsidR="00010643" w:rsidRPr="006010FE" w:rsidRDefault="00010643" w:rsidP="00010643">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3BD935ED" w14:textId="77777777" w:rsidR="00010643" w:rsidRPr="006010FE" w:rsidRDefault="00010643" w:rsidP="00010643">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16F6A6E2" w14:textId="77777777" w:rsidR="00010643" w:rsidRDefault="00010643" w:rsidP="00010643">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[Sic]</w:t>
      </w:r>
    </w:p>
    <w:p w14:paraId="0F6CE127" w14:textId="77777777" w:rsidR="00010643" w:rsidRDefault="00010643" w:rsidP="00010643">
      <w:pPr>
        <w:spacing w:before="240" w:line="360" w:lineRule="auto"/>
        <w:ind w:left="851" w:right="851"/>
        <w:jc w:val="both"/>
        <w:rPr>
          <w:rFonts w:ascii="Palatino Linotype" w:eastAsia="Times New Roman" w:hAnsi="Palatino Linotype" w:cs="Times New Roman"/>
          <w:b/>
          <w:i/>
          <w:lang w:eastAsia="es-ES"/>
        </w:rPr>
      </w:pPr>
    </w:p>
    <w:p w14:paraId="5F065FB8" w14:textId="77777777" w:rsidR="00010643" w:rsidRPr="006010FE" w:rsidRDefault="00010643" w:rsidP="00010643">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w:t>
      </w:r>
      <w:r w:rsidRPr="006010FE">
        <w:rPr>
          <w:rFonts w:ascii="Palatino Linotype" w:eastAsia="Times New Roman" w:hAnsi="Palatino Linotype" w:cs="Times New Roman"/>
          <w:sz w:val="24"/>
          <w:szCs w:val="24"/>
          <w:lang w:eastAsia="es-ES"/>
        </w:rPr>
        <w:lastRenderedPageBreak/>
        <w:t xml:space="preserve">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12930BC9" w14:textId="77777777" w:rsidR="00010643" w:rsidRPr="006E4CCA" w:rsidRDefault="00010643" w:rsidP="00010643">
      <w:pPr>
        <w:spacing w:before="240" w:line="360" w:lineRule="auto"/>
        <w:ind w:left="851" w:right="851"/>
        <w:jc w:val="both"/>
        <w:rPr>
          <w:rFonts w:ascii="Palatino Linotype" w:eastAsia="Times New Roman" w:hAnsi="Palatino Linotype" w:cs="Arial"/>
          <w:i/>
          <w:lang w:eastAsia="es-ES"/>
        </w:rPr>
      </w:pPr>
      <w:r w:rsidRPr="006E4CCA">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14:paraId="330F2562" w14:textId="77777777" w:rsidR="005B0575" w:rsidRDefault="005B0575" w:rsidP="00010643">
      <w:pPr>
        <w:pStyle w:val="Sinespaciado"/>
        <w:spacing w:line="360" w:lineRule="auto"/>
        <w:jc w:val="both"/>
        <w:rPr>
          <w:rFonts w:ascii="Palatino Linotype" w:hAnsi="Palatino Linotype"/>
        </w:rPr>
      </w:pPr>
    </w:p>
    <w:p w14:paraId="3CD9A0BE" w14:textId="0A151698" w:rsidR="00A33B33" w:rsidRPr="007F0669" w:rsidRDefault="005B0575" w:rsidP="00D14390">
      <w:pPr>
        <w:spacing w:before="240" w:line="360" w:lineRule="auto"/>
        <w:jc w:val="both"/>
        <w:rPr>
          <w:rFonts w:ascii="Palatino Linotype" w:hAnsi="Palatino Linotype"/>
        </w:rPr>
      </w:pPr>
      <w:r w:rsidRPr="007F0669">
        <w:rPr>
          <w:rFonts w:ascii="Palatino Linotype" w:hAnsi="Palatino Linotype"/>
        </w:rPr>
        <w:t xml:space="preserve">Ahora bien, en una aproximación inicial, </w:t>
      </w:r>
      <w:r w:rsidR="00A33B33" w:rsidRPr="007F0669">
        <w:rPr>
          <w:rFonts w:ascii="Palatino Linotype" w:hAnsi="Palatino Linotype"/>
        </w:rPr>
        <w:t xml:space="preserve">al retomar y delimitar los requerimientos del </w:t>
      </w:r>
      <w:r w:rsidR="00A33B33" w:rsidRPr="007F0669">
        <w:rPr>
          <w:rFonts w:ascii="Palatino Linotype" w:hAnsi="Palatino Linotype"/>
          <w:b/>
          <w:bCs/>
        </w:rPr>
        <w:t xml:space="preserve">Recurrente, </w:t>
      </w:r>
      <w:r w:rsidR="00A33B33" w:rsidRPr="007F0669">
        <w:rPr>
          <w:rFonts w:ascii="Palatino Linotype" w:hAnsi="Palatino Linotype"/>
        </w:rPr>
        <w:t>de manera objetiva se precisa que versa en conocer la siguiente información:</w:t>
      </w:r>
    </w:p>
    <w:p w14:paraId="64F03FE4" w14:textId="08D30F36" w:rsidR="00905BE9" w:rsidRPr="007F0669" w:rsidRDefault="00A33B33" w:rsidP="00905BE9">
      <w:pPr>
        <w:pStyle w:val="Prrafodelista"/>
        <w:numPr>
          <w:ilvl w:val="0"/>
          <w:numId w:val="33"/>
        </w:numPr>
        <w:spacing w:before="240" w:line="360" w:lineRule="auto"/>
        <w:jc w:val="both"/>
        <w:rPr>
          <w:rFonts w:ascii="Palatino Linotype" w:hAnsi="Palatino Linotype"/>
        </w:rPr>
      </w:pPr>
      <w:bookmarkStart w:id="3" w:name="_Hlk59080602"/>
      <w:r w:rsidRPr="007F0669">
        <w:rPr>
          <w:rFonts w:ascii="Palatino Linotype" w:hAnsi="Palatino Linotype"/>
        </w:rPr>
        <w:t>PbRM</w:t>
      </w:r>
      <w:r w:rsidR="00D95DB9" w:rsidRPr="007F0669">
        <w:rPr>
          <w:rFonts w:ascii="Palatino Linotype" w:hAnsi="Palatino Linotype"/>
        </w:rPr>
        <w:t>-09a. “Avance presupuestal de ingresos”, en formato abierto</w:t>
      </w:r>
      <w:r w:rsidR="00ED5AA7">
        <w:rPr>
          <w:rFonts w:ascii="Palatino Linotype" w:hAnsi="Palatino Linotype"/>
        </w:rPr>
        <w:t xml:space="preserve"> o el formato generado</w:t>
      </w:r>
      <w:r w:rsidR="008B12FD" w:rsidRPr="007F0669">
        <w:rPr>
          <w:rFonts w:ascii="Palatino Linotype" w:hAnsi="Palatino Linotype"/>
        </w:rPr>
        <w:t>,</w:t>
      </w:r>
      <w:r w:rsidR="00D95DB9" w:rsidRPr="007F0669">
        <w:rPr>
          <w:rFonts w:ascii="Palatino Linotype" w:hAnsi="Palatino Linotype"/>
        </w:rPr>
        <w:t xml:space="preserve"> y en formato </w:t>
      </w:r>
      <w:proofErr w:type="spellStart"/>
      <w:r w:rsidR="00D95DB9" w:rsidRPr="007F0669">
        <w:rPr>
          <w:rFonts w:ascii="Palatino Linotype" w:hAnsi="Palatino Linotype"/>
        </w:rPr>
        <w:t>pdf</w:t>
      </w:r>
      <w:proofErr w:type="spellEnd"/>
      <w:r w:rsidR="00D95DB9" w:rsidRPr="007F0669">
        <w:rPr>
          <w:rFonts w:ascii="Palatino Linotype" w:hAnsi="Palatino Linotype"/>
        </w:rPr>
        <w:t xml:space="preserve"> con firmas y sellos de autoridades competentes, </w:t>
      </w:r>
      <w:r w:rsidR="00905BE9" w:rsidRPr="007F0669">
        <w:rPr>
          <w:rFonts w:ascii="Palatino Linotype" w:hAnsi="Palatino Linotype"/>
        </w:rPr>
        <w:t xml:space="preserve">correspondiente al mes de diciembre de los ejercicios dos mil dieciocho y dos mil diecinueve. </w:t>
      </w:r>
    </w:p>
    <w:p w14:paraId="5700E032" w14:textId="2F722844" w:rsidR="00342347" w:rsidRPr="007F0669" w:rsidRDefault="000B7AD5" w:rsidP="00342347">
      <w:pPr>
        <w:pStyle w:val="Prrafodelista"/>
        <w:numPr>
          <w:ilvl w:val="0"/>
          <w:numId w:val="33"/>
        </w:numPr>
        <w:spacing w:before="240" w:line="360" w:lineRule="auto"/>
        <w:jc w:val="both"/>
        <w:rPr>
          <w:rFonts w:ascii="Palatino Linotype" w:hAnsi="Palatino Linotype"/>
        </w:rPr>
      </w:pPr>
      <w:r w:rsidRPr="007F0669">
        <w:rPr>
          <w:rFonts w:ascii="Palatino Linotype" w:hAnsi="Palatino Linotype"/>
        </w:rPr>
        <w:t>PbRM-09b “Estado comparativo presupuestal de ingresos”, en formato abierto</w:t>
      </w:r>
      <w:r w:rsidR="00ED5AA7">
        <w:rPr>
          <w:rFonts w:ascii="Palatino Linotype" w:hAnsi="Palatino Linotype"/>
        </w:rPr>
        <w:t xml:space="preserve"> o el formato generado</w:t>
      </w:r>
      <w:r w:rsidR="008B12FD" w:rsidRPr="007F0669">
        <w:rPr>
          <w:rFonts w:ascii="Palatino Linotype" w:hAnsi="Palatino Linotype"/>
        </w:rPr>
        <w:t>,</w:t>
      </w:r>
      <w:r w:rsidRPr="007F0669">
        <w:rPr>
          <w:rFonts w:ascii="Palatino Linotype" w:hAnsi="Palatino Linotype"/>
        </w:rPr>
        <w:t xml:space="preserve"> y en formato </w:t>
      </w:r>
      <w:proofErr w:type="spellStart"/>
      <w:r w:rsidRPr="007F0669">
        <w:rPr>
          <w:rFonts w:ascii="Palatino Linotype" w:hAnsi="Palatino Linotype"/>
        </w:rPr>
        <w:t>pdf</w:t>
      </w:r>
      <w:proofErr w:type="spellEnd"/>
      <w:r w:rsidRPr="007F0669">
        <w:rPr>
          <w:rFonts w:ascii="Palatino Linotype" w:hAnsi="Palatino Linotype"/>
        </w:rPr>
        <w:t xml:space="preserve"> con </w:t>
      </w:r>
      <w:r w:rsidR="008B12FD" w:rsidRPr="007F0669">
        <w:rPr>
          <w:rFonts w:ascii="Palatino Linotype" w:hAnsi="Palatino Linotype"/>
        </w:rPr>
        <w:t>firmas</w:t>
      </w:r>
      <w:r w:rsidRPr="007F0669">
        <w:rPr>
          <w:rFonts w:ascii="Palatino Linotype" w:hAnsi="Palatino Linotype"/>
        </w:rPr>
        <w:t xml:space="preserve"> y sellos de autoridades competentes,</w:t>
      </w:r>
      <w:r w:rsidR="00342347" w:rsidRPr="007F0669">
        <w:rPr>
          <w:rFonts w:ascii="Palatino Linotype" w:hAnsi="Palatino Linotype"/>
        </w:rPr>
        <w:t xml:space="preserve"> correspondiente al mes de diciembre de los ejercicios dos mil dieciocho y dos mil diecinueve. </w:t>
      </w:r>
    </w:p>
    <w:p w14:paraId="2FD99C51" w14:textId="70553DC7" w:rsidR="008B12FD" w:rsidRPr="007F0669" w:rsidRDefault="008B12FD" w:rsidP="00A33B33">
      <w:pPr>
        <w:pStyle w:val="Prrafodelista"/>
        <w:numPr>
          <w:ilvl w:val="0"/>
          <w:numId w:val="33"/>
        </w:numPr>
        <w:spacing w:before="240" w:line="360" w:lineRule="auto"/>
        <w:jc w:val="both"/>
        <w:rPr>
          <w:rFonts w:ascii="Palatino Linotype" w:hAnsi="Palatino Linotype"/>
        </w:rPr>
      </w:pPr>
      <w:r w:rsidRPr="007F0669">
        <w:rPr>
          <w:rFonts w:ascii="Palatino Linotype" w:hAnsi="Palatino Linotype"/>
        </w:rPr>
        <w:t>PbRM-11 “Seguimiento trimestral del Programa Anual de Obras”, en formato abierto</w:t>
      </w:r>
      <w:r w:rsidR="00ED5AA7">
        <w:rPr>
          <w:rFonts w:ascii="Palatino Linotype" w:hAnsi="Palatino Linotype"/>
        </w:rPr>
        <w:t xml:space="preserve"> o el formato generado</w:t>
      </w:r>
      <w:r w:rsidRPr="007F0669">
        <w:rPr>
          <w:rFonts w:ascii="Palatino Linotype" w:hAnsi="Palatino Linotype"/>
        </w:rPr>
        <w:t xml:space="preserve">, y en formato </w:t>
      </w:r>
      <w:proofErr w:type="spellStart"/>
      <w:r w:rsidRPr="007F0669">
        <w:rPr>
          <w:rFonts w:ascii="Palatino Linotype" w:hAnsi="Palatino Linotype"/>
        </w:rPr>
        <w:t>pdf</w:t>
      </w:r>
      <w:proofErr w:type="spellEnd"/>
      <w:r w:rsidRPr="007F0669">
        <w:rPr>
          <w:rFonts w:ascii="Palatino Linotype" w:hAnsi="Palatino Linotype"/>
        </w:rPr>
        <w:t xml:space="preserve"> con firmas y sellos de autoridades competentes, correspondiente </w:t>
      </w:r>
      <w:r w:rsidR="00905BE9" w:rsidRPr="007F0669">
        <w:rPr>
          <w:rFonts w:ascii="Palatino Linotype" w:hAnsi="Palatino Linotype"/>
        </w:rPr>
        <w:t>a los meses</w:t>
      </w:r>
      <w:r w:rsidRPr="007F0669">
        <w:rPr>
          <w:rFonts w:ascii="Palatino Linotype" w:hAnsi="Palatino Linotype"/>
        </w:rPr>
        <w:t xml:space="preserve"> de diciembre de dos mil diecinueve</w:t>
      </w:r>
      <w:r w:rsidR="00905BE9" w:rsidRPr="007F0669">
        <w:rPr>
          <w:rFonts w:ascii="Palatino Linotype" w:hAnsi="Palatino Linotype"/>
        </w:rPr>
        <w:t xml:space="preserve"> y septiembre de dos mil veinte. </w:t>
      </w:r>
    </w:p>
    <w:p w14:paraId="4DFDBB40" w14:textId="2FC79BF9" w:rsidR="008B12FD" w:rsidRPr="007F0669" w:rsidRDefault="008B12FD" w:rsidP="00A33B33">
      <w:pPr>
        <w:pStyle w:val="Prrafodelista"/>
        <w:numPr>
          <w:ilvl w:val="0"/>
          <w:numId w:val="33"/>
        </w:numPr>
        <w:spacing w:before="240" w:line="360" w:lineRule="auto"/>
        <w:jc w:val="both"/>
        <w:rPr>
          <w:rFonts w:ascii="Palatino Linotype" w:hAnsi="Palatino Linotype"/>
        </w:rPr>
      </w:pPr>
      <w:r w:rsidRPr="007F0669">
        <w:rPr>
          <w:rFonts w:ascii="Palatino Linotype" w:hAnsi="Palatino Linotype"/>
        </w:rPr>
        <w:lastRenderedPageBreak/>
        <w:t>PbRM-10c “Estado comparativo presupuestal de egresos”, en formato abierto</w:t>
      </w:r>
      <w:r w:rsidR="00ED5AA7">
        <w:rPr>
          <w:rFonts w:ascii="Palatino Linotype" w:hAnsi="Palatino Linotype"/>
        </w:rPr>
        <w:t xml:space="preserve"> o el formato generado</w:t>
      </w:r>
      <w:r w:rsidRPr="007F0669">
        <w:rPr>
          <w:rFonts w:ascii="Palatino Linotype" w:hAnsi="Palatino Linotype"/>
        </w:rPr>
        <w:t xml:space="preserve">, y en formato </w:t>
      </w:r>
      <w:proofErr w:type="spellStart"/>
      <w:r w:rsidRPr="007F0669">
        <w:rPr>
          <w:rFonts w:ascii="Palatino Linotype" w:hAnsi="Palatino Linotype"/>
        </w:rPr>
        <w:t>pdf</w:t>
      </w:r>
      <w:proofErr w:type="spellEnd"/>
      <w:r w:rsidRPr="007F0669">
        <w:rPr>
          <w:rFonts w:ascii="Palatino Linotype" w:hAnsi="Palatino Linotype"/>
        </w:rPr>
        <w:t xml:space="preserve"> con firmas y sellos de autoridades competentes, correspondiente al mes de diciembre de los ejercicios dos mil dieciocho y dos mil diecinueve. </w:t>
      </w:r>
    </w:p>
    <w:p w14:paraId="0BA014E1" w14:textId="0FC761A3" w:rsidR="008B12FD" w:rsidRPr="007F0669" w:rsidRDefault="008B12FD" w:rsidP="00A33B33">
      <w:pPr>
        <w:pStyle w:val="Prrafodelista"/>
        <w:numPr>
          <w:ilvl w:val="0"/>
          <w:numId w:val="33"/>
        </w:numPr>
        <w:spacing w:before="240" w:line="360" w:lineRule="auto"/>
        <w:jc w:val="both"/>
        <w:rPr>
          <w:rFonts w:ascii="Palatino Linotype" w:hAnsi="Palatino Linotype"/>
        </w:rPr>
      </w:pPr>
      <w:r w:rsidRPr="007F0669">
        <w:rPr>
          <w:rFonts w:ascii="Palatino Linotype" w:hAnsi="Palatino Linotype"/>
        </w:rPr>
        <w:t>PbRM-10b “Avance presupuestal de egresos”, en formato abierto</w:t>
      </w:r>
      <w:r w:rsidR="00ED5AA7">
        <w:rPr>
          <w:rFonts w:ascii="Palatino Linotype" w:hAnsi="Palatino Linotype"/>
        </w:rPr>
        <w:t xml:space="preserve"> o el formato generado</w:t>
      </w:r>
      <w:r w:rsidRPr="007F0669">
        <w:rPr>
          <w:rFonts w:ascii="Palatino Linotype" w:hAnsi="Palatino Linotype"/>
        </w:rPr>
        <w:t xml:space="preserve">, y en formato </w:t>
      </w:r>
      <w:proofErr w:type="spellStart"/>
      <w:r w:rsidRPr="007F0669">
        <w:rPr>
          <w:rFonts w:ascii="Palatino Linotype" w:hAnsi="Palatino Linotype"/>
        </w:rPr>
        <w:t>pdf</w:t>
      </w:r>
      <w:proofErr w:type="spellEnd"/>
      <w:r w:rsidRPr="007F0669">
        <w:rPr>
          <w:rFonts w:ascii="Palatino Linotype" w:hAnsi="Palatino Linotype"/>
        </w:rPr>
        <w:t xml:space="preserve"> con firmas y sellos de autoridades competentes, correspondiente al mes de diciembre </w:t>
      </w:r>
      <w:r w:rsidR="00054206" w:rsidRPr="007F0669">
        <w:rPr>
          <w:rFonts w:ascii="Palatino Linotype" w:hAnsi="Palatino Linotype"/>
        </w:rPr>
        <w:t xml:space="preserve">de los ejercicios dos mil dieciocho y </w:t>
      </w:r>
      <w:r w:rsidRPr="007F0669">
        <w:rPr>
          <w:rFonts w:ascii="Palatino Linotype" w:hAnsi="Palatino Linotype"/>
        </w:rPr>
        <w:t xml:space="preserve">dos mil diecinueve. </w:t>
      </w:r>
    </w:p>
    <w:p w14:paraId="1E93EA2A" w14:textId="0602B06F" w:rsidR="00054206" w:rsidRPr="007F0669" w:rsidRDefault="00342347" w:rsidP="00A33B33">
      <w:pPr>
        <w:pStyle w:val="Prrafodelista"/>
        <w:numPr>
          <w:ilvl w:val="0"/>
          <w:numId w:val="33"/>
        </w:numPr>
        <w:spacing w:before="240" w:line="360" w:lineRule="auto"/>
        <w:jc w:val="both"/>
        <w:rPr>
          <w:rFonts w:ascii="Palatino Linotype" w:hAnsi="Palatino Linotype"/>
        </w:rPr>
      </w:pPr>
      <w:r w:rsidRPr="007F0669">
        <w:rPr>
          <w:rFonts w:ascii="Palatino Linotype" w:hAnsi="Palatino Linotype"/>
        </w:rPr>
        <w:t>PbRM-10a “Avance presupuestal de egresos detallado”, en formato abierto</w:t>
      </w:r>
      <w:r w:rsidR="00ED5AA7">
        <w:rPr>
          <w:rFonts w:ascii="Palatino Linotype" w:hAnsi="Palatino Linotype"/>
        </w:rPr>
        <w:t xml:space="preserve"> o el formato generado</w:t>
      </w:r>
      <w:r w:rsidRPr="007F0669">
        <w:rPr>
          <w:rFonts w:ascii="Palatino Linotype" w:hAnsi="Palatino Linotype"/>
        </w:rPr>
        <w:t xml:space="preserve">, y en formato </w:t>
      </w:r>
      <w:proofErr w:type="spellStart"/>
      <w:r w:rsidRPr="007F0669">
        <w:rPr>
          <w:rFonts w:ascii="Palatino Linotype" w:hAnsi="Palatino Linotype"/>
        </w:rPr>
        <w:t>pdf</w:t>
      </w:r>
      <w:proofErr w:type="spellEnd"/>
      <w:r w:rsidRPr="007F0669">
        <w:rPr>
          <w:rFonts w:ascii="Palatino Linotype" w:hAnsi="Palatino Linotype"/>
        </w:rPr>
        <w:t xml:space="preserve"> con firmas y sellos de autoridades competentes, correspondiente al mes de diciembre de dos mil dieciocho. </w:t>
      </w:r>
    </w:p>
    <w:bookmarkEnd w:id="3"/>
    <w:p w14:paraId="5571B315" w14:textId="77777777" w:rsidR="00186013" w:rsidRDefault="00186013" w:rsidP="00794BA3">
      <w:pPr>
        <w:autoSpaceDE w:val="0"/>
        <w:autoSpaceDN w:val="0"/>
        <w:adjustRightInd w:val="0"/>
        <w:spacing w:before="240" w:line="360" w:lineRule="auto"/>
        <w:jc w:val="both"/>
        <w:rPr>
          <w:rFonts w:ascii="Palatino Linotype" w:hAnsi="Palatino Linotype" w:cs="Arial"/>
          <w:sz w:val="24"/>
          <w:szCs w:val="24"/>
        </w:rPr>
      </w:pPr>
    </w:p>
    <w:p w14:paraId="6C7EBCB7" w14:textId="58627D67" w:rsidR="00794BA3" w:rsidRDefault="00794BA3" w:rsidP="00794BA3">
      <w:pPr>
        <w:autoSpaceDE w:val="0"/>
        <w:autoSpaceDN w:val="0"/>
        <w:adjustRightInd w:val="0"/>
        <w:spacing w:before="240" w:line="360" w:lineRule="auto"/>
        <w:jc w:val="both"/>
        <w:rPr>
          <w:rFonts w:ascii="Palatino Linotype" w:hAnsi="Palatino Linotype" w:cs="Arial"/>
          <w:sz w:val="24"/>
          <w:szCs w:val="24"/>
        </w:rPr>
      </w:pPr>
      <w:r w:rsidRPr="008D1DFF">
        <w:rPr>
          <w:rFonts w:ascii="Palatino Linotype" w:hAnsi="Palatino Linotype" w:cs="Arial"/>
          <w:sz w:val="24"/>
          <w:szCs w:val="24"/>
        </w:rPr>
        <w:t>En este tenor, en alusión a</w:t>
      </w:r>
      <w:r>
        <w:rPr>
          <w:rFonts w:ascii="Palatino Linotype" w:hAnsi="Palatino Linotype" w:cs="Arial"/>
          <w:sz w:val="24"/>
          <w:szCs w:val="24"/>
        </w:rPr>
        <w:t xml:space="preserve"> los</w:t>
      </w:r>
      <w:r w:rsidRPr="008D1DFF">
        <w:rPr>
          <w:rFonts w:ascii="Palatino Linotype" w:hAnsi="Palatino Linotype" w:cs="Arial"/>
          <w:sz w:val="24"/>
          <w:szCs w:val="24"/>
        </w:rPr>
        <w:t xml:space="preserve"> requerimiento</w:t>
      </w:r>
      <w:r>
        <w:rPr>
          <w:rFonts w:ascii="Palatino Linotype" w:hAnsi="Palatino Linotype" w:cs="Arial"/>
          <w:sz w:val="24"/>
          <w:szCs w:val="24"/>
        </w:rPr>
        <w:t>s</w:t>
      </w:r>
      <w:r w:rsidRPr="008D1DFF">
        <w:rPr>
          <w:rFonts w:ascii="Palatino Linotype" w:hAnsi="Palatino Linotype" w:cs="Arial"/>
          <w:sz w:val="24"/>
          <w:szCs w:val="24"/>
        </w:rPr>
        <w:t xml:space="preserve"> formulado</w:t>
      </w:r>
      <w:r>
        <w:rPr>
          <w:rFonts w:ascii="Palatino Linotype" w:hAnsi="Palatino Linotype" w:cs="Arial"/>
          <w:sz w:val="24"/>
          <w:szCs w:val="24"/>
        </w:rPr>
        <w:t>s</w:t>
      </w:r>
      <w:r w:rsidRPr="008D1DFF">
        <w:rPr>
          <w:rFonts w:ascii="Palatino Linotype" w:hAnsi="Palatino Linotype" w:cs="Arial"/>
          <w:sz w:val="24"/>
          <w:szCs w:val="24"/>
        </w:rPr>
        <w:t xml:space="preserve"> por el particular, resulta oportuno traer a colación </w:t>
      </w:r>
      <w:r>
        <w:rPr>
          <w:rFonts w:ascii="Palatino Linotype" w:hAnsi="Palatino Linotype" w:cs="Arial"/>
          <w:sz w:val="24"/>
          <w:szCs w:val="24"/>
        </w:rPr>
        <w:t xml:space="preserve">los artículos 24, fracción XII y 92, fracción II de la Ley de Transparencia y Acceso a la Información Pública del Estado de México y Municipios, dispositivos jurídicos que disponen a la literalidad lo siguiente: </w:t>
      </w:r>
    </w:p>
    <w:p w14:paraId="551AA9D9" w14:textId="77777777" w:rsidR="00794BA3" w:rsidRPr="008B4658" w:rsidRDefault="00794BA3" w:rsidP="00794BA3">
      <w:pPr>
        <w:autoSpaceDE w:val="0"/>
        <w:autoSpaceDN w:val="0"/>
        <w:adjustRightInd w:val="0"/>
        <w:spacing w:before="240" w:line="360" w:lineRule="auto"/>
        <w:ind w:left="851" w:right="851"/>
        <w:jc w:val="both"/>
        <w:rPr>
          <w:rFonts w:ascii="Palatino Linotype" w:hAnsi="Palatino Linotype"/>
          <w:i/>
          <w:iCs/>
        </w:rPr>
      </w:pPr>
      <w:r w:rsidRPr="008B4658">
        <w:rPr>
          <w:rFonts w:ascii="Palatino Linotype" w:hAnsi="Palatino Linotype"/>
          <w:i/>
          <w:iCs/>
        </w:rPr>
        <w:t>“Artículo 24. Para el cumplimiento de los objetivos de esta Ley, los sujetos obligados deberán cumplir con las siguientes obligaciones, según corresponda, de acuerdo a su naturaleza:</w:t>
      </w:r>
    </w:p>
    <w:p w14:paraId="7AF2BCED" w14:textId="77777777" w:rsidR="00794BA3" w:rsidRPr="008B4658" w:rsidRDefault="00794BA3" w:rsidP="00794BA3">
      <w:pPr>
        <w:autoSpaceDE w:val="0"/>
        <w:autoSpaceDN w:val="0"/>
        <w:adjustRightInd w:val="0"/>
        <w:spacing w:before="240" w:line="360" w:lineRule="auto"/>
        <w:ind w:left="851" w:right="851"/>
        <w:jc w:val="both"/>
        <w:rPr>
          <w:rFonts w:ascii="Palatino Linotype" w:hAnsi="Palatino Linotype"/>
          <w:i/>
          <w:iCs/>
        </w:rPr>
      </w:pPr>
      <w:r w:rsidRPr="008B4658">
        <w:rPr>
          <w:rFonts w:ascii="Palatino Linotype" w:hAnsi="Palatino Linotype"/>
          <w:i/>
          <w:iCs/>
        </w:rPr>
        <w:t>(…)</w:t>
      </w:r>
    </w:p>
    <w:p w14:paraId="4D46BACC" w14:textId="77777777" w:rsidR="00794BA3" w:rsidRPr="008B4658" w:rsidRDefault="00794BA3" w:rsidP="00794BA3">
      <w:pPr>
        <w:autoSpaceDE w:val="0"/>
        <w:autoSpaceDN w:val="0"/>
        <w:adjustRightInd w:val="0"/>
        <w:spacing w:before="240" w:line="360" w:lineRule="auto"/>
        <w:ind w:left="851" w:right="851"/>
        <w:jc w:val="both"/>
        <w:rPr>
          <w:rFonts w:ascii="Palatino Linotype" w:hAnsi="Palatino Linotype" w:cs="Arial"/>
          <w:i/>
          <w:iCs/>
        </w:rPr>
      </w:pPr>
      <w:r w:rsidRPr="008B4658">
        <w:rPr>
          <w:rFonts w:ascii="Palatino Linotype" w:hAnsi="Palatino Linotype"/>
          <w:i/>
          <w:iCs/>
        </w:rPr>
        <w:lastRenderedPageBreak/>
        <w:t>XII. Publicar y mantener actualizada la información relativa a las obligaciones generales de transparencia previstas en la presente Ley o determinadas así por el Instituto, y en general aquella que sea de interés público;</w:t>
      </w:r>
    </w:p>
    <w:p w14:paraId="2D78F0C3" w14:textId="77777777" w:rsidR="00794BA3" w:rsidRPr="008B4658" w:rsidRDefault="00794BA3" w:rsidP="00794BA3">
      <w:pPr>
        <w:autoSpaceDE w:val="0"/>
        <w:autoSpaceDN w:val="0"/>
        <w:adjustRightInd w:val="0"/>
        <w:spacing w:before="240" w:line="360" w:lineRule="auto"/>
        <w:ind w:left="851" w:right="851"/>
        <w:jc w:val="both"/>
        <w:rPr>
          <w:rFonts w:ascii="Palatino Linotype" w:hAnsi="Palatino Linotype" w:cs="Arial"/>
          <w:i/>
          <w:iCs/>
        </w:rPr>
      </w:pPr>
      <w:r w:rsidRPr="008B4658">
        <w:rPr>
          <w:rFonts w:ascii="Palatino Linotype" w:hAnsi="Palatino Linotype" w:cs="Arial"/>
          <w:i/>
          <w:iCs/>
        </w:rPr>
        <w:t>(…)</w:t>
      </w:r>
    </w:p>
    <w:p w14:paraId="13B93BB7" w14:textId="77777777" w:rsidR="00794BA3" w:rsidRPr="008B4658" w:rsidRDefault="00794BA3" w:rsidP="00794BA3">
      <w:pPr>
        <w:autoSpaceDE w:val="0"/>
        <w:autoSpaceDN w:val="0"/>
        <w:adjustRightInd w:val="0"/>
        <w:spacing w:before="240" w:line="360" w:lineRule="auto"/>
        <w:ind w:left="851" w:right="851"/>
        <w:jc w:val="both"/>
        <w:rPr>
          <w:rFonts w:ascii="Palatino Linotype" w:hAnsi="Palatino Linotype"/>
          <w:i/>
          <w:iCs/>
        </w:rPr>
      </w:pPr>
      <w:r w:rsidRPr="008B4658">
        <w:rPr>
          <w:rFonts w:ascii="Palatino Linotype" w:hAnsi="Palatino Linotype"/>
          <w:i/>
          <w:iCs/>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2EC1E5A9" w14:textId="77777777" w:rsidR="00794BA3" w:rsidRPr="008B4658" w:rsidRDefault="00794BA3" w:rsidP="00794BA3">
      <w:pPr>
        <w:autoSpaceDE w:val="0"/>
        <w:autoSpaceDN w:val="0"/>
        <w:adjustRightInd w:val="0"/>
        <w:spacing w:before="240" w:line="360" w:lineRule="auto"/>
        <w:ind w:left="851" w:right="851"/>
        <w:jc w:val="both"/>
        <w:rPr>
          <w:rFonts w:ascii="Palatino Linotype" w:hAnsi="Palatino Linotype"/>
          <w:b/>
          <w:bCs/>
          <w:i/>
          <w:iCs/>
          <w:u w:val="single"/>
        </w:rPr>
      </w:pPr>
      <w:r w:rsidRPr="008B4658">
        <w:rPr>
          <w:rFonts w:ascii="Palatino Linotype" w:hAnsi="Palatino Linotype"/>
          <w:b/>
          <w:bCs/>
          <w:i/>
          <w:iCs/>
          <w:u w:val="single"/>
        </w:rPr>
        <w:t>II.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w:t>
      </w:r>
    </w:p>
    <w:p w14:paraId="0554DE78" w14:textId="5F945624" w:rsidR="00794BA3" w:rsidRDefault="00794BA3" w:rsidP="00794BA3">
      <w:pPr>
        <w:pStyle w:val="Sinespaciado"/>
        <w:spacing w:line="360" w:lineRule="auto"/>
        <w:ind w:firstLine="708"/>
        <w:jc w:val="both"/>
        <w:rPr>
          <w:rFonts w:ascii="Palatino Linotype" w:hAnsi="Palatino Linotype"/>
        </w:rPr>
      </w:pPr>
      <w:r w:rsidRPr="008B4658">
        <w:rPr>
          <w:rFonts w:ascii="Palatino Linotype" w:hAnsi="Palatino Linotype"/>
          <w:i/>
          <w:iCs/>
        </w:rPr>
        <w:t>(…)”</w:t>
      </w:r>
    </w:p>
    <w:p w14:paraId="3B9F29DC" w14:textId="6415A4ED" w:rsidR="00794BA3" w:rsidRDefault="00794BA3" w:rsidP="00794BA3">
      <w:pPr>
        <w:pStyle w:val="Sinespaciado"/>
        <w:spacing w:line="360" w:lineRule="auto"/>
        <w:ind w:left="1416"/>
        <w:jc w:val="both"/>
        <w:rPr>
          <w:rFonts w:ascii="Palatino Linotype" w:hAnsi="Palatino Linotype"/>
        </w:rPr>
      </w:pPr>
    </w:p>
    <w:p w14:paraId="77289526" w14:textId="6DCDF4B1" w:rsidR="00794BA3" w:rsidRDefault="00794BA3" w:rsidP="00794BA3">
      <w:pPr>
        <w:pStyle w:val="Sinespaciado"/>
        <w:spacing w:line="360" w:lineRule="auto"/>
        <w:jc w:val="both"/>
        <w:rPr>
          <w:rFonts w:ascii="Palatino Linotype" w:hAnsi="Palatino Linotype"/>
        </w:rPr>
      </w:pPr>
      <w:r>
        <w:rPr>
          <w:rFonts w:ascii="Palatino Linotype" w:hAnsi="Palatino Linotype"/>
        </w:rPr>
        <w:t xml:space="preserve">A mayor abundamiento, en alusión a la normatividad previamente plasmada, sirven de sustento las siguientes imágenes ilustrativas, correspondientes al organigrama del </w:t>
      </w:r>
      <w:r>
        <w:rPr>
          <w:rFonts w:ascii="Palatino Linotype" w:hAnsi="Palatino Linotype"/>
          <w:b/>
          <w:bCs/>
        </w:rPr>
        <w:t xml:space="preserve">Sujeto Obligado, </w:t>
      </w:r>
      <w:r>
        <w:rPr>
          <w:rFonts w:ascii="Palatino Linotype" w:hAnsi="Palatino Linotype"/>
        </w:rPr>
        <w:t xml:space="preserve">mismo que puede ser consultado en la siguiente dirección electrónica: </w:t>
      </w:r>
    </w:p>
    <w:p w14:paraId="70E3FB7E" w14:textId="62B90611" w:rsidR="00794BA3" w:rsidRDefault="00492D6E" w:rsidP="00794BA3">
      <w:pPr>
        <w:pStyle w:val="Sinespaciado"/>
        <w:spacing w:line="360" w:lineRule="auto"/>
        <w:jc w:val="both"/>
        <w:rPr>
          <w:rFonts w:ascii="Palatino Linotype" w:hAnsi="Palatino Linotype"/>
        </w:rPr>
      </w:pPr>
      <w:hyperlink r:id="rId10" w:history="1">
        <w:r w:rsidR="00C17D5D" w:rsidRPr="00080F09">
          <w:rPr>
            <w:rStyle w:val="Hipervnculo"/>
            <w:rFonts w:ascii="Palatino Linotype" w:hAnsi="Palatino Linotype"/>
          </w:rPr>
          <w:t>https://tenancingo.gob.mx/wp-content/uploads/menu_principal/organigrama.pdf</w:t>
        </w:r>
      </w:hyperlink>
      <w:r w:rsidR="00C17D5D">
        <w:rPr>
          <w:rFonts w:ascii="Palatino Linotype" w:hAnsi="Palatino Linotype"/>
        </w:rPr>
        <w:t xml:space="preserve">  </w:t>
      </w:r>
    </w:p>
    <w:p w14:paraId="66C477DD" w14:textId="7406431A" w:rsidR="00794BA3" w:rsidRDefault="00C17D5D" w:rsidP="00794BA3">
      <w:pPr>
        <w:pStyle w:val="Sinespaciado"/>
        <w:spacing w:line="360" w:lineRule="auto"/>
        <w:jc w:val="both"/>
        <w:rPr>
          <w:rFonts w:ascii="Palatino Linotype" w:hAnsi="Palatino Linotype"/>
        </w:rPr>
      </w:pPr>
      <w:r>
        <w:rPr>
          <w:rFonts w:ascii="Palatino Linotype" w:hAnsi="Palatino Linotype"/>
          <w:noProof/>
          <w:lang w:eastAsia="es-MX"/>
        </w:rPr>
        <w:lastRenderedPageBreak/>
        <w:drawing>
          <wp:anchor distT="0" distB="0" distL="114300" distR="114300" simplePos="0" relativeHeight="251812864" behindDoc="0" locked="0" layoutInCell="1" allowOverlap="1" wp14:anchorId="6AE3385F" wp14:editId="2F494378">
            <wp:simplePos x="0" y="0"/>
            <wp:positionH relativeFrom="page">
              <wp:align>center</wp:align>
            </wp:positionH>
            <wp:positionV relativeFrom="paragraph">
              <wp:posOffset>230505</wp:posOffset>
            </wp:positionV>
            <wp:extent cx="5760720" cy="3355975"/>
            <wp:effectExtent l="19050" t="19050" r="11430" b="15875"/>
            <wp:wrapThrough wrapText="bothSides">
              <wp:wrapPolygon edited="0">
                <wp:start x="-71" y="-123"/>
                <wp:lineTo x="-71" y="21580"/>
                <wp:lineTo x="21571" y="21580"/>
                <wp:lineTo x="21571" y="-123"/>
                <wp:lineTo x="-71" y="-123"/>
              </wp:wrapPolygon>
            </wp:wrapThrough>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335597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53A8592D" w14:textId="5A7F9A34" w:rsidR="00794BA3" w:rsidRDefault="00C17D5D" w:rsidP="00794BA3">
      <w:pPr>
        <w:pStyle w:val="Sinespaciado"/>
        <w:spacing w:line="360" w:lineRule="auto"/>
        <w:jc w:val="both"/>
        <w:rPr>
          <w:rFonts w:ascii="Palatino Linotype" w:hAnsi="Palatino Linotype"/>
        </w:rPr>
      </w:pPr>
      <w:r>
        <w:rPr>
          <w:rFonts w:ascii="Palatino Linotype" w:hAnsi="Palatino Linotype"/>
          <w:noProof/>
          <w:lang w:eastAsia="es-MX"/>
        </w:rPr>
        <w:drawing>
          <wp:anchor distT="0" distB="0" distL="114300" distR="114300" simplePos="0" relativeHeight="251813888" behindDoc="0" locked="0" layoutInCell="1" allowOverlap="1" wp14:anchorId="0EBCD22C" wp14:editId="1B2324DC">
            <wp:simplePos x="0" y="0"/>
            <wp:positionH relativeFrom="page">
              <wp:align>center</wp:align>
            </wp:positionH>
            <wp:positionV relativeFrom="paragraph">
              <wp:posOffset>0</wp:posOffset>
            </wp:positionV>
            <wp:extent cx="1590675" cy="3076575"/>
            <wp:effectExtent l="0" t="0" r="9525" b="9525"/>
            <wp:wrapThrough wrapText="bothSides">
              <wp:wrapPolygon edited="0">
                <wp:start x="0" y="0"/>
                <wp:lineTo x="0" y="21533"/>
                <wp:lineTo x="21471" y="21533"/>
                <wp:lineTo x="21471" y="0"/>
                <wp:lineTo x="0" y="0"/>
              </wp:wrapPolygon>
            </wp:wrapThrough>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90675" cy="3076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352CAA" w14:textId="2011B0DD" w:rsidR="00794BA3" w:rsidRPr="00794BA3" w:rsidRDefault="00794BA3" w:rsidP="00794BA3">
      <w:pPr>
        <w:pStyle w:val="Sinespaciado"/>
        <w:spacing w:line="360" w:lineRule="auto"/>
        <w:jc w:val="both"/>
        <w:rPr>
          <w:rFonts w:ascii="Palatino Linotype" w:hAnsi="Palatino Linotype"/>
        </w:rPr>
      </w:pPr>
    </w:p>
    <w:p w14:paraId="510D9983" w14:textId="7D9C5BE8" w:rsidR="00C17D5D" w:rsidRPr="00ED5AA7" w:rsidRDefault="00676572" w:rsidP="00ED5AA7">
      <w:pPr>
        <w:autoSpaceDE w:val="0"/>
        <w:autoSpaceDN w:val="0"/>
        <w:adjustRightInd w:val="0"/>
        <w:spacing w:before="240" w:line="360" w:lineRule="auto"/>
        <w:jc w:val="both"/>
        <w:rPr>
          <w:rFonts w:ascii="Palatino Linotype" w:hAnsi="Palatino Linotype" w:cs="Arial"/>
          <w:color w:val="000000"/>
          <w:sz w:val="24"/>
          <w:szCs w:val="24"/>
        </w:rPr>
      </w:pPr>
      <w:r w:rsidRPr="00ED5AA7">
        <w:rPr>
          <w:sz w:val="24"/>
          <w:szCs w:val="24"/>
        </w:rPr>
        <w:t xml:space="preserve"> </w:t>
      </w:r>
      <w:r w:rsidR="00FD4FE7" w:rsidRPr="00ED5AA7">
        <w:rPr>
          <w:rFonts w:ascii="Palatino Linotype" w:hAnsi="Palatino Linotype"/>
          <w:sz w:val="24"/>
          <w:szCs w:val="24"/>
        </w:rPr>
        <w:t xml:space="preserve">De lo expuesto con anterioridad, se desprende que </w:t>
      </w:r>
      <w:r w:rsidR="00FD4FE7" w:rsidRPr="00ED5AA7">
        <w:rPr>
          <w:rFonts w:ascii="Palatino Linotype" w:hAnsi="Palatino Linotype"/>
          <w:b/>
          <w:bCs/>
          <w:sz w:val="24"/>
          <w:szCs w:val="24"/>
        </w:rPr>
        <w:t xml:space="preserve">El Sujeto Obligado </w:t>
      </w:r>
      <w:r w:rsidR="00FD4FE7" w:rsidRPr="00ED5AA7">
        <w:rPr>
          <w:rFonts w:ascii="Palatino Linotype" w:hAnsi="Palatino Linotype"/>
          <w:sz w:val="24"/>
          <w:szCs w:val="24"/>
        </w:rPr>
        <w:t xml:space="preserve">se auxilia de diversas </w:t>
      </w:r>
      <w:r w:rsidR="0035126E" w:rsidRPr="00ED5AA7">
        <w:rPr>
          <w:rFonts w:ascii="Palatino Linotype" w:hAnsi="Palatino Linotype"/>
          <w:sz w:val="24"/>
          <w:szCs w:val="24"/>
        </w:rPr>
        <w:t>Unidades, Direcciones, Jefaturas y Departamentos para cumplir con sus fines y objetivos, resultando de nuestro interés la esfera competencial de la</w:t>
      </w:r>
      <w:r w:rsidR="00F40FD8" w:rsidRPr="00ED5AA7">
        <w:rPr>
          <w:rFonts w:ascii="Palatino Linotype" w:hAnsi="Palatino Linotype"/>
          <w:sz w:val="24"/>
          <w:szCs w:val="24"/>
        </w:rPr>
        <w:t xml:space="preserve"> Tesorería Municipal,</w:t>
      </w:r>
      <w:r w:rsidR="00C17D5D" w:rsidRPr="00ED5AA7">
        <w:rPr>
          <w:rFonts w:ascii="Palatino Linotype" w:hAnsi="Palatino Linotype"/>
          <w:sz w:val="24"/>
          <w:szCs w:val="24"/>
        </w:rPr>
        <w:t xml:space="preserve"> así como de las Subdirecciones de Ingresos, Egresos y Contabilidad y Cuenta Pública. En este sentido, resulta oportuno hacer alusión a los artículos 53, fracción VI, </w:t>
      </w:r>
      <w:r w:rsidR="00C17D5D" w:rsidRPr="00ED5AA7">
        <w:rPr>
          <w:rFonts w:ascii="Palatino Linotype" w:hAnsi="Palatino Linotype" w:cs="Arial"/>
          <w:color w:val="000000"/>
          <w:sz w:val="24"/>
          <w:szCs w:val="24"/>
        </w:rPr>
        <w:t xml:space="preserve">87 y 95, fracciones I, IV y XVI de la Ley Orgánica Municipal del Estado de México; </w:t>
      </w:r>
      <w:r w:rsidR="00112545" w:rsidRPr="00ED5AA7">
        <w:rPr>
          <w:rFonts w:ascii="Palatino Linotype" w:hAnsi="Palatino Linotype" w:cs="Arial"/>
          <w:color w:val="000000"/>
          <w:sz w:val="24"/>
          <w:szCs w:val="24"/>
        </w:rPr>
        <w:t xml:space="preserve">así como </w:t>
      </w:r>
      <w:r w:rsidR="00D26C24" w:rsidRPr="00ED5AA7">
        <w:rPr>
          <w:rFonts w:ascii="Palatino Linotype" w:hAnsi="Palatino Linotype" w:cs="Arial"/>
          <w:color w:val="000000"/>
          <w:sz w:val="24"/>
          <w:szCs w:val="24"/>
        </w:rPr>
        <w:t xml:space="preserve">el apartado relativo a la Tesorería Municipal, inmerso en el Manual General de Organización de la Administración Pública Municipal de Tenancingo, porciones normativas que disponen a la literalidad lo siguiente: </w:t>
      </w:r>
      <w:r w:rsidR="00112545" w:rsidRPr="00ED5AA7">
        <w:rPr>
          <w:rFonts w:ascii="Palatino Linotype" w:hAnsi="Palatino Linotype" w:cs="Arial"/>
          <w:color w:val="000000"/>
          <w:sz w:val="24"/>
          <w:szCs w:val="24"/>
        </w:rPr>
        <w:t xml:space="preserve"> </w:t>
      </w:r>
    </w:p>
    <w:p w14:paraId="4B6144AE" w14:textId="77777777" w:rsidR="00D26C24" w:rsidRPr="00C96AB8" w:rsidRDefault="00D26C24" w:rsidP="00D26C24">
      <w:pPr>
        <w:pStyle w:val="Citas"/>
        <w:jc w:val="center"/>
        <w:rPr>
          <w:b/>
          <w:bCs/>
        </w:rPr>
      </w:pPr>
      <w:r>
        <w:lastRenderedPageBreak/>
        <w:t>L</w:t>
      </w:r>
      <w:r>
        <w:rPr>
          <w:b/>
          <w:bCs/>
        </w:rPr>
        <w:t>ey Orgánica Municipal del Estado de México</w:t>
      </w:r>
    </w:p>
    <w:p w14:paraId="6D949CDA" w14:textId="77777777" w:rsidR="00D26C24" w:rsidRDefault="00D26C24" w:rsidP="00D26C24">
      <w:pPr>
        <w:pStyle w:val="Citas"/>
      </w:pPr>
      <w:r>
        <w:t>“Artículo 53.- Los síndicos tendrán las siguientes atribuciones:</w:t>
      </w:r>
    </w:p>
    <w:p w14:paraId="795248A2" w14:textId="77777777" w:rsidR="00D26C24" w:rsidRDefault="00D26C24" w:rsidP="00D26C24">
      <w:pPr>
        <w:pStyle w:val="Citas"/>
      </w:pPr>
      <w:r>
        <w:t>(…)</w:t>
      </w:r>
    </w:p>
    <w:p w14:paraId="64B96F5A" w14:textId="77777777" w:rsidR="00D26C24" w:rsidRPr="002B0DF5" w:rsidRDefault="00D26C24" w:rsidP="00D26C24">
      <w:pPr>
        <w:pStyle w:val="Citas"/>
        <w:rPr>
          <w:b/>
          <w:bCs/>
          <w:u w:val="single"/>
        </w:rPr>
      </w:pPr>
      <w:r w:rsidRPr="002B0DF5">
        <w:rPr>
          <w:b/>
          <w:bCs/>
          <w:u w:val="single"/>
        </w:rPr>
        <w:t>VI. Hacer que oportunamente se remitan la Órgano Superior de Fiscalización del Estado de México las cuentas de la tesorería municipal y remitir copia del resumen financiero a los miembros del ayuntamiento;</w:t>
      </w:r>
    </w:p>
    <w:p w14:paraId="38F1BD51" w14:textId="77777777" w:rsidR="00D26C24" w:rsidRDefault="00D26C24" w:rsidP="00D26C24">
      <w:pPr>
        <w:pStyle w:val="Citas"/>
      </w:pPr>
      <w:r>
        <w:t>(…)</w:t>
      </w:r>
    </w:p>
    <w:p w14:paraId="2CF89C4D" w14:textId="77777777" w:rsidR="00D26C24" w:rsidRPr="007070C6" w:rsidRDefault="00D26C24" w:rsidP="00D26C24">
      <w:pPr>
        <w:pStyle w:val="Prrafodelista"/>
        <w:autoSpaceDE w:val="0"/>
        <w:autoSpaceDN w:val="0"/>
        <w:adjustRightInd w:val="0"/>
        <w:spacing w:before="240" w:afterLines="160" w:after="384" w:line="360" w:lineRule="auto"/>
        <w:ind w:leftChars="385" w:left="848" w:rightChars="387" w:right="851" w:hanging="1"/>
        <w:jc w:val="both"/>
        <w:rPr>
          <w:rFonts w:ascii="Palatino Linotype" w:hAnsi="Palatino Linotype"/>
          <w:i/>
          <w:sz w:val="22"/>
          <w:szCs w:val="22"/>
        </w:rPr>
      </w:pPr>
      <w:r w:rsidRPr="007070C6">
        <w:rPr>
          <w:rFonts w:ascii="Palatino Linotype" w:hAnsi="Palatino Linotype"/>
          <w:b/>
          <w:i/>
          <w:sz w:val="22"/>
          <w:szCs w:val="22"/>
        </w:rPr>
        <w:t>Artículo 87.-</w:t>
      </w:r>
      <w:r w:rsidRPr="007070C6">
        <w:rPr>
          <w:rFonts w:ascii="Palatino Linotype" w:hAnsi="Palatino Linotype"/>
          <w:i/>
          <w:sz w:val="22"/>
          <w:szCs w:val="22"/>
        </w:rPr>
        <w:t xml:space="preserve"> Para el despacho, estudio y planeación de los diversos asuntos de la administración municipal, el ayuntamiento contará por lo menos con las siguientes Dependencias:</w:t>
      </w:r>
    </w:p>
    <w:p w14:paraId="58910193" w14:textId="77777777" w:rsidR="00D26C24" w:rsidRPr="007070C6" w:rsidRDefault="00D26C24" w:rsidP="00D26C24">
      <w:pPr>
        <w:pStyle w:val="Prrafodelista"/>
        <w:numPr>
          <w:ilvl w:val="0"/>
          <w:numId w:val="6"/>
        </w:numPr>
        <w:autoSpaceDE w:val="0"/>
        <w:autoSpaceDN w:val="0"/>
        <w:adjustRightInd w:val="0"/>
        <w:spacing w:before="240" w:afterLines="160" w:after="384" w:line="360" w:lineRule="auto"/>
        <w:ind w:leftChars="385" w:left="848" w:right="851" w:hanging="1"/>
        <w:jc w:val="both"/>
        <w:rPr>
          <w:rFonts w:ascii="Palatino Linotype" w:hAnsi="Palatino Linotype"/>
          <w:i/>
          <w:sz w:val="22"/>
          <w:szCs w:val="22"/>
        </w:rPr>
      </w:pPr>
      <w:r w:rsidRPr="007070C6">
        <w:rPr>
          <w:rFonts w:ascii="Palatino Linotype" w:hAnsi="Palatino Linotype"/>
          <w:i/>
          <w:sz w:val="22"/>
          <w:szCs w:val="22"/>
        </w:rPr>
        <w:t>La secretaría del ayuntamiento;</w:t>
      </w:r>
    </w:p>
    <w:p w14:paraId="4DF648CE" w14:textId="77777777" w:rsidR="00D26C24" w:rsidRPr="006842B8" w:rsidRDefault="00D26C24" w:rsidP="00D26C24">
      <w:pPr>
        <w:pStyle w:val="Prrafodelista"/>
        <w:numPr>
          <w:ilvl w:val="0"/>
          <w:numId w:val="6"/>
        </w:numPr>
        <w:autoSpaceDE w:val="0"/>
        <w:autoSpaceDN w:val="0"/>
        <w:adjustRightInd w:val="0"/>
        <w:spacing w:before="240" w:afterLines="160" w:after="384" w:line="360" w:lineRule="auto"/>
        <w:ind w:leftChars="385" w:left="848" w:right="851" w:hanging="1"/>
        <w:jc w:val="both"/>
        <w:rPr>
          <w:rFonts w:ascii="Palatino Linotype" w:hAnsi="Palatino Linotype"/>
          <w:b/>
          <w:i/>
          <w:sz w:val="22"/>
          <w:szCs w:val="22"/>
          <w:u w:val="single"/>
        </w:rPr>
      </w:pPr>
      <w:r w:rsidRPr="006842B8">
        <w:rPr>
          <w:rFonts w:ascii="Palatino Linotype" w:hAnsi="Palatino Linotype"/>
          <w:b/>
          <w:i/>
          <w:sz w:val="22"/>
          <w:szCs w:val="22"/>
        </w:rPr>
        <w:t xml:space="preserve"> </w:t>
      </w:r>
      <w:r w:rsidRPr="006842B8">
        <w:rPr>
          <w:rFonts w:ascii="Palatino Linotype" w:hAnsi="Palatino Linotype"/>
          <w:b/>
          <w:i/>
          <w:sz w:val="22"/>
          <w:szCs w:val="22"/>
          <w:u w:val="single"/>
        </w:rPr>
        <w:t>La tesorería municipal.</w:t>
      </w:r>
    </w:p>
    <w:p w14:paraId="7C53EFF5" w14:textId="77777777" w:rsidR="00D26C24" w:rsidRPr="007070C6" w:rsidRDefault="00D26C24" w:rsidP="00D26C24">
      <w:pPr>
        <w:pStyle w:val="Prrafodelista"/>
        <w:numPr>
          <w:ilvl w:val="0"/>
          <w:numId w:val="6"/>
        </w:numPr>
        <w:autoSpaceDE w:val="0"/>
        <w:autoSpaceDN w:val="0"/>
        <w:adjustRightInd w:val="0"/>
        <w:spacing w:before="240" w:afterLines="160" w:after="384" w:line="360" w:lineRule="auto"/>
        <w:ind w:leftChars="385" w:left="848" w:right="851" w:hanging="1"/>
        <w:jc w:val="both"/>
        <w:rPr>
          <w:rFonts w:ascii="Palatino Linotype" w:hAnsi="Palatino Linotype"/>
          <w:i/>
          <w:sz w:val="22"/>
          <w:szCs w:val="22"/>
        </w:rPr>
      </w:pPr>
      <w:r w:rsidRPr="007070C6">
        <w:rPr>
          <w:rFonts w:ascii="Palatino Linotype" w:hAnsi="Palatino Linotype"/>
          <w:i/>
          <w:sz w:val="22"/>
          <w:szCs w:val="22"/>
        </w:rPr>
        <w:t xml:space="preserve"> La Dirección de Obras Públicas o equivalente</w:t>
      </w:r>
    </w:p>
    <w:p w14:paraId="3B298423" w14:textId="77777777" w:rsidR="00D26C24" w:rsidRPr="007070C6" w:rsidRDefault="00D26C24" w:rsidP="00D26C24">
      <w:pPr>
        <w:pStyle w:val="Prrafodelista"/>
        <w:numPr>
          <w:ilvl w:val="0"/>
          <w:numId w:val="6"/>
        </w:numPr>
        <w:autoSpaceDE w:val="0"/>
        <w:autoSpaceDN w:val="0"/>
        <w:adjustRightInd w:val="0"/>
        <w:spacing w:before="240" w:afterLines="160" w:after="384" w:line="360" w:lineRule="auto"/>
        <w:ind w:leftChars="385" w:left="848" w:right="851" w:hanging="1"/>
        <w:jc w:val="both"/>
        <w:rPr>
          <w:rFonts w:ascii="Palatino Linotype" w:hAnsi="Palatino Linotype"/>
          <w:i/>
          <w:sz w:val="22"/>
          <w:szCs w:val="22"/>
        </w:rPr>
      </w:pPr>
      <w:r w:rsidRPr="007070C6">
        <w:rPr>
          <w:rFonts w:ascii="Palatino Linotype" w:hAnsi="Palatino Linotype"/>
          <w:i/>
          <w:sz w:val="22"/>
          <w:szCs w:val="22"/>
        </w:rPr>
        <w:t xml:space="preserve"> La Dirección de Desarrollo Económico o equivalente. </w:t>
      </w:r>
    </w:p>
    <w:p w14:paraId="42BF0F8D" w14:textId="77777777" w:rsidR="00D26C24" w:rsidRPr="007070C6" w:rsidRDefault="00D26C24" w:rsidP="00D26C24">
      <w:pPr>
        <w:pStyle w:val="Prrafodelista"/>
        <w:autoSpaceDE w:val="0"/>
        <w:autoSpaceDN w:val="0"/>
        <w:adjustRightInd w:val="0"/>
        <w:spacing w:before="240" w:afterLines="160" w:after="384" w:line="360" w:lineRule="auto"/>
        <w:ind w:leftChars="385" w:left="848" w:right="851" w:hanging="1"/>
        <w:jc w:val="both"/>
        <w:rPr>
          <w:rFonts w:ascii="Palatino Linotype" w:hAnsi="Palatino Linotype"/>
          <w:i/>
          <w:sz w:val="22"/>
          <w:szCs w:val="22"/>
        </w:rPr>
      </w:pPr>
      <w:r w:rsidRPr="007070C6">
        <w:rPr>
          <w:rFonts w:ascii="Palatino Linotype" w:hAnsi="Palatino Linotype"/>
          <w:b/>
          <w:i/>
          <w:sz w:val="22"/>
          <w:szCs w:val="22"/>
        </w:rPr>
        <w:t>Artículo 95.-</w:t>
      </w:r>
      <w:r w:rsidRPr="007070C6">
        <w:rPr>
          <w:rFonts w:ascii="Palatino Linotype" w:hAnsi="Palatino Linotype"/>
          <w:i/>
          <w:sz w:val="22"/>
          <w:szCs w:val="22"/>
        </w:rPr>
        <w:t xml:space="preserve"> Son atribuciones del tesorero municipal:</w:t>
      </w:r>
    </w:p>
    <w:p w14:paraId="36C47016" w14:textId="77777777" w:rsidR="00D26C24" w:rsidRPr="007070C6" w:rsidRDefault="00D26C24" w:rsidP="00D26C24">
      <w:pPr>
        <w:pStyle w:val="Prrafodelista"/>
        <w:numPr>
          <w:ilvl w:val="0"/>
          <w:numId w:val="5"/>
        </w:numPr>
        <w:spacing w:before="240" w:afterLines="160" w:after="384" w:line="360" w:lineRule="auto"/>
        <w:ind w:leftChars="385" w:left="848" w:right="851" w:hanging="1"/>
        <w:jc w:val="both"/>
        <w:rPr>
          <w:rFonts w:ascii="Palatino Linotype" w:hAnsi="Palatino Linotype"/>
          <w:i/>
          <w:sz w:val="22"/>
          <w:szCs w:val="22"/>
        </w:rPr>
      </w:pPr>
      <w:r w:rsidRPr="007070C6">
        <w:rPr>
          <w:rFonts w:ascii="Palatino Linotype" w:hAnsi="Palatino Linotype"/>
          <w:i/>
          <w:sz w:val="22"/>
          <w:szCs w:val="22"/>
        </w:rPr>
        <w:t>Administrar la hacienda pública municipal, de conformidad con las disposiciones legales aplicables;</w:t>
      </w:r>
    </w:p>
    <w:p w14:paraId="290CC9FF" w14:textId="77777777" w:rsidR="00D26C24" w:rsidRPr="007070C6" w:rsidRDefault="00D26C24" w:rsidP="00D26C24">
      <w:pPr>
        <w:pStyle w:val="Prrafodelista"/>
        <w:spacing w:before="240" w:afterLines="160" w:after="384" w:line="360" w:lineRule="auto"/>
        <w:ind w:leftChars="385" w:left="848" w:right="851" w:hanging="1"/>
        <w:jc w:val="both"/>
        <w:rPr>
          <w:rFonts w:ascii="Palatino Linotype" w:hAnsi="Palatino Linotype"/>
          <w:b/>
          <w:i/>
          <w:sz w:val="22"/>
          <w:szCs w:val="22"/>
        </w:rPr>
      </w:pPr>
      <w:r w:rsidRPr="007070C6">
        <w:rPr>
          <w:rFonts w:ascii="Palatino Linotype" w:hAnsi="Palatino Linotype"/>
          <w:b/>
          <w:i/>
          <w:sz w:val="22"/>
          <w:szCs w:val="22"/>
        </w:rPr>
        <w:lastRenderedPageBreak/>
        <w:t>(…)</w:t>
      </w:r>
    </w:p>
    <w:p w14:paraId="6AADF27B" w14:textId="77777777" w:rsidR="00D26C24" w:rsidRDefault="00D26C24" w:rsidP="00D26C24">
      <w:pPr>
        <w:pStyle w:val="Prrafodelista"/>
        <w:spacing w:before="240" w:afterLines="160" w:after="384" w:line="360" w:lineRule="auto"/>
        <w:ind w:leftChars="385" w:left="848" w:right="851" w:hanging="1"/>
        <w:jc w:val="both"/>
        <w:rPr>
          <w:rFonts w:ascii="Palatino Linotype" w:hAnsi="Palatino Linotype"/>
          <w:i/>
          <w:sz w:val="22"/>
          <w:szCs w:val="22"/>
        </w:rPr>
      </w:pPr>
      <w:r w:rsidRPr="007070C6">
        <w:rPr>
          <w:rFonts w:ascii="Palatino Linotype" w:hAnsi="Palatino Linotype"/>
          <w:b/>
          <w:i/>
          <w:sz w:val="22"/>
          <w:szCs w:val="22"/>
        </w:rPr>
        <w:t>IV.</w:t>
      </w:r>
      <w:r w:rsidRPr="007070C6">
        <w:rPr>
          <w:rFonts w:ascii="Palatino Linotype" w:hAnsi="Palatino Linotype"/>
          <w:i/>
          <w:sz w:val="22"/>
          <w:szCs w:val="22"/>
        </w:rPr>
        <w:t xml:space="preserve"> Llevar los registros contables, financieros y administrativos de los ingresos, egresos, e inventarios;</w:t>
      </w:r>
    </w:p>
    <w:p w14:paraId="2E3C5764" w14:textId="77777777" w:rsidR="00D26C24" w:rsidRDefault="00D26C24" w:rsidP="00D26C24">
      <w:pPr>
        <w:pStyle w:val="Prrafodelista"/>
        <w:spacing w:before="240" w:afterLines="160" w:after="384" w:line="360" w:lineRule="auto"/>
        <w:ind w:leftChars="385" w:left="848" w:right="851" w:hanging="1"/>
        <w:jc w:val="both"/>
        <w:rPr>
          <w:rFonts w:ascii="Palatino Linotype" w:hAnsi="Palatino Linotype"/>
          <w:i/>
          <w:sz w:val="22"/>
          <w:szCs w:val="22"/>
        </w:rPr>
      </w:pPr>
      <w:r>
        <w:rPr>
          <w:rFonts w:ascii="Palatino Linotype" w:hAnsi="Palatino Linotype"/>
          <w:i/>
          <w:sz w:val="22"/>
          <w:szCs w:val="22"/>
        </w:rPr>
        <w:t>(…)</w:t>
      </w:r>
    </w:p>
    <w:p w14:paraId="5BF150B9" w14:textId="77777777" w:rsidR="00D26C24" w:rsidRDefault="00D26C24" w:rsidP="00D26C24">
      <w:pPr>
        <w:pStyle w:val="Citas"/>
      </w:pPr>
      <w:r>
        <w:t>XVI. Glosar oportunamente las cuentas del ayuntamiento;</w:t>
      </w:r>
    </w:p>
    <w:p w14:paraId="53B2A84A" w14:textId="77777777" w:rsidR="00D26C24" w:rsidRPr="002B0DF5" w:rsidRDefault="00D26C24" w:rsidP="00D26C24">
      <w:pPr>
        <w:pStyle w:val="Citas"/>
        <w:rPr>
          <w:b/>
          <w:bCs/>
        </w:rPr>
      </w:pPr>
      <w:r>
        <w:t xml:space="preserve">(…)” </w:t>
      </w:r>
      <w:r>
        <w:rPr>
          <w:b/>
          <w:bCs/>
        </w:rPr>
        <w:t>[Sic]</w:t>
      </w:r>
    </w:p>
    <w:p w14:paraId="72AC2740" w14:textId="646604BB" w:rsidR="00D26C24" w:rsidRDefault="00D26C24" w:rsidP="002B0DF5">
      <w:pPr>
        <w:pStyle w:val="Prrafodelista"/>
        <w:autoSpaceDE w:val="0"/>
        <w:autoSpaceDN w:val="0"/>
        <w:adjustRightInd w:val="0"/>
        <w:spacing w:before="240" w:after="160" w:line="360" w:lineRule="auto"/>
        <w:ind w:left="0"/>
        <w:jc w:val="both"/>
        <w:rPr>
          <w:rFonts w:ascii="Palatino Linotype" w:hAnsi="Palatino Linotype"/>
        </w:rPr>
      </w:pPr>
    </w:p>
    <w:p w14:paraId="38D06B00" w14:textId="273DBB71" w:rsidR="00D26C24" w:rsidRPr="00927017" w:rsidRDefault="00D26C24" w:rsidP="00927017">
      <w:pPr>
        <w:pStyle w:val="Citas"/>
        <w:jc w:val="center"/>
        <w:rPr>
          <w:b/>
          <w:bCs/>
        </w:rPr>
      </w:pPr>
      <w:r w:rsidRPr="00927017">
        <w:rPr>
          <w:b/>
          <w:bCs/>
        </w:rPr>
        <w:t>Manual General de Organización de la Administración Pública Municipal de Tenancingo</w:t>
      </w:r>
    </w:p>
    <w:p w14:paraId="0740D11B" w14:textId="3145E3A8" w:rsidR="00D26C24" w:rsidRPr="00927017" w:rsidRDefault="00927017" w:rsidP="00927017">
      <w:pPr>
        <w:pStyle w:val="Citas"/>
      </w:pPr>
      <w:r w:rsidRPr="00927017">
        <w:t>Tesorería</w:t>
      </w:r>
      <w:r w:rsidR="00112545" w:rsidRPr="00927017">
        <w:t xml:space="preserve"> Municipal</w:t>
      </w:r>
    </w:p>
    <w:p w14:paraId="69FCE411" w14:textId="77777777" w:rsidR="00D26C24" w:rsidRPr="00927017" w:rsidRDefault="00112545" w:rsidP="00927017">
      <w:pPr>
        <w:pStyle w:val="Citas"/>
      </w:pPr>
      <w:r w:rsidRPr="00927017">
        <w:t>OBJETIVO:</w:t>
      </w:r>
    </w:p>
    <w:p w14:paraId="6EC7A8D4" w14:textId="137631B3" w:rsidR="00D26C24" w:rsidRPr="00927017" w:rsidRDefault="00112545" w:rsidP="00927017">
      <w:pPr>
        <w:pStyle w:val="Citas"/>
      </w:pPr>
      <w:r w:rsidRPr="00927017">
        <w:t>Coordinar, dirigir y supervisar las acciones que realizan las ́</w:t>
      </w:r>
      <w:r w:rsidR="00D26C24" w:rsidRPr="00927017">
        <w:t>áreas</w:t>
      </w:r>
      <w:r w:rsidRPr="00927017">
        <w:t xml:space="preserve"> que integran la </w:t>
      </w:r>
      <w:r w:rsidR="00D26C24" w:rsidRPr="00927017">
        <w:t>Tesorería</w:t>
      </w:r>
      <w:r w:rsidRPr="00927017">
        <w:t xml:space="preserve"> Municipal, garantizando el cumplimiento de las disposiciones </w:t>
      </w:r>
      <w:r w:rsidR="00D26C24" w:rsidRPr="00927017">
        <w:t>jurídicas</w:t>
      </w:r>
      <w:r w:rsidRPr="00927017">
        <w:t xml:space="preserve"> vigentes, </w:t>
      </w:r>
      <w:r w:rsidR="00D26C24" w:rsidRPr="00927017">
        <w:t>así</w:t>
      </w:r>
      <w:r w:rsidRPr="00927017">
        <w:t xml:space="preserve"> como administrarla Hacienda </w:t>
      </w:r>
      <w:r w:rsidR="00D26C24" w:rsidRPr="00927017">
        <w:t>Pública</w:t>
      </w:r>
      <w:r w:rsidRPr="00927017">
        <w:t xml:space="preserve"> Municipal en concordancia con lo dispuesto por las leyes aplicables, fortaleciendo la </w:t>
      </w:r>
      <w:r w:rsidR="00D26C24" w:rsidRPr="00927017">
        <w:t>recaudación</w:t>
      </w:r>
      <w:r w:rsidRPr="00927017">
        <w:t xml:space="preserve"> </w:t>
      </w:r>
      <w:r w:rsidRPr="00927017">
        <w:rPr>
          <w:rStyle w:val="highlight"/>
        </w:rPr>
        <w:t>de ingresos</w:t>
      </w:r>
      <w:r w:rsidRPr="00927017">
        <w:t xml:space="preserve"> propios y realizando una </w:t>
      </w:r>
      <w:r w:rsidR="00D26C24" w:rsidRPr="00927017">
        <w:t>distribución</w:t>
      </w:r>
      <w:r w:rsidRPr="00927017">
        <w:t xml:space="preserve"> responsable, equilibrada</w:t>
      </w:r>
      <w:r w:rsidR="00D26C24" w:rsidRPr="00927017">
        <w:t xml:space="preserve"> </w:t>
      </w:r>
      <w:r w:rsidRPr="00927017">
        <w:t>y transparente de los recursos financieros para satisfacer requerimientos y necesidades del Municipio.</w:t>
      </w:r>
    </w:p>
    <w:p w14:paraId="1EF04510" w14:textId="5AEA6F96" w:rsidR="00C17D5D" w:rsidRPr="00927017" w:rsidRDefault="00112545" w:rsidP="00927017">
      <w:pPr>
        <w:pStyle w:val="Citas"/>
      </w:pPr>
      <w:r w:rsidRPr="00927017">
        <w:t>FUNCIONES:</w:t>
      </w:r>
    </w:p>
    <w:p w14:paraId="05865F03" w14:textId="0A91470A" w:rsidR="00112545" w:rsidRPr="00927017" w:rsidRDefault="00112545" w:rsidP="00927017">
      <w:pPr>
        <w:pStyle w:val="Citas"/>
      </w:pPr>
      <w:r w:rsidRPr="00927017">
        <w:lastRenderedPageBreak/>
        <w:t xml:space="preserve">3. Consolidar e integrar el proyecto de Presupuesto anual </w:t>
      </w:r>
      <w:r w:rsidRPr="00927017">
        <w:rPr>
          <w:rStyle w:val="highlight"/>
        </w:rPr>
        <w:t>de Ingresos</w:t>
      </w:r>
      <w:r w:rsidRPr="00927017">
        <w:t xml:space="preserve"> y Egresos y someterlo a</w:t>
      </w:r>
      <w:r w:rsidR="00D26C24" w:rsidRPr="00927017">
        <w:t xml:space="preserve"> </w:t>
      </w:r>
      <w:r w:rsidRPr="00927017">
        <w:t xml:space="preserve">la </w:t>
      </w:r>
      <w:r w:rsidR="00D26C24" w:rsidRPr="00927017">
        <w:t>aprobación</w:t>
      </w:r>
      <w:r w:rsidRPr="00927017">
        <w:t xml:space="preserve"> del Ayuntamiento</w:t>
      </w:r>
    </w:p>
    <w:p w14:paraId="1CFBB203" w14:textId="1F8FDD4D" w:rsidR="00112545" w:rsidRPr="00927017" w:rsidRDefault="00112545" w:rsidP="00927017">
      <w:pPr>
        <w:pStyle w:val="Citas"/>
      </w:pPr>
      <w:r w:rsidRPr="00927017">
        <w:t>(…)</w:t>
      </w:r>
    </w:p>
    <w:p w14:paraId="6D2991D6" w14:textId="27D1E4F1" w:rsidR="00112545" w:rsidRPr="00927017" w:rsidRDefault="00112545" w:rsidP="00927017">
      <w:pPr>
        <w:pStyle w:val="Citas"/>
      </w:pPr>
      <w:r w:rsidRPr="00927017">
        <w:t xml:space="preserve">6. Emitir la Cuenta </w:t>
      </w:r>
      <w:r w:rsidR="00D26C24" w:rsidRPr="00927017">
        <w:t>Pública</w:t>
      </w:r>
      <w:r w:rsidRPr="00927017">
        <w:t xml:space="preserve"> Anual, los informes y balances financieros que sean elaborados para analizar la capacidad </w:t>
      </w:r>
      <w:r w:rsidR="00D26C24" w:rsidRPr="00927017">
        <w:t>económica</w:t>
      </w:r>
      <w:r w:rsidRPr="00927017">
        <w:t xml:space="preserve"> del Ayuntamiento y presentarlos al Presidente Municipal y</w:t>
      </w:r>
      <w:r w:rsidR="00D26C24" w:rsidRPr="00927017">
        <w:t xml:space="preserve"> Síndico</w:t>
      </w:r>
      <w:r w:rsidRPr="00927017">
        <w:t xml:space="preserve"> Municipal para su </w:t>
      </w:r>
      <w:r w:rsidR="00D26C24" w:rsidRPr="00927017">
        <w:t>revisión</w:t>
      </w:r>
      <w:r w:rsidRPr="00927017">
        <w:t xml:space="preserve"> y </w:t>
      </w:r>
      <w:r w:rsidR="00D26C24" w:rsidRPr="00927017">
        <w:t>autorización</w:t>
      </w:r>
      <w:r w:rsidRPr="00927017">
        <w:t>;</w:t>
      </w:r>
    </w:p>
    <w:p w14:paraId="71371598" w14:textId="145084C1" w:rsidR="00112545" w:rsidRPr="00927017" w:rsidRDefault="00112545" w:rsidP="00927017">
      <w:pPr>
        <w:pStyle w:val="Citas"/>
      </w:pPr>
      <w:r w:rsidRPr="00927017">
        <w:t>(…)</w:t>
      </w:r>
    </w:p>
    <w:p w14:paraId="700196E2" w14:textId="728E35CB" w:rsidR="00112545" w:rsidRPr="00927017" w:rsidRDefault="00112545" w:rsidP="00927017">
      <w:pPr>
        <w:pStyle w:val="Citas"/>
        <w:rPr>
          <w:b/>
          <w:bCs/>
          <w:u w:val="single"/>
        </w:rPr>
      </w:pPr>
      <w:r w:rsidRPr="00927017">
        <w:rPr>
          <w:b/>
          <w:bCs/>
          <w:u w:val="single"/>
        </w:rPr>
        <w:t xml:space="preserve">12. Coordinar la </w:t>
      </w:r>
      <w:r w:rsidR="00D26C24" w:rsidRPr="00927017">
        <w:rPr>
          <w:b/>
          <w:bCs/>
          <w:u w:val="single"/>
        </w:rPr>
        <w:t>elaboración</w:t>
      </w:r>
      <w:r w:rsidRPr="00927017">
        <w:rPr>
          <w:b/>
          <w:bCs/>
          <w:u w:val="single"/>
        </w:rPr>
        <w:t xml:space="preserve"> de los registros contables, financieros y administrativos de los ingresos, egresos, e inventarios en estricto apego a la normatividad en materia de contabilidad</w:t>
      </w:r>
      <w:r w:rsidR="00D26C24" w:rsidRPr="00927017">
        <w:rPr>
          <w:b/>
          <w:bCs/>
          <w:u w:val="single"/>
        </w:rPr>
        <w:t xml:space="preserve"> </w:t>
      </w:r>
      <w:r w:rsidRPr="00927017">
        <w:rPr>
          <w:b/>
          <w:bCs/>
          <w:u w:val="single"/>
        </w:rPr>
        <w:t>gubernamental</w:t>
      </w:r>
    </w:p>
    <w:p w14:paraId="3FA323B2" w14:textId="7C4E01BB" w:rsidR="00112545" w:rsidRPr="00927017" w:rsidRDefault="00112545" w:rsidP="00927017">
      <w:pPr>
        <w:pStyle w:val="Citas"/>
        <w:rPr>
          <w:b/>
          <w:bCs/>
          <w:u w:val="single"/>
        </w:rPr>
      </w:pPr>
      <w:r w:rsidRPr="00927017">
        <w:rPr>
          <w:b/>
          <w:bCs/>
          <w:u w:val="single"/>
        </w:rPr>
        <w:t xml:space="preserve">18. Glosar la cuenta </w:t>
      </w:r>
      <w:r w:rsidR="00D26C24" w:rsidRPr="00927017">
        <w:rPr>
          <w:b/>
          <w:bCs/>
          <w:u w:val="single"/>
        </w:rPr>
        <w:t>pública</w:t>
      </w:r>
      <w:r w:rsidRPr="00927017">
        <w:rPr>
          <w:b/>
          <w:bCs/>
          <w:u w:val="single"/>
        </w:rPr>
        <w:t xml:space="preserve"> municipal y remitir los informes mensuales y anuales al ́</w:t>
      </w:r>
      <w:r w:rsidR="00D26C24" w:rsidRPr="00927017">
        <w:rPr>
          <w:b/>
          <w:bCs/>
          <w:u w:val="single"/>
        </w:rPr>
        <w:t>Órgano</w:t>
      </w:r>
      <w:r w:rsidRPr="00927017">
        <w:rPr>
          <w:b/>
          <w:bCs/>
          <w:u w:val="single"/>
        </w:rPr>
        <w:t xml:space="preserve"> Superior de Fiscalizaci</w:t>
      </w:r>
      <w:r w:rsidR="00927017" w:rsidRPr="00927017">
        <w:rPr>
          <w:b/>
          <w:bCs/>
          <w:u w:val="single"/>
        </w:rPr>
        <w:t>ó</w:t>
      </w:r>
      <w:r w:rsidRPr="00927017">
        <w:rPr>
          <w:b/>
          <w:bCs/>
          <w:u w:val="single"/>
        </w:rPr>
        <w:t>n del Estado de M</w:t>
      </w:r>
      <w:r w:rsidR="00D26C24" w:rsidRPr="00927017">
        <w:rPr>
          <w:b/>
          <w:bCs/>
          <w:u w:val="single"/>
        </w:rPr>
        <w:t>é</w:t>
      </w:r>
      <w:r w:rsidRPr="00927017">
        <w:rPr>
          <w:b/>
          <w:bCs/>
          <w:u w:val="single"/>
        </w:rPr>
        <w:t>xico;</w:t>
      </w:r>
    </w:p>
    <w:p w14:paraId="19C9259D" w14:textId="75656F24" w:rsidR="00112545" w:rsidRPr="00927017" w:rsidRDefault="00112545" w:rsidP="00927017">
      <w:pPr>
        <w:pStyle w:val="Citas"/>
      </w:pPr>
      <w:r w:rsidRPr="00927017">
        <w:t xml:space="preserve">19. Contestar oportunamente los pliegos de observaciones y responsabilidad que haga el </w:t>
      </w:r>
      <w:r w:rsidR="00D26C24" w:rsidRPr="00927017">
        <w:t>Ó</w:t>
      </w:r>
      <w:r w:rsidRPr="00927017">
        <w:t>rgano</w:t>
      </w:r>
      <w:r w:rsidR="00D26C24" w:rsidRPr="00927017">
        <w:t xml:space="preserve"> </w:t>
      </w:r>
      <w:r w:rsidRPr="00927017">
        <w:t>Superior de Fiscalizaci</w:t>
      </w:r>
      <w:r w:rsidR="00D26C24" w:rsidRPr="00927017">
        <w:t>ó</w:t>
      </w:r>
      <w:r w:rsidRPr="00927017">
        <w:t>n del Estado de M</w:t>
      </w:r>
      <w:r w:rsidR="00D26C24" w:rsidRPr="00927017">
        <w:t>é</w:t>
      </w:r>
      <w:r w:rsidRPr="00927017">
        <w:t>xico, as ́ı como atender en tiempo y forma las solicitudes de informaci</w:t>
      </w:r>
      <w:r w:rsidR="00D26C24" w:rsidRPr="00927017">
        <w:t>ó</w:t>
      </w:r>
      <w:r w:rsidRPr="00927017">
        <w:t>n que ́este requiera, informando al Ayuntamiento</w:t>
      </w:r>
    </w:p>
    <w:p w14:paraId="18B85379" w14:textId="77777777" w:rsidR="00927017" w:rsidRPr="00927017" w:rsidRDefault="00112545" w:rsidP="00927017">
      <w:pPr>
        <w:pStyle w:val="Citas"/>
      </w:pPr>
      <w:r w:rsidRPr="00927017">
        <w:t>26. Difundir entre los integrantes del Ayuntamiento, las dependencias y organismos auxiliares de</w:t>
      </w:r>
      <w:r w:rsidR="00D26C24" w:rsidRPr="00927017">
        <w:t xml:space="preserve"> </w:t>
      </w:r>
      <w:r w:rsidRPr="00927017">
        <w:t>la Administraci</w:t>
      </w:r>
      <w:r w:rsidR="00D26C24" w:rsidRPr="00927017">
        <w:t>ó</w:t>
      </w:r>
      <w:r w:rsidRPr="00927017">
        <w:t>n P</w:t>
      </w:r>
      <w:r w:rsidR="00D26C24" w:rsidRPr="00927017">
        <w:t>ú</w:t>
      </w:r>
      <w:r w:rsidRPr="00927017">
        <w:t>blica Municipal, las disposiciones legales y administrativas relacionadas con</w:t>
      </w:r>
      <w:r w:rsidR="00D26C24" w:rsidRPr="00927017">
        <w:t xml:space="preserve"> </w:t>
      </w:r>
      <w:r w:rsidRPr="00927017">
        <w:t>los ingresos y egresos municipales y sus correspondientes actualizaciones;</w:t>
      </w:r>
    </w:p>
    <w:p w14:paraId="73995206" w14:textId="394B6D0B" w:rsidR="00112545" w:rsidRPr="00927017" w:rsidRDefault="00112545" w:rsidP="00927017">
      <w:pPr>
        <w:pStyle w:val="Citas"/>
      </w:pPr>
      <w:r w:rsidRPr="00927017">
        <w:lastRenderedPageBreak/>
        <w:t>27. Presentar anualmente al Ayuntamiento un informe de la situaci</w:t>
      </w:r>
      <w:r w:rsidR="00D26C24" w:rsidRPr="00927017">
        <w:t>ó</w:t>
      </w:r>
      <w:r w:rsidRPr="00927017">
        <w:t xml:space="preserve">n contable y financiera de </w:t>
      </w:r>
      <w:r w:rsidR="00927017" w:rsidRPr="00927017">
        <w:t>la Tesorería</w:t>
      </w:r>
      <w:r w:rsidRPr="00927017">
        <w:t xml:space="preserve"> Municipal;</w:t>
      </w:r>
    </w:p>
    <w:p w14:paraId="6C90C132" w14:textId="3296991D" w:rsidR="00112545" w:rsidRPr="00927017" w:rsidRDefault="00112545" w:rsidP="00927017">
      <w:pPr>
        <w:pStyle w:val="Citas"/>
        <w:rPr>
          <w:b/>
          <w:bCs/>
        </w:rPr>
      </w:pPr>
      <w:r w:rsidRPr="00927017">
        <w:rPr>
          <w:b/>
          <w:bCs/>
          <w:u w:val="single"/>
        </w:rPr>
        <w:t>29. Dirigir la integraci</w:t>
      </w:r>
      <w:r w:rsidR="00927017" w:rsidRPr="00927017">
        <w:rPr>
          <w:b/>
          <w:bCs/>
          <w:u w:val="single"/>
        </w:rPr>
        <w:t>ó</w:t>
      </w:r>
      <w:r w:rsidRPr="00927017">
        <w:rPr>
          <w:b/>
          <w:bCs/>
          <w:u w:val="single"/>
        </w:rPr>
        <w:t>n del proyecto de presupuesto general y presupuesto basado en resultados y validar los correspondientes a las unidades administrativas a su cargo</w:t>
      </w:r>
      <w:r w:rsidR="00927017">
        <w:rPr>
          <w:b/>
          <w:bCs/>
          <w:u w:val="single"/>
        </w:rPr>
        <w:t xml:space="preserve">” </w:t>
      </w:r>
      <w:r w:rsidR="00927017">
        <w:rPr>
          <w:b/>
          <w:bCs/>
        </w:rPr>
        <w:t>[Sic]</w:t>
      </w:r>
    </w:p>
    <w:p w14:paraId="59340446" w14:textId="77777777" w:rsidR="00C17D5D" w:rsidRDefault="00C17D5D" w:rsidP="002B0DF5">
      <w:pPr>
        <w:pStyle w:val="Prrafodelista"/>
        <w:autoSpaceDE w:val="0"/>
        <w:autoSpaceDN w:val="0"/>
        <w:adjustRightInd w:val="0"/>
        <w:spacing w:before="240" w:after="160" w:line="360" w:lineRule="auto"/>
        <w:ind w:left="0"/>
        <w:jc w:val="both"/>
        <w:rPr>
          <w:rFonts w:ascii="Palatino Linotype" w:hAnsi="Palatino Linotype"/>
        </w:rPr>
      </w:pPr>
    </w:p>
    <w:p w14:paraId="1D82958E" w14:textId="14B46A95" w:rsidR="00927017" w:rsidRDefault="00F40FD8" w:rsidP="00927017">
      <w:pPr>
        <w:pStyle w:val="Prrafodelista"/>
        <w:autoSpaceDE w:val="0"/>
        <w:autoSpaceDN w:val="0"/>
        <w:adjustRightInd w:val="0"/>
        <w:spacing w:before="240" w:after="160" w:line="360" w:lineRule="auto"/>
        <w:ind w:left="0"/>
        <w:jc w:val="both"/>
        <w:rPr>
          <w:rFonts w:ascii="Palatino Linotype" w:hAnsi="Palatino Linotype" w:cs="Arial"/>
          <w:bCs/>
        </w:rPr>
      </w:pPr>
      <w:r>
        <w:rPr>
          <w:rFonts w:ascii="Palatino Linotype" w:hAnsi="Palatino Linotype"/>
        </w:rPr>
        <w:t xml:space="preserve"> </w:t>
      </w:r>
      <w:r w:rsidR="00927017">
        <w:rPr>
          <w:rFonts w:ascii="Palatino Linotype" w:hAnsi="Palatino Linotype" w:cs="Arial"/>
          <w:bCs/>
        </w:rPr>
        <w:t xml:space="preserve">De ahí que deba arribarse a la premisa de que la información requerida es susceptible de ser generada, poseída y administrada por </w:t>
      </w:r>
      <w:r w:rsidR="00927017">
        <w:rPr>
          <w:rFonts w:ascii="Palatino Linotype" w:hAnsi="Palatino Linotype" w:cs="Arial"/>
          <w:b/>
        </w:rPr>
        <w:t xml:space="preserve">El Sujeto Obligado, </w:t>
      </w:r>
      <w:r w:rsidR="00927017">
        <w:rPr>
          <w:rFonts w:ascii="Palatino Linotype" w:hAnsi="Palatino Linotype" w:cs="Arial"/>
          <w:bCs/>
        </w:rPr>
        <w:t>resultando ámbito de la competencia de la Tesorería Municipal, así como de las Subdirecciones</w:t>
      </w:r>
      <w:r w:rsidR="00927017">
        <w:rPr>
          <w:rFonts w:ascii="Palatino Linotype" w:hAnsi="Palatino Linotype"/>
        </w:rPr>
        <w:t xml:space="preserve"> de Ingresos, Egresos y Contabilidad y Cuenta Pública. </w:t>
      </w:r>
    </w:p>
    <w:p w14:paraId="1352F471" w14:textId="15342DF7" w:rsidR="00927017" w:rsidRPr="003E0BC5" w:rsidRDefault="00927017" w:rsidP="00927017">
      <w:pPr>
        <w:autoSpaceDE w:val="0"/>
        <w:autoSpaceDN w:val="0"/>
        <w:adjustRightInd w:val="0"/>
        <w:spacing w:before="240" w:line="360" w:lineRule="auto"/>
        <w:ind w:right="72"/>
        <w:jc w:val="both"/>
        <w:rPr>
          <w:rStyle w:val="apple-style-span"/>
          <w:rFonts w:ascii="Palatino Linotype" w:hAnsi="Palatino Linotype" w:cs="Arial"/>
          <w:bCs/>
          <w:color w:val="000000"/>
          <w:sz w:val="24"/>
          <w:szCs w:val="24"/>
        </w:rPr>
      </w:pPr>
      <w:r>
        <w:rPr>
          <w:rFonts w:ascii="Palatino Linotype" w:hAnsi="Palatino Linotype" w:cs="Arial"/>
          <w:bCs/>
          <w:sz w:val="24"/>
          <w:szCs w:val="24"/>
        </w:rPr>
        <w:t xml:space="preserve">De manera complementaria, conviene precisar </w:t>
      </w:r>
      <w:r w:rsidR="00BE6779">
        <w:rPr>
          <w:rFonts w:ascii="Palatino Linotype" w:hAnsi="Palatino Linotype" w:cs="Arial"/>
          <w:bCs/>
          <w:sz w:val="24"/>
          <w:szCs w:val="24"/>
        </w:rPr>
        <w:t>que,</w:t>
      </w:r>
      <w:r>
        <w:rPr>
          <w:rFonts w:ascii="Palatino Linotype" w:hAnsi="Palatino Linotype" w:cs="Arial"/>
          <w:bCs/>
          <w:sz w:val="24"/>
          <w:szCs w:val="24"/>
        </w:rPr>
        <w:t xml:space="preserve"> </w:t>
      </w:r>
      <w:r w:rsidRPr="003E0BC5">
        <w:rPr>
          <w:rStyle w:val="apple-style-span"/>
          <w:rFonts w:ascii="Palatino Linotype" w:hAnsi="Palatino Linotype" w:cs="Arial"/>
          <w:color w:val="000000"/>
          <w:sz w:val="24"/>
          <w:szCs w:val="24"/>
        </w:rPr>
        <w:t xml:space="preserve">al Órgano Superior de Fiscalización de esta entidad federativa, le asiste la facultad de emitir los </w:t>
      </w:r>
      <w:r w:rsidRPr="003E0BC5">
        <w:rPr>
          <w:rStyle w:val="apple-style-span"/>
          <w:rFonts w:ascii="Palatino Linotype" w:hAnsi="Palatino Linotype" w:cs="Arial"/>
          <w:b/>
          <w:color w:val="000000"/>
          <w:sz w:val="24"/>
          <w:szCs w:val="24"/>
        </w:rPr>
        <w:t>Lineamientos para la Integración del Informe Mensual</w:t>
      </w:r>
      <w:r w:rsidRPr="003E0BC5">
        <w:rPr>
          <w:rStyle w:val="apple-style-span"/>
          <w:rFonts w:ascii="Palatino Linotype" w:hAnsi="Palatino Linotype" w:cs="Arial"/>
          <w:color w:val="000000"/>
          <w:sz w:val="24"/>
          <w:szCs w:val="24"/>
        </w:rPr>
        <w:t xml:space="preserve">, en términos la fracción XI del artículo 8 de la Ley de Fiscalización Superior del Estado de México, que señalan: </w:t>
      </w:r>
    </w:p>
    <w:p w14:paraId="70785057" w14:textId="77777777" w:rsidR="00927017" w:rsidRPr="00F975C8" w:rsidRDefault="00927017" w:rsidP="00927017">
      <w:pPr>
        <w:autoSpaceDE w:val="0"/>
        <w:autoSpaceDN w:val="0"/>
        <w:adjustRightInd w:val="0"/>
        <w:spacing w:before="240" w:line="360" w:lineRule="auto"/>
        <w:ind w:left="851" w:right="851"/>
        <w:jc w:val="both"/>
        <w:rPr>
          <w:rFonts w:ascii="Palatino Linotype" w:hAnsi="Palatino Linotype" w:cs="Arial"/>
          <w:i/>
        </w:rPr>
      </w:pPr>
      <w:r w:rsidRPr="00F975C8">
        <w:rPr>
          <w:rFonts w:ascii="Palatino Linotype" w:hAnsi="Palatino Linotype" w:cs="Arial"/>
          <w:b/>
          <w:bCs/>
          <w:i/>
        </w:rPr>
        <w:t xml:space="preserve">“Artículo 8. </w:t>
      </w:r>
      <w:r w:rsidRPr="00F975C8">
        <w:rPr>
          <w:rFonts w:ascii="Palatino Linotype" w:hAnsi="Palatino Linotype" w:cs="Arial"/>
          <w:i/>
        </w:rPr>
        <w:t>El Órgano Superior tendrá las siguientes atribuciones:</w:t>
      </w:r>
    </w:p>
    <w:p w14:paraId="52AF09C6" w14:textId="77777777" w:rsidR="00927017" w:rsidRPr="00F975C8" w:rsidRDefault="00927017" w:rsidP="00927017">
      <w:pPr>
        <w:autoSpaceDE w:val="0"/>
        <w:autoSpaceDN w:val="0"/>
        <w:adjustRightInd w:val="0"/>
        <w:spacing w:before="240" w:line="360" w:lineRule="auto"/>
        <w:ind w:left="851" w:right="851"/>
        <w:jc w:val="both"/>
        <w:rPr>
          <w:rFonts w:ascii="Palatino Linotype" w:hAnsi="Palatino Linotype" w:cs="Arial"/>
          <w:i/>
        </w:rPr>
      </w:pPr>
      <w:r>
        <w:rPr>
          <w:rFonts w:ascii="Palatino Linotype" w:hAnsi="Palatino Linotype" w:cs="Arial"/>
          <w:i/>
        </w:rPr>
        <w:t>(</w:t>
      </w:r>
      <w:r w:rsidRPr="00F975C8">
        <w:rPr>
          <w:rFonts w:ascii="Palatino Linotype" w:hAnsi="Palatino Linotype" w:cs="Arial"/>
          <w:i/>
        </w:rPr>
        <w:t>…</w:t>
      </w:r>
      <w:r>
        <w:rPr>
          <w:rFonts w:ascii="Palatino Linotype" w:hAnsi="Palatino Linotype" w:cs="Arial"/>
          <w:i/>
        </w:rPr>
        <w:t>)</w:t>
      </w:r>
    </w:p>
    <w:p w14:paraId="2016C7A0" w14:textId="77777777" w:rsidR="00927017" w:rsidRPr="00F975C8" w:rsidRDefault="00927017" w:rsidP="00927017">
      <w:pPr>
        <w:autoSpaceDE w:val="0"/>
        <w:autoSpaceDN w:val="0"/>
        <w:adjustRightInd w:val="0"/>
        <w:spacing w:before="240" w:line="360" w:lineRule="auto"/>
        <w:ind w:left="851" w:right="851"/>
        <w:jc w:val="both"/>
        <w:rPr>
          <w:rFonts w:ascii="Palatino Linotype" w:hAnsi="Palatino Linotype" w:cs="Arial"/>
          <w:i/>
        </w:rPr>
      </w:pPr>
      <w:r w:rsidRPr="00F975C8">
        <w:rPr>
          <w:rFonts w:ascii="Palatino Linotype" w:hAnsi="Palatino Linotype" w:cs="Arial"/>
          <w:b/>
          <w:bCs/>
          <w:i/>
        </w:rPr>
        <w:t xml:space="preserve">XI. </w:t>
      </w:r>
      <w:r w:rsidRPr="00F975C8">
        <w:rPr>
          <w:rFonts w:ascii="Palatino Linotype" w:hAnsi="Palatino Linotype" w:cs="Arial"/>
          <w:i/>
        </w:rPr>
        <w:t>Establecer los lineamientos, criterios, procedimientos, métodos y sistemas para las acciones de control y evaluación, necesarios para la fiscalización de las cuentas públicas y los informes trimestrales;</w:t>
      </w:r>
    </w:p>
    <w:p w14:paraId="24F4FEAC" w14:textId="77777777" w:rsidR="00927017" w:rsidRDefault="00927017" w:rsidP="00927017">
      <w:pPr>
        <w:autoSpaceDE w:val="0"/>
        <w:autoSpaceDN w:val="0"/>
        <w:adjustRightInd w:val="0"/>
        <w:spacing w:before="240" w:line="360" w:lineRule="auto"/>
        <w:ind w:left="851" w:right="851"/>
        <w:jc w:val="both"/>
        <w:rPr>
          <w:rStyle w:val="apple-style-span"/>
          <w:rFonts w:ascii="Palatino Linotype" w:hAnsi="Palatino Linotype" w:cs="Arial"/>
          <w:b/>
          <w:color w:val="000000"/>
        </w:rPr>
      </w:pPr>
      <w:r>
        <w:rPr>
          <w:rStyle w:val="apple-style-span"/>
          <w:rFonts w:ascii="Palatino Linotype" w:hAnsi="Palatino Linotype" w:cs="Arial"/>
          <w:color w:val="000000"/>
        </w:rPr>
        <w:t>(</w:t>
      </w:r>
      <w:r w:rsidRPr="00F975C8">
        <w:rPr>
          <w:rStyle w:val="apple-style-span"/>
          <w:rFonts w:ascii="Palatino Linotype" w:hAnsi="Palatino Linotype" w:cs="Arial"/>
          <w:color w:val="000000"/>
        </w:rPr>
        <w:t>…</w:t>
      </w:r>
      <w:r>
        <w:rPr>
          <w:rStyle w:val="apple-style-span"/>
          <w:rFonts w:ascii="Palatino Linotype" w:hAnsi="Palatino Linotype" w:cs="Arial"/>
          <w:color w:val="000000"/>
        </w:rPr>
        <w:t>)</w:t>
      </w:r>
      <w:r w:rsidRPr="00F975C8">
        <w:rPr>
          <w:rStyle w:val="apple-style-span"/>
          <w:rFonts w:ascii="Palatino Linotype" w:hAnsi="Palatino Linotype" w:cs="Arial"/>
          <w:color w:val="000000"/>
        </w:rPr>
        <w:t>”</w:t>
      </w:r>
      <w:r>
        <w:rPr>
          <w:rStyle w:val="apple-style-span"/>
          <w:rFonts w:ascii="Palatino Linotype" w:hAnsi="Palatino Linotype" w:cs="Arial"/>
          <w:color w:val="000000"/>
        </w:rPr>
        <w:t xml:space="preserve"> </w:t>
      </w:r>
      <w:r w:rsidRPr="003E0BC5">
        <w:rPr>
          <w:rStyle w:val="apple-style-span"/>
          <w:rFonts w:ascii="Palatino Linotype" w:hAnsi="Palatino Linotype" w:cs="Arial"/>
          <w:b/>
          <w:i/>
          <w:color w:val="000000"/>
        </w:rPr>
        <w:t>[Sic]</w:t>
      </w:r>
    </w:p>
    <w:p w14:paraId="4CBD53D1" w14:textId="046AB31B" w:rsidR="00E95B74" w:rsidRDefault="00E95B74" w:rsidP="00E95B74">
      <w:pPr>
        <w:tabs>
          <w:tab w:val="left" w:pos="709"/>
        </w:tabs>
        <w:spacing w:before="240" w:line="360" w:lineRule="auto"/>
        <w:jc w:val="both"/>
        <w:rPr>
          <w:rFonts w:ascii="Palatino Linotype" w:hAnsi="Palatino Linotype"/>
          <w:sz w:val="24"/>
          <w:szCs w:val="24"/>
        </w:rPr>
      </w:pPr>
      <w:r>
        <w:rPr>
          <w:rStyle w:val="apple-style-span"/>
          <w:rFonts w:ascii="Palatino Linotype" w:hAnsi="Palatino Linotype" w:cs="Arial"/>
          <w:iCs/>
          <w:color w:val="000000"/>
          <w:sz w:val="24"/>
          <w:szCs w:val="24"/>
        </w:rPr>
        <w:lastRenderedPageBreak/>
        <w:t xml:space="preserve">En virtud de lo anterior, </w:t>
      </w:r>
      <w:r>
        <w:rPr>
          <w:rFonts w:ascii="Palatino Linotype" w:hAnsi="Palatino Linotype"/>
          <w:sz w:val="24"/>
          <w:szCs w:val="24"/>
        </w:rPr>
        <w:t>resulta preciso señalar que conforme a los Lineamientos para la Entrega del Informe Mensual Municipal 2019 y otros ordenamientos aplicables, el Presupuesto Basado en Resultados Municipal “</w:t>
      </w:r>
      <w:proofErr w:type="spellStart"/>
      <w:r>
        <w:rPr>
          <w:rFonts w:ascii="Palatino Linotype" w:hAnsi="Palatino Linotype"/>
          <w:sz w:val="24"/>
          <w:szCs w:val="24"/>
        </w:rPr>
        <w:t>PBrM</w:t>
      </w:r>
      <w:proofErr w:type="spellEnd"/>
      <w:r>
        <w:rPr>
          <w:rFonts w:ascii="Palatino Linotype" w:hAnsi="Palatino Linotype"/>
          <w:sz w:val="24"/>
          <w:szCs w:val="24"/>
        </w:rPr>
        <w:t xml:space="preserve">”, </w:t>
      </w:r>
      <w:proofErr w:type="gramStart"/>
      <w:r>
        <w:rPr>
          <w:rFonts w:ascii="Palatino Linotype" w:hAnsi="Palatino Linotype"/>
          <w:sz w:val="24"/>
          <w:szCs w:val="24"/>
        </w:rPr>
        <w:t>contempla</w:t>
      </w:r>
      <w:proofErr w:type="gramEnd"/>
      <w:r>
        <w:rPr>
          <w:rFonts w:ascii="Palatino Linotype" w:hAnsi="Palatino Linotype"/>
          <w:sz w:val="24"/>
          <w:szCs w:val="24"/>
        </w:rPr>
        <w:t xml:space="preserve"> los siguientes rubros: </w:t>
      </w:r>
    </w:p>
    <w:p w14:paraId="16456101" w14:textId="77777777" w:rsidR="00E95B74" w:rsidRPr="00FB127B" w:rsidRDefault="00E95B74" w:rsidP="00E95B74">
      <w:pPr>
        <w:pStyle w:val="Sinespaciado"/>
        <w:numPr>
          <w:ilvl w:val="0"/>
          <w:numId w:val="34"/>
        </w:numPr>
        <w:spacing w:line="360" w:lineRule="auto"/>
        <w:jc w:val="both"/>
        <w:rPr>
          <w:rFonts w:ascii="Palatino Linotype" w:hAnsi="Palatino Linotype" w:cs="Arial"/>
        </w:rPr>
      </w:pPr>
      <w:r w:rsidRPr="00FB127B">
        <w:rPr>
          <w:rFonts w:ascii="Palatino Linotype" w:hAnsi="Palatino Linotype" w:cs="Arial"/>
        </w:rPr>
        <w:t>PbRM-01a. “Identificación de la Dimensión Administrativa del Gasto”</w:t>
      </w:r>
    </w:p>
    <w:p w14:paraId="7EA7224D" w14:textId="77777777" w:rsidR="00E95B74" w:rsidRPr="001063E9" w:rsidRDefault="00E95B74" w:rsidP="00E95B74">
      <w:pPr>
        <w:pStyle w:val="Sinespaciado"/>
        <w:numPr>
          <w:ilvl w:val="0"/>
          <w:numId w:val="34"/>
        </w:numPr>
        <w:spacing w:line="360" w:lineRule="auto"/>
        <w:jc w:val="both"/>
        <w:rPr>
          <w:rFonts w:ascii="Palatino Linotype" w:hAnsi="Palatino Linotype" w:cs="Arial"/>
        </w:rPr>
      </w:pPr>
      <w:r w:rsidRPr="001063E9">
        <w:rPr>
          <w:rFonts w:ascii="Palatino Linotype" w:hAnsi="Palatino Linotype" w:cs="Arial"/>
        </w:rPr>
        <w:t>PbRM-01b. “Descripción del Programa presupuestario”</w:t>
      </w:r>
    </w:p>
    <w:p w14:paraId="6CDBD3FD" w14:textId="77777777" w:rsidR="00E95B74" w:rsidRPr="001063E9" w:rsidRDefault="00E95B74" w:rsidP="00E95B74">
      <w:pPr>
        <w:pStyle w:val="Sinespaciado"/>
        <w:numPr>
          <w:ilvl w:val="0"/>
          <w:numId w:val="34"/>
        </w:numPr>
        <w:spacing w:line="360" w:lineRule="auto"/>
        <w:jc w:val="both"/>
        <w:rPr>
          <w:rFonts w:ascii="Palatino Linotype" w:hAnsi="Palatino Linotype" w:cs="Arial"/>
        </w:rPr>
      </w:pPr>
      <w:r w:rsidRPr="001063E9">
        <w:rPr>
          <w:rFonts w:ascii="Palatino Linotype" w:hAnsi="Palatino Linotype" w:cs="Arial"/>
        </w:rPr>
        <w:t>PbRM-01c. “Programa Anual de Metas de actividad por Proyecto”</w:t>
      </w:r>
    </w:p>
    <w:p w14:paraId="48608007" w14:textId="77777777" w:rsidR="00E95B74" w:rsidRPr="00BA1575" w:rsidRDefault="00E95B74" w:rsidP="00E95B74">
      <w:pPr>
        <w:pStyle w:val="Sinespaciado"/>
        <w:numPr>
          <w:ilvl w:val="0"/>
          <w:numId w:val="34"/>
        </w:numPr>
        <w:spacing w:line="360" w:lineRule="auto"/>
        <w:jc w:val="both"/>
        <w:rPr>
          <w:rFonts w:ascii="Palatino Linotype" w:hAnsi="Palatino Linotype" w:cs="Arial"/>
        </w:rPr>
      </w:pPr>
      <w:r w:rsidRPr="001063E9">
        <w:rPr>
          <w:rFonts w:ascii="Palatino Linotype" w:hAnsi="Palatino Linotype" w:cs="Arial"/>
        </w:rPr>
        <w:t>PbRM-01d.</w:t>
      </w:r>
      <w:r w:rsidRPr="00BA1575">
        <w:rPr>
          <w:rFonts w:ascii="Palatino Linotype" w:hAnsi="Palatino Linotype" w:cs="Arial"/>
        </w:rPr>
        <w:t xml:space="preserve"> “Ficha técnica de diseños de indicadores estratégicos o de gestión”</w:t>
      </w:r>
      <w:r>
        <w:rPr>
          <w:rFonts w:ascii="Palatino Linotype" w:hAnsi="Palatino Linotype" w:cs="Arial"/>
        </w:rPr>
        <w:t xml:space="preserve"> </w:t>
      </w:r>
      <w:r w:rsidRPr="00F617CE">
        <w:rPr>
          <w:rFonts w:ascii="Palatino Linotype" w:hAnsi="Palatino Linotype" w:cs="Arial"/>
          <w:bCs/>
          <w:u w:val="single"/>
        </w:rPr>
        <w:t>(Anual -  enero)</w:t>
      </w:r>
    </w:p>
    <w:p w14:paraId="391C74C5" w14:textId="77777777" w:rsidR="00E95B74" w:rsidRPr="00BA1575" w:rsidRDefault="00E95B74" w:rsidP="00E95B74">
      <w:pPr>
        <w:pStyle w:val="Sinespaciado"/>
        <w:numPr>
          <w:ilvl w:val="0"/>
          <w:numId w:val="34"/>
        </w:numPr>
        <w:spacing w:line="360" w:lineRule="auto"/>
        <w:jc w:val="both"/>
        <w:rPr>
          <w:rFonts w:ascii="Palatino Linotype" w:hAnsi="Palatino Linotype" w:cs="Arial"/>
        </w:rPr>
      </w:pPr>
      <w:r w:rsidRPr="001063E9">
        <w:rPr>
          <w:rFonts w:ascii="Palatino Linotype" w:hAnsi="Palatino Linotype" w:cs="Arial"/>
        </w:rPr>
        <w:t>PbRM-01e.</w:t>
      </w:r>
      <w:r w:rsidRPr="00BA1575">
        <w:rPr>
          <w:rFonts w:ascii="Palatino Linotype" w:hAnsi="Palatino Linotype" w:cs="Arial"/>
        </w:rPr>
        <w:t xml:space="preserve"> “Matriz de Indicadores para Resultados por Programa presupuestario o Dependencia General”</w:t>
      </w:r>
      <w:r>
        <w:rPr>
          <w:rFonts w:ascii="Palatino Linotype" w:hAnsi="Palatino Linotype" w:cs="Arial"/>
        </w:rPr>
        <w:t xml:space="preserve"> </w:t>
      </w:r>
      <w:r w:rsidRPr="00F617CE">
        <w:rPr>
          <w:rFonts w:ascii="Palatino Linotype" w:hAnsi="Palatino Linotype" w:cs="Arial"/>
          <w:bCs/>
        </w:rPr>
        <w:t>(Anual – enero)</w:t>
      </w:r>
    </w:p>
    <w:p w14:paraId="13B87672" w14:textId="77777777" w:rsidR="00E95B74" w:rsidRPr="001063E9" w:rsidRDefault="00E95B74" w:rsidP="00E95B74">
      <w:pPr>
        <w:pStyle w:val="Sinespaciado"/>
        <w:numPr>
          <w:ilvl w:val="0"/>
          <w:numId w:val="34"/>
        </w:numPr>
        <w:spacing w:line="360" w:lineRule="auto"/>
        <w:jc w:val="both"/>
        <w:rPr>
          <w:rFonts w:ascii="Palatino Linotype" w:hAnsi="Palatino Linotype" w:cs="Arial"/>
          <w:b/>
        </w:rPr>
      </w:pPr>
      <w:r w:rsidRPr="001063E9">
        <w:rPr>
          <w:rFonts w:ascii="Palatino Linotype" w:hAnsi="Palatino Linotype" w:cs="Arial"/>
        </w:rPr>
        <w:t>PbRM-02a.</w:t>
      </w:r>
      <w:r w:rsidRPr="00BA1575">
        <w:rPr>
          <w:rFonts w:ascii="Palatino Linotype" w:hAnsi="Palatino Linotype" w:cs="Arial"/>
        </w:rPr>
        <w:t xml:space="preserve"> “Calendarización de Metas de actividad por Proyecto”</w:t>
      </w:r>
      <w:r>
        <w:rPr>
          <w:rFonts w:ascii="Palatino Linotype" w:hAnsi="Palatino Linotype" w:cs="Arial"/>
        </w:rPr>
        <w:t xml:space="preserve"> </w:t>
      </w:r>
      <w:r w:rsidRPr="00F617CE">
        <w:rPr>
          <w:rFonts w:ascii="Palatino Linotype" w:hAnsi="Palatino Linotype" w:cs="Arial"/>
          <w:bCs/>
        </w:rPr>
        <w:t>(Anual – enero)</w:t>
      </w:r>
    </w:p>
    <w:p w14:paraId="26A4B4D4" w14:textId="77777777" w:rsidR="00E95B74" w:rsidRPr="00FF5AE0" w:rsidRDefault="00E95B74" w:rsidP="00E95B74">
      <w:pPr>
        <w:pStyle w:val="Sinespaciado"/>
        <w:numPr>
          <w:ilvl w:val="0"/>
          <w:numId w:val="34"/>
        </w:numPr>
        <w:spacing w:line="360" w:lineRule="auto"/>
        <w:jc w:val="both"/>
        <w:rPr>
          <w:rFonts w:ascii="Palatino Linotype" w:hAnsi="Palatino Linotype" w:cs="Arial"/>
        </w:rPr>
      </w:pPr>
      <w:r w:rsidRPr="00FF5AE0">
        <w:rPr>
          <w:rFonts w:ascii="Palatino Linotype" w:hAnsi="Palatino Linotype" w:cs="Arial"/>
        </w:rPr>
        <w:t>PbRM-03a. “Presupuesto de Ingresos Detallado”</w:t>
      </w:r>
    </w:p>
    <w:p w14:paraId="17B9F273" w14:textId="77777777" w:rsidR="00E95B74" w:rsidRPr="00BA1575" w:rsidRDefault="00E95B74" w:rsidP="00E95B74">
      <w:pPr>
        <w:pStyle w:val="Sinespaciado"/>
        <w:numPr>
          <w:ilvl w:val="0"/>
          <w:numId w:val="34"/>
        </w:numPr>
        <w:spacing w:line="360" w:lineRule="auto"/>
        <w:jc w:val="both"/>
        <w:rPr>
          <w:rFonts w:ascii="Palatino Linotype" w:hAnsi="Palatino Linotype" w:cs="Arial"/>
        </w:rPr>
      </w:pPr>
      <w:r w:rsidRPr="001063E9">
        <w:rPr>
          <w:rFonts w:ascii="Palatino Linotype" w:hAnsi="Palatino Linotype" w:cs="Arial"/>
        </w:rPr>
        <w:t>PbRM-03b.</w:t>
      </w:r>
      <w:r w:rsidRPr="00BA1575">
        <w:rPr>
          <w:rFonts w:ascii="Palatino Linotype" w:hAnsi="Palatino Linotype" w:cs="Arial"/>
        </w:rPr>
        <w:t xml:space="preserve"> “Carátula de Presupuesto de Ingresos”</w:t>
      </w:r>
    </w:p>
    <w:p w14:paraId="5396D98D" w14:textId="77777777" w:rsidR="00E95B74" w:rsidRPr="00FF5AE0" w:rsidRDefault="00E95B74" w:rsidP="00E95B74">
      <w:pPr>
        <w:pStyle w:val="Sinespaciado"/>
        <w:numPr>
          <w:ilvl w:val="0"/>
          <w:numId w:val="34"/>
        </w:numPr>
        <w:spacing w:line="360" w:lineRule="auto"/>
        <w:jc w:val="both"/>
        <w:rPr>
          <w:rFonts w:ascii="Palatino Linotype" w:hAnsi="Palatino Linotype" w:cs="Arial"/>
        </w:rPr>
      </w:pPr>
      <w:r w:rsidRPr="00FF5AE0">
        <w:rPr>
          <w:rFonts w:ascii="Palatino Linotype" w:hAnsi="Palatino Linotype" w:cs="Arial"/>
        </w:rPr>
        <w:t xml:space="preserve"> PbRM-04a. “Presupuesto de Egresos Detallado”</w:t>
      </w:r>
    </w:p>
    <w:p w14:paraId="5D24E3C4" w14:textId="77777777" w:rsidR="00E95B74" w:rsidRPr="00BA1575" w:rsidRDefault="00E95B74" w:rsidP="00E95B74">
      <w:pPr>
        <w:pStyle w:val="Sinespaciado"/>
        <w:numPr>
          <w:ilvl w:val="0"/>
          <w:numId w:val="34"/>
        </w:numPr>
        <w:spacing w:line="360" w:lineRule="auto"/>
        <w:jc w:val="both"/>
        <w:rPr>
          <w:rFonts w:ascii="Palatino Linotype" w:hAnsi="Palatino Linotype" w:cs="Arial"/>
        </w:rPr>
      </w:pPr>
      <w:r w:rsidRPr="001063E9">
        <w:rPr>
          <w:rFonts w:ascii="Palatino Linotype" w:hAnsi="Palatino Linotype" w:cs="Arial"/>
        </w:rPr>
        <w:t>PbRM-04b.</w:t>
      </w:r>
      <w:r w:rsidRPr="00BA1575">
        <w:rPr>
          <w:rFonts w:ascii="Palatino Linotype" w:hAnsi="Palatino Linotype" w:cs="Arial"/>
        </w:rPr>
        <w:t xml:space="preserve"> “Presupuesto de Egresos por Objeto del Gasto y Dependencia General”</w:t>
      </w:r>
    </w:p>
    <w:p w14:paraId="6B42C578" w14:textId="77777777" w:rsidR="00E95B74" w:rsidRPr="00BA1575" w:rsidRDefault="00E95B74" w:rsidP="00E95B74">
      <w:pPr>
        <w:pStyle w:val="Sinespaciado"/>
        <w:numPr>
          <w:ilvl w:val="0"/>
          <w:numId w:val="34"/>
        </w:numPr>
        <w:spacing w:line="360" w:lineRule="auto"/>
        <w:jc w:val="both"/>
        <w:rPr>
          <w:rFonts w:ascii="Palatino Linotype" w:hAnsi="Palatino Linotype" w:cs="Arial"/>
        </w:rPr>
      </w:pPr>
      <w:r w:rsidRPr="001063E9">
        <w:rPr>
          <w:rFonts w:ascii="Palatino Linotype" w:hAnsi="Palatino Linotype" w:cs="Arial"/>
        </w:rPr>
        <w:t>PbRM-04c.</w:t>
      </w:r>
      <w:r w:rsidRPr="00BA1575">
        <w:rPr>
          <w:rFonts w:ascii="Palatino Linotype" w:hAnsi="Palatino Linotype" w:cs="Arial"/>
        </w:rPr>
        <w:t xml:space="preserve"> “Presupuesto de Egresos Global Calendarizado”</w:t>
      </w:r>
    </w:p>
    <w:p w14:paraId="7B9E82AD" w14:textId="77777777" w:rsidR="00E95B74" w:rsidRPr="00BA1575" w:rsidRDefault="00E95B74" w:rsidP="00E95B74">
      <w:pPr>
        <w:pStyle w:val="Sinespaciado"/>
        <w:numPr>
          <w:ilvl w:val="0"/>
          <w:numId w:val="34"/>
        </w:numPr>
        <w:spacing w:line="360" w:lineRule="auto"/>
        <w:jc w:val="both"/>
        <w:rPr>
          <w:rFonts w:ascii="Palatino Linotype" w:hAnsi="Palatino Linotype" w:cs="Arial"/>
        </w:rPr>
      </w:pPr>
      <w:r w:rsidRPr="001063E9">
        <w:rPr>
          <w:rFonts w:ascii="Palatino Linotype" w:hAnsi="Palatino Linotype" w:cs="Arial"/>
        </w:rPr>
        <w:t>PbRM-04d.</w:t>
      </w:r>
      <w:r w:rsidRPr="00BA1575">
        <w:rPr>
          <w:rFonts w:ascii="Palatino Linotype" w:hAnsi="Palatino Linotype" w:cs="Arial"/>
        </w:rPr>
        <w:t xml:space="preserve"> “Carátula de Presupuesto de Egresos”</w:t>
      </w:r>
    </w:p>
    <w:p w14:paraId="0B08313E" w14:textId="77777777" w:rsidR="00E95B74" w:rsidRPr="00BA1575" w:rsidRDefault="00E95B74" w:rsidP="00E95B74">
      <w:pPr>
        <w:pStyle w:val="Sinespaciado"/>
        <w:numPr>
          <w:ilvl w:val="0"/>
          <w:numId w:val="34"/>
        </w:numPr>
        <w:spacing w:line="360" w:lineRule="auto"/>
        <w:jc w:val="both"/>
        <w:rPr>
          <w:rFonts w:ascii="Palatino Linotype" w:hAnsi="Palatino Linotype" w:cs="Arial"/>
        </w:rPr>
      </w:pPr>
      <w:r w:rsidRPr="001063E9">
        <w:rPr>
          <w:rFonts w:ascii="Palatino Linotype" w:hAnsi="Palatino Linotype" w:cs="Arial"/>
        </w:rPr>
        <w:t>PbRM-05.</w:t>
      </w:r>
      <w:r w:rsidRPr="00BA1575">
        <w:rPr>
          <w:rFonts w:ascii="Palatino Linotype" w:hAnsi="Palatino Linotype" w:cs="Arial"/>
        </w:rPr>
        <w:t xml:space="preserve"> “Tabulador de Sueldos”</w:t>
      </w:r>
    </w:p>
    <w:p w14:paraId="5455DDE1" w14:textId="77777777" w:rsidR="00E95B74" w:rsidRPr="00BA1575" w:rsidRDefault="00E95B74" w:rsidP="00E95B74">
      <w:pPr>
        <w:pStyle w:val="Sinespaciado"/>
        <w:numPr>
          <w:ilvl w:val="0"/>
          <w:numId w:val="34"/>
        </w:numPr>
        <w:spacing w:line="360" w:lineRule="auto"/>
        <w:jc w:val="both"/>
        <w:rPr>
          <w:rFonts w:ascii="Palatino Linotype" w:hAnsi="Palatino Linotype" w:cs="Arial"/>
        </w:rPr>
      </w:pPr>
      <w:r w:rsidRPr="001063E9">
        <w:rPr>
          <w:rFonts w:ascii="Palatino Linotype" w:hAnsi="Palatino Linotype" w:cs="Arial"/>
        </w:rPr>
        <w:t>PbRM-06.</w:t>
      </w:r>
      <w:r w:rsidRPr="00BA1575">
        <w:rPr>
          <w:rFonts w:ascii="Palatino Linotype" w:hAnsi="Palatino Linotype" w:cs="Arial"/>
        </w:rPr>
        <w:t xml:space="preserve"> “Programa Anual de Adquisiciones”</w:t>
      </w:r>
    </w:p>
    <w:p w14:paraId="7D2DF014" w14:textId="77777777" w:rsidR="00E95B74" w:rsidRPr="00FF5AE0" w:rsidRDefault="00E95B74" w:rsidP="00E95B74">
      <w:pPr>
        <w:pStyle w:val="Sinespaciado"/>
        <w:numPr>
          <w:ilvl w:val="0"/>
          <w:numId w:val="34"/>
        </w:numPr>
        <w:spacing w:line="360" w:lineRule="auto"/>
        <w:jc w:val="both"/>
        <w:rPr>
          <w:rFonts w:ascii="Palatino Linotype" w:hAnsi="Palatino Linotype" w:cs="Arial"/>
        </w:rPr>
      </w:pPr>
      <w:r w:rsidRPr="00FF5AE0">
        <w:rPr>
          <w:rFonts w:ascii="Palatino Linotype" w:hAnsi="Palatino Linotype" w:cs="Arial"/>
        </w:rPr>
        <w:t>PbRM-07a. “Programa Anual de Obra”</w:t>
      </w:r>
    </w:p>
    <w:p w14:paraId="66602C52" w14:textId="77777777" w:rsidR="00E95B74" w:rsidRPr="00FF5AE0" w:rsidRDefault="00E95B74" w:rsidP="00E95B74">
      <w:pPr>
        <w:pStyle w:val="Sinespaciado"/>
        <w:numPr>
          <w:ilvl w:val="0"/>
          <w:numId w:val="34"/>
        </w:numPr>
        <w:spacing w:line="360" w:lineRule="auto"/>
        <w:jc w:val="both"/>
        <w:rPr>
          <w:rFonts w:ascii="Palatino Linotype" w:hAnsi="Palatino Linotype" w:cs="Arial"/>
        </w:rPr>
      </w:pPr>
      <w:r w:rsidRPr="00FF5AE0">
        <w:rPr>
          <w:rFonts w:ascii="Palatino Linotype" w:hAnsi="Palatino Linotype" w:cs="Arial"/>
        </w:rPr>
        <w:lastRenderedPageBreak/>
        <w:t>PbRM-07b. “Programa Anual de Obra (Reparaciones y Mantenimiento)”</w:t>
      </w:r>
    </w:p>
    <w:p w14:paraId="129125C6" w14:textId="77777777" w:rsidR="00E95B74" w:rsidRPr="001063E9" w:rsidRDefault="00E95B74" w:rsidP="00E95B74">
      <w:pPr>
        <w:pStyle w:val="Sinespaciado"/>
        <w:numPr>
          <w:ilvl w:val="0"/>
          <w:numId w:val="34"/>
        </w:numPr>
        <w:spacing w:line="360" w:lineRule="auto"/>
        <w:jc w:val="both"/>
        <w:rPr>
          <w:rFonts w:ascii="Palatino Linotype" w:hAnsi="Palatino Linotype" w:cs="Arial"/>
        </w:rPr>
      </w:pPr>
      <w:r w:rsidRPr="001063E9">
        <w:rPr>
          <w:rFonts w:ascii="Palatino Linotype" w:hAnsi="Palatino Linotype" w:cs="Arial"/>
        </w:rPr>
        <w:t xml:space="preserve">PbRM-08b. “Ficha de seguimiento de indicadores por programa” </w:t>
      </w:r>
      <w:r w:rsidRPr="00F617CE">
        <w:rPr>
          <w:rFonts w:ascii="Palatino Linotype" w:hAnsi="Palatino Linotype" w:cs="Arial"/>
          <w:bCs/>
        </w:rPr>
        <w:t>(Trimestral – marzo, junio, septiembre y diciembre)</w:t>
      </w:r>
    </w:p>
    <w:p w14:paraId="6562EA8E" w14:textId="77777777" w:rsidR="00E95B74" w:rsidRPr="001063E9" w:rsidRDefault="00E95B74" w:rsidP="00E95B74">
      <w:pPr>
        <w:pStyle w:val="Sinespaciado"/>
        <w:numPr>
          <w:ilvl w:val="0"/>
          <w:numId w:val="34"/>
        </w:numPr>
        <w:spacing w:line="360" w:lineRule="auto"/>
        <w:jc w:val="both"/>
        <w:rPr>
          <w:rFonts w:ascii="Palatino Linotype" w:hAnsi="Palatino Linotype" w:cs="Arial"/>
        </w:rPr>
      </w:pPr>
      <w:r w:rsidRPr="001063E9">
        <w:rPr>
          <w:rFonts w:ascii="Palatino Linotype" w:hAnsi="Palatino Linotype" w:cs="Arial"/>
        </w:rPr>
        <w:t xml:space="preserve">PbRM-08c. “Avance Trimestral de metas físicas por proyecto” </w:t>
      </w:r>
      <w:r w:rsidRPr="00F617CE">
        <w:rPr>
          <w:rFonts w:ascii="Palatino Linotype" w:hAnsi="Palatino Linotype" w:cs="Arial"/>
          <w:bCs/>
        </w:rPr>
        <w:t>(Trimestral – marzo, junio, septiembre y diciembre)</w:t>
      </w:r>
    </w:p>
    <w:p w14:paraId="1ECD2A52" w14:textId="77777777" w:rsidR="00E95B74" w:rsidRPr="000D1A89" w:rsidRDefault="00E95B74" w:rsidP="00E95B74">
      <w:pPr>
        <w:pStyle w:val="Sinespaciado"/>
        <w:numPr>
          <w:ilvl w:val="0"/>
          <w:numId w:val="34"/>
        </w:numPr>
        <w:spacing w:line="360" w:lineRule="auto"/>
        <w:jc w:val="both"/>
        <w:rPr>
          <w:rFonts w:ascii="Palatino Linotype" w:hAnsi="Palatino Linotype" w:cs="Arial"/>
          <w:b/>
          <w:bCs/>
          <w:u w:val="single"/>
        </w:rPr>
      </w:pPr>
      <w:r w:rsidRPr="000D1A89">
        <w:rPr>
          <w:rFonts w:ascii="Palatino Linotype" w:hAnsi="Palatino Linotype" w:cs="Arial"/>
          <w:b/>
          <w:bCs/>
          <w:u w:val="single"/>
        </w:rPr>
        <w:t>PbRM-09a. “Avance presupuestal de ingresos”</w:t>
      </w:r>
    </w:p>
    <w:p w14:paraId="3FDD525F" w14:textId="77777777" w:rsidR="00E95B74" w:rsidRPr="000D1A89" w:rsidRDefault="00E95B74" w:rsidP="00E95B74">
      <w:pPr>
        <w:pStyle w:val="Sinespaciado"/>
        <w:numPr>
          <w:ilvl w:val="0"/>
          <w:numId w:val="34"/>
        </w:numPr>
        <w:spacing w:line="360" w:lineRule="auto"/>
        <w:jc w:val="both"/>
        <w:rPr>
          <w:rFonts w:ascii="Palatino Linotype" w:hAnsi="Palatino Linotype" w:cs="Arial"/>
          <w:b/>
          <w:bCs/>
          <w:u w:val="single"/>
        </w:rPr>
      </w:pPr>
      <w:r w:rsidRPr="000D1A89">
        <w:rPr>
          <w:rFonts w:ascii="Palatino Linotype" w:hAnsi="Palatino Linotype" w:cs="Arial"/>
          <w:b/>
          <w:bCs/>
          <w:u w:val="single"/>
        </w:rPr>
        <w:t>PbRM-09b. “Estado comparativo presupuestal de ingresos”</w:t>
      </w:r>
    </w:p>
    <w:p w14:paraId="28ADE466" w14:textId="77777777" w:rsidR="00E95B74" w:rsidRPr="000D1A89" w:rsidRDefault="00E95B74" w:rsidP="00E95B74">
      <w:pPr>
        <w:pStyle w:val="Sinespaciado"/>
        <w:numPr>
          <w:ilvl w:val="0"/>
          <w:numId w:val="34"/>
        </w:numPr>
        <w:spacing w:line="360" w:lineRule="auto"/>
        <w:jc w:val="both"/>
        <w:rPr>
          <w:rFonts w:ascii="Palatino Linotype" w:hAnsi="Palatino Linotype" w:cs="Arial"/>
          <w:b/>
          <w:bCs/>
          <w:u w:val="single"/>
        </w:rPr>
      </w:pPr>
      <w:r w:rsidRPr="000D1A89">
        <w:rPr>
          <w:rFonts w:ascii="Palatino Linotype" w:hAnsi="Palatino Linotype" w:cs="Arial"/>
          <w:b/>
          <w:bCs/>
          <w:u w:val="single"/>
        </w:rPr>
        <w:t>PbRM-10a. “Avance presupuestal de egresos detallado”</w:t>
      </w:r>
    </w:p>
    <w:p w14:paraId="321FE762" w14:textId="77777777" w:rsidR="00E95B74" w:rsidRPr="000D1A89" w:rsidRDefault="00E95B74" w:rsidP="00E95B74">
      <w:pPr>
        <w:pStyle w:val="Sinespaciado"/>
        <w:numPr>
          <w:ilvl w:val="0"/>
          <w:numId w:val="34"/>
        </w:numPr>
        <w:spacing w:line="360" w:lineRule="auto"/>
        <w:jc w:val="both"/>
        <w:rPr>
          <w:rFonts w:ascii="Palatino Linotype" w:hAnsi="Palatino Linotype" w:cs="Arial"/>
          <w:b/>
          <w:bCs/>
          <w:u w:val="single"/>
        </w:rPr>
      </w:pPr>
      <w:r w:rsidRPr="000D1A89">
        <w:rPr>
          <w:rFonts w:ascii="Palatino Linotype" w:hAnsi="Palatino Linotype" w:cs="Arial"/>
          <w:b/>
          <w:bCs/>
          <w:u w:val="single"/>
        </w:rPr>
        <w:t>PbRM-10b. “Avance presupuestal de egresos”</w:t>
      </w:r>
    </w:p>
    <w:p w14:paraId="0CFC7BA3" w14:textId="77777777" w:rsidR="00E95B74" w:rsidRPr="000D1A89" w:rsidRDefault="00E95B74" w:rsidP="00E95B74">
      <w:pPr>
        <w:pStyle w:val="Sinespaciado"/>
        <w:numPr>
          <w:ilvl w:val="0"/>
          <w:numId w:val="34"/>
        </w:numPr>
        <w:spacing w:line="360" w:lineRule="auto"/>
        <w:jc w:val="both"/>
        <w:rPr>
          <w:rFonts w:ascii="Palatino Linotype" w:hAnsi="Palatino Linotype" w:cs="Arial"/>
          <w:b/>
          <w:bCs/>
          <w:u w:val="single"/>
        </w:rPr>
      </w:pPr>
      <w:r w:rsidRPr="000D1A89">
        <w:rPr>
          <w:rFonts w:ascii="Palatino Linotype" w:hAnsi="Palatino Linotype" w:cs="Arial"/>
          <w:b/>
          <w:bCs/>
          <w:u w:val="single"/>
        </w:rPr>
        <w:t>PbRM-10c. “Estado comparativo presupuestal de egresos”</w:t>
      </w:r>
    </w:p>
    <w:p w14:paraId="4D1FD84F" w14:textId="77777777" w:rsidR="00E95B74" w:rsidRPr="000D1A89" w:rsidRDefault="00E95B74" w:rsidP="00E95B74">
      <w:pPr>
        <w:pStyle w:val="Sinespaciado"/>
        <w:numPr>
          <w:ilvl w:val="0"/>
          <w:numId w:val="34"/>
        </w:numPr>
        <w:spacing w:line="360" w:lineRule="auto"/>
        <w:jc w:val="both"/>
        <w:rPr>
          <w:rFonts w:ascii="Palatino Linotype" w:hAnsi="Palatino Linotype" w:cs="Arial"/>
          <w:b/>
          <w:bCs/>
          <w:u w:val="single"/>
        </w:rPr>
      </w:pPr>
      <w:r w:rsidRPr="000D1A89">
        <w:rPr>
          <w:rFonts w:ascii="Palatino Linotype" w:hAnsi="Palatino Linotype" w:cs="Arial"/>
          <w:b/>
          <w:bCs/>
          <w:u w:val="single"/>
        </w:rPr>
        <w:t>PbRM-11. “Seguimiento trimestral del Programa Anual de Obras”</w:t>
      </w:r>
    </w:p>
    <w:p w14:paraId="59BA1C19" w14:textId="77777777" w:rsidR="00E95B74" w:rsidRDefault="00E95B74" w:rsidP="00E95B74">
      <w:pPr>
        <w:tabs>
          <w:tab w:val="left" w:pos="709"/>
        </w:tabs>
        <w:spacing w:before="240" w:line="360" w:lineRule="auto"/>
        <w:jc w:val="both"/>
        <w:rPr>
          <w:rFonts w:ascii="Palatino Linotype" w:hAnsi="Palatino Linotype"/>
          <w:sz w:val="24"/>
          <w:szCs w:val="24"/>
        </w:rPr>
      </w:pPr>
    </w:p>
    <w:p w14:paraId="44BDD4A3" w14:textId="63F9ACA7" w:rsidR="00E95B74" w:rsidRDefault="00E95B74" w:rsidP="00E95B74">
      <w:pPr>
        <w:tabs>
          <w:tab w:val="left" w:pos="709"/>
        </w:tabs>
        <w:spacing w:before="240" w:line="360" w:lineRule="auto"/>
        <w:jc w:val="both"/>
        <w:rPr>
          <w:rFonts w:ascii="Palatino Linotype" w:hAnsi="Palatino Linotype" w:cs="Arial"/>
          <w:b/>
          <w:sz w:val="24"/>
          <w:szCs w:val="24"/>
        </w:rPr>
      </w:pPr>
      <w:r w:rsidRPr="007004CE">
        <w:rPr>
          <w:rFonts w:ascii="Palatino Linotype" w:hAnsi="Palatino Linotype"/>
          <w:sz w:val="24"/>
          <w:szCs w:val="24"/>
        </w:rPr>
        <w:t>Asimismo, por regla general dichos informes son presentados mensualmente por las entidades fiscalizables municipales ante el Órgano Superior de Fiscalización del Estado de México, lo anterior con fundamento en el artículo 32 de la Ley de Fiscalización Superior del Estado de México.</w:t>
      </w:r>
      <w:r w:rsidRPr="007004CE">
        <w:rPr>
          <w:rFonts w:ascii="Palatino Linotype" w:hAnsi="Palatino Linotype"/>
          <w:b/>
          <w:sz w:val="24"/>
          <w:szCs w:val="24"/>
          <w:u w:val="single"/>
        </w:rPr>
        <w:t xml:space="preserve"> </w:t>
      </w:r>
      <w:r w:rsidRPr="002D74FA">
        <w:rPr>
          <w:rFonts w:ascii="Palatino Linotype" w:hAnsi="Palatino Linotype"/>
          <w:sz w:val="24"/>
          <w:szCs w:val="24"/>
        </w:rPr>
        <w:t xml:space="preserve">No obstante lo anterior, diversos formatos </w:t>
      </w:r>
      <w:proofErr w:type="spellStart"/>
      <w:r w:rsidRPr="002D74FA">
        <w:rPr>
          <w:rFonts w:ascii="Palatino Linotype" w:hAnsi="Palatino Linotype"/>
          <w:b/>
          <w:sz w:val="24"/>
          <w:szCs w:val="24"/>
        </w:rPr>
        <w:t>PbRM</w:t>
      </w:r>
      <w:proofErr w:type="spellEnd"/>
      <w:r w:rsidRPr="002D74FA">
        <w:rPr>
          <w:rFonts w:ascii="Palatino Linotype" w:hAnsi="Palatino Linotype"/>
          <w:b/>
          <w:sz w:val="24"/>
          <w:szCs w:val="24"/>
        </w:rPr>
        <w:t xml:space="preserve"> </w:t>
      </w:r>
      <w:r w:rsidRPr="002D74FA">
        <w:rPr>
          <w:rFonts w:ascii="Palatino Linotype" w:hAnsi="Palatino Linotype"/>
          <w:sz w:val="24"/>
          <w:szCs w:val="24"/>
        </w:rPr>
        <w:t xml:space="preserve">son presentados de manera anual, durante el mes de enero, de manera enunciativa, más no limitativa podemos hacer alusión a los formatos   </w:t>
      </w:r>
      <w:r w:rsidRPr="002D74FA">
        <w:rPr>
          <w:rFonts w:ascii="Palatino Linotype" w:hAnsi="Palatino Linotype" w:cs="Arial"/>
          <w:b/>
          <w:sz w:val="24"/>
          <w:szCs w:val="24"/>
        </w:rPr>
        <w:t>PbRM-01d, PbRM-01e. PbRM-02a.</w:t>
      </w:r>
      <w:r>
        <w:rPr>
          <w:rFonts w:ascii="Palatino Linotype" w:hAnsi="Palatino Linotype" w:cs="Arial"/>
          <w:b/>
          <w:sz w:val="24"/>
          <w:szCs w:val="24"/>
        </w:rPr>
        <w:t xml:space="preserve"> </w:t>
      </w:r>
      <w:r w:rsidRPr="002D74FA">
        <w:rPr>
          <w:rFonts w:ascii="Palatino Linotype" w:hAnsi="Palatino Linotype" w:cs="Arial"/>
          <w:sz w:val="24"/>
          <w:szCs w:val="24"/>
        </w:rPr>
        <w:t xml:space="preserve">A mayor abundamiento, resulta preciso señalar que diversos formatos </w:t>
      </w:r>
      <w:proofErr w:type="spellStart"/>
      <w:r w:rsidRPr="002D74FA">
        <w:rPr>
          <w:rFonts w:ascii="Palatino Linotype" w:hAnsi="Palatino Linotype" w:cs="Arial"/>
          <w:b/>
          <w:sz w:val="24"/>
          <w:szCs w:val="24"/>
        </w:rPr>
        <w:t>PbRM</w:t>
      </w:r>
      <w:proofErr w:type="spellEnd"/>
      <w:r w:rsidRPr="002D74FA">
        <w:rPr>
          <w:rFonts w:ascii="Palatino Linotype" w:hAnsi="Palatino Linotype" w:cs="Arial"/>
          <w:b/>
          <w:sz w:val="24"/>
          <w:szCs w:val="24"/>
        </w:rPr>
        <w:t xml:space="preserve"> </w:t>
      </w:r>
      <w:r w:rsidRPr="002D74FA">
        <w:rPr>
          <w:rFonts w:ascii="Palatino Linotype" w:hAnsi="Palatino Linotype" w:cs="Arial"/>
          <w:sz w:val="24"/>
          <w:szCs w:val="24"/>
        </w:rPr>
        <w:t xml:space="preserve">son presentados de manera trimestral, algunos de ellos son los formatos identificados con los numerales  </w:t>
      </w:r>
      <w:r w:rsidRPr="002D74FA">
        <w:rPr>
          <w:rFonts w:ascii="Palatino Linotype" w:hAnsi="Palatino Linotype" w:cs="Arial"/>
          <w:b/>
          <w:sz w:val="24"/>
          <w:szCs w:val="24"/>
        </w:rPr>
        <w:t>PbRM-08b y PbRM-08c.</w:t>
      </w:r>
    </w:p>
    <w:p w14:paraId="7C616785" w14:textId="609431A9" w:rsidR="00531F64" w:rsidRPr="007F0669" w:rsidRDefault="00531F64" w:rsidP="00E95B74">
      <w:pPr>
        <w:tabs>
          <w:tab w:val="left" w:pos="709"/>
        </w:tabs>
        <w:spacing w:before="240" w:line="360" w:lineRule="auto"/>
        <w:jc w:val="both"/>
        <w:rPr>
          <w:rFonts w:ascii="Palatino Linotype" w:hAnsi="Palatino Linotype" w:cs="Arial"/>
          <w:sz w:val="24"/>
          <w:szCs w:val="24"/>
        </w:rPr>
      </w:pPr>
      <w:r w:rsidRPr="007F0669">
        <w:rPr>
          <w:rFonts w:ascii="Palatino Linotype" w:hAnsi="Palatino Linotype" w:cs="Arial"/>
          <w:sz w:val="24"/>
          <w:szCs w:val="24"/>
        </w:rPr>
        <w:lastRenderedPageBreak/>
        <w:t xml:space="preserve">En este sentido, resulta inconcuso que dichos formatos estriban en el interés general y alcance público, por ello, resulta procedente la entrega de los mismos. Una vez sentado lo anterior, como se mencionó en el antecedente segundo, </w:t>
      </w:r>
      <w:r w:rsidRPr="007F0669">
        <w:rPr>
          <w:rFonts w:ascii="Palatino Linotype" w:hAnsi="Palatino Linotype" w:cs="Arial"/>
          <w:b/>
          <w:bCs/>
          <w:sz w:val="24"/>
          <w:szCs w:val="24"/>
        </w:rPr>
        <w:t xml:space="preserve">El Sujeto Obligado </w:t>
      </w:r>
      <w:r w:rsidRPr="007F0669">
        <w:rPr>
          <w:rFonts w:ascii="Palatino Linotype" w:hAnsi="Palatino Linotype" w:cs="Arial"/>
          <w:sz w:val="24"/>
          <w:szCs w:val="24"/>
        </w:rPr>
        <w:t xml:space="preserve">en fechas </w:t>
      </w:r>
      <w:r w:rsidR="00914000" w:rsidRPr="007F0669">
        <w:rPr>
          <w:rFonts w:ascii="Palatino Linotype" w:hAnsi="Palatino Linotype" w:cs="Arial"/>
          <w:sz w:val="24"/>
          <w:szCs w:val="24"/>
        </w:rPr>
        <w:t xml:space="preserve">trece, veintiséis y veintisiete de octubre de dos mil veinte, rindió sus respuestas a las solicitudes de información, adjuntando para tal efecto lo siguiente: </w:t>
      </w:r>
    </w:p>
    <w:p w14:paraId="0926C67B" w14:textId="6BC77E56" w:rsidR="00914000" w:rsidRPr="00914000" w:rsidRDefault="00914000" w:rsidP="00914000">
      <w:pPr>
        <w:pStyle w:val="Prrafodelista"/>
        <w:numPr>
          <w:ilvl w:val="0"/>
          <w:numId w:val="35"/>
        </w:numPr>
        <w:autoSpaceDE w:val="0"/>
        <w:autoSpaceDN w:val="0"/>
        <w:adjustRightInd w:val="0"/>
        <w:spacing w:line="360" w:lineRule="auto"/>
        <w:ind w:right="619"/>
        <w:jc w:val="both"/>
        <w:rPr>
          <w:rFonts w:ascii="Palatino Linotype" w:hAnsi="Palatino Linotype" w:cs="Arial"/>
          <w:iCs/>
          <w:color w:val="000000"/>
        </w:rPr>
      </w:pPr>
      <w:r w:rsidRPr="00914000">
        <w:rPr>
          <w:rFonts w:ascii="Palatino Linotype" w:hAnsi="Palatino Linotype" w:cs="Arial"/>
        </w:rPr>
        <w:t>“</w:t>
      </w:r>
      <w:r w:rsidRPr="00914000">
        <w:rPr>
          <w:rFonts w:ascii="Palatino Linotype" w:hAnsi="Palatino Linotype" w:cs="Arial"/>
          <w:b/>
          <w:bCs/>
        </w:rPr>
        <w:t>R. 205 Y ANEXOS.pdf”</w:t>
      </w:r>
      <w:r>
        <w:rPr>
          <w:rFonts w:ascii="Palatino Linotype" w:hAnsi="Palatino Linotype" w:cs="Arial"/>
          <w:b/>
          <w:bCs/>
        </w:rPr>
        <w:t xml:space="preserve">: </w:t>
      </w:r>
      <w:r>
        <w:rPr>
          <w:rFonts w:ascii="Palatino Linotype" w:hAnsi="Palatino Linotype" w:cs="Arial"/>
        </w:rPr>
        <w:t>Compila lo siguiente:</w:t>
      </w:r>
    </w:p>
    <w:p w14:paraId="5F469A15" w14:textId="19C12E71" w:rsidR="00914000" w:rsidRPr="00914000" w:rsidRDefault="00914000" w:rsidP="00914000">
      <w:pPr>
        <w:pStyle w:val="Prrafodelista"/>
        <w:numPr>
          <w:ilvl w:val="0"/>
          <w:numId w:val="36"/>
        </w:numPr>
        <w:autoSpaceDE w:val="0"/>
        <w:autoSpaceDN w:val="0"/>
        <w:adjustRightInd w:val="0"/>
        <w:spacing w:line="360" w:lineRule="auto"/>
        <w:ind w:right="619"/>
        <w:jc w:val="both"/>
        <w:rPr>
          <w:rFonts w:ascii="Palatino Linotype" w:hAnsi="Palatino Linotype" w:cs="Arial"/>
          <w:iCs/>
          <w:color w:val="000000"/>
        </w:rPr>
      </w:pPr>
      <w:r>
        <w:rPr>
          <w:rFonts w:ascii="Palatino Linotype" w:hAnsi="Palatino Linotype" w:cs="Arial"/>
        </w:rPr>
        <w:t xml:space="preserve">Oficio </w:t>
      </w:r>
      <w:r>
        <w:rPr>
          <w:rFonts w:ascii="Palatino Linotype" w:hAnsi="Palatino Linotype" w:cs="Arial"/>
          <w:b/>
          <w:bCs/>
        </w:rPr>
        <w:t xml:space="preserve">PMT/TM/058/626/2020 </w:t>
      </w:r>
      <w:r>
        <w:rPr>
          <w:rFonts w:ascii="Palatino Linotype" w:hAnsi="Palatino Linotype" w:cs="Arial"/>
        </w:rPr>
        <w:t>signado por el Tesorero Municipal y dirigido al Secretario Técnico, en lo medular refiere adjuntar la información requerida; de fecha treinta de septiembre de dos mil veinte.</w:t>
      </w:r>
    </w:p>
    <w:p w14:paraId="231F63B1" w14:textId="62FDA4B2" w:rsidR="00914000" w:rsidRPr="00A25FC4" w:rsidRDefault="00914000" w:rsidP="00914000">
      <w:pPr>
        <w:pStyle w:val="Prrafodelista"/>
        <w:numPr>
          <w:ilvl w:val="0"/>
          <w:numId w:val="36"/>
        </w:numPr>
        <w:autoSpaceDE w:val="0"/>
        <w:autoSpaceDN w:val="0"/>
        <w:adjustRightInd w:val="0"/>
        <w:spacing w:line="360" w:lineRule="auto"/>
        <w:ind w:right="619"/>
        <w:jc w:val="both"/>
        <w:rPr>
          <w:rFonts w:ascii="Palatino Linotype" w:hAnsi="Palatino Linotype" w:cs="Arial"/>
          <w:b/>
          <w:bCs/>
          <w:iCs/>
          <w:color w:val="000000"/>
          <w:u w:val="single"/>
        </w:rPr>
      </w:pPr>
      <w:r>
        <w:rPr>
          <w:rFonts w:ascii="Palatino Linotype" w:hAnsi="Palatino Linotype" w:cs="Arial"/>
        </w:rPr>
        <w:t>Estado de avance presupuestal de ingresos, del periodo comprendido del uno de enero al treinta y uno de diciembre de dos mil diecinueve, consistente en 12 -doce- fojas</w:t>
      </w:r>
      <w:r w:rsidR="00A25FC4">
        <w:rPr>
          <w:rFonts w:ascii="Palatino Linotype" w:hAnsi="Palatino Linotype" w:cs="Arial"/>
        </w:rPr>
        <w:t xml:space="preserve">, </w:t>
      </w:r>
      <w:r w:rsidR="00A25FC4" w:rsidRPr="00A25FC4">
        <w:rPr>
          <w:rFonts w:ascii="Palatino Linotype" w:hAnsi="Palatino Linotype" w:cs="Arial"/>
          <w:b/>
          <w:bCs/>
          <w:u w:val="single"/>
        </w:rPr>
        <w:t xml:space="preserve">en formato </w:t>
      </w:r>
      <w:proofErr w:type="spellStart"/>
      <w:r w:rsidR="00A25FC4" w:rsidRPr="00A25FC4">
        <w:rPr>
          <w:rFonts w:ascii="Palatino Linotype" w:hAnsi="Palatino Linotype" w:cs="Arial"/>
          <w:b/>
          <w:bCs/>
          <w:u w:val="single"/>
        </w:rPr>
        <w:t>pdf</w:t>
      </w:r>
      <w:proofErr w:type="spellEnd"/>
      <w:r w:rsidR="00A25FC4" w:rsidRPr="00A25FC4">
        <w:rPr>
          <w:rFonts w:ascii="Palatino Linotype" w:hAnsi="Palatino Linotype" w:cs="Arial"/>
          <w:b/>
          <w:bCs/>
          <w:u w:val="single"/>
        </w:rPr>
        <w:t xml:space="preserve"> sin firmas ni sellos emitidos por autoridad competente. </w:t>
      </w:r>
    </w:p>
    <w:p w14:paraId="299155E7" w14:textId="008A5973" w:rsidR="00914000" w:rsidRPr="00914000" w:rsidRDefault="00914000" w:rsidP="00914000">
      <w:pPr>
        <w:pStyle w:val="Prrafodelista"/>
        <w:numPr>
          <w:ilvl w:val="0"/>
          <w:numId w:val="35"/>
        </w:numPr>
        <w:autoSpaceDE w:val="0"/>
        <w:autoSpaceDN w:val="0"/>
        <w:adjustRightInd w:val="0"/>
        <w:spacing w:line="360" w:lineRule="auto"/>
        <w:ind w:right="619"/>
        <w:jc w:val="both"/>
        <w:rPr>
          <w:rFonts w:ascii="Palatino Linotype" w:hAnsi="Palatino Linotype" w:cs="Arial"/>
          <w:iCs/>
          <w:color w:val="000000"/>
        </w:rPr>
      </w:pPr>
      <w:r w:rsidRPr="00914000">
        <w:rPr>
          <w:rFonts w:ascii="Palatino Linotype" w:hAnsi="Palatino Linotype" w:cs="Arial"/>
          <w:b/>
          <w:bCs/>
        </w:rPr>
        <w:t xml:space="preserve"> “R 204 Y ANEXOS.pdf”</w:t>
      </w:r>
      <w:r>
        <w:rPr>
          <w:rFonts w:ascii="Palatino Linotype" w:hAnsi="Palatino Linotype" w:cs="Arial"/>
          <w:b/>
          <w:bCs/>
        </w:rPr>
        <w:t xml:space="preserve">: </w:t>
      </w:r>
      <w:r>
        <w:rPr>
          <w:rFonts w:ascii="Palatino Linotype" w:hAnsi="Palatino Linotype" w:cs="Arial"/>
        </w:rPr>
        <w:t>Compila lo siguiente:</w:t>
      </w:r>
    </w:p>
    <w:p w14:paraId="36F2C401" w14:textId="77777777" w:rsidR="00A25FC4" w:rsidRPr="00914000" w:rsidRDefault="00914000" w:rsidP="00A25FC4">
      <w:pPr>
        <w:pStyle w:val="Prrafodelista"/>
        <w:numPr>
          <w:ilvl w:val="0"/>
          <w:numId w:val="36"/>
        </w:numPr>
        <w:autoSpaceDE w:val="0"/>
        <w:autoSpaceDN w:val="0"/>
        <w:adjustRightInd w:val="0"/>
        <w:spacing w:line="360" w:lineRule="auto"/>
        <w:ind w:right="619"/>
        <w:jc w:val="both"/>
        <w:rPr>
          <w:rFonts w:ascii="Palatino Linotype" w:hAnsi="Palatino Linotype" w:cs="Arial"/>
          <w:iCs/>
          <w:color w:val="000000"/>
        </w:rPr>
      </w:pPr>
      <w:r>
        <w:rPr>
          <w:rFonts w:ascii="Palatino Linotype" w:hAnsi="Palatino Linotype" w:cs="Arial"/>
        </w:rPr>
        <w:t xml:space="preserve">Oficio </w:t>
      </w:r>
      <w:r w:rsidR="00A25FC4">
        <w:rPr>
          <w:rFonts w:ascii="Palatino Linotype" w:hAnsi="Palatino Linotype" w:cs="Arial"/>
          <w:b/>
          <w:bCs/>
        </w:rPr>
        <w:t xml:space="preserve">PMT/TM/058/625/2020 </w:t>
      </w:r>
      <w:r w:rsidR="00A25FC4">
        <w:rPr>
          <w:rFonts w:ascii="Palatino Linotype" w:hAnsi="Palatino Linotype" w:cs="Arial"/>
        </w:rPr>
        <w:t>signado por el Tesorero Municipal y dirigido al Secretario Técnico, en lo medular refiere adjuntar la información requerida; de fecha treinta de septiembre de dos mil veinte.</w:t>
      </w:r>
    </w:p>
    <w:p w14:paraId="569634F7" w14:textId="2F9D4758" w:rsidR="00914000" w:rsidRPr="00914000" w:rsidRDefault="00A25FC4" w:rsidP="00914000">
      <w:pPr>
        <w:pStyle w:val="Prrafodelista"/>
        <w:numPr>
          <w:ilvl w:val="0"/>
          <w:numId w:val="36"/>
        </w:numPr>
        <w:autoSpaceDE w:val="0"/>
        <w:autoSpaceDN w:val="0"/>
        <w:adjustRightInd w:val="0"/>
        <w:spacing w:line="360" w:lineRule="auto"/>
        <w:ind w:right="619"/>
        <w:jc w:val="both"/>
        <w:rPr>
          <w:rFonts w:ascii="Palatino Linotype" w:hAnsi="Palatino Linotype" w:cs="Arial"/>
          <w:iCs/>
          <w:color w:val="000000"/>
        </w:rPr>
      </w:pPr>
      <w:r>
        <w:rPr>
          <w:rFonts w:ascii="Palatino Linotype" w:hAnsi="Palatino Linotype" w:cs="Arial"/>
          <w:iCs/>
          <w:color w:val="000000"/>
        </w:rPr>
        <w:t xml:space="preserve">PbRM-09b “Estado </w:t>
      </w:r>
      <w:r w:rsidR="00F16CFB">
        <w:rPr>
          <w:rFonts w:ascii="Palatino Linotype" w:hAnsi="Palatino Linotype" w:cs="Arial"/>
          <w:iCs/>
          <w:color w:val="000000"/>
        </w:rPr>
        <w:t xml:space="preserve">comparativo presupuestal de ingresos”, del periodo comprendido del uno de enero al treinta y uno de diciembre de dos mil diecinueve, consistente en 16 -dieciséis- fojas, </w:t>
      </w:r>
      <w:r w:rsidR="00F16CFB" w:rsidRPr="00B016B8">
        <w:rPr>
          <w:rFonts w:ascii="Palatino Linotype" w:hAnsi="Palatino Linotype" w:cs="Arial"/>
          <w:b/>
          <w:bCs/>
          <w:iCs/>
          <w:color w:val="000000"/>
          <w:u w:val="single"/>
        </w:rPr>
        <w:t xml:space="preserve">en formato </w:t>
      </w:r>
      <w:proofErr w:type="spellStart"/>
      <w:r w:rsidR="00F16CFB" w:rsidRPr="00B016B8">
        <w:rPr>
          <w:rFonts w:ascii="Palatino Linotype" w:hAnsi="Palatino Linotype" w:cs="Arial"/>
          <w:b/>
          <w:bCs/>
          <w:iCs/>
          <w:color w:val="000000"/>
          <w:u w:val="single"/>
        </w:rPr>
        <w:t>pdf</w:t>
      </w:r>
      <w:proofErr w:type="spellEnd"/>
      <w:r w:rsidR="00F16CFB" w:rsidRPr="00B016B8">
        <w:rPr>
          <w:rFonts w:ascii="Palatino Linotype" w:hAnsi="Palatino Linotype" w:cs="Arial"/>
          <w:b/>
          <w:bCs/>
          <w:iCs/>
          <w:color w:val="000000"/>
          <w:u w:val="single"/>
        </w:rPr>
        <w:t xml:space="preserve"> sin firmas ni sellos emitidos por autoridad competente.</w:t>
      </w:r>
      <w:r w:rsidR="00F16CFB">
        <w:rPr>
          <w:rFonts w:ascii="Palatino Linotype" w:hAnsi="Palatino Linotype" w:cs="Arial"/>
          <w:b/>
          <w:bCs/>
          <w:iCs/>
          <w:color w:val="000000"/>
        </w:rPr>
        <w:t xml:space="preserve"> </w:t>
      </w:r>
    </w:p>
    <w:p w14:paraId="35D030CC" w14:textId="213BD194" w:rsidR="00914000" w:rsidRPr="00B016B8" w:rsidRDefault="00914000" w:rsidP="00914000">
      <w:pPr>
        <w:pStyle w:val="Prrafodelista"/>
        <w:numPr>
          <w:ilvl w:val="0"/>
          <w:numId w:val="35"/>
        </w:numPr>
        <w:autoSpaceDE w:val="0"/>
        <w:autoSpaceDN w:val="0"/>
        <w:adjustRightInd w:val="0"/>
        <w:spacing w:line="360" w:lineRule="auto"/>
        <w:ind w:right="619"/>
        <w:jc w:val="both"/>
        <w:rPr>
          <w:rFonts w:ascii="Palatino Linotype" w:hAnsi="Palatino Linotype" w:cs="Arial"/>
          <w:iCs/>
          <w:color w:val="000000"/>
          <w:lang w:val="es-MX"/>
        </w:rPr>
      </w:pPr>
      <w:r w:rsidRPr="00B016B8">
        <w:rPr>
          <w:rFonts w:ascii="Palatino Linotype" w:hAnsi="Palatino Linotype" w:cs="Arial"/>
          <w:b/>
          <w:bCs/>
          <w:lang w:val="es-MX"/>
        </w:rPr>
        <w:lastRenderedPageBreak/>
        <w:t xml:space="preserve"> “R 201 Y ANEXOS.pdf”</w:t>
      </w:r>
      <w:r w:rsidR="00B016B8" w:rsidRPr="00B016B8">
        <w:rPr>
          <w:rFonts w:ascii="Palatino Linotype" w:hAnsi="Palatino Linotype" w:cs="Arial"/>
          <w:b/>
          <w:bCs/>
          <w:lang w:val="es-MX"/>
        </w:rPr>
        <w:t xml:space="preserve">: </w:t>
      </w:r>
      <w:r w:rsidR="00B016B8" w:rsidRPr="00B016B8">
        <w:rPr>
          <w:rFonts w:ascii="Palatino Linotype" w:hAnsi="Palatino Linotype" w:cs="Arial"/>
          <w:lang w:val="es-MX"/>
        </w:rPr>
        <w:t>Compila lo s</w:t>
      </w:r>
      <w:r w:rsidR="00B016B8">
        <w:rPr>
          <w:rFonts w:ascii="Palatino Linotype" w:hAnsi="Palatino Linotype" w:cs="Arial"/>
          <w:lang w:val="es-MX"/>
        </w:rPr>
        <w:t>iguiente:</w:t>
      </w:r>
    </w:p>
    <w:p w14:paraId="6A357B1B" w14:textId="77777777" w:rsidR="000C3495" w:rsidRPr="00914000" w:rsidRDefault="000C3495" w:rsidP="000C3495">
      <w:pPr>
        <w:pStyle w:val="Prrafodelista"/>
        <w:numPr>
          <w:ilvl w:val="0"/>
          <w:numId w:val="36"/>
        </w:numPr>
        <w:autoSpaceDE w:val="0"/>
        <w:autoSpaceDN w:val="0"/>
        <w:adjustRightInd w:val="0"/>
        <w:spacing w:line="360" w:lineRule="auto"/>
        <w:ind w:right="619"/>
        <w:jc w:val="both"/>
        <w:rPr>
          <w:rFonts w:ascii="Palatino Linotype" w:hAnsi="Palatino Linotype" w:cs="Arial"/>
          <w:iCs/>
          <w:color w:val="000000"/>
        </w:rPr>
      </w:pPr>
      <w:r>
        <w:rPr>
          <w:rFonts w:ascii="Palatino Linotype" w:hAnsi="Palatino Linotype" w:cs="Arial"/>
        </w:rPr>
        <w:t xml:space="preserve">Oficio </w:t>
      </w:r>
      <w:r>
        <w:rPr>
          <w:rFonts w:ascii="Palatino Linotype" w:hAnsi="Palatino Linotype" w:cs="Arial"/>
          <w:b/>
          <w:bCs/>
        </w:rPr>
        <w:t xml:space="preserve">PMT/TM/058/624/2020 </w:t>
      </w:r>
      <w:r>
        <w:rPr>
          <w:rFonts w:ascii="Palatino Linotype" w:hAnsi="Palatino Linotype" w:cs="Arial"/>
        </w:rPr>
        <w:t>signado por el Tesorero Municipal y dirigido al Secretario Técnico, en lo medular refiere adjuntar la información requerida; de fecha treinta de septiembre de dos mil veinte.</w:t>
      </w:r>
    </w:p>
    <w:p w14:paraId="0EE3EC37" w14:textId="4961E05E" w:rsidR="00B016B8" w:rsidRPr="00B016B8" w:rsidRDefault="00B016B8" w:rsidP="00B016B8">
      <w:pPr>
        <w:pStyle w:val="Prrafodelista"/>
        <w:numPr>
          <w:ilvl w:val="0"/>
          <w:numId w:val="36"/>
        </w:numPr>
        <w:autoSpaceDE w:val="0"/>
        <w:autoSpaceDN w:val="0"/>
        <w:adjustRightInd w:val="0"/>
        <w:spacing w:line="360" w:lineRule="auto"/>
        <w:ind w:right="619"/>
        <w:jc w:val="both"/>
        <w:rPr>
          <w:rFonts w:ascii="Palatino Linotype" w:hAnsi="Palatino Linotype" w:cs="Arial"/>
          <w:iCs/>
          <w:color w:val="000000"/>
          <w:lang w:val="es-MX"/>
        </w:rPr>
      </w:pPr>
      <w:r>
        <w:rPr>
          <w:rFonts w:ascii="Palatino Linotype" w:hAnsi="Palatino Linotype" w:cs="Arial"/>
          <w:iCs/>
          <w:color w:val="000000"/>
          <w:lang w:val="es-MX"/>
        </w:rPr>
        <w:t xml:space="preserve">PbRM-11 “Seguimiento trimestral del programa anual de obras”, del periodo comprendido del uno de enero al treinta y uno de diciembre de dos mil diecinueve, consistente en 9 -nueve- fojas; </w:t>
      </w:r>
      <w:r>
        <w:rPr>
          <w:rFonts w:ascii="Palatino Linotype" w:hAnsi="Palatino Linotype" w:cs="Arial"/>
          <w:b/>
          <w:bCs/>
          <w:iCs/>
          <w:color w:val="000000"/>
          <w:u w:val="single"/>
          <w:lang w:val="es-MX"/>
        </w:rPr>
        <w:t xml:space="preserve">en formato </w:t>
      </w:r>
      <w:proofErr w:type="spellStart"/>
      <w:r>
        <w:rPr>
          <w:rFonts w:ascii="Palatino Linotype" w:hAnsi="Palatino Linotype" w:cs="Arial"/>
          <w:b/>
          <w:bCs/>
          <w:iCs/>
          <w:color w:val="000000"/>
          <w:u w:val="single"/>
          <w:lang w:val="es-MX"/>
        </w:rPr>
        <w:t>pdf</w:t>
      </w:r>
      <w:proofErr w:type="spellEnd"/>
      <w:r>
        <w:rPr>
          <w:rFonts w:ascii="Palatino Linotype" w:hAnsi="Palatino Linotype" w:cs="Arial"/>
          <w:b/>
          <w:bCs/>
          <w:iCs/>
          <w:color w:val="000000"/>
          <w:u w:val="single"/>
          <w:lang w:val="es-MX"/>
        </w:rPr>
        <w:t xml:space="preserve"> sin firmas ni sellos emitidos por autoridad competente.  </w:t>
      </w:r>
    </w:p>
    <w:p w14:paraId="5D0A0513" w14:textId="50A35E9E" w:rsidR="00914000" w:rsidRPr="00B016B8" w:rsidRDefault="00914000" w:rsidP="00914000">
      <w:pPr>
        <w:pStyle w:val="Prrafodelista"/>
        <w:numPr>
          <w:ilvl w:val="0"/>
          <w:numId w:val="35"/>
        </w:numPr>
        <w:autoSpaceDE w:val="0"/>
        <w:autoSpaceDN w:val="0"/>
        <w:adjustRightInd w:val="0"/>
        <w:spacing w:line="360" w:lineRule="auto"/>
        <w:ind w:right="619"/>
        <w:jc w:val="both"/>
        <w:rPr>
          <w:rFonts w:ascii="Palatino Linotype" w:hAnsi="Palatino Linotype" w:cs="Arial"/>
          <w:iCs/>
          <w:color w:val="000000"/>
        </w:rPr>
      </w:pPr>
      <w:r w:rsidRPr="00B016B8">
        <w:rPr>
          <w:rFonts w:ascii="Palatino Linotype" w:hAnsi="Palatino Linotype" w:cs="Arial"/>
          <w:b/>
          <w:bCs/>
          <w:lang w:val="es-MX"/>
        </w:rPr>
        <w:t xml:space="preserve"> </w:t>
      </w:r>
      <w:r w:rsidRPr="00914000">
        <w:rPr>
          <w:rFonts w:ascii="Palatino Linotype" w:hAnsi="Palatino Linotype" w:cs="Arial"/>
          <w:b/>
          <w:bCs/>
        </w:rPr>
        <w:t>“R 19</w:t>
      </w:r>
      <w:r w:rsidR="00B016B8">
        <w:rPr>
          <w:rFonts w:ascii="Palatino Linotype" w:hAnsi="Palatino Linotype" w:cs="Arial"/>
          <w:b/>
          <w:bCs/>
        </w:rPr>
        <w:t>4</w:t>
      </w:r>
      <w:r w:rsidRPr="00914000">
        <w:rPr>
          <w:rFonts w:ascii="Palatino Linotype" w:hAnsi="Palatino Linotype" w:cs="Arial"/>
          <w:b/>
          <w:bCs/>
        </w:rPr>
        <w:t xml:space="preserve"> Y ANEXOS.pdf”</w:t>
      </w:r>
      <w:r w:rsidR="00B016B8">
        <w:rPr>
          <w:rFonts w:ascii="Palatino Linotype" w:hAnsi="Palatino Linotype" w:cs="Arial"/>
          <w:b/>
          <w:bCs/>
        </w:rPr>
        <w:t xml:space="preserve">: </w:t>
      </w:r>
      <w:r w:rsidR="00B016B8">
        <w:rPr>
          <w:rFonts w:ascii="Palatino Linotype" w:hAnsi="Palatino Linotype" w:cs="Arial"/>
        </w:rPr>
        <w:t xml:space="preserve">Compila lo siguiente: </w:t>
      </w:r>
    </w:p>
    <w:p w14:paraId="20C0AAFA" w14:textId="08572830" w:rsidR="000C3495" w:rsidRPr="00914000" w:rsidRDefault="000C3495" w:rsidP="000C3495">
      <w:pPr>
        <w:pStyle w:val="Prrafodelista"/>
        <w:numPr>
          <w:ilvl w:val="0"/>
          <w:numId w:val="36"/>
        </w:numPr>
        <w:autoSpaceDE w:val="0"/>
        <w:autoSpaceDN w:val="0"/>
        <w:adjustRightInd w:val="0"/>
        <w:spacing w:line="360" w:lineRule="auto"/>
        <w:ind w:right="619"/>
        <w:jc w:val="both"/>
        <w:rPr>
          <w:rFonts w:ascii="Palatino Linotype" w:hAnsi="Palatino Linotype" w:cs="Arial"/>
          <w:iCs/>
          <w:color w:val="000000"/>
        </w:rPr>
      </w:pPr>
      <w:r>
        <w:rPr>
          <w:rFonts w:ascii="Palatino Linotype" w:hAnsi="Palatino Linotype" w:cs="Arial"/>
        </w:rPr>
        <w:t xml:space="preserve">Oficio </w:t>
      </w:r>
      <w:r>
        <w:rPr>
          <w:rFonts w:ascii="Palatino Linotype" w:hAnsi="Palatino Linotype" w:cs="Arial"/>
          <w:b/>
          <w:bCs/>
        </w:rPr>
        <w:t xml:space="preserve">PMT/TM/058/619/2020 </w:t>
      </w:r>
      <w:r>
        <w:rPr>
          <w:rFonts w:ascii="Palatino Linotype" w:hAnsi="Palatino Linotype" w:cs="Arial"/>
        </w:rPr>
        <w:t>signado por el Tesorero Municipal y dirigido al Secretario Técnico, en lo medular refiere adjuntar la información requerida; de fecha treinta de septiembre de dos mil veinte.</w:t>
      </w:r>
    </w:p>
    <w:p w14:paraId="1346064F" w14:textId="2281F048" w:rsidR="00B016B8" w:rsidRPr="00914000" w:rsidRDefault="000C3495" w:rsidP="00B016B8">
      <w:pPr>
        <w:pStyle w:val="Prrafodelista"/>
        <w:numPr>
          <w:ilvl w:val="0"/>
          <w:numId w:val="36"/>
        </w:numPr>
        <w:autoSpaceDE w:val="0"/>
        <w:autoSpaceDN w:val="0"/>
        <w:adjustRightInd w:val="0"/>
        <w:spacing w:line="360" w:lineRule="auto"/>
        <w:ind w:right="619"/>
        <w:jc w:val="both"/>
        <w:rPr>
          <w:rFonts w:ascii="Palatino Linotype" w:hAnsi="Palatino Linotype" w:cs="Arial"/>
          <w:iCs/>
          <w:color w:val="000000"/>
        </w:rPr>
      </w:pPr>
      <w:r>
        <w:rPr>
          <w:rFonts w:ascii="Palatino Linotype" w:hAnsi="Palatino Linotype" w:cs="Arial"/>
          <w:iCs/>
          <w:color w:val="000000"/>
        </w:rPr>
        <w:t xml:space="preserve">PbRM-10c “Estado comparativo presupuestal de egresos”, del periodo comprendido del uno de enero al treinta y uno de diciembre de dos mil diecinueve, consistente en 10 -diez- fojas; </w:t>
      </w:r>
      <w:r>
        <w:rPr>
          <w:rFonts w:ascii="Palatino Linotype" w:hAnsi="Palatino Linotype" w:cs="Arial"/>
          <w:b/>
          <w:bCs/>
          <w:iCs/>
          <w:color w:val="000000"/>
          <w:u w:val="single"/>
        </w:rPr>
        <w:t xml:space="preserve">en formato </w:t>
      </w:r>
      <w:proofErr w:type="spellStart"/>
      <w:r>
        <w:rPr>
          <w:rFonts w:ascii="Palatino Linotype" w:hAnsi="Palatino Linotype" w:cs="Arial"/>
          <w:b/>
          <w:bCs/>
          <w:iCs/>
          <w:color w:val="000000"/>
          <w:u w:val="single"/>
        </w:rPr>
        <w:t>pdf</w:t>
      </w:r>
      <w:proofErr w:type="spellEnd"/>
      <w:r>
        <w:rPr>
          <w:rFonts w:ascii="Palatino Linotype" w:hAnsi="Palatino Linotype" w:cs="Arial"/>
          <w:b/>
          <w:bCs/>
          <w:iCs/>
          <w:color w:val="000000"/>
          <w:u w:val="single"/>
        </w:rPr>
        <w:t xml:space="preserve"> sin firmas ni ellos emitidos por autoridad competente.</w:t>
      </w:r>
    </w:p>
    <w:p w14:paraId="331B030B" w14:textId="62485D10" w:rsidR="00914000" w:rsidRPr="000C3495" w:rsidRDefault="00914000" w:rsidP="00914000">
      <w:pPr>
        <w:pStyle w:val="Prrafodelista"/>
        <w:numPr>
          <w:ilvl w:val="0"/>
          <w:numId w:val="35"/>
        </w:numPr>
        <w:autoSpaceDE w:val="0"/>
        <w:autoSpaceDN w:val="0"/>
        <w:adjustRightInd w:val="0"/>
        <w:spacing w:line="360" w:lineRule="auto"/>
        <w:ind w:right="619"/>
        <w:jc w:val="both"/>
        <w:rPr>
          <w:rFonts w:ascii="Palatino Linotype" w:hAnsi="Palatino Linotype" w:cs="Arial"/>
          <w:iCs/>
          <w:color w:val="000000"/>
        </w:rPr>
      </w:pPr>
      <w:r w:rsidRPr="00914000">
        <w:rPr>
          <w:rFonts w:ascii="Palatino Linotype" w:hAnsi="Palatino Linotype" w:cs="Arial"/>
          <w:b/>
          <w:bCs/>
        </w:rPr>
        <w:t xml:space="preserve"> “R 195 Y ANEXOS.pdf”</w:t>
      </w:r>
      <w:r w:rsidR="000C3495">
        <w:rPr>
          <w:rFonts w:ascii="Palatino Linotype" w:hAnsi="Palatino Linotype" w:cs="Arial"/>
          <w:b/>
          <w:bCs/>
        </w:rPr>
        <w:t xml:space="preserve">: </w:t>
      </w:r>
      <w:r w:rsidR="000C3495">
        <w:rPr>
          <w:rFonts w:ascii="Palatino Linotype" w:hAnsi="Palatino Linotype" w:cs="Arial"/>
        </w:rPr>
        <w:t>Compila lo siguiente:</w:t>
      </w:r>
    </w:p>
    <w:p w14:paraId="16EF787C" w14:textId="07E90D7D" w:rsidR="000C3495" w:rsidRPr="00914000" w:rsidRDefault="000C3495" w:rsidP="000C3495">
      <w:pPr>
        <w:pStyle w:val="Prrafodelista"/>
        <w:numPr>
          <w:ilvl w:val="0"/>
          <w:numId w:val="36"/>
        </w:numPr>
        <w:autoSpaceDE w:val="0"/>
        <w:autoSpaceDN w:val="0"/>
        <w:adjustRightInd w:val="0"/>
        <w:spacing w:line="360" w:lineRule="auto"/>
        <w:ind w:right="619"/>
        <w:jc w:val="both"/>
        <w:rPr>
          <w:rFonts w:ascii="Palatino Linotype" w:hAnsi="Palatino Linotype" w:cs="Arial"/>
          <w:iCs/>
          <w:color w:val="000000"/>
        </w:rPr>
      </w:pPr>
      <w:r>
        <w:rPr>
          <w:rFonts w:ascii="Palatino Linotype" w:hAnsi="Palatino Linotype" w:cs="Arial"/>
        </w:rPr>
        <w:t xml:space="preserve">Oficio </w:t>
      </w:r>
      <w:r>
        <w:rPr>
          <w:rFonts w:ascii="Palatino Linotype" w:hAnsi="Palatino Linotype" w:cs="Arial"/>
          <w:b/>
          <w:bCs/>
        </w:rPr>
        <w:t xml:space="preserve">PMT/TM/058/618/2020 </w:t>
      </w:r>
      <w:r>
        <w:rPr>
          <w:rFonts w:ascii="Palatino Linotype" w:hAnsi="Palatino Linotype" w:cs="Arial"/>
        </w:rPr>
        <w:t>signado por el Tesorero Municipal y dirigido al Secretario Técnico, en lo medular refiere adjuntar la información requerida; de fecha treinta de septiembre de dos mil veinte.</w:t>
      </w:r>
    </w:p>
    <w:p w14:paraId="7BEDDB80" w14:textId="04B8065B" w:rsidR="000C3495" w:rsidRPr="000D2BFD" w:rsidRDefault="000C3495" w:rsidP="000C3495">
      <w:pPr>
        <w:pStyle w:val="Prrafodelista"/>
        <w:numPr>
          <w:ilvl w:val="0"/>
          <w:numId w:val="36"/>
        </w:numPr>
        <w:autoSpaceDE w:val="0"/>
        <w:autoSpaceDN w:val="0"/>
        <w:adjustRightInd w:val="0"/>
        <w:spacing w:line="360" w:lineRule="auto"/>
        <w:ind w:right="619"/>
        <w:jc w:val="both"/>
        <w:rPr>
          <w:rFonts w:ascii="Palatino Linotype" w:hAnsi="Palatino Linotype" w:cs="Arial"/>
          <w:iCs/>
          <w:color w:val="000000"/>
          <w:u w:val="single"/>
        </w:rPr>
      </w:pPr>
      <w:r>
        <w:rPr>
          <w:rFonts w:ascii="Palatino Linotype" w:hAnsi="Palatino Linotype" w:cs="Arial"/>
          <w:iCs/>
          <w:color w:val="000000"/>
        </w:rPr>
        <w:lastRenderedPageBreak/>
        <w:t xml:space="preserve">Estado de Avance Presupuestal de Egresos Detallado, del periodo comprendido del uno de enero al treinta y uno de diciembre de dos mil diecinueve, consistente en 9 -nueve- fojas, </w:t>
      </w:r>
      <w:r w:rsidRPr="000D2BFD">
        <w:rPr>
          <w:rFonts w:ascii="Palatino Linotype" w:hAnsi="Palatino Linotype" w:cs="Arial"/>
          <w:b/>
          <w:bCs/>
          <w:iCs/>
          <w:color w:val="000000"/>
          <w:u w:val="single"/>
        </w:rPr>
        <w:t xml:space="preserve">en formato </w:t>
      </w:r>
      <w:proofErr w:type="spellStart"/>
      <w:r w:rsidRPr="000D2BFD">
        <w:rPr>
          <w:rFonts w:ascii="Palatino Linotype" w:hAnsi="Palatino Linotype" w:cs="Arial"/>
          <w:b/>
          <w:bCs/>
          <w:iCs/>
          <w:color w:val="000000"/>
          <w:u w:val="single"/>
        </w:rPr>
        <w:t>pdf</w:t>
      </w:r>
      <w:proofErr w:type="spellEnd"/>
      <w:r w:rsidRPr="000D2BFD">
        <w:rPr>
          <w:rFonts w:ascii="Palatino Linotype" w:hAnsi="Palatino Linotype" w:cs="Arial"/>
          <w:b/>
          <w:bCs/>
          <w:iCs/>
          <w:color w:val="000000"/>
          <w:u w:val="single"/>
        </w:rPr>
        <w:t xml:space="preserve"> sin firmas ni sellos emitidos por autoridad competente. </w:t>
      </w:r>
    </w:p>
    <w:p w14:paraId="22D87D91" w14:textId="76192767" w:rsidR="000C3495" w:rsidRPr="000C3495" w:rsidRDefault="000C3495" w:rsidP="000C3495">
      <w:pPr>
        <w:pStyle w:val="Prrafodelista"/>
        <w:numPr>
          <w:ilvl w:val="0"/>
          <w:numId w:val="36"/>
        </w:numPr>
        <w:autoSpaceDE w:val="0"/>
        <w:autoSpaceDN w:val="0"/>
        <w:adjustRightInd w:val="0"/>
        <w:spacing w:line="360" w:lineRule="auto"/>
        <w:ind w:right="619"/>
        <w:jc w:val="both"/>
        <w:rPr>
          <w:rFonts w:ascii="Palatino Linotype" w:hAnsi="Palatino Linotype" w:cs="Arial"/>
          <w:iCs/>
          <w:color w:val="000000"/>
          <w:lang w:val="es-MX"/>
        </w:rPr>
      </w:pPr>
      <w:r w:rsidRPr="000C3495">
        <w:rPr>
          <w:rFonts w:ascii="Palatino Linotype" w:hAnsi="Palatino Linotype" w:cs="Arial"/>
          <w:iCs/>
          <w:color w:val="000000"/>
          <w:lang w:val="es-MX"/>
        </w:rPr>
        <w:t xml:space="preserve">Oficio </w:t>
      </w:r>
      <w:r w:rsidRPr="000C3495">
        <w:rPr>
          <w:rFonts w:ascii="Palatino Linotype" w:hAnsi="Palatino Linotype" w:cs="Arial"/>
          <w:b/>
          <w:bCs/>
          <w:iCs/>
          <w:color w:val="000000"/>
          <w:lang w:val="es-MX"/>
        </w:rPr>
        <w:t xml:space="preserve">PTM058/ST/UT/00202/2020 </w:t>
      </w:r>
      <w:r w:rsidRPr="000C3495">
        <w:rPr>
          <w:rFonts w:ascii="Palatino Linotype" w:hAnsi="Palatino Linotype" w:cs="Arial"/>
          <w:iCs/>
          <w:color w:val="000000"/>
          <w:lang w:val="es-MX"/>
        </w:rPr>
        <w:t>signado p</w:t>
      </w:r>
      <w:r>
        <w:rPr>
          <w:rFonts w:ascii="Palatino Linotype" w:hAnsi="Palatino Linotype" w:cs="Arial"/>
          <w:iCs/>
          <w:color w:val="000000"/>
          <w:lang w:val="es-MX"/>
        </w:rPr>
        <w:t xml:space="preserve">or el Secretario Técnico y dirigido al Tesorero Municipal, </w:t>
      </w:r>
      <w:r w:rsidR="00E71757">
        <w:rPr>
          <w:rFonts w:ascii="Palatino Linotype" w:hAnsi="Palatino Linotype" w:cs="Arial"/>
          <w:iCs/>
          <w:color w:val="000000"/>
          <w:lang w:val="es-MX"/>
        </w:rPr>
        <w:t>en lo medular le requiere localizar y proporcionar la información requerida; de fecha dos de octubre de dos mil veinte.</w:t>
      </w:r>
    </w:p>
    <w:p w14:paraId="0D271B50" w14:textId="189582C3" w:rsidR="000C3495" w:rsidRPr="00E71757" w:rsidRDefault="00E71757" w:rsidP="000C3495">
      <w:pPr>
        <w:pStyle w:val="Prrafodelista"/>
        <w:numPr>
          <w:ilvl w:val="0"/>
          <w:numId w:val="36"/>
        </w:numPr>
        <w:autoSpaceDE w:val="0"/>
        <w:autoSpaceDN w:val="0"/>
        <w:adjustRightInd w:val="0"/>
        <w:spacing w:line="360" w:lineRule="auto"/>
        <w:ind w:right="619"/>
        <w:jc w:val="both"/>
        <w:rPr>
          <w:rFonts w:ascii="Palatino Linotype" w:hAnsi="Palatino Linotype" w:cs="Arial"/>
          <w:iCs/>
          <w:color w:val="000000"/>
          <w:lang w:val="es-MX"/>
        </w:rPr>
      </w:pPr>
      <w:r w:rsidRPr="00E71757">
        <w:rPr>
          <w:rFonts w:ascii="Palatino Linotype" w:hAnsi="Palatino Linotype" w:cs="Arial"/>
          <w:iCs/>
          <w:color w:val="000000"/>
          <w:lang w:val="es-MX"/>
        </w:rPr>
        <w:t xml:space="preserve">Oficio </w:t>
      </w:r>
      <w:r w:rsidRPr="00E71757">
        <w:rPr>
          <w:rFonts w:ascii="Palatino Linotype" w:hAnsi="Palatino Linotype" w:cs="Arial"/>
          <w:b/>
          <w:bCs/>
          <w:iCs/>
          <w:color w:val="000000"/>
          <w:lang w:val="es-MX"/>
        </w:rPr>
        <w:t xml:space="preserve">PTM/058/ST/UT/00203/2020 </w:t>
      </w:r>
      <w:r w:rsidRPr="00E71757">
        <w:rPr>
          <w:rFonts w:ascii="Palatino Linotype" w:hAnsi="Palatino Linotype" w:cs="Arial"/>
          <w:iCs/>
          <w:color w:val="000000"/>
          <w:lang w:val="es-MX"/>
        </w:rPr>
        <w:t>signado p</w:t>
      </w:r>
      <w:r>
        <w:rPr>
          <w:rFonts w:ascii="Palatino Linotype" w:hAnsi="Palatino Linotype" w:cs="Arial"/>
          <w:iCs/>
          <w:color w:val="000000"/>
          <w:lang w:val="es-MX"/>
        </w:rPr>
        <w:t xml:space="preserve">or el Secretario técnico y dirigido al Tesorero Municipal, en síntesis solicita localizar y proporcionar la información requerida; de fecha dos de octubre de dos mil veinte. </w:t>
      </w:r>
    </w:p>
    <w:p w14:paraId="0E4ED3C3" w14:textId="5E513E30" w:rsidR="00914000" w:rsidRPr="000D2BFD" w:rsidRDefault="00914000" w:rsidP="00914000">
      <w:pPr>
        <w:pStyle w:val="Prrafodelista"/>
        <w:numPr>
          <w:ilvl w:val="0"/>
          <w:numId w:val="35"/>
        </w:numPr>
        <w:autoSpaceDE w:val="0"/>
        <w:autoSpaceDN w:val="0"/>
        <w:adjustRightInd w:val="0"/>
        <w:spacing w:line="360" w:lineRule="auto"/>
        <w:ind w:right="619"/>
        <w:jc w:val="both"/>
        <w:rPr>
          <w:rFonts w:ascii="Palatino Linotype" w:hAnsi="Palatino Linotype" w:cs="Arial"/>
          <w:iCs/>
          <w:color w:val="000000"/>
        </w:rPr>
      </w:pPr>
      <w:r w:rsidRPr="00E71757">
        <w:rPr>
          <w:rFonts w:ascii="Palatino Linotype" w:hAnsi="Palatino Linotype" w:cs="Arial"/>
          <w:b/>
          <w:bCs/>
          <w:lang w:val="es-MX"/>
        </w:rPr>
        <w:t xml:space="preserve"> </w:t>
      </w:r>
      <w:r w:rsidRPr="00914000">
        <w:rPr>
          <w:rFonts w:ascii="Palatino Linotype" w:hAnsi="Palatino Linotype" w:cs="Arial"/>
          <w:b/>
          <w:bCs/>
        </w:rPr>
        <w:t>“R 196 Y ANEXOS.pdf”</w:t>
      </w:r>
      <w:r w:rsidR="000D2BFD">
        <w:rPr>
          <w:rFonts w:ascii="Palatino Linotype" w:hAnsi="Palatino Linotype" w:cs="Arial"/>
          <w:b/>
          <w:bCs/>
        </w:rPr>
        <w:t xml:space="preserve">: </w:t>
      </w:r>
      <w:r w:rsidR="000D2BFD">
        <w:rPr>
          <w:rFonts w:ascii="Palatino Linotype" w:hAnsi="Palatino Linotype" w:cs="Arial"/>
        </w:rPr>
        <w:t>Compila lo siguiente:</w:t>
      </w:r>
    </w:p>
    <w:p w14:paraId="1E5A8625" w14:textId="6DE0C729" w:rsidR="000D2BFD" w:rsidRPr="00914000" w:rsidRDefault="000D2BFD" w:rsidP="000D2BFD">
      <w:pPr>
        <w:pStyle w:val="Prrafodelista"/>
        <w:numPr>
          <w:ilvl w:val="0"/>
          <w:numId w:val="36"/>
        </w:numPr>
        <w:autoSpaceDE w:val="0"/>
        <w:autoSpaceDN w:val="0"/>
        <w:adjustRightInd w:val="0"/>
        <w:spacing w:line="360" w:lineRule="auto"/>
        <w:ind w:right="619"/>
        <w:jc w:val="both"/>
        <w:rPr>
          <w:rFonts w:ascii="Palatino Linotype" w:hAnsi="Palatino Linotype" w:cs="Arial"/>
          <w:iCs/>
          <w:color w:val="000000"/>
        </w:rPr>
      </w:pPr>
      <w:r>
        <w:rPr>
          <w:rFonts w:ascii="Palatino Linotype" w:hAnsi="Palatino Linotype" w:cs="Arial"/>
        </w:rPr>
        <w:t xml:space="preserve">Oficio </w:t>
      </w:r>
      <w:r>
        <w:rPr>
          <w:rFonts w:ascii="Palatino Linotype" w:hAnsi="Palatino Linotype" w:cs="Arial"/>
          <w:b/>
          <w:bCs/>
        </w:rPr>
        <w:t xml:space="preserve">PMT/TM/058/620/2020 </w:t>
      </w:r>
      <w:r>
        <w:rPr>
          <w:rFonts w:ascii="Palatino Linotype" w:hAnsi="Palatino Linotype" w:cs="Arial"/>
        </w:rPr>
        <w:t>signado por el Tesorero Municipal y dirigido al Secretario Técnico, en lo medular refiere adjuntar la información requerida; de fecha treinta de septiembre de dos mil veinte.</w:t>
      </w:r>
    </w:p>
    <w:p w14:paraId="11D90C51" w14:textId="58A2E4C0" w:rsidR="000D2BFD" w:rsidRPr="00914000" w:rsidRDefault="000D2BFD" w:rsidP="000D2BFD">
      <w:pPr>
        <w:pStyle w:val="Prrafodelista"/>
        <w:numPr>
          <w:ilvl w:val="0"/>
          <w:numId w:val="36"/>
        </w:numPr>
        <w:autoSpaceDE w:val="0"/>
        <w:autoSpaceDN w:val="0"/>
        <w:adjustRightInd w:val="0"/>
        <w:spacing w:line="360" w:lineRule="auto"/>
        <w:ind w:right="619"/>
        <w:jc w:val="both"/>
        <w:rPr>
          <w:rFonts w:ascii="Palatino Linotype" w:hAnsi="Palatino Linotype" w:cs="Arial"/>
          <w:iCs/>
          <w:color w:val="000000"/>
        </w:rPr>
      </w:pPr>
      <w:r>
        <w:rPr>
          <w:rFonts w:ascii="Palatino Linotype" w:hAnsi="Palatino Linotype" w:cs="Arial"/>
          <w:iCs/>
          <w:color w:val="000000"/>
        </w:rPr>
        <w:t xml:space="preserve">PbRM-10c “Estado comparativo presupuestal de egresos”, del periodo comprendido del uno de enero al treinta y uno de diciembre de dos mil dieciocho, consistente en 10 -diez- fojas; </w:t>
      </w:r>
      <w:r>
        <w:rPr>
          <w:rFonts w:ascii="Palatino Linotype" w:hAnsi="Palatino Linotype" w:cs="Arial"/>
          <w:b/>
          <w:bCs/>
          <w:iCs/>
          <w:color w:val="000000"/>
          <w:u w:val="single"/>
        </w:rPr>
        <w:t xml:space="preserve">en formato </w:t>
      </w:r>
      <w:proofErr w:type="spellStart"/>
      <w:r>
        <w:rPr>
          <w:rFonts w:ascii="Palatino Linotype" w:hAnsi="Palatino Linotype" w:cs="Arial"/>
          <w:b/>
          <w:bCs/>
          <w:iCs/>
          <w:color w:val="000000"/>
          <w:u w:val="single"/>
        </w:rPr>
        <w:t>pdf</w:t>
      </w:r>
      <w:proofErr w:type="spellEnd"/>
      <w:r>
        <w:rPr>
          <w:rFonts w:ascii="Palatino Linotype" w:hAnsi="Palatino Linotype" w:cs="Arial"/>
          <w:b/>
          <w:bCs/>
          <w:iCs/>
          <w:color w:val="000000"/>
          <w:u w:val="single"/>
        </w:rPr>
        <w:t xml:space="preserve"> sin firmas ni </w:t>
      </w:r>
      <w:r w:rsidR="00F8512A">
        <w:rPr>
          <w:rFonts w:ascii="Palatino Linotype" w:hAnsi="Palatino Linotype" w:cs="Arial"/>
          <w:b/>
          <w:bCs/>
          <w:iCs/>
          <w:color w:val="000000"/>
          <w:u w:val="single"/>
        </w:rPr>
        <w:t>s</w:t>
      </w:r>
      <w:r>
        <w:rPr>
          <w:rFonts w:ascii="Palatino Linotype" w:hAnsi="Palatino Linotype" w:cs="Arial"/>
          <w:b/>
          <w:bCs/>
          <w:iCs/>
          <w:color w:val="000000"/>
          <w:u w:val="single"/>
        </w:rPr>
        <w:t>ellos emitidos por autoridad competente.</w:t>
      </w:r>
    </w:p>
    <w:p w14:paraId="6B9A4DCC" w14:textId="0816AACA" w:rsidR="00914000" w:rsidRPr="000D2BFD" w:rsidRDefault="00914000" w:rsidP="00914000">
      <w:pPr>
        <w:pStyle w:val="Prrafodelista"/>
        <w:numPr>
          <w:ilvl w:val="0"/>
          <w:numId w:val="35"/>
        </w:numPr>
        <w:autoSpaceDE w:val="0"/>
        <w:autoSpaceDN w:val="0"/>
        <w:adjustRightInd w:val="0"/>
        <w:spacing w:line="360" w:lineRule="auto"/>
        <w:ind w:right="619"/>
        <w:jc w:val="both"/>
        <w:rPr>
          <w:rFonts w:ascii="Palatino Linotype" w:hAnsi="Palatino Linotype" w:cs="Arial"/>
          <w:iCs/>
          <w:color w:val="000000"/>
        </w:rPr>
      </w:pPr>
      <w:r w:rsidRPr="00914000">
        <w:rPr>
          <w:rFonts w:ascii="Palatino Linotype" w:hAnsi="Palatino Linotype" w:cs="Arial"/>
          <w:b/>
          <w:bCs/>
        </w:rPr>
        <w:t xml:space="preserve"> “R 00197 Y ANEXOS.pdf”</w:t>
      </w:r>
      <w:r w:rsidR="000D2BFD">
        <w:rPr>
          <w:rFonts w:ascii="Palatino Linotype" w:hAnsi="Palatino Linotype" w:cs="Arial"/>
          <w:b/>
          <w:bCs/>
        </w:rPr>
        <w:t xml:space="preserve">: </w:t>
      </w:r>
      <w:r w:rsidR="000D2BFD">
        <w:rPr>
          <w:rFonts w:ascii="Palatino Linotype" w:hAnsi="Palatino Linotype" w:cs="Arial"/>
        </w:rPr>
        <w:t>Compila lo siguiente:</w:t>
      </w:r>
    </w:p>
    <w:p w14:paraId="67D95611" w14:textId="34988A43" w:rsidR="000D2BFD" w:rsidRPr="00914000" w:rsidRDefault="000D2BFD" w:rsidP="000D2BFD">
      <w:pPr>
        <w:pStyle w:val="Prrafodelista"/>
        <w:numPr>
          <w:ilvl w:val="0"/>
          <w:numId w:val="36"/>
        </w:numPr>
        <w:autoSpaceDE w:val="0"/>
        <w:autoSpaceDN w:val="0"/>
        <w:adjustRightInd w:val="0"/>
        <w:spacing w:line="360" w:lineRule="auto"/>
        <w:ind w:right="619"/>
        <w:jc w:val="both"/>
        <w:rPr>
          <w:rFonts w:ascii="Palatino Linotype" w:hAnsi="Palatino Linotype" w:cs="Arial"/>
          <w:iCs/>
          <w:color w:val="000000"/>
        </w:rPr>
      </w:pPr>
      <w:r>
        <w:rPr>
          <w:rFonts w:ascii="Palatino Linotype" w:hAnsi="Palatino Linotype" w:cs="Arial"/>
        </w:rPr>
        <w:lastRenderedPageBreak/>
        <w:t xml:space="preserve">Oficio </w:t>
      </w:r>
      <w:r>
        <w:rPr>
          <w:rFonts w:ascii="Palatino Linotype" w:hAnsi="Palatino Linotype" w:cs="Arial"/>
          <w:b/>
          <w:bCs/>
        </w:rPr>
        <w:t xml:space="preserve">PMT/TM/058/621/2020 </w:t>
      </w:r>
      <w:r>
        <w:rPr>
          <w:rFonts w:ascii="Palatino Linotype" w:hAnsi="Palatino Linotype" w:cs="Arial"/>
        </w:rPr>
        <w:t>signado por el Tesorero Municipal y dirigido al Secretario Técnico, en lo medular refiere adjuntar la información requerida; de fecha treinta de septiembre de dos mil veinte.</w:t>
      </w:r>
    </w:p>
    <w:p w14:paraId="17C7BC85" w14:textId="1CB65DCC" w:rsidR="000D2BFD" w:rsidRPr="00914000" w:rsidRDefault="00F8512A" w:rsidP="000D2BFD">
      <w:pPr>
        <w:pStyle w:val="Prrafodelista"/>
        <w:numPr>
          <w:ilvl w:val="0"/>
          <w:numId w:val="36"/>
        </w:numPr>
        <w:autoSpaceDE w:val="0"/>
        <w:autoSpaceDN w:val="0"/>
        <w:adjustRightInd w:val="0"/>
        <w:spacing w:line="360" w:lineRule="auto"/>
        <w:ind w:right="619"/>
        <w:jc w:val="both"/>
        <w:rPr>
          <w:rFonts w:ascii="Palatino Linotype" w:hAnsi="Palatino Linotype" w:cs="Arial"/>
          <w:iCs/>
          <w:color w:val="000000"/>
        </w:rPr>
      </w:pPr>
      <w:r>
        <w:rPr>
          <w:rFonts w:ascii="Palatino Linotype" w:hAnsi="Palatino Linotype" w:cs="Arial"/>
          <w:iCs/>
          <w:color w:val="000000"/>
        </w:rPr>
        <w:t xml:space="preserve">Estado de avance presupuestal de egresos detallado, del periodo comprendido del uno de enero al treinta y uno de diciembre de dos mil dieciocho, consistente en 9 -nueve- fojas; </w:t>
      </w:r>
      <w:r>
        <w:rPr>
          <w:rFonts w:ascii="Palatino Linotype" w:hAnsi="Palatino Linotype" w:cs="Arial"/>
          <w:b/>
          <w:bCs/>
          <w:iCs/>
          <w:color w:val="000000"/>
          <w:u w:val="single"/>
        </w:rPr>
        <w:t xml:space="preserve">en formato </w:t>
      </w:r>
      <w:proofErr w:type="spellStart"/>
      <w:r>
        <w:rPr>
          <w:rFonts w:ascii="Palatino Linotype" w:hAnsi="Palatino Linotype" w:cs="Arial"/>
          <w:b/>
          <w:bCs/>
          <w:iCs/>
          <w:color w:val="000000"/>
          <w:u w:val="single"/>
        </w:rPr>
        <w:t>pdf</w:t>
      </w:r>
      <w:proofErr w:type="spellEnd"/>
      <w:r>
        <w:rPr>
          <w:rFonts w:ascii="Palatino Linotype" w:hAnsi="Palatino Linotype" w:cs="Arial"/>
          <w:b/>
          <w:bCs/>
          <w:iCs/>
          <w:color w:val="000000"/>
          <w:u w:val="single"/>
        </w:rPr>
        <w:t xml:space="preserve"> sin firmas ni sellos emitidos por autoridad competente.</w:t>
      </w:r>
    </w:p>
    <w:p w14:paraId="39611E49" w14:textId="5C76ACA4" w:rsidR="00914000" w:rsidRPr="00F8512A" w:rsidRDefault="00914000" w:rsidP="00914000">
      <w:pPr>
        <w:pStyle w:val="Prrafodelista"/>
        <w:numPr>
          <w:ilvl w:val="0"/>
          <w:numId w:val="35"/>
        </w:numPr>
        <w:autoSpaceDE w:val="0"/>
        <w:autoSpaceDN w:val="0"/>
        <w:adjustRightInd w:val="0"/>
        <w:spacing w:line="360" w:lineRule="auto"/>
        <w:ind w:right="619"/>
        <w:jc w:val="both"/>
        <w:rPr>
          <w:rFonts w:ascii="Palatino Linotype" w:hAnsi="Palatino Linotype" w:cs="Arial"/>
          <w:iCs/>
          <w:color w:val="000000"/>
        </w:rPr>
      </w:pPr>
      <w:r w:rsidRPr="00914000">
        <w:rPr>
          <w:rFonts w:ascii="Palatino Linotype" w:hAnsi="Palatino Linotype" w:cs="Arial"/>
          <w:b/>
          <w:bCs/>
        </w:rPr>
        <w:t xml:space="preserve"> “R 00198 Y ANEXOS.pdf”</w:t>
      </w:r>
      <w:r w:rsidR="00F8512A">
        <w:rPr>
          <w:rFonts w:ascii="Palatino Linotype" w:hAnsi="Palatino Linotype" w:cs="Arial"/>
          <w:b/>
          <w:bCs/>
        </w:rPr>
        <w:t xml:space="preserve">: </w:t>
      </w:r>
      <w:r w:rsidR="00F8512A">
        <w:rPr>
          <w:rFonts w:ascii="Palatino Linotype" w:hAnsi="Palatino Linotype" w:cs="Arial"/>
        </w:rPr>
        <w:t>Compila los siguientes soportes documentales:</w:t>
      </w:r>
    </w:p>
    <w:p w14:paraId="411A25DB" w14:textId="77777777" w:rsidR="00F8512A" w:rsidRPr="00914000" w:rsidRDefault="00F8512A" w:rsidP="00F8512A">
      <w:pPr>
        <w:pStyle w:val="Prrafodelista"/>
        <w:numPr>
          <w:ilvl w:val="0"/>
          <w:numId w:val="36"/>
        </w:numPr>
        <w:autoSpaceDE w:val="0"/>
        <w:autoSpaceDN w:val="0"/>
        <w:adjustRightInd w:val="0"/>
        <w:spacing w:line="360" w:lineRule="auto"/>
        <w:ind w:right="619"/>
        <w:jc w:val="both"/>
        <w:rPr>
          <w:rFonts w:ascii="Palatino Linotype" w:hAnsi="Palatino Linotype" w:cs="Arial"/>
          <w:iCs/>
          <w:color w:val="000000"/>
        </w:rPr>
      </w:pPr>
      <w:r>
        <w:rPr>
          <w:rFonts w:ascii="Palatino Linotype" w:hAnsi="Palatino Linotype" w:cs="Arial"/>
        </w:rPr>
        <w:t xml:space="preserve">Oficio </w:t>
      </w:r>
      <w:r>
        <w:rPr>
          <w:rFonts w:ascii="Palatino Linotype" w:hAnsi="Palatino Linotype" w:cs="Arial"/>
          <w:b/>
          <w:bCs/>
        </w:rPr>
        <w:t xml:space="preserve">PMT/TM/058/621/2020 </w:t>
      </w:r>
      <w:r>
        <w:rPr>
          <w:rFonts w:ascii="Palatino Linotype" w:hAnsi="Palatino Linotype" w:cs="Arial"/>
        </w:rPr>
        <w:t>signado por el Tesorero Municipal y dirigido al Secretario Técnico, en lo medular refiere adjuntar la información requerida; de fecha treinta de septiembre de dos mil veinte.</w:t>
      </w:r>
    </w:p>
    <w:p w14:paraId="232B2AB6" w14:textId="77777777" w:rsidR="00F8512A" w:rsidRPr="00914000" w:rsidRDefault="00F8512A" w:rsidP="00F8512A">
      <w:pPr>
        <w:pStyle w:val="Prrafodelista"/>
        <w:numPr>
          <w:ilvl w:val="0"/>
          <w:numId w:val="36"/>
        </w:numPr>
        <w:autoSpaceDE w:val="0"/>
        <w:autoSpaceDN w:val="0"/>
        <w:adjustRightInd w:val="0"/>
        <w:spacing w:line="360" w:lineRule="auto"/>
        <w:ind w:right="619"/>
        <w:jc w:val="both"/>
        <w:rPr>
          <w:rFonts w:ascii="Palatino Linotype" w:hAnsi="Palatino Linotype" w:cs="Arial"/>
          <w:iCs/>
          <w:color w:val="000000"/>
        </w:rPr>
      </w:pPr>
      <w:r>
        <w:rPr>
          <w:rFonts w:ascii="Palatino Linotype" w:hAnsi="Palatino Linotype" w:cs="Arial"/>
          <w:iCs/>
          <w:color w:val="000000"/>
        </w:rPr>
        <w:t xml:space="preserve">Estado de avance presupuestal de egresos detallado, del periodo comprendido del uno de enero al treinta y uno de diciembre de dos mil dieciocho, consistente en 9 -nueve- fojas; </w:t>
      </w:r>
      <w:r>
        <w:rPr>
          <w:rFonts w:ascii="Palatino Linotype" w:hAnsi="Palatino Linotype" w:cs="Arial"/>
          <w:b/>
          <w:bCs/>
          <w:iCs/>
          <w:color w:val="000000"/>
          <w:u w:val="single"/>
        </w:rPr>
        <w:t xml:space="preserve">en formato </w:t>
      </w:r>
      <w:proofErr w:type="spellStart"/>
      <w:r>
        <w:rPr>
          <w:rFonts w:ascii="Palatino Linotype" w:hAnsi="Palatino Linotype" w:cs="Arial"/>
          <w:b/>
          <w:bCs/>
          <w:iCs/>
          <w:color w:val="000000"/>
          <w:u w:val="single"/>
        </w:rPr>
        <w:t>pdf</w:t>
      </w:r>
      <w:proofErr w:type="spellEnd"/>
      <w:r>
        <w:rPr>
          <w:rFonts w:ascii="Palatino Linotype" w:hAnsi="Palatino Linotype" w:cs="Arial"/>
          <w:b/>
          <w:bCs/>
          <w:iCs/>
          <w:color w:val="000000"/>
          <w:u w:val="single"/>
        </w:rPr>
        <w:t xml:space="preserve"> sin firmas ni sellos emitidos por autoridad competente.</w:t>
      </w:r>
    </w:p>
    <w:p w14:paraId="07ACFF1B" w14:textId="00E33FCF" w:rsidR="00914000" w:rsidRPr="00F8512A" w:rsidRDefault="00914000" w:rsidP="00914000">
      <w:pPr>
        <w:pStyle w:val="Prrafodelista"/>
        <w:numPr>
          <w:ilvl w:val="0"/>
          <w:numId w:val="35"/>
        </w:numPr>
        <w:autoSpaceDE w:val="0"/>
        <w:autoSpaceDN w:val="0"/>
        <w:adjustRightInd w:val="0"/>
        <w:spacing w:line="360" w:lineRule="auto"/>
        <w:ind w:right="619"/>
        <w:jc w:val="both"/>
        <w:rPr>
          <w:rFonts w:ascii="Palatino Linotype" w:hAnsi="Palatino Linotype" w:cs="Arial"/>
          <w:iCs/>
          <w:color w:val="000000"/>
        </w:rPr>
      </w:pPr>
      <w:r w:rsidRPr="00914000">
        <w:rPr>
          <w:rFonts w:ascii="Palatino Linotype" w:hAnsi="Palatino Linotype" w:cs="Arial"/>
          <w:b/>
          <w:bCs/>
        </w:rPr>
        <w:t xml:space="preserve"> “R 199 Y ANEXOS_0001.pdf”</w:t>
      </w:r>
      <w:r w:rsidR="00F8512A">
        <w:rPr>
          <w:rFonts w:ascii="Palatino Linotype" w:hAnsi="Palatino Linotype" w:cs="Arial"/>
          <w:b/>
          <w:bCs/>
        </w:rPr>
        <w:t xml:space="preserve">: </w:t>
      </w:r>
      <w:r w:rsidR="00F8512A">
        <w:rPr>
          <w:rFonts w:ascii="Palatino Linotype" w:hAnsi="Palatino Linotype" w:cs="Arial"/>
        </w:rPr>
        <w:t xml:space="preserve">Compila los siguientes soportes documentales: </w:t>
      </w:r>
    </w:p>
    <w:p w14:paraId="53FAD432" w14:textId="2B0A6F68" w:rsidR="00F8512A" w:rsidRPr="00914000" w:rsidRDefault="00F8512A" w:rsidP="00F8512A">
      <w:pPr>
        <w:pStyle w:val="Prrafodelista"/>
        <w:numPr>
          <w:ilvl w:val="0"/>
          <w:numId w:val="36"/>
        </w:numPr>
        <w:autoSpaceDE w:val="0"/>
        <w:autoSpaceDN w:val="0"/>
        <w:adjustRightInd w:val="0"/>
        <w:spacing w:line="360" w:lineRule="auto"/>
        <w:ind w:right="619"/>
        <w:jc w:val="both"/>
        <w:rPr>
          <w:rFonts w:ascii="Palatino Linotype" w:hAnsi="Palatino Linotype" w:cs="Arial"/>
          <w:iCs/>
          <w:color w:val="000000"/>
        </w:rPr>
      </w:pPr>
      <w:r>
        <w:rPr>
          <w:rFonts w:ascii="Palatino Linotype" w:hAnsi="Palatino Linotype" w:cs="Arial"/>
        </w:rPr>
        <w:t xml:space="preserve">Oficio </w:t>
      </w:r>
      <w:r>
        <w:rPr>
          <w:rFonts w:ascii="Palatino Linotype" w:hAnsi="Palatino Linotype" w:cs="Arial"/>
          <w:b/>
          <w:bCs/>
        </w:rPr>
        <w:t xml:space="preserve">PMT/TM/058/622/2020 </w:t>
      </w:r>
      <w:r>
        <w:rPr>
          <w:rFonts w:ascii="Palatino Linotype" w:hAnsi="Palatino Linotype" w:cs="Arial"/>
        </w:rPr>
        <w:t xml:space="preserve">signado por el Tesorero Municipal y dirigido al Secretario Técnico, en lo medular refiere adjuntar la </w:t>
      </w:r>
      <w:r>
        <w:rPr>
          <w:rFonts w:ascii="Palatino Linotype" w:hAnsi="Palatino Linotype" w:cs="Arial"/>
        </w:rPr>
        <w:lastRenderedPageBreak/>
        <w:t>información requerida; de fecha treinta de septiembre de dos mil veinte.</w:t>
      </w:r>
    </w:p>
    <w:p w14:paraId="29139EF9" w14:textId="10A6F8AF" w:rsidR="00F8512A" w:rsidRPr="00F967CA" w:rsidRDefault="00F8512A" w:rsidP="00C42530">
      <w:pPr>
        <w:pStyle w:val="Prrafodelista"/>
        <w:numPr>
          <w:ilvl w:val="0"/>
          <w:numId w:val="36"/>
        </w:numPr>
        <w:autoSpaceDE w:val="0"/>
        <w:autoSpaceDN w:val="0"/>
        <w:adjustRightInd w:val="0"/>
        <w:spacing w:line="360" w:lineRule="auto"/>
        <w:ind w:right="619"/>
        <w:jc w:val="both"/>
        <w:rPr>
          <w:rFonts w:ascii="Palatino Linotype" w:hAnsi="Palatino Linotype" w:cs="Arial"/>
          <w:iCs/>
          <w:color w:val="000000"/>
        </w:rPr>
      </w:pPr>
      <w:r w:rsidRPr="00F967CA">
        <w:rPr>
          <w:rFonts w:ascii="Palatino Linotype" w:hAnsi="Palatino Linotype" w:cs="Arial"/>
          <w:iCs/>
          <w:color w:val="000000"/>
        </w:rPr>
        <w:t>PbRM-09b “Estado comparativo presupuestal de ingresos</w:t>
      </w:r>
      <w:r w:rsidR="00F967CA" w:rsidRPr="00F967CA">
        <w:rPr>
          <w:rFonts w:ascii="Palatino Linotype" w:hAnsi="Palatino Linotype" w:cs="Arial"/>
          <w:iCs/>
          <w:color w:val="000000"/>
        </w:rPr>
        <w:t>”</w:t>
      </w:r>
      <w:r w:rsidRPr="00F967CA">
        <w:rPr>
          <w:rFonts w:ascii="Palatino Linotype" w:hAnsi="Palatino Linotype" w:cs="Arial"/>
          <w:iCs/>
          <w:color w:val="000000"/>
        </w:rPr>
        <w:t xml:space="preserve">, del periodo comprendido del uno de enero al treinta y uno de diciembre de dos mil dieciocho, consistente en </w:t>
      </w:r>
      <w:r w:rsidR="00F967CA" w:rsidRPr="00F967CA">
        <w:rPr>
          <w:rFonts w:ascii="Palatino Linotype" w:hAnsi="Palatino Linotype" w:cs="Arial"/>
          <w:iCs/>
          <w:color w:val="000000"/>
        </w:rPr>
        <w:t xml:space="preserve">16 -dieciséis- fojas, </w:t>
      </w:r>
      <w:r w:rsidR="00F967CA" w:rsidRPr="00F967CA">
        <w:rPr>
          <w:rFonts w:ascii="Palatino Linotype" w:hAnsi="Palatino Linotype" w:cs="Arial"/>
          <w:b/>
          <w:bCs/>
          <w:iCs/>
          <w:color w:val="000000"/>
          <w:u w:val="single"/>
        </w:rPr>
        <w:t xml:space="preserve">en formato </w:t>
      </w:r>
      <w:proofErr w:type="spellStart"/>
      <w:r w:rsidR="00F967CA" w:rsidRPr="00F967CA">
        <w:rPr>
          <w:rFonts w:ascii="Palatino Linotype" w:hAnsi="Palatino Linotype" w:cs="Arial"/>
          <w:b/>
          <w:bCs/>
          <w:iCs/>
          <w:color w:val="000000"/>
          <w:u w:val="single"/>
        </w:rPr>
        <w:t>pdf</w:t>
      </w:r>
      <w:proofErr w:type="spellEnd"/>
      <w:r w:rsidR="00F967CA" w:rsidRPr="00F967CA">
        <w:rPr>
          <w:rFonts w:ascii="Palatino Linotype" w:hAnsi="Palatino Linotype" w:cs="Arial"/>
          <w:b/>
          <w:bCs/>
          <w:iCs/>
          <w:color w:val="000000"/>
          <w:u w:val="single"/>
        </w:rPr>
        <w:t xml:space="preserve"> sin firmas ni sellos emitidos por autoridades competentes. </w:t>
      </w:r>
    </w:p>
    <w:p w14:paraId="3A35ED9C" w14:textId="032EE4BA" w:rsidR="00914000" w:rsidRPr="000A233C" w:rsidRDefault="00914000" w:rsidP="00914000">
      <w:pPr>
        <w:pStyle w:val="Prrafodelista"/>
        <w:numPr>
          <w:ilvl w:val="0"/>
          <w:numId w:val="35"/>
        </w:numPr>
        <w:autoSpaceDE w:val="0"/>
        <w:autoSpaceDN w:val="0"/>
        <w:adjustRightInd w:val="0"/>
        <w:spacing w:line="360" w:lineRule="auto"/>
        <w:ind w:right="619"/>
        <w:jc w:val="both"/>
        <w:rPr>
          <w:rFonts w:ascii="Palatino Linotype" w:hAnsi="Palatino Linotype" w:cs="Arial"/>
          <w:iCs/>
          <w:color w:val="000000"/>
        </w:rPr>
      </w:pPr>
      <w:r w:rsidRPr="00914000">
        <w:rPr>
          <w:rFonts w:ascii="Palatino Linotype" w:hAnsi="Palatino Linotype" w:cs="Arial"/>
          <w:b/>
          <w:bCs/>
        </w:rPr>
        <w:t xml:space="preserve"> “R 200 Y ANEXOS.pdf”</w:t>
      </w:r>
      <w:r w:rsidR="000A233C">
        <w:rPr>
          <w:rFonts w:ascii="Palatino Linotype" w:hAnsi="Palatino Linotype" w:cs="Arial"/>
          <w:b/>
          <w:bCs/>
        </w:rPr>
        <w:t xml:space="preserve">: </w:t>
      </w:r>
      <w:r w:rsidR="000A233C">
        <w:rPr>
          <w:rFonts w:ascii="Palatino Linotype" w:hAnsi="Palatino Linotype" w:cs="Arial"/>
        </w:rPr>
        <w:t>Compila los siguientes soportes documentales:</w:t>
      </w:r>
    </w:p>
    <w:p w14:paraId="7EE303D8" w14:textId="4ABF6678" w:rsidR="000A233C" w:rsidRPr="00914000" w:rsidRDefault="000A233C" w:rsidP="000A233C">
      <w:pPr>
        <w:pStyle w:val="Prrafodelista"/>
        <w:numPr>
          <w:ilvl w:val="0"/>
          <w:numId w:val="36"/>
        </w:numPr>
        <w:autoSpaceDE w:val="0"/>
        <w:autoSpaceDN w:val="0"/>
        <w:adjustRightInd w:val="0"/>
        <w:spacing w:line="360" w:lineRule="auto"/>
        <w:ind w:right="619"/>
        <w:jc w:val="both"/>
        <w:rPr>
          <w:rFonts w:ascii="Palatino Linotype" w:hAnsi="Palatino Linotype" w:cs="Arial"/>
          <w:iCs/>
          <w:color w:val="000000"/>
        </w:rPr>
      </w:pPr>
      <w:r>
        <w:rPr>
          <w:rFonts w:ascii="Palatino Linotype" w:hAnsi="Palatino Linotype" w:cs="Arial"/>
        </w:rPr>
        <w:t xml:space="preserve">Oficio </w:t>
      </w:r>
      <w:r>
        <w:rPr>
          <w:rFonts w:ascii="Palatino Linotype" w:hAnsi="Palatino Linotype" w:cs="Arial"/>
          <w:b/>
          <w:bCs/>
        </w:rPr>
        <w:t xml:space="preserve">PMT/TM/058/623/2020 </w:t>
      </w:r>
      <w:r>
        <w:rPr>
          <w:rFonts w:ascii="Palatino Linotype" w:hAnsi="Palatino Linotype" w:cs="Arial"/>
        </w:rPr>
        <w:t>signado por el Tesorero Municipal y dirigido al Secretario Técnico, en lo medular refiere adjuntar la información requerida; de fecha treinta de septiembre de dos mil veinte.</w:t>
      </w:r>
    </w:p>
    <w:p w14:paraId="66175E97" w14:textId="1A22524A" w:rsidR="000A233C" w:rsidRPr="00F967CA" w:rsidRDefault="000A233C" w:rsidP="000A233C">
      <w:pPr>
        <w:pStyle w:val="Prrafodelista"/>
        <w:numPr>
          <w:ilvl w:val="0"/>
          <w:numId w:val="36"/>
        </w:numPr>
        <w:autoSpaceDE w:val="0"/>
        <w:autoSpaceDN w:val="0"/>
        <w:adjustRightInd w:val="0"/>
        <w:spacing w:line="360" w:lineRule="auto"/>
        <w:ind w:right="619"/>
        <w:jc w:val="both"/>
        <w:rPr>
          <w:rFonts w:ascii="Palatino Linotype" w:hAnsi="Palatino Linotype" w:cs="Arial"/>
          <w:iCs/>
          <w:color w:val="000000"/>
        </w:rPr>
      </w:pPr>
      <w:r>
        <w:rPr>
          <w:rFonts w:ascii="Palatino Linotype" w:hAnsi="Palatino Linotype" w:cs="Arial"/>
          <w:iCs/>
          <w:color w:val="000000"/>
        </w:rPr>
        <w:t xml:space="preserve">Estado de avance presupuestal de ingresos, del periodo comprendido del uno de enero al treinta y uno de diciembre de dos mil dieciocho, consistente en 12 -doce- fojas, </w:t>
      </w:r>
      <w:r>
        <w:rPr>
          <w:rFonts w:ascii="Palatino Linotype" w:hAnsi="Palatino Linotype" w:cs="Arial"/>
          <w:b/>
          <w:bCs/>
          <w:iCs/>
          <w:color w:val="000000"/>
          <w:u w:val="single"/>
        </w:rPr>
        <w:t xml:space="preserve">en formato </w:t>
      </w:r>
      <w:proofErr w:type="spellStart"/>
      <w:r>
        <w:rPr>
          <w:rFonts w:ascii="Palatino Linotype" w:hAnsi="Palatino Linotype" w:cs="Arial"/>
          <w:b/>
          <w:bCs/>
          <w:iCs/>
          <w:color w:val="000000"/>
          <w:u w:val="single"/>
        </w:rPr>
        <w:t>pdf</w:t>
      </w:r>
      <w:proofErr w:type="spellEnd"/>
      <w:r>
        <w:rPr>
          <w:rFonts w:ascii="Palatino Linotype" w:hAnsi="Palatino Linotype" w:cs="Arial"/>
          <w:b/>
          <w:bCs/>
          <w:iCs/>
          <w:color w:val="000000"/>
          <w:u w:val="single"/>
        </w:rPr>
        <w:t xml:space="preserve"> sin firmas ni sellos emitidos por autoridades competentes.</w:t>
      </w:r>
    </w:p>
    <w:p w14:paraId="1CD87527" w14:textId="2C1FECFB" w:rsidR="00914000" w:rsidRPr="000A233C" w:rsidRDefault="00914000" w:rsidP="00914000">
      <w:pPr>
        <w:pStyle w:val="Prrafodelista"/>
        <w:numPr>
          <w:ilvl w:val="0"/>
          <w:numId w:val="35"/>
        </w:numPr>
        <w:autoSpaceDE w:val="0"/>
        <w:autoSpaceDN w:val="0"/>
        <w:adjustRightInd w:val="0"/>
        <w:spacing w:line="360" w:lineRule="auto"/>
        <w:ind w:right="619"/>
        <w:jc w:val="both"/>
        <w:rPr>
          <w:rFonts w:ascii="Palatino Linotype" w:hAnsi="Palatino Linotype" w:cs="Arial"/>
          <w:iCs/>
          <w:color w:val="000000"/>
        </w:rPr>
      </w:pPr>
      <w:r w:rsidRPr="00914000">
        <w:rPr>
          <w:rFonts w:ascii="Palatino Linotype" w:hAnsi="Palatino Linotype" w:cs="Arial"/>
        </w:rPr>
        <w:t>“</w:t>
      </w:r>
      <w:r w:rsidRPr="00914000">
        <w:rPr>
          <w:rFonts w:ascii="Palatino Linotype" w:hAnsi="Palatino Linotype" w:cs="Arial"/>
          <w:b/>
          <w:bCs/>
        </w:rPr>
        <w:t>R 00219.pdf”</w:t>
      </w:r>
      <w:r w:rsidR="000A233C">
        <w:rPr>
          <w:rFonts w:ascii="Palatino Linotype" w:hAnsi="Palatino Linotype" w:cs="Arial"/>
          <w:b/>
          <w:bCs/>
        </w:rPr>
        <w:t xml:space="preserve">: </w:t>
      </w:r>
      <w:r w:rsidR="000A233C">
        <w:rPr>
          <w:rFonts w:ascii="Palatino Linotype" w:hAnsi="Palatino Linotype" w:cs="Arial"/>
        </w:rPr>
        <w:t>Compila los siguientes soportes documentales:</w:t>
      </w:r>
    </w:p>
    <w:p w14:paraId="111CD67A" w14:textId="0E5770C3" w:rsidR="000A233C" w:rsidRPr="00914000" w:rsidRDefault="000A233C" w:rsidP="000A233C">
      <w:pPr>
        <w:pStyle w:val="Prrafodelista"/>
        <w:numPr>
          <w:ilvl w:val="0"/>
          <w:numId w:val="36"/>
        </w:numPr>
        <w:autoSpaceDE w:val="0"/>
        <w:autoSpaceDN w:val="0"/>
        <w:adjustRightInd w:val="0"/>
        <w:spacing w:line="360" w:lineRule="auto"/>
        <w:ind w:right="619"/>
        <w:jc w:val="both"/>
        <w:rPr>
          <w:rFonts w:ascii="Palatino Linotype" w:hAnsi="Palatino Linotype" w:cs="Arial"/>
          <w:iCs/>
          <w:color w:val="000000"/>
        </w:rPr>
      </w:pPr>
      <w:r>
        <w:rPr>
          <w:rFonts w:ascii="Palatino Linotype" w:hAnsi="Palatino Linotype" w:cs="Arial"/>
        </w:rPr>
        <w:t xml:space="preserve">Oficio </w:t>
      </w:r>
      <w:r>
        <w:rPr>
          <w:rFonts w:ascii="Palatino Linotype" w:hAnsi="Palatino Linotype" w:cs="Arial"/>
          <w:b/>
          <w:bCs/>
        </w:rPr>
        <w:t xml:space="preserve">PMT/TM/058/649/2020 </w:t>
      </w:r>
      <w:r>
        <w:rPr>
          <w:rFonts w:ascii="Palatino Linotype" w:hAnsi="Palatino Linotype" w:cs="Arial"/>
        </w:rPr>
        <w:t>signado por el Tesorero Municipal y dirigido al Secretario Técnico, en lo medular refiere adjuntar la información requerida; de fecha catorce de octubre de dos mil veinte.</w:t>
      </w:r>
    </w:p>
    <w:p w14:paraId="1A5CAF15" w14:textId="25DD4993" w:rsidR="000A233C" w:rsidRPr="00F967CA" w:rsidRDefault="000A233C" w:rsidP="000A233C">
      <w:pPr>
        <w:pStyle w:val="Prrafodelista"/>
        <w:numPr>
          <w:ilvl w:val="0"/>
          <w:numId w:val="36"/>
        </w:numPr>
        <w:autoSpaceDE w:val="0"/>
        <w:autoSpaceDN w:val="0"/>
        <w:adjustRightInd w:val="0"/>
        <w:spacing w:line="360" w:lineRule="auto"/>
        <w:ind w:right="619"/>
        <w:jc w:val="both"/>
        <w:rPr>
          <w:rFonts w:ascii="Palatino Linotype" w:hAnsi="Palatino Linotype" w:cs="Arial"/>
          <w:iCs/>
          <w:color w:val="000000"/>
        </w:rPr>
      </w:pPr>
      <w:r>
        <w:rPr>
          <w:rFonts w:ascii="Palatino Linotype" w:hAnsi="Palatino Linotype" w:cs="Arial"/>
          <w:iCs/>
          <w:color w:val="000000"/>
        </w:rPr>
        <w:t xml:space="preserve">PbRM-07a “Programa Anual de Obras”, del periodo comprendido del uno de enero al treinta y uno de diciembre de dos mil veinte, consistente en 4 -cuatro- fojas, </w:t>
      </w:r>
      <w:r>
        <w:rPr>
          <w:rFonts w:ascii="Palatino Linotype" w:hAnsi="Palatino Linotype" w:cs="Arial"/>
          <w:b/>
          <w:bCs/>
          <w:iCs/>
          <w:color w:val="000000"/>
          <w:u w:val="single"/>
        </w:rPr>
        <w:t xml:space="preserve">en formato </w:t>
      </w:r>
      <w:proofErr w:type="spellStart"/>
      <w:r>
        <w:rPr>
          <w:rFonts w:ascii="Palatino Linotype" w:hAnsi="Palatino Linotype" w:cs="Arial"/>
          <w:b/>
          <w:bCs/>
          <w:iCs/>
          <w:color w:val="000000"/>
          <w:u w:val="single"/>
        </w:rPr>
        <w:t>pdf</w:t>
      </w:r>
      <w:proofErr w:type="spellEnd"/>
      <w:r>
        <w:rPr>
          <w:rFonts w:ascii="Palatino Linotype" w:hAnsi="Palatino Linotype" w:cs="Arial"/>
          <w:b/>
          <w:bCs/>
          <w:iCs/>
          <w:color w:val="000000"/>
          <w:u w:val="single"/>
        </w:rPr>
        <w:t xml:space="preserve"> sin firmas ni sellos emitidos por autoridades competentes.</w:t>
      </w:r>
    </w:p>
    <w:p w14:paraId="65DAD324" w14:textId="3688FDCB" w:rsidR="00927017" w:rsidRPr="000A233C" w:rsidRDefault="00914000" w:rsidP="00914000">
      <w:pPr>
        <w:pStyle w:val="Prrafodelista"/>
        <w:numPr>
          <w:ilvl w:val="0"/>
          <w:numId w:val="35"/>
        </w:numPr>
        <w:autoSpaceDE w:val="0"/>
        <w:autoSpaceDN w:val="0"/>
        <w:adjustRightInd w:val="0"/>
        <w:spacing w:line="360" w:lineRule="auto"/>
        <w:ind w:right="619"/>
        <w:jc w:val="both"/>
        <w:rPr>
          <w:rFonts w:ascii="Palatino Linotype" w:hAnsi="Palatino Linotype" w:cs="Arial"/>
          <w:iCs/>
          <w:color w:val="000000"/>
        </w:rPr>
      </w:pPr>
      <w:r w:rsidRPr="00914000">
        <w:rPr>
          <w:rFonts w:ascii="Palatino Linotype" w:hAnsi="Palatino Linotype" w:cs="Arial"/>
        </w:rPr>
        <w:lastRenderedPageBreak/>
        <w:t xml:space="preserve"> </w:t>
      </w:r>
      <w:r w:rsidRPr="00914000">
        <w:rPr>
          <w:rFonts w:ascii="Palatino Linotype" w:hAnsi="Palatino Linotype" w:cs="Arial"/>
          <w:b/>
          <w:bCs/>
        </w:rPr>
        <w:t>“R 00223.pdf”</w:t>
      </w:r>
      <w:r w:rsidR="000A233C">
        <w:rPr>
          <w:rFonts w:ascii="Palatino Linotype" w:hAnsi="Palatino Linotype" w:cs="Arial"/>
          <w:b/>
          <w:bCs/>
        </w:rPr>
        <w:t xml:space="preserve">: </w:t>
      </w:r>
      <w:r w:rsidR="000A233C">
        <w:rPr>
          <w:rFonts w:ascii="Palatino Linotype" w:hAnsi="Palatino Linotype" w:cs="Arial"/>
        </w:rPr>
        <w:t>Compila los siguientes soportes documentales:</w:t>
      </w:r>
    </w:p>
    <w:p w14:paraId="702989EE" w14:textId="31D16C78" w:rsidR="000A233C" w:rsidRPr="00914000" w:rsidRDefault="000A233C" w:rsidP="000A233C">
      <w:pPr>
        <w:pStyle w:val="Prrafodelista"/>
        <w:numPr>
          <w:ilvl w:val="0"/>
          <w:numId w:val="36"/>
        </w:numPr>
        <w:autoSpaceDE w:val="0"/>
        <w:autoSpaceDN w:val="0"/>
        <w:adjustRightInd w:val="0"/>
        <w:spacing w:line="360" w:lineRule="auto"/>
        <w:ind w:right="619"/>
        <w:jc w:val="both"/>
        <w:rPr>
          <w:rFonts w:ascii="Palatino Linotype" w:hAnsi="Palatino Linotype" w:cs="Arial"/>
          <w:iCs/>
          <w:color w:val="000000"/>
        </w:rPr>
      </w:pPr>
      <w:r>
        <w:rPr>
          <w:rFonts w:ascii="Palatino Linotype" w:hAnsi="Palatino Linotype" w:cs="Arial"/>
        </w:rPr>
        <w:t xml:space="preserve">Oficio </w:t>
      </w:r>
      <w:r>
        <w:rPr>
          <w:rFonts w:ascii="Palatino Linotype" w:hAnsi="Palatino Linotype" w:cs="Arial"/>
          <w:b/>
          <w:bCs/>
        </w:rPr>
        <w:t xml:space="preserve">PMT/TM/058/647/2020 </w:t>
      </w:r>
      <w:r>
        <w:rPr>
          <w:rFonts w:ascii="Palatino Linotype" w:hAnsi="Palatino Linotype" w:cs="Arial"/>
        </w:rPr>
        <w:t>signado por el Tesorero Municipal y dirigido al Secretario Técnico, en lo medular refiere adjuntar la información requerida; de fecha catorce de octubre de dos mil veinte.</w:t>
      </w:r>
    </w:p>
    <w:p w14:paraId="049D694C" w14:textId="11313DC9" w:rsidR="000A233C" w:rsidRPr="00F967CA" w:rsidRDefault="000A233C" w:rsidP="000A233C">
      <w:pPr>
        <w:pStyle w:val="Prrafodelista"/>
        <w:numPr>
          <w:ilvl w:val="0"/>
          <w:numId w:val="36"/>
        </w:numPr>
        <w:autoSpaceDE w:val="0"/>
        <w:autoSpaceDN w:val="0"/>
        <w:adjustRightInd w:val="0"/>
        <w:spacing w:line="360" w:lineRule="auto"/>
        <w:ind w:right="619"/>
        <w:jc w:val="both"/>
        <w:rPr>
          <w:rFonts w:ascii="Palatino Linotype" w:hAnsi="Palatino Linotype" w:cs="Arial"/>
          <w:iCs/>
          <w:color w:val="000000"/>
        </w:rPr>
      </w:pPr>
      <w:r>
        <w:rPr>
          <w:rFonts w:ascii="Palatino Linotype" w:hAnsi="Palatino Linotype" w:cs="Arial"/>
          <w:iCs/>
          <w:color w:val="000000"/>
        </w:rPr>
        <w:t xml:space="preserve">PbRM-07a “Programa Anual de Obras”, del periodo comprendido del uno de enero al treinta y uno de diciembre de dos mil veinte, consistente en 4 -cuatro- fojas, </w:t>
      </w:r>
      <w:r>
        <w:rPr>
          <w:rFonts w:ascii="Palatino Linotype" w:hAnsi="Palatino Linotype" w:cs="Arial"/>
          <w:b/>
          <w:bCs/>
          <w:iCs/>
          <w:color w:val="000000"/>
          <w:u w:val="single"/>
        </w:rPr>
        <w:t xml:space="preserve">en </w:t>
      </w:r>
      <w:r w:rsidR="00613502">
        <w:rPr>
          <w:rFonts w:ascii="Palatino Linotype" w:hAnsi="Palatino Linotype" w:cs="Arial"/>
          <w:b/>
          <w:bCs/>
          <w:iCs/>
          <w:color w:val="000000"/>
          <w:u w:val="single"/>
        </w:rPr>
        <w:t>formato</w:t>
      </w:r>
      <w:r>
        <w:rPr>
          <w:rFonts w:ascii="Palatino Linotype" w:hAnsi="Palatino Linotype" w:cs="Arial"/>
          <w:b/>
          <w:bCs/>
          <w:iCs/>
          <w:color w:val="000000"/>
          <w:u w:val="single"/>
        </w:rPr>
        <w:t xml:space="preserve"> </w:t>
      </w:r>
      <w:proofErr w:type="spellStart"/>
      <w:r>
        <w:rPr>
          <w:rFonts w:ascii="Palatino Linotype" w:hAnsi="Palatino Linotype" w:cs="Arial"/>
          <w:b/>
          <w:bCs/>
          <w:iCs/>
          <w:color w:val="000000"/>
          <w:u w:val="single"/>
        </w:rPr>
        <w:t>pdf</w:t>
      </w:r>
      <w:proofErr w:type="spellEnd"/>
      <w:r>
        <w:rPr>
          <w:rFonts w:ascii="Palatino Linotype" w:hAnsi="Palatino Linotype" w:cs="Arial"/>
          <w:b/>
          <w:bCs/>
          <w:iCs/>
          <w:color w:val="000000"/>
          <w:u w:val="single"/>
        </w:rPr>
        <w:t xml:space="preserve"> sin firmas ni sellos emitidos por autoridades competentes.</w:t>
      </w:r>
    </w:p>
    <w:p w14:paraId="407D2478" w14:textId="15680929" w:rsidR="000A233C" w:rsidRPr="00914000" w:rsidRDefault="000A233C" w:rsidP="00613502">
      <w:pPr>
        <w:pStyle w:val="Prrafodelista"/>
        <w:autoSpaceDE w:val="0"/>
        <w:autoSpaceDN w:val="0"/>
        <w:adjustRightInd w:val="0"/>
        <w:spacing w:line="360" w:lineRule="auto"/>
        <w:ind w:left="1080" w:right="619"/>
        <w:jc w:val="both"/>
        <w:rPr>
          <w:rStyle w:val="apple-style-span"/>
          <w:rFonts w:ascii="Palatino Linotype" w:hAnsi="Palatino Linotype" w:cs="Arial"/>
          <w:iCs/>
          <w:color w:val="000000"/>
        </w:rPr>
      </w:pPr>
    </w:p>
    <w:p w14:paraId="34C43CBD" w14:textId="675AE9F6" w:rsidR="00E95B74" w:rsidRDefault="00E95B74" w:rsidP="00927017">
      <w:pPr>
        <w:autoSpaceDE w:val="0"/>
        <w:autoSpaceDN w:val="0"/>
        <w:adjustRightInd w:val="0"/>
        <w:ind w:left="567" w:right="618"/>
        <w:jc w:val="both"/>
        <w:rPr>
          <w:rStyle w:val="apple-style-span"/>
          <w:rFonts w:ascii="Palatino Linotype" w:hAnsi="Palatino Linotype" w:cs="Arial"/>
          <w:b/>
          <w:bCs/>
          <w:i/>
          <w:color w:val="000000"/>
        </w:rPr>
      </w:pPr>
    </w:p>
    <w:p w14:paraId="66028D8B" w14:textId="756BBE34" w:rsidR="00613502" w:rsidRDefault="00327718" w:rsidP="00327718">
      <w:pPr>
        <w:spacing w:after="0" w:line="360" w:lineRule="auto"/>
        <w:jc w:val="both"/>
        <w:rPr>
          <w:rFonts w:ascii="Palatino Linotype" w:hAnsi="Palatino Linotype" w:cs="Arial"/>
          <w:noProof/>
          <w:color w:val="000000"/>
          <w:sz w:val="24"/>
          <w:lang w:eastAsia="es-MX"/>
        </w:rPr>
      </w:pPr>
      <w:r>
        <w:rPr>
          <w:rFonts w:ascii="Palatino Linotype" w:hAnsi="Palatino Linotype" w:cs="Arial"/>
          <w:noProof/>
          <w:color w:val="000000"/>
          <w:sz w:val="24"/>
          <w:lang w:eastAsia="es-MX"/>
        </w:rPr>
        <w:t xml:space="preserve">En este tenor, con base en la respuesta del </w:t>
      </w:r>
      <w:r>
        <w:rPr>
          <w:rFonts w:ascii="Palatino Linotype" w:hAnsi="Palatino Linotype" w:cs="Arial"/>
          <w:b/>
          <w:bCs/>
          <w:noProof/>
          <w:color w:val="000000"/>
          <w:sz w:val="24"/>
          <w:lang w:eastAsia="es-MX"/>
        </w:rPr>
        <w:t xml:space="preserve">Sujeto Obligado </w:t>
      </w:r>
      <w:r>
        <w:rPr>
          <w:rFonts w:ascii="Palatino Linotype" w:hAnsi="Palatino Linotype" w:cs="Arial"/>
          <w:noProof/>
          <w:color w:val="000000"/>
          <w:sz w:val="24"/>
          <w:lang w:eastAsia="es-MX"/>
        </w:rPr>
        <w:t xml:space="preserve">se advierte que </w:t>
      </w:r>
      <w:r>
        <w:rPr>
          <w:rFonts w:ascii="Palatino Linotype" w:hAnsi="Palatino Linotype" w:cs="Arial"/>
          <w:b/>
          <w:bCs/>
          <w:noProof/>
          <w:color w:val="000000"/>
          <w:sz w:val="24"/>
          <w:lang w:eastAsia="es-MX"/>
        </w:rPr>
        <w:t xml:space="preserve">El Sujeto Obligado </w:t>
      </w:r>
      <w:r>
        <w:rPr>
          <w:rFonts w:ascii="Palatino Linotype" w:hAnsi="Palatino Linotype" w:cs="Arial"/>
          <w:noProof/>
          <w:color w:val="000000"/>
          <w:sz w:val="24"/>
          <w:lang w:eastAsia="es-MX"/>
        </w:rPr>
        <w:t>no colmó ninguno de los requerimientos, actualizando la</w:t>
      </w:r>
      <w:r w:rsidR="00ED5AA7">
        <w:rPr>
          <w:rFonts w:ascii="Palatino Linotype" w:hAnsi="Palatino Linotype" w:cs="Arial"/>
          <w:noProof/>
          <w:color w:val="000000"/>
          <w:sz w:val="24"/>
          <w:lang w:eastAsia="es-MX"/>
        </w:rPr>
        <w:t>s</w:t>
      </w:r>
      <w:r w:rsidR="00613502">
        <w:rPr>
          <w:rFonts w:ascii="Palatino Linotype" w:hAnsi="Palatino Linotype" w:cs="Arial"/>
          <w:noProof/>
          <w:color w:val="000000"/>
          <w:sz w:val="24"/>
          <w:lang w:eastAsia="es-MX"/>
        </w:rPr>
        <w:t xml:space="preserve"> causal</w:t>
      </w:r>
      <w:r w:rsidR="00ED5AA7">
        <w:rPr>
          <w:rFonts w:ascii="Palatino Linotype" w:hAnsi="Palatino Linotype" w:cs="Arial"/>
          <w:noProof/>
          <w:color w:val="000000"/>
          <w:sz w:val="24"/>
          <w:lang w:eastAsia="es-MX"/>
        </w:rPr>
        <w:t>es</w:t>
      </w:r>
      <w:r w:rsidR="00613502">
        <w:rPr>
          <w:rFonts w:ascii="Palatino Linotype" w:hAnsi="Palatino Linotype" w:cs="Arial"/>
          <w:noProof/>
          <w:color w:val="000000"/>
          <w:sz w:val="24"/>
          <w:lang w:eastAsia="es-MX"/>
        </w:rPr>
        <w:t xml:space="preserve"> de procedencia inmersa</w:t>
      </w:r>
      <w:r w:rsidR="00ED5AA7">
        <w:rPr>
          <w:rFonts w:ascii="Palatino Linotype" w:hAnsi="Palatino Linotype" w:cs="Arial"/>
          <w:noProof/>
          <w:color w:val="000000"/>
          <w:sz w:val="24"/>
          <w:lang w:eastAsia="es-MX"/>
        </w:rPr>
        <w:t>s</w:t>
      </w:r>
      <w:r w:rsidR="00613502">
        <w:rPr>
          <w:rFonts w:ascii="Palatino Linotype" w:hAnsi="Palatino Linotype" w:cs="Arial"/>
          <w:noProof/>
          <w:color w:val="000000"/>
          <w:sz w:val="24"/>
          <w:lang w:eastAsia="es-MX"/>
        </w:rPr>
        <w:t xml:space="preserve"> en el artículo 179, fracciones I</w:t>
      </w:r>
      <w:r w:rsidR="000D1A89">
        <w:rPr>
          <w:rFonts w:ascii="Palatino Linotype" w:hAnsi="Palatino Linotype" w:cs="Arial"/>
          <w:noProof/>
          <w:color w:val="000000"/>
          <w:sz w:val="24"/>
          <w:lang w:eastAsia="es-MX"/>
        </w:rPr>
        <w:t>, V</w:t>
      </w:r>
      <w:r w:rsidR="00613502">
        <w:rPr>
          <w:rFonts w:ascii="Palatino Linotype" w:hAnsi="Palatino Linotype" w:cs="Arial"/>
          <w:noProof/>
          <w:color w:val="000000"/>
          <w:sz w:val="24"/>
          <w:lang w:eastAsia="es-MX"/>
        </w:rPr>
        <w:t xml:space="preserve"> y VIII de la Ley de Transparencia y Acceso a la Información Pública del Estado de México y Municipios, porciones normativas que disponen a la literalidad lo siguiente: </w:t>
      </w:r>
    </w:p>
    <w:p w14:paraId="1D306AF2" w14:textId="77777777" w:rsidR="00327718" w:rsidRDefault="00327718" w:rsidP="00327718">
      <w:pPr>
        <w:pStyle w:val="Citas"/>
      </w:pPr>
      <w:r>
        <w:t>“Artículo 179. El recurso de revisión es un medio de protección que la Ley otorga a los particulares, para hacer valer su derecho de acceso a la información pública, y procederá en contra de las siguientes causas:</w:t>
      </w:r>
    </w:p>
    <w:p w14:paraId="658381C8" w14:textId="678588AB" w:rsidR="00327718" w:rsidRDefault="00327718" w:rsidP="00F91523">
      <w:pPr>
        <w:pStyle w:val="Citas"/>
        <w:numPr>
          <w:ilvl w:val="0"/>
          <w:numId w:val="11"/>
        </w:numPr>
        <w:ind w:left="1170" w:hanging="259"/>
      </w:pPr>
      <w:r>
        <w:t xml:space="preserve">La negativa a la información solicitada; </w:t>
      </w:r>
      <w:r>
        <w:tab/>
      </w:r>
    </w:p>
    <w:p w14:paraId="66FB47AA" w14:textId="0B2F8C1D" w:rsidR="00613502" w:rsidRDefault="00613502" w:rsidP="00327718">
      <w:pPr>
        <w:pStyle w:val="Citas"/>
        <w:ind w:left="911"/>
      </w:pPr>
      <w:r>
        <w:t>(…)</w:t>
      </w:r>
    </w:p>
    <w:p w14:paraId="3A1EF5F3" w14:textId="4FFCBD44" w:rsidR="000D1A89" w:rsidRDefault="000D1A89" w:rsidP="00327718">
      <w:pPr>
        <w:pStyle w:val="Citas"/>
        <w:ind w:left="911"/>
      </w:pPr>
      <w:r>
        <w:t>V. La entrega de información incompleta;</w:t>
      </w:r>
    </w:p>
    <w:p w14:paraId="69A4240E" w14:textId="2517178F" w:rsidR="00613502" w:rsidRDefault="00613502" w:rsidP="00613502">
      <w:pPr>
        <w:pStyle w:val="Citas"/>
        <w:ind w:left="720"/>
      </w:pPr>
      <w:r>
        <w:lastRenderedPageBreak/>
        <w:t>VIII.</w:t>
      </w:r>
      <w:r>
        <w:tab/>
        <w:t xml:space="preserve"> La notificación, entrega o puesta a disposición de información en una modalidad o formato distinto al solicitado.</w:t>
      </w:r>
    </w:p>
    <w:p w14:paraId="01EF918F" w14:textId="39958AF4" w:rsidR="00613502" w:rsidRPr="00613502" w:rsidRDefault="00613502" w:rsidP="00613502">
      <w:pPr>
        <w:pStyle w:val="Citas"/>
        <w:ind w:left="720"/>
        <w:rPr>
          <w:b/>
          <w:bCs/>
        </w:rPr>
      </w:pPr>
      <w:r>
        <w:t xml:space="preserve">(…)” </w:t>
      </w:r>
      <w:r>
        <w:rPr>
          <w:b/>
          <w:bCs/>
        </w:rPr>
        <w:t>[Sic]</w:t>
      </w:r>
    </w:p>
    <w:p w14:paraId="4CA37DB2" w14:textId="468FA6D0" w:rsidR="00327718" w:rsidRPr="00327718" w:rsidRDefault="00327718" w:rsidP="0039245A">
      <w:pPr>
        <w:spacing w:after="0" w:line="360" w:lineRule="auto"/>
        <w:jc w:val="both"/>
        <w:rPr>
          <w:rFonts w:ascii="Palatino Linotype" w:hAnsi="Palatino Linotype" w:cs="Arial"/>
          <w:noProof/>
          <w:color w:val="000000"/>
          <w:sz w:val="24"/>
          <w:lang w:eastAsia="es-MX"/>
        </w:rPr>
      </w:pPr>
    </w:p>
    <w:p w14:paraId="61CFE23F" w14:textId="5E1D0C70" w:rsidR="00613502" w:rsidRDefault="00DF270F" w:rsidP="0039245A">
      <w:pPr>
        <w:spacing w:after="0" w:line="360" w:lineRule="auto"/>
        <w:jc w:val="both"/>
        <w:rPr>
          <w:rFonts w:ascii="Palatino Linotype" w:hAnsi="Palatino Linotype" w:cs="Arial"/>
          <w:noProof/>
          <w:color w:val="000000"/>
          <w:sz w:val="24"/>
          <w:lang w:eastAsia="es-MX"/>
        </w:rPr>
      </w:pPr>
      <w:r>
        <w:rPr>
          <w:rFonts w:ascii="Palatino Linotype" w:hAnsi="Palatino Linotype" w:cs="Arial"/>
          <w:noProof/>
          <w:color w:val="000000"/>
          <w:sz w:val="24"/>
          <w:lang w:eastAsia="es-MX"/>
        </w:rPr>
        <w:t>Inconforme con la</w:t>
      </w:r>
      <w:r w:rsidR="004F76FC">
        <w:rPr>
          <w:rFonts w:ascii="Palatino Linotype" w:hAnsi="Palatino Linotype" w:cs="Arial"/>
          <w:noProof/>
          <w:color w:val="000000"/>
          <w:sz w:val="24"/>
          <w:lang w:eastAsia="es-MX"/>
        </w:rPr>
        <w:t>s</w:t>
      </w:r>
      <w:r>
        <w:rPr>
          <w:rFonts w:ascii="Palatino Linotype" w:hAnsi="Palatino Linotype" w:cs="Arial"/>
          <w:noProof/>
          <w:color w:val="000000"/>
          <w:sz w:val="24"/>
          <w:lang w:eastAsia="es-MX"/>
        </w:rPr>
        <w:t xml:space="preserve"> respuesta</w:t>
      </w:r>
      <w:r w:rsidR="004F76FC">
        <w:rPr>
          <w:rFonts w:ascii="Palatino Linotype" w:hAnsi="Palatino Linotype" w:cs="Arial"/>
          <w:noProof/>
          <w:color w:val="000000"/>
          <w:sz w:val="24"/>
          <w:lang w:eastAsia="es-MX"/>
        </w:rPr>
        <w:t>s</w:t>
      </w:r>
      <w:r>
        <w:rPr>
          <w:rFonts w:ascii="Palatino Linotype" w:hAnsi="Palatino Linotype" w:cs="Arial"/>
          <w:noProof/>
          <w:color w:val="000000"/>
          <w:sz w:val="24"/>
          <w:lang w:eastAsia="es-MX"/>
        </w:rPr>
        <w:t xml:space="preserve"> del </w:t>
      </w:r>
      <w:r>
        <w:rPr>
          <w:rFonts w:ascii="Palatino Linotype" w:hAnsi="Palatino Linotype" w:cs="Arial"/>
          <w:b/>
          <w:bCs/>
          <w:noProof/>
          <w:color w:val="000000"/>
          <w:sz w:val="24"/>
          <w:lang w:eastAsia="es-MX"/>
        </w:rPr>
        <w:t xml:space="preserve">Sujeto Obligado, El Recurrente </w:t>
      </w:r>
      <w:r>
        <w:rPr>
          <w:rFonts w:ascii="Palatino Linotype" w:hAnsi="Palatino Linotype" w:cs="Arial"/>
          <w:noProof/>
          <w:color w:val="000000"/>
          <w:sz w:val="24"/>
          <w:lang w:eastAsia="es-MX"/>
        </w:rPr>
        <w:t>interpuso</w:t>
      </w:r>
      <w:r w:rsidR="00056D2A">
        <w:rPr>
          <w:rFonts w:ascii="Palatino Linotype" w:hAnsi="Palatino Linotype" w:cs="Arial"/>
          <w:noProof/>
          <w:color w:val="000000"/>
          <w:sz w:val="24"/>
          <w:lang w:eastAsia="es-MX"/>
        </w:rPr>
        <w:t xml:space="preserve">, </w:t>
      </w:r>
      <w:r w:rsidR="000B6250">
        <w:rPr>
          <w:rFonts w:ascii="Palatino Linotype" w:hAnsi="Palatino Linotype" w:cs="Arial"/>
          <w:noProof/>
          <w:color w:val="000000"/>
          <w:sz w:val="24"/>
          <w:lang w:eastAsia="es-MX"/>
        </w:rPr>
        <w:t>recursos de revisión en</w:t>
      </w:r>
      <w:r w:rsidR="00327718">
        <w:rPr>
          <w:rFonts w:ascii="Palatino Linotype" w:hAnsi="Palatino Linotype" w:cs="Arial"/>
          <w:noProof/>
          <w:color w:val="000000"/>
          <w:sz w:val="24"/>
          <w:lang w:eastAsia="es-MX"/>
        </w:rPr>
        <w:t xml:space="preserve"> fechas </w:t>
      </w:r>
      <w:r w:rsidR="00613502">
        <w:rPr>
          <w:rFonts w:ascii="Palatino Linotype" w:hAnsi="Palatino Linotype" w:cs="Arial"/>
          <w:noProof/>
          <w:color w:val="000000"/>
          <w:sz w:val="24"/>
          <w:lang w:eastAsia="es-MX"/>
        </w:rPr>
        <w:t xml:space="preserve">tres y diecisiete de noviembre de dos mil veinte, admitiendose los días </w:t>
      </w:r>
      <w:r w:rsidR="000D1A89">
        <w:rPr>
          <w:rFonts w:ascii="Palatino Linotype" w:hAnsi="Palatino Linotype" w:cs="Arial"/>
          <w:noProof/>
          <w:color w:val="000000"/>
          <w:sz w:val="24"/>
          <w:lang w:eastAsia="es-MX"/>
        </w:rPr>
        <w:t>nueve y veintitres de noviembre del presente. Señalando múltiples razones o motivos de inconformidad, los cuales son de la literalidad siguiente:</w:t>
      </w:r>
    </w:p>
    <w:p w14:paraId="3B0F3C34" w14:textId="77777777" w:rsidR="000D1A89" w:rsidRPr="00796609" w:rsidRDefault="000D1A89" w:rsidP="000D1A89">
      <w:pPr>
        <w:spacing w:before="240" w:line="360" w:lineRule="auto"/>
        <w:jc w:val="both"/>
        <w:rPr>
          <w:rFonts w:ascii="Palatino Linotype" w:hAnsi="Palatino Linotype" w:cs="Arial"/>
          <w:b/>
          <w:bCs/>
        </w:rPr>
      </w:pPr>
      <w:r w:rsidRPr="00796609">
        <w:rPr>
          <w:rFonts w:ascii="Palatino Linotype" w:hAnsi="Palatino Linotype" w:cs="Arial"/>
          <w:b/>
          <w:bCs/>
        </w:rPr>
        <w:t>05165/INFOEM/IP/RR/2020, 05166/INFOEM/IP/RR/2020, 05167/INFOEM/IP/RR/2020, 05169/INFOEM/IP/RR/2020, 05173/INFOEM/IP/RR/2020, 05176/INFOEM/IP/RR/2020, 05179/INFOEM/IP/RR/2020, 05180/INFOEM/IP/RR/2020, 05181/INFOEM/IP/RR/2020 y 05182/INFOEM/IP/RR/2020</w:t>
      </w:r>
    </w:p>
    <w:p w14:paraId="0168F3B5" w14:textId="77777777" w:rsidR="000D1A89" w:rsidRDefault="000D1A89" w:rsidP="000D1A89">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325A252C" w14:textId="77777777" w:rsidR="000D1A89" w:rsidRPr="00DC028A" w:rsidRDefault="000D1A89" w:rsidP="000D1A89">
      <w:pPr>
        <w:pStyle w:val="Citas"/>
        <w:rPr>
          <w:b/>
          <w:bCs/>
        </w:rPr>
      </w:pPr>
      <w:r w:rsidRPr="00DC028A">
        <w:t xml:space="preserve">“La información que se </w:t>
      </w:r>
      <w:proofErr w:type="spellStart"/>
      <w:r w:rsidRPr="00DC028A">
        <w:t>proporciono</w:t>
      </w:r>
      <w:proofErr w:type="spellEnd"/>
      <w:r w:rsidRPr="00DC028A">
        <w:t xml:space="preserve"> del formato PBRM 09ª avance presupuestal de ingresos al mes de diciembre de 2019 del Ayuntamiento de Tenancingo no fue entregada en el formato de datos abiertos en el que fue elaborado y en formato </w:t>
      </w:r>
      <w:proofErr w:type="spellStart"/>
      <w:r w:rsidRPr="00DC028A">
        <w:t>pdf</w:t>
      </w:r>
      <w:proofErr w:type="spellEnd"/>
      <w:r w:rsidRPr="00DC028A">
        <w:t xml:space="preserve"> firmado y sellado.</w:t>
      </w:r>
      <w:r>
        <w:t xml:space="preserve">” </w:t>
      </w:r>
      <w:r>
        <w:rPr>
          <w:b/>
          <w:bCs/>
        </w:rPr>
        <w:t>[Sic]</w:t>
      </w:r>
    </w:p>
    <w:p w14:paraId="29A6BEDD" w14:textId="77777777" w:rsidR="000D1A89" w:rsidRDefault="000D1A89" w:rsidP="000D1A89">
      <w:pPr>
        <w:spacing w:before="240" w:line="360" w:lineRule="auto"/>
        <w:jc w:val="both"/>
        <w:rPr>
          <w:rFonts w:ascii="Palatino Linotype" w:hAnsi="Palatino Linotype" w:cs="Arial"/>
          <w:b/>
          <w:bCs/>
        </w:rPr>
      </w:pPr>
    </w:p>
    <w:p w14:paraId="4750C83A" w14:textId="37AE029B" w:rsidR="000D1A89" w:rsidRDefault="000D1A89" w:rsidP="000D1A89">
      <w:pPr>
        <w:spacing w:before="240" w:line="360" w:lineRule="auto"/>
        <w:jc w:val="both"/>
        <w:rPr>
          <w:rFonts w:ascii="Palatino Linotype" w:hAnsi="Palatino Linotype" w:cs="Arial"/>
          <w:b/>
          <w:bCs/>
          <w:sz w:val="24"/>
        </w:rPr>
      </w:pPr>
      <w:r w:rsidRPr="00DC028A">
        <w:rPr>
          <w:rFonts w:ascii="Palatino Linotype" w:hAnsi="Palatino Linotype" w:cs="Arial"/>
          <w:b/>
          <w:bCs/>
        </w:rPr>
        <w:t>05502/INFOEM/IP/RR/2020 y</w:t>
      </w:r>
      <w:r w:rsidRPr="00DC028A">
        <w:rPr>
          <w:rFonts w:ascii="Palatino Linotype" w:hAnsi="Palatino Linotype" w:cs="Arial"/>
          <w:b/>
          <w:bCs/>
          <w:sz w:val="24"/>
        </w:rPr>
        <w:t xml:space="preserve"> 5503/INFOEM/IP/RR/2020</w:t>
      </w:r>
    </w:p>
    <w:p w14:paraId="30DB11A7" w14:textId="77777777" w:rsidR="000D1A89" w:rsidRDefault="000D1A89" w:rsidP="000D1A89">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5F40F5C1" w14:textId="77777777" w:rsidR="000D1A89" w:rsidRPr="00DC028A" w:rsidRDefault="000D1A89" w:rsidP="000D1A89">
      <w:pPr>
        <w:pStyle w:val="Citas"/>
        <w:rPr>
          <w:b/>
          <w:bCs/>
          <w:sz w:val="24"/>
        </w:rPr>
      </w:pPr>
      <w:r>
        <w:lastRenderedPageBreak/>
        <w:t xml:space="preserve">“El formato PBRM 11 programa anual de obras al mes de septiembre de 2020 que se proporcionó, no </w:t>
      </w:r>
      <w:proofErr w:type="spellStart"/>
      <w:r>
        <w:t>esta</w:t>
      </w:r>
      <w:proofErr w:type="spellEnd"/>
      <w:r>
        <w:t xml:space="preserve"> firmado y sellado” </w:t>
      </w:r>
      <w:r>
        <w:rPr>
          <w:b/>
          <w:bCs/>
        </w:rPr>
        <w:t>[Sic]</w:t>
      </w:r>
    </w:p>
    <w:p w14:paraId="5A20CEE5" w14:textId="77777777" w:rsidR="000D1A89" w:rsidRDefault="000D1A89" w:rsidP="000D1A89">
      <w:pPr>
        <w:pStyle w:val="Citas"/>
        <w:rPr>
          <w:sz w:val="24"/>
        </w:rPr>
      </w:pPr>
    </w:p>
    <w:p w14:paraId="73795B66" w14:textId="77777777" w:rsidR="00006D25" w:rsidRDefault="00006D25" w:rsidP="00006D25">
      <w:pPr>
        <w:spacing w:before="240" w:line="360" w:lineRule="auto"/>
        <w:jc w:val="both"/>
        <w:rPr>
          <w:rFonts w:ascii="Palatino Linotype" w:hAnsi="Palatino Linotype" w:cs="Arial"/>
          <w:sz w:val="24"/>
          <w:szCs w:val="24"/>
        </w:rPr>
      </w:pPr>
      <w:r>
        <w:rPr>
          <w:rFonts w:ascii="Palatino Linotype" w:hAnsi="Palatino Linotype" w:cs="Arial"/>
          <w:noProof/>
          <w:color w:val="000000"/>
          <w:sz w:val="24"/>
          <w:lang w:eastAsia="es-MX"/>
        </w:rPr>
        <w:t xml:space="preserve">Por otra parte, como fue mencionado en el antecedente sexto, en los expedientes electrónicos de los recursos de revisión </w:t>
      </w:r>
      <w:r>
        <w:rPr>
          <w:rFonts w:ascii="Palatino Linotype" w:hAnsi="Palatino Linotype" w:cs="Arial"/>
          <w:b/>
          <w:bCs/>
          <w:sz w:val="24"/>
          <w:szCs w:val="24"/>
        </w:rPr>
        <w:t xml:space="preserve">05502/INFOEM/IP/RR/2020 y 05503/INFOEM/IP/RR/2020, El Sujeto Obligado </w:t>
      </w:r>
      <w:r>
        <w:rPr>
          <w:rFonts w:ascii="Palatino Linotype" w:hAnsi="Palatino Linotype" w:cs="Arial"/>
          <w:sz w:val="24"/>
          <w:szCs w:val="24"/>
        </w:rPr>
        <w:t>rindió sus informes justificados en fecha treinta de noviembre de dos mil veinte. Describiendo su contenido a continuación:</w:t>
      </w:r>
    </w:p>
    <w:p w14:paraId="5E1A7395" w14:textId="77777777" w:rsidR="00006D25" w:rsidRDefault="00006D25" w:rsidP="00006D25">
      <w:pPr>
        <w:spacing w:before="240" w:line="360" w:lineRule="auto"/>
        <w:jc w:val="both"/>
        <w:rPr>
          <w:rFonts w:ascii="Palatino Linotype" w:hAnsi="Palatino Linotype" w:cs="Arial"/>
          <w:b/>
          <w:bCs/>
          <w:sz w:val="24"/>
          <w:szCs w:val="24"/>
        </w:rPr>
      </w:pPr>
      <w:r>
        <w:rPr>
          <w:rFonts w:ascii="Palatino Linotype" w:hAnsi="Palatino Linotype" w:cs="Arial"/>
          <w:b/>
          <w:bCs/>
          <w:sz w:val="24"/>
          <w:szCs w:val="24"/>
        </w:rPr>
        <w:t>Recurso de revisión 05502/INFOEM/IP/RR/2020</w:t>
      </w:r>
    </w:p>
    <w:p w14:paraId="6780722F" w14:textId="0EB9990E" w:rsidR="00006D25" w:rsidRDefault="00006D25" w:rsidP="00006D25">
      <w:pPr>
        <w:pStyle w:val="Prrafodelista"/>
        <w:numPr>
          <w:ilvl w:val="0"/>
          <w:numId w:val="37"/>
        </w:numPr>
        <w:spacing w:before="240" w:line="360" w:lineRule="auto"/>
        <w:jc w:val="both"/>
        <w:rPr>
          <w:rFonts w:ascii="Palatino Linotype" w:hAnsi="Palatino Linotype" w:cs="Arial"/>
          <w:b/>
          <w:bCs/>
        </w:rPr>
      </w:pPr>
      <w:r>
        <w:rPr>
          <w:rFonts w:ascii="Palatino Linotype" w:hAnsi="Palatino Linotype" w:cs="Arial"/>
          <w:b/>
          <w:bCs/>
        </w:rPr>
        <w:t xml:space="preserve">“OFICIO SOL. 00234 RECIBIDA TESORERIA 2020_0001.pdf”: </w:t>
      </w:r>
      <w:r>
        <w:rPr>
          <w:rFonts w:ascii="Palatino Linotype" w:hAnsi="Palatino Linotype" w:cs="Arial"/>
        </w:rPr>
        <w:t xml:space="preserve">Oficio </w:t>
      </w:r>
      <w:r>
        <w:rPr>
          <w:rFonts w:ascii="Palatino Linotype" w:hAnsi="Palatino Linotype" w:cs="Arial"/>
          <w:b/>
          <w:bCs/>
        </w:rPr>
        <w:t xml:space="preserve">PMT/TIM/058/791/2020 </w:t>
      </w:r>
      <w:r>
        <w:rPr>
          <w:rFonts w:ascii="Palatino Linotype" w:hAnsi="Palatino Linotype" w:cs="Arial"/>
        </w:rPr>
        <w:t xml:space="preserve">signado por el Tesorero Municipal y dirigido al Secretario Técnico, en lo particular, con relación al formato PbRM-11 manifiesta que no se encuentra firmado y sellado, ya que solo es generado como auxiliar por el sistema, manifestando que los lineamientos aplicables, le excluyen de la obligación de firmar y sellar dicho formato; de fecha treinta de noviembre de dos mil veinte. </w:t>
      </w:r>
    </w:p>
    <w:p w14:paraId="29F01F9B" w14:textId="77777777" w:rsidR="00006D25" w:rsidRPr="00006D25" w:rsidRDefault="00006D25" w:rsidP="00006D25">
      <w:pPr>
        <w:pStyle w:val="Prrafodelista"/>
        <w:spacing w:before="240" w:line="360" w:lineRule="auto"/>
        <w:ind w:left="720"/>
        <w:jc w:val="both"/>
        <w:rPr>
          <w:rFonts w:ascii="Palatino Linotype" w:hAnsi="Palatino Linotype" w:cs="Arial"/>
          <w:b/>
          <w:bCs/>
        </w:rPr>
      </w:pPr>
    </w:p>
    <w:p w14:paraId="61FAA4CF" w14:textId="29AB777F" w:rsidR="00006D25" w:rsidRPr="00CC7B71" w:rsidRDefault="00006D25" w:rsidP="00006D25">
      <w:pPr>
        <w:spacing w:before="240" w:line="360" w:lineRule="auto"/>
        <w:jc w:val="both"/>
        <w:rPr>
          <w:rFonts w:ascii="Palatino Linotype" w:hAnsi="Palatino Linotype" w:cs="Arial"/>
          <w:sz w:val="24"/>
          <w:szCs w:val="24"/>
        </w:rPr>
      </w:pPr>
      <w:r>
        <w:rPr>
          <w:rFonts w:ascii="Palatino Linotype" w:hAnsi="Palatino Linotype" w:cs="Arial"/>
          <w:b/>
          <w:bCs/>
          <w:sz w:val="24"/>
          <w:szCs w:val="24"/>
        </w:rPr>
        <w:t>Recurso de revisión 05503/INFOEM/IP/RR/2020</w:t>
      </w:r>
      <w:r>
        <w:rPr>
          <w:rFonts w:ascii="Palatino Linotype" w:hAnsi="Palatino Linotype" w:cs="Arial"/>
          <w:sz w:val="24"/>
          <w:szCs w:val="24"/>
        </w:rPr>
        <w:t xml:space="preserve"> </w:t>
      </w:r>
    </w:p>
    <w:p w14:paraId="3745F492" w14:textId="77777777" w:rsidR="003933D6" w:rsidRDefault="00006D25" w:rsidP="003933D6">
      <w:pPr>
        <w:pStyle w:val="Prrafodelista"/>
        <w:numPr>
          <w:ilvl w:val="0"/>
          <w:numId w:val="37"/>
        </w:numPr>
        <w:spacing w:before="240" w:line="360" w:lineRule="auto"/>
        <w:jc w:val="both"/>
        <w:rPr>
          <w:rFonts w:ascii="Palatino Linotype" w:hAnsi="Palatino Linotype" w:cs="Arial"/>
          <w:b/>
          <w:bCs/>
        </w:rPr>
      </w:pPr>
      <w:r>
        <w:rPr>
          <w:rFonts w:ascii="Palatino Linotype" w:hAnsi="Palatino Linotype" w:cs="Arial"/>
          <w:b/>
          <w:bCs/>
          <w:noProof/>
          <w:color w:val="000000"/>
          <w:lang w:eastAsia="es-MX"/>
        </w:rPr>
        <w:t>“</w:t>
      </w:r>
      <w:r>
        <w:rPr>
          <w:rFonts w:ascii="Palatino Linotype" w:hAnsi="Palatino Linotype" w:cs="Arial"/>
          <w:b/>
          <w:bCs/>
        </w:rPr>
        <w:t xml:space="preserve">“OFICIO SOL. 00235 RECIBIDA TESORERIA 2020_0001.pdf”: </w:t>
      </w:r>
      <w:r>
        <w:rPr>
          <w:rFonts w:ascii="Palatino Linotype" w:hAnsi="Palatino Linotype" w:cs="Arial"/>
        </w:rPr>
        <w:t xml:space="preserve">Oficio </w:t>
      </w:r>
      <w:r>
        <w:rPr>
          <w:rFonts w:ascii="Palatino Linotype" w:hAnsi="Palatino Linotype" w:cs="Arial"/>
          <w:b/>
          <w:bCs/>
        </w:rPr>
        <w:t xml:space="preserve">PMT/TM/058/792/2020 </w:t>
      </w:r>
      <w:r>
        <w:rPr>
          <w:rFonts w:ascii="Palatino Linotype" w:hAnsi="Palatino Linotype" w:cs="Arial"/>
        </w:rPr>
        <w:t xml:space="preserve">signado por el Tesorero Municipal y dirigido al </w:t>
      </w:r>
      <w:r w:rsidR="003933D6">
        <w:rPr>
          <w:rFonts w:ascii="Palatino Linotype" w:hAnsi="Palatino Linotype" w:cs="Arial"/>
        </w:rPr>
        <w:lastRenderedPageBreak/>
        <w:t xml:space="preserve">Secretario Técnico, en lo particular, con relación al formato PbRM-11 manifiesta que no se encuentra firmado y sellado, ya que solo es generado como auxiliar por el sistema, manifestando que los lineamientos aplicables, le excluyen de la obligación de firmar y sellar dicho formato; de fecha treinta de noviembre de dos mil veinte. </w:t>
      </w:r>
    </w:p>
    <w:p w14:paraId="27F94698" w14:textId="11C45F55" w:rsidR="00613502" w:rsidRPr="00006D25" w:rsidRDefault="00613502" w:rsidP="003933D6">
      <w:pPr>
        <w:pStyle w:val="Prrafodelista"/>
        <w:spacing w:line="360" w:lineRule="auto"/>
        <w:ind w:left="720"/>
        <w:jc w:val="both"/>
        <w:rPr>
          <w:rFonts w:ascii="Palatino Linotype" w:hAnsi="Palatino Linotype" w:cs="Arial"/>
          <w:b/>
          <w:bCs/>
          <w:noProof/>
          <w:color w:val="000000"/>
          <w:lang w:eastAsia="es-MX"/>
        </w:rPr>
      </w:pPr>
    </w:p>
    <w:p w14:paraId="7E5524B6" w14:textId="5D4C99DA" w:rsidR="003933D6" w:rsidRDefault="008A3486" w:rsidP="008A3486">
      <w:pPr>
        <w:spacing w:line="360" w:lineRule="auto"/>
        <w:jc w:val="both"/>
        <w:rPr>
          <w:rFonts w:ascii="Palatino Linotype" w:hAnsi="Palatino Linotype" w:cs="Arial"/>
          <w:noProof/>
          <w:color w:val="000000"/>
          <w:sz w:val="24"/>
          <w:szCs w:val="24"/>
          <w:lang w:eastAsia="es-MX"/>
        </w:rPr>
      </w:pPr>
      <w:r w:rsidRPr="00A857DA">
        <w:rPr>
          <w:rFonts w:ascii="Palatino Linotype" w:hAnsi="Palatino Linotype" w:cs="Arial"/>
          <w:noProof/>
          <w:color w:val="000000"/>
          <w:sz w:val="24"/>
          <w:szCs w:val="24"/>
          <w:lang w:eastAsia="es-MX"/>
        </w:rPr>
        <w:t xml:space="preserve">Hechas las precisiones anteriores, si bien es cierto que </w:t>
      </w:r>
      <w:r w:rsidRPr="00A857DA">
        <w:rPr>
          <w:rFonts w:ascii="Palatino Linotype" w:hAnsi="Palatino Linotype" w:cs="Arial"/>
          <w:b/>
          <w:bCs/>
          <w:noProof/>
          <w:color w:val="000000"/>
          <w:sz w:val="24"/>
          <w:szCs w:val="24"/>
          <w:lang w:eastAsia="es-MX"/>
        </w:rPr>
        <w:t xml:space="preserve">El Sujeto Obligado </w:t>
      </w:r>
      <w:r w:rsidRPr="00A857DA">
        <w:rPr>
          <w:rFonts w:ascii="Palatino Linotype" w:hAnsi="Palatino Linotype" w:cs="Arial"/>
          <w:noProof/>
          <w:color w:val="000000"/>
          <w:sz w:val="24"/>
          <w:szCs w:val="24"/>
          <w:lang w:eastAsia="es-MX"/>
        </w:rPr>
        <w:t xml:space="preserve">manifestó </w:t>
      </w:r>
      <w:r w:rsidR="003933D6">
        <w:rPr>
          <w:rFonts w:ascii="Palatino Linotype" w:hAnsi="Palatino Linotype" w:cs="Arial"/>
          <w:noProof/>
          <w:color w:val="000000"/>
          <w:sz w:val="24"/>
          <w:szCs w:val="24"/>
          <w:lang w:eastAsia="es-MX"/>
        </w:rPr>
        <w:t>que no genera el formato PbRM-11 “Seguimiento trimestral del Programa Anual de Obras”</w:t>
      </w:r>
      <w:r w:rsidR="00ED5AA7">
        <w:rPr>
          <w:rFonts w:ascii="Palatino Linotype" w:hAnsi="Palatino Linotype" w:cs="Arial"/>
          <w:noProof/>
          <w:color w:val="000000"/>
          <w:sz w:val="24"/>
          <w:szCs w:val="24"/>
          <w:lang w:eastAsia="es-MX"/>
        </w:rPr>
        <w:t xml:space="preserve"> firmado y sellado</w:t>
      </w:r>
      <w:r w:rsidR="00085D35">
        <w:rPr>
          <w:rFonts w:ascii="Palatino Linotype" w:hAnsi="Palatino Linotype" w:cs="Arial"/>
          <w:noProof/>
          <w:color w:val="000000"/>
          <w:sz w:val="24"/>
          <w:szCs w:val="24"/>
          <w:lang w:eastAsia="es-MX"/>
        </w:rPr>
        <w:t xml:space="preserve">, lo cierto también es que inobservó lo dispuesto en el artículo 48 de la Ley de Fiscalización Superior del Estado de México, así como </w:t>
      </w:r>
      <w:r w:rsidR="008D4724">
        <w:rPr>
          <w:rFonts w:ascii="Palatino Linotype" w:hAnsi="Palatino Linotype" w:cs="Arial"/>
          <w:noProof/>
          <w:color w:val="000000"/>
          <w:sz w:val="24"/>
          <w:szCs w:val="24"/>
          <w:lang w:eastAsia="es-MX"/>
        </w:rPr>
        <w:t>lo dispuesto en el numeral 350 del Código Financiero del Estado de México y Municipios, porciones normativas que disponen a la literalidad lo siguiente:</w:t>
      </w:r>
    </w:p>
    <w:p w14:paraId="58475318" w14:textId="3EFA16FA" w:rsidR="003933D6" w:rsidRPr="008D4724" w:rsidRDefault="00003C81" w:rsidP="008D4724">
      <w:pPr>
        <w:pStyle w:val="Citas"/>
        <w:jc w:val="center"/>
        <w:rPr>
          <w:b/>
          <w:bCs/>
          <w:noProof/>
          <w:lang w:eastAsia="es-MX"/>
        </w:rPr>
      </w:pPr>
      <w:r w:rsidRPr="008D4724">
        <w:rPr>
          <w:b/>
          <w:bCs/>
          <w:noProof/>
          <w:lang w:eastAsia="es-MX"/>
        </w:rPr>
        <w:t>Ley de Fiscalización Superior del Estado de México.</w:t>
      </w:r>
    </w:p>
    <w:p w14:paraId="48A59368" w14:textId="55A0157F" w:rsidR="008D4724" w:rsidRDefault="008D4724" w:rsidP="008D4724">
      <w:pPr>
        <w:pStyle w:val="Citas"/>
      </w:pPr>
      <w:r>
        <w:t>“</w:t>
      </w:r>
      <w:r w:rsidR="00003C81">
        <w:t xml:space="preserve">Artículo 48.- La cuenta pública de los municipios, deberá firmarse por el Presidente Municipal, él o los Síndicos según corresponda; el Tesorero y el Secretario del Ayuntamiento. </w:t>
      </w:r>
    </w:p>
    <w:p w14:paraId="7259B867" w14:textId="77777777" w:rsidR="008D4724" w:rsidRDefault="00003C81" w:rsidP="008D4724">
      <w:pPr>
        <w:pStyle w:val="Citas"/>
        <w:rPr>
          <w:b/>
          <w:bCs/>
          <w:u w:val="single"/>
        </w:rPr>
      </w:pPr>
      <w:r w:rsidRPr="00085D35">
        <w:rPr>
          <w:b/>
          <w:bCs/>
          <w:u w:val="single"/>
        </w:rPr>
        <w:t xml:space="preserve">Los informes mensuales deberán firmarse por el Presidente Municipal, el Tesorero y el Secretario del Ayuntamiento. </w:t>
      </w:r>
    </w:p>
    <w:p w14:paraId="2129E70F" w14:textId="1B504AFE" w:rsidR="008D4724" w:rsidRDefault="00003C81" w:rsidP="008D4724">
      <w:pPr>
        <w:pStyle w:val="Citas"/>
      </w:pPr>
      <w:r w:rsidRPr="00085D35">
        <w:rPr>
          <w:b/>
          <w:bCs/>
          <w:u w:val="single"/>
        </w:rPr>
        <w:t>Quienes firmen la cuenta pública o el informe de que se trate y no estén de acuerdo con su contenido, tendrán derecho a asentar las observaciones que tengan respecto del documento en cuestión en el cuerpo del mismo debiendo fundar y motivar cada una de ellas.</w:t>
      </w:r>
      <w:r>
        <w:t xml:space="preserve"> </w:t>
      </w:r>
    </w:p>
    <w:p w14:paraId="6879F12C" w14:textId="77777777" w:rsidR="008D4724" w:rsidRDefault="00003C81" w:rsidP="008D4724">
      <w:pPr>
        <w:pStyle w:val="Citas"/>
      </w:pPr>
      <w:r>
        <w:lastRenderedPageBreak/>
        <w:t xml:space="preserve">Artículo 49.- Los informes mensuales o la cuenta pública municipal, según corresponda, así como la documentación comprobatoria y justificativa que los ampare, quedarán a disposición de los sujetos obligados a firmarlos, para que puedan revisarlos y en su caso, anotar sus observaciones; así mismo, y en relación a los informes mensuales que no firman él o los Síndicos del Ayuntamiento, también recibirán dicha documentación. </w:t>
      </w:r>
    </w:p>
    <w:p w14:paraId="7A536F78" w14:textId="77777777" w:rsidR="008D4724" w:rsidRDefault="00003C81" w:rsidP="008D4724">
      <w:pPr>
        <w:pStyle w:val="Citas"/>
      </w:pPr>
      <w:r>
        <w:t xml:space="preserve">Los tesoreros municipales deberán notificar por escrito esta situación a los sujetos obligados a firmar dichos documentos y apercibirlos de que en caso de que no acudan a hacerlo, se tendrá por aceptada la documentación de que se trate en los términos señalados en el informe o cuenta pública respectiva. </w:t>
      </w:r>
    </w:p>
    <w:p w14:paraId="47BBE432" w14:textId="53D36997" w:rsidR="003933D6" w:rsidRDefault="00003C81" w:rsidP="008D4724">
      <w:pPr>
        <w:pStyle w:val="Citas"/>
        <w:rPr>
          <w:b/>
          <w:bCs/>
        </w:rPr>
      </w:pPr>
      <w:r>
        <w:t>Dichos documentos estarán disponibles en las oficinas de la Tesorería Municipal, cuando menos con cinco o con treinta días de anticipación a su presentación, según se trate de los informes o de la cuenta pública, respectivamente.</w:t>
      </w:r>
      <w:r w:rsidR="008D4724">
        <w:t xml:space="preserve">” </w:t>
      </w:r>
      <w:r w:rsidR="008D4724">
        <w:rPr>
          <w:b/>
          <w:bCs/>
        </w:rPr>
        <w:t>[Sic]</w:t>
      </w:r>
    </w:p>
    <w:p w14:paraId="7086AADB" w14:textId="79558E10" w:rsidR="008D4724" w:rsidRDefault="008D4724" w:rsidP="008D4724">
      <w:pPr>
        <w:pStyle w:val="Citas"/>
        <w:rPr>
          <w:b/>
          <w:bCs/>
          <w:noProof/>
          <w:lang w:eastAsia="es-MX"/>
        </w:rPr>
      </w:pPr>
    </w:p>
    <w:p w14:paraId="6237FB6A" w14:textId="71A3F0C2" w:rsidR="008D4724" w:rsidRDefault="008D4724" w:rsidP="008D4724">
      <w:pPr>
        <w:pStyle w:val="Citas"/>
        <w:jc w:val="center"/>
        <w:rPr>
          <w:b/>
          <w:bCs/>
          <w:noProof/>
          <w:color w:val="000000"/>
          <w:sz w:val="24"/>
          <w:szCs w:val="24"/>
          <w:lang w:eastAsia="es-MX"/>
        </w:rPr>
      </w:pPr>
      <w:r w:rsidRPr="008D4724">
        <w:rPr>
          <w:b/>
          <w:bCs/>
          <w:noProof/>
          <w:color w:val="000000"/>
          <w:sz w:val="24"/>
          <w:szCs w:val="24"/>
          <w:lang w:eastAsia="es-MX"/>
        </w:rPr>
        <w:t>Código Financiero del Estado de México y Municipios</w:t>
      </w:r>
    </w:p>
    <w:p w14:paraId="55B022EC" w14:textId="1E0E7B1C" w:rsidR="008D4724" w:rsidRDefault="008D4724" w:rsidP="008D4724">
      <w:pPr>
        <w:pStyle w:val="Citas"/>
      </w:pPr>
      <w:r>
        <w:t>“Artículo 350.- Mensualmente dentro de los primeros veinte días hábiles, la Secretaría y las Tesorerías, enviarán para su análisis y evaluación al Órgano Superior de Fiscalización del Estado de México, la siguiente información:</w:t>
      </w:r>
    </w:p>
    <w:p w14:paraId="558E1F89" w14:textId="485CA3B6" w:rsidR="008D4724" w:rsidRDefault="008D4724" w:rsidP="008D4724">
      <w:pPr>
        <w:pStyle w:val="Citas"/>
        <w:numPr>
          <w:ilvl w:val="0"/>
          <w:numId w:val="39"/>
        </w:numPr>
      </w:pPr>
      <w:r>
        <w:t>Información patrimonial.</w:t>
      </w:r>
    </w:p>
    <w:p w14:paraId="5FF736E6" w14:textId="6FC6135D" w:rsidR="008D4724" w:rsidRPr="008D4724" w:rsidRDefault="008D4724" w:rsidP="008D4724">
      <w:pPr>
        <w:pStyle w:val="Citas"/>
        <w:numPr>
          <w:ilvl w:val="0"/>
          <w:numId w:val="39"/>
        </w:numPr>
        <w:rPr>
          <w:i w:val="0"/>
          <w:iCs/>
          <w:noProof/>
          <w:lang w:eastAsia="es-MX"/>
        </w:rPr>
      </w:pPr>
      <w:r>
        <w:t>Información presupuestal.</w:t>
      </w:r>
    </w:p>
    <w:p w14:paraId="29327161" w14:textId="549820CA" w:rsidR="008D4724" w:rsidRPr="008D4724" w:rsidRDefault="008D4724" w:rsidP="008D4724">
      <w:pPr>
        <w:pStyle w:val="Citas"/>
        <w:numPr>
          <w:ilvl w:val="0"/>
          <w:numId w:val="39"/>
        </w:numPr>
        <w:rPr>
          <w:i w:val="0"/>
          <w:iCs/>
          <w:noProof/>
          <w:lang w:eastAsia="es-MX"/>
        </w:rPr>
      </w:pPr>
      <w:r>
        <w:t>Información de la obra pública.</w:t>
      </w:r>
    </w:p>
    <w:p w14:paraId="39582FF3" w14:textId="65AA95C1" w:rsidR="008D4724" w:rsidRPr="008D4724" w:rsidRDefault="008D4724" w:rsidP="008D4724">
      <w:pPr>
        <w:pStyle w:val="Citas"/>
        <w:numPr>
          <w:ilvl w:val="0"/>
          <w:numId w:val="39"/>
        </w:numPr>
        <w:rPr>
          <w:i w:val="0"/>
          <w:iCs/>
          <w:noProof/>
          <w:lang w:eastAsia="es-MX"/>
        </w:rPr>
      </w:pPr>
      <w:r>
        <w:lastRenderedPageBreak/>
        <w:t xml:space="preserve">Información de nómina.” </w:t>
      </w:r>
      <w:r>
        <w:rPr>
          <w:b/>
          <w:bCs/>
        </w:rPr>
        <w:t>[Sic]</w:t>
      </w:r>
    </w:p>
    <w:p w14:paraId="1E57BD26" w14:textId="7D24AB9E" w:rsidR="003933D6" w:rsidRDefault="003933D6" w:rsidP="008A3486">
      <w:pPr>
        <w:spacing w:line="360" w:lineRule="auto"/>
        <w:jc w:val="both"/>
        <w:rPr>
          <w:rFonts w:ascii="Palatino Linotype" w:hAnsi="Palatino Linotype" w:cs="Arial"/>
          <w:noProof/>
          <w:color w:val="000000"/>
          <w:sz w:val="24"/>
          <w:szCs w:val="24"/>
          <w:lang w:eastAsia="es-MX"/>
        </w:rPr>
      </w:pPr>
    </w:p>
    <w:p w14:paraId="02D8C9AF" w14:textId="2338ECBA" w:rsidR="008D4724" w:rsidRDefault="008D4724" w:rsidP="008A3486">
      <w:pPr>
        <w:spacing w:line="360" w:lineRule="auto"/>
        <w:jc w:val="both"/>
        <w:rPr>
          <w:rFonts w:ascii="Palatino Linotype" w:hAnsi="Palatino Linotype" w:cs="Arial"/>
          <w:noProof/>
          <w:color w:val="000000"/>
          <w:sz w:val="24"/>
          <w:szCs w:val="24"/>
          <w:lang w:eastAsia="es-MX"/>
        </w:rPr>
      </w:pPr>
      <w:r>
        <w:rPr>
          <w:rFonts w:ascii="Palatino Linotype" w:hAnsi="Palatino Linotype" w:cs="Arial"/>
          <w:noProof/>
          <w:color w:val="000000"/>
          <w:sz w:val="24"/>
          <w:szCs w:val="24"/>
          <w:lang w:eastAsia="es-MX"/>
        </w:rPr>
        <w:t xml:space="preserve">De forma complementaria, robustece lo anterior la siguiente imagen ilustrativa, correspondiente a los Lineamientos para la Entrega del Informe Mensual Municipal 2020: </w:t>
      </w:r>
    </w:p>
    <w:p w14:paraId="6B69CEBC" w14:textId="114989CA" w:rsidR="008D4724" w:rsidRDefault="008D4724" w:rsidP="008A3486">
      <w:pPr>
        <w:spacing w:line="360" w:lineRule="auto"/>
        <w:jc w:val="both"/>
        <w:rPr>
          <w:rFonts w:ascii="Palatino Linotype" w:hAnsi="Palatino Linotype" w:cs="Arial"/>
          <w:noProof/>
          <w:color w:val="000000"/>
          <w:sz w:val="24"/>
          <w:szCs w:val="24"/>
          <w:lang w:eastAsia="es-MX"/>
        </w:rPr>
      </w:pPr>
      <w:r>
        <w:rPr>
          <w:rFonts w:ascii="Palatino Linotype" w:hAnsi="Palatino Linotype" w:cs="Arial"/>
          <w:noProof/>
          <w:color w:val="000000"/>
          <w:sz w:val="24"/>
          <w:szCs w:val="24"/>
          <w:lang w:eastAsia="es-MX"/>
        </w:rPr>
        <w:drawing>
          <wp:anchor distT="0" distB="0" distL="114300" distR="114300" simplePos="0" relativeHeight="251815936" behindDoc="0" locked="0" layoutInCell="1" allowOverlap="1" wp14:anchorId="3123B52F" wp14:editId="4D37B338">
            <wp:simplePos x="0" y="0"/>
            <wp:positionH relativeFrom="page">
              <wp:align>center</wp:align>
            </wp:positionH>
            <wp:positionV relativeFrom="paragraph">
              <wp:posOffset>428484</wp:posOffset>
            </wp:positionV>
            <wp:extent cx="5753100" cy="3389630"/>
            <wp:effectExtent l="19050" t="19050" r="19050" b="20320"/>
            <wp:wrapThrough wrapText="bothSides">
              <wp:wrapPolygon edited="0">
                <wp:start x="-72" y="-121"/>
                <wp:lineTo x="-72" y="21608"/>
                <wp:lineTo x="21600" y="21608"/>
                <wp:lineTo x="21600" y="-121"/>
                <wp:lineTo x="-72" y="-121"/>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8445" cy="3393344"/>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rFonts w:ascii="Palatino Linotype" w:hAnsi="Palatino Linotype" w:cs="Arial"/>
          <w:noProof/>
          <w:color w:val="000000"/>
          <w:sz w:val="24"/>
          <w:szCs w:val="24"/>
          <w:lang w:eastAsia="es-MX"/>
        </w:rPr>
        <w:t xml:space="preserve"> </w:t>
      </w:r>
    </w:p>
    <w:p w14:paraId="38C05187" w14:textId="2F6240A3" w:rsidR="008D4724" w:rsidRDefault="008D4724" w:rsidP="008A3486">
      <w:pPr>
        <w:spacing w:line="360" w:lineRule="auto"/>
        <w:jc w:val="both"/>
        <w:rPr>
          <w:rFonts w:ascii="Palatino Linotype" w:hAnsi="Palatino Linotype" w:cs="Arial"/>
          <w:noProof/>
          <w:color w:val="000000"/>
          <w:sz w:val="24"/>
          <w:szCs w:val="24"/>
          <w:lang w:eastAsia="es-MX"/>
        </w:rPr>
      </w:pPr>
    </w:p>
    <w:p w14:paraId="56204D7E" w14:textId="53518C97" w:rsidR="008D4724" w:rsidRPr="00401DDE" w:rsidRDefault="008D4724" w:rsidP="008A3486">
      <w:pPr>
        <w:spacing w:line="360" w:lineRule="auto"/>
        <w:jc w:val="both"/>
        <w:rPr>
          <w:rFonts w:ascii="Palatino Linotype" w:hAnsi="Palatino Linotype" w:cs="Arial"/>
          <w:noProof/>
          <w:color w:val="000000"/>
          <w:sz w:val="24"/>
          <w:szCs w:val="24"/>
          <w:lang w:eastAsia="es-MX"/>
        </w:rPr>
      </w:pPr>
      <w:r>
        <w:rPr>
          <w:rFonts w:ascii="Palatino Linotype" w:hAnsi="Palatino Linotype" w:cs="Arial"/>
          <w:noProof/>
          <w:color w:val="000000"/>
          <w:sz w:val="24"/>
          <w:szCs w:val="24"/>
          <w:lang w:eastAsia="es-MX"/>
        </w:rPr>
        <w:t xml:space="preserve">De ahí  que deba arribarse a la premisa de que por regla general los formatos generados por las entidades fiscalizables municipales deberán de ser firmados y sellados por autoridad competente, debiendo de ser remitida con dichas caracteristicas al Organo Superior de Fiscalización del Estado de México. </w:t>
      </w:r>
      <w:r w:rsidR="00401DDE">
        <w:rPr>
          <w:rFonts w:ascii="Palatino Linotype" w:hAnsi="Palatino Linotype" w:cs="Arial"/>
          <w:noProof/>
          <w:color w:val="000000"/>
          <w:sz w:val="24"/>
          <w:szCs w:val="24"/>
          <w:lang w:eastAsia="es-MX"/>
        </w:rPr>
        <w:t>Adicionalmente</w:t>
      </w:r>
      <w:r>
        <w:rPr>
          <w:rFonts w:ascii="Palatino Linotype" w:hAnsi="Palatino Linotype" w:cs="Arial"/>
          <w:noProof/>
          <w:color w:val="000000"/>
          <w:sz w:val="24"/>
          <w:szCs w:val="24"/>
          <w:lang w:eastAsia="es-MX"/>
        </w:rPr>
        <w:t xml:space="preserve">, tratandose de  </w:t>
      </w:r>
      <w:r>
        <w:rPr>
          <w:rFonts w:ascii="Palatino Linotype" w:hAnsi="Palatino Linotype" w:cs="Arial"/>
          <w:noProof/>
          <w:color w:val="000000"/>
          <w:sz w:val="24"/>
          <w:szCs w:val="24"/>
          <w:lang w:eastAsia="es-MX"/>
        </w:rPr>
        <w:lastRenderedPageBreak/>
        <w:t>información referente a obra, está podrá ser o no remitida al OSFEM con firmas y sellos de autoridades competentes</w:t>
      </w:r>
      <w:r w:rsidR="00401DDE">
        <w:rPr>
          <w:rFonts w:ascii="Palatino Linotype" w:hAnsi="Palatino Linotype" w:cs="Arial"/>
          <w:noProof/>
          <w:color w:val="000000"/>
          <w:sz w:val="24"/>
          <w:szCs w:val="24"/>
          <w:lang w:eastAsia="es-MX"/>
        </w:rPr>
        <w:t xml:space="preserve">, no obstante, las entidades fiscalizables municipales invariablemente se encuentran constreñidas a conservar en sus archivos la documentación firmada y sellada, luego entonces los argumentos plasmados por </w:t>
      </w:r>
      <w:r w:rsidR="00401DDE">
        <w:rPr>
          <w:rFonts w:ascii="Palatino Linotype" w:hAnsi="Palatino Linotype" w:cs="Arial"/>
          <w:b/>
          <w:bCs/>
          <w:noProof/>
          <w:color w:val="000000"/>
          <w:sz w:val="24"/>
          <w:szCs w:val="24"/>
          <w:lang w:eastAsia="es-MX"/>
        </w:rPr>
        <w:t xml:space="preserve">El Sujeto Obligado </w:t>
      </w:r>
      <w:r w:rsidR="00401DDE">
        <w:rPr>
          <w:rFonts w:ascii="Palatino Linotype" w:hAnsi="Palatino Linotype" w:cs="Arial"/>
          <w:noProof/>
          <w:color w:val="000000"/>
          <w:sz w:val="24"/>
          <w:szCs w:val="24"/>
          <w:lang w:eastAsia="es-MX"/>
        </w:rPr>
        <w:t xml:space="preserve">mediante sus informes justificados devienen infundados. </w:t>
      </w:r>
    </w:p>
    <w:p w14:paraId="7EFD4316" w14:textId="364B7608" w:rsidR="00577C71" w:rsidRDefault="00577C71" w:rsidP="00577C71">
      <w:pPr>
        <w:pStyle w:val="Sinespaciado"/>
        <w:spacing w:line="360" w:lineRule="auto"/>
        <w:jc w:val="both"/>
        <w:rPr>
          <w:rFonts w:ascii="Palatino Linotype" w:hAnsi="Palatino Linotype" w:cs="Arial"/>
        </w:rPr>
      </w:pPr>
      <w:r>
        <w:rPr>
          <w:rFonts w:ascii="Palatino Linotype" w:hAnsi="Palatino Linotype" w:cs="Arial"/>
        </w:rPr>
        <w:t>Con base en lo anteriormente expuesto, resulta procedent</w:t>
      </w:r>
      <w:r w:rsidR="00401DDE">
        <w:rPr>
          <w:rFonts w:ascii="Palatino Linotype" w:hAnsi="Palatino Linotype" w:cs="Arial"/>
        </w:rPr>
        <w:t xml:space="preserve">e ordenar una búsqueda exhaustiva y razonable de la siguiente información: </w:t>
      </w:r>
    </w:p>
    <w:p w14:paraId="5442842E" w14:textId="65E50F6E" w:rsidR="00401DDE" w:rsidRPr="002A587C" w:rsidRDefault="00401DDE" w:rsidP="00401DDE">
      <w:pPr>
        <w:pStyle w:val="Prrafodelista"/>
        <w:numPr>
          <w:ilvl w:val="0"/>
          <w:numId w:val="29"/>
        </w:numPr>
        <w:spacing w:before="240" w:line="360" w:lineRule="auto"/>
        <w:jc w:val="both"/>
        <w:rPr>
          <w:rFonts w:ascii="Palatino Linotype" w:hAnsi="Palatino Linotype"/>
        </w:rPr>
      </w:pPr>
      <w:r w:rsidRPr="002A587C">
        <w:rPr>
          <w:rFonts w:ascii="Palatino Linotype" w:hAnsi="Palatino Linotype"/>
        </w:rPr>
        <w:t>PbRM-09a. “Avance presupuestal de ingresos”, en formato abierto</w:t>
      </w:r>
      <w:r w:rsidR="002A587C" w:rsidRPr="002A587C">
        <w:rPr>
          <w:rFonts w:ascii="Palatino Linotype" w:hAnsi="Palatino Linotype"/>
        </w:rPr>
        <w:t xml:space="preserve"> o en el formato en el que lo genere</w:t>
      </w:r>
      <w:r w:rsidRPr="002A587C">
        <w:rPr>
          <w:rFonts w:ascii="Palatino Linotype" w:hAnsi="Palatino Linotype"/>
        </w:rPr>
        <w:t xml:space="preserve">, y en formato </w:t>
      </w:r>
      <w:proofErr w:type="spellStart"/>
      <w:r w:rsidRPr="002A587C">
        <w:rPr>
          <w:rFonts w:ascii="Palatino Linotype" w:hAnsi="Palatino Linotype"/>
        </w:rPr>
        <w:t>pdf</w:t>
      </w:r>
      <w:proofErr w:type="spellEnd"/>
      <w:r w:rsidRPr="002A587C">
        <w:rPr>
          <w:rFonts w:ascii="Palatino Linotype" w:hAnsi="Palatino Linotype"/>
        </w:rPr>
        <w:t xml:space="preserve"> con firmas y sellos de autoridades competentes, correspondiente al mes de diciembre de los ejercicios dos mil dieciocho y dos mil diecinueve. </w:t>
      </w:r>
    </w:p>
    <w:p w14:paraId="16D5C762" w14:textId="1F14FE5C" w:rsidR="00401DDE" w:rsidRPr="002A587C" w:rsidRDefault="00401DDE" w:rsidP="00401DDE">
      <w:pPr>
        <w:pStyle w:val="Prrafodelista"/>
        <w:numPr>
          <w:ilvl w:val="0"/>
          <w:numId w:val="29"/>
        </w:numPr>
        <w:spacing w:before="240" w:line="360" w:lineRule="auto"/>
        <w:jc w:val="both"/>
        <w:rPr>
          <w:rFonts w:ascii="Palatino Linotype" w:hAnsi="Palatino Linotype"/>
        </w:rPr>
      </w:pPr>
      <w:r w:rsidRPr="002A587C">
        <w:rPr>
          <w:rFonts w:ascii="Palatino Linotype" w:hAnsi="Palatino Linotype"/>
        </w:rPr>
        <w:t>PbRM-09b “Estado comparativo presupuestal de ingresos”, en formato abierto</w:t>
      </w:r>
      <w:r w:rsidR="002A587C" w:rsidRPr="002A587C">
        <w:rPr>
          <w:rFonts w:ascii="Palatino Linotype" w:hAnsi="Palatino Linotype"/>
        </w:rPr>
        <w:t xml:space="preserve"> o en el formato en el que lo genere</w:t>
      </w:r>
      <w:r w:rsidRPr="002A587C">
        <w:rPr>
          <w:rFonts w:ascii="Palatino Linotype" w:hAnsi="Palatino Linotype"/>
        </w:rPr>
        <w:t xml:space="preserve">, y en formato </w:t>
      </w:r>
      <w:proofErr w:type="spellStart"/>
      <w:r w:rsidRPr="002A587C">
        <w:rPr>
          <w:rFonts w:ascii="Palatino Linotype" w:hAnsi="Palatino Linotype"/>
        </w:rPr>
        <w:t>pdf</w:t>
      </w:r>
      <w:proofErr w:type="spellEnd"/>
      <w:r w:rsidRPr="002A587C">
        <w:rPr>
          <w:rFonts w:ascii="Palatino Linotype" w:hAnsi="Palatino Linotype"/>
        </w:rPr>
        <w:t xml:space="preserve"> con firmas y sellos de autoridades competentes, correspondiente al mes de diciembre de los ejercicios dos mil dieciocho y dos mil diecinueve. </w:t>
      </w:r>
    </w:p>
    <w:p w14:paraId="224EB8F2" w14:textId="4E653EA0" w:rsidR="00401DDE" w:rsidRPr="002A587C" w:rsidRDefault="00401DDE" w:rsidP="00401DDE">
      <w:pPr>
        <w:pStyle w:val="Prrafodelista"/>
        <w:numPr>
          <w:ilvl w:val="0"/>
          <w:numId w:val="29"/>
        </w:numPr>
        <w:spacing w:before="240" w:line="360" w:lineRule="auto"/>
        <w:jc w:val="both"/>
        <w:rPr>
          <w:rFonts w:ascii="Palatino Linotype" w:hAnsi="Palatino Linotype"/>
        </w:rPr>
      </w:pPr>
      <w:r w:rsidRPr="002A587C">
        <w:rPr>
          <w:rFonts w:ascii="Palatino Linotype" w:hAnsi="Palatino Linotype"/>
        </w:rPr>
        <w:t>PbRM-11 “Seguimiento trimestral del Programa Anual de Obras”, en formato abierto</w:t>
      </w:r>
      <w:r w:rsidR="002A587C" w:rsidRPr="002A587C">
        <w:rPr>
          <w:rFonts w:ascii="Palatino Linotype" w:hAnsi="Palatino Linotype"/>
        </w:rPr>
        <w:t xml:space="preserve"> o en el formato en el que lo genere</w:t>
      </w:r>
      <w:r w:rsidRPr="002A587C">
        <w:rPr>
          <w:rFonts w:ascii="Palatino Linotype" w:hAnsi="Palatino Linotype"/>
        </w:rPr>
        <w:t xml:space="preserve">, y en formato </w:t>
      </w:r>
      <w:proofErr w:type="spellStart"/>
      <w:r w:rsidRPr="002A587C">
        <w:rPr>
          <w:rFonts w:ascii="Palatino Linotype" w:hAnsi="Palatino Linotype"/>
        </w:rPr>
        <w:t>pdf</w:t>
      </w:r>
      <w:proofErr w:type="spellEnd"/>
      <w:r w:rsidRPr="002A587C">
        <w:rPr>
          <w:rFonts w:ascii="Palatino Linotype" w:hAnsi="Palatino Linotype"/>
        </w:rPr>
        <w:t xml:space="preserve"> con firmas y sellos de autoridades competentes, correspondiente a los meses de diciembre de dos mil diecinueve y septiembre de dos mil veinte. </w:t>
      </w:r>
    </w:p>
    <w:p w14:paraId="4119D42F" w14:textId="0089637B" w:rsidR="00401DDE" w:rsidRPr="00F91523" w:rsidRDefault="00401DDE" w:rsidP="00401DDE">
      <w:pPr>
        <w:pStyle w:val="Prrafodelista"/>
        <w:numPr>
          <w:ilvl w:val="0"/>
          <w:numId w:val="29"/>
        </w:numPr>
        <w:spacing w:before="240" w:line="360" w:lineRule="auto"/>
        <w:jc w:val="both"/>
        <w:rPr>
          <w:rFonts w:ascii="Palatino Linotype" w:hAnsi="Palatino Linotype"/>
        </w:rPr>
      </w:pPr>
      <w:r w:rsidRPr="002A587C">
        <w:rPr>
          <w:rFonts w:ascii="Palatino Linotype" w:hAnsi="Palatino Linotype"/>
        </w:rPr>
        <w:t>PbRM-10c “Estado comparativo presupuestal de egresos”, en formato abierto</w:t>
      </w:r>
      <w:r w:rsidR="002A587C" w:rsidRPr="002A587C">
        <w:rPr>
          <w:rFonts w:ascii="Palatino Linotype" w:hAnsi="Palatino Linotype"/>
        </w:rPr>
        <w:t xml:space="preserve"> o en el formato en el que lo genere</w:t>
      </w:r>
      <w:r w:rsidRPr="002A587C">
        <w:rPr>
          <w:rFonts w:ascii="Palatino Linotype" w:hAnsi="Palatino Linotype"/>
        </w:rPr>
        <w:t>,</w:t>
      </w:r>
      <w:r w:rsidRPr="00F91523">
        <w:rPr>
          <w:rFonts w:ascii="Palatino Linotype" w:hAnsi="Palatino Linotype"/>
        </w:rPr>
        <w:t xml:space="preserve"> y en formato </w:t>
      </w:r>
      <w:proofErr w:type="spellStart"/>
      <w:r w:rsidRPr="00F91523">
        <w:rPr>
          <w:rFonts w:ascii="Palatino Linotype" w:hAnsi="Palatino Linotype"/>
        </w:rPr>
        <w:t>pdf</w:t>
      </w:r>
      <w:proofErr w:type="spellEnd"/>
      <w:r w:rsidRPr="00F91523">
        <w:rPr>
          <w:rFonts w:ascii="Palatino Linotype" w:hAnsi="Palatino Linotype"/>
        </w:rPr>
        <w:t xml:space="preserve"> con firmas y sellos de </w:t>
      </w:r>
      <w:r w:rsidRPr="00F91523">
        <w:rPr>
          <w:rFonts w:ascii="Palatino Linotype" w:hAnsi="Palatino Linotype"/>
        </w:rPr>
        <w:lastRenderedPageBreak/>
        <w:t xml:space="preserve">autoridades competentes, correspondiente al mes de diciembre de los ejercicios dos mil dieciocho y dos mil diecinueve. </w:t>
      </w:r>
    </w:p>
    <w:p w14:paraId="16EDF8BA" w14:textId="49674275" w:rsidR="00401DDE" w:rsidRPr="00F91523" w:rsidRDefault="00401DDE" w:rsidP="00401DDE">
      <w:pPr>
        <w:pStyle w:val="Prrafodelista"/>
        <w:numPr>
          <w:ilvl w:val="0"/>
          <w:numId w:val="29"/>
        </w:numPr>
        <w:spacing w:before="240" w:line="360" w:lineRule="auto"/>
        <w:jc w:val="both"/>
        <w:rPr>
          <w:rFonts w:ascii="Palatino Linotype" w:hAnsi="Palatino Linotype"/>
        </w:rPr>
      </w:pPr>
      <w:r w:rsidRPr="00F91523">
        <w:rPr>
          <w:rFonts w:ascii="Palatino Linotype" w:hAnsi="Palatino Linotype"/>
        </w:rPr>
        <w:t>PbRM-10b “Avance presupuestal de egresos”, en formato abierto</w:t>
      </w:r>
      <w:r w:rsidR="002A587C">
        <w:rPr>
          <w:rFonts w:ascii="Palatino Linotype" w:hAnsi="Palatino Linotype"/>
        </w:rPr>
        <w:t xml:space="preserve"> </w:t>
      </w:r>
      <w:r w:rsidR="002A587C" w:rsidRPr="002A587C">
        <w:rPr>
          <w:rFonts w:ascii="Palatino Linotype" w:hAnsi="Palatino Linotype"/>
        </w:rPr>
        <w:t>o en el formato en el que lo genere</w:t>
      </w:r>
      <w:r w:rsidRPr="002A587C">
        <w:rPr>
          <w:rFonts w:ascii="Palatino Linotype" w:hAnsi="Palatino Linotype"/>
        </w:rPr>
        <w:t>,</w:t>
      </w:r>
      <w:r w:rsidRPr="00F91523">
        <w:rPr>
          <w:rFonts w:ascii="Palatino Linotype" w:hAnsi="Palatino Linotype"/>
        </w:rPr>
        <w:t xml:space="preserve"> y en formato </w:t>
      </w:r>
      <w:proofErr w:type="spellStart"/>
      <w:r w:rsidRPr="00F91523">
        <w:rPr>
          <w:rFonts w:ascii="Palatino Linotype" w:hAnsi="Palatino Linotype"/>
        </w:rPr>
        <w:t>pdf</w:t>
      </w:r>
      <w:proofErr w:type="spellEnd"/>
      <w:r w:rsidRPr="00F91523">
        <w:rPr>
          <w:rFonts w:ascii="Palatino Linotype" w:hAnsi="Palatino Linotype"/>
        </w:rPr>
        <w:t xml:space="preserve"> con firmas y sellos de autoridades competentes, correspondiente al mes de diciembre de los ejercicios dos mil dieciocho y dos mil diecinueve. </w:t>
      </w:r>
    </w:p>
    <w:p w14:paraId="426BAF64" w14:textId="153889A0" w:rsidR="00401DDE" w:rsidRPr="00F91523" w:rsidRDefault="00401DDE" w:rsidP="00401DDE">
      <w:pPr>
        <w:pStyle w:val="Prrafodelista"/>
        <w:numPr>
          <w:ilvl w:val="0"/>
          <w:numId w:val="29"/>
        </w:numPr>
        <w:spacing w:before="240" w:line="360" w:lineRule="auto"/>
        <w:jc w:val="both"/>
        <w:rPr>
          <w:rFonts w:ascii="Palatino Linotype" w:hAnsi="Palatino Linotype"/>
        </w:rPr>
      </w:pPr>
      <w:r w:rsidRPr="00F91523">
        <w:rPr>
          <w:rFonts w:ascii="Palatino Linotype" w:hAnsi="Palatino Linotype"/>
        </w:rPr>
        <w:t>PbRM-10a “Avance presupuestal de egresos detallado”, en formato abierto</w:t>
      </w:r>
      <w:r w:rsidR="002A587C">
        <w:rPr>
          <w:rFonts w:ascii="Palatino Linotype" w:hAnsi="Palatino Linotype"/>
        </w:rPr>
        <w:t xml:space="preserve"> </w:t>
      </w:r>
      <w:r w:rsidR="002A587C" w:rsidRPr="002A587C">
        <w:rPr>
          <w:rFonts w:ascii="Palatino Linotype" w:hAnsi="Palatino Linotype"/>
        </w:rPr>
        <w:t>o en el formato en el que lo genere</w:t>
      </w:r>
      <w:r w:rsidRPr="002A587C">
        <w:rPr>
          <w:rFonts w:ascii="Palatino Linotype" w:hAnsi="Palatino Linotype"/>
        </w:rPr>
        <w:t xml:space="preserve">, </w:t>
      </w:r>
      <w:r w:rsidRPr="00F91523">
        <w:rPr>
          <w:rFonts w:ascii="Palatino Linotype" w:hAnsi="Palatino Linotype"/>
        </w:rPr>
        <w:t xml:space="preserve">y en formato </w:t>
      </w:r>
      <w:proofErr w:type="spellStart"/>
      <w:r w:rsidRPr="00F91523">
        <w:rPr>
          <w:rFonts w:ascii="Palatino Linotype" w:hAnsi="Palatino Linotype"/>
        </w:rPr>
        <w:t>pdf</w:t>
      </w:r>
      <w:proofErr w:type="spellEnd"/>
      <w:r w:rsidRPr="00F91523">
        <w:rPr>
          <w:rFonts w:ascii="Palatino Linotype" w:hAnsi="Palatino Linotype"/>
        </w:rPr>
        <w:t xml:space="preserve"> con firmas y sellos de autoridades competentes, correspondiente al mes de diciembre de dos mil dieciocho. Mandan del diecinueve</w:t>
      </w:r>
    </w:p>
    <w:p w14:paraId="46EA6FB3" w14:textId="4F8DB2F4" w:rsidR="00577C71" w:rsidRDefault="00577C71" w:rsidP="00401DDE">
      <w:pPr>
        <w:pStyle w:val="Sinespaciado"/>
        <w:spacing w:line="360" w:lineRule="auto"/>
        <w:jc w:val="both"/>
        <w:rPr>
          <w:rFonts w:ascii="Palatino Linotype" w:hAnsi="Palatino Linotype"/>
        </w:rPr>
      </w:pPr>
    </w:p>
    <w:p w14:paraId="0A171E99" w14:textId="29590931" w:rsidR="00401DDE" w:rsidRDefault="00401DDE" w:rsidP="00401DDE">
      <w:pPr>
        <w:pStyle w:val="Sinespaciado"/>
        <w:spacing w:line="360" w:lineRule="auto"/>
        <w:jc w:val="both"/>
        <w:rPr>
          <w:rFonts w:ascii="Palatino Linotype" w:hAnsi="Palatino Linotype"/>
        </w:rPr>
      </w:pPr>
      <w:r>
        <w:rPr>
          <w:rFonts w:ascii="Palatino Linotype" w:hAnsi="Palatino Linotype"/>
        </w:rPr>
        <w:t xml:space="preserve">Finalmente, con relación al formato PbRM-11 </w:t>
      </w:r>
      <w:r w:rsidRPr="00A5714F">
        <w:rPr>
          <w:rFonts w:ascii="Palatino Linotype" w:hAnsi="Palatino Linotype"/>
        </w:rPr>
        <w:t>“</w:t>
      </w:r>
      <w:r w:rsidRPr="00F34015">
        <w:rPr>
          <w:rFonts w:ascii="Palatino Linotype" w:hAnsi="Palatino Linotype"/>
        </w:rPr>
        <w:t xml:space="preserve">Seguimiento trimestral del Programa Anual de Obras”, correspondiente a los meses de diciembre de dos mil diecinueve y septiembre de dos mil veinte, si después de agotada la búsqueda exhaustiva y razonable no se encontrará con la información en formato </w:t>
      </w:r>
      <w:proofErr w:type="spellStart"/>
      <w:r w:rsidRPr="00F34015">
        <w:rPr>
          <w:rFonts w:ascii="Palatino Linotype" w:hAnsi="Palatino Linotype"/>
        </w:rPr>
        <w:t>pdf</w:t>
      </w:r>
      <w:proofErr w:type="spellEnd"/>
      <w:r w:rsidRPr="00F34015">
        <w:rPr>
          <w:rFonts w:ascii="Palatino Linotype" w:hAnsi="Palatino Linotype"/>
        </w:rPr>
        <w:t xml:space="preserve"> con firmas y sellos de autoridades competentes, resulta procedente ordenar</w:t>
      </w:r>
      <w:r>
        <w:rPr>
          <w:rFonts w:ascii="Palatino Linotype" w:hAnsi="Palatino Linotype"/>
        </w:rPr>
        <w:t xml:space="preserve"> la entrega del acuerdo de inexistencia. </w:t>
      </w:r>
    </w:p>
    <w:p w14:paraId="7A5B8368" w14:textId="5C8BF17D" w:rsidR="00401DDE" w:rsidRDefault="00401DDE" w:rsidP="00401DDE">
      <w:pPr>
        <w:pStyle w:val="Sinespaciado"/>
        <w:spacing w:line="360" w:lineRule="auto"/>
        <w:jc w:val="both"/>
        <w:rPr>
          <w:rFonts w:ascii="Palatino Linotype" w:hAnsi="Palatino Linotype" w:cs="Arial"/>
        </w:rPr>
      </w:pPr>
    </w:p>
    <w:p w14:paraId="13CD74AB" w14:textId="77777777" w:rsidR="00401DDE" w:rsidRPr="001D40EA" w:rsidRDefault="00401DDE" w:rsidP="00401DDE">
      <w:pPr>
        <w:pStyle w:val="Sinespaciado"/>
        <w:numPr>
          <w:ilvl w:val="0"/>
          <w:numId w:val="40"/>
        </w:numPr>
        <w:spacing w:before="240" w:after="160" w:line="360" w:lineRule="auto"/>
        <w:jc w:val="both"/>
        <w:rPr>
          <w:rFonts w:ascii="Palatino Linotype" w:hAnsi="Palatino Linotype"/>
          <w:b/>
          <w:sz w:val="28"/>
          <w:szCs w:val="28"/>
        </w:rPr>
      </w:pPr>
      <w:r w:rsidRPr="001D40EA">
        <w:rPr>
          <w:rFonts w:ascii="Palatino Linotype" w:hAnsi="Palatino Linotype"/>
          <w:b/>
          <w:sz w:val="28"/>
          <w:szCs w:val="28"/>
        </w:rPr>
        <w:t>De la declaratoria de inexistencia</w:t>
      </w:r>
    </w:p>
    <w:p w14:paraId="4C017965" w14:textId="06F2F5A4" w:rsidR="00401DDE" w:rsidRPr="00F34015" w:rsidRDefault="00401DDE" w:rsidP="00401DDE">
      <w:pPr>
        <w:tabs>
          <w:tab w:val="left" w:pos="709"/>
        </w:tabs>
        <w:spacing w:after="0" w:line="360" w:lineRule="auto"/>
        <w:jc w:val="both"/>
        <w:rPr>
          <w:rFonts w:ascii="Palatino Linotype" w:hAnsi="Palatino Linotype"/>
          <w:sz w:val="24"/>
          <w:szCs w:val="24"/>
        </w:rPr>
      </w:pPr>
      <w:r w:rsidRPr="00F34015">
        <w:rPr>
          <w:rFonts w:ascii="Palatino Linotype" w:hAnsi="Palatino Linotype"/>
          <w:sz w:val="24"/>
          <w:szCs w:val="24"/>
        </w:rPr>
        <w:t xml:space="preserve">Ahora bien, en la hipótesis de que </w:t>
      </w:r>
      <w:r w:rsidRPr="00F34015">
        <w:rPr>
          <w:rFonts w:ascii="Palatino Linotype" w:hAnsi="Palatino Linotype"/>
          <w:b/>
          <w:sz w:val="24"/>
          <w:szCs w:val="24"/>
        </w:rPr>
        <w:t>El Sujeto Obligado</w:t>
      </w:r>
      <w:r w:rsidRPr="00F34015">
        <w:rPr>
          <w:rFonts w:ascii="Palatino Linotype" w:hAnsi="Palatino Linotype"/>
          <w:sz w:val="24"/>
          <w:szCs w:val="24"/>
        </w:rPr>
        <w:t xml:space="preserve"> no cuente con la información ordenada correspondiente al formato PbRM-11 “Seguimiento trimestral del Programa </w:t>
      </w:r>
      <w:r w:rsidRPr="00F34015">
        <w:rPr>
          <w:rFonts w:ascii="Palatino Linotype" w:hAnsi="Palatino Linotype"/>
          <w:sz w:val="24"/>
          <w:szCs w:val="24"/>
        </w:rPr>
        <w:lastRenderedPageBreak/>
        <w:t xml:space="preserve">Anual de Obras”, correspondiente a los meses de diciembre de dos mil diecinueve y septiembre de dos mil veinte, en </w:t>
      </w:r>
      <w:proofErr w:type="spellStart"/>
      <w:r w:rsidRPr="00F34015">
        <w:rPr>
          <w:rFonts w:ascii="Palatino Linotype" w:hAnsi="Palatino Linotype"/>
          <w:sz w:val="24"/>
          <w:szCs w:val="24"/>
        </w:rPr>
        <w:t>pdf</w:t>
      </w:r>
      <w:proofErr w:type="spellEnd"/>
      <w:r w:rsidRPr="00F34015">
        <w:rPr>
          <w:rFonts w:ascii="Palatino Linotype" w:hAnsi="Palatino Linotype"/>
          <w:sz w:val="24"/>
          <w:szCs w:val="24"/>
        </w:rPr>
        <w:t xml:space="preserve"> con firmas y sellos de autoridades competentes, éste deberá elaborar el acuerdo que contenga la declaratoria de la inexistencia de la información.</w:t>
      </w:r>
    </w:p>
    <w:p w14:paraId="6F9AF726" w14:textId="77777777" w:rsidR="00401DDE" w:rsidRDefault="00401DDE" w:rsidP="00401DDE">
      <w:pPr>
        <w:tabs>
          <w:tab w:val="left" w:pos="709"/>
        </w:tabs>
        <w:spacing w:after="0" w:line="360" w:lineRule="auto"/>
        <w:jc w:val="both"/>
        <w:rPr>
          <w:rFonts w:ascii="Palatino Linotype" w:hAnsi="Palatino Linotype"/>
          <w:sz w:val="24"/>
          <w:szCs w:val="24"/>
        </w:rPr>
      </w:pPr>
    </w:p>
    <w:p w14:paraId="27085661" w14:textId="77777777" w:rsidR="00401DDE" w:rsidRDefault="00401DDE" w:rsidP="00401DDE">
      <w:pPr>
        <w:tabs>
          <w:tab w:val="left" w:pos="709"/>
        </w:tabs>
        <w:spacing w:after="0" w:line="360" w:lineRule="auto"/>
        <w:jc w:val="both"/>
        <w:rPr>
          <w:rFonts w:ascii="Palatino Linotype" w:hAnsi="Palatino Linotype"/>
          <w:sz w:val="24"/>
          <w:szCs w:val="24"/>
        </w:rPr>
      </w:pPr>
      <w:r>
        <w:rPr>
          <w:rFonts w:ascii="Palatino Linotype" w:hAnsi="Palatino Linotype"/>
          <w:sz w:val="24"/>
          <w:szCs w:val="24"/>
        </w:rPr>
        <w:t>Declaratoria de inexistencia que deberá realizarse conforme a lo establecido en lo dispuesto por los artículos 19, 49 fracciones II y XIII, 169 y 170 de la Ley de Transparencia y Acceso a la Información Pública del Estado de México y Municipios, cuyo contenido es el siguiente:</w:t>
      </w:r>
    </w:p>
    <w:p w14:paraId="05E69E89" w14:textId="77777777" w:rsidR="00401DDE" w:rsidRPr="00A975A3" w:rsidRDefault="00401DDE" w:rsidP="00401DDE">
      <w:pPr>
        <w:tabs>
          <w:tab w:val="left" w:pos="709"/>
        </w:tabs>
        <w:spacing w:before="240" w:line="360" w:lineRule="auto"/>
        <w:ind w:left="851" w:right="851"/>
        <w:jc w:val="both"/>
        <w:rPr>
          <w:rFonts w:ascii="Palatino Linotype" w:hAnsi="Palatino Linotype"/>
          <w:i/>
          <w:szCs w:val="24"/>
        </w:rPr>
      </w:pPr>
      <w:r w:rsidRPr="00A975A3">
        <w:rPr>
          <w:rFonts w:ascii="Palatino Linotype" w:hAnsi="Palatino Linotype"/>
          <w:b/>
          <w:bCs/>
          <w:i/>
          <w:iCs/>
          <w:szCs w:val="24"/>
        </w:rPr>
        <w:t>“Artículo 19.</w:t>
      </w:r>
      <w:r>
        <w:rPr>
          <w:rFonts w:ascii="Palatino Linotype" w:hAnsi="Palatino Linotype"/>
          <w:b/>
          <w:bCs/>
          <w:i/>
          <w:iCs/>
          <w:szCs w:val="24"/>
        </w:rPr>
        <w:t xml:space="preserve"> </w:t>
      </w:r>
      <w:r w:rsidRPr="00A975A3">
        <w:rPr>
          <w:rFonts w:ascii="Palatino Linotype" w:hAnsi="Palatino Linotype"/>
          <w:i/>
          <w:iCs/>
          <w:szCs w:val="24"/>
          <w:u w:val="single"/>
        </w:rPr>
        <w:t>Se presume que la información debe existir si se refiere a las facultades, competencias y funciones que los ordenamientos jurídicos aplicables otorgan a los sujetos obligados. </w:t>
      </w:r>
    </w:p>
    <w:p w14:paraId="7B5C9255" w14:textId="77777777" w:rsidR="00401DDE" w:rsidRPr="00A975A3" w:rsidRDefault="00401DDE" w:rsidP="00401DDE">
      <w:pPr>
        <w:tabs>
          <w:tab w:val="left" w:pos="709"/>
        </w:tabs>
        <w:spacing w:before="240" w:line="360" w:lineRule="auto"/>
        <w:ind w:left="851" w:right="851"/>
        <w:jc w:val="both"/>
        <w:rPr>
          <w:rFonts w:ascii="Palatino Linotype" w:hAnsi="Palatino Linotype"/>
          <w:i/>
          <w:szCs w:val="24"/>
        </w:rPr>
      </w:pPr>
      <w:r>
        <w:rPr>
          <w:rFonts w:ascii="Palatino Linotype" w:hAnsi="Palatino Linotype"/>
          <w:i/>
          <w:iCs/>
          <w:szCs w:val="24"/>
        </w:rPr>
        <w:t>(</w:t>
      </w:r>
      <w:r w:rsidRPr="00A975A3">
        <w:rPr>
          <w:rFonts w:ascii="Palatino Linotype" w:hAnsi="Palatino Linotype"/>
          <w:i/>
          <w:iCs/>
          <w:szCs w:val="24"/>
        </w:rPr>
        <w:t>…</w:t>
      </w:r>
      <w:r>
        <w:rPr>
          <w:rFonts w:ascii="Palatino Linotype" w:hAnsi="Palatino Linotype"/>
          <w:i/>
          <w:iCs/>
          <w:szCs w:val="24"/>
        </w:rPr>
        <w:t>)</w:t>
      </w:r>
    </w:p>
    <w:p w14:paraId="2966B94C" w14:textId="77777777" w:rsidR="00401DDE" w:rsidRPr="00A975A3" w:rsidRDefault="00401DDE" w:rsidP="00401DDE">
      <w:pPr>
        <w:tabs>
          <w:tab w:val="left" w:pos="709"/>
        </w:tabs>
        <w:spacing w:before="240" w:line="360" w:lineRule="auto"/>
        <w:ind w:left="851" w:right="851"/>
        <w:jc w:val="both"/>
        <w:rPr>
          <w:rFonts w:ascii="Palatino Linotype" w:hAnsi="Palatino Linotype"/>
          <w:i/>
          <w:szCs w:val="24"/>
        </w:rPr>
      </w:pPr>
      <w:r w:rsidRPr="00A975A3">
        <w:rPr>
          <w:rFonts w:ascii="Palatino Linotype" w:hAnsi="Palatino Linotype"/>
          <w:i/>
          <w:iCs/>
          <w:szCs w:val="24"/>
        </w:rPr>
        <w:t>Si el sujeto obligado, en el ejercicio de sus atribuciones, debía generar, poseer o administrar la información, pero ésta no se encuentra,</w:t>
      </w:r>
      <w:r>
        <w:rPr>
          <w:rFonts w:ascii="Palatino Linotype" w:hAnsi="Palatino Linotype"/>
          <w:i/>
          <w:iCs/>
          <w:szCs w:val="24"/>
        </w:rPr>
        <w:t xml:space="preserve"> </w:t>
      </w:r>
      <w:r w:rsidRPr="00A975A3">
        <w:rPr>
          <w:rFonts w:ascii="Palatino Linotype" w:hAnsi="Palatino Linotype"/>
          <w:i/>
          <w:iCs/>
          <w:szCs w:val="24"/>
          <w:u w:val="single"/>
        </w:rPr>
        <w:t>el Comité de transparencia deberá emitir un acuerdo de inexistencia, debidamente fundado y motivado, en el que detalle las razones del por qué no obra en sus archivos.</w:t>
      </w:r>
    </w:p>
    <w:p w14:paraId="64DF5A2B" w14:textId="77777777" w:rsidR="00401DDE" w:rsidRPr="00A975A3" w:rsidRDefault="00401DDE" w:rsidP="00401DDE">
      <w:pPr>
        <w:tabs>
          <w:tab w:val="left" w:pos="709"/>
        </w:tabs>
        <w:spacing w:before="240" w:line="360" w:lineRule="auto"/>
        <w:ind w:left="851" w:right="851"/>
        <w:jc w:val="both"/>
        <w:rPr>
          <w:rFonts w:ascii="Palatino Linotype" w:hAnsi="Palatino Linotype"/>
          <w:i/>
          <w:szCs w:val="24"/>
        </w:rPr>
      </w:pPr>
      <w:r w:rsidRPr="00A975A3">
        <w:rPr>
          <w:rFonts w:ascii="Palatino Linotype" w:hAnsi="Palatino Linotype"/>
          <w:b/>
          <w:bCs/>
          <w:i/>
          <w:iCs/>
          <w:szCs w:val="24"/>
        </w:rPr>
        <w:t>Artículo 49.</w:t>
      </w:r>
      <w:r>
        <w:rPr>
          <w:rFonts w:ascii="Palatino Linotype" w:hAnsi="Palatino Linotype"/>
          <w:i/>
          <w:iCs/>
          <w:szCs w:val="24"/>
        </w:rPr>
        <w:t xml:space="preserve"> </w:t>
      </w:r>
      <w:r w:rsidRPr="00A975A3">
        <w:rPr>
          <w:rFonts w:ascii="Palatino Linotype" w:hAnsi="Palatino Linotype"/>
          <w:i/>
          <w:iCs/>
          <w:szCs w:val="24"/>
        </w:rPr>
        <w:t>Los</w:t>
      </w:r>
      <w:r>
        <w:rPr>
          <w:rFonts w:ascii="Palatino Linotype" w:hAnsi="Palatino Linotype"/>
          <w:i/>
          <w:iCs/>
          <w:szCs w:val="24"/>
        </w:rPr>
        <w:t xml:space="preserve"> </w:t>
      </w:r>
      <w:r w:rsidRPr="00A975A3">
        <w:rPr>
          <w:rFonts w:ascii="Palatino Linotype" w:hAnsi="Palatino Linotype"/>
          <w:i/>
          <w:iCs/>
          <w:szCs w:val="24"/>
          <w:u w:val="single"/>
        </w:rPr>
        <w:t>Comités de Transparencia</w:t>
      </w:r>
      <w:r>
        <w:rPr>
          <w:rFonts w:ascii="Palatino Linotype" w:hAnsi="Palatino Linotype"/>
          <w:i/>
          <w:iCs/>
          <w:szCs w:val="24"/>
          <w:u w:val="single"/>
        </w:rPr>
        <w:t xml:space="preserve"> </w:t>
      </w:r>
      <w:r w:rsidRPr="00A975A3">
        <w:rPr>
          <w:rFonts w:ascii="Palatino Linotype" w:hAnsi="Palatino Linotype"/>
          <w:i/>
          <w:iCs/>
          <w:szCs w:val="24"/>
        </w:rPr>
        <w:t>tendrán las siguientes atribuciones:</w:t>
      </w:r>
    </w:p>
    <w:p w14:paraId="67932159" w14:textId="77777777" w:rsidR="00401DDE" w:rsidRPr="00A975A3" w:rsidRDefault="00401DDE" w:rsidP="00401DDE">
      <w:pPr>
        <w:tabs>
          <w:tab w:val="left" w:pos="709"/>
        </w:tabs>
        <w:spacing w:before="240" w:line="360" w:lineRule="auto"/>
        <w:ind w:left="851" w:right="851"/>
        <w:jc w:val="both"/>
        <w:rPr>
          <w:rFonts w:ascii="Palatino Linotype" w:hAnsi="Palatino Linotype"/>
          <w:i/>
          <w:szCs w:val="24"/>
        </w:rPr>
      </w:pPr>
      <w:r>
        <w:rPr>
          <w:rFonts w:ascii="Palatino Linotype" w:hAnsi="Palatino Linotype"/>
          <w:i/>
          <w:szCs w:val="24"/>
        </w:rPr>
        <w:t xml:space="preserve">II. </w:t>
      </w:r>
      <w:r w:rsidRPr="00A975A3">
        <w:rPr>
          <w:rFonts w:ascii="Palatino Linotype" w:hAnsi="Palatino Linotype"/>
          <w:i/>
          <w:szCs w:val="24"/>
        </w:rPr>
        <w:t>Confirmar, modificar o revocar las determinaciones que en materia de ampliación del plazo de respuesta, clasificación de la información</w:t>
      </w:r>
      <w:r w:rsidRPr="00A975A3">
        <w:rPr>
          <w:rFonts w:ascii="Palatino Linotype" w:hAnsi="Palatino Linotype"/>
          <w:i/>
          <w:szCs w:val="24"/>
          <w:u w:val="single"/>
        </w:rPr>
        <w:t xml:space="preserve"> y declaración de inexistencia </w:t>
      </w:r>
      <w:r w:rsidRPr="00A975A3">
        <w:rPr>
          <w:rFonts w:ascii="Palatino Linotype" w:hAnsi="Palatino Linotype"/>
          <w:i/>
          <w:szCs w:val="24"/>
        </w:rPr>
        <w:t>o de incompetencia realicen los titulares de las áreas de los sujetos obligados;</w:t>
      </w:r>
    </w:p>
    <w:p w14:paraId="12734B98" w14:textId="77777777" w:rsidR="00401DDE" w:rsidRPr="00A975A3" w:rsidRDefault="00401DDE" w:rsidP="00401DDE">
      <w:pPr>
        <w:tabs>
          <w:tab w:val="left" w:pos="709"/>
        </w:tabs>
        <w:spacing w:before="240" w:line="360" w:lineRule="auto"/>
        <w:ind w:left="851" w:right="851"/>
        <w:jc w:val="both"/>
        <w:rPr>
          <w:rFonts w:ascii="Palatino Linotype" w:hAnsi="Palatino Linotype"/>
          <w:i/>
          <w:szCs w:val="24"/>
        </w:rPr>
      </w:pPr>
      <w:r>
        <w:rPr>
          <w:rFonts w:ascii="Palatino Linotype" w:hAnsi="Palatino Linotype"/>
          <w:i/>
          <w:szCs w:val="24"/>
        </w:rPr>
        <w:lastRenderedPageBreak/>
        <w:t xml:space="preserve">XIII. </w:t>
      </w:r>
      <w:r w:rsidRPr="00A975A3">
        <w:rPr>
          <w:rFonts w:ascii="Palatino Linotype" w:hAnsi="Palatino Linotype"/>
          <w:i/>
          <w:szCs w:val="24"/>
          <w:u w:val="single"/>
        </w:rPr>
        <w:t>Dictaminar las declaratorias de inexistencia de la información que les remitan las unidades administrativas y resolver en consecuencia</w:t>
      </w:r>
      <w:r w:rsidRPr="00A975A3">
        <w:rPr>
          <w:rFonts w:ascii="Palatino Linotype" w:hAnsi="Palatino Linotype"/>
          <w:i/>
          <w:szCs w:val="24"/>
        </w:rPr>
        <w:t>;</w:t>
      </w:r>
    </w:p>
    <w:p w14:paraId="6C27CE26" w14:textId="77777777" w:rsidR="00401DDE" w:rsidRPr="00A975A3" w:rsidRDefault="00401DDE" w:rsidP="00401DDE">
      <w:pPr>
        <w:tabs>
          <w:tab w:val="left" w:pos="709"/>
        </w:tabs>
        <w:spacing w:before="240" w:line="360" w:lineRule="auto"/>
        <w:ind w:left="851" w:right="851"/>
        <w:jc w:val="both"/>
        <w:rPr>
          <w:rFonts w:ascii="Palatino Linotype" w:hAnsi="Palatino Linotype"/>
          <w:b/>
          <w:i/>
          <w:szCs w:val="24"/>
        </w:rPr>
      </w:pPr>
      <w:r w:rsidRPr="00A975A3">
        <w:rPr>
          <w:rFonts w:ascii="Palatino Linotype" w:hAnsi="Palatino Linotype"/>
          <w:b/>
          <w:bCs/>
          <w:i/>
          <w:szCs w:val="24"/>
        </w:rPr>
        <w:t xml:space="preserve">I. </w:t>
      </w:r>
      <w:r w:rsidRPr="00A975A3">
        <w:rPr>
          <w:rFonts w:ascii="Palatino Linotype" w:hAnsi="Palatino Linotype"/>
          <w:i/>
          <w:szCs w:val="24"/>
          <w:u w:val="single"/>
        </w:rPr>
        <w:t>Analizará el caso y tomará las medidas necesarias para localizar la información;</w:t>
      </w:r>
    </w:p>
    <w:p w14:paraId="4E1C7008" w14:textId="77777777" w:rsidR="00401DDE" w:rsidRPr="00A975A3" w:rsidRDefault="00401DDE" w:rsidP="00401DDE">
      <w:pPr>
        <w:tabs>
          <w:tab w:val="left" w:pos="709"/>
        </w:tabs>
        <w:spacing w:before="240" w:line="360" w:lineRule="auto"/>
        <w:ind w:left="851" w:right="851"/>
        <w:jc w:val="both"/>
        <w:rPr>
          <w:rFonts w:ascii="Palatino Linotype" w:hAnsi="Palatino Linotype"/>
          <w:b/>
          <w:i/>
          <w:szCs w:val="24"/>
        </w:rPr>
      </w:pPr>
      <w:r w:rsidRPr="00A975A3">
        <w:rPr>
          <w:rFonts w:ascii="Palatino Linotype" w:hAnsi="Palatino Linotype"/>
          <w:b/>
          <w:bCs/>
          <w:i/>
          <w:szCs w:val="24"/>
        </w:rPr>
        <w:t xml:space="preserve">II. </w:t>
      </w:r>
      <w:r w:rsidRPr="00A975A3">
        <w:rPr>
          <w:rFonts w:ascii="Palatino Linotype" w:hAnsi="Palatino Linotype"/>
          <w:i/>
          <w:szCs w:val="24"/>
          <w:u w:val="single"/>
        </w:rPr>
        <w:t>Expedirá una resolución que confirme la inexistencia del documento;</w:t>
      </w:r>
    </w:p>
    <w:p w14:paraId="3402AFDC" w14:textId="77777777" w:rsidR="00401DDE" w:rsidRPr="00A975A3" w:rsidRDefault="00401DDE" w:rsidP="00401DDE">
      <w:pPr>
        <w:tabs>
          <w:tab w:val="left" w:pos="709"/>
        </w:tabs>
        <w:spacing w:before="240" w:line="360" w:lineRule="auto"/>
        <w:ind w:left="851" w:right="851"/>
        <w:jc w:val="both"/>
        <w:rPr>
          <w:rFonts w:ascii="Palatino Linotype" w:hAnsi="Palatino Linotype"/>
          <w:b/>
          <w:i/>
          <w:szCs w:val="24"/>
        </w:rPr>
      </w:pPr>
      <w:r w:rsidRPr="00A975A3">
        <w:rPr>
          <w:rFonts w:ascii="Palatino Linotype" w:hAnsi="Palatino Linotype"/>
          <w:b/>
          <w:bCs/>
          <w:i/>
          <w:szCs w:val="24"/>
        </w:rPr>
        <w:t xml:space="preserve">III. </w:t>
      </w:r>
      <w:r w:rsidRPr="00A975A3">
        <w:rPr>
          <w:rFonts w:ascii="Palatino Linotype" w:hAnsi="Palatino Linotype"/>
          <w:i/>
          <w:szCs w:val="24"/>
          <w:u w:val="single"/>
        </w:rPr>
        <w:t>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6621534D" w14:textId="77777777" w:rsidR="00401DDE" w:rsidRPr="00A975A3" w:rsidRDefault="00401DDE" w:rsidP="00401DDE">
      <w:pPr>
        <w:tabs>
          <w:tab w:val="left" w:pos="709"/>
        </w:tabs>
        <w:spacing w:before="240" w:line="360" w:lineRule="auto"/>
        <w:ind w:left="851" w:right="851"/>
        <w:jc w:val="both"/>
        <w:rPr>
          <w:rFonts w:ascii="Palatino Linotype" w:hAnsi="Palatino Linotype"/>
          <w:i/>
          <w:szCs w:val="24"/>
          <w:u w:val="single"/>
        </w:rPr>
      </w:pPr>
      <w:r w:rsidRPr="00A975A3">
        <w:rPr>
          <w:rFonts w:ascii="Palatino Linotype" w:hAnsi="Palatino Linotype"/>
          <w:b/>
          <w:bCs/>
          <w:i/>
          <w:szCs w:val="24"/>
        </w:rPr>
        <w:t xml:space="preserve">IV. </w:t>
      </w:r>
      <w:r w:rsidRPr="00A975A3">
        <w:rPr>
          <w:rFonts w:ascii="Palatino Linotype" w:hAnsi="Palatino Linotype"/>
          <w:i/>
          <w:szCs w:val="24"/>
          <w:u w:val="single"/>
        </w:rPr>
        <w:t>Notificará al órgano interno de control o equivalente del sujeto obligado quien, en su caso, deberá iniciar el procedimiento de responsabilidad administrativa que corresponda.</w:t>
      </w:r>
    </w:p>
    <w:p w14:paraId="27859CA5" w14:textId="77777777" w:rsidR="00401DDE" w:rsidRPr="00A975A3" w:rsidRDefault="00401DDE" w:rsidP="00401DDE">
      <w:pPr>
        <w:tabs>
          <w:tab w:val="left" w:pos="709"/>
        </w:tabs>
        <w:spacing w:before="240" w:line="360" w:lineRule="auto"/>
        <w:ind w:left="851" w:right="851"/>
        <w:jc w:val="both"/>
        <w:rPr>
          <w:rFonts w:ascii="Palatino Linotype" w:hAnsi="Palatino Linotype"/>
          <w:i/>
          <w:szCs w:val="24"/>
          <w:u w:val="single"/>
        </w:rPr>
      </w:pPr>
      <w:r w:rsidRPr="00A975A3">
        <w:rPr>
          <w:rFonts w:ascii="Palatino Linotype" w:hAnsi="Palatino Linotype"/>
          <w:i/>
          <w:szCs w:val="24"/>
          <w:u w:val="single"/>
        </w:rPr>
        <w:t>La Unidad de Transparencia deberá notificarlo al solicitante por escrito, en un plazo que no exceda de quince días hábiles contados a partir del día siguiente a la presentación de la solicitud.</w:t>
      </w:r>
    </w:p>
    <w:p w14:paraId="4BD74074" w14:textId="77777777" w:rsidR="00401DDE" w:rsidRPr="00A975A3" w:rsidRDefault="00401DDE" w:rsidP="00401DDE">
      <w:pPr>
        <w:tabs>
          <w:tab w:val="left" w:pos="709"/>
        </w:tabs>
        <w:spacing w:before="240" w:line="360" w:lineRule="auto"/>
        <w:ind w:left="851" w:right="851"/>
        <w:jc w:val="both"/>
        <w:rPr>
          <w:rFonts w:ascii="Palatino Linotype" w:hAnsi="Palatino Linotype"/>
          <w:i/>
          <w:szCs w:val="24"/>
          <w:u w:val="single"/>
        </w:rPr>
      </w:pPr>
      <w:r w:rsidRPr="00A975A3">
        <w:rPr>
          <w:rFonts w:ascii="Palatino Linotype" w:hAnsi="Palatino Linotype"/>
          <w:i/>
          <w:szCs w:val="24"/>
          <w:u w:val="single"/>
        </w:rPr>
        <w:t>Este plazo podrá ampliarse hasta por otros siete días hábiles, siempre que existan razones para ello, debiendo notificarse por escrito al solicitante.</w:t>
      </w:r>
    </w:p>
    <w:p w14:paraId="1BD08C2B" w14:textId="5EB72845" w:rsidR="00401DDE" w:rsidRDefault="00401DDE" w:rsidP="00401DDE">
      <w:pPr>
        <w:tabs>
          <w:tab w:val="left" w:pos="709"/>
        </w:tabs>
        <w:spacing w:before="240" w:line="360" w:lineRule="auto"/>
        <w:ind w:left="851" w:right="851"/>
        <w:jc w:val="both"/>
        <w:rPr>
          <w:rFonts w:ascii="Palatino Linotype" w:hAnsi="Palatino Linotype"/>
          <w:b/>
          <w:i/>
          <w:iCs/>
          <w:szCs w:val="24"/>
        </w:rPr>
      </w:pPr>
      <w:r w:rsidRPr="00A975A3">
        <w:rPr>
          <w:rFonts w:ascii="Palatino Linotype" w:hAnsi="Palatino Linotype"/>
          <w:b/>
          <w:i/>
          <w:szCs w:val="24"/>
        </w:rPr>
        <w:t>Artículo 170</w:t>
      </w:r>
      <w:r w:rsidRPr="00A975A3">
        <w:rPr>
          <w:rFonts w:ascii="Palatino Linotype" w:hAnsi="Palatino Linotype"/>
          <w:b/>
          <w:bCs/>
          <w:i/>
          <w:iCs/>
          <w:szCs w:val="24"/>
        </w:rPr>
        <w:t>.</w:t>
      </w:r>
      <w:r>
        <w:rPr>
          <w:rFonts w:ascii="Palatino Linotype" w:hAnsi="Palatino Linotype"/>
          <w:i/>
          <w:iCs/>
          <w:szCs w:val="24"/>
        </w:rPr>
        <w:t xml:space="preserve"> </w:t>
      </w:r>
      <w:r w:rsidRPr="00A975A3">
        <w:rPr>
          <w:rFonts w:ascii="Palatino Linotype" w:hAnsi="Palatino Linotype"/>
          <w:i/>
          <w:iCs/>
          <w:szCs w:val="24"/>
          <w:u w:val="single"/>
        </w:rPr>
        <w:t xml:space="preserve">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w:t>
      </w:r>
      <w:r w:rsidRPr="00A975A3">
        <w:rPr>
          <w:rFonts w:ascii="Palatino Linotype" w:hAnsi="Palatino Linotype"/>
          <w:i/>
          <w:iCs/>
          <w:szCs w:val="24"/>
          <w:u w:val="single"/>
        </w:rPr>
        <w:lastRenderedPageBreak/>
        <w:t>generaron la existencia en cuestión y señalará al servidor público responsable de contar con la misma.</w:t>
      </w:r>
      <w:r w:rsidRPr="00A975A3">
        <w:rPr>
          <w:rFonts w:ascii="Palatino Linotype" w:hAnsi="Palatino Linotype"/>
          <w:i/>
          <w:iCs/>
          <w:szCs w:val="24"/>
        </w:rPr>
        <w:t>”</w:t>
      </w:r>
      <w:r>
        <w:rPr>
          <w:rFonts w:ascii="Palatino Linotype" w:hAnsi="Palatino Linotype"/>
          <w:i/>
          <w:iCs/>
          <w:szCs w:val="24"/>
        </w:rPr>
        <w:t xml:space="preserve"> </w:t>
      </w:r>
      <w:r>
        <w:rPr>
          <w:rFonts w:ascii="Palatino Linotype" w:hAnsi="Palatino Linotype"/>
          <w:b/>
          <w:i/>
          <w:iCs/>
          <w:szCs w:val="24"/>
        </w:rPr>
        <w:t>[Sic]</w:t>
      </w:r>
    </w:p>
    <w:p w14:paraId="3390C45F" w14:textId="77777777" w:rsidR="00ED5AA7" w:rsidRDefault="00ED5AA7" w:rsidP="00401DDE">
      <w:pPr>
        <w:tabs>
          <w:tab w:val="left" w:pos="709"/>
        </w:tabs>
        <w:spacing w:before="240" w:line="360" w:lineRule="auto"/>
        <w:ind w:left="851" w:right="851"/>
        <w:jc w:val="both"/>
        <w:rPr>
          <w:rFonts w:ascii="Palatino Linotype" w:hAnsi="Palatino Linotype"/>
          <w:b/>
          <w:i/>
          <w:iCs/>
          <w:szCs w:val="24"/>
        </w:rPr>
      </w:pPr>
    </w:p>
    <w:p w14:paraId="0ABC8C56" w14:textId="77777777" w:rsidR="00401DDE" w:rsidRDefault="00401DDE" w:rsidP="00401DDE">
      <w:pPr>
        <w:tabs>
          <w:tab w:val="left" w:pos="709"/>
        </w:tabs>
        <w:spacing w:after="0" w:line="360" w:lineRule="auto"/>
        <w:jc w:val="both"/>
        <w:rPr>
          <w:rFonts w:ascii="Palatino Linotype" w:hAnsi="Palatino Linotype"/>
        </w:rPr>
      </w:pPr>
      <w:r>
        <w:rPr>
          <w:rFonts w:ascii="Palatino Linotype" w:hAnsi="Palatino Linotype" w:cs="Arial"/>
          <w:sz w:val="24"/>
          <w:szCs w:val="24"/>
        </w:rPr>
        <w:t>Por otra parte, en observancia a lo anterior</w:t>
      </w:r>
      <w:r w:rsidRPr="00775800">
        <w:rPr>
          <w:rFonts w:ascii="Palatino Linotype" w:hAnsi="Palatino Linotype" w:cs="Arial"/>
          <w:sz w:val="24"/>
          <w:szCs w:val="24"/>
        </w:rPr>
        <w:t xml:space="preserve"> </w:t>
      </w:r>
      <w:r>
        <w:rPr>
          <w:rFonts w:ascii="Palatino Linotype" w:hAnsi="Palatino Linotype" w:cs="Arial"/>
          <w:sz w:val="24"/>
          <w:szCs w:val="24"/>
        </w:rPr>
        <w:t>tiene aplicación</w:t>
      </w:r>
      <w:r w:rsidRPr="00775800">
        <w:rPr>
          <w:rFonts w:ascii="Palatino Linotype" w:hAnsi="Palatino Linotype" w:cs="Arial"/>
          <w:sz w:val="24"/>
          <w:szCs w:val="24"/>
        </w:rPr>
        <w:t xml:space="preserve"> lo establecido en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en su numeral CUARENTA Y CUAT</w:t>
      </w:r>
      <w:r>
        <w:rPr>
          <w:rFonts w:ascii="Palatino Linotype" w:hAnsi="Palatino Linotype" w:cs="Arial"/>
          <w:sz w:val="24"/>
          <w:szCs w:val="24"/>
        </w:rPr>
        <w:t xml:space="preserve">RO, así como, CUARENTA Y CINCO. </w:t>
      </w:r>
    </w:p>
    <w:p w14:paraId="7323434B" w14:textId="0F9ECB4D" w:rsidR="00577C71" w:rsidRPr="009A7912" w:rsidRDefault="00577C71" w:rsidP="00577C71">
      <w:pPr>
        <w:pStyle w:val="Prrafodelista"/>
        <w:spacing w:before="240" w:after="240" w:line="360" w:lineRule="auto"/>
        <w:ind w:left="0"/>
        <w:jc w:val="both"/>
        <w:rPr>
          <w:rFonts w:ascii="Palatino Linotype" w:hAnsi="Palatino Linotype"/>
        </w:rPr>
      </w:pPr>
      <w:r w:rsidRPr="00A47ADD">
        <w:rPr>
          <w:rFonts w:ascii="Palatino Linotype" w:hAnsi="Palatino Linotype"/>
        </w:rPr>
        <w:t xml:space="preserve">En mérito de lo expuesto en líneas </w:t>
      </w:r>
      <w:r>
        <w:rPr>
          <w:rFonts w:ascii="Palatino Linotype" w:hAnsi="Palatino Linotype"/>
        </w:rPr>
        <w:t xml:space="preserve">anteriores, resultan fundados los motivos de inconformidad que arguye </w:t>
      </w:r>
      <w:r>
        <w:rPr>
          <w:rFonts w:ascii="Palatino Linotype" w:hAnsi="Palatino Linotype"/>
          <w:b/>
        </w:rPr>
        <w:t xml:space="preserve">El Recurrente </w:t>
      </w:r>
      <w:r>
        <w:rPr>
          <w:rFonts w:ascii="Palatino Linotype" w:hAnsi="Palatino Linotype"/>
        </w:rPr>
        <w:t>en su</w:t>
      </w:r>
      <w:r w:rsidR="009F3E7E">
        <w:rPr>
          <w:rFonts w:ascii="Palatino Linotype" w:hAnsi="Palatino Linotype"/>
        </w:rPr>
        <w:t>s</w:t>
      </w:r>
      <w:r>
        <w:rPr>
          <w:rFonts w:ascii="Palatino Linotype" w:hAnsi="Palatino Linotype"/>
        </w:rPr>
        <w:t xml:space="preserve"> medio</w:t>
      </w:r>
      <w:r w:rsidR="009F3E7E">
        <w:rPr>
          <w:rFonts w:ascii="Palatino Linotype" w:hAnsi="Palatino Linotype"/>
        </w:rPr>
        <w:t>s</w:t>
      </w:r>
      <w:r>
        <w:rPr>
          <w:rFonts w:ascii="Palatino Linotype" w:hAnsi="Palatino Linotype"/>
        </w:rPr>
        <w:t xml:space="preserve"> de impugnación que fuera</w:t>
      </w:r>
      <w:r w:rsidR="009F3E7E">
        <w:rPr>
          <w:rFonts w:ascii="Palatino Linotype" w:hAnsi="Palatino Linotype"/>
        </w:rPr>
        <w:t>n</w:t>
      </w:r>
      <w:r>
        <w:rPr>
          <w:rFonts w:ascii="Palatino Linotype" w:hAnsi="Palatino Linotype"/>
        </w:rPr>
        <w:t xml:space="preserve"> materia de estudio, por ello con fundamento en la primera hipótesis de la fracción III del artículo 186, de la Ley de Transparencia y Acceso a la Información Pública del Estado de México y Municipios, se </w:t>
      </w:r>
      <w:r>
        <w:rPr>
          <w:rFonts w:ascii="Palatino Linotype" w:hAnsi="Palatino Linotype"/>
          <w:b/>
        </w:rPr>
        <w:t xml:space="preserve">REVOCAN </w:t>
      </w:r>
      <w:r>
        <w:rPr>
          <w:rFonts w:ascii="Palatino Linotype" w:hAnsi="Palatino Linotype"/>
        </w:rPr>
        <w:t>las respuesta</w:t>
      </w:r>
      <w:r w:rsidR="004D021D">
        <w:rPr>
          <w:rFonts w:ascii="Palatino Linotype" w:hAnsi="Palatino Linotype"/>
        </w:rPr>
        <w:t>s</w:t>
      </w:r>
      <w:r>
        <w:rPr>
          <w:rFonts w:ascii="Palatino Linotype" w:hAnsi="Palatino Linotype"/>
        </w:rPr>
        <w:t xml:space="preserve"> a las solicitudes de información números </w:t>
      </w:r>
      <w:r>
        <w:rPr>
          <w:rFonts w:ascii="Palatino Linotype" w:hAnsi="Palatino Linotype" w:cs="Arial"/>
          <w:b/>
          <w:bCs/>
        </w:rPr>
        <w:t xml:space="preserve"> </w:t>
      </w:r>
      <w:r w:rsidR="00401DDE">
        <w:rPr>
          <w:rFonts w:ascii="Palatino Linotype" w:hAnsi="Palatino Linotype" w:cs="Arial"/>
          <w:b/>
          <w:bCs/>
        </w:rPr>
        <w:t xml:space="preserve">00205/TENANCIN/IP/2020, 00204/TENANCIN/IP/2020, 00201/TENANCIN/IP/2020, 00194/TENANCIN/IP/2020, 00195/TENANCIN/IP/2020, 00196/TENANCIN/IP/2020, 00197/TENANCIN/IP/2020, 00198/TENANCIN/IP/2020, 00199/TENANCIN/IP/2020, 00200/TENANCIN/IP/2020, 00219/TENANCIN/IP/2020 y 00223/TENANCIN/IP/2020 </w:t>
      </w:r>
      <w:r w:rsidRPr="00271298">
        <w:rPr>
          <w:rFonts w:ascii="Palatino Linotype" w:hAnsi="Palatino Linotype"/>
        </w:rPr>
        <w:t>que</w:t>
      </w:r>
      <w:r>
        <w:rPr>
          <w:rFonts w:ascii="Palatino Linotype" w:hAnsi="Palatino Linotype"/>
        </w:rPr>
        <w:t xml:space="preserve"> han sido materia del presente fallo. </w:t>
      </w:r>
    </w:p>
    <w:p w14:paraId="2AD983E4" w14:textId="7651096C" w:rsidR="00577C71" w:rsidRDefault="00577C71" w:rsidP="00577C71">
      <w:pPr>
        <w:pStyle w:val="Prrafodelista"/>
        <w:spacing w:before="240" w:after="240" w:line="360" w:lineRule="auto"/>
        <w:ind w:left="0"/>
        <w:jc w:val="both"/>
        <w:rPr>
          <w:rFonts w:ascii="Palatino Linotype" w:hAnsi="Palatino Linotype"/>
        </w:rPr>
      </w:pPr>
      <w:r w:rsidRPr="00FD725A">
        <w:rPr>
          <w:rFonts w:ascii="Palatino Linotype" w:hAnsi="Palatino Linotype"/>
        </w:rPr>
        <w:lastRenderedPageBreak/>
        <w:t xml:space="preserve">Razón por la cual es dable </w:t>
      </w:r>
      <w:r w:rsidRPr="00FD725A">
        <w:rPr>
          <w:rFonts w:ascii="Palatino Linotype" w:hAnsi="Palatino Linotype"/>
          <w:b/>
        </w:rPr>
        <w:t xml:space="preserve">ORDENAR </w:t>
      </w:r>
      <w:r w:rsidRPr="00FD725A">
        <w:rPr>
          <w:rFonts w:ascii="Palatino Linotype" w:hAnsi="Palatino Linotype"/>
        </w:rPr>
        <w:t xml:space="preserve">al </w:t>
      </w:r>
      <w:r w:rsidRPr="00FD725A">
        <w:rPr>
          <w:rFonts w:ascii="Palatino Linotype" w:hAnsi="Palatino Linotype"/>
          <w:b/>
        </w:rPr>
        <w:t xml:space="preserve">Sujeto Obligado </w:t>
      </w:r>
      <w:r>
        <w:rPr>
          <w:rFonts w:ascii="Palatino Linotype" w:hAnsi="Palatino Linotype"/>
        </w:rPr>
        <w:t>haga entrega al</w:t>
      </w:r>
      <w:r>
        <w:rPr>
          <w:rFonts w:ascii="Palatino Linotype" w:hAnsi="Palatino Linotype"/>
          <w:b/>
          <w:bCs/>
        </w:rPr>
        <w:t xml:space="preserve"> </w:t>
      </w:r>
      <w:r>
        <w:rPr>
          <w:rFonts w:ascii="Palatino Linotype" w:hAnsi="Palatino Linotype"/>
          <w:b/>
        </w:rPr>
        <w:t xml:space="preserve">Recurrente </w:t>
      </w:r>
      <w:r>
        <w:rPr>
          <w:rFonts w:ascii="Palatino Linotype" w:hAnsi="Palatino Linotype"/>
        </w:rPr>
        <w:t xml:space="preserve">vía </w:t>
      </w:r>
      <w:r w:rsidRPr="00E43116">
        <w:rPr>
          <w:rFonts w:ascii="Palatino Linotype" w:hAnsi="Palatino Linotype"/>
          <w:b/>
        </w:rPr>
        <w:t>SAIMEX</w:t>
      </w:r>
      <w:r>
        <w:rPr>
          <w:rFonts w:ascii="Palatino Linotype" w:hAnsi="Palatino Linotype"/>
        </w:rPr>
        <w:t xml:space="preserve">, </w:t>
      </w:r>
      <w:r w:rsidR="00D219DB">
        <w:rPr>
          <w:rFonts w:ascii="Palatino Linotype" w:hAnsi="Palatino Linotype"/>
        </w:rPr>
        <w:t>previa búsqueda exhaustiva y razonable</w:t>
      </w:r>
      <w:r>
        <w:rPr>
          <w:rFonts w:ascii="Palatino Linotype" w:hAnsi="Palatino Linotype"/>
        </w:rPr>
        <w:t xml:space="preserve">, de la información precisada con anterioridad. </w:t>
      </w:r>
    </w:p>
    <w:p w14:paraId="75A58E2D" w14:textId="3F97275D" w:rsidR="00577C71" w:rsidRDefault="00577C71" w:rsidP="00577C71">
      <w:pPr>
        <w:tabs>
          <w:tab w:val="left" w:pos="709"/>
        </w:tabs>
        <w:spacing w:before="240" w:line="360" w:lineRule="auto"/>
        <w:ind w:right="51"/>
        <w:jc w:val="both"/>
        <w:rPr>
          <w:rFonts w:ascii="Palatino Linotype" w:hAnsi="Palatino Linotype"/>
          <w:sz w:val="24"/>
          <w:szCs w:val="24"/>
        </w:rPr>
      </w:pPr>
      <w:r w:rsidRPr="00523CF0">
        <w:rPr>
          <w:rFonts w:ascii="Palatino Linotype" w:hAnsi="Palatino Linotype"/>
          <w:sz w:val="24"/>
          <w:szCs w:val="24"/>
        </w:rPr>
        <w:t>Por lo antes expuesto y fundado es de resolverse y;</w:t>
      </w:r>
    </w:p>
    <w:p w14:paraId="24CDF53A" w14:textId="77777777" w:rsidR="007A0439" w:rsidRDefault="007A0439" w:rsidP="00577C71">
      <w:pPr>
        <w:tabs>
          <w:tab w:val="left" w:pos="709"/>
        </w:tabs>
        <w:spacing w:before="240" w:line="360" w:lineRule="auto"/>
        <w:ind w:right="51"/>
        <w:jc w:val="both"/>
        <w:rPr>
          <w:rFonts w:ascii="Palatino Linotype" w:hAnsi="Palatino Linotype"/>
          <w:sz w:val="24"/>
          <w:szCs w:val="24"/>
        </w:rPr>
      </w:pPr>
    </w:p>
    <w:p w14:paraId="6ADB90F7" w14:textId="620B6236" w:rsidR="00577C71" w:rsidRPr="00413327" w:rsidRDefault="00D219DB" w:rsidP="00577C71">
      <w:pPr>
        <w:spacing w:before="240" w:after="240" w:line="360" w:lineRule="auto"/>
        <w:jc w:val="center"/>
        <w:rPr>
          <w:rFonts w:ascii="Palatino Linotype" w:hAnsi="Palatino Linotype"/>
          <w:b/>
          <w:spacing w:val="60"/>
          <w:sz w:val="24"/>
          <w:szCs w:val="24"/>
        </w:rPr>
      </w:pPr>
      <w:r>
        <w:rPr>
          <w:rFonts w:ascii="Palatino Linotype" w:hAnsi="Palatino Linotype"/>
          <w:b/>
          <w:spacing w:val="60"/>
          <w:sz w:val="24"/>
          <w:szCs w:val="24"/>
        </w:rPr>
        <w:t>S</w:t>
      </w:r>
      <w:r w:rsidR="00577C71">
        <w:rPr>
          <w:rFonts w:ascii="Palatino Linotype" w:hAnsi="Palatino Linotype"/>
          <w:b/>
          <w:spacing w:val="60"/>
          <w:sz w:val="24"/>
          <w:szCs w:val="24"/>
        </w:rPr>
        <w:t xml:space="preserve"> E RESUELVE</w:t>
      </w:r>
    </w:p>
    <w:p w14:paraId="04553943" w14:textId="3ADF93E2" w:rsidR="00577C71" w:rsidRDefault="00577C71" w:rsidP="00577C71">
      <w:pPr>
        <w:spacing w:before="240" w:line="360" w:lineRule="auto"/>
        <w:jc w:val="both"/>
        <w:rPr>
          <w:rFonts w:ascii="Palatino Linotype" w:hAnsi="Palatino Linotype" w:cs="Arial"/>
          <w:sz w:val="24"/>
          <w:szCs w:val="24"/>
        </w:rPr>
      </w:pPr>
      <w:r w:rsidRPr="00413327">
        <w:rPr>
          <w:rFonts w:ascii="Palatino Linotype" w:hAnsi="Palatino Linotype" w:cs="Arial"/>
          <w:b/>
          <w:sz w:val="24"/>
          <w:szCs w:val="24"/>
          <w:lang w:val="es-ES_tradnl"/>
        </w:rPr>
        <w:t>PRIMERO.</w:t>
      </w:r>
      <w:r w:rsidRPr="00413327">
        <w:rPr>
          <w:rFonts w:ascii="Palatino Linotype" w:hAnsi="Palatino Linotype" w:cs="Arial"/>
          <w:sz w:val="24"/>
          <w:szCs w:val="24"/>
          <w:lang w:val="es-ES_tradnl"/>
        </w:rPr>
        <w:t xml:space="preserve"> </w:t>
      </w:r>
      <w:r w:rsidRPr="00413327">
        <w:rPr>
          <w:rFonts w:ascii="Palatino Linotype" w:hAnsi="Palatino Linotype" w:cs="Arial"/>
          <w:sz w:val="24"/>
          <w:szCs w:val="24"/>
        </w:rPr>
        <w:t xml:space="preserve">Se </w:t>
      </w:r>
      <w:r w:rsidRPr="00413327">
        <w:rPr>
          <w:rFonts w:ascii="Palatino Linotype" w:hAnsi="Palatino Linotype" w:cs="Arial"/>
          <w:b/>
          <w:sz w:val="24"/>
          <w:szCs w:val="24"/>
        </w:rPr>
        <w:t>REVOCA</w:t>
      </w:r>
      <w:r w:rsidR="004D021D">
        <w:rPr>
          <w:rFonts w:ascii="Palatino Linotype" w:hAnsi="Palatino Linotype" w:cs="Arial"/>
          <w:b/>
          <w:sz w:val="24"/>
          <w:szCs w:val="24"/>
        </w:rPr>
        <w:t>N</w:t>
      </w:r>
      <w:r w:rsidRPr="00413327">
        <w:rPr>
          <w:rFonts w:ascii="Palatino Linotype" w:hAnsi="Palatino Linotype" w:cs="Arial"/>
          <w:b/>
          <w:sz w:val="24"/>
          <w:szCs w:val="24"/>
        </w:rPr>
        <w:t xml:space="preserve"> </w:t>
      </w:r>
      <w:r w:rsidRPr="00413327">
        <w:rPr>
          <w:rFonts w:ascii="Palatino Linotype" w:hAnsi="Palatino Linotype" w:cs="Arial"/>
          <w:sz w:val="24"/>
          <w:szCs w:val="24"/>
        </w:rPr>
        <w:t>la</w:t>
      </w:r>
      <w:r w:rsidR="004D021D">
        <w:rPr>
          <w:rFonts w:ascii="Palatino Linotype" w:hAnsi="Palatino Linotype" w:cs="Arial"/>
          <w:sz w:val="24"/>
          <w:szCs w:val="24"/>
        </w:rPr>
        <w:t>s</w:t>
      </w:r>
      <w:r w:rsidRPr="00413327">
        <w:rPr>
          <w:rFonts w:ascii="Palatino Linotype" w:hAnsi="Palatino Linotype" w:cs="Arial"/>
          <w:sz w:val="24"/>
          <w:szCs w:val="24"/>
        </w:rPr>
        <w:t xml:space="preserve"> respuesta</w:t>
      </w:r>
      <w:r w:rsidR="004D021D">
        <w:rPr>
          <w:rFonts w:ascii="Palatino Linotype" w:hAnsi="Palatino Linotype" w:cs="Arial"/>
          <w:sz w:val="24"/>
          <w:szCs w:val="24"/>
        </w:rPr>
        <w:t>s</w:t>
      </w:r>
      <w:r w:rsidRPr="00413327">
        <w:rPr>
          <w:rFonts w:ascii="Palatino Linotype" w:hAnsi="Palatino Linotype" w:cs="Arial"/>
          <w:sz w:val="24"/>
          <w:szCs w:val="24"/>
        </w:rPr>
        <w:t xml:space="preserve"> entregada</w:t>
      </w:r>
      <w:r w:rsidR="004D021D">
        <w:rPr>
          <w:rFonts w:ascii="Palatino Linotype" w:hAnsi="Palatino Linotype" w:cs="Arial"/>
          <w:sz w:val="24"/>
          <w:szCs w:val="24"/>
        </w:rPr>
        <w:t>s</w:t>
      </w:r>
      <w:r w:rsidRPr="00413327">
        <w:rPr>
          <w:rFonts w:ascii="Palatino Linotype" w:hAnsi="Palatino Linotype" w:cs="Arial"/>
          <w:sz w:val="24"/>
          <w:szCs w:val="24"/>
        </w:rPr>
        <w:t xml:space="preserve"> por </w:t>
      </w:r>
      <w:r w:rsidRPr="00413327">
        <w:rPr>
          <w:rFonts w:ascii="Palatino Linotype" w:hAnsi="Palatino Linotype" w:cs="Arial"/>
          <w:b/>
          <w:sz w:val="24"/>
          <w:szCs w:val="24"/>
        </w:rPr>
        <w:t xml:space="preserve">EL SUJETO OBLIGADO, </w:t>
      </w:r>
      <w:r>
        <w:rPr>
          <w:rFonts w:ascii="Palatino Linotype" w:hAnsi="Palatino Linotype" w:cs="Arial"/>
          <w:sz w:val="24"/>
          <w:szCs w:val="24"/>
        </w:rPr>
        <w:t>a la</w:t>
      </w:r>
      <w:r w:rsidR="004D021D">
        <w:rPr>
          <w:rFonts w:ascii="Palatino Linotype" w:hAnsi="Palatino Linotype" w:cs="Arial"/>
          <w:sz w:val="24"/>
          <w:szCs w:val="24"/>
        </w:rPr>
        <w:t>s</w:t>
      </w:r>
      <w:r>
        <w:rPr>
          <w:rFonts w:ascii="Palatino Linotype" w:hAnsi="Palatino Linotype" w:cs="Arial"/>
          <w:sz w:val="24"/>
          <w:szCs w:val="24"/>
        </w:rPr>
        <w:t xml:space="preserve"> solicitud</w:t>
      </w:r>
      <w:r w:rsidR="004D021D">
        <w:rPr>
          <w:rFonts w:ascii="Palatino Linotype" w:hAnsi="Palatino Linotype" w:cs="Arial"/>
          <w:sz w:val="24"/>
          <w:szCs w:val="24"/>
        </w:rPr>
        <w:t>es</w:t>
      </w:r>
      <w:r>
        <w:rPr>
          <w:rFonts w:ascii="Palatino Linotype" w:hAnsi="Palatino Linotype" w:cs="Arial"/>
          <w:sz w:val="24"/>
          <w:szCs w:val="24"/>
        </w:rPr>
        <w:t xml:space="preserve"> de información número</w:t>
      </w:r>
      <w:r w:rsidR="004D021D">
        <w:rPr>
          <w:rFonts w:ascii="Palatino Linotype" w:hAnsi="Palatino Linotype" w:cs="Arial"/>
          <w:sz w:val="24"/>
          <w:szCs w:val="24"/>
        </w:rPr>
        <w:t xml:space="preserve">s </w:t>
      </w:r>
      <w:r w:rsidR="00D219DB">
        <w:rPr>
          <w:rFonts w:ascii="Palatino Linotype" w:hAnsi="Palatino Linotype" w:cs="Arial"/>
          <w:b/>
          <w:bCs/>
          <w:sz w:val="24"/>
        </w:rPr>
        <w:t>00205/TENANCIN/IP/2020, 00204/TENANCIN/IP/2020, 00201/TENANCIN/IP/2020, 00194/TENANCIN/IP/2020, 00195/TENANCIN/IP/2020, 00196/TENANCIN/IP/2020, 00197/TENANCIN/IP/2020, 00198/TENANCIN/IP/2020, 00199/TENANCIN/IP/2020, 00200/TENANCIN/IP/2020, 00219/TENANCIN/IP/2020 y 00223/TENANCIN/IP/2020</w:t>
      </w:r>
      <w:r w:rsidRPr="00437C20">
        <w:rPr>
          <w:rFonts w:ascii="Palatino Linotype" w:hAnsi="Palatino Linotype" w:cs="Arial"/>
          <w:b/>
          <w:sz w:val="24"/>
          <w:szCs w:val="24"/>
        </w:rPr>
        <w:t>,</w:t>
      </w:r>
      <w:r>
        <w:rPr>
          <w:rFonts w:ascii="Palatino Linotype" w:hAnsi="Palatino Linotype" w:cs="Arial"/>
          <w:b/>
          <w:sz w:val="24"/>
          <w:szCs w:val="24"/>
        </w:rPr>
        <w:t xml:space="preserve"> </w:t>
      </w:r>
      <w:r>
        <w:rPr>
          <w:rFonts w:ascii="Palatino Linotype" w:hAnsi="Palatino Linotype" w:cs="Arial"/>
          <w:sz w:val="24"/>
          <w:szCs w:val="24"/>
        </w:rPr>
        <w:t xml:space="preserve">por resultar fundados los motivos de inconformidad que arguye </w:t>
      </w:r>
      <w:r w:rsidR="004D021D">
        <w:rPr>
          <w:rFonts w:ascii="Palatino Linotype" w:hAnsi="Palatino Linotype" w:cs="Arial"/>
          <w:b/>
          <w:sz w:val="24"/>
          <w:szCs w:val="24"/>
        </w:rPr>
        <w:t>EL</w:t>
      </w:r>
      <w:r>
        <w:rPr>
          <w:rFonts w:ascii="Palatino Linotype" w:hAnsi="Palatino Linotype" w:cs="Arial"/>
          <w:b/>
          <w:sz w:val="24"/>
          <w:szCs w:val="24"/>
        </w:rPr>
        <w:t xml:space="preserve"> RECURRENTE, </w:t>
      </w:r>
      <w:r>
        <w:rPr>
          <w:rFonts w:ascii="Palatino Linotype" w:hAnsi="Palatino Linotype" w:cs="Arial"/>
          <w:sz w:val="24"/>
          <w:szCs w:val="24"/>
        </w:rPr>
        <w:t xml:space="preserve">en términos del considerando </w:t>
      </w:r>
      <w:r>
        <w:rPr>
          <w:rFonts w:ascii="Palatino Linotype" w:hAnsi="Palatino Linotype" w:cs="Arial"/>
          <w:b/>
          <w:sz w:val="24"/>
          <w:szCs w:val="24"/>
        </w:rPr>
        <w:t xml:space="preserve">CUARTO </w:t>
      </w:r>
      <w:r>
        <w:rPr>
          <w:rFonts w:ascii="Palatino Linotype" w:hAnsi="Palatino Linotype" w:cs="Arial"/>
          <w:sz w:val="24"/>
          <w:szCs w:val="24"/>
        </w:rPr>
        <w:t xml:space="preserve">de la presente resolución. </w:t>
      </w:r>
    </w:p>
    <w:p w14:paraId="1B440220" w14:textId="015D32EE" w:rsidR="008F66C9" w:rsidRDefault="008F66C9" w:rsidP="00577C71">
      <w:pPr>
        <w:spacing w:before="240" w:line="360" w:lineRule="auto"/>
        <w:jc w:val="both"/>
        <w:rPr>
          <w:rFonts w:ascii="Palatino Linotype" w:hAnsi="Palatino Linotype" w:cs="Arial"/>
          <w:sz w:val="24"/>
          <w:szCs w:val="24"/>
        </w:rPr>
      </w:pPr>
    </w:p>
    <w:p w14:paraId="590B43D3" w14:textId="09673884" w:rsidR="00D219DB" w:rsidRDefault="00D219DB" w:rsidP="00D219DB">
      <w:pPr>
        <w:autoSpaceDE w:val="0"/>
        <w:autoSpaceDN w:val="0"/>
        <w:adjustRightInd w:val="0"/>
        <w:spacing w:before="240" w:line="360" w:lineRule="auto"/>
        <w:ind w:right="49"/>
        <w:jc w:val="both"/>
        <w:rPr>
          <w:rFonts w:ascii="Palatino Linotype" w:hAnsi="Palatino Linotype" w:cs="Arial"/>
          <w:sz w:val="24"/>
          <w:szCs w:val="24"/>
        </w:rPr>
      </w:pPr>
      <w:r w:rsidRPr="00413327">
        <w:rPr>
          <w:rFonts w:ascii="Palatino Linotype" w:hAnsi="Palatino Linotype" w:cs="Arial"/>
          <w:b/>
          <w:sz w:val="24"/>
          <w:szCs w:val="24"/>
          <w:lang w:val="es-ES_tradnl"/>
        </w:rPr>
        <w:t>SEGUNDO.</w:t>
      </w:r>
      <w:r w:rsidRPr="00413327">
        <w:rPr>
          <w:rFonts w:ascii="Palatino Linotype" w:hAnsi="Palatino Linotype" w:cs="Arial"/>
          <w:sz w:val="24"/>
          <w:szCs w:val="24"/>
        </w:rPr>
        <w:t xml:space="preserve"> Se </w:t>
      </w:r>
      <w:r w:rsidRPr="00413327">
        <w:rPr>
          <w:rFonts w:ascii="Palatino Linotype" w:hAnsi="Palatino Linotype" w:cs="Arial"/>
          <w:b/>
          <w:sz w:val="24"/>
          <w:szCs w:val="24"/>
        </w:rPr>
        <w:t>ORDENA</w:t>
      </w:r>
      <w:r w:rsidRPr="00413327">
        <w:rPr>
          <w:rFonts w:ascii="Palatino Linotype" w:hAnsi="Palatino Linotype" w:cs="Arial"/>
          <w:sz w:val="24"/>
          <w:szCs w:val="24"/>
        </w:rPr>
        <w:t xml:space="preserve"> al </w:t>
      </w:r>
      <w:r w:rsidRPr="00413327">
        <w:rPr>
          <w:rFonts w:ascii="Palatino Linotype" w:hAnsi="Palatino Linotype" w:cs="Arial"/>
          <w:b/>
          <w:sz w:val="24"/>
          <w:szCs w:val="24"/>
        </w:rPr>
        <w:t>SUJETO OBLIGADO</w:t>
      </w:r>
      <w:r>
        <w:rPr>
          <w:rFonts w:ascii="Palatino Linotype" w:hAnsi="Palatino Linotype" w:cs="Arial"/>
          <w:sz w:val="24"/>
          <w:szCs w:val="24"/>
        </w:rPr>
        <w:t xml:space="preserve"> realizar una búsqueda exhaustiva y razonable a fin de entregar al</w:t>
      </w:r>
      <w:r>
        <w:rPr>
          <w:rFonts w:ascii="Palatino Linotype" w:hAnsi="Palatino Linotype" w:cs="Arial"/>
          <w:b/>
          <w:bCs/>
          <w:sz w:val="24"/>
          <w:szCs w:val="24"/>
        </w:rPr>
        <w:t xml:space="preserve"> </w:t>
      </w:r>
      <w:r>
        <w:rPr>
          <w:rFonts w:ascii="Palatino Linotype" w:hAnsi="Palatino Linotype" w:cs="Arial"/>
          <w:b/>
          <w:sz w:val="24"/>
          <w:szCs w:val="24"/>
        </w:rPr>
        <w:t xml:space="preserve">RECURRENTE, </w:t>
      </w:r>
      <w:r>
        <w:rPr>
          <w:rFonts w:ascii="Palatino Linotype" w:hAnsi="Palatino Linotype" w:cs="Arial"/>
          <w:sz w:val="24"/>
          <w:szCs w:val="24"/>
        </w:rPr>
        <w:t xml:space="preserve">a través del </w:t>
      </w:r>
      <w:r>
        <w:rPr>
          <w:rFonts w:ascii="Palatino Linotype" w:hAnsi="Palatino Linotype" w:cs="Arial"/>
          <w:b/>
          <w:sz w:val="24"/>
          <w:szCs w:val="24"/>
        </w:rPr>
        <w:t xml:space="preserve">SAIMEX, </w:t>
      </w:r>
      <w:r w:rsidR="009A23D3">
        <w:rPr>
          <w:rFonts w:ascii="Palatino Linotype" w:hAnsi="Palatino Linotype" w:cs="Arial"/>
          <w:bCs/>
          <w:sz w:val="24"/>
          <w:szCs w:val="24"/>
        </w:rPr>
        <w:t xml:space="preserve">en formato abierto o en el formato en el que lo genere, y en formato </w:t>
      </w:r>
      <w:proofErr w:type="spellStart"/>
      <w:r w:rsidR="009A23D3">
        <w:rPr>
          <w:rFonts w:ascii="Palatino Linotype" w:hAnsi="Palatino Linotype" w:cs="Arial"/>
          <w:bCs/>
          <w:sz w:val="24"/>
          <w:szCs w:val="24"/>
        </w:rPr>
        <w:t>pdf</w:t>
      </w:r>
      <w:proofErr w:type="spellEnd"/>
      <w:r w:rsidR="009A23D3">
        <w:rPr>
          <w:rFonts w:ascii="Palatino Linotype" w:hAnsi="Palatino Linotype" w:cs="Arial"/>
          <w:bCs/>
          <w:sz w:val="24"/>
          <w:szCs w:val="24"/>
        </w:rPr>
        <w:t xml:space="preserve"> con firmas y sellos de autoridades competentes, </w:t>
      </w:r>
      <w:r>
        <w:rPr>
          <w:rFonts w:ascii="Palatino Linotype" w:hAnsi="Palatino Linotype" w:cs="Arial"/>
          <w:sz w:val="24"/>
          <w:szCs w:val="24"/>
        </w:rPr>
        <w:t xml:space="preserve">de lo siguiente: </w:t>
      </w:r>
    </w:p>
    <w:p w14:paraId="2F863953" w14:textId="57EFDA8C" w:rsidR="00D219DB" w:rsidRPr="001C5905" w:rsidRDefault="00D219DB" w:rsidP="00D219DB">
      <w:pPr>
        <w:pStyle w:val="Prrafodelista"/>
        <w:numPr>
          <w:ilvl w:val="0"/>
          <w:numId w:val="41"/>
        </w:numPr>
        <w:spacing w:before="240" w:line="360" w:lineRule="auto"/>
        <w:jc w:val="both"/>
        <w:rPr>
          <w:rFonts w:ascii="Palatino Linotype" w:hAnsi="Palatino Linotype"/>
          <w:i/>
          <w:iCs/>
        </w:rPr>
      </w:pPr>
      <w:r w:rsidRPr="001C5905">
        <w:rPr>
          <w:rFonts w:ascii="Palatino Linotype" w:hAnsi="Palatino Linotype"/>
          <w:i/>
          <w:iCs/>
        </w:rPr>
        <w:lastRenderedPageBreak/>
        <w:t xml:space="preserve">PbRM-09a. “Avance presupuestal de ingresos”, correspondiente al mes de diciembre de los ejercicios dos mil dieciocho y dos mil diecinueve. </w:t>
      </w:r>
    </w:p>
    <w:p w14:paraId="4B51E9F0" w14:textId="27A00859" w:rsidR="00D219DB" w:rsidRPr="001C5905" w:rsidRDefault="00D219DB" w:rsidP="00D219DB">
      <w:pPr>
        <w:pStyle w:val="Prrafodelista"/>
        <w:numPr>
          <w:ilvl w:val="0"/>
          <w:numId w:val="41"/>
        </w:numPr>
        <w:spacing w:before="240" w:line="360" w:lineRule="auto"/>
        <w:jc w:val="both"/>
        <w:rPr>
          <w:rFonts w:ascii="Palatino Linotype" w:hAnsi="Palatino Linotype"/>
          <w:i/>
          <w:iCs/>
        </w:rPr>
      </w:pPr>
      <w:r w:rsidRPr="001C5905">
        <w:rPr>
          <w:rFonts w:ascii="Palatino Linotype" w:hAnsi="Palatino Linotype"/>
          <w:i/>
          <w:iCs/>
        </w:rPr>
        <w:t xml:space="preserve">PbRM-09b “Estado comparativo presupuestal de ingresos”, correspondiente al mes de diciembre de los ejercicios dos mil dieciocho y dos mil diecinueve. </w:t>
      </w:r>
    </w:p>
    <w:p w14:paraId="20886C4A" w14:textId="416D0FDB" w:rsidR="00D219DB" w:rsidRPr="001C5905" w:rsidRDefault="00D219DB" w:rsidP="00D219DB">
      <w:pPr>
        <w:pStyle w:val="Prrafodelista"/>
        <w:numPr>
          <w:ilvl w:val="0"/>
          <w:numId w:val="41"/>
        </w:numPr>
        <w:spacing w:before="240" w:line="360" w:lineRule="auto"/>
        <w:jc w:val="both"/>
        <w:rPr>
          <w:rFonts w:ascii="Palatino Linotype" w:hAnsi="Palatino Linotype"/>
          <w:i/>
          <w:iCs/>
        </w:rPr>
      </w:pPr>
      <w:r w:rsidRPr="001C5905">
        <w:rPr>
          <w:rFonts w:ascii="Palatino Linotype" w:hAnsi="Palatino Linotype"/>
          <w:i/>
          <w:iCs/>
        </w:rPr>
        <w:t xml:space="preserve">PbRM-11 “Seguimiento trimestral del Programa Anual de Obras”, correspondiente a los meses de diciembre de dos mil diecinueve y septiembre de dos mil veinte. </w:t>
      </w:r>
    </w:p>
    <w:p w14:paraId="2CAF0D07" w14:textId="10061004" w:rsidR="00D219DB" w:rsidRPr="001C5905" w:rsidRDefault="00D219DB" w:rsidP="00D219DB">
      <w:pPr>
        <w:pStyle w:val="Prrafodelista"/>
        <w:numPr>
          <w:ilvl w:val="0"/>
          <w:numId w:val="41"/>
        </w:numPr>
        <w:spacing w:before="240" w:line="360" w:lineRule="auto"/>
        <w:jc w:val="both"/>
        <w:rPr>
          <w:rFonts w:ascii="Palatino Linotype" w:hAnsi="Palatino Linotype"/>
          <w:i/>
          <w:iCs/>
        </w:rPr>
      </w:pPr>
      <w:r w:rsidRPr="001C5905">
        <w:rPr>
          <w:rFonts w:ascii="Palatino Linotype" w:hAnsi="Palatino Linotype"/>
          <w:i/>
          <w:iCs/>
        </w:rPr>
        <w:t xml:space="preserve">PbRM-10c “Estado comparativo presupuestal de egresos”, correspondiente al mes de diciembre de los ejercicios dos mil dieciocho y dos mil diecinueve. </w:t>
      </w:r>
    </w:p>
    <w:p w14:paraId="52939D95" w14:textId="53A1198E" w:rsidR="00D219DB" w:rsidRPr="001C5905" w:rsidRDefault="00D219DB" w:rsidP="00D219DB">
      <w:pPr>
        <w:pStyle w:val="Prrafodelista"/>
        <w:numPr>
          <w:ilvl w:val="0"/>
          <w:numId w:val="41"/>
        </w:numPr>
        <w:spacing w:before="240" w:line="360" w:lineRule="auto"/>
        <w:jc w:val="both"/>
        <w:rPr>
          <w:rFonts w:ascii="Palatino Linotype" w:hAnsi="Palatino Linotype"/>
          <w:i/>
          <w:iCs/>
        </w:rPr>
      </w:pPr>
      <w:r w:rsidRPr="001C5905">
        <w:rPr>
          <w:rFonts w:ascii="Palatino Linotype" w:hAnsi="Palatino Linotype"/>
          <w:i/>
          <w:iCs/>
        </w:rPr>
        <w:t xml:space="preserve">PbRM-10b “Avance presupuestal de egresos”, correspondiente al mes de diciembre de los ejercicios dos mil dieciocho y dos mil diecinueve. </w:t>
      </w:r>
    </w:p>
    <w:p w14:paraId="04114762" w14:textId="665E4DF3" w:rsidR="00D219DB" w:rsidRPr="001C5905" w:rsidRDefault="00D219DB" w:rsidP="00D219DB">
      <w:pPr>
        <w:pStyle w:val="Prrafodelista"/>
        <w:numPr>
          <w:ilvl w:val="0"/>
          <w:numId w:val="41"/>
        </w:numPr>
        <w:spacing w:before="240" w:line="360" w:lineRule="auto"/>
        <w:jc w:val="both"/>
        <w:rPr>
          <w:rFonts w:ascii="Palatino Linotype" w:hAnsi="Palatino Linotype"/>
          <w:i/>
          <w:iCs/>
        </w:rPr>
      </w:pPr>
      <w:r w:rsidRPr="001C5905">
        <w:rPr>
          <w:rFonts w:ascii="Palatino Linotype" w:hAnsi="Palatino Linotype"/>
          <w:i/>
          <w:iCs/>
        </w:rPr>
        <w:t xml:space="preserve">PbRM-10a “Avance presupuestal de egresos detallado”, correspondiente al mes de diciembre de dos mil dieciocho. </w:t>
      </w:r>
    </w:p>
    <w:p w14:paraId="2770F0AA" w14:textId="2DC6D637" w:rsidR="00D219DB" w:rsidRPr="001C5905" w:rsidRDefault="00D219DB" w:rsidP="00D219DB">
      <w:pPr>
        <w:autoSpaceDE w:val="0"/>
        <w:autoSpaceDN w:val="0"/>
        <w:adjustRightInd w:val="0"/>
        <w:spacing w:before="240" w:line="360" w:lineRule="auto"/>
        <w:ind w:left="708" w:right="49"/>
        <w:jc w:val="both"/>
        <w:rPr>
          <w:rFonts w:ascii="Palatino Linotype" w:hAnsi="Palatino Linotype" w:cs="Arial"/>
          <w:i/>
          <w:iCs/>
          <w:sz w:val="24"/>
          <w:szCs w:val="24"/>
        </w:rPr>
      </w:pPr>
      <w:r w:rsidRPr="001C5905">
        <w:rPr>
          <w:rFonts w:ascii="Palatino Linotype" w:hAnsi="Palatino Linotype" w:cs="Arial"/>
          <w:i/>
          <w:iCs/>
          <w:sz w:val="24"/>
          <w:szCs w:val="24"/>
        </w:rPr>
        <w:t xml:space="preserve">En caso de que sea imposible localizar la información aludida en la fracción III, en formato </w:t>
      </w:r>
      <w:proofErr w:type="spellStart"/>
      <w:r w:rsidRPr="001C5905">
        <w:rPr>
          <w:rFonts w:ascii="Palatino Linotype" w:hAnsi="Palatino Linotype" w:cs="Arial"/>
          <w:i/>
          <w:iCs/>
          <w:sz w:val="24"/>
          <w:szCs w:val="24"/>
        </w:rPr>
        <w:t>pdf</w:t>
      </w:r>
      <w:proofErr w:type="spellEnd"/>
      <w:r w:rsidR="008F2D79">
        <w:rPr>
          <w:rFonts w:ascii="Palatino Linotype" w:hAnsi="Palatino Linotype" w:cs="Arial"/>
          <w:i/>
          <w:iCs/>
          <w:sz w:val="24"/>
          <w:szCs w:val="24"/>
        </w:rPr>
        <w:t xml:space="preserve"> con </w:t>
      </w:r>
      <w:r w:rsidRPr="001C5905">
        <w:rPr>
          <w:rFonts w:ascii="Palatino Linotype" w:hAnsi="Palatino Linotype" w:cs="Arial"/>
          <w:i/>
          <w:iCs/>
          <w:sz w:val="24"/>
          <w:szCs w:val="24"/>
        </w:rPr>
        <w:t>firm</w:t>
      </w:r>
      <w:r w:rsidR="008F2D79">
        <w:rPr>
          <w:rFonts w:ascii="Palatino Linotype" w:hAnsi="Palatino Linotype" w:cs="Arial"/>
          <w:i/>
          <w:iCs/>
          <w:sz w:val="24"/>
          <w:szCs w:val="24"/>
        </w:rPr>
        <w:t>as</w:t>
      </w:r>
      <w:r w:rsidRPr="001C5905">
        <w:rPr>
          <w:rFonts w:ascii="Palatino Linotype" w:hAnsi="Palatino Linotype" w:cs="Arial"/>
          <w:i/>
          <w:iCs/>
          <w:sz w:val="24"/>
          <w:szCs w:val="24"/>
        </w:rPr>
        <w:t xml:space="preserve"> y sell</w:t>
      </w:r>
      <w:r w:rsidR="008F2D79">
        <w:rPr>
          <w:rFonts w:ascii="Palatino Linotype" w:hAnsi="Palatino Linotype" w:cs="Arial"/>
          <w:i/>
          <w:iCs/>
          <w:sz w:val="24"/>
          <w:szCs w:val="24"/>
        </w:rPr>
        <w:t>os</w:t>
      </w:r>
      <w:r w:rsidRPr="001C5905">
        <w:rPr>
          <w:rFonts w:ascii="Palatino Linotype" w:hAnsi="Palatino Linotype" w:cs="Arial"/>
          <w:i/>
          <w:iCs/>
          <w:sz w:val="24"/>
          <w:szCs w:val="24"/>
        </w:rPr>
        <w:t xml:space="preserve"> </w:t>
      </w:r>
      <w:r w:rsidR="008F2D79">
        <w:rPr>
          <w:rFonts w:ascii="Palatino Linotype" w:hAnsi="Palatino Linotype" w:cs="Arial"/>
          <w:i/>
          <w:iCs/>
          <w:sz w:val="24"/>
          <w:szCs w:val="24"/>
        </w:rPr>
        <w:t xml:space="preserve">de </w:t>
      </w:r>
      <w:r w:rsidRPr="001C5905">
        <w:rPr>
          <w:rFonts w:ascii="Palatino Linotype" w:hAnsi="Palatino Linotype" w:cs="Arial"/>
          <w:i/>
          <w:iCs/>
          <w:sz w:val="24"/>
          <w:szCs w:val="24"/>
        </w:rPr>
        <w:t xml:space="preserve"> autoridades competentes, se deberá remitir el Acuerdo de Inexistencia correspondiente con las formalidades que exige la Ley. </w:t>
      </w:r>
    </w:p>
    <w:p w14:paraId="6F77913A" w14:textId="77777777" w:rsidR="00D219DB" w:rsidRDefault="00D219DB" w:rsidP="00577C71">
      <w:pPr>
        <w:spacing w:before="240" w:line="360" w:lineRule="auto"/>
        <w:jc w:val="both"/>
        <w:rPr>
          <w:rFonts w:ascii="Palatino Linotype" w:hAnsi="Palatino Linotype" w:cs="Arial"/>
          <w:sz w:val="24"/>
          <w:szCs w:val="24"/>
        </w:rPr>
      </w:pPr>
    </w:p>
    <w:p w14:paraId="1B107682" w14:textId="6F2A9C1B" w:rsidR="00577C71" w:rsidRDefault="00577C71" w:rsidP="00577C71">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4"/>
          <w:szCs w:val="24"/>
        </w:rPr>
        <w:t xml:space="preserve">TERCERO. </w:t>
      </w:r>
      <w:r w:rsidRPr="002A12F5">
        <w:rPr>
          <w:rFonts w:ascii="Palatino Linotype" w:hAnsi="Palatino Linotype" w:cs="Arial"/>
          <w:b/>
          <w:sz w:val="24"/>
          <w:szCs w:val="24"/>
        </w:rPr>
        <w:t>Notifíquese</w:t>
      </w:r>
      <w:r w:rsidRPr="002A12F5">
        <w:rPr>
          <w:rFonts w:ascii="Palatino Linotype" w:hAnsi="Palatino Linotype" w:cs="Arial"/>
          <w:b/>
          <w:i/>
          <w:sz w:val="24"/>
          <w:szCs w:val="24"/>
        </w:rPr>
        <w:t xml:space="preserve"> </w:t>
      </w:r>
      <w:r w:rsidRPr="002A12F5">
        <w:rPr>
          <w:rFonts w:ascii="Palatino Linotype" w:hAnsi="Palatino Linotype" w:cs="Arial"/>
          <w:sz w:val="24"/>
          <w:szCs w:val="24"/>
        </w:rPr>
        <w:t>al Titular de la Unidad de Transparencia del</w:t>
      </w:r>
      <w:r w:rsidRPr="002A12F5">
        <w:rPr>
          <w:rFonts w:ascii="Palatino Linotype" w:hAnsi="Palatino Linotype" w:cs="Arial"/>
          <w:b/>
          <w:sz w:val="24"/>
          <w:szCs w:val="24"/>
        </w:rPr>
        <w:t xml:space="preserve"> SUJETO OBLIGADO</w:t>
      </w:r>
      <w:r w:rsidRPr="002A12F5">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w:t>
      </w:r>
      <w:r w:rsidRPr="00D05C83">
        <w:rPr>
          <w:rFonts w:ascii="Palatino Linotype" w:hAnsi="Palatino Linotype" w:cs="Arial"/>
          <w:sz w:val="24"/>
          <w:szCs w:val="24"/>
        </w:rPr>
        <w:t xml:space="preserve">o del plazo de </w:t>
      </w:r>
      <w:r>
        <w:rPr>
          <w:rFonts w:ascii="Palatino Linotype" w:hAnsi="Palatino Linotype" w:cs="Arial"/>
          <w:sz w:val="24"/>
          <w:szCs w:val="24"/>
        </w:rPr>
        <w:t>diez</w:t>
      </w:r>
      <w:r w:rsidRPr="00D05C83">
        <w:rPr>
          <w:rFonts w:ascii="Palatino Linotype" w:hAnsi="Palatino Linotype" w:cs="Arial"/>
          <w:sz w:val="24"/>
          <w:szCs w:val="24"/>
        </w:rPr>
        <w:t xml:space="preserve"> días </w:t>
      </w:r>
      <w:r w:rsidRPr="00D05C83">
        <w:rPr>
          <w:rFonts w:ascii="Palatino Linotype" w:hAnsi="Palatino Linotype" w:cs="Arial"/>
          <w:sz w:val="24"/>
          <w:szCs w:val="24"/>
        </w:rPr>
        <w:lastRenderedPageBreak/>
        <w:t>hábiles, debiendo informar a este Instituto en un plazo de tres días hábiles siguientes sobre el cumplimiento dado a la presente resolución.</w:t>
      </w:r>
    </w:p>
    <w:p w14:paraId="50B3A128" w14:textId="77777777" w:rsidR="00F6357B" w:rsidRDefault="00F6357B" w:rsidP="00577C71">
      <w:pPr>
        <w:autoSpaceDE w:val="0"/>
        <w:autoSpaceDN w:val="0"/>
        <w:adjustRightInd w:val="0"/>
        <w:spacing w:before="240" w:line="360" w:lineRule="auto"/>
        <w:jc w:val="both"/>
        <w:rPr>
          <w:rFonts w:ascii="Palatino Linotype" w:hAnsi="Palatino Linotype" w:cs="Arial"/>
          <w:sz w:val="24"/>
          <w:szCs w:val="24"/>
        </w:rPr>
      </w:pPr>
    </w:p>
    <w:p w14:paraId="0F1E6EA6" w14:textId="77777777" w:rsidR="00EB7691" w:rsidRPr="005751B7" w:rsidRDefault="00EB7691" w:rsidP="00EB7691">
      <w:pPr>
        <w:autoSpaceDE w:val="0"/>
        <w:autoSpaceDN w:val="0"/>
        <w:adjustRightInd w:val="0"/>
        <w:spacing w:after="0" w:line="360" w:lineRule="auto"/>
        <w:jc w:val="both"/>
        <w:rPr>
          <w:rFonts w:ascii="Palatino Linotype" w:eastAsia="Times New Roman" w:hAnsi="Palatino Linotype" w:cs="Arial"/>
          <w:sz w:val="24"/>
          <w:szCs w:val="24"/>
          <w:lang w:eastAsia="es-ES"/>
        </w:rPr>
      </w:pPr>
      <w:r w:rsidRPr="00835D88">
        <w:rPr>
          <w:rFonts w:ascii="Palatino Linotype" w:eastAsia="Times New Roman" w:hAnsi="Palatino Linotype" w:cs="Arial"/>
          <w:b/>
          <w:sz w:val="28"/>
          <w:szCs w:val="24"/>
          <w:lang w:val="es-ES" w:eastAsia="es-ES"/>
        </w:rPr>
        <w:t>CUARTO</w:t>
      </w:r>
      <w:r w:rsidRPr="00835D88">
        <w:rPr>
          <w:rFonts w:ascii="Palatino Linotype" w:eastAsia="Times New Roman" w:hAnsi="Palatino Linotype" w:cs="Arial"/>
          <w:b/>
          <w:sz w:val="24"/>
          <w:szCs w:val="24"/>
          <w:lang w:val="es-ES" w:eastAsia="es-ES"/>
        </w:rPr>
        <w:t xml:space="preserve">. </w:t>
      </w:r>
      <w:r w:rsidRPr="005751B7">
        <w:rPr>
          <w:rFonts w:ascii="Palatino Linotype" w:eastAsia="Times New Roman" w:hAnsi="Palatino Linotype" w:cs="Arial"/>
          <w:sz w:val="24"/>
          <w:szCs w:val="24"/>
          <w:lang w:val="es-ES"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24CE619" w14:textId="77777777" w:rsidR="00E57116" w:rsidRDefault="00E57116" w:rsidP="00577C71">
      <w:pPr>
        <w:autoSpaceDE w:val="0"/>
        <w:autoSpaceDN w:val="0"/>
        <w:adjustRightInd w:val="0"/>
        <w:spacing w:before="240" w:line="360" w:lineRule="auto"/>
        <w:jc w:val="both"/>
        <w:rPr>
          <w:rFonts w:ascii="Palatino Linotype" w:hAnsi="Palatino Linotype" w:cs="Arial"/>
          <w:sz w:val="24"/>
          <w:szCs w:val="24"/>
        </w:rPr>
      </w:pPr>
    </w:p>
    <w:p w14:paraId="2F7D52A1" w14:textId="179EB9D1" w:rsidR="00577C71" w:rsidRDefault="00EB7691" w:rsidP="00577C71">
      <w:pPr>
        <w:spacing w:before="240" w:after="240" w:line="360" w:lineRule="auto"/>
        <w:jc w:val="both"/>
        <w:rPr>
          <w:rFonts w:ascii="Palatino Linotype" w:hAnsi="Palatino Linotype" w:cs="Arial"/>
          <w:sz w:val="24"/>
          <w:szCs w:val="24"/>
          <w:lang w:val="es-ES_tradnl"/>
        </w:rPr>
      </w:pPr>
      <w:r>
        <w:rPr>
          <w:rFonts w:ascii="Palatino Linotype" w:hAnsi="Palatino Linotype" w:cs="Arial"/>
          <w:b/>
          <w:bCs/>
          <w:sz w:val="24"/>
          <w:szCs w:val="24"/>
        </w:rPr>
        <w:t>QUINTO</w:t>
      </w:r>
      <w:r w:rsidR="00577C71" w:rsidRPr="00392962">
        <w:rPr>
          <w:rFonts w:ascii="Palatino Linotype" w:hAnsi="Palatino Linotype" w:cs="Arial"/>
          <w:b/>
          <w:bCs/>
          <w:sz w:val="24"/>
          <w:szCs w:val="24"/>
        </w:rPr>
        <w:t>.-</w:t>
      </w:r>
      <w:r w:rsidR="00577C71">
        <w:rPr>
          <w:rFonts w:ascii="Palatino Linotype" w:hAnsi="Palatino Linotype" w:cs="Arial"/>
          <w:sz w:val="24"/>
          <w:szCs w:val="24"/>
        </w:rPr>
        <w:t xml:space="preserve"> </w:t>
      </w:r>
      <w:r w:rsidR="00577C71" w:rsidRPr="00961F29">
        <w:rPr>
          <w:rFonts w:ascii="Palatino Linotype" w:hAnsi="Palatino Linotype" w:cs="Arial"/>
          <w:b/>
          <w:sz w:val="24"/>
          <w:szCs w:val="24"/>
          <w:lang w:val="es-ES_tradnl"/>
        </w:rPr>
        <w:t>NOTIFÍQUESE</w:t>
      </w:r>
      <w:r w:rsidR="00577C71" w:rsidRPr="00961F29">
        <w:rPr>
          <w:rFonts w:ascii="Palatino Linotype" w:hAnsi="Palatino Linotype" w:cs="Arial"/>
          <w:sz w:val="24"/>
          <w:szCs w:val="24"/>
          <w:lang w:val="es-ES_tradnl"/>
        </w:rPr>
        <w:t xml:space="preserve"> a</w:t>
      </w:r>
      <w:r w:rsidR="004D021D">
        <w:rPr>
          <w:rFonts w:ascii="Palatino Linotype" w:hAnsi="Palatino Linotype" w:cs="Arial"/>
          <w:sz w:val="24"/>
          <w:szCs w:val="24"/>
          <w:lang w:val="es-ES_tradnl"/>
        </w:rPr>
        <w:t>l</w:t>
      </w:r>
      <w:r w:rsidR="00577C71">
        <w:rPr>
          <w:rFonts w:ascii="Palatino Linotype" w:hAnsi="Palatino Linotype" w:cs="Arial"/>
          <w:sz w:val="24"/>
          <w:szCs w:val="24"/>
          <w:lang w:val="es-ES_tradnl"/>
        </w:rPr>
        <w:t xml:space="preserve"> </w:t>
      </w:r>
      <w:r w:rsidR="00577C71" w:rsidRPr="00961F29">
        <w:rPr>
          <w:rFonts w:ascii="Palatino Linotype" w:hAnsi="Palatino Linotype" w:cs="Arial"/>
          <w:b/>
          <w:sz w:val="24"/>
          <w:szCs w:val="24"/>
          <w:lang w:val="es-ES_tradnl"/>
        </w:rPr>
        <w:t>RECURRENTE</w:t>
      </w:r>
      <w:r w:rsidR="00577C71" w:rsidRPr="00961F29">
        <w:rPr>
          <w:rFonts w:ascii="Palatino Linotype" w:hAnsi="Palatino Linotype" w:cs="Arial"/>
          <w:sz w:val="24"/>
          <w:szCs w:val="24"/>
          <w:lang w:val="es-ES_tradnl"/>
        </w:rPr>
        <w:t xml:space="preserve"> la presente resolución, y hágase de su conocimiento que en caso de que considere que le cause algún perjuicio, podrá promover el Juicio de Amparo en los términos de las leyes aplicables, de acuerdo a lo estipulado por el artículo 196, de la Ley de Transparencia y Acceso a la Información Pública del Estado de México y Municipios.</w:t>
      </w:r>
    </w:p>
    <w:p w14:paraId="75D7C4EC" w14:textId="77777777" w:rsidR="00577C71" w:rsidRPr="00793670" w:rsidRDefault="00577C71" w:rsidP="00577C71">
      <w:pPr>
        <w:pStyle w:val="Prrafodelista"/>
        <w:spacing w:before="240" w:after="240" w:line="360" w:lineRule="auto"/>
        <w:ind w:left="0"/>
        <w:jc w:val="both"/>
        <w:rPr>
          <w:rFonts w:ascii="Palatino Linotype" w:hAnsi="Palatino Linotype"/>
          <w:lang w:val="es-MX"/>
        </w:rPr>
      </w:pPr>
    </w:p>
    <w:p w14:paraId="71AA9B26" w14:textId="16B13699" w:rsidR="00577C71" w:rsidRDefault="00577C71" w:rsidP="00577C71">
      <w:pPr>
        <w:spacing w:line="360" w:lineRule="auto"/>
        <w:jc w:val="both"/>
        <w:rPr>
          <w:rFonts w:ascii="Palatino Linotype" w:hAnsi="Palatino Linotype" w:cs="Arial"/>
          <w:sz w:val="24"/>
          <w:szCs w:val="24"/>
        </w:rPr>
      </w:pPr>
      <w:r>
        <w:rPr>
          <w:rFonts w:ascii="Palatino Linotype" w:hAnsi="Palatino Linotype" w:cs="Arial"/>
          <w:sz w:val="24"/>
          <w:szCs w:val="24"/>
        </w:rPr>
        <w:t>ASÍ LO RESUELVE, POR UNANIMIDAD DE VOTOS, EL PLENO DEL</w:t>
      </w:r>
      <w:r>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Pr>
          <w:rFonts w:ascii="Palatino Linotype" w:hAnsi="Palatino Linotype" w:cs="Arial"/>
          <w:sz w:val="24"/>
          <w:szCs w:val="24"/>
        </w:rPr>
        <w:t xml:space="preserve">, CONFORMADO POR LOS COMISIONADOS ZULEMA MARTÍNEZ SÁNCHEZ, EVA ABAID YAPUR, JOSÉ GUADALUPE LUNA HERNÁNDEZ, JAVIER MARTÍNEZ CRUZ Y LUIS GUSTAVO PARRA NORIEGA EN LA </w:t>
      </w:r>
      <w:r w:rsidR="004D021D">
        <w:rPr>
          <w:rFonts w:ascii="Palatino Linotype" w:hAnsi="Palatino Linotype" w:cs="Arial"/>
          <w:sz w:val="24"/>
          <w:szCs w:val="24"/>
        </w:rPr>
        <w:t xml:space="preserve">PRIMERA </w:t>
      </w:r>
      <w:r>
        <w:rPr>
          <w:rFonts w:ascii="Palatino Linotype" w:hAnsi="Palatino Linotype" w:cs="Arial"/>
          <w:sz w:val="24"/>
          <w:szCs w:val="24"/>
        </w:rPr>
        <w:t xml:space="preserve">SESIÓN </w:t>
      </w:r>
      <w:r>
        <w:rPr>
          <w:rFonts w:ascii="Palatino Linotype" w:hAnsi="Palatino Linotype" w:cs="Arial"/>
          <w:sz w:val="24"/>
          <w:szCs w:val="24"/>
        </w:rPr>
        <w:lastRenderedPageBreak/>
        <w:t xml:space="preserve">ORDINARIA CELEBRADA EL </w:t>
      </w:r>
      <w:r w:rsidR="009C775C">
        <w:rPr>
          <w:rFonts w:ascii="Palatino Linotype" w:hAnsi="Palatino Linotype" w:cs="Arial"/>
          <w:sz w:val="24"/>
          <w:szCs w:val="24"/>
        </w:rPr>
        <w:t>VEINTE</w:t>
      </w:r>
      <w:r w:rsidR="00A560C7">
        <w:rPr>
          <w:rFonts w:ascii="Palatino Linotype" w:hAnsi="Palatino Linotype" w:cs="Arial"/>
          <w:sz w:val="24"/>
          <w:szCs w:val="24"/>
        </w:rPr>
        <w:t xml:space="preserve"> DE ENERO</w:t>
      </w:r>
      <w:r>
        <w:rPr>
          <w:rFonts w:ascii="Palatino Linotype" w:hAnsi="Palatino Linotype" w:cs="Arial"/>
          <w:sz w:val="24"/>
          <w:szCs w:val="24"/>
        </w:rPr>
        <w:t xml:space="preserve"> DE DOS MIL VEINT</w:t>
      </w:r>
      <w:r w:rsidR="00A560C7">
        <w:rPr>
          <w:rFonts w:ascii="Palatino Linotype" w:hAnsi="Palatino Linotype" w:cs="Arial"/>
          <w:sz w:val="24"/>
          <w:szCs w:val="24"/>
        </w:rPr>
        <w:t>IUNO</w:t>
      </w:r>
      <w:r>
        <w:rPr>
          <w:rFonts w:ascii="Palatino Linotype" w:hAnsi="Palatino Linotype" w:cs="Arial"/>
          <w:sz w:val="24"/>
          <w:szCs w:val="24"/>
        </w:rPr>
        <w:t xml:space="preserve">, </w:t>
      </w:r>
      <w:r w:rsidR="007161D9">
        <w:rPr>
          <w:rFonts w:ascii="Palatino Linotype" w:hAnsi="Palatino Linotype" w:cs="Arial"/>
          <w:noProof/>
          <w:sz w:val="24"/>
          <w:szCs w:val="24"/>
          <w:lang w:eastAsia="es-MX"/>
        </w:rPr>
        <mc:AlternateContent>
          <mc:Choice Requires="wps">
            <w:drawing>
              <wp:anchor distT="0" distB="0" distL="114300" distR="114300" simplePos="0" relativeHeight="251816960" behindDoc="0" locked="0" layoutInCell="1" allowOverlap="1" wp14:anchorId="5F2AA602" wp14:editId="3B151716">
                <wp:simplePos x="0" y="0"/>
                <wp:positionH relativeFrom="column">
                  <wp:posOffset>-299086</wp:posOffset>
                </wp:positionH>
                <wp:positionV relativeFrom="paragraph">
                  <wp:posOffset>778510</wp:posOffset>
                </wp:positionV>
                <wp:extent cx="6391275" cy="6467475"/>
                <wp:effectExtent l="0" t="0" r="28575" b="28575"/>
                <wp:wrapNone/>
                <wp:docPr id="3" name="Conector recto 3"/>
                <wp:cNvGraphicFramePr/>
                <a:graphic xmlns:a="http://schemas.openxmlformats.org/drawingml/2006/main">
                  <a:graphicData uri="http://schemas.microsoft.com/office/word/2010/wordprocessingShape">
                    <wps:wsp>
                      <wps:cNvCnPr/>
                      <wps:spPr>
                        <a:xfrm>
                          <a:off x="0" y="0"/>
                          <a:ext cx="6391275" cy="64674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84C6B28" id="Conector recto 3" o:spid="_x0000_s1026" style="position:absolute;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55pt,61.3pt" to="479.7pt,57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" strokecolor="#5b9bd5 [3204]" strokeweight=".5pt">
                <v:stroke joinstyle="miter"/>
              </v:line>
            </w:pict>
          </mc:Fallback>
        </mc:AlternateContent>
      </w:r>
      <w:r>
        <w:rPr>
          <w:rFonts w:ascii="Palatino Linotype" w:hAnsi="Palatino Linotype" w:cs="Arial"/>
          <w:sz w:val="24"/>
          <w:szCs w:val="24"/>
        </w:rPr>
        <w:t xml:space="preserve">ANTE EL SECRETARIO TÉCNICO DEL PLENO, ALEXIS TAPIA RAMÍREZ. </w:t>
      </w:r>
    </w:p>
    <w:p w14:paraId="390F061A" w14:textId="2ED4042E" w:rsidR="00577C71" w:rsidRDefault="00577C71" w:rsidP="00577C71">
      <w:pPr>
        <w:spacing w:line="360" w:lineRule="auto"/>
        <w:jc w:val="both"/>
        <w:rPr>
          <w:rFonts w:ascii="Palatino Linotype" w:hAnsi="Palatino Linotype" w:cs="Arial"/>
          <w:sz w:val="24"/>
          <w:szCs w:val="24"/>
        </w:rPr>
      </w:pPr>
    </w:p>
    <w:p w14:paraId="15CFD10F" w14:textId="6D1D9DE2" w:rsidR="004D021D" w:rsidRDefault="004D021D" w:rsidP="00577C71">
      <w:pPr>
        <w:spacing w:line="360" w:lineRule="auto"/>
        <w:jc w:val="both"/>
        <w:rPr>
          <w:rFonts w:ascii="Palatino Linotype" w:hAnsi="Palatino Linotype" w:cs="Arial"/>
          <w:sz w:val="24"/>
          <w:szCs w:val="24"/>
        </w:rPr>
      </w:pPr>
    </w:p>
    <w:p w14:paraId="1E630A36" w14:textId="1E939E4D" w:rsidR="00A560C7" w:rsidRDefault="00A560C7" w:rsidP="00577C71">
      <w:pPr>
        <w:spacing w:line="360" w:lineRule="auto"/>
        <w:jc w:val="both"/>
        <w:rPr>
          <w:rFonts w:ascii="Palatino Linotype" w:hAnsi="Palatino Linotype" w:cs="Arial"/>
          <w:sz w:val="24"/>
          <w:szCs w:val="24"/>
        </w:rPr>
      </w:pPr>
    </w:p>
    <w:p w14:paraId="202CBB81" w14:textId="6F21FAEF" w:rsidR="007161D9" w:rsidRDefault="007161D9" w:rsidP="00577C71">
      <w:pPr>
        <w:spacing w:line="360" w:lineRule="auto"/>
        <w:jc w:val="both"/>
        <w:rPr>
          <w:rFonts w:ascii="Palatino Linotype" w:hAnsi="Palatino Linotype" w:cs="Arial"/>
          <w:sz w:val="24"/>
          <w:szCs w:val="24"/>
        </w:rPr>
      </w:pPr>
    </w:p>
    <w:p w14:paraId="05A49013" w14:textId="1537D616" w:rsidR="007161D9" w:rsidRDefault="007161D9" w:rsidP="00577C71">
      <w:pPr>
        <w:spacing w:line="360" w:lineRule="auto"/>
        <w:jc w:val="both"/>
        <w:rPr>
          <w:rFonts w:ascii="Palatino Linotype" w:hAnsi="Palatino Linotype" w:cs="Arial"/>
          <w:sz w:val="24"/>
          <w:szCs w:val="24"/>
        </w:rPr>
      </w:pPr>
    </w:p>
    <w:p w14:paraId="1A1CD1C7" w14:textId="5EA87337" w:rsidR="007161D9" w:rsidRDefault="007161D9" w:rsidP="00577C71">
      <w:pPr>
        <w:spacing w:line="360" w:lineRule="auto"/>
        <w:jc w:val="both"/>
        <w:rPr>
          <w:rFonts w:ascii="Palatino Linotype" w:hAnsi="Palatino Linotype" w:cs="Arial"/>
          <w:sz w:val="24"/>
          <w:szCs w:val="24"/>
        </w:rPr>
      </w:pPr>
    </w:p>
    <w:p w14:paraId="7F590075" w14:textId="147395E6" w:rsidR="007161D9" w:rsidRDefault="007161D9" w:rsidP="00577C71">
      <w:pPr>
        <w:spacing w:line="360" w:lineRule="auto"/>
        <w:jc w:val="both"/>
        <w:rPr>
          <w:rFonts w:ascii="Palatino Linotype" w:hAnsi="Palatino Linotype" w:cs="Arial"/>
          <w:sz w:val="24"/>
          <w:szCs w:val="24"/>
        </w:rPr>
      </w:pPr>
    </w:p>
    <w:p w14:paraId="314A42BE" w14:textId="08EF309E" w:rsidR="007161D9" w:rsidRDefault="007161D9" w:rsidP="00577C71">
      <w:pPr>
        <w:spacing w:line="360" w:lineRule="auto"/>
        <w:jc w:val="both"/>
        <w:rPr>
          <w:rFonts w:ascii="Palatino Linotype" w:hAnsi="Palatino Linotype" w:cs="Arial"/>
          <w:sz w:val="24"/>
          <w:szCs w:val="24"/>
        </w:rPr>
      </w:pPr>
    </w:p>
    <w:p w14:paraId="5B28DCB6" w14:textId="49A81E9D" w:rsidR="007161D9" w:rsidRDefault="007161D9" w:rsidP="00577C71">
      <w:pPr>
        <w:spacing w:line="360" w:lineRule="auto"/>
        <w:jc w:val="both"/>
        <w:rPr>
          <w:rFonts w:ascii="Palatino Linotype" w:hAnsi="Palatino Linotype" w:cs="Arial"/>
          <w:sz w:val="24"/>
          <w:szCs w:val="24"/>
        </w:rPr>
      </w:pPr>
    </w:p>
    <w:p w14:paraId="51AB4779" w14:textId="32E1D003" w:rsidR="007161D9" w:rsidRDefault="007161D9" w:rsidP="00577C71">
      <w:pPr>
        <w:spacing w:line="360" w:lineRule="auto"/>
        <w:jc w:val="both"/>
        <w:rPr>
          <w:rFonts w:ascii="Palatino Linotype" w:hAnsi="Palatino Linotype" w:cs="Arial"/>
          <w:sz w:val="24"/>
          <w:szCs w:val="24"/>
        </w:rPr>
      </w:pPr>
    </w:p>
    <w:p w14:paraId="1BF5E1E0" w14:textId="42E71F99" w:rsidR="007161D9" w:rsidRDefault="007161D9" w:rsidP="00577C71">
      <w:pPr>
        <w:spacing w:line="360" w:lineRule="auto"/>
        <w:jc w:val="both"/>
        <w:rPr>
          <w:rFonts w:ascii="Palatino Linotype" w:hAnsi="Palatino Linotype" w:cs="Arial"/>
          <w:sz w:val="24"/>
          <w:szCs w:val="24"/>
        </w:rPr>
      </w:pPr>
    </w:p>
    <w:p w14:paraId="37B40687" w14:textId="106B29A2" w:rsidR="007161D9" w:rsidRDefault="007161D9" w:rsidP="00577C71">
      <w:pPr>
        <w:spacing w:line="360" w:lineRule="auto"/>
        <w:jc w:val="both"/>
        <w:rPr>
          <w:rFonts w:ascii="Palatino Linotype" w:hAnsi="Palatino Linotype" w:cs="Arial"/>
          <w:sz w:val="24"/>
          <w:szCs w:val="24"/>
        </w:rPr>
      </w:pPr>
    </w:p>
    <w:p w14:paraId="7A28F55A" w14:textId="1059852B" w:rsidR="007161D9" w:rsidRDefault="007161D9" w:rsidP="00577C71">
      <w:pPr>
        <w:spacing w:line="360" w:lineRule="auto"/>
        <w:jc w:val="both"/>
        <w:rPr>
          <w:rFonts w:ascii="Palatino Linotype" w:hAnsi="Palatino Linotype" w:cs="Arial"/>
          <w:sz w:val="24"/>
          <w:szCs w:val="24"/>
        </w:rPr>
      </w:pPr>
    </w:p>
    <w:p w14:paraId="555685AE" w14:textId="735353DA" w:rsidR="007161D9" w:rsidRDefault="007161D9" w:rsidP="00577C71">
      <w:pPr>
        <w:spacing w:line="360" w:lineRule="auto"/>
        <w:jc w:val="both"/>
        <w:rPr>
          <w:rFonts w:ascii="Palatino Linotype" w:hAnsi="Palatino Linotype" w:cs="Arial"/>
          <w:sz w:val="24"/>
          <w:szCs w:val="24"/>
        </w:rPr>
      </w:pPr>
    </w:p>
    <w:p w14:paraId="5EC4C4C2" w14:textId="3DBD3C57" w:rsidR="007161D9" w:rsidRDefault="007161D9" w:rsidP="00577C71">
      <w:pPr>
        <w:spacing w:line="360" w:lineRule="auto"/>
        <w:jc w:val="both"/>
        <w:rPr>
          <w:rFonts w:ascii="Palatino Linotype" w:hAnsi="Palatino Linotype" w:cs="Arial"/>
          <w:sz w:val="24"/>
          <w:szCs w:val="24"/>
        </w:rPr>
      </w:pPr>
    </w:p>
    <w:p w14:paraId="1FC0A4BB" w14:textId="3C7C6C94" w:rsidR="007161D9" w:rsidRDefault="007161D9" w:rsidP="00577C71">
      <w:pPr>
        <w:spacing w:line="360" w:lineRule="auto"/>
        <w:jc w:val="both"/>
        <w:rPr>
          <w:rFonts w:ascii="Palatino Linotype" w:hAnsi="Palatino Linotype" w:cs="Arial"/>
          <w:sz w:val="24"/>
          <w:szCs w:val="24"/>
        </w:rPr>
      </w:pPr>
    </w:p>
    <w:p w14:paraId="0C5E5105" w14:textId="77777777" w:rsidR="007161D9" w:rsidRDefault="007161D9" w:rsidP="00577C71">
      <w:pPr>
        <w:spacing w:line="360" w:lineRule="auto"/>
        <w:jc w:val="both"/>
        <w:rPr>
          <w:rFonts w:ascii="Palatino Linotype" w:hAnsi="Palatino Linotype" w:cs="Arial"/>
          <w:sz w:val="24"/>
          <w:szCs w:val="24"/>
        </w:rPr>
      </w:pPr>
    </w:p>
    <w:p w14:paraId="4B8FD1E1" w14:textId="77777777" w:rsidR="00577C71" w:rsidRDefault="00577C71" w:rsidP="00577C71">
      <w:pPr>
        <w:spacing w:before="240" w:line="360" w:lineRule="auto"/>
        <w:jc w:val="both"/>
        <w:rPr>
          <w:rFonts w:ascii="Palatino Linotype" w:hAnsi="Palatino Linotype" w:cs="Arial"/>
          <w:sz w:val="24"/>
          <w:szCs w:val="24"/>
        </w:rPr>
      </w:pPr>
      <w:r>
        <w:rPr>
          <w:noProof/>
          <w:lang w:eastAsia="es-MX"/>
        </w:rPr>
        <mc:AlternateContent>
          <mc:Choice Requires="wps">
            <w:drawing>
              <wp:anchor distT="0" distB="0" distL="114300" distR="114300" simplePos="0" relativeHeight="251794432" behindDoc="0" locked="0" layoutInCell="1" allowOverlap="1" wp14:anchorId="7D64C173" wp14:editId="1D5E55AF">
                <wp:simplePos x="0" y="0"/>
                <wp:positionH relativeFrom="page">
                  <wp:posOffset>2600325</wp:posOffset>
                </wp:positionH>
                <wp:positionV relativeFrom="paragraph">
                  <wp:posOffset>178435</wp:posOffset>
                </wp:positionV>
                <wp:extent cx="2551430" cy="971550"/>
                <wp:effectExtent l="0" t="0" r="20320" b="19050"/>
                <wp:wrapNone/>
                <wp:docPr id="2" name="Cuadro de texto 2"/>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C826EF8" w14:textId="77777777" w:rsidR="00351A0E" w:rsidRDefault="00351A0E" w:rsidP="00577C71">
                            <w:pPr>
                              <w:jc w:val="center"/>
                              <w:rPr>
                                <w:rFonts w:ascii="Palatino Linotype" w:hAnsi="Palatino Linotype"/>
                              </w:rPr>
                            </w:pPr>
                            <w:r>
                              <w:rPr>
                                <w:rFonts w:ascii="Palatino Linotype" w:hAnsi="Palatino Linotype"/>
                                <w:b/>
                              </w:rPr>
                              <w:t>Zulema Martínez Sánchez</w:t>
                            </w:r>
                          </w:p>
                          <w:p w14:paraId="02E7E28F" w14:textId="77777777" w:rsidR="00351A0E" w:rsidRDefault="00351A0E" w:rsidP="00577C71">
                            <w:pPr>
                              <w:jc w:val="center"/>
                              <w:rPr>
                                <w:rFonts w:ascii="Palatino Linotype" w:hAnsi="Palatino Linotype"/>
                              </w:rPr>
                            </w:pPr>
                            <w:r>
                              <w:rPr>
                                <w:rFonts w:ascii="Palatino Linotype" w:hAnsi="Palatino Linotype"/>
                              </w:rPr>
                              <w:t>Comisionada Presidenta</w:t>
                            </w:r>
                          </w:p>
                          <w:p w14:paraId="14EB3FD9" w14:textId="77777777" w:rsidR="00351A0E" w:rsidRDefault="00351A0E" w:rsidP="00577C71">
                            <w:pPr>
                              <w:jc w:val="center"/>
                              <w:rPr>
                                <w:rFonts w:ascii="Palatino Linotype" w:hAnsi="Palatino Linotype"/>
                                <w:b/>
                              </w:rPr>
                            </w:pPr>
                            <w:r>
                              <w:rPr>
                                <w:rFonts w:ascii="Palatino Linotype" w:hAnsi="Palatino Linotype"/>
                                <w:b/>
                              </w:rPr>
                              <w:t>(Rúbrica).</w:t>
                            </w:r>
                          </w:p>
                          <w:p w14:paraId="1FFD2EA5" w14:textId="77777777" w:rsidR="00351A0E" w:rsidRDefault="00351A0E" w:rsidP="00577C71">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D64C173" id="_x0000_t202" coordsize="21600,21600" o:spt="202" path="m,l,21600r21600,l21600,xe">
                <v:stroke joinstyle="miter"/>
                <v:path gradientshapeok="t" o:connecttype="rect"/>
              </v:shapetype>
              <v:shape id="Cuadro de texto 2" o:spid="_x0000_s1026" type="#_x0000_t202" style="position:absolute;left:0;text-align:left;margin-left:204.75pt;margin-top:14.05pt;width:200.9pt;height:76.5pt;z-index:251794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" fillcolor="white [3201]" strokecolor="white [3212]" strokeweight=".5pt">
                <v:textbox>
                  <w:txbxContent>
                    <w:p w14:paraId="0C826EF8" w14:textId="77777777" w:rsidR="00351A0E" w:rsidRDefault="00351A0E" w:rsidP="00577C71">
                      <w:pPr>
                        <w:jc w:val="center"/>
                        <w:rPr>
                          <w:rFonts w:ascii="Palatino Linotype" w:hAnsi="Palatino Linotype"/>
                        </w:rPr>
                      </w:pPr>
                      <w:r>
                        <w:rPr>
                          <w:rFonts w:ascii="Palatino Linotype" w:hAnsi="Palatino Linotype"/>
                          <w:b/>
                        </w:rPr>
                        <w:t>Zulema Martínez Sánchez</w:t>
                      </w:r>
                    </w:p>
                    <w:p w14:paraId="02E7E28F" w14:textId="77777777" w:rsidR="00351A0E" w:rsidRDefault="00351A0E" w:rsidP="00577C71">
                      <w:pPr>
                        <w:jc w:val="center"/>
                        <w:rPr>
                          <w:rFonts w:ascii="Palatino Linotype" w:hAnsi="Palatino Linotype"/>
                        </w:rPr>
                      </w:pPr>
                      <w:r>
                        <w:rPr>
                          <w:rFonts w:ascii="Palatino Linotype" w:hAnsi="Palatino Linotype"/>
                        </w:rPr>
                        <w:t xml:space="preserve">Comisionada </w:t>
                      </w:r>
                      <w:proofErr w:type="gramStart"/>
                      <w:r>
                        <w:rPr>
                          <w:rFonts w:ascii="Palatino Linotype" w:hAnsi="Palatino Linotype"/>
                        </w:rPr>
                        <w:t>Presidenta</w:t>
                      </w:r>
                      <w:proofErr w:type="gramEnd"/>
                    </w:p>
                    <w:p w14:paraId="14EB3FD9" w14:textId="77777777" w:rsidR="00351A0E" w:rsidRDefault="00351A0E" w:rsidP="00577C71">
                      <w:pPr>
                        <w:jc w:val="center"/>
                        <w:rPr>
                          <w:rFonts w:ascii="Palatino Linotype" w:hAnsi="Palatino Linotype"/>
                          <w:b/>
                        </w:rPr>
                      </w:pPr>
                      <w:r>
                        <w:rPr>
                          <w:rFonts w:ascii="Palatino Linotype" w:hAnsi="Palatino Linotype"/>
                          <w:b/>
                        </w:rPr>
                        <w:t>(Rúbrica).</w:t>
                      </w:r>
                    </w:p>
                    <w:p w14:paraId="1FFD2EA5" w14:textId="77777777" w:rsidR="00351A0E" w:rsidRDefault="00351A0E" w:rsidP="00577C71">
                      <w:pPr>
                        <w:jc w:val="center"/>
                        <w:rPr>
                          <w:rFonts w:ascii="Palatino Linotype" w:hAnsi="Palatino Linotype"/>
                          <w:b/>
                        </w:rPr>
                      </w:pPr>
                    </w:p>
                  </w:txbxContent>
                </v:textbox>
                <w10:wrap anchorx="page"/>
              </v:shape>
            </w:pict>
          </mc:Fallback>
        </mc:AlternateContent>
      </w:r>
      <w:r>
        <w:rPr>
          <w:noProof/>
          <w:lang w:eastAsia="es-MX"/>
        </w:rPr>
        <mc:AlternateContent>
          <mc:Choice Requires="wps">
            <w:drawing>
              <wp:anchor distT="0" distB="0" distL="114300" distR="114300" simplePos="0" relativeHeight="251795456" behindDoc="0" locked="0" layoutInCell="1" allowOverlap="1" wp14:anchorId="4709EC9F" wp14:editId="62C765A1">
                <wp:simplePos x="0" y="0"/>
                <wp:positionH relativeFrom="margin">
                  <wp:posOffset>-333375</wp:posOffset>
                </wp:positionH>
                <wp:positionV relativeFrom="paragraph">
                  <wp:posOffset>1675765</wp:posOffset>
                </wp:positionV>
                <wp:extent cx="2486025" cy="895350"/>
                <wp:effectExtent l="0" t="0" r="28575" b="19050"/>
                <wp:wrapNone/>
                <wp:docPr id="20" name="Cuadro de texto 20"/>
                <wp:cNvGraphicFramePr/>
                <a:graphic xmlns:a="http://schemas.openxmlformats.org/drawingml/2006/main">
                  <a:graphicData uri="http://schemas.microsoft.com/office/word/2010/wordprocessingShape">
                    <wps:wsp>
                      <wps:cNvSpPr txBox="1"/>
                      <wps:spPr>
                        <a:xfrm>
                          <a:off x="0" y="0"/>
                          <a:ext cx="248602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EF32D02" w14:textId="77777777" w:rsidR="00351A0E" w:rsidRDefault="00351A0E" w:rsidP="00577C71">
                            <w:pPr>
                              <w:jc w:val="center"/>
                              <w:rPr>
                                <w:rFonts w:ascii="Palatino Linotype" w:hAnsi="Palatino Linotype"/>
                                <w:b/>
                              </w:rPr>
                            </w:pPr>
                            <w:r>
                              <w:rPr>
                                <w:rFonts w:ascii="Palatino Linotype" w:hAnsi="Palatino Linotype"/>
                                <w:b/>
                              </w:rPr>
                              <w:t>Eva Abaid Yapur</w:t>
                            </w:r>
                          </w:p>
                          <w:p w14:paraId="621280FD" w14:textId="77777777" w:rsidR="00351A0E" w:rsidRDefault="00351A0E" w:rsidP="00577C71">
                            <w:pPr>
                              <w:jc w:val="center"/>
                              <w:rPr>
                                <w:rFonts w:ascii="Palatino Linotype" w:hAnsi="Palatino Linotype"/>
                              </w:rPr>
                            </w:pPr>
                            <w:r>
                              <w:rPr>
                                <w:rFonts w:ascii="Palatino Linotype" w:hAnsi="Palatino Linotype"/>
                              </w:rPr>
                              <w:t>Comisionada</w:t>
                            </w:r>
                          </w:p>
                          <w:p w14:paraId="7AEB4CE3" w14:textId="77777777" w:rsidR="00351A0E" w:rsidRDefault="00351A0E" w:rsidP="00577C71">
                            <w:pPr>
                              <w:jc w:val="center"/>
                              <w:rPr>
                                <w:rFonts w:ascii="Palatino Linotype" w:hAnsi="Palatino Linotype"/>
                                <w:b/>
                              </w:rPr>
                            </w:pPr>
                            <w:r>
                              <w:rPr>
                                <w:rFonts w:ascii="Palatino Linotype" w:hAnsi="Palatino Linotype"/>
                                <w:b/>
                              </w:rPr>
                              <w:t>(Rúbrica).</w:t>
                            </w:r>
                          </w:p>
                          <w:p w14:paraId="2FF19EA5" w14:textId="77777777" w:rsidR="00351A0E" w:rsidRDefault="00351A0E" w:rsidP="00577C71">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709EC9F" id="Cuadro de texto 20" o:spid="_x0000_s1027" type="#_x0000_t202" style="position:absolute;left:0;text-align:left;margin-left:-26.25pt;margin-top:131.95pt;width:195.75pt;height:70.5pt;z-index:251795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" fillcolor="white [3201]" strokecolor="white [3212]" strokeweight=".5pt">
                <v:textbox>
                  <w:txbxContent>
                    <w:p w14:paraId="4EF32D02" w14:textId="77777777" w:rsidR="00351A0E" w:rsidRDefault="00351A0E" w:rsidP="00577C71">
                      <w:pPr>
                        <w:jc w:val="center"/>
                        <w:rPr>
                          <w:rFonts w:ascii="Palatino Linotype" w:hAnsi="Palatino Linotype"/>
                          <w:b/>
                        </w:rPr>
                      </w:pPr>
                      <w:r>
                        <w:rPr>
                          <w:rFonts w:ascii="Palatino Linotype" w:hAnsi="Palatino Linotype"/>
                          <w:b/>
                        </w:rPr>
                        <w:t xml:space="preserve">Eva </w:t>
                      </w:r>
                      <w:proofErr w:type="spellStart"/>
                      <w:r>
                        <w:rPr>
                          <w:rFonts w:ascii="Palatino Linotype" w:hAnsi="Palatino Linotype"/>
                          <w:b/>
                        </w:rPr>
                        <w:t>Abaid</w:t>
                      </w:r>
                      <w:proofErr w:type="spellEnd"/>
                      <w:r>
                        <w:rPr>
                          <w:rFonts w:ascii="Palatino Linotype" w:hAnsi="Palatino Linotype"/>
                          <w:b/>
                        </w:rPr>
                        <w:t xml:space="preserve"> Yapur</w:t>
                      </w:r>
                    </w:p>
                    <w:p w14:paraId="621280FD" w14:textId="77777777" w:rsidR="00351A0E" w:rsidRDefault="00351A0E" w:rsidP="00577C71">
                      <w:pPr>
                        <w:jc w:val="center"/>
                        <w:rPr>
                          <w:rFonts w:ascii="Palatino Linotype" w:hAnsi="Palatino Linotype"/>
                        </w:rPr>
                      </w:pPr>
                      <w:r>
                        <w:rPr>
                          <w:rFonts w:ascii="Palatino Linotype" w:hAnsi="Palatino Linotype"/>
                        </w:rPr>
                        <w:t>Comisionada</w:t>
                      </w:r>
                    </w:p>
                    <w:p w14:paraId="7AEB4CE3" w14:textId="77777777" w:rsidR="00351A0E" w:rsidRDefault="00351A0E" w:rsidP="00577C71">
                      <w:pPr>
                        <w:jc w:val="center"/>
                        <w:rPr>
                          <w:rFonts w:ascii="Palatino Linotype" w:hAnsi="Palatino Linotype"/>
                          <w:b/>
                        </w:rPr>
                      </w:pPr>
                      <w:r>
                        <w:rPr>
                          <w:rFonts w:ascii="Palatino Linotype" w:hAnsi="Palatino Linotype"/>
                          <w:b/>
                        </w:rPr>
                        <w:t>(Rúbrica).</w:t>
                      </w:r>
                    </w:p>
                    <w:p w14:paraId="2FF19EA5" w14:textId="77777777" w:rsidR="00351A0E" w:rsidRDefault="00351A0E" w:rsidP="00577C71">
                      <w:pPr>
                        <w:jc w:val="center"/>
                      </w:pPr>
                    </w:p>
                  </w:txbxContent>
                </v:textbox>
                <w10:wrap anchorx="margin"/>
              </v:shape>
            </w:pict>
          </mc:Fallback>
        </mc:AlternateContent>
      </w:r>
    </w:p>
    <w:p w14:paraId="67738851" w14:textId="77777777" w:rsidR="00577C71" w:rsidRDefault="00577C71" w:rsidP="00577C71">
      <w:pPr>
        <w:autoSpaceDE w:val="0"/>
        <w:autoSpaceDN w:val="0"/>
        <w:adjustRightInd w:val="0"/>
        <w:spacing w:before="240" w:line="480" w:lineRule="auto"/>
        <w:jc w:val="both"/>
        <w:rPr>
          <w:rFonts w:ascii="Palatino Linotype" w:hAnsi="Palatino Linotype" w:cs="Arial"/>
          <w:sz w:val="24"/>
          <w:szCs w:val="24"/>
        </w:rPr>
      </w:pPr>
    </w:p>
    <w:p w14:paraId="564174A0" w14:textId="77777777" w:rsidR="00577C71" w:rsidRDefault="00577C71" w:rsidP="00577C71">
      <w:pPr>
        <w:autoSpaceDE w:val="0"/>
        <w:autoSpaceDN w:val="0"/>
        <w:adjustRightInd w:val="0"/>
        <w:spacing w:before="240" w:line="480" w:lineRule="auto"/>
        <w:jc w:val="both"/>
        <w:rPr>
          <w:rFonts w:ascii="Palatino Linotype" w:hAnsi="Palatino Linotype" w:cs="Arial"/>
          <w:sz w:val="24"/>
          <w:szCs w:val="24"/>
        </w:rPr>
      </w:pPr>
    </w:p>
    <w:p w14:paraId="2823F8DD" w14:textId="77777777" w:rsidR="00577C71" w:rsidRDefault="00577C71" w:rsidP="00577C71">
      <w:pPr>
        <w:autoSpaceDE w:val="0"/>
        <w:autoSpaceDN w:val="0"/>
        <w:adjustRightInd w:val="0"/>
        <w:spacing w:line="480" w:lineRule="auto"/>
        <w:jc w:val="both"/>
        <w:rPr>
          <w:rFonts w:ascii="Palatino Linotype" w:hAnsi="Palatino Linotype"/>
        </w:rPr>
      </w:pPr>
      <w:r>
        <w:rPr>
          <w:noProof/>
          <w:lang w:eastAsia="es-MX"/>
        </w:rPr>
        <mc:AlternateContent>
          <mc:Choice Requires="wps">
            <w:drawing>
              <wp:anchor distT="0" distB="0" distL="114300" distR="114300" simplePos="0" relativeHeight="251796480" behindDoc="0" locked="0" layoutInCell="1" allowOverlap="1" wp14:anchorId="1692B179" wp14:editId="14AF3C96">
                <wp:simplePos x="0" y="0"/>
                <wp:positionH relativeFrom="margin">
                  <wp:posOffset>3558540</wp:posOffset>
                </wp:positionH>
                <wp:positionV relativeFrom="paragraph">
                  <wp:posOffset>85090</wp:posOffset>
                </wp:positionV>
                <wp:extent cx="2543175" cy="942975"/>
                <wp:effectExtent l="0" t="0" r="28575" b="28575"/>
                <wp:wrapNone/>
                <wp:docPr id="16" name="Cuadro de texto 16"/>
                <wp:cNvGraphicFramePr/>
                <a:graphic xmlns:a="http://schemas.openxmlformats.org/drawingml/2006/main">
                  <a:graphicData uri="http://schemas.microsoft.com/office/word/2010/wordprocessingShape">
                    <wps:wsp>
                      <wps:cNvSpPr txBox="1"/>
                      <wps:spPr>
                        <a:xfrm>
                          <a:off x="0" y="0"/>
                          <a:ext cx="2543175" cy="942975"/>
                        </a:xfrm>
                        <a:prstGeom prst="rect">
                          <a:avLst/>
                        </a:prstGeom>
                        <a:no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35FF548" w14:textId="77777777" w:rsidR="00351A0E" w:rsidRDefault="00351A0E" w:rsidP="00577C71">
                            <w:pPr>
                              <w:jc w:val="center"/>
                              <w:rPr>
                                <w:rFonts w:ascii="Palatino Linotype" w:hAnsi="Palatino Linotype"/>
                              </w:rPr>
                            </w:pPr>
                            <w:r>
                              <w:rPr>
                                <w:rFonts w:ascii="Palatino Linotype" w:hAnsi="Palatino Linotype"/>
                                <w:b/>
                              </w:rPr>
                              <w:t>José Guadalupe Luna Hernández</w:t>
                            </w:r>
                          </w:p>
                          <w:p w14:paraId="7351C716" w14:textId="77777777" w:rsidR="00351A0E" w:rsidRDefault="00351A0E" w:rsidP="00577C71">
                            <w:pPr>
                              <w:jc w:val="center"/>
                              <w:rPr>
                                <w:rFonts w:ascii="Palatino Linotype" w:hAnsi="Palatino Linotype"/>
                              </w:rPr>
                            </w:pPr>
                            <w:r>
                              <w:rPr>
                                <w:rFonts w:ascii="Palatino Linotype" w:hAnsi="Palatino Linotype"/>
                              </w:rPr>
                              <w:t>Comisionado</w:t>
                            </w:r>
                          </w:p>
                          <w:p w14:paraId="234F8178" w14:textId="77777777" w:rsidR="00351A0E" w:rsidRDefault="00351A0E" w:rsidP="00577C71">
                            <w:pPr>
                              <w:jc w:val="center"/>
                              <w:rPr>
                                <w:rFonts w:ascii="Palatino Linotype" w:hAnsi="Palatino Linotype"/>
                                <w:b/>
                              </w:rPr>
                            </w:pPr>
                            <w:r>
                              <w:rPr>
                                <w:rFonts w:ascii="Palatino Linotype" w:hAnsi="Palatino Linotype"/>
                                <w:b/>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692B179" id="Cuadro de texto 16" o:spid="_x0000_s1028" type="#_x0000_t202" style="position:absolute;left:0;text-align:left;margin-left:280.2pt;margin-top:6.7pt;width:200.25pt;height:74.25pt;z-index:251796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" filled="f" strokecolor="white [3212]" strokeweight=".5pt">
                <v:textbox>
                  <w:txbxContent>
                    <w:p w14:paraId="635FF548" w14:textId="77777777" w:rsidR="00351A0E" w:rsidRDefault="00351A0E" w:rsidP="00577C71">
                      <w:pPr>
                        <w:jc w:val="center"/>
                        <w:rPr>
                          <w:rFonts w:ascii="Palatino Linotype" w:hAnsi="Palatino Linotype"/>
                        </w:rPr>
                      </w:pPr>
                      <w:r>
                        <w:rPr>
                          <w:rFonts w:ascii="Palatino Linotype" w:hAnsi="Palatino Linotype"/>
                          <w:b/>
                        </w:rPr>
                        <w:t>José Guadalupe Luna Hernández</w:t>
                      </w:r>
                    </w:p>
                    <w:p w14:paraId="7351C716" w14:textId="77777777" w:rsidR="00351A0E" w:rsidRDefault="00351A0E" w:rsidP="00577C71">
                      <w:pPr>
                        <w:jc w:val="center"/>
                        <w:rPr>
                          <w:rFonts w:ascii="Palatino Linotype" w:hAnsi="Palatino Linotype"/>
                        </w:rPr>
                      </w:pPr>
                      <w:r>
                        <w:rPr>
                          <w:rFonts w:ascii="Palatino Linotype" w:hAnsi="Palatino Linotype"/>
                        </w:rPr>
                        <w:t>Comisionado</w:t>
                      </w:r>
                    </w:p>
                    <w:p w14:paraId="234F8178" w14:textId="77777777" w:rsidR="00351A0E" w:rsidRDefault="00351A0E" w:rsidP="00577C71">
                      <w:pPr>
                        <w:jc w:val="center"/>
                        <w:rPr>
                          <w:rFonts w:ascii="Palatino Linotype" w:hAnsi="Palatino Linotype"/>
                          <w:b/>
                        </w:rPr>
                      </w:pPr>
                      <w:r>
                        <w:rPr>
                          <w:rFonts w:ascii="Palatino Linotype" w:hAnsi="Palatino Linotype"/>
                          <w:b/>
                        </w:rPr>
                        <w:t>(Rúbrica).</w:t>
                      </w:r>
                    </w:p>
                  </w:txbxContent>
                </v:textbox>
                <w10:wrap anchorx="margin"/>
              </v:shape>
            </w:pict>
          </mc:Fallback>
        </mc:AlternateContent>
      </w:r>
      <w:r>
        <w:rPr>
          <w:rFonts w:ascii="Palatino Linotype" w:hAnsi="Palatino Linotype" w:cs="Arial"/>
          <w:sz w:val="24"/>
          <w:szCs w:val="24"/>
        </w:rPr>
        <w:t xml:space="preserve"> </w:t>
      </w:r>
    </w:p>
    <w:p w14:paraId="070F0EDB" w14:textId="77777777" w:rsidR="00577C71" w:rsidRDefault="00577C71" w:rsidP="00577C71">
      <w:pPr>
        <w:spacing w:before="240" w:line="480" w:lineRule="auto"/>
        <w:jc w:val="both"/>
        <w:rPr>
          <w:rFonts w:ascii="Palatino Linotype" w:hAnsi="Palatino Linotype"/>
        </w:rPr>
      </w:pPr>
    </w:p>
    <w:p w14:paraId="67B98F7E" w14:textId="77777777" w:rsidR="00577C71" w:rsidRDefault="00577C71" w:rsidP="00577C71">
      <w:pPr>
        <w:spacing w:before="240" w:line="480" w:lineRule="auto"/>
        <w:rPr>
          <w:rFonts w:ascii="Palatino Linotype" w:hAnsi="Palatino Linotype"/>
          <w:b/>
        </w:rPr>
      </w:pPr>
      <w:r>
        <w:rPr>
          <w:noProof/>
          <w:lang w:eastAsia="es-MX"/>
        </w:rPr>
        <mc:AlternateContent>
          <mc:Choice Requires="wps">
            <w:drawing>
              <wp:anchor distT="0" distB="0" distL="114300" distR="114300" simplePos="0" relativeHeight="251797504" behindDoc="0" locked="0" layoutInCell="1" allowOverlap="1" wp14:anchorId="21B400DD" wp14:editId="1191E4DF">
                <wp:simplePos x="0" y="0"/>
                <wp:positionH relativeFrom="margin">
                  <wp:posOffset>1289685</wp:posOffset>
                </wp:positionH>
                <wp:positionV relativeFrom="paragraph">
                  <wp:posOffset>1884680</wp:posOffset>
                </wp:positionV>
                <wp:extent cx="3152775" cy="914400"/>
                <wp:effectExtent l="0" t="0" r="28575" b="19050"/>
                <wp:wrapNone/>
                <wp:docPr id="17" name="Cuadro de texto 17"/>
                <wp:cNvGraphicFramePr/>
                <a:graphic xmlns:a="http://schemas.openxmlformats.org/drawingml/2006/main">
                  <a:graphicData uri="http://schemas.microsoft.com/office/word/2010/wordprocessingShape">
                    <wps:wsp>
                      <wps:cNvSpPr txBox="1"/>
                      <wps:spPr>
                        <a:xfrm>
                          <a:off x="0" y="0"/>
                          <a:ext cx="3152775" cy="914400"/>
                        </a:xfrm>
                        <a:prstGeom prst="rect">
                          <a:avLst/>
                        </a:prstGeom>
                        <a:no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C26906A" w14:textId="77777777" w:rsidR="00351A0E" w:rsidRDefault="00351A0E" w:rsidP="00577C71">
                            <w:pPr>
                              <w:jc w:val="center"/>
                              <w:rPr>
                                <w:rFonts w:ascii="Palatino Linotype" w:hAnsi="Palatino Linotype"/>
                                <w:b/>
                              </w:rPr>
                            </w:pPr>
                            <w:r>
                              <w:rPr>
                                <w:rFonts w:ascii="Palatino Linotype" w:hAnsi="Palatino Linotype"/>
                                <w:b/>
                              </w:rPr>
                              <w:t xml:space="preserve">Alexis Tapia Ramírez </w:t>
                            </w:r>
                          </w:p>
                          <w:p w14:paraId="2E7F18B6" w14:textId="77777777" w:rsidR="00351A0E" w:rsidRDefault="00351A0E" w:rsidP="00577C71">
                            <w:pPr>
                              <w:jc w:val="center"/>
                              <w:rPr>
                                <w:rFonts w:ascii="Palatino Linotype" w:hAnsi="Palatino Linotype"/>
                              </w:rPr>
                            </w:pPr>
                            <w:r>
                              <w:rPr>
                                <w:rFonts w:ascii="Palatino Linotype" w:hAnsi="Palatino Linotype"/>
                              </w:rPr>
                              <w:t xml:space="preserve">Secretario Técnico del Pleno </w:t>
                            </w:r>
                          </w:p>
                          <w:p w14:paraId="5CE3CEAA" w14:textId="77777777" w:rsidR="00351A0E" w:rsidRDefault="00351A0E" w:rsidP="00577C71">
                            <w:pPr>
                              <w:jc w:val="center"/>
                              <w:rPr>
                                <w:rFonts w:ascii="Palatino Linotype" w:hAnsi="Palatino Linotype"/>
                                <w:b/>
                              </w:rPr>
                            </w:pPr>
                            <w:r>
                              <w:rPr>
                                <w:rFonts w:ascii="Palatino Linotype" w:hAnsi="Palatino Linotype"/>
                                <w:b/>
                              </w:rPr>
                              <w:t>(Rúbrica).</w:t>
                            </w:r>
                          </w:p>
                          <w:p w14:paraId="2A7C33B7" w14:textId="77777777" w:rsidR="00351A0E" w:rsidRDefault="00351A0E" w:rsidP="00577C71">
                            <w:pPr>
                              <w:jc w:val="center"/>
                              <w:rPr>
                                <w:rFonts w:ascii="Palatino Linotype" w:hAnsi="Palatino Linotype"/>
                              </w:rPr>
                            </w:pPr>
                          </w:p>
                          <w:p w14:paraId="79D8B2CB" w14:textId="77777777" w:rsidR="00351A0E" w:rsidRDefault="00351A0E" w:rsidP="00577C71">
                            <w:pPr>
                              <w:jc w:val="center"/>
                              <w:rPr>
                                <w:rFonts w:ascii="Palatino Linotype" w:hAnsi="Palatino Linotype"/>
                              </w:rPr>
                            </w:pPr>
                          </w:p>
                          <w:p w14:paraId="0950023F" w14:textId="77777777" w:rsidR="00351A0E" w:rsidRDefault="00351A0E" w:rsidP="00577C7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1B400DD" id="Cuadro de texto 17" o:spid="_x0000_s1029" type="#_x0000_t202" style="position:absolute;margin-left:101.55pt;margin-top:148.4pt;width:248.25pt;height:1in;z-index:251797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" filled="f" strokecolor="white [3212]" strokeweight=".5pt">
                <v:textbox>
                  <w:txbxContent>
                    <w:p w14:paraId="3C26906A" w14:textId="77777777" w:rsidR="00351A0E" w:rsidRDefault="00351A0E" w:rsidP="00577C71">
                      <w:pPr>
                        <w:jc w:val="center"/>
                        <w:rPr>
                          <w:rFonts w:ascii="Palatino Linotype" w:hAnsi="Palatino Linotype"/>
                          <w:b/>
                        </w:rPr>
                      </w:pPr>
                      <w:r>
                        <w:rPr>
                          <w:rFonts w:ascii="Palatino Linotype" w:hAnsi="Palatino Linotype"/>
                          <w:b/>
                        </w:rPr>
                        <w:t xml:space="preserve">Alexis Tapia Ramírez </w:t>
                      </w:r>
                    </w:p>
                    <w:p w14:paraId="2E7F18B6" w14:textId="77777777" w:rsidR="00351A0E" w:rsidRDefault="00351A0E" w:rsidP="00577C71">
                      <w:pPr>
                        <w:jc w:val="center"/>
                        <w:rPr>
                          <w:rFonts w:ascii="Palatino Linotype" w:hAnsi="Palatino Linotype"/>
                        </w:rPr>
                      </w:pPr>
                      <w:r>
                        <w:rPr>
                          <w:rFonts w:ascii="Palatino Linotype" w:hAnsi="Palatino Linotype"/>
                        </w:rPr>
                        <w:t xml:space="preserve">Secretario Técnico del Pleno </w:t>
                      </w:r>
                    </w:p>
                    <w:p w14:paraId="5CE3CEAA" w14:textId="77777777" w:rsidR="00351A0E" w:rsidRDefault="00351A0E" w:rsidP="00577C71">
                      <w:pPr>
                        <w:jc w:val="center"/>
                        <w:rPr>
                          <w:rFonts w:ascii="Palatino Linotype" w:hAnsi="Palatino Linotype"/>
                          <w:b/>
                        </w:rPr>
                      </w:pPr>
                      <w:r>
                        <w:rPr>
                          <w:rFonts w:ascii="Palatino Linotype" w:hAnsi="Palatino Linotype"/>
                          <w:b/>
                        </w:rPr>
                        <w:t>(Rúbrica).</w:t>
                      </w:r>
                    </w:p>
                    <w:p w14:paraId="2A7C33B7" w14:textId="77777777" w:rsidR="00351A0E" w:rsidRDefault="00351A0E" w:rsidP="00577C71">
                      <w:pPr>
                        <w:jc w:val="center"/>
                        <w:rPr>
                          <w:rFonts w:ascii="Palatino Linotype" w:hAnsi="Palatino Linotype"/>
                        </w:rPr>
                      </w:pPr>
                    </w:p>
                    <w:p w14:paraId="79D8B2CB" w14:textId="77777777" w:rsidR="00351A0E" w:rsidRDefault="00351A0E" w:rsidP="00577C71">
                      <w:pPr>
                        <w:jc w:val="center"/>
                        <w:rPr>
                          <w:rFonts w:ascii="Palatino Linotype" w:hAnsi="Palatino Linotype"/>
                        </w:rPr>
                      </w:pPr>
                    </w:p>
                    <w:p w14:paraId="0950023F" w14:textId="77777777" w:rsidR="00351A0E" w:rsidRDefault="00351A0E" w:rsidP="00577C71"/>
                  </w:txbxContent>
                </v:textbox>
                <w10:wrap anchorx="margin"/>
              </v:shape>
            </w:pict>
          </mc:Fallback>
        </mc:AlternateContent>
      </w:r>
      <w:r>
        <w:rPr>
          <w:noProof/>
          <w:lang w:eastAsia="es-MX"/>
        </w:rPr>
        <mc:AlternateContent>
          <mc:Choice Requires="wps">
            <w:drawing>
              <wp:anchor distT="0" distB="0" distL="114300" distR="114300" simplePos="0" relativeHeight="251798528" behindDoc="0" locked="0" layoutInCell="1" allowOverlap="1" wp14:anchorId="2505F689" wp14:editId="70CFB019">
                <wp:simplePos x="0" y="0"/>
                <wp:positionH relativeFrom="margin">
                  <wp:posOffset>-299085</wp:posOffset>
                </wp:positionH>
                <wp:positionV relativeFrom="paragraph">
                  <wp:posOffset>582930</wp:posOffset>
                </wp:positionV>
                <wp:extent cx="2486025" cy="937895"/>
                <wp:effectExtent l="0" t="0" r="0" b="0"/>
                <wp:wrapNone/>
                <wp:docPr id="18" name="Cuadro de texto 18"/>
                <wp:cNvGraphicFramePr/>
                <a:graphic xmlns:a="http://schemas.openxmlformats.org/drawingml/2006/main">
                  <a:graphicData uri="http://schemas.microsoft.com/office/word/2010/wordprocessingShape">
                    <wps:wsp>
                      <wps:cNvSpPr txBox="1"/>
                      <wps:spPr>
                        <a:xfrm>
                          <a:off x="0" y="0"/>
                          <a:ext cx="2486025" cy="9378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D72DEF6" w14:textId="77777777" w:rsidR="00351A0E" w:rsidRDefault="00351A0E" w:rsidP="00577C71">
                            <w:pPr>
                              <w:jc w:val="center"/>
                              <w:rPr>
                                <w:rFonts w:ascii="Palatino Linotype" w:hAnsi="Palatino Linotype"/>
                              </w:rPr>
                            </w:pPr>
                            <w:r>
                              <w:rPr>
                                <w:rFonts w:ascii="Palatino Linotype" w:hAnsi="Palatino Linotype"/>
                                <w:b/>
                              </w:rPr>
                              <w:t>Javier Martínez Cruz</w:t>
                            </w:r>
                          </w:p>
                          <w:p w14:paraId="1AE0666D" w14:textId="77777777" w:rsidR="00351A0E" w:rsidRDefault="00351A0E" w:rsidP="00577C71">
                            <w:pPr>
                              <w:jc w:val="center"/>
                              <w:rPr>
                                <w:rFonts w:ascii="Palatino Linotype" w:hAnsi="Palatino Linotype"/>
                              </w:rPr>
                            </w:pPr>
                            <w:r>
                              <w:rPr>
                                <w:rFonts w:ascii="Palatino Linotype" w:hAnsi="Palatino Linotype"/>
                              </w:rPr>
                              <w:t>Comisionado</w:t>
                            </w:r>
                          </w:p>
                          <w:p w14:paraId="2DC61C05" w14:textId="77777777" w:rsidR="00351A0E" w:rsidRDefault="00351A0E" w:rsidP="00577C71">
                            <w:pPr>
                              <w:jc w:val="center"/>
                              <w:rPr>
                                <w:rFonts w:ascii="Palatino Linotype" w:hAnsi="Palatino Linotype"/>
                                <w:b/>
                              </w:rPr>
                            </w:pPr>
                            <w:r>
                              <w:rPr>
                                <w:rFonts w:ascii="Palatino Linotype" w:hAnsi="Palatino Linotype"/>
                                <w:b/>
                              </w:rPr>
                              <w:t>(Rúbrica).</w:t>
                            </w:r>
                          </w:p>
                          <w:p w14:paraId="242DBD0A" w14:textId="77777777" w:rsidR="00351A0E" w:rsidRDefault="00351A0E" w:rsidP="00577C7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505F689" id="Cuadro de texto 18" o:spid="_x0000_s1030" type="#_x0000_t202" style="position:absolute;margin-left:-23.55pt;margin-top:45.9pt;width:195.75pt;height:73.85pt;z-index:251798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" filled="f" stroked="f" strokeweight=".5pt">
                <v:textbox>
                  <w:txbxContent>
                    <w:p w14:paraId="5D72DEF6" w14:textId="77777777" w:rsidR="00351A0E" w:rsidRDefault="00351A0E" w:rsidP="00577C71">
                      <w:pPr>
                        <w:jc w:val="center"/>
                        <w:rPr>
                          <w:rFonts w:ascii="Palatino Linotype" w:hAnsi="Palatino Linotype"/>
                        </w:rPr>
                      </w:pPr>
                      <w:r>
                        <w:rPr>
                          <w:rFonts w:ascii="Palatino Linotype" w:hAnsi="Palatino Linotype"/>
                          <w:b/>
                        </w:rPr>
                        <w:t>Javier Martínez Cruz</w:t>
                      </w:r>
                    </w:p>
                    <w:p w14:paraId="1AE0666D" w14:textId="77777777" w:rsidR="00351A0E" w:rsidRDefault="00351A0E" w:rsidP="00577C71">
                      <w:pPr>
                        <w:jc w:val="center"/>
                        <w:rPr>
                          <w:rFonts w:ascii="Palatino Linotype" w:hAnsi="Palatino Linotype"/>
                        </w:rPr>
                      </w:pPr>
                      <w:r>
                        <w:rPr>
                          <w:rFonts w:ascii="Palatino Linotype" w:hAnsi="Palatino Linotype"/>
                        </w:rPr>
                        <w:t>Comisionado</w:t>
                      </w:r>
                    </w:p>
                    <w:p w14:paraId="2DC61C05" w14:textId="77777777" w:rsidR="00351A0E" w:rsidRDefault="00351A0E" w:rsidP="00577C71">
                      <w:pPr>
                        <w:jc w:val="center"/>
                        <w:rPr>
                          <w:rFonts w:ascii="Palatino Linotype" w:hAnsi="Palatino Linotype"/>
                          <w:b/>
                        </w:rPr>
                      </w:pPr>
                      <w:r>
                        <w:rPr>
                          <w:rFonts w:ascii="Palatino Linotype" w:hAnsi="Palatino Linotype"/>
                          <w:b/>
                        </w:rPr>
                        <w:t>(Rúbrica).</w:t>
                      </w:r>
                    </w:p>
                    <w:p w14:paraId="242DBD0A" w14:textId="77777777" w:rsidR="00351A0E" w:rsidRDefault="00351A0E" w:rsidP="00577C71"/>
                  </w:txbxContent>
                </v:textbox>
                <w10:wrap anchorx="margin"/>
              </v:shape>
            </w:pict>
          </mc:Fallback>
        </mc:AlternateContent>
      </w:r>
      <w:r>
        <w:rPr>
          <w:noProof/>
          <w:lang w:eastAsia="es-MX"/>
        </w:rPr>
        <mc:AlternateContent>
          <mc:Choice Requires="wps">
            <w:drawing>
              <wp:anchor distT="0" distB="0" distL="114300" distR="114300" simplePos="0" relativeHeight="251799552" behindDoc="0" locked="0" layoutInCell="1" allowOverlap="1" wp14:anchorId="6AA3901D" wp14:editId="1FDC8B11">
                <wp:simplePos x="0" y="0"/>
                <wp:positionH relativeFrom="margin">
                  <wp:posOffset>3577590</wp:posOffset>
                </wp:positionH>
                <wp:positionV relativeFrom="paragraph">
                  <wp:posOffset>604520</wp:posOffset>
                </wp:positionV>
                <wp:extent cx="2543175" cy="937895"/>
                <wp:effectExtent l="0" t="0" r="28575" b="14605"/>
                <wp:wrapNone/>
                <wp:docPr id="21" name="Cuadro de texto 21"/>
                <wp:cNvGraphicFramePr/>
                <a:graphic xmlns:a="http://schemas.openxmlformats.org/drawingml/2006/main">
                  <a:graphicData uri="http://schemas.microsoft.com/office/word/2010/wordprocessingShape">
                    <wps:wsp>
                      <wps:cNvSpPr txBox="1"/>
                      <wps:spPr>
                        <a:xfrm>
                          <a:off x="0" y="0"/>
                          <a:ext cx="2543175" cy="9378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9B9FE94" w14:textId="77777777" w:rsidR="00351A0E" w:rsidRDefault="00351A0E" w:rsidP="00577C71">
                            <w:pPr>
                              <w:jc w:val="center"/>
                              <w:rPr>
                                <w:rFonts w:ascii="Palatino Linotype" w:hAnsi="Palatino Linotype"/>
                              </w:rPr>
                            </w:pPr>
                            <w:r>
                              <w:rPr>
                                <w:rFonts w:ascii="Palatino Linotype" w:hAnsi="Palatino Linotype"/>
                                <w:b/>
                              </w:rPr>
                              <w:t>Luis Gustavo Parra Noriega</w:t>
                            </w:r>
                          </w:p>
                          <w:p w14:paraId="3F68345B" w14:textId="77777777" w:rsidR="00351A0E" w:rsidRDefault="00351A0E" w:rsidP="00577C71">
                            <w:pPr>
                              <w:jc w:val="center"/>
                              <w:rPr>
                                <w:rFonts w:ascii="Palatino Linotype" w:hAnsi="Palatino Linotype"/>
                              </w:rPr>
                            </w:pPr>
                            <w:r>
                              <w:rPr>
                                <w:rFonts w:ascii="Palatino Linotype" w:hAnsi="Palatino Linotype"/>
                              </w:rPr>
                              <w:t>Comisionado</w:t>
                            </w:r>
                          </w:p>
                          <w:p w14:paraId="1BAD5091" w14:textId="77777777" w:rsidR="00351A0E" w:rsidRDefault="00351A0E" w:rsidP="00577C71">
                            <w:pPr>
                              <w:jc w:val="center"/>
                              <w:rPr>
                                <w:rFonts w:ascii="Palatino Linotype" w:hAnsi="Palatino Linotype"/>
                                <w:b/>
                              </w:rPr>
                            </w:pPr>
                            <w:r>
                              <w:rPr>
                                <w:rFonts w:ascii="Palatino Linotype" w:hAnsi="Palatino Linotype"/>
                                <w:b/>
                              </w:rPr>
                              <w:t>(Rúbrica).</w:t>
                            </w:r>
                          </w:p>
                          <w:p w14:paraId="62F8856B" w14:textId="77777777" w:rsidR="00351A0E" w:rsidRDefault="00351A0E" w:rsidP="00577C7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AA3901D" id="Cuadro de texto 21" o:spid="_x0000_s1031" type="#_x0000_t202" style="position:absolute;margin-left:281.7pt;margin-top:47.6pt;width:200.25pt;height:73.85pt;z-index:251799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" fillcolor="white [3201]" strokecolor="white [3212]" strokeweight=".5pt">
                <v:textbox>
                  <w:txbxContent>
                    <w:p w14:paraId="09B9FE94" w14:textId="77777777" w:rsidR="00351A0E" w:rsidRDefault="00351A0E" w:rsidP="00577C71">
                      <w:pPr>
                        <w:jc w:val="center"/>
                        <w:rPr>
                          <w:rFonts w:ascii="Palatino Linotype" w:hAnsi="Palatino Linotype"/>
                        </w:rPr>
                      </w:pPr>
                      <w:r>
                        <w:rPr>
                          <w:rFonts w:ascii="Palatino Linotype" w:hAnsi="Palatino Linotype"/>
                          <w:b/>
                        </w:rPr>
                        <w:t>Luis Gustavo Parra Noriega</w:t>
                      </w:r>
                    </w:p>
                    <w:p w14:paraId="3F68345B" w14:textId="77777777" w:rsidR="00351A0E" w:rsidRDefault="00351A0E" w:rsidP="00577C71">
                      <w:pPr>
                        <w:jc w:val="center"/>
                        <w:rPr>
                          <w:rFonts w:ascii="Palatino Linotype" w:hAnsi="Palatino Linotype"/>
                        </w:rPr>
                      </w:pPr>
                      <w:r>
                        <w:rPr>
                          <w:rFonts w:ascii="Palatino Linotype" w:hAnsi="Palatino Linotype"/>
                        </w:rPr>
                        <w:t>Comisionado</w:t>
                      </w:r>
                    </w:p>
                    <w:p w14:paraId="1BAD5091" w14:textId="77777777" w:rsidR="00351A0E" w:rsidRDefault="00351A0E" w:rsidP="00577C71">
                      <w:pPr>
                        <w:jc w:val="center"/>
                        <w:rPr>
                          <w:rFonts w:ascii="Palatino Linotype" w:hAnsi="Palatino Linotype"/>
                          <w:b/>
                        </w:rPr>
                      </w:pPr>
                      <w:r>
                        <w:rPr>
                          <w:rFonts w:ascii="Palatino Linotype" w:hAnsi="Palatino Linotype"/>
                          <w:b/>
                        </w:rPr>
                        <w:t>(Rúbrica).</w:t>
                      </w:r>
                    </w:p>
                    <w:p w14:paraId="62F8856B" w14:textId="77777777" w:rsidR="00351A0E" w:rsidRDefault="00351A0E" w:rsidP="00577C71"/>
                  </w:txbxContent>
                </v:textbox>
                <w10:wrap anchorx="margin"/>
              </v:shape>
            </w:pict>
          </mc:Fallback>
        </mc:AlternateContent>
      </w:r>
    </w:p>
    <w:p w14:paraId="54C2CDDB" w14:textId="77777777" w:rsidR="00577C71" w:rsidRDefault="00577C71" w:rsidP="00577C71">
      <w:pPr>
        <w:spacing w:before="240" w:line="480" w:lineRule="auto"/>
        <w:rPr>
          <w:rFonts w:ascii="Palatino Linotype" w:hAnsi="Palatino Linotype"/>
          <w:b/>
        </w:rPr>
      </w:pPr>
    </w:p>
    <w:p w14:paraId="506038C7" w14:textId="77777777" w:rsidR="00577C71" w:rsidRDefault="00577C71" w:rsidP="00577C71">
      <w:pPr>
        <w:spacing w:before="240" w:line="480" w:lineRule="auto"/>
        <w:rPr>
          <w:rFonts w:ascii="Palatino Linotype" w:hAnsi="Palatino Linotype"/>
          <w:b/>
        </w:rPr>
      </w:pPr>
    </w:p>
    <w:p w14:paraId="166F0B8E" w14:textId="77777777" w:rsidR="00577C71" w:rsidRDefault="00577C71" w:rsidP="00577C71">
      <w:pPr>
        <w:spacing w:before="240" w:line="480" w:lineRule="auto"/>
        <w:rPr>
          <w:rFonts w:ascii="Palatino Linotype" w:hAnsi="Palatino Linotype"/>
          <w:b/>
        </w:rPr>
      </w:pPr>
    </w:p>
    <w:p w14:paraId="3D1AF138" w14:textId="77777777" w:rsidR="00577C71" w:rsidRDefault="00577C71" w:rsidP="00577C71">
      <w:pPr>
        <w:spacing w:before="240" w:line="480" w:lineRule="auto"/>
        <w:rPr>
          <w:rFonts w:ascii="Palatino Linotype" w:hAnsi="Palatino Linotype"/>
          <w:b/>
        </w:rPr>
      </w:pPr>
    </w:p>
    <w:p w14:paraId="4DA4D8BF" w14:textId="77777777" w:rsidR="00577C71" w:rsidRDefault="00577C71" w:rsidP="00577C71">
      <w:pPr>
        <w:tabs>
          <w:tab w:val="left" w:pos="5415"/>
        </w:tabs>
        <w:spacing w:before="240" w:line="360" w:lineRule="auto"/>
        <w:ind w:right="51"/>
        <w:jc w:val="both"/>
        <w:rPr>
          <w:rFonts w:ascii="Palatino Linotype" w:hAnsi="Palatino Linotype" w:cs="Arial"/>
          <w:sz w:val="16"/>
          <w:szCs w:val="16"/>
        </w:rPr>
      </w:pPr>
    </w:p>
    <w:p w14:paraId="481BE457" w14:textId="730454BF" w:rsidR="00577C71" w:rsidRDefault="00577C71" w:rsidP="00577C71">
      <w:pPr>
        <w:tabs>
          <w:tab w:val="left" w:pos="5415"/>
        </w:tabs>
        <w:spacing w:before="240" w:line="360" w:lineRule="auto"/>
        <w:ind w:right="51"/>
        <w:jc w:val="both"/>
        <w:rPr>
          <w:rFonts w:ascii="Palatino Linotype" w:hAnsi="Palatino Linotype" w:cs="Arial"/>
          <w:sz w:val="16"/>
          <w:szCs w:val="16"/>
        </w:rPr>
      </w:pPr>
      <w:r>
        <w:rPr>
          <w:rFonts w:ascii="Palatino Linotype" w:hAnsi="Palatino Linotype" w:cs="Arial"/>
          <w:sz w:val="16"/>
          <w:szCs w:val="16"/>
        </w:rPr>
        <w:t xml:space="preserve">Esta hoja corresponde a la resolución de fecha </w:t>
      </w:r>
      <w:r w:rsidR="009C775C">
        <w:rPr>
          <w:rFonts w:ascii="Palatino Linotype" w:hAnsi="Palatino Linotype" w:cs="Arial"/>
          <w:sz w:val="16"/>
          <w:szCs w:val="16"/>
        </w:rPr>
        <w:t>veinte</w:t>
      </w:r>
      <w:r w:rsidR="00A560C7">
        <w:rPr>
          <w:rFonts w:ascii="Palatino Linotype" w:hAnsi="Palatino Linotype" w:cs="Arial"/>
          <w:sz w:val="16"/>
          <w:szCs w:val="16"/>
        </w:rPr>
        <w:t xml:space="preserve"> de enero de dos mil veintiuno</w:t>
      </w:r>
      <w:r>
        <w:rPr>
          <w:rFonts w:ascii="Palatino Linotype" w:hAnsi="Palatino Linotype" w:cs="Arial"/>
          <w:sz w:val="16"/>
          <w:szCs w:val="16"/>
        </w:rPr>
        <w:t xml:space="preserve">, emitida en </w:t>
      </w:r>
      <w:r w:rsidR="004D021D">
        <w:rPr>
          <w:rFonts w:ascii="Palatino Linotype" w:hAnsi="Palatino Linotype" w:cs="Arial"/>
          <w:sz w:val="16"/>
          <w:szCs w:val="16"/>
        </w:rPr>
        <w:t>los</w:t>
      </w:r>
      <w:r>
        <w:rPr>
          <w:rFonts w:ascii="Palatino Linotype" w:hAnsi="Palatino Linotype" w:cs="Arial"/>
          <w:sz w:val="16"/>
          <w:szCs w:val="16"/>
        </w:rPr>
        <w:t xml:space="preserve"> recurso</w:t>
      </w:r>
      <w:r w:rsidR="004D021D">
        <w:rPr>
          <w:rFonts w:ascii="Palatino Linotype" w:hAnsi="Palatino Linotype" w:cs="Arial"/>
          <w:sz w:val="16"/>
          <w:szCs w:val="16"/>
        </w:rPr>
        <w:t>s</w:t>
      </w:r>
      <w:r>
        <w:rPr>
          <w:rFonts w:ascii="Palatino Linotype" w:hAnsi="Palatino Linotype" w:cs="Arial"/>
          <w:sz w:val="16"/>
          <w:szCs w:val="16"/>
        </w:rPr>
        <w:t xml:space="preserve"> de revisión 0</w:t>
      </w:r>
      <w:r w:rsidR="001C5905">
        <w:rPr>
          <w:rFonts w:ascii="Palatino Linotype" w:hAnsi="Palatino Linotype" w:cs="Arial"/>
          <w:sz w:val="16"/>
          <w:szCs w:val="16"/>
        </w:rPr>
        <w:t>5165</w:t>
      </w:r>
      <w:r>
        <w:rPr>
          <w:rFonts w:ascii="Palatino Linotype" w:hAnsi="Palatino Linotype" w:cs="Arial"/>
          <w:sz w:val="16"/>
          <w:szCs w:val="16"/>
        </w:rPr>
        <w:t>/INFOEM/IP/RR/2020</w:t>
      </w:r>
      <w:r w:rsidR="004D021D">
        <w:rPr>
          <w:rFonts w:ascii="Palatino Linotype" w:hAnsi="Palatino Linotype" w:cs="Arial"/>
          <w:sz w:val="16"/>
          <w:szCs w:val="16"/>
        </w:rPr>
        <w:t xml:space="preserve"> y acumulados. </w:t>
      </w:r>
      <w:r>
        <w:rPr>
          <w:rFonts w:ascii="Palatino Linotype" w:hAnsi="Palatino Linotype" w:cs="Arial"/>
          <w:sz w:val="16"/>
          <w:szCs w:val="16"/>
        </w:rPr>
        <w:t xml:space="preserve"> </w:t>
      </w:r>
    </w:p>
    <w:p w14:paraId="7113A5FC" w14:textId="77777777" w:rsidR="00577C71" w:rsidRDefault="00577C71" w:rsidP="00577C71">
      <w:pPr>
        <w:tabs>
          <w:tab w:val="left" w:pos="5415"/>
        </w:tabs>
        <w:spacing w:before="240" w:line="360" w:lineRule="auto"/>
        <w:ind w:right="51"/>
        <w:jc w:val="both"/>
        <w:rPr>
          <w:rFonts w:ascii="Palatino Linotype" w:hAnsi="Palatino Linotype"/>
        </w:rPr>
      </w:pPr>
      <w:r>
        <w:rPr>
          <w:rFonts w:ascii="Palatino Linotype" w:hAnsi="Palatino Linotype" w:cs="Arial"/>
          <w:sz w:val="16"/>
          <w:szCs w:val="16"/>
        </w:rPr>
        <w:t>OSAM/JCMA</w:t>
      </w:r>
    </w:p>
    <w:p w14:paraId="641B0B3B" w14:textId="77777777" w:rsidR="00577C71" w:rsidRPr="00577C71" w:rsidRDefault="00577C71" w:rsidP="00577C71">
      <w:pPr>
        <w:pStyle w:val="Sinespaciado"/>
        <w:spacing w:line="360" w:lineRule="auto"/>
        <w:jc w:val="both"/>
        <w:rPr>
          <w:rFonts w:ascii="Palatino Linotype" w:hAnsi="Palatino Linotype" w:cs="Arial"/>
        </w:rPr>
      </w:pPr>
    </w:p>
    <w:sectPr w:rsidR="00577C71" w:rsidRPr="00577C71" w:rsidSect="00FB4AAD">
      <w:headerReference w:type="default" r:id="rId14"/>
      <w:footerReference w:type="default" r:id="rId15"/>
      <w:headerReference w:type="first" r:id="rId16"/>
      <w:footerReference w:type="first" r:id="rId17"/>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E2311A" w14:textId="77777777" w:rsidR="00492D6E" w:rsidRDefault="00492D6E" w:rsidP="006168E4">
      <w:pPr>
        <w:spacing w:after="0" w:line="240" w:lineRule="auto"/>
      </w:pPr>
      <w:r>
        <w:separator/>
      </w:r>
    </w:p>
  </w:endnote>
  <w:endnote w:type="continuationSeparator" w:id="0">
    <w:p w14:paraId="0DEA348D" w14:textId="77777777" w:rsidR="00492D6E" w:rsidRDefault="00492D6E"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DC73D" w14:textId="77777777" w:rsidR="00351A0E" w:rsidRPr="000B69FA" w:rsidRDefault="00351A0E"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B6A82">
      <w:rPr>
        <w:rFonts w:ascii="Palatino Linotype" w:hAnsi="Palatino Linotype"/>
        <w:bCs/>
        <w:noProof/>
        <w:sz w:val="20"/>
      </w:rPr>
      <w:t>45</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7B6A82">
      <w:rPr>
        <w:rFonts w:ascii="Palatino Linotype" w:hAnsi="Palatino Linotype"/>
        <w:bCs/>
        <w:noProof/>
        <w:sz w:val="20"/>
      </w:rPr>
      <w:t>51</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BE9FD" w14:textId="6F5F2B7A" w:rsidR="00351A0E" w:rsidRPr="000B69FA" w:rsidRDefault="00351A0E"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B6A82">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7B6A82">
      <w:rPr>
        <w:rFonts w:ascii="Palatino Linotype" w:hAnsi="Palatino Linotype"/>
        <w:bCs/>
        <w:noProof/>
        <w:sz w:val="20"/>
      </w:rPr>
      <w:t>51</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80B59E" w14:textId="77777777" w:rsidR="00492D6E" w:rsidRDefault="00492D6E" w:rsidP="006168E4">
      <w:pPr>
        <w:spacing w:after="0" w:line="240" w:lineRule="auto"/>
      </w:pPr>
      <w:r>
        <w:separator/>
      </w:r>
    </w:p>
  </w:footnote>
  <w:footnote w:type="continuationSeparator" w:id="0">
    <w:p w14:paraId="513AACB8" w14:textId="77777777" w:rsidR="00492D6E" w:rsidRDefault="00492D6E" w:rsidP="006168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7EBE3" w14:textId="296CD2EE" w:rsidR="00351A0E" w:rsidRDefault="00FA13D3">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59EBE6BF" wp14:editId="321998DB">
          <wp:simplePos x="0" y="0"/>
          <wp:positionH relativeFrom="page">
            <wp:align>left</wp:align>
          </wp:positionH>
          <wp:positionV relativeFrom="page">
            <wp:posOffset>34290</wp:posOffset>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351A0E" w14:paraId="17981A04" w14:textId="77777777" w:rsidTr="00FB4AAD">
      <w:trPr>
        <w:trHeight w:val="227"/>
      </w:trPr>
      <w:tc>
        <w:tcPr>
          <w:tcW w:w="5529" w:type="dxa"/>
          <w:hideMark/>
        </w:tcPr>
        <w:p w14:paraId="0E414BC5" w14:textId="75B4D793" w:rsidR="00351A0E" w:rsidRDefault="00351A0E"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A04720B" w14:textId="0C335C69" w:rsidR="00351A0E" w:rsidRPr="00B4142F" w:rsidRDefault="00351A0E"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05165/INFOEM/IP/RR/2020 y acumulados</w:t>
          </w:r>
        </w:p>
      </w:tc>
    </w:tr>
    <w:tr w:rsidR="00351A0E" w14:paraId="637042F0" w14:textId="77777777" w:rsidTr="00FB4AAD">
      <w:trPr>
        <w:trHeight w:val="242"/>
      </w:trPr>
      <w:tc>
        <w:tcPr>
          <w:tcW w:w="5529" w:type="dxa"/>
          <w:hideMark/>
        </w:tcPr>
        <w:p w14:paraId="412AD568" w14:textId="582E7AD7" w:rsidR="00351A0E" w:rsidRDefault="00351A0E"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349DB56" w14:textId="756043F3" w:rsidR="00351A0E" w:rsidRPr="00F06FED" w:rsidRDefault="00351A0E" w:rsidP="00C25084">
          <w:pPr>
            <w:spacing w:after="120" w:line="256" w:lineRule="auto"/>
            <w:ind w:left="639" w:right="214"/>
            <w:jc w:val="both"/>
            <w:rPr>
              <w:rFonts w:ascii="Palatino Linotype" w:hAnsi="Palatino Linotype" w:cs="Arial"/>
            </w:rPr>
          </w:pPr>
          <w:r>
            <w:rPr>
              <w:rFonts w:ascii="Palatino Linotype" w:hAnsi="Palatino Linotype" w:cs="Arial"/>
              <w:szCs w:val="20"/>
            </w:rPr>
            <w:t>Ayuntamiento de Tenancingo</w:t>
          </w:r>
        </w:p>
      </w:tc>
    </w:tr>
    <w:tr w:rsidR="00351A0E" w14:paraId="21BFE746" w14:textId="77777777" w:rsidTr="00FB4AAD">
      <w:trPr>
        <w:trHeight w:val="342"/>
      </w:trPr>
      <w:tc>
        <w:tcPr>
          <w:tcW w:w="5529" w:type="dxa"/>
          <w:hideMark/>
        </w:tcPr>
        <w:p w14:paraId="64C4E314" w14:textId="77777777" w:rsidR="00351A0E" w:rsidRDefault="00351A0E"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704853B3" w14:textId="77777777" w:rsidR="00351A0E" w:rsidRDefault="00351A0E"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Zulema Martínez Sánchez</w:t>
          </w:r>
        </w:p>
      </w:tc>
    </w:tr>
  </w:tbl>
  <w:p w14:paraId="5A183BF9" w14:textId="77777777" w:rsidR="00351A0E" w:rsidRDefault="00351A0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351A0E" w14:paraId="385FD437" w14:textId="77777777" w:rsidTr="00FB4AAD">
      <w:trPr>
        <w:trHeight w:val="227"/>
      </w:trPr>
      <w:tc>
        <w:tcPr>
          <w:tcW w:w="5529" w:type="dxa"/>
          <w:hideMark/>
        </w:tcPr>
        <w:p w14:paraId="272860E8" w14:textId="30BC710A" w:rsidR="00351A0E" w:rsidRDefault="00351A0E"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31A70A2" w14:textId="5CC4590C" w:rsidR="00351A0E" w:rsidRPr="00B4142F" w:rsidRDefault="00351A0E"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05165/INFOEM/IP/RR/2020 y acumulados</w:t>
          </w:r>
        </w:p>
      </w:tc>
    </w:tr>
    <w:tr w:rsidR="00351A0E" w14:paraId="33FC5097" w14:textId="77777777" w:rsidTr="00FB4AAD">
      <w:trPr>
        <w:trHeight w:val="196"/>
      </w:trPr>
      <w:tc>
        <w:tcPr>
          <w:tcW w:w="5529" w:type="dxa"/>
          <w:hideMark/>
        </w:tcPr>
        <w:p w14:paraId="4F5D01E5" w14:textId="77777777" w:rsidR="00351A0E" w:rsidRDefault="00351A0E"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E1E85B5" w14:textId="71FD5CCA" w:rsidR="00351A0E" w:rsidRPr="00E93E68" w:rsidRDefault="00351A0E" w:rsidP="007B6A82">
          <w:pPr>
            <w:spacing w:after="120" w:line="256" w:lineRule="auto"/>
            <w:ind w:right="214"/>
            <w:jc w:val="both"/>
            <w:rPr>
              <w:rFonts w:ascii="Palatino Linotype" w:hAnsi="Palatino Linotype" w:cs="Arial"/>
            </w:rPr>
          </w:pPr>
          <w:r>
            <w:rPr>
              <w:rFonts w:ascii="Palatino Linotype" w:hAnsi="Palatino Linotype" w:cs="Arial"/>
            </w:rPr>
            <w:t xml:space="preserve">            </w:t>
          </w:r>
          <w:proofErr w:type="spellStart"/>
          <w:r w:rsidR="007B6A82">
            <w:rPr>
              <w:rFonts w:ascii="Palatino Linotype" w:hAnsi="Palatino Linotype" w:cs="Arial"/>
            </w:rPr>
            <w:t>xxxxxxxxxxxxxxxxxxxxxxxxxxxxxx</w:t>
          </w:r>
          <w:proofErr w:type="spellEnd"/>
        </w:p>
      </w:tc>
    </w:tr>
    <w:tr w:rsidR="00351A0E" w14:paraId="178280DE" w14:textId="77777777" w:rsidTr="00FB4AAD">
      <w:trPr>
        <w:trHeight w:val="242"/>
      </w:trPr>
      <w:tc>
        <w:tcPr>
          <w:tcW w:w="5529" w:type="dxa"/>
          <w:hideMark/>
        </w:tcPr>
        <w:p w14:paraId="71AC708B" w14:textId="77777777" w:rsidR="00351A0E" w:rsidRDefault="00351A0E"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F666D78" w14:textId="635214AF" w:rsidR="00351A0E" w:rsidRDefault="00351A0E" w:rsidP="007A3BB5">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Ayuntamiento de Tenancingo </w:t>
          </w:r>
        </w:p>
      </w:tc>
    </w:tr>
    <w:tr w:rsidR="00351A0E" w14:paraId="0518978B" w14:textId="77777777" w:rsidTr="00FB4AAD">
      <w:trPr>
        <w:trHeight w:val="342"/>
      </w:trPr>
      <w:tc>
        <w:tcPr>
          <w:tcW w:w="5529" w:type="dxa"/>
          <w:hideMark/>
        </w:tcPr>
        <w:p w14:paraId="04968A43" w14:textId="77777777" w:rsidR="00351A0E" w:rsidRDefault="00351A0E"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1E42D601" w14:textId="77777777" w:rsidR="00351A0E" w:rsidRDefault="00351A0E"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Zulema Martínez Sánchez</w:t>
          </w:r>
        </w:p>
      </w:tc>
    </w:tr>
  </w:tbl>
  <w:p w14:paraId="1B7A654C" w14:textId="484955C3" w:rsidR="00351A0E" w:rsidRDefault="00FA13D3">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18269895" wp14:editId="406BFE78">
          <wp:simplePos x="0" y="0"/>
          <wp:positionH relativeFrom="page">
            <wp:align>left</wp:align>
          </wp:positionH>
          <wp:positionV relativeFrom="page">
            <wp:posOffset>15875</wp:posOffset>
          </wp:positionV>
          <wp:extent cx="7705725" cy="10048875"/>
          <wp:effectExtent l="0" t="0" r="9525" b="9525"/>
          <wp:wrapNone/>
          <wp:docPr id="10" name="Imagen 10"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F2E00"/>
    <w:multiLevelType w:val="hybridMultilevel"/>
    <w:tmpl w:val="921471BC"/>
    <w:lvl w:ilvl="0" w:tplc="9724ECBC">
      <w:start w:val="1"/>
      <w:numFmt w:val="bullet"/>
      <w:lvlText w:val="-"/>
      <w:lvlJc w:val="left"/>
      <w:pPr>
        <w:ind w:left="1080" w:hanging="360"/>
      </w:pPr>
      <w:rPr>
        <w:rFonts w:ascii="Palatino Linotype" w:eastAsia="Times New Roman" w:hAnsi="Palatino Linotype"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2E718A9"/>
    <w:multiLevelType w:val="hybridMultilevel"/>
    <w:tmpl w:val="ECD68F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027AB1"/>
    <w:multiLevelType w:val="hybridMultilevel"/>
    <w:tmpl w:val="5C7C81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247261"/>
    <w:multiLevelType w:val="hybridMultilevel"/>
    <w:tmpl w:val="037870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BF0521"/>
    <w:multiLevelType w:val="hybridMultilevel"/>
    <w:tmpl w:val="3A1479DC"/>
    <w:lvl w:ilvl="0" w:tplc="B262CAEC">
      <w:start w:val="1"/>
      <w:numFmt w:val="low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7D0B62"/>
    <w:multiLevelType w:val="hybridMultilevel"/>
    <w:tmpl w:val="1FA2E71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19326D"/>
    <w:multiLevelType w:val="hybridMultilevel"/>
    <w:tmpl w:val="0388C2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103E28"/>
    <w:multiLevelType w:val="hybridMultilevel"/>
    <w:tmpl w:val="B0B22F0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252617"/>
    <w:multiLevelType w:val="hybridMultilevel"/>
    <w:tmpl w:val="B0B22F0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6A0AB9"/>
    <w:multiLevelType w:val="hybridMultilevel"/>
    <w:tmpl w:val="5C0A52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C235C6"/>
    <w:multiLevelType w:val="hybridMultilevel"/>
    <w:tmpl w:val="FC645156"/>
    <w:lvl w:ilvl="0" w:tplc="D076BE3E">
      <w:start w:val="1"/>
      <w:numFmt w:val="upperRoman"/>
      <w:lvlText w:val="%1."/>
      <w:lvlJc w:val="left"/>
      <w:pPr>
        <w:ind w:left="780" w:hanging="720"/>
      </w:pPr>
      <w:rPr>
        <w:rFonts w:hint="default"/>
        <w:b/>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11">
    <w:nsid w:val="1F0D6D11"/>
    <w:multiLevelType w:val="hybridMultilevel"/>
    <w:tmpl w:val="11B00DB8"/>
    <w:lvl w:ilvl="0" w:tplc="A97C6E38">
      <w:start w:val="1"/>
      <w:numFmt w:val="upperRoman"/>
      <w:lvlText w:val="%1."/>
      <w:lvlJc w:val="left"/>
      <w:pPr>
        <w:ind w:left="1631" w:hanging="720"/>
      </w:pPr>
      <w:rPr>
        <w:rFonts w:ascii="Palatino Linotype" w:eastAsiaTheme="minorHAnsi" w:hAnsi="Palatino Linotype" w:cs="Arial"/>
      </w:rPr>
    </w:lvl>
    <w:lvl w:ilvl="1" w:tplc="04090019" w:tentative="1">
      <w:start w:val="1"/>
      <w:numFmt w:val="lowerLetter"/>
      <w:lvlText w:val="%2."/>
      <w:lvlJc w:val="left"/>
      <w:pPr>
        <w:ind w:left="1991" w:hanging="360"/>
      </w:pPr>
    </w:lvl>
    <w:lvl w:ilvl="2" w:tplc="0409001B" w:tentative="1">
      <w:start w:val="1"/>
      <w:numFmt w:val="lowerRoman"/>
      <w:lvlText w:val="%3."/>
      <w:lvlJc w:val="right"/>
      <w:pPr>
        <w:ind w:left="2711" w:hanging="180"/>
      </w:pPr>
    </w:lvl>
    <w:lvl w:ilvl="3" w:tplc="0409000F" w:tentative="1">
      <w:start w:val="1"/>
      <w:numFmt w:val="decimal"/>
      <w:lvlText w:val="%4."/>
      <w:lvlJc w:val="left"/>
      <w:pPr>
        <w:ind w:left="3431" w:hanging="360"/>
      </w:pPr>
    </w:lvl>
    <w:lvl w:ilvl="4" w:tplc="04090019" w:tentative="1">
      <w:start w:val="1"/>
      <w:numFmt w:val="lowerLetter"/>
      <w:lvlText w:val="%5."/>
      <w:lvlJc w:val="left"/>
      <w:pPr>
        <w:ind w:left="4151" w:hanging="360"/>
      </w:pPr>
    </w:lvl>
    <w:lvl w:ilvl="5" w:tplc="0409001B" w:tentative="1">
      <w:start w:val="1"/>
      <w:numFmt w:val="lowerRoman"/>
      <w:lvlText w:val="%6."/>
      <w:lvlJc w:val="right"/>
      <w:pPr>
        <w:ind w:left="4871" w:hanging="180"/>
      </w:pPr>
    </w:lvl>
    <w:lvl w:ilvl="6" w:tplc="0409000F" w:tentative="1">
      <w:start w:val="1"/>
      <w:numFmt w:val="decimal"/>
      <w:lvlText w:val="%7."/>
      <w:lvlJc w:val="left"/>
      <w:pPr>
        <w:ind w:left="5591" w:hanging="360"/>
      </w:pPr>
    </w:lvl>
    <w:lvl w:ilvl="7" w:tplc="04090019" w:tentative="1">
      <w:start w:val="1"/>
      <w:numFmt w:val="lowerLetter"/>
      <w:lvlText w:val="%8."/>
      <w:lvlJc w:val="left"/>
      <w:pPr>
        <w:ind w:left="6311" w:hanging="360"/>
      </w:pPr>
    </w:lvl>
    <w:lvl w:ilvl="8" w:tplc="0409001B" w:tentative="1">
      <w:start w:val="1"/>
      <w:numFmt w:val="lowerRoman"/>
      <w:lvlText w:val="%9."/>
      <w:lvlJc w:val="right"/>
      <w:pPr>
        <w:ind w:left="7031" w:hanging="180"/>
      </w:pPr>
    </w:lvl>
  </w:abstractNum>
  <w:abstractNum w:abstractNumId="12">
    <w:nsid w:val="1F72006E"/>
    <w:multiLevelType w:val="hybridMultilevel"/>
    <w:tmpl w:val="2924C600"/>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04D6D51"/>
    <w:multiLevelType w:val="hybridMultilevel"/>
    <w:tmpl w:val="344CC8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418581D"/>
    <w:multiLevelType w:val="hybridMultilevel"/>
    <w:tmpl w:val="CF44E606"/>
    <w:lvl w:ilvl="0" w:tplc="37BA36B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4370251"/>
    <w:multiLevelType w:val="hybridMultilevel"/>
    <w:tmpl w:val="7F566B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5003D2F"/>
    <w:multiLevelType w:val="hybridMultilevel"/>
    <w:tmpl w:val="27BE30CA"/>
    <w:lvl w:ilvl="0" w:tplc="FA7C2566">
      <w:start w:val="1"/>
      <w:numFmt w:val="upperRoman"/>
      <w:lvlText w:val="%1."/>
      <w:lvlJc w:val="left"/>
      <w:pPr>
        <w:ind w:left="1631" w:hanging="720"/>
      </w:pPr>
      <w:rPr>
        <w:rFonts w:hint="default"/>
      </w:rPr>
    </w:lvl>
    <w:lvl w:ilvl="1" w:tplc="04090019" w:tentative="1">
      <w:start w:val="1"/>
      <w:numFmt w:val="lowerLetter"/>
      <w:lvlText w:val="%2."/>
      <w:lvlJc w:val="left"/>
      <w:pPr>
        <w:ind w:left="1991" w:hanging="360"/>
      </w:pPr>
    </w:lvl>
    <w:lvl w:ilvl="2" w:tplc="0409001B" w:tentative="1">
      <w:start w:val="1"/>
      <w:numFmt w:val="lowerRoman"/>
      <w:lvlText w:val="%3."/>
      <w:lvlJc w:val="right"/>
      <w:pPr>
        <w:ind w:left="2711" w:hanging="180"/>
      </w:pPr>
    </w:lvl>
    <w:lvl w:ilvl="3" w:tplc="0409000F" w:tentative="1">
      <w:start w:val="1"/>
      <w:numFmt w:val="decimal"/>
      <w:lvlText w:val="%4."/>
      <w:lvlJc w:val="left"/>
      <w:pPr>
        <w:ind w:left="3431" w:hanging="360"/>
      </w:pPr>
    </w:lvl>
    <w:lvl w:ilvl="4" w:tplc="04090019" w:tentative="1">
      <w:start w:val="1"/>
      <w:numFmt w:val="lowerLetter"/>
      <w:lvlText w:val="%5."/>
      <w:lvlJc w:val="left"/>
      <w:pPr>
        <w:ind w:left="4151" w:hanging="360"/>
      </w:pPr>
    </w:lvl>
    <w:lvl w:ilvl="5" w:tplc="0409001B" w:tentative="1">
      <w:start w:val="1"/>
      <w:numFmt w:val="lowerRoman"/>
      <w:lvlText w:val="%6."/>
      <w:lvlJc w:val="right"/>
      <w:pPr>
        <w:ind w:left="4871" w:hanging="180"/>
      </w:pPr>
    </w:lvl>
    <w:lvl w:ilvl="6" w:tplc="0409000F" w:tentative="1">
      <w:start w:val="1"/>
      <w:numFmt w:val="decimal"/>
      <w:lvlText w:val="%7."/>
      <w:lvlJc w:val="left"/>
      <w:pPr>
        <w:ind w:left="5591" w:hanging="360"/>
      </w:pPr>
    </w:lvl>
    <w:lvl w:ilvl="7" w:tplc="04090019" w:tentative="1">
      <w:start w:val="1"/>
      <w:numFmt w:val="lowerLetter"/>
      <w:lvlText w:val="%8."/>
      <w:lvlJc w:val="left"/>
      <w:pPr>
        <w:ind w:left="6311" w:hanging="360"/>
      </w:pPr>
    </w:lvl>
    <w:lvl w:ilvl="8" w:tplc="0409001B" w:tentative="1">
      <w:start w:val="1"/>
      <w:numFmt w:val="lowerRoman"/>
      <w:lvlText w:val="%9."/>
      <w:lvlJc w:val="right"/>
      <w:pPr>
        <w:ind w:left="7031" w:hanging="180"/>
      </w:pPr>
    </w:lvl>
  </w:abstractNum>
  <w:abstractNum w:abstractNumId="17">
    <w:nsid w:val="263D2710"/>
    <w:multiLevelType w:val="hybridMultilevel"/>
    <w:tmpl w:val="017E8DD4"/>
    <w:lvl w:ilvl="0" w:tplc="85A0C2AE">
      <w:start w:val="29"/>
      <w:numFmt w:val="bullet"/>
      <w:lvlText w:val="-"/>
      <w:lvlJc w:val="left"/>
      <w:pPr>
        <w:ind w:left="1080" w:hanging="360"/>
      </w:pPr>
      <w:rPr>
        <w:rFonts w:ascii="Palatino Linotype" w:eastAsia="Times New Roman" w:hAnsi="Palatino Linotype" w:cs="Aria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7B220B1"/>
    <w:multiLevelType w:val="hybridMultilevel"/>
    <w:tmpl w:val="9822C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8340C04"/>
    <w:multiLevelType w:val="hybridMultilevel"/>
    <w:tmpl w:val="3BACA1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9E038AC"/>
    <w:multiLevelType w:val="hybridMultilevel"/>
    <w:tmpl w:val="C2165C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EDF4D1A"/>
    <w:multiLevelType w:val="hybridMultilevel"/>
    <w:tmpl w:val="0B24DFE6"/>
    <w:lvl w:ilvl="0" w:tplc="CC22B46C">
      <w:start w:val="1"/>
      <w:numFmt w:val="bullet"/>
      <w:lvlText w:val="-"/>
      <w:lvlJc w:val="left"/>
      <w:pPr>
        <w:ind w:left="1080" w:hanging="360"/>
      </w:pPr>
      <w:rPr>
        <w:rFonts w:ascii="Palatino Linotype" w:eastAsia="Times New Roman" w:hAnsi="Palatino Linotype"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309454E5"/>
    <w:multiLevelType w:val="hybridMultilevel"/>
    <w:tmpl w:val="106C3F22"/>
    <w:lvl w:ilvl="0" w:tplc="BC2EE104">
      <w:start w:val="1"/>
      <w:numFmt w:val="upperRoman"/>
      <w:lvlText w:val="%1."/>
      <w:lvlJc w:val="left"/>
      <w:pPr>
        <w:ind w:left="765" w:hanging="72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23">
    <w:nsid w:val="34666F99"/>
    <w:multiLevelType w:val="hybridMultilevel"/>
    <w:tmpl w:val="9D9A90C6"/>
    <w:lvl w:ilvl="0" w:tplc="4D004F0A">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nsid w:val="34EC0CFB"/>
    <w:multiLevelType w:val="hybridMultilevel"/>
    <w:tmpl w:val="5BC4F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D135441"/>
    <w:multiLevelType w:val="hybridMultilevel"/>
    <w:tmpl w:val="A04C12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61E2176"/>
    <w:multiLevelType w:val="hybridMultilevel"/>
    <w:tmpl w:val="B718C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8704279"/>
    <w:multiLevelType w:val="hybridMultilevel"/>
    <w:tmpl w:val="BB009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A3105CF"/>
    <w:multiLevelType w:val="hybridMultilevel"/>
    <w:tmpl w:val="9C9ED682"/>
    <w:lvl w:ilvl="0" w:tplc="C3564AE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9">
    <w:nsid w:val="4AD63BB3"/>
    <w:multiLevelType w:val="hybridMultilevel"/>
    <w:tmpl w:val="910C12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6D16313"/>
    <w:multiLevelType w:val="hybridMultilevel"/>
    <w:tmpl w:val="53C6438A"/>
    <w:lvl w:ilvl="0" w:tplc="23D29B6A">
      <w:start w:val="1"/>
      <w:numFmt w:val="bullet"/>
      <w:lvlText w:val="-"/>
      <w:lvlJc w:val="left"/>
      <w:pPr>
        <w:ind w:left="720" w:hanging="360"/>
      </w:pPr>
      <w:rPr>
        <w:rFonts w:ascii="Palatino Linotype" w:eastAsia="Times New Roman" w:hAnsi="Palatino Linotype"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78F51C6"/>
    <w:multiLevelType w:val="hybridMultilevel"/>
    <w:tmpl w:val="DEE6CE5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6812125"/>
    <w:multiLevelType w:val="hybridMultilevel"/>
    <w:tmpl w:val="E39A4F2A"/>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3">
    <w:nsid w:val="679D49AA"/>
    <w:multiLevelType w:val="hybridMultilevel"/>
    <w:tmpl w:val="45147D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C8756D2"/>
    <w:multiLevelType w:val="hybridMultilevel"/>
    <w:tmpl w:val="037870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EA570E6"/>
    <w:multiLevelType w:val="hybridMultilevel"/>
    <w:tmpl w:val="6C324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3AD7614"/>
    <w:multiLevelType w:val="hybridMultilevel"/>
    <w:tmpl w:val="677802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nsid w:val="762C5036"/>
    <w:multiLevelType w:val="hybridMultilevel"/>
    <w:tmpl w:val="5D1091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6725214"/>
    <w:multiLevelType w:val="hybridMultilevel"/>
    <w:tmpl w:val="BD92239A"/>
    <w:lvl w:ilvl="0" w:tplc="23D29B6A">
      <w:start w:val="1"/>
      <w:numFmt w:val="bullet"/>
      <w:lvlText w:val="-"/>
      <w:lvlJc w:val="left"/>
      <w:pPr>
        <w:ind w:left="1080" w:hanging="360"/>
      </w:pPr>
      <w:rPr>
        <w:rFonts w:ascii="Palatino Linotype" w:eastAsia="Times New Roman" w:hAnsi="Palatino Linotype"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7FE1346C"/>
    <w:multiLevelType w:val="hybridMultilevel"/>
    <w:tmpl w:val="95FA2A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37"/>
  </w:num>
  <w:num w:numId="3">
    <w:abstractNumId w:val="27"/>
  </w:num>
  <w:num w:numId="4">
    <w:abstractNumId w:val="19"/>
  </w:num>
  <w:num w:numId="5">
    <w:abstractNumId w:val="14"/>
  </w:num>
  <w:num w:numId="6">
    <w:abstractNumId w:val="10"/>
  </w:num>
  <w:num w:numId="7">
    <w:abstractNumId w:val="25"/>
  </w:num>
  <w:num w:numId="8">
    <w:abstractNumId w:val="4"/>
  </w:num>
  <w:num w:numId="9">
    <w:abstractNumId w:val="40"/>
  </w:num>
  <w:num w:numId="10">
    <w:abstractNumId w:val="39"/>
  </w:num>
  <w:num w:numId="11">
    <w:abstractNumId w:val="11"/>
  </w:num>
  <w:num w:numId="12">
    <w:abstractNumId w:val="1"/>
  </w:num>
  <w:num w:numId="13">
    <w:abstractNumId w:val="9"/>
  </w:num>
  <w:num w:numId="14">
    <w:abstractNumId w:val="6"/>
  </w:num>
  <w:num w:numId="15">
    <w:abstractNumId w:val="29"/>
  </w:num>
  <w:num w:numId="16">
    <w:abstractNumId w:val="26"/>
  </w:num>
  <w:num w:numId="17">
    <w:abstractNumId w:val="24"/>
  </w:num>
  <w:num w:numId="18">
    <w:abstractNumId w:val="32"/>
  </w:num>
  <w:num w:numId="19">
    <w:abstractNumId w:val="35"/>
  </w:num>
  <w:num w:numId="20">
    <w:abstractNumId w:val="34"/>
  </w:num>
  <w:num w:numId="21">
    <w:abstractNumId w:val="22"/>
  </w:num>
  <w:num w:numId="22">
    <w:abstractNumId w:val="28"/>
  </w:num>
  <w:num w:numId="23">
    <w:abstractNumId w:val="5"/>
  </w:num>
  <w:num w:numId="24">
    <w:abstractNumId w:val="21"/>
  </w:num>
  <w:num w:numId="25">
    <w:abstractNumId w:val="12"/>
  </w:num>
  <w:num w:numId="26">
    <w:abstractNumId w:val="38"/>
  </w:num>
  <w:num w:numId="27">
    <w:abstractNumId w:val="30"/>
  </w:num>
  <w:num w:numId="28">
    <w:abstractNumId w:val="3"/>
  </w:num>
  <w:num w:numId="29">
    <w:abstractNumId w:val="18"/>
  </w:num>
  <w:num w:numId="30">
    <w:abstractNumId w:val="2"/>
  </w:num>
  <w:num w:numId="31">
    <w:abstractNumId w:val="13"/>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num>
  <w:num w:numId="34">
    <w:abstractNumId w:val="31"/>
  </w:num>
  <w:num w:numId="35">
    <w:abstractNumId w:val="20"/>
  </w:num>
  <w:num w:numId="36">
    <w:abstractNumId w:val="17"/>
  </w:num>
  <w:num w:numId="37">
    <w:abstractNumId w:val="33"/>
  </w:num>
  <w:num w:numId="38">
    <w:abstractNumId w:val="15"/>
  </w:num>
  <w:num w:numId="39">
    <w:abstractNumId w:val="16"/>
  </w:num>
  <w:num w:numId="40">
    <w:abstractNumId w:val="36"/>
  </w:num>
  <w:num w:numId="41">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26CF"/>
    <w:rsid w:val="00002FA5"/>
    <w:rsid w:val="00003C81"/>
    <w:rsid w:val="000056BB"/>
    <w:rsid w:val="00005B85"/>
    <w:rsid w:val="00006D25"/>
    <w:rsid w:val="00010643"/>
    <w:rsid w:val="0001366A"/>
    <w:rsid w:val="00013C75"/>
    <w:rsid w:val="000143F3"/>
    <w:rsid w:val="000171B7"/>
    <w:rsid w:val="00020E74"/>
    <w:rsid w:val="000240C8"/>
    <w:rsid w:val="0002560B"/>
    <w:rsid w:val="000306A7"/>
    <w:rsid w:val="000308B6"/>
    <w:rsid w:val="000316DC"/>
    <w:rsid w:val="00031B3B"/>
    <w:rsid w:val="00032896"/>
    <w:rsid w:val="000329BE"/>
    <w:rsid w:val="0004186E"/>
    <w:rsid w:val="000420E2"/>
    <w:rsid w:val="00044D01"/>
    <w:rsid w:val="000451BE"/>
    <w:rsid w:val="00045379"/>
    <w:rsid w:val="00045CB8"/>
    <w:rsid w:val="000508FA"/>
    <w:rsid w:val="0005171D"/>
    <w:rsid w:val="00053936"/>
    <w:rsid w:val="00054206"/>
    <w:rsid w:val="00055224"/>
    <w:rsid w:val="00056D2A"/>
    <w:rsid w:val="00057E37"/>
    <w:rsid w:val="00061821"/>
    <w:rsid w:val="000623F9"/>
    <w:rsid w:val="00063035"/>
    <w:rsid w:val="00063A10"/>
    <w:rsid w:val="00064EA6"/>
    <w:rsid w:val="000662F8"/>
    <w:rsid w:val="00066E86"/>
    <w:rsid w:val="00070E99"/>
    <w:rsid w:val="00073E78"/>
    <w:rsid w:val="00073FC2"/>
    <w:rsid w:val="000740DB"/>
    <w:rsid w:val="00076AE0"/>
    <w:rsid w:val="0007756F"/>
    <w:rsid w:val="0008151E"/>
    <w:rsid w:val="000821BF"/>
    <w:rsid w:val="0008548C"/>
    <w:rsid w:val="00085D35"/>
    <w:rsid w:val="00085EA6"/>
    <w:rsid w:val="00086AF1"/>
    <w:rsid w:val="00090174"/>
    <w:rsid w:val="00091552"/>
    <w:rsid w:val="00091C3A"/>
    <w:rsid w:val="000944B9"/>
    <w:rsid w:val="00095CD4"/>
    <w:rsid w:val="00096C6C"/>
    <w:rsid w:val="0009704F"/>
    <w:rsid w:val="000A18F1"/>
    <w:rsid w:val="000A233C"/>
    <w:rsid w:val="000A2E75"/>
    <w:rsid w:val="000A3486"/>
    <w:rsid w:val="000A4601"/>
    <w:rsid w:val="000A46EB"/>
    <w:rsid w:val="000A5195"/>
    <w:rsid w:val="000A535D"/>
    <w:rsid w:val="000A5980"/>
    <w:rsid w:val="000A79DA"/>
    <w:rsid w:val="000B03E0"/>
    <w:rsid w:val="000B1C4F"/>
    <w:rsid w:val="000B4B51"/>
    <w:rsid w:val="000B5864"/>
    <w:rsid w:val="000B6250"/>
    <w:rsid w:val="000B7158"/>
    <w:rsid w:val="000B7AD5"/>
    <w:rsid w:val="000C0B33"/>
    <w:rsid w:val="000C2602"/>
    <w:rsid w:val="000C3495"/>
    <w:rsid w:val="000C5B8B"/>
    <w:rsid w:val="000C7ED3"/>
    <w:rsid w:val="000D1A4E"/>
    <w:rsid w:val="000D1A89"/>
    <w:rsid w:val="000D1B55"/>
    <w:rsid w:val="000D2BFD"/>
    <w:rsid w:val="000D3C75"/>
    <w:rsid w:val="000D438E"/>
    <w:rsid w:val="000D4532"/>
    <w:rsid w:val="000D4A3A"/>
    <w:rsid w:val="000D5800"/>
    <w:rsid w:val="000D7523"/>
    <w:rsid w:val="000E0C4D"/>
    <w:rsid w:val="000E183A"/>
    <w:rsid w:val="000E30C2"/>
    <w:rsid w:val="000E3AEA"/>
    <w:rsid w:val="000E45A0"/>
    <w:rsid w:val="000E5B76"/>
    <w:rsid w:val="000E6545"/>
    <w:rsid w:val="000E686B"/>
    <w:rsid w:val="000E7FC9"/>
    <w:rsid w:val="000F2A5E"/>
    <w:rsid w:val="000F3F8D"/>
    <w:rsid w:val="00100C19"/>
    <w:rsid w:val="00104A18"/>
    <w:rsid w:val="00106372"/>
    <w:rsid w:val="001108D8"/>
    <w:rsid w:val="00111DCD"/>
    <w:rsid w:val="00112545"/>
    <w:rsid w:val="00112C29"/>
    <w:rsid w:val="00114CF9"/>
    <w:rsid w:val="00116FA7"/>
    <w:rsid w:val="001228AB"/>
    <w:rsid w:val="00124807"/>
    <w:rsid w:val="00124855"/>
    <w:rsid w:val="001254F5"/>
    <w:rsid w:val="001311AB"/>
    <w:rsid w:val="00136FAD"/>
    <w:rsid w:val="0013704D"/>
    <w:rsid w:val="00140557"/>
    <w:rsid w:val="001408A0"/>
    <w:rsid w:val="001439C9"/>
    <w:rsid w:val="00146F0A"/>
    <w:rsid w:val="00151373"/>
    <w:rsid w:val="0015205D"/>
    <w:rsid w:val="00152AB2"/>
    <w:rsid w:val="00152C2B"/>
    <w:rsid w:val="001602D7"/>
    <w:rsid w:val="00161FBE"/>
    <w:rsid w:val="0016745C"/>
    <w:rsid w:val="001710C0"/>
    <w:rsid w:val="001733A0"/>
    <w:rsid w:val="001749B1"/>
    <w:rsid w:val="00175897"/>
    <w:rsid w:val="00180B9F"/>
    <w:rsid w:val="00181CC5"/>
    <w:rsid w:val="001829BE"/>
    <w:rsid w:val="00184E8E"/>
    <w:rsid w:val="001854E1"/>
    <w:rsid w:val="0018577F"/>
    <w:rsid w:val="00186013"/>
    <w:rsid w:val="0018644A"/>
    <w:rsid w:val="00193784"/>
    <w:rsid w:val="00196DCE"/>
    <w:rsid w:val="001A02EC"/>
    <w:rsid w:val="001A1756"/>
    <w:rsid w:val="001A30F5"/>
    <w:rsid w:val="001A4643"/>
    <w:rsid w:val="001A5630"/>
    <w:rsid w:val="001A577E"/>
    <w:rsid w:val="001A7C9B"/>
    <w:rsid w:val="001B05B9"/>
    <w:rsid w:val="001B3222"/>
    <w:rsid w:val="001B37B1"/>
    <w:rsid w:val="001B7B88"/>
    <w:rsid w:val="001B7FA2"/>
    <w:rsid w:val="001C166A"/>
    <w:rsid w:val="001C1CAF"/>
    <w:rsid w:val="001C3EE0"/>
    <w:rsid w:val="001C50EE"/>
    <w:rsid w:val="001C588A"/>
    <w:rsid w:val="001C5905"/>
    <w:rsid w:val="001C7319"/>
    <w:rsid w:val="001C7D87"/>
    <w:rsid w:val="001D23B4"/>
    <w:rsid w:val="001D2949"/>
    <w:rsid w:val="001D3E87"/>
    <w:rsid w:val="001D49A2"/>
    <w:rsid w:val="001D627A"/>
    <w:rsid w:val="001D6B60"/>
    <w:rsid w:val="001E0C3F"/>
    <w:rsid w:val="001E5063"/>
    <w:rsid w:val="001E58D8"/>
    <w:rsid w:val="001E78AA"/>
    <w:rsid w:val="001F2101"/>
    <w:rsid w:val="001F3969"/>
    <w:rsid w:val="001F61DA"/>
    <w:rsid w:val="001F7B3B"/>
    <w:rsid w:val="002033E7"/>
    <w:rsid w:val="00205ACD"/>
    <w:rsid w:val="002075A5"/>
    <w:rsid w:val="00212A9D"/>
    <w:rsid w:val="0021501E"/>
    <w:rsid w:val="00215192"/>
    <w:rsid w:val="002205C0"/>
    <w:rsid w:val="002214A5"/>
    <w:rsid w:val="00221889"/>
    <w:rsid w:val="002248AC"/>
    <w:rsid w:val="00226AF5"/>
    <w:rsid w:val="00230F7C"/>
    <w:rsid w:val="002317D3"/>
    <w:rsid w:val="0023373D"/>
    <w:rsid w:val="0023423C"/>
    <w:rsid w:val="00236B20"/>
    <w:rsid w:val="002420E3"/>
    <w:rsid w:val="002432D3"/>
    <w:rsid w:val="002448CB"/>
    <w:rsid w:val="00245C21"/>
    <w:rsid w:val="0024703B"/>
    <w:rsid w:val="002525C7"/>
    <w:rsid w:val="002526E7"/>
    <w:rsid w:val="00252DBE"/>
    <w:rsid w:val="00254BA9"/>
    <w:rsid w:val="002577FE"/>
    <w:rsid w:val="00260BC5"/>
    <w:rsid w:val="00261125"/>
    <w:rsid w:val="0026446D"/>
    <w:rsid w:val="002659E9"/>
    <w:rsid w:val="0026603B"/>
    <w:rsid w:val="00267074"/>
    <w:rsid w:val="00267244"/>
    <w:rsid w:val="002674D1"/>
    <w:rsid w:val="002717B7"/>
    <w:rsid w:val="0027212E"/>
    <w:rsid w:val="00273D0E"/>
    <w:rsid w:val="00274159"/>
    <w:rsid w:val="00274BE8"/>
    <w:rsid w:val="002765A6"/>
    <w:rsid w:val="002765ED"/>
    <w:rsid w:val="00281346"/>
    <w:rsid w:val="0028588E"/>
    <w:rsid w:val="00286784"/>
    <w:rsid w:val="00287C02"/>
    <w:rsid w:val="00290BC9"/>
    <w:rsid w:val="0029431D"/>
    <w:rsid w:val="00295749"/>
    <w:rsid w:val="0029598B"/>
    <w:rsid w:val="00296F0B"/>
    <w:rsid w:val="00297614"/>
    <w:rsid w:val="002A1502"/>
    <w:rsid w:val="002A2034"/>
    <w:rsid w:val="002A24F4"/>
    <w:rsid w:val="002A38BF"/>
    <w:rsid w:val="002A4319"/>
    <w:rsid w:val="002A5409"/>
    <w:rsid w:val="002A56AE"/>
    <w:rsid w:val="002A587C"/>
    <w:rsid w:val="002A597E"/>
    <w:rsid w:val="002B0DF5"/>
    <w:rsid w:val="002B113A"/>
    <w:rsid w:val="002B19E0"/>
    <w:rsid w:val="002B1A1F"/>
    <w:rsid w:val="002B5DBD"/>
    <w:rsid w:val="002C07C4"/>
    <w:rsid w:val="002C1B76"/>
    <w:rsid w:val="002C72D2"/>
    <w:rsid w:val="002D08E3"/>
    <w:rsid w:val="002D30CB"/>
    <w:rsid w:val="002D310D"/>
    <w:rsid w:val="002E002A"/>
    <w:rsid w:val="002E140D"/>
    <w:rsid w:val="002E2D7B"/>
    <w:rsid w:val="002E5E6A"/>
    <w:rsid w:val="002E793A"/>
    <w:rsid w:val="002F14AA"/>
    <w:rsid w:val="002F2198"/>
    <w:rsid w:val="002F37BE"/>
    <w:rsid w:val="002F4577"/>
    <w:rsid w:val="002F6424"/>
    <w:rsid w:val="00300D0B"/>
    <w:rsid w:val="00304D88"/>
    <w:rsid w:val="003056A2"/>
    <w:rsid w:val="00306096"/>
    <w:rsid w:val="003107AB"/>
    <w:rsid w:val="003111C0"/>
    <w:rsid w:val="003116EE"/>
    <w:rsid w:val="0031645D"/>
    <w:rsid w:val="00317A04"/>
    <w:rsid w:val="00317A10"/>
    <w:rsid w:val="00320A67"/>
    <w:rsid w:val="00321565"/>
    <w:rsid w:val="0032187D"/>
    <w:rsid w:val="00322C93"/>
    <w:rsid w:val="00323CD2"/>
    <w:rsid w:val="003272FB"/>
    <w:rsid w:val="00327718"/>
    <w:rsid w:val="003317CD"/>
    <w:rsid w:val="00332498"/>
    <w:rsid w:val="0034179E"/>
    <w:rsid w:val="00341AC3"/>
    <w:rsid w:val="00342347"/>
    <w:rsid w:val="0034299B"/>
    <w:rsid w:val="003430A8"/>
    <w:rsid w:val="00344259"/>
    <w:rsid w:val="003443B2"/>
    <w:rsid w:val="0035126E"/>
    <w:rsid w:val="00351A0E"/>
    <w:rsid w:val="003551AD"/>
    <w:rsid w:val="00355A06"/>
    <w:rsid w:val="00361B9C"/>
    <w:rsid w:val="003640B1"/>
    <w:rsid w:val="00365C45"/>
    <w:rsid w:val="00373F33"/>
    <w:rsid w:val="00374444"/>
    <w:rsid w:val="003746F5"/>
    <w:rsid w:val="00374E41"/>
    <w:rsid w:val="00376114"/>
    <w:rsid w:val="00376CEC"/>
    <w:rsid w:val="00380758"/>
    <w:rsid w:val="003827B4"/>
    <w:rsid w:val="00383C82"/>
    <w:rsid w:val="00386BBB"/>
    <w:rsid w:val="00386D84"/>
    <w:rsid w:val="0039245A"/>
    <w:rsid w:val="00393376"/>
    <w:rsid w:val="003933D6"/>
    <w:rsid w:val="00394A1E"/>
    <w:rsid w:val="00396B93"/>
    <w:rsid w:val="003A1311"/>
    <w:rsid w:val="003A1543"/>
    <w:rsid w:val="003A3818"/>
    <w:rsid w:val="003A4881"/>
    <w:rsid w:val="003A60CC"/>
    <w:rsid w:val="003A61F9"/>
    <w:rsid w:val="003A73D3"/>
    <w:rsid w:val="003B1A03"/>
    <w:rsid w:val="003B1C4E"/>
    <w:rsid w:val="003B1E88"/>
    <w:rsid w:val="003B4B5F"/>
    <w:rsid w:val="003B5455"/>
    <w:rsid w:val="003B5FFE"/>
    <w:rsid w:val="003B63C0"/>
    <w:rsid w:val="003C2632"/>
    <w:rsid w:val="003C2A8E"/>
    <w:rsid w:val="003C391D"/>
    <w:rsid w:val="003C6399"/>
    <w:rsid w:val="003C7873"/>
    <w:rsid w:val="003C78F7"/>
    <w:rsid w:val="003C7C12"/>
    <w:rsid w:val="003D153C"/>
    <w:rsid w:val="003D65C9"/>
    <w:rsid w:val="003E0BC5"/>
    <w:rsid w:val="003E16E1"/>
    <w:rsid w:val="003E2624"/>
    <w:rsid w:val="003E34C9"/>
    <w:rsid w:val="003E4B54"/>
    <w:rsid w:val="003E7555"/>
    <w:rsid w:val="003F0EB3"/>
    <w:rsid w:val="003F332C"/>
    <w:rsid w:val="003F659A"/>
    <w:rsid w:val="00400A2B"/>
    <w:rsid w:val="00400E16"/>
    <w:rsid w:val="004012CF"/>
    <w:rsid w:val="004012E1"/>
    <w:rsid w:val="00401DDE"/>
    <w:rsid w:val="004028F5"/>
    <w:rsid w:val="00402FF3"/>
    <w:rsid w:val="00403116"/>
    <w:rsid w:val="00404627"/>
    <w:rsid w:val="00404750"/>
    <w:rsid w:val="0040546E"/>
    <w:rsid w:val="00405D9B"/>
    <w:rsid w:val="00405EAB"/>
    <w:rsid w:val="004069EB"/>
    <w:rsid w:val="004111DA"/>
    <w:rsid w:val="00413327"/>
    <w:rsid w:val="00413F1C"/>
    <w:rsid w:val="004221C9"/>
    <w:rsid w:val="00423213"/>
    <w:rsid w:val="0042416D"/>
    <w:rsid w:val="00431178"/>
    <w:rsid w:val="00433507"/>
    <w:rsid w:val="00435A16"/>
    <w:rsid w:val="0043695E"/>
    <w:rsid w:val="00437A0E"/>
    <w:rsid w:val="00443B76"/>
    <w:rsid w:val="00444B4C"/>
    <w:rsid w:val="004460C0"/>
    <w:rsid w:val="004502F1"/>
    <w:rsid w:val="004516EB"/>
    <w:rsid w:val="004529B6"/>
    <w:rsid w:val="00453DBD"/>
    <w:rsid w:val="00454CE6"/>
    <w:rsid w:val="00457A9F"/>
    <w:rsid w:val="0046133D"/>
    <w:rsid w:val="00462881"/>
    <w:rsid w:val="00462B0D"/>
    <w:rsid w:val="0046475C"/>
    <w:rsid w:val="004702BF"/>
    <w:rsid w:val="00470F88"/>
    <w:rsid w:val="00472649"/>
    <w:rsid w:val="00475F48"/>
    <w:rsid w:val="00477430"/>
    <w:rsid w:val="00477CC2"/>
    <w:rsid w:val="0048180A"/>
    <w:rsid w:val="00481C7A"/>
    <w:rsid w:val="004836B3"/>
    <w:rsid w:val="00485906"/>
    <w:rsid w:val="004867DB"/>
    <w:rsid w:val="004906C8"/>
    <w:rsid w:val="00492D6E"/>
    <w:rsid w:val="0049459B"/>
    <w:rsid w:val="00495252"/>
    <w:rsid w:val="004964B5"/>
    <w:rsid w:val="0049675F"/>
    <w:rsid w:val="004967E2"/>
    <w:rsid w:val="00496CDA"/>
    <w:rsid w:val="0049785D"/>
    <w:rsid w:val="004A290F"/>
    <w:rsid w:val="004A5FFD"/>
    <w:rsid w:val="004A7195"/>
    <w:rsid w:val="004A7CE2"/>
    <w:rsid w:val="004B12AF"/>
    <w:rsid w:val="004B13CF"/>
    <w:rsid w:val="004B376D"/>
    <w:rsid w:val="004B5DEC"/>
    <w:rsid w:val="004B7F32"/>
    <w:rsid w:val="004C18A7"/>
    <w:rsid w:val="004C1DF1"/>
    <w:rsid w:val="004C27E4"/>
    <w:rsid w:val="004C3D8C"/>
    <w:rsid w:val="004C4E77"/>
    <w:rsid w:val="004C61C2"/>
    <w:rsid w:val="004D021D"/>
    <w:rsid w:val="004D08EB"/>
    <w:rsid w:val="004D6029"/>
    <w:rsid w:val="004E0679"/>
    <w:rsid w:val="004E0B32"/>
    <w:rsid w:val="004E1E0C"/>
    <w:rsid w:val="004E2371"/>
    <w:rsid w:val="004E3A43"/>
    <w:rsid w:val="004E59D7"/>
    <w:rsid w:val="004E6BE9"/>
    <w:rsid w:val="004E79A4"/>
    <w:rsid w:val="004F11D6"/>
    <w:rsid w:val="004F26CF"/>
    <w:rsid w:val="004F41DA"/>
    <w:rsid w:val="004F4792"/>
    <w:rsid w:val="004F4DF1"/>
    <w:rsid w:val="004F76FC"/>
    <w:rsid w:val="004F7997"/>
    <w:rsid w:val="00500601"/>
    <w:rsid w:val="0050182F"/>
    <w:rsid w:val="00502F50"/>
    <w:rsid w:val="00503655"/>
    <w:rsid w:val="00505759"/>
    <w:rsid w:val="0050578D"/>
    <w:rsid w:val="00510264"/>
    <w:rsid w:val="0051107C"/>
    <w:rsid w:val="0051235E"/>
    <w:rsid w:val="00514187"/>
    <w:rsid w:val="00515090"/>
    <w:rsid w:val="00517889"/>
    <w:rsid w:val="005178ED"/>
    <w:rsid w:val="00521E57"/>
    <w:rsid w:val="00523DDF"/>
    <w:rsid w:val="00527EBC"/>
    <w:rsid w:val="005305EA"/>
    <w:rsid w:val="00530E3E"/>
    <w:rsid w:val="005311BB"/>
    <w:rsid w:val="00531F64"/>
    <w:rsid w:val="005371E7"/>
    <w:rsid w:val="00540538"/>
    <w:rsid w:val="00540C92"/>
    <w:rsid w:val="005478DE"/>
    <w:rsid w:val="00551A1E"/>
    <w:rsid w:val="005520FE"/>
    <w:rsid w:val="0055211D"/>
    <w:rsid w:val="00552FA7"/>
    <w:rsid w:val="00553E92"/>
    <w:rsid w:val="00554927"/>
    <w:rsid w:val="005559F5"/>
    <w:rsid w:val="00556513"/>
    <w:rsid w:val="00560D4A"/>
    <w:rsid w:val="00560D8E"/>
    <w:rsid w:val="00561807"/>
    <w:rsid w:val="00562653"/>
    <w:rsid w:val="0056468F"/>
    <w:rsid w:val="00566E4B"/>
    <w:rsid w:val="00567F9A"/>
    <w:rsid w:val="005705E2"/>
    <w:rsid w:val="005714B9"/>
    <w:rsid w:val="00572C64"/>
    <w:rsid w:val="005733EB"/>
    <w:rsid w:val="00577C71"/>
    <w:rsid w:val="00580802"/>
    <w:rsid w:val="00581A22"/>
    <w:rsid w:val="005833A8"/>
    <w:rsid w:val="00585740"/>
    <w:rsid w:val="0058661B"/>
    <w:rsid w:val="00593E91"/>
    <w:rsid w:val="00595600"/>
    <w:rsid w:val="00596DC4"/>
    <w:rsid w:val="00597589"/>
    <w:rsid w:val="005A0B49"/>
    <w:rsid w:val="005A13CC"/>
    <w:rsid w:val="005A52D9"/>
    <w:rsid w:val="005A5A6E"/>
    <w:rsid w:val="005A694B"/>
    <w:rsid w:val="005A6D57"/>
    <w:rsid w:val="005B0424"/>
    <w:rsid w:val="005B0575"/>
    <w:rsid w:val="005B37EF"/>
    <w:rsid w:val="005B451E"/>
    <w:rsid w:val="005B5B70"/>
    <w:rsid w:val="005B5F05"/>
    <w:rsid w:val="005B77A6"/>
    <w:rsid w:val="005B79E7"/>
    <w:rsid w:val="005C3E35"/>
    <w:rsid w:val="005C40CB"/>
    <w:rsid w:val="005C6982"/>
    <w:rsid w:val="005D08BD"/>
    <w:rsid w:val="005D0901"/>
    <w:rsid w:val="005D16DD"/>
    <w:rsid w:val="005D1EDA"/>
    <w:rsid w:val="005D2B59"/>
    <w:rsid w:val="005D2B99"/>
    <w:rsid w:val="005D362F"/>
    <w:rsid w:val="005D370F"/>
    <w:rsid w:val="005D5217"/>
    <w:rsid w:val="005D5E8C"/>
    <w:rsid w:val="005E4D7C"/>
    <w:rsid w:val="005E4EB4"/>
    <w:rsid w:val="005E7A49"/>
    <w:rsid w:val="005F048E"/>
    <w:rsid w:val="005F1408"/>
    <w:rsid w:val="005F1E0B"/>
    <w:rsid w:val="005F4648"/>
    <w:rsid w:val="005F57F0"/>
    <w:rsid w:val="005F7424"/>
    <w:rsid w:val="005F7D10"/>
    <w:rsid w:val="00600FB9"/>
    <w:rsid w:val="00602223"/>
    <w:rsid w:val="0060242C"/>
    <w:rsid w:val="00604089"/>
    <w:rsid w:val="00606FDA"/>
    <w:rsid w:val="0061042F"/>
    <w:rsid w:val="00610F0C"/>
    <w:rsid w:val="00613502"/>
    <w:rsid w:val="006168E4"/>
    <w:rsid w:val="00616943"/>
    <w:rsid w:val="006214B9"/>
    <w:rsid w:val="00621940"/>
    <w:rsid w:val="006246D1"/>
    <w:rsid w:val="00625866"/>
    <w:rsid w:val="0063265C"/>
    <w:rsid w:val="00633079"/>
    <w:rsid w:val="00635020"/>
    <w:rsid w:val="00635846"/>
    <w:rsid w:val="00637512"/>
    <w:rsid w:val="00637881"/>
    <w:rsid w:val="0064055F"/>
    <w:rsid w:val="00640EE4"/>
    <w:rsid w:val="0064168D"/>
    <w:rsid w:val="00643161"/>
    <w:rsid w:val="00645D17"/>
    <w:rsid w:val="006466F5"/>
    <w:rsid w:val="006468D6"/>
    <w:rsid w:val="00646A16"/>
    <w:rsid w:val="006529A5"/>
    <w:rsid w:val="00655735"/>
    <w:rsid w:val="00660102"/>
    <w:rsid w:val="00660203"/>
    <w:rsid w:val="00661404"/>
    <w:rsid w:val="00661753"/>
    <w:rsid w:val="006620CA"/>
    <w:rsid w:val="006634D9"/>
    <w:rsid w:val="006646AC"/>
    <w:rsid w:val="00664D5B"/>
    <w:rsid w:val="00671D7C"/>
    <w:rsid w:val="00676572"/>
    <w:rsid w:val="00681802"/>
    <w:rsid w:val="00682225"/>
    <w:rsid w:val="006822F4"/>
    <w:rsid w:val="00682B6F"/>
    <w:rsid w:val="00683417"/>
    <w:rsid w:val="00684130"/>
    <w:rsid w:val="00684893"/>
    <w:rsid w:val="006848B7"/>
    <w:rsid w:val="00684CBE"/>
    <w:rsid w:val="00686FC2"/>
    <w:rsid w:val="00691DB1"/>
    <w:rsid w:val="00692DA2"/>
    <w:rsid w:val="00696B2F"/>
    <w:rsid w:val="00697281"/>
    <w:rsid w:val="006A2C7F"/>
    <w:rsid w:val="006A4322"/>
    <w:rsid w:val="006A4FA0"/>
    <w:rsid w:val="006B0231"/>
    <w:rsid w:val="006B1953"/>
    <w:rsid w:val="006B1BF1"/>
    <w:rsid w:val="006B1C95"/>
    <w:rsid w:val="006B26E3"/>
    <w:rsid w:val="006B32E4"/>
    <w:rsid w:val="006B3302"/>
    <w:rsid w:val="006B37EA"/>
    <w:rsid w:val="006B7444"/>
    <w:rsid w:val="006C32EE"/>
    <w:rsid w:val="006C5083"/>
    <w:rsid w:val="006C6A05"/>
    <w:rsid w:val="006D23FC"/>
    <w:rsid w:val="006D3CD7"/>
    <w:rsid w:val="006D5719"/>
    <w:rsid w:val="006E0068"/>
    <w:rsid w:val="006E01D1"/>
    <w:rsid w:val="006E2073"/>
    <w:rsid w:val="006E3711"/>
    <w:rsid w:val="006E785D"/>
    <w:rsid w:val="006F1B61"/>
    <w:rsid w:val="006F1BFE"/>
    <w:rsid w:val="006F53A9"/>
    <w:rsid w:val="006F5A35"/>
    <w:rsid w:val="006F610D"/>
    <w:rsid w:val="006F6E0E"/>
    <w:rsid w:val="00701033"/>
    <w:rsid w:val="007024E8"/>
    <w:rsid w:val="0070371E"/>
    <w:rsid w:val="00704AB7"/>
    <w:rsid w:val="00705F8F"/>
    <w:rsid w:val="007064F6"/>
    <w:rsid w:val="007078A3"/>
    <w:rsid w:val="00711536"/>
    <w:rsid w:val="007129C0"/>
    <w:rsid w:val="007142B5"/>
    <w:rsid w:val="007161D9"/>
    <w:rsid w:val="00716BFE"/>
    <w:rsid w:val="007234D1"/>
    <w:rsid w:val="00731428"/>
    <w:rsid w:val="0073157A"/>
    <w:rsid w:val="00731690"/>
    <w:rsid w:val="00735209"/>
    <w:rsid w:val="007444E2"/>
    <w:rsid w:val="007448EE"/>
    <w:rsid w:val="00744AB4"/>
    <w:rsid w:val="00744E29"/>
    <w:rsid w:val="00744EEF"/>
    <w:rsid w:val="007517D1"/>
    <w:rsid w:val="0075229E"/>
    <w:rsid w:val="007524CA"/>
    <w:rsid w:val="00753476"/>
    <w:rsid w:val="00754CAE"/>
    <w:rsid w:val="00757969"/>
    <w:rsid w:val="007622D6"/>
    <w:rsid w:val="00763FEE"/>
    <w:rsid w:val="007658D5"/>
    <w:rsid w:val="00772BA8"/>
    <w:rsid w:val="00774266"/>
    <w:rsid w:val="0078028A"/>
    <w:rsid w:val="007806CB"/>
    <w:rsid w:val="00781C64"/>
    <w:rsid w:val="007829AF"/>
    <w:rsid w:val="007848FB"/>
    <w:rsid w:val="007851D5"/>
    <w:rsid w:val="00785698"/>
    <w:rsid w:val="0078693A"/>
    <w:rsid w:val="00793670"/>
    <w:rsid w:val="00794153"/>
    <w:rsid w:val="0079486A"/>
    <w:rsid w:val="00794BA3"/>
    <w:rsid w:val="00794E74"/>
    <w:rsid w:val="00794F80"/>
    <w:rsid w:val="00796609"/>
    <w:rsid w:val="0079666D"/>
    <w:rsid w:val="00797118"/>
    <w:rsid w:val="00797B4F"/>
    <w:rsid w:val="007A0439"/>
    <w:rsid w:val="007A139A"/>
    <w:rsid w:val="007A1C9E"/>
    <w:rsid w:val="007A21C7"/>
    <w:rsid w:val="007A3BB5"/>
    <w:rsid w:val="007B2C77"/>
    <w:rsid w:val="007B6A82"/>
    <w:rsid w:val="007B7A6F"/>
    <w:rsid w:val="007C2C6B"/>
    <w:rsid w:val="007C7FF1"/>
    <w:rsid w:val="007D15EF"/>
    <w:rsid w:val="007D1A27"/>
    <w:rsid w:val="007D1B24"/>
    <w:rsid w:val="007D1F15"/>
    <w:rsid w:val="007D25B1"/>
    <w:rsid w:val="007D2878"/>
    <w:rsid w:val="007D300A"/>
    <w:rsid w:val="007D661B"/>
    <w:rsid w:val="007E00E1"/>
    <w:rsid w:val="007E26F8"/>
    <w:rsid w:val="007E3A35"/>
    <w:rsid w:val="007E5726"/>
    <w:rsid w:val="007E5D23"/>
    <w:rsid w:val="007E65DB"/>
    <w:rsid w:val="007E7BAB"/>
    <w:rsid w:val="007E7DCE"/>
    <w:rsid w:val="007F0669"/>
    <w:rsid w:val="007F1347"/>
    <w:rsid w:val="007F20AC"/>
    <w:rsid w:val="007F43BD"/>
    <w:rsid w:val="007F53D4"/>
    <w:rsid w:val="00800927"/>
    <w:rsid w:val="00800933"/>
    <w:rsid w:val="00800F46"/>
    <w:rsid w:val="008016F1"/>
    <w:rsid w:val="00802C56"/>
    <w:rsid w:val="00804BD9"/>
    <w:rsid w:val="00805270"/>
    <w:rsid w:val="008111EB"/>
    <w:rsid w:val="00811205"/>
    <w:rsid w:val="00811D16"/>
    <w:rsid w:val="00812C48"/>
    <w:rsid w:val="008146F9"/>
    <w:rsid w:val="00814D55"/>
    <w:rsid w:val="00817BFB"/>
    <w:rsid w:val="008230AE"/>
    <w:rsid w:val="00824DCD"/>
    <w:rsid w:val="008257A6"/>
    <w:rsid w:val="00831D3F"/>
    <w:rsid w:val="00832986"/>
    <w:rsid w:val="00833DB5"/>
    <w:rsid w:val="00834BBB"/>
    <w:rsid w:val="00835692"/>
    <w:rsid w:val="008419A8"/>
    <w:rsid w:val="008436AD"/>
    <w:rsid w:val="00844569"/>
    <w:rsid w:val="00846539"/>
    <w:rsid w:val="0084766D"/>
    <w:rsid w:val="00847D23"/>
    <w:rsid w:val="00851545"/>
    <w:rsid w:val="00855544"/>
    <w:rsid w:val="00856D15"/>
    <w:rsid w:val="0086020D"/>
    <w:rsid w:val="00861DEF"/>
    <w:rsid w:val="0086232E"/>
    <w:rsid w:val="00863327"/>
    <w:rsid w:val="008662C4"/>
    <w:rsid w:val="00867B2F"/>
    <w:rsid w:val="00870F44"/>
    <w:rsid w:val="00874015"/>
    <w:rsid w:val="00874916"/>
    <w:rsid w:val="00876A75"/>
    <w:rsid w:val="0087786C"/>
    <w:rsid w:val="00883587"/>
    <w:rsid w:val="00884054"/>
    <w:rsid w:val="008849DE"/>
    <w:rsid w:val="00886712"/>
    <w:rsid w:val="008868B6"/>
    <w:rsid w:val="00891715"/>
    <w:rsid w:val="00893C5F"/>
    <w:rsid w:val="00895089"/>
    <w:rsid w:val="008951ED"/>
    <w:rsid w:val="00896BBD"/>
    <w:rsid w:val="008A1129"/>
    <w:rsid w:val="008A1FF2"/>
    <w:rsid w:val="008A2709"/>
    <w:rsid w:val="008A322D"/>
    <w:rsid w:val="008A3486"/>
    <w:rsid w:val="008A75BE"/>
    <w:rsid w:val="008B12FD"/>
    <w:rsid w:val="008B14D0"/>
    <w:rsid w:val="008B4658"/>
    <w:rsid w:val="008B4E07"/>
    <w:rsid w:val="008C0799"/>
    <w:rsid w:val="008C2BCF"/>
    <w:rsid w:val="008C2C84"/>
    <w:rsid w:val="008C32A8"/>
    <w:rsid w:val="008C55A3"/>
    <w:rsid w:val="008D06E0"/>
    <w:rsid w:val="008D1DFF"/>
    <w:rsid w:val="008D24AA"/>
    <w:rsid w:val="008D4724"/>
    <w:rsid w:val="008D5CB2"/>
    <w:rsid w:val="008E0AFD"/>
    <w:rsid w:val="008E15BF"/>
    <w:rsid w:val="008E6375"/>
    <w:rsid w:val="008F16D2"/>
    <w:rsid w:val="008F2D79"/>
    <w:rsid w:val="008F3674"/>
    <w:rsid w:val="008F4C65"/>
    <w:rsid w:val="008F66C9"/>
    <w:rsid w:val="009020E0"/>
    <w:rsid w:val="0090233A"/>
    <w:rsid w:val="00903410"/>
    <w:rsid w:val="00905422"/>
    <w:rsid w:val="00905BE9"/>
    <w:rsid w:val="00910B4E"/>
    <w:rsid w:val="009130C0"/>
    <w:rsid w:val="00913133"/>
    <w:rsid w:val="00913283"/>
    <w:rsid w:val="00914000"/>
    <w:rsid w:val="00915791"/>
    <w:rsid w:val="00916B04"/>
    <w:rsid w:val="00917869"/>
    <w:rsid w:val="0092113F"/>
    <w:rsid w:val="00921DB9"/>
    <w:rsid w:val="00922358"/>
    <w:rsid w:val="0092403D"/>
    <w:rsid w:val="00927017"/>
    <w:rsid w:val="00932888"/>
    <w:rsid w:val="009331C2"/>
    <w:rsid w:val="009402DB"/>
    <w:rsid w:val="0094145F"/>
    <w:rsid w:val="0094160B"/>
    <w:rsid w:val="00943F2E"/>
    <w:rsid w:val="00944898"/>
    <w:rsid w:val="009449B8"/>
    <w:rsid w:val="00944DC9"/>
    <w:rsid w:val="0094795E"/>
    <w:rsid w:val="00951D52"/>
    <w:rsid w:val="00952187"/>
    <w:rsid w:val="00954916"/>
    <w:rsid w:val="0095704B"/>
    <w:rsid w:val="009600B7"/>
    <w:rsid w:val="00960A6D"/>
    <w:rsid w:val="00960A7F"/>
    <w:rsid w:val="009611E0"/>
    <w:rsid w:val="00963511"/>
    <w:rsid w:val="00964749"/>
    <w:rsid w:val="00964B89"/>
    <w:rsid w:val="00965FEE"/>
    <w:rsid w:val="0096643B"/>
    <w:rsid w:val="009706B5"/>
    <w:rsid w:val="00970CE3"/>
    <w:rsid w:val="009718BF"/>
    <w:rsid w:val="00972BDF"/>
    <w:rsid w:val="0097390F"/>
    <w:rsid w:val="00975A46"/>
    <w:rsid w:val="0098182D"/>
    <w:rsid w:val="00985C4C"/>
    <w:rsid w:val="0098704B"/>
    <w:rsid w:val="00993821"/>
    <w:rsid w:val="00994280"/>
    <w:rsid w:val="009970B5"/>
    <w:rsid w:val="009A0D0A"/>
    <w:rsid w:val="009A0FAE"/>
    <w:rsid w:val="009A1D94"/>
    <w:rsid w:val="009A23D3"/>
    <w:rsid w:val="009A2418"/>
    <w:rsid w:val="009A64BD"/>
    <w:rsid w:val="009A686F"/>
    <w:rsid w:val="009A6ACC"/>
    <w:rsid w:val="009B1636"/>
    <w:rsid w:val="009B33A8"/>
    <w:rsid w:val="009B3487"/>
    <w:rsid w:val="009B4510"/>
    <w:rsid w:val="009B5F5A"/>
    <w:rsid w:val="009B7C61"/>
    <w:rsid w:val="009C0DC9"/>
    <w:rsid w:val="009C1104"/>
    <w:rsid w:val="009C3793"/>
    <w:rsid w:val="009C451F"/>
    <w:rsid w:val="009C5E96"/>
    <w:rsid w:val="009C726D"/>
    <w:rsid w:val="009C775C"/>
    <w:rsid w:val="009D3186"/>
    <w:rsid w:val="009D3697"/>
    <w:rsid w:val="009D5F9E"/>
    <w:rsid w:val="009E1411"/>
    <w:rsid w:val="009E52F2"/>
    <w:rsid w:val="009E5717"/>
    <w:rsid w:val="009E6FC4"/>
    <w:rsid w:val="009F01C0"/>
    <w:rsid w:val="009F1278"/>
    <w:rsid w:val="009F3C1F"/>
    <w:rsid w:val="009F3E7E"/>
    <w:rsid w:val="009F4D30"/>
    <w:rsid w:val="009F5DB2"/>
    <w:rsid w:val="009F614E"/>
    <w:rsid w:val="009F762B"/>
    <w:rsid w:val="00A0172D"/>
    <w:rsid w:val="00A02047"/>
    <w:rsid w:val="00A036BE"/>
    <w:rsid w:val="00A03C4B"/>
    <w:rsid w:val="00A04C52"/>
    <w:rsid w:val="00A07627"/>
    <w:rsid w:val="00A11AE6"/>
    <w:rsid w:val="00A12205"/>
    <w:rsid w:val="00A21876"/>
    <w:rsid w:val="00A24194"/>
    <w:rsid w:val="00A25FC4"/>
    <w:rsid w:val="00A30B55"/>
    <w:rsid w:val="00A30C44"/>
    <w:rsid w:val="00A328AE"/>
    <w:rsid w:val="00A33460"/>
    <w:rsid w:val="00A33B33"/>
    <w:rsid w:val="00A355A6"/>
    <w:rsid w:val="00A40DDC"/>
    <w:rsid w:val="00A4131E"/>
    <w:rsid w:val="00A41694"/>
    <w:rsid w:val="00A42784"/>
    <w:rsid w:val="00A43501"/>
    <w:rsid w:val="00A453DC"/>
    <w:rsid w:val="00A46BDA"/>
    <w:rsid w:val="00A535E3"/>
    <w:rsid w:val="00A560C7"/>
    <w:rsid w:val="00A570A7"/>
    <w:rsid w:val="00A5714F"/>
    <w:rsid w:val="00A57B77"/>
    <w:rsid w:val="00A625E2"/>
    <w:rsid w:val="00A62AA3"/>
    <w:rsid w:val="00A62B55"/>
    <w:rsid w:val="00A64C80"/>
    <w:rsid w:val="00A65143"/>
    <w:rsid w:val="00A67EF9"/>
    <w:rsid w:val="00A70411"/>
    <w:rsid w:val="00A72465"/>
    <w:rsid w:val="00A7406D"/>
    <w:rsid w:val="00A80C92"/>
    <w:rsid w:val="00A81BCB"/>
    <w:rsid w:val="00A82461"/>
    <w:rsid w:val="00A82A4F"/>
    <w:rsid w:val="00A840FB"/>
    <w:rsid w:val="00A84571"/>
    <w:rsid w:val="00A84CDC"/>
    <w:rsid w:val="00A851D8"/>
    <w:rsid w:val="00A857DA"/>
    <w:rsid w:val="00A85E37"/>
    <w:rsid w:val="00A860FD"/>
    <w:rsid w:val="00A86416"/>
    <w:rsid w:val="00A90202"/>
    <w:rsid w:val="00A908EE"/>
    <w:rsid w:val="00A9099E"/>
    <w:rsid w:val="00A91F04"/>
    <w:rsid w:val="00A9277F"/>
    <w:rsid w:val="00A95083"/>
    <w:rsid w:val="00A953BA"/>
    <w:rsid w:val="00A95A9B"/>
    <w:rsid w:val="00A96E60"/>
    <w:rsid w:val="00A97130"/>
    <w:rsid w:val="00A97D27"/>
    <w:rsid w:val="00AA1687"/>
    <w:rsid w:val="00AA285C"/>
    <w:rsid w:val="00AA327E"/>
    <w:rsid w:val="00AA5D62"/>
    <w:rsid w:val="00AB14BD"/>
    <w:rsid w:val="00AB1D6A"/>
    <w:rsid w:val="00AB3710"/>
    <w:rsid w:val="00AB4B0F"/>
    <w:rsid w:val="00AB4FA1"/>
    <w:rsid w:val="00AB6C3B"/>
    <w:rsid w:val="00AC0516"/>
    <w:rsid w:val="00AC0D96"/>
    <w:rsid w:val="00AC48E0"/>
    <w:rsid w:val="00AC7C82"/>
    <w:rsid w:val="00AD1553"/>
    <w:rsid w:val="00AD1580"/>
    <w:rsid w:val="00AD25F0"/>
    <w:rsid w:val="00AD2EBD"/>
    <w:rsid w:val="00AD461A"/>
    <w:rsid w:val="00AD6EAA"/>
    <w:rsid w:val="00AE008F"/>
    <w:rsid w:val="00AE04E8"/>
    <w:rsid w:val="00AE0D01"/>
    <w:rsid w:val="00AE2056"/>
    <w:rsid w:val="00AE3AAC"/>
    <w:rsid w:val="00AF16C8"/>
    <w:rsid w:val="00AF74DA"/>
    <w:rsid w:val="00B00C72"/>
    <w:rsid w:val="00B01443"/>
    <w:rsid w:val="00B016B8"/>
    <w:rsid w:val="00B02090"/>
    <w:rsid w:val="00B04CF0"/>
    <w:rsid w:val="00B070A2"/>
    <w:rsid w:val="00B10E49"/>
    <w:rsid w:val="00B116EE"/>
    <w:rsid w:val="00B11E08"/>
    <w:rsid w:val="00B13A39"/>
    <w:rsid w:val="00B145FA"/>
    <w:rsid w:val="00B160F4"/>
    <w:rsid w:val="00B163D5"/>
    <w:rsid w:val="00B2037B"/>
    <w:rsid w:val="00B20F15"/>
    <w:rsid w:val="00B23274"/>
    <w:rsid w:val="00B272A6"/>
    <w:rsid w:val="00B30856"/>
    <w:rsid w:val="00B31395"/>
    <w:rsid w:val="00B32CD3"/>
    <w:rsid w:val="00B3475C"/>
    <w:rsid w:val="00B34866"/>
    <w:rsid w:val="00B34CA9"/>
    <w:rsid w:val="00B35797"/>
    <w:rsid w:val="00B35A93"/>
    <w:rsid w:val="00B3672D"/>
    <w:rsid w:val="00B40656"/>
    <w:rsid w:val="00B40F8A"/>
    <w:rsid w:val="00B4710D"/>
    <w:rsid w:val="00B4745C"/>
    <w:rsid w:val="00B50AAA"/>
    <w:rsid w:val="00B537E8"/>
    <w:rsid w:val="00B544D9"/>
    <w:rsid w:val="00B56B5D"/>
    <w:rsid w:val="00B57E3B"/>
    <w:rsid w:val="00B658D4"/>
    <w:rsid w:val="00B66C9E"/>
    <w:rsid w:val="00B70E50"/>
    <w:rsid w:val="00B73C99"/>
    <w:rsid w:val="00B75A2C"/>
    <w:rsid w:val="00B80734"/>
    <w:rsid w:val="00B813AC"/>
    <w:rsid w:val="00B8376C"/>
    <w:rsid w:val="00B84260"/>
    <w:rsid w:val="00B8738D"/>
    <w:rsid w:val="00B91B89"/>
    <w:rsid w:val="00B91F0B"/>
    <w:rsid w:val="00B9223B"/>
    <w:rsid w:val="00B9263F"/>
    <w:rsid w:val="00B92D47"/>
    <w:rsid w:val="00B9520B"/>
    <w:rsid w:val="00B961A5"/>
    <w:rsid w:val="00BA18D5"/>
    <w:rsid w:val="00BA49CC"/>
    <w:rsid w:val="00BA4D1F"/>
    <w:rsid w:val="00BA7AD1"/>
    <w:rsid w:val="00BB0B9D"/>
    <w:rsid w:val="00BB1CC2"/>
    <w:rsid w:val="00BB2250"/>
    <w:rsid w:val="00BB4F63"/>
    <w:rsid w:val="00BB5BB7"/>
    <w:rsid w:val="00BB744D"/>
    <w:rsid w:val="00BB7708"/>
    <w:rsid w:val="00BC0FDD"/>
    <w:rsid w:val="00BC22E0"/>
    <w:rsid w:val="00BC4AA7"/>
    <w:rsid w:val="00BC5852"/>
    <w:rsid w:val="00BD146C"/>
    <w:rsid w:val="00BD1B09"/>
    <w:rsid w:val="00BD5425"/>
    <w:rsid w:val="00BD5EAE"/>
    <w:rsid w:val="00BD618E"/>
    <w:rsid w:val="00BD6F2F"/>
    <w:rsid w:val="00BD705F"/>
    <w:rsid w:val="00BD7854"/>
    <w:rsid w:val="00BE28ED"/>
    <w:rsid w:val="00BE54B8"/>
    <w:rsid w:val="00BE55D6"/>
    <w:rsid w:val="00BE6779"/>
    <w:rsid w:val="00BF2ABC"/>
    <w:rsid w:val="00BF2EA1"/>
    <w:rsid w:val="00BF4805"/>
    <w:rsid w:val="00BF543F"/>
    <w:rsid w:val="00BF6902"/>
    <w:rsid w:val="00BF7421"/>
    <w:rsid w:val="00C01E2A"/>
    <w:rsid w:val="00C06E2B"/>
    <w:rsid w:val="00C07650"/>
    <w:rsid w:val="00C104DD"/>
    <w:rsid w:val="00C1331F"/>
    <w:rsid w:val="00C15275"/>
    <w:rsid w:val="00C15E31"/>
    <w:rsid w:val="00C16479"/>
    <w:rsid w:val="00C17D5D"/>
    <w:rsid w:val="00C2058D"/>
    <w:rsid w:val="00C233EF"/>
    <w:rsid w:val="00C25084"/>
    <w:rsid w:val="00C250CB"/>
    <w:rsid w:val="00C261C7"/>
    <w:rsid w:val="00C2768B"/>
    <w:rsid w:val="00C27ABF"/>
    <w:rsid w:val="00C316A8"/>
    <w:rsid w:val="00C322F2"/>
    <w:rsid w:val="00C337F9"/>
    <w:rsid w:val="00C36DCE"/>
    <w:rsid w:val="00C3746F"/>
    <w:rsid w:val="00C3768A"/>
    <w:rsid w:val="00C37D9D"/>
    <w:rsid w:val="00C4139D"/>
    <w:rsid w:val="00C42530"/>
    <w:rsid w:val="00C42AC0"/>
    <w:rsid w:val="00C42E26"/>
    <w:rsid w:val="00C44901"/>
    <w:rsid w:val="00C449BF"/>
    <w:rsid w:val="00C45DE7"/>
    <w:rsid w:val="00C5122B"/>
    <w:rsid w:val="00C538D4"/>
    <w:rsid w:val="00C53A8B"/>
    <w:rsid w:val="00C562FD"/>
    <w:rsid w:val="00C56C17"/>
    <w:rsid w:val="00C574A4"/>
    <w:rsid w:val="00C615BE"/>
    <w:rsid w:val="00C659E1"/>
    <w:rsid w:val="00C65A43"/>
    <w:rsid w:val="00C71CD1"/>
    <w:rsid w:val="00C73143"/>
    <w:rsid w:val="00C76C40"/>
    <w:rsid w:val="00C77685"/>
    <w:rsid w:val="00C77815"/>
    <w:rsid w:val="00C80ED6"/>
    <w:rsid w:val="00C82277"/>
    <w:rsid w:val="00C82D1D"/>
    <w:rsid w:val="00C85259"/>
    <w:rsid w:val="00C85378"/>
    <w:rsid w:val="00C86808"/>
    <w:rsid w:val="00C87238"/>
    <w:rsid w:val="00C9297C"/>
    <w:rsid w:val="00C961E8"/>
    <w:rsid w:val="00C967A3"/>
    <w:rsid w:val="00C96AB8"/>
    <w:rsid w:val="00CA00C0"/>
    <w:rsid w:val="00CA190D"/>
    <w:rsid w:val="00CA1C79"/>
    <w:rsid w:val="00CA30DB"/>
    <w:rsid w:val="00CA3159"/>
    <w:rsid w:val="00CA491B"/>
    <w:rsid w:val="00CA6D58"/>
    <w:rsid w:val="00CA6FDA"/>
    <w:rsid w:val="00CA764C"/>
    <w:rsid w:val="00CB3B6F"/>
    <w:rsid w:val="00CB3D57"/>
    <w:rsid w:val="00CB72F4"/>
    <w:rsid w:val="00CC0C5F"/>
    <w:rsid w:val="00CC13B8"/>
    <w:rsid w:val="00CC1C06"/>
    <w:rsid w:val="00CC24B0"/>
    <w:rsid w:val="00CC2788"/>
    <w:rsid w:val="00CC2F3D"/>
    <w:rsid w:val="00CC5FF3"/>
    <w:rsid w:val="00CC7B71"/>
    <w:rsid w:val="00CD6D20"/>
    <w:rsid w:val="00CD7178"/>
    <w:rsid w:val="00CE00F0"/>
    <w:rsid w:val="00CE13CE"/>
    <w:rsid w:val="00CE2ADF"/>
    <w:rsid w:val="00CE33FC"/>
    <w:rsid w:val="00CE4B84"/>
    <w:rsid w:val="00CE74B0"/>
    <w:rsid w:val="00CF00DE"/>
    <w:rsid w:val="00CF052D"/>
    <w:rsid w:val="00CF181D"/>
    <w:rsid w:val="00CF1D7D"/>
    <w:rsid w:val="00CF3998"/>
    <w:rsid w:val="00CF45D3"/>
    <w:rsid w:val="00CF4D04"/>
    <w:rsid w:val="00CF4E1C"/>
    <w:rsid w:val="00CF6B6C"/>
    <w:rsid w:val="00CF7B6B"/>
    <w:rsid w:val="00D0069F"/>
    <w:rsid w:val="00D00804"/>
    <w:rsid w:val="00D01094"/>
    <w:rsid w:val="00D01EA5"/>
    <w:rsid w:val="00D02978"/>
    <w:rsid w:val="00D031F5"/>
    <w:rsid w:val="00D03A57"/>
    <w:rsid w:val="00D042BB"/>
    <w:rsid w:val="00D06321"/>
    <w:rsid w:val="00D06CA0"/>
    <w:rsid w:val="00D06DB7"/>
    <w:rsid w:val="00D07E06"/>
    <w:rsid w:val="00D108E6"/>
    <w:rsid w:val="00D1312A"/>
    <w:rsid w:val="00D13159"/>
    <w:rsid w:val="00D13814"/>
    <w:rsid w:val="00D14390"/>
    <w:rsid w:val="00D14BA9"/>
    <w:rsid w:val="00D17789"/>
    <w:rsid w:val="00D21565"/>
    <w:rsid w:val="00D219DB"/>
    <w:rsid w:val="00D25BB1"/>
    <w:rsid w:val="00D26C24"/>
    <w:rsid w:val="00D2737E"/>
    <w:rsid w:val="00D274A9"/>
    <w:rsid w:val="00D30750"/>
    <w:rsid w:val="00D32644"/>
    <w:rsid w:val="00D33619"/>
    <w:rsid w:val="00D40C02"/>
    <w:rsid w:val="00D427A6"/>
    <w:rsid w:val="00D42AFE"/>
    <w:rsid w:val="00D46323"/>
    <w:rsid w:val="00D47571"/>
    <w:rsid w:val="00D475A2"/>
    <w:rsid w:val="00D5015D"/>
    <w:rsid w:val="00D52355"/>
    <w:rsid w:val="00D52AC7"/>
    <w:rsid w:val="00D53360"/>
    <w:rsid w:val="00D54CA9"/>
    <w:rsid w:val="00D55484"/>
    <w:rsid w:val="00D55EA9"/>
    <w:rsid w:val="00D563D9"/>
    <w:rsid w:val="00D6188C"/>
    <w:rsid w:val="00D61959"/>
    <w:rsid w:val="00D6340F"/>
    <w:rsid w:val="00D63705"/>
    <w:rsid w:val="00D6390F"/>
    <w:rsid w:val="00D6781D"/>
    <w:rsid w:val="00D67D98"/>
    <w:rsid w:val="00D72D16"/>
    <w:rsid w:val="00D7412C"/>
    <w:rsid w:val="00D74E8F"/>
    <w:rsid w:val="00D75521"/>
    <w:rsid w:val="00D75839"/>
    <w:rsid w:val="00D75E6E"/>
    <w:rsid w:val="00D8195B"/>
    <w:rsid w:val="00D83503"/>
    <w:rsid w:val="00D84724"/>
    <w:rsid w:val="00D8554E"/>
    <w:rsid w:val="00D8619F"/>
    <w:rsid w:val="00D86764"/>
    <w:rsid w:val="00D91F4E"/>
    <w:rsid w:val="00D93F28"/>
    <w:rsid w:val="00D95DB9"/>
    <w:rsid w:val="00DA2E2B"/>
    <w:rsid w:val="00DA3DE4"/>
    <w:rsid w:val="00DA69DE"/>
    <w:rsid w:val="00DA7D84"/>
    <w:rsid w:val="00DB1F2D"/>
    <w:rsid w:val="00DB322C"/>
    <w:rsid w:val="00DB5C0A"/>
    <w:rsid w:val="00DB6DAF"/>
    <w:rsid w:val="00DC028A"/>
    <w:rsid w:val="00DC0AF1"/>
    <w:rsid w:val="00DC2393"/>
    <w:rsid w:val="00DC2414"/>
    <w:rsid w:val="00DC588B"/>
    <w:rsid w:val="00DC64BF"/>
    <w:rsid w:val="00DD13E2"/>
    <w:rsid w:val="00DD2FA4"/>
    <w:rsid w:val="00DD7977"/>
    <w:rsid w:val="00DE34FF"/>
    <w:rsid w:val="00DF003C"/>
    <w:rsid w:val="00DF00D4"/>
    <w:rsid w:val="00DF270F"/>
    <w:rsid w:val="00DF4501"/>
    <w:rsid w:val="00DF7233"/>
    <w:rsid w:val="00DF78AE"/>
    <w:rsid w:val="00E033F2"/>
    <w:rsid w:val="00E0462A"/>
    <w:rsid w:val="00E06616"/>
    <w:rsid w:val="00E07CC2"/>
    <w:rsid w:val="00E11E2E"/>
    <w:rsid w:val="00E125A7"/>
    <w:rsid w:val="00E125CA"/>
    <w:rsid w:val="00E129EF"/>
    <w:rsid w:val="00E14B17"/>
    <w:rsid w:val="00E14EAE"/>
    <w:rsid w:val="00E16394"/>
    <w:rsid w:val="00E2053B"/>
    <w:rsid w:val="00E22571"/>
    <w:rsid w:val="00E228F8"/>
    <w:rsid w:val="00E238A2"/>
    <w:rsid w:val="00E24E54"/>
    <w:rsid w:val="00E25156"/>
    <w:rsid w:val="00E25242"/>
    <w:rsid w:val="00E25AAC"/>
    <w:rsid w:val="00E2730D"/>
    <w:rsid w:val="00E279B9"/>
    <w:rsid w:val="00E301D0"/>
    <w:rsid w:val="00E30CA9"/>
    <w:rsid w:val="00E33AAA"/>
    <w:rsid w:val="00E33CB8"/>
    <w:rsid w:val="00E33F0E"/>
    <w:rsid w:val="00E3619E"/>
    <w:rsid w:val="00E36C8F"/>
    <w:rsid w:val="00E371EC"/>
    <w:rsid w:val="00E379D8"/>
    <w:rsid w:val="00E37EB7"/>
    <w:rsid w:val="00E404C5"/>
    <w:rsid w:val="00E40A10"/>
    <w:rsid w:val="00E4131E"/>
    <w:rsid w:val="00E42DA5"/>
    <w:rsid w:val="00E47558"/>
    <w:rsid w:val="00E51EF9"/>
    <w:rsid w:val="00E54816"/>
    <w:rsid w:val="00E5512E"/>
    <w:rsid w:val="00E55E60"/>
    <w:rsid w:val="00E56594"/>
    <w:rsid w:val="00E57116"/>
    <w:rsid w:val="00E578DF"/>
    <w:rsid w:val="00E57D18"/>
    <w:rsid w:val="00E605C2"/>
    <w:rsid w:val="00E6129C"/>
    <w:rsid w:val="00E644A0"/>
    <w:rsid w:val="00E67395"/>
    <w:rsid w:val="00E67670"/>
    <w:rsid w:val="00E71757"/>
    <w:rsid w:val="00E72707"/>
    <w:rsid w:val="00E72AE3"/>
    <w:rsid w:val="00E7349C"/>
    <w:rsid w:val="00E73B51"/>
    <w:rsid w:val="00E75790"/>
    <w:rsid w:val="00E80180"/>
    <w:rsid w:val="00E8129E"/>
    <w:rsid w:val="00E814CD"/>
    <w:rsid w:val="00E81A2B"/>
    <w:rsid w:val="00E81C84"/>
    <w:rsid w:val="00E81DE2"/>
    <w:rsid w:val="00E81E42"/>
    <w:rsid w:val="00E82187"/>
    <w:rsid w:val="00E848DB"/>
    <w:rsid w:val="00E91243"/>
    <w:rsid w:val="00E93E68"/>
    <w:rsid w:val="00E95B74"/>
    <w:rsid w:val="00E9743E"/>
    <w:rsid w:val="00E97676"/>
    <w:rsid w:val="00EA1CE1"/>
    <w:rsid w:val="00EA1F89"/>
    <w:rsid w:val="00EA5439"/>
    <w:rsid w:val="00EB08A0"/>
    <w:rsid w:val="00EB117B"/>
    <w:rsid w:val="00EB40D6"/>
    <w:rsid w:val="00EB49F7"/>
    <w:rsid w:val="00EB5F75"/>
    <w:rsid w:val="00EB7691"/>
    <w:rsid w:val="00EB7852"/>
    <w:rsid w:val="00EB79CD"/>
    <w:rsid w:val="00EC060D"/>
    <w:rsid w:val="00EC2525"/>
    <w:rsid w:val="00ED5AA7"/>
    <w:rsid w:val="00EE066D"/>
    <w:rsid w:val="00EE0713"/>
    <w:rsid w:val="00EE07A6"/>
    <w:rsid w:val="00EE0F2E"/>
    <w:rsid w:val="00EE2A41"/>
    <w:rsid w:val="00EE4E10"/>
    <w:rsid w:val="00EE525B"/>
    <w:rsid w:val="00EE633C"/>
    <w:rsid w:val="00EF09FB"/>
    <w:rsid w:val="00EF0CFD"/>
    <w:rsid w:val="00EF0DE2"/>
    <w:rsid w:val="00EF4DFA"/>
    <w:rsid w:val="00EF5D1D"/>
    <w:rsid w:val="00EF5F08"/>
    <w:rsid w:val="00EF6A92"/>
    <w:rsid w:val="00F02923"/>
    <w:rsid w:val="00F0351B"/>
    <w:rsid w:val="00F04089"/>
    <w:rsid w:val="00F06275"/>
    <w:rsid w:val="00F06472"/>
    <w:rsid w:val="00F07362"/>
    <w:rsid w:val="00F1169F"/>
    <w:rsid w:val="00F123EC"/>
    <w:rsid w:val="00F15FB1"/>
    <w:rsid w:val="00F16331"/>
    <w:rsid w:val="00F16CFB"/>
    <w:rsid w:val="00F22566"/>
    <w:rsid w:val="00F22963"/>
    <w:rsid w:val="00F34015"/>
    <w:rsid w:val="00F378B2"/>
    <w:rsid w:val="00F403EA"/>
    <w:rsid w:val="00F40B51"/>
    <w:rsid w:val="00F40E4D"/>
    <w:rsid w:val="00F40FD8"/>
    <w:rsid w:val="00F417E1"/>
    <w:rsid w:val="00F42499"/>
    <w:rsid w:val="00F42753"/>
    <w:rsid w:val="00F46CE7"/>
    <w:rsid w:val="00F510DB"/>
    <w:rsid w:val="00F5260F"/>
    <w:rsid w:val="00F604E0"/>
    <w:rsid w:val="00F617CE"/>
    <w:rsid w:val="00F62B49"/>
    <w:rsid w:val="00F6357B"/>
    <w:rsid w:val="00F6442C"/>
    <w:rsid w:val="00F6501E"/>
    <w:rsid w:val="00F70615"/>
    <w:rsid w:val="00F716FA"/>
    <w:rsid w:val="00F72722"/>
    <w:rsid w:val="00F727B0"/>
    <w:rsid w:val="00F7575C"/>
    <w:rsid w:val="00F7598B"/>
    <w:rsid w:val="00F76CC5"/>
    <w:rsid w:val="00F83C01"/>
    <w:rsid w:val="00F8512A"/>
    <w:rsid w:val="00F87ADD"/>
    <w:rsid w:val="00F914FD"/>
    <w:rsid w:val="00F91523"/>
    <w:rsid w:val="00F9164E"/>
    <w:rsid w:val="00F952BF"/>
    <w:rsid w:val="00F95515"/>
    <w:rsid w:val="00F967CA"/>
    <w:rsid w:val="00F974AA"/>
    <w:rsid w:val="00FA103A"/>
    <w:rsid w:val="00FA13D3"/>
    <w:rsid w:val="00FA2545"/>
    <w:rsid w:val="00FA2729"/>
    <w:rsid w:val="00FA7CFC"/>
    <w:rsid w:val="00FB03BA"/>
    <w:rsid w:val="00FB097C"/>
    <w:rsid w:val="00FB21C2"/>
    <w:rsid w:val="00FB4AAD"/>
    <w:rsid w:val="00FB4E3D"/>
    <w:rsid w:val="00FB5A22"/>
    <w:rsid w:val="00FB5F2A"/>
    <w:rsid w:val="00FC1407"/>
    <w:rsid w:val="00FC22E1"/>
    <w:rsid w:val="00FC2C8C"/>
    <w:rsid w:val="00FC4F9B"/>
    <w:rsid w:val="00FC5068"/>
    <w:rsid w:val="00FC59F0"/>
    <w:rsid w:val="00FD1F4D"/>
    <w:rsid w:val="00FD4599"/>
    <w:rsid w:val="00FD4784"/>
    <w:rsid w:val="00FD4FE7"/>
    <w:rsid w:val="00FD65FE"/>
    <w:rsid w:val="00FE0FAF"/>
    <w:rsid w:val="00FE35B1"/>
    <w:rsid w:val="00FE3C36"/>
    <w:rsid w:val="00FE427F"/>
    <w:rsid w:val="00FE72EA"/>
    <w:rsid w:val="00FF0402"/>
    <w:rsid w:val="00FF2475"/>
    <w:rsid w:val="00FF3477"/>
    <w:rsid w:val="00FF6DDE"/>
    <w:rsid w:val="00FF6E2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F6C781"/>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paragraph" w:styleId="Ttulo1">
    <w:name w:val="heading 1"/>
    <w:basedOn w:val="Normal"/>
    <w:link w:val="Ttulo1Car"/>
    <w:uiPriority w:val="9"/>
    <w:qFormat/>
    <w:rsid w:val="00431178"/>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styleId="Refdecomentario">
    <w:name w:val="annotation reference"/>
    <w:basedOn w:val="Fuentedeprrafopredeter"/>
    <w:uiPriority w:val="99"/>
    <w:semiHidden/>
    <w:unhideWhenUsed/>
    <w:rsid w:val="00C5122B"/>
    <w:rPr>
      <w:sz w:val="16"/>
      <w:szCs w:val="16"/>
    </w:rPr>
  </w:style>
  <w:style w:type="paragraph" w:styleId="Textocomentario">
    <w:name w:val="annotation text"/>
    <w:basedOn w:val="Normal"/>
    <w:link w:val="TextocomentarioCar"/>
    <w:uiPriority w:val="99"/>
    <w:semiHidden/>
    <w:unhideWhenUsed/>
    <w:rsid w:val="00C512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122B"/>
    <w:rPr>
      <w:sz w:val="20"/>
      <w:szCs w:val="20"/>
    </w:rPr>
  </w:style>
  <w:style w:type="paragraph" w:styleId="Asuntodelcomentario">
    <w:name w:val="annotation subject"/>
    <w:basedOn w:val="Textocomentario"/>
    <w:next w:val="Textocomentario"/>
    <w:link w:val="AsuntodelcomentarioCar"/>
    <w:uiPriority w:val="99"/>
    <w:semiHidden/>
    <w:unhideWhenUsed/>
    <w:rsid w:val="00C5122B"/>
    <w:rPr>
      <w:b/>
      <w:bCs/>
    </w:rPr>
  </w:style>
  <w:style w:type="character" w:customStyle="1" w:styleId="AsuntodelcomentarioCar">
    <w:name w:val="Asunto del comentario Car"/>
    <w:basedOn w:val="TextocomentarioCar"/>
    <w:link w:val="Asuntodelcomentario"/>
    <w:uiPriority w:val="99"/>
    <w:semiHidden/>
    <w:rsid w:val="00C5122B"/>
    <w:rPr>
      <w:b/>
      <w:bCs/>
      <w:sz w:val="20"/>
      <w:szCs w:val="20"/>
    </w:rPr>
  </w:style>
  <w:style w:type="table" w:styleId="Tablaconcuadrcula">
    <w:name w:val="Table Grid"/>
    <w:basedOn w:val="Tablanormal"/>
    <w:uiPriority w:val="39"/>
    <w:rsid w:val="009B5F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basedOn w:val="Fuentedeprrafopredeter"/>
    <w:uiPriority w:val="99"/>
    <w:semiHidden/>
    <w:unhideWhenUsed/>
    <w:rsid w:val="00FB5A22"/>
    <w:rPr>
      <w:color w:val="954F72" w:themeColor="followedHyperlink"/>
      <w:u w:val="single"/>
    </w:rPr>
  </w:style>
  <w:style w:type="character" w:customStyle="1" w:styleId="apple-style-span">
    <w:name w:val="apple-style-span"/>
    <w:rsid w:val="00811D16"/>
  </w:style>
  <w:style w:type="character" w:customStyle="1" w:styleId="UnresolvedMention">
    <w:name w:val="Unresolved Mention"/>
    <w:basedOn w:val="Fuentedeprrafopredeter"/>
    <w:uiPriority w:val="99"/>
    <w:semiHidden/>
    <w:unhideWhenUsed/>
    <w:rsid w:val="00F123EC"/>
    <w:rPr>
      <w:color w:val="605E5C"/>
      <w:shd w:val="clear" w:color="auto" w:fill="E1DFDD"/>
    </w:rPr>
  </w:style>
  <w:style w:type="character" w:customStyle="1" w:styleId="highlight">
    <w:name w:val="highlight"/>
    <w:basedOn w:val="Fuentedeprrafopredeter"/>
    <w:rsid w:val="00A4131E"/>
  </w:style>
  <w:style w:type="paragraph" w:customStyle="1" w:styleId="j">
    <w:name w:val="j"/>
    <w:basedOn w:val="Normal"/>
    <w:rsid w:val="00400A2B"/>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customStyle="1" w:styleId="infoem">
    <w:name w:val="infoem"/>
    <w:basedOn w:val="Normal"/>
    <w:qFormat/>
    <w:rsid w:val="003746F5"/>
    <w:pPr>
      <w:spacing w:before="240" w:line="360" w:lineRule="auto"/>
      <w:ind w:left="851" w:right="851"/>
      <w:jc w:val="both"/>
    </w:pPr>
    <w:rPr>
      <w:rFonts w:ascii="Palatino Linotype" w:eastAsia="Times New Roman" w:hAnsi="Palatino Linotype" w:cs="Times New Roman"/>
      <w:i/>
      <w:szCs w:val="24"/>
      <w:lang w:val="es-ES_tradnl" w:eastAsia="es-ES"/>
    </w:rPr>
  </w:style>
  <w:style w:type="character" w:customStyle="1" w:styleId="Ttulo1Car">
    <w:name w:val="Título 1 Car"/>
    <w:basedOn w:val="Fuentedeprrafopredeter"/>
    <w:link w:val="Ttulo1"/>
    <w:uiPriority w:val="9"/>
    <w:rsid w:val="00431178"/>
    <w:rPr>
      <w:rFonts w:ascii="Times New Roman" w:eastAsia="Times New Roman" w:hAnsi="Times New Roman" w:cs="Times New Roman"/>
      <w:b/>
      <w:bCs/>
      <w:kern w:val="36"/>
      <w:sz w:val="48"/>
      <w:szCs w:val="48"/>
      <w:lang w:val="en-US"/>
    </w:rPr>
  </w:style>
  <w:style w:type="paragraph" w:customStyle="1" w:styleId="Citas">
    <w:name w:val="Citas"/>
    <w:basedOn w:val="Normal"/>
    <w:qFormat/>
    <w:rsid w:val="00DB322C"/>
    <w:pPr>
      <w:spacing w:before="240" w:line="360" w:lineRule="auto"/>
      <w:ind w:left="851" w:right="851"/>
      <w:jc w:val="both"/>
    </w:pPr>
    <w:rPr>
      <w:rFonts w:ascii="Palatino Linotype" w:hAnsi="Palatino Linotype" w:cs="Arial"/>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558012">
      <w:bodyDiv w:val="1"/>
      <w:marLeft w:val="0"/>
      <w:marRight w:val="0"/>
      <w:marTop w:val="0"/>
      <w:marBottom w:val="0"/>
      <w:divBdr>
        <w:top w:val="none" w:sz="0" w:space="0" w:color="auto"/>
        <w:left w:val="none" w:sz="0" w:space="0" w:color="auto"/>
        <w:bottom w:val="none" w:sz="0" w:space="0" w:color="auto"/>
        <w:right w:val="none" w:sz="0" w:space="0" w:color="auto"/>
      </w:divBdr>
    </w:div>
    <w:div w:id="123354785">
      <w:bodyDiv w:val="1"/>
      <w:marLeft w:val="0"/>
      <w:marRight w:val="0"/>
      <w:marTop w:val="0"/>
      <w:marBottom w:val="0"/>
      <w:divBdr>
        <w:top w:val="none" w:sz="0" w:space="0" w:color="auto"/>
        <w:left w:val="none" w:sz="0" w:space="0" w:color="auto"/>
        <w:bottom w:val="none" w:sz="0" w:space="0" w:color="auto"/>
        <w:right w:val="none" w:sz="0" w:space="0" w:color="auto"/>
      </w:divBdr>
    </w:div>
    <w:div w:id="142550083">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6459234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63602186">
      <w:bodyDiv w:val="1"/>
      <w:marLeft w:val="0"/>
      <w:marRight w:val="0"/>
      <w:marTop w:val="0"/>
      <w:marBottom w:val="0"/>
      <w:divBdr>
        <w:top w:val="none" w:sz="0" w:space="0" w:color="auto"/>
        <w:left w:val="none" w:sz="0" w:space="0" w:color="auto"/>
        <w:bottom w:val="none" w:sz="0" w:space="0" w:color="auto"/>
        <w:right w:val="none" w:sz="0" w:space="0" w:color="auto"/>
      </w:divBdr>
    </w:div>
    <w:div w:id="37423501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34255915">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56286872">
      <w:bodyDiv w:val="1"/>
      <w:marLeft w:val="0"/>
      <w:marRight w:val="0"/>
      <w:marTop w:val="0"/>
      <w:marBottom w:val="0"/>
      <w:divBdr>
        <w:top w:val="none" w:sz="0" w:space="0" w:color="auto"/>
        <w:left w:val="none" w:sz="0" w:space="0" w:color="auto"/>
        <w:bottom w:val="none" w:sz="0" w:space="0" w:color="auto"/>
        <w:right w:val="none" w:sz="0" w:space="0" w:color="auto"/>
      </w:divBdr>
    </w:div>
    <w:div w:id="581111774">
      <w:bodyDiv w:val="1"/>
      <w:marLeft w:val="0"/>
      <w:marRight w:val="0"/>
      <w:marTop w:val="0"/>
      <w:marBottom w:val="0"/>
      <w:divBdr>
        <w:top w:val="none" w:sz="0" w:space="0" w:color="auto"/>
        <w:left w:val="none" w:sz="0" w:space="0" w:color="auto"/>
        <w:bottom w:val="none" w:sz="0" w:space="0" w:color="auto"/>
        <w:right w:val="none" w:sz="0" w:space="0" w:color="auto"/>
      </w:divBdr>
    </w:div>
    <w:div w:id="608662218">
      <w:bodyDiv w:val="1"/>
      <w:marLeft w:val="0"/>
      <w:marRight w:val="0"/>
      <w:marTop w:val="0"/>
      <w:marBottom w:val="0"/>
      <w:divBdr>
        <w:top w:val="none" w:sz="0" w:space="0" w:color="auto"/>
        <w:left w:val="none" w:sz="0" w:space="0" w:color="auto"/>
        <w:bottom w:val="none" w:sz="0" w:space="0" w:color="auto"/>
        <w:right w:val="none" w:sz="0" w:space="0" w:color="auto"/>
      </w:divBdr>
    </w:div>
    <w:div w:id="665015729">
      <w:bodyDiv w:val="1"/>
      <w:marLeft w:val="0"/>
      <w:marRight w:val="0"/>
      <w:marTop w:val="0"/>
      <w:marBottom w:val="0"/>
      <w:divBdr>
        <w:top w:val="none" w:sz="0" w:space="0" w:color="auto"/>
        <w:left w:val="none" w:sz="0" w:space="0" w:color="auto"/>
        <w:bottom w:val="none" w:sz="0" w:space="0" w:color="auto"/>
        <w:right w:val="none" w:sz="0" w:space="0" w:color="auto"/>
      </w:divBdr>
    </w:div>
    <w:div w:id="670986242">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30569572">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21280978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3294260">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51347996">
      <w:bodyDiv w:val="1"/>
      <w:marLeft w:val="0"/>
      <w:marRight w:val="0"/>
      <w:marTop w:val="0"/>
      <w:marBottom w:val="0"/>
      <w:divBdr>
        <w:top w:val="none" w:sz="0" w:space="0" w:color="auto"/>
        <w:left w:val="none" w:sz="0" w:space="0" w:color="auto"/>
        <w:bottom w:val="none" w:sz="0" w:space="0" w:color="auto"/>
        <w:right w:val="none" w:sz="0" w:space="0" w:color="auto"/>
      </w:divBdr>
    </w:div>
    <w:div w:id="1333533887">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23839750">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9944847">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678969063">
      <w:bodyDiv w:val="1"/>
      <w:marLeft w:val="0"/>
      <w:marRight w:val="0"/>
      <w:marTop w:val="0"/>
      <w:marBottom w:val="0"/>
      <w:divBdr>
        <w:top w:val="none" w:sz="0" w:space="0" w:color="auto"/>
        <w:left w:val="none" w:sz="0" w:space="0" w:color="auto"/>
        <w:bottom w:val="none" w:sz="0" w:space="0" w:color="auto"/>
        <w:right w:val="none" w:sz="0" w:space="0" w:color="auto"/>
      </w:divBdr>
    </w:div>
    <w:div w:id="1715931042">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882786856">
      <w:bodyDiv w:val="1"/>
      <w:marLeft w:val="0"/>
      <w:marRight w:val="0"/>
      <w:marTop w:val="0"/>
      <w:marBottom w:val="0"/>
      <w:divBdr>
        <w:top w:val="none" w:sz="0" w:space="0" w:color="auto"/>
        <w:left w:val="none" w:sz="0" w:space="0" w:color="auto"/>
        <w:bottom w:val="none" w:sz="0" w:space="0" w:color="auto"/>
        <w:right w:val="none" w:sz="0" w:space="0" w:color="auto"/>
      </w:divBdr>
    </w:div>
    <w:div w:id="188999706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tenancingo.gob.mx/wp-content/uploads/menu_principal/organigrama.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javascript:AbrirModal(2)"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F3B483-4409-43E9-A598-A086D5613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51</Pages>
  <Words>9509</Words>
  <Characters>52302</Characters>
  <Application>Microsoft Office Word</Application>
  <DocSecurity>0</DocSecurity>
  <Lines>435</Lines>
  <Paragraphs>123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2020-12-16T17:14:00Z</cp:lastPrinted>
  <dcterms:created xsi:type="dcterms:W3CDTF">2021-01-25T04:16:00Z</dcterms:created>
  <dcterms:modified xsi:type="dcterms:W3CDTF">2021-04-05T23:11:00Z</dcterms:modified>
</cp:coreProperties>
</file>