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312928">
        <w:rPr>
          <w:rFonts w:ascii="Palatino Linotype" w:hAnsi="Palatino Linotype"/>
        </w:rPr>
        <w:t xml:space="preserve"> </w:t>
      </w:r>
      <w:r w:rsidRPr="00E25F17">
        <w:rPr>
          <w:rFonts w:ascii="Palatino Linotype" w:hAnsi="Palatino Linotype"/>
        </w:rPr>
        <w:t>del</w:t>
      </w:r>
      <w:r w:rsidR="00312928">
        <w:rPr>
          <w:rFonts w:ascii="Palatino Linotype" w:hAnsi="Palatino Linotype"/>
        </w:rPr>
        <w:t xml:space="preserve"> </w:t>
      </w:r>
      <w:r w:rsidRPr="00E25F17">
        <w:rPr>
          <w:rFonts w:ascii="Palatino Linotype" w:hAnsi="Palatino Linotype"/>
        </w:rPr>
        <w:t>Pleno</w:t>
      </w:r>
      <w:r w:rsidR="00312928">
        <w:rPr>
          <w:rFonts w:ascii="Palatino Linotype" w:hAnsi="Palatino Linotype"/>
        </w:rPr>
        <w:t xml:space="preserve"> </w:t>
      </w:r>
      <w:r w:rsidRPr="00E25F17">
        <w:rPr>
          <w:rFonts w:ascii="Palatino Linotype" w:hAnsi="Palatino Linotype"/>
        </w:rPr>
        <w:t>del</w:t>
      </w:r>
      <w:r w:rsidR="00312928">
        <w:rPr>
          <w:rFonts w:ascii="Palatino Linotype" w:hAnsi="Palatino Linotype"/>
        </w:rPr>
        <w:t xml:space="preserve"> </w:t>
      </w:r>
      <w:r w:rsidRPr="00E25F17">
        <w:rPr>
          <w:rFonts w:ascii="Palatino Linotype" w:hAnsi="Palatino Linotype"/>
        </w:rPr>
        <w:t>Instituto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Transparencia,</w:t>
      </w:r>
      <w:r w:rsidR="00312928">
        <w:rPr>
          <w:rFonts w:ascii="Palatino Linotype" w:hAnsi="Palatino Linotype"/>
        </w:rPr>
        <w:t xml:space="preserve"> </w:t>
      </w:r>
      <w:r w:rsidRPr="00E25F17">
        <w:rPr>
          <w:rFonts w:ascii="Palatino Linotype" w:hAnsi="Palatino Linotype"/>
        </w:rPr>
        <w:t>Acce</w:t>
      </w:r>
      <w:bookmarkStart w:id="0" w:name="_GoBack"/>
      <w:bookmarkEnd w:id="0"/>
      <w:r w:rsidRPr="00E25F17">
        <w:rPr>
          <w:rFonts w:ascii="Palatino Linotype" w:hAnsi="Palatino Linotype"/>
        </w:rPr>
        <w:t>so</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la</w:t>
      </w:r>
      <w:r w:rsidR="00312928">
        <w:rPr>
          <w:rFonts w:ascii="Palatino Linotype" w:hAnsi="Palatino Linotype"/>
        </w:rPr>
        <w:t xml:space="preserve"> </w:t>
      </w:r>
      <w:r w:rsidRPr="00E25F17">
        <w:rPr>
          <w:rFonts w:ascii="Palatino Linotype" w:hAnsi="Palatino Linotype"/>
        </w:rPr>
        <w:t>Información</w:t>
      </w:r>
      <w:r w:rsidR="00312928">
        <w:rPr>
          <w:rFonts w:ascii="Palatino Linotype" w:hAnsi="Palatino Linotype"/>
        </w:rPr>
        <w:t xml:space="preserve"> </w:t>
      </w:r>
      <w:r w:rsidRPr="00E25F17">
        <w:rPr>
          <w:rFonts w:ascii="Palatino Linotype" w:hAnsi="Palatino Linotype"/>
        </w:rPr>
        <w:t>Pública</w:t>
      </w:r>
      <w:r w:rsidR="00312928">
        <w:rPr>
          <w:rFonts w:ascii="Palatino Linotype" w:hAnsi="Palatino Linotype"/>
        </w:rPr>
        <w:t xml:space="preserve"> </w:t>
      </w:r>
      <w:r w:rsidRPr="00E25F17">
        <w:rPr>
          <w:rFonts w:ascii="Palatino Linotype" w:hAnsi="Palatino Linotype"/>
        </w:rPr>
        <w:t>y</w:t>
      </w:r>
      <w:r w:rsidR="00312928">
        <w:rPr>
          <w:rFonts w:ascii="Palatino Linotype" w:hAnsi="Palatino Linotype"/>
        </w:rPr>
        <w:t xml:space="preserve"> </w:t>
      </w:r>
      <w:r w:rsidRPr="00E25F17">
        <w:rPr>
          <w:rFonts w:ascii="Palatino Linotype" w:hAnsi="Palatino Linotype"/>
        </w:rPr>
        <w:t>Protección</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Datos</w:t>
      </w:r>
      <w:r w:rsidR="00312928">
        <w:rPr>
          <w:rFonts w:ascii="Palatino Linotype" w:hAnsi="Palatino Linotype"/>
        </w:rPr>
        <w:t xml:space="preserve"> </w:t>
      </w:r>
      <w:r w:rsidRPr="00E25F17">
        <w:rPr>
          <w:rFonts w:ascii="Palatino Linotype" w:hAnsi="Palatino Linotype"/>
        </w:rPr>
        <w:t>Personales</w:t>
      </w:r>
      <w:r w:rsidR="00312928">
        <w:rPr>
          <w:rFonts w:ascii="Palatino Linotype" w:hAnsi="Palatino Linotype"/>
        </w:rPr>
        <w:t xml:space="preserve"> </w:t>
      </w:r>
      <w:r w:rsidRPr="00E25F17">
        <w:rPr>
          <w:rFonts w:ascii="Palatino Linotype" w:hAnsi="Palatino Linotype"/>
        </w:rPr>
        <w:t>del</w:t>
      </w:r>
      <w:r w:rsidR="00312928">
        <w:rPr>
          <w:rFonts w:ascii="Palatino Linotype" w:hAnsi="Palatino Linotype"/>
        </w:rPr>
        <w:t xml:space="preserve"> </w:t>
      </w:r>
      <w:r w:rsidRPr="00E25F17">
        <w:rPr>
          <w:rFonts w:ascii="Palatino Linotype" w:hAnsi="Palatino Linotype"/>
        </w:rPr>
        <w:t>Estado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México</w:t>
      </w:r>
      <w:r w:rsidR="00312928">
        <w:rPr>
          <w:rFonts w:ascii="Palatino Linotype" w:hAnsi="Palatino Linotype"/>
        </w:rPr>
        <w:t xml:space="preserve"> </w:t>
      </w:r>
      <w:r w:rsidRPr="00E25F17">
        <w:rPr>
          <w:rFonts w:ascii="Palatino Linotype" w:hAnsi="Palatino Linotype"/>
        </w:rPr>
        <w:t>y</w:t>
      </w:r>
      <w:r w:rsidR="00312928">
        <w:rPr>
          <w:rFonts w:ascii="Palatino Linotype" w:hAnsi="Palatino Linotype"/>
        </w:rPr>
        <w:t xml:space="preserve"> </w:t>
      </w:r>
      <w:r w:rsidRPr="00E25F17">
        <w:rPr>
          <w:rFonts w:ascii="Palatino Linotype" w:hAnsi="Palatino Linotype"/>
        </w:rPr>
        <w:t>Municipios,</w:t>
      </w:r>
      <w:r w:rsidR="00312928">
        <w:rPr>
          <w:rFonts w:ascii="Palatino Linotype" w:hAnsi="Palatino Linotype"/>
        </w:rPr>
        <w:t xml:space="preserve"> </w:t>
      </w:r>
      <w:r w:rsidRPr="00E25F17">
        <w:rPr>
          <w:rFonts w:ascii="Palatino Linotype" w:hAnsi="Palatino Linotype"/>
        </w:rPr>
        <w:t>con</w:t>
      </w:r>
      <w:r w:rsidR="00312928">
        <w:rPr>
          <w:rFonts w:ascii="Palatino Linotype" w:hAnsi="Palatino Linotype"/>
        </w:rPr>
        <w:t xml:space="preserve"> </w:t>
      </w:r>
      <w:r w:rsidRPr="00E25F17">
        <w:rPr>
          <w:rFonts w:ascii="Palatino Linotype" w:hAnsi="Palatino Linotype"/>
        </w:rPr>
        <w:t>domicilio</w:t>
      </w:r>
      <w:r w:rsidR="00312928">
        <w:rPr>
          <w:rFonts w:ascii="Palatino Linotype" w:hAnsi="Palatino Linotype"/>
        </w:rPr>
        <w:t xml:space="preserve"> </w:t>
      </w: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rPr>
        <w:t>Metepec,</w:t>
      </w:r>
      <w:r w:rsidR="00312928">
        <w:rPr>
          <w:rFonts w:ascii="Palatino Linotype" w:hAnsi="Palatino Linotype"/>
        </w:rPr>
        <w:t xml:space="preserve"> </w:t>
      </w:r>
      <w:r w:rsidRPr="00E25F17">
        <w:rPr>
          <w:rFonts w:ascii="Palatino Linotype" w:hAnsi="Palatino Linotype"/>
        </w:rPr>
        <w:t>Estado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México,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0071273A" w:rsidRPr="00E25F17">
        <w:rPr>
          <w:rFonts w:ascii="Palatino Linotype" w:hAnsi="Palatino Linotype"/>
        </w:rPr>
        <w:t>fecha</w:t>
      </w:r>
      <w:r w:rsidR="00312928">
        <w:rPr>
          <w:rFonts w:ascii="Palatino Linotype" w:hAnsi="Palatino Linotype"/>
        </w:rPr>
        <w:t xml:space="preserve"> </w:t>
      </w:r>
      <w:r w:rsidR="00685150">
        <w:rPr>
          <w:rFonts w:ascii="Palatino Linotype" w:hAnsi="Palatino Linotype"/>
        </w:rPr>
        <w:t>cinco</w:t>
      </w:r>
      <w:r w:rsidR="00312928">
        <w:rPr>
          <w:rFonts w:ascii="Palatino Linotype" w:hAnsi="Palatino Linotype"/>
        </w:rPr>
        <w:t xml:space="preserve"> </w:t>
      </w:r>
      <w:r w:rsidR="008416CA">
        <w:rPr>
          <w:rFonts w:ascii="Palatino Linotype" w:hAnsi="Palatino Linotype"/>
        </w:rPr>
        <w:t>de</w:t>
      </w:r>
      <w:r w:rsidR="00312928">
        <w:rPr>
          <w:rFonts w:ascii="Palatino Linotype" w:hAnsi="Palatino Linotype"/>
        </w:rPr>
        <w:t xml:space="preserve"> </w:t>
      </w:r>
      <w:r w:rsidR="00685150">
        <w:rPr>
          <w:rFonts w:ascii="Palatino Linotype" w:hAnsi="Palatino Linotype"/>
        </w:rPr>
        <w:t>agosto</w:t>
      </w:r>
      <w:r w:rsidR="00312928">
        <w:rPr>
          <w:rFonts w:ascii="Palatino Linotype" w:hAnsi="Palatino Linotype"/>
        </w:rPr>
        <w:t xml:space="preserve"> </w:t>
      </w:r>
      <w:r w:rsidR="00117DFE" w:rsidRPr="00E25F17">
        <w:rPr>
          <w:rFonts w:ascii="Palatino Linotype" w:hAnsi="Palatino Linotype"/>
        </w:rPr>
        <w:t>de</w:t>
      </w:r>
      <w:r w:rsidR="00312928">
        <w:rPr>
          <w:rFonts w:ascii="Palatino Linotype" w:hAnsi="Palatino Linotype"/>
        </w:rPr>
        <w:t xml:space="preserve"> </w:t>
      </w:r>
      <w:r w:rsidR="00117DFE" w:rsidRPr="00E25F17">
        <w:rPr>
          <w:rFonts w:ascii="Palatino Linotype" w:hAnsi="Palatino Linotype"/>
        </w:rPr>
        <w:t>dos</w:t>
      </w:r>
      <w:r w:rsidR="00312928">
        <w:rPr>
          <w:rFonts w:ascii="Palatino Linotype" w:hAnsi="Palatino Linotype"/>
        </w:rPr>
        <w:t xml:space="preserve"> </w:t>
      </w:r>
      <w:r w:rsidR="00117DFE" w:rsidRPr="00E25F17">
        <w:rPr>
          <w:rFonts w:ascii="Palatino Linotype" w:hAnsi="Palatino Linotype"/>
        </w:rPr>
        <w:t>mil</w:t>
      </w:r>
      <w:r w:rsidR="00312928">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307FD8">
        <w:rPr>
          <w:rFonts w:ascii="Palatino Linotype" w:hAnsi="Palatino Linotype"/>
          <w:b/>
        </w:rPr>
        <w:t>S</w:t>
      </w:r>
      <w:r w:rsidR="00312928">
        <w:rPr>
          <w:rFonts w:ascii="Palatino Linotype" w:hAnsi="Palatino Linotype"/>
        </w:rPr>
        <w:t xml:space="preserve"> </w:t>
      </w:r>
      <w:r w:rsidR="00307FD8">
        <w:rPr>
          <w:rFonts w:ascii="Palatino Linotype" w:hAnsi="Palatino Linotype"/>
        </w:rPr>
        <w:t>los</w:t>
      </w:r>
      <w:r w:rsidR="00312928">
        <w:rPr>
          <w:rFonts w:ascii="Palatino Linotype" w:hAnsi="Palatino Linotype"/>
        </w:rPr>
        <w:t xml:space="preserve"> </w:t>
      </w:r>
      <w:r w:rsidRPr="00E25F17">
        <w:rPr>
          <w:rFonts w:ascii="Palatino Linotype" w:hAnsi="Palatino Linotype"/>
        </w:rPr>
        <w:t>expediente</w:t>
      </w:r>
      <w:r w:rsidR="00307FD8">
        <w:rPr>
          <w:rFonts w:ascii="Palatino Linotype" w:hAnsi="Palatino Linotype"/>
        </w:rPr>
        <w:t>s</w:t>
      </w:r>
      <w:r w:rsidR="00312928">
        <w:rPr>
          <w:rFonts w:ascii="Palatino Linotype" w:hAnsi="Palatino Linotype"/>
        </w:rPr>
        <w:t xml:space="preserve"> </w:t>
      </w:r>
      <w:r w:rsidRPr="00E25F17">
        <w:rPr>
          <w:rFonts w:ascii="Palatino Linotype" w:hAnsi="Palatino Linotype"/>
        </w:rPr>
        <w:t>formado</w:t>
      </w:r>
      <w:r w:rsidR="00307FD8">
        <w:rPr>
          <w:rFonts w:ascii="Palatino Linotype" w:hAnsi="Palatino Linotype"/>
        </w:rPr>
        <w:t>s</w:t>
      </w:r>
      <w:r w:rsidR="00312928">
        <w:rPr>
          <w:rFonts w:ascii="Palatino Linotype" w:hAnsi="Palatino Linotype"/>
        </w:rPr>
        <w:t xml:space="preserve"> </w:t>
      </w:r>
      <w:r w:rsidRPr="00E25F17">
        <w:rPr>
          <w:rFonts w:ascii="Palatino Linotype" w:hAnsi="Palatino Linotype"/>
        </w:rPr>
        <w:t>con</w:t>
      </w:r>
      <w:r w:rsidR="00312928">
        <w:rPr>
          <w:rFonts w:ascii="Palatino Linotype" w:hAnsi="Palatino Linotype"/>
        </w:rPr>
        <w:t xml:space="preserve"> </w:t>
      </w:r>
      <w:r w:rsidRPr="00E25F17">
        <w:rPr>
          <w:rFonts w:ascii="Palatino Linotype" w:hAnsi="Palatino Linotype"/>
        </w:rPr>
        <w:t>motivo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00DD5205" w:rsidRPr="00E25F17">
        <w:rPr>
          <w:rFonts w:ascii="Palatino Linotype" w:hAnsi="Palatino Linotype"/>
        </w:rPr>
        <w:t>l</w:t>
      </w:r>
      <w:r w:rsidR="00307FD8">
        <w:rPr>
          <w:rFonts w:ascii="Palatino Linotype" w:hAnsi="Palatino Linotype"/>
        </w:rPr>
        <w:t>os</w:t>
      </w:r>
      <w:r w:rsidR="00312928">
        <w:rPr>
          <w:rFonts w:ascii="Palatino Linotype" w:hAnsi="Palatino Linotype"/>
        </w:rPr>
        <w:t xml:space="preserve"> </w:t>
      </w:r>
      <w:r w:rsidR="00B514DC" w:rsidRPr="00E25F17">
        <w:rPr>
          <w:rFonts w:ascii="Palatino Linotype" w:hAnsi="Palatino Linotype"/>
        </w:rPr>
        <w:t>Recurso</w:t>
      </w:r>
      <w:r w:rsidR="00307FD8">
        <w:rPr>
          <w:rFonts w:ascii="Palatino Linotype" w:hAnsi="Palatino Linotype"/>
        </w:rPr>
        <w:t>s</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00B514DC" w:rsidRPr="00E25F17">
        <w:rPr>
          <w:rFonts w:ascii="Palatino Linotype" w:hAnsi="Palatino Linotype"/>
        </w:rPr>
        <w:t>Revisión</w:t>
      </w:r>
      <w:r w:rsidR="00312928">
        <w:rPr>
          <w:rFonts w:ascii="Palatino Linotype" w:hAnsi="Palatino Linotype"/>
        </w:rPr>
        <w:t xml:space="preserve"> </w:t>
      </w:r>
      <w:r w:rsidR="009E16FC">
        <w:rPr>
          <w:rFonts w:ascii="Palatino Linotype" w:hAnsi="Palatino Linotype"/>
          <w:b/>
          <w:spacing w:val="-20"/>
        </w:rPr>
        <w:t xml:space="preserve">00602/INFOEM/IP/RR/2020, 00603/INFOEM/IP/RR/2020, 00604/INFOEM/IP/RR/2020, 00605/INFOEM/IP/RR/2020, 00606/INFOEM/IP/RR/2020, 00607/INFOEM/IP/RR/2020, 00608/INFOEM/IP/RR/2020 </w:t>
      </w:r>
      <w:r w:rsidR="009E16FC">
        <w:rPr>
          <w:rFonts w:ascii="Palatino Linotype" w:hAnsi="Palatino Linotype"/>
          <w:spacing w:val="-20"/>
        </w:rPr>
        <w:t xml:space="preserve">y </w:t>
      </w:r>
      <w:r w:rsidR="009E16FC">
        <w:rPr>
          <w:rFonts w:ascii="Palatino Linotype" w:hAnsi="Palatino Linotype"/>
          <w:b/>
          <w:spacing w:val="-20"/>
        </w:rPr>
        <w:t>00609/INFOEM/IP/RR/2020,</w:t>
      </w:r>
      <w:r w:rsidR="00312928">
        <w:rPr>
          <w:rFonts w:ascii="Palatino Linotype" w:hAnsi="Palatino Linotype"/>
        </w:rPr>
        <w:t xml:space="preserve"> </w:t>
      </w:r>
      <w:r w:rsidRPr="00E25F17">
        <w:rPr>
          <w:rFonts w:ascii="Palatino Linotype" w:hAnsi="Palatino Linotype"/>
        </w:rPr>
        <w:t>promovido</w:t>
      </w:r>
      <w:r w:rsidR="00307FD8">
        <w:rPr>
          <w:rFonts w:ascii="Palatino Linotype" w:hAnsi="Palatino Linotype"/>
        </w:rPr>
        <w:t>s</w:t>
      </w:r>
      <w:r w:rsidR="00312928">
        <w:rPr>
          <w:rFonts w:ascii="Palatino Linotype" w:hAnsi="Palatino Linotype"/>
        </w:rPr>
        <w:t xml:space="preserve"> </w:t>
      </w:r>
      <w:r w:rsidRPr="00E25F17">
        <w:rPr>
          <w:rFonts w:ascii="Palatino Linotype" w:hAnsi="Palatino Linotype"/>
        </w:rPr>
        <w:t>por</w:t>
      </w:r>
      <w:r w:rsidR="00312928">
        <w:rPr>
          <w:rFonts w:ascii="Palatino Linotype" w:hAnsi="Palatino Linotype"/>
        </w:rPr>
        <w:t xml:space="preserve"> </w:t>
      </w:r>
      <w:r w:rsidR="009E16FC">
        <w:rPr>
          <w:rFonts w:ascii="Palatino Linotype" w:hAnsi="Palatino Linotype"/>
        </w:rPr>
        <w:t xml:space="preserve">el C. </w:t>
      </w:r>
      <w:r w:rsidR="008B758E">
        <w:rPr>
          <w:rFonts w:ascii="Palatino Linotype" w:hAnsi="Palatino Linotype"/>
          <w:b/>
        </w:rPr>
        <w:t>XXXXXXX XXXXX XX</w:t>
      </w:r>
      <w:r w:rsidR="00E6045D" w:rsidRPr="00E25F17">
        <w:rPr>
          <w:rFonts w:ascii="Palatino Linotype" w:hAnsi="Palatino Linotype" w:cs="Arial"/>
        </w:rPr>
        <w:t>,</w:t>
      </w:r>
      <w:r w:rsidR="00312928">
        <w:rPr>
          <w:rFonts w:ascii="Palatino Linotype" w:hAnsi="Palatino Linotype" w:cs="Arial"/>
        </w:rPr>
        <w:t xml:space="preserve"> </w:t>
      </w:r>
      <w:r w:rsidR="00E6045D" w:rsidRPr="00E25F17">
        <w:rPr>
          <w:rFonts w:ascii="Palatino Linotype" w:hAnsi="Palatino Linotype" w:cs="Arial"/>
        </w:rPr>
        <w:t>en</w:t>
      </w:r>
      <w:r w:rsidR="00312928">
        <w:rPr>
          <w:rFonts w:ascii="Palatino Linotype" w:hAnsi="Palatino Linotype" w:cs="Arial"/>
        </w:rPr>
        <w:t xml:space="preserve"> </w:t>
      </w:r>
      <w:r w:rsidR="00E6045D" w:rsidRPr="00E25F17">
        <w:rPr>
          <w:rFonts w:ascii="Palatino Linotype" w:hAnsi="Palatino Linotype" w:cs="Arial"/>
        </w:rPr>
        <w:t>lo</w:t>
      </w:r>
      <w:r w:rsidR="00312928">
        <w:rPr>
          <w:rFonts w:ascii="Palatino Linotype" w:hAnsi="Palatino Linotype" w:cs="Arial"/>
        </w:rPr>
        <w:t xml:space="preserve"> </w:t>
      </w:r>
      <w:r w:rsidR="00E6045D" w:rsidRPr="00E25F17">
        <w:rPr>
          <w:rFonts w:ascii="Palatino Linotype" w:hAnsi="Palatino Linotype" w:cs="Arial"/>
        </w:rPr>
        <w:t>sucesivo</w:t>
      </w:r>
      <w:r w:rsidR="00312928">
        <w:rPr>
          <w:rFonts w:ascii="Palatino Linotype" w:hAnsi="Palatino Linotype" w:cs="Arial"/>
          <w:b/>
        </w:rPr>
        <w:t xml:space="preserve"> </w:t>
      </w:r>
      <w:r w:rsidR="00AD3764" w:rsidRPr="00E25F17">
        <w:rPr>
          <w:rFonts w:ascii="Palatino Linotype" w:hAnsi="Palatino Linotype" w:cs="Arial"/>
          <w:b/>
        </w:rPr>
        <w:t>EL</w:t>
      </w:r>
      <w:r w:rsidR="00312928">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312928">
        <w:rPr>
          <w:rFonts w:ascii="Palatino Linotype" w:hAnsi="Palatino Linotype"/>
        </w:rPr>
        <w:t xml:space="preserve"> </w:t>
      </w: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rPr>
        <w:t>contra</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la</w:t>
      </w:r>
      <w:r w:rsidR="00CB3B47">
        <w:rPr>
          <w:rFonts w:ascii="Palatino Linotype" w:hAnsi="Palatino Linotype"/>
        </w:rPr>
        <w:t>s</w:t>
      </w:r>
      <w:r w:rsidR="00312928">
        <w:rPr>
          <w:rFonts w:ascii="Palatino Linotype" w:hAnsi="Palatino Linotype"/>
        </w:rPr>
        <w:t xml:space="preserve"> </w:t>
      </w:r>
      <w:r w:rsidRPr="00E25F17">
        <w:rPr>
          <w:rFonts w:ascii="Palatino Linotype" w:hAnsi="Palatino Linotype"/>
        </w:rPr>
        <w:t>respuesta</w:t>
      </w:r>
      <w:r w:rsidR="00307FD8">
        <w:rPr>
          <w:rFonts w:ascii="Palatino Linotype" w:hAnsi="Palatino Linotype"/>
        </w:rPr>
        <w:t>s</w:t>
      </w:r>
      <w:r w:rsidR="00312928">
        <w:rPr>
          <w:rFonts w:ascii="Palatino Linotype" w:hAnsi="Palatino Linotype"/>
        </w:rPr>
        <w:t xml:space="preserve"> </w:t>
      </w:r>
      <w:r w:rsidR="00CB3B47">
        <w:rPr>
          <w:rFonts w:ascii="Palatino Linotype" w:hAnsi="Palatino Linotype"/>
        </w:rPr>
        <w:t>d</w:t>
      </w:r>
      <w:r w:rsidR="00567F6C" w:rsidRPr="00E25F17">
        <w:rPr>
          <w:rFonts w:ascii="Palatino Linotype" w:hAnsi="Palatino Linotype"/>
        </w:rPr>
        <w:t>el</w:t>
      </w:r>
      <w:r w:rsidR="00312928">
        <w:rPr>
          <w:rFonts w:ascii="Palatino Linotype" w:hAnsi="Palatino Linotype"/>
        </w:rPr>
        <w:t xml:space="preserve"> </w:t>
      </w:r>
      <w:r w:rsidR="009E16FC" w:rsidRPr="009E16FC">
        <w:rPr>
          <w:rFonts w:ascii="Palatino Linotype" w:hAnsi="Palatino Linotype"/>
          <w:b/>
          <w:bCs/>
        </w:rPr>
        <w:t>Instituto de Salud del Estado de México</w:t>
      </w:r>
      <w:r w:rsidRPr="00E25F17">
        <w:rPr>
          <w:rFonts w:ascii="Palatino Linotype" w:hAnsi="Palatino Linotype"/>
        </w:rPr>
        <w:t>,</w:t>
      </w:r>
      <w:r w:rsidR="00312928">
        <w:rPr>
          <w:rFonts w:ascii="Palatino Linotype" w:hAnsi="Palatino Linotype"/>
        </w:rPr>
        <w:t xml:space="preserve"> </w:t>
      </w: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rPr>
        <w:t>lo</w:t>
      </w:r>
      <w:r w:rsidR="00312928">
        <w:rPr>
          <w:rFonts w:ascii="Palatino Linotype" w:hAnsi="Palatino Linotype"/>
        </w:rPr>
        <w:t xml:space="preserve"> </w:t>
      </w:r>
      <w:r w:rsidRPr="00E25F17">
        <w:rPr>
          <w:rFonts w:ascii="Palatino Linotype" w:hAnsi="Palatino Linotype"/>
        </w:rPr>
        <w:t>sucesivo</w:t>
      </w:r>
      <w:r w:rsidR="00312928">
        <w:rPr>
          <w:rFonts w:ascii="Palatino Linotype" w:hAnsi="Palatino Linotype"/>
        </w:rPr>
        <w:t xml:space="preserve"> </w:t>
      </w:r>
      <w:r w:rsidRPr="00E25F17">
        <w:rPr>
          <w:rFonts w:ascii="Palatino Linotype" w:hAnsi="Palatino Linotype"/>
          <w:b/>
        </w:rPr>
        <w:t>EL</w:t>
      </w:r>
      <w:r w:rsidR="00312928">
        <w:rPr>
          <w:rFonts w:ascii="Palatino Linotype" w:hAnsi="Palatino Linotype"/>
          <w:b/>
        </w:rPr>
        <w:t xml:space="preserve"> </w:t>
      </w:r>
      <w:r w:rsidRPr="00E25F17">
        <w:rPr>
          <w:rFonts w:ascii="Palatino Linotype" w:hAnsi="Palatino Linotype"/>
          <w:b/>
        </w:rPr>
        <w:t>SUJETO</w:t>
      </w:r>
      <w:r w:rsidR="00312928">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312928">
        <w:rPr>
          <w:rFonts w:ascii="Palatino Linotype" w:hAnsi="Palatino Linotype"/>
        </w:rPr>
        <w:t xml:space="preserve"> </w:t>
      </w:r>
      <w:r w:rsidRPr="00E25F17">
        <w:rPr>
          <w:rFonts w:ascii="Palatino Linotype" w:hAnsi="Palatino Linotype"/>
        </w:rPr>
        <w:t>se</w:t>
      </w:r>
      <w:r w:rsidR="00312928">
        <w:rPr>
          <w:rFonts w:ascii="Palatino Linotype" w:hAnsi="Palatino Linotype"/>
        </w:rPr>
        <w:t xml:space="preserve"> </w:t>
      </w:r>
      <w:r w:rsidRPr="00E25F17">
        <w:rPr>
          <w:rFonts w:ascii="Palatino Linotype" w:hAnsi="Palatino Linotype"/>
        </w:rPr>
        <w:t>procede</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dictar</w:t>
      </w:r>
      <w:r w:rsidR="00312928">
        <w:rPr>
          <w:rFonts w:ascii="Palatino Linotype" w:hAnsi="Palatino Linotype"/>
        </w:rPr>
        <w:t xml:space="preserve"> </w:t>
      </w:r>
      <w:r w:rsidRPr="00E25F17">
        <w:rPr>
          <w:rFonts w:ascii="Palatino Linotype" w:hAnsi="Palatino Linotype"/>
        </w:rPr>
        <w:t>la</w:t>
      </w:r>
      <w:r w:rsidR="00312928">
        <w:rPr>
          <w:rFonts w:ascii="Palatino Linotype" w:hAnsi="Palatino Linotype"/>
        </w:rPr>
        <w:t xml:space="preserve"> </w:t>
      </w:r>
      <w:r w:rsidRPr="00E25F17">
        <w:rPr>
          <w:rFonts w:ascii="Palatino Linotype" w:hAnsi="Palatino Linotype"/>
        </w:rPr>
        <w:t>presente</w:t>
      </w:r>
      <w:r w:rsidR="00312928">
        <w:rPr>
          <w:rFonts w:ascii="Palatino Linotype" w:hAnsi="Palatino Linotype"/>
        </w:rPr>
        <w:t xml:space="preserve"> </w:t>
      </w:r>
      <w:r w:rsidRPr="00E25F17">
        <w:rPr>
          <w:rFonts w:ascii="Palatino Linotype" w:hAnsi="Palatino Linotype"/>
        </w:rPr>
        <w:t>resolución</w:t>
      </w:r>
      <w:r w:rsidR="00312928">
        <w:rPr>
          <w:rFonts w:ascii="Palatino Linotype" w:hAnsi="Palatino Linotype"/>
        </w:rPr>
        <w:t xml:space="preserve"> </w:t>
      </w:r>
      <w:r w:rsidRPr="00E25F17">
        <w:rPr>
          <w:rFonts w:ascii="Palatino Linotype" w:hAnsi="Palatino Linotype"/>
        </w:rPr>
        <w:t>con</w:t>
      </w:r>
      <w:r w:rsidR="00312928">
        <w:rPr>
          <w:rFonts w:ascii="Palatino Linotype" w:hAnsi="Palatino Linotype"/>
        </w:rPr>
        <w:t xml:space="preserve"> </w:t>
      </w:r>
      <w:r w:rsidRPr="00E25F17">
        <w:rPr>
          <w:rFonts w:ascii="Palatino Linotype" w:hAnsi="Palatino Linotype"/>
        </w:rPr>
        <w:t>base</w:t>
      </w:r>
      <w:r w:rsidR="00312928">
        <w:rPr>
          <w:rFonts w:ascii="Palatino Linotype" w:hAnsi="Palatino Linotype"/>
        </w:rPr>
        <w:t xml:space="preserve"> </w:t>
      </w: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rPr>
        <w:t>lo</w:t>
      </w:r>
      <w:r w:rsidR="00312928">
        <w:rPr>
          <w:rFonts w:ascii="Palatino Linotype" w:hAnsi="Palatino Linotype"/>
        </w:rPr>
        <w:t xml:space="preserve"> </w:t>
      </w:r>
      <w:r w:rsidRPr="00E25F17">
        <w:rPr>
          <w:rFonts w:ascii="Palatino Linotype" w:hAnsi="Palatino Linotype"/>
        </w:rPr>
        <w:t>siguiente:</w:t>
      </w:r>
      <w:r w:rsidR="00312928">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C61BB9" w:rsidRDefault="00A327E0" w:rsidP="009E16FC">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cs="Arial"/>
        </w:rPr>
        <w:t>fecha</w:t>
      </w:r>
      <w:r w:rsidR="00312928">
        <w:rPr>
          <w:rFonts w:ascii="Palatino Linotype" w:hAnsi="Palatino Linotype" w:cs="Arial"/>
        </w:rPr>
        <w:t xml:space="preserve"> </w:t>
      </w:r>
      <w:r w:rsidR="009E16FC">
        <w:rPr>
          <w:rFonts w:ascii="Palatino Linotype" w:hAnsi="Palatino Linotype" w:cs="Arial"/>
        </w:rPr>
        <w:t>tres de diciembre</w:t>
      </w:r>
      <w:r w:rsidR="00312928">
        <w:rPr>
          <w:rFonts w:ascii="Palatino Linotype" w:hAnsi="Palatino Linotype"/>
        </w:rPr>
        <w:t xml:space="preserve"> </w:t>
      </w:r>
      <w:r w:rsidR="00693255" w:rsidRPr="00E25F17">
        <w:rPr>
          <w:rFonts w:ascii="Palatino Linotype" w:hAnsi="Palatino Linotype"/>
        </w:rPr>
        <w:t>de</w:t>
      </w:r>
      <w:r w:rsidR="00312928">
        <w:rPr>
          <w:rFonts w:ascii="Palatino Linotype" w:hAnsi="Palatino Linotype"/>
        </w:rPr>
        <w:t xml:space="preserve"> </w:t>
      </w:r>
      <w:r w:rsidR="00693255" w:rsidRPr="00E25F17">
        <w:rPr>
          <w:rFonts w:ascii="Palatino Linotype" w:hAnsi="Palatino Linotype"/>
        </w:rPr>
        <w:t>dos</w:t>
      </w:r>
      <w:r w:rsidR="00312928">
        <w:rPr>
          <w:rFonts w:ascii="Palatino Linotype" w:hAnsi="Palatino Linotype"/>
        </w:rPr>
        <w:t xml:space="preserve"> </w:t>
      </w:r>
      <w:r w:rsidR="00693255" w:rsidRPr="00E25F17">
        <w:rPr>
          <w:rFonts w:ascii="Palatino Linotype" w:hAnsi="Palatino Linotype"/>
        </w:rPr>
        <w:t>mil</w:t>
      </w:r>
      <w:r w:rsidR="00312928">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312928">
        <w:rPr>
          <w:rFonts w:ascii="Palatino Linotype" w:hAnsi="Palatino Linotype"/>
        </w:rPr>
        <w:t xml:space="preserve"> </w:t>
      </w:r>
      <w:r w:rsidR="00AD3764" w:rsidRPr="00E25F17">
        <w:rPr>
          <w:rFonts w:ascii="Palatino Linotype" w:hAnsi="Palatino Linotype" w:cs="Arial"/>
          <w:b/>
        </w:rPr>
        <w:t>EL</w:t>
      </w:r>
      <w:r w:rsidR="00312928">
        <w:rPr>
          <w:rFonts w:ascii="Palatino Linotype" w:hAnsi="Palatino Linotype" w:cs="Arial"/>
          <w:b/>
        </w:rPr>
        <w:t xml:space="preserve"> </w:t>
      </w:r>
      <w:r w:rsidR="00AD3764" w:rsidRPr="00E25F17">
        <w:rPr>
          <w:rFonts w:ascii="Palatino Linotype" w:hAnsi="Palatino Linotype" w:cs="Arial"/>
          <w:b/>
        </w:rPr>
        <w:t>RECURRENTE</w:t>
      </w:r>
      <w:r w:rsidR="00312928">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través</w:t>
      </w:r>
      <w:r w:rsidR="00312928">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312928">
        <w:rPr>
          <w:rFonts w:ascii="Palatino Linotype" w:hAnsi="Palatino Linotype"/>
        </w:rPr>
        <w:t xml:space="preserve"> </w:t>
      </w:r>
      <w:r w:rsidRPr="00E25F17">
        <w:rPr>
          <w:rFonts w:ascii="Palatino Linotype" w:hAnsi="Palatino Linotype" w:cs="Arial"/>
        </w:rPr>
        <w:t>Sistema</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Acceso</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la</w:t>
      </w:r>
      <w:r w:rsidR="00312928">
        <w:rPr>
          <w:rFonts w:ascii="Palatino Linotype" w:hAnsi="Palatino Linotype"/>
        </w:rPr>
        <w:t xml:space="preserve"> </w:t>
      </w:r>
      <w:r w:rsidRPr="00E25F17">
        <w:rPr>
          <w:rFonts w:ascii="Palatino Linotype" w:hAnsi="Palatino Linotype"/>
        </w:rPr>
        <w:t>Información</w:t>
      </w:r>
      <w:r w:rsidR="00312928">
        <w:rPr>
          <w:rFonts w:ascii="Palatino Linotype" w:hAnsi="Palatino Linotype"/>
        </w:rPr>
        <w:t xml:space="preserve"> </w:t>
      </w:r>
      <w:r w:rsidRPr="00E25F17">
        <w:rPr>
          <w:rFonts w:ascii="Palatino Linotype" w:hAnsi="Palatino Linotype"/>
        </w:rPr>
        <w:t>Mexiquense,</w:t>
      </w:r>
      <w:r w:rsidR="00312928">
        <w:rPr>
          <w:rFonts w:ascii="Palatino Linotype" w:hAnsi="Palatino Linotype"/>
        </w:rPr>
        <w:t xml:space="preserve"> </w:t>
      </w:r>
      <w:r w:rsidRPr="00E25F17">
        <w:rPr>
          <w:rFonts w:ascii="Palatino Linotype" w:hAnsi="Palatino Linotype"/>
        </w:rPr>
        <w:t>en</w:t>
      </w:r>
      <w:r w:rsidR="00312928">
        <w:rPr>
          <w:rFonts w:ascii="Palatino Linotype" w:hAnsi="Palatino Linotype"/>
        </w:rPr>
        <w:t xml:space="preserve"> </w:t>
      </w:r>
      <w:r w:rsidRPr="00E25F17">
        <w:rPr>
          <w:rFonts w:ascii="Palatino Linotype" w:hAnsi="Palatino Linotype"/>
        </w:rPr>
        <w:t>lo</w:t>
      </w:r>
      <w:r w:rsidR="00312928">
        <w:rPr>
          <w:rFonts w:ascii="Palatino Linotype" w:hAnsi="Palatino Linotype"/>
        </w:rPr>
        <w:t xml:space="preserve"> </w:t>
      </w:r>
      <w:r w:rsidRPr="00E25F17">
        <w:rPr>
          <w:rFonts w:ascii="Palatino Linotype" w:hAnsi="Palatino Linotype"/>
        </w:rPr>
        <w:t>subsecuente</w:t>
      </w:r>
      <w:r w:rsidR="00312928">
        <w:rPr>
          <w:rFonts w:ascii="Palatino Linotype" w:hAnsi="Palatino Linotype"/>
        </w:rPr>
        <w:t xml:space="preserve"> </w:t>
      </w:r>
      <w:r w:rsidRPr="00E25F17">
        <w:rPr>
          <w:rFonts w:ascii="Palatino Linotype" w:hAnsi="Palatino Linotype"/>
          <w:b/>
        </w:rPr>
        <w:t>EL</w:t>
      </w:r>
      <w:r w:rsidR="00312928">
        <w:rPr>
          <w:rFonts w:ascii="Palatino Linotype" w:hAnsi="Palatino Linotype"/>
          <w:b/>
        </w:rPr>
        <w:t xml:space="preserve"> </w:t>
      </w:r>
      <w:r w:rsidRPr="00E25F17">
        <w:rPr>
          <w:rFonts w:ascii="Palatino Linotype" w:hAnsi="Palatino Linotype"/>
          <w:b/>
        </w:rPr>
        <w:t>SAIMEX</w:t>
      </w:r>
      <w:r w:rsidR="00312928">
        <w:rPr>
          <w:rFonts w:ascii="Palatino Linotype" w:hAnsi="Palatino Linotype"/>
        </w:rPr>
        <w:t xml:space="preserve"> </w:t>
      </w:r>
      <w:r w:rsidRPr="00E25F17">
        <w:rPr>
          <w:rFonts w:ascii="Palatino Linotype" w:hAnsi="Palatino Linotype"/>
        </w:rPr>
        <w:t>ante</w:t>
      </w:r>
      <w:r w:rsidR="00312928">
        <w:rPr>
          <w:rFonts w:ascii="Palatino Linotype" w:hAnsi="Palatino Linotype"/>
        </w:rPr>
        <w:t xml:space="preserve"> </w:t>
      </w:r>
      <w:r w:rsidRPr="00E25F17">
        <w:rPr>
          <w:rFonts w:ascii="Palatino Linotype" w:hAnsi="Palatino Linotype"/>
          <w:b/>
        </w:rPr>
        <w:t>EL</w:t>
      </w:r>
      <w:r w:rsidR="00312928">
        <w:rPr>
          <w:rFonts w:ascii="Palatino Linotype" w:hAnsi="Palatino Linotype"/>
          <w:b/>
        </w:rPr>
        <w:t xml:space="preserve"> </w:t>
      </w:r>
      <w:r w:rsidRPr="00E25F17">
        <w:rPr>
          <w:rFonts w:ascii="Palatino Linotype" w:hAnsi="Palatino Linotype"/>
          <w:b/>
        </w:rPr>
        <w:t>SUJETO</w:t>
      </w:r>
      <w:r w:rsidR="00312928">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312928">
        <w:rPr>
          <w:rFonts w:ascii="Palatino Linotype" w:hAnsi="Palatino Linotype"/>
        </w:rPr>
        <w:t xml:space="preserve"> </w:t>
      </w:r>
      <w:r w:rsidRPr="00E25F17">
        <w:rPr>
          <w:rFonts w:ascii="Palatino Linotype" w:hAnsi="Palatino Linotype"/>
        </w:rPr>
        <w:t>la</w:t>
      </w:r>
      <w:r w:rsidR="00307FD8">
        <w:rPr>
          <w:rFonts w:ascii="Palatino Linotype" w:hAnsi="Palatino Linotype"/>
        </w:rPr>
        <w:t>s</w:t>
      </w:r>
      <w:r w:rsidR="00312928">
        <w:rPr>
          <w:rFonts w:ascii="Palatino Linotype" w:hAnsi="Palatino Linotype"/>
        </w:rPr>
        <w:t xml:space="preserve"> </w:t>
      </w:r>
      <w:r w:rsidRPr="00E25F17">
        <w:rPr>
          <w:rFonts w:ascii="Palatino Linotype" w:hAnsi="Palatino Linotype"/>
        </w:rPr>
        <w:t>solicitud</w:t>
      </w:r>
      <w:r w:rsidR="00307FD8">
        <w:rPr>
          <w:rFonts w:ascii="Palatino Linotype" w:hAnsi="Palatino Linotype"/>
        </w:rPr>
        <w:t>es</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acceso</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la</w:t>
      </w:r>
      <w:r w:rsidR="00312928">
        <w:rPr>
          <w:rFonts w:ascii="Palatino Linotype" w:hAnsi="Palatino Linotype"/>
        </w:rPr>
        <w:t xml:space="preserve"> </w:t>
      </w:r>
      <w:r w:rsidRPr="00E25F17">
        <w:rPr>
          <w:rFonts w:ascii="Palatino Linotype" w:hAnsi="Palatino Linotype"/>
        </w:rPr>
        <w:t>información</w:t>
      </w:r>
      <w:r w:rsidR="00312928">
        <w:rPr>
          <w:rFonts w:ascii="Palatino Linotype" w:hAnsi="Palatino Linotype"/>
        </w:rPr>
        <w:t xml:space="preserve"> </w:t>
      </w:r>
      <w:r w:rsidRPr="00E25F17">
        <w:rPr>
          <w:rFonts w:ascii="Palatino Linotype" w:hAnsi="Palatino Linotype"/>
        </w:rPr>
        <w:t>pública,</w:t>
      </w:r>
      <w:r w:rsidR="00312928">
        <w:rPr>
          <w:rFonts w:ascii="Palatino Linotype" w:hAnsi="Palatino Linotype"/>
        </w:rPr>
        <w:t xml:space="preserve"> </w:t>
      </w:r>
      <w:r w:rsidR="00345471" w:rsidRPr="00E25F17">
        <w:rPr>
          <w:rFonts w:ascii="Palatino Linotype" w:hAnsi="Palatino Linotype"/>
        </w:rPr>
        <w:t>a</w:t>
      </w:r>
      <w:r w:rsidR="00312928">
        <w:rPr>
          <w:rFonts w:ascii="Palatino Linotype" w:hAnsi="Palatino Linotype"/>
        </w:rPr>
        <w:t xml:space="preserve"> </w:t>
      </w:r>
      <w:r w:rsidR="00345471" w:rsidRPr="00E25F17">
        <w:rPr>
          <w:rFonts w:ascii="Palatino Linotype" w:hAnsi="Palatino Linotype"/>
        </w:rPr>
        <w:t>la</w:t>
      </w:r>
      <w:r w:rsidR="00307FD8">
        <w:rPr>
          <w:rFonts w:ascii="Palatino Linotype" w:hAnsi="Palatino Linotype"/>
        </w:rPr>
        <w:t>s</w:t>
      </w:r>
      <w:r w:rsidR="00312928">
        <w:rPr>
          <w:rFonts w:ascii="Palatino Linotype" w:hAnsi="Palatino Linotype"/>
        </w:rPr>
        <w:t xml:space="preserve"> </w:t>
      </w:r>
      <w:r w:rsidR="00345471" w:rsidRPr="00E25F17">
        <w:rPr>
          <w:rFonts w:ascii="Palatino Linotype" w:hAnsi="Palatino Linotype"/>
        </w:rPr>
        <w:t>que</w:t>
      </w:r>
      <w:r w:rsidR="00312928">
        <w:rPr>
          <w:rFonts w:ascii="Palatino Linotype" w:hAnsi="Palatino Linotype"/>
        </w:rPr>
        <w:t xml:space="preserve"> </w:t>
      </w:r>
      <w:r w:rsidR="00345471" w:rsidRPr="00E25F17">
        <w:rPr>
          <w:rFonts w:ascii="Palatino Linotype" w:hAnsi="Palatino Linotype"/>
        </w:rPr>
        <w:t>se</w:t>
      </w:r>
      <w:r w:rsidR="00312928">
        <w:rPr>
          <w:rFonts w:ascii="Palatino Linotype" w:hAnsi="Palatino Linotype"/>
        </w:rPr>
        <w:t xml:space="preserve"> </w:t>
      </w:r>
      <w:r w:rsidR="00345471" w:rsidRPr="00E25F17">
        <w:rPr>
          <w:rFonts w:ascii="Palatino Linotype" w:hAnsi="Palatino Linotype"/>
        </w:rPr>
        <w:t>le</w:t>
      </w:r>
      <w:r w:rsidR="00307FD8">
        <w:rPr>
          <w:rFonts w:ascii="Palatino Linotype" w:hAnsi="Palatino Linotype"/>
        </w:rPr>
        <w:t>s</w:t>
      </w:r>
      <w:r w:rsidR="00312928">
        <w:rPr>
          <w:rFonts w:ascii="Palatino Linotype" w:hAnsi="Palatino Linotype"/>
        </w:rPr>
        <w:t xml:space="preserve"> </w:t>
      </w:r>
      <w:r w:rsidR="00345471" w:rsidRPr="00E25F17">
        <w:rPr>
          <w:rFonts w:ascii="Palatino Linotype" w:hAnsi="Palatino Linotype"/>
        </w:rPr>
        <w:t>asignó</w:t>
      </w:r>
      <w:r w:rsidR="00312928">
        <w:rPr>
          <w:rFonts w:ascii="Palatino Linotype" w:hAnsi="Palatino Linotype"/>
        </w:rPr>
        <w:t xml:space="preserve"> </w:t>
      </w:r>
      <w:r w:rsidR="00307FD8">
        <w:rPr>
          <w:rFonts w:ascii="Palatino Linotype" w:hAnsi="Palatino Linotype"/>
        </w:rPr>
        <w:t>los</w:t>
      </w:r>
      <w:r w:rsidR="00312928">
        <w:rPr>
          <w:rFonts w:ascii="Palatino Linotype" w:hAnsi="Palatino Linotype"/>
        </w:rPr>
        <w:t xml:space="preserve"> </w:t>
      </w:r>
      <w:r w:rsidR="009E16FC">
        <w:rPr>
          <w:rFonts w:ascii="Palatino Linotype" w:hAnsi="Palatino Linotype"/>
        </w:rPr>
        <w:t xml:space="preserve">números </w:t>
      </w:r>
      <w:r w:rsidR="009E16FC" w:rsidRPr="009E16FC">
        <w:rPr>
          <w:rFonts w:ascii="Palatino Linotype" w:eastAsia="Calibri" w:hAnsi="Palatino Linotype"/>
          <w:b/>
          <w:bCs/>
          <w:spacing w:val="-20"/>
          <w:lang w:eastAsia="en-US"/>
        </w:rPr>
        <w:t xml:space="preserve">00720/ISEM/IP/2019, 00719/ISEM/IP/2019, 00717/ISEM/IP/2019, 00718/ISEM/IP/2019, 00716/ISEM/IP/2019, 00714/ISEM/IP/2019, 00713/ISEM/IP/2019 </w:t>
      </w:r>
      <w:r w:rsidR="009E16FC" w:rsidRPr="009E16FC">
        <w:rPr>
          <w:rFonts w:ascii="Palatino Linotype" w:eastAsia="Calibri" w:hAnsi="Palatino Linotype"/>
          <w:bCs/>
          <w:spacing w:val="-20"/>
          <w:lang w:eastAsia="en-US"/>
        </w:rPr>
        <w:t xml:space="preserve">y </w:t>
      </w:r>
      <w:r w:rsidR="009E16FC" w:rsidRPr="009E16FC">
        <w:rPr>
          <w:rFonts w:ascii="Palatino Linotype" w:eastAsia="Calibri" w:hAnsi="Palatino Linotype"/>
          <w:b/>
          <w:bCs/>
          <w:spacing w:val="-20"/>
          <w:lang w:eastAsia="en-US"/>
        </w:rPr>
        <w:t>00711/ISEM/IP/2019</w:t>
      </w:r>
      <w:r w:rsidR="00345471" w:rsidRPr="009E16FC">
        <w:rPr>
          <w:rFonts w:ascii="Palatino Linotype" w:hAnsi="Palatino Linotype"/>
        </w:rPr>
        <w:t>,</w:t>
      </w:r>
      <w:r w:rsidR="00312928" w:rsidRPr="009E16FC">
        <w:rPr>
          <w:rFonts w:ascii="Palatino Linotype" w:hAnsi="Palatino Linotype"/>
        </w:rPr>
        <w:t xml:space="preserve"> </w:t>
      </w:r>
      <w:r w:rsidR="00002897" w:rsidRPr="009E16FC">
        <w:rPr>
          <w:rFonts w:ascii="Palatino Linotype" w:hAnsi="Palatino Linotype"/>
        </w:rPr>
        <w:t>mediante</w:t>
      </w:r>
      <w:r w:rsidR="00312928" w:rsidRPr="009E16FC">
        <w:rPr>
          <w:rFonts w:ascii="Palatino Linotype" w:hAnsi="Palatino Linotype"/>
        </w:rPr>
        <w:t xml:space="preserve"> </w:t>
      </w:r>
      <w:r w:rsidR="00002897" w:rsidRPr="009E16FC">
        <w:rPr>
          <w:rFonts w:ascii="Palatino Linotype" w:hAnsi="Palatino Linotype"/>
        </w:rPr>
        <w:t>la</w:t>
      </w:r>
      <w:r w:rsidR="00307FD8" w:rsidRPr="009E16FC">
        <w:rPr>
          <w:rFonts w:ascii="Palatino Linotype" w:hAnsi="Palatino Linotype"/>
        </w:rPr>
        <w:t>s</w:t>
      </w:r>
      <w:r w:rsidR="00312928" w:rsidRPr="009E16FC">
        <w:rPr>
          <w:rFonts w:ascii="Palatino Linotype" w:hAnsi="Palatino Linotype"/>
        </w:rPr>
        <w:t xml:space="preserve"> </w:t>
      </w:r>
      <w:r w:rsidR="00002897" w:rsidRPr="009E16FC">
        <w:rPr>
          <w:rFonts w:ascii="Palatino Linotype" w:hAnsi="Palatino Linotype"/>
        </w:rPr>
        <w:t>cual</w:t>
      </w:r>
      <w:r w:rsidR="00307FD8" w:rsidRPr="009E16FC">
        <w:rPr>
          <w:rFonts w:ascii="Palatino Linotype" w:hAnsi="Palatino Linotype"/>
        </w:rPr>
        <w:t>es</w:t>
      </w:r>
      <w:r w:rsidR="00312928" w:rsidRPr="009E16FC">
        <w:rPr>
          <w:rFonts w:ascii="Palatino Linotype" w:hAnsi="Palatino Linotype"/>
        </w:rPr>
        <w:t xml:space="preserve"> </w:t>
      </w:r>
      <w:r w:rsidR="00002897" w:rsidRPr="009E16FC">
        <w:rPr>
          <w:rFonts w:ascii="Palatino Linotype" w:hAnsi="Palatino Linotype"/>
        </w:rPr>
        <w:t>requirió</w:t>
      </w:r>
      <w:r w:rsidR="00312928" w:rsidRPr="009E16FC">
        <w:rPr>
          <w:rFonts w:ascii="Palatino Linotype" w:hAnsi="Palatino Linotype"/>
        </w:rPr>
        <w:t xml:space="preserve"> </w:t>
      </w:r>
      <w:r w:rsidR="006F0894" w:rsidRPr="009E16FC">
        <w:rPr>
          <w:rFonts w:ascii="Palatino Linotype" w:hAnsi="Palatino Linotype"/>
        </w:rPr>
        <w:t>vía</w:t>
      </w:r>
      <w:r w:rsidR="00312928" w:rsidRPr="009E16FC">
        <w:rPr>
          <w:rFonts w:ascii="Palatino Linotype" w:hAnsi="Palatino Linotype"/>
        </w:rPr>
        <w:t xml:space="preserve"> </w:t>
      </w:r>
      <w:r w:rsidR="006F0894" w:rsidRPr="009E16FC">
        <w:rPr>
          <w:rFonts w:ascii="Palatino Linotype" w:hAnsi="Palatino Linotype"/>
          <w:b/>
        </w:rPr>
        <w:t>SAIMEX</w:t>
      </w:r>
      <w:r w:rsidR="006F0894" w:rsidRPr="009E16FC">
        <w:rPr>
          <w:rFonts w:ascii="Palatino Linotype" w:hAnsi="Palatino Linotype"/>
        </w:rPr>
        <w:t>,</w:t>
      </w:r>
      <w:r w:rsidR="00312928" w:rsidRPr="009E16FC">
        <w:rPr>
          <w:rFonts w:ascii="Palatino Linotype" w:hAnsi="Palatino Linotype"/>
        </w:rPr>
        <w:t xml:space="preserve"> </w:t>
      </w:r>
      <w:r w:rsidR="006F0894" w:rsidRPr="009E16FC">
        <w:rPr>
          <w:rFonts w:ascii="Palatino Linotype" w:hAnsi="Palatino Linotype"/>
        </w:rPr>
        <w:t>lo</w:t>
      </w:r>
      <w:r w:rsidR="00312928" w:rsidRPr="009E16FC">
        <w:rPr>
          <w:rFonts w:ascii="Palatino Linotype" w:hAnsi="Palatino Linotype"/>
        </w:rPr>
        <w:t xml:space="preserve"> </w:t>
      </w:r>
      <w:r w:rsidR="006F0894" w:rsidRPr="009E16FC">
        <w:rPr>
          <w:rFonts w:ascii="Palatino Linotype" w:hAnsi="Palatino Linotype"/>
        </w:rPr>
        <w:t>siguiente</w:t>
      </w:r>
      <w:r w:rsidR="00002897" w:rsidRPr="009E16FC">
        <w:rPr>
          <w:rFonts w:ascii="Palatino Linotype" w:hAnsi="Palatino Linotype"/>
        </w:rPr>
        <w:t>:</w:t>
      </w:r>
    </w:p>
    <w:p w:rsidR="00C61BB9" w:rsidRDefault="00C61BB9" w:rsidP="00C61BB9">
      <w:pPr>
        <w:tabs>
          <w:tab w:val="left" w:pos="709"/>
        </w:tabs>
        <w:spacing w:before="100" w:beforeAutospacing="1" w:after="100" w:afterAutospacing="1" w:line="360" w:lineRule="auto"/>
        <w:jc w:val="both"/>
        <w:rPr>
          <w:rFonts w:ascii="Palatino Linotype" w:hAnsi="Palatino Linotype" w:cs="Arial"/>
        </w:rPr>
      </w:pPr>
    </w:p>
    <w:p w:rsidR="00C61BB9" w:rsidRPr="00C61BB9" w:rsidRDefault="00C61BB9" w:rsidP="00C61BB9">
      <w:pPr>
        <w:tabs>
          <w:tab w:val="left" w:pos="709"/>
        </w:tabs>
        <w:spacing w:before="100" w:beforeAutospacing="1" w:after="100" w:afterAutospacing="1" w:line="360" w:lineRule="auto"/>
        <w:jc w:val="both"/>
        <w:rPr>
          <w:rFonts w:ascii="Palatino Linotype" w:hAnsi="Palatino Linotype" w:cs="Arial"/>
        </w:rPr>
      </w:pP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lastRenderedPageBreak/>
        <w:t>00720/ISEM/IP/2019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en la que se basó este Instituto para considerar que el precio al cual fue adjudicado el condón masculino en la licitación pública nacional 44064003-038</w:t>
      </w:r>
      <w:r w:rsidR="002D5FB5">
        <w:rPr>
          <w:rFonts w:ascii="Palatino Linotype" w:hAnsi="Palatino Linotype" w:cs="Arial"/>
          <w:i/>
          <w:sz w:val="22"/>
          <w:szCs w:val="22"/>
        </w:rPr>
        <w:t>-2019, es un precio conveniente</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00719/ISEM/IP/2019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conste los motivos o las razones por las que en la licitación pública nacional 44064003-038-2019 aceptaron una adjudicación de condón masculino a un precio que implica un desfalco de $2´629,630.52 con respecto a la adquisición del 2017</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00717/ISEM/IP/2019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conste cuál es el antecedente de compra que se consideró en la investigación de mercado elaborada para el caso específico de la licitación púb</w:t>
      </w:r>
      <w:r w:rsidR="002D5FB5">
        <w:rPr>
          <w:rFonts w:ascii="Palatino Linotype" w:hAnsi="Palatino Linotype" w:cs="Arial"/>
          <w:i/>
          <w:sz w:val="22"/>
          <w:szCs w:val="22"/>
        </w:rPr>
        <w:t>lica nacional 44064003-038-2019</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00718/ISEM/IP/2019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conste cuál es el antecedente de compra de los insumos que se adquirieron mediante la licitación púb</w:t>
      </w:r>
      <w:r w:rsidR="002D5FB5">
        <w:rPr>
          <w:rFonts w:ascii="Palatino Linotype" w:hAnsi="Palatino Linotype" w:cs="Arial"/>
          <w:i/>
          <w:sz w:val="22"/>
          <w:szCs w:val="22"/>
        </w:rPr>
        <w:t>lica nacional 44064003-038-2019</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00716/ISEM/IP/2019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conste los motivos o las razones por las cuales, en la investigación de mercado que se elaboró para el caso específico de la licitación pública nacional 44064003-038-2019, no fueron invitadas a participar los proveedores que fueron con</w:t>
      </w:r>
      <w:r w:rsidR="002D5FB5">
        <w:rPr>
          <w:rFonts w:ascii="Palatino Linotype" w:hAnsi="Palatino Linotype" w:cs="Arial"/>
          <w:i/>
          <w:sz w:val="22"/>
          <w:szCs w:val="22"/>
        </w:rPr>
        <w:t>tratados en el años 2016 y 2017</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00714/ISEM/IP/2019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las distintas cotizaciones que recibieron por parte de las empresas y/o personas que participaron en la investigación de mercado que se elaboró para el caso específico de la licitación púb</w:t>
      </w:r>
      <w:r w:rsidR="002D5FB5">
        <w:rPr>
          <w:rFonts w:ascii="Palatino Linotype" w:hAnsi="Palatino Linotype" w:cs="Arial"/>
          <w:i/>
          <w:sz w:val="22"/>
          <w:szCs w:val="22"/>
        </w:rPr>
        <w:t>lica nacional 44064003-038-2019</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lastRenderedPageBreak/>
        <w:t>00713/ISEM/IP/2019</w:t>
      </w:r>
    </w:p>
    <w:p w:rsidR="009E16FC" w:rsidRDefault="009E16FC"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consigne y/o evidencie a través de qué medio invitaron a participar a las empresas y/o personas que participaron en la investigación de mercado que se elaboró para el caso específico de la licitación púb</w:t>
      </w:r>
      <w:r w:rsidR="002D5FB5">
        <w:rPr>
          <w:rFonts w:ascii="Palatino Linotype" w:hAnsi="Palatino Linotype" w:cs="Arial"/>
          <w:i/>
          <w:sz w:val="22"/>
          <w:szCs w:val="22"/>
        </w:rPr>
        <w:t>lica nacional 44064003-038-2019</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9E16FC" w:rsidRDefault="009E16FC" w:rsidP="009E16FC">
      <w:pPr>
        <w:spacing w:before="100" w:beforeAutospacing="1" w:after="100" w:afterAutospacing="1"/>
        <w:ind w:right="709"/>
        <w:jc w:val="both"/>
        <w:rPr>
          <w:rFonts w:ascii="Palatino Linotype" w:hAnsi="Palatino Linotype" w:cs="Arial"/>
          <w:i/>
          <w:sz w:val="22"/>
          <w:szCs w:val="22"/>
        </w:rPr>
      </w:pPr>
      <w:r w:rsidRPr="009E16FC">
        <w:rPr>
          <w:rFonts w:ascii="Palatino Linotype" w:eastAsia="Calibri" w:hAnsi="Palatino Linotype"/>
          <w:b/>
          <w:bCs/>
          <w:spacing w:val="-20"/>
          <w:lang w:eastAsia="en-US"/>
        </w:rPr>
        <w:t>00711/ISEM/IP/2019</w:t>
      </w:r>
      <w:r w:rsidRPr="00E25F17">
        <w:rPr>
          <w:rFonts w:ascii="Palatino Linotype" w:hAnsi="Palatino Linotype" w:cs="Arial"/>
          <w:i/>
          <w:sz w:val="22"/>
          <w:szCs w:val="22"/>
        </w:rPr>
        <w:t xml:space="preserve"> </w:t>
      </w:r>
    </w:p>
    <w:p w:rsidR="00A327E0" w:rsidRDefault="00A327E0" w:rsidP="009E16FC">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5FB5" w:rsidRPr="002D5FB5">
        <w:rPr>
          <w:rFonts w:ascii="Palatino Linotype" w:hAnsi="Palatino Linotype" w:cs="Arial"/>
          <w:i/>
          <w:sz w:val="22"/>
          <w:szCs w:val="22"/>
        </w:rPr>
        <w:t>Se solicita al ISEM la información documental que conste el nombre de las empresas y/o personas a las que se les invitó a participar en la investigación de mercado que se elaboró para el caso específico de la licitación púb</w:t>
      </w:r>
      <w:r w:rsidR="002D5FB5">
        <w:rPr>
          <w:rFonts w:ascii="Palatino Linotype" w:hAnsi="Palatino Linotype" w:cs="Arial"/>
          <w:i/>
          <w:sz w:val="22"/>
          <w:szCs w:val="22"/>
        </w:rPr>
        <w:t>lica nacional 44064003-038-2019</w:t>
      </w:r>
      <w:r w:rsidR="00307FD8" w:rsidRPr="00307FD8">
        <w:rPr>
          <w:rFonts w:ascii="Palatino Linotype" w:hAnsi="Palatino Linotype" w:cs="Arial"/>
          <w:i/>
          <w:sz w:val="22"/>
          <w:szCs w:val="22"/>
        </w:rPr>
        <w:t>.</w:t>
      </w:r>
      <w:r w:rsidRPr="00E25F17">
        <w:rPr>
          <w:rFonts w:ascii="Palatino Linotype" w:hAnsi="Palatino Linotype" w:cs="Arial"/>
          <w:i/>
          <w:sz w:val="22"/>
          <w:szCs w:val="22"/>
        </w:rPr>
        <w:t>”</w:t>
      </w:r>
      <w:r w:rsidR="00312928">
        <w:rPr>
          <w:rFonts w:ascii="Palatino Linotype" w:hAnsi="Palatino Linotype" w:cs="Arial"/>
          <w:i/>
          <w:sz w:val="22"/>
          <w:szCs w:val="22"/>
        </w:rPr>
        <w:t xml:space="preserve"> </w:t>
      </w:r>
      <w:r w:rsidRPr="00E25F17">
        <w:rPr>
          <w:rFonts w:ascii="Palatino Linotype" w:hAnsi="Palatino Linotype"/>
          <w:sz w:val="22"/>
          <w:szCs w:val="22"/>
        </w:rPr>
        <w:t>(Sic)</w:t>
      </w:r>
    </w:p>
    <w:p w:rsidR="009B05C4" w:rsidRPr="006710E6" w:rsidRDefault="009B05C4" w:rsidP="00392567">
      <w:pPr>
        <w:pStyle w:val="Prrafodelista"/>
        <w:numPr>
          <w:ilvl w:val="0"/>
          <w:numId w:val="6"/>
        </w:numPr>
        <w:spacing w:before="240" w:after="240" w:line="360" w:lineRule="auto"/>
        <w:ind w:left="0" w:firstLine="0"/>
        <w:jc w:val="both"/>
        <w:rPr>
          <w:rFonts w:ascii="Palatino Linotype" w:hAnsi="Palatino Linotype"/>
          <w:sz w:val="22"/>
          <w:szCs w:val="22"/>
        </w:rPr>
      </w:pPr>
      <w:bookmarkStart w:id="1" w:name="_Ref516764469"/>
      <w:bookmarkStart w:id="2" w:name="_Ref531692384"/>
      <w:r w:rsidRPr="009B05C4">
        <w:rPr>
          <w:rFonts w:ascii="Palatino Linotype" w:hAnsi="Palatino Linotype" w:cs="Arial"/>
          <w:szCs w:val="20"/>
        </w:rPr>
        <w:t>De</w:t>
      </w:r>
      <w:r w:rsidR="00312928">
        <w:rPr>
          <w:rFonts w:ascii="Palatino Linotype" w:hAnsi="Palatino Linotype" w:cs="Arial"/>
          <w:szCs w:val="20"/>
        </w:rPr>
        <w:t xml:space="preserve"> </w:t>
      </w:r>
      <w:r w:rsidRPr="009B05C4">
        <w:rPr>
          <w:rFonts w:ascii="Palatino Linotype" w:hAnsi="Palatino Linotype" w:cs="Arial"/>
          <w:szCs w:val="20"/>
        </w:rPr>
        <w:t>las</w:t>
      </w:r>
      <w:r w:rsidR="00312928">
        <w:rPr>
          <w:rFonts w:ascii="Palatino Linotype" w:hAnsi="Palatino Linotype" w:cs="Arial"/>
          <w:szCs w:val="20"/>
        </w:rPr>
        <w:t xml:space="preserve"> </w:t>
      </w:r>
      <w:r w:rsidRPr="009B05C4">
        <w:rPr>
          <w:rFonts w:ascii="Palatino Linotype" w:hAnsi="Palatino Linotype" w:cs="Arial"/>
          <w:szCs w:val="20"/>
        </w:rPr>
        <w:t>constancias</w:t>
      </w:r>
      <w:r w:rsidR="00312928">
        <w:rPr>
          <w:rFonts w:ascii="Palatino Linotype" w:hAnsi="Palatino Linotype" w:cs="Arial"/>
          <w:szCs w:val="20"/>
        </w:rPr>
        <w:t xml:space="preserve"> </w:t>
      </w:r>
      <w:r w:rsidRPr="009B05C4">
        <w:rPr>
          <w:rFonts w:ascii="Palatino Linotype" w:hAnsi="Palatino Linotype" w:cs="Arial"/>
          <w:szCs w:val="20"/>
        </w:rPr>
        <w:t>que</w:t>
      </w:r>
      <w:r w:rsidR="00312928">
        <w:rPr>
          <w:rFonts w:ascii="Palatino Linotype" w:hAnsi="Palatino Linotype" w:cs="Arial"/>
          <w:szCs w:val="20"/>
        </w:rPr>
        <w:t xml:space="preserve"> </w:t>
      </w:r>
      <w:r w:rsidRPr="009B05C4">
        <w:rPr>
          <w:rFonts w:ascii="Palatino Linotype" w:hAnsi="Palatino Linotype" w:cs="Arial"/>
          <w:szCs w:val="20"/>
        </w:rPr>
        <w:t>obran</w:t>
      </w:r>
      <w:r w:rsidR="00312928">
        <w:rPr>
          <w:rFonts w:ascii="Palatino Linotype" w:hAnsi="Palatino Linotype" w:cs="Arial"/>
          <w:szCs w:val="20"/>
        </w:rPr>
        <w:t xml:space="preserve"> </w:t>
      </w:r>
      <w:r w:rsidRPr="009B05C4">
        <w:rPr>
          <w:rFonts w:ascii="Palatino Linotype" w:hAnsi="Palatino Linotype" w:cs="Arial"/>
          <w:szCs w:val="20"/>
        </w:rPr>
        <w:t>en</w:t>
      </w:r>
      <w:r w:rsidR="00312928">
        <w:rPr>
          <w:rFonts w:ascii="Palatino Linotype" w:hAnsi="Palatino Linotype" w:cs="Arial"/>
          <w:szCs w:val="20"/>
        </w:rPr>
        <w:t xml:space="preserve"> </w:t>
      </w:r>
      <w:r>
        <w:rPr>
          <w:rFonts w:ascii="Palatino Linotype" w:hAnsi="Palatino Linotype" w:cs="Arial"/>
          <w:szCs w:val="20"/>
        </w:rPr>
        <w:t>los</w:t>
      </w:r>
      <w:r w:rsidR="00312928">
        <w:rPr>
          <w:rFonts w:ascii="Palatino Linotype" w:hAnsi="Palatino Linotype" w:cs="Arial"/>
          <w:szCs w:val="20"/>
        </w:rPr>
        <w:t xml:space="preserve"> </w:t>
      </w:r>
      <w:r w:rsidRPr="009B05C4">
        <w:rPr>
          <w:rFonts w:ascii="Palatino Linotype" w:hAnsi="Palatino Linotype" w:cs="Arial"/>
          <w:szCs w:val="20"/>
        </w:rPr>
        <w:t>expediente</w:t>
      </w:r>
      <w:r>
        <w:rPr>
          <w:rFonts w:ascii="Palatino Linotype" w:hAnsi="Palatino Linotype" w:cs="Arial"/>
          <w:szCs w:val="20"/>
        </w:rPr>
        <w:t>s</w:t>
      </w:r>
      <w:r w:rsidR="00312928">
        <w:rPr>
          <w:rFonts w:ascii="Palatino Linotype" w:hAnsi="Palatino Linotype" w:cs="Arial"/>
          <w:szCs w:val="20"/>
        </w:rPr>
        <w:t xml:space="preserve"> </w:t>
      </w:r>
      <w:r w:rsidRPr="009B05C4">
        <w:rPr>
          <w:rFonts w:ascii="Palatino Linotype" w:hAnsi="Palatino Linotype" w:cs="Arial"/>
          <w:szCs w:val="20"/>
        </w:rPr>
        <w:t>electrónico</w:t>
      </w:r>
      <w:r>
        <w:rPr>
          <w:rFonts w:ascii="Palatino Linotype" w:hAnsi="Palatino Linotype" w:cs="Arial"/>
          <w:szCs w:val="20"/>
        </w:rPr>
        <w:t>s</w:t>
      </w:r>
      <w:r w:rsidR="00312928">
        <w:rPr>
          <w:rFonts w:ascii="Palatino Linotype" w:hAnsi="Palatino Linotype" w:cs="Arial"/>
          <w:szCs w:val="20"/>
        </w:rPr>
        <w:t xml:space="preserve"> </w:t>
      </w:r>
      <w:r w:rsidRPr="009B05C4">
        <w:rPr>
          <w:rFonts w:ascii="Palatino Linotype" w:hAnsi="Palatino Linotype" w:cs="Arial"/>
          <w:szCs w:val="20"/>
        </w:rPr>
        <w:t>del</w:t>
      </w:r>
      <w:r w:rsidR="00312928">
        <w:rPr>
          <w:rFonts w:ascii="Palatino Linotype" w:hAnsi="Palatino Linotype" w:cs="Arial"/>
          <w:szCs w:val="20"/>
        </w:rPr>
        <w:t xml:space="preserve"> </w:t>
      </w:r>
      <w:r w:rsidRPr="009B05C4">
        <w:rPr>
          <w:rFonts w:ascii="Palatino Linotype" w:hAnsi="Palatino Linotype" w:cs="Arial"/>
          <w:b/>
          <w:szCs w:val="20"/>
        </w:rPr>
        <w:t>SAIMEX</w:t>
      </w:r>
      <w:r w:rsidRPr="009B05C4">
        <w:rPr>
          <w:rFonts w:ascii="Palatino Linotype" w:hAnsi="Palatino Linotype" w:cs="Arial"/>
          <w:szCs w:val="20"/>
        </w:rPr>
        <w:t>,</w:t>
      </w:r>
      <w:r w:rsidR="00312928">
        <w:rPr>
          <w:rFonts w:ascii="Palatino Linotype" w:hAnsi="Palatino Linotype" w:cs="Arial"/>
          <w:szCs w:val="20"/>
        </w:rPr>
        <w:t xml:space="preserve"> </w:t>
      </w:r>
      <w:r w:rsidRPr="009B05C4">
        <w:rPr>
          <w:rFonts w:ascii="Palatino Linotype" w:hAnsi="Palatino Linotype" w:cs="Arial"/>
          <w:szCs w:val="20"/>
        </w:rPr>
        <w:t>en</w:t>
      </w:r>
      <w:r w:rsidR="00312928">
        <w:rPr>
          <w:rFonts w:ascii="Palatino Linotype" w:hAnsi="Palatino Linotype" w:cs="Arial"/>
          <w:szCs w:val="20"/>
        </w:rPr>
        <w:t xml:space="preserve"> </w:t>
      </w:r>
      <w:r w:rsidRPr="009B05C4">
        <w:rPr>
          <w:rFonts w:ascii="Palatino Linotype" w:hAnsi="Palatino Linotype" w:cs="Arial"/>
          <w:szCs w:val="20"/>
        </w:rPr>
        <w:t>fecha</w:t>
      </w:r>
      <w:r w:rsidR="00392567">
        <w:rPr>
          <w:rFonts w:ascii="Palatino Linotype" w:hAnsi="Palatino Linotype" w:cs="Arial"/>
          <w:szCs w:val="20"/>
        </w:rPr>
        <w:t xml:space="preserve"> diez de diciembre</w:t>
      </w:r>
      <w:r w:rsidR="00312928">
        <w:rPr>
          <w:rFonts w:ascii="Palatino Linotype" w:hAnsi="Palatino Linotype" w:cs="Arial"/>
          <w:szCs w:val="20"/>
        </w:rPr>
        <w:t xml:space="preserve"> </w:t>
      </w:r>
      <w:r>
        <w:rPr>
          <w:rFonts w:ascii="Palatino Linotype" w:hAnsi="Palatino Linotype" w:cs="Arial"/>
          <w:szCs w:val="20"/>
        </w:rPr>
        <w:t>de</w:t>
      </w:r>
      <w:r w:rsidR="00312928">
        <w:rPr>
          <w:rFonts w:ascii="Palatino Linotype" w:hAnsi="Palatino Linotype" w:cs="Arial"/>
          <w:szCs w:val="20"/>
        </w:rPr>
        <w:t xml:space="preserve"> </w:t>
      </w:r>
      <w:r>
        <w:rPr>
          <w:rFonts w:ascii="Palatino Linotype" w:hAnsi="Palatino Linotype" w:cs="Arial"/>
          <w:szCs w:val="20"/>
        </w:rPr>
        <w:t>dos</w:t>
      </w:r>
      <w:r w:rsidR="00312928">
        <w:rPr>
          <w:rFonts w:ascii="Palatino Linotype" w:hAnsi="Palatino Linotype" w:cs="Arial"/>
          <w:szCs w:val="20"/>
        </w:rPr>
        <w:t xml:space="preserve"> </w:t>
      </w:r>
      <w:r>
        <w:rPr>
          <w:rFonts w:ascii="Palatino Linotype" w:hAnsi="Palatino Linotype" w:cs="Arial"/>
          <w:szCs w:val="20"/>
        </w:rPr>
        <w:t>mil</w:t>
      </w:r>
      <w:r w:rsidR="00312928">
        <w:rPr>
          <w:rFonts w:ascii="Palatino Linotype" w:hAnsi="Palatino Linotype" w:cs="Arial"/>
          <w:szCs w:val="20"/>
        </w:rPr>
        <w:t xml:space="preserve"> </w:t>
      </w:r>
      <w:r>
        <w:rPr>
          <w:rFonts w:ascii="Palatino Linotype" w:hAnsi="Palatino Linotype" w:cs="Arial"/>
          <w:szCs w:val="20"/>
        </w:rPr>
        <w:t>diecinueve,</w:t>
      </w:r>
      <w:r w:rsidR="00312928">
        <w:rPr>
          <w:rFonts w:ascii="Palatino Linotype" w:hAnsi="Palatino Linotype" w:cs="Arial"/>
          <w:szCs w:val="20"/>
        </w:rPr>
        <w:t xml:space="preserve"> </w:t>
      </w:r>
      <w:r w:rsidRPr="009B05C4">
        <w:rPr>
          <w:rFonts w:ascii="Palatino Linotype" w:hAnsi="Palatino Linotype" w:cs="Arial"/>
          <w:b/>
          <w:szCs w:val="20"/>
        </w:rPr>
        <w:t>EL</w:t>
      </w:r>
      <w:r w:rsidR="00312928">
        <w:rPr>
          <w:rFonts w:ascii="Palatino Linotype" w:hAnsi="Palatino Linotype" w:cs="Arial"/>
          <w:b/>
          <w:szCs w:val="20"/>
        </w:rPr>
        <w:t xml:space="preserve"> </w:t>
      </w:r>
      <w:r w:rsidRPr="009B05C4">
        <w:rPr>
          <w:rFonts w:ascii="Palatino Linotype" w:hAnsi="Palatino Linotype" w:cs="Arial"/>
          <w:b/>
          <w:szCs w:val="20"/>
        </w:rPr>
        <w:t>SUJETO</w:t>
      </w:r>
      <w:r w:rsidR="00312928">
        <w:rPr>
          <w:rFonts w:ascii="Palatino Linotype" w:hAnsi="Palatino Linotype" w:cs="Arial"/>
          <w:b/>
          <w:szCs w:val="20"/>
        </w:rPr>
        <w:t xml:space="preserve"> </w:t>
      </w:r>
      <w:r w:rsidR="00392567">
        <w:rPr>
          <w:rFonts w:ascii="Palatino Linotype" w:hAnsi="Palatino Linotype" w:cs="Arial"/>
          <w:b/>
          <w:szCs w:val="20"/>
        </w:rPr>
        <w:t xml:space="preserve">OBLIGADO </w:t>
      </w:r>
      <w:r w:rsidR="00392567">
        <w:rPr>
          <w:rFonts w:ascii="Palatino Linotype" w:hAnsi="Palatino Linotype" w:cs="Arial"/>
          <w:szCs w:val="20"/>
        </w:rPr>
        <w:t xml:space="preserve">turnó los requerimientos de información a los Servidores Públicos Habilitados que estimó competentes, a fin de </w:t>
      </w:r>
      <w:r w:rsidR="006710E6">
        <w:rPr>
          <w:rFonts w:ascii="Palatino Linotype" w:hAnsi="Palatino Linotype" w:cs="Arial"/>
          <w:szCs w:val="20"/>
        </w:rPr>
        <w:t xml:space="preserve">satisfacer el derecho de acceso a la información del particular; sirve de referencia el contenido del expediente relativo a la solicitud número </w:t>
      </w:r>
      <w:r w:rsidR="006710E6" w:rsidRPr="009E16FC">
        <w:rPr>
          <w:rFonts w:ascii="Palatino Linotype" w:eastAsia="Calibri" w:hAnsi="Palatino Linotype"/>
          <w:b/>
          <w:bCs/>
          <w:spacing w:val="-20"/>
          <w:lang w:eastAsia="en-US"/>
        </w:rPr>
        <w:t>00720/ISEM/IP/2019</w:t>
      </w:r>
      <w:r w:rsidR="006710E6">
        <w:rPr>
          <w:rFonts w:ascii="Palatino Linotype" w:hAnsi="Palatino Linotype" w:cs="Arial"/>
          <w:szCs w:val="20"/>
        </w:rPr>
        <w:t>, a manera ilustrativa:</w:t>
      </w:r>
    </w:p>
    <w:p w:rsidR="006710E6" w:rsidRPr="00E25F17" w:rsidRDefault="006710E6" w:rsidP="006710E6">
      <w:pPr>
        <w:pStyle w:val="Prrafodelista"/>
        <w:spacing w:before="240" w:after="240" w:line="360" w:lineRule="auto"/>
        <w:ind w:left="0"/>
        <w:jc w:val="both"/>
        <w:rPr>
          <w:rFonts w:ascii="Palatino Linotype" w:hAnsi="Palatino Linotype"/>
          <w:sz w:val="22"/>
          <w:szCs w:val="22"/>
        </w:rPr>
      </w:pPr>
      <w:r>
        <w:rPr>
          <w:noProof/>
          <w:lang w:eastAsia="es-MX"/>
        </w:rPr>
        <w:drawing>
          <wp:inline distT="0" distB="0" distL="0" distR="0" wp14:anchorId="3363D615" wp14:editId="1701C257">
            <wp:extent cx="577215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86" t="32177" r="13332" b="56708"/>
                    <a:stretch/>
                  </pic:blipFill>
                  <pic:spPr bwMode="auto">
                    <a:xfrm>
                      <a:off x="0" y="0"/>
                      <a:ext cx="5772150" cy="942975"/>
                    </a:xfrm>
                    <a:prstGeom prst="rect">
                      <a:avLst/>
                    </a:prstGeom>
                    <a:ln>
                      <a:noFill/>
                    </a:ln>
                    <a:extLst>
                      <a:ext uri="{53640926-AAD7-44D8-BBD7-CCE9431645EC}">
                        <a14:shadowObscured xmlns:a14="http://schemas.microsoft.com/office/drawing/2010/main"/>
                      </a:ext>
                    </a:extLst>
                  </pic:spPr>
                </pic:pic>
              </a:graphicData>
            </a:graphic>
          </wp:inline>
        </w:drawing>
      </w:r>
    </w:p>
    <w:p w:rsidR="004D5464"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rPr>
        <w:t>las</w:t>
      </w:r>
      <w:r w:rsidR="00312928">
        <w:rPr>
          <w:rFonts w:ascii="Palatino Linotype" w:hAnsi="Palatino Linotype" w:cs="Arial"/>
        </w:rPr>
        <w:t xml:space="preserve"> </w:t>
      </w:r>
      <w:r w:rsidRPr="00E25F17">
        <w:rPr>
          <w:rFonts w:ascii="Palatino Linotype" w:hAnsi="Palatino Linotype" w:cs="Arial"/>
        </w:rPr>
        <w:t>constancias</w:t>
      </w:r>
      <w:r w:rsidR="00312928">
        <w:rPr>
          <w:rFonts w:ascii="Palatino Linotype" w:hAnsi="Palatino Linotype" w:cs="Arial"/>
        </w:rPr>
        <w:t xml:space="preserve"> </w:t>
      </w:r>
      <w:r w:rsidRPr="00E25F17">
        <w:rPr>
          <w:rFonts w:ascii="Palatino Linotype" w:hAnsi="Palatino Linotype" w:cs="Arial"/>
        </w:rPr>
        <w:t>que</w:t>
      </w:r>
      <w:r w:rsidR="00312928">
        <w:rPr>
          <w:rFonts w:ascii="Palatino Linotype" w:hAnsi="Palatino Linotype" w:cs="Arial"/>
        </w:rPr>
        <w:t xml:space="preserve"> </w:t>
      </w:r>
      <w:r w:rsidRPr="00E25F17">
        <w:rPr>
          <w:rFonts w:ascii="Palatino Linotype" w:hAnsi="Palatino Linotype" w:cs="Arial"/>
        </w:rPr>
        <w:t>integran</w:t>
      </w:r>
      <w:r w:rsidR="00312928">
        <w:rPr>
          <w:rFonts w:ascii="Palatino Linotype" w:hAnsi="Palatino Linotype" w:cs="Arial"/>
        </w:rPr>
        <w:t xml:space="preserve"> </w:t>
      </w:r>
      <w:r w:rsidR="00A01DED">
        <w:rPr>
          <w:rFonts w:ascii="Palatino Linotype" w:hAnsi="Palatino Linotype" w:cs="Arial"/>
        </w:rPr>
        <w:t>los</w:t>
      </w:r>
      <w:r w:rsidR="00312928">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del</w:t>
      </w:r>
      <w:r w:rsidR="00312928">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t>se</w:t>
      </w:r>
      <w:r w:rsidR="00312928">
        <w:rPr>
          <w:rFonts w:ascii="Palatino Linotype" w:hAnsi="Palatino Linotype" w:cs="Arial"/>
        </w:rPr>
        <w:t xml:space="preserve"> </w:t>
      </w:r>
      <w:r w:rsidRPr="00E25F17">
        <w:rPr>
          <w:rFonts w:ascii="Palatino Linotype" w:hAnsi="Palatino Linotype" w:cs="Arial"/>
        </w:rPr>
        <w:t>advierte</w:t>
      </w:r>
      <w:r w:rsidR="00312928">
        <w:rPr>
          <w:rFonts w:ascii="Palatino Linotype" w:hAnsi="Palatino Linotype" w:cs="Arial"/>
        </w:rPr>
        <w:t xml:space="preserve"> </w:t>
      </w:r>
      <w:r w:rsidRPr="00E25F17">
        <w:rPr>
          <w:rFonts w:ascii="Palatino Linotype" w:hAnsi="Palatino Linotype" w:cs="Arial"/>
        </w:rPr>
        <w:t>que</w:t>
      </w:r>
      <w:r w:rsidR="009B05C4">
        <w:rPr>
          <w:rFonts w:ascii="Palatino Linotype" w:hAnsi="Palatino Linotype" w:cs="Arial"/>
        </w:rPr>
        <w:t>,</w:t>
      </w:r>
      <w:r w:rsidR="00312928">
        <w:rPr>
          <w:rFonts w:ascii="Palatino Linotype" w:hAnsi="Palatino Linotype" w:cs="Arial"/>
        </w:rPr>
        <w:t xml:space="preserve"> </w:t>
      </w:r>
      <w:r w:rsidR="009B05C4">
        <w:rPr>
          <w:rFonts w:ascii="Palatino Linotype" w:hAnsi="Palatino Linotype" w:cs="Arial"/>
        </w:rPr>
        <w:t>en</w:t>
      </w:r>
      <w:r w:rsidR="00312928">
        <w:rPr>
          <w:rFonts w:ascii="Palatino Linotype" w:hAnsi="Palatino Linotype" w:cs="Arial"/>
        </w:rPr>
        <w:t xml:space="preserve"> </w:t>
      </w:r>
      <w:r w:rsidR="009B05C4">
        <w:rPr>
          <w:rFonts w:ascii="Palatino Linotype" w:hAnsi="Palatino Linotype" w:cs="Arial"/>
        </w:rPr>
        <w:t>fecha</w:t>
      </w:r>
      <w:r w:rsidR="00312928">
        <w:rPr>
          <w:rFonts w:ascii="Palatino Linotype" w:hAnsi="Palatino Linotype" w:cs="Arial"/>
        </w:rPr>
        <w:t xml:space="preserve"> </w:t>
      </w:r>
      <w:r w:rsidR="006710E6">
        <w:rPr>
          <w:rFonts w:ascii="Palatino Linotype" w:hAnsi="Palatino Linotype" w:cs="Arial"/>
        </w:rPr>
        <w:t>nueve de enero de dos mil veinte</w:t>
      </w:r>
      <w:r w:rsidR="009B05C4">
        <w:rPr>
          <w:rFonts w:ascii="Palatino Linotype" w:hAnsi="Palatino Linotype" w:cs="Arial"/>
        </w:rPr>
        <w:t>,</w:t>
      </w:r>
      <w:r w:rsidR="00312928">
        <w:rPr>
          <w:rFonts w:ascii="Palatino Linotype" w:hAnsi="Palatino Linotype" w:cs="Arial"/>
        </w:rPr>
        <w:t xml:space="preserve"> </w:t>
      </w:r>
      <w:r w:rsidR="00B514DC" w:rsidRPr="00E25F17">
        <w:rPr>
          <w:rFonts w:ascii="Palatino Linotype" w:hAnsi="Palatino Linotype" w:cs="Arial"/>
          <w:b/>
        </w:rPr>
        <w:t>EL</w:t>
      </w:r>
      <w:r w:rsidR="00312928">
        <w:rPr>
          <w:rFonts w:ascii="Palatino Linotype" w:hAnsi="Palatino Linotype" w:cs="Arial"/>
          <w:b/>
        </w:rPr>
        <w:t xml:space="preserve"> </w:t>
      </w:r>
      <w:r w:rsidR="00B514DC" w:rsidRPr="00E25F17">
        <w:rPr>
          <w:rFonts w:ascii="Palatino Linotype" w:hAnsi="Palatino Linotype" w:cs="Arial"/>
          <w:b/>
        </w:rPr>
        <w:t>SUJETO</w:t>
      </w:r>
      <w:r w:rsidR="00312928">
        <w:rPr>
          <w:rFonts w:ascii="Palatino Linotype" w:hAnsi="Palatino Linotype" w:cs="Arial"/>
          <w:b/>
        </w:rPr>
        <w:t xml:space="preserve"> </w:t>
      </w:r>
      <w:r w:rsidR="00B514DC" w:rsidRPr="00E25F17">
        <w:rPr>
          <w:rFonts w:ascii="Palatino Linotype" w:hAnsi="Palatino Linotype" w:cs="Arial"/>
          <w:b/>
        </w:rPr>
        <w:t>OBLIGADO</w:t>
      </w:r>
      <w:r w:rsidR="00312928">
        <w:rPr>
          <w:rFonts w:ascii="Palatino Linotype" w:hAnsi="Palatino Linotype" w:cs="Arial"/>
        </w:rPr>
        <w:t xml:space="preserve"> </w:t>
      </w:r>
      <w:r w:rsidR="00B514DC" w:rsidRPr="00E25F17">
        <w:rPr>
          <w:rFonts w:ascii="Palatino Linotype" w:hAnsi="Palatino Linotype" w:cs="Arial"/>
        </w:rPr>
        <w:t>dio</w:t>
      </w:r>
      <w:r w:rsidR="00312928">
        <w:rPr>
          <w:rFonts w:ascii="Palatino Linotype" w:hAnsi="Palatino Linotype" w:cs="Arial"/>
        </w:rPr>
        <w:t xml:space="preserve"> </w:t>
      </w:r>
      <w:r w:rsidR="00B514DC" w:rsidRPr="00E25F17">
        <w:rPr>
          <w:rFonts w:ascii="Palatino Linotype" w:hAnsi="Palatino Linotype" w:cs="Arial"/>
        </w:rPr>
        <w:t>respuesta</w:t>
      </w:r>
      <w:r w:rsidR="00A01DED">
        <w:rPr>
          <w:rFonts w:ascii="Palatino Linotype" w:hAnsi="Palatino Linotype" w:cs="Arial"/>
        </w:rPr>
        <w:t>s</w:t>
      </w:r>
      <w:r w:rsidR="00312928">
        <w:rPr>
          <w:rFonts w:ascii="Palatino Linotype" w:hAnsi="Palatino Linotype" w:cs="Arial"/>
        </w:rPr>
        <w:t xml:space="preserve"> </w:t>
      </w:r>
      <w:r w:rsidR="00B514DC" w:rsidRPr="00E25F17">
        <w:rPr>
          <w:rFonts w:ascii="Palatino Linotype" w:hAnsi="Palatino Linotype" w:cs="Arial"/>
        </w:rPr>
        <w:t>a</w:t>
      </w:r>
      <w:r w:rsidR="00312928">
        <w:rPr>
          <w:rFonts w:ascii="Palatino Linotype" w:hAnsi="Palatino Linotype" w:cs="Arial"/>
        </w:rPr>
        <w:t xml:space="preserve"> </w:t>
      </w:r>
      <w:r w:rsidR="00B514DC" w:rsidRPr="00E25F17">
        <w:rPr>
          <w:rFonts w:ascii="Palatino Linotype" w:hAnsi="Palatino Linotype" w:cs="Arial"/>
        </w:rPr>
        <w:t>la</w:t>
      </w:r>
      <w:r w:rsidR="00A01DED">
        <w:rPr>
          <w:rFonts w:ascii="Palatino Linotype" w:hAnsi="Palatino Linotype" w:cs="Arial"/>
        </w:rPr>
        <w:t>s</w:t>
      </w:r>
      <w:r w:rsidR="00312928">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A01DED">
        <w:rPr>
          <w:rFonts w:ascii="Palatino Linotype" w:hAnsi="Palatino Linotype" w:cs="Arial"/>
        </w:rPr>
        <w:t>es</w:t>
      </w:r>
      <w:r w:rsidR="00312928">
        <w:rPr>
          <w:rFonts w:ascii="Palatino Linotype" w:hAnsi="Palatino Linotype" w:cs="Arial"/>
        </w:rPr>
        <w:t xml:space="preserve"> </w:t>
      </w:r>
      <w:r w:rsidR="00205629" w:rsidRPr="00E25F17">
        <w:rPr>
          <w:rFonts w:ascii="Palatino Linotype" w:hAnsi="Palatino Linotype" w:cs="Arial"/>
        </w:rPr>
        <w:t>de</w:t>
      </w:r>
      <w:r w:rsidR="00312928">
        <w:rPr>
          <w:rFonts w:ascii="Palatino Linotype" w:hAnsi="Palatino Linotype" w:cs="Arial"/>
        </w:rPr>
        <w:t xml:space="preserve"> </w:t>
      </w:r>
      <w:r w:rsidR="00205629" w:rsidRPr="00E25F17">
        <w:rPr>
          <w:rFonts w:ascii="Palatino Linotype" w:hAnsi="Palatino Linotype" w:cs="Arial"/>
        </w:rPr>
        <w:t>acceso</w:t>
      </w:r>
      <w:r w:rsidR="00312928">
        <w:rPr>
          <w:rFonts w:ascii="Palatino Linotype" w:hAnsi="Palatino Linotype" w:cs="Arial"/>
        </w:rPr>
        <w:t xml:space="preserve"> </w:t>
      </w:r>
      <w:r w:rsidR="00205629" w:rsidRPr="00E25F17">
        <w:rPr>
          <w:rFonts w:ascii="Palatino Linotype" w:hAnsi="Palatino Linotype" w:cs="Arial"/>
        </w:rPr>
        <w:t>a</w:t>
      </w:r>
      <w:r w:rsidR="00312928">
        <w:rPr>
          <w:rFonts w:ascii="Palatino Linotype" w:hAnsi="Palatino Linotype" w:cs="Arial"/>
        </w:rPr>
        <w:t xml:space="preserve"> </w:t>
      </w:r>
      <w:r w:rsidR="00205629" w:rsidRPr="00E25F17">
        <w:rPr>
          <w:rFonts w:ascii="Palatino Linotype" w:hAnsi="Palatino Linotype" w:cs="Arial"/>
        </w:rPr>
        <w:t>la</w:t>
      </w:r>
      <w:r w:rsidR="00312928">
        <w:rPr>
          <w:rFonts w:ascii="Palatino Linotype" w:hAnsi="Palatino Linotype" w:cs="Arial"/>
        </w:rPr>
        <w:t xml:space="preserve"> </w:t>
      </w:r>
      <w:r w:rsidR="00205629" w:rsidRPr="00E25F17">
        <w:rPr>
          <w:rFonts w:ascii="Palatino Linotype" w:hAnsi="Palatino Linotype" w:cs="Arial"/>
        </w:rPr>
        <w:t>información</w:t>
      </w:r>
      <w:r w:rsidR="009B05C4">
        <w:rPr>
          <w:rFonts w:ascii="Palatino Linotype" w:hAnsi="Palatino Linotype" w:cs="Arial"/>
        </w:rPr>
        <w:t>,</w:t>
      </w:r>
      <w:r w:rsidR="00312928">
        <w:rPr>
          <w:rFonts w:ascii="Palatino Linotype" w:hAnsi="Palatino Linotype" w:cs="Arial"/>
        </w:rPr>
        <w:t xml:space="preserve"> </w:t>
      </w:r>
      <w:r w:rsidR="009B05C4">
        <w:rPr>
          <w:rFonts w:ascii="Palatino Linotype" w:hAnsi="Palatino Linotype" w:cs="Arial"/>
        </w:rPr>
        <w:t>en</w:t>
      </w:r>
      <w:r w:rsidR="00312928">
        <w:rPr>
          <w:rFonts w:ascii="Palatino Linotype" w:hAnsi="Palatino Linotype" w:cs="Arial"/>
        </w:rPr>
        <w:t xml:space="preserve"> </w:t>
      </w:r>
      <w:r w:rsidR="009B05C4">
        <w:rPr>
          <w:rFonts w:ascii="Palatino Linotype" w:hAnsi="Palatino Linotype" w:cs="Arial"/>
        </w:rPr>
        <w:t>los</w:t>
      </w:r>
      <w:r w:rsidR="00312928">
        <w:rPr>
          <w:rFonts w:ascii="Palatino Linotype" w:hAnsi="Palatino Linotype" w:cs="Arial"/>
        </w:rPr>
        <w:t xml:space="preserve"> </w:t>
      </w:r>
      <w:r w:rsidR="009B05C4">
        <w:rPr>
          <w:rFonts w:ascii="Palatino Linotype" w:hAnsi="Palatino Linotype" w:cs="Arial"/>
        </w:rPr>
        <w:t>términos</w:t>
      </w:r>
      <w:r w:rsidR="00312928">
        <w:rPr>
          <w:rFonts w:ascii="Palatino Linotype" w:hAnsi="Palatino Linotype" w:cs="Arial"/>
        </w:rPr>
        <w:t xml:space="preserve"> </w:t>
      </w:r>
      <w:r w:rsidR="009B05C4">
        <w:rPr>
          <w:rFonts w:ascii="Palatino Linotype" w:hAnsi="Palatino Linotype" w:cs="Arial"/>
        </w:rPr>
        <w:t>siguientes:</w:t>
      </w:r>
    </w:p>
    <w:p w:rsidR="00C61BB9" w:rsidRDefault="00C61BB9" w:rsidP="00734497">
      <w:pPr>
        <w:spacing w:before="100" w:beforeAutospacing="1" w:after="100" w:afterAutospacing="1"/>
        <w:ind w:right="709"/>
        <w:jc w:val="both"/>
        <w:rPr>
          <w:rFonts w:ascii="Palatino Linotype" w:eastAsia="Calibri" w:hAnsi="Palatino Linotype"/>
          <w:b/>
          <w:bCs/>
          <w:spacing w:val="-20"/>
          <w:lang w:eastAsia="en-US"/>
        </w:rPr>
      </w:pPr>
      <w:bookmarkStart w:id="3" w:name="_Ref507070922"/>
      <w:bookmarkEnd w:id="1"/>
      <w:bookmarkEnd w:id="2"/>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lastRenderedPageBreak/>
        <w:t>00720/ISEM/IP/2019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Pr="00734497">
        <w:rPr>
          <w:rFonts w:ascii="Palatino Linotype" w:hAnsi="Palatino Linotype" w:cs="Arial"/>
          <w:i/>
          <w:sz w:val="22"/>
          <w:szCs w:val="22"/>
        </w:rPr>
        <w:t>Con fundamento en el artículo 163 de la Ley de Transparencia y Acceso a la Información Pública del Estado de México y Municipios, en adjunto encontrará la información proporcionada en respuesta a su solicitud, por el área a</w:t>
      </w:r>
      <w:r>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734497" w:rsidRPr="00734497" w:rsidRDefault="00734497" w:rsidP="00734497">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siguientes archivos electrónicos:</w:t>
      </w:r>
    </w:p>
    <w:p w:rsidR="00734497" w:rsidRDefault="00734497" w:rsidP="00734497">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Oficio número 208</w:t>
      </w:r>
      <w:r>
        <w:rPr>
          <w:rFonts w:ascii="Palatino Linotype" w:eastAsia="Calibri" w:hAnsi="Palatino Linotype"/>
          <w:bCs/>
          <w:lang w:eastAsia="en-US"/>
        </w:rPr>
        <w:t>C</w:t>
      </w:r>
      <w:r w:rsidRPr="00734497">
        <w:rPr>
          <w:rFonts w:ascii="Palatino Linotype" w:eastAsia="Calibri" w:hAnsi="Palatino Linotype"/>
          <w:bCs/>
          <w:lang w:eastAsia="en-US"/>
        </w:rPr>
        <w:t>0101320200L/ /2020, de fecha 9 de enero de 2020, signado por el Subdirector de Recursos Materiales, por medio del cual manifiesta que adjunta el Dictamen de Adjudicación de la licitación pública nacional número 44064003-038-2019 y las cotizaciones del estudio de mercado</w:t>
      </w:r>
      <w:r>
        <w:rPr>
          <w:rFonts w:ascii="Palatino Linotype" w:eastAsia="Calibri" w:hAnsi="Palatino Linotype"/>
          <w:bCs/>
          <w:lang w:eastAsia="en-US"/>
        </w:rPr>
        <w:t>, constante de 1 foja</w:t>
      </w:r>
      <w:r w:rsidRPr="00734497">
        <w:rPr>
          <w:rFonts w:ascii="Palatino Linotype" w:eastAsia="Calibri" w:hAnsi="Palatino Linotype"/>
          <w:bCs/>
          <w:lang w:eastAsia="en-US"/>
        </w:rPr>
        <w:t>;</w:t>
      </w:r>
    </w:p>
    <w:p w:rsidR="00734497" w:rsidRDefault="00734497" w:rsidP="00734497">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 xml:space="preserve">El </w:t>
      </w:r>
      <w:r w:rsidRPr="00734497">
        <w:rPr>
          <w:rFonts w:ascii="Palatino Linotype" w:eastAsia="Calibri" w:hAnsi="Palatino Linotype"/>
          <w:bCs/>
          <w:lang w:eastAsia="en-US"/>
        </w:rPr>
        <w:t>Dictamen de Adjudicación de la licitación pública nacional número 44064003-038-2019</w:t>
      </w:r>
      <w:r>
        <w:rPr>
          <w:rFonts w:ascii="Palatino Linotype" w:eastAsia="Calibri" w:hAnsi="Palatino Linotype"/>
          <w:bCs/>
          <w:lang w:eastAsia="en-US"/>
        </w:rPr>
        <w:t>, de fecha 29 de agosto de 2019, constante de 5 fojas útiles;</w:t>
      </w:r>
      <w:r w:rsidR="005D72F6">
        <w:rPr>
          <w:rFonts w:ascii="Palatino Linotype" w:eastAsia="Calibri" w:hAnsi="Palatino Linotype"/>
          <w:bCs/>
          <w:lang w:eastAsia="en-US"/>
        </w:rPr>
        <w:t xml:space="preserve"> y,</w:t>
      </w:r>
    </w:p>
    <w:p w:rsidR="00734497" w:rsidRPr="00734497" w:rsidRDefault="00734497" w:rsidP="00734497">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 xml:space="preserve">Tres cotizaciones de personas jurídico colectivas, relativas al suministro de preservativos masculinos, de las cuales se advirtieron datos personales susceptibles de ser clasificados como confidenciales; tales como: domicilios, Registro Federal de Contribuyentes, correos electrónicos y teléfonos de personas jurídico colectivas que no son proveedores del </w:t>
      </w:r>
      <w:r w:rsidRPr="005D72F6">
        <w:rPr>
          <w:rFonts w:ascii="Palatino Linotype" w:eastAsia="Calibri" w:hAnsi="Palatino Linotype"/>
          <w:b/>
          <w:bCs/>
          <w:lang w:eastAsia="en-US"/>
        </w:rPr>
        <w:t>SUJETO OBLIGADO</w:t>
      </w:r>
      <w:r>
        <w:rPr>
          <w:rFonts w:ascii="Palatino Linotype" w:eastAsia="Calibri" w:hAnsi="Palatino Linotype"/>
          <w:bCs/>
          <w:lang w:eastAsia="en-US"/>
        </w:rPr>
        <w:t>, además de nombres y firmas de personas físicas</w:t>
      </w:r>
      <w:r w:rsidR="005D72F6">
        <w:rPr>
          <w:rFonts w:ascii="Palatino Linotype" w:eastAsia="Calibri" w:hAnsi="Palatino Linotype"/>
          <w:bCs/>
          <w:lang w:eastAsia="en-US"/>
        </w:rPr>
        <w:t>.</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00719/ISEM/IP/2019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5E0ECB" w:rsidRPr="005E0ECB">
        <w:rPr>
          <w:rFonts w:ascii="Palatino Linotype" w:hAnsi="Palatino Linotype" w:cs="Arial"/>
          <w:i/>
          <w:sz w:val="22"/>
          <w:szCs w:val="22"/>
        </w:rPr>
        <w:t xml:space="preserve">Con fundamento en el artículo 163 de la Ley de Transparencia y Acceso a la Información Pública del Estado de México y Municipios, en adjunto encontrará la </w:t>
      </w:r>
      <w:r w:rsidR="005E0ECB" w:rsidRPr="005E0ECB">
        <w:rPr>
          <w:rFonts w:ascii="Palatino Linotype" w:hAnsi="Palatino Linotype" w:cs="Arial"/>
          <w:i/>
          <w:sz w:val="22"/>
          <w:szCs w:val="22"/>
        </w:rPr>
        <w:lastRenderedPageBreak/>
        <w:t>información proporcionada en respuesta a su solicitud, por el área administrativa</w:t>
      </w:r>
      <w:r w:rsidR="005E0ECB">
        <w:rPr>
          <w:rFonts w:ascii="Palatino Linotype" w:hAnsi="Palatino Linotype" w:cs="Arial"/>
          <w:i/>
          <w:sz w:val="22"/>
          <w:szCs w:val="22"/>
        </w:rPr>
        <w:t xml:space="preserve"> y financiera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5E0ECB" w:rsidRPr="00734497" w:rsidRDefault="005E0ECB" w:rsidP="005E0ECB">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siguientes archivos electrónicos:</w:t>
      </w:r>
    </w:p>
    <w:p w:rsidR="005E0ECB" w:rsidRDefault="005E0ECB" w:rsidP="005E0ECB">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Oficio número 208</w:t>
      </w:r>
      <w:r>
        <w:rPr>
          <w:rFonts w:ascii="Palatino Linotype" w:eastAsia="Calibri" w:hAnsi="Palatino Linotype"/>
          <w:bCs/>
          <w:lang w:eastAsia="en-US"/>
        </w:rPr>
        <w:t>C</w:t>
      </w:r>
      <w:r w:rsidRPr="00734497">
        <w:rPr>
          <w:rFonts w:ascii="Palatino Linotype" w:eastAsia="Calibri" w:hAnsi="Palatino Linotype"/>
          <w:bCs/>
          <w:lang w:eastAsia="en-US"/>
        </w:rPr>
        <w:t>0101320200L/ /2020, de fecha 9 de enero de 2020, signado por el Subdirector de Recursos Materiales, por medio del cual manifiesta que adjunta el Dictamen de Adjudicación de la licitación pública nacional número 44064003-038-2019</w:t>
      </w:r>
      <w:r>
        <w:rPr>
          <w:rFonts w:ascii="Palatino Linotype" w:eastAsia="Calibri" w:hAnsi="Palatino Linotype"/>
          <w:bCs/>
          <w:lang w:eastAsia="en-US"/>
        </w:rPr>
        <w:t>, constante de 1 foja</w:t>
      </w:r>
      <w:r w:rsidRPr="00734497">
        <w:rPr>
          <w:rFonts w:ascii="Palatino Linotype" w:eastAsia="Calibri" w:hAnsi="Palatino Linotype"/>
          <w:bCs/>
          <w:lang w:eastAsia="en-US"/>
        </w:rPr>
        <w:t>;</w:t>
      </w:r>
      <w:r>
        <w:rPr>
          <w:rFonts w:ascii="Palatino Linotype" w:eastAsia="Calibri" w:hAnsi="Palatino Linotype"/>
          <w:bCs/>
          <w:lang w:eastAsia="en-US"/>
        </w:rPr>
        <w:t xml:space="preserve"> y,</w:t>
      </w:r>
    </w:p>
    <w:p w:rsidR="005E0ECB" w:rsidRDefault="005E0ECB" w:rsidP="005E0ECB">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 xml:space="preserve">El </w:t>
      </w:r>
      <w:r w:rsidRPr="00734497">
        <w:rPr>
          <w:rFonts w:ascii="Palatino Linotype" w:eastAsia="Calibri" w:hAnsi="Palatino Linotype"/>
          <w:bCs/>
          <w:lang w:eastAsia="en-US"/>
        </w:rPr>
        <w:t>Dictamen de Adjudicación de la licitación pública nacional número 44064003-038-2019</w:t>
      </w:r>
      <w:r>
        <w:rPr>
          <w:rFonts w:ascii="Palatino Linotype" w:eastAsia="Calibri" w:hAnsi="Palatino Linotype"/>
          <w:bCs/>
          <w:lang w:eastAsia="en-US"/>
        </w:rPr>
        <w:t>, de fecha 29 de agosto de 2019, constante de 5 fojas útiles.</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00717/ISEM/IP/2019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573F7F" w:rsidRPr="00573F7F">
        <w:rPr>
          <w:rFonts w:ascii="Palatino Linotype" w:hAnsi="Palatino Linotype" w:cs="Arial"/>
          <w:i/>
          <w:sz w:val="22"/>
          <w:szCs w:val="22"/>
        </w:rPr>
        <w:t>Con fundamento en el artículo 163 de la Ley de Transparencia y Acceso a la Información Pública del Estado de México y Municipios, en adjunto encontrará la información proporcionada en respuesta a su solicitud, por el área a</w:t>
      </w:r>
      <w:r w:rsidR="00573F7F">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573F7F" w:rsidRPr="00734497" w:rsidRDefault="00573F7F" w:rsidP="00573F7F">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siguientes archivos electrónicos:</w:t>
      </w:r>
    </w:p>
    <w:p w:rsidR="00573F7F" w:rsidRDefault="00573F7F" w:rsidP="00573F7F">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Oficio número 208</w:t>
      </w:r>
      <w:r>
        <w:rPr>
          <w:rFonts w:ascii="Palatino Linotype" w:eastAsia="Calibri" w:hAnsi="Palatino Linotype"/>
          <w:bCs/>
          <w:lang w:eastAsia="en-US"/>
        </w:rPr>
        <w:t>C</w:t>
      </w:r>
      <w:r w:rsidRPr="00734497">
        <w:rPr>
          <w:rFonts w:ascii="Palatino Linotype" w:eastAsia="Calibri" w:hAnsi="Palatino Linotype"/>
          <w:bCs/>
          <w:lang w:eastAsia="en-US"/>
        </w:rPr>
        <w:t xml:space="preserve">0101320200L/ /2020, de fecha 9 de enero de 2020, signado por el Subdirector de Recursos Materiales, por medio del cual manifiesta que adjunta </w:t>
      </w:r>
      <w:r>
        <w:rPr>
          <w:rFonts w:ascii="Palatino Linotype" w:eastAsia="Calibri" w:hAnsi="Palatino Linotype"/>
          <w:bCs/>
          <w:lang w:eastAsia="en-US"/>
        </w:rPr>
        <w:t xml:space="preserve">la </w:t>
      </w:r>
      <w:r w:rsidR="002D2A76">
        <w:rPr>
          <w:rFonts w:ascii="Palatino Linotype" w:eastAsia="Calibri" w:hAnsi="Palatino Linotype"/>
          <w:bCs/>
          <w:lang w:eastAsia="en-US"/>
        </w:rPr>
        <w:t>solicitud</w:t>
      </w:r>
      <w:r>
        <w:rPr>
          <w:rFonts w:ascii="Palatino Linotype" w:eastAsia="Calibri" w:hAnsi="Palatino Linotype"/>
          <w:bCs/>
          <w:lang w:eastAsia="en-US"/>
        </w:rPr>
        <w:t xml:space="preserve"> de adquisición de bienes y servicios, con la que la Subdirección de Epidemiología y el Departamento de VIH/SIDA/ITS, solicitaron la adquisición de materiales, accesorios y suministros médicos y el </w:t>
      </w:r>
      <w:r w:rsidR="002D2A76">
        <w:rPr>
          <w:rFonts w:ascii="Palatino Linotype" w:eastAsia="Calibri" w:hAnsi="Palatino Linotype"/>
          <w:bCs/>
          <w:lang w:eastAsia="en-US"/>
        </w:rPr>
        <w:t>Estudio</w:t>
      </w:r>
      <w:r>
        <w:rPr>
          <w:rFonts w:ascii="Palatino Linotype" w:eastAsia="Calibri" w:hAnsi="Palatino Linotype"/>
          <w:bCs/>
          <w:lang w:eastAsia="en-US"/>
        </w:rPr>
        <w:t xml:space="preserve"> de precios de mercado, es decir, los precios de referencia determinados </w:t>
      </w:r>
      <w:r>
        <w:rPr>
          <w:rFonts w:ascii="Palatino Linotype" w:eastAsia="Calibri" w:hAnsi="Palatino Linotype"/>
          <w:bCs/>
          <w:lang w:eastAsia="en-US"/>
        </w:rPr>
        <w:lastRenderedPageBreak/>
        <w:t xml:space="preserve">en el proceso adquisitivo, el cuadro comparativo de las cotizaciones presentadas, en el que se aprecia el precio prevaleciente y las cotizaciones presentadas; </w:t>
      </w:r>
    </w:p>
    <w:p w:rsidR="00573F7F" w:rsidRDefault="00573F7F" w:rsidP="00573F7F">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La solicitud de adquisición de bienes número SRM-075-2019, de fecha 18 de julio de 2019, constante de 1 foja útil;</w:t>
      </w:r>
    </w:p>
    <w:p w:rsidR="00573F7F" w:rsidRDefault="00573F7F" w:rsidP="00573F7F">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La descripción de los bienes y servicios generales, en la que se aprecia en las especificaciones que se trata de condón masculino de hule látex. Caja con 100 piezas, la unidad de medida, la cantidad solicitada y el precio, constante de 1 foja útil;</w:t>
      </w:r>
      <w:r w:rsidR="002D2A76">
        <w:rPr>
          <w:rFonts w:ascii="Palatino Linotype" w:eastAsia="Calibri" w:hAnsi="Palatino Linotype"/>
          <w:bCs/>
          <w:lang w:eastAsia="en-US"/>
        </w:rPr>
        <w:t xml:space="preserve"> y,</w:t>
      </w:r>
    </w:p>
    <w:p w:rsidR="00573F7F" w:rsidRDefault="002D2A76" w:rsidP="002D2A76">
      <w:pPr>
        <w:pStyle w:val="Prrafodelista"/>
        <w:numPr>
          <w:ilvl w:val="0"/>
          <w:numId w:val="26"/>
        </w:numPr>
        <w:spacing w:before="100" w:beforeAutospacing="1" w:after="100" w:afterAutospacing="1" w:line="360" w:lineRule="auto"/>
        <w:ind w:right="49"/>
        <w:jc w:val="both"/>
        <w:rPr>
          <w:rFonts w:ascii="Palatino Linotype" w:eastAsia="Calibri" w:hAnsi="Palatino Linotype"/>
          <w:bCs/>
          <w:lang w:eastAsia="en-US"/>
        </w:rPr>
      </w:pPr>
      <w:r>
        <w:rPr>
          <w:rFonts w:ascii="Palatino Linotype" w:eastAsia="Calibri" w:hAnsi="Palatino Linotype"/>
          <w:bCs/>
          <w:lang w:eastAsia="en-US"/>
        </w:rPr>
        <w:t xml:space="preserve">Una matriz de precios de referencia, en la que se aprecian los rubros de </w:t>
      </w:r>
      <w:r>
        <w:rPr>
          <w:rFonts w:ascii="Palatino Linotype" w:eastAsia="Calibri" w:hAnsi="Palatino Linotype"/>
          <w:bCs/>
          <w:i/>
          <w:lang w:eastAsia="en-US"/>
        </w:rPr>
        <w:t>NO, CLAVE, DESCRIPCIÓN, PRESENTACIÓN, CANTIDAD, PRECIO UNITARIO A, PRECIO UNITARIO B, PRECIO UNITARIO C y PROMEDIO</w:t>
      </w:r>
      <w:r>
        <w:rPr>
          <w:rFonts w:ascii="Palatino Linotype" w:eastAsia="Calibri" w:hAnsi="Palatino Linotype"/>
          <w:bCs/>
          <w:lang w:eastAsia="en-US"/>
        </w:rPr>
        <w:t>, constante de 1 foja útil.</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00718/ISEM/IP/2019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2A76" w:rsidRPr="002D2A76">
        <w:rPr>
          <w:rFonts w:ascii="Palatino Linotype" w:hAnsi="Palatino Linotype" w:cs="Arial"/>
          <w:i/>
          <w:sz w:val="22"/>
          <w:szCs w:val="22"/>
        </w:rPr>
        <w:t>Con fundamento en el artículo 163 de la Ley de Transparencia y Acceso a la Información Pública del Estado de México y Municipios, en adjunto encontrará la información proporcionada en respuesta a su solicitud, por el área a</w:t>
      </w:r>
      <w:r w:rsidR="002D2A76">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2D2A76" w:rsidRDefault="002D2A76" w:rsidP="002D2A76">
      <w:pPr>
        <w:spacing w:before="100" w:beforeAutospacing="1" w:after="100" w:afterAutospacing="1" w:line="360" w:lineRule="auto"/>
        <w:ind w:right="49"/>
        <w:jc w:val="both"/>
        <w:rPr>
          <w:rFonts w:ascii="Palatino Linotype" w:eastAsia="Calibri" w:hAnsi="Palatino Linotype"/>
          <w:b/>
          <w:bCs/>
          <w:spacing w:val="-20"/>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archivos electrónicos</w:t>
      </w:r>
      <w:r>
        <w:rPr>
          <w:rFonts w:ascii="Palatino Linotype" w:eastAsia="Calibri" w:hAnsi="Palatino Linotype"/>
          <w:bCs/>
          <w:lang w:eastAsia="en-US"/>
        </w:rPr>
        <w:t xml:space="preserve"> referidos para la solicitud de acceso a la información </w:t>
      </w:r>
      <w:r w:rsidRPr="009E16FC">
        <w:rPr>
          <w:rFonts w:ascii="Palatino Linotype" w:eastAsia="Calibri" w:hAnsi="Palatino Linotype"/>
          <w:b/>
          <w:bCs/>
          <w:spacing w:val="-20"/>
          <w:lang w:eastAsia="en-US"/>
        </w:rPr>
        <w:t>00717/ISEM/IP/2019</w:t>
      </w:r>
      <w:r>
        <w:rPr>
          <w:rFonts w:ascii="Palatino Linotype" w:eastAsia="Calibri" w:hAnsi="Palatino Linotype"/>
          <w:b/>
          <w:bCs/>
          <w:spacing w:val="-20"/>
          <w:lang w:eastAsia="en-US"/>
        </w:rPr>
        <w:t>.</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00716/ISEM/IP/2019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D2A76" w:rsidRPr="002D2A76">
        <w:rPr>
          <w:rFonts w:ascii="Palatino Linotype" w:hAnsi="Palatino Linotype" w:cs="Arial"/>
          <w:i/>
          <w:sz w:val="22"/>
          <w:szCs w:val="22"/>
        </w:rPr>
        <w:t>Se envía respuesta a su solicitud</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2D2A76" w:rsidRDefault="002D2A76" w:rsidP="002D2A76">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lastRenderedPageBreak/>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archivos electrónicos</w:t>
      </w:r>
      <w:r w:rsidR="00CA2ACE">
        <w:rPr>
          <w:rFonts w:ascii="Palatino Linotype" w:eastAsia="Calibri" w:hAnsi="Palatino Linotype"/>
          <w:bCs/>
          <w:lang w:eastAsia="en-US"/>
        </w:rPr>
        <w:t xml:space="preserve"> siguientes:</w:t>
      </w:r>
    </w:p>
    <w:p w:rsidR="00CA2ACE" w:rsidRPr="00CA2ACE" w:rsidRDefault="00CA2ACE" w:rsidP="00CA2ACE">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sidRPr="00734497">
        <w:rPr>
          <w:rFonts w:ascii="Palatino Linotype" w:eastAsia="Calibri" w:hAnsi="Palatino Linotype"/>
          <w:bCs/>
          <w:lang w:eastAsia="en-US"/>
        </w:rPr>
        <w:t>Oficio número 208</w:t>
      </w:r>
      <w:r>
        <w:rPr>
          <w:rFonts w:ascii="Palatino Linotype" w:eastAsia="Calibri" w:hAnsi="Palatino Linotype"/>
          <w:bCs/>
          <w:lang w:eastAsia="en-US"/>
        </w:rPr>
        <w:t>C</w:t>
      </w:r>
      <w:r w:rsidRPr="00734497">
        <w:rPr>
          <w:rFonts w:ascii="Palatino Linotype" w:eastAsia="Calibri" w:hAnsi="Palatino Linotype"/>
          <w:bCs/>
          <w:lang w:eastAsia="en-US"/>
        </w:rPr>
        <w:t xml:space="preserve">0101320200L/ /2020, de fecha </w:t>
      </w:r>
      <w:r>
        <w:rPr>
          <w:rFonts w:ascii="Palatino Linotype" w:eastAsia="Calibri" w:hAnsi="Palatino Linotype"/>
          <w:bCs/>
          <w:lang w:eastAsia="en-US"/>
        </w:rPr>
        <w:t>23 de diciembre de 2019</w:t>
      </w:r>
      <w:r w:rsidRPr="00734497">
        <w:rPr>
          <w:rFonts w:ascii="Palatino Linotype" w:eastAsia="Calibri" w:hAnsi="Palatino Linotype"/>
          <w:bCs/>
          <w:lang w:eastAsia="en-US"/>
        </w:rPr>
        <w:t>, signado por el Subdirector de Recursos Materiales</w:t>
      </w:r>
      <w:r>
        <w:rPr>
          <w:rFonts w:ascii="Palatino Linotype" w:eastAsia="Calibri" w:hAnsi="Palatino Linotype"/>
          <w:bCs/>
          <w:lang w:eastAsia="en-US"/>
        </w:rPr>
        <w:t xml:space="preserve">, por medio del cual manifiesta que las empresas invitadas a participar en el procedimiento de investigación de mercado se realizó en cumplimiento con lo establecido en la Ley de Contratación Pública del Estado de México y Municipios y que una vez que se verificó el Catálogo de Proveedores y Prestadores de Servicios del </w:t>
      </w:r>
      <w:r w:rsidRPr="00CA2ACE">
        <w:rPr>
          <w:rFonts w:ascii="Palatino Linotype" w:eastAsia="Calibri" w:hAnsi="Palatino Linotype"/>
          <w:b/>
          <w:bCs/>
          <w:lang w:eastAsia="en-US"/>
        </w:rPr>
        <w:t>SUJETO OBLIGADO</w:t>
      </w:r>
      <w:r>
        <w:rPr>
          <w:rFonts w:ascii="Palatino Linotype" w:eastAsia="Calibri" w:hAnsi="Palatino Linotype"/>
          <w:bCs/>
          <w:lang w:eastAsia="en-US"/>
        </w:rPr>
        <w:t>, se seleccionó a los más adecuados, atendiendo al rubro de bienes a adquirir y al objeto social de los mismos; y,</w:t>
      </w:r>
    </w:p>
    <w:p w:rsidR="00CA2ACE" w:rsidRPr="00CA2ACE" w:rsidRDefault="00CA2ACE" w:rsidP="00CA2ACE">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Pr>
          <w:rFonts w:ascii="Palatino Linotype" w:eastAsia="Calibri" w:hAnsi="Palatino Linotype"/>
          <w:bCs/>
          <w:lang w:eastAsia="en-US"/>
        </w:rPr>
        <w:t>Tres invitaciones a participar a cotizar para estudio de mercado, relativas a tres personas jurídico colectivas, de las cuales se advierten datos personales susceptibles de ser clasificados como confidenciales, tales como: nombres y firmas de personas físicas.</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00714/ISEM/IP/2019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CA2ACE" w:rsidRPr="00CA2ACE">
        <w:rPr>
          <w:rFonts w:ascii="Palatino Linotype" w:hAnsi="Palatino Linotype" w:cs="Arial"/>
          <w:i/>
          <w:sz w:val="22"/>
          <w:szCs w:val="22"/>
        </w:rPr>
        <w:t>Con fundamento en el artículo 163 de la Ley de Transparencia y Acceso a la Información Pública del Estado de México y Municipios, en adjunto encontrará la información proporcionada en respuesta a su solicitud, por el área a</w:t>
      </w:r>
      <w:r w:rsidR="00CA2ACE">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C3048A" w:rsidRDefault="00C3048A" w:rsidP="00C3048A">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archivos electrónicos</w:t>
      </w:r>
      <w:r>
        <w:rPr>
          <w:rFonts w:ascii="Palatino Linotype" w:eastAsia="Calibri" w:hAnsi="Palatino Linotype"/>
          <w:bCs/>
          <w:lang w:eastAsia="en-US"/>
        </w:rPr>
        <w:t xml:space="preserve"> siguientes:</w:t>
      </w:r>
    </w:p>
    <w:p w:rsidR="00C3048A" w:rsidRPr="00C3048A" w:rsidRDefault="00C3048A" w:rsidP="00C3048A">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sidRPr="00734497">
        <w:rPr>
          <w:rFonts w:ascii="Palatino Linotype" w:eastAsia="Calibri" w:hAnsi="Palatino Linotype"/>
          <w:bCs/>
          <w:lang w:eastAsia="en-US"/>
        </w:rPr>
        <w:lastRenderedPageBreak/>
        <w:t>Oficio número 208</w:t>
      </w:r>
      <w:r>
        <w:rPr>
          <w:rFonts w:ascii="Palatino Linotype" w:eastAsia="Calibri" w:hAnsi="Palatino Linotype"/>
          <w:bCs/>
          <w:lang w:eastAsia="en-US"/>
        </w:rPr>
        <w:t>C</w:t>
      </w:r>
      <w:r w:rsidRPr="00734497">
        <w:rPr>
          <w:rFonts w:ascii="Palatino Linotype" w:eastAsia="Calibri" w:hAnsi="Palatino Linotype"/>
          <w:bCs/>
          <w:lang w:eastAsia="en-US"/>
        </w:rPr>
        <w:t xml:space="preserve">0101320200L/ /2020, de fecha </w:t>
      </w:r>
      <w:r w:rsidR="00151961">
        <w:rPr>
          <w:rFonts w:ascii="Palatino Linotype" w:eastAsia="Calibri" w:hAnsi="Palatino Linotype"/>
          <w:bCs/>
          <w:lang w:eastAsia="en-US"/>
        </w:rPr>
        <w:t>9 de enero de 2020</w:t>
      </w:r>
      <w:r w:rsidRPr="00734497">
        <w:rPr>
          <w:rFonts w:ascii="Palatino Linotype" w:eastAsia="Calibri" w:hAnsi="Palatino Linotype"/>
          <w:bCs/>
          <w:lang w:eastAsia="en-US"/>
        </w:rPr>
        <w:t>, signado por el Subdirector de Recursos Materiales</w:t>
      </w:r>
      <w:r>
        <w:rPr>
          <w:rFonts w:ascii="Palatino Linotype" w:eastAsia="Calibri" w:hAnsi="Palatino Linotype"/>
          <w:bCs/>
          <w:lang w:eastAsia="en-US"/>
        </w:rPr>
        <w:t>, por medio del cual manifiesta que remite copia de las cotizaciones que fueron recibidas; y,</w:t>
      </w:r>
    </w:p>
    <w:p w:rsidR="00C3048A" w:rsidRPr="00CA2ACE" w:rsidRDefault="00C3048A" w:rsidP="00C3048A">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Pr>
          <w:rFonts w:ascii="Palatino Linotype" w:eastAsia="Calibri" w:hAnsi="Palatino Linotype"/>
          <w:bCs/>
          <w:lang w:eastAsia="en-US"/>
        </w:rPr>
        <w:t>Tres invitaciones a participar a cotizar para estudio de mercado, relativas a tres personas jurídico colectivas, de las cuales se advierten datos personales susceptibles de ser clasificados como confidenciales, tales como: nombres y firmas de personas físicas</w:t>
      </w:r>
      <w:r w:rsidR="00561245">
        <w:rPr>
          <w:rFonts w:ascii="Palatino Linotype" w:eastAsia="Calibri" w:hAnsi="Palatino Linotype"/>
          <w:bCs/>
          <w:lang w:eastAsia="en-US"/>
        </w:rPr>
        <w:t>.</w:t>
      </w:r>
    </w:p>
    <w:p w:rsidR="00734497" w:rsidRDefault="00734497" w:rsidP="00734497">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00713/ISEM/IP/2019</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2B4F99" w:rsidRPr="002B4F99">
        <w:rPr>
          <w:rFonts w:ascii="Palatino Linotype" w:hAnsi="Palatino Linotype" w:cs="Arial"/>
          <w:i/>
          <w:sz w:val="22"/>
          <w:szCs w:val="22"/>
        </w:rPr>
        <w:t>Con fundamento en el artículo 163 de la Ley de Transparencia y Acceso a la Información Pública del Estado de México y Municipios, en adjunto encontrará la información proporcionada en respuesta a su solicitud, por el área a</w:t>
      </w:r>
      <w:r w:rsidR="002B4F99">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2B4F99" w:rsidRDefault="002B4F99" w:rsidP="002B4F99">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archivos electrónicos</w:t>
      </w:r>
      <w:r>
        <w:rPr>
          <w:rFonts w:ascii="Palatino Linotype" w:eastAsia="Calibri" w:hAnsi="Palatino Linotype"/>
          <w:bCs/>
          <w:lang w:eastAsia="en-US"/>
        </w:rPr>
        <w:t xml:space="preserve"> siguientes:</w:t>
      </w:r>
    </w:p>
    <w:p w:rsidR="002B4F99" w:rsidRPr="00151961" w:rsidRDefault="002B4F99" w:rsidP="002B4F99">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sidRPr="00734497">
        <w:rPr>
          <w:rFonts w:ascii="Palatino Linotype" w:eastAsia="Calibri" w:hAnsi="Palatino Linotype"/>
          <w:bCs/>
          <w:lang w:eastAsia="en-US"/>
        </w:rPr>
        <w:t>Oficio número 208</w:t>
      </w:r>
      <w:r>
        <w:rPr>
          <w:rFonts w:ascii="Palatino Linotype" w:eastAsia="Calibri" w:hAnsi="Palatino Linotype"/>
          <w:bCs/>
          <w:lang w:eastAsia="en-US"/>
        </w:rPr>
        <w:t>C</w:t>
      </w:r>
      <w:r w:rsidRPr="00734497">
        <w:rPr>
          <w:rFonts w:ascii="Palatino Linotype" w:eastAsia="Calibri" w:hAnsi="Palatino Linotype"/>
          <w:bCs/>
          <w:lang w:eastAsia="en-US"/>
        </w:rPr>
        <w:t xml:space="preserve">0101320200L/ /2020, de fecha </w:t>
      </w:r>
      <w:r w:rsidR="00151961">
        <w:rPr>
          <w:rFonts w:ascii="Palatino Linotype" w:eastAsia="Calibri" w:hAnsi="Palatino Linotype"/>
          <w:bCs/>
          <w:lang w:eastAsia="en-US"/>
        </w:rPr>
        <w:t>9 de enero de 2020</w:t>
      </w:r>
      <w:r w:rsidRPr="00734497">
        <w:rPr>
          <w:rFonts w:ascii="Palatino Linotype" w:eastAsia="Calibri" w:hAnsi="Palatino Linotype"/>
          <w:bCs/>
          <w:lang w:eastAsia="en-US"/>
        </w:rPr>
        <w:t>, signado por el Subdirector de Recursos Materiales</w:t>
      </w:r>
      <w:r>
        <w:rPr>
          <w:rFonts w:ascii="Palatino Linotype" w:eastAsia="Calibri" w:hAnsi="Palatino Linotype"/>
          <w:bCs/>
          <w:lang w:eastAsia="en-US"/>
        </w:rPr>
        <w:t xml:space="preserve">, por medio del cual manifiesta </w:t>
      </w:r>
      <w:r w:rsidR="00151961">
        <w:rPr>
          <w:rFonts w:ascii="Palatino Linotype" w:eastAsia="Calibri" w:hAnsi="Palatino Linotype"/>
          <w:bCs/>
          <w:lang w:eastAsia="en-US"/>
        </w:rPr>
        <w:t>que la licitación pública nacional de referencia se realizó a través de Convocatoria, por lo que adjuntaba dicho documento</w:t>
      </w:r>
      <w:r>
        <w:rPr>
          <w:rFonts w:ascii="Palatino Linotype" w:eastAsia="Calibri" w:hAnsi="Palatino Linotype"/>
          <w:bCs/>
          <w:lang w:eastAsia="en-US"/>
        </w:rPr>
        <w:t>; y,</w:t>
      </w:r>
    </w:p>
    <w:p w:rsidR="00151961" w:rsidRPr="00C3048A" w:rsidRDefault="00151961" w:rsidP="002B4F99">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Pr>
          <w:rFonts w:ascii="Palatino Linotype" w:eastAsia="Calibri" w:hAnsi="Palatino Linotype"/>
          <w:bCs/>
          <w:lang w:eastAsia="en-US"/>
        </w:rPr>
        <w:t>Convocatoria 025 del Instituto de Salud del Estado de México, constante de 4 fojas.</w:t>
      </w:r>
    </w:p>
    <w:p w:rsidR="00734497" w:rsidRDefault="00734497" w:rsidP="00734497">
      <w:pPr>
        <w:spacing w:before="100" w:beforeAutospacing="1" w:after="100" w:afterAutospacing="1"/>
        <w:ind w:right="709"/>
        <w:jc w:val="both"/>
        <w:rPr>
          <w:rFonts w:ascii="Palatino Linotype" w:hAnsi="Palatino Linotype" w:cs="Arial"/>
          <w:i/>
          <w:sz w:val="22"/>
          <w:szCs w:val="22"/>
        </w:rPr>
      </w:pPr>
      <w:r w:rsidRPr="009E16FC">
        <w:rPr>
          <w:rFonts w:ascii="Palatino Linotype" w:eastAsia="Calibri" w:hAnsi="Palatino Linotype"/>
          <w:b/>
          <w:bCs/>
          <w:spacing w:val="-20"/>
          <w:lang w:eastAsia="en-US"/>
        </w:rPr>
        <w:t>00711/ISEM/IP/2019</w:t>
      </w:r>
      <w:r w:rsidRPr="00E25F17">
        <w:rPr>
          <w:rFonts w:ascii="Palatino Linotype" w:hAnsi="Palatino Linotype" w:cs="Arial"/>
          <w:i/>
          <w:sz w:val="22"/>
          <w:szCs w:val="22"/>
        </w:rPr>
        <w:t xml:space="preserve"> </w:t>
      </w:r>
    </w:p>
    <w:p w:rsidR="00734497" w:rsidRDefault="00734497" w:rsidP="00734497">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151961" w:rsidRPr="00151961">
        <w:rPr>
          <w:rFonts w:ascii="Palatino Linotype" w:hAnsi="Palatino Linotype" w:cs="Arial"/>
          <w:i/>
          <w:sz w:val="22"/>
          <w:szCs w:val="22"/>
        </w:rPr>
        <w:t xml:space="preserve">Con fundamento en el artículo 163 de la Ley de Transparencia y Acceso a la Información Pública del Estado de México y Municipios, en adjunto encontrará la </w:t>
      </w:r>
      <w:r w:rsidR="00151961" w:rsidRPr="00151961">
        <w:rPr>
          <w:rFonts w:ascii="Palatino Linotype" w:hAnsi="Palatino Linotype" w:cs="Arial"/>
          <w:i/>
          <w:sz w:val="22"/>
          <w:szCs w:val="22"/>
        </w:rPr>
        <w:lastRenderedPageBreak/>
        <w:t>información proporcionada en respuesta a su solicitud, por el área a</w:t>
      </w:r>
      <w:r w:rsidR="00151961">
        <w:rPr>
          <w:rFonts w:ascii="Palatino Linotype" w:hAnsi="Palatino Linotype" w:cs="Arial"/>
          <w:i/>
          <w:sz w:val="22"/>
          <w:szCs w:val="22"/>
        </w:rPr>
        <w:t>dministrativa de este Instituto</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line="360" w:lineRule="auto"/>
        <w:ind w:right="49"/>
        <w:jc w:val="both"/>
        <w:rPr>
          <w:rFonts w:ascii="Palatino Linotype" w:eastAsia="Calibri" w:hAnsi="Palatino Linotype"/>
          <w:bCs/>
          <w:lang w:eastAsia="en-US"/>
        </w:rPr>
      </w:pPr>
      <w:r w:rsidRPr="00734497">
        <w:rPr>
          <w:rFonts w:ascii="Palatino Linotype" w:eastAsia="Calibri" w:hAnsi="Palatino Linotype"/>
          <w:bCs/>
          <w:lang w:eastAsia="en-US"/>
        </w:rPr>
        <w:t xml:space="preserve">Asimismo, </w:t>
      </w:r>
      <w:r w:rsidRPr="00734497">
        <w:rPr>
          <w:rFonts w:ascii="Palatino Linotype" w:eastAsia="Calibri" w:hAnsi="Palatino Linotype"/>
          <w:b/>
          <w:bCs/>
          <w:lang w:eastAsia="en-US"/>
        </w:rPr>
        <w:t>EL SUJETO OBLIGADO</w:t>
      </w:r>
      <w:r w:rsidRPr="00734497">
        <w:rPr>
          <w:rFonts w:ascii="Palatino Linotype" w:eastAsia="Calibri" w:hAnsi="Palatino Linotype"/>
          <w:bCs/>
          <w:lang w:eastAsia="en-US"/>
        </w:rPr>
        <w:t xml:space="preserve"> adjuntó a su respuesta los archivos electrónicos</w:t>
      </w:r>
      <w:r>
        <w:rPr>
          <w:rFonts w:ascii="Palatino Linotype" w:eastAsia="Calibri" w:hAnsi="Palatino Linotype"/>
          <w:bCs/>
          <w:lang w:eastAsia="en-US"/>
        </w:rPr>
        <w:t xml:space="preserve"> siguientes:</w:t>
      </w:r>
    </w:p>
    <w:p w:rsidR="00151961" w:rsidRPr="00151961" w:rsidRDefault="00151961" w:rsidP="00EA662B">
      <w:pPr>
        <w:pStyle w:val="Prrafodelista"/>
        <w:numPr>
          <w:ilvl w:val="0"/>
          <w:numId w:val="27"/>
        </w:numPr>
        <w:spacing w:before="100" w:beforeAutospacing="1" w:after="100" w:afterAutospacing="1" w:line="360" w:lineRule="auto"/>
        <w:ind w:left="851" w:right="49" w:firstLine="0"/>
        <w:jc w:val="both"/>
        <w:rPr>
          <w:rFonts w:ascii="Palatino Linotype" w:hAnsi="Palatino Linotype"/>
          <w:sz w:val="22"/>
          <w:szCs w:val="22"/>
        </w:rPr>
      </w:pPr>
      <w:r w:rsidRPr="00151961">
        <w:rPr>
          <w:rFonts w:ascii="Palatino Linotype" w:eastAsia="Calibri" w:hAnsi="Palatino Linotype"/>
          <w:bCs/>
          <w:lang w:eastAsia="en-US"/>
        </w:rPr>
        <w:t>Oficio número 208C0101320200L/ /2020, de fecha 9 de enero de 2020, signado por el Subdirector de Recursos Materiales, por medio del cual manifiesta que  se llamó a participar a todas aquellas personas con interés jurídico y capacidad para presentar propuestas para la licitación pública nacional de referencia.</w:t>
      </w:r>
    </w:p>
    <w:p w:rsidR="009E60DA" w:rsidRPr="00734497" w:rsidRDefault="009E60DA" w:rsidP="0073449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34497">
        <w:rPr>
          <w:rFonts w:ascii="Palatino Linotype" w:hAnsi="Palatino Linotype"/>
        </w:rPr>
        <w:t>Inconforme</w:t>
      </w:r>
      <w:r w:rsidR="00312928" w:rsidRPr="00734497">
        <w:rPr>
          <w:rFonts w:ascii="Palatino Linotype" w:hAnsi="Palatino Linotype"/>
        </w:rPr>
        <w:t xml:space="preserve"> </w:t>
      </w:r>
      <w:r w:rsidRPr="00734497">
        <w:rPr>
          <w:rFonts w:ascii="Palatino Linotype" w:hAnsi="Palatino Linotype"/>
        </w:rPr>
        <w:t>con</w:t>
      </w:r>
      <w:r w:rsidR="00312928" w:rsidRPr="00734497">
        <w:rPr>
          <w:rFonts w:ascii="Palatino Linotype" w:hAnsi="Palatino Linotype"/>
        </w:rPr>
        <w:t xml:space="preserve"> </w:t>
      </w:r>
      <w:r w:rsidRPr="00734497">
        <w:rPr>
          <w:rFonts w:ascii="Palatino Linotype" w:hAnsi="Palatino Linotype"/>
        </w:rPr>
        <w:t>la</w:t>
      </w:r>
      <w:r w:rsidR="00F97AEE" w:rsidRPr="00734497">
        <w:rPr>
          <w:rFonts w:ascii="Palatino Linotype" w:hAnsi="Palatino Linotype"/>
        </w:rPr>
        <w:t>s</w:t>
      </w:r>
      <w:r w:rsidR="00312928" w:rsidRPr="00734497">
        <w:rPr>
          <w:rFonts w:ascii="Palatino Linotype" w:hAnsi="Palatino Linotype"/>
        </w:rPr>
        <w:t xml:space="preserve"> </w:t>
      </w:r>
      <w:r w:rsidR="00BD250A" w:rsidRPr="00734497">
        <w:rPr>
          <w:rFonts w:ascii="Palatino Linotype" w:hAnsi="Palatino Linotype"/>
        </w:rPr>
        <w:t>respuesta</w:t>
      </w:r>
      <w:r w:rsidR="00A01DED" w:rsidRPr="00734497">
        <w:rPr>
          <w:rFonts w:ascii="Palatino Linotype" w:hAnsi="Palatino Linotype"/>
        </w:rPr>
        <w:t>s</w:t>
      </w:r>
      <w:r w:rsidR="00312928" w:rsidRPr="00734497">
        <w:rPr>
          <w:rFonts w:ascii="Palatino Linotype" w:hAnsi="Palatino Linotype"/>
        </w:rPr>
        <w:t xml:space="preserve"> </w:t>
      </w:r>
      <w:r w:rsidR="00F97AEE" w:rsidRPr="00734497">
        <w:rPr>
          <w:rFonts w:ascii="Palatino Linotype" w:hAnsi="Palatino Linotype"/>
        </w:rPr>
        <w:t>del</w:t>
      </w:r>
      <w:r w:rsidR="00312928" w:rsidRPr="00734497">
        <w:rPr>
          <w:rFonts w:ascii="Palatino Linotype" w:hAnsi="Palatino Linotype"/>
        </w:rPr>
        <w:t xml:space="preserve"> </w:t>
      </w:r>
      <w:r w:rsidRPr="00734497">
        <w:rPr>
          <w:rFonts w:ascii="Palatino Linotype" w:hAnsi="Palatino Linotype"/>
          <w:b/>
        </w:rPr>
        <w:t>SUJETO</w:t>
      </w:r>
      <w:r w:rsidR="00312928" w:rsidRPr="00734497">
        <w:rPr>
          <w:rFonts w:ascii="Palatino Linotype" w:hAnsi="Palatino Linotype"/>
          <w:b/>
        </w:rPr>
        <w:t xml:space="preserve"> </w:t>
      </w:r>
      <w:r w:rsidRPr="00734497">
        <w:rPr>
          <w:rFonts w:ascii="Palatino Linotype" w:hAnsi="Palatino Linotype"/>
          <w:b/>
        </w:rPr>
        <w:t>OBLIGADO</w:t>
      </w:r>
      <w:r w:rsidRPr="00734497">
        <w:rPr>
          <w:rFonts w:ascii="Palatino Linotype" w:hAnsi="Palatino Linotype"/>
        </w:rPr>
        <w:t>,</w:t>
      </w:r>
      <w:r w:rsidR="00312928" w:rsidRPr="00734497">
        <w:rPr>
          <w:rFonts w:ascii="Palatino Linotype" w:hAnsi="Palatino Linotype"/>
        </w:rPr>
        <w:t xml:space="preserve"> </w:t>
      </w:r>
      <w:r w:rsidRPr="00734497">
        <w:rPr>
          <w:rFonts w:ascii="Palatino Linotype" w:hAnsi="Palatino Linotype"/>
        </w:rPr>
        <w:t>en</w:t>
      </w:r>
      <w:r w:rsidR="00312928" w:rsidRPr="00734497">
        <w:rPr>
          <w:rFonts w:ascii="Palatino Linotype" w:hAnsi="Palatino Linotype"/>
        </w:rPr>
        <w:t xml:space="preserve"> </w:t>
      </w:r>
      <w:r w:rsidRPr="00734497">
        <w:rPr>
          <w:rFonts w:ascii="Palatino Linotype" w:hAnsi="Palatino Linotype"/>
        </w:rPr>
        <w:t>fecha</w:t>
      </w:r>
      <w:r w:rsidR="00312928" w:rsidRPr="00734497">
        <w:rPr>
          <w:rFonts w:ascii="Palatino Linotype" w:hAnsi="Palatino Linotype"/>
        </w:rPr>
        <w:t xml:space="preserve"> </w:t>
      </w:r>
      <w:r w:rsidR="00151961">
        <w:rPr>
          <w:rFonts w:ascii="Palatino Linotype" w:hAnsi="Palatino Linotype"/>
        </w:rPr>
        <w:t>veintiuno de enero de dos mil veinte</w:t>
      </w:r>
      <w:r w:rsidRPr="00734497">
        <w:rPr>
          <w:rFonts w:ascii="Palatino Linotype" w:hAnsi="Palatino Linotype"/>
        </w:rPr>
        <w:t>,</w:t>
      </w:r>
      <w:r w:rsidR="00312928" w:rsidRPr="00734497">
        <w:rPr>
          <w:rFonts w:ascii="Palatino Linotype" w:hAnsi="Palatino Linotype"/>
        </w:rPr>
        <w:t xml:space="preserve"> </w:t>
      </w:r>
      <w:r w:rsidR="00AD3764" w:rsidRPr="00734497">
        <w:rPr>
          <w:rFonts w:ascii="Palatino Linotype" w:hAnsi="Palatino Linotype" w:cs="Arial"/>
          <w:b/>
        </w:rPr>
        <w:t>EL</w:t>
      </w:r>
      <w:r w:rsidR="00312928" w:rsidRPr="00734497">
        <w:rPr>
          <w:rFonts w:ascii="Palatino Linotype" w:hAnsi="Palatino Linotype" w:cs="Arial"/>
          <w:b/>
        </w:rPr>
        <w:t xml:space="preserve"> </w:t>
      </w:r>
      <w:r w:rsidR="00AD3764" w:rsidRPr="00734497">
        <w:rPr>
          <w:rFonts w:ascii="Palatino Linotype" w:hAnsi="Palatino Linotype" w:cs="Arial"/>
          <w:b/>
        </w:rPr>
        <w:t>RECURRENTE</w:t>
      </w:r>
      <w:r w:rsidRPr="00734497">
        <w:rPr>
          <w:rFonts w:ascii="Palatino Linotype" w:hAnsi="Palatino Linotype"/>
        </w:rPr>
        <w:t>,</w:t>
      </w:r>
      <w:r w:rsidR="00312928" w:rsidRPr="00734497">
        <w:rPr>
          <w:rFonts w:ascii="Palatino Linotype" w:hAnsi="Palatino Linotype"/>
        </w:rPr>
        <w:t xml:space="preserve"> </w:t>
      </w:r>
      <w:r w:rsidRPr="00734497">
        <w:rPr>
          <w:rFonts w:ascii="Palatino Linotype" w:hAnsi="Palatino Linotype"/>
        </w:rPr>
        <w:t>a</w:t>
      </w:r>
      <w:r w:rsidR="00312928" w:rsidRPr="00734497">
        <w:rPr>
          <w:rFonts w:ascii="Palatino Linotype" w:hAnsi="Palatino Linotype"/>
        </w:rPr>
        <w:t xml:space="preserve"> </w:t>
      </w:r>
      <w:r w:rsidRPr="00734497">
        <w:rPr>
          <w:rFonts w:ascii="Palatino Linotype" w:hAnsi="Palatino Linotype"/>
        </w:rPr>
        <w:t>través</w:t>
      </w:r>
      <w:r w:rsidR="00312928" w:rsidRPr="00734497">
        <w:rPr>
          <w:rFonts w:ascii="Palatino Linotype" w:hAnsi="Palatino Linotype"/>
        </w:rPr>
        <w:t xml:space="preserve"> </w:t>
      </w:r>
      <w:r w:rsidRPr="00734497">
        <w:rPr>
          <w:rFonts w:ascii="Palatino Linotype" w:hAnsi="Palatino Linotype"/>
        </w:rPr>
        <w:t>del</w:t>
      </w:r>
      <w:r w:rsidR="00312928" w:rsidRPr="00734497">
        <w:rPr>
          <w:rFonts w:ascii="Palatino Linotype" w:hAnsi="Palatino Linotype"/>
          <w:b/>
        </w:rPr>
        <w:t xml:space="preserve"> </w:t>
      </w:r>
      <w:r w:rsidRPr="00734497">
        <w:rPr>
          <w:rFonts w:ascii="Palatino Linotype" w:hAnsi="Palatino Linotype"/>
          <w:b/>
        </w:rPr>
        <w:t>SAIMEX,</w:t>
      </w:r>
      <w:r w:rsidR="00312928" w:rsidRPr="00734497">
        <w:rPr>
          <w:rFonts w:ascii="Palatino Linotype" w:hAnsi="Palatino Linotype"/>
          <w:b/>
        </w:rPr>
        <w:t xml:space="preserve"> </w:t>
      </w:r>
      <w:r w:rsidRPr="00734497">
        <w:rPr>
          <w:rFonts w:ascii="Palatino Linotype" w:hAnsi="Palatino Linotype"/>
        </w:rPr>
        <w:t>interpuso</w:t>
      </w:r>
      <w:r w:rsidR="00312928" w:rsidRPr="00734497">
        <w:rPr>
          <w:rFonts w:ascii="Palatino Linotype" w:hAnsi="Palatino Linotype"/>
        </w:rPr>
        <w:t xml:space="preserve"> </w:t>
      </w:r>
      <w:r w:rsidR="00A01DED" w:rsidRPr="00734497">
        <w:rPr>
          <w:rFonts w:ascii="Palatino Linotype" w:hAnsi="Palatino Linotype"/>
        </w:rPr>
        <w:t>los</w:t>
      </w:r>
      <w:r w:rsidR="00312928" w:rsidRPr="00734497">
        <w:rPr>
          <w:rFonts w:ascii="Palatino Linotype" w:hAnsi="Palatino Linotype"/>
        </w:rPr>
        <w:t xml:space="preserve"> </w:t>
      </w:r>
      <w:r w:rsidRPr="00734497">
        <w:rPr>
          <w:rFonts w:ascii="Palatino Linotype" w:hAnsi="Palatino Linotype"/>
        </w:rPr>
        <w:t>recurso</w:t>
      </w:r>
      <w:r w:rsidR="00A01DED" w:rsidRPr="00734497">
        <w:rPr>
          <w:rFonts w:ascii="Palatino Linotype" w:hAnsi="Palatino Linotype"/>
        </w:rPr>
        <w:t>s</w:t>
      </w:r>
      <w:r w:rsidR="00312928" w:rsidRPr="00734497">
        <w:rPr>
          <w:rFonts w:ascii="Palatino Linotype" w:hAnsi="Palatino Linotype"/>
        </w:rPr>
        <w:t xml:space="preserve"> </w:t>
      </w:r>
      <w:r w:rsidRPr="00734497">
        <w:rPr>
          <w:rFonts w:ascii="Palatino Linotype" w:hAnsi="Palatino Linotype"/>
        </w:rPr>
        <w:t>de</w:t>
      </w:r>
      <w:r w:rsidR="00312928" w:rsidRPr="00734497">
        <w:rPr>
          <w:rFonts w:ascii="Palatino Linotype" w:hAnsi="Palatino Linotype"/>
        </w:rPr>
        <w:t xml:space="preserve"> </w:t>
      </w:r>
      <w:r w:rsidRPr="00734497">
        <w:rPr>
          <w:rFonts w:ascii="Palatino Linotype" w:hAnsi="Palatino Linotype"/>
        </w:rPr>
        <w:t>revisión</w:t>
      </w:r>
      <w:r w:rsidR="00312928" w:rsidRPr="00734497">
        <w:rPr>
          <w:rFonts w:ascii="Palatino Linotype" w:hAnsi="Palatino Linotype"/>
        </w:rPr>
        <w:t xml:space="preserve"> </w:t>
      </w:r>
      <w:r w:rsidRPr="00734497">
        <w:rPr>
          <w:rFonts w:ascii="Palatino Linotype" w:hAnsi="Palatino Linotype"/>
        </w:rPr>
        <w:t>objeto</w:t>
      </w:r>
      <w:r w:rsidR="00312928" w:rsidRPr="00734497">
        <w:rPr>
          <w:rFonts w:ascii="Palatino Linotype" w:hAnsi="Palatino Linotype"/>
        </w:rPr>
        <w:t xml:space="preserve"> </w:t>
      </w:r>
      <w:r w:rsidRPr="00734497">
        <w:rPr>
          <w:rFonts w:ascii="Palatino Linotype" w:hAnsi="Palatino Linotype"/>
        </w:rPr>
        <w:t>del</w:t>
      </w:r>
      <w:r w:rsidR="00312928" w:rsidRPr="00734497">
        <w:rPr>
          <w:rFonts w:ascii="Palatino Linotype" w:hAnsi="Palatino Linotype"/>
        </w:rPr>
        <w:t xml:space="preserve"> </w:t>
      </w:r>
      <w:r w:rsidRPr="00734497">
        <w:rPr>
          <w:rFonts w:ascii="Palatino Linotype" w:hAnsi="Palatino Linotype" w:cs="Arial"/>
        </w:rPr>
        <w:t>presente</w:t>
      </w:r>
      <w:r w:rsidR="00312928" w:rsidRPr="00734497">
        <w:rPr>
          <w:rFonts w:ascii="Palatino Linotype" w:hAnsi="Palatino Linotype"/>
        </w:rPr>
        <w:t xml:space="preserve"> </w:t>
      </w:r>
      <w:r w:rsidRPr="00734497">
        <w:rPr>
          <w:rFonts w:ascii="Palatino Linotype" w:hAnsi="Palatino Linotype"/>
        </w:rPr>
        <w:t>estudio,</w:t>
      </w:r>
      <w:r w:rsidR="00312928" w:rsidRPr="00734497">
        <w:rPr>
          <w:rFonts w:ascii="Palatino Linotype" w:hAnsi="Palatino Linotype"/>
        </w:rPr>
        <w:t xml:space="preserve"> </w:t>
      </w:r>
      <w:r w:rsidRPr="00734497">
        <w:rPr>
          <w:rFonts w:ascii="Palatino Linotype" w:hAnsi="Palatino Linotype"/>
        </w:rPr>
        <w:t>a</w:t>
      </w:r>
      <w:r w:rsidR="00312928" w:rsidRPr="00734497">
        <w:rPr>
          <w:rFonts w:ascii="Palatino Linotype" w:hAnsi="Palatino Linotype"/>
        </w:rPr>
        <w:t xml:space="preserve"> </w:t>
      </w:r>
      <w:r w:rsidRPr="00734497">
        <w:rPr>
          <w:rFonts w:ascii="Palatino Linotype" w:hAnsi="Palatino Linotype"/>
        </w:rPr>
        <w:t>l</w:t>
      </w:r>
      <w:r w:rsidR="00A01DED" w:rsidRPr="00734497">
        <w:rPr>
          <w:rFonts w:ascii="Palatino Linotype" w:hAnsi="Palatino Linotype"/>
        </w:rPr>
        <w:t>os</w:t>
      </w:r>
      <w:r w:rsidR="00312928" w:rsidRPr="00734497">
        <w:rPr>
          <w:rFonts w:ascii="Palatino Linotype" w:hAnsi="Palatino Linotype"/>
        </w:rPr>
        <w:t xml:space="preserve"> </w:t>
      </w:r>
      <w:r w:rsidRPr="00734497">
        <w:rPr>
          <w:rFonts w:ascii="Palatino Linotype" w:hAnsi="Palatino Linotype"/>
        </w:rPr>
        <w:t>que</w:t>
      </w:r>
      <w:r w:rsidR="00312928" w:rsidRPr="00734497">
        <w:rPr>
          <w:rFonts w:ascii="Palatino Linotype" w:hAnsi="Palatino Linotype"/>
        </w:rPr>
        <w:t xml:space="preserve"> </w:t>
      </w:r>
      <w:r w:rsidRPr="00734497">
        <w:rPr>
          <w:rFonts w:ascii="Palatino Linotype" w:hAnsi="Palatino Linotype"/>
        </w:rPr>
        <w:t>se</w:t>
      </w:r>
      <w:r w:rsidR="00312928" w:rsidRPr="00734497">
        <w:rPr>
          <w:rFonts w:ascii="Palatino Linotype" w:hAnsi="Palatino Linotype"/>
        </w:rPr>
        <w:t xml:space="preserve"> </w:t>
      </w:r>
      <w:r w:rsidRPr="00734497">
        <w:rPr>
          <w:rFonts w:ascii="Palatino Linotype" w:hAnsi="Palatino Linotype"/>
        </w:rPr>
        <w:t>le</w:t>
      </w:r>
      <w:r w:rsidR="00A01DED" w:rsidRPr="00734497">
        <w:rPr>
          <w:rFonts w:ascii="Palatino Linotype" w:hAnsi="Palatino Linotype"/>
        </w:rPr>
        <w:t>s</w:t>
      </w:r>
      <w:r w:rsidR="00312928" w:rsidRPr="00734497">
        <w:rPr>
          <w:rFonts w:ascii="Palatino Linotype" w:hAnsi="Palatino Linotype"/>
        </w:rPr>
        <w:t xml:space="preserve"> </w:t>
      </w:r>
      <w:r w:rsidRPr="00734497">
        <w:rPr>
          <w:rFonts w:ascii="Palatino Linotype" w:hAnsi="Palatino Linotype"/>
        </w:rPr>
        <w:t>asign</w:t>
      </w:r>
      <w:r w:rsidR="00A01DED" w:rsidRPr="00734497">
        <w:rPr>
          <w:rFonts w:ascii="Palatino Linotype" w:hAnsi="Palatino Linotype"/>
        </w:rPr>
        <w:t>aron</w:t>
      </w:r>
      <w:r w:rsidR="00312928" w:rsidRPr="00734497">
        <w:rPr>
          <w:rFonts w:ascii="Palatino Linotype" w:hAnsi="Palatino Linotype"/>
        </w:rPr>
        <w:t xml:space="preserve"> </w:t>
      </w:r>
      <w:r w:rsidR="00A01DED" w:rsidRPr="00734497">
        <w:rPr>
          <w:rFonts w:ascii="Palatino Linotype" w:hAnsi="Palatino Linotype"/>
        </w:rPr>
        <w:t>los</w:t>
      </w:r>
      <w:r w:rsidR="00312928" w:rsidRPr="00734497">
        <w:rPr>
          <w:rFonts w:ascii="Palatino Linotype" w:hAnsi="Palatino Linotype"/>
        </w:rPr>
        <w:t xml:space="preserve"> </w:t>
      </w:r>
      <w:r w:rsidRPr="00734497">
        <w:rPr>
          <w:rFonts w:ascii="Palatino Linotype" w:hAnsi="Palatino Linotype" w:cs="Arial"/>
        </w:rPr>
        <w:t>número</w:t>
      </w:r>
      <w:r w:rsidR="00A01DED" w:rsidRPr="00734497">
        <w:rPr>
          <w:rFonts w:ascii="Palatino Linotype" w:hAnsi="Palatino Linotype" w:cs="Arial"/>
        </w:rPr>
        <w:t>s</w:t>
      </w:r>
      <w:r w:rsidR="00312928" w:rsidRPr="00734497">
        <w:rPr>
          <w:rFonts w:ascii="Palatino Linotype" w:hAnsi="Palatino Linotype" w:cs="Arial"/>
        </w:rPr>
        <w:t xml:space="preserve"> </w:t>
      </w:r>
      <w:r w:rsidR="00B97199" w:rsidRPr="00734497">
        <w:rPr>
          <w:rFonts w:ascii="Palatino Linotype" w:hAnsi="Palatino Linotype" w:cs="Arial"/>
        </w:rPr>
        <w:t>al</w:t>
      </w:r>
      <w:r w:rsidR="00312928" w:rsidRPr="00734497">
        <w:rPr>
          <w:rFonts w:ascii="Palatino Linotype" w:hAnsi="Palatino Linotype" w:cs="Arial"/>
        </w:rPr>
        <w:t xml:space="preserve"> </w:t>
      </w:r>
      <w:r w:rsidR="00B97199" w:rsidRPr="00734497">
        <w:rPr>
          <w:rFonts w:ascii="Palatino Linotype" w:hAnsi="Palatino Linotype" w:cs="Arial"/>
        </w:rPr>
        <w:t>rubro</w:t>
      </w:r>
      <w:r w:rsidR="00312928" w:rsidRPr="00734497">
        <w:rPr>
          <w:rFonts w:ascii="Palatino Linotype" w:hAnsi="Palatino Linotype" w:cs="Arial"/>
        </w:rPr>
        <w:t xml:space="preserve"> </w:t>
      </w:r>
      <w:r w:rsidR="00B97199" w:rsidRPr="00734497">
        <w:rPr>
          <w:rFonts w:ascii="Palatino Linotype" w:hAnsi="Palatino Linotype" w:cs="Arial"/>
        </w:rPr>
        <w:t>citado</w:t>
      </w:r>
      <w:r w:rsidR="00A01DED" w:rsidRPr="00734497">
        <w:rPr>
          <w:rFonts w:ascii="Palatino Linotype" w:hAnsi="Palatino Linotype" w:cs="Arial"/>
        </w:rPr>
        <w:t>s</w:t>
      </w:r>
      <w:r w:rsidRPr="00734497">
        <w:rPr>
          <w:rFonts w:ascii="Palatino Linotype" w:hAnsi="Palatino Linotype" w:cs="Arial"/>
        </w:rPr>
        <w:t>,</w:t>
      </w:r>
      <w:r w:rsidR="00312928" w:rsidRPr="00734497">
        <w:rPr>
          <w:rFonts w:ascii="Palatino Linotype" w:hAnsi="Palatino Linotype" w:cs="Arial"/>
        </w:rPr>
        <w:t xml:space="preserve"> </w:t>
      </w:r>
      <w:r w:rsidRPr="00734497">
        <w:rPr>
          <w:rFonts w:ascii="Palatino Linotype" w:hAnsi="Palatino Linotype" w:cs="Arial"/>
        </w:rPr>
        <w:t>en</w:t>
      </w:r>
      <w:r w:rsidR="00312928" w:rsidRPr="00734497">
        <w:rPr>
          <w:rFonts w:ascii="Palatino Linotype" w:hAnsi="Palatino Linotype" w:cs="Arial"/>
        </w:rPr>
        <w:t xml:space="preserve"> </w:t>
      </w:r>
      <w:r w:rsidR="00A01DED" w:rsidRPr="00734497">
        <w:rPr>
          <w:rFonts w:ascii="Palatino Linotype" w:hAnsi="Palatino Linotype" w:cs="Arial"/>
        </w:rPr>
        <w:t>los</w:t>
      </w:r>
      <w:r w:rsidR="00312928" w:rsidRPr="00734497">
        <w:rPr>
          <w:rFonts w:ascii="Palatino Linotype" w:hAnsi="Palatino Linotype" w:cs="Arial"/>
        </w:rPr>
        <w:t xml:space="preserve"> </w:t>
      </w:r>
      <w:r w:rsidRPr="00734497">
        <w:rPr>
          <w:rFonts w:ascii="Palatino Linotype" w:hAnsi="Palatino Linotype" w:cs="Arial"/>
        </w:rPr>
        <w:t>que</w:t>
      </w:r>
      <w:r w:rsidR="00312928" w:rsidRPr="00734497">
        <w:rPr>
          <w:rFonts w:ascii="Palatino Linotype" w:hAnsi="Palatino Linotype" w:cs="Arial"/>
        </w:rPr>
        <w:t xml:space="preserve"> </w:t>
      </w:r>
      <w:r w:rsidRPr="00734497">
        <w:rPr>
          <w:rFonts w:ascii="Palatino Linotype" w:hAnsi="Palatino Linotype" w:cs="Arial"/>
        </w:rPr>
        <w:t>señaló</w:t>
      </w:r>
      <w:r w:rsidR="00151961">
        <w:rPr>
          <w:rFonts w:ascii="Palatino Linotype" w:hAnsi="Palatino Linotype" w:cs="Arial"/>
        </w:rPr>
        <w:t>, análogamente</w:t>
      </w:r>
      <w:r w:rsidR="00312928" w:rsidRPr="00734497">
        <w:rPr>
          <w:rFonts w:ascii="Palatino Linotype" w:hAnsi="Palatino Linotype" w:cs="Arial"/>
        </w:rPr>
        <w:t xml:space="preserve"> </w:t>
      </w:r>
      <w:r w:rsidRPr="00734497">
        <w:rPr>
          <w:rFonts w:ascii="Palatino Linotype" w:hAnsi="Palatino Linotype" w:cs="Arial"/>
        </w:rPr>
        <w:t>como</w:t>
      </w:r>
      <w:r w:rsidR="00312928" w:rsidRPr="00734497">
        <w:rPr>
          <w:rFonts w:ascii="Palatino Linotype" w:hAnsi="Palatino Linotype" w:cs="Arial"/>
        </w:rPr>
        <w:t xml:space="preserve"> </w:t>
      </w:r>
      <w:r w:rsidRPr="00734497">
        <w:rPr>
          <w:rFonts w:ascii="Palatino Linotype" w:hAnsi="Palatino Linotype" w:cs="Arial"/>
        </w:rPr>
        <w:t>acto</w:t>
      </w:r>
      <w:r w:rsidR="00A01DED" w:rsidRPr="00734497">
        <w:rPr>
          <w:rFonts w:ascii="Palatino Linotype" w:hAnsi="Palatino Linotype" w:cs="Arial"/>
        </w:rPr>
        <w:t>s</w:t>
      </w:r>
      <w:r w:rsidR="00312928" w:rsidRPr="00734497">
        <w:rPr>
          <w:rFonts w:ascii="Palatino Linotype" w:hAnsi="Palatino Linotype" w:cs="Arial"/>
        </w:rPr>
        <w:t xml:space="preserve"> </w:t>
      </w:r>
      <w:r w:rsidRPr="00734497">
        <w:rPr>
          <w:rFonts w:ascii="Palatino Linotype" w:hAnsi="Palatino Linotype" w:cs="Arial"/>
        </w:rPr>
        <w:t>impugnado</w:t>
      </w:r>
      <w:r w:rsidR="00A01DED" w:rsidRPr="00734497">
        <w:rPr>
          <w:rFonts w:ascii="Palatino Linotype" w:hAnsi="Palatino Linotype" w:cs="Arial"/>
        </w:rPr>
        <w:t>s</w:t>
      </w:r>
      <w:r w:rsidRPr="00734497">
        <w:rPr>
          <w:rFonts w:ascii="Palatino Linotype" w:hAnsi="Palatino Linotype" w:cs="Arial"/>
        </w:rPr>
        <w:t>,</w:t>
      </w:r>
      <w:r w:rsidR="00312928" w:rsidRPr="00734497">
        <w:rPr>
          <w:rFonts w:ascii="Palatino Linotype" w:hAnsi="Palatino Linotype" w:cs="Arial"/>
        </w:rPr>
        <w:t xml:space="preserve"> </w:t>
      </w:r>
      <w:r w:rsidRPr="00734497">
        <w:rPr>
          <w:rFonts w:ascii="Palatino Linotype" w:hAnsi="Palatino Linotype" w:cs="Arial"/>
        </w:rPr>
        <w:t>lo</w:t>
      </w:r>
      <w:r w:rsidR="00312928" w:rsidRPr="00734497">
        <w:rPr>
          <w:rFonts w:ascii="Palatino Linotype" w:hAnsi="Palatino Linotype" w:cs="Arial"/>
        </w:rPr>
        <w:t xml:space="preserve"> </w:t>
      </w:r>
      <w:r w:rsidRPr="00734497">
        <w:rPr>
          <w:rFonts w:ascii="Palatino Linotype" w:hAnsi="Palatino Linotype" w:cs="Arial"/>
        </w:rPr>
        <w:t>siguiente:</w:t>
      </w:r>
      <w:bookmarkEnd w:id="3"/>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151961">
        <w:rPr>
          <w:rFonts w:ascii="Palatino Linotype" w:hAnsi="Palatino Linotype" w:cs="Arial"/>
          <w:i/>
          <w:sz w:val="22"/>
          <w:szCs w:val="22"/>
        </w:rPr>
        <w:t>LA RESPUESTA RECIBIDA</w:t>
      </w:r>
      <w:r w:rsidR="00EC52A1"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sidR="00312928">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312928">
        <w:rPr>
          <w:rFonts w:ascii="Palatino Linotype" w:hAnsi="Palatino Linotype"/>
        </w:rPr>
        <w:t xml:space="preserve"> </w:t>
      </w:r>
      <w:r w:rsidR="00AD3764" w:rsidRPr="00E25F17">
        <w:rPr>
          <w:rFonts w:ascii="Palatino Linotype" w:hAnsi="Palatino Linotype" w:cs="Arial"/>
          <w:b/>
        </w:rPr>
        <w:t>EL</w:t>
      </w:r>
      <w:r w:rsidR="00312928">
        <w:rPr>
          <w:rFonts w:ascii="Palatino Linotype" w:hAnsi="Palatino Linotype" w:cs="Arial"/>
          <w:b/>
        </w:rPr>
        <w:t xml:space="preserve"> </w:t>
      </w:r>
      <w:r w:rsidR="00AD3764" w:rsidRPr="00E25F17">
        <w:rPr>
          <w:rFonts w:ascii="Palatino Linotype" w:hAnsi="Palatino Linotype" w:cs="Arial"/>
          <w:b/>
        </w:rPr>
        <w:t>RECURRENTE</w:t>
      </w:r>
      <w:r w:rsidR="00312928">
        <w:rPr>
          <w:rFonts w:ascii="Palatino Linotype" w:hAnsi="Palatino Linotype" w:cs="Arial"/>
          <w:b/>
        </w:rPr>
        <w:t xml:space="preserve"> </w:t>
      </w:r>
      <w:r w:rsidRPr="00E25F17">
        <w:rPr>
          <w:rFonts w:ascii="Palatino Linotype" w:hAnsi="Palatino Linotype"/>
        </w:rPr>
        <w:t>indicó</w:t>
      </w:r>
      <w:r w:rsidR="00312928">
        <w:rPr>
          <w:rFonts w:ascii="Palatino Linotype" w:hAnsi="Palatino Linotype"/>
        </w:rPr>
        <w:t xml:space="preserve"> </w:t>
      </w:r>
      <w:r w:rsidRPr="00E25F17">
        <w:rPr>
          <w:rFonts w:ascii="Palatino Linotype" w:hAnsi="Palatino Linotype"/>
        </w:rPr>
        <w:t>como</w:t>
      </w:r>
      <w:r w:rsidR="00312928">
        <w:rPr>
          <w:rFonts w:ascii="Palatino Linotype" w:hAnsi="Palatino Linotype"/>
        </w:rPr>
        <w:t xml:space="preserve"> </w:t>
      </w:r>
      <w:r w:rsidRPr="00E25F17">
        <w:rPr>
          <w:rFonts w:ascii="Palatino Linotype" w:hAnsi="Palatino Linotype"/>
        </w:rPr>
        <w:t>razones</w:t>
      </w:r>
      <w:r w:rsidR="00312928">
        <w:rPr>
          <w:rFonts w:ascii="Palatino Linotype" w:hAnsi="Palatino Linotype"/>
        </w:rPr>
        <w:t xml:space="preserve"> </w:t>
      </w:r>
      <w:r w:rsidRPr="00E25F17">
        <w:rPr>
          <w:rFonts w:ascii="Palatino Linotype" w:hAnsi="Palatino Linotype"/>
        </w:rPr>
        <w:t>o</w:t>
      </w:r>
      <w:r w:rsidR="00312928">
        <w:rPr>
          <w:rFonts w:ascii="Palatino Linotype" w:hAnsi="Palatino Linotype"/>
        </w:rPr>
        <w:t xml:space="preserve"> </w:t>
      </w:r>
      <w:r w:rsidRPr="00E25F17">
        <w:rPr>
          <w:rFonts w:ascii="Palatino Linotype" w:hAnsi="Palatino Linotype"/>
        </w:rPr>
        <w:t>motivos</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inconformidad:</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00720/ISEM/IP/2019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Pr="00151961">
        <w:rPr>
          <w:rFonts w:ascii="Palatino Linotype" w:hAnsi="Palatino Linotype" w:cs="Arial"/>
          <w:i/>
          <w:sz w:val="22"/>
          <w:szCs w:val="22"/>
        </w:rPr>
        <w:t xml:space="preserve">Mediante la presente solicitud de información se le solicitó al ISEM la información documental en la que se basó este instituto para considerar que el precio al cual fue adjudicado el condón masculino en la licitación pública nacional 44064003-038-2019, es un precio conveniente. Como respuesta se nos informa que el procedimiento de contratación se desarrolló con estricto apego a lo establecido a la ley y se anexó el dictamen de la licitación. Se presenta el recurso de revisión debido a que la respuesta no atiende ni corresponde a lo que se solicitó. Ni en el oficio que se entrega ni en el dictamen de la licitación que se anexa existe documental que conste en qué se basó el </w:t>
      </w:r>
      <w:r w:rsidRPr="00151961">
        <w:rPr>
          <w:rFonts w:ascii="Palatino Linotype" w:hAnsi="Palatino Linotype" w:cs="Arial"/>
          <w:i/>
          <w:sz w:val="22"/>
          <w:szCs w:val="22"/>
        </w:rPr>
        <w:lastRenderedPageBreak/>
        <w:t xml:space="preserve">ISEM para considerar que el precio al cual fue adjudicado el condón masculino es un precio conveniente. Es por lo anteriormente expuesto que se solicita a este H. Instituto tome en cuenta el recurso de revisión y de considerarlo procedente, instruya al sujeto obligado a entregar la </w:t>
      </w:r>
      <w:r>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00719/ISEM/IP/2019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Pr="00151961">
        <w:rPr>
          <w:rFonts w:ascii="Palatino Linotype" w:hAnsi="Palatino Linotype" w:cs="Arial"/>
          <w:i/>
          <w:sz w:val="22"/>
          <w:szCs w:val="22"/>
        </w:rPr>
        <w:t xml:space="preserve">Mediante la presente solicitud de información se le solicitó al ISEM la información documental que conste los motivos o las razones por las que en la licitación pública nacional 44064003-038-2019 aceptaron una adjudicación de condón masculino a un precio que implica un desfalco de $2´629,630.52 con respecto a la adquisición del 2017. Como respuesta se nos informa que no se localizó información con las características referidas y se anexó el dictamen de la licitación. Se presenta el recurso de revisión debido a que la respuesta no atiende ni corresponde a lo que se solicitó. En el año 2017 este mismo Instituto adquirió condones masculinos a un precio de $76.76 IVA incluido (se anexa evidencia de ello). Resulta desconcertante que para el año 2019 se hayan adquirido estos mismos insumos a un precio de $108.90, es por eso que se solicitó la documentación que conste las razones por las cuales se aceptó un precio tan alto que implica un desfalco millonario con respecto a la adquisición del 2017. Tal información debe existir, no es posible que el ISEM adquiera insumos a los precios que se les ocurran a los proveedores. Es por lo anteriormente expuesto que se solicita a este H. Instituto tome en cuenta el recurso de revisión y de considerarlo procedente, instruya al sujeto obligado a entregar la </w:t>
      </w:r>
      <w:r>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Pr="00151961" w:rsidRDefault="00151961" w:rsidP="00151961">
      <w:pPr>
        <w:spacing w:before="100" w:beforeAutospacing="1" w:after="100" w:afterAutospacing="1" w:line="360" w:lineRule="auto"/>
        <w:ind w:right="49"/>
        <w:jc w:val="both"/>
        <w:rPr>
          <w:rFonts w:ascii="Palatino Linotype" w:eastAsia="Calibri" w:hAnsi="Palatino Linotype"/>
          <w:bCs/>
          <w:lang w:eastAsia="en-US"/>
        </w:rPr>
      </w:pPr>
      <w:r w:rsidRPr="00151961">
        <w:rPr>
          <w:rFonts w:ascii="Palatino Linotype" w:eastAsia="Calibri" w:hAnsi="Palatino Linotype"/>
          <w:bCs/>
          <w:lang w:eastAsia="en-US"/>
        </w:rPr>
        <w:t xml:space="preserve">Asimismo, </w:t>
      </w:r>
      <w:r w:rsidRPr="00151961">
        <w:rPr>
          <w:rFonts w:ascii="Palatino Linotype" w:eastAsia="Calibri" w:hAnsi="Palatino Linotype"/>
          <w:b/>
          <w:bCs/>
          <w:lang w:eastAsia="en-US"/>
        </w:rPr>
        <w:t>EL RECURRENTE</w:t>
      </w:r>
      <w:r w:rsidRPr="00151961">
        <w:rPr>
          <w:rFonts w:ascii="Palatino Linotype" w:eastAsia="Calibri" w:hAnsi="Palatino Linotype"/>
          <w:bCs/>
          <w:lang w:eastAsia="en-US"/>
        </w:rPr>
        <w:t xml:space="preserve"> adjuntó a su recurso de revisión el contrato para la adquisición de bienes, que celebró </w:t>
      </w:r>
      <w:r w:rsidRPr="00151961">
        <w:rPr>
          <w:rFonts w:ascii="Palatino Linotype" w:eastAsia="Calibri" w:hAnsi="Palatino Linotype"/>
          <w:b/>
          <w:bCs/>
          <w:lang w:eastAsia="en-US"/>
        </w:rPr>
        <w:t>EL SUJETO OBLIGADO</w:t>
      </w:r>
      <w:r w:rsidRPr="00151961">
        <w:rPr>
          <w:rFonts w:ascii="Palatino Linotype" w:eastAsia="Calibri" w:hAnsi="Palatino Linotype"/>
          <w:bCs/>
          <w:lang w:eastAsia="en-US"/>
        </w:rPr>
        <w:t xml:space="preserve"> y una persona jurídico colectiva, de fecha 10 de mayo de 2017, contante de 1</w:t>
      </w:r>
      <w:r>
        <w:rPr>
          <w:rFonts w:ascii="Palatino Linotype" w:eastAsia="Calibri" w:hAnsi="Palatino Linotype"/>
          <w:bCs/>
          <w:lang w:eastAsia="en-US"/>
        </w:rPr>
        <w:t>3</w:t>
      </w:r>
      <w:r w:rsidRPr="00151961">
        <w:rPr>
          <w:rFonts w:ascii="Palatino Linotype" w:eastAsia="Calibri" w:hAnsi="Palatino Linotype"/>
          <w:bCs/>
          <w:lang w:eastAsia="en-US"/>
        </w:rPr>
        <w:t xml:space="preserve"> fojas.</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00717/ISEM/IP/2019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 información documental que conste cuál es el antecedente de compra que se consideró en la investigación de mercado elaborada para el caso específico de la licitación pública nacional 44064003-038-2019. Como respuesta se me entrega a) una Solicitud de Adquisición de Bienes y Servicios; y b) Un estudio de precios de mercado. Se presenta </w:t>
      </w:r>
      <w:r w:rsidR="00FB0337" w:rsidRPr="00FB0337">
        <w:rPr>
          <w:rFonts w:ascii="Palatino Linotype" w:hAnsi="Palatino Linotype" w:cs="Arial"/>
          <w:i/>
          <w:sz w:val="22"/>
          <w:szCs w:val="22"/>
        </w:rPr>
        <w:lastRenderedPageBreak/>
        <w:t>el recurso de revisión debido a que la respuesta no atiende ni corresponde a lo que se solicitó. Ni la solicitud de Adquisición de Bienes y Servicios ni el estudio de precios de mercado contienen el antecedente de compra que se consideró en la investigación de mercado elaborada para el caso específico de la licitación pública nacional 44064003-038-2019. Es por lo anteriormente expuesto que se solicita a este H. Instituto tome en cuenta el recurso de revisión y de considerarlo procedente, instruya al sujeto obligado a entregar la información solicitad</w:t>
      </w:r>
      <w:r w:rsidR="00FB0337">
        <w:rPr>
          <w:rFonts w:ascii="Palatino Linotype" w:hAnsi="Palatino Linotype" w:cs="Arial"/>
          <w:i/>
          <w:sz w:val="22"/>
          <w:szCs w:val="22"/>
        </w:rPr>
        <w:t>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00718/ISEM/IP/2019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 información documental que conste cuál es el antecedente de compra de los insumos que se adquirieron mediante la licitación pública nacional 44064003-038-2019. Como respuesta se me entrega a) una Solicitud de Adquisición de Bienes y Servicios; y b) Un estudio de precios de mercado. Se presenta el recurso de revisión debido a que la respuesta no atiende ni corresponde a lo que se solicitó. Ni la solicitud de Adquisición de Bienes y Servicios ni el estudio de precios de mercado contienen el antecedente de compra de los insumos que se adquirieron mediante la licitación pública nacional 44064003-038-2019. Es por lo anteriormente expuesto que se solicita a este H. Instituto tome en cuenta el recurso de revisión y de considerarlo procedente, instruya al sujeto obligado a entregar la </w:t>
      </w:r>
      <w:r w:rsidR="00FB0337">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00716/ISEM/IP/2019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 información documental que conste los motivos o las razones por las cuales, en la investigación de mercado que se elaboró para el caso específico de la licitación pública nacional 44064003-038-2019, no fueron invitadas a participar los proveedores que fueron contratados en años 2016 y 2017. Como respuesta se nos informa que la selección de empresas invitadas a participar en la investigación de mercado “se realizó en cumplimiento con lo establecido en los artículo 33 de la Ley de Contratación Pública del Estado de México y Municipios; 18 párrafo primero, 24, 29 y 31 del Reglamento de la Ley de Contratación Pública del Estado de México y Municipios y una vez que se verifico el "Catálogo de Proveedores y Prestadores de Servicios" del Instituto de Salud del Estado de México actualizado, seleccionándose a los proveedores identificados con los números de registro 1927,1994 y 8062, por ser los más adecuados atendiendo al rubro de los bienes a adquirir y al objeto social de las mismas; a los cuales les fue entregada una invitación a cotizar para Estudio de </w:t>
      </w:r>
      <w:r w:rsidR="00FB0337" w:rsidRPr="00FB0337">
        <w:rPr>
          <w:rFonts w:ascii="Palatino Linotype" w:hAnsi="Palatino Linotype" w:cs="Arial"/>
          <w:i/>
          <w:sz w:val="22"/>
          <w:szCs w:val="22"/>
        </w:rPr>
        <w:lastRenderedPageBreak/>
        <w:t xml:space="preserve">Mercado.” Se presenta el recurso de revisión debido a que la respuesta no atiende ni corresponde a lo que se solicitó. El oficio recibido no expone ni consta los motivos por los cuales no fueron invitadas a participar los proveedores que fueron contratados en los años 2016 y 2017. Es por lo anteriormente expuesto que se solicita a este H. Instituto tome en cuenta el recurso de revisión y de considerarlo procedente, instruya al sujeto obligado a entregar la </w:t>
      </w:r>
      <w:r w:rsidR="00FB0337">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00714/ISEM/IP/2019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las distintas cotizaciones que recibieron por parte de las empresas y/o personas que participaron en la investigación de mercado que se elaboró para el caso específico de la licitación pública nacional 44064003-038-2019. Como respuesta se me entregan unas invitaciones para cotizar, pero no son las cotizaciones solicitadas. Una cosa son las invitaciones que se enviaron a las empresas para que estas cotizaran y otra documental distinta (la que se solicita) son las cotizaciones. Es por lo anteriormente expuesto que se solicita a este H. Instituto tome en cuenta el recurso de revisión y de considerarlo procedente, instruya al sujeto obligado a entregar la </w:t>
      </w:r>
      <w:r w:rsidR="00FB0337">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eastAsia="Calibri" w:hAnsi="Palatino Linotype"/>
          <w:b/>
          <w:bCs/>
          <w:spacing w:val="-20"/>
          <w:lang w:eastAsia="en-US"/>
        </w:rPr>
      </w:pPr>
      <w:r w:rsidRPr="009E16FC">
        <w:rPr>
          <w:rFonts w:ascii="Palatino Linotype" w:eastAsia="Calibri" w:hAnsi="Palatino Linotype"/>
          <w:b/>
          <w:bCs/>
          <w:spacing w:val="-20"/>
          <w:lang w:eastAsia="en-US"/>
        </w:rPr>
        <w:t>00713/ISEM/IP/2019</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 información documental que consigne y/o evidencie a través de qué medio invitaron a participar a las empresas y/o personas que participaron en la investigación de mercado que se elaboró para el caso específico de la licitación pública nacional 44064003-038-2019. La información recibida no consta el medio mediante el cual invitaron a participar a las empresas y/o personas que participaron en la investigación de mercado que se elaboró para el caso específico de la licitación pública nacional 44064003-038-2019. Es por lo anteriormente expuesto que se solicita a este H. Instituto tome en cuenta el recurso de revisión y de considerarlo procedente, instruya al sujeto obligado a entregar la </w:t>
      </w:r>
      <w:r w:rsidR="00FB0337">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151961" w:rsidRDefault="00151961" w:rsidP="00151961">
      <w:pPr>
        <w:spacing w:before="100" w:beforeAutospacing="1" w:after="100" w:afterAutospacing="1"/>
        <w:ind w:right="709"/>
        <w:jc w:val="both"/>
        <w:rPr>
          <w:rFonts w:ascii="Palatino Linotype" w:hAnsi="Palatino Linotype" w:cs="Arial"/>
          <w:i/>
          <w:sz w:val="22"/>
          <w:szCs w:val="22"/>
        </w:rPr>
      </w:pPr>
      <w:r w:rsidRPr="009E16FC">
        <w:rPr>
          <w:rFonts w:ascii="Palatino Linotype" w:eastAsia="Calibri" w:hAnsi="Palatino Linotype"/>
          <w:b/>
          <w:bCs/>
          <w:spacing w:val="-20"/>
          <w:lang w:eastAsia="en-US"/>
        </w:rPr>
        <w:t>00711/ISEM/IP/2019</w:t>
      </w:r>
      <w:r w:rsidRPr="00E25F17">
        <w:rPr>
          <w:rFonts w:ascii="Palatino Linotype" w:hAnsi="Palatino Linotype" w:cs="Arial"/>
          <w:i/>
          <w:sz w:val="22"/>
          <w:szCs w:val="22"/>
        </w:rPr>
        <w:t xml:space="preserve"> </w:t>
      </w:r>
    </w:p>
    <w:p w:rsidR="00151961" w:rsidRDefault="00151961" w:rsidP="00151961">
      <w:pPr>
        <w:spacing w:before="100" w:beforeAutospacing="1" w:after="100" w:afterAutospacing="1"/>
        <w:ind w:left="851" w:right="899"/>
        <w:jc w:val="both"/>
        <w:rPr>
          <w:rFonts w:ascii="Palatino Linotype" w:hAnsi="Palatino Linotype"/>
          <w:sz w:val="22"/>
          <w:szCs w:val="22"/>
        </w:rPr>
      </w:pPr>
      <w:r w:rsidRPr="00E25F17">
        <w:rPr>
          <w:rFonts w:ascii="Palatino Linotype" w:hAnsi="Palatino Linotype" w:cs="Arial"/>
          <w:i/>
          <w:sz w:val="22"/>
          <w:szCs w:val="22"/>
        </w:rPr>
        <w:t>“</w:t>
      </w:r>
      <w:r w:rsidR="00FB0337" w:rsidRPr="00FB0337">
        <w:rPr>
          <w:rFonts w:ascii="Palatino Linotype" w:hAnsi="Palatino Linotype" w:cs="Arial"/>
          <w:i/>
          <w:sz w:val="22"/>
          <w:szCs w:val="22"/>
        </w:rPr>
        <w:t xml:space="preserve">Mediante la presente solicitud de información se le solicitó al ISEM la información documental que conste el nombre de las empresas y/o personas a las que se les invitó a participar en la investigación de mercado que se elaboró para el caso específico de </w:t>
      </w:r>
      <w:r w:rsidR="00FB0337" w:rsidRPr="00FB0337">
        <w:rPr>
          <w:rFonts w:ascii="Palatino Linotype" w:hAnsi="Palatino Linotype" w:cs="Arial"/>
          <w:i/>
          <w:sz w:val="22"/>
          <w:szCs w:val="22"/>
        </w:rPr>
        <w:lastRenderedPageBreak/>
        <w:t xml:space="preserve">la licitación pública nacional 44064003-038-2019. La información recibida no contiene el nombre de las empresas y/o personas a las que se les invitó a participar en la investigación de mercado que se elaboró para el caso específico de la licitación pública nacional 44064003-038-2019. Es por lo anteriormente expuesto que se solicita a este H. Instituto tome en cuenta el recurso de revisión y de considerarlo procedente, instruya al sujeto obligado a entregar la </w:t>
      </w:r>
      <w:r w:rsidR="00FB0337">
        <w:rPr>
          <w:rFonts w:ascii="Palatino Linotype" w:hAnsi="Palatino Linotype" w:cs="Arial"/>
          <w:i/>
          <w:sz w:val="22"/>
          <w:szCs w:val="22"/>
        </w:rPr>
        <w:t>información solicitada. Gracias</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FB0337" w:rsidRPr="00FB0337" w:rsidRDefault="00D903C5" w:rsidP="00FB0337">
      <w:pPr>
        <w:pStyle w:val="Prrafodelista"/>
        <w:widowControl w:val="0"/>
        <w:numPr>
          <w:ilvl w:val="0"/>
          <w:numId w:val="6"/>
        </w:numPr>
        <w:tabs>
          <w:tab w:val="left" w:pos="0"/>
        </w:tabs>
        <w:autoSpaceDE w:val="0"/>
        <w:autoSpaceDN w:val="0"/>
        <w:adjustRightInd w:val="0"/>
        <w:spacing w:before="240" w:after="160" w:line="360" w:lineRule="auto"/>
        <w:ind w:left="0" w:firstLine="0"/>
        <w:jc w:val="both"/>
        <w:rPr>
          <w:rFonts w:ascii="Palatino Linotype" w:eastAsia="Calibri" w:hAnsi="Palatino Linotype"/>
          <w:b/>
          <w:spacing w:val="-20"/>
          <w:szCs w:val="22"/>
          <w:lang w:eastAsia="en-US"/>
        </w:rPr>
      </w:pPr>
      <w:r w:rsidRPr="00FB0337">
        <w:rPr>
          <w:rFonts w:ascii="Palatino Linotype" w:hAnsi="Palatino Linotype" w:cs="Arial"/>
        </w:rPr>
        <w:t>En</w:t>
      </w:r>
      <w:r w:rsidR="00312928" w:rsidRPr="00FB0337">
        <w:rPr>
          <w:rFonts w:ascii="Palatino Linotype" w:hAnsi="Palatino Linotype" w:cs="Arial"/>
        </w:rPr>
        <w:t xml:space="preserve"> </w:t>
      </w:r>
      <w:r w:rsidRPr="00FB0337">
        <w:rPr>
          <w:rFonts w:ascii="Palatino Linotype" w:hAnsi="Palatino Linotype" w:cs="Arial"/>
        </w:rPr>
        <w:t>fecha</w:t>
      </w:r>
      <w:r w:rsidR="00312928" w:rsidRPr="00FB0337">
        <w:rPr>
          <w:rFonts w:ascii="Palatino Linotype" w:hAnsi="Palatino Linotype"/>
        </w:rPr>
        <w:t xml:space="preserve"> </w:t>
      </w:r>
      <w:r w:rsidR="00FB0337" w:rsidRPr="00FB0337">
        <w:rPr>
          <w:rFonts w:ascii="Palatino Linotype" w:hAnsi="Palatino Linotype"/>
        </w:rPr>
        <w:t>veintiuno de enero de dos mil veinte</w:t>
      </w:r>
      <w:r w:rsidRPr="00FB0337">
        <w:rPr>
          <w:rFonts w:ascii="Palatino Linotype" w:hAnsi="Palatino Linotype" w:cs="Arial"/>
        </w:rPr>
        <w:t>,</w:t>
      </w:r>
      <w:r w:rsidR="00312928" w:rsidRPr="00FB0337">
        <w:rPr>
          <w:rFonts w:ascii="Palatino Linotype" w:hAnsi="Palatino Linotype" w:cs="Arial"/>
        </w:rPr>
        <w:t xml:space="preserve"> </w:t>
      </w:r>
      <w:r w:rsidR="00A01DED" w:rsidRPr="00FB0337">
        <w:rPr>
          <w:rFonts w:ascii="Palatino Linotype" w:hAnsi="Palatino Linotype" w:cs="Arial"/>
        </w:rPr>
        <w:t>los</w:t>
      </w:r>
      <w:r w:rsidR="00312928" w:rsidRPr="00FB0337">
        <w:rPr>
          <w:rFonts w:ascii="Palatino Linotype" w:hAnsi="Palatino Linotype" w:cs="Arial"/>
        </w:rPr>
        <w:t xml:space="preserve"> </w:t>
      </w:r>
      <w:r w:rsidR="00D73FD7" w:rsidRPr="00FB0337">
        <w:rPr>
          <w:rFonts w:ascii="Palatino Linotype" w:hAnsi="Palatino Linotype" w:cs="Arial"/>
        </w:rPr>
        <w:t>recurso</w:t>
      </w:r>
      <w:r w:rsidR="00A01DED" w:rsidRPr="00FB0337">
        <w:rPr>
          <w:rFonts w:ascii="Palatino Linotype" w:hAnsi="Palatino Linotype" w:cs="Arial"/>
        </w:rPr>
        <w:t>s</w:t>
      </w:r>
      <w:r w:rsidR="00312928" w:rsidRPr="00FB0337">
        <w:rPr>
          <w:rFonts w:ascii="Palatino Linotype" w:hAnsi="Palatino Linotype" w:cs="Arial"/>
        </w:rPr>
        <w:t xml:space="preserve"> </w:t>
      </w:r>
      <w:r w:rsidR="00D73FD7" w:rsidRPr="00FB0337">
        <w:rPr>
          <w:rFonts w:ascii="Palatino Linotype" w:hAnsi="Palatino Linotype" w:cs="Arial"/>
        </w:rPr>
        <w:t>de</w:t>
      </w:r>
      <w:r w:rsidR="00312928" w:rsidRPr="00FB0337">
        <w:rPr>
          <w:rFonts w:ascii="Palatino Linotype" w:hAnsi="Palatino Linotype" w:cs="Arial"/>
        </w:rPr>
        <w:t xml:space="preserve"> </w:t>
      </w:r>
      <w:r w:rsidR="00D73FD7" w:rsidRPr="00FB0337">
        <w:rPr>
          <w:rFonts w:ascii="Palatino Linotype" w:hAnsi="Palatino Linotype" w:cs="Arial"/>
        </w:rPr>
        <w:t>que</w:t>
      </w:r>
      <w:r w:rsidR="00312928" w:rsidRPr="00FB0337">
        <w:rPr>
          <w:rFonts w:ascii="Palatino Linotype" w:hAnsi="Palatino Linotype" w:cs="Arial"/>
        </w:rPr>
        <w:t xml:space="preserve"> </w:t>
      </w:r>
      <w:r w:rsidR="00D73FD7" w:rsidRPr="00FB0337">
        <w:rPr>
          <w:rFonts w:ascii="Palatino Linotype" w:hAnsi="Palatino Linotype" w:cs="Arial"/>
        </w:rPr>
        <w:t>se</w:t>
      </w:r>
      <w:r w:rsidR="00312928" w:rsidRPr="00FB0337">
        <w:rPr>
          <w:rFonts w:ascii="Palatino Linotype" w:hAnsi="Palatino Linotype" w:cs="Arial"/>
        </w:rPr>
        <w:t xml:space="preserve"> </w:t>
      </w:r>
      <w:r w:rsidR="00D73FD7" w:rsidRPr="00FB0337">
        <w:rPr>
          <w:rFonts w:ascii="Palatino Linotype" w:hAnsi="Palatino Linotype" w:cs="Arial"/>
        </w:rPr>
        <w:t>trata</w:t>
      </w:r>
      <w:r w:rsidR="00312928" w:rsidRPr="00FB0337">
        <w:rPr>
          <w:rFonts w:ascii="Palatino Linotype" w:hAnsi="Palatino Linotype" w:cs="Arial"/>
        </w:rPr>
        <w:t xml:space="preserve"> </w:t>
      </w:r>
      <w:r w:rsidR="00D73FD7" w:rsidRPr="00FB0337">
        <w:rPr>
          <w:rFonts w:ascii="Palatino Linotype" w:hAnsi="Palatino Linotype" w:cs="Arial"/>
        </w:rPr>
        <w:t>se</w:t>
      </w:r>
      <w:r w:rsidR="00312928" w:rsidRPr="00FB0337">
        <w:rPr>
          <w:rFonts w:ascii="Palatino Linotype" w:hAnsi="Palatino Linotype" w:cs="Arial"/>
        </w:rPr>
        <w:t xml:space="preserve"> </w:t>
      </w:r>
      <w:r w:rsidR="00D73FD7" w:rsidRPr="00FB0337">
        <w:rPr>
          <w:rFonts w:ascii="Palatino Linotype" w:hAnsi="Palatino Linotype" w:cs="Arial"/>
        </w:rPr>
        <w:t>envi</w:t>
      </w:r>
      <w:r w:rsidR="00A01DED" w:rsidRPr="00FB0337">
        <w:rPr>
          <w:rFonts w:ascii="Palatino Linotype" w:hAnsi="Palatino Linotype" w:cs="Arial"/>
        </w:rPr>
        <w:t>aron</w:t>
      </w:r>
      <w:r w:rsidR="00312928" w:rsidRPr="00FB0337">
        <w:rPr>
          <w:rFonts w:ascii="Palatino Linotype" w:hAnsi="Palatino Linotype" w:cs="Arial"/>
        </w:rPr>
        <w:t xml:space="preserve"> </w:t>
      </w:r>
      <w:r w:rsidR="00D73FD7" w:rsidRPr="00FB0337">
        <w:rPr>
          <w:rFonts w:ascii="Palatino Linotype" w:hAnsi="Palatino Linotype" w:cs="Arial"/>
        </w:rPr>
        <w:t>electrónicamente</w:t>
      </w:r>
      <w:r w:rsidR="00312928" w:rsidRPr="00FB0337">
        <w:rPr>
          <w:rFonts w:ascii="Palatino Linotype" w:hAnsi="Palatino Linotype" w:cs="Arial"/>
        </w:rPr>
        <w:t xml:space="preserve"> </w:t>
      </w:r>
      <w:r w:rsidR="00D73FD7" w:rsidRPr="00FB0337">
        <w:rPr>
          <w:rFonts w:ascii="Palatino Linotype" w:hAnsi="Palatino Linotype" w:cs="Arial"/>
        </w:rPr>
        <w:t>al</w:t>
      </w:r>
      <w:r w:rsidR="00312928" w:rsidRPr="00FB0337">
        <w:rPr>
          <w:rFonts w:ascii="Palatino Linotype" w:hAnsi="Palatino Linotype" w:cs="Arial"/>
        </w:rPr>
        <w:t xml:space="preserve"> </w:t>
      </w:r>
      <w:r w:rsidR="00D73FD7" w:rsidRPr="00FB0337">
        <w:rPr>
          <w:rFonts w:ascii="Palatino Linotype" w:hAnsi="Palatino Linotype" w:cs="Arial"/>
        </w:rPr>
        <w:t>Instituto</w:t>
      </w:r>
      <w:r w:rsidR="00312928" w:rsidRPr="00FB0337">
        <w:rPr>
          <w:rFonts w:ascii="Palatino Linotype" w:hAnsi="Palatino Linotype" w:cs="Arial"/>
        </w:rPr>
        <w:t xml:space="preserve"> </w:t>
      </w:r>
      <w:r w:rsidR="00D73FD7" w:rsidRPr="00FB0337">
        <w:rPr>
          <w:rFonts w:ascii="Palatino Linotype" w:hAnsi="Palatino Linotype" w:cs="Arial"/>
        </w:rPr>
        <w:t>de</w:t>
      </w:r>
      <w:r w:rsidR="00312928" w:rsidRPr="00FB0337">
        <w:rPr>
          <w:rFonts w:ascii="Palatino Linotype" w:hAnsi="Palatino Linotype" w:cs="Arial"/>
        </w:rPr>
        <w:t xml:space="preserve"> </w:t>
      </w:r>
      <w:r w:rsidR="00D73FD7" w:rsidRPr="00FB0337">
        <w:rPr>
          <w:rFonts w:ascii="Palatino Linotype" w:hAnsi="Palatino Linotype" w:cs="Arial"/>
        </w:rPr>
        <w:t>Transparencia,</w:t>
      </w:r>
      <w:r w:rsidR="00312928" w:rsidRPr="00FB0337">
        <w:rPr>
          <w:rFonts w:ascii="Palatino Linotype" w:hAnsi="Palatino Linotype" w:cs="Arial"/>
        </w:rPr>
        <w:t xml:space="preserve"> </w:t>
      </w:r>
      <w:r w:rsidR="00D73FD7" w:rsidRPr="00FB0337">
        <w:rPr>
          <w:rFonts w:ascii="Palatino Linotype" w:hAnsi="Palatino Linotype" w:cs="Arial"/>
        </w:rPr>
        <w:t>Acceso</w:t>
      </w:r>
      <w:r w:rsidR="00312928" w:rsidRPr="00FB0337">
        <w:rPr>
          <w:rFonts w:ascii="Palatino Linotype" w:hAnsi="Palatino Linotype" w:cs="Arial"/>
        </w:rPr>
        <w:t xml:space="preserve"> </w:t>
      </w:r>
      <w:r w:rsidR="00D73FD7" w:rsidRPr="00FB0337">
        <w:rPr>
          <w:rFonts w:ascii="Palatino Linotype" w:hAnsi="Palatino Linotype" w:cs="Arial"/>
        </w:rPr>
        <w:t>a</w:t>
      </w:r>
      <w:r w:rsidR="00312928" w:rsidRPr="00FB0337">
        <w:rPr>
          <w:rFonts w:ascii="Palatino Linotype" w:hAnsi="Palatino Linotype" w:cs="Arial"/>
        </w:rPr>
        <w:t xml:space="preserve"> </w:t>
      </w:r>
      <w:r w:rsidR="00D73FD7" w:rsidRPr="00FB0337">
        <w:rPr>
          <w:rFonts w:ascii="Palatino Linotype" w:hAnsi="Palatino Linotype" w:cs="Arial"/>
        </w:rPr>
        <w:t>la</w:t>
      </w:r>
      <w:r w:rsidR="00312928" w:rsidRPr="00FB0337">
        <w:rPr>
          <w:rFonts w:ascii="Palatino Linotype" w:hAnsi="Palatino Linotype" w:cs="Arial"/>
        </w:rPr>
        <w:t xml:space="preserve"> </w:t>
      </w:r>
      <w:r w:rsidR="00D73FD7" w:rsidRPr="00FB0337">
        <w:rPr>
          <w:rFonts w:ascii="Palatino Linotype" w:hAnsi="Palatino Linotype" w:cs="Arial"/>
        </w:rPr>
        <w:t>Información</w:t>
      </w:r>
      <w:r w:rsidR="00312928" w:rsidRPr="00FB0337">
        <w:rPr>
          <w:rFonts w:ascii="Palatino Linotype" w:hAnsi="Palatino Linotype" w:cs="Arial"/>
        </w:rPr>
        <w:t xml:space="preserve"> </w:t>
      </w:r>
      <w:r w:rsidR="00D73FD7" w:rsidRPr="00FB0337">
        <w:rPr>
          <w:rFonts w:ascii="Palatino Linotype" w:hAnsi="Palatino Linotype" w:cs="Arial"/>
        </w:rPr>
        <w:t>Pública</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y</w:t>
      </w:r>
      <w:r w:rsidR="00312928" w:rsidRPr="00FB0337">
        <w:rPr>
          <w:rFonts w:ascii="Palatino Linotype" w:hAnsi="Palatino Linotype" w:cs="Arial"/>
          <w:lang w:val="es-ES_tradnl"/>
        </w:rPr>
        <w:t xml:space="preserve"> </w:t>
      </w:r>
      <w:r w:rsidR="00D73FD7" w:rsidRPr="00FB0337">
        <w:rPr>
          <w:rFonts w:ascii="Palatino Linotype" w:hAnsi="Palatino Linotype" w:cs="Arial"/>
        </w:rPr>
        <w:t>Protección</w:t>
      </w:r>
      <w:r w:rsidR="00312928" w:rsidRPr="00FB0337">
        <w:rPr>
          <w:rFonts w:ascii="Palatino Linotype" w:hAnsi="Palatino Linotype" w:cs="Arial"/>
          <w:lang w:val="es-ES_tradnl"/>
        </w:rPr>
        <w:t xml:space="preserve"> </w:t>
      </w:r>
      <w:r w:rsidR="00D73FD7" w:rsidRPr="00FB0337">
        <w:rPr>
          <w:rFonts w:ascii="Palatino Linotype" w:hAnsi="Palatino Linotype" w:cs="Arial"/>
        </w:rPr>
        <w:t>de</w:t>
      </w:r>
      <w:r w:rsidR="00312928" w:rsidRPr="00FB0337">
        <w:rPr>
          <w:rFonts w:ascii="Palatino Linotype" w:hAnsi="Palatino Linotype" w:cs="Arial"/>
          <w:lang w:val="es-ES_tradnl"/>
        </w:rPr>
        <w:t xml:space="preserve"> </w:t>
      </w:r>
      <w:r w:rsidR="00D73FD7" w:rsidRPr="00FB0337">
        <w:rPr>
          <w:rFonts w:ascii="Palatino Linotype" w:hAnsi="Palatino Linotype"/>
        </w:rPr>
        <w:t>Datos</w:t>
      </w:r>
      <w:r w:rsidR="00312928" w:rsidRPr="00FB0337">
        <w:rPr>
          <w:rFonts w:ascii="Palatino Linotype" w:hAnsi="Palatino Linotype" w:cs="Arial"/>
          <w:lang w:val="es-ES_tradnl"/>
        </w:rPr>
        <w:t xml:space="preserve"> </w:t>
      </w:r>
      <w:r w:rsidR="00D73FD7" w:rsidRPr="00FB0337">
        <w:rPr>
          <w:rFonts w:ascii="Palatino Linotype" w:hAnsi="Palatino Linotype" w:cs="Arial"/>
        </w:rPr>
        <w:t>Personales</w:t>
      </w:r>
      <w:r w:rsidR="00312928" w:rsidRPr="00FB0337">
        <w:rPr>
          <w:rFonts w:ascii="Palatino Linotype" w:hAnsi="Palatino Linotype" w:cs="Arial"/>
          <w:lang w:val="es-ES_tradnl"/>
        </w:rPr>
        <w:t xml:space="preserve"> </w:t>
      </w:r>
      <w:r w:rsidR="00D73FD7" w:rsidRPr="00FB0337">
        <w:rPr>
          <w:rFonts w:ascii="Palatino Linotype" w:hAnsi="Palatino Linotype" w:cs="Arial"/>
        </w:rPr>
        <w:t>del</w:t>
      </w:r>
      <w:r w:rsidR="00312928" w:rsidRPr="00FB0337">
        <w:rPr>
          <w:rFonts w:ascii="Palatino Linotype" w:hAnsi="Palatino Linotype" w:cs="Arial"/>
          <w:lang w:val="es-ES_tradnl"/>
        </w:rPr>
        <w:t xml:space="preserve"> </w:t>
      </w:r>
      <w:r w:rsidR="00D73FD7" w:rsidRPr="00FB0337">
        <w:rPr>
          <w:rFonts w:ascii="Palatino Linotype" w:hAnsi="Palatino Linotype"/>
        </w:rPr>
        <w:t>Estado</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de</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México</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y</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Municipios</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y</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con</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fundamento</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en</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el</w:t>
      </w:r>
      <w:r w:rsidR="00312928" w:rsidRPr="00FB0337">
        <w:rPr>
          <w:rFonts w:ascii="Palatino Linotype" w:hAnsi="Palatino Linotype" w:cs="Arial"/>
          <w:lang w:val="es-ES_tradnl"/>
        </w:rPr>
        <w:t xml:space="preserve"> </w:t>
      </w:r>
      <w:r w:rsidR="00D73FD7" w:rsidRPr="00FB0337">
        <w:rPr>
          <w:rFonts w:ascii="Palatino Linotype" w:hAnsi="Palatino Linotype" w:cs="Arial"/>
        </w:rPr>
        <w:t>artículo</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185</w:t>
      </w:r>
      <w:r w:rsidR="0071273A" w:rsidRPr="00FB0337">
        <w:rPr>
          <w:rFonts w:ascii="Palatino Linotype" w:hAnsi="Palatino Linotype" w:cs="Arial"/>
          <w:lang w:val="es-ES_tradnl"/>
        </w:rPr>
        <w:t>,</w:t>
      </w:r>
      <w:r w:rsidR="00312928" w:rsidRPr="00FB0337">
        <w:rPr>
          <w:rFonts w:ascii="Palatino Linotype" w:hAnsi="Palatino Linotype" w:cs="Arial"/>
          <w:lang w:val="es-ES_tradnl"/>
        </w:rPr>
        <w:t xml:space="preserve"> </w:t>
      </w:r>
      <w:r w:rsidR="00D73FD7" w:rsidRPr="00FB0337">
        <w:rPr>
          <w:rFonts w:ascii="Palatino Linotype" w:hAnsi="Palatino Linotype" w:cs="Arial"/>
        </w:rPr>
        <w:t>fracción</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I</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de</w:t>
      </w:r>
      <w:r w:rsidR="00312928" w:rsidRPr="00FB0337">
        <w:rPr>
          <w:rFonts w:ascii="Palatino Linotype" w:hAnsi="Palatino Linotype" w:cs="Arial"/>
          <w:lang w:val="es-ES_tradnl"/>
        </w:rPr>
        <w:t xml:space="preserve"> </w:t>
      </w:r>
      <w:r w:rsidR="00D73FD7" w:rsidRPr="00FB0337">
        <w:rPr>
          <w:rFonts w:ascii="Palatino Linotype" w:hAnsi="Palatino Linotype" w:cs="Arial"/>
          <w:lang w:val="es-ES_tradnl"/>
        </w:rPr>
        <w:t>la</w:t>
      </w:r>
      <w:r w:rsidR="00312928" w:rsidRPr="00FB0337">
        <w:rPr>
          <w:rFonts w:ascii="Palatino Linotype" w:hAnsi="Palatino Linotype" w:cs="Arial"/>
          <w:lang w:val="es-ES_tradnl"/>
        </w:rPr>
        <w:t xml:space="preserve"> </w:t>
      </w:r>
      <w:r w:rsidR="00D73FD7" w:rsidRPr="00FB0337">
        <w:rPr>
          <w:rFonts w:ascii="Palatino Linotype" w:hAnsi="Palatino Linotype"/>
        </w:rPr>
        <w:t>Ley</w:t>
      </w:r>
      <w:r w:rsidR="00312928" w:rsidRPr="00FB0337">
        <w:rPr>
          <w:rFonts w:ascii="Palatino Linotype" w:hAnsi="Palatino Linotype"/>
        </w:rPr>
        <w:t xml:space="preserve"> </w:t>
      </w:r>
      <w:r w:rsidR="00D73FD7" w:rsidRPr="00FB0337">
        <w:rPr>
          <w:rFonts w:ascii="Palatino Linotype" w:hAnsi="Palatino Linotype"/>
        </w:rPr>
        <w:t>de</w:t>
      </w:r>
      <w:r w:rsidR="00312928" w:rsidRPr="00FB0337">
        <w:rPr>
          <w:rFonts w:ascii="Palatino Linotype" w:hAnsi="Palatino Linotype"/>
        </w:rPr>
        <w:t xml:space="preserve"> </w:t>
      </w:r>
      <w:r w:rsidR="00D73FD7" w:rsidRPr="00FB0337">
        <w:rPr>
          <w:rFonts w:ascii="Palatino Linotype" w:hAnsi="Palatino Linotype"/>
        </w:rPr>
        <w:t>Transparencia</w:t>
      </w:r>
      <w:r w:rsidR="00312928" w:rsidRPr="00FB0337">
        <w:rPr>
          <w:rFonts w:ascii="Palatino Linotype" w:hAnsi="Palatino Linotype"/>
        </w:rPr>
        <w:t xml:space="preserve"> </w:t>
      </w:r>
      <w:r w:rsidR="00D73FD7" w:rsidRPr="00FB0337">
        <w:rPr>
          <w:rFonts w:ascii="Palatino Linotype" w:hAnsi="Palatino Linotype"/>
        </w:rPr>
        <w:t>y</w:t>
      </w:r>
      <w:r w:rsidR="00312928" w:rsidRPr="00FB0337">
        <w:rPr>
          <w:rFonts w:ascii="Palatino Linotype" w:hAnsi="Palatino Linotype"/>
        </w:rPr>
        <w:t xml:space="preserve"> </w:t>
      </w:r>
      <w:r w:rsidR="00D73FD7" w:rsidRPr="00FB0337">
        <w:rPr>
          <w:rFonts w:ascii="Palatino Linotype" w:hAnsi="Palatino Linotype"/>
        </w:rPr>
        <w:t>Acceso</w:t>
      </w:r>
      <w:r w:rsidR="00312928" w:rsidRPr="00FB0337">
        <w:rPr>
          <w:rFonts w:ascii="Palatino Linotype" w:hAnsi="Palatino Linotype"/>
        </w:rPr>
        <w:t xml:space="preserve"> </w:t>
      </w:r>
      <w:r w:rsidR="00D73FD7" w:rsidRPr="00FB0337">
        <w:rPr>
          <w:rFonts w:ascii="Palatino Linotype" w:hAnsi="Palatino Linotype"/>
        </w:rPr>
        <w:t>a</w:t>
      </w:r>
      <w:r w:rsidR="00312928" w:rsidRPr="00FB0337">
        <w:rPr>
          <w:rFonts w:ascii="Palatino Linotype" w:hAnsi="Palatino Linotype"/>
        </w:rPr>
        <w:t xml:space="preserve"> </w:t>
      </w:r>
      <w:r w:rsidR="00D73FD7" w:rsidRPr="00FB0337">
        <w:rPr>
          <w:rFonts w:ascii="Palatino Linotype" w:hAnsi="Palatino Linotype"/>
        </w:rPr>
        <w:t>la</w:t>
      </w:r>
      <w:r w:rsidR="00312928" w:rsidRPr="00FB0337">
        <w:rPr>
          <w:rFonts w:ascii="Palatino Linotype" w:hAnsi="Palatino Linotype"/>
        </w:rPr>
        <w:t xml:space="preserve"> </w:t>
      </w:r>
      <w:r w:rsidR="00D73FD7" w:rsidRPr="00FB0337">
        <w:rPr>
          <w:rFonts w:ascii="Palatino Linotype" w:hAnsi="Palatino Linotype"/>
        </w:rPr>
        <w:t>Información</w:t>
      </w:r>
      <w:r w:rsidR="00312928" w:rsidRPr="00FB0337">
        <w:rPr>
          <w:rFonts w:ascii="Palatino Linotype" w:hAnsi="Palatino Linotype"/>
        </w:rPr>
        <w:t xml:space="preserve"> </w:t>
      </w:r>
      <w:r w:rsidR="00D73FD7" w:rsidRPr="00FB0337">
        <w:rPr>
          <w:rFonts w:ascii="Palatino Linotype" w:hAnsi="Palatino Linotype"/>
        </w:rPr>
        <w:t>Pública</w:t>
      </w:r>
      <w:r w:rsidR="00312928" w:rsidRPr="00FB0337">
        <w:rPr>
          <w:rFonts w:ascii="Palatino Linotype" w:hAnsi="Palatino Linotype"/>
        </w:rPr>
        <w:t xml:space="preserve"> </w:t>
      </w:r>
      <w:r w:rsidR="00D73FD7" w:rsidRPr="00FB0337">
        <w:rPr>
          <w:rFonts w:ascii="Palatino Linotype" w:hAnsi="Palatino Linotype"/>
        </w:rPr>
        <w:t>del</w:t>
      </w:r>
      <w:r w:rsidR="00312928" w:rsidRPr="00FB0337">
        <w:rPr>
          <w:rFonts w:ascii="Palatino Linotype" w:hAnsi="Palatino Linotype"/>
        </w:rPr>
        <w:t xml:space="preserve"> </w:t>
      </w:r>
      <w:r w:rsidR="00D73FD7" w:rsidRPr="00FB0337">
        <w:rPr>
          <w:rFonts w:ascii="Palatino Linotype" w:hAnsi="Palatino Linotype"/>
        </w:rPr>
        <w:t>Estado</w:t>
      </w:r>
      <w:r w:rsidR="00312928" w:rsidRPr="00FB0337">
        <w:rPr>
          <w:rFonts w:ascii="Palatino Linotype" w:hAnsi="Palatino Linotype"/>
        </w:rPr>
        <w:t xml:space="preserve"> </w:t>
      </w:r>
      <w:r w:rsidR="00D73FD7" w:rsidRPr="00FB0337">
        <w:rPr>
          <w:rFonts w:ascii="Palatino Linotype" w:hAnsi="Palatino Linotype"/>
        </w:rPr>
        <w:t>de</w:t>
      </w:r>
      <w:r w:rsidR="00312928" w:rsidRPr="00FB0337">
        <w:rPr>
          <w:rFonts w:ascii="Palatino Linotype" w:hAnsi="Palatino Linotype"/>
        </w:rPr>
        <w:t xml:space="preserve"> </w:t>
      </w:r>
      <w:r w:rsidR="00D73FD7" w:rsidRPr="00FB0337">
        <w:rPr>
          <w:rFonts w:ascii="Palatino Linotype" w:hAnsi="Palatino Linotype"/>
        </w:rPr>
        <w:t>México</w:t>
      </w:r>
      <w:r w:rsidR="00312928" w:rsidRPr="00FB0337">
        <w:rPr>
          <w:rFonts w:ascii="Palatino Linotype" w:hAnsi="Palatino Linotype"/>
        </w:rPr>
        <w:t xml:space="preserve"> </w:t>
      </w:r>
      <w:r w:rsidR="00D73FD7" w:rsidRPr="00FB0337">
        <w:rPr>
          <w:rFonts w:ascii="Palatino Linotype" w:hAnsi="Palatino Linotype"/>
        </w:rPr>
        <w:t>y</w:t>
      </w:r>
      <w:r w:rsidR="00312928" w:rsidRPr="00FB0337">
        <w:rPr>
          <w:rFonts w:ascii="Palatino Linotype" w:hAnsi="Palatino Linotype"/>
        </w:rPr>
        <w:t xml:space="preserve"> </w:t>
      </w:r>
      <w:r w:rsidR="00D73FD7" w:rsidRPr="00FB0337">
        <w:rPr>
          <w:rFonts w:ascii="Palatino Linotype" w:hAnsi="Palatino Linotype"/>
        </w:rPr>
        <w:t>Municipios</w:t>
      </w:r>
      <w:r w:rsidR="00D73FD7" w:rsidRPr="00FB0337">
        <w:rPr>
          <w:rFonts w:ascii="Palatino Linotype" w:hAnsi="Palatino Linotype" w:cs="Arial"/>
          <w:lang w:val="es-ES_tradnl"/>
        </w:rPr>
        <w:t>,</w:t>
      </w:r>
      <w:r w:rsidR="00312928" w:rsidRPr="00FB0337">
        <w:rPr>
          <w:rFonts w:ascii="Palatino Linotype" w:hAnsi="Palatino Linotype" w:cs="Arial"/>
          <w:lang w:val="es-ES_tradnl"/>
        </w:rPr>
        <w:t xml:space="preserve"> </w:t>
      </w:r>
      <w:r w:rsidR="00FB0337">
        <w:rPr>
          <w:rFonts w:ascii="Palatino Linotype" w:hAnsi="Palatino Linotype" w:cs="Arial"/>
          <w:lang w:val="es-ES_tradnl"/>
        </w:rPr>
        <w:t>los</w:t>
      </w:r>
      <w:r w:rsidR="00312928" w:rsidRPr="00FB0337">
        <w:rPr>
          <w:rFonts w:ascii="Palatino Linotype" w:hAnsi="Palatino Linotype" w:cs="Arial"/>
          <w:lang w:val="es-ES_tradnl"/>
        </w:rPr>
        <w:t xml:space="preserve"> </w:t>
      </w:r>
      <w:r w:rsidR="00C91A46" w:rsidRPr="00FB0337">
        <w:rPr>
          <w:rFonts w:ascii="Palatino Linotype" w:hAnsi="Palatino Linotype" w:cs="Arial"/>
          <w:lang w:val="es-ES_tradnl"/>
        </w:rPr>
        <w:t>recurso</w:t>
      </w:r>
      <w:r w:rsidR="00FB0337">
        <w:rPr>
          <w:rFonts w:ascii="Palatino Linotype" w:hAnsi="Palatino Linotype" w:cs="Arial"/>
          <w:lang w:val="es-ES_tradnl"/>
        </w:rPr>
        <w:t>s</w:t>
      </w:r>
      <w:r w:rsidR="00312928" w:rsidRPr="00FB0337">
        <w:rPr>
          <w:rFonts w:ascii="Palatino Linotype" w:hAnsi="Palatino Linotype" w:cs="Arial"/>
          <w:lang w:val="es-ES_tradnl"/>
        </w:rPr>
        <w:t xml:space="preserve"> </w:t>
      </w:r>
      <w:r w:rsidR="00C91A46" w:rsidRPr="00FB0337">
        <w:rPr>
          <w:rFonts w:ascii="Palatino Linotype" w:hAnsi="Palatino Linotype" w:cs="Arial"/>
          <w:lang w:val="es-ES_tradnl"/>
        </w:rPr>
        <w:t>de</w:t>
      </w:r>
      <w:r w:rsidR="00312928" w:rsidRPr="00FB0337">
        <w:rPr>
          <w:rFonts w:ascii="Palatino Linotype" w:hAnsi="Palatino Linotype" w:cs="Arial"/>
          <w:lang w:val="es-ES_tradnl"/>
        </w:rPr>
        <w:t xml:space="preserve"> </w:t>
      </w:r>
      <w:r w:rsidR="00C91A46" w:rsidRPr="00FB0337">
        <w:rPr>
          <w:rFonts w:ascii="Palatino Linotype" w:hAnsi="Palatino Linotype" w:cs="Arial"/>
          <w:lang w:val="es-ES_tradnl"/>
        </w:rPr>
        <w:t>revisión</w:t>
      </w:r>
      <w:r w:rsidR="00312928" w:rsidRPr="00FB0337">
        <w:rPr>
          <w:rFonts w:ascii="Palatino Linotype" w:hAnsi="Palatino Linotype" w:cs="Arial"/>
          <w:lang w:val="es-ES_tradnl"/>
        </w:rPr>
        <w:t xml:space="preserve"> </w:t>
      </w:r>
      <w:r w:rsidR="00FB0337">
        <w:rPr>
          <w:rFonts w:ascii="Palatino Linotype" w:hAnsi="Palatino Linotype" w:cs="Arial"/>
          <w:lang w:val="es-ES_tradnl"/>
        </w:rPr>
        <w:t xml:space="preserve"> se turnaron de la siguiente manera:</w:t>
      </w:r>
    </w:p>
    <w:tbl>
      <w:tblPr>
        <w:tblStyle w:val="Tablaconcuadrcula"/>
        <w:tblW w:w="5000" w:type="pct"/>
        <w:tblLook w:val="04A0" w:firstRow="1" w:lastRow="0" w:firstColumn="1" w:lastColumn="0" w:noHBand="0" w:noVBand="1"/>
      </w:tblPr>
      <w:tblGrid>
        <w:gridCol w:w="4555"/>
        <w:gridCol w:w="4556"/>
      </w:tblGrid>
      <w:tr w:rsidR="00FB0337" w:rsidTr="00FB0337">
        <w:tc>
          <w:tcPr>
            <w:tcW w:w="2500" w:type="pct"/>
            <w:shd w:val="clear" w:color="auto" w:fill="000000" w:themeFill="text1"/>
            <w:vAlign w:val="center"/>
          </w:tcPr>
          <w:p w:rsidR="00FB0337" w:rsidRPr="00FB0337" w:rsidRDefault="00FB0337" w:rsidP="00FB0337">
            <w:pPr>
              <w:pStyle w:val="Prrafodelista"/>
              <w:widowControl w:val="0"/>
              <w:tabs>
                <w:tab w:val="left" w:pos="0"/>
              </w:tabs>
              <w:autoSpaceDE w:val="0"/>
              <w:autoSpaceDN w:val="0"/>
              <w:adjustRightInd w:val="0"/>
              <w:ind w:left="0"/>
              <w:jc w:val="center"/>
              <w:rPr>
                <w:rFonts w:ascii="Palatino Linotype" w:hAnsi="Palatino Linotype" w:cs="Arial"/>
                <w:b/>
                <w:lang w:val="es-ES_tradnl"/>
              </w:rPr>
            </w:pPr>
            <w:r w:rsidRPr="00FB0337">
              <w:rPr>
                <w:rFonts w:ascii="Palatino Linotype" w:hAnsi="Palatino Linotype" w:cs="Arial"/>
                <w:b/>
                <w:lang w:val="es-ES_tradnl"/>
              </w:rPr>
              <w:t>Recurso de Revisión</w:t>
            </w:r>
          </w:p>
        </w:tc>
        <w:tc>
          <w:tcPr>
            <w:tcW w:w="2500" w:type="pct"/>
            <w:shd w:val="clear" w:color="auto" w:fill="000000" w:themeFill="text1"/>
            <w:vAlign w:val="center"/>
          </w:tcPr>
          <w:p w:rsidR="00FB0337" w:rsidRPr="00FB0337" w:rsidRDefault="00FB0337" w:rsidP="00FB0337">
            <w:pPr>
              <w:pStyle w:val="Prrafodelista"/>
              <w:widowControl w:val="0"/>
              <w:tabs>
                <w:tab w:val="left" w:pos="0"/>
              </w:tabs>
              <w:autoSpaceDE w:val="0"/>
              <w:autoSpaceDN w:val="0"/>
              <w:adjustRightInd w:val="0"/>
              <w:ind w:left="0"/>
              <w:jc w:val="center"/>
              <w:rPr>
                <w:rFonts w:ascii="Palatino Linotype" w:hAnsi="Palatino Linotype" w:cs="Arial"/>
                <w:b/>
                <w:lang w:val="es-ES_tradnl"/>
              </w:rPr>
            </w:pPr>
            <w:r w:rsidRPr="00FB0337">
              <w:rPr>
                <w:rFonts w:ascii="Palatino Linotype" w:hAnsi="Palatino Linotype" w:cs="Arial"/>
                <w:b/>
                <w:lang w:val="es-ES_tradnl"/>
              </w:rPr>
              <w:t>Comisionada o Comisionado</w:t>
            </w:r>
          </w:p>
        </w:tc>
      </w:tr>
      <w:tr w:rsidR="00FB0337" w:rsidTr="00FB0337">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eastAsia="Calibri" w:hAnsi="Palatino Linotype"/>
                <w:b/>
                <w:spacing w:val="-20"/>
              </w:rPr>
            </w:pPr>
            <w:r w:rsidRPr="00FB0337">
              <w:rPr>
                <w:rFonts w:ascii="Palatino Linotype" w:eastAsia="Calibri" w:hAnsi="Palatino Linotype"/>
                <w:b/>
                <w:spacing w:val="-20"/>
              </w:rPr>
              <w:t>00602/INFOEM/IP/RR/2020</w:t>
            </w:r>
            <w:r w:rsidRPr="00FB0337">
              <w:rPr>
                <w:rFonts w:ascii="Palatino Linotype" w:eastAsia="Calibri" w:hAnsi="Palatino Linotype"/>
                <w:spacing w:val="-20"/>
              </w:rPr>
              <w:t xml:space="preserve"> y </w:t>
            </w:r>
            <w:r w:rsidRPr="00FB0337">
              <w:rPr>
                <w:rFonts w:ascii="Palatino Linotype" w:eastAsia="Calibri" w:hAnsi="Palatino Linotype"/>
                <w:b/>
                <w:spacing w:val="-20"/>
              </w:rPr>
              <w:t>00607/INFOEM/IP/RR/2020</w:t>
            </w:r>
          </w:p>
        </w:tc>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hAnsi="Palatino Linotype" w:cs="Arial"/>
                <w:b/>
                <w:lang w:val="es-ES_tradnl"/>
              </w:rPr>
            </w:pPr>
            <w:r w:rsidRPr="00FB0337">
              <w:rPr>
                <w:rFonts w:ascii="Palatino Linotype" w:hAnsi="Palatino Linotype" w:cs="Arial"/>
                <w:b/>
                <w:lang w:val="es-ES_tradnl"/>
              </w:rPr>
              <w:t>Eva Abaid Yapur</w:t>
            </w:r>
          </w:p>
        </w:tc>
      </w:tr>
      <w:tr w:rsidR="00FB0337" w:rsidTr="00FB0337">
        <w:tc>
          <w:tcPr>
            <w:tcW w:w="2500" w:type="pct"/>
            <w:vAlign w:val="center"/>
          </w:tcPr>
          <w:p w:rsidR="00FB0337" w:rsidRPr="00FB0337" w:rsidRDefault="00FB0337" w:rsidP="00FB0337">
            <w:pPr>
              <w:jc w:val="both"/>
              <w:rPr>
                <w:rFonts w:ascii="Calibri" w:eastAsia="Calibri" w:hAnsi="Calibri"/>
              </w:rPr>
            </w:pPr>
            <w:r w:rsidRPr="00FB0337">
              <w:rPr>
                <w:rFonts w:ascii="Palatino Linotype" w:eastAsia="Calibri" w:hAnsi="Palatino Linotype"/>
                <w:b/>
                <w:spacing w:val="-20"/>
              </w:rPr>
              <w:t xml:space="preserve">00603/INFOEM/IP/RR/2020 </w:t>
            </w:r>
            <w:r w:rsidRPr="00FB0337">
              <w:rPr>
                <w:rFonts w:ascii="Palatino Linotype" w:eastAsia="Calibri" w:hAnsi="Palatino Linotype"/>
                <w:spacing w:val="-20"/>
              </w:rPr>
              <w:t xml:space="preserve">y </w:t>
            </w:r>
            <w:r w:rsidRPr="00FB0337">
              <w:rPr>
                <w:rFonts w:ascii="Palatino Linotype" w:eastAsia="Calibri" w:hAnsi="Palatino Linotype"/>
                <w:b/>
                <w:spacing w:val="-20"/>
              </w:rPr>
              <w:t>00608/INFOEM/IP/RR/2020</w:t>
            </w:r>
          </w:p>
        </w:tc>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hAnsi="Palatino Linotype" w:cs="Arial"/>
                <w:b/>
                <w:lang w:val="es-ES_tradnl"/>
              </w:rPr>
            </w:pPr>
            <w:r w:rsidRPr="00FB0337">
              <w:rPr>
                <w:rFonts w:ascii="Palatino Linotype" w:hAnsi="Palatino Linotype"/>
                <w:b/>
              </w:rPr>
              <w:t>José Guadalupe Luna Hernández</w:t>
            </w:r>
          </w:p>
        </w:tc>
      </w:tr>
      <w:tr w:rsidR="00FB0337" w:rsidTr="00FB0337">
        <w:tc>
          <w:tcPr>
            <w:tcW w:w="2500" w:type="pct"/>
            <w:vAlign w:val="center"/>
          </w:tcPr>
          <w:p w:rsidR="00FB0337" w:rsidRPr="00FB0337" w:rsidRDefault="00FB0337" w:rsidP="00FB0337">
            <w:pPr>
              <w:jc w:val="both"/>
              <w:rPr>
                <w:rFonts w:ascii="Calibri" w:eastAsia="Calibri" w:hAnsi="Calibri"/>
              </w:rPr>
            </w:pPr>
            <w:r w:rsidRPr="00FB0337">
              <w:rPr>
                <w:rFonts w:ascii="Palatino Linotype" w:eastAsia="Calibri" w:hAnsi="Palatino Linotype"/>
                <w:b/>
                <w:spacing w:val="-20"/>
              </w:rPr>
              <w:t>00605/INFOEM/IP/RR/2020</w:t>
            </w:r>
          </w:p>
        </w:tc>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hAnsi="Palatino Linotype" w:cs="Arial"/>
                <w:b/>
                <w:lang w:val="es-ES_tradnl"/>
              </w:rPr>
            </w:pPr>
            <w:r w:rsidRPr="00FB0337">
              <w:rPr>
                <w:rFonts w:ascii="Palatino Linotype" w:hAnsi="Palatino Linotype" w:cs="Arial"/>
                <w:b/>
                <w:lang w:val="es-ES_tradnl"/>
              </w:rPr>
              <w:t>Zulema Martínez Sánchez</w:t>
            </w:r>
          </w:p>
        </w:tc>
      </w:tr>
      <w:tr w:rsidR="00FB0337" w:rsidTr="00FB0337">
        <w:tc>
          <w:tcPr>
            <w:tcW w:w="2500" w:type="pct"/>
            <w:vAlign w:val="center"/>
          </w:tcPr>
          <w:p w:rsidR="00FB0337" w:rsidRPr="00FB0337" w:rsidRDefault="00FB0337" w:rsidP="00FB0337">
            <w:pPr>
              <w:jc w:val="both"/>
              <w:rPr>
                <w:rFonts w:ascii="Calibri" w:eastAsia="Calibri" w:hAnsi="Calibri"/>
              </w:rPr>
            </w:pPr>
            <w:r w:rsidRPr="00FB0337">
              <w:rPr>
                <w:rFonts w:ascii="Palatino Linotype" w:eastAsia="Calibri" w:hAnsi="Palatino Linotype"/>
                <w:b/>
                <w:spacing w:val="-20"/>
              </w:rPr>
              <w:t>00606/INFOEM/IP/RR/2020</w:t>
            </w:r>
          </w:p>
        </w:tc>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hAnsi="Palatino Linotype" w:cs="Arial"/>
                <w:b/>
                <w:lang w:val="es-ES_tradnl"/>
              </w:rPr>
            </w:pPr>
            <w:r w:rsidRPr="00FB0337">
              <w:rPr>
                <w:rFonts w:ascii="Palatino Linotype" w:hAnsi="Palatino Linotype" w:cs="Arial"/>
                <w:b/>
                <w:lang w:val="es-ES_tradnl"/>
              </w:rPr>
              <w:t>Luis Gustavo Parra Noriega</w:t>
            </w:r>
          </w:p>
        </w:tc>
      </w:tr>
      <w:tr w:rsidR="00FB0337" w:rsidTr="00FB0337">
        <w:tc>
          <w:tcPr>
            <w:tcW w:w="2500" w:type="pct"/>
            <w:vAlign w:val="center"/>
          </w:tcPr>
          <w:p w:rsidR="00FB0337" w:rsidRPr="00FB0337" w:rsidRDefault="00FB0337" w:rsidP="00FB0337">
            <w:pPr>
              <w:jc w:val="both"/>
              <w:rPr>
                <w:rFonts w:ascii="Palatino Linotype" w:hAnsi="Palatino Linotype" w:cs="Arial"/>
                <w:lang w:val="es-ES_tradnl"/>
              </w:rPr>
            </w:pPr>
            <w:r w:rsidRPr="00FB0337">
              <w:rPr>
                <w:rFonts w:ascii="Palatino Linotype" w:eastAsia="Calibri" w:hAnsi="Palatino Linotype"/>
                <w:b/>
                <w:spacing w:val="-20"/>
              </w:rPr>
              <w:t>00604/INFOEM/IP/RR/2020</w:t>
            </w:r>
            <w:r w:rsidRPr="00FB0337">
              <w:rPr>
                <w:rFonts w:ascii="Palatino Linotype" w:eastAsia="Calibri" w:hAnsi="Palatino Linotype"/>
                <w:spacing w:val="-20"/>
              </w:rPr>
              <w:t xml:space="preserve"> y </w:t>
            </w:r>
            <w:r w:rsidRPr="00FB0337">
              <w:rPr>
                <w:rFonts w:ascii="Palatino Linotype" w:eastAsia="Calibri" w:hAnsi="Palatino Linotype"/>
                <w:b/>
                <w:spacing w:val="-20"/>
              </w:rPr>
              <w:t>00609/INFOEM/IP/RR/2020</w:t>
            </w:r>
          </w:p>
        </w:tc>
        <w:tc>
          <w:tcPr>
            <w:tcW w:w="2500" w:type="pct"/>
            <w:vAlign w:val="center"/>
          </w:tcPr>
          <w:p w:rsidR="00FB0337" w:rsidRPr="00FB0337" w:rsidRDefault="00FB0337" w:rsidP="00FB0337">
            <w:pPr>
              <w:pStyle w:val="Prrafodelista"/>
              <w:widowControl w:val="0"/>
              <w:tabs>
                <w:tab w:val="left" w:pos="0"/>
              </w:tabs>
              <w:autoSpaceDE w:val="0"/>
              <w:autoSpaceDN w:val="0"/>
              <w:adjustRightInd w:val="0"/>
              <w:ind w:left="0"/>
              <w:jc w:val="both"/>
              <w:rPr>
                <w:rFonts w:ascii="Palatino Linotype" w:hAnsi="Palatino Linotype" w:cs="Arial"/>
                <w:b/>
                <w:lang w:val="es-ES_tradnl"/>
              </w:rPr>
            </w:pPr>
            <w:r w:rsidRPr="00FB0337">
              <w:rPr>
                <w:rFonts w:ascii="Palatino Linotype" w:hAnsi="Palatino Linotype"/>
                <w:b/>
              </w:rPr>
              <w:t>Javier Martínez Cruz</w:t>
            </w:r>
          </w:p>
        </w:tc>
      </w:tr>
    </w:tbl>
    <w:p w:rsidR="00FB0337" w:rsidRDefault="00FB0337" w:rsidP="00FB0337">
      <w:pPr>
        <w:pStyle w:val="Prrafodelista"/>
        <w:widowControl w:val="0"/>
        <w:tabs>
          <w:tab w:val="left" w:pos="0"/>
        </w:tabs>
        <w:autoSpaceDE w:val="0"/>
        <w:autoSpaceDN w:val="0"/>
        <w:adjustRightInd w:val="0"/>
        <w:spacing w:before="240" w:after="160" w:line="360" w:lineRule="auto"/>
        <w:ind w:left="0"/>
        <w:jc w:val="both"/>
        <w:rPr>
          <w:rFonts w:ascii="Palatino Linotype" w:hAnsi="Palatino Linotype" w:cs="Arial"/>
          <w:lang w:val="es-ES_tradnl"/>
        </w:rPr>
      </w:pPr>
      <w:r>
        <w:rPr>
          <w:rFonts w:ascii="Palatino Linotype" w:hAnsi="Palatino Linotype" w:cs="Arial"/>
          <w:lang w:val="es-ES_tradnl"/>
        </w:rPr>
        <w:t>Lo anterior, a efecto de decretar su admisión o 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312928">
        <w:rPr>
          <w:rFonts w:ascii="Palatino Linotype" w:hAnsi="Palatino Linotype" w:cs="Arial"/>
        </w:rPr>
        <w:t xml:space="preserve"> </w:t>
      </w:r>
      <w:r w:rsidR="004B3947" w:rsidRPr="00E25F17">
        <w:rPr>
          <w:rFonts w:ascii="Palatino Linotype" w:hAnsi="Palatino Linotype" w:cs="Arial"/>
        </w:rPr>
        <w:t>fecha</w:t>
      </w:r>
      <w:r w:rsidR="00312928">
        <w:rPr>
          <w:rFonts w:ascii="Palatino Linotype" w:hAnsi="Palatino Linotype"/>
        </w:rPr>
        <w:t xml:space="preserve"> </w:t>
      </w:r>
      <w:r w:rsidR="00FB0337">
        <w:rPr>
          <w:rFonts w:ascii="Palatino Linotype" w:hAnsi="Palatino Linotype"/>
        </w:rPr>
        <w:t>veintisiete</w:t>
      </w:r>
      <w:r w:rsidR="00312928">
        <w:rPr>
          <w:rFonts w:ascii="Palatino Linotype" w:hAnsi="Palatino Linotype"/>
        </w:rPr>
        <w:t xml:space="preserve"> </w:t>
      </w:r>
      <w:r w:rsidR="00C34634">
        <w:rPr>
          <w:rFonts w:ascii="Palatino Linotype" w:hAnsi="Palatino Linotype"/>
        </w:rPr>
        <w:t>de</w:t>
      </w:r>
      <w:r w:rsidR="00312928">
        <w:rPr>
          <w:rFonts w:ascii="Palatino Linotype" w:hAnsi="Palatino Linotype"/>
        </w:rPr>
        <w:t xml:space="preserve"> </w:t>
      </w:r>
      <w:r w:rsidR="00C34634">
        <w:rPr>
          <w:rFonts w:ascii="Palatino Linotype" w:hAnsi="Palatino Linotype"/>
        </w:rPr>
        <w:t>enero</w:t>
      </w:r>
      <w:r w:rsidR="00312928">
        <w:rPr>
          <w:rFonts w:ascii="Palatino Linotype" w:hAnsi="Palatino Linotype"/>
        </w:rPr>
        <w:t xml:space="preserve"> </w:t>
      </w:r>
      <w:r w:rsidR="00C34634">
        <w:rPr>
          <w:rFonts w:ascii="Palatino Linotype" w:hAnsi="Palatino Linotype"/>
        </w:rPr>
        <w:t>de</w:t>
      </w:r>
      <w:r w:rsidR="00312928">
        <w:rPr>
          <w:rFonts w:ascii="Palatino Linotype" w:hAnsi="Palatino Linotype"/>
        </w:rPr>
        <w:t xml:space="preserve"> </w:t>
      </w:r>
      <w:r w:rsidR="00C34634">
        <w:rPr>
          <w:rFonts w:ascii="Palatino Linotype" w:hAnsi="Palatino Linotype"/>
        </w:rPr>
        <w:t>dos</w:t>
      </w:r>
      <w:r w:rsidR="00312928">
        <w:rPr>
          <w:rFonts w:ascii="Palatino Linotype" w:hAnsi="Palatino Linotype"/>
        </w:rPr>
        <w:t xml:space="preserve"> </w:t>
      </w:r>
      <w:r w:rsidR="00C34634">
        <w:rPr>
          <w:rFonts w:ascii="Palatino Linotype" w:hAnsi="Palatino Linotype"/>
        </w:rPr>
        <w:t>mil</w:t>
      </w:r>
      <w:r w:rsidR="00312928">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t>atento</w:t>
      </w:r>
      <w:r w:rsidR="00312928">
        <w:rPr>
          <w:rFonts w:ascii="Palatino Linotype" w:hAnsi="Palatino Linotype" w:cs="Arial"/>
        </w:rPr>
        <w:t xml:space="preserve"> </w:t>
      </w:r>
      <w:r w:rsidRPr="00E25F17">
        <w:rPr>
          <w:rFonts w:ascii="Palatino Linotype" w:hAnsi="Palatino Linotype" w:cs="Arial"/>
        </w:rPr>
        <w:t>a</w:t>
      </w:r>
      <w:r w:rsidR="00312928">
        <w:rPr>
          <w:rFonts w:ascii="Palatino Linotype" w:hAnsi="Palatino Linotype" w:cs="Arial"/>
        </w:rPr>
        <w:t xml:space="preserve"> </w:t>
      </w:r>
      <w:r w:rsidRPr="00E25F17">
        <w:rPr>
          <w:rFonts w:ascii="Palatino Linotype" w:hAnsi="Palatino Linotype" w:cs="Arial"/>
        </w:rPr>
        <w:t>lo</w:t>
      </w:r>
      <w:r w:rsidR="00312928">
        <w:rPr>
          <w:rFonts w:ascii="Palatino Linotype" w:hAnsi="Palatino Linotype" w:cs="Arial"/>
        </w:rPr>
        <w:t xml:space="preserve"> </w:t>
      </w:r>
      <w:r w:rsidRPr="00E25F17">
        <w:rPr>
          <w:rFonts w:ascii="Palatino Linotype" w:hAnsi="Palatino Linotype" w:cs="Arial"/>
        </w:rPr>
        <w:t>dispuesto</w:t>
      </w:r>
      <w:r w:rsidR="00312928">
        <w:rPr>
          <w:rFonts w:ascii="Palatino Linotype" w:hAnsi="Palatino Linotype" w:cs="Arial"/>
        </w:rPr>
        <w:t xml:space="preserve"> </w:t>
      </w:r>
      <w:r w:rsidRPr="00E25F17">
        <w:rPr>
          <w:rFonts w:ascii="Palatino Linotype" w:hAnsi="Palatino Linotype" w:cs="Arial"/>
        </w:rPr>
        <w:t>en</w:t>
      </w:r>
      <w:r w:rsidR="00312928">
        <w:rPr>
          <w:rFonts w:ascii="Palatino Linotype" w:hAnsi="Palatino Linotype" w:cs="Arial"/>
        </w:rPr>
        <w:t xml:space="preserve"> </w:t>
      </w:r>
      <w:r w:rsidRPr="00E25F17">
        <w:rPr>
          <w:rFonts w:ascii="Palatino Linotype" w:hAnsi="Palatino Linotype" w:cs="Arial"/>
        </w:rPr>
        <w:t>el</w:t>
      </w:r>
      <w:r w:rsidR="00312928">
        <w:rPr>
          <w:rFonts w:ascii="Palatino Linotype" w:hAnsi="Palatino Linotype" w:cs="Arial"/>
        </w:rPr>
        <w:t xml:space="preserve"> </w:t>
      </w:r>
      <w:r w:rsidRPr="00E25F17">
        <w:rPr>
          <w:rFonts w:ascii="Palatino Linotype" w:hAnsi="Palatino Linotype" w:cs="Arial"/>
        </w:rPr>
        <w:t>artículo</w:t>
      </w:r>
      <w:r w:rsidR="00312928">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t>fracciones</w:t>
      </w:r>
      <w:r w:rsidR="00312928">
        <w:rPr>
          <w:rFonts w:ascii="Palatino Linotype" w:hAnsi="Palatino Linotype" w:cs="Arial"/>
        </w:rPr>
        <w:t xml:space="preserve"> </w:t>
      </w:r>
      <w:r w:rsidRPr="00E25F17">
        <w:rPr>
          <w:rFonts w:ascii="Palatino Linotype" w:hAnsi="Palatino Linotype" w:cs="Arial"/>
        </w:rPr>
        <w:t>I,</w:t>
      </w:r>
      <w:r w:rsidR="00312928">
        <w:rPr>
          <w:rFonts w:ascii="Palatino Linotype" w:hAnsi="Palatino Linotype" w:cs="Arial"/>
        </w:rPr>
        <w:t xml:space="preserve"> </w:t>
      </w:r>
      <w:r w:rsidRPr="00E25F17">
        <w:rPr>
          <w:rFonts w:ascii="Palatino Linotype" w:hAnsi="Palatino Linotype" w:cs="Arial"/>
        </w:rPr>
        <w:t>II</w:t>
      </w:r>
      <w:r w:rsidR="00312928">
        <w:rPr>
          <w:rFonts w:ascii="Palatino Linotype" w:hAnsi="Palatino Linotype" w:cs="Arial"/>
        </w:rPr>
        <w:t xml:space="preserve"> </w:t>
      </w:r>
      <w:r w:rsidRPr="00E25F17">
        <w:rPr>
          <w:rFonts w:ascii="Palatino Linotype" w:hAnsi="Palatino Linotype" w:cs="Arial"/>
        </w:rPr>
        <w:t>y</w:t>
      </w:r>
      <w:r w:rsidR="00312928">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rPr>
        <w:t>la</w:t>
      </w:r>
      <w:r w:rsidR="00312928">
        <w:rPr>
          <w:rFonts w:ascii="Palatino Linotype" w:hAnsi="Palatino Linotype" w:cs="Arial"/>
        </w:rPr>
        <w:t xml:space="preserve"> </w:t>
      </w:r>
      <w:r w:rsidRPr="00E25F17">
        <w:rPr>
          <w:rFonts w:ascii="Palatino Linotype" w:hAnsi="Palatino Linotype"/>
        </w:rPr>
        <w:t>Ley</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Transparencia</w:t>
      </w:r>
      <w:r w:rsidR="00312928">
        <w:rPr>
          <w:rFonts w:ascii="Palatino Linotype" w:hAnsi="Palatino Linotype"/>
        </w:rPr>
        <w:t xml:space="preserve"> </w:t>
      </w:r>
      <w:r w:rsidRPr="00E25F17">
        <w:rPr>
          <w:rFonts w:ascii="Palatino Linotype" w:hAnsi="Palatino Linotype"/>
        </w:rPr>
        <w:t>y</w:t>
      </w:r>
      <w:r w:rsidR="00312928">
        <w:rPr>
          <w:rFonts w:ascii="Palatino Linotype" w:hAnsi="Palatino Linotype"/>
        </w:rPr>
        <w:t xml:space="preserve"> </w:t>
      </w:r>
      <w:r w:rsidRPr="00E25F17">
        <w:rPr>
          <w:rFonts w:ascii="Palatino Linotype" w:hAnsi="Palatino Linotype"/>
        </w:rPr>
        <w:t>Acceso</w:t>
      </w:r>
      <w:r w:rsidR="00312928">
        <w:rPr>
          <w:rFonts w:ascii="Palatino Linotype" w:hAnsi="Palatino Linotype"/>
        </w:rPr>
        <w:t xml:space="preserve"> </w:t>
      </w:r>
      <w:r w:rsidRPr="00E25F17">
        <w:rPr>
          <w:rFonts w:ascii="Palatino Linotype" w:hAnsi="Palatino Linotype"/>
        </w:rPr>
        <w:t>a</w:t>
      </w:r>
      <w:r w:rsidR="00312928">
        <w:rPr>
          <w:rFonts w:ascii="Palatino Linotype" w:hAnsi="Palatino Linotype"/>
        </w:rPr>
        <w:t xml:space="preserve"> </w:t>
      </w:r>
      <w:r w:rsidRPr="00E25F17">
        <w:rPr>
          <w:rFonts w:ascii="Palatino Linotype" w:hAnsi="Palatino Linotype"/>
        </w:rPr>
        <w:t>la</w:t>
      </w:r>
      <w:r w:rsidR="00312928">
        <w:rPr>
          <w:rFonts w:ascii="Palatino Linotype" w:hAnsi="Palatino Linotype"/>
        </w:rPr>
        <w:t xml:space="preserve"> </w:t>
      </w:r>
      <w:r w:rsidRPr="00E25F17">
        <w:rPr>
          <w:rFonts w:ascii="Palatino Linotype" w:hAnsi="Palatino Linotype"/>
        </w:rPr>
        <w:t>Información</w:t>
      </w:r>
      <w:r w:rsidR="00312928">
        <w:rPr>
          <w:rFonts w:ascii="Palatino Linotype" w:hAnsi="Palatino Linotype"/>
        </w:rPr>
        <w:t xml:space="preserve"> </w:t>
      </w:r>
      <w:r w:rsidRPr="00E25F17">
        <w:rPr>
          <w:rFonts w:ascii="Palatino Linotype" w:hAnsi="Palatino Linotype"/>
        </w:rPr>
        <w:t>Pública</w:t>
      </w:r>
      <w:r w:rsidR="00312928">
        <w:rPr>
          <w:rFonts w:ascii="Palatino Linotype" w:hAnsi="Palatino Linotype"/>
        </w:rPr>
        <w:t xml:space="preserve"> </w:t>
      </w:r>
      <w:r w:rsidRPr="00E25F17">
        <w:rPr>
          <w:rFonts w:ascii="Palatino Linotype" w:hAnsi="Palatino Linotype"/>
        </w:rPr>
        <w:t>del</w:t>
      </w:r>
      <w:r w:rsidR="00312928">
        <w:rPr>
          <w:rFonts w:ascii="Palatino Linotype" w:hAnsi="Palatino Linotype"/>
        </w:rPr>
        <w:t xml:space="preserve"> </w:t>
      </w:r>
      <w:r w:rsidRPr="00E25F17">
        <w:rPr>
          <w:rFonts w:ascii="Palatino Linotype" w:hAnsi="Palatino Linotype" w:cs="Arial"/>
        </w:rPr>
        <w:t>Estado</w:t>
      </w:r>
      <w:r w:rsidR="00312928">
        <w:rPr>
          <w:rFonts w:ascii="Palatino Linotype" w:hAnsi="Palatino Linotype"/>
        </w:rPr>
        <w:t xml:space="preserve"> </w:t>
      </w:r>
      <w:r w:rsidRPr="00E25F17">
        <w:rPr>
          <w:rFonts w:ascii="Palatino Linotype" w:hAnsi="Palatino Linotype"/>
        </w:rPr>
        <w:t>de</w:t>
      </w:r>
      <w:r w:rsidR="00312928">
        <w:rPr>
          <w:rFonts w:ascii="Palatino Linotype" w:hAnsi="Palatino Linotype"/>
        </w:rPr>
        <w:t xml:space="preserve"> </w:t>
      </w:r>
      <w:r w:rsidRPr="00E25F17">
        <w:rPr>
          <w:rFonts w:ascii="Palatino Linotype" w:hAnsi="Palatino Linotype"/>
        </w:rPr>
        <w:t>México</w:t>
      </w:r>
      <w:r w:rsidR="00312928">
        <w:rPr>
          <w:rFonts w:ascii="Palatino Linotype" w:hAnsi="Palatino Linotype"/>
        </w:rPr>
        <w:t xml:space="preserve"> </w:t>
      </w:r>
      <w:r w:rsidRPr="00E25F17">
        <w:rPr>
          <w:rFonts w:ascii="Palatino Linotype" w:hAnsi="Palatino Linotype"/>
        </w:rPr>
        <w:t>y</w:t>
      </w:r>
      <w:r w:rsidR="00312928">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312928">
        <w:rPr>
          <w:rFonts w:ascii="Palatino Linotype" w:hAnsi="Palatino Linotype"/>
        </w:rPr>
        <w:t xml:space="preserve"> </w:t>
      </w:r>
      <w:r w:rsidR="009012A7" w:rsidRPr="00E25F17">
        <w:rPr>
          <w:rFonts w:ascii="Palatino Linotype" w:hAnsi="Palatino Linotype"/>
        </w:rPr>
        <w:t>se</w:t>
      </w:r>
      <w:r w:rsidR="00312928">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312928">
        <w:rPr>
          <w:rFonts w:ascii="Palatino Linotype" w:hAnsi="Palatino Linotype" w:cs="Arial"/>
        </w:rPr>
        <w:t xml:space="preserve"> </w:t>
      </w:r>
      <w:r w:rsidRPr="00E25F17">
        <w:rPr>
          <w:rFonts w:ascii="Palatino Linotype" w:hAnsi="Palatino Linotype" w:cs="Arial"/>
        </w:rPr>
        <w:t>la</w:t>
      </w:r>
      <w:r w:rsidR="00312928">
        <w:rPr>
          <w:rFonts w:ascii="Palatino Linotype" w:hAnsi="Palatino Linotype" w:cs="Arial"/>
        </w:rPr>
        <w:t xml:space="preserve"> </w:t>
      </w:r>
      <w:r w:rsidRPr="00E25F17">
        <w:rPr>
          <w:rFonts w:ascii="Palatino Linotype" w:hAnsi="Palatino Linotype" w:cs="Arial"/>
        </w:rPr>
        <w:t>admisión</w:t>
      </w:r>
      <w:r w:rsidR="00312928">
        <w:rPr>
          <w:rFonts w:ascii="Palatino Linotype" w:hAnsi="Palatino Linotype" w:cs="Arial"/>
        </w:rPr>
        <w:t xml:space="preserve"> </w:t>
      </w:r>
      <w:r w:rsidRPr="00E25F17">
        <w:rPr>
          <w:rFonts w:ascii="Palatino Linotype" w:hAnsi="Palatino Linotype" w:cs="Arial"/>
        </w:rPr>
        <w:t>a</w:t>
      </w:r>
      <w:r w:rsidR="00312928">
        <w:rPr>
          <w:rFonts w:ascii="Palatino Linotype" w:hAnsi="Palatino Linotype" w:cs="Arial"/>
        </w:rPr>
        <w:t xml:space="preserve"> </w:t>
      </w:r>
      <w:r w:rsidRPr="00E25F17">
        <w:rPr>
          <w:rFonts w:ascii="Palatino Linotype" w:hAnsi="Palatino Linotype" w:cs="Arial"/>
        </w:rPr>
        <w:t>trámite</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00A01DED">
        <w:rPr>
          <w:rFonts w:ascii="Palatino Linotype" w:hAnsi="Palatino Linotype" w:cs="Arial"/>
        </w:rPr>
        <w:t>los</w:t>
      </w:r>
      <w:r w:rsidR="00312928">
        <w:rPr>
          <w:rFonts w:ascii="Palatino Linotype" w:hAnsi="Palatino Linotype" w:cs="Arial"/>
        </w:rPr>
        <w:t xml:space="preserve"> </w:t>
      </w:r>
      <w:r w:rsidRPr="00E25F17">
        <w:rPr>
          <w:rFonts w:ascii="Palatino Linotype" w:hAnsi="Palatino Linotype" w:cs="Arial"/>
        </w:rPr>
        <w:t>referido</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recurso</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312928">
        <w:rPr>
          <w:rFonts w:ascii="Palatino Linotype" w:hAnsi="Palatino Linotype" w:cs="Arial"/>
        </w:rPr>
        <w:t xml:space="preserve"> </w:t>
      </w:r>
      <w:r w:rsidRPr="00E25F17">
        <w:rPr>
          <w:rFonts w:ascii="Palatino Linotype" w:hAnsi="Palatino Linotype" w:cs="Arial"/>
        </w:rPr>
        <w:t>así</w:t>
      </w:r>
      <w:r w:rsidR="00312928">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t>la</w:t>
      </w:r>
      <w:r w:rsidR="00312928">
        <w:rPr>
          <w:rFonts w:ascii="Palatino Linotype" w:hAnsi="Palatino Linotype" w:cs="Arial"/>
        </w:rPr>
        <w:t xml:space="preserve"> </w:t>
      </w:r>
      <w:r w:rsidRPr="00E25F17">
        <w:rPr>
          <w:rFonts w:ascii="Palatino Linotype" w:hAnsi="Palatino Linotype" w:cs="Arial"/>
          <w:lang w:val="es-ES_tradnl"/>
        </w:rPr>
        <w:t>integración</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00943778" w:rsidRPr="00E25F17">
        <w:rPr>
          <w:rFonts w:ascii="Palatino Linotype" w:hAnsi="Palatino Linotype" w:cs="Arial"/>
        </w:rPr>
        <w:t>l</w:t>
      </w:r>
      <w:r w:rsidR="00A01DED">
        <w:rPr>
          <w:rFonts w:ascii="Palatino Linotype" w:hAnsi="Palatino Linotype" w:cs="Arial"/>
        </w:rPr>
        <w:t>os</w:t>
      </w:r>
      <w:r w:rsidR="00312928">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respectivo</w:t>
      </w:r>
      <w:r w:rsidR="00A01DED">
        <w:rPr>
          <w:rFonts w:ascii="Palatino Linotype" w:hAnsi="Palatino Linotype" w:cs="Arial"/>
        </w:rPr>
        <w:t>s</w:t>
      </w:r>
      <w:r w:rsidRPr="00E25F17">
        <w:rPr>
          <w:rFonts w:ascii="Palatino Linotype" w:hAnsi="Palatino Linotype" w:cs="Arial"/>
        </w:rPr>
        <w:t>,</w:t>
      </w:r>
      <w:r w:rsidR="00312928">
        <w:rPr>
          <w:rFonts w:ascii="Palatino Linotype" w:hAnsi="Palatino Linotype" w:cs="Arial"/>
        </w:rPr>
        <w:t xml:space="preserve"> </w:t>
      </w:r>
      <w:r w:rsidRPr="00E25F17">
        <w:rPr>
          <w:rFonts w:ascii="Palatino Linotype" w:hAnsi="Palatino Linotype" w:cs="Arial"/>
        </w:rPr>
        <w:lastRenderedPageBreak/>
        <w:t>mismo</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que</w:t>
      </w:r>
      <w:r w:rsidR="00312928">
        <w:rPr>
          <w:rFonts w:ascii="Palatino Linotype" w:hAnsi="Palatino Linotype" w:cs="Arial"/>
        </w:rPr>
        <w:t xml:space="preserve"> </w:t>
      </w:r>
      <w:r w:rsidRPr="00E25F17">
        <w:rPr>
          <w:rFonts w:ascii="Palatino Linotype" w:hAnsi="Palatino Linotype" w:cs="Arial"/>
        </w:rPr>
        <w:t>se</w:t>
      </w:r>
      <w:r w:rsidR="00312928">
        <w:rPr>
          <w:rFonts w:ascii="Palatino Linotype" w:hAnsi="Palatino Linotype" w:cs="Arial"/>
        </w:rPr>
        <w:t xml:space="preserve"> </w:t>
      </w:r>
      <w:r w:rsidRPr="00E25F17">
        <w:rPr>
          <w:rFonts w:ascii="Palatino Linotype" w:hAnsi="Palatino Linotype" w:cs="Arial"/>
        </w:rPr>
        <w:t>pus</w:t>
      </w:r>
      <w:r w:rsidR="00A01DED">
        <w:rPr>
          <w:rFonts w:ascii="Palatino Linotype" w:hAnsi="Palatino Linotype" w:cs="Arial"/>
        </w:rPr>
        <w:t>ieron</w:t>
      </w:r>
      <w:r w:rsidR="00312928">
        <w:rPr>
          <w:rFonts w:ascii="Palatino Linotype" w:hAnsi="Palatino Linotype" w:cs="Arial"/>
        </w:rPr>
        <w:t xml:space="preserve"> </w:t>
      </w:r>
      <w:r w:rsidRPr="00E25F17">
        <w:rPr>
          <w:rFonts w:ascii="Palatino Linotype" w:hAnsi="Palatino Linotype" w:cs="Arial"/>
        </w:rPr>
        <w:t>a</w:t>
      </w:r>
      <w:r w:rsidR="00312928">
        <w:rPr>
          <w:rFonts w:ascii="Palatino Linotype" w:hAnsi="Palatino Linotype" w:cs="Arial"/>
        </w:rPr>
        <w:t xml:space="preserve"> </w:t>
      </w:r>
      <w:r w:rsidRPr="00E25F17">
        <w:rPr>
          <w:rFonts w:ascii="Palatino Linotype" w:hAnsi="Palatino Linotype" w:cs="Arial"/>
        </w:rPr>
        <w:t>disposición</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rPr>
        <w:t>las</w:t>
      </w:r>
      <w:r w:rsidR="00312928">
        <w:rPr>
          <w:rFonts w:ascii="Palatino Linotype" w:hAnsi="Palatino Linotype" w:cs="Arial"/>
        </w:rPr>
        <w:t xml:space="preserve"> </w:t>
      </w:r>
      <w:r w:rsidRPr="00E25F17">
        <w:rPr>
          <w:rFonts w:ascii="Palatino Linotype" w:hAnsi="Palatino Linotype" w:cs="Arial"/>
        </w:rPr>
        <w:t>partes,</w:t>
      </w:r>
      <w:r w:rsidR="00312928">
        <w:rPr>
          <w:rFonts w:ascii="Palatino Linotype" w:hAnsi="Palatino Linotype" w:cs="Arial"/>
        </w:rPr>
        <w:t xml:space="preserve"> </w:t>
      </w:r>
      <w:r w:rsidRPr="00E25F17">
        <w:rPr>
          <w:rFonts w:ascii="Palatino Linotype" w:hAnsi="Palatino Linotype" w:cs="Arial"/>
        </w:rPr>
        <w:t>para</w:t>
      </w:r>
      <w:r w:rsidR="00312928">
        <w:rPr>
          <w:rFonts w:ascii="Palatino Linotype" w:hAnsi="Palatino Linotype" w:cs="Arial"/>
        </w:rPr>
        <w:t xml:space="preserve"> </w:t>
      </w:r>
      <w:r w:rsidRPr="00E25F17">
        <w:rPr>
          <w:rFonts w:ascii="Palatino Linotype" w:hAnsi="Palatino Linotype" w:cs="Arial"/>
        </w:rPr>
        <w:t>que</w:t>
      </w:r>
      <w:r w:rsidR="00312928">
        <w:rPr>
          <w:rFonts w:ascii="Palatino Linotype" w:hAnsi="Palatino Linotype" w:cs="Arial"/>
        </w:rPr>
        <w:t xml:space="preserve"> </w:t>
      </w:r>
      <w:r w:rsidRPr="00E25F17">
        <w:rPr>
          <w:rFonts w:ascii="Palatino Linotype" w:hAnsi="Palatino Linotype" w:cs="Arial"/>
        </w:rPr>
        <w:t>en</w:t>
      </w:r>
      <w:r w:rsidR="00312928">
        <w:rPr>
          <w:rFonts w:ascii="Palatino Linotype" w:hAnsi="Palatino Linotype" w:cs="Arial"/>
        </w:rPr>
        <w:t xml:space="preserve"> </w:t>
      </w:r>
      <w:r w:rsidR="00E70A61" w:rsidRPr="00E25F17">
        <w:rPr>
          <w:rFonts w:ascii="Palatino Linotype" w:hAnsi="Palatino Linotype" w:cs="Arial"/>
        </w:rPr>
        <w:t>el</w:t>
      </w:r>
      <w:r w:rsidR="00312928">
        <w:rPr>
          <w:rFonts w:ascii="Palatino Linotype" w:hAnsi="Palatino Linotype" w:cs="Arial"/>
        </w:rPr>
        <w:t xml:space="preserve"> </w:t>
      </w:r>
      <w:r w:rsidRPr="00E25F17">
        <w:rPr>
          <w:rFonts w:ascii="Palatino Linotype" w:hAnsi="Palatino Linotype" w:cs="Arial"/>
        </w:rPr>
        <w:t>plazo</w:t>
      </w:r>
      <w:r w:rsidR="00312928">
        <w:rPr>
          <w:rFonts w:ascii="Palatino Linotype" w:hAnsi="Palatino Linotype" w:cs="Arial"/>
        </w:rPr>
        <w:t xml:space="preserve"> </w:t>
      </w:r>
      <w:r w:rsidRPr="00E25F17">
        <w:rPr>
          <w:rFonts w:ascii="Palatino Linotype" w:hAnsi="Palatino Linotype" w:cs="Arial"/>
        </w:rPr>
        <w:t>máximo</w:t>
      </w:r>
      <w:r w:rsidR="00312928">
        <w:rPr>
          <w:rFonts w:ascii="Palatino Linotype" w:hAnsi="Palatino Linotype" w:cs="Arial"/>
        </w:rPr>
        <w:t xml:space="preserve"> </w:t>
      </w: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rPr>
        <w:t>siete</w:t>
      </w:r>
      <w:r w:rsidR="00312928">
        <w:rPr>
          <w:rFonts w:ascii="Palatino Linotype" w:hAnsi="Palatino Linotype" w:cs="Arial"/>
        </w:rPr>
        <w:t xml:space="preserve"> </w:t>
      </w:r>
      <w:r w:rsidRPr="00E25F17">
        <w:rPr>
          <w:rFonts w:ascii="Palatino Linotype" w:hAnsi="Palatino Linotype" w:cs="Arial"/>
        </w:rPr>
        <w:t>días</w:t>
      </w:r>
      <w:r w:rsidR="00312928">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312928">
        <w:rPr>
          <w:rFonts w:ascii="Palatino Linotype" w:hAnsi="Palatino Linotype" w:cs="Arial"/>
        </w:rPr>
        <w:t xml:space="preserve"> </w:t>
      </w:r>
      <w:r w:rsidR="00AD3764" w:rsidRPr="00E25F17">
        <w:rPr>
          <w:rFonts w:ascii="Palatino Linotype" w:hAnsi="Palatino Linotype" w:cs="Arial"/>
          <w:b/>
        </w:rPr>
        <w:t>EL</w:t>
      </w:r>
      <w:r w:rsidR="00312928">
        <w:rPr>
          <w:rFonts w:ascii="Palatino Linotype" w:hAnsi="Palatino Linotype" w:cs="Arial"/>
          <w:b/>
        </w:rPr>
        <w:t xml:space="preserve"> </w:t>
      </w:r>
      <w:r w:rsidR="00AD3764" w:rsidRPr="00E25F17">
        <w:rPr>
          <w:rFonts w:ascii="Palatino Linotype" w:hAnsi="Palatino Linotype" w:cs="Arial"/>
          <w:b/>
        </w:rPr>
        <w:t>RECURRENTE</w:t>
      </w:r>
      <w:r w:rsidR="00312928">
        <w:rPr>
          <w:rFonts w:ascii="Palatino Linotype" w:hAnsi="Palatino Linotype" w:cs="Arial"/>
        </w:rPr>
        <w:t xml:space="preserve"> </w:t>
      </w:r>
      <w:r w:rsidR="0025472A" w:rsidRPr="00E25F17">
        <w:rPr>
          <w:rFonts w:ascii="Palatino Linotype" w:hAnsi="Palatino Linotype" w:cs="Arial"/>
        </w:rPr>
        <w:t>realizara</w:t>
      </w:r>
      <w:r w:rsidR="00312928">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312928">
        <w:rPr>
          <w:rFonts w:ascii="Palatino Linotype" w:hAnsi="Palatino Linotype" w:cs="Arial"/>
        </w:rPr>
        <w:t xml:space="preserve"> </w:t>
      </w:r>
      <w:r w:rsidR="00E70A61" w:rsidRPr="00E25F17">
        <w:rPr>
          <w:rFonts w:ascii="Palatino Linotype" w:hAnsi="Palatino Linotype" w:cs="Arial"/>
        </w:rPr>
        <w:t>alegatos</w:t>
      </w:r>
      <w:r w:rsidR="00312928">
        <w:rPr>
          <w:rFonts w:ascii="Palatino Linotype" w:hAnsi="Palatino Linotype" w:cs="Arial"/>
        </w:rPr>
        <w:t xml:space="preserve"> </w:t>
      </w:r>
      <w:r w:rsidR="00AD2090" w:rsidRPr="00E25F17">
        <w:rPr>
          <w:rFonts w:ascii="Palatino Linotype" w:hAnsi="Palatino Linotype" w:cs="Arial"/>
        </w:rPr>
        <w:t>y</w:t>
      </w:r>
      <w:r w:rsidR="00312928">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312928">
        <w:rPr>
          <w:rFonts w:ascii="Palatino Linotype" w:hAnsi="Palatino Linotype" w:cs="Arial"/>
        </w:rPr>
        <w:t xml:space="preserve"> </w:t>
      </w:r>
      <w:r w:rsidR="004E5727" w:rsidRPr="00E25F17">
        <w:rPr>
          <w:rFonts w:ascii="Palatino Linotype" w:hAnsi="Palatino Linotype" w:cs="Arial"/>
        </w:rPr>
        <w:t>las</w:t>
      </w:r>
      <w:r w:rsidR="00312928">
        <w:rPr>
          <w:rFonts w:ascii="Palatino Linotype" w:hAnsi="Palatino Linotype" w:cs="Arial"/>
        </w:rPr>
        <w:t xml:space="preserve"> </w:t>
      </w:r>
      <w:r w:rsidR="004E5727" w:rsidRPr="00E25F17">
        <w:rPr>
          <w:rFonts w:ascii="Palatino Linotype" w:hAnsi="Palatino Linotype" w:cs="Arial"/>
        </w:rPr>
        <w:t>pruebas</w:t>
      </w:r>
      <w:r w:rsidR="00312928">
        <w:rPr>
          <w:rFonts w:ascii="Palatino Linotype" w:hAnsi="Palatino Linotype" w:cs="Arial"/>
        </w:rPr>
        <w:t xml:space="preserve"> </w:t>
      </w:r>
      <w:r w:rsidR="00E70A61" w:rsidRPr="00E25F17">
        <w:rPr>
          <w:rFonts w:ascii="Palatino Linotype" w:hAnsi="Palatino Linotype" w:cs="Arial"/>
        </w:rPr>
        <w:t>que</w:t>
      </w:r>
      <w:r w:rsidR="00312928">
        <w:rPr>
          <w:rFonts w:ascii="Palatino Linotype" w:hAnsi="Palatino Linotype" w:cs="Arial"/>
        </w:rPr>
        <w:t xml:space="preserve"> </w:t>
      </w:r>
      <w:r w:rsidR="00E70A61" w:rsidRPr="00E25F17">
        <w:rPr>
          <w:rFonts w:ascii="Palatino Linotype" w:hAnsi="Palatino Linotype" w:cs="Arial"/>
        </w:rPr>
        <w:t>a</w:t>
      </w:r>
      <w:r w:rsidR="00312928">
        <w:rPr>
          <w:rFonts w:ascii="Palatino Linotype" w:hAnsi="Palatino Linotype" w:cs="Arial"/>
        </w:rPr>
        <w:t xml:space="preserve"> </w:t>
      </w:r>
      <w:r w:rsidR="00E70A61" w:rsidRPr="00E25F17">
        <w:rPr>
          <w:rFonts w:ascii="Palatino Linotype" w:hAnsi="Palatino Linotype" w:cs="Arial"/>
        </w:rPr>
        <w:t>su</w:t>
      </w:r>
      <w:r w:rsidR="00312928">
        <w:rPr>
          <w:rFonts w:ascii="Palatino Linotype" w:hAnsi="Palatino Linotype" w:cs="Arial"/>
        </w:rPr>
        <w:t xml:space="preserve"> </w:t>
      </w:r>
      <w:r w:rsidR="00E70A61" w:rsidRPr="00E25F17">
        <w:rPr>
          <w:rFonts w:ascii="Palatino Linotype" w:hAnsi="Palatino Linotype" w:cs="Arial"/>
        </w:rPr>
        <w:t>derecho</w:t>
      </w:r>
      <w:r w:rsidR="00312928">
        <w:rPr>
          <w:rFonts w:ascii="Palatino Linotype" w:hAnsi="Palatino Linotype" w:cs="Arial"/>
        </w:rPr>
        <w:t xml:space="preserve"> </w:t>
      </w:r>
      <w:r w:rsidR="00E70A61" w:rsidRPr="00E25F17">
        <w:rPr>
          <w:rFonts w:ascii="Palatino Linotype" w:hAnsi="Palatino Linotype" w:cs="Arial"/>
          <w:lang w:val="es-ES_tradnl"/>
        </w:rPr>
        <w:t>conviniera</w:t>
      </w:r>
      <w:r w:rsidR="00312928">
        <w:rPr>
          <w:rFonts w:ascii="Palatino Linotype" w:hAnsi="Palatino Linotype" w:cs="Arial"/>
        </w:rPr>
        <w:t xml:space="preserve"> </w:t>
      </w:r>
      <w:r w:rsidR="0025472A" w:rsidRPr="00E25F17">
        <w:rPr>
          <w:rFonts w:ascii="Palatino Linotype" w:hAnsi="Palatino Linotype" w:cs="Arial"/>
        </w:rPr>
        <w:t>y,</w:t>
      </w:r>
      <w:r w:rsidR="00312928">
        <w:rPr>
          <w:rFonts w:ascii="Palatino Linotype" w:hAnsi="Palatino Linotype" w:cs="Arial"/>
        </w:rPr>
        <w:t xml:space="preserve"> </w:t>
      </w:r>
      <w:r w:rsidR="0025472A" w:rsidRPr="00E25F17">
        <w:rPr>
          <w:rFonts w:ascii="Palatino Linotype" w:hAnsi="Palatino Linotype" w:cs="Arial"/>
        </w:rPr>
        <w:t>en</w:t>
      </w:r>
      <w:r w:rsidR="00312928">
        <w:rPr>
          <w:rFonts w:ascii="Palatino Linotype" w:hAnsi="Palatino Linotype" w:cs="Arial"/>
        </w:rPr>
        <w:t xml:space="preserve"> </w:t>
      </w:r>
      <w:r w:rsidR="0025472A" w:rsidRPr="00E25F17">
        <w:rPr>
          <w:rFonts w:ascii="Palatino Linotype" w:hAnsi="Palatino Linotype" w:cs="Arial"/>
        </w:rPr>
        <w:t>el</w:t>
      </w:r>
      <w:r w:rsidR="00312928">
        <w:rPr>
          <w:rFonts w:ascii="Palatino Linotype" w:hAnsi="Palatino Linotype" w:cs="Arial"/>
        </w:rPr>
        <w:t xml:space="preserve"> </w:t>
      </w:r>
      <w:r w:rsidR="0025472A" w:rsidRPr="00E25F17">
        <w:rPr>
          <w:rFonts w:ascii="Palatino Linotype" w:hAnsi="Palatino Linotype" w:cs="Arial"/>
        </w:rPr>
        <w:t>caso</w:t>
      </w:r>
      <w:r w:rsidR="00312928">
        <w:rPr>
          <w:rFonts w:ascii="Palatino Linotype" w:hAnsi="Palatino Linotype" w:cs="Arial"/>
        </w:rPr>
        <w:t xml:space="preserve"> </w:t>
      </w:r>
      <w:r w:rsidR="0025472A" w:rsidRPr="00E25F17">
        <w:rPr>
          <w:rFonts w:ascii="Palatino Linotype" w:hAnsi="Palatino Linotype" w:cs="Arial"/>
        </w:rPr>
        <w:t>del</w:t>
      </w:r>
      <w:r w:rsidR="00312928">
        <w:rPr>
          <w:rFonts w:ascii="Palatino Linotype" w:hAnsi="Palatino Linotype" w:cs="Arial"/>
          <w:b/>
        </w:rPr>
        <w:t xml:space="preserve"> </w:t>
      </w:r>
      <w:r w:rsidR="0025472A" w:rsidRPr="00E25F17">
        <w:rPr>
          <w:rFonts w:ascii="Palatino Linotype" w:hAnsi="Palatino Linotype" w:cs="Arial"/>
          <w:b/>
        </w:rPr>
        <w:t>SUJETO</w:t>
      </w:r>
      <w:r w:rsidR="00312928">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312928">
        <w:rPr>
          <w:rFonts w:ascii="Palatino Linotype" w:hAnsi="Palatino Linotype" w:cs="Arial"/>
        </w:rPr>
        <w:t xml:space="preserve"> </w:t>
      </w:r>
      <w:r w:rsidR="00D73FD7" w:rsidRPr="00E25F17">
        <w:rPr>
          <w:rFonts w:ascii="Palatino Linotype" w:hAnsi="Palatino Linotype" w:cs="Arial"/>
        </w:rPr>
        <w:t>para</w:t>
      </w:r>
      <w:r w:rsidR="00312928">
        <w:rPr>
          <w:rFonts w:ascii="Palatino Linotype" w:hAnsi="Palatino Linotype" w:cs="Arial"/>
        </w:rPr>
        <w:t xml:space="preserve"> </w:t>
      </w:r>
      <w:r w:rsidR="00D73FD7" w:rsidRPr="00E25F17">
        <w:rPr>
          <w:rFonts w:ascii="Palatino Linotype" w:hAnsi="Palatino Linotype" w:cs="Arial"/>
        </w:rPr>
        <w:t>que</w:t>
      </w:r>
      <w:r w:rsidR="00312928">
        <w:rPr>
          <w:rFonts w:ascii="Palatino Linotype" w:hAnsi="Palatino Linotype" w:cs="Arial"/>
        </w:rPr>
        <w:t xml:space="preserve"> </w:t>
      </w:r>
      <w:r w:rsidR="0025472A" w:rsidRPr="00E25F17">
        <w:rPr>
          <w:rFonts w:ascii="Palatino Linotype" w:hAnsi="Palatino Linotype" w:cs="Arial"/>
        </w:rPr>
        <w:t>exhibiera</w:t>
      </w:r>
      <w:r w:rsidR="00312928">
        <w:rPr>
          <w:rFonts w:ascii="Palatino Linotype" w:hAnsi="Palatino Linotype" w:cs="Arial"/>
        </w:rPr>
        <w:t xml:space="preserve"> </w:t>
      </w:r>
      <w:r w:rsidR="00A01DED">
        <w:rPr>
          <w:rFonts w:ascii="Palatino Linotype" w:hAnsi="Palatino Linotype" w:cs="Arial"/>
        </w:rPr>
        <w:t>los</w:t>
      </w:r>
      <w:r w:rsidR="00312928">
        <w:rPr>
          <w:rFonts w:ascii="Palatino Linotype" w:hAnsi="Palatino Linotype" w:cs="Arial"/>
        </w:rPr>
        <w:t xml:space="preserve"> </w:t>
      </w:r>
      <w:r w:rsidR="001B2536" w:rsidRPr="00E25F17">
        <w:rPr>
          <w:rFonts w:ascii="Palatino Linotype" w:hAnsi="Palatino Linotype" w:cs="Arial"/>
        </w:rPr>
        <w:t>Informe</w:t>
      </w:r>
      <w:r w:rsidR="00A01DED">
        <w:rPr>
          <w:rFonts w:ascii="Palatino Linotype" w:hAnsi="Palatino Linotype" w:cs="Arial"/>
        </w:rPr>
        <w:t>s</w:t>
      </w:r>
      <w:r w:rsidR="00312928">
        <w:rPr>
          <w:rFonts w:ascii="Palatino Linotype" w:hAnsi="Palatino Linotype" w:cs="Arial"/>
        </w:rPr>
        <w:t xml:space="preserve"> </w:t>
      </w:r>
      <w:r w:rsidR="001B2536" w:rsidRPr="00E25F17">
        <w:rPr>
          <w:rFonts w:ascii="Palatino Linotype" w:hAnsi="Palatino Linotype" w:cs="Arial"/>
        </w:rPr>
        <w:t>Justificado</w:t>
      </w:r>
      <w:r w:rsidR="00A01DED">
        <w:rPr>
          <w:rFonts w:ascii="Palatino Linotype" w:hAnsi="Palatino Linotype" w:cs="Arial"/>
        </w:rPr>
        <w:t>s</w:t>
      </w:r>
      <w:r w:rsidR="00312928">
        <w:rPr>
          <w:rFonts w:ascii="Palatino Linotype" w:hAnsi="Palatino Linotype" w:cs="Arial"/>
        </w:rPr>
        <w:t xml:space="preserve"> </w:t>
      </w:r>
      <w:r w:rsidR="0015612E" w:rsidRPr="00E25F17">
        <w:rPr>
          <w:rFonts w:ascii="Palatino Linotype" w:hAnsi="Palatino Linotype" w:cs="Arial"/>
        </w:rPr>
        <w:t>correspondiente</w:t>
      </w:r>
      <w:r w:rsidR="00A01DED">
        <w:rPr>
          <w:rFonts w:ascii="Palatino Linotype" w:hAnsi="Palatino Linotype" w:cs="Arial"/>
        </w:rPr>
        <w:t>s</w:t>
      </w:r>
      <w:r w:rsidRPr="00E25F17">
        <w:rPr>
          <w:rFonts w:ascii="Palatino Linotype" w:hAnsi="Palatino Linotype" w:cs="Arial"/>
        </w:rPr>
        <w:t>.</w:t>
      </w:r>
    </w:p>
    <w:p w:rsidR="00E948E2"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312928">
        <w:rPr>
          <w:rFonts w:ascii="Palatino Linotype" w:hAnsi="Palatino Linotype" w:cs="Arial"/>
        </w:rPr>
        <w:t xml:space="preserve"> </w:t>
      </w:r>
      <w:r w:rsidRPr="00E25F17">
        <w:rPr>
          <w:rFonts w:ascii="Palatino Linotype" w:hAnsi="Palatino Linotype" w:cs="Arial"/>
        </w:rPr>
        <w:t>las</w:t>
      </w:r>
      <w:r w:rsidR="00312928">
        <w:rPr>
          <w:rFonts w:ascii="Palatino Linotype" w:hAnsi="Palatino Linotype" w:cs="Arial"/>
        </w:rPr>
        <w:t xml:space="preserve"> </w:t>
      </w:r>
      <w:r w:rsidRPr="00E25F17">
        <w:rPr>
          <w:rFonts w:ascii="Palatino Linotype" w:hAnsi="Palatino Linotype" w:cs="Arial"/>
        </w:rPr>
        <w:t>constancias</w:t>
      </w:r>
      <w:r w:rsidR="00312928">
        <w:rPr>
          <w:rFonts w:ascii="Palatino Linotype" w:hAnsi="Palatino Linotype" w:cs="Arial"/>
        </w:rPr>
        <w:t xml:space="preserve"> </w:t>
      </w:r>
      <w:r w:rsidRPr="00E25F17">
        <w:rPr>
          <w:rFonts w:ascii="Palatino Linotype" w:hAnsi="Palatino Linotype" w:cs="Arial"/>
        </w:rPr>
        <w:t>que</w:t>
      </w:r>
      <w:r w:rsidR="00312928">
        <w:rPr>
          <w:rFonts w:ascii="Palatino Linotype" w:hAnsi="Palatino Linotype" w:cs="Arial"/>
        </w:rPr>
        <w:t xml:space="preserve"> </w:t>
      </w:r>
      <w:r w:rsidRPr="00E25F17">
        <w:rPr>
          <w:rFonts w:ascii="Palatino Linotype" w:hAnsi="Palatino Linotype" w:cs="Arial"/>
        </w:rPr>
        <w:t>obran</w:t>
      </w:r>
      <w:r w:rsidR="00312928">
        <w:rPr>
          <w:rFonts w:ascii="Palatino Linotype" w:hAnsi="Palatino Linotype" w:cs="Arial"/>
        </w:rPr>
        <w:t xml:space="preserve"> </w:t>
      </w:r>
      <w:r w:rsidRPr="00E25F17">
        <w:rPr>
          <w:rFonts w:ascii="Palatino Linotype" w:hAnsi="Palatino Linotype" w:cs="Arial"/>
        </w:rPr>
        <w:t>en</w:t>
      </w:r>
      <w:r w:rsidR="00312928">
        <w:rPr>
          <w:rFonts w:ascii="Palatino Linotype" w:hAnsi="Palatino Linotype" w:cs="Arial"/>
        </w:rPr>
        <w:t xml:space="preserve"> </w:t>
      </w:r>
      <w:r w:rsidR="00A01DED">
        <w:rPr>
          <w:rFonts w:ascii="Palatino Linotype" w:hAnsi="Palatino Linotype" w:cs="Arial"/>
        </w:rPr>
        <w:t>los</w:t>
      </w:r>
      <w:r w:rsidR="00312928">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312928">
        <w:rPr>
          <w:rFonts w:ascii="Palatino Linotype" w:hAnsi="Palatino Linotype" w:cs="Arial"/>
        </w:rPr>
        <w:t xml:space="preserve"> </w:t>
      </w:r>
      <w:r w:rsidRPr="00E25F17">
        <w:rPr>
          <w:rFonts w:ascii="Palatino Linotype" w:hAnsi="Palatino Linotype" w:cs="Arial"/>
        </w:rPr>
        <w:t>del</w:t>
      </w:r>
      <w:r w:rsidR="00312928">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312928">
        <w:rPr>
          <w:rFonts w:ascii="Palatino Linotype" w:hAnsi="Palatino Linotype" w:cs="Arial"/>
        </w:rPr>
        <w:t xml:space="preserve"> </w:t>
      </w:r>
      <w:r w:rsidRPr="00E25F17">
        <w:rPr>
          <w:rFonts w:ascii="Palatino Linotype" w:hAnsi="Palatino Linotype" w:cs="Arial"/>
        </w:rPr>
        <w:t>se</w:t>
      </w:r>
      <w:r w:rsidR="00312928">
        <w:rPr>
          <w:rFonts w:ascii="Palatino Linotype" w:hAnsi="Palatino Linotype" w:cs="Arial"/>
        </w:rPr>
        <w:t xml:space="preserve"> </w:t>
      </w:r>
      <w:r w:rsidRPr="00E25F17">
        <w:rPr>
          <w:rFonts w:ascii="Palatino Linotype" w:hAnsi="Palatino Linotype" w:cs="Arial"/>
        </w:rPr>
        <w:t>advierte</w:t>
      </w:r>
      <w:r w:rsidR="00312928">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312928">
        <w:rPr>
          <w:rFonts w:ascii="Palatino Linotype" w:hAnsi="Palatino Linotype" w:cs="Arial"/>
        </w:rPr>
        <w:t xml:space="preserve"> </w:t>
      </w:r>
      <w:r w:rsidR="00AB27D9" w:rsidRPr="00E25F17">
        <w:rPr>
          <w:rFonts w:ascii="Palatino Linotype" w:hAnsi="Palatino Linotype" w:cs="Arial"/>
          <w:b/>
        </w:rPr>
        <w:t>EL</w:t>
      </w:r>
      <w:r w:rsidR="00312928">
        <w:rPr>
          <w:rFonts w:ascii="Palatino Linotype" w:hAnsi="Palatino Linotype" w:cs="Arial"/>
          <w:b/>
        </w:rPr>
        <w:t xml:space="preserve"> </w:t>
      </w:r>
      <w:r w:rsidR="00AB27D9" w:rsidRPr="00E25F17">
        <w:rPr>
          <w:rFonts w:ascii="Palatino Linotype" w:hAnsi="Palatino Linotype" w:cs="Arial"/>
          <w:b/>
        </w:rPr>
        <w:t>SUJETO</w:t>
      </w:r>
      <w:r w:rsidR="00312928">
        <w:rPr>
          <w:rFonts w:ascii="Palatino Linotype" w:hAnsi="Palatino Linotype" w:cs="Arial"/>
          <w:b/>
        </w:rPr>
        <w:t xml:space="preserve"> </w:t>
      </w:r>
      <w:r w:rsidR="00AB27D9" w:rsidRPr="00E25F17">
        <w:rPr>
          <w:rFonts w:ascii="Palatino Linotype" w:hAnsi="Palatino Linotype" w:cs="Arial"/>
          <w:b/>
        </w:rPr>
        <w:t>OBLIGADO</w:t>
      </w:r>
      <w:r w:rsidR="00312928">
        <w:rPr>
          <w:rFonts w:ascii="Palatino Linotype" w:hAnsi="Palatino Linotype" w:cs="Arial"/>
        </w:rPr>
        <w:t xml:space="preserve"> </w:t>
      </w:r>
      <w:r w:rsidR="005D0D62" w:rsidRPr="00E25F17">
        <w:rPr>
          <w:rFonts w:ascii="Palatino Linotype" w:hAnsi="Palatino Linotype" w:cs="Arial"/>
        </w:rPr>
        <w:t>no</w:t>
      </w:r>
      <w:r w:rsidR="00312928">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312928">
        <w:rPr>
          <w:rFonts w:ascii="Palatino Linotype" w:hAnsi="Palatino Linotype" w:cs="Arial"/>
        </w:rPr>
        <w:t xml:space="preserve"> </w:t>
      </w:r>
      <w:r w:rsidR="000D0C67" w:rsidRPr="00E25F17">
        <w:rPr>
          <w:rFonts w:ascii="Palatino Linotype" w:hAnsi="Palatino Linotype" w:cs="Arial"/>
        </w:rPr>
        <w:t>su</w:t>
      </w:r>
      <w:r w:rsidR="00A01DED">
        <w:rPr>
          <w:rFonts w:ascii="Palatino Linotype" w:hAnsi="Palatino Linotype" w:cs="Arial"/>
        </w:rPr>
        <w:t>s</w:t>
      </w:r>
      <w:r w:rsidR="00312928">
        <w:rPr>
          <w:rFonts w:ascii="Palatino Linotype" w:hAnsi="Palatino Linotype" w:cs="Arial"/>
        </w:rPr>
        <w:t xml:space="preserve"> </w:t>
      </w:r>
      <w:r w:rsidR="000D0C67" w:rsidRPr="00E25F17">
        <w:rPr>
          <w:rFonts w:ascii="Palatino Linotype" w:hAnsi="Palatino Linotype" w:cs="Arial"/>
        </w:rPr>
        <w:t>Informe</w:t>
      </w:r>
      <w:r w:rsidR="00A01DED">
        <w:rPr>
          <w:rFonts w:ascii="Palatino Linotype" w:hAnsi="Palatino Linotype" w:cs="Arial"/>
        </w:rPr>
        <w:t>s</w:t>
      </w:r>
      <w:r w:rsidR="00312928">
        <w:rPr>
          <w:rFonts w:ascii="Palatino Linotype" w:hAnsi="Palatino Linotype" w:cs="Arial"/>
        </w:rPr>
        <w:t xml:space="preserve"> </w:t>
      </w:r>
      <w:r w:rsidR="000D0C67" w:rsidRPr="00E25F17">
        <w:rPr>
          <w:rFonts w:ascii="Palatino Linotype" w:hAnsi="Palatino Linotype" w:cs="Arial"/>
        </w:rPr>
        <w:t>Justificado</w:t>
      </w:r>
      <w:r w:rsidR="00A01DED">
        <w:rPr>
          <w:rFonts w:ascii="Palatino Linotype" w:hAnsi="Palatino Linotype" w:cs="Arial"/>
        </w:rPr>
        <w:t>s</w:t>
      </w:r>
      <w:r w:rsidR="00573703" w:rsidRPr="00E25F17">
        <w:rPr>
          <w:rFonts w:ascii="Palatino Linotype" w:hAnsi="Palatino Linotype" w:cs="Arial"/>
        </w:rPr>
        <w:t>;</w:t>
      </w:r>
      <w:r w:rsidR="00312928">
        <w:rPr>
          <w:rFonts w:ascii="Palatino Linotype" w:hAnsi="Palatino Linotype" w:cs="Arial"/>
        </w:rPr>
        <w:t xml:space="preserve"> </w:t>
      </w:r>
      <w:r w:rsidR="00573703" w:rsidRPr="00E25F17">
        <w:rPr>
          <w:rFonts w:ascii="Palatino Linotype" w:hAnsi="Palatino Linotype" w:cs="Arial"/>
        </w:rPr>
        <w:t>por</w:t>
      </w:r>
      <w:r w:rsidR="00312928">
        <w:rPr>
          <w:rFonts w:ascii="Palatino Linotype" w:hAnsi="Palatino Linotype" w:cs="Arial"/>
        </w:rPr>
        <w:t xml:space="preserve"> </w:t>
      </w:r>
      <w:r w:rsidR="00573703" w:rsidRPr="00E25F17">
        <w:rPr>
          <w:rFonts w:ascii="Palatino Linotype" w:hAnsi="Palatino Linotype" w:cs="Arial"/>
        </w:rPr>
        <w:t>su</w:t>
      </w:r>
      <w:r w:rsidR="00312928">
        <w:rPr>
          <w:rFonts w:ascii="Palatino Linotype" w:hAnsi="Palatino Linotype" w:cs="Arial"/>
        </w:rPr>
        <w:t xml:space="preserve"> </w:t>
      </w:r>
      <w:r w:rsidR="00573703" w:rsidRPr="00E25F17">
        <w:rPr>
          <w:rFonts w:ascii="Palatino Linotype" w:hAnsi="Palatino Linotype" w:cs="Arial"/>
        </w:rPr>
        <w:t>parte,</w:t>
      </w:r>
      <w:r w:rsidR="00312928">
        <w:rPr>
          <w:rFonts w:ascii="Palatino Linotype" w:hAnsi="Palatino Linotype" w:cs="Arial"/>
        </w:rPr>
        <w:t xml:space="preserve"> </w:t>
      </w:r>
      <w:r w:rsidR="00573703" w:rsidRPr="00E25F17">
        <w:rPr>
          <w:rFonts w:ascii="Palatino Linotype" w:hAnsi="Palatino Linotype" w:cs="Arial"/>
          <w:b/>
        </w:rPr>
        <w:t>EL</w:t>
      </w:r>
      <w:r w:rsidR="00312928">
        <w:rPr>
          <w:rFonts w:ascii="Palatino Linotype" w:hAnsi="Palatino Linotype" w:cs="Arial"/>
          <w:b/>
        </w:rPr>
        <w:t xml:space="preserve"> </w:t>
      </w:r>
      <w:r w:rsidR="00573703" w:rsidRPr="00E25F17">
        <w:rPr>
          <w:rFonts w:ascii="Palatino Linotype" w:hAnsi="Palatino Linotype" w:cs="Arial"/>
          <w:b/>
        </w:rPr>
        <w:t>RECURRENTE</w:t>
      </w:r>
      <w:r w:rsidR="00312928">
        <w:rPr>
          <w:rFonts w:ascii="Palatino Linotype" w:hAnsi="Palatino Linotype" w:cs="Arial"/>
        </w:rPr>
        <w:t xml:space="preserve"> </w:t>
      </w:r>
      <w:r w:rsidR="00573703" w:rsidRPr="00E25F17">
        <w:rPr>
          <w:rFonts w:ascii="Palatino Linotype" w:hAnsi="Palatino Linotype" w:cs="Arial"/>
        </w:rPr>
        <w:t>no</w:t>
      </w:r>
      <w:r w:rsidR="00312928">
        <w:rPr>
          <w:rFonts w:ascii="Palatino Linotype" w:hAnsi="Palatino Linotype" w:cs="Arial"/>
        </w:rPr>
        <w:t xml:space="preserve"> </w:t>
      </w:r>
      <w:r w:rsidR="00573703" w:rsidRPr="00E25F17">
        <w:rPr>
          <w:rFonts w:ascii="Palatino Linotype" w:hAnsi="Palatino Linotype" w:cs="Arial"/>
        </w:rPr>
        <w:t>presentó</w:t>
      </w:r>
      <w:r w:rsidR="00312928">
        <w:rPr>
          <w:rFonts w:ascii="Palatino Linotype" w:hAnsi="Palatino Linotype" w:cs="Arial"/>
        </w:rPr>
        <w:t xml:space="preserve"> </w:t>
      </w:r>
      <w:r w:rsidR="00573703" w:rsidRPr="00E25F17">
        <w:rPr>
          <w:rFonts w:ascii="Palatino Linotype" w:hAnsi="Palatino Linotype" w:cs="Arial"/>
        </w:rPr>
        <w:t>manifestaciones,</w:t>
      </w:r>
      <w:r w:rsidR="00312928">
        <w:rPr>
          <w:rFonts w:ascii="Palatino Linotype" w:hAnsi="Palatino Linotype" w:cs="Arial"/>
        </w:rPr>
        <w:t xml:space="preserve"> </w:t>
      </w:r>
      <w:r w:rsidR="00573703" w:rsidRPr="00E25F17">
        <w:rPr>
          <w:rFonts w:ascii="Palatino Linotype" w:hAnsi="Palatino Linotype" w:cs="Arial"/>
        </w:rPr>
        <w:t>alegatos</w:t>
      </w:r>
      <w:r w:rsidR="00312928">
        <w:rPr>
          <w:rFonts w:ascii="Palatino Linotype" w:hAnsi="Palatino Linotype" w:cs="Arial"/>
        </w:rPr>
        <w:t xml:space="preserve"> </w:t>
      </w:r>
      <w:r w:rsidR="00573703" w:rsidRPr="00E25F17">
        <w:rPr>
          <w:rFonts w:ascii="Palatino Linotype" w:hAnsi="Palatino Linotype" w:cs="Arial"/>
        </w:rPr>
        <w:t>ni</w:t>
      </w:r>
      <w:r w:rsidR="00312928">
        <w:rPr>
          <w:rFonts w:ascii="Palatino Linotype" w:hAnsi="Palatino Linotype" w:cs="Arial"/>
        </w:rPr>
        <w:t xml:space="preserve"> </w:t>
      </w:r>
      <w:r w:rsidR="00573703" w:rsidRPr="00E25F17">
        <w:rPr>
          <w:rFonts w:ascii="Palatino Linotype" w:hAnsi="Palatino Linotype" w:cs="Arial"/>
        </w:rPr>
        <w:t>ofreció</w:t>
      </w:r>
      <w:r w:rsidR="00312928">
        <w:rPr>
          <w:rFonts w:ascii="Palatino Linotype" w:hAnsi="Palatino Linotype" w:cs="Arial"/>
        </w:rPr>
        <w:t xml:space="preserve"> </w:t>
      </w:r>
      <w:r w:rsidR="00573703" w:rsidRPr="00E25F17">
        <w:rPr>
          <w:rFonts w:ascii="Palatino Linotype" w:hAnsi="Palatino Linotype" w:cs="Arial"/>
        </w:rPr>
        <w:t>los</w:t>
      </w:r>
      <w:r w:rsidR="00312928">
        <w:rPr>
          <w:rFonts w:ascii="Palatino Linotype" w:hAnsi="Palatino Linotype" w:cs="Arial"/>
        </w:rPr>
        <w:t xml:space="preserve"> </w:t>
      </w:r>
      <w:r w:rsidR="00573703" w:rsidRPr="00E25F17">
        <w:rPr>
          <w:rFonts w:ascii="Palatino Linotype" w:hAnsi="Palatino Linotype" w:cs="Arial"/>
        </w:rPr>
        <w:t>medios</w:t>
      </w:r>
      <w:r w:rsidR="00312928">
        <w:rPr>
          <w:rFonts w:ascii="Palatino Linotype" w:hAnsi="Palatino Linotype" w:cs="Arial"/>
        </w:rPr>
        <w:t xml:space="preserve"> </w:t>
      </w:r>
      <w:r w:rsidR="00573703" w:rsidRPr="00E25F17">
        <w:rPr>
          <w:rFonts w:ascii="Palatino Linotype" w:hAnsi="Palatino Linotype" w:cs="Arial"/>
        </w:rPr>
        <w:t>de</w:t>
      </w:r>
      <w:r w:rsidR="00312928">
        <w:rPr>
          <w:rFonts w:ascii="Palatino Linotype" w:hAnsi="Palatino Linotype" w:cs="Arial"/>
        </w:rPr>
        <w:t xml:space="preserve"> </w:t>
      </w:r>
      <w:r w:rsidR="00573703" w:rsidRPr="00E25F17">
        <w:rPr>
          <w:rFonts w:ascii="Palatino Linotype" w:hAnsi="Palatino Linotype" w:cs="Arial"/>
        </w:rPr>
        <w:t>prueba</w:t>
      </w:r>
      <w:r w:rsidR="00312928">
        <w:rPr>
          <w:rFonts w:ascii="Palatino Linotype" w:hAnsi="Palatino Linotype" w:cs="Arial"/>
        </w:rPr>
        <w:t xml:space="preserve"> </w:t>
      </w:r>
      <w:r w:rsidR="00573703" w:rsidRPr="00E25F17">
        <w:rPr>
          <w:rFonts w:ascii="Palatino Linotype" w:hAnsi="Palatino Linotype" w:cs="Arial"/>
        </w:rPr>
        <w:t>que</w:t>
      </w:r>
      <w:r w:rsidR="00312928">
        <w:rPr>
          <w:rFonts w:ascii="Palatino Linotype" w:hAnsi="Palatino Linotype" w:cs="Arial"/>
        </w:rPr>
        <w:t xml:space="preserve"> </w:t>
      </w:r>
      <w:r w:rsidR="00573703" w:rsidRPr="00E25F17">
        <w:rPr>
          <w:rFonts w:ascii="Palatino Linotype" w:hAnsi="Palatino Linotype" w:cs="Arial"/>
        </w:rPr>
        <w:t>a</w:t>
      </w:r>
      <w:r w:rsidR="00312928">
        <w:rPr>
          <w:rFonts w:ascii="Palatino Linotype" w:hAnsi="Palatino Linotype" w:cs="Arial"/>
        </w:rPr>
        <w:t xml:space="preserve"> </w:t>
      </w:r>
      <w:r w:rsidR="00573703" w:rsidRPr="00E25F17">
        <w:rPr>
          <w:rFonts w:ascii="Palatino Linotype" w:hAnsi="Palatino Linotype" w:cs="Arial"/>
        </w:rPr>
        <w:t>su</w:t>
      </w:r>
      <w:r w:rsidR="00312928">
        <w:rPr>
          <w:rFonts w:ascii="Palatino Linotype" w:hAnsi="Palatino Linotype" w:cs="Arial"/>
        </w:rPr>
        <w:t xml:space="preserve"> </w:t>
      </w:r>
      <w:r w:rsidR="00573703" w:rsidRPr="00E25F17">
        <w:rPr>
          <w:rFonts w:ascii="Palatino Linotype" w:hAnsi="Palatino Linotype" w:cs="Arial"/>
        </w:rPr>
        <w:t>derecho</w:t>
      </w:r>
      <w:r w:rsidR="00312928">
        <w:rPr>
          <w:rFonts w:ascii="Palatino Linotype" w:hAnsi="Palatino Linotype" w:cs="Arial"/>
        </w:rPr>
        <w:t xml:space="preserve"> </w:t>
      </w:r>
      <w:r w:rsidR="00573703" w:rsidRPr="00E25F17">
        <w:rPr>
          <w:rFonts w:ascii="Palatino Linotype" w:hAnsi="Palatino Linotype" w:cs="Arial"/>
        </w:rPr>
        <w:t>convinieran.</w:t>
      </w:r>
    </w:p>
    <w:p w:rsidR="00C91A46" w:rsidRPr="008D743A" w:rsidRDefault="00312928" w:rsidP="00C91A46">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t xml:space="preserve"> </w:t>
      </w:r>
      <w:r w:rsidR="00C91A46" w:rsidRPr="00C91A46">
        <w:rPr>
          <w:rFonts w:ascii="Palatino Linotype" w:hAnsi="Palatino Linotype" w:cs="Arial"/>
        </w:rPr>
        <w:t>Por</w:t>
      </w:r>
      <w:r>
        <w:rPr>
          <w:rFonts w:ascii="Palatino Linotype" w:hAnsi="Palatino Linotype" w:cs="Arial"/>
        </w:rPr>
        <w:t xml:space="preserve"> </w:t>
      </w:r>
      <w:r w:rsidR="00C91A46" w:rsidRPr="00C91A46">
        <w:rPr>
          <w:rFonts w:ascii="Palatino Linotype" w:hAnsi="Palatino Linotype" w:cs="Arial"/>
        </w:rPr>
        <w:t>economía</w:t>
      </w:r>
      <w:r>
        <w:rPr>
          <w:rFonts w:ascii="Palatino Linotype" w:hAnsi="Palatino Linotype" w:cs="Arial"/>
        </w:rPr>
        <w:t xml:space="preserve"> </w:t>
      </w:r>
      <w:r w:rsidR="00C91A46" w:rsidRPr="00C91A46">
        <w:rPr>
          <w:rFonts w:ascii="Palatino Linotype" w:hAnsi="Palatino Linotype" w:cs="Arial"/>
        </w:rPr>
        <w:t>procesal</w:t>
      </w:r>
      <w:r>
        <w:rPr>
          <w:rFonts w:ascii="Palatino Linotype" w:hAnsi="Palatino Linotype" w:cs="Arial"/>
        </w:rPr>
        <w:t xml:space="preserve"> </w:t>
      </w:r>
      <w:r w:rsidR="00C91A46" w:rsidRPr="00C91A46">
        <w:rPr>
          <w:rFonts w:ascii="Palatino Linotype" w:hAnsi="Palatino Linotype" w:cs="Arial"/>
        </w:rPr>
        <w:t>y</w:t>
      </w:r>
      <w:r>
        <w:rPr>
          <w:rFonts w:ascii="Palatino Linotype" w:hAnsi="Palatino Linotype" w:cs="Arial"/>
        </w:rPr>
        <w:t xml:space="preserve"> </w:t>
      </w:r>
      <w:r w:rsidR="00C91A46" w:rsidRPr="00C91A46">
        <w:rPr>
          <w:rFonts w:ascii="Palatino Linotype" w:hAnsi="Palatino Linotype" w:cs="Arial"/>
        </w:rPr>
        <w:t>a</w:t>
      </w:r>
      <w:r>
        <w:rPr>
          <w:rFonts w:ascii="Palatino Linotype" w:hAnsi="Palatino Linotype" w:cs="Arial"/>
        </w:rPr>
        <w:t xml:space="preserve"> </w:t>
      </w:r>
      <w:r w:rsidR="00C91A46" w:rsidRPr="00C91A46">
        <w:rPr>
          <w:rFonts w:ascii="Palatino Linotype" w:hAnsi="Palatino Linotype" w:cs="Arial"/>
        </w:rPr>
        <w:t>fin</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evitar</w:t>
      </w:r>
      <w:r>
        <w:rPr>
          <w:rFonts w:ascii="Palatino Linotype" w:hAnsi="Palatino Linotype" w:cs="Arial"/>
        </w:rPr>
        <w:t xml:space="preserve"> </w:t>
      </w:r>
      <w:r w:rsidR="00C91A46" w:rsidRPr="00C91A46">
        <w:rPr>
          <w:rFonts w:ascii="Palatino Linotype" w:hAnsi="Palatino Linotype" w:cs="Arial"/>
        </w:rPr>
        <w:t>la</w:t>
      </w:r>
      <w:r>
        <w:rPr>
          <w:rFonts w:ascii="Palatino Linotype" w:hAnsi="Palatino Linotype" w:cs="Arial"/>
        </w:rPr>
        <w:t xml:space="preserve"> </w:t>
      </w:r>
      <w:r w:rsidR="00C91A46" w:rsidRPr="00C91A46">
        <w:rPr>
          <w:rFonts w:ascii="Palatino Linotype" w:hAnsi="Palatino Linotype" w:cs="Arial"/>
        </w:rPr>
        <w:t>emisión</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resoluciones</w:t>
      </w:r>
      <w:r>
        <w:rPr>
          <w:rFonts w:ascii="Palatino Linotype" w:hAnsi="Palatino Linotype" w:cs="Arial"/>
        </w:rPr>
        <w:t xml:space="preserve"> </w:t>
      </w:r>
      <w:r w:rsidR="00C91A46" w:rsidRPr="00C91A46">
        <w:rPr>
          <w:rFonts w:ascii="Palatino Linotype" w:hAnsi="Palatino Linotype" w:cs="Arial"/>
        </w:rPr>
        <w:t>contradictorias,</w:t>
      </w:r>
      <w:r>
        <w:rPr>
          <w:rFonts w:ascii="Palatino Linotype" w:hAnsi="Palatino Linotype" w:cs="Arial"/>
        </w:rPr>
        <w:t xml:space="preserve"> </w:t>
      </w:r>
      <w:r w:rsidR="00C91A46" w:rsidRPr="00C91A46">
        <w:rPr>
          <w:rFonts w:ascii="Palatino Linotype" w:hAnsi="Palatino Linotype" w:cs="Arial"/>
        </w:rPr>
        <w:t>el</w:t>
      </w:r>
      <w:r>
        <w:rPr>
          <w:rFonts w:ascii="Palatino Linotype" w:hAnsi="Palatino Linotype" w:cs="Arial"/>
        </w:rPr>
        <w:t xml:space="preserve"> </w:t>
      </w:r>
      <w:r w:rsidR="00C91A46" w:rsidRPr="00C91A46">
        <w:rPr>
          <w:rFonts w:ascii="Palatino Linotype" w:hAnsi="Palatino Linotype" w:cs="Arial"/>
        </w:rPr>
        <w:t>Pleno</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este</w:t>
      </w:r>
      <w:r>
        <w:rPr>
          <w:rFonts w:ascii="Palatino Linotype" w:hAnsi="Palatino Linotype" w:cs="Arial"/>
        </w:rPr>
        <w:t xml:space="preserve"> </w:t>
      </w:r>
      <w:r w:rsidR="00C91A46" w:rsidRPr="00C91A46">
        <w:rPr>
          <w:rFonts w:ascii="Palatino Linotype" w:hAnsi="Palatino Linotype" w:cs="Arial"/>
        </w:rPr>
        <w:t>Instituto</w:t>
      </w:r>
      <w:r>
        <w:rPr>
          <w:rFonts w:ascii="Palatino Linotype" w:hAnsi="Palatino Linotype" w:cs="Arial"/>
        </w:rPr>
        <w:t xml:space="preserve"> </w:t>
      </w:r>
      <w:r w:rsidR="00C91A46" w:rsidRPr="00C91A46">
        <w:rPr>
          <w:rFonts w:ascii="Palatino Linotype" w:hAnsi="Palatino Linotype" w:cs="Arial"/>
        </w:rPr>
        <w:t>determinó</w:t>
      </w:r>
      <w:r>
        <w:rPr>
          <w:rFonts w:ascii="Palatino Linotype" w:hAnsi="Palatino Linotype" w:cs="Arial"/>
        </w:rPr>
        <w:t xml:space="preserve"> </w:t>
      </w:r>
      <w:r w:rsidR="00C91A46" w:rsidRPr="00C91A46">
        <w:rPr>
          <w:rFonts w:ascii="Palatino Linotype" w:hAnsi="Palatino Linotype" w:cs="Arial"/>
        </w:rPr>
        <w:t>la</w:t>
      </w:r>
      <w:r>
        <w:rPr>
          <w:rFonts w:ascii="Palatino Linotype" w:hAnsi="Palatino Linotype" w:cs="Arial"/>
        </w:rPr>
        <w:t xml:space="preserve"> </w:t>
      </w:r>
      <w:r w:rsidR="00C91A46" w:rsidRPr="00C91A46">
        <w:rPr>
          <w:rFonts w:ascii="Palatino Linotype" w:hAnsi="Palatino Linotype" w:cs="Arial"/>
        </w:rPr>
        <w:t>acumulación</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los</w:t>
      </w:r>
      <w:r>
        <w:rPr>
          <w:rFonts w:ascii="Palatino Linotype" w:hAnsi="Palatino Linotype" w:cs="Arial"/>
        </w:rPr>
        <w:t xml:space="preserve"> </w:t>
      </w:r>
      <w:r w:rsidR="00C91A46" w:rsidRPr="00C91A46">
        <w:rPr>
          <w:rFonts w:ascii="Palatino Linotype" w:hAnsi="Palatino Linotype" w:cs="Arial"/>
        </w:rPr>
        <w:t>Recursos</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Revisión</w:t>
      </w:r>
      <w:r w:rsidR="00FB0337">
        <w:rPr>
          <w:rFonts w:ascii="Palatino Linotype" w:hAnsi="Palatino Linotype" w:cs="Arial"/>
        </w:rPr>
        <w:t xml:space="preserve"> al rubro citados</w:t>
      </w:r>
      <w:r w:rsidR="00FB0337">
        <w:rPr>
          <w:rFonts w:ascii="Palatino Linotype" w:hAnsi="Palatino Linotype"/>
          <w:b/>
          <w:spacing w:val="-20"/>
        </w:rPr>
        <w:t xml:space="preserve"> </w:t>
      </w:r>
      <w:r w:rsidR="00C91A46">
        <w:rPr>
          <w:rFonts w:ascii="Palatino Linotype" w:hAnsi="Palatino Linotype"/>
          <w:b/>
          <w:spacing w:val="-20"/>
        </w:rPr>
        <w:t>,</w:t>
      </w:r>
      <w:r>
        <w:rPr>
          <w:rFonts w:ascii="Palatino Linotype" w:hAnsi="Palatino Linotype" w:cs="Arial"/>
        </w:rPr>
        <w:t xml:space="preserve"> </w:t>
      </w:r>
      <w:r w:rsidR="0091617E">
        <w:rPr>
          <w:rFonts w:ascii="Palatino Linotype" w:hAnsi="Palatino Linotype" w:cs="Arial"/>
        </w:rPr>
        <w:t>en</w:t>
      </w:r>
      <w:r>
        <w:rPr>
          <w:rFonts w:ascii="Palatino Linotype" w:hAnsi="Palatino Linotype" w:cs="Arial"/>
        </w:rPr>
        <w:t xml:space="preserve"> </w:t>
      </w:r>
      <w:r w:rsidR="0091617E">
        <w:rPr>
          <w:rFonts w:ascii="Palatino Linotype" w:hAnsi="Palatino Linotype" w:cs="Arial"/>
        </w:rPr>
        <w:t>la</w:t>
      </w:r>
      <w:r>
        <w:rPr>
          <w:rFonts w:ascii="Palatino Linotype" w:hAnsi="Palatino Linotype" w:cs="Arial"/>
        </w:rPr>
        <w:t xml:space="preserve"> </w:t>
      </w:r>
      <w:r w:rsidR="00FB0337">
        <w:rPr>
          <w:rFonts w:ascii="Palatino Linotype" w:hAnsi="Palatino Linotype" w:cs="Arial"/>
        </w:rPr>
        <w:t>Cuarta</w:t>
      </w:r>
      <w:r>
        <w:rPr>
          <w:rFonts w:ascii="Palatino Linotype" w:hAnsi="Palatino Linotype" w:cs="Arial"/>
        </w:rPr>
        <w:t xml:space="preserve"> </w:t>
      </w:r>
      <w:r w:rsidR="00C91A46" w:rsidRPr="00C91A46">
        <w:rPr>
          <w:rFonts w:ascii="Palatino Linotype" w:hAnsi="Palatino Linotype" w:cs="Arial"/>
        </w:rPr>
        <w:t>Sesión</w:t>
      </w:r>
      <w:r>
        <w:rPr>
          <w:rFonts w:ascii="Palatino Linotype" w:hAnsi="Palatino Linotype" w:cs="Arial"/>
        </w:rPr>
        <w:t xml:space="preserve"> </w:t>
      </w:r>
      <w:r w:rsidR="00C91A46" w:rsidRPr="00C91A46">
        <w:rPr>
          <w:rFonts w:ascii="Palatino Linotype" w:hAnsi="Palatino Linotype" w:cs="Arial"/>
        </w:rPr>
        <w:t>Ordinaria,</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fecha</w:t>
      </w:r>
      <w:r>
        <w:rPr>
          <w:rFonts w:ascii="Palatino Linotype" w:hAnsi="Palatino Linotype" w:cs="Arial"/>
        </w:rPr>
        <w:t xml:space="preserve"> </w:t>
      </w:r>
      <w:r w:rsidR="00FB0337">
        <w:rPr>
          <w:rFonts w:ascii="Palatino Linotype" w:hAnsi="Palatino Linotype" w:cs="Arial"/>
        </w:rPr>
        <w:t>seis de febrero</w:t>
      </w:r>
      <w:r>
        <w:rPr>
          <w:rFonts w:ascii="Palatino Linotype" w:hAnsi="Palatino Linotype" w:cs="Arial"/>
        </w:rPr>
        <w:t xml:space="preserve"> </w:t>
      </w:r>
      <w:r w:rsidR="00C91A46" w:rsidRPr="00C91A46">
        <w:rPr>
          <w:rFonts w:ascii="Palatino Linotype" w:hAnsi="Palatino Linotype" w:cs="Arial"/>
        </w:rPr>
        <w:t>de</w:t>
      </w:r>
      <w:r>
        <w:rPr>
          <w:rFonts w:ascii="Palatino Linotype" w:hAnsi="Palatino Linotype" w:cs="Arial"/>
        </w:rPr>
        <w:t xml:space="preserve"> </w:t>
      </w:r>
      <w:r w:rsidR="00C91A46" w:rsidRPr="00C91A46">
        <w:rPr>
          <w:rFonts w:ascii="Palatino Linotype" w:hAnsi="Palatino Linotype" w:cs="Arial"/>
        </w:rPr>
        <w:t>dos</w:t>
      </w:r>
      <w:r>
        <w:rPr>
          <w:rFonts w:ascii="Palatino Linotype" w:hAnsi="Palatino Linotype" w:cs="Arial"/>
        </w:rPr>
        <w:t xml:space="preserve"> </w:t>
      </w:r>
      <w:r w:rsidR="00C91A46" w:rsidRPr="00C91A46">
        <w:rPr>
          <w:rFonts w:ascii="Palatino Linotype" w:hAnsi="Palatino Linotype" w:cs="Arial"/>
        </w:rPr>
        <w:t>mil</w:t>
      </w:r>
      <w:r>
        <w:rPr>
          <w:rFonts w:ascii="Palatino Linotype" w:hAnsi="Palatino Linotype" w:cs="Arial"/>
        </w:rPr>
        <w:t xml:space="preserve"> </w:t>
      </w:r>
      <w:r w:rsidR="00C91A46" w:rsidRPr="00C91A46">
        <w:rPr>
          <w:rFonts w:ascii="Palatino Linotype" w:hAnsi="Palatino Linotype" w:cs="Arial"/>
        </w:rPr>
        <w:t>veinte,</w:t>
      </w:r>
      <w:r>
        <w:rPr>
          <w:rFonts w:ascii="Palatino Linotype" w:hAnsi="Palatino Linotype" w:cs="Arial"/>
        </w:rPr>
        <w:t xml:space="preserve"> </w:t>
      </w:r>
      <w:r w:rsidR="00C91A46" w:rsidRPr="00C91A46">
        <w:rPr>
          <w:rFonts w:ascii="Palatino Linotype" w:eastAsia="MS Mincho" w:hAnsi="Palatino Linotype" w:cs="Arial"/>
        </w:rPr>
        <w:t>turnándose</w:t>
      </w:r>
      <w:r>
        <w:rPr>
          <w:rFonts w:ascii="Palatino Linotype" w:eastAsia="MS Mincho" w:hAnsi="Palatino Linotype" w:cs="Arial"/>
        </w:rPr>
        <w:t xml:space="preserve"> </w:t>
      </w:r>
      <w:r w:rsidR="00C91A46" w:rsidRPr="00C91A46">
        <w:rPr>
          <w:rFonts w:ascii="Palatino Linotype" w:eastAsia="MS Mincho" w:hAnsi="Palatino Linotype" w:cs="Arial"/>
        </w:rPr>
        <w:t>a</w:t>
      </w:r>
      <w:r>
        <w:rPr>
          <w:rFonts w:ascii="Palatino Linotype" w:eastAsia="MS Mincho" w:hAnsi="Palatino Linotype" w:cs="Arial"/>
        </w:rPr>
        <w:t xml:space="preserve"> </w:t>
      </w:r>
      <w:r w:rsidR="00C91A46" w:rsidRPr="00C91A46">
        <w:rPr>
          <w:rFonts w:ascii="Palatino Linotype" w:eastAsia="MS Mincho" w:hAnsi="Palatino Linotype" w:cs="Arial"/>
        </w:rPr>
        <w:t>la</w:t>
      </w:r>
      <w:r>
        <w:rPr>
          <w:rFonts w:ascii="Palatino Linotype" w:eastAsia="MS Mincho" w:hAnsi="Palatino Linotype" w:cs="Arial"/>
        </w:rPr>
        <w:t xml:space="preserve"> </w:t>
      </w:r>
      <w:r w:rsidR="00C91A46" w:rsidRPr="00C91A46">
        <w:rPr>
          <w:rFonts w:ascii="Palatino Linotype" w:eastAsia="MS Mincho" w:hAnsi="Palatino Linotype" w:cs="Arial"/>
        </w:rPr>
        <w:t>Comisionada</w:t>
      </w:r>
      <w:r>
        <w:rPr>
          <w:rFonts w:ascii="Palatino Linotype" w:eastAsia="MS Mincho" w:hAnsi="Palatino Linotype" w:cs="Arial"/>
        </w:rPr>
        <w:t xml:space="preserve"> </w:t>
      </w:r>
      <w:r w:rsidR="00C91A46" w:rsidRPr="00C91A46">
        <w:rPr>
          <w:rFonts w:ascii="Palatino Linotype" w:eastAsia="MS Mincho" w:hAnsi="Palatino Linotype" w:cs="Arial"/>
          <w:b/>
        </w:rPr>
        <w:t>Eva</w:t>
      </w:r>
      <w:r>
        <w:rPr>
          <w:rFonts w:ascii="Palatino Linotype" w:eastAsia="MS Mincho" w:hAnsi="Palatino Linotype" w:cs="Arial"/>
          <w:b/>
        </w:rPr>
        <w:t xml:space="preserve"> </w:t>
      </w:r>
      <w:r w:rsidR="00C91A46" w:rsidRPr="00C91A46">
        <w:rPr>
          <w:rFonts w:ascii="Palatino Linotype" w:eastAsia="MS Mincho" w:hAnsi="Palatino Linotype" w:cs="Arial"/>
          <w:b/>
        </w:rPr>
        <w:t>Abaid</w:t>
      </w:r>
      <w:r>
        <w:rPr>
          <w:rFonts w:ascii="Palatino Linotype" w:eastAsia="MS Mincho" w:hAnsi="Palatino Linotype" w:cs="Arial"/>
          <w:b/>
        </w:rPr>
        <w:t xml:space="preserve"> </w:t>
      </w:r>
      <w:r w:rsidR="00C91A46" w:rsidRPr="00C91A46">
        <w:rPr>
          <w:rFonts w:ascii="Palatino Linotype" w:eastAsia="MS Mincho" w:hAnsi="Palatino Linotype" w:cs="Arial"/>
          <w:b/>
        </w:rPr>
        <w:t>Yapur</w:t>
      </w:r>
      <w:r>
        <w:rPr>
          <w:rFonts w:ascii="Palatino Linotype" w:eastAsia="MS Mincho" w:hAnsi="Palatino Linotype" w:cs="Arial"/>
        </w:rPr>
        <w:t xml:space="preserve"> </w:t>
      </w:r>
      <w:r w:rsidR="00C91A46" w:rsidRPr="00C91A46">
        <w:rPr>
          <w:rFonts w:ascii="Palatino Linotype" w:eastAsia="MS Mincho" w:hAnsi="Palatino Linotype" w:cs="Arial"/>
        </w:rPr>
        <w:t>para</w:t>
      </w:r>
      <w:r>
        <w:rPr>
          <w:rFonts w:ascii="Palatino Linotype" w:eastAsia="MS Mincho" w:hAnsi="Palatino Linotype" w:cs="Arial"/>
        </w:rPr>
        <w:t xml:space="preserve"> </w:t>
      </w:r>
      <w:r w:rsidR="00C91A46" w:rsidRPr="00C91A46">
        <w:rPr>
          <w:rFonts w:ascii="Palatino Linotype" w:eastAsia="MS Mincho" w:hAnsi="Palatino Linotype" w:cs="Arial"/>
        </w:rPr>
        <w:t>que</w:t>
      </w:r>
      <w:r>
        <w:rPr>
          <w:rFonts w:ascii="Palatino Linotype" w:eastAsia="MS Mincho" w:hAnsi="Palatino Linotype" w:cs="Arial"/>
        </w:rPr>
        <w:t xml:space="preserve"> </w:t>
      </w:r>
      <w:r w:rsidR="00C91A46" w:rsidRPr="00C91A46">
        <w:rPr>
          <w:rFonts w:ascii="Palatino Linotype" w:eastAsia="MS Mincho" w:hAnsi="Palatino Linotype" w:cs="Arial"/>
        </w:rPr>
        <w:t>formulara</w:t>
      </w:r>
      <w:r>
        <w:rPr>
          <w:rFonts w:ascii="Palatino Linotype" w:eastAsia="MS Mincho" w:hAnsi="Palatino Linotype" w:cs="Arial"/>
        </w:rPr>
        <w:t xml:space="preserve"> </w:t>
      </w:r>
      <w:r w:rsidR="00C91A46" w:rsidRPr="00C91A46">
        <w:rPr>
          <w:rFonts w:ascii="Palatino Linotype" w:eastAsia="MS Mincho" w:hAnsi="Palatino Linotype" w:cs="Arial"/>
        </w:rPr>
        <w:t>y</w:t>
      </w:r>
      <w:r>
        <w:rPr>
          <w:rFonts w:ascii="Palatino Linotype" w:eastAsia="MS Mincho" w:hAnsi="Palatino Linotype" w:cs="Arial"/>
        </w:rPr>
        <w:t xml:space="preserve"> </w:t>
      </w:r>
      <w:r w:rsidR="00C91A46" w:rsidRPr="00C91A46">
        <w:rPr>
          <w:rFonts w:ascii="Palatino Linotype" w:eastAsia="MS Mincho" w:hAnsi="Palatino Linotype" w:cs="Arial"/>
        </w:rPr>
        <w:t>presentara</w:t>
      </w:r>
      <w:r>
        <w:rPr>
          <w:rFonts w:ascii="Palatino Linotype" w:eastAsia="MS Mincho" w:hAnsi="Palatino Linotype" w:cs="Arial"/>
        </w:rPr>
        <w:t xml:space="preserve"> </w:t>
      </w:r>
      <w:r w:rsidR="00C91A46" w:rsidRPr="00C91A46">
        <w:rPr>
          <w:rFonts w:ascii="Palatino Linotype" w:eastAsia="MS Mincho" w:hAnsi="Palatino Linotype" w:cs="Arial"/>
        </w:rPr>
        <w:t>el</w:t>
      </w:r>
      <w:r>
        <w:rPr>
          <w:rFonts w:ascii="Palatino Linotype" w:eastAsia="MS Mincho" w:hAnsi="Palatino Linotype" w:cs="Arial"/>
        </w:rPr>
        <w:t xml:space="preserve"> </w:t>
      </w:r>
      <w:r w:rsidR="00C91A46" w:rsidRPr="00C91A46">
        <w:rPr>
          <w:rFonts w:ascii="Palatino Linotype" w:eastAsia="MS Mincho" w:hAnsi="Palatino Linotype" w:cs="Arial"/>
        </w:rPr>
        <w:t>proyecto</w:t>
      </w:r>
      <w:r>
        <w:rPr>
          <w:rFonts w:ascii="Palatino Linotype" w:eastAsia="MS Mincho" w:hAnsi="Palatino Linotype" w:cs="Arial"/>
        </w:rPr>
        <w:t xml:space="preserve"> </w:t>
      </w:r>
      <w:r w:rsidR="00C91A46" w:rsidRPr="00C91A46">
        <w:rPr>
          <w:rFonts w:ascii="Palatino Linotype" w:eastAsia="MS Mincho" w:hAnsi="Palatino Linotype" w:cs="Arial"/>
        </w:rPr>
        <w:t>de</w:t>
      </w:r>
      <w:r>
        <w:rPr>
          <w:rFonts w:ascii="Palatino Linotype" w:eastAsia="MS Mincho" w:hAnsi="Palatino Linotype" w:cs="Arial"/>
        </w:rPr>
        <w:t xml:space="preserve"> </w:t>
      </w:r>
      <w:r w:rsidR="00C91A46" w:rsidRPr="00C91A46">
        <w:rPr>
          <w:rFonts w:ascii="Palatino Linotype" w:eastAsia="MS Mincho" w:hAnsi="Palatino Linotype" w:cs="Arial"/>
        </w:rPr>
        <w:t>resolución</w:t>
      </w:r>
      <w:r>
        <w:rPr>
          <w:rFonts w:ascii="Palatino Linotype" w:eastAsia="MS Mincho" w:hAnsi="Palatino Linotype" w:cs="Arial"/>
        </w:rPr>
        <w:t xml:space="preserve"> </w:t>
      </w:r>
      <w:r w:rsidR="00C91A46" w:rsidRPr="00C91A46">
        <w:rPr>
          <w:rFonts w:ascii="Palatino Linotype" w:eastAsia="MS Mincho" w:hAnsi="Palatino Linotype" w:cs="Arial"/>
        </w:rPr>
        <w:t>correspondiente,</w:t>
      </w:r>
      <w:r>
        <w:rPr>
          <w:rFonts w:ascii="Palatino Linotype" w:eastAsia="MS Mincho" w:hAnsi="Palatino Linotype" w:cs="Arial"/>
        </w:rPr>
        <w:t xml:space="preserve"> </w:t>
      </w:r>
      <w:r w:rsidR="00C91A46" w:rsidRPr="00C91A46">
        <w:rPr>
          <w:rFonts w:ascii="Palatino Linotype" w:eastAsia="MS Mincho" w:hAnsi="Palatino Linotype" w:cs="Arial"/>
        </w:rPr>
        <w:t>de</w:t>
      </w:r>
      <w:r>
        <w:rPr>
          <w:rFonts w:ascii="Palatino Linotype" w:eastAsia="MS Mincho" w:hAnsi="Palatino Linotype" w:cs="Arial"/>
        </w:rPr>
        <w:t xml:space="preserve"> </w:t>
      </w:r>
      <w:r w:rsidR="00C91A46" w:rsidRPr="00C91A46">
        <w:rPr>
          <w:rFonts w:ascii="Palatino Linotype" w:eastAsia="MS Mincho" w:hAnsi="Palatino Linotype" w:cs="Arial"/>
        </w:rPr>
        <w:t>conformidad</w:t>
      </w:r>
      <w:r>
        <w:rPr>
          <w:rFonts w:ascii="Palatino Linotype" w:eastAsia="MS Mincho" w:hAnsi="Palatino Linotype" w:cs="Arial"/>
        </w:rPr>
        <w:t xml:space="preserve"> </w:t>
      </w:r>
      <w:r w:rsidR="00C91A46" w:rsidRPr="00C91A46">
        <w:rPr>
          <w:rFonts w:ascii="Palatino Linotype" w:eastAsia="MS Mincho" w:hAnsi="Palatino Linotype" w:cs="Arial"/>
        </w:rPr>
        <w:t>con</w:t>
      </w:r>
      <w:r>
        <w:rPr>
          <w:rFonts w:ascii="Palatino Linotype" w:eastAsia="MS Mincho" w:hAnsi="Palatino Linotype" w:cs="Arial"/>
        </w:rPr>
        <w:t xml:space="preserve"> </w:t>
      </w:r>
      <w:r w:rsidR="00C91A46" w:rsidRPr="00C91A46">
        <w:rPr>
          <w:rFonts w:ascii="Palatino Linotype" w:eastAsia="MS Mincho" w:hAnsi="Palatino Linotype" w:cs="Arial"/>
        </w:rPr>
        <w:t>lo</w:t>
      </w:r>
      <w:r>
        <w:rPr>
          <w:rFonts w:ascii="Palatino Linotype" w:eastAsia="MS Mincho" w:hAnsi="Palatino Linotype" w:cs="Arial"/>
        </w:rPr>
        <w:t xml:space="preserve"> </w:t>
      </w:r>
      <w:r w:rsidR="00C91A46" w:rsidRPr="00C91A46">
        <w:rPr>
          <w:rFonts w:ascii="Palatino Linotype" w:eastAsia="MS Mincho" w:hAnsi="Palatino Linotype" w:cs="Arial"/>
        </w:rPr>
        <w:t>dispuesto</w:t>
      </w:r>
      <w:r>
        <w:rPr>
          <w:rFonts w:ascii="Palatino Linotype" w:eastAsia="MS Mincho" w:hAnsi="Palatino Linotype" w:cs="Arial"/>
        </w:rPr>
        <w:t xml:space="preserve"> </w:t>
      </w:r>
      <w:r w:rsidR="00C91A46" w:rsidRPr="00C91A46">
        <w:rPr>
          <w:rFonts w:ascii="Palatino Linotype" w:eastAsia="MS Mincho" w:hAnsi="Palatino Linotype" w:cs="Arial"/>
        </w:rPr>
        <w:t>en</w:t>
      </w:r>
      <w:r>
        <w:rPr>
          <w:rFonts w:ascii="Palatino Linotype" w:eastAsia="MS Mincho" w:hAnsi="Palatino Linotype" w:cs="Arial"/>
        </w:rPr>
        <w:t xml:space="preserve"> </w:t>
      </w:r>
      <w:r w:rsidR="00C91A46" w:rsidRPr="00C91A46">
        <w:rPr>
          <w:rFonts w:ascii="Palatino Linotype" w:eastAsia="MS Mincho" w:hAnsi="Palatino Linotype" w:cs="Arial"/>
        </w:rPr>
        <w:t>el</w:t>
      </w:r>
      <w:r>
        <w:rPr>
          <w:rFonts w:ascii="Palatino Linotype" w:eastAsia="MS Mincho" w:hAnsi="Palatino Linotype" w:cs="Arial"/>
        </w:rPr>
        <w:t xml:space="preserve"> </w:t>
      </w:r>
      <w:r w:rsidR="00C91A46" w:rsidRPr="00C91A46">
        <w:rPr>
          <w:rFonts w:ascii="Palatino Linotype" w:eastAsia="MS Mincho" w:hAnsi="Palatino Linotype" w:cs="Arial"/>
        </w:rPr>
        <w:t>artículo</w:t>
      </w:r>
      <w:r>
        <w:rPr>
          <w:rFonts w:ascii="Palatino Linotype" w:eastAsia="MS Mincho" w:hAnsi="Palatino Linotype" w:cs="Arial"/>
        </w:rPr>
        <w:t xml:space="preserve"> </w:t>
      </w:r>
      <w:r w:rsidR="00C91A46" w:rsidRPr="00C91A46">
        <w:rPr>
          <w:rFonts w:ascii="Palatino Linotype" w:eastAsia="MS Mincho" w:hAnsi="Palatino Linotype" w:cs="Arial"/>
        </w:rPr>
        <w:t>18</w:t>
      </w:r>
      <w:r>
        <w:rPr>
          <w:rFonts w:ascii="Palatino Linotype" w:eastAsia="MS Mincho" w:hAnsi="Palatino Linotype" w:cs="Arial"/>
        </w:rPr>
        <w:t xml:space="preserve"> </w:t>
      </w:r>
      <w:r w:rsidR="00C91A46" w:rsidRPr="00C91A46">
        <w:rPr>
          <w:rFonts w:ascii="Palatino Linotype" w:eastAsia="MS Mincho" w:hAnsi="Palatino Linotype" w:cs="Arial"/>
        </w:rPr>
        <w:t>del</w:t>
      </w:r>
      <w:r>
        <w:rPr>
          <w:rFonts w:ascii="Palatino Linotype" w:eastAsia="MS Mincho" w:hAnsi="Palatino Linotype" w:cs="Arial"/>
        </w:rPr>
        <w:t xml:space="preserve"> </w:t>
      </w:r>
      <w:r w:rsidR="00C91A46" w:rsidRPr="00C91A46">
        <w:rPr>
          <w:rFonts w:ascii="Palatino Linotype" w:eastAsia="MS Mincho" w:hAnsi="Palatino Linotype" w:cs="Arial"/>
          <w:lang w:val="es-ES"/>
        </w:rPr>
        <w:t>Código</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de</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Procedimientos</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Administrativos</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del</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Estado</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de</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México,</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de</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aplicación</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supletoria,</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en</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términos</w:t>
      </w:r>
      <w:r>
        <w:rPr>
          <w:rFonts w:ascii="Palatino Linotype" w:eastAsia="MS Mincho" w:hAnsi="Palatino Linotype" w:cs="Arial"/>
          <w:lang w:val="es-ES"/>
        </w:rPr>
        <w:t xml:space="preserve"> </w:t>
      </w:r>
      <w:r w:rsidR="00C91A46" w:rsidRPr="00C91A46">
        <w:rPr>
          <w:rFonts w:ascii="Palatino Linotype" w:eastAsia="MS Mincho" w:hAnsi="Palatino Linotype" w:cs="Arial"/>
          <w:lang w:val="es-ES"/>
        </w:rPr>
        <w:t>del</w:t>
      </w:r>
      <w:r>
        <w:rPr>
          <w:rFonts w:ascii="Palatino Linotype" w:eastAsia="MS Mincho" w:hAnsi="Palatino Linotype" w:cs="Arial"/>
          <w:lang w:val="es-ES"/>
        </w:rPr>
        <w:t xml:space="preserve"> </w:t>
      </w:r>
      <w:r w:rsidR="00C91A46" w:rsidRPr="00C91A46">
        <w:rPr>
          <w:rFonts w:ascii="Palatino Linotype" w:eastAsia="MS Mincho" w:hAnsi="Palatino Linotype" w:cs="Arial"/>
        </w:rPr>
        <w:t>artículo</w:t>
      </w:r>
      <w:r>
        <w:rPr>
          <w:rFonts w:ascii="Palatino Linotype" w:eastAsia="MS Mincho" w:hAnsi="Palatino Linotype" w:cs="Arial"/>
        </w:rPr>
        <w:t xml:space="preserve"> </w:t>
      </w:r>
      <w:r w:rsidR="00C91A46" w:rsidRPr="00C91A46">
        <w:rPr>
          <w:rFonts w:ascii="Palatino Linotype" w:eastAsia="MS Mincho" w:hAnsi="Palatino Linotype" w:cs="Arial"/>
        </w:rPr>
        <w:t>195</w:t>
      </w:r>
      <w:r>
        <w:rPr>
          <w:rFonts w:ascii="Palatino Linotype" w:eastAsia="MS Mincho" w:hAnsi="Palatino Linotype" w:cs="Arial"/>
        </w:rPr>
        <w:t xml:space="preserve"> </w:t>
      </w:r>
      <w:r w:rsidR="00C91A46" w:rsidRPr="00C91A46">
        <w:rPr>
          <w:rFonts w:ascii="Palatino Linotype" w:eastAsia="MS Mincho" w:hAnsi="Palatino Linotype" w:cs="Arial"/>
        </w:rPr>
        <w:t>de</w:t>
      </w:r>
      <w:r>
        <w:rPr>
          <w:rFonts w:ascii="Palatino Linotype" w:eastAsia="MS Mincho" w:hAnsi="Palatino Linotype" w:cs="Arial"/>
        </w:rPr>
        <w:t xml:space="preserve"> </w:t>
      </w:r>
      <w:r w:rsidR="00C91A46" w:rsidRPr="00C91A46">
        <w:rPr>
          <w:rFonts w:ascii="Palatino Linotype" w:eastAsia="MS Mincho" w:hAnsi="Palatino Linotype"/>
        </w:rPr>
        <w:t>la</w:t>
      </w:r>
      <w:r>
        <w:rPr>
          <w:rFonts w:ascii="Palatino Linotype" w:eastAsia="MS Mincho" w:hAnsi="Palatino Linotype"/>
        </w:rPr>
        <w:t xml:space="preserve"> </w:t>
      </w:r>
      <w:r w:rsidR="00C91A46" w:rsidRPr="00C91A46">
        <w:rPr>
          <w:rFonts w:ascii="Palatino Linotype" w:eastAsia="MS Mincho" w:hAnsi="Palatino Linotype"/>
        </w:rPr>
        <w:t>Ley</w:t>
      </w:r>
      <w:r>
        <w:rPr>
          <w:rFonts w:ascii="Palatino Linotype" w:eastAsia="MS Mincho" w:hAnsi="Palatino Linotype"/>
        </w:rPr>
        <w:t xml:space="preserve"> </w:t>
      </w:r>
      <w:r w:rsidR="00C91A46" w:rsidRPr="00C91A46">
        <w:rPr>
          <w:rFonts w:ascii="Palatino Linotype" w:eastAsia="MS Mincho" w:hAnsi="Palatino Linotype"/>
        </w:rPr>
        <w:t>de</w:t>
      </w:r>
      <w:r>
        <w:rPr>
          <w:rFonts w:ascii="Palatino Linotype" w:eastAsia="MS Mincho" w:hAnsi="Palatino Linotype"/>
        </w:rPr>
        <w:t xml:space="preserve"> </w:t>
      </w:r>
      <w:r w:rsidR="00C91A46" w:rsidRPr="00C91A46">
        <w:rPr>
          <w:rFonts w:ascii="Palatino Linotype" w:eastAsia="MS Mincho" w:hAnsi="Palatino Linotype"/>
        </w:rPr>
        <w:t>Transparencia</w:t>
      </w:r>
      <w:r>
        <w:rPr>
          <w:rFonts w:ascii="Palatino Linotype" w:eastAsia="MS Mincho" w:hAnsi="Palatino Linotype"/>
        </w:rPr>
        <w:t xml:space="preserve"> </w:t>
      </w:r>
      <w:r w:rsidR="00C91A46" w:rsidRPr="00C91A46">
        <w:rPr>
          <w:rFonts w:ascii="Palatino Linotype" w:eastAsia="MS Mincho" w:hAnsi="Palatino Linotype"/>
        </w:rPr>
        <w:t>y</w:t>
      </w:r>
      <w:r>
        <w:rPr>
          <w:rFonts w:ascii="Palatino Linotype" w:eastAsia="MS Mincho" w:hAnsi="Palatino Linotype"/>
        </w:rPr>
        <w:t xml:space="preserve"> </w:t>
      </w:r>
      <w:r w:rsidR="00C91A46" w:rsidRPr="00C91A46">
        <w:rPr>
          <w:rFonts w:ascii="Palatino Linotype" w:eastAsia="MS Mincho" w:hAnsi="Palatino Linotype"/>
        </w:rPr>
        <w:t>Acceso</w:t>
      </w:r>
      <w:r>
        <w:rPr>
          <w:rFonts w:ascii="Palatino Linotype" w:eastAsia="MS Mincho" w:hAnsi="Palatino Linotype"/>
        </w:rPr>
        <w:t xml:space="preserve"> </w:t>
      </w:r>
      <w:r w:rsidR="00C91A46" w:rsidRPr="00C91A46">
        <w:rPr>
          <w:rFonts w:ascii="Palatino Linotype" w:eastAsia="MS Mincho" w:hAnsi="Palatino Linotype"/>
        </w:rPr>
        <w:t>a</w:t>
      </w:r>
      <w:r>
        <w:rPr>
          <w:rFonts w:ascii="Palatino Linotype" w:eastAsia="MS Mincho" w:hAnsi="Palatino Linotype"/>
        </w:rPr>
        <w:t xml:space="preserve"> </w:t>
      </w:r>
      <w:r w:rsidR="00C91A46" w:rsidRPr="00C91A46">
        <w:rPr>
          <w:rFonts w:ascii="Palatino Linotype" w:eastAsia="MS Mincho" w:hAnsi="Palatino Linotype"/>
        </w:rPr>
        <w:t>la</w:t>
      </w:r>
      <w:r>
        <w:rPr>
          <w:rFonts w:ascii="Palatino Linotype" w:eastAsia="MS Mincho" w:hAnsi="Palatino Linotype"/>
        </w:rPr>
        <w:t xml:space="preserve"> </w:t>
      </w:r>
      <w:r w:rsidR="00C91A46" w:rsidRPr="00C91A46">
        <w:rPr>
          <w:rFonts w:ascii="Palatino Linotype" w:eastAsia="MS Mincho" w:hAnsi="Palatino Linotype"/>
        </w:rPr>
        <w:t>Información</w:t>
      </w:r>
      <w:r>
        <w:rPr>
          <w:rFonts w:ascii="Palatino Linotype" w:eastAsia="MS Mincho" w:hAnsi="Palatino Linotype"/>
        </w:rPr>
        <w:t xml:space="preserve"> </w:t>
      </w:r>
      <w:r w:rsidR="00C91A46" w:rsidRPr="00C91A46">
        <w:rPr>
          <w:rFonts w:ascii="Palatino Linotype" w:eastAsia="MS Mincho" w:hAnsi="Palatino Linotype"/>
        </w:rPr>
        <w:t>Pública</w:t>
      </w:r>
      <w:r>
        <w:rPr>
          <w:rFonts w:ascii="Palatino Linotype" w:eastAsia="MS Mincho" w:hAnsi="Palatino Linotype"/>
        </w:rPr>
        <w:t xml:space="preserve"> </w:t>
      </w:r>
      <w:r w:rsidR="00C91A46" w:rsidRPr="00C91A46">
        <w:rPr>
          <w:rFonts w:ascii="Palatino Linotype" w:eastAsia="MS Mincho" w:hAnsi="Palatino Linotype"/>
        </w:rPr>
        <w:t>del</w:t>
      </w:r>
      <w:r>
        <w:rPr>
          <w:rFonts w:ascii="Palatino Linotype" w:eastAsia="MS Mincho" w:hAnsi="Palatino Linotype"/>
        </w:rPr>
        <w:t xml:space="preserve"> </w:t>
      </w:r>
      <w:r w:rsidR="00C91A46" w:rsidRPr="00C91A46">
        <w:rPr>
          <w:rFonts w:ascii="Palatino Linotype" w:eastAsia="MS Mincho" w:hAnsi="Palatino Linotype"/>
        </w:rPr>
        <w:t>Estado</w:t>
      </w:r>
      <w:r>
        <w:rPr>
          <w:rFonts w:ascii="Palatino Linotype" w:eastAsia="MS Mincho" w:hAnsi="Palatino Linotype"/>
        </w:rPr>
        <w:t xml:space="preserve"> </w:t>
      </w:r>
      <w:r w:rsidR="00C91A46" w:rsidRPr="00C91A46">
        <w:rPr>
          <w:rFonts w:ascii="Palatino Linotype" w:eastAsia="MS Mincho" w:hAnsi="Palatino Linotype"/>
        </w:rPr>
        <w:t>de</w:t>
      </w:r>
      <w:r>
        <w:rPr>
          <w:rFonts w:ascii="Palatino Linotype" w:eastAsia="MS Mincho" w:hAnsi="Palatino Linotype"/>
        </w:rPr>
        <w:t xml:space="preserve"> </w:t>
      </w:r>
      <w:r w:rsidR="00C91A46" w:rsidRPr="00C91A46">
        <w:rPr>
          <w:rFonts w:ascii="Palatino Linotype" w:eastAsia="MS Mincho" w:hAnsi="Palatino Linotype"/>
        </w:rPr>
        <w:t>México</w:t>
      </w:r>
      <w:r>
        <w:rPr>
          <w:rFonts w:ascii="Palatino Linotype" w:eastAsia="MS Mincho" w:hAnsi="Palatino Linotype"/>
        </w:rPr>
        <w:t xml:space="preserve"> </w:t>
      </w:r>
      <w:r w:rsidR="00C91A46" w:rsidRPr="00C91A46">
        <w:rPr>
          <w:rFonts w:ascii="Palatino Linotype" w:eastAsia="MS Mincho" w:hAnsi="Palatino Linotype"/>
        </w:rPr>
        <w:t>y</w:t>
      </w:r>
      <w:r>
        <w:rPr>
          <w:rFonts w:ascii="Palatino Linotype" w:eastAsia="MS Mincho" w:hAnsi="Palatino Linotype"/>
        </w:rPr>
        <w:t xml:space="preserve"> </w:t>
      </w:r>
      <w:r w:rsidR="00C91A46" w:rsidRPr="00C91A46">
        <w:rPr>
          <w:rFonts w:ascii="Palatino Linotype" w:eastAsia="MS Mincho" w:hAnsi="Palatino Linotype"/>
        </w:rPr>
        <w:t>Municipios</w:t>
      </w:r>
      <w:r>
        <w:rPr>
          <w:rFonts w:ascii="Palatino Linotype" w:eastAsia="MS Mincho" w:hAnsi="Palatino Linotype"/>
        </w:rPr>
        <w:t xml:space="preserve"> </w:t>
      </w:r>
      <w:r w:rsidR="00C91A46" w:rsidRPr="00C91A46">
        <w:rPr>
          <w:rFonts w:ascii="Palatino Linotype" w:eastAsia="MS Mincho" w:hAnsi="Palatino Linotype"/>
        </w:rPr>
        <w:t>en</w:t>
      </w:r>
      <w:r>
        <w:rPr>
          <w:rFonts w:ascii="Palatino Linotype" w:eastAsia="MS Mincho" w:hAnsi="Palatino Linotype"/>
        </w:rPr>
        <w:t xml:space="preserve"> </w:t>
      </w:r>
      <w:r w:rsidR="00C91A46" w:rsidRPr="00C91A46">
        <w:rPr>
          <w:rFonts w:ascii="Palatino Linotype" w:eastAsia="MS Mincho" w:hAnsi="Palatino Linotype"/>
        </w:rPr>
        <w:t>vigor.</w:t>
      </w:r>
    </w:p>
    <w:p w:rsidR="00C34634" w:rsidRPr="00C346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312928">
        <w:rPr>
          <w:rFonts w:ascii="Palatino Linotype" w:hAnsi="Palatino Linotype" w:cs="Arial"/>
        </w:rPr>
        <w:t xml:space="preserve"> </w:t>
      </w:r>
      <w:r w:rsidRPr="00E25F17">
        <w:rPr>
          <w:rFonts w:ascii="Palatino Linotype" w:hAnsi="Palatino Linotype" w:cs="Arial"/>
        </w:rPr>
        <w:t>vez</w:t>
      </w:r>
      <w:r w:rsidR="00312928">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312928">
        <w:rPr>
          <w:rFonts w:ascii="Palatino Linotype" w:hAnsi="Palatino Linotype" w:cs="Arial"/>
        </w:rPr>
        <w:t xml:space="preserve"> </w:t>
      </w:r>
      <w:r w:rsidR="00FF3111" w:rsidRPr="00E25F17">
        <w:rPr>
          <w:rFonts w:ascii="Palatino Linotype" w:hAnsi="Palatino Linotype" w:cs="Arial"/>
        </w:rPr>
        <w:t>el</w:t>
      </w:r>
      <w:r w:rsidR="00312928">
        <w:rPr>
          <w:rFonts w:ascii="Palatino Linotype" w:hAnsi="Palatino Linotype" w:cs="Arial"/>
        </w:rPr>
        <w:t xml:space="preserve"> </w:t>
      </w:r>
      <w:r w:rsidR="00FF3111" w:rsidRPr="00E25F17">
        <w:rPr>
          <w:rFonts w:ascii="Palatino Linotype" w:hAnsi="Palatino Linotype" w:cs="Arial"/>
        </w:rPr>
        <w:t>estado</w:t>
      </w:r>
      <w:r w:rsidR="00312928">
        <w:rPr>
          <w:rFonts w:ascii="Palatino Linotype" w:hAnsi="Palatino Linotype" w:cs="Arial"/>
        </w:rPr>
        <w:t xml:space="preserve"> </w:t>
      </w:r>
      <w:r w:rsidR="00FF3111" w:rsidRPr="00E25F17">
        <w:rPr>
          <w:rFonts w:ascii="Palatino Linotype" w:hAnsi="Palatino Linotype" w:cs="Arial"/>
        </w:rPr>
        <w:t>procesal</w:t>
      </w:r>
      <w:r w:rsidR="00312928">
        <w:rPr>
          <w:rFonts w:ascii="Palatino Linotype" w:hAnsi="Palatino Linotype" w:cs="Arial"/>
        </w:rPr>
        <w:t xml:space="preserve"> </w:t>
      </w:r>
      <w:r w:rsidR="00FF3111" w:rsidRPr="00E25F17">
        <w:rPr>
          <w:rFonts w:ascii="Palatino Linotype" w:hAnsi="Palatino Linotype" w:cs="Arial"/>
        </w:rPr>
        <w:t>que</w:t>
      </w:r>
      <w:r w:rsidR="00312928">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A01DED">
        <w:rPr>
          <w:rFonts w:ascii="Palatino Linotype" w:hAnsi="Palatino Linotype" w:cs="Arial"/>
        </w:rPr>
        <w:t>n</w:t>
      </w:r>
      <w:r w:rsidR="00312928">
        <w:rPr>
          <w:rFonts w:ascii="Palatino Linotype" w:hAnsi="Palatino Linotype" w:cs="Arial"/>
        </w:rPr>
        <w:t xml:space="preserve"> </w:t>
      </w:r>
      <w:r w:rsidR="00A01DED">
        <w:rPr>
          <w:rFonts w:ascii="Palatino Linotype" w:hAnsi="Palatino Linotype" w:cs="Arial"/>
        </w:rPr>
        <w:t>los</w:t>
      </w:r>
      <w:r w:rsidR="00312928">
        <w:rPr>
          <w:rFonts w:ascii="Palatino Linotype" w:hAnsi="Palatino Linotype" w:cs="Arial"/>
        </w:rPr>
        <w:t xml:space="preserve"> </w:t>
      </w:r>
      <w:r w:rsidR="00FF3111" w:rsidRPr="00E25F17">
        <w:rPr>
          <w:rFonts w:ascii="Palatino Linotype" w:hAnsi="Palatino Linotype" w:cs="Arial"/>
        </w:rPr>
        <w:t>expediente</w:t>
      </w:r>
      <w:r w:rsidR="00A01DED">
        <w:rPr>
          <w:rFonts w:ascii="Palatino Linotype" w:hAnsi="Palatino Linotype" w:cs="Arial"/>
        </w:rPr>
        <w:t>s</w:t>
      </w:r>
      <w:r w:rsidR="00FF3111" w:rsidRPr="00E25F17">
        <w:rPr>
          <w:rFonts w:ascii="Palatino Linotype" w:hAnsi="Palatino Linotype" w:cs="Arial"/>
        </w:rPr>
        <w:t>,</w:t>
      </w:r>
      <w:r w:rsidR="00312928">
        <w:rPr>
          <w:rFonts w:ascii="Palatino Linotype" w:hAnsi="Palatino Linotype" w:cs="Arial"/>
        </w:rPr>
        <w:t xml:space="preserve"> </w:t>
      </w:r>
      <w:r w:rsidR="00FF3111" w:rsidRPr="00E25F17">
        <w:rPr>
          <w:rFonts w:ascii="Palatino Linotype" w:hAnsi="Palatino Linotype" w:cs="Arial"/>
        </w:rPr>
        <w:t>en</w:t>
      </w:r>
      <w:r w:rsidR="00312928">
        <w:rPr>
          <w:rFonts w:ascii="Palatino Linotype" w:hAnsi="Palatino Linotype" w:cs="Arial"/>
        </w:rPr>
        <w:t xml:space="preserve"> </w:t>
      </w:r>
      <w:r w:rsidR="00FF3111" w:rsidRPr="00E25F17">
        <w:rPr>
          <w:rFonts w:ascii="Palatino Linotype" w:hAnsi="Palatino Linotype" w:cs="Arial"/>
        </w:rPr>
        <w:t>fecha</w:t>
      </w:r>
      <w:r w:rsidR="00B40FD0">
        <w:rPr>
          <w:rFonts w:ascii="Palatino Linotype" w:hAnsi="Palatino Linotype" w:cs="Arial"/>
        </w:rPr>
        <w:t>s doce y</w:t>
      </w:r>
      <w:r w:rsidR="00312928">
        <w:rPr>
          <w:rFonts w:ascii="Palatino Linotype" w:hAnsi="Palatino Linotype" w:cs="Arial"/>
        </w:rPr>
        <w:t xml:space="preserve"> </w:t>
      </w:r>
      <w:r w:rsidR="00B40FD0">
        <w:rPr>
          <w:rFonts w:ascii="Palatino Linotype" w:hAnsi="Palatino Linotype" w:cs="Arial"/>
        </w:rPr>
        <w:t>trece de febrero</w:t>
      </w:r>
      <w:r w:rsidR="00312928">
        <w:rPr>
          <w:rFonts w:ascii="Palatino Linotype" w:hAnsi="Palatino Linotype" w:cs="Arial"/>
        </w:rPr>
        <w:t xml:space="preserve"> </w:t>
      </w:r>
      <w:r w:rsidR="00F5678A">
        <w:rPr>
          <w:rFonts w:ascii="Palatino Linotype" w:hAnsi="Palatino Linotype" w:cs="Arial"/>
        </w:rPr>
        <w:t>de</w:t>
      </w:r>
      <w:r w:rsidR="00312928">
        <w:rPr>
          <w:rFonts w:ascii="Palatino Linotype" w:hAnsi="Palatino Linotype" w:cs="Arial"/>
        </w:rPr>
        <w:t xml:space="preserve"> </w:t>
      </w:r>
      <w:r w:rsidR="00F5678A">
        <w:rPr>
          <w:rFonts w:ascii="Palatino Linotype" w:hAnsi="Palatino Linotype" w:cs="Arial"/>
        </w:rPr>
        <w:t>dos</w:t>
      </w:r>
      <w:r w:rsidR="00312928">
        <w:rPr>
          <w:rFonts w:ascii="Palatino Linotype" w:hAnsi="Palatino Linotype" w:cs="Arial"/>
        </w:rPr>
        <w:t xml:space="preserve"> </w:t>
      </w:r>
      <w:r w:rsidR="00F5678A">
        <w:rPr>
          <w:rFonts w:ascii="Palatino Linotype" w:hAnsi="Palatino Linotype" w:cs="Arial"/>
        </w:rPr>
        <w:t>mil</w:t>
      </w:r>
      <w:r w:rsidR="00312928">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312928">
        <w:rPr>
          <w:rFonts w:ascii="Palatino Linotype" w:hAnsi="Palatino Linotype" w:cs="Arial"/>
        </w:rPr>
        <w:t xml:space="preserve"> </w:t>
      </w:r>
      <w:r w:rsidR="00FF3111" w:rsidRPr="00E25F17">
        <w:rPr>
          <w:rFonts w:ascii="Palatino Linotype" w:hAnsi="Palatino Linotype" w:cs="Arial"/>
        </w:rPr>
        <w:t>la</w:t>
      </w:r>
      <w:r w:rsidR="00312928">
        <w:rPr>
          <w:rFonts w:ascii="Palatino Linotype" w:hAnsi="Palatino Linotype" w:cs="Arial"/>
        </w:rPr>
        <w:t xml:space="preserve"> </w:t>
      </w:r>
      <w:r w:rsidR="00FF3111" w:rsidRPr="00E25F17">
        <w:rPr>
          <w:rFonts w:ascii="Palatino Linotype" w:hAnsi="Palatino Linotype" w:cs="Arial"/>
        </w:rPr>
        <w:t>Comisionada</w:t>
      </w:r>
      <w:r w:rsidR="00312928">
        <w:rPr>
          <w:rFonts w:ascii="Palatino Linotype" w:hAnsi="Palatino Linotype" w:cs="Arial"/>
        </w:rPr>
        <w:t xml:space="preserve"> </w:t>
      </w:r>
      <w:r w:rsidR="00FF3111" w:rsidRPr="00E25F17">
        <w:rPr>
          <w:rFonts w:ascii="Palatino Linotype" w:hAnsi="Palatino Linotype" w:cs="Arial"/>
        </w:rPr>
        <w:t>Ponente</w:t>
      </w:r>
      <w:r w:rsidR="00312928">
        <w:rPr>
          <w:rFonts w:ascii="Palatino Linotype" w:hAnsi="Palatino Linotype" w:cs="Arial"/>
        </w:rPr>
        <w:t xml:space="preserve"> </w:t>
      </w:r>
      <w:r w:rsidR="00FF3111" w:rsidRPr="00E25F17">
        <w:rPr>
          <w:rFonts w:ascii="Palatino Linotype" w:hAnsi="Palatino Linotype" w:cs="Arial"/>
        </w:rPr>
        <w:t>acordó</w:t>
      </w:r>
      <w:r w:rsidR="00312928">
        <w:rPr>
          <w:rFonts w:ascii="Palatino Linotype" w:hAnsi="Palatino Linotype" w:cs="Arial"/>
        </w:rPr>
        <w:t xml:space="preserve"> </w:t>
      </w:r>
      <w:r w:rsidR="00FF3111" w:rsidRPr="00E25F17">
        <w:rPr>
          <w:rFonts w:ascii="Palatino Linotype" w:hAnsi="Palatino Linotype" w:cs="Arial"/>
        </w:rPr>
        <w:t>el</w:t>
      </w:r>
      <w:r w:rsidR="00312928">
        <w:rPr>
          <w:rFonts w:ascii="Palatino Linotype" w:hAnsi="Palatino Linotype" w:cs="Arial"/>
        </w:rPr>
        <w:t xml:space="preserve"> </w:t>
      </w:r>
      <w:r w:rsidR="00FF3111" w:rsidRPr="00E25F17">
        <w:rPr>
          <w:rFonts w:ascii="Palatino Linotype" w:hAnsi="Palatino Linotype" w:cs="Arial"/>
        </w:rPr>
        <w:t>cierre</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312928">
        <w:rPr>
          <w:rFonts w:ascii="Palatino Linotype" w:hAnsi="Palatino Linotype" w:cs="Arial"/>
        </w:rPr>
        <w:t xml:space="preserve"> </w:t>
      </w:r>
      <w:r w:rsidR="00FF3111" w:rsidRPr="00E25F17">
        <w:rPr>
          <w:rFonts w:ascii="Palatino Linotype" w:hAnsi="Palatino Linotype" w:cs="Arial"/>
        </w:rPr>
        <w:t>así</w:t>
      </w:r>
      <w:r w:rsidR="00312928">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312928">
        <w:rPr>
          <w:rFonts w:ascii="Palatino Linotype" w:hAnsi="Palatino Linotype" w:cs="Arial"/>
        </w:rPr>
        <w:t xml:space="preserve"> </w:t>
      </w:r>
      <w:r w:rsidR="00FF3111" w:rsidRPr="00E25F17">
        <w:rPr>
          <w:rFonts w:ascii="Palatino Linotype" w:hAnsi="Palatino Linotype" w:cs="Arial"/>
        </w:rPr>
        <w:t>la</w:t>
      </w:r>
      <w:r w:rsidR="00312928">
        <w:rPr>
          <w:rFonts w:ascii="Palatino Linotype" w:hAnsi="Palatino Linotype" w:cs="Arial"/>
        </w:rPr>
        <w:t xml:space="preserve"> </w:t>
      </w:r>
      <w:r w:rsidR="00FF3111" w:rsidRPr="00E25F17">
        <w:rPr>
          <w:rFonts w:ascii="Palatino Linotype" w:hAnsi="Palatino Linotype" w:cs="Arial"/>
        </w:rPr>
        <w:t>remisión</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l</w:t>
      </w:r>
      <w:r w:rsidR="00A01DED">
        <w:rPr>
          <w:rFonts w:ascii="Palatino Linotype" w:hAnsi="Palatino Linotype" w:cs="Arial"/>
        </w:rPr>
        <w:t>os</w:t>
      </w:r>
      <w:r w:rsidR="00312928">
        <w:rPr>
          <w:rFonts w:ascii="Palatino Linotype" w:hAnsi="Palatino Linotype" w:cs="Arial"/>
        </w:rPr>
        <w:t xml:space="preserve"> </w:t>
      </w:r>
      <w:r w:rsidR="00FF3111" w:rsidRPr="00E25F17">
        <w:rPr>
          <w:rFonts w:ascii="Palatino Linotype" w:hAnsi="Palatino Linotype" w:cs="Arial"/>
        </w:rPr>
        <w:t>mismo</w:t>
      </w:r>
      <w:r w:rsidR="00A01DED">
        <w:rPr>
          <w:rFonts w:ascii="Palatino Linotype" w:hAnsi="Palatino Linotype" w:cs="Arial"/>
        </w:rPr>
        <w:t>s</w:t>
      </w:r>
      <w:r w:rsidR="00312928">
        <w:rPr>
          <w:rFonts w:ascii="Palatino Linotype" w:hAnsi="Palatino Linotype" w:cs="Arial"/>
        </w:rPr>
        <w:t xml:space="preserve"> </w:t>
      </w:r>
      <w:r w:rsidR="00FF3111" w:rsidRPr="00E25F17">
        <w:rPr>
          <w:rFonts w:ascii="Palatino Linotype" w:hAnsi="Palatino Linotype" w:cs="Arial"/>
        </w:rPr>
        <w:t>a</w:t>
      </w:r>
      <w:r w:rsidR="00312928">
        <w:rPr>
          <w:rFonts w:ascii="Palatino Linotype" w:hAnsi="Palatino Linotype" w:cs="Arial"/>
        </w:rPr>
        <w:t xml:space="preserve"> </w:t>
      </w:r>
      <w:r w:rsidR="00FF3111" w:rsidRPr="00E25F17">
        <w:rPr>
          <w:rFonts w:ascii="Palatino Linotype" w:hAnsi="Palatino Linotype" w:cs="Arial"/>
        </w:rPr>
        <w:t>efecto</w:t>
      </w:r>
      <w:r w:rsidR="00312928">
        <w:rPr>
          <w:rFonts w:ascii="Palatino Linotype" w:hAnsi="Palatino Linotype" w:cs="Arial"/>
        </w:rPr>
        <w:t xml:space="preserve"> </w:t>
      </w:r>
      <w:r w:rsidR="00FF3111" w:rsidRPr="00E25F17">
        <w:rPr>
          <w:rFonts w:ascii="Palatino Linotype" w:hAnsi="Palatino Linotype" w:cs="Arial"/>
          <w:lang w:val="es-ES_tradnl"/>
        </w:rPr>
        <w:t>de</w:t>
      </w:r>
      <w:r w:rsidR="00312928">
        <w:rPr>
          <w:rFonts w:ascii="Palatino Linotype" w:hAnsi="Palatino Linotype" w:cs="Arial"/>
        </w:rPr>
        <w:t xml:space="preserve"> </w:t>
      </w:r>
      <w:r w:rsidR="00FF3111" w:rsidRPr="00E25F17">
        <w:rPr>
          <w:rFonts w:ascii="Palatino Linotype" w:hAnsi="Palatino Linotype" w:cs="Arial"/>
        </w:rPr>
        <w:t>ser</w:t>
      </w:r>
      <w:r w:rsidR="00312928">
        <w:rPr>
          <w:rFonts w:ascii="Palatino Linotype" w:hAnsi="Palatino Linotype" w:cs="Arial"/>
        </w:rPr>
        <w:t xml:space="preserve"> </w:t>
      </w:r>
      <w:r w:rsidR="00FF3111" w:rsidRPr="00E25F17">
        <w:rPr>
          <w:rFonts w:ascii="Palatino Linotype" w:hAnsi="Palatino Linotype" w:cs="Arial"/>
        </w:rPr>
        <w:t>resuelto</w:t>
      </w:r>
      <w:r w:rsidR="00A01DED">
        <w:rPr>
          <w:rFonts w:ascii="Palatino Linotype" w:hAnsi="Palatino Linotype" w:cs="Arial"/>
        </w:rPr>
        <w:t>s</w:t>
      </w:r>
      <w:r w:rsidR="00FF3111" w:rsidRPr="00E25F17">
        <w:rPr>
          <w:rFonts w:ascii="Palatino Linotype" w:hAnsi="Palatino Linotype" w:cs="Arial"/>
        </w:rPr>
        <w:t>,</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conformidad</w:t>
      </w:r>
      <w:r w:rsidR="00312928">
        <w:rPr>
          <w:rFonts w:ascii="Palatino Linotype" w:hAnsi="Palatino Linotype" w:cs="Arial"/>
        </w:rPr>
        <w:t xml:space="preserve"> </w:t>
      </w:r>
      <w:r w:rsidR="00FF3111" w:rsidRPr="00E25F17">
        <w:rPr>
          <w:rFonts w:ascii="Palatino Linotype" w:hAnsi="Palatino Linotype" w:cs="Arial"/>
        </w:rPr>
        <w:t>con</w:t>
      </w:r>
      <w:r w:rsidR="00312928">
        <w:rPr>
          <w:rFonts w:ascii="Palatino Linotype" w:hAnsi="Palatino Linotype" w:cs="Arial"/>
        </w:rPr>
        <w:t xml:space="preserve"> </w:t>
      </w:r>
      <w:r w:rsidR="00FF3111" w:rsidRPr="00E25F17">
        <w:rPr>
          <w:rFonts w:ascii="Palatino Linotype" w:hAnsi="Palatino Linotype" w:cs="Arial"/>
        </w:rPr>
        <w:t>lo</w:t>
      </w:r>
      <w:r w:rsidR="00312928">
        <w:rPr>
          <w:rFonts w:ascii="Palatino Linotype" w:hAnsi="Palatino Linotype" w:cs="Arial"/>
        </w:rPr>
        <w:t xml:space="preserve"> </w:t>
      </w:r>
      <w:r w:rsidR="00FF3111" w:rsidRPr="00E25F17">
        <w:rPr>
          <w:rFonts w:ascii="Palatino Linotype" w:hAnsi="Palatino Linotype" w:cs="Arial"/>
        </w:rPr>
        <w:t>establecido</w:t>
      </w:r>
      <w:r w:rsidR="00312928">
        <w:rPr>
          <w:rFonts w:ascii="Palatino Linotype" w:hAnsi="Palatino Linotype" w:cs="Arial"/>
        </w:rPr>
        <w:t xml:space="preserve"> </w:t>
      </w:r>
      <w:r w:rsidR="00FF3111" w:rsidRPr="00E25F17">
        <w:rPr>
          <w:rFonts w:ascii="Palatino Linotype" w:hAnsi="Palatino Linotype" w:cs="Arial"/>
        </w:rPr>
        <w:t>en</w:t>
      </w:r>
      <w:r w:rsidR="00312928">
        <w:rPr>
          <w:rFonts w:ascii="Palatino Linotype" w:hAnsi="Palatino Linotype" w:cs="Arial"/>
        </w:rPr>
        <w:t xml:space="preserve"> </w:t>
      </w:r>
      <w:r w:rsidR="00FF3111" w:rsidRPr="00E25F17">
        <w:rPr>
          <w:rFonts w:ascii="Palatino Linotype" w:hAnsi="Palatino Linotype" w:cs="Arial"/>
        </w:rPr>
        <w:t>el</w:t>
      </w:r>
      <w:r w:rsidR="00312928">
        <w:rPr>
          <w:rFonts w:ascii="Palatino Linotype" w:hAnsi="Palatino Linotype" w:cs="Arial"/>
        </w:rPr>
        <w:t xml:space="preserve"> </w:t>
      </w:r>
      <w:r w:rsidR="00FF3111" w:rsidRPr="00E25F17">
        <w:rPr>
          <w:rFonts w:ascii="Palatino Linotype" w:hAnsi="Palatino Linotype" w:cs="Arial"/>
        </w:rPr>
        <w:t>artículo</w:t>
      </w:r>
      <w:r w:rsidR="00312928">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312928">
        <w:rPr>
          <w:rFonts w:ascii="Palatino Linotype" w:hAnsi="Palatino Linotype" w:cs="Arial"/>
        </w:rPr>
        <w:t xml:space="preserve"> </w:t>
      </w:r>
      <w:r w:rsidR="00FF3111" w:rsidRPr="00E25F17">
        <w:rPr>
          <w:rFonts w:ascii="Palatino Linotype" w:hAnsi="Palatino Linotype" w:cs="Arial"/>
        </w:rPr>
        <w:t>fracciones</w:t>
      </w:r>
      <w:r w:rsidR="00312928">
        <w:rPr>
          <w:rFonts w:ascii="Palatino Linotype" w:hAnsi="Palatino Linotype" w:cs="Arial"/>
        </w:rPr>
        <w:t xml:space="preserve"> </w:t>
      </w:r>
      <w:r w:rsidR="00FF3111" w:rsidRPr="00E25F17">
        <w:rPr>
          <w:rFonts w:ascii="Palatino Linotype" w:hAnsi="Palatino Linotype" w:cs="Arial"/>
        </w:rPr>
        <w:t>VI</w:t>
      </w:r>
      <w:r w:rsidR="00312928">
        <w:rPr>
          <w:rFonts w:ascii="Palatino Linotype" w:hAnsi="Palatino Linotype" w:cs="Arial"/>
        </w:rPr>
        <w:t xml:space="preserve"> </w:t>
      </w:r>
      <w:r w:rsidR="00FF3111" w:rsidRPr="00E25F17">
        <w:rPr>
          <w:rFonts w:ascii="Palatino Linotype" w:hAnsi="Palatino Linotype" w:cs="Arial"/>
        </w:rPr>
        <w:t>y</w:t>
      </w:r>
      <w:r w:rsidR="00312928">
        <w:rPr>
          <w:rFonts w:ascii="Palatino Linotype" w:hAnsi="Palatino Linotype" w:cs="Arial"/>
        </w:rPr>
        <w:t xml:space="preserve"> </w:t>
      </w:r>
      <w:r w:rsidR="00FF3111" w:rsidRPr="00E25F17">
        <w:rPr>
          <w:rFonts w:ascii="Palatino Linotype" w:hAnsi="Palatino Linotype" w:cs="Arial"/>
        </w:rPr>
        <w:t>VIII</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la</w:t>
      </w:r>
      <w:r w:rsidR="00312928">
        <w:rPr>
          <w:rFonts w:ascii="Palatino Linotype" w:hAnsi="Palatino Linotype" w:cs="Arial"/>
        </w:rPr>
        <w:t xml:space="preserve"> </w:t>
      </w:r>
      <w:r w:rsidR="00FF3111" w:rsidRPr="00E25F17">
        <w:rPr>
          <w:rFonts w:ascii="Palatino Linotype" w:hAnsi="Palatino Linotype" w:cs="Arial"/>
        </w:rPr>
        <w:t>Ley</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Transparencia</w:t>
      </w:r>
      <w:r w:rsidR="00312928">
        <w:rPr>
          <w:rFonts w:ascii="Palatino Linotype" w:hAnsi="Palatino Linotype" w:cs="Arial"/>
        </w:rPr>
        <w:t xml:space="preserve"> </w:t>
      </w:r>
      <w:r w:rsidR="00FF3111" w:rsidRPr="00E25F17">
        <w:rPr>
          <w:rFonts w:ascii="Palatino Linotype" w:hAnsi="Palatino Linotype" w:cs="Arial"/>
        </w:rPr>
        <w:t>y</w:t>
      </w:r>
      <w:r w:rsidR="00312928">
        <w:rPr>
          <w:rFonts w:ascii="Palatino Linotype" w:hAnsi="Palatino Linotype" w:cs="Arial"/>
        </w:rPr>
        <w:t xml:space="preserve"> </w:t>
      </w:r>
      <w:r w:rsidR="00FF3111" w:rsidRPr="00E25F17">
        <w:rPr>
          <w:rFonts w:ascii="Palatino Linotype" w:hAnsi="Palatino Linotype" w:cs="Arial"/>
        </w:rPr>
        <w:t>Acceso</w:t>
      </w:r>
      <w:r w:rsidR="00312928">
        <w:rPr>
          <w:rFonts w:ascii="Palatino Linotype" w:hAnsi="Palatino Linotype" w:cs="Arial"/>
        </w:rPr>
        <w:t xml:space="preserve"> </w:t>
      </w:r>
      <w:r w:rsidR="00FF3111" w:rsidRPr="00E25F17">
        <w:rPr>
          <w:rFonts w:ascii="Palatino Linotype" w:hAnsi="Palatino Linotype" w:cs="Arial"/>
        </w:rPr>
        <w:t>a</w:t>
      </w:r>
      <w:r w:rsidR="00312928">
        <w:rPr>
          <w:rFonts w:ascii="Palatino Linotype" w:hAnsi="Palatino Linotype" w:cs="Arial"/>
        </w:rPr>
        <w:t xml:space="preserve"> </w:t>
      </w:r>
      <w:r w:rsidR="00FF3111" w:rsidRPr="00E25F17">
        <w:rPr>
          <w:rFonts w:ascii="Palatino Linotype" w:hAnsi="Palatino Linotype" w:cs="Arial"/>
        </w:rPr>
        <w:t>la</w:t>
      </w:r>
      <w:r w:rsidR="00312928">
        <w:rPr>
          <w:rFonts w:ascii="Palatino Linotype" w:hAnsi="Palatino Linotype" w:cs="Arial"/>
        </w:rPr>
        <w:t xml:space="preserve"> </w:t>
      </w:r>
      <w:r w:rsidR="00FF3111" w:rsidRPr="00E25F17">
        <w:rPr>
          <w:rFonts w:ascii="Palatino Linotype" w:hAnsi="Palatino Linotype" w:cs="Arial"/>
        </w:rPr>
        <w:t>Información</w:t>
      </w:r>
      <w:r w:rsidR="00312928">
        <w:rPr>
          <w:rFonts w:ascii="Palatino Linotype" w:hAnsi="Palatino Linotype" w:cs="Arial"/>
        </w:rPr>
        <w:t xml:space="preserve"> </w:t>
      </w:r>
      <w:r w:rsidR="00FF3111" w:rsidRPr="00E25F17">
        <w:rPr>
          <w:rFonts w:ascii="Palatino Linotype" w:hAnsi="Palatino Linotype" w:cs="Arial"/>
        </w:rPr>
        <w:t>Pública</w:t>
      </w:r>
      <w:r w:rsidR="00312928">
        <w:rPr>
          <w:rFonts w:ascii="Palatino Linotype" w:hAnsi="Palatino Linotype" w:cs="Arial"/>
        </w:rPr>
        <w:t xml:space="preserve"> </w:t>
      </w:r>
      <w:r w:rsidR="00FF3111" w:rsidRPr="00E25F17">
        <w:rPr>
          <w:rFonts w:ascii="Palatino Linotype" w:hAnsi="Palatino Linotype" w:cs="Arial"/>
        </w:rPr>
        <w:t>del</w:t>
      </w:r>
      <w:r w:rsidR="00312928">
        <w:rPr>
          <w:rFonts w:ascii="Palatino Linotype" w:hAnsi="Palatino Linotype" w:cs="Arial"/>
        </w:rPr>
        <w:t xml:space="preserve"> </w:t>
      </w:r>
      <w:r w:rsidR="00FF3111" w:rsidRPr="00E25F17">
        <w:rPr>
          <w:rFonts w:ascii="Palatino Linotype" w:hAnsi="Palatino Linotype" w:cs="Arial"/>
        </w:rPr>
        <w:t>Estado</w:t>
      </w:r>
      <w:r w:rsidR="00312928">
        <w:rPr>
          <w:rFonts w:ascii="Palatino Linotype" w:hAnsi="Palatino Linotype" w:cs="Arial"/>
        </w:rPr>
        <w:t xml:space="preserve"> </w:t>
      </w:r>
      <w:r w:rsidR="00FF3111" w:rsidRPr="00E25F17">
        <w:rPr>
          <w:rFonts w:ascii="Palatino Linotype" w:hAnsi="Palatino Linotype" w:cs="Arial"/>
        </w:rPr>
        <w:t>de</w:t>
      </w:r>
      <w:r w:rsidR="00312928">
        <w:rPr>
          <w:rFonts w:ascii="Palatino Linotype" w:hAnsi="Palatino Linotype" w:cs="Arial"/>
        </w:rPr>
        <w:t xml:space="preserve"> </w:t>
      </w:r>
      <w:r w:rsidR="00FF3111" w:rsidRPr="00E25F17">
        <w:rPr>
          <w:rFonts w:ascii="Palatino Linotype" w:hAnsi="Palatino Linotype" w:cs="Arial"/>
        </w:rPr>
        <w:t>México</w:t>
      </w:r>
      <w:r w:rsidR="00312928">
        <w:rPr>
          <w:rFonts w:ascii="Palatino Linotype" w:hAnsi="Palatino Linotype" w:cs="Arial"/>
        </w:rPr>
        <w:t xml:space="preserve"> </w:t>
      </w:r>
      <w:r w:rsidR="00FF3111" w:rsidRPr="00E25F17">
        <w:rPr>
          <w:rFonts w:ascii="Palatino Linotype" w:hAnsi="Palatino Linotype" w:cs="Arial"/>
        </w:rPr>
        <w:t>y</w:t>
      </w:r>
      <w:r w:rsidR="00312928">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A01DED" w:rsidRPr="00985B62"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C34634">
        <w:rPr>
          <w:rFonts w:ascii="Palatino Linotype" w:eastAsia="Calibri" w:hAnsi="Palatino Linotype"/>
          <w:szCs w:val="22"/>
          <w:lang w:eastAsia="en-US"/>
        </w:rPr>
        <w:lastRenderedPageBreak/>
        <w:t>En</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fecha</w:t>
      </w:r>
      <w:r w:rsidR="00312928">
        <w:rPr>
          <w:rFonts w:ascii="Palatino Linotype" w:eastAsia="Calibri" w:hAnsi="Palatino Linotype"/>
          <w:szCs w:val="22"/>
          <w:lang w:eastAsia="en-US"/>
        </w:rPr>
        <w:t xml:space="preserve"> </w:t>
      </w:r>
      <w:r w:rsidR="00B40FD0">
        <w:rPr>
          <w:rFonts w:ascii="Palatino Linotype" w:eastAsia="Calibri" w:hAnsi="Palatino Linotype"/>
          <w:szCs w:val="22"/>
          <w:lang w:eastAsia="en-US"/>
        </w:rPr>
        <w:t>once de marzo</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dos</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mil</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veinte,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la</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Comisionada</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Ponente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acordó</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ampliar</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el</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plazo</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para</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resolver</w:t>
      </w:r>
      <w:r w:rsidR="00312928">
        <w:rPr>
          <w:rFonts w:ascii="Palatino Linotype" w:eastAsia="Calibri" w:hAnsi="Palatino Linotype"/>
          <w:szCs w:val="22"/>
          <w:lang w:eastAsia="en-US"/>
        </w:rPr>
        <w:t xml:space="preserve"> </w:t>
      </w:r>
      <w:r w:rsidR="00A01DED">
        <w:rPr>
          <w:rFonts w:ascii="Palatino Linotype" w:eastAsia="Calibri" w:hAnsi="Palatino Linotype"/>
          <w:szCs w:val="22"/>
          <w:lang w:eastAsia="en-US"/>
        </w:rPr>
        <w:t>los</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recurso</w:t>
      </w:r>
      <w:r w:rsidR="00A01DED">
        <w:rPr>
          <w:rFonts w:ascii="Palatino Linotype" w:eastAsia="Calibri" w:hAnsi="Palatino Linotype"/>
          <w:szCs w:val="22"/>
          <w:lang w:eastAsia="en-US"/>
        </w:rPr>
        <w:t>s</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revisión</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mérito,</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por</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un</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periodo</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hasta</w:t>
      </w:r>
      <w:r w:rsidR="00312928">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quince</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312928">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397E14" w:rsidRPr="00985B62">
        <w:rPr>
          <w:rFonts w:ascii="Palatino Linotype" w:hAnsi="Palatino Linotype"/>
        </w:rPr>
        <w:t>;</w:t>
      </w:r>
      <w:r w:rsidR="00312928">
        <w:rPr>
          <w:rFonts w:ascii="Palatino Linotype" w:hAnsi="Palatino Linotype"/>
        </w:rPr>
        <w:t xml:space="preserve"> </w:t>
      </w:r>
      <w:r w:rsidR="00397E14" w:rsidRPr="00985B62">
        <w:rPr>
          <w:rFonts w:ascii="Palatino Linotype" w:hAnsi="Palatino Linotype"/>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312928">
        <w:rPr>
          <w:rFonts w:ascii="Palatino Linotype" w:hAnsi="Palatino Linotype"/>
          <w:b/>
        </w:rPr>
        <w:t xml:space="preserve"> </w:t>
      </w:r>
      <w:r w:rsidR="00BE201E" w:rsidRPr="00E25F17">
        <w:rPr>
          <w:rFonts w:ascii="Palatino Linotype" w:hAnsi="Palatino Linotype"/>
        </w:rPr>
        <w:t>Este</w:t>
      </w:r>
      <w:r w:rsidR="00312928">
        <w:rPr>
          <w:rFonts w:ascii="Palatino Linotype" w:hAnsi="Palatino Linotype"/>
        </w:rPr>
        <w:t xml:space="preserve"> </w:t>
      </w:r>
      <w:r w:rsidR="00BE201E" w:rsidRPr="00E25F17">
        <w:rPr>
          <w:rFonts w:ascii="Palatino Linotype" w:hAnsi="Palatino Linotype"/>
        </w:rPr>
        <w:t>Instituto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Transparencia,</w:t>
      </w:r>
      <w:r w:rsidR="00312928">
        <w:rPr>
          <w:rFonts w:ascii="Palatino Linotype" w:hAnsi="Palatino Linotype"/>
        </w:rPr>
        <w:t xml:space="preserve"> </w:t>
      </w:r>
      <w:r w:rsidR="00BE201E" w:rsidRPr="00E25F17">
        <w:rPr>
          <w:rFonts w:ascii="Palatino Linotype" w:hAnsi="Palatino Linotype"/>
        </w:rPr>
        <w:t>Acceso</w:t>
      </w:r>
      <w:r w:rsidR="00312928">
        <w:rPr>
          <w:rFonts w:ascii="Palatino Linotype" w:hAnsi="Palatino Linotype"/>
        </w:rPr>
        <w:t xml:space="preserve"> </w:t>
      </w:r>
      <w:r w:rsidR="00BE201E" w:rsidRPr="00E25F17">
        <w:rPr>
          <w:rFonts w:ascii="Palatino Linotype" w:hAnsi="Palatino Linotype"/>
        </w:rPr>
        <w:t>a</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Información</w:t>
      </w:r>
      <w:r w:rsidR="00312928">
        <w:rPr>
          <w:rFonts w:ascii="Palatino Linotype" w:hAnsi="Palatino Linotype"/>
        </w:rPr>
        <w:t xml:space="preserve"> </w:t>
      </w:r>
      <w:r w:rsidR="00BE201E" w:rsidRPr="00E25F17">
        <w:rPr>
          <w:rFonts w:ascii="Palatino Linotype" w:hAnsi="Palatino Linotype"/>
        </w:rPr>
        <w:t>Pública</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Protección</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Datos</w:t>
      </w:r>
      <w:r w:rsidR="00312928">
        <w:rPr>
          <w:rFonts w:ascii="Palatino Linotype" w:hAnsi="Palatino Linotype"/>
        </w:rPr>
        <w:t xml:space="preserve"> </w:t>
      </w:r>
      <w:r w:rsidR="00BE201E" w:rsidRPr="00E25F17">
        <w:rPr>
          <w:rFonts w:ascii="Palatino Linotype" w:hAnsi="Palatino Linotype"/>
        </w:rPr>
        <w:t>Personales</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Estado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México</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Municipios,</w:t>
      </w:r>
      <w:r w:rsidR="00312928">
        <w:rPr>
          <w:rFonts w:ascii="Palatino Linotype" w:hAnsi="Palatino Linotype"/>
        </w:rPr>
        <w:t xml:space="preserve"> </w:t>
      </w:r>
      <w:r w:rsidR="00BE201E" w:rsidRPr="00E25F17">
        <w:rPr>
          <w:rFonts w:ascii="Palatino Linotype" w:hAnsi="Palatino Linotype"/>
        </w:rPr>
        <w:t>es</w:t>
      </w:r>
      <w:r w:rsidR="00312928">
        <w:rPr>
          <w:rFonts w:ascii="Palatino Linotype" w:hAnsi="Palatino Linotype"/>
        </w:rPr>
        <w:t xml:space="preserve"> </w:t>
      </w:r>
      <w:r w:rsidR="00BE201E" w:rsidRPr="00E25F17">
        <w:rPr>
          <w:rFonts w:ascii="Palatino Linotype" w:hAnsi="Palatino Linotype"/>
        </w:rPr>
        <w:t>competente</w:t>
      </w:r>
      <w:r w:rsidR="00312928">
        <w:rPr>
          <w:rFonts w:ascii="Palatino Linotype" w:hAnsi="Palatino Linotype"/>
        </w:rPr>
        <w:t xml:space="preserve"> </w:t>
      </w:r>
      <w:r w:rsidR="00BE201E" w:rsidRPr="00E25F17">
        <w:rPr>
          <w:rFonts w:ascii="Palatino Linotype" w:hAnsi="Palatino Linotype"/>
        </w:rPr>
        <w:t>para</w:t>
      </w:r>
      <w:r w:rsidR="00312928">
        <w:rPr>
          <w:rFonts w:ascii="Palatino Linotype" w:hAnsi="Palatino Linotype"/>
        </w:rPr>
        <w:t xml:space="preserve"> </w:t>
      </w:r>
      <w:r w:rsidR="00BE201E" w:rsidRPr="00E25F17">
        <w:rPr>
          <w:rFonts w:ascii="Palatino Linotype" w:hAnsi="Palatino Linotype"/>
        </w:rPr>
        <w:t>conocer</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resolver</w:t>
      </w:r>
      <w:r w:rsidR="00312928">
        <w:rPr>
          <w:rFonts w:ascii="Palatino Linotype" w:hAnsi="Palatino Linotype"/>
        </w:rPr>
        <w:t xml:space="preserve"> </w:t>
      </w:r>
      <w:r w:rsidR="00397E14">
        <w:rPr>
          <w:rFonts w:ascii="Palatino Linotype" w:hAnsi="Palatino Linotype"/>
        </w:rPr>
        <w:t>los</w:t>
      </w:r>
      <w:r w:rsidR="00312928">
        <w:rPr>
          <w:rFonts w:ascii="Palatino Linotype" w:hAnsi="Palatino Linotype"/>
        </w:rPr>
        <w:t xml:space="preserve"> </w:t>
      </w:r>
      <w:r w:rsidR="00BE201E" w:rsidRPr="00E25F17">
        <w:rPr>
          <w:rFonts w:ascii="Palatino Linotype" w:hAnsi="Palatino Linotype"/>
        </w:rPr>
        <w:t>presente</w:t>
      </w:r>
      <w:r w:rsidR="00397E14">
        <w:rPr>
          <w:rFonts w:ascii="Palatino Linotype" w:hAnsi="Palatino Linotype"/>
        </w:rPr>
        <w:t>s</w:t>
      </w:r>
      <w:r w:rsidR="00312928">
        <w:rPr>
          <w:rFonts w:ascii="Palatino Linotype" w:hAnsi="Palatino Linotype"/>
        </w:rPr>
        <w:t xml:space="preserve"> </w:t>
      </w:r>
      <w:r w:rsidR="00BE201E" w:rsidRPr="00E25F17">
        <w:rPr>
          <w:rFonts w:ascii="Palatino Linotype" w:hAnsi="Palatino Linotype"/>
        </w:rPr>
        <w:t>recurso</w:t>
      </w:r>
      <w:r w:rsidR="00397E14">
        <w:rPr>
          <w:rFonts w:ascii="Palatino Linotype" w:hAnsi="Palatino Linotype"/>
        </w:rPr>
        <w:t>s</w:t>
      </w:r>
      <w:r w:rsidR="00BE201E" w:rsidRPr="00E25F17">
        <w:rPr>
          <w:rFonts w:ascii="Palatino Linotype" w:hAnsi="Palatino Linotype"/>
        </w:rPr>
        <w:t>,</w:t>
      </w:r>
      <w:r w:rsidR="00312928">
        <w:rPr>
          <w:rFonts w:ascii="Palatino Linotype" w:hAnsi="Palatino Linotype"/>
        </w:rPr>
        <w:t xml:space="preserve"> </w:t>
      </w:r>
      <w:r w:rsidR="00BE201E" w:rsidRPr="00E25F17">
        <w:rPr>
          <w:rFonts w:ascii="Palatino Linotype" w:hAnsi="Palatino Linotype"/>
        </w:rPr>
        <w:t>conforme</w:t>
      </w:r>
      <w:r w:rsidR="00312928">
        <w:rPr>
          <w:rFonts w:ascii="Palatino Linotype" w:hAnsi="Palatino Linotype"/>
        </w:rPr>
        <w:t xml:space="preserve"> </w:t>
      </w:r>
      <w:r w:rsidR="00BE201E" w:rsidRPr="00E25F17">
        <w:rPr>
          <w:rFonts w:ascii="Palatino Linotype" w:hAnsi="Palatino Linotype"/>
        </w:rPr>
        <w:t>a</w:t>
      </w:r>
      <w:r w:rsidR="00312928">
        <w:rPr>
          <w:rFonts w:ascii="Palatino Linotype" w:hAnsi="Palatino Linotype"/>
        </w:rPr>
        <w:t xml:space="preserve"> </w:t>
      </w:r>
      <w:r w:rsidR="00BE201E" w:rsidRPr="00E25F17">
        <w:rPr>
          <w:rFonts w:ascii="Palatino Linotype" w:hAnsi="Palatino Linotype"/>
        </w:rPr>
        <w:t>lo</w:t>
      </w:r>
      <w:r w:rsidR="00312928">
        <w:rPr>
          <w:rFonts w:ascii="Palatino Linotype" w:hAnsi="Palatino Linotype"/>
        </w:rPr>
        <w:t xml:space="preserve"> </w:t>
      </w:r>
      <w:r w:rsidR="00BE201E" w:rsidRPr="00E25F17">
        <w:rPr>
          <w:rFonts w:ascii="Palatino Linotype" w:hAnsi="Palatino Linotype"/>
        </w:rPr>
        <w:t>dispuesto</w:t>
      </w:r>
      <w:r w:rsidR="00312928">
        <w:rPr>
          <w:rFonts w:ascii="Palatino Linotype" w:hAnsi="Palatino Linotype"/>
        </w:rPr>
        <w:t xml:space="preserve"> </w:t>
      </w:r>
      <w:r w:rsidR="00BE201E" w:rsidRPr="00E25F17">
        <w:rPr>
          <w:rFonts w:ascii="Palatino Linotype" w:hAnsi="Palatino Linotype"/>
        </w:rPr>
        <w:t>en</w:t>
      </w:r>
      <w:r w:rsidR="00312928">
        <w:rPr>
          <w:rFonts w:ascii="Palatino Linotype" w:hAnsi="Palatino Linotype"/>
        </w:rPr>
        <w:t xml:space="preserve"> </w:t>
      </w:r>
      <w:r w:rsidR="00BE201E" w:rsidRPr="00E25F17">
        <w:rPr>
          <w:rFonts w:ascii="Palatino Linotype" w:hAnsi="Palatino Linotype"/>
        </w:rPr>
        <w:t>el</w:t>
      </w:r>
      <w:r w:rsidR="00312928">
        <w:rPr>
          <w:rFonts w:ascii="Palatino Linotype" w:hAnsi="Palatino Linotype"/>
        </w:rPr>
        <w:t xml:space="preserve"> </w:t>
      </w:r>
      <w:r w:rsidR="00BE201E" w:rsidRPr="00E25F17">
        <w:rPr>
          <w:rFonts w:ascii="Palatino Linotype" w:hAnsi="Palatino Linotype"/>
        </w:rPr>
        <w:t>artículo</w:t>
      </w:r>
      <w:r w:rsidR="00312928">
        <w:rPr>
          <w:rFonts w:ascii="Palatino Linotype" w:hAnsi="Palatino Linotype"/>
        </w:rPr>
        <w:t xml:space="preserve"> </w:t>
      </w:r>
      <w:r w:rsidR="00BE201E" w:rsidRPr="00E25F17">
        <w:rPr>
          <w:rFonts w:ascii="Palatino Linotype" w:hAnsi="Palatino Linotype"/>
        </w:rPr>
        <w:t>6,</w:t>
      </w:r>
      <w:r w:rsidR="00312928">
        <w:rPr>
          <w:rFonts w:ascii="Palatino Linotype" w:hAnsi="Palatino Linotype"/>
        </w:rPr>
        <w:t xml:space="preserve"> </w:t>
      </w:r>
      <w:r w:rsidR="00BE201E" w:rsidRPr="00E25F17">
        <w:rPr>
          <w:rFonts w:ascii="Palatino Linotype" w:hAnsi="Palatino Linotype"/>
        </w:rPr>
        <w:t>Apartado</w:t>
      </w:r>
      <w:r w:rsidR="00312928">
        <w:rPr>
          <w:rFonts w:ascii="Palatino Linotype" w:hAnsi="Palatino Linotype"/>
        </w:rPr>
        <w:t xml:space="preserve"> </w:t>
      </w:r>
      <w:r w:rsidR="00BE201E" w:rsidRPr="00E25F17">
        <w:rPr>
          <w:rFonts w:ascii="Palatino Linotype" w:hAnsi="Palatino Linotype"/>
        </w:rPr>
        <w:t>A</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Constitución</w:t>
      </w:r>
      <w:r w:rsidR="00312928">
        <w:rPr>
          <w:rFonts w:ascii="Palatino Linotype" w:hAnsi="Palatino Linotype"/>
        </w:rPr>
        <w:t xml:space="preserve"> </w:t>
      </w:r>
      <w:r w:rsidR="00BE201E" w:rsidRPr="00E25F17">
        <w:rPr>
          <w:rFonts w:ascii="Palatino Linotype" w:hAnsi="Palatino Linotype"/>
        </w:rPr>
        <w:t>Política</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los</w:t>
      </w:r>
      <w:r w:rsidR="00312928">
        <w:rPr>
          <w:rFonts w:ascii="Palatino Linotype" w:hAnsi="Palatino Linotype"/>
        </w:rPr>
        <w:t xml:space="preserve"> </w:t>
      </w:r>
      <w:r w:rsidR="00BE201E" w:rsidRPr="00E25F17">
        <w:rPr>
          <w:rFonts w:ascii="Palatino Linotype" w:hAnsi="Palatino Linotype"/>
        </w:rPr>
        <w:t>Estados</w:t>
      </w:r>
      <w:r w:rsidR="00312928">
        <w:rPr>
          <w:rFonts w:ascii="Palatino Linotype" w:hAnsi="Palatino Linotype"/>
        </w:rPr>
        <w:t xml:space="preserve"> </w:t>
      </w:r>
      <w:r w:rsidR="00BE201E" w:rsidRPr="00E25F17">
        <w:rPr>
          <w:rFonts w:ascii="Palatino Linotype" w:hAnsi="Palatino Linotype"/>
        </w:rPr>
        <w:t>Unidos</w:t>
      </w:r>
      <w:r w:rsidR="00312928">
        <w:rPr>
          <w:rFonts w:ascii="Palatino Linotype" w:hAnsi="Palatino Linotype"/>
        </w:rPr>
        <w:t xml:space="preserve"> </w:t>
      </w:r>
      <w:r w:rsidR="00BE201E" w:rsidRPr="00E25F17">
        <w:rPr>
          <w:rFonts w:ascii="Palatino Linotype" w:hAnsi="Palatino Linotype"/>
        </w:rPr>
        <w:t>Mexicanos;</w:t>
      </w:r>
      <w:r w:rsidR="00312928">
        <w:rPr>
          <w:rFonts w:ascii="Palatino Linotype" w:hAnsi="Palatino Linotype"/>
        </w:rPr>
        <w:t xml:space="preserve"> </w:t>
      </w:r>
      <w:r w:rsidR="00BE201E" w:rsidRPr="00E25F17">
        <w:rPr>
          <w:rFonts w:ascii="Palatino Linotype" w:hAnsi="Palatino Linotype"/>
        </w:rPr>
        <w:t>el</w:t>
      </w:r>
      <w:r w:rsidR="00312928">
        <w:rPr>
          <w:rFonts w:ascii="Palatino Linotype" w:hAnsi="Palatino Linotype"/>
        </w:rPr>
        <w:t xml:space="preserve"> </w:t>
      </w:r>
      <w:r w:rsidR="00BE201E" w:rsidRPr="00E25F17">
        <w:rPr>
          <w:rFonts w:ascii="Palatino Linotype" w:hAnsi="Palatino Linotype"/>
        </w:rPr>
        <w:t>artículo</w:t>
      </w:r>
      <w:r w:rsidR="00312928">
        <w:rPr>
          <w:rFonts w:ascii="Palatino Linotype" w:hAnsi="Palatino Linotype"/>
        </w:rPr>
        <w:t xml:space="preserve"> </w:t>
      </w:r>
      <w:r w:rsidR="00BE201E" w:rsidRPr="00E25F17">
        <w:rPr>
          <w:rFonts w:ascii="Palatino Linotype" w:hAnsi="Palatino Linotype"/>
        </w:rPr>
        <w:t>5,</w:t>
      </w:r>
      <w:r w:rsidR="00312928">
        <w:rPr>
          <w:rFonts w:ascii="Palatino Linotype" w:hAnsi="Palatino Linotype"/>
        </w:rPr>
        <w:t xml:space="preserve"> </w:t>
      </w:r>
      <w:r w:rsidR="00BE201E" w:rsidRPr="00E25F17">
        <w:rPr>
          <w:rFonts w:ascii="Palatino Linotype" w:hAnsi="Palatino Linotype"/>
        </w:rPr>
        <w:t>párrafos</w:t>
      </w:r>
      <w:r w:rsidR="00312928">
        <w:rPr>
          <w:rFonts w:ascii="Palatino Linotype" w:hAnsi="Palatino Linotype"/>
        </w:rPr>
        <w:t xml:space="preserve"> </w:t>
      </w:r>
      <w:r w:rsidR="00BE201E"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312928">
        <w:rPr>
          <w:rFonts w:ascii="Palatino Linotype" w:hAnsi="Palatino Linotype"/>
        </w:rPr>
        <w:t xml:space="preserve"> </w:t>
      </w:r>
      <w:r w:rsidR="00BE201E"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tercero</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312928">
        <w:rPr>
          <w:rFonts w:ascii="Palatino Linotype" w:hAnsi="Palatino Linotype"/>
        </w:rPr>
        <w:t xml:space="preserve"> </w:t>
      </w:r>
      <w:r w:rsidR="00BE201E" w:rsidRPr="00E25F17">
        <w:rPr>
          <w:rFonts w:ascii="Palatino Linotype" w:hAnsi="Palatino Linotype"/>
        </w:rPr>
        <w:t>fracciones</w:t>
      </w:r>
      <w:r w:rsidR="00312928">
        <w:rPr>
          <w:rFonts w:ascii="Palatino Linotype" w:hAnsi="Palatino Linotype"/>
        </w:rPr>
        <w:t xml:space="preserve"> </w:t>
      </w:r>
      <w:r w:rsidR="00BE201E" w:rsidRPr="00E25F17">
        <w:rPr>
          <w:rFonts w:ascii="Palatino Linotype" w:hAnsi="Palatino Linotype"/>
        </w:rPr>
        <w:t>IV</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V</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Constitución</w:t>
      </w:r>
      <w:r w:rsidR="00312928">
        <w:rPr>
          <w:rFonts w:ascii="Palatino Linotype" w:hAnsi="Palatino Linotype"/>
        </w:rPr>
        <w:t xml:space="preserve"> </w:t>
      </w:r>
      <w:r w:rsidR="00BE201E" w:rsidRPr="00E25F17">
        <w:rPr>
          <w:rFonts w:ascii="Palatino Linotype" w:hAnsi="Palatino Linotype"/>
        </w:rPr>
        <w:t>Política</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Estado</w:t>
      </w:r>
      <w:r w:rsidR="00312928">
        <w:rPr>
          <w:rFonts w:ascii="Palatino Linotype" w:hAnsi="Palatino Linotype"/>
        </w:rPr>
        <w:t xml:space="preserve"> </w:t>
      </w:r>
      <w:r w:rsidR="00BE201E" w:rsidRPr="00E25F17">
        <w:rPr>
          <w:rFonts w:ascii="Palatino Linotype" w:hAnsi="Palatino Linotype"/>
        </w:rPr>
        <w:t>Libre</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Soberano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México;</w:t>
      </w:r>
      <w:r w:rsidR="00312928">
        <w:rPr>
          <w:rFonts w:ascii="Palatino Linotype" w:hAnsi="Palatino Linotype"/>
        </w:rPr>
        <w:t xml:space="preserve"> </w:t>
      </w:r>
      <w:r w:rsidR="00BE201E" w:rsidRPr="00E25F17">
        <w:rPr>
          <w:rFonts w:ascii="Palatino Linotype" w:hAnsi="Palatino Linotype"/>
        </w:rPr>
        <w:t>los</w:t>
      </w:r>
      <w:r w:rsidR="00312928">
        <w:rPr>
          <w:rFonts w:ascii="Palatino Linotype" w:hAnsi="Palatino Linotype"/>
        </w:rPr>
        <w:t xml:space="preserve"> </w:t>
      </w:r>
      <w:r w:rsidR="00BE201E" w:rsidRPr="00E25F17">
        <w:rPr>
          <w:rFonts w:ascii="Palatino Linotype" w:hAnsi="Palatino Linotype"/>
        </w:rPr>
        <w:t>artículos</w:t>
      </w:r>
      <w:r w:rsidR="00312928">
        <w:rPr>
          <w:rFonts w:ascii="Palatino Linotype" w:hAnsi="Palatino Linotype"/>
        </w:rPr>
        <w:t xml:space="preserve"> </w:t>
      </w:r>
      <w:r w:rsidR="00BE201E" w:rsidRPr="00E25F17">
        <w:rPr>
          <w:rFonts w:ascii="Palatino Linotype" w:hAnsi="Palatino Linotype"/>
        </w:rPr>
        <w:t>2,</w:t>
      </w:r>
      <w:r w:rsidR="00312928">
        <w:rPr>
          <w:rFonts w:ascii="Palatino Linotype" w:hAnsi="Palatino Linotype"/>
        </w:rPr>
        <w:t xml:space="preserve"> </w:t>
      </w:r>
      <w:r w:rsidR="00BE201E" w:rsidRPr="00E25F17">
        <w:rPr>
          <w:rFonts w:ascii="Palatino Linotype" w:hAnsi="Palatino Linotype"/>
        </w:rPr>
        <w:t>fracción</w:t>
      </w:r>
      <w:r w:rsidR="00312928">
        <w:rPr>
          <w:rFonts w:ascii="Palatino Linotype" w:hAnsi="Palatino Linotype"/>
        </w:rPr>
        <w:t xml:space="preserve"> </w:t>
      </w:r>
      <w:r w:rsidR="00BE201E" w:rsidRPr="00E25F17">
        <w:rPr>
          <w:rFonts w:ascii="Palatino Linotype" w:hAnsi="Palatino Linotype"/>
        </w:rPr>
        <w:t>II,</w:t>
      </w:r>
      <w:r w:rsidR="00312928">
        <w:rPr>
          <w:rFonts w:ascii="Palatino Linotype" w:hAnsi="Palatino Linotype"/>
        </w:rPr>
        <w:t xml:space="preserve"> </w:t>
      </w:r>
      <w:r w:rsidR="00BE201E" w:rsidRPr="00E25F17">
        <w:rPr>
          <w:rFonts w:ascii="Palatino Linotype" w:hAnsi="Palatino Linotype"/>
        </w:rPr>
        <w:t>13,</w:t>
      </w:r>
      <w:r w:rsidR="00312928">
        <w:rPr>
          <w:rFonts w:ascii="Palatino Linotype" w:hAnsi="Palatino Linotype"/>
        </w:rPr>
        <w:t xml:space="preserve"> </w:t>
      </w:r>
      <w:r w:rsidR="00BE201E" w:rsidRPr="00E25F17">
        <w:rPr>
          <w:rFonts w:ascii="Palatino Linotype" w:hAnsi="Palatino Linotype"/>
        </w:rPr>
        <w:t>29,</w:t>
      </w:r>
      <w:r w:rsidR="00312928">
        <w:rPr>
          <w:rFonts w:ascii="Palatino Linotype" w:hAnsi="Palatino Linotype"/>
        </w:rPr>
        <w:t xml:space="preserve"> </w:t>
      </w:r>
      <w:r w:rsidR="00BE201E" w:rsidRPr="00E25F17">
        <w:rPr>
          <w:rFonts w:ascii="Palatino Linotype" w:hAnsi="Palatino Linotype"/>
        </w:rPr>
        <w:t>36,</w:t>
      </w:r>
      <w:r w:rsidR="00312928">
        <w:rPr>
          <w:rFonts w:ascii="Palatino Linotype" w:hAnsi="Palatino Linotype"/>
        </w:rPr>
        <w:t xml:space="preserve"> </w:t>
      </w:r>
      <w:r w:rsidR="00BE201E" w:rsidRPr="00E25F17">
        <w:rPr>
          <w:rFonts w:ascii="Palatino Linotype" w:hAnsi="Palatino Linotype"/>
        </w:rPr>
        <w:t>fracciones</w:t>
      </w:r>
      <w:r w:rsidR="00312928">
        <w:rPr>
          <w:rFonts w:ascii="Palatino Linotype" w:hAnsi="Palatino Linotype"/>
        </w:rPr>
        <w:t xml:space="preserve"> </w:t>
      </w:r>
      <w:r w:rsidR="00BE201E" w:rsidRPr="00E25F17">
        <w:rPr>
          <w:rFonts w:ascii="Palatino Linotype" w:hAnsi="Palatino Linotype"/>
        </w:rPr>
        <w:t>I</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II,</w:t>
      </w:r>
      <w:r w:rsidR="00312928">
        <w:rPr>
          <w:rFonts w:ascii="Palatino Linotype" w:hAnsi="Palatino Linotype"/>
        </w:rPr>
        <w:t xml:space="preserve"> </w:t>
      </w:r>
      <w:r w:rsidR="00BE201E" w:rsidRPr="00E25F17">
        <w:rPr>
          <w:rFonts w:ascii="Palatino Linotype" w:hAnsi="Palatino Linotype"/>
        </w:rPr>
        <w:t>176,</w:t>
      </w:r>
      <w:r w:rsidR="00312928">
        <w:rPr>
          <w:rFonts w:ascii="Palatino Linotype" w:hAnsi="Palatino Linotype"/>
        </w:rPr>
        <w:t xml:space="preserve"> </w:t>
      </w:r>
      <w:r w:rsidR="00BE201E" w:rsidRPr="00E25F17">
        <w:rPr>
          <w:rFonts w:ascii="Palatino Linotype" w:hAnsi="Palatino Linotype"/>
        </w:rPr>
        <w:t>178,</w:t>
      </w:r>
      <w:r w:rsidR="00312928">
        <w:rPr>
          <w:rFonts w:ascii="Palatino Linotype" w:hAnsi="Palatino Linotype"/>
        </w:rPr>
        <w:t xml:space="preserve"> </w:t>
      </w:r>
      <w:r w:rsidR="00BE201E" w:rsidRPr="00E25F17">
        <w:rPr>
          <w:rFonts w:ascii="Palatino Linotype" w:hAnsi="Palatino Linotype"/>
        </w:rPr>
        <w:t>179,</w:t>
      </w:r>
      <w:r w:rsidR="00312928">
        <w:rPr>
          <w:rFonts w:ascii="Palatino Linotype" w:hAnsi="Palatino Linotype"/>
        </w:rPr>
        <w:t xml:space="preserve"> </w:t>
      </w:r>
      <w:r w:rsidR="00BE201E" w:rsidRPr="00E25F17">
        <w:rPr>
          <w:rFonts w:ascii="Palatino Linotype" w:hAnsi="Palatino Linotype"/>
        </w:rPr>
        <w:t>181,</w:t>
      </w:r>
      <w:r w:rsidR="00312928">
        <w:rPr>
          <w:rFonts w:ascii="Palatino Linotype" w:hAnsi="Palatino Linotype"/>
        </w:rPr>
        <w:t xml:space="preserve"> </w:t>
      </w:r>
      <w:r w:rsidR="00BE201E" w:rsidRPr="00E25F17">
        <w:rPr>
          <w:rFonts w:ascii="Palatino Linotype" w:hAnsi="Palatino Linotype"/>
        </w:rPr>
        <w:t>párrafo</w:t>
      </w:r>
      <w:r w:rsidR="00312928">
        <w:rPr>
          <w:rFonts w:ascii="Palatino Linotype" w:hAnsi="Palatino Linotype"/>
        </w:rPr>
        <w:t xml:space="preserve"> </w:t>
      </w:r>
      <w:r w:rsidR="00BE201E" w:rsidRPr="00E25F17">
        <w:rPr>
          <w:rFonts w:ascii="Palatino Linotype" w:hAnsi="Palatino Linotype"/>
        </w:rPr>
        <w:t>tercero</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185</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Ley</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Transparencia</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Acceso</w:t>
      </w:r>
      <w:r w:rsidR="00312928">
        <w:rPr>
          <w:rFonts w:ascii="Palatino Linotype" w:hAnsi="Palatino Linotype"/>
        </w:rPr>
        <w:t xml:space="preserve"> </w:t>
      </w:r>
      <w:r w:rsidR="00BE201E" w:rsidRPr="00E25F17">
        <w:rPr>
          <w:rFonts w:ascii="Palatino Linotype" w:hAnsi="Palatino Linotype"/>
        </w:rPr>
        <w:t>a</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Información</w:t>
      </w:r>
      <w:r w:rsidR="00312928">
        <w:rPr>
          <w:rFonts w:ascii="Palatino Linotype" w:hAnsi="Palatino Linotype"/>
        </w:rPr>
        <w:t xml:space="preserve"> </w:t>
      </w:r>
      <w:r w:rsidR="00BE201E" w:rsidRPr="00E25F17">
        <w:rPr>
          <w:rFonts w:ascii="Palatino Linotype" w:hAnsi="Palatino Linotype"/>
        </w:rPr>
        <w:t>Pública</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Estado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México</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Municipios,</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los</w:t>
      </w:r>
      <w:r w:rsidR="00312928">
        <w:rPr>
          <w:rFonts w:ascii="Palatino Linotype" w:hAnsi="Palatino Linotype"/>
        </w:rPr>
        <w:t xml:space="preserve"> </w:t>
      </w:r>
      <w:r w:rsidR="00BE201E" w:rsidRPr="00E25F17">
        <w:rPr>
          <w:rFonts w:ascii="Palatino Linotype" w:hAnsi="Palatino Linotype"/>
        </w:rPr>
        <w:t>artículos</w:t>
      </w:r>
      <w:r w:rsidR="00312928">
        <w:rPr>
          <w:rFonts w:ascii="Palatino Linotype" w:hAnsi="Palatino Linotype"/>
        </w:rPr>
        <w:t xml:space="preserve"> </w:t>
      </w:r>
      <w:r w:rsidR="00BE201E" w:rsidRPr="00E25F17">
        <w:rPr>
          <w:rFonts w:ascii="Palatino Linotype" w:hAnsi="Palatino Linotype"/>
        </w:rPr>
        <w:t>9,</w:t>
      </w:r>
      <w:r w:rsidR="00312928">
        <w:rPr>
          <w:rFonts w:ascii="Palatino Linotype" w:hAnsi="Palatino Linotype"/>
        </w:rPr>
        <w:t xml:space="preserve"> </w:t>
      </w:r>
      <w:r w:rsidR="00BE201E" w:rsidRPr="00E25F17">
        <w:rPr>
          <w:rFonts w:ascii="Palatino Linotype" w:hAnsi="Palatino Linotype"/>
        </w:rPr>
        <w:t>fracciones</w:t>
      </w:r>
      <w:r w:rsidR="00312928">
        <w:rPr>
          <w:rFonts w:ascii="Palatino Linotype" w:hAnsi="Palatino Linotype"/>
        </w:rPr>
        <w:t xml:space="preserve"> </w:t>
      </w:r>
      <w:r w:rsidR="00BE201E" w:rsidRPr="00E25F17">
        <w:rPr>
          <w:rFonts w:ascii="Palatino Linotype" w:hAnsi="Palatino Linotype"/>
        </w:rPr>
        <w:t>I</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XXIV</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11</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Reglamento</w:t>
      </w:r>
      <w:r w:rsidR="00312928">
        <w:rPr>
          <w:rFonts w:ascii="Palatino Linotype" w:hAnsi="Palatino Linotype"/>
        </w:rPr>
        <w:t xml:space="preserve"> </w:t>
      </w:r>
      <w:r w:rsidR="00BE201E" w:rsidRPr="00E25F17">
        <w:rPr>
          <w:rFonts w:ascii="Palatino Linotype" w:hAnsi="Palatino Linotype"/>
        </w:rPr>
        <w:t>Interior</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Instituto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Transparencia,</w:t>
      </w:r>
      <w:r w:rsidR="00312928">
        <w:rPr>
          <w:rFonts w:ascii="Palatino Linotype" w:hAnsi="Palatino Linotype"/>
        </w:rPr>
        <w:t xml:space="preserve"> </w:t>
      </w:r>
      <w:r w:rsidR="00BE201E" w:rsidRPr="00E25F17">
        <w:rPr>
          <w:rFonts w:ascii="Palatino Linotype" w:hAnsi="Palatino Linotype"/>
        </w:rPr>
        <w:t>Acceso</w:t>
      </w:r>
      <w:r w:rsidR="00312928">
        <w:rPr>
          <w:rFonts w:ascii="Palatino Linotype" w:hAnsi="Palatino Linotype"/>
        </w:rPr>
        <w:t xml:space="preserve"> </w:t>
      </w:r>
      <w:r w:rsidR="00BE201E" w:rsidRPr="00E25F17">
        <w:rPr>
          <w:rFonts w:ascii="Palatino Linotype" w:hAnsi="Palatino Linotype"/>
        </w:rPr>
        <w:t>a</w:t>
      </w:r>
      <w:r w:rsidR="00312928">
        <w:rPr>
          <w:rFonts w:ascii="Palatino Linotype" w:hAnsi="Palatino Linotype"/>
        </w:rPr>
        <w:t xml:space="preserve"> </w:t>
      </w:r>
      <w:r w:rsidR="00BE201E" w:rsidRPr="00E25F17">
        <w:rPr>
          <w:rFonts w:ascii="Palatino Linotype" w:hAnsi="Palatino Linotype"/>
        </w:rPr>
        <w:t>la</w:t>
      </w:r>
      <w:r w:rsidR="00312928">
        <w:rPr>
          <w:rFonts w:ascii="Palatino Linotype" w:hAnsi="Palatino Linotype"/>
        </w:rPr>
        <w:t xml:space="preserve"> </w:t>
      </w:r>
      <w:r w:rsidR="00BE201E" w:rsidRPr="00E25F17">
        <w:rPr>
          <w:rFonts w:ascii="Palatino Linotype" w:hAnsi="Palatino Linotype"/>
        </w:rPr>
        <w:t>Información</w:t>
      </w:r>
      <w:r w:rsidR="00312928">
        <w:rPr>
          <w:rFonts w:ascii="Palatino Linotype" w:hAnsi="Palatino Linotype"/>
        </w:rPr>
        <w:t xml:space="preserve"> </w:t>
      </w:r>
      <w:r w:rsidR="00BE201E" w:rsidRPr="00E25F17">
        <w:rPr>
          <w:rFonts w:ascii="Palatino Linotype" w:hAnsi="Palatino Linotype"/>
        </w:rPr>
        <w:t>Pública</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Protección</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Datos</w:t>
      </w:r>
      <w:r w:rsidR="00312928">
        <w:rPr>
          <w:rFonts w:ascii="Palatino Linotype" w:hAnsi="Palatino Linotype"/>
        </w:rPr>
        <w:t xml:space="preserve"> </w:t>
      </w:r>
      <w:r w:rsidR="00BE201E" w:rsidRPr="00E25F17">
        <w:rPr>
          <w:rFonts w:ascii="Palatino Linotype" w:hAnsi="Palatino Linotype"/>
        </w:rPr>
        <w:t>Personales</w:t>
      </w:r>
      <w:r w:rsidR="00312928">
        <w:rPr>
          <w:rFonts w:ascii="Palatino Linotype" w:hAnsi="Palatino Linotype"/>
        </w:rPr>
        <w:t xml:space="preserve"> </w:t>
      </w:r>
      <w:r w:rsidR="00BE201E" w:rsidRPr="00E25F17">
        <w:rPr>
          <w:rFonts w:ascii="Palatino Linotype" w:hAnsi="Palatino Linotype"/>
        </w:rPr>
        <w:t>del</w:t>
      </w:r>
      <w:r w:rsidR="00312928">
        <w:rPr>
          <w:rFonts w:ascii="Palatino Linotype" w:hAnsi="Palatino Linotype"/>
        </w:rPr>
        <w:t xml:space="preserve"> </w:t>
      </w:r>
      <w:r w:rsidR="00BE201E" w:rsidRPr="00E25F17">
        <w:rPr>
          <w:rFonts w:ascii="Palatino Linotype" w:hAnsi="Palatino Linotype"/>
        </w:rPr>
        <w:t>Estado</w:t>
      </w:r>
      <w:r w:rsidR="00312928">
        <w:rPr>
          <w:rFonts w:ascii="Palatino Linotype" w:hAnsi="Palatino Linotype"/>
        </w:rPr>
        <w:t xml:space="preserve"> </w:t>
      </w:r>
      <w:r w:rsidR="00BE201E" w:rsidRPr="00E25F17">
        <w:rPr>
          <w:rFonts w:ascii="Palatino Linotype" w:hAnsi="Palatino Linotype"/>
        </w:rPr>
        <w:t>de</w:t>
      </w:r>
      <w:r w:rsidR="00312928">
        <w:rPr>
          <w:rFonts w:ascii="Palatino Linotype" w:hAnsi="Palatino Linotype"/>
        </w:rPr>
        <w:t xml:space="preserve"> </w:t>
      </w:r>
      <w:r w:rsidR="00BE201E" w:rsidRPr="00E25F17">
        <w:rPr>
          <w:rFonts w:ascii="Palatino Linotype" w:hAnsi="Palatino Linotype"/>
        </w:rPr>
        <w:t>México</w:t>
      </w:r>
      <w:r w:rsidR="00312928">
        <w:rPr>
          <w:rFonts w:ascii="Palatino Linotype" w:hAnsi="Palatino Linotype"/>
        </w:rPr>
        <w:t xml:space="preserve"> </w:t>
      </w:r>
      <w:r w:rsidR="00BE201E" w:rsidRPr="00E25F17">
        <w:rPr>
          <w:rFonts w:ascii="Palatino Linotype" w:hAnsi="Palatino Linotype"/>
        </w:rPr>
        <w:t>y</w:t>
      </w:r>
      <w:r w:rsidR="00312928">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312928"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97E14">
        <w:rPr>
          <w:rFonts w:ascii="Palatino Linotype" w:hAnsi="Palatino Linotype" w:cs="Arial"/>
        </w:rPr>
        <w:t>Los</w:t>
      </w:r>
      <w:r>
        <w:rPr>
          <w:rFonts w:ascii="Palatino Linotype" w:hAnsi="Palatino Linotype" w:cs="Arial"/>
        </w:rPr>
        <w:t xml:space="preserve"> </w:t>
      </w:r>
      <w:r w:rsidR="0034196C" w:rsidRPr="00E25F17">
        <w:rPr>
          <w:rFonts w:ascii="Palatino Linotype" w:hAnsi="Palatino Linotype"/>
        </w:rPr>
        <w:t>recurso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interpuesto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presentado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sidR="00397E14">
        <w:rPr>
          <w:rFonts w:ascii="Palatino Linotype" w:hAnsi="Palatino Linotype" w:cs="Arial"/>
          <w:snapToGrid w:val="0"/>
        </w:rPr>
        <w:t>s</w:t>
      </w:r>
      <w:r>
        <w:rPr>
          <w:rFonts w:ascii="Palatino Linotype" w:hAnsi="Palatino Linotype" w:cs="Arial"/>
          <w:snapToGrid w:val="0"/>
        </w:rPr>
        <w:t xml:space="preserve"> </w:t>
      </w:r>
      <w:r w:rsidR="0034196C" w:rsidRPr="00E25F17">
        <w:rPr>
          <w:rFonts w:ascii="Palatino Linotype" w:hAnsi="Palatino Linotype" w:cs="Arial"/>
        </w:rPr>
        <w:t>solicitud</w:t>
      </w:r>
      <w:r w:rsidR="00397E14">
        <w:rPr>
          <w:rFonts w:ascii="Palatino Linotype" w:hAnsi="Palatino Linotype" w:cs="Arial"/>
        </w:rPr>
        <w:t>es</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sidR="0034196C" w:rsidRPr="00E25F17">
        <w:rPr>
          <w:rFonts w:ascii="Palatino Linotype" w:hAnsi="Palatino Linotype" w:cs="Arial"/>
          <w:lang w:val="es-ES_tradnl"/>
        </w:rPr>
        <w:t>.</w:t>
      </w:r>
    </w:p>
    <w:p w:rsidR="00397E14" w:rsidRPr="00397E14" w:rsidRDefault="00312928"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97E14" w:rsidRPr="00397E14">
        <w:rPr>
          <w:rFonts w:ascii="Palatino Linotype" w:hAnsi="Palatino Linotype" w:cs="Arial"/>
          <w:b/>
        </w:rPr>
        <w:t>Justificación</w:t>
      </w:r>
      <w:r>
        <w:rPr>
          <w:rFonts w:ascii="Palatino Linotype" w:hAnsi="Palatino Linotype" w:cs="Arial"/>
          <w:b/>
        </w:rPr>
        <w:t xml:space="preserve"> </w:t>
      </w:r>
      <w:r w:rsidR="00397E14" w:rsidRPr="00397E14">
        <w:rPr>
          <w:rFonts w:ascii="Palatino Linotype" w:hAnsi="Palatino Linotype" w:cs="Arial"/>
          <w:b/>
        </w:rPr>
        <w:t>de</w:t>
      </w:r>
      <w:r>
        <w:rPr>
          <w:rFonts w:ascii="Palatino Linotype" w:hAnsi="Palatino Linotype" w:cs="Arial"/>
          <w:b/>
        </w:rPr>
        <w:t xml:space="preserve"> </w:t>
      </w:r>
      <w:r w:rsidR="00397E14" w:rsidRPr="00397E14">
        <w:rPr>
          <w:rFonts w:ascii="Palatino Linotype" w:hAnsi="Palatino Linotype" w:cs="Arial"/>
          <w:b/>
        </w:rPr>
        <w:t>la</w:t>
      </w:r>
      <w:r>
        <w:rPr>
          <w:rFonts w:ascii="Palatino Linotype" w:hAnsi="Palatino Linotype" w:cs="Arial"/>
          <w:b/>
        </w:rPr>
        <w:t xml:space="preserve"> </w:t>
      </w:r>
      <w:r w:rsidR="00397E14" w:rsidRPr="00397E14">
        <w:rPr>
          <w:rFonts w:ascii="Palatino Linotype" w:hAnsi="Palatino Linotype" w:cs="Arial"/>
          <w:b/>
        </w:rPr>
        <w:t>Acumulación</w:t>
      </w:r>
      <w:r>
        <w:rPr>
          <w:rFonts w:ascii="Palatino Linotype" w:hAnsi="Palatino Linotype" w:cs="Arial"/>
          <w:b/>
        </w:rPr>
        <w:t xml:space="preserve"> </w:t>
      </w:r>
      <w:r w:rsidR="00397E14" w:rsidRPr="00397E14">
        <w:rPr>
          <w:rFonts w:ascii="Palatino Linotype" w:hAnsi="Palatino Linotype" w:cs="Arial"/>
          <w:b/>
        </w:rPr>
        <w:t>de</w:t>
      </w:r>
      <w:r>
        <w:rPr>
          <w:rFonts w:ascii="Palatino Linotype" w:hAnsi="Palatino Linotype" w:cs="Arial"/>
          <w:b/>
        </w:rPr>
        <w:t xml:space="preserve"> </w:t>
      </w:r>
      <w:r w:rsidR="00397E14" w:rsidRPr="00397E14">
        <w:rPr>
          <w:rFonts w:ascii="Palatino Linotype" w:hAnsi="Palatino Linotype" w:cs="Arial"/>
          <w:b/>
        </w:rPr>
        <w:t>los</w:t>
      </w:r>
      <w:r>
        <w:rPr>
          <w:rFonts w:ascii="Palatino Linotype" w:hAnsi="Palatino Linotype" w:cs="Arial"/>
          <w:b/>
        </w:rPr>
        <w:t xml:space="preserve"> </w:t>
      </w:r>
      <w:r w:rsidR="00397E14" w:rsidRPr="00397E14">
        <w:rPr>
          <w:rFonts w:ascii="Palatino Linotype" w:hAnsi="Palatino Linotype" w:cs="Arial"/>
          <w:b/>
        </w:rPr>
        <w:t>recursos.</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las</w:t>
      </w:r>
      <w:r>
        <w:rPr>
          <w:rFonts w:ascii="Palatino Linotype" w:hAnsi="Palatino Linotype" w:cs="Arial"/>
        </w:rPr>
        <w:t xml:space="preserve"> </w:t>
      </w:r>
      <w:r w:rsidR="00397E14" w:rsidRPr="00397E14">
        <w:rPr>
          <w:rFonts w:ascii="Palatino Linotype" w:hAnsi="Palatino Linotype" w:cs="Arial"/>
        </w:rPr>
        <w:t>constancias</w:t>
      </w:r>
      <w:r>
        <w:rPr>
          <w:rFonts w:ascii="Palatino Linotype" w:hAnsi="Palatino Linotype" w:cs="Arial"/>
        </w:rPr>
        <w:t xml:space="preserve"> </w:t>
      </w:r>
      <w:r w:rsidR="00397E14" w:rsidRPr="00397E14">
        <w:rPr>
          <w:rFonts w:ascii="Palatino Linotype" w:hAnsi="Palatino Linotype" w:cs="Arial"/>
        </w:rPr>
        <w:lastRenderedPageBreak/>
        <w:t>que</w:t>
      </w:r>
      <w:r>
        <w:rPr>
          <w:rFonts w:ascii="Palatino Linotype" w:hAnsi="Palatino Linotype" w:cs="Arial"/>
        </w:rPr>
        <w:t xml:space="preserve"> </w:t>
      </w:r>
      <w:r w:rsidR="00397E14" w:rsidRPr="00397E14">
        <w:rPr>
          <w:rFonts w:ascii="Palatino Linotype" w:hAnsi="Palatino Linotype" w:cs="Arial"/>
        </w:rPr>
        <w:t>obran</w:t>
      </w:r>
      <w:r>
        <w:rPr>
          <w:rFonts w:ascii="Palatino Linotype" w:hAnsi="Palatino Linotype" w:cs="Arial"/>
        </w:rPr>
        <w:t xml:space="preserve"> </w:t>
      </w:r>
      <w:r w:rsidR="00397E14" w:rsidRPr="00397E14">
        <w:rPr>
          <w:rFonts w:ascii="Palatino Linotype" w:hAnsi="Palatino Linotype" w:cs="Arial"/>
        </w:rPr>
        <w:t>en</w:t>
      </w:r>
      <w:r>
        <w:rPr>
          <w:rFonts w:ascii="Palatino Linotype" w:hAnsi="Palatino Linotype" w:cs="Arial"/>
        </w:rPr>
        <w:t xml:space="preserve"> </w:t>
      </w:r>
      <w:r w:rsidR="00397E14" w:rsidRPr="00397E14">
        <w:rPr>
          <w:rFonts w:ascii="Palatino Linotype" w:hAnsi="Palatino Linotype" w:cs="Arial"/>
        </w:rPr>
        <w:t>los</w:t>
      </w:r>
      <w:r>
        <w:rPr>
          <w:rFonts w:ascii="Palatino Linotype" w:hAnsi="Palatino Linotype" w:cs="Arial"/>
        </w:rPr>
        <w:t xml:space="preserve"> </w:t>
      </w:r>
      <w:r w:rsidR="00397E14" w:rsidRPr="00397E14">
        <w:rPr>
          <w:rFonts w:ascii="Palatino Linotype" w:hAnsi="Palatino Linotype" w:cs="Arial"/>
        </w:rPr>
        <w:t>expedientes,</w:t>
      </w:r>
      <w:r>
        <w:rPr>
          <w:rFonts w:ascii="Palatino Linotype" w:hAnsi="Palatino Linotype" w:cs="Arial"/>
        </w:rPr>
        <w:t xml:space="preserve"> </w:t>
      </w:r>
      <w:r w:rsidR="00397E14" w:rsidRPr="00397E14">
        <w:rPr>
          <w:rFonts w:ascii="Palatino Linotype" w:hAnsi="Palatino Linotype" w:cs="Arial"/>
        </w:rPr>
        <w:t>se</w:t>
      </w:r>
      <w:r>
        <w:rPr>
          <w:rFonts w:ascii="Palatino Linotype" w:hAnsi="Palatino Linotype" w:cs="Arial"/>
        </w:rPr>
        <w:t xml:space="preserve"> </w:t>
      </w:r>
      <w:r w:rsidR="00397E14" w:rsidRPr="00397E14">
        <w:rPr>
          <w:rFonts w:ascii="Palatino Linotype" w:hAnsi="Palatino Linotype" w:cs="Arial"/>
        </w:rPr>
        <w:t>advierte</w:t>
      </w:r>
      <w:r>
        <w:rPr>
          <w:rFonts w:ascii="Palatino Linotype" w:hAnsi="Palatino Linotype" w:cs="Arial"/>
        </w:rPr>
        <w:t xml:space="preserve"> </w:t>
      </w:r>
      <w:r w:rsidR="00397E14" w:rsidRPr="00397E14">
        <w:rPr>
          <w:rFonts w:ascii="Palatino Linotype" w:hAnsi="Palatino Linotype" w:cs="Arial"/>
        </w:rPr>
        <w:t>que</w:t>
      </w:r>
      <w:r>
        <w:rPr>
          <w:rFonts w:ascii="Palatino Linotype" w:hAnsi="Palatino Linotype" w:cs="Arial"/>
        </w:rPr>
        <w:t xml:space="preserve"> </w:t>
      </w:r>
      <w:r w:rsidR="00397E14" w:rsidRPr="00397E14">
        <w:rPr>
          <w:rFonts w:ascii="Palatino Linotype" w:hAnsi="Palatino Linotype" w:cs="Arial"/>
        </w:rPr>
        <w:t>los</w:t>
      </w:r>
      <w:r>
        <w:rPr>
          <w:rFonts w:ascii="Palatino Linotype" w:hAnsi="Palatino Linotype" w:cs="Arial"/>
        </w:rPr>
        <w:t xml:space="preserve"> </w:t>
      </w:r>
      <w:r w:rsidR="00397E14" w:rsidRPr="00397E14">
        <w:rPr>
          <w:rFonts w:ascii="Palatino Linotype" w:hAnsi="Palatino Linotype" w:cs="Arial"/>
        </w:rPr>
        <w:t>recursos</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revisión</w:t>
      </w:r>
      <w:r>
        <w:rPr>
          <w:rFonts w:ascii="Palatino Linotype" w:hAnsi="Palatino Linotype"/>
        </w:rPr>
        <w:t xml:space="preserve"> </w:t>
      </w:r>
      <w:r w:rsidR="00397E14" w:rsidRPr="00397E14">
        <w:rPr>
          <w:rFonts w:ascii="Palatino Linotype" w:hAnsi="Palatino Linotype" w:cs="Arial"/>
        </w:rPr>
        <w:t>fueron</w:t>
      </w:r>
      <w:r>
        <w:rPr>
          <w:rFonts w:ascii="Palatino Linotype" w:hAnsi="Palatino Linotype" w:cs="Arial"/>
        </w:rPr>
        <w:t xml:space="preserve"> </w:t>
      </w:r>
      <w:r w:rsidR="00397E14" w:rsidRPr="00397E14">
        <w:rPr>
          <w:rFonts w:ascii="Palatino Linotype" w:hAnsi="Palatino Linotype" w:cs="Arial"/>
        </w:rPr>
        <w:t>presentados</w:t>
      </w:r>
      <w:r>
        <w:rPr>
          <w:rFonts w:ascii="Palatino Linotype" w:hAnsi="Palatino Linotype" w:cs="Arial"/>
        </w:rPr>
        <w:t xml:space="preserve"> </w:t>
      </w:r>
      <w:r w:rsidR="00397E14" w:rsidRPr="00397E14">
        <w:rPr>
          <w:rFonts w:ascii="Palatino Linotype" w:hAnsi="Palatino Linotype" w:cs="Arial"/>
        </w:rPr>
        <w:t>por</w:t>
      </w:r>
      <w:r>
        <w:rPr>
          <w:rFonts w:ascii="Palatino Linotype" w:hAnsi="Palatino Linotype" w:cs="Arial"/>
        </w:rPr>
        <w:t xml:space="preserve"> </w:t>
      </w:r>
      <w:r w:rsidR="00397E14" w:rsidRPr="00397E14">
        <w:rPr>
          <w:rFonts w:ascii="Palatino Linotype" w:hAnsi="Palatino Linotype" w:cs="Arial"/>
        </w:rPr>
        <w:t>el</w:t>
      </w:r>
      <w:r>
        <w:rPr>
          <w:rFonts w:ascii="Palatino Linotype" w:hAnsi="Palatino Linotype" w:cs="Arial"/>
        </w:rPr>
        <w:t xml:space="preserve"> </w:t>
      </w:r>
      <w:r w:rsidR="00397E14" w:rsidRPr="00397E14">
        <w:rPr>
          <w:rFonts w:ascii="Palatino Linotype" w:hAnsi="Palatino Linotype" w:cs="Arial"/>
        </w:rPr>
        <w:t>mismo</w:t>
      </w:r>
      <w:r>
        <w:rPr>
          <w:rFonts w:ascii="Palatino Linotype" w:hAnsi="Palatino Linotype" w:cs="Arial"/>
        </w:rPr>
        <w:t xml:space="preserve"> </w:t>
      </w:r>
      <w:r w:rsidR="00397E14" w:rsidRPr="00397E14">
        <w:rPr>
          <w:rFonts w:ascii="Palatino Linotype" w:hAnsi="Palatino Linotype" w:cs="Arial"/>
          <w:b/>
        </w:rPr>
        <w:t>RECURRENTE</w:t>
      </w:r>
      <w:r>
        <w:rPr>
          <w:rFonts w:ascii="Palatino Linotype" w:hAnsi="Palatino Linotype" w:cs="Arial"/>
          <w:b/>
        </w:rPr>
        <w:t xml:space="preserve"> </w:t>
      </w:r>
      <w:r w:rsidR="00397E14" w:rsidRPr="00397E14">
        <w:rPr>
          <w:rFonts w:ascii="Palatino Linotype" w:hAnsi="Palatino Linotype" w:cs="Arial"/>
        </w:rPr>
        <w:t>ante</w:t>
      </w:r>
      <w:r>
        <w:rPr>
          <w:rFonts w:ascii="Palatino Linotype" w:hAnsi="Palatino Linotype" w:cs="Arial"/>
        </w:rPr>
        <w:t xml:space="preserve"> </w:t>
      </w:r>
      <w:r w:rsidR="00397E14" w:rsidRPr="00397E14">
        <w:rPr>
          <w:rFonts w:ascii="Palatino Linotype" w:hAnsi="Palatino Linotype" w:cs="Arial"/>
        </w:rPr>
        <w:t>el</w:t>
      </w:r>
      <w:r>
        <w:rPr>
          <w:rFonts w:ascii="Palatino Linotype" w:hAnsi="Palatino Linotype" w:cs="Arial"/>
        </w:rPr>
        <w:t xml:space="preserve"> </w:t>
      </w:r>
      <w:r w:rsidR="00397E14" w:rsidRPr="00397E14">
        <w:rPr>
          <w:rFonts w:ascii="Palatino Linotype" w:hAnsi="Palatino Linotype" w:cs="Arial"/>
        </w:rPr>
        <w:t>mismo</w:t>
      </w:r>
      <w:r>
        <w:rPr>
          <w:rFonts w:ascii="Palatino Linotype" w:hAnsi="Palatino Linotype" w:cs="Arial"/>
        </w:rPr>
        <w:t xml:space="preserve"> </w:t>
      </w:r>
      <w:r w:rsidR="00397E14" w:rsidRPr="00397E14">
        <w:rPr>
          <w:rFonts w:ascii="Palatino Linotype" w:hAnsi="Palatino Linotype" w:cs="Arial"/>
          <w:b/>
        </w:rPr>
        <w:t>SUJETO</w:t>
      </w:r>
      <w:r>
        <w:rPr>
          <w:rFonts w:ascii="Palatino Linotype" w:hAnsi="Palatino Linotype" w:cs="Arial"/>
          <w:b/>
        </w:rPr>
        <w:t xml:space="preserve"> </w:t>
      </w:r>
      <w:r w:rsidR="00397E14" w:rsidRPr="00397E14">
        <w:rPr>
          <w:rFonts w:ascii="Palatino Linotype" w:hAnsi="Palatino Linotype" w:cs="Arial"/>
          <w:b/>
        </w:rPr>
        <w:t>OBLIGADO</w:t>
      </w:r>
      <w:r w:rsidR="00397E14" w:rsidRPr="00397E14">
        <w:rPr>
          <w:rFonts w:ascii="Palatino Linotype" w:hAnsi="Palatino Linotype" w:cs="Arial"/>
        </w:rPr>
        <w:t>,</w:t>
      </w:r>
      <w:r>
        <w:rPr>
          <w:rFonts w:ascii="Palatino Linotype" w:hAnsi="Palatino Linotype" w:cs="Arial"/>
        </w:rPr>
        <w:t xml:space="preserve"> </w:t>
      </w:r>
      <w:r w:rsidR="00397E14" w:rsidRPr="00397E14">
        <w:rPr>
          <w:rFonts w:ascii="Palatino Linotype" w:hAnsi="Palatino Linotype" w:cs="Arial"/>
        </w:rPr>
        <w:t>aunado</w:t>
      </w:r>
      <w:r>
        <w:rPr>
          <w:rFonts w:ascii="Palatino Linotype" w:hAnsi="Palatino Linotype" w:cs="Arial"/>
        </w:rPr>
        <w:t xml:space="preserve"> </w:t>
      </w:r>
      <w:r w:rsidR="00397E14" w:rsidRPr="00397E14">
        <w:rPr>
          <w:rFonts w:ascii="Palatino Linotype" w:hAnsi="Palatino Linotype" w:cs="Arial"/>
        </w:rPr>
        <w:t>a</w:t>
      </w:r>
      <w:r>
        <w:rPr>
          <w:rFonts w:ascii="Palatino Linotype" w:hAnsi="Palatino Linotype" w:cs="Arial"/>
        </w:rPr>
        <w:t xml:space="preserve"> </w:t>
      </w:r>
      <w:r w:rsidR="00397E14" w:rsidRPr="00397E14">
        <w:rPr>
          <w:rFonts w:ascii="Palatino Linotype" w:hAnsi="Palatino Linotype" w:cs="Arial"/>
        </w:rPr>
        <w:t>que</w:t>
      </w:r>
      <w:r>
        <w:rPr>
          <w:rFonts w:ascii="Palatino Linotype" w:hAnsi="Palatino Linotype" w:cs="Arial"/>
        </w:rPr>
        <w:t xml:space="preserve"> </w:t>
      </w:r>
      <w:r w:rsidR="00397E14" w:rsidRPr="00397E14">
        <w:rPr>
          <w:rFonts w:ascii="Palatino Linotype" w:hAnsi="Palatino Linotype" w:cs="Arial"/>
        </w:rPr>
        <w:t>resulta</w:t>
      </w:r>
      <w:r>
        <w:rPr>
          <w:rFonts w:ascii="Palatino Linotype" w:hAnsi="Palatino Linotype" w:cs="Arial"/>
        </w:rPr>
        <w:t xml:space="preserve"> </w:t>
      </w:r>
      <w:r w:rsidR="00397E14" w:rsidRPr="00397E14">
        <w:rPr>
          <w:rFonts w:ascii="Palatino Linotype" w:hAnsi="Palatino Linotype" w:cs="Arial"/>
        </w:rPr>
        <w:t>conveniente</w:t>
      </w:r>
      <w:r>
        <w:rPr>
          <w:rFonts w:ascii="Palatino Linotype" w:hAnsi="Palatino Linotype" w:cs="Arial"/>
        </w:rPr>
        <w:t xml:space="preserve"> </w:t>
      </w:r>
      <w:r w:rsidR="00397E14" w:rsidRPr="00397E14">
        <w:rPr>
          <w:rFonts w:ascii="Palatino Linotype" w:hAnsi="Palatino Linotype" w:cs="Arial"/>
        </w:rPr>
        <w:t>su</w:t>
      </w:r>
      <w:r>
        <w:rPr>
          <w:rFonts w:ascii="Palatino Linotype" w:hAnsi="Palatino Linotype" w:cs="Arial"/>
        </w:rPr>
        <w:t xml:space="preserve"> </w:t>
      </w:r>
      <w:r w:rsidR="00397E14" w:rsidRPr="00397E14">
        <w:rPr>
          <w:rFonts w:ascii="Palatino Linotype" w:hAnsi="Palatino Linotype" w:cs="Arial"/>
        </w:rPr>
        <w:t>trámite</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forma</w:t>
      </w:r>
      <w:r>
        <w:rPr>
          <w:rFonts w:ascii="Palatino Linotype" w:hAnsi="Palatino Linotype" w:cs="Arial"/>
        </w:rPr>
        <w:t xml:space="preserve"> </w:t>
      </w:r>
      <w:r w:rsidR="00397E14" w:rsidRPr="00397E14">
        <w:rPr>
          <w:rFonts w:ascii="Palatino Linotype" w:hAnsi="Palatino Linotype" w:cs="Arial"/>
        </w:rPr>
        <w:t>unificada</w:t>
      </w:r>
      <w:r>
        <w:rPr>
          <w:rFonts w:ascii="Palatino Linotype" w:hAnsi="Palatino Linotype" w:cs="Arial"/>
        </w:rPr>
        <w:t xml:space="preserve"> </w:t>
      </w:r>
      <w:r w:rsidR="00397E14" w:rsidRPr="00397E14">
        <w:rPr>
          <w:rFonts w:ascii="Palatino Linotype" w:hAnsi="Palatino Linotype" w:cs="Arial"/>
        </w:rPr>
        <w:t>por</w:t>
      </w:r>
      <w:r>
        <w:rPr>
          <w:rFonts w:ascii="Palatino Linotype" w:hAnsi="Palatino Linotype" w:cs="Arial"/>
        </w:rPr>
        <w:t xml:space="preserve"> </w:t>
      </w:r>
      <w:r w:rsidR="00397E14" w:rsidRPr="00397E14">
        <w:rPr>
          <w:rFonts w:ascii="Palatino Linotype" w:hAnsi="Palatino Linotype" w:cs="Arial"/>
        </w:rPr>
        <w:t>economía</w:t>
      </w:r>
      <w:r>
        <w:rPr>
          <w:rFonts w:ascii="Palatino Linotype" w:hAnsi="Palatino Linotype" w:cs="Arial"/>
        </w:rPr>
        <w:t xml:space="preserve"> </w:t>
      </w:r>
      <w:r w:rsidR="00397E14" w:rsidRPr="00397E14">
        <w:rPr>
          <w:rFonts w:ascii="Palatino Linotype" w:hAnsi="Palatino Linotype" w:cs="Arial"/>
        </w:rPr>
        <w:t>procesal</w:t>
      </w:r>
      <w:r>
        <w:rPr>
          <w:rFonts w:ascii="Palatino Linotype" w:hAnsi="Palatino Linotype" w:cs="Arial"/>
        </w:rPr>
        <w:t xml:space="preserve"> </w:t>
      </w:r>
      <w:r w:rsidR="00397E14" w:rsidRPr="00397E14">
        <w:rPr>
          <w:rFonts w:ascii="Palatino Linotype" w:hAnsi="Palatino Linotype" w:cs="Arial"/>
        </w:rPr>
        <w:t>y</w:t>
      </w:r>
      <w:r>
        <w:rPr>
          <w:rFonts w:ascii="Palatino Linotype" w:hAnsi="Palatino Linotype" w:cs="Arial"/>
        </w:rPr>
        <w:t xml:space="preserve"> </w:t>
      </w:r>
      <w:r w:rsidR="00397E14" w:rsidRPr="00397E14">
        <w:rPr>
          <w:rFonts w:ascii="Palatino Linotype" w:hAnsi="Palatino Linotype" w:cs="Arial"/>
        </w:rPr>
        <w:t>a</w:t>
      </w:r>
      <w:r>
        <w:rPr>
          <w:rFonts w:ascii="Palatino Linotype" w:hAnsi="Palatino Linotype" w:cs="Arial"/>
        </w:rPr>
        <w:t xml:space="preserve"> </w:t>
      </w:r>
      <w:r w:rsidR="00397E14" w:rsidRPr="00397E14">
        <w:rPr>
          <w:rFonts w:ascii="Palatino Linotype" w:hAnsi="Palatino Linotype" w:cs="Arial"/>
        </w:rPr>
        <w:t>fin</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evitar</w:t>
      </w:r>
      <w:r>
        <w:rPr>
          <w:rFonts w:ascii="Palatino Linotype" w:hAnsi="Palatino Linotype" w:cs="Arial"/>
        </w:rPr>
        <w:t xml:space="preserve"> </w:t>
      </w:r>
      <w:r w:rsidR="00397E14" w:rsidRPr="00397E14">
        <w:rPr>
          <w:rFonts w:ascii="Palatino Linotype" w:hAnsi="Palatino Linotype" w:cs="Arial"/>
        </w:rPr>
        <w:t>la</w:t>
      </w:r>
      <w:r>
        <w:rPr>
          <w:rFonts w:ascii="Palatino Linotype" w:hAnsi="Palatino Linotype" w:cs="Arial"/>
        </w:rPr>
        <w:t xml:space="preserve"> </w:t>
      </w:r>
      <w:r w:rsidR="00397E14" w:rsidRPr="00397E14">
        <w:rPr>
          <w:rFonts w:ascii="Palatino Linotype" w:hAnsi="Palatino Linotype" w:cs="Arial"/>
        </w:rPr>
        <w:t>emisión</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resoluciones</w:t>
      </w:r>
      <w:r>
        <w:rPr>
          <w:rFonts w:ascii="Palatino Linotype" w:hAnsi="Palatino Linotype" w:cs="Arial"/>
        </w:rPr>
        <w:t xml:space="preserve"> </w:t>
      </w:r>
      <w:r w:rsidR="00397E14">
        <w:rPr>
          <w:rFonts w:ascii="Palatino Linotype" w:hAnsi="Palatino Linotype" w:cs="Arial"/>
        </w:rPr>
        <w:t>contradictorias</w:t>
      </w:r>
      <w:r w:rsidR="00397E14" w:rsidRPr="00397E14">
        <w:rPr>
          <w:rFonts w:ascii="Palatino Linotype" w:hAnsi="Palatino Linotype" w:cs="Arial"/>
        </w:rPr>
        <w:t>;</w:t>
      </w:r>
      <w:r>
        <w:rPr>
          <w:rFonts w:ascii="Palatino Linotype" w:hAnsi="Palatino Linotype" w:cs="Arial"/>
        </w:rPr>
        <w:t xml:space="preserve"> </w:t>
      </w:r>
      <w:r w:rsidR="00397E14" w:rsidRPr="00397E14">
        <w:rPr>
          <w:rFonts w:ascii="Palatino Linotype" w:hAnsi="Palatino Linotype" w:cs="Arial"/>
        </w:rPr>
        <w:t>por</w:t>
      </w:r>
      <w:r>
        <w:rPr>
          <w:rFonts w:ascii="Palatino Linotype" w:hAnsi="Palatino Linotype" w:cs="Arial"/>
        </w:rPr>
        <w:t xml:space="preserve"> </w:t>
      </w:r>
      <w:r w:rsidR="00397E14" w:rsidRPr="00397E14">
        <w:rPr>
          <w:rFonts w:ascii="Palatino Linotype" w:hAnsi="Palatino Linotype" w:cs="Arial"/>
        </w:rPr>
        <w:t>lo</w:t>
      </w:r>
      <w:r>
        <w:rPr>
          <w:rFonts w:ascii="Palatino Linotype" w:hAnsi="Palatino Linotype" w:cs="Arial"/>
        </w:rPr>
        <w:t xml:space="preserve"> </w:t>
      </w:r>
      <w:r w:rsidR="00397E14" w:rsidRPr="00397E14">
        <w:rPr>
          <w:rFonts w:ascii="Palatino Linotype" w:hAnsi="Palatino Linotype" w:cs="Arial"/>
        </w:rPr>
        <w:t>que,</w:t>
      </w:r>
      <w:r>
        <w:rPr>
          <w:rFonts w:ascii="Palatino Linotype" w:hAnsi="Palatino Linotype" w:cs="Arial"/>
        </w:rPr>
        <w:t xml:space="preserve"> </w:t>
      </w:r>
      <w:r w:rsidR="00397E14" w:rsidRPr="00397E14">
        <w:rPr>
          <w:rFonts w:ascii="Palatino Linotype" w:hAnsi="Palatino Linotype" w:cs="Arial"/>
        </w:rPr>
        <w:t>fue</w:t>
      </w:r>
      <w:r>
        <w:rPr>
          <w:rFonts w:ascii="Palatino Linotype" w:hAnsi="Palatino Linotype" w:cs="Arial"/>
        </w:rPr>
        <w:t xml:space="preserve"> </w:t>
      </w:r>
      <w:r w:rsidR="00397E14" w:rsidRPr="00397E14">
        <w:rPr>
          <w:rFonts w:ascii="Palatino Linotype" w:hAnsi="Palatino Linotype" w:cs="Arial"/>
        </w:rPr>
        <w:t>procedente</w:t>
      </w:r>
      <w:r>
        <w:rPr>
          <w:rFonts w:ascii="Palatino Linotype" w:hAnsi="Palatino Linotype" w:cs="Arial"/>
        </w:rPr>
        <w:t xml:space="preserve"> </w:t>
      </w:r>
      <w:r w:rsidR="00397E14" w:rsidRPr="00397E14">
        <w:rPr>
          <w:rFonts w:ascii="Palatino Linotype" w:hAnsi="Palatino Linotype" w:cs="Arial"/>
        </w:rPr>
        <w:t>que</w:t>
      </w:r>
      <w:r>
        <w:rPr>
          <w:rFonts w:ascii="Palatino Linotype" w:hAnsi="Palatino Linotype" w:cs="Arial"/>
        </w:rPr>
        <w:t xml:space="preserve"> </w:t>
      </w:r>
      <w:r w:rsidR="00397E14">
        <w:rPr>
          <w:rFonts w:ascii="Palatino Linotype" w:hAnsi="Palatino Linotype" w:cs="Arial"/>
        </w:rPr>
        <w:t>se</w:t>
      </w:r>
      <w:r>
        <w:rPr>
          <w:rFonts w:ascii="Palatino Linotype" w:hAnsi="Palatino Linotype" w:cs="Arial"/>
        </w:rPr>
        <w:t xml:space="preserve"> </w:t>
      </w:r>
      <w:r w:rsidR="00397E14" w:rsidRPr="00397E14">
        <w:rPr>
          <w:rFonts w:ascii="Palatino Linotype" w:hAnsi="Palatino Linotype" w:cs="Arial"/>
        </w:rPr>
        <w:t>decretara</w:t>
      </w:r>
      <w:r>
        <w:rPr>
          <w:rFonts w:ascii="Palatino Linotype" w:hAnsi="Palatino Linotype" w:cs="Arial"/>
        </w:rPr>
        <w:t xml:space="preserve"> </w:t>
      </w:r>
      <w:r w:rsidR="00397E14" w:rsidRPr="00397E14">
        <w:rPr>
          <w:rFonts w:ascii="Palatino Linotype" w:hAnsi="Palatino Linotype" w:cs="Arial"/>
        </w:rPr>
        <w:t>su</w:t>
      </w:r>
      <w:r>
        <w:rPr>
          <w:rFonts w:ascii="Palatino Linotype" w:hAnsi="Palatino Linotype" w:cs="Arial"/>
        </w:rPr>
        <w:t xml:space="preserve"> </w:t>
      </w:r>
      <w:r w:rsidR="00397E14" w:rsidRPr="00397E14">
        <w:rPr>
          <w:rFonts w:ascii="Palatino Linotype" w:hAnsi="Palatino Linotype" w:cs="Arial"/>
        </w:rPr>
        <w:t>acumulación,</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conformidad</w:t>
      </w:r>
      <w:r>
        <w:rPr>
          <w:rFonts w:ascii="Palatino Linotype" w:hAnsi="Palatino Linotype" w:cs="Arial"/>
        </w:rPr>
        <w:t xml:space="preserve"> </w:t>
      </w:r>
      <w:r w:rsidR="00397E14" w:rsidRPr="00397E14">
        <w:rPr>
          <w:rFonts w:ascii="Palatino Linotype" w:hAnsi="Palatino Linotype" w:cs="Arial"/>
        </w:rPr>
        <w:t>con</w:t>
      </w:r>
      <w:r>
        <w:rPr>
          <w:rFonts w:ascii="Palatino Linotype" w:hAnsi="Palatino Linotype" w:cs="Arial"/>
        </w:rPr>
        <w:t xml:space="preserve"> </w:t>
      </w:r>
      <w:r w:rsidR="00397E14" w:rsidRPr="00397E14">
        <w:rPr>
          <w:rFonts w:ascii="Palatino Linotype" w:hAnsi="Palatino Linotype" w:cs="Arial"/>
        </w:rPr>
        <w:t>lo</w:t>
      </w:r>
      <w:r>
        <w:rPr>
          <w:rFonts w:ascii="Palatino Linotype" w:hAnsi="Palatino Linotype" w:cs="Arial"/>
        </w:rPr>
        <w:t xml:space="preserve"> </w:t>
      </w:r>
      <w:r w:rsidR="00397E14" w:rsidRPr="00397E14">
        <w:rPr>
          <w:rFonts w:ascii="Palatino Linotype" w:hAnsi="Palatino Linotype" w:cs="Arial"/>
        </w:rPr>
        <w:t>dispuesto</w:t>
      </w:r>
      <w:r>
        <w:rPr>
          <w:rFonts w:ascii="Palatino Linotype" w:hAnsi="Palatino Linotype" w:cs="Arial"/>
        </w:rPr>
        <w:t xml:space="preserve"> </w:t>
      </w:r>
      <w:r w:rsidR="00397E14" w:rsidRPr="00397E14">
        <w:rPr>
          <w:rFonts w:ascii="Palatino Linotype" w:hAnsi="Palatino Linotype" w:cs="Arial"/>
        </w:rPr>
        <w:t>en</w:t>
      </w:r>
      <w:r>
        <w:rPr>
          <w:rFonts w:ascii="Palatino Linotype" w:hAnsi="Palatino Linotype" w:cs="Arial"/>
        </w:rPr>
        <w:t xml:space="preserve"> </w:t>
      </w:r>
      <w:r w:rsidR="00397E14" w:rsidRPr="00397E14">
        <w:rPr>
          <w:rFonts w:ascii="Palatino Linotype" w:hAnsi="Palatino Linotype" w:cs="Arial"/>
        </w:rPr>
        <w:t>el</w:t>
      </w:r>
      <w:r>
        <w:rPr>
          <w:rFonts w:ascii="Palatino Linotype" w:hAnsi="Palatino Linotype" w:cs="Arial"/>
        </w:rPr>
        <w:t xml:space="preserve"> </w:t>
      </w:r>
      <w:r w:rsidR="00397E14" w:rsidRPr="00397E14">
        <w:rPr>
          <w:rFonts w:ascii="Palatino Linotype" w:hAnsi="Palatino Linotype" w:cs="Arial"/>
        </w:rPr>
        <w:t>artículo</w:t>
      </w:r>
      <w:r>
        <w:rPr>
          <w:rFonts w:ascii="Palatino Linotype" w:hAnsi="Palatino Linotype" w:cs="Arial"/>
        </w:rPr>
        <w:t xml:space="preserve"> </w:t>
      </w:r>
      <w:r w:rsidR="00397E14" w:rsidRPr="00397E14">
        <w:rPr>
          <w:rFonts w:ascii="Palatino Linotype" w:hAnsi="Palatino Linotype" w:cs="Arial"/>
        </w:rPr>
        <w:t>18</w:t>
      </w:r>
      <w:r>
        <w:rPr>
          <w:rFonts w:ascii="Palatino Linotype" w:hAnsi="Palatino Linotype" w:cs="Arial"/>
        </w:rPr>
        <w:t xml:space="preserve"> </w:t>
      </w:r>
      <w:r w:rsidR="00397E14" w:rsidRPr="00397E14">
        <w:rPr>
          <w:rFonts w:ascii="Palatino Linotype" w:hAnsi="Palatino Linotype" w:cs="Arial"/>
        </w:rPr>
        <w:t>del</w:t>
      </w:r>
      <w:r>
        <w:rPr>
          <w:rFonts w:ascii="Palatino Linotype" w:hAnsi="Palatino Linotype" w:cs="Arial"/>
        </w:rPr>
        <w:t xml:space="preserve"> </w:t>
      </w:r>
      <w:r w:rsidR="00397E14" w:rsidRPr="00397E14">
        <w:rPr>
          <w:rFonts w:ascii="Palatino Linotype" w:hAnsi="Palatino Linotype" w:cs="Arial"/>
        </w:rPr>
        <w:t>Código</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Procedimientos</w:t>
      </w:r>
      <w:r>
        <w:rPr>
          <w:rFonts w:ascii="Palatino Linotype" w:hAnsi="Palatino Linotype" w:cs="Arial"/>
        </w:rPr>
        <w:t xml:space="preserve"> </w:t>
      </w:r>
      <w:r w:rsidR="00397E14" w:rsidRPr="00397E14">
        <w:rPr>
          <w:rFonts w:ascii="Palatino Linotype" w:hAnsi="Palatino Linotype" w:cs="Arial"/>
        </w:rPr>
        <w:t>Administrativos</w:t>
      </w:r>
      <w:r>
        <w:rPr>
          <w:rFonts w:ascii="Palatino Linotype" w:hAnsi="Palatino Linotype" w:cs="Arial"/>
        </w:rPr>
        <w:t xml:space="preserve"> </w:t>
      </w:r>
      <w:r w:rsidR="00397E14" w:rsidRPr="00397E14">
        <w:rPr>
          <w:rFonts w:ascii="Palatino Linotype" w:hAnsi="Palatino Linotype" w:cs="Arial"/>
        </w:rPr>
        <w:t>del</w:t>
      </w:r>
      <w:r>
        <w:rPr>
          <w:rFonts w:ascii="Palatino Linotype" w:hAnsi="Palatino Linotype" w:cs="Arial"/>
        </w:rPr>
        <w:t xml:space="preserve"> </w:t>
      </w:r>
      <w:r w:rsidR="00397E14" w:rsidRPr="00397E14">
        <w:rPr>
          <w:rFonts w:ascii="Palatino Linotype" w:hAnsi="Palatino Linotype" w:cs="Arial"/>
        </w:rPr>
        <w:t>Estado</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México,</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cs="Arial"/>
        </w:rPr>
        <w:t>aplicación</w:t>
      </w:r>
      <w:r>
        <w:rPr>
          <w:rFonts w:ascii="Palatino Linotype" w:hAnsi="Palatino Linotype" w:cs="Arial"/>
        </w:rPr>
        <w:t xml:space="preserve"> </w:t>
      </w:r>
      <w:r w:rsidR="00397E14" w:rsidRPr="00397E14">
        <w:rPr>
          <w:rFonts w:ascii="Palatino Linotype" w:hAnsi="Palatino Linotype" w:cs="Arial"/>
        </w:rPr>
        <w:t>supletoria</w:t>
      </w:r>
      <w:r>
        <w:rPr>
          <w:rFonts w:ascii="Palatino Linotype" w:hAnsi="Palatino Linotype" w:cs="Arial"/>
        </w:rPr>
        <w:t xml:space="preserve"> </w:t>
      </w:r>
      <w:r w:rsidR="00397E14" w:rsidRPr="00397E14">
        <w:rPr>
          <w:rFonts w:ascii="Palatino Linotype" w:hAnsi="Palatino Linotype" w:cs="Arial"/>
        </w:rPr>
        <w:t>en</w:t>
      </w:r>
      <w:r>
        <w:rPr>
          <w:rFonts w:ascii="Palatino Linotype" w:hAnsi="Palatino Linotype" w:cs="Arial"/>
        </w:rPr>
        <w:t xml:space="preserve"> </w:t>
      </w:r>
      <w:r w:rsidR="00397E14" w:rsidRPr="00397E14">
        <w:rPr>
          <w:rFonts w:ascii="Palatino Linotype" w:hAnsi="Palatino Linotype" w:cs="Arial"/>
        </w:rPr>
        <w:t>términos</w:t>
      </w:r>
      <w:r>
        <w:rPr>
          <w:rFonts w:ascii="Palatino Linotype" w:hAnsi="Palatino Linotype" w:cs="Arial"/>
        </w:rPr>
        <w:t xml:space="preserve"> </w:t>
      </w:r>
      <w:r w:rsidR="00397E14" w:rsidRPr="00397E14">
        <w:rPr>
          <w:rFonts w:ascii="Palatino Linotype" w:hAnsi="Palatino Linotype" w:cs="Arial"/>
        </w:rPr>
        <w:t>del</w:t>
      </w:r>
      <w:r>
        <w:rPr>
          <w:rFonts w:ascii="Palatino Linotype" w:hAnsi="Palatino Linotype" w:cs="Arial"/>
        </w:rPr>
        <w:t xml:space="preserve"> </w:t>
      </w:r>
      <w:r w:rsidR="00397E14" w:rsidRPr="00397E14">
        <w:rPr>
          <w:rFonts w:ascii="Palatino Linotype" w:hAnsi="Palatino Linotype" w:cs="Arial"/>
        </w:rPr>
        <w:t>ordinal</w:t>
      </w:r>
      <w:r>
        <w:rPr>
          <w:rFonts w:ascii="Palatino Linotype" w:hAnsi="Palatino Linotype" w:cs="Arial"/>
        </w:rPr>
        <w:t xml:space="preserve"> </w:t>
      </w:r>
      <w:r w:rsidR="00397E14" w:rsidRPr="00397E14">
        <w:rPr>
          <w:rFonts w:ascii="Palatino Linotype" w:hAnsi="Palatino Linotype" w:cs="Arial"/>
        </w:rPr>
        <w:t>195</w:t>
      </w:r>
      <w:r>
        <w:rPr>
          <w:rFonts w:ascii="Palatino Linotype" w:hAnsi="Palatino Linotype" w:cs="Arial"/>
        </w:rPr>
        <w:t xml:space="preserve"> </w:t>
      </w:r>
      <w:r w:rsidR="00397E14" w:rsidRPr="00397E14">
        <w:rPr>
          <w:rFonts w:ascii="Palatino Linotype" w:hAnsi="Palatino Linotype" w:cs="Arial"/>
        </w:rPr>
        <w:t>de</w:t>
      </w:r>
      <w:r>
        <w:rPr>
          <w:rFonts w:ascii="Palatino Linotype" w:hAnsi="Palatino Linotype" w:cs="Arial"/>
        </w:rPr>
        <w:t xml:space="preserve"> </w:t>
      </w:r>
      <w:r w:rsidR="00397E14" w:rsidRPr="00397E14">
        <w:rPr>
          <w:rFonts w:ascii="Palatino Linotype" w:hAnsi="Palatino Linotype"/>
        </w:rPr>
        <w:t>la</w:t>
      </w:r>
      <w:r>
        <w:rPr>
          <w:rFonts w:ascii="Palatino Linotype" w:hAnsi="Palatino Linotype"/>
        </w:rPr>
        <w:t xml:space="preserve"> </w:t>
      </w:r>
      <w:r w:rsidR="00397E14" w:rsidRPr="00397E14">
        <w:rPr>
          <w:rFonts w:ascii="Palatino Linotype" w:hAnsi="Palatino Linotype"/>
        </w:rPr>
        <w:t>Ley</w:t>
      </w:r>
      <w:r>
        <w:rPr>
          <w:rFonts w:ascii="Palatino Linotype" w:hAnsi="Palatino Linotype"/>
        </w:rPr>
        <w:t xml:space="preserve"> </w:t>
      </w:r>
      <w:r w:rsidR="00397E14" w:rsidRPr="00397E14">
        <w:rPr>
          <w:rFonts w:ascii="Palatino Linotype" w:hAnsi="Palatino Linotype"/>
        </w:rPr>
        <w:t>de</w:t>
      </w:r>
      <w:r>
        <w:rPr>
          <w:rFonts w:ascii="Palatino Linotype" w:hAnsi="Palatino Linotype"/>
        </w:rPr>
        <w:t xml:space="preserve"> </w:t>
      </w:r>
      <w:r w:rsidR="00397E14" w:rsidRPr="00397E14">
        <w:rPr>
          <w:rFonts w:ascii="Palatino Linotype" w:hAnsi="Palatino Linotype"/>
        </w:rPr>
        <w:t>Transparencia</w:t>
      </w:r>
      <w:r>
        <w:rPr>
          <w:rFonts w:ascii="Palatino Linotype" w:hAnsi="Palatino Linotype"/>
        </w:rPr>
        <w:t xml:space="preserve"> </w:t>
      </w:r>
      <w:r w:rsidR="00397E14" w:rsidRPr="00397E14">
        <w:rPr>
          <w:rFonts w:ascii="Palatino Linotype" w:hAnsi="Palatino Linotype"/>
        </w:rPr>
        <w:t>y</w:t>
      </w:r>
      <w:r>
        <w:rPr>
          <w:rFonts w:ascii="Palatino Linotype" w:hAnsi="Palatino Linotype"/>
        </w:rPr>
        <w:t xml:space="preserve"> </w:t>
      </w:r>
      <w:r w:rsidR="00397E14" w:rsidRPr="00397E14">
        <w:rPr>
          <w:rFonts w:ascii="Palatino Linotype" w:hAnsi="Palatino Linotype"/>
        </w:rPr>
        <w:t>Acceso</w:t>
      </w:r>
      <w:r>
        <w:rPr>
          <w:rFonts w:ascii="Palatino Linotype" w:hAnsi="Palatino Linotype"/>
        </w:rPr>
        <w:t xml:space="preserve"> </w:t>
      </w:r>
      <w:r w:rsidR="00397E14" w:rsidRPr="00397E14">
        <w:rPr>
          <w:rFonts w:ascii="Palatino Linotype" w:hAnsi="Palatino Linotype"/>
        </w:rPr>
        <w:t>a</w:t>
      </w:r>
      <w:r>
        <w:rPr>
          <w:rFonts w:ascii="Palatino Linotype" w:hAnsi="Palatino Linotype"/>
        </w:rPr>
        <w:t xml:space="preserve"> </w:t>
      </w:r>
      <w:r w:rsidR="00397E14" w:rsidRPr="00397E14">
        <w:rPr>
          <w:rFonts w:ascii="Palatino Linotype" w:hAnsi="Palatino Linotype"/>
        </w:rPr>
        <w:t>la</w:t>
      </w:r>
      <w:r>
        <w:rPr>
          <w:rFonts w:ascii="Palatino Linotype" w:hAnsi="Palatino Linotype"/>
        </w:rPr>
        <w:t xml:space="preserve"> </w:t>
      </w:r>
      <w:r w:rsidR="00397E14" w:rsidRPr="00397E14">
        <w:rPr>
          <w:rFonts w:ascii="Palatino Linotype" w:hAnsi="Palatino Linotype"/>
        </w:rPr>
        <w:t>Información</w:t>
      </w:r>
      <w:r>
        <w:rPr>
          <w:rFonts w:ascii="Palatino Linotype" w:hAnsi="Palatino Linotype"/>
        </w:rPr>
        <w:t xml:space="preserve"> </w:t>
      </w:r>
      <w:r w:rsidR="00397E14" w:rsidRPr="00397E14">
        <w:rPr>
          <w:rFonts w:ascii="Palatino Linotype" w:hAnsi="Palatino Linotype"/>
        </w:rPr>
        <w:t>Pública</w:t>
      </w:r>
      <w:r>
        <w:rPr>
          <w:rFonts w:ascii="Palatino Linotype" w:hAnsi="Palatino Linotype"/>
        </w:rPr>
        <w:t xml:space="preserve"> </w:t>
      </w:r>
      <w:r w:rsidR="00397E14" w:rsidRPr="00397E14">
        <w:rPr>
          <w:rFonts w:ascii="Palatino Linotype" w:hAnsi="Palatino Linotype"/>
        </w:rPr>
        <w:t>del</w:t>
      </w:r>
      <w:r>
        <w:rPr>
          <w:rFonts w:ascii="Palatino Linotype" w:hAnsi="Palatino Linotype"/>
        </w:rPr>
        <w:t xml:space="preserve"> </w:t>
      </w:r>
      <w:r w:rsidR="00397E14" w:rsidRPr="00397E14">
        <w:rPr>
          <w:rFonts w:ascii="Palatino Linotype" w:hAnsi="Palatino Linotype"/>
        </w:rPr>
        <w:t>Estado</w:t>
      </w:r>
      <w:r>
        <w:rPr>
          <w:rFonts w:ascii="Palatino Linotype" w:hAnsi="Palatino Linotype"/>
        </w:rPr>
        <w:t xml:space="preserve"> </w:t>
      </w:r>
      <w:r w:rsidR="00397E14" w:rsidRPr="00397E14">
        <w:rPr>
          <w:rFonts w:ascii="Palatino Linotype" w:hAnsi="Palatino Linotype"/>
        </w:rPr>
        <w:t>de</w:t>
      </w:r>
      <w:r>
        <w:rPr>
          <w:rFonts w:ascii="Palatino Linotype" w:hAnsi="Palatino Linotype"/>
        </w:rPr>
        <w:t xml:space="preserve"> </w:t>
      </w:r>
      <w:r w:rsidR="00397E14" w:rsidRPr="00397E14">
        <w:rPr>
          <w:rFonts w:ascii="Palatino Linotype" w:hAnsi="Palatino Linotype"/>
        </w:rPr>
        <w:t>México</w:t>
      </w:r>
      <w:r>
        <w:rPr>
          <w:rFonts w:ascii="Palatino Linotype" w:hAnsi="Palatino Linotype"/>
        </w:rPr>
        <w:t xml:space="preserve"> </w:t>
      </w:r>
      <w:r w:rsidR="00397E14" w:rsidRPr="00397E14">
        <w:rPr>
          <w:rFonts w:ascii="Palatino Linotype" w:hAnsi="Palatino Linotype"/>
        </w:rPr>
        <w:t>y</w:t>
      </w:r>
      <w:r>
        <w:rPr>
          <w:rFonts w:ascii="Palatino Linotype" w:hAnsi="Palatino Linotype"/>
        </w:rPr>
        <w:t xml:space="preserve"> </w:t>
      </w:r>
      <w:r w:rsidR="00397E14">
        <w:rPr>
          <w:rFonts w:ascii="Palatino Linotype" w:hAnsi="Palatino Linotype"/>
        </w:rPr>
        <w:t>Municipios</w:t>
      </w:r>
      <w:r>
        <w:rPr>
          <w:rFonts w:ascii="Palatino Linotype" w:hAnsi="Palatino Linotype"/>
        </w:rPr>
        <w:t xml:space="preserve"> </w:t>
      </w:r>
      <w:r w:rsidR="00397E14">
        <w:rPr>
          <w:rFonts w:ascii="Palatino Linotype" w:hAnsi="Palatino Linotype"/>
        </w:rPr>
        <w:t>y</w:t>
      </w:r>
      <w:r>
        <w:rPr>
          <w:rFonts w:ascii="Palatino Linotype" w:hAnsi="Palatino Linotype"/>
        </w:rPr>
        <w:t xml:space="preserve"> </w:t>
      </w:r>
      <w:r w:rsidR="00397E14">
        <w:rPr>
          <w:rFonts w:ascii="Palatino Linotype" w:hAnsi="Palatino Linotype"/>
        </w:rPr>
        <w:t>los</w:t>
      </w:r>
      <w:r>
        <w:rPr>
          <w:rFonts w:ascii="Palatino Linotype" w:hAnsi="Palatino Linotype"/>
        </w:rPr>
        <w:t xml:space="preserve"> </w:t>
      </w:r>
      <w:r w:rsidR="00397E14">
        <w:rPr>
          <w:rFonts w:ascii="Palatino Linotype" w:hAnsi="Palatino Linotype"/>
        </w:rPr>
        <w:t>diversos</w:t>
      </w:r>
      <w:r>
        <w:rPr>
          <w:rFonts w:ascii="Palatino Linotype" w:hAnsi="Palatino Linotype"/>
        </w:rPr>
        <w:t xml:space="preserve"> </w:t>
      </w:r>
      <w:r w:rsidR="00397E14">
        <w:rPr>
          <w:rFonts w:ascii="Palatino Linotype" w:hAnsi="Palatino Linotype"/>
        </w:rPr>
        <w:t>los</w:t>
      </w:r>
      <w:r>
        <w:rPr>
          <w:rFonts w:ascii="Palatino Linotype" w:hAnsi="Palatino Linotype"/>
        </w:rPr>
        <w:t xml:space="preserve"> </w:t>
      </w:r>
      <w:r w:rsidR="00397E14">
        <w:rPr>
          <w:rFonts w:ascii="Palatino Linotype" w:hAnsi="Palatino Linotype"/>
        </w:rPr>
        <w:t>artículos</w:t>
      </w:r>
      <w:r>
        <w:rPr>
          <w:rFonts w:ascii="Palatino Linotype" w:hAnsi="Palatino Linotype"/>
        </w:rPr>
        <w:t xml:space="preserve"> </w:t>
      </w:r>
      <w:r w:rsidR="00397E14">
        <w:rPr>
          <w:rFonts w:ascii="Palatino Linotype" w:hAnsi="Palatino Linotype"/>
        </w:rPr>
        <w:t>66</w:t>
      </w:r>
      <w:r>
        <w:rPr>
          <w:rFonts w:ascii="Palatino Linotype" w:hAnsi="Palatino Linotype"/>
        </w:rPr>
        <w:t xml:space="preserve"> </w:t>
      </w:r>
      <w:r w:rsidR="00397E14">
        <w:rPr>
          <w:rFonts w:ascii="Palatino Linotype" w:hAnsi="Palatino Linotype"/>
        </w:rPr>
        <w:t>y</w:t>
      </w:r>
      <w:r>
        <w:rPr>
          <w:rFonts w:ascii="Palatino Linotype" w:hAnsi="Palatino Linotype"/>
        </w:rPr>
        <w:t xml:space="preserve"> </w:t>
      </w:r>
      <w:r w:rsidR="00397E14">
        <w:rPr>
          <w:rFonts w:ascii="Palatino Linotype" w:hAnsi="Palatino Linotype"/>
        </w:rPr>
        <w:t>70</w:t>
      </w:r>
      <w:r>
        <w:rPr>
          <w:rFonts w:ascii="Palatino Linotype" w:hAnsi="Palatino Linotype"/>
        </w:rPr>
        <w:t xml:space="preserve"> </w:t>
      </w:r>
      <w:r w:rsidR="00397E14">
        <w:rPr>
          <w:rFonts w:ascii="Palatino Linotype" w:hAnsi="Palatino Linotype"/>
        </w:rPr>
        <w:t>de</w:t>
      </w:r>
      <w:r>
        <w:rPr>
          <w:rFonts w:ascii="Palatino Linotype" w:hAnsi="Palatino Linotype"/>
        </w:rPr>
        <w:t xml:space="preserve"> </w:t>
      </w:r>
      <w:r w:rsidR="00397E14">
        <w:rPr>
          <w:rFonts w:ascii="Palatino Linotype" w:hAnsi="Palatino Linotype"/>
        </w:rPr>
        <w:t>los</w:t>
      </w:r>
      <w:r>
        <w:rPr>
          <w:rFonts w:ascii="Palatino Linotype" w:hAnsi="Palatino Linotype"/>
        </w:rPr>
        <w:t xml:space="preserve"> </w:t>
      </w:r>
      <w:r w:rsidR="00397E14">
        <w:rPr>
          <w:rFonts w:ascii="Palatino Linotype" w:hAnsi="Palatino Linotype"/>
        </w:rPr>
        <w:t>Lineamientos</w:t>
      </w:r>
      <w:r>
        <w:rPr>
          <w:rFonts w:ascii="Palatino Linotype" w:hAnsi="Palatino Linotype"/>
        </w:rPr>
        <w:t xml:space="preserve"> </w:t>
      </w:r>
      <w:r w:rsidR="00397E14">
        <w:rPr>
          <w:rFonts w:ascii="Palatino Linotype" w:hAnsi="Palatino Linotype"/>
        </w:rPr>
        <w:t>para</w:t>
      </w:r>
      <w:r>
        <w:rPr>
          <w:rFonts w:ascii="Palatino Linotype" w:hAnsi="Palatino Linotype"/>
        </w:rPr>
        <w:t xml:space="preserve"> </w:t>
      </w:r>
      <w:r w:rsidR="00397E14">
        <w:rPr>
          <w:rFonts w:ascii="Palatino Linotype" w:hAnsi="Palatino Linotype"/>
        </w:rPr>
        <w:t>el</w:t>
      </w:r>
      <w:r>
        <w:rPr>
          <w:rFonts w:ascii="Palatino Linotype" w:hAnsi="Palatino Linotype"/>
        </w:rPr>
        <w:t xml:space="preserve"> </w:t>
      </w:r>
      <w:r w:rsidR="00397E14">
        <w:rPr>
          <w:rFonts w:ascii="Palatino Linotype" w:hAnsi="Palatino Linotype"/>
        </w:rPr>
        <w:t>funcionamiento</w:t>
      </w:r>
      <w:r>
        <w:rPr>
          <w:rFonts w:ascii="Palatino Linotype" w:hAnsi="Palatino Linotype"/>
        </w:rPr>
        <w:t xml:space="preserve"> </w:t>
      </w:r>
      <w:r w:rsidR="00397E14">
        <w:rPr>
          <w:rFonts w:ascii="Palatino Linotype" w:hAnsi="Palatino Linotype"/>
        </w:rPr>
        <w:t>del</w:t>
      </w:r>
      <w:r>
        <w:rPr>
          <w:rFonts w:ascii="Palatino Linotype" w:hAnsi="Palatino Linotype"/>
        </w:rPr>
        <w:t xml:space="preserve"> </w:t>
      </w:r>
      <w:r w:rsidR="00397E14">
        <w:rPr>
          <w:rFonts w:ascii="Palatino Linotype" w:hAnsi="Palatino Linotype"/>
        </w:rPr>
        <w:t>Pleno</w:t>
      </w:r>
      <w:r>
        <w:rPr>
          <w:rFonts w:ascii="Palatino Linotype" w:hAnsi="Palatino Linotype"/>
        </w:rPr>
        <w:t xml:space="preserve"> </w:t>
      </w:r>
      <w:r w:rsidR="00397E14">
        <w:rPr>
          <w:rFonts w:ascii="Palatino Linotype" w:hAnsi="Palatino Linotype"/>
        </w:rPr>
        <w:t>y</w:t>
      </w:r>
      <w:r>
        <w:rPr>
          <w:rFonts w:ascii="Palatino Linotype" w:hAnsi="Palatino Linotype"/>
        </w:rPr>
        <w:t xml:space="preserve"> </w:t>
      </w:r>
      <w:r w:rsidR="00397E14">
        <w:rPr>
          <w:rFonts w:ascii="Palatino Linotype" w:hAnsi="Palatino Linotype"/>
        </w:rPr>
        <w:t>las</w:t>
      </w:r>
      <w:r>
        <w:rPr>
          <w:rFonts w:ascii="Palatino Linotype" w:hAnsi="Palatino Linotype"/>
        </w:rPr>
        <w:t xml:space="preserve"> </w:t>
      </w:r>
      <w:r w:rsidR="00397E14">
        <w:rPr>
          <w:rFonts w:ascii="Palatino Linotype" w:hAnsi="Palatino Linotype"/>
        </w:rPr>
        <w:t>Comisiones</w:t>
      </w:r>
      <w:r>
        <w:rPr>
          <w:rFonts w:ascii="Palatino Linotype" w:hAnsi="Palatino Linotype"/>
        </w:rPr>
        <w:t xml:space="preserve"> </w:t>
      </w:r>
      <w:r w:rsidR="00397E14">
        <w:rPr>
          <w:rFonts w:ascii="Palatino Linotype" w:hAnsi="Palatino Linotype"/>
        </w:rPr>
        <w:t>del</w:t>
      </w:r>
      <w:r>
        <w:rPr>
          <w:rFonts w:ascii="Palatino Linotype" w:hAnsi="Palatino Linotype"/>
        </w:rPr>
        <w:t xml:space="preserve"> </w:t>
      </w:r>
      <w:r w:rsidR="00397E14">
        <w:rPr>
          <w:rFonts w:ascii="Palatino Linotype" w:hAnsi="Palatino Linotype"/>
        </w:rPr>
        <w:t>Instituto</w:t>
      </w:r>
      <w:r>
        <w:rPr>
          <w:rFonts w:ascii="Palatino Linotype" w:hAnsi="Palatino Linotype"/>
        </w:rPr>
        <w:t xml:space="preserve"> </w:t>
      </w:r>
      <w:r w:rsidR="00397E14">
        <w:rPr>
          <w:rFonts w:ascii="Palatino Linotype" w:hAnsi="Palatino Linotype"/>
        </w:rPr>
        <w:t>de</w:t>
      </w:r>
      <w:r>
        <w:rPr>
          <w:rFonts w:ascii="Palatino Linotype" w:hAnsi="Palatino Linotype"/>
        </w:rPr>
        <w:t xml:space="preserve"> </w:t>
      </w:r>
      <w:r w:rsidR="00397E14">
        <w:rPr>
          <w:rFonts w:ascii="Palatino Linotype" w:hAnsi="Palatino Linotype"/>
        </w:rPr>
        <w:t>Transparencia,</w:t>
      </w:r>
      <w:r>
        <w:rPr>
          <w:rFonts w:ascii="Palatino Linotype" w:hAnsi="Palatino Linotype"/>
        </w:rPr>
        <w:t xml:space="preserve"> </w:t>
      </w:r>
      <w:r w:rsidR="00397E14">
        <w:rPr>
          <w:rFonts w:ascii="Palatino Linotype" w:hAnsi="Palatino Linotype"/>
        </w:rPr>
        <w:t>Acceso</w:t>
      </w:r>
      <w:r>
        <w:rPr>
          <w:rFonts w:ascii="Palatino Linotype" w:hAnsi="Palatino Linotype"/>
        </w:rPr>
        <w:t xml:space="preserve"> </w:t>
      </w:r>
      <w:r w:rsidR="00397E14">
        <w:rPr>
          <w:rFonts w:ascii="Palatino Linotype" w:hAnsi="Palatino Linotype"/>
        </w:rPr>
        <w:t>a</w:t>
      </w:r>
      <w:r>
        <w:rPr>
          <w:rFonts w:ascii="Palatino Linotype" w:hAnsi="Palatino Linotype"/>
        </w:rPr>
        <w:t xml:space="preserve"> </w:t>
      </w:r>
      <w:r w:rsidR="00397E14">
        <w:rPr>
          <w:rFonts w:ascii="Palatino Linotype" w:hAnsi="Palatino Linotype"/>
        </w:rPr>
        <w:t>la</w:t>
      </w:r>
      <w:r>
        <w:rPr>
          <w:rFonts w:ascii="Palatino Linotype" w:hAnsi="Palatino Linotype"/>
        </w:rPr>
        <w:t xml:space="preserve"> </w:t>
      </w:r>
      <w:r w:rsidR="00397E14">
        <w:rPr>
          <w:rFonts w:ascii="Palatino Linotype" w:hAnsi="Palatino Linotype"/>
        </w:rPr>
        <w:t>Información</w:t>
      </w:r>
      <w:r>
        <w:rPr>
          <w:rFonts w:ascii="Palatino Linotype" w:hAnsi="Palatino Linotype"/>
        </w:rPr>
        <w:t xml:space="preserve"> </w:t>
      </w:r>
      <w:r w:rsidR="00397E14">
        <w:rPr>
          <w:rFonts w:ascii="Palatino Linotype" w:hAnsi="Palatino Linotype"/>
        </w:rPr>
        <w:t>Pública</w:t>
      </w:r>
      <w:r>
        <w:rPr>
          <w:rFonts w:ascii="Palatino Linotype" w:hAnsi="Palatino Linotype"/>
        </w:rPr>
        <w:t xml:space="preserve"> </w:t>
      </w:r>
      <w:r w:rsidR="00397E14">
        <w:rPr>
          <w:rFonts w:ascii="Palatino Linotype" w:hAnsi="Palatino Linotype"/>
        </w:rPr>
        <w:t>y</w:t>
      </w:r>
      <w:r>
        <w:rPr>
          <w:rFonts w:ascii="Palatino Linotype" w:hAnsi="Palatino Linotype"/>
        </w:rPr>
        <w:t xml:space="preserve"> </w:t>
      </w:r>
      <w:r w:rsidR="00397E14">
        <w:rPr>
          <w:rFonts w:ascii="Palatino Linotype" w:hAnsi="Palatino Linotype"/>
        </w:rPr>
        <w:t>Protección</w:t>
      </w:r>
      <w:r>
        <w:rPr>
          <w:rFonts w:ascii="Palatino Linotype" w:hAnsi="Palatino Linotype"/>
        </w:rPr>
        <w:t xml:space="preserve"> </w:t>
      </w:r>
      <w:r w:rsidR="00397E14">
        <w:rPr>
          <w:rFonts w:ascii="Palatino Linotype" w:hAnsi="Palatino Linotype"/>
        </w:rPr>
        <w:t>de</w:t>
      </w:r>
      <w:r>
        <w:rPr>
          <w:rFonts w:ascii="Palatino Linotype" w:hAnsi="Palatino Linotype"/>
        </w:rPr>
        <w:t xml:space="preserve"> </w:t>
      </w:r>
      <w:r w:rsidR="00397E14">
        <w:rPr>
          <w:rFonts w:ascii="Palatino Linotype" w:hAnsi="Palatino Linotype"/>
        </w:rPr>
        <w:t>Datos</w:t>
      </w:r>
      <w:r>
        <w:rPr>
          <w:rFonts w:ascii="Palatino Linotype" w:hAnsi="Palatino Linotype"/>
        </w:rPr>
        <w:t xml:space="preserve"> </w:t>
      </w:r>
      <w:r w:rsidR="00397E14">
        <w:rPr>
          <w:rFonts w:ascii="Palatino Linotype" w:hAnsi="Palatino Linotype"/>
        </w:rPr>
        <w:t>Personales</w:t>
      </w:r>
      <w:r>
        <w:rPr>
          <w:rFonts w:ascii="Palatino Linotype" w:hAnsi="Palatino Linotype"/>
        </w:rPr>
        <w:t xml:space="preserve"> </w:t>
      </w:r>
      <w:r w:rsidR="00397E14">
        <w:rPr>
          <w:rFonts w:ascii="Palatino Linotype" w:hAnsi="Palatino Linotype"/>
        </w:rPr>
        <w:t>del</w:t>
      </w:r>
      <w:r>
        <w:rPr>
          <w:rFonts w:ascii="Palatino Linotype" w:hAnsi="Palatino Linotype"/>
        </w:rPr>
        <w:t xml:space="preserve"> </w:t>
      </w:r>
      <w:r w:rsidR="00397E14">
        <w:rPr>
          <w:rFonts w:ascii="Palatino Linotype" w:hAnsi="Palatino Linotype"/>
        </w:rPr>
        <w:t>Estado</w:t>
      </w:r>
      <w:r>
        <w:rPr>
          <w:rFonts w:ascii="Palatino Linotype" w:hAnsi="Palatino Linotype"/>
        </w:rPr>
        <w:t xml:space="preserve"> </w:t>
      </w:r>
      <w:r w:rsidR="00397E14">
        <w:rPr>
          <w:rFonts w:ascii="Palatino Linotype" w:hAnsi="Palatino Linotype"/>
        </w:rPr>
        <w:t>de</w:t>
      </w:r>
      <w:r>
        <w:rPr>
          <w:rFonts w:ascii="Palatino Linotype" w:hAnsi="Palatino Linotype"/>
        </w:rPr>
        <w:t xml:space="preserve"> </w:t>
      </w:r>
      <w:r w:rsidR="00397E14">
        <w:rPr>
          <w:rFonts w:ascii="Palatino Linotype" w:hAnsi="Palatino Linotype"/>
        </w:rPr>
        <w:t>México</w:t>
      </w:r>
      <w:r>
        <w:rPr>
          <w:rFonts w:ascii="Palatino Linotype" w:hAnsi="Palatino Linotype"/>
        </w:rPr>
        <w:t xml:space="preserve"> </w:t>
      </w:r>
      <w:r w:rsidR="00397E14">
        <w:rPr>
          <w:rFonts w:ascii="Palatino Linotype" w:hAnsi="Palatino Linotype"/>
        </w:rPr>
        <w:t>y</w:t>
      </w:r>
      <w:r>
        <w:rPr>
          <w:rFonts w:ascii="Palatino Linotype" w:hAnsi="Palatino Linotype"/>
        </w:rPr>
        <w:t xml:space="preserve"> </w:t>
      </w:r>
      <w:r w:rsidR="00397E14">
        <w:rPr>
          <w:rFonts w:ascii="Palatino Linotype" w:hAnsi="Palatino Linotype"/>
        </w:rPr>
        <w:t>Municipios.</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De</w:t>
      </w:r>
      <w:r w:rsidR="00312928">
        <w:rPr>
          <w:rFonts w:ascii="Palatino Linotype" w:eastAsiaTheme="minorEastAsia" w:hAnsi="Palatino Linotype" w:cs="Arial"/>
          <w:sz w:val="22"/>
          <w:szCs w:val="22"/>
        </w:rPr>
        <w:t xml:space="preserve"> </w:t>
      </w:r>
      <w:r w:rsidRPr="00397E14">
        <w:rPr>
          <w:rFonts w:ascii="Palatino Linotype" w:eastAsiaTheme="minorEastAsia" w:hAnsi="Palatino Linotype" w:cs="Arial"/>
        </w:rPr>
        <w:t>lo</w:t>
      </w:r>
      <w:r w:rsidR="00312928">
        <w:rPr>
          <w:rFonts w:ascii="Palatino Linotype" w:eastAsiaTheme="minorEastAsia" w:hAnsi="Palatino Linotype" w:cs="Arial"/>
        </w:rPr>
        <w:t xml:space="preserve"> </w:t>
      </w:r>
      <w:r w:rsidRPr="00397E14">
        <w:rPr>
          <w:rFonts w:ascii="Palatino Linotype" w:eastAsiaTheme="minorEastAsia" w:hAnsi="Palatino Linotype" w:cs="Arial"/>
        </w:rPr>
        <w:t>dispuesto</w:t>
      </w:r>
      <w:r w:rsidR="00312928">
        <w:rPr>
          <w:rFonts w:ascii="Palatino Linotype" w:eastAsiaTheme="minorEastAsia" w:hAnsi="Palatino Linotype" w:cs="Arial"/>
        </w:rPr>
        <w:t xml:space="preserve"> </w:t>
      </w:r>
      <w:r w:rsidRPr="00397E14">
        <w:rPr>
          <w:rFonts w:ascii="Palatino Linotype" w:eastAsiaTheme="minorEastAsia" w:hAnsi="Palatino Linotype" w:cs="Arial"/>
        </w:rPr>
        <w:t>en</w:t>
      </w:r>
      <w:r w:rsidR="00312928">
        <w:rPr>
          <w:rFonts w:ascii="Palatino Linotype" w:eastAsiaTheme="minorEastAsia" w:hAnsi="Palatino Linotype" w:cs="Arial"/>
        </w:rPr>
        <w:t xml:space="preserve"> </w:t>
      </w:r>
      <w:r w:rsidRPr="00397E14">
        <w:rPr>
          <w:rFonts w:ascii="Palatino Linotype" w:eastAsiaTheme="minorEastAsia" w:hAnsi="Palatino Linotype" w:cs="Arial"/>
        </w:rPr>
        <w:t>la</w:t>
      </w:r>
      <w:r w:rsidR="00312928">
        <w:rPr>
          <w:rFonts w:ascii="Palatino Linotype" w:eastAsiaTheme="minorEastAsia" w:hAnsi="Palatino Linotype" w:cs="Arial"/>
        </w:rPr>
        <w:t xml:space="preserve"> </w:t>
      </w:r>
      <w:r w:rsidRPr="00397E14">
        <w:rPr>
          <w:rFonts w:ascii="Palatino Linotype" w:eastAsiaTheme="minorEastAsia" w:hAnsi="Palatino Linotype" w:cs="Arial"/>
        </w:rPr>
        <w:t>normativa</w:t>
      </w:r>
      <w:r w:rsidR="00312928">
        <w:rPr>
          <w:rFonts w:ascii="Palatino Linotype" w:eastAsiaTheme="minorEastAsia" w:hAnsi="Palatino Linotype" w:cs="Arial"/>
        </w:rPr>
        <w:t xml:space="preserve"> </w:t>
      </w:r>
      <w:r w:rsidRPr="00397E14">
        <w:rPr>
          <w:rFonts w:ascii="Palatino Linotype" w:eastAsiaTheme="minorEastAsia" w:hAnsi="Palatino Linotype" w:cs="Arial"/>
        </w:rPr>
        <w:t>anterior,</w:t>
      </w:r>
      <w:r w:rsidR="00312928">
        <w:rPr>
          <w:rFonts w:ascii="Palatino Linotype" w:eastAsiaTheme="minorEastAsia" w:hAnsi="Palatino Linotype" w:cs="Arial"/>
        </w:rPr>
        <w:t xml:space="preserve"> </w:t>
      </w:r>
      <w:r w:rsidRPr="00397E14">
        <w:rPr>
          <w:rFonts w:ascii="Palatino Linotype" w:eastAsiaTheme="minorEastAsia" w:hAnsi="Palatino Linotype" w:cs="Arial"/>
        </w:rPr>
        <w:t>dicha</w:t>
      </w:r>
      <w:r w:rsidR="00312928">
        <w:rPr>
          <w:rFonts w:ascii="Palatino Linotype" w:eastAsiaTheme="minorEastAsia" w:hAnsi="Palatino Linotype" w:cs="Arial"/>
        </w:rPr>
        <w:t xml:space="preserve"> </w:t>
      </w:r>
      <w:r w:rsidRPr="00397E14">
        <w:rPr>
          <w:rFonts w:ascii="Palatino Linotype" w:eastAsiaTheme="minorEastAsia" w:hAnsi="Palatino Linotype" w:cs="Arial"/>
        </w:rPr>
        <w:t>acumulación</w:t>
      </w:r>
      <w:r w:rsidR="00312928">
        <w:rPr>
          <w:rFonts w:ascii="Palatino Linotype" w:eastAsiaTheme="minorEastAsia" w:hAnsi="Palatino Linotype" w:cs="Arial"/>
        </w:rPr>
        <w:t xml:space="preserve"> </w:t>
      </w:r>
      <w:r w:rsidRPr="00397E14">
        <w:rPr>
          <w:rFonts w:ascii="Palatino Linotype" w:eastAsiaTheme="minorEastAsia" w:hAnsi="Palatino Linotype" w:cs="Arial"/>
        </w:rPr>
        <w:t>procede</w:t>
      </w:r>
      <w:r w:rsidR="00312928">
        <w:rPr>
          <w:rFonts w:ascii="Palatino Linotype" w:eastAsiaTheme="minorEastAsia" w:hAnsi="Palatino Linotype" w:cs="Arial"/>
        </w:rPr>
        <w:t xml:space="preserve"> </w:t>
      </w:r>
      <w:r w:rsidRPr="00397E14">
        <w:rPr>
          <w:rFonts w:ascii="Palatino Linotype" w:eastAsiaTheme="minorEastAsia" w:hAnsi="Palatino Linotype" w:cs="Arial"/>
        </w:rPr>
        <w:t>cuando:</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El</w:t>
      </w:r>
      <w:r w:rsidR="00312928">
        <w:rPr>
          <w:rFonts w:ascii="Palatino Linotype" w:eastAsiaTheme="minorEastAsia" w:hAnsi="Palatino Linotype" w:cs="Arial"/>
        </w:rPr>
        <w:t xml:space="preserve"> </w:t>
      </w:r>
      <w:r w:rsidRPr="00397E14">
        <w:rPr>
          <w:rFonts w:ascii="Palatino Linotype" w:eastAsiaTheme="minorEastAsia" w:hAnsi="Palatino Linotype" w:cs="Arial"/>
        </w:rPr>
        <w:t>solicitante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y</w:t>
      </w:r>
      <w:r w:rsidR="00312928">
        <w:rPr>
          <w:rFonts w:ascii="Palatino Linotype" w:eastAsiaTheme="minorEastAsia" w:hAnsi="Palatino Linotype" w:cs="Arial"/>
        </w:rPr>
        <w:t xml:space="preserve"> </w:t>
      </w:r>
      <w:r w:rsidRPr="00397E14">
        <w:rPr>
          <w:rFonts w:ascii="Palatino Linotype" w:eastAsiaTheme="minorEastAsia" w:hAnsi="Palatino Linotype" w:cs="Arial"/>
        </w:rPr>
        <w:t>la</w:t>
      </w:r>
      <w:r w:rsidR="00312928">
        <w:rPr>
          <w:rFonts w:ascii="Palatino Linotype" w:eastAsiaTheme="minorEastAsia" w:hAnsi="Palatino Linotype" w:cs="Arial"/>
        </w:rPr>
        <w:t xml:space="preserve"> </w:t>
      </w:r>
      <w:r w:rsidRPr="00397E14">
        <w:rPr>
          <w:rFonts w:ascii="Palatino Linotype" w:eastAsiaTheme="minorEastAsia" w:hAnsi="Palatino Linotype" w:cs="Arial"/>
        </w:rPr>
        <w:t>información</w:t>
      </w:r>
      <w:r w:rsidR="00312928">
        <w:rPr>
          <w:rFonts w:ascii="Palatino Linotype" w:eastAsiaTheme="minorEastAsia" w:hAnsi="Palatino Linotype" w:cs="Arial"/>
        </w:rPr>
        <w:t xml:space="preserve"> </w:t>
      </w:r>
      <w:r w:rsidRPr="00397E14">
        <w:rPr>
          <w:rFonts w:ascii="Palatino Linotype" w:eastAsiaTheme="minorEastAsia" w:hAnsi="Palatino Linotype" w:cs="Arial"/>
        </w:rPr>
        <w:t>referida</w:t>
      </w:r>
      <w:r w:rsidR="00312928">
        <w:rPr>
          <w:rFonts w:ascii="Palatino Linotype" w:eastAsiaTheme="minorEastAsia" w:hAnsi="Palatino Linotype" w:cs="Arial"/>
        </w:rPr>
        <w:t xml:space="preserve"> </w:t>
      </w:r>
      <w:r w:rsidRPr="00397E14">
        <w:rPr>
          <w:rFonts w:ascii="Palatino Linotype" w:eastAsiaTheme="minorEastAsia" w:hAnsi="Palatino Linotype" w:cs="Arial"/>
        </w:rPr>
        <w:t>sean</w:t>
      </w:r>
      <w:r w:rsidR="00312928">
        <w:rPr>
          <w:rFonts w:ascii="Palatino Linotype" w:eastAsiaTheme="minorEastAsia" w:hAnsi="Palatino Linotype" w:cs="Arial"/>
        </w:rPr>
        <w:t xml:space="preserve"> </w:t>
      </w:r>
      <w:r w:rsidRPr="00397E14">
        <w:rPr>
          <w:rFonts w:ascii="Palatino Linotype" w:eastAsiaTheme="minorEastAsia" w:hAnsi="Palatino Linotype" w:cs="Arial"/>
        </w:rPr>
        <w:t>las</w:t>
      </w:r>
      <w:r w:rsidR="00312928">
        <w:rPr>
          <w:rFonts w:ascii="Palatino Linotype" w:eastAsiaTheme="minorEastAsia" w:hAnsi="Palatino Linotype" w:cs="Arial"/>
        </w:rPr>
        <w:t xml:space="preserve"> </w:t>
      </w:r>
      <w:r w:rsidRPr="00397E14">
        <w:rPr>
          <w:rFonts w:ascii="Palatino Linotype" w:eastAsiaTheme="minorEastAsia" w:hAnsi="Palatino Linotype" w:cs="Arial"/>
        </w:rPr>
        <w:t>mismas;</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Las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partes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o</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los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actos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impugnados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sean</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iguales</w:t>
      </w:r>
      <w:r w:rsidRPr="00397E14">
        <w:rPr>
          <w:rFonts w:ascii="Palatino Linotype" w:eastAsiaTheme="minorEastAsia" w:hAnsi="Palatino Linotype" w:cs="Arial"/>
        </w:rPr>
        <w:t>;</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Cuando</w:t>
      </w:r>
      <w:r w:rsidR="00312928">
        <w:rPr>
          <w:rFonts w:ascii="Palatino Linotype" w:eastAsiaTheme="minorEastAsia" w:hAnsi="Palatino Linotype" w:cs="Arial"/>
        </w:rPr>
        <w:t xml:space="preserve"> </w:t>
      </w:r>
      <w:r w:rsidRPr="00397E14">
        <w:rPr>
          <w:rFonts w:ascii="Palatino Linotype" w:eastAsiaTheme="minorEastAsia" w:hAnsi="Palatino Linotype" w:cs="Arial"/>
        </w:rPr>
        <w:t>se</w:t>
      </w:r>
      <w:r w:rsidR="00312928">
        <w:rPr>
          <w:rFonts w:ascii="Palatino Linotype" w:eastAsiaTheme="minorEastAsia" w:hAnsi="Palatino Linotype" w:cs="Arial"/>
        </w:rPr>
        <w:t xml:space="preserve"> </w:t>
      </w:r>
      <w:r w:rsidRPr="00397E14">
        <w:rPr>
          <w:rFonts w:ascii="Palatino Linotype" w:eastAsiaTheme="minorEastAsia" w:hAnsi="Palatino Linotype" w:cs="Arial"/>
        </w:rPr>
        <w:t>trate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del</w:t>
      </w:r>
      <w:r w:rsidR="00312928">
        <w:rPr>
          <w:rFonts w:ascii="Palatino Linotype" w:eastAsiaTheme="minorEastAsia" w:hAnsi="Palatino Linotype" w:cs="Arial"/>
        </w:rPr>
        <w:t xml:space="preserve"> </w:t>
      </w:r>
      <w:r w:rsidRPr="00397E14">
        <w:rPr>
          <w:rFonts w:ascii="Palatino Linotype" w:eastAsiaTheme="minorEastAsia" w:hAnsi="Palatino Linotype" w:cs="Arial"/>
        </w:rPr>
        <w:t>mismo</w:t>
      </w:r>
      <w:r w:rsidR="00312928">
        <w:rPr>
          <w:rFonts w:ascii="Palatino Linotype" w:eastAsiaTheme="minorEastAsia" w:hAnsi="Palatino Linotype" w:cs="Arial"/>
        </w:rPr>
        <w:t xml:space="preserve"> </w:t>
      </w:r>
      <w:r w:rsidRPr="00397E14">
        <w:rPr>
          <w:rFonts w:ascii="Palatino Linotype" w:eastAsiaTheme="minorEastAsia" w:hAnsi="Palatino Linotype" w:cs="Arial"/>
        </w:rPr>
        <w:t>solicitante,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el</w:t>
      </w:r>
      <w:r w:rsidR="00312928">
        <w:rPr>
          <w:rFonts w:ascii="Palatino Linotype" w:eastAsiaTheme="minorEastAsia" w:hAnsi="Palatino Linotype" w:cs="Arial"/>
        </w:rPr>
        <w:t xml:space="preserve"> </w:t>
      </w:r>
      <w:r w:rsidRPr="00397E14">
        <w:rPr>
          <w:rFonts w:ascii="Palatino Linotype" w:eastAsiaTheme="minorEastAsia" w:hAnsi="Palatino Linotype" w:cs="Arial"/>
        </w:rPr>
        <w:t>mismo</w:t>
      </w:r>
      <w:r w:rsidR="00312928">
        <w:rPr>
          <w:rFonts w:ascii="Palatino Linotype" w:eastAsiaTheme="minorEastAsia" w:hAnsi="Palatino Linotype" w:cs="Arial"/>
        </w:rPr>
        <w:t xml:space="preserve"> </w:t>
      </w:r>
      <w:r w:rsidRPr="00397E14">
        <w:rPr>
          <w:rFonts w:ascii="Palatino Linotype" w:eastAsiaTheme="minorEastAsia" w:hAnsi="Palatino Linotype" w:cs="Arial"/>
        </w:rPr>
        <w:t>Sujeto</w:t>
      </w:r>
      <w:r w:rsidR="00312928">
        <w:rPr>
          <w:rFonts w:ascii="Palatino Linotype" w:eastAsiaTheme="minorEastAsia" w:hAnsi="Palatino Linotype" w:cs="Arial"/>
        </w:rPr>
        <w:t xml:space="preserve"> </w:t>
      </w:r>
      <w:r w:rsidRPr="00397E14">
        <w:rPr>
          <w:rFonts w:ascii="Palatino Linotype" w:eastAsiaTheme="minorEastAsia" w:hAnsi="Palatino Linotype" w:cs="Arial"/>
        </w:rPr>
        <w:t>Obligado,</w:t>
      </w:r>
      <w:r w:rsidR="00312928">
        <w:rPr>
          <w:rFonts w:ascii="Palatino Linotype" w:eastAsiaTheme="minorEastAsia" w:hAnsi="Palatino Linotype" w:cs="Arial"/>
        </w:rPr>
        <w:t xml:space="preserve"> </w:t>
      </w:r>
      <w:r w:rsidRPr="00397E14">
        <w:rPr>
          <w:rFonts w:ascii="Palatino Linotype" w:eastAsiaTheme="minorEastAsia" w:hAnsi="Palatino Linotype" w:cs="Arial"/>
          <w:b/>
        </w:rPr>
        <w:t>aunque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se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trate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de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solicitudes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diversas</w:t>
      </w:r>
      <w:r w:rsidRPr="00397E14">
        <w:rPr>
          <w:rFonts w:ascii="Palatino Linotype" w:eastAsiaTheme="minorEastAsia" w:hAnsi="Palatino Linotype" w:cs="Arial"/>
        </w:rPr>
        <w:t>;</w:t>
      </w:r>
      <w:r w:rsidR="00312928">
        <w:rPr>
          <w:rFonts w:ascii="Palatino Linotype" w:eastAsiaTheme="minorEastAsia" w:hAnsi="Palatino Linotype" w:cs="Arial"/>
        </w:rPr>
        <w:t xml:space="preserve"> </w:t>
      </w:r>
      <w:r w:rsidRPr="00397E14">
        <w:rPr>
          <w:rFonts w:ascii="Palatino Linotype" w:eastAsiaTheme="minorEastAsia" w:hAnsi="Palatino Linotype" w:cs="Arial"/>
        </w:rPr>
        <w:t>y,</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Resulte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conveniente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la</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resolución</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unificada</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de</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los</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asuntos</w:t>
      </w:r>
      <w:r w:rsidRPr="00397E14">
        <w:rPr>
          <w:rFonts w:ascii="Palatino Linotype" w:eastAsiaTheme="minorEastAsia" w:hAnsi="Palatino Linotype" w:cs="Arial"/>
          <w:i/>
        </w:rPr>
        <w:t>.</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rPr>
        <w:t>Así,</w:t>
      </w:r>
      <w:r w:rsidR="00312928">
        <w:rPr>
          <w:rFonts w:ascii="Palatino Linotype" w:eastAsiaTheme="minorEastAsia" w:hAnsi="Palatino Linotype" w:cs="Arial"/>
        </w:rPr>
        <w:t xml:space="preserve"> </w:t>
      </w:r>
      <w:r w:rsidRPr="00397E14">
        <w:rPr>
          <w:rFonts w:ascii="Palatino Linotype" w:eastAsiaTheme="minorEastAsia" w:hAnsi="Palatino Linotype" w:cs="Arial"/>
        </w:rPr>
        <w:t>tal</w:t>
      </w:r>
      <w:r w:rsidR="00312928">
        <w:rPr>
          <w:rFonts w:ascii="Palatino Linotype" w:eastAsiaTheme="minorEastAsia" w:hAnsi="Palatino Linotype" w:cs="Arial"/>
        </w:rPr>
        <w:t xml:space="preserve"> </w:t>
      </w:r>
      <w:r w:rsidRPr="00397E14">
        <w:rPr>
          <w:rFonts w:ascii="Palatino Linotype" w:eastAsiaTheme="minorEastAsia" w:hAnsi="Palatino Linotype" w:cs="Arial"/>
        </w:rPr>
        <w:t>y</w:t>
      </w:r>
      <w:r w:rsidR="00312928">
        <w:rPr>
          <w:rFonts w:ascii="Palatino Linotype" w:eastAsiaTheme="minorEastAsia" w:hAnsi="Palatino Linotype" w:cs="Arial"/>
        </w:rPr>
        <w:t xml:space="preserve"> </w:t>
      </w:r>
      <w:r w:rsidRPr="00397E14">
        <w:rPr>
          <w:rFonts w:ascii="Palatino Linotype" w:eastAsiaTheme="minorEastAsia" w:hAnsi="Palatino Linotype" w:cs="Arial"/>
        </w:rPr>
        <w:t>como</w:t>
      </w:r>
      <w:r w:rsidR="00312928">
        <w:rPr>
          <w:rFonts w:ascii="Palatino Linotype" w:eastAsiaTheme="minorEastAsia" w:hAnsi="Palatino Linotype" w:cs="Arial"/>
        </w:rPr>
        <w:t xml:space="preserve"> </w:t>
      </w:r>
      <w:r w:rsidRPr="00397E14">
        <w:rPr>
          <w:rFonts w:ascii="Palatino Linotype" w:eastAsiaTheme="minorEastAsia" w:hAnsi="Palatino Linotype" w:cs="Arial"/>
        </w:rPr>
        <w:t>se</w:t>
      </w:r>
      <w:r w:rsidR="00312928">
        <w:rPr>
          <w:rFonts w:ascii="Palatino Linotype" w:eastAsiaTheme="minorEastAsia" w:hAnsi="Palatino Linotype" w:cs="Arial"/>
        </w:rPr>
        <w:t xml:space="preserve"> </w:t>
      </w:r>
      <w:r w:rsidRPr="00397E14">
        <w:rPr>
          <w:rFonts w:ascii="Palatino Linotype" w:eastAsiaTheme="minorEastAsia" w:hAnsi="Palatino Linotype" w:cs="Arial"/>
        </w:rPr>
        <w:t>mencionó</w:t>
      </w:r>
      <w:r w:rsidR="00312928">
        <w:rPr>
          <w:rFonts w:ascii="Palatino Linotype" w:eastAsiaTheme="minorEastAsia" w:hAnsi="Palatino Linotype" w:cs="Arial"/>
        </w:rPr>
        <w:t xml:space="preserve"> </w:t>
      </w:r>
      <w:r w:rsidRPr="00397E14">
        <w:rPr>
          <w:rFonts w:ascii="Palatino Linotype" w:eastAsiaTheme="minorEastAsia" w:hAnsi="Palatino Linotype" w:cs="Arial"/>
        </w:rPr>
        <w:t>anteriormente,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los</w:t>
      </w:r>
      <w:r w:rsidR="00312928">
        <w:rPr>
          <w:rFonts w:ascii="Palatino Linotype" w:eastAsiaTheme="minorEastAsia" w:hAnsi="Palatino Linotype" w:cs="Arial"/>
        </w:rPr>
        <w:t xml:space="preserve"> </w:t>
      </w:r>
      <w:r w:rsidRPr="00397E14">
        <w:rPr>
          <w:rFonts w:ascii="Palatino Linotype" w:eastAsiaTheme="minorEastAsia" w:hAnsi="Palatino Linotype" w:cs="Arial"/>
        </w:rPr>
        <w:t>Recursos</w:t>
      </w:r>
      <w:r w:rsidR="00312928">
        <w:rPr>
          <w:rFonts w:ascii="Palatino Linotype" w:eastAsiaTheme="minorEastAsia" w:hAnsi="Palatino Linotype" w:cs="Arial"/>
        </w:rPr>
        <w:t xml:space="preserve"> </w:t>
      </w:r>
      <w:r w:rsidRPr="00397E14">
        <w:rPr>
          <w:rFonts w:ascii="Palatino Linotype" w:eastAsiaTheme="minorEastAsia" w:hAnsi="Palatino Linotype" w:cs="Arial"/>
        </w:rPr>
        <w:t>de</w:t>
      </w:r>
      <w:r w:rsidR="00312928">
        <w:rPr>
          <w:rFonts w:ascii="Palatino Linotype" w:eastAsiaTheme="minorEastAsia" w:hAnsi="Palatino Linotype" w:cs="Arial"/>
        </w:rPr>
        <w:t xml:space="preserve"> </w:t>
      </w:r>
      <w:r w:rsidRPr="00397E14">
        <w:rPr>
          <w:rFonts w:ascii="Palatino Linotype" w:eastAsiaTheme="minorEastAsia" w:hAnsi="Palatino Linotype" w:cs="Arial"/>
        </w:rPr>
        <w:t>Revisión</w:t>
      </w:r>
      <w:r w:rsidR="00312928">
        <w:rPr>
          <w:rFonts w:ascii="Palatino Linotype" w:eastAsiaTheme="minorEastAsia" w:hAnsi="Palatino Linotype" w:cs="Arial"/>
        </w:rPr>
        <w:t xml:space="preserve"> </w:t>
      </w:r>
      <w:r w:rsidRPr="00397E14">
        <w:rPr>
          <w:rFonts w:ascii="Palatino Linotype" w:eastAsiaTheme="minorEastAsia" w:hAnsi="Palatino Linotype" w:cs="Arial"/>
        </w:rPr>
        <w:t>que</w:t>
      </w:r>
      <w:r w:rsidR="00312928">
        <w:rPr>
          <w:rFonts w:ascii="Palatino Linotype" w:eastAsiaTheme="minorEastAsia" w:hAnsi="Palatino Linotype" w:cs="Arial"/>
        </w:rPr>
        <w:t xml:space="preserve"> </w:t>
      </w:r>
      <w:r w:rsidRPr="00397E14">
        <w:rPr>
          <w:rFonts w:ascii="Palatino Linotype" w:eastAsiaTheme="minorEastAsia" w:hAnsi="Palatino Linotype" w:cs="Arial"/>
        </w:rPr>
        <w:t>nos</w:t>
      </w:r>
      <w:r w:rsidR="00312928">
        <w:rPr>
          <w:rFonts w:ascii="Palatino Linotype" w:eastAsiaTheme="minorEastAsia" w:hAnsi="Palatino Linotype" w:cs="Arial"/>
        </w:rPr>
        <w:t xml:space="preserve"> </w:t>
      </w:r>
      <w:r w:rsidRPr="00397E14">
        <w:rPr>
          <w:rFonts w:ascii="Palatino Linotype" w:eastAsiaTheme="minorEastAsia" w:hAnsi="Palatino Linotype" w:cs="Arial"/>
        </w:rPr>
        <w:t>ocupan</w:t>
      </w:r>
      <w:r w:rsidR="00312928">
        <w:rPr>
          <w:rFonts w:ascii="Palatino Linotype" w:eastAsiaTheme="minorEastAsia" w:hAnsi="Palatino Linotype" w:cs="Arial"/>
        </w:rPr>
        <w:t xml:space="preserve"> </w:t>
      </w:r>
      <w:r w:rsidRPr="00397E14">
        <w:rPr>
          <w:rFonts w:ascii="Palatino Linotype" w:eastAsiaTheme="minorEastAsia" w:hAnsi="Palatino Linotype" w:cs="Arial"/>
        </w:rPr>
        <w:t>fueron</w:t>
      </w:r>
      <w:r w:rsidR="00312928">
        <w:rPr>
          <w:rFonts w:ascii="Palatino Linotype" w:eastAsiaTheme="minorEastAsia" w:hAnsi="Palatino Linotype" w:cs="Arial"/>
        </w:rPr>
        <w:t xml:space="preserve"> </w:t>
      </w:r>
      <w:r w:rsidRPr="00397E14">
        <w:rPr>
          <w:rFonts w:ascii="Palatino Linotype" w:eastAsiaTheme="minorEastAsia" w:hAnsi="Palatino Linotype" w:cs="Arial"/>
        </w:rPr>
        <w:t>interpuestos</w:t>
      </w:r>
      <w:r w:rsidR="00312928">
        <w:rPr>
          <w:rFonts w:ascii="Palatino Linotype" w:eastAsiaTheme="minorEastAsia" w:hAnsi="Palatino Linotype" w:cs="Arial"/>
        </w:rPr>
        <w:t xml:space="preserve"> </w:t>
      </w:r>
      <w:r w:rsidRPr="00397E14">
        <w:rPr>
          <w:rFonts w:ascii="Palatino Linotype" w:eastAsiaTheme="minorEastAsia" w:hAnsi="Palatino Linotype" w:cs="Arial"/>
        </w:rPr>
        <w:t>por</w:t>
      </w:r>
      <w:r w:rsidR="00312928">
        <w:rPr>
          <w:rFonts w:ascii="Palatino Linotype" w:eastAsiaTheme="minorEastAsia" w:hAnsi="Palatino Linotype" w:cs="Arial"/>
        </w:rPr>
        <w:t xml:space="preserve"> </w:t>
      </w:r>
      <w:r w:rsidRPr="00397E14">
        <w:rPr>
          <w:rFonts w:ascii="Palatino Linotype" w:eastAsiaTheme="minorEastAsia" w:hAnsi="Palatino Linotype" w:cs="Arial"/>
        </w:rPr>
        <w:t>el</w:t>
      </w:r>
      <w:r w:rsidR="00312928">
        <w:rPr>
          <w:rFonts w:ascii="Palatino Linotype" w:eastAsiaTheme="minorEastAsia" w:hAnsi="Palatino Linotype" w:cs="Arial"/>
        </w:rPr>
        <w:t xml:space="preserve"> </w:t>
      </w:r>
      <w:r w:rsidRPr="00397E14">
        <w:rPr>
          <w:rFonts w:ascii="Palatino Linotype" w:eastAsiaTheme="minorEastAsia" w:hAnsi="Palatino Linotype" w:cs="Arial"/>
        </w:rPr>
        <w:t>mismo</w:t>
      </w:r>
      <w:r w:rsidR="00312928">
        <w:rPr>
          <w:rFonts w:ascii="Palatino Linotype" w:eastAsiaTheme="minorEastAsia" w:hAnsi="Palatino Linotype" w:cs="Arial"/>
        </w:rPr>
        <w:t xml:space="preserve"> </w:t>
      </w:r>
      <w:r w:rsidRPr="00397E14">
        <w:rPr>
          <w:rFonts w:ascii="Palatino Linotype" w:eastAsiaTheme="minorEastAsia" w:hAnsi="Palatino Linotype" w:cs="Arial"/>
          <w:b/>
        </w:rPr>
        <w:t>RECURRENTE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ante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el</w:t>
      </w:r>
      <w:r w:rsidR="00312928">
        <w:rPr>
          <w:rFonts w:ascii="Palatino Linotype" w:eastAsiaTheme="minorEastAsia" w:hAnsi="Palatino Linotype" w:cs="Arial"/>
        </w:rPr>
        <w:t xml:space="preserve"> </w:t>
      </w:r>
      <w:r w:rsidRPr="00397E14">
        <w:rPr>
          <w:rFonts w:ascii="Palatino Linotype" w:eastAsiaTheme="minorEastAsia" w:hAnsi="Palatino Linotype" w:cs="Arial"/>
        </w:rPr>
        <w:t>mismo</w:t>
      </w:r>
      <w:r w:rsidR="00312928">
        <w:rPr>
          <w:rFonts w:ascii="Palatino Linotype" w:eastAsiaTheme="minorEastAsia" w:hAnsi="Palatino Linotype" w:cs="Arial"/>
        </w:rPr>
        <w:t xml:space="preserve"> </w:t>
      </w:r>
      <w:r w:rsidRPr="00397E14">
        <w:rPr>
          <w:rFonts w:ascii="Palatino Linotype" w:eastAsiaTheme="minorEastAsia" w:hAnsi="Palatino Linotype" w:cs="Arial"/>
          <w:b/>
        </w:rPr>
        <w:t>SUJETO</w:t>
      </w:r>
      <w:r w:rsidR="00312928">
        <w:rPr>
          <w:rFonts w:ascii="Palatino Linotype" w:eastAsiaTheme="minorEastAsia" w:hAnsi="Palatino Linotype" w:cs="Arial"/>
          <w:b/>
        </w:rPr>
        <w:t xml:space="preserve"> </w:t>
      </w:r>
      <w:r w:rsidRPr="00397E14">
        <w:rPr>
          <w:rFonts w:ascii="Palatino Linotype" w:eastAsiaTheme="minorEastAsia" w:hAnsi="Palatino Linotype" w:cs="Arial"/>
          <w:b/>
        </w:rPr>
        <w:t>OBLIGADO</w:t>
      </w:r>
      <w:r w:rsidRPr="00397E14">
        <w:rPr>
          <w:rFonts w:ascii="Palatino Linotype" w:eastAsiaTheme="minorEastAsia" w:hAnsi="Palatino Linotype" w:cs="Arial"/>
        </w:rPr>
        <w:t>;</w:t>
      </w:r>
      <w:r w:rsidR="00312928">
        <w:rPr>
          <w:rFonts w:ascii="Palatino Linotype" w:eastAsiaTheme="minorEastAsia" w:hAnsi="Palatino Linotype" w:cs="Arial"/>
        </w:rPr>
        <w:t xml:space="preserve"> </w:t>
      </w:r>
      <w:r w:rsidRPr="00397E14">
        <w:rPr>
          <w:rFonts w:ascii="Palatino Linotype" w:eastAsiaTheme="minorEastAsia" w:hAnsi="Palatino Linotype" w:cs="Arial"/>
        </w:rPr>
        <w:t>por</w:t>
      </w:r>
      <w:r w:rsidR="00312928">
        <w:rPr>
          <w:rFonts w:ascii="Palatino Linotype" w:eastAsiaTheme="minorEastAsia" w:hAnsi="Palatino Linotype" w:cs="Arial"/>
        </w:rPr>
        <w:t xml:space="preserve"> </w:t>
      </w:r>
      <w:r w:rsidRPr="00397E14">
        <w:rPr>
          <w:rFonts w:ascii="Palatino Linotype" w:eastAsiaTheme="minorEastAsia" w:hAnsi="Palatino Linotype" w:cs="Arial"/>
        </w:rPr>
        <w:t>lo</w:t>
      </w:r>
      <w:r w:rsidR="00312928">
        <w:rPr>
          <w:rFonts w:ascii="Palatino Linotype" w:eastAsiaTheme="minorEastAsia" w:hAnsi="Palatino Linotype" w:cs="Arial"/>
        </w:rPr>
        <w:t xml:space="preserve"> </w:t>
      </w:r>
      <w:r w:rsidRPr="00397E14">
        <w:rPr>
          <w:rFonts w:ascii="Palatino Linotype" w:eastAsiaTheme="minorEastAsia" w:hAnsi="Palatino Linotype" w:cs="Arial"/>
        </w:rPr>
        <w:t>que,</w:t>
      </w:r>
      <w:r w:rsidR="00312928">
        <w:rPr>
          <w:rFonts w:ascii="Palatino Linotype" w:eastAsiaTheme="minorEastAsia" w:hAnsi="Palatino Linotype" w:cs="Arial"/>
        </w:rPr>
        <w:t xml:space="preserve"> </w:t>
      </w:r>
      <w:r w:rsidRPr="00397E14">
        <w:rPr>
          <w:rFonts w:ascii="Palatino Linotype" w:eastAsiaTheme="minorEastAsia" w:hAnsi="Palatino Linotype" w:cs="Arial"/>
        </w:rPr>
        <w:t>resulta</w:t>
      </w:r>
      <w:r w:rsidR="00312928">
        <w:rPr>
          <w:rFonts w:ascii="Palatino Linotype" w:eastAsiaTheme="minorEastAsia" w:hAnsi="Palatino Linotype" w:cs="Arial"/>
        </w:rPr>
        <w:t xml:space="preserve"> </w:t>
      </w:r>
      <w:r w:rsidRPr="00397E14">
        <w:rPr>
          <w:rFonts w:ascii="Palatino Linotype" w:eastAsiaTheme="minorEastAsia" w:hAnsi="Palatino Linotype" w:cs="Arial"/>
        </w:rPr>
        <w:t>conveniente</w:t>
      </w:r>
      <w:r w:rsidR="00312928">
        <w:rPr>
          <w:rFonts w:ascii="Palatino Linotype" w:eastAsiaTheme="minorEastAsia" w:hAnsi="Palatino Linotype" w:cs="Arial"/>
        </w:rPr>
        <w:t xml:space="preserve"> </w:t>
      </w:r>
      <w:r w:rsidRPr="00397E14">
        <w:rPr>
          <w:rFonts w:ascii="Palatino Linotype" w:eastAsiaTheme="minorEastAsia" w:hAnsi="Palatino Linotype" w:cs="Arial"/>
        </w:rPr>
        <w:t>su</w:t>
      </w:r>
      <w:r w:rsidR="00312928">
        <w:rPr>
          <w:rFonts w:ascii="Palatino Linotype" w:eastAsiaTheme="minorEastAsia" w:hAnsi="Palatino Linotype" w:cs="Arial"/>
        </w:rPr>
        <w:t xml:space="preserve"> </w:t>
      </w:r>
      <w:r w:rsidRPr="00397E14">
        <w:rPr>
          <w:rFonts w:ascii="Palatino Linotype" w:eastAsiaTheme="minorEastAsia" w:hAnsi="Palatino Linotype" w:cs="Arial"/>
        </w:rPr>
        <w:t>resolución</w:t>
      </w:r>
      <w:r w:rsidR="00312928">
        <w:rPr>
          <w:rFonts w:ascii="Palatino Linotype" w:eastAsiaTheme="minorEastAsia" w:hAnsi="Palatino Linotype" w:cs="Arial"/>
        </w:rPr>
        <w:t xml:space="preserve"> </w:t>
      </w:r>
      <w:r w:rsidRPr="00397E14">
        <w:rPr>
          <w:rFonts w:ascii="Palatino Linotype" w:eastAsiaTheme="minorEastAsia" w:hAnsi="Palatino Linotype" w:cs="Arial"/>
        </w:rPr>
        <w:t>conjunta.</w:t>
      </w:r>
      <w:r w:rsidR="00312928">
        <w:rPr>
          <w:rFonts w:ascii="Palatino Linotype" w:eastAsiaTheme="minorEastAsia" w:hAnsi="Palatino Linotype" w:cs="Arial"/>
        </w:rPr>
        <w:t xml:space="preserve"> </w:t>
      </w:r>
    </w:p>
    <w:p w:rsidR="00D0447C" w:rsidRPr="00D0447C" w:rsidRDefault="003E454D" w:rsidP="00D0447C">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i/>
          <w:sz w:val="22"/>
          <w:szCs w:val="22"/>
        </w:rPr>
      </w:pPr>
      <w:r w:rsidRPr="00E25F17">
        <w:rPr>
          <w:rFonts w:ascii="Palatino Linotype" w:hAnsi="Palatino Linotype" w:cs="Arial"/>
          <w:b/>
          <w:color w:val="000000"/>
        </w:rPr>
        <w:t>Oportunidad.</w:t>
      </w:r>
      <w:r w:rsidR="00312928">
        <w:rPr>
          <w:rFonts w:ascii="Palatino Linotype" w:hAnsi="Palatino Linotype" w:cs="Arial"/>
          <w:color w:val="000000"/>
        </w:rPr>
        <w:t xml:space="preserve"> </w:t>
      </w:r>
      <w:r w:rsidR="00D0447C" w:rsidRPr="00D0447C">
        <w:rPr>
          <w:rFonts w:ascii="Palatino Linotype" w:hAnsi="Palatino Linotype" w:cs="Arial"/>
        </w:rPr>
        <w:t>Los</w:t>
      </w:r>
      <w:r w:rsidR="00312928">
        <w:rPr>
          <w:rFonts w:ascii="Palatino Linotype" w:hAnsi="Palatino Linotype" w:cs="Arial"/>
        </w:rPr>
        <w:t xml:space="preserve"> </w:t>
      </w:r>
      <w:r w:rsidR="00D0447C" w:rsidRPr="00D0447C">
        <w:rPr>
          <w:rFonts w:ascii="Palatino Linotype" w:hAnsi="Palatino Linotype" w:cs="Arial"/>
        </w:rPr>
        <w:t>Recursos</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Revisión</w:t>
      </w:r>
      <w:r w:rsidR="00312928">
        <w:rPr>
          <w:rFonts w:ascii="Palatino Linotype" w:hAnsi="Palatino Linotype" w:cs="Arial"/>
        </w:rPr>
        <w:t xml:space="preserve"> </w:t>
      </w:r>
      <w:r w:rsidR="00D0447C" w:rsidRPr="00D0447C">
        <w:rPr>
          <w:rFonts w:ascii="Palatino Linotype" w:hAnsi="Palatino Linotype" w:cs="Arial"/>
        </w:rPr>
        <w:t>fueron</w:t>
      </w:r>
      <w:r w:rsidR="00312928">
        <w:rPr>
          <w:rFonts w:ascii="Palatino Linotype" w:hAnsi="Palatino Linotype" w:cs="Arial"/>
        </w:rPr>
        <w:t xml:space="preserve"> </w:t>
      </w:r>
      <w:r w:rsidR="00D0447C" w:rsidRPr="00D0447C">
        <w:rPr>
          <w:rFonts w:ascii="Palatino Linotype" w:hAnsi="Palatino Linotype" w:cs="Arial"/>
        </w:rPr>
        <w:t>interpuestos</w:t>
      </w:r>
      <w:r w:rsidR="00312928">
        <w:rPr>
          <w:rFonts w:ascii="Palatino Linotype" w:hAnsi="Palatino Linotype" w:cs="Arial"/>
        </w:rPr>
        <w:t xml:space="preserve"> </w:t>
      </w:r>
      <w:r w:rsidR="00D0447C" w:rsidRPr="00D0447C">
        <w:rPr>
          <w:rFonts w:ascii="Palatino Linotype" w:hAnsi="Palatino Linotype" w:cs="Arial"/>
        </w:rPr>
        <w:t>dentro</w:t>
      </w:r>
      <w:r w:rsidR="00312928">
        <w:rPr>
          <w:rFonts w:ascii="Palatino Linotype" w:hAnsi="Palatino Linotype" w:cs="Arial"/>
        </w:rPr>
        <w:t xml:space="preserve"> </w:t>
      </w:r>
      <w:r w:rsidR="00D0447C" w:rsidRPr="00D0447C">
        <w:rPr>
          <w:rFonts w:ascii="Palatino Linotype" w:hAnsi="Palatino Linotype" w:cs="Arial"/>
        </w:rPr>
        <w:lastRenderedPageBreak/>
        <w:t>del</w:t>
      </w:r>
      <w:r w:rsidR="00312928">
        <w:rPr>
          <w:rFonts w:ascii="Palatino Linotype" w:hAnsi="Palatino Linotype" w:cs="Arial"/>
        </w:rPr>
        <w:t xml:space="preserve"> </w:t>
      </w:r>
      <w:r w:rsidR="00D0447C" w:rsidRPr="00D0447C">
        <w:rPr>
          <w:rFonts w:ascii="Palatino Linotype" w:hAnsi="Palatino Linotype" w:cs="Arial"/>
        </w:rPr>
        <w:t>plazo</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quince</w:t>
      </w:r>
      <w:r w:rsidR="00312928">
        <w:rPr>
          <w:rFonts w:ascii="Palatino Linotype" w:hAnsi="Palatino Linotype" w:cs="Arial"/>
        </w:rPr>
        <w:t xml:space="preserve"> </w:t>
      </w:r>
      <w:r w:rsidR="00D0447C" w:rsidRPr="00D0447C">
        <w:rPr>
          <w:rFonts w:ascii="Palatino Linotype" w:hAnsi="Palatino Linotype" w:cs="Arial"/>
        </w:rPr>
        <w:t>días</w:t>
      </w:r>
      <w:r w:rsidR="00312928">
        <w:rPr>
          <w:rFonts w:ascii="Palatino Linotype" w:hAnsi="Palatino Linotype" w:cs="Arial"/>
        </w:rPr>
        <w:t xml:space="preserve"> </w:t>
      </w:r>
      <w:r w:rsidR="00D0447C" w:rsidRPr="00D0447C">
        <w:rPr>
          <w:rFonts w:ascii="Palatino Linotype" w:hAnsi="Palatino Linotype" w:cs="Arial"/>
        </w:rPr>
        <w:t>hábiles,</w:t>
      </w:r>
      <w:r w:rsidR="00312928">
        <w:rPr>
          <w:rFonts w:ascii="Palatino Linotype" w:hAnsi="Palatino Linotype" w:cs="Arial"/>
        </w:rPr>
        <w:t xml:space="preserve"> </w:t>
      </w:r>
      <w:r w:rsidR="00D0447C" w:rsidRPr="00D0447C">
        <w:rPr>
          <w:rFonts w:ascii="Palatino Linotype" w:hAnsi="Palatino Linotype" w:cs="Arial"/>
        </w:rPr>
        <w:t>contados</w:t>
      </w:r>
      <w:r w:rsidR="00312928">
        <w:rPr>
          <w:rFonts w:ascii="Palatino Linotype" w:hAnsi="Palatino Linotype" w:cs="Arial"/>
        </w:rPr>
        <w:t xml:space="preserve"> </w:t>
      </w:r>
      <w:r w:rsidR="00D0447C" w:rsidRPr="00D0447C">
        <w:rPr>
          <w:rFonts w:ascii="Palatino Linotype" w:hAnsi="Palatino Linotype" w:cs="Arial"/>
        </w:rPr>
        <w:t>a</w:t>
      </w:r>
      <w:r w:rsidR="00312928">
        <w:rPr>
          <w:rFonts w:ascii="Palatino Linotype" w:hAnsi="Palatino Linotype" w:cs="Arial"/>
        </w:rPr>
        <w:t xml:space="preserve"> </w:t>
      </w:r>
      <w:r w:rsidR="00D0447C" w:rsidRPr="00D0447C">
        <w:rPr>
          <w:rFonts w:ascii="Palatino Linotype" w:hAnsi="Palatino Linotype" w:cs="Arial"/>
        </w:rPr>
        <w:t>partir</w:t>
      </w:r>
      <w:r w:rsidR="00312928">
        <w:rPr>
          <w:rFonts w:ascii="Palatino Linotype" w:hAnsi="Palatino Linotype" w:cs="Arial"/>
        </w:rPr>
        <w:t xml:space="preserve"> </w:t>
      </w:r>
      <w:r w:rsidR="00D0447C" w:rsidRPr="00D0447C">
        <w:rPr>
          <w:rFonts w:ascii="Palatino Linotype" w:hAnsi="Palatino Linotype" w:cs="Arial"/>
        </w:rPr>
        <w:t>del</w:t>
      </w:r>
      <w:r w:rsidR="00312928">
        <w:rPr>
          <w:rFonts w:ascii="Palatino Linotype" w:hAnsi="Palatino Linotype" w:cs="Arial"/>
        </w:rPr>
        <w:t xml:space="preserve"> </w:t>
      </w:r>
      <w:r w:rsidR="00D0447C" w:rsidRPr="00D0447C">
        <w:rPr>
          <w:rFonts w:ascii="Palatino Linotype" w:hAnsi="Palatino Linotype" w:cs="Arial"/>
        </w:rPr>
        <w:t>día</w:t>
      </w:r>
      <w:r w:rsidR="00312928">
        <w:rPr>
          <w:rFonts w:ascii="Palatino Linotype" w:hAnsi="Palatino Linotype" w:cs="Arial"/>
        </w:rPr>
        <w:t xml:space="preserve"> </w:t>
      </w:r>
      <w:r w:rsidR="00D0447C" w:rsidRPr="00D0447C">
        <w:rPr>
          <w:rFonts w:ascii="Palatino Linotype" w:hAnsi="Palatino Linotype" w:cs="Arial"/>
        </w:rPr>
        <w:t>siguiente</w:t>
      </w:r>
      <w:r w:rsidR="00312928">
        <w:rPr>
          <w:rFonts w:ascii="Palatino Linotype" w:hAnsi="Palatino Linotype" w:cs="Arial"/>
        </w:rPr>
        <w:t xml:space="preserve"> </w:t>
      </w:r>
      <w:r w:rsidR="00D0447C" w:rsidRPr="00D0447C">
        <w:rPr>
          <w:rFonts w:ascii="Palatino Linotype" w:hAnsi="Palatino Linotype" w:cs="Arial"/>
        </w:rPr>
        <w:t>al</w:t>
      </w:r>
      <w:r w:rsidR="00312928">
        <w:rPr>
          <w:rFonts w:ascii="Palatino Linotype" w:hAnsi="Palatino Linotype" w:cs="Arial"/>
        </w:rPr>
        <w:t xml:space="preserve"> </w:t>
      </w:r>
      <w:r w:rsidR="00D0447C" w:rsidRPr="00D0447C">
        <w:rPr>
          <w:rFonts w:ascii="Palatino Linotype" w:hAnsi="Palatino Linotype" w:cs="Arial"/>
        </w:rPr>
        <w:t>en</w:t>
      </w:r>
      <w:r w:rsidR="00312928">
        <w:rPr>
          <w:rFonts w:ascii="Palatino Linotype" w:hAnsi="Palatino Linotype" w:cs="Arial"/>
        </w:rPr>
        <w:t xml:space="preserve"> </w:t>
      </w:r>
      <w:r w:rsidR="00D0447C" w:rsidRPr="00D0447C">
        <w:rPr>
          <w:rFonts w:ascii="Palatino Linotype" w:hAnsi="Palatino Linotype" w:cs="Arial"/>
        </w:rPr>
        <w:t>que</w:t>
      </w:r>
      <w:r w:rsidR="00312928">
        <w:rPr>
          <w:rFonts w:ascii="Palatino Linotype" w:hAnsi="Palatino Linotype" w:cs="Arial"/>
        </w:rPr>
        <w:t xml:space="preserve"> </w:t>
      </w:r>
      <w:r w:rsidR="00D0447C">
        <w:rPr>
          <w:rFonts w:ascii="Palatino Linotype" w:hAnsi="Palatino Linotype" w:cs="Arial"/>
          <w:b/>
        </w:rPr>
        <w:t>EL</w:t>
      </w:r>
      <w:r w:rsidR="00312928">
        <w:rPr>
          <w:rFonts w:ascii="Palatino Linotype" w:hAnsi="Palatino Linotype" w:cs="Arial"/>
          <w:b/>
        </w:rPr>
        <w:t xml:space="preserve"> </w:t>
      </w:r>
      <w:r w:rsidR="00D0447C" w:rsidRPr="00D0447C">
        <w:rPr>
          <w:rFonts w:ascii="Palatino Linotype" w:hAnsi="Palatino Linotype" w:cs="Arial"/>
          <w:b/>
        </w:rPr>
        <w:t>RECURRENTE</w:t>
      </w:r>
      <w:r w:rsidR="00312928">
        <w:rPr>
          <w:rFonts w:ascii="Palatino Linotype" w:hAnsi="Palatino Linotype" w:cs="Arial"/>
          <w:b/>
        </w:rPr>
        <w:t xml:space="preserve"> </w:t>
      </w:r>
      <w:r w:rsidR="00D0447C" w:rsidRPr="00D0447C">
        <w:rPr>
          <w:rFonts w:ascii="Palatino Linotype" w:hAnsi="Palatino Linotype" w:cs="Arial"/>
        </w:rPr>
        <w:t>tuvo</w:t>
      </w:r>
      <w:r w:rsidR="00312928">
        <w:rPr>
          <w:rFonts w:ascii="Palatino Linotype" w:hAnsi="Palatino Linotype" w:cs="Arial"/>
        </w:rPr>
        <w:t xml:space="preserve"> </w:t>
      </w:r>
      <w:r w:rsidR="00D0447C" w:rsidRPr="00D0447C">
        <w:rPr>
          <w:rFonts w:ascii="Palatino Linotype" w:hAnsi="Palatino Linotype" w:cs="Arial"/>
        </w:rPr>
        <w:t>conocimiento</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las</w:t>
      </w:r>
      <w:r w:rsidR="00312928">
        <w:rPr>
          <w:rFonts w:ascii="Palatino Linotype" w:hAnsi="Palatino Linotype" w:cs="Arial"/>
        </w:rPr>
        <w:t xml:space="preserve"> </w:t>
      </w:r>
      <w:r w:rsidR="00D0447C" w:rsidRPr="00D0447C">
        <w:rPr>
          <w:rFonts w:ascii="Palatino Linotype" w:hAnsi="Palatino Linotype" w:cs="Arial"/>
        </w:rPr>
        <w:t>respuestas</w:t>
      </w:r>
      <w:r w:rsidR="00312928">
        <w:rPr>
          <w:rFonts w:ascii="Palatino Linotype" w:hAnsi="Palatino Linotype" w:cs="Arial"/>
        </w:rPr>
        <w:t xml:space="preserve"> </w:t>
      </w:r>
      <w:r w:rsidR="00D0447C" w:rsidRPr="00D0447C">
        <w:rPr>
          <w:rFonts w:ascii="Palatino Linotype" w:hAnsi="Palatino Linotype" w:cs="Arial"/>
        </w:rPr>
        <w:t>impugnadas;</w:t>
      </w:r>
      <w:r w:rsidR="00312928">
        <w:rPr>
          <w:rFonts w:ascii="Palatino Linotype" w:hAnsi="Palatino Linotype" w:cs="Arial"/>
        </w:rPr>
        <w:t xml:space="preserve"> </w:t>
      </w:r>
      <w:r w:rsidR="00D0447C" w:rsidRPr="00D0447C">
        <w:rPr>
          <w:rFonts w:ascii="Palatino Linotype" w:hAnsi="Palatino Linotype" w:cs="Arial"/>
        </w:rPr>
        <w:t>tal</w:t>
      </w:r>
      <w:r w:rsidR="00312928">
        <w:rPr>
          <w:rFonts w:ascii="Palatino Linotype" w:hAnsi="Palatino Linotype" w:cs="Arial"/>
        </w:rPr>
        <w:t xml:space="preserve"> </w:t>
      </w:r>
      <w:r w:rsidR="00D0447C" w:rsidRPr="00D0447C">
        <w:rPr>
          <w:rFonts w:ascii="Palatino Linotype" w:hAnsi="Palatino Linotype" w:cs="Arial"/>
        </w:rPr>
        <w:t>y</w:t>
      </w:r>
      <w:r w:rsidR="00312928">
        <w:rPr>
          <w:rFonts w:ascii="Palatino Linotype" w:hAnsi="Palatino Linotype" w:cs="Arial"/>
        </w:rPr>
        <w:t xml:space="preserve"> </w:t>
      </w:r>
      <w:r w:rsidR="00D0447C" w:rsidRPr="00D0447C">
        <w:rPr>
          <w:rFonts w:ascii="Palatino Linotype" w:hAnsi="Palatino Linotype" w:cs="Arial"/>
        </w:rPr>
        <w:t>como,</w:t>
      </w:r>
      <w:r w:rsidR="00312928">
        <w:rPr>
          <w:rFonts w:ascii="Palatino Linotype" w:hAnsi="Palatino Linotype" w:cs="Arial"/>
        </w:rPr>
        <w:t xml:space="preserve"> </w:t>
      </w:r>
      <w:r w:rsidR="00D0447C" w:rsidRPr="00D0447C">
        <w:rPr>
          <w:rFonts w:ascii="Palatino Linotype" w:hAnsi="Palatino Linotype" w:cs="Arial"/>
        </w:rPr>
        <w:t>lo</w:t>
      </w:r>
      <w:r w:rsidR="00312928">
        <w:rPr>
          <w:rFonts w:ascii="Palatino Linotype" w:hAnsi="Palatino Linotype" w:cs="Arial"/>
        </w:rPr>
        <w:t xml:space="preserve"> </w:t>
      </w:r>
      <w:r w:rsidR="00D0447C" w:rsidRPr="00D0447C">
        <w:rPr>
          <w:rFonts w:ascii="Palatino Linotype" w:hAnsi="Palatino Linotype" w:cs="Arial"/>
        </w:rPr>
        <w:t>prevé</w:t>
      </w:r>
      <w:r w:rsidR="00312928">
        <w:rPr>
          <w:rFonts w:ascii="Palatino Linotype" w:hAnsi="Palatino Linotype" w:cs="Arial"/>
        </w:rPr>
        <w:t xml:space="preserve"> </w:t>
      </w:r>
      <w:r w:rsidR="00D0447C" w:rsidRPr="00D0447C">
        <w:rPr>
          <w:rFonts w:ascii="Palatino Linotype" w:hAnsi="Palatino Linotype" w:cs="Arial"/>
        </w:rPr>
        <w:t>el</w:t>
      </w:r>
      <w:r w:rsidR="00312928">
        <w:rPr>
          <w:rFonts w:ascii="Palatino Linotype" w:hAnsi="Palatino Linotype" w:cs="Arial"/>
        </w:rPr>
        <w:t xml:space="preserve"> </w:t>
      </w:r>
      <w:r w:rsidR="00D0447C" w:rsidRPr="00D0447C">
        <w:rPr>
          <w:rFonts w:ascii="Palatino Linotype" w:hAnsi="Palatino Linotype" w:cs="Arial"/>
        </w:rPr>
        <w:t>artículo</w:t>
      </w:r>
      <w:r w:rsidR="00312928">
        <w:rPr>
          <w:rFonts w:ascii="Palatino Linotype" w:hAnsi="Palatino Linotype" w:cs="Arial"/>
        </w:rPr>
        <w:t xml:space="preserve"> </w:t>
      </w:r>
      <w:r w:rsidR="00D0447C" w:rsidRPr="00D0447C">
        <w:rPr>
          <w:rFonts w:ascii="Palatino Linotype" w:hAnsi="Palatino Linotype" w:cs="Arial"/>
        </w:rPr>
        <w:t>178</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la</w:t>
      </w:r>
      <w:r w:rsidR="00312928">
        <w:rPr>
          <w:rFonts w:ascii="Palatino Linotype" w:hAnsi="Palatino Linotype" w:cs="Arial"/>
        </w:rPr>
        <w:t xml:space="preserve"> </w:t>
      </w:r>
      <w:r w:rsidR="00D0447C" w:rsidRPr="00D0447C">
        <w:rPr>
          <w:rFonts w:ascii="Palatino Linotype" w:hAnsi="Palatino Linotype" w:cs="Arial"/>
        </w:rPr>
        <w:t>Ley</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Transparencia</w:t>
      </w:r>
      <w:r w:rsidR="00312928">
        <w:rPr>
          <w:rFonts w:ascii="Palatino Linotype" w:hAnsi="Palatino Linotype" w:cs="Arial"/>
        </w:rPr>
        <w:t xml:space="preserve"> </w:t>
      </w:r>
      <w:r w:rsidR="00D0447C" w:rsidRPr="00D0447C">
        <w:rPr>
          <w:rFonts w:ascii="Palatino Linotype" w:hAnsi="Palatino Linotype" w:cs="Arial"/>
        </w:rPr>
        <w:t>y</w:t>
      </w:r>
      <w:r w:rsidR="00312928">
        <w:rPr>
          <w:rFonts w:ascii="Palatino Linotype" w:hAnsi="Palatino Linotype" w:cs="Arial"/>
        </w:rPr>
        <w:t xml:space="preserve"> </w:t>
      </w:r>
      <w:r w:rsidR="00D0447C" w:rsidRPr="00D0447C">
        <w:rPr>
          <w:rFonts w:ascii="Palatino Linotype" w:hAnsi="Palatino Linotype" w:cs="Arial"/>
        </w:rPr>
        <w:t>Acceso</w:t>
      </w:r>
      <w:r w:rsidR="00312928">
        <w:rPr>
          <w:rFonts w:ascii="Palatino Linotype" w:hAnsi="Palatino Linotype" w:cs="Arial"/>
        </w:rPr>
        <w:t xml:space="preserve"> </w:t>
      </w:r>
      <w:r w:rsidR="00D0447C" w:rsidRPr="00D0447C">
        <w:rPr>
          <w:rFonts w:ascii="Palatino Linotype" w:hAnsi="Palatino Linotype" w:cs="Arial"/>
        </w:rPr>
        <w:t>a</w:t>
      </w:r>
      <w:r w:rsidR="00312928">
        <w:rPr>
          <w:rFonts w:ascii="Palatino Linotype" w:hAnsi="Palatino Linotype" w:cs="Arial"/>
        </w:rPr>
        <w:t xml:space="preserve"> </w:t>
      </w:r>
      <w:r w:rsidR="00D0447C" w:rsidRPr="00D0447C">
        <w:rPr>
          <w:rFonts w:ascii="Palatino Linotype" w:hAnsi="Palatino Linotype" w:cs="Arial"/>
        </w:rPr>
        <w:t>la</w:t>
      </w:r>
      <w:r w:rsidR="00312928">
        <w:rPr>
          <w:rFonts w:ascii="Palatino Linotype" w:hAnsi="Palatino Linotype" w:cs="Arial"/>
        </w:rPr>
        <w:t xml:space="preserve"> </w:t>
      </w:r>
      <w:r w:rsidR="00D0447C" w:rsidRPr="00D0447C">
        <w:rPr>
          <w:rFonts w:ascii="Palatino Linotype" w:hAnsi="Palatino Linotype" w:cs="Arial"/>
        </w:rPr>
        <w:t>Información</w:t>
      </w:r>
      <w:r w:rsidR="00312928">
        <w:rPr>
          <w:rFonts w:ascii="Palatino Linotype" w:hAnsi="Palatino Linotype" w:cs="Arial"/>
        </w:rPr>
        <w:t xml:space="preserve"> </w:t>
      </w:r>
      <w:r w:rsidR="00D0447C" w:rsidRPr="00D0447C">
        <w:rPr>
          <w:rFonts w:ascii="Palatino Linotype" w:hAnsi="Palatino Linotype" w:cs="Arial"/>
        </w:rPr>
        <w:t>Pública</w:t>
      </w:r>
      <w:r w:rsidR="00312928">
        <w:rPr>
          <w:rFonts w:ascii="Palatino Linotype" w:hAnsi="Palatino Linotype" w:cs="Arial"/>
        </w:rPr>
        <w:t xml:space="preserve"> </w:t>
      </w:r>
      <w:r w:rsidR="00D0447C" w:rsidRPr="00D0447C">
        <w:rPr>
          <w:rFonts w:ascii="Palatino Linotype" w:hAnsi="Palatino Linotype" w:cs="Arial"/>
        </w:rPr>
        <w:t>del</w:t>
      </w:r>
      <w:r w:rsidR="00312928">
        <w:rPr>
          <w:rFonts w:ascii="Palatino Linotype" w:hAnsi="Palatino Linotype" w:cs="Arial"/>
        </w:rPr>
        <w:t xml:space="preserve"> </w:t>
      </w:r>
      <w:r w:rsidR="00D0447C" w:rsidRPr="00D0447C">
        <w:rPr>
          <w:rFonts w:ascii="Palatino Linotype" w:hAnsi="Palatino Linotype" w:cs="Arial"/>
        </w:rPr>
        <w:t>Estado</w:t>
      </w:r>
      <w:r w:rsidR="00312928">
        <w:rPr>
          <w:rFonts w:ascii="Palatino Linotype" w:hAnsi="Palatino Linotype" w:cs="Arial"/>
        </w:rPr>
        <w:t xml:space="preserve"> </w:t>
      </w:r>
      <w:r w:rsidR="00D0447C" w:rsidRPr="00D0447C">
        <w:rPr>
          <w:rFonts w:ascii="Palatino Linotype" w:hAnsi="Palatino Linotype" w:cs="Arial"/>
        </w:rPr>
        <w:t>de</w:t>
      </w:r>
      <w:r w:rsidR="00312928">
        <w:rPr>
          <w:rFonts w:ascii="Palatino Linotype" w:hAnsi="Palatino Linotype" w:cs="Arial"/>
        </w:rPr>
        <w:t xml:space="preserve"> </w:t>
      </w:r>
      <w:r w:rsidR="00D0447C" w:rsidRPr="00D0447C">
        <w:rPr>
          <w:rFonts w:ascii="Palatino Linotype" w:hAnsi="Palatino Linotype" w:cs="Arial"/>
        </w:rPr>
        <w:t>México</w:t>
      </w:r>
      <w:r w:rsidR="00312928">
        <w:rPr>
          <w:rFonts w:ascii="Palatino Linotype" w:hAnsi="Palatino Linotype" w:cs="Arial"/>
        </w:rPr>
        <w:t xml:space="preserve"> </w:t>
      </w:r>
      <w:r w:rsidR="00D0447C" w:rsidRPr="00D0447C">
        <w:rPr>
          <w:rFonts w:ascii="Palatino Linotype" w:hAnsi="Palatino Linotype" w:cs="Arial"/>
        </w:rPr>
        <w:t>y</w:t>
      </w:r>
      <w:r w:rsidR="00312928">
        <w:rPr>
          <w:rFonts w:ascii="Palatino Linotype" w:hAnsi="Palatino Linotype" w:cs="Arial"/>
        </w:rPr>
        <w:t xml:space="preserve"> </w:t>
      </w:r>
      <w:r w:rsidR="00D0447C" w:rsidRPr="00D0447C">
        <w:rPr>
          <w:rFonts w:ascii="Palatino Linotype" w:hAnsi="Palatino Linotype" w:cs="Arial"/>
        </w:rPr>
        <w:t>Municipios,</w:t>
      </w:r>
      <w:r w:rsidR="00312928">
        <w:rPr>
          <w:rFonts w:ascii="Palatino Linotype" w:hAnsi="Palatino Linotype" w:cs="Arial"/>
        </w:rPr>
        <w:t xml:space="preserve"> </w:t>
      </w:r>
      <w:r w:rsidR="00D0447C" w:rsidRPr="00D0447C">
        <w:rPr>
          <w:rFonts w:ascii="Palatino Linotype" w:hAnsi="Palatino Linotype" w:cs="Arial"/>
        </w:rPr>
        <w:t>que</w:t>
      </w:r>
      <w:r w:rsidR="00312928">
        <w:rPr>
          <w:rFonts w:ascii="Palatino Linotype" w:hAnsi="Palatino Linotype" w:cs="Arial"/>
        </w:rPr>
        <w:t xml:space="preserve"> </w:t>
      </w:r>
      <w:r w:rsidR="00D0447C" w:rsidRPr="00D0447C">
        <w:rPr>
          <w:rFonts w:ascii="Palatino Linotype" w:hAnsi="Palatino Linotype" w:cs="Arial"/>
        </w:rPr>
        <w:t>establece:</w:t>
      </w:r>
    </w:p>
    <w:p w:rsidR="00D0447C" w:rsidRPr="00D0447C" w:rsidRDefault="00D0447C" w:rsidP="00D0447C">
      <w:pPr>
        <w:spacing w:before="100" w:beforeAutospacing="1" w:after="100" w:afterAutospacing="1"/>
        <w:ind w:left="720" w:right="709"/>
        <w:contextualSpacing/>
        <w:jc w:val="both"/>
        <w:rPr>
          <w:rFonts w:ascii="Palatino Linotype" w:hAnsi="Palatino Linotype" w:cs="Arial"/>
          <w:i/>
          <w:sz w:val="22"/>
        </w:rPr>
      </w:pPr>
      <w:r w:rsidRPr="00D0447C">
        <w:rPr>
          <w:rFonts w:ascii="Palatino Linotype" w:hAnsi="Palatino Linotype" w:cs="Arial"/>
          <w:i/>
          <w:sz w:val="22"/>
        </w:rPr>
        <w:t>“</w:t>
      </w:r>
      <w:r w:rsidRPr="00D0447C">
        <w:rPr>
          <w:rFonts w:ascii="Palatino Linotype" w:hAnsi="Palatino Linotype" w:cs="Arial"/>
          <w:b/>
          <w:i/>
          <w:sz w:val="22"/>
        </w:rPr>
        <w:t>Artículo</w:t>
      </w:r>
      <w:r w:rsidR="00312928">
        <w:rPr>
          <w:rFonts w:ascii="Palatino Linotype" w:hAnsi="Palatino Linotype" w:cs="Arial"/>
          <w:b/>
          <w:i/>
          <w:sz w:val="22"/>
        </w:rPr>
        <w:t xml:space="preserve"> </w:t>
      </w:r>
      <w:r w:rsidRPr="00D0447C">
        <w:rPr>
          <w:rFonts w:ascii="Palatino Linotype" w:hAnsi="Palatino Linotype" w:cs="Arial"/>
          <w:b/>
          <w:i/>
          <w:sz w:val="22"/>
        </w:rPr>
        <w:t>178.</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solicitante</w:t>
      </w:r>
      <w:r w:rsidR="00312928">
        <w:rPr>
          <w:rFonts w:ascii="Palatino Linotype" w:hAnsi="Palatino Linotype" w:cs="Arial"/>
          <w:i/>
          <w:sz w:val="22"/>
        </w:rPr>
        <w:t xml:space="preserve"> </w:t>
      </w:r>
      <w:r w:rsidRPr="00D0447C">
        <w:rPr>
          <w:rFonts w:ascii="Palatino Linotype" w:hAnsi="Palatino Linotype" w:cs="Arial"/>
          <w:i/>
          <w:sz w:val="22"/>
        </w:rPr>
        <w:t>podrá</w:t>
      </w:r>
      <w:r w:rsidR="00312928">
        <w:rPr>
          <w:rFonts w:ascii="Palatino Linotype" w:hAnsi="Palatino Linotype" w:cs="Arial"/>
          <w:i/>
          <w:sz w:val="22"/>
        </w:rPr>
        <w:t xml:space="preserve"> </w:t>
      </w:r>
      <w:r w:rsidRPr="00D0447C">
        <w:rPr>
          <w:rFonts w:ascii="Palatino Linotype" w:hAnsi="Palatino Linotype" w:cs="Arial"/>
          <w:i/>
          <w:sz w:val="22"/>
        </w:rPr>
        <w:t>interponer,</w:t>
      </w:r>
      <w:r w:rsidR="00312928">
        <w:rPr>
          <w:rFonts w:ascii="Palatino Linotype" w:hAnsi="Palatino Linotype" w:cs="Arial"/>
          <w:i/>
          <w:sz w:val="22"/>
        </w:rPr>
        <w:t xml:space="preserve"> </w:t>
      </w:r>
      <w:r w:rsidRPr="00D0447C">
        <w:rPr>
          <w:rFonts w:ascii="Palatino Linotype" w:hAnsi="Palatino Linotype" w:cs="Arial"/>
          <w:i/>
          <w:sz w:val="22"/>
        </w:rPr>
        <w:t>por</w:t>
      </w:r>
      <w:r w:rsidR="00312928">
        <w:rPr>
          <w:rFonts w:ascii="Palatino Linotype" w:hAnsi="Palatino Linotype" w:cs="Arial"/>
          <w:i/>
          <w:sz w:val="22"/>
        </w:rPr>
        <w:t xml:space="preserve"> </w:t>
      </w:r>
      <w:r w:rsidRPr="00D0447C">
        <w:rPr>
          <w:rFonts w:ascii="Palatino Linotype" w:hAnsi="Palatino Linotype" w:cs="Arial"/>
          <w:i/>
          <w:sz w:val="22"/>
        </w:rPr>
        <w:t>sí</w:t>
      </w:r>
      <w:r w:rsidR="00312928">
        <w:rPr>
          <w:rFonts w:ascii="Palatino Linotype" w:hAnsi="Palatino Linotype" w:cs="Arial"/>
          <w:i/>
          <w:sz w:val="22"/>
        </w:rPr>
        <w:t xml:space="preserve"> </w:t>
      </w:r>
      <w:r w:rsidRPr="00D0447C">
        <w:rPr>
          <w:rFonts w:ascii="Palatino Linotype" w:hAnsi="Palatino Linotype" w:cs="Arial"/>
          <w:i/>
          <w:sz w:val="22"/>
        </w:rPr>
        <w:t>mismo</w:t>
      </w:r>
      <w:r w:rsidR="00312928">
        <w:rPr>
          <w:rFonts w:ascii="Palatino Linotype" w:hAnsi="Palatino Linotype" w:cs="Arial"/>
          <w:i/>
          <w:sz w:val="22"/>
        </w:rPr>
        <w:t xml:space="preserve"> </w:t>
      </w:r>
      <w:r w:rsidRPr="00D0447C">
        <w:rPr>
          <w:rFonts w:ascii="Palatino Linotype" w:hAnsi="Palatino Linotype" w:cs="Arial"/>
          <w:i/>
          <w:sz w:val="22"/>
        </w:rPr>
        <w:t>o</w:t>
      </w:r>
      <w:r w:rsidR="00312928">
        <w:rPr>
          <w:rFonts w:ascii="Palatino Linotype" w:hAnsi="Palatino Linotype" w:cs="Arial"/>
          <w:i/>
          <w:sz w:val="22"/>
        </w:rPr>
        <w:t xml:space="preserve"> </w:t>
      </w: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través</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su</w:t>
      </w:r>
      <w:r w:rsidR="00312928">
        <w:rPr>
          <w:rFonts w:ascii="Palatino Linotype" w:hAnsi="Palatino Linotype" w:cs="Arial"/>
          <w:i/>
          <w:sz w:val="22"/>
        </w:rPr>
        <w:t xml:space="preserve"> </w:t>
      </w:r>
      <w:r w:rsidRPr="00D0447C">
        <w:rPr>
          <w:rFonts w:ascii="Palatino Linotype" w:hAnsi="Palatino Linotype" w:cs="Arial"/>
          <w:i/>
          <w:sz w:val="22"/>
        </w:rPr>
        <w:t>representante,</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manera</w:t>
      </w:r>
      <w:r w:rsidR="00312928">
        <w:rPr>
          <w:rFonts w:ascii="Palatino Linotype" w:hAnsi="Palatino Linotype" w:cs="Arial"/>
          <w:i/>
          <w:sz w:val="22"/>
        </w:rPr>
        <w:t xml:space="preserve"> </w:t>
      </w:r>
      <w:r w:rsidRPr="00D0447C">
        <w:rPr>
          <w:rFonts w:ascii="Palatino Linotype" w:hAnsi="Palatino Linotype" w:cs="Arial"/>
          <w:i/>
          <w:sz w:val="22"/>
        </w:rPr>
        <w:t>directa</w:t>
      </w:r>
      <w:r w:rsidR="00312928">
        <w:rPr>
          <w:rFonts w:ascii="Palatino Linotype" w:hAnsi="Palatino Linotype" w:cs="Arial"/>
          <w:i/>
          <w:sz w:val="22"/>
        </w:rPr>
        <w:t xml:space="preserve"> </w:t>
      </w:r>
      <w:r w:rsidRPr="00D0447C">
        <w:rPr>
          <w:rFonts w:ascii="Palatino Linotype" w:hAnsi="Palatino Linotype" w:cs="Arial"/>
          <w:i/>
          <w:sz w:val="22"/>
        </w:rPr>
        <w:t>o</w:t>
      </w:r>
      <w:r w:rsidR="00312928">
        <w:rPr>
          <w:rFonts w:ascii="Palatino Linotype" w:hAnsi="Palatino Linotype" w:cs="Arial"/>
          <w:i/>
          <w:sz w:val="22"/>
        </w:rPr>
        <w:t xml:space="preserve"> </w:t>
      </w:r>
      <w:r w:rsidRPr="00D0447C">
        <w:rPr>
          <w:rFonts w:ascii="Palatino Linotype" w:hAnsi="Palatino Linotype" w:cs="Arial"/>
          <w:i/>
          <w:sz w:val="22"/>
        </w:rPr>
        <w:t>por</w:t>
      </w:r>
      <w:r w:rsidR="00312928">
        <w:rPr>
          <w:rFonts w:ascii="Palatino Linotype" w:hAnsi="Palatino Linotype" w:cs="Arial"/>
          <w:i/>
          <w:sz w:val="22"/>
        </w:rPr>
        <w:t xml:space="preserve"> </w:t>
      </w:r>
      <w:r w:rsidRPr="00D0447C">
        <w:rPr>
          <w:rFonts w:ascii="Palatino Linotype" w:hAnsi="Palatino Linotype" w:cs="Arial"/>
          <w:i/>
          <w:sz w:val="22"/>
        </w:rPr>
        <w:t>medios</w:t>
      </w:r>
      <w:r w:rsidR="00312928">
        <w:rPr>
          <w:rFonts w:ascii="Palatino Linotype" w:hAnsi="Palatino Linotype" w:cs="Arial"/>
          <w:i/>
          <w:sz w:val="22"/>
        </w:rPr>
        <w:t xml:space="preserve"> </w:t>
      </w:r>
      <w:r w:rsidRPr="00D0447C">
        <w:rPr>
          <w:rFonts w:ascii="Palatino Linotype" w:hAnsi="Palatino Linotype" w:cs="Arial"/>
          <w:i/>
          <w:sz w:val="22"/>
        </w:rPr>
        <w:t>electrónicos,</w:t>
      </w:r>
      <w:r w:rsidR="00312928">
        <w:rPr>
          <w:rFonts w:ascii="Palatino Linotype" w:hAnsi="Palatino Linotype" w:cs="Arial"/>
          <w:i/>
          <w:sz w:val="22"/>
        </w:rPr>
        <w:t xml:space="preserve"> </w:t>
      </w:r>
      <w:r w:rsidRPr="00D0447C">
        <w:rPr>
          <w:rFonts w:ascii="Palatino Linotype" w:hAnsi="Palatino Linotype" w:cs="Arial"/>
          <w:i/>
          <w:sz w:val="22"/>
        </w:rPr>
        <w:t>recurso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revisión</w:t>
      </w:r>
      <w:r w:rsidR="00312928">
        <w:rPr>
          <w:rFonts w:ascii="Palatino Linotype" w:hAnsi="Palatino Linotype" w:cs="Arial"/>
          <w:i/>
          <w:sz w:val="22"/>
        </w:rPr>
        <w:t xml:space="preserve"> </w:t>
      </w:r>
      <w:r w:rsidRPr="00D0447C">
        <w:rPr>
          <w:rFonts w:ascii="Palatino Linotype" w:hAnsi="Palatino Linotype" w:cs="Arial"/>
          <w:i/>
          <w:sz w:val="22"/>
        </w:rPr>
        <w:t>ante</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Instituto</w:t>
      </w:r>
      <w:r w:rsidR="00312928">
        <w:rPr>
          <w:rFonts w:ascii="Palatino Linotype" w:hAnsi="Palatino Linotype" w:cs="Arial"/>
          <w:i/>
          <w:sz w:val="22"/>
        </w:rPr>
        <w:t xml:space="preserve"> </w:t>
      </w:r>
      <w:r w:rsidRPr="00D0447C">
        <w:rPr>
          <w:rFonts w:ascii="Palatino Linotype" w:hAnsi="Palatino Linotype" w:cs="Arial"/>
          <w:i/>
          <w:sz w:val="22"/>
        </w:rPr>
        <w:t>o</w:t>
      </w:r>
      <w:r w:rsidR="00312928">
        <w:rPr>
          <w:rFonts w:ascii="Palatino Linotype" w:hAnsi="Palatino Linotype" w:cs="Arial"/>
          <w:i/>
          <w:sz w:val="22"/>
        </w:rPr>
        <w:t xml:space="preserve"> </w:t>
      </w:r>
      <w:r w:rsidRPr="00D0447C">
        <w:rPr>
          <w:rFonts w:ascii="Palatino Linotype" w:hAnsi="Palatino Linotype" w:cs="Arial"/>
          <w:i/>
          <w:sz w:val="22"/>
        </w:rPr>
        <w:t>ante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Unidad</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Transparencia</w:t>
      </w:r>
      <w:r w:rsidR="00312928">
        <w:rPr>
          <w:rFonts w:ascii="Palatino Linotype" w:hAnsi="Palatino Linotype" w:cs="Arial"/>
          <w:i/>
          <w:sz w:val="22"/>
        </w:rPr>
        <w:t xml:space="preserve"> </w:t>
      </w:r>
      <w:r w:rsidRPr="00D0447C">
        <w:rPr>
          <w:rFonts w:ascii="Palatino Linotype" w:hAnsi="Palatino Linotype" w:cs="Arial"/>
          <w:i/>
          <w:sz w:val="22"/>
        </w:rPr>
        <w:t>que</w:t>
      </w:r>
      <w:r w:rsidR="00312928">
        <w:rPr>
          <w:rFonts w:ascii="Palatino Linotype" w:hAnsi="Palatino Linotype" w:cs="Arial"/>
          <w:i/>
          <w:sz w:val="22"/>
        </w:rPr>
        <w:t xml:space="preserve"> </w:t>
      </w:r>
      <w:r w:rsidRPr="00D0447C">
        <w:rPr>
          <w:rFonts w:ascii="Palatino Linotype" w:hAnsi="Palatino Linotype" w:cs="Arial"/>
          <w:i/>
          <w:sz w:val="22"/>
        </w:rPr>
        <w:t>haya</w:t>
      </w:r>
      <w:r w:rsidR="00312928">
        <w:rPr>
          <w:rFonts w:ascii="Palatino Linotype" w:hAnsi="Palatino Linotype" w:cs="Arial"/>
          <w:i/>
          <w:sz w:val="22"/>
        </w:rPr>
        <w:t xml:space="preserve"> </w:t>
      </w:r>
      <w:r w:rsidRPr="00D0447C">
        <w:rPr>
          <w:rFonts w:ascii="Palatino Linotype" w:hAnsi="Palatino Linotype" w:cs="Arial"/>
          <w:i/>
          <w:sz w:val="22"/>
        </w:rPr>
        <w:t>conocido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solicitud</w:t>
      </w:r>
      <w:r w:rsidR="00312928">
        <w:rPr>
          <w:rFonts w:ascii="Palatino Linotype" w:hAnsi="Palatino Linotype" w:cs="Arial"/>
          <w:i/>
          <w:sz w:val="22"/>
        </w:rPr>
        <w:t xml:space="preserve"> </w:t>
      </w:r>
      <w:r w:rsidRPr="00D0447C">
        <w:rPr>
          <w:rFonts w:ascii="Palatino Linotype" w:hAnsi="Palatino Linotype" w:cs="Arial"/>
          <w:i/>
          <w:sz w:val="22"/>
        </w:rPr>
        <w:t>dentro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los</w:t>
      </w:r>
      <w:r w:rsidR="00312928">
        <w:rPr>
          <w:rFonts w:ascii="Palatino Linotype" w:hAnsi="Palatino Linotype" w:cs="Arial"/>
          <w:i/>
          <w:sz w:val="22"/>
        </w:rPr>
        <w:t xml:space="preserve"> </w:t>
      </w:r>
      <w:r w:rsidRPr="00D0447C">
        <w:rPr>
          <w:rFonts w:ascii="Palatino Linotype" w:hAnsi="Palatino Linotype" w:cs="Arial"/>
          <w:i/>
          <w:sz w:val="22"/>
        </w:rPr>
        <w:t>quince</w:t>
      </w:r>
      <w:r w:rsidR="00312928">
        <w:rPr>
          <w:rFonts w:ascii="Palatino Linotype" w:hAnsi="Palatino Linotype" w:cs="Arial"/>
          <w:i/>
          <w:sz w:val="22"/>
        </w:rPr>
        <w:t xml:space="preserve"> </w:t>
      </w:r>
      <w:r w:rsidRPr="00D0447C">
        <w:rPr>
          <w:rFonts w:ascii="Palatino Linotype" w:hAnsi="Palatino Linotype" w:cs="Arial"/>
          <w:i/>
          <w:sz w:val="22"/>
        </w:rPr>
        <w:t>días</w:t>
      </w:r>
      <w:r w:rsidR="00312928">
        <w:rPr>
          <w:rFonts w:ascii="Palatino Linotype" w:hAnsi="Palatino Linotype" w:cs="Arial"/>
          <w:i/>
          <w:sz w:val="22"/>
        </w:rPr>
        <w:t xml:space="preserve"> </w:t>
      </w:r>
      <w:r w:rsidRPr="00D0447C">
        <w:rPr>
          <w:rFonts w:ascii="Palatino Linotype" w:hAnsi="Palatino Linotype" w:cs="Arial"/>
          <w:i/>
          <w:sz w:val="22"/>
        </w:rPr>
        <w:t>hábiles,</w:t>
      </w:r>
      <w:r w:rsidR="00312928">
        <w:rPr>
          <w:rFonts w:ascii="Palatino Linotype" w:hAnsi="Palatino Linotype" w:cs="Arial"/>
          <w:i/>
          <w:sz w:val="22"/>
        </w:rPr>
        <w:t xml:space="preserve"> </w:t>
      </w:r>
      <w:r w:rsidRPr="00D0447C">
        <w:rPr>
          <w:rFonts w:ascii="Palatino Linotype" w:hAnsi="Palatino Linotype" w:cs="Arial"/>
          <w:i/>
          <w:sz w:val="22"/>
        </w:rPr>
        <w:t>siguientes</w:t>
      </w:r>
      <w:r w:rsidR="00312928">
        <w:rPr>
          <w:rFonts w:ascii="Palatino Linotype" w:hAnsi="Palatino Linotype" w:cs="Arial"/>
          <w:i/>
          <w:sz w:val="22"/>
        </w:rPr>
        <w:t xml:space="preserve"> </w:t>
      </w: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fecha</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notificación</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respuesta.</w:t>
      </w:r>
    </w:p>
    <w:p w:rsidR="00D0447C" w:rsidRPr="00D0447C" w:rsidRDefault="00D0447C" w:rsidP="00D0447C">
      <w:pPr>
        <w:spacing w:before="100" w:beforeAutospacing="1" w:after="100" w:afterAutospacing="1"/>
        <w:ind w:left="720" w:right="709"/>
        <w:contextualSpacing/>
        <w:jc w:val="both"/>
        <w:rPr>
          <w:rFonts w:ascii="Palatino Linotype" w:hAnsi="Palatino Linotype" w:cs="Arial"/>
          <w:i/>
          <w:sz w:val="22"/>
        </w:rPr>
      </w:pP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falta</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respuesta</w:t>
      </w:r>
      <w:r w:rsidR="00312928">
        <w:rPr>
          <w:rFonts w:ascii="Palatino Linotype" w:hAnsi="Palatino Linotype" w:cs="Arial"/>
          <w:i/>
          <w:sz w:val="22"/>
        </w:rPr>
        <w:t xml:space="preserve"> </w:t>
      </w:r>
      <w:r w:rsidRPr="00D0447C">
        <w:rPr>
          <w:rFonts w:ascii="Palatino Linotype" w:hAnsi="Palatino Linotype" w:cs="Arial"/>
          <w:i/>
          <w:sz w:val="22"/>
        </w:rPr>
        <w:t>del</w:t>
      </w:r>
      <w:r w:rsidR="00312928">
        <w:rPr>
          <w:rFonts w:ascii="Palatino Linotype" w:hAnsi="Palatino Linotype" w:cs="Arial"/>
          <w:i/>
          <w:sz w:val="22"/>
        </w:rPr>
        <w:t xml:space="preserve"> </w:t>
      </w:r>
      <w:r w:rsidRPr="00D0447C">
        <w:rPr>
          <w:rFonts w:ascii="Palatino Linotype" w:hAnsi="Palatino Linotype" w:cs="Arial"/>
          <w:i/>
          <w:sz w:val="22"/>
        </w:rPr>
        <w:t>sujeto</w:t>
      </w:r>
      <w:r w:rsidR="00312928">
        <w:rPr>
          <w:rFonts w:ascii="Palatino Linotype" w:hAnsi="Palatino Linotype" w:cs="Arial"/>
          <w:i/>
          <w:sz w:val="22"/>
        </w:rPr>
        <w:t xml:space="preserve"> </w:t>
      </w:r>
      <w:r w:rsidRPr="00D0447C">
        <w:rPr>
          <w:rFonts w:ascii="Palatino Linotype" w:hAnsi="Palatino Linotype" w:cs="Arial"/>
          <w:i/>
          <w:sz w:val="22"/>
        </w:rPr>
        <w:t>obligado,</w:t>
      </w:r>
      <w:r w:rsidR="00312928">
        <w:rPr>
          <w:rFonts w:ascii="Palatino Linotype" w:hAnsi="Palatino Linotype" w:cs="Arial"/>
          <w:i/>
          <w:sz w:val="22"/>
        </w:rPr>
        <w:t xml:space="preserve"> </w:t>
      </w:r>
      <w:r w:rsidRPr="00D0447C">
        <w:rPr>
          <w:rFonts w:ascii="Palatino Linotype" w:hAnsi="Palatino Linotype" w:cs="Arial"/>
          <w:i/>
          <w:sz w:val="22"/>
        </w:rPr>
        <w:t>dentro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los</w:t>
      </w:r>
      <w:r w:rsidR="00312928">
        <w:rPr>
          <w:rFonts w:ascii="Palatino Linotype" w:hAnsi="Palatino Linotype" w:cs="Arial"/>
          <w:i/>
          <w:sz w:val="22"/>
        </w:rPr>
        <w:t xml:space="preserve"> </w:t>
      </w:r>
      <w:r w:rsidRPr="00D0447C">
        <w:rPr>
          <w:rFonts w:ascii="Palatino Linotype" w:hAnsi="Palatino Linotype" w:cs="Arial"/>
          <w:i/>
          <w:sz w:val="22"/>
        </w:rPr>
        <w:t>plazos</w:t>
      </w:r>
      <w:r w:rsidR="00312928">
        <w:rPr>
          <w:rFonts w:ascii="Palatino Linotype" w:hAnsi="Palatino Linotype" w:cs="Arial"/>
          <w:i/>
          <w:sz w:val="22"/>
        </w:rPr>
        <w:t xml:space="preserve"> </w:t>
      </w:r>
      <w:r w:rsidRPr="00D0447C">
        <w:rPr>
          <w:rFonts w:ascii="Palatino Linotype" w:hAnsi="Palatino Linotype" w:cs="Arial"/>
          <w:i/>
          <w:sz w:val="22"/>
        </w:rPr>
        <w:t>establecidos</w:t>
      </w:r>
      <w:r w:rsidR="00312928">
        <w:rPr>
          <w:rFonts w:ascii="Palatino Linotype" w:hAnsi="Palatino Linotype" w:cs="Arial"/>
          <w:i/>
          <w:sz w:val="22"/>
        </w:rPr>
        <w:t xml:space="preserve"> </w:t>
      </w:r>
      <w:r w:rsidRPr="00D0447C">
        <w:rPr>
          <w:rFonts w:ascii="Palatino Linotype" w:hAnsi="Palatino Linotype" w:cs="Arial"/>
          <w:i/>
          <w:sz w:val="22"/>
        </w:rPr>
        <w:t>en</w:t>
      </w:r>
      <w:r w:rsidR="00312928">
        <w:rPr>
          <w:rFonts w:ascii="Palatino Linotype" w:hAnsi="Palatino Linotype" w:cs="Arial"/>
          <w:i/>
          <w:sz w:val="22"/>
        </w:rPr>
        <w:t xml:space="preserve"> </w:t>
      </w:r>
      <w:r w:rsidRPr="00D0447C">
        <w:rPr>
          <w:rFonts w:ascii="Palatino Linotype" w:hAnsi="Palatino Linotype" w:cs="Arial"/>
          <w:i/>
          <w:sz w:val="22"/>
        </w:rPr>
        <w:t>esta</w:t>
      </w:r>
      <w:r w:rsidR="00312928">
        <w:rPr>
          <w:rFonts w:ascii="Palatino Linotype" w:hAnsi="Palatino Linotype" w:cs="Arial"/>
          <w:i/>
          <w:sz w:val="22"/>
        </w:rPr>
        <w:t xml:space="preserve"> </w:t>
      </w:r>
      <w:r w:rsidRPr="00D0447C">
        <w:rPr>
          <w:rFonts w:ascii="Palatino Linotype" w:hAnsi="Palatino Linotype" w:cs="Arial"/>
          <w:i/>
          <w:sz w:val="22"/>
        </w:rPr>
        <w:t>Ley,</w:t>
      </w:r>
      <w:r w:rsidR="00312928">
        <w:rPr>
          <w:rFonts w:ascii="Palatino Linotype" w:hAnsi="Palatino Linotype" w:cs="Arial"/>
          <w:i/>
          <w:sz w:val="22"/>
        </w:rPr>
        <w:t xml:space="preserve"> </w:t>
      </w: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una</w:t>
      </w:r>
      <w:r w:rsidR="00312928">
        <w:rPr>
          <w:rFonts w:ascii="Palatino Linotype" w:hAnsi="Palatino Linotype" w:cs="Arial"/>
          <w:i/>
          <w:sz w:val="22"/>
        </w:rPr>
        <w:t xml:space="preserve"> </w:t>
      </w:r>
      <w:r w:rsidRPr="00D0447C">
        <w:rPr>
          <w:rFonts w:ascii="Palatino Linotype" w:hAnsi="Palatino Linotype" w:cs="Arial"/>
          <w:i/>
          <w:sz w:val="22"/>
        </w:rPr>
        <w:t>solicitud</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acceso</w:t>
      </w:r>
      <w:r w:rsidR="00312928">
        <w:rPr>
          <w:rFonts w:ascii="Palatino Linotype" w:hAnsi="Palatino Linotype" w:cs="Arial"/>
          <w:i/>
          <w:sz w:val="22"/>
        </w:rPr>
        <w:t xml:space="preserve"> </w:t>
      </w: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información</w:t>
      </w:r>
      <w:r w:rsidR="00312928">
        <w:rPr>
          <w:rFonts w:ascii="Palatino Linotype" w:hAnsi="Palatino Linotype" w:cs="Arial"/>
          <w:i/>
          <w:sz w:val="22"/>
        </w:rPr>
        <w:t xml:space="preserve"> </w:t>
      </w:r>
      <w:r w:rsidRPr="00D0447C">
        <w:rPr>
          <w:rFonts w:ascii="Palatino Linotype" w:hAnsi="Palatino Linotype" w:cs="Arial"/>
          <w:i/>
          <w:sz w:val="22"/>
        </w:rPr>
        <w:t>pública,</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recurso</w:t>
      </w:r>
      <w:r w:rsidR="00312928">
        <w:rPr>
          <w:rFonts w:ascii="Palatino Linotype" w:hAnsi="Palatino Linotype" w:cs="Arial"/>
          <w:i/>
          <w:sz w:val="22"/>
        </w:rPr>
        <w:t xml:space="preserve"> </w:t>
      </w:r>
      <w:r w:rsidRPr="00D0447C">
        <w:rPr>
          <w:rFonts w:ascii="Palatino Linotype" w:hAnsi="Palatino Linotype" w:cs="Arial"/>
          <w:i/>
          <w:sz w:val="22"/>
        </w:rPr>
        <w:t>podrá</w:t>
      </w:r>
      <w:r w:rsidR="00312928">
        <w:rPr>
          <w:rFonts w:ascii="Palatino Linotype" w:hAnsi="Palatino Linotype" w:cs="Arial"/>
          <w:i/>
          <w:sz w:val="22"/>
        </w:rPr>
        <w:t xml:space="preserve"> </w:t>
      </w:r>
      <w:r w:rsidRPr="00D0447C">
        <w:rPr>
          <w:rFonts w:ascii="Palatino Linotype" w:hAnsi="Palatino Linotype" w:cs="Arial"/>
          <w:i/>
          <w:sz w:val="22"/>
        </w:rPr>
        <w:t>ser</w:t>
      </w:r>
      <w:r w:rsidR="00312928">
        <w:rPr>
          <w:rFonts w:ascii="Palatino Linotype" w:hAnsi="Palatino Linotype" w:cs="Arial"/>
          <w:i/>
          <w:sz w:val="22"/>
        </w:rPr>
        <w:t xml:space="preserve"> </w:t>
      </w:r>
      <w:r w:rsidRPr="00D0447C">
        <w:rPr>
          <w:rFonts w:ascii="Palatino Linotype" w:hAnsi="Palatino Linotype" w:cs="Arial"/>
          <w:i/>
          <w:sz w:val="22"/>
        </w:rPr>
        <w:t>interpuesto</w:t>
      </w:r>
      <w:r w:rsidR="00312928">
        <w:rPr>
          <w:rFonts w:ascii="Palatino Linotype" w:hAnsi="Palatino Linotype" w:cs="Arial"/>
          <w:i/>
          <w:sz w:val="22"/>
        </w:rPr>
        <w:t xml:space="preserve"> </w:t>
      </w:r>
      <w:r w:rsidRPr="00D0447C">
        <w:rPr>
          <w:rFonts w:ascii="Palatino Linotype" w:hAnsi="Palatino Linotype" w:cs="Arial"/>
          <w:i/>
          <w:sz w:val="22"/>
        </w:rPr>
        <w:t>en</w:t>
      </w:r>
      <w:r w:rsidR="00312928">
        <w:rPr>
          <w:rFonts w:ascii="Palatino Linotype" w:hAnsi="Palatino Linotype" w:cs="Arial"/>
          <w:i/>
          <w:sz w:val="22"/>
        </w:rPr>
        <w:t xml:space="preserve"> </w:t>
      </w:r>
      <w:r w:rsidRPr="00D0447C">
        <w:rPr>
          <w:rFonts w:ascii="Palatino Linotype" w:hAnsi="Palatino Linotype" w:cs="Arial"/>
          <w:i/>
          <w:sz w:val="22"/>
        </w:rPr>
        <w:t>cualquier</w:t>
      </w:r>
      <w:r w:rsidR="00312928">
        <w:rPr>
          <w:rFonts w:ascii="Palatino Linotype" w:hAnsi="Palatino Linotype" w:cs="Arial"/>
          <w:i/>
          <w:sz w:val="22"/>
        </w:rPr>
        <w:t xml:space="preserve"> </w:t>
      </w:r>
      <w:r w:rsidRPr="00D0447C">
        <w:rPr>
          <w:rFonts w:ascii="Palatino Linotype" w:hAnsi="Palatino Linotype" w:cs="Arial"/>
          <w:i/>
          <w:sz w:val="22"/>
        </w:rPr>
        <w:t>momento,</w:t>
      </w:r>
      <w:r w:rsidR="00312928">
        <w:rPr>
          <w:rFonts w:ascii="Palatino Linotype" w:hAnsi="Palatino Linotype" w:cs="Arial"/>
          <w:i/>
          <w:sz w:val="22"/>
        </w:rPr>
        <w:t xml:space="preserve"> </w:t>
      </w:r>
      <w:r w:rsidRPr="00D0447C">
        <w:rPr>
          <w:rFonts w:ascii="Palatino Linotype" w:hAnsi="Palatino Linotype" w:cs="Arial"/>
          <w:i/>
          <w:sz w:val="22"/>
        </w:rPr>
        <w:t>acompañado</w:t>
      </w:r>
      <w:r w:rsidR="00312928">
        <w:rPr>
          <w:rFonts w:ascii="Palatino Linotype" w:hAnsi="Palatino Linotype" w:cs="Arial"/>
          <w:i/>
          <w:sz w:val="22"/>
        </w:rPr>
        <w:t xml:space="preserve"> </w:t>
      </w:r>
      <w:r w:rsidRPr="00D0447C">
        <w:rPr>
          <w:rFonts w:ascii="Palatino Linotype" w:hAnsi="Palatino Linotype" w:cs="Arial"/>
          <w:i/>
          <w:sz w:val="22"/>
        </w:rPr>
        <w:t>con</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documento</w:t>
      </w:r>
      <w:r w:rsidR="00312928">
        <w:rPr>
          <w:rFonts w:ascii="Palatino Linotype" w:hAnsi="Palatino Linotype" w:cs="Arial"/>
          <w:i/>
          <w:sz w:val="22"/>
        </w:rPr>
        <w:t xml:space="preserve"> </w:t>
      </w:r>
      <w:r w:rsidRPr="00D0447C">
        <w:rPr>
          <w:rFonts w:ascii="Palatino Linotype" w:hAnsi="Palatino Linotype" w:cs="Arial"/>
          <w:i/>
          <w:sz w:val="22"/>
        </w:rPr>
        <w:t>que</w:t>
      </w:r>
      <w:r w:rsidR="00312928">
        <w:rPr>
          <w:rFonts w:ascii="Palatino Linotype" w:hAnsi="Palatino Linotype" w:cs="Arial"/>
          <w:i/>
          <w:sz w:val="22"/>
        </w:rPr>
        <w:t xml:space="preserve"> </w:t>
      </w:r>
      <w:r w:rsidRPr="00D0447C">
        <w:rPr>
          <w:rFonts w:ascii="Palatino Linotype" w:hAnsi="Palatino Linotype" w:cs="Arial"/>
          <w:i/>
          <w:sz w:val="22"/>
        </w:rPr>
        <w:t>pruebe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fecha</w:t>
      </w:r>
      <w:r w:rsidR="00312928">
        <w:rPr>
          <w:rFonts w:ascii="Palatino Linotype" w:hAnsi="Palatino Linotype" w:cs="Arial"/>
          <w:i/>
          <w:sz w:val="22"/>
        </w:rPr>
        <w:t xml:space="preserve"> </w:t>
      </w:r>
      <w:r w:rsidRPr="00D0447C">
        <w:rPr>
          <w:rFonts w:ascii="Palatino Linotype" w:hAnsi="Palatino Linotype" w:cs="Arial"/>
          <w:i/>
          <w:sz w:val="22"/>
        </w:rPr>
        <w:t>en</w:t>
      </w:r>
      <w:r w:rsidR="00312928">
        <w:rPr>
          <w:rFonts w:ascii="Palatino Linotype" w:hAnsi="Palatino Linotype" w:cs="Arial"/>
          <w:i/>
          <w:sz w:val="22"/>
        </w:rPr>
        <w:t xml:space="preserve"> </w:t>
      </w:r>
      <w:r w:rsidRPr="00D0447C">
        <w:rPr>
          <w:rFonts w:ascii="Palatino Linotype" w:hAnsi="Palatino Linotype" w:cs="Arial"/>
          <w:i/>
          <w:sz w:val="22"/>
        </w:rPr>
        <w:t>que</w:t>
      </w:r>
      <w:r w:rsidR="00312928">
        <w:rPr>
          <w:rFonts w:ascii="Palatino Linotype" w:hAnsi="Palatino Linotype" w:cs="Arial"/>
          <w:i/>
          <w:sz w:val="22"/>
        </w:rPr>
        <w:t xml:space="preserve"> </w:t>
      </w:r>
      <w:r w:rsidRPr="00D0447C">
        <w:rPr>
          <w:rFonts w:ascii="Palatino Linotype" w:hAnsi="Palatino Linotype" w:cs="Arial"/>
          <w:i/>
          <w:sz w:val="22"/>
        </w:rPr>
        <w:t>presentó</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solicitud.</w:t>
      </w:r>
    </w:p>
    <w:p w:rsidR="00D0447C" w:rsidRPr="00D0447C" w:rsidRDefault="00D0447C" w:rsidP="00D0447C">
      <w:pPr>
        <w:spacing w:before="240" w:after="100" w:afterAutospacing="1"/>
        <w:ind w:left="720" w:right="709"/>
        <w:jc w:val="both"/>
        <w:rPr>
          <w:rFonts w:ascii="Palatino Linotype" w:hAnsi="Palatino Linotype" w:cs="Arial"/>
          <w:i/>
          <w:sz w:val="22"/>
        </w:rPr>
      </w:pPr>
      <w:r w:rsidRPr="00D0447C">
        <w:rPr>
          <w:rFonts w:ascii="Palatino Linotype" w:hAnsi="Palatino Linotype" w:cs="Arial"/>
          <w:i/>
          <w:sz w:val="22"/>
        </w:rPr>
        <w:t>En</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caso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que</w:t>
      </w:r>
      <w:r w:rsidR="00312928">
        <w:rPr>
          <w:rFonts w:ascii="Palatino Linotype" w:hAnsi="Palatino Linotype" w:cs="Arial"/>
          <w:i/>
          <w:sz w:val="22"/>
        </w:rPr>
        <w:t xml:space="preserve"> </w:t>
      </w:r>
      <w:r w:rsidRPr="00D0447C">
        <w:rPr>
          <w:rFonts w:ascii="Palatino Linotype" w:hAnsi="Palatino Linotype" w:cs="Arial"/>
          <w:i/>
          <w:sz w:val="22"/>
        </w:rPr>
        <w:t>se</w:t>
      </w:r>
      <w:r w:rsidR="00312928">
        <w:rPr>
          <w:rFonts w:ascii="Palatino Linotype" w:hAnsi="Palatino Linotype" w:cs="Arial"/>
          <w:i/>
          <w:sz w:val="22"/>
        </w:rPr>
        <w:t xml:space="preserve"> </w:t>
      </w:r>
      <w:r w:rsidRPr="00D0447C">
        <w:rPr>
          <w:rFonts w:ascii="Palatino Linotype" w:hAnsi="Palatino Linotype" w:cs="Arial"/>
          <w:i/>
          <w:sz w:val="22"/>
        </w:rPr>
        <w:t>interponga</w:t>
      </w:r>
      <w:r w:rsidR="00312928">
        <w:rPr>
          <w:rFonts w:ascii="Palatino Linotype" w:hAnsi="Palatino Linotype" w:cs="Arial"/>
          <w:i/>
          <w:sz w:val="22"/>
        </w:rPr>
        <w:t xml:space="preserve"> </w:t>
      </w:r>
      <w:r w:rsidRPr="00D0447C">
        <w:rPr>
          <w:rFonts w:ascii="Palatino Linotype" w:hAnsi="Palatino Linotype" w:cs="Arial"/>
          <w:i/>
          <w:sz w:val="22"/>
        </w:rPr>
        <w:t>ante</w:t>
      </w:r>
      <w:r w:rsidR="00312928">
        <w:rPr>
          <w:rFonts w:ascii="Palatino Linotype" w:hAnsi="Palatino Linotype" w:cs="Arial"/>
          <w:i/>
          <w:sz w:val="22"/>
        </w:rPr>
        <w:t xml:space="preserve"> </w:t>
      </w:r>
      <w:r w:rsidRPr="00D0447C">
        <w:rPr>
          <w:rFonts w:ascii="Palatino Linotype" w:hAnsi="Palatino Linotype" w:cs="Arial"/>
          <w:i/>
          <w:sz w:val="22"/>
        </w:rPr>
        <w:t>la</w:t>
      </w:r>
      <w:r w:rsidR="00312928">
        <w:rPr>
          <w:rFonts w:ascii="Palatino Linotype" w:hAnsi="Palatino Linotype" w:cs="Arial"/>
          <w:i/>
          <w:sz w:val="22"/>
        </w:rPr>
        <w:t xml:space="preserve"> </w:t>
      </w:r>
      <w:r w:rsidRPr="00D0447C">
        <w:rPr>
          <w:rFonts w:ascii="Palatino Linotype" w:hAnsi="Palatino Linotype" w:cs="Arial"/>
          <w:i/>
          <w:sz w:val="22"/>
        </w:rPr>
        <w:t>Unidad</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Transparencia,</w:t>
      </w:r>
      <w:r w:rsidR="00312928">
        <w:rPr>
          <w:rFonts w:ascii="Palatino Linotype" w:hAnsi="Palatino Linotype" w:cs="Arial"/>
          <w:i/>
          <w:sz w:val="22"/>
        </w:rPr>
        <w:t xml:space="preserve"> </w:t>
      </w:r>
      <w:r w:rsidRPr="00D0447C">
        <w:rPr>
          <w:rFonts w:ascii="Palatino Linotype" w:hAnsi="Palatino Linotype" w:cs="Arial"/>
          <w:i/>
          <w:sz w:val="22"/>
        </w:rPr>
        <w:t>ésta</w:t>
      </w:r>
      <w:r w:rsidR="00312928">
        <w:rPr>
          <w:rFonts w:ascii="Palatino Linotype" w:hAnsi="Palatino Linotype" w:cs="Arial"/>
          <w:i/>
          <w:sz w:val="22"/>
        </w:rPr>
        <w:t xml:space="preserve"> </w:t>
      </w:r>
      <w:r w:rsidRPr="00D0447C">
        <w:rPr>
          <w:rFonts w:ascii="Palatino Linotype" w:hAnsi="Palatino Linotype" w:cs="Arial"/>
          <w:i/>
          <w:sz w:val="22"/>
        </w:rPr>
        <w:t>deberá</w:t>
      </w:r>
      <w:r w:rsidR="00312928">
        <w:rPr>
          <w:rFonts w:ascii="Palatino Linotype" w:hAnsi="Palatino Linotype" w:cs="Arial"/>
          <w:i/>
          <w:sz w:val="22"/>
        </w:rPr>
        <w:t xml:space="preserve"> </w:t>
      </w:r>
      <w:r w:rsidRPr="00D0447C">
        <w:rPr>
          <w:rFonts w:ascii="Palatino Linotype" w:hAnsi="Palatino Linotype" w:cs="Arial"/>
          <w:i/>
          <w:sz w:val="22"/>
        </w:rPr>
        <w:t>remitir</w:t>
      </w:r>
      <w:r w:rsidR="00312928">
        <w:rPr>
          <w:rFonts w:ascii="Palatino Linotype" w:hAnsi="Palatino Linotype" w:cs="Arial"/>
          <w:i/>
          <w:sz w:val="22"/>
        </w:rPr>
        <w:t xml:space="preserve"> </w:t>
      </w:r>
      <w:r w:rsidRPr="00D0447C">
        <w:rPr>
          <w:rFonts w:ascii="Palatino Linotype" w:hAnsi="Palatino Linotype" w:cs="Arial"/>
          <w:i/>
          <w:sz w:val="22"/>
        </w:rPr>
        <w:t>el</w:t>
      </w:r>
      <w:r w:rsidR="00312928">
        <w:rPr>
          <w:rFonts w:ascii="Palatino Linotype" w:hAnsi="Palatino Linotype" w:cs="Arial"/>
          <w:i/>
          <w:sz w:val="22"/>
        </w:rPr>
        <w:t xml:space="preserve"> </w:t>
      </w:r>
      <w:r w:rsidRPr="00D0447C">
        <w:rPr>
          <w:rFonts w:ascii="Palatino Linotype" w:hAnsi="Palatino Linotype" w:cs="Arial"/>
          <w:i/>
          <w:sz w:val="22"/>
        </w:rPr>
        <w:t>recurso</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revisión</w:t>
      </w:r>
      <w:r w:rsidR="00312928">
        <w:rPr>
          <w:rFonts w:ascii="Palatino Linotype" w:hAnsi="Palatino Linotype" w:cs="Arial"/>
          <w:i/>
          <w:sz w:val="22"/>
        </w:rPr>
        <w:t xml:space="preserve"> </w:t>
      </w:r>
      <w:r w:rsidRPr="00D0447C">
        <w:rPr>
          <w:rFonts w:ascii="Palatino Linotype" w:hAnsi="Palatino Linotype" w:cs="Arial"/>
          <w:i/>
          <w:sz w:val="22"/>
        </w:rPr>
        <w:t>al</w:t>
      </w:r>
      <w:r w:rsidR="00312928">
        <w:rPr>
          <w:rFonts w:ascii="Palatino Linotype" w:hAnsi="Palatino Linotype" w:cs="Arial"/>
          <w:i/>
          <w:sz w:val="22"/>
        </w:rPr>
        <w:t xml:space="preserve"> </w:t>
      </w:r>
      <w:r w:rsidRPr="00D0447C">
        <w:rPr>
          <w:rFonts w:ascii="Palatino Linotype" w:hAnsi="Palatino Linotype" w:cs="Arial"/>
          <w:i/>
          <w:sz w:val="22"/>
        </w:rPr>
        <w:t>Instituto</w:t>
      </w:r>
      <w:r w:rsidR="00312928">
        <w:rPr>
          <w:rFonts w:ascii="Palatino Linotype" w:hAnsi="Palatino Linotype" w:cs="Arial"/>
          <w:i/>
          <w:sz w:val="22"/>
        </w:rPr>
        <w:t xml:space="preserve"> </w:t>
      </w:r>
      <w:r w:rsidRPr="00D0447C">
        <w:rPr>
          <w:rFonts w:ascii="Palatino Linotype" w:hAnsi="Palatino Linotype" w:cs="Arial"/>
          <w:i/>
          <w:sz w:val="22"/>
        </w:rPr>
        <w:t>a</w:t>
      </w:r>
      <w:r w:rsidR="00312928">
        <w:rPr>
          <w:rFonts w:ascii="Palatino Linotype" w:hAnsi="Palatino Linotype" w:cs="Arial"/>
          <w:i/>
          <w:sz w:val="22"/>
        </w:rPr>
        <w:t xml:space="preserve"> </w:t>
      </w:r>
      <w:r w:rsidRPr="00D0447C">
        <w:rPr>
          <w:rFonts w:ascii="Palatino Linotype" w:hAnsi="Palatino Linotype" w:cs="Arial"/>
          <w:i/>
          <w:sz w:val="22"/>
        </w:rPr>
        <w:t>más</w:t>
      </w:r>
      <w:r w:rsidR="00312928">
        <w:rPr>
          <w:rFonts w:ascii="Palatino Linotype" w:hAnsi="Palatino Linotype" w:cs="Arial"/>
          <w:i/>
          <w:sz w:val="22"/>
        </w:rPr>
        <w:t xml:space="preserve"> </w:t>
      </w:r>
      <w:r w:rsidRPr="00D0447C">
        <w:rPr>
          <w:rFonts w:ascii="Palatino Linotype" w:hAnsi="Palatino Linotype" w:cs="Arial"/>
          <w:i/>
          <w:sz w:val="22"/>
        </w:rPr>
        <w:t>tardar</w:t>
      </w:r>
      <w:r w:rsidR="00312928">
        <w:rPr>
          <w:rFonts w:ascii="Palatino Linotype" w:hAnsi="Palatino Linotype" w:cs="Arial"/>
          <w:i/>
          <w:sz w:val="22"/>
        </w:rPr>
        <w:t xml:space="preserve"> </w:t>
      </w:r>
      <w:r w:rsidRPr="00D0447C">
        <w:rPr>
          <w:rFonts w:ascii="Palatino Linotype" w:hAnsi="Palatino Linotype" w:cs="Arial"/>
          <w:i/>
          <w:sz w:val="22"/>
        </w:rPr>
        <w:t>al</w:t>
      </w:r>
      <w:r w:rsidR="00312928">
        <w:rPr>
          <w:rFonts w:ascii="Palatino Linotype" w:hAnsi="Palatino Linotype" w:cs="Arial"/>
          <w:i/>
          <w:sz w:val="22"/>
        </w:rPr>
        <w:t xml:space="preserve"> </w:t>
      </w:r>
      <w:r w:rsidRPr="00D0447C">
        <w:rPr>
          <w:rFonts w:ascii="Palatino Linotype" w:hAnsi="Palatino Linotype" w:cs="Arial"/>
          <w:i/>
          <w:sz w:val="22"/>
        </w:rPr>
        <w:t>día</w:t>
      </w:r>
      <w:r w:rsidR="00312928">
        <w:rPr>
          <w:rFonts w:ascii="Palatino Linotype" w:hAnsi="Palatino Linotype" w:cs="Arial"/>
          <w:i/>
          <w:sz w:val="22"/>
        </w:rPr>
        <w:t xml:space="preserve"> </w:t>
      </w:r>
      <w:r w:rsidRPr="00D0447C">
        <w:rPr>
          <w:rFonts w:ascii="Palatino Linotype" w:hAnsi="Palatino Linotype" w:cs="Arial"/>
          <w:i/>
          <w:sz w:val="22"/>
          <w:lang w:eastAsia="es-MX"/>
        </w:rPr>
        <w:t>siguiente</w:t>
      </w:r>
      <w:r w:rsidR="00312928">
        <w:rPr>
          <w:rFonts w:ascii="Palatino Linotype" w:hAnsi="Palatino Linotype" w:cs="Arial"/>
          <w:i/>
          <w:sz w:val="22"/>
        </w:rPr>
        <w:t xml:space="preserve"> </w:t>
      </w:r>
      <w:r w:rsidRPr="00D0447C">
        <w:rPr>
          <w:rFonts w:ascii="Palatino Linotype" w:hAnsi="Palatino Linotype" w:cs="Arial"/>
          <w:i/>
          <w:sz w:val="22"/>
        </w:rPr>
        <w:t>de</w:t>
      </w:r>
      <w:r w:rsidR="00312928">
        <w:rPr>
          <w:rFonts w:ascii="Palatino Linotype" w:hAnsi="Palatino Linotype" w:cs="Arial"/>
          <w:i/>
          <w:sz w:val="22"/>
        </w:rPr>
        <w:t xml:space="preserve"> </w:t>
      </w:r>
      <w:r w:rsidRPr="00D0447C">
        <w:rPr>
          <w:rFonts w:ascii="Palatino Linotype" w:hAnsi="Palatino Linotype" w:cs="Arial"/>
          <w:i/>
          <w:sz w:val="22"/>
        </w:rPr>
        <w:t>haberlo</w:t>
      </w:r>
      <w:r w:rsidR="00312928">
        <w:rPr>
          <w:rFonts w:ascii="Palatino Linotype" w:hAnsi="Palatino Linotype" w:cs="Arial"/>
          <w:i/>
          <w:sz w:val="22"/>
        </w:rPr>
        <w:t xml:space="preserve"> </w:t>
      </w:r>
      <w:r w:rsidRPr="00D0447C">
        <w:rPr>
          <w:rFonts w:ascii="Palatino Linotype" w:hAnsi="Palatino Linotype" w:cs="Arial"/>
          <w:i/>
          <w:sz w:val="22"/>
        </w:rPr>
        <w:t>recibido.”</w:t>
      </w:r>
    </w:p>
    <w:p w:rsidR="00D0447C" w:rsidRPr="00D0447C" w:rsidRDefault="00D0447C" w:rsidP="00D0447C">
      <w:pPr>
        <w:spacing w:before="240" w:after="100" w:afterAutospacing="1" w:line="360" w:lineRule="auto"/>
        <w:jc w:val="both"/>
        <w:rPr>
          <w:rFonts w:ascii="Palatino Linotype" w:hAnsi="Palatino Linotype" w:cs="Arial"/>
        </w:rPr>
      </w:pPr>
      <w:r w:rsidRPr="00D0447C">
        <w:rPr>
          <w:rFonts w:ascii="Palatino Linotype" w:hAnsi="Palatino Linotype" w:cs="Arial"/>
        </w:rPr>
        <w:t>En</w:t>
      </w:r>
      <w:r w:rsidR="00312928">
        <w:rPr>
          <w:rFonts w:ascii="Palatino Linotype" w:hAnsi="Palatino Linotype" w:cs="Arial"/>
        </w:rPr>
        <w:t xml:space="preserve"> </w:t>
      </w:r>
      <w:r w:rsidRPr="00D0447C">
        <w:rPr>
          <w:rFonts w:ascii="Palatino Linotype" w:hAnsi="Palatino Linotype" w:cs="Arial"/>
        </w:rPr>
        <w:t>esa</w:t>
      </w:r>
      <w:r w:rsidR="00312928">
        <w:rPr>
          <w:rFonts w:ascii="Palatino Linotype" w:hAnsi="Palatino Linotype" w:cs="Arial"/>
        </w:rPr>
        <w:t xml:space="preserve"> </w:t>
      </w:r>
      <w:r w:rsidRPr="00D0447C">
        <w:rPr>
          <w:rFonts w:ascii="Palatino Linotype" w:hAnsi="Palatino Linotype" w:cs="Arial"/>
        </w:rPr>
        <w:t>tesitura,</w:t>
      </w:r>
      <w:r w:rsidR="00312928">
        <w:rPr>
          <w:rFonts w:ascii="Palatino Linotype" w:hAnsi="Palatino Linotype" w:cs="Arial"/>
        </w:rPr>
        <w:t xml:space="preserve"> </w:t>
      </w:r>
      <w:r w:rsidRPr="00D0447C">
        <w:rPr>
          <w:rFonts w:ascii="Palatino Linotype" w:hAnsi="Palatino Linotype" w:cs="Arial"/>
        </w:rPr>
        <w:t>atendiendo</w:t>
      </w:r>
      <w:r w:rsidR="00312928">
        <w:rPr>
          <w:rFonts w:ascii="Palatino Linotype" w:hAnsi="Palatino Linotype" w:cs="Arial"/>
        </w:rPr>
        <w:t xml:space="preserve"> </w:t>
      </w:r>
      <w:r w:rsidRPr="00D0447C">
        <w:rPr>
          <w:rFonts w:ascii="Palatino Linotype" w:hAnsi="Palatino Linotype" w:cs="Arial"/>
        </w:rPr>
        <w:t>a</w:t>
      </w:r>
      <w:r w:rsidR="00312928">
        <w:rPr>
          <w:rFonts w:ascii="Palatino Linotype" w:hAnsi="Palatino Linotype" w:cs="Arial"/>
        </w:rPr>
        <w:t xml:space="preserve"> </w:t>
      </w:r>
      <w:r w:rsidRPr="00D0447C">
        <w:rPr>
          <w:rFonts w:ascii="Palatino Linotype" w:hAnsi="Palatino Linotype" w:cs="Arial"/>
        </w:rPr>
        <w:t>que</w:t>
      </w:r>
      <w:r w:rsidR="00312928">
        <w:rPr>
          <w:rFonts w:ascii="Palatino Linotype" w:hAnsi="Palatino Linotype" w:cs="Arial"/>
        </w:rPr>
        <w:t xml:space="preserve"> </w:t>
      </w:r>
      <w:r w:rsidRPr="00D0447C">
        <w:rPr>
          <w:rFonts w:ascii="Palatino Linotype" w:hAnsi="Palatino Linotype" w:cs="Arial"/>
          <w:b/>
        </w:rPr>
        <w:t>EL</w:t>
      </w:r>
      <w:r w:rsidR="00312928">
        <w:rPr>
          <w:rFonts w:ascii="Palatino Linotype" w:hAnsi="Palatino Linotype" w:cs="Arial"/>
          <w:b/>
        </w:rPr>
        <w:t xml:space="preserve"> </w:t>
      </w:r>
      <w:r w:rsidRPr="00D0447C">
        <w:rPr>
          <w:rFonts w:ascii="Palatino Linotype" w:hAnsi="Palatino Linotype" w:cs="Arial"/>
          <w:b/>
        </w:rPr>
        <w:t>SUJETO</w:t>
      </w:r>
      <w:r w:rsidR="00312928">
        <w:rPr>
          <w:rFonts w:ascii="Palatino Linotype" w:hAnsi="Palatino Linotype" w:cs="Arial"/>
          <w:b/>
        </w:rPr>
        <w:t xml:space="preserve"> </w:t>
      </w:r>
      <w:r w:rsidRPr="00D0447C">
        <w:rPr>
          <w:rFonts w:ascii="Palatino Linotype" w:hAnsi="Palatino Linotype" w:cs="Arial"/>
          <w:b/>
        </w:rPr>
        <w:t>OBLIGADO</w:t>
      </w:r>
      <w:r w:rsidR="00312928">
        <w:rPr>
          <w:rFonts w:ascii="Palatino Linotype" w:hAnsi="Palatino Linotype" w:cs="Arial"/>
        </w:rPr>
        <w:t xml:space="preserve"> </w:t>
      </w:r>
      <w:r w:rsidRPr="00D0447C">
        <w:rPr>
          <w:rFonts w:ascii="Palatino Linotype" w:hAnsi="Palatino Linotype" w:cs="Arial"/>
        </w:rPr>
        <w:t>notificó</w:t>
      </w:r>
      <w:r w:rsidR="00312928">
        <w:rPr>
          <w:rFonts w:ascii="Palatino Linotype" w:hAnsi="Palatino Linotype" w:cs="Arial"/>
        </w:rPr>
        <w:t xml:space="preserve"> </w:t>
      </w:r>
      <w:r w:rsidRPr="00D0447C">
        <w:rPr>
          <w:rFonts w:ascii="Palatino Linotype" w:hAnsi="Palatino Linotype" w:cs="Arial"/>
        </w:rPr>
        <w:t>las</w:t>
      </w:r>
      <w:r w:rsidR="00312928">
        <w:rPr>
          <w:rFonts w:ascii="Palatino Linotype" w:hAnsi="Palatino Linotype" w:cs="Arial"/>
        </w:rPr>
        <w:t xml:space="preserve"> </w:t>
      </w:r>
      <w:r w:rsidRPr="00D0447C">
        <w:rPr>
          <w:rFonts w:ascii="Palatino Linotype" w:hAnsi="Palatino Linotype" w:cs="Arial"/>
        </w:rPr>
        <w:t>respuestas</w:t>
      </w:r>
      <w:r w:rsidR="00312928">
        <w:rPr>
          <w:rFonts w:ascii="Palatino Linotype" w:hAnsi="Palatino Linotype" w:cs="Arial"/>
        </w:rPr>
        <w:t xml:space="preserve"> </w:t>
      </w:r>
      <w:r w:rsidRPr="00D0447C">
        <w:rPr>
          <w:rFonts w:ascii="Palatino Linotype" w:hAnsi="Palatino Linotype" w:cs="Arial"/>
        </w:rPr>
        <w:t>a</w:t>
      </w:r>
      <w:r w:rsidR="00312928">
        <w:rPr>
          <w:rFonts w:ascii="Palatino Linotype" w:hAnsi="Palatino Linotype" w:cs="Arial"/>
        </w:rPr>
        <w:t xml:space="preserve"> </w:t>
      </w:r>
      <w:r w:rsidRPr="00D0447C">
        <w:rPr>
          <w:rFonts w:ascii="Palatino Linotype" w:hAnsi="Palatino Linotype" w:cs="Arial"/>
        </w:rPr>
        <w:t>las</w:t>
      </w:r>
      <w:r w:rsidR="00312928">
        <w:rPr>
          <w:rFonts w:ascii="Palatino Linotype" w:hAnsi="Palatino Linotype" w:cs="Arial"/>
        </w:rPr>
        <w:t xml:space="preserve"> </w:t>
      </w:r>
      <w:r w:rsidRPr="00D0447C">
        <w:rPr>
          <w:rFonts w:ascii="Palatino Linotype" w:hAnsi="Palatino Linotype" w:cs="Arial"/>
        </w:rPr>
        <w:t>solicitudes</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acceso</w:t>
      </w:r>
      <w:r w:rsidR="00312928">
        <w:rPr>
          <w:rFonts w:ascii="Palatino Linotype" w:hAnsi="Palatino Linotype" w:cs="Arial"/>
        </w:rPr>
        <w:t xml:space="preserve"> </w:t>
      </w:r>
      <w:r w:rsidRPr="00D0447C">
        <w:rPr>
          <w:rFonts w:ascii="Palatino Linotype" w:hAnsi="Palatino Linotype" w:cs="Arial"/>
        </w:rPr>
        <w:t>a</w:t>
      </w:r>
      <w:r w:rsidR="00312928">
        <w:rPr>
          <w:rFonts w:ascii="Palatino Linotype" w:hAnsi="Palatino Linotype" w:cs="Arial"/>
        </w:rPr>
        <w:t xml:space="preserve"> </w:t>
      </w:r>
      <w:r w:rsidRPr="00D0447C">
        <w:rPr>
          <w:rFonts w:ascii="Palatino Linotype" w:hAnsi="Palatino Linotype" w:cs="Arial"/>
        </w:rPr>
        <w:t>la</w:t>
      </w:r>
      <w:r w:rsidR="00312928">
        <w:rPr>
          <w:rFonts w:ascii="Palatino Linotype" w:hAnsi="Palatino Linotype" w:cs="Arial"/>
        </w:rPr>
        <w:t xml:space="preserve"> </w:t>
      </w:r>
      <w:r w:rsidRPr="00D0447C">
        <w:rPr>
          <w:rFonts w:ascii="Palatino Linotype" w:hAnsi="Palatino Linotype" w:cs="Arial"/>
        </w:rPr>
        <w:t>información</w:t>
      </w:r>
      <w:r w:rsidR="00312928">
        <w:rPr>
          <w:rFonts w:ascii="Palatino Linotype" w:hAnsi="Palatino Linotype" w:cs="Arial"/>
        </w:rPr>
        <w:t xml:space="preserve"> </w:t>
      </w:r>
      <w:r w:rsidRPr="00D0447C">
        <w:rPr>
          <w:rFonts w:ascii="Palatino Linotype" w:hAnsi="Palatino Linotype" w:cs="Arial"/>
        </w:rPr>
        <w:t>pública,</w:t>
      </w:r>
      <w:r w:rsidR="00312928">
        <w:rPr>
          <w:rFonts w:ascii="Palatino Linotype" w:hAnsi="Palatino Linotype" w:cs="Arial"/>
        </w:rPr>
        <w:t xml:space="preserve"> </w:t>
      </w:r>
      <w:r w:rsidRPr="00D0447C">
        <w:rPr>
          <w:rFonts w:ascii="Palatino Linotype" w:hAnsi="Palatino Linotype" w:cs="Arial"/>
        </w:rPr>
        <w:t>el</w:t>
      </w:r>
      <w:r w:rsidR="00312928">
        <w:rPr>
          <w:rFonts w:ascii="Palatino Linotype" w:hAnsi="Palatino Linotype" w:cs="Arial"/>
        </w:rPr>
        <w:t xml:space="preserve"> </w:t>
      </w:r>
      <w:r w:rsidRPr="00D0447C">
        <w:rPr>
          <w:rFonts w:ascii="Palatino Linotype" w:hAnsi="Palatino Linotype" w:cs="Arial"/>
        </w:rPr>
        <w:t>día</w:t>
      </w:r>
      <w:r w:rsidR="00312928">
        <w:rPr>
          <w:rFonts w:ascii="Palatino Linotype" w:hAnsi="Palatino Linotype" w:cs="Arial"/>
        </w:rPr>
        <w:t xml:space="preserve"> </w:t>
      </w:r>
      <w:r w:rsidR="00316AF5">
        <w:rPr>
          <w:rFonts w:ascii="Palatino Linotype" w:hAnsi="Palatino Linotype" w:cs="Arial"/>
          <w:b/>
        </w:rPr>
        <w:t>nueve de enero de dos mil veinte</w:t>
      </w:r>
      <w:r w:rsidRPr="00D0447C">
        <w:rPr>
          <w:rFonts w:ascii="Palatino Linotype" w:hAnsi="Palatino Linotype" w:cs="Arial"/>
        </w:rPr>
        <w:t>;</w:t>
      </w:r>
      <w:r w:rsidR="00312928">
        <w:rPr>
          <w:rFonts w:ascii="Palatino Linotype" w:hAnsi="Palatino Linotype" w:cs="Arial"/>
        </w:rPr>
        <w:t xml:space="preserve"> </w:t>
      </w:r>
      <w:r w:rsidRPr="00D0447C">
        <w:rPr>
          <w:rFonts w:ascii="Palatino Linotype" w:hAnsi="Palatino Linotype" w:cs="Arial"/>
        </w:rPr>
        <w:t>así,</w:t>
      </w:r>
      <w:r w:rsidR="00312928">
        <w:rPr>
          <w:rFonts w:ascii="Palatino Linotype" w:hAnsi="Palatino Linotype" w:cs="Arial"/>
        </w:rPr>
        <w:t xml:space="preserve"> </w:t>
      </w:r>
      <w:r w:rsidRPr="00D0447C">
        <w:rPr>
          <w:rFonts w:ascii="Palatino Linotype" w:hAnsi="Palatino Linotype" w:cs="Arial"/>
        </w:rPr>
        <w:t>los</w:t>
      </w:r>
      <w:r w:rsidR="00312928">
        <w:rPr>
          <w:rFonts w:ascii="Palatino Linotype" w:hAnsi="Palatino Linotype" w:cs="Arial"/>
        </w:rPr>
        <w:t xml:space="preserve"> </w:t>
      </w:r>
      <w:r w:rsidRPr="00D0447C">
        <w:rPr>
          <w:rFonts w:ascii="Palatino Linotype" w:hAnsi="Palatino Linotype" w:cs="Arial"/>
        </w:rPr>
        <w:t>plazos</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quince</w:t>
      </w:r>
      <w:r w:rsidR="00312928">
        <w:rPr>
          <w:rFonts w:ascii="Palatino Linotype" w:hAnsi="Palatino Linotype" w:cs="Arial"/>
        </w:rPr>
        <w:t xml:space="preserve"> </w:t>
      </w:r>
      <w:r w:rsidRPr="00D0447C">
        <w:rPr>
          <w:rFonts w:ascii="Palatino Linotype" w:hAnsi="Palatino Linotype" w:cs="Arial"/>
        </w:rPr>
        <w:t>días</w:t>
      </w:r>
      <w:r w:rsidR="00312928">
        <w:rPr>
          <w:rFonts w:ascii="Palatino Linotype" w:hAnsi="Palatino Linotype" w:cs="Arial"/>
        </w:rPr>
        <w:t xml:space="preserve"> </w:t>
      </w:r>
      <w:r w:rsidRPr="00D0447C">
        <w:rPr>
          <w:rFonts w:ascii="Palatino Linotype" w:hAnsi="Palatino Linotype" w:cs="Arial"/>
        </w:rPr>
        <w:t>hábiles</w:t>
      </w:r>
      <w:r w:rsidR="00312928">
        <w:rPr>
          <w:rFonts w:ascii="Palatino Linotype" w:hAnsi="Palatino Linotype" w:cs="Arial"/>
        </w:rPr>
        <w:t xml:space="preserve"> </w:t>
      </w:r>
      <w:r w:rsidRPr="00D0447C">
        <w:rPr>
          <w:rFonts w:ascii="Palatino Linotype" w:hAnsi="Palatino Linotype" w:cs="Arial"/>
        </w:rPr>
        <w:t>que</w:t>
      </w:r>
      <w:r w:rsidR="00312928">
        <w:rPr>
          <w:rFonts w:ascii="Palatino Linotype" w:hAnsi="Palatino Linotype" w:cs="Arial"/>
        </w:rPr>
        <w:t xml:space="preserve"> </w:t>
      </w:r>
      <w:r w:rsidRPr="00D0447C">
        <w:rPr>
          <w:rFonts w:ascii="Palatino Linotype" w:hAnsi="Palatino Linotype" w:cs="Arial"/>
        </w:rPr>
        <w:t>el</w:t>
      </w:r>
      <w:r w:rsidR="00312928">
        <w:rPr>
          <w:rFonts w:ascii="Palatino Linotype" w:hAnsi="Palatino Linotype" w:cs="Arial"/>
        </w:rPr>
        <w:t xml:space="preserve"> </w:t>
      </w:r>
      <w:r w:rsidRPr="00D0447C">
        <w:rPr>
          <w:rFonts w:ascii="Palatino Linotype" w:hAnsi="Palatino Linotype" w:cs="Arial"/>
        </w:rPr>
        <w:t>artículo</w:t>
      </w:r>
      <w:r w:rsidR="00312928">
        <w:rPr>
          <w:rFonts w:ascii="Palatino Linotype" w:hAnsi="Palatino Linotype" w:cs="Arial"/>
        </w:rPr>
        <w:t xml:space="preserve"> </w:t>
      </w:r>
      <w:r w:rsidRPr="00D0447C">
        <w:rPr>
          <w:rFonts w:ascii="Palatino Linotype" w:hAnsi="Palatino Linotype" w:cs="Arial"/>
        </w:rPr>
        <w:t>178</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la</w:t>
      </w:r>
      <w:r w:rsidR="00312928">
        <w:rPr>
          <w:rFonts w:ascii="Palatino Linotype" w:hAnsi="Palatino Linotype" w:cs="Arial"/>
        </w:rPr>
        <w:t xml:space="preserve"> </w:t>
      </w:r>
      <w:r w:rsidRPr="00D0447C">
        <w:rPr>
          <w:rFonts w:ascii="Palatino Linotype" w:hAnsi="Palatino Linotype" w:cs="Arial"/>
        </w:rPr>
        <w:t>Ley</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la</w:t>
      </w:r>
      <w:r w:rsidR="00312928">
        <w:rPr>
          <w:rFonts w:ascii="Palatino Linotype" w:hAnsi="Palatino Linotype" w:cs="Arial"/>
        </w:rPr>
        <w:t xml:space="preserve"> </w:t>
      </w:r>
      <w:r w:rsidRPr="00D0447C">
        <w:rPr>
          <w:rFonts w:ascii="Palatino Linotype" w:hAnsi="Palatino Linotype" w:cs="Arial"/>
        </w:rPr>
        <w:t>materia</w:t>
      </w:r>
      <w:r w:rsidR="00312928">
        <w:rPr>
          <w:rFonts w:ascii="Palatino Linotype" w:hAnsi="Palatino Linotype" w:cs="Arial"/>
        </w:rPr>
        <w:t xml:space="preserve"> </w:t>
      </w:r>
      <w:r w:rsidRPr="00D0447C">
        <w:rPr>
          <w:rFonts w:ascii="Palatino Linotype" w:hAnsi="Palatino Linotype" w:cs="Arial"/>
        </w:rPr>
        <w:t>otorga</w:t>
      </w:r>
      <w:r w:rsidR="00312928">
        <w:rPr>
          <w:rFonts w:ascii="Palatino Linotype" w:hAnsi="Palatino Linotype" w:cs="Arial"/>
        </w:rPr>
        <w:t xml:space="preserve"> </w:t>
      </w:r>
      <w:r w:rsidRPr="00D0447C">
        <w:rPr>
          <w:rFonts w:ascii="Palatino Linotype" w:hAnsi="Palatino Linotype" w:cs="Arial"/>
        </w:rPr>
        <w:t>a</w:t>
      </w:r>
      <w:r>
        <w:rPr>
          <w:rFonts w:ascii="Palatino Linotype" w:hAnsi="Palatino Linotype" w:cs="Arial"/>
        </w:rPr>
        <w:t>l</w:t>
      </w:r>
      <w:r w:rsidR="00312928">
        <w:rPr>
          <w:rFonts w:ascii="Palatino Linotype" w:hAnsi="Palatino Linotype" w:cs="Arial"/>
        </w:rPr>
        <w:t xml:space="preserve"> </w:t>
      </w:r>
      <w:r w:rsidRPr="00D0447C">
        <w:rPr>
          <w:rFonts w:ascii="Palatino Linotype" w:hAnsi="Palatino Linotype" w:cs="Arial"/>
          <w:b/>
        </w:rPr>
        <w:t>RECURRENTE</w:t>
      </w:r>
      <w:r w:rsidR="00312928">
        <w:rPr>
          <w:rFonts w:ascii="Palatino Linotype" w:hAnsi="Palatino Linotype" w:cs="Arial"/>
        </w:rPr>
        <w:t xml:space="preserve"> </w:t>
      </w:r>
      <w:r w:rsidRPr="00D0447C">
        <w:rPr>
          <w:rFonts w:ascii="Palatino Linotype" w:hAnsi="Palatino Linotype" w:cs="Arial"/>
        </w:rPr>
        <w:t>para</w:t>
      </w:r>
      <w:r w:rsidR="00312928">
        <w:rPr>
          <w:rFonts w:ascii="Palatino Linotype" w:hAnsi="Palatino Linotype" w:cs="Arial"/>
        </w:rPr>
        <w:t xml:space="preserve"> </w:t>
      </w:r>
      <w:r w:rsidRPr="00D0447C">
        <w:rPr>
          <w:rFonts w:ascii="Palatino Linotype" w:hAnsi="Palatino Linotype" w:cs="Arial"/>
        </w:rPr>
        <w:t>presentar</w:t>
      </w:r>
      <w:r w:rsidR="00312928">
        <w:rPr>
          <w:rFonts w:ascii="Palatino Linotype" w:hAnsi="Palatino Linotype" w:cs="Arial"/>
        </w:rPr>
        <w:t xml:space="preserve"> </w:t>
      </w:r>
      <w:r w:rsidRPr="00D0447C">
        <w:rPr>
          <w:rFonts w:ascii="Palatino Linotype" w:hAnsi="Palatino Linotype" w:cs="Arial"/>
        </w:rPr>
        <w:t>los</w:t>
      </w:r>
      <w:r w:rsidR="00312928">
        <w:rPr>
          <w:rFonts w:ascii="Palatino Linotype" w:hAnsi="Palatino Linotype" w:cs="Arial"/>
        </w:rPr>
        <w:t xml:space="preserve"> </w:t>
      </w:r>
      <w:r w:rsidRPr="00D0447C">
        <w:rPr>
          <w:rFonts w:ascii="Palatino Linotype" w:hAnsi="Palatino Linotype" w:cs="Arial"/>
        </w:rPr>
        <w:t>respectivos</w:t>
      </w:r>
      <w:r w:rsidR="00312928">
        <w:rPr>
          <w:rFonts w:ascii="Palatino Linotype" w:hAnsi="Palatino Linotype" w:cs="Arial"/>
        </w:rPr>
        <w:t xml:space="preserve"> </w:t>
      </w:r>
      <w:r w:rsidRPr="00D0447C">
        <w:rPr>
          <w:rFonts w:ascii="Palatino Linotype" w:hAnsi="Palatino Linotype" w:cs="Arial"/>
        </w:rPr>
        <w:t>Recursos</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Revisión,</w:t>
      </w:r>
      <w:r w:rsidR="00312928">
        <w:rPr>
          <w:rFonts w:ascii="Palatino Linotype" w:hAnsi="Palatino Linotype" w:cs="Arial"/>
        </w:rPr>
        <w:t xml:space="preserve"> </w:t>
      </w:r>
      <w:r w:rsidRPr="00D0447C">
        <w:rPr>
          <w:rFonts w:ascii="Palatino Linotype" w:hAnsi="Palatino Linotype" w:cs="Arial"/>
        </w:rPr>
        <w:t>transcurrieron</w:t>
      </w:r>
      <w:r w:rsidR="00312928">
        <w:rPr>
          <w:rFonts w:ascii="Palatino Linotype" w:hAnsi="Palatino Linotype" w:cs="Arial"/>
        </w:rPr>
        <w:t xml:space="preserve"> </w:t>
      </w:r>
      <w:r w:rsidRPr="00D0447C">
        <w:rPr>
          <w:rFonts w:ascii="Palatino Linotype" w:hAnsi="Palatino Linotype" w:cs="Arial"/>
        </w:rPr>
        <w:t>del</w:t>
      </w:r>
      <w:r w:rsidR="00312928">
        <w:rPr>
          <w:rFonts w:ascii="Palatino Linotype" w:hAnsi="Palatino Linotype" w:cs="Arial"/>
        </w:rPr>
        <w:t xml:space="preserve"> </w:t>
      </w:r>
      <w:r w:rsidR="00316AF5">
        <w:rPr>
          <w:rFonts w:ascii="Palatino Linotype" w:hAnsi="Palatino Linotype" w:cs="Arial"/>
          <w:b/>
        </w:rPr>
        <w:t>diez al treinta</w:t>
      </w:r>
      <w:r w:rsidR="00312928">
        <w:rPr>
          <w:rFonts w:ascii="Palatino Linotype" w:hAnsi="Palatino Linotype" w:cs="Arial"/>
          <w:b/>
        </w:rPr>
        <w:t xml:space="preserve"> </w:t>
      </w:r>
      <w:r>
        <w:rPr>
          <w:rFonts w:ascii="Palatino Linotype" w:hAnsi="Palatino Linotype" w:cs="Arial"/>
          <w:b/>
        </w:rPr>
        <w:t>de</w:t>
      </w:r>
      <w:r w:rsidR="00312928">
        <w:rPr>
          <w:rFonts w:ascii="Palatino Linotype" w:hAnsi="Palatino Linotype" w:cs="Arial"/>
          <w:b/>
        </w:rPr>
        <w:t xml:space="preserve"> </w:t>
      </w:r>
      <w:r>
        <w:rPr>
          <w:rFonts w:ascii="Palatino Linotype" w:hAnsi="Palatino Linotype" w:cs="Arial"/>
          <w:b/>
        </w:rPr>
        <w:t>enero</w:t>
      </w:r>
      <w:r w:rsidR="00312928">
        <w:rPr>
          <w:rFonts w:ascii="Palatino Linotype" w:hAnsi="Palatino Linotype" w:cs="Arial"/>
          <w:b/>
        </w:rPr>
        <w:t xml:space="preserve"> </w:t>
      </w:r>
      <w:r>
        <w:rPr>
          <w:rFonts w:ascii="Palatino Linotype" w:hAnsi="Palatino Linotype" w:cs="Arial"/>
          <w:b/>
        </w:rPr>
        <w:t>de</w:t>
      </w:r>
      <w:r w:rsidR="00312928">
        <w:rPr>
          <w:rFonts w:ascii="Palatino Linotype" w:hAnsi="Palatino Linotype" w:cs="Arial"/>
          <w:b/>
        </w:rPr>
        <w:t xml:space="preserve"> </w:t>
      </w:r>
      <w:r>
        <w:rPr>
          <w:rFonts w:ascii="Palatino Linotype" w:hAnsi="Palatino Linotype" w:cs="Arial"/>
          <w:b/>
        </w:rPr>
        <w:t>dos</w:t>
      </w:r>
      <w:r w:rsidR="00312928">
        <w:rPr>
          <w:rFonts w:ascii="Palatino Linotype" w:hAnsi="Palatino Linotype" w:cs="Arial"/>
          <w:b/>
        </w:rPr>
        <w:t xml:space="preserve"> </w:t>
      </w:r>
      <w:r>
        <w:rPr>
          <w:rFonts w:ascii="Palatino Linotype" w:hAnsi="Palatino Linotype" w:cs="Arial"/>
          <w:b/>
        </w:rPr>
        <w:t>mil</w:t>
      </w:r>
      <w:r w:rsidR="00312928">
        <w:rPr>
          <w:rFonts w:ascii="Palatino Linotype" w:hAnsi="Palatino Linotype" w:cs="Arial"/>
          <w:b/>
        </w:rPr>
        <w:t xml:space="preserve"> </w:t>
      </w:r>
      <w:r>
        <w:rPr>
          <w:rFonts w:ascii="Palatino Linotype" w:hAnsi="Palatino Linotype" w:cs="Arial"/>
          <w:b/>
        </w:rPr>
        <w:t>veinte</w:t>
      </w:r>
      <w:r w:rsidRPr="00D0447C">
        <w:rPr>
          <w:rFonts w:ascii="Palatino Linotype" w:hAnsi="Palatino Linotype" w:cs="Arial"/>
        </w:rPr>
        <w:t>,</w:t>
      </w:r>
      <w:r w:rsidR="00312928">
        <w:rPr>
          <w:rFonts w:ascii="Palatino Linotype" w:hAnsi="Palatino Linotype" w:cs="Arial"/>
        </w:rPr>
        <w:t xml:space="preserve"> </w:t>
      </w:r>
      <w:r w:rsidRPr="00B812A8">
        <w:rPr>
          <w:rFonts w:ascii="Palatino Linotype" w:hAnsi="Palatino Linotype" w:cs="Arial"/>
        </w:rPr>
        <w:t>sin</w:t>
      </w:r>
      <w:r w:rsidR="00312928">
        <w:rPr>
          <w:rFonts w:ascii="Palatino Linotype" w:hAnsi="Palatino Linotype" w:cs="Arial"/>
        </w:rPr>
        <w:t xml:space="preserve"> </w:t>
      </w:r>
      <w:r w:rsidRPr="00B812A8">
        <w:rPr>
          <w:rFonts w:ascii="Palatino Linotype" w:hAnsi="Palatino Linotype" w:cs="Arial"/>
        </w:rPr>
        <w:t>contemplar</w:t>
      </w:r>
      <w:r w:rsidR="00312928">
        <w:rPr>
          <w:rFonts w:ascii="Palatino Linotype" w:hAnsi="Palatino Linotype" w:cs="Arial"/>
        </w:rPr>
        <w:t xml:space="preserve"> </w:t>
      </w:r>
      <w:r w:rsidRPr="00B812A8">
        <w:rPr>
          <w:rFonts w:ascii="Palatino Linotype" w:hAnsi="Palatino Linotype" w:cs="Arial"/>
        </w:rPr>
        <w:t>en</w:t>
      </w:r>
      <w:r w:rsidR="00312928">
        <w:rPr>
          <w:rFonts w:ascii="Palatino Linotype" w:hAnsi="Palatino Linotype" w:cs="Arial"/>
        </w:rPr>
        <w:t xml:space="preserve"> </w:t>
      </w:r>
      <w:r w:rsidRPr="00B812A8">
        <w:rPr>
          <w:rFonts w:ascii="Palatino Linotype" w:hAnsi="Palatino Linotype" w:cs="Arial"/>
        </w:rPr>
        <w:t>el</w:t>
      </w:r>
      <w:r w:rsidR="00312928">
        <w:rPr>
          <w:rFonts w:ascii="Palatino Linotype" w:hAnsi="Palatino Linotype" w:cs="Arial"/>
        </w:rPr>
        <w:t xml:space="preserve"> </w:t>
      </w:r>
      <w:r w:rsidRPr="00B812A8">
        <w:rPr>
          <w:rFonts w:ascii="Palatino Linotype" w:hAnsi="Palatino Linotype" w:cs="Arial"/>
        </w:rPr>
        <w:t>cómputo</w:t>
      </w:r>
      <w:r w:rsidR="00312928">
        <w:rPr>
          <w:rFonts w:ascii="Palatino Linotype" w:hAnsi="Palatino Linotype" w:cs="Arial"/>
        </w:rPr>
        <w:t xml:space="preserve"> </w:t>
      </w:r>
      <w:r w:rsidRPr="00B812A8">
        <w:rPr>
          <w:rFonts w:ascii="Palatino Linotype" w:hAnsi="Palatino Linotype" w:cs="Arial"/>
        </w:rPr>
        <w:t>los</w:t>
      </w:r>
      <w:r w:rsidR="00312928">
        <w:rPr>
          <w:rFonts w:ascii="Palatino Linotype" w:hAnsi="Palatino Linotype" w:cs="Arial"/>
        </w:rPr>
        <w:t xml:space="preserve"> </w:t>
      </w:r>
      <w:r w:rsidRPr="00B812A8">
        <w:rPr>
          <w:rFonts w:ascii="Palatino Linotype" w:hAnsi="Palatino Linotype" w:cs="Arial"/>
        </w:rPr>
        <w:t>días</w:t>
      </w:r>
      <w:r w:rsidR="00312928">
        <w:rPr>
          <w:rFonts w:ascii="Palatino Linotype" w:hAnsi="Palatino Linotype" w:cs="Arial"/>
        </w:rPr>
        <w:t xml:space="preserve"> </w:t>
      </w:r>
      <w:r w:rsidRPr="00B812A8">
        <w:rPr>
          <w:rFonts w:ascii="Palatino Linotype" w:hAnsi="Palatino Linotype" w:cs="Arial"/>
        </w:rPr>
        <w:t>once,</w:t>
      </w:r>
      <w:r w:rsidR="00312928">
        <w:rPr>
          <w:rFonts w:ascii="Palatino Linotype" w:hAnsi="Palatino Linotype" w:cs="Arial"/>
        </w:rPr>
        <w:t xml:space="preserve"> </w:t>
      </w:r>
      <w:r w:rsidRPr="00B812A8">
        <w:rPr>
          <w:rFonts w:ascii="Palatino Linotype" w:hAnsi="Palatino Linotype" w:cs="Arial"/>
        </w:rPr>
        <w:t>doce,</w:t>
      </w:r>
      <w:r w:rsidR="00312928">
        <w:rPr>
          <w:rFonts w:ascii="Palatino Linotype" w:hAnsi="Palatino Linotype" w:cs="Arial"/>
        </w:rPr>
        <w:t xml:space="preserve"> </w:t>
      </w:r>
      <w:r w:rsidRPr="00B812A8">
        <w:rPr>
          <w:rFonts w:ascii="Palatino Linotype" w:hAnsi="Palatino Linotype" w:cs="Arial"/>
        </w:rPr>
        <w:t>dieciocho</w:t>
      </w:r>
      <w:r w:rsidR="00316AF5">
        <w:rPr>
          <w:rFonts w:ascii="Palatino Linotype" w:hAnsi="Palatino Linotype" w:cs="Arial"/>
        </w:rPr>
        <w:t>,</w:t>
      </w:r>
      <w:r w:rsidR="00312928">
        <w:rPr>
          <w:rFonts w:ascii="Palatino Linotype" w:hAnsi="Palatino Linotype" w:cs="Arial"/>
        </w:rPr>
        <w:t xml:space="preserve"> </w:t>
      </w:r>
      <w:r w:rsidRPr="00B812A8">
        <w:rPr>
          <w:rFonts w:ascii="Palatino Linotype" w:hAnsi="Palatino Linotype" w:cs="Arial"/>
        </w:rPr>
        <w:t>diecinueve</w:t>
      </w:r>
      <w:r w:rsidR="00316AF5">
        <w:rPr>
          <w:rFonts w:ascii="Palatino Linotype" w:hAnsi="Palatino Linotype" w:cs="Arial"/>
        </w:rPr>
        <w:t>, veinticinco y veintiséis</w:t>
      </w:r>
      <w:r w:rsidR="00312928">
        <w:rPr>
          <w:rFonts w:ascii="Palatino Linotype" w:hAnsi="Palatino Linotype" w:cs="Arial"/>
        </w:rPr>
        <w:t xml:space="preserve"> </w:t>
      </w:r>
      <w:r w:rsidRPr="00B812A8">
        <w:rPr>
          <w:rFonts w:ascii="Palatino Linotype" w:hAnsi="Palatino Linotype" w:cs="Arial"/>
        </w:rPr>
        <w:t>de</w:t>
      </w:r>
      <w:r w:rsidR="00312928">
        <w:rPr>
          <w:rFonts w:ascii="Palatino Linotype" w:hAnsi="Palatino Linotype" w:cs="Arial"/>
        </w:rPr>
        <w:t xml:space="preserve"> </w:t>
      </w:r>
      <w:r w:rsidRPr="00B812A8">
        <w:rPr>
          <w:rFonts w:ascii="Palatino Linotype" w:hAnsi="Palatino Linotype" w:cs="Arial"/>
        </w:rPr>
        <w:t>enero</w:t>
      </w:r>
      <w:r w:rsidR="00312928">
        <w:rPr>
          <w:rFonts w:ascii="Palatino Linotype" w:hAnsi="Palatino Linotype" w:cs="Arial"/>
        </w:rPr>
        <w:t xml:space="preserve"> </w:t>
      </w:r>
      <w:r w:rsidRPr="00B812A8">
        <w:rPr>
          <w:rFonts w:ascii="Palatino Linotype" w:hAnsi="Palatino Linotype" w:cs="Arial"/>
        </w:rPr>
        <w:t>de</w:t>
      </w:r>
      <w:r w:rsidR="00312928">
        <w:rPr>
          <w:rFonts w:ascii="Palatino Linotype" w:hAnsi="Palatino Linotype" w:cs="Arial"/>
        </w:rPr>
        <w:t xml:space="preserve"> </w:t>
      </w:r>
      <w:r w:rsidRPr="00B812A8">
        <w:rPr>
          <w:rFonts w:ascii="Palatino Linotype" w:hAnsi="Palatino Linotype" w:cs="Arial"/>
        </w:rPr>
        <w:t>dos</w:t>
      </w:r>
      <w:r w:rsidR="00312928">
        <w:rPr>
          <w:rFonts w:ascii="Palatino Linotype" w:hAnsi="Palatino Linotype" w:cs="Arial"/>
        </w:rPr>
        <w:t xml:space="preserve"> </w:t>
      </w:r>
      <w:r w:rsidRPr="00B812A8">
        <w:rPr>
          <w:rFonts w:ascii="Palatino Linotype" w:hAnsi="Palatino Linotype" w:cs="Arial"/>
        </w:rPr>
        <w:t>mil</w:t>
      </w:r>
      <w:r w:rsidR="00312928">
        <w:rPr>
          <w:rFonts w:ascii="Palatino Linotype" w:hAnsi="Palatino Linotype" w:cs="Arial"/>
        </w:rPr>
        <w:t xml:space="preserve"> </w:t>
      </w:r>
      <w:r w:rsidRPr="00B812A8">
        <w:rPr>
          <w:rFonts w:ascii="Palatino Linotype" w:hAnsi="Palatino Linotype" w:cs="Arial"/>
        </w:rPr>
        <w:t>veinte,</w:t>
      </w:r>
      <w:r w:rsidR="00312928">
        <w:rPr>
          <w:rFonts w:ascii="Palatino Linotype" w:hAnsi="Palatino Linotype" w:cs="Arial"/>
        </w:rPr>
        <w:t xml:space="preserve"> </w:t>
      </w:r>
      <w:r w:rsidRPr="00B812A8">
        <w:rPr>
          <w:rFonts w:ascii="Palatino Linotype" w:hAnsi="Palatino Linotype" w:cs="Arial"/>
        </w:rPr>
        <w:t>por</w:t>
      </w:r>
      <w:r w:rsidR="00312928">
        <w:rPr>
          <w:rFonts w:ascii="Palatino Linotype" w:hAnsi="Palatino Linotype" w:cs="Arial"/>
        </w:rPr>
        <w:t xml:space="preserve"> </w:t>
      </w:r>
      <w:r w:rsidRPr="00B812A8">
        <w:rPr>
          <w:rFonts w:ascii="Palatino Linotype" w:hAnsi="Palatino Linotype" w:cs="Arial"/>
        </w:rPr>
        <w:t>corresponder</w:t>
      </w:r>
      <w:r w:rsidR="00312928">
        <w:rPr>
          <w:rFonts w:ascii="Palatino Linotype" w:hAnsi="Palatino Linotype" w:cs="Arial"/>
        </w:rPr>
        <w:t xml:space="preserve"> </w:t>
      </w:r>
      <w:r w:rsidRPr="00B812A8">
        <w:rPr>
          <w:rFonts w:ascii="Palatino Linotype" w:hAnsi="Palatino Linotype" w:cs="Arial"/>
        </w:rPr>
        <w:t>a</w:t>
      </w:r>
      <w:r w:rsidR="00312928">
        <w:rPr>
          <w:rFonts w:ascii="Palatino Linotype" w:hAnsi="Palatino Linotype" w:cs="Arial"/>
        </w:rPr>
        <w:t xml:space="preserve"> </w:t>
      </w:r>
      <w:r w:rsidRPr="00B812A8">
        <w:rPr>
          <w:rFonts w:ascii="Palatino Linotype" w:hAnsi="Palatino Linotype" w:cs="Arial"/>
        </w:rPr>
        <w:t>sábados</w:t>
      </w:r>
      <w:r w:rsidR="00312928">
        <w:rPr>
          <w:rFonts w:ascii="Palatino Linotype" w:hAnsi="Palatino Linotype" w:cs="Arial"/>
        </w:rPr>
        <w:t xml:space="preserve"> </w:t>
      </w:r>
      <w:r w:rsidRPr="00B812A8">
        <w:rPr>
          <w:rFonts w:ascii="Palatino Linotype" w:hAnsi="Palatino Linotype" w:cs="Arial"/>
        </w:rPr>
        <w:t>y</w:t>
      </w:r>
      <w:r w:rsidR="00312928">
        <w:rPr>
          <w:rFonts w:ascii="Palatino Linotype" w:hAnsi="Palatino Linotype" w:cs="Arial"/>
        </w:rPr>
        <w:t xml:space="preserve"> </w:t>
      </w:r>
      <w:r w:rsidRPr="00B812A8">
        <w:rPr>
          <w:rFonts w:ascii="Palatino Linotype" w:hAnsi="Palatino Linotype" w:cs="Arial"/>
        </w:rPr>
        <w:t>domingos,</w:t>
      </w:r>
      <w:r w:rsidR="00312928">
        <w:rPr>
          <w:rFonts w:ascii="Palatino Linotype" w:hAnsi="Palatino Linotype" w:cs="Arial"/>
        </w:rPr>
        <w:t xml:space="preserve"> </w:t>
      </w:r>
      <w:r w:rsidRPr="00B812A8">
        <w:rPr>
          <w:rFonts w:ascii="Palatino Linotype" w:hAnsi="Palatino Linotype" w:cs="Arial"/>
        </w:rPr>
        <w:t>considerados</w:t>
      </w:r>
      <w:r w:rsidR="00312928">
        <w:rPr>
          <w:rFonts w:ascii="Palatino Linotype" w:hAnsi="Palatino Linotype" w:cs="Arial"/>
        </w:rPr>
        <w:t xml:space="preserve"> </w:t>
      </w:r>
      <w:r w:rsidRPr="00B812A8">
        <w:rPr>
          <w:rFonts w:ascii="Palatino Linotype" w:hAnsi="Palatino Linotype" w:cs="Arial"/>
        </w:rPr>
        <w:t>como</w:t>
      </w:r>
      <w:r w:rsidR="00312928">
        <w:rPr>
          <w:rFonts w:ascii="Palatino Linotype" w:hAnsi="Palatino Linotype" w:cs="Arial"/>
        </w:rPr>
        <w:t xml:space="preserve"> </w:t>
      </w:r>
      <w:r w:rsidRPr="00B812A8">
        <w:rPr>
          <w:rFonts w:ascii="Palatino Linotype" w:hAnsi="Palatino Linotype" w:cs="Arial"/>
        </w:rPr>
        <w:t>días</w:t>
      </w:r>
      <w:r w:rsidR="00312928">
        <w:rPr>
          <w:rFonts w:ascii="Palatino Linotype" w:hAnsi="Palatino Linotype" w:cs="Arial"/>
        </w:rPr>
        <w:t xml:space="preserve"> </w:t>
      </w:r>
      <w:r w:rsidRPr="00B812A8">
        <w:rPr>
          <w:rFonts w:ascii="Palatino Linotype" w:hAnsi="Palatino Linotype" w:cs="Arial"/>
        </w:rPr>
        <w:t>inhábiles,</w:t>
      </w:r>
      <w:r w:rsidR="00312928">
        <w:rPr>
          <w:rFonts w:ascii="Palatino Linotype" w:hAnsi="Palatino Linotype" w:cs="Arial"/>
        </w:rPr>
        <w:t xml:space="preserve"> </w:t>
      </w:r>
      <w:r w:rsidRPr="00B812A8">
        <w:rPr>
          <w:rFonts w:ascii="Palatino Linotype" w:hAnsi="Palatino Linotype" w:cs="Arial"/>
        </w:rPr>
        <w:t>en</w:t>
      </w:r>
      <w:r w:rsidR="00312928">
        <w:rPr>
          <w:rFonts w:ascii="Palatino Linotype" w:hAnsi="Palatino Linotype" w:cs="Arial"/>
        </w:rPr>
        <w:t xml:space="preserve"> </w:t>
      </w:r>
      <w:r w:rsidRPr="00B812A8">
        <w:rPr>
          <w:rFonts w:ascii="Palatino Linotype" w:hAnsi="Palatino Linotype" w:cs="Arial"/>
        </w:rPr>
        <w:t>términos</w:t>
      </w:r>
      <w:r w:rsidR="00312928">
        <w:rPr>
          <w:rFonts w:ascii="Palatino Linotype" w:hAnsi="Palatino Linotype" w:cs="Arial"/>
        </w:rPr>
        <w:t xml:space="preserve"> </w:t>
      </w:r>
      <w:r w:rsidRPr="00B812A8">
        <w:rPr>
          <w:rFonts w:ascii="Palatino Linotype" w:hAnsi="Palatino Linotype" w:cs="Arial"/>
        </w:rPr>
        <w:t>del</w:t>
      </w:r>
      <w:r w:rsidR="00312928">
        <w:rPr>
          <w:rFonts w:ascii="Palatino Linotype" w:hAnsi="Palatino Linotype" w:cs="Arial"/>
        </w:rPr>
        <w:t xml:space="preserve"> </w:t>
      </w:r>
      <w:r w:rsidRPr="00B812A8">
        <w:rPr>
          <w:rFonts w:ascii="Palatino Linotype" w:hAnsi="Palatino Linotype" w:cs="Arial"/>
        </w:rPr>
        <w:t>artículo</w:t>
      </w:r>
      <w:r w:rsidR="00312928">
        <w:rPr>
          <w:rFonts w:ascii="Palatino Linotype" w:hAnsi="Palatino Linotype" w:cs="Arial"/>
        </w:rPr>
        <w:t xml:space="preserve"> </w:t>
      </w:r>
      <w:r w:rsidRPr="00B812A8">
        <w:rPr>
          <w:rFonts w:ascii="Palatino Linotype" w:hAnsi="Palatino Linotype" w:cs="Arial"/>
        </w:rPr>
        <w:t>3,</w:t>
      </w:r>
      <w:r w:rsidR="00312928">
        <w:rPr>
          <w:rFonts w:ascii="Palatino Linotype" w:hAnsi="Palatino Linotype" w:cs="Arial"/>
        </w:rPr>
        <w:t xml:space="preserve"> </w:t>
      </w:r>
      <w:r w:rsidRPr="00B812A8">
        <w:rPr>
          <w:rFonts w:ascii="Palatino Linotype" w:hAnsi="Palatino Linotype" w:cs="Arial"/>
        </w:rPr>
        <w:t>fracción</w:t>
      </w:r>
      <w:r w:rsidR="00312928">
        <w:rPr>
          <w:rFonts w:ascii="Palatino Linotype" w:hAnsi="Palatino Linotype" w:cs="Arial"/>
        </w:rPr>
        <w:t xml:space="preserve"> </w:t>
      </w:r>
      <w:r w:rsidRPr="00B812A8">
        <w:rPr>
          <w:rFonts w:ascii="Palatino Linotype" w:hAnsi="Palatino Linotype" w:cs="Arial"/>
        </w:rPr>
        <w:t>X</w:t>
      </w:r>
      <w:r w:rsidR="00312928">
        <w:rPr>
          <w:rFonts w:ascii="Palatino Linotype" w:hAnsi="Palatino Linotype" w:cs="Arial"/>
        </w:rPr>
        <w:t xml:space="preserve"> </w:t>
      </w:r>
      <w:r w:rsidRPr="00B812A8">
        <w:rPr>
          <w:rFonts w:ascii="Palatino Linotype" w:hAnsi="Palatino Linotype" w:cs="Arial"/>
        </w:rPr>
        <w:t>de</w:t>
      </w:r>
      <w:r w:rsidR="00312928">
        <w:rPr>
          <w:rFonts w:ascii="Palatino Linotype" w:hAnsi="Palatino Linotype" w:cs="Arial"/>
        </w:rPr>
        <w:t xml:space="preserve"> </w:t>
      </w:r>
      <w:r w:rsidRPr="00B812A8">
        <w:rPr>
          <w:rFonts w:ascii="Palatino Linotype" w:hAnsi="Palatino Linotype" w:cs="Arial"/>
        </w:rPr>
        <w:t>la</w:t>
      </w:r>
      <w:r w:rsidR="00312928">
        <w:rPr>
          <w:rFonts w:ascii="Palatino Linotype" w:hAnsi="Palatino Linotype" w:cs="Arial"/>
        </w:rPr>
        <w:t xml:space="preserve"> </w:t>
      </w:r>
      <w:r w:rsidRPr="00B812A8">
        <w:rPr>
          <w:rFonts w:ascii="Palatino Linotype" w:hAnsi="Palatino Linotype"/>
        </w:rPr>
        <w:t>Ley</w:t>
      </w:r>
      <w:r w:rsidR="00312928">
        <w:rPr>
          <w:rFonts w:ascii="Palatino Linotype" w:hAnsi="Palatino Linotype"/>
        </w:rPr>
        <w:t xml:space="preserve"> </w:t>
      </w:r>
      <w:r w:rsidRPr="00B812A8">
        <w:rPr>
          <w:rFonts w:ascii="Palatino Linotype" w:hAnsi="Palatino Linotype"/>
        </w:rPr>
        <w:t>de</w:t>
      </w:r>
      <w:r w:rsidR="00312928">
        <w:rPr>
          <w:rFonts w:ascii="Palatino Linotype" w:hAnsi="Palatino Linotype"/>
        </w:rPr>
        <w:t xml:space="preserve"> </w:t>
      </w:r>
      <w:r w:rsidRPr="00B812A8">
        <w:rPr>
          <w:rFonts w:ascii="Palatino Linotype" w:hAnsi="Palatino Linotype"/>
        </w:rPr>
        <w:t>Transparencia</w:t>
      </w:r>
      <w:r w:rsidR="00312928">
        <w:rPr>
          <w:rFonts w:ascii="Palatino Linotype" w:hAnsi="Palatino Linotype"/>
        </w:rPr>
        <w:t xml:space="preserve"> </w:t>
      </w:r>
      <w:r w:rsidRPr="00B812A8">
        <w:rPr>
          <w:rFonts w:ascii="Palatino Linotype" w:hAnsi="Palatino Linotype"/>
        </w:rPr>
        <w:t>y</w:t>
      </w:r>
      <w:r w:rsidR="00312928">
        <w:rPr>
          <w:rFonts w:ascii="Palatino Linotype" w:hAnsi="Palatino Linotype"/>
        </w:rPr>
        <w:t xml:space="preserve"> </w:t>
      </w:r>
      <w:r w:rsidRPr="00B812A8">
        <w:rPr>
          <w:rFonts w:ascii="Palatino Linotype" w:hAnsi="Palatino Linotype"/>
        </w:rPr>
        <w:t>Acceso</w:t>
      </w:r>
      <w:r w:rsidR="00312928">
        <w:rPr>
          <w:rFonts w:ascii="Palatino Linotype" w:hAnsi="Palatino Linotype"/>
        </w:rPr>
        <w:t xml:space="preserve"> </w:t>
      </w:r>
      <w:r w:rsidRPr="00B812A8">
        <w:rPr>
          <w:rFonts w:ascii="Palatino Linotype" w:hAnsi="Palatino Linotype"/>
        </w:rPr>
        <w:t>a</w:t>
      </w:r>
      <w:r w:rsidR="00312928">
        <w:rPr>
          <w:rFonts w:ascii="Palatino Linotype" w:hAnsi="Palatino Linotype"/>
        </w:rPr>
        <w:t xml:space="preserve"> </w:t>
      </w:r>
      <w:r w:rsidRPr="00B812A8">
        <w:rPr>
          <w:rFonts w:ascii="Palatino Linotype" w:hAnsi="Palatino Linotype"/>
        </w:rPr>
        <w:t>la</w:t>
      </w:r>
      <w:r w:rsidR="00312928">
        <w:rPr>
          <w:rFonts w:ascii="Palatino Linotype" w:hAnsi="Palatino Linotype"/>
        </w:rPr>
        <w:t xml:space="preserve"> </w:t>
      </w:r>
      <w:r w:rsidRPr="00B812A8">
        <w:rPr>
          <w:rFonts w:ascii="Palatino Linotype" w:hAnsi="Palatino Linotype"/>
        </w:rPr>
        <w:t>Información</w:t>
      </w:r>
      <w:r w:rsidR="00312928">
        <w:rPr>
          <w:rFonts w:ascii="Palatino Linotype" w:hAnsi="Palatino Linotype"/>
        </w:rPr>
        <w:t xml:space="preserve"> </w:t>
      </w:r>
      <w:r w:rsidRPr="00B812A8">
        <w:rPr>
          <w:rFonts w:ascii="Palatino Linotype" w:hAnsi="Palatino Linotype"/>
        </w:rPr>
        <w:t>Pública</w:t>
      </w:r>
      <w:r w:rsidR="00312928">
        <w:rPr>
          <w:rFonts w:ascii="Palatino Linotype" w:hAnsi="Palatino Linotype"/>
        </w:rPr>
        <w:t xml:space="preserve"> </w:t>
      </w:r>
      <w:r w:rsidRPr="00B812A8">
        <w:rPr>
          <w:rFonts w:ascii="Palatino Linotype" w:hAnsi="Palatino Linotype"/>
        </w:rPr>
        <w:t>del</w:t>
      </w:r>
      <w:r w:rsidR="00312928">
        <w:rPr>
          <w:rFonts w:ascii="Palatino Linotype" w:hAnsi="Palatino Linotype"/>
        </w:rPr>
        <w:t xml:space="preserve"> </w:t>
      </w:r>
      <w:r w:rsidRPr="00B812A8">
        <w:rPr>
          <w:rFonts w:ascii="Palatino Linotype" w:hAnsi="Palatino Linotype"/>
        </w:rPr>
        <w:t>Estado</w:t>
      </w:r>
      <w:r w:rsidR="00312928">
        <w:rPr>
          <w:rFonts w:ascii="Palatino Linotype" w:hAnsi="Palatino Linotype"/>
        </w:rPr>
        <w:t xml:space="preserve"> </w:t>
      </w:r>
      <w:r w:rsidRPr="00B812A8">
        <w:rPr>
          <w:rFonts w:ascii="Palatino Linotype" w:hAnsi="Palatino Linotype"/>
        </w:rPr>
        <w:t>de</w:t>
      </w:r>
      <w:r w:rsidR="00312928">
        <w:rPr>
          <w:rFonts w:ascii="Palatino Linotype" w:hAnsi="Palatino Linotype"/>
        </w:rPr>
        <w:t xml:space="preserve"> </w:t>
      </w:r>
      <w:r w:rsidRPr="00B812A8">
        <w:rPr>
          <w:rFonts w:ascii="Palatino Linotype" w:hAnsi="Palatino Linotype"/>
        </w:rPr>
        <w:t>México</w:t>
      </w:r>
      <w:r w:rsidR="00312928">
        <w:rPr>
          <w:rFonts w:ascii="Palatino Linotype" w:hAnsi="Palatino Linotype"/>
        </w:rPr>
        <w:t xml:space="preserve"> </w:t>
      </w:r>
      <w:r w:rsidRPr="00B812A8">
        <w:rPr>
          <w:rFonts w:ascii="Palatino Linotype" w:hAnsi="Palatino Linotype"/>
        </w:rPr>
        <w:t>y</w:t>
      </w:r>
      <w:r w:rsidR="00312928">
        <w:rPr>
          <w:rFonts w:ascii="Palatino Linotype" w:hAnsi="Palatino Linotype"/>
        </w:rPr>
        <w:t xml:space="preserve"> </w:t>
      </w:r>
      <w:r w:rsidR="00316AF5">
        <w:rPr>
          <w:rFonts w:ascii="Palatino Linotype" w:hAnsi="Palatino Linotype"/>
        </w:rPr>
        <w:t>Municipios.</w:t>
      </w:r>
    </w:p>
    <w:p w:rsidR="00D0447C" w:rsidRPr="00D0447C" w:rsidRDefault="00D0447C" w:rsidP="00D0447C">
      <w:pPr>
        <w:spacing w:before="100" w:beforeAutospacing="1" w:after="100" w:afterAutospacing="1" w:line="360" w:lineRule="auto"/>
        <w:jc w:val="both"/>
        <w:rPr>
          <w:rFonts w:ascii="Palatino Linotype" w:hAnsi="Palatino Linotype" w:cs="Arial"/>
        </w:rPr>
      </w:pPr>
      <w:r w:rsidRPr="00D0447C">
        <w:rPr>
          <w:rFonts w:ascii="Palatino Linotype" w:hAnsi="Palatino Linotype" w:cs="Arial"/>
        </w:rPr>
        <w:t>En</w:t>
      </w:r>
      <w:r w:rsidR="00312928">
        <w:rPr>
          <w:rFonts w:ascii="Palatino Linotype" w:hAnsi="Palatino Linotype" w:cs="Arial"/>
        </w:rPr>
        <w:t xml:space="preserve"> </w:t>
      </w:r>
      <w:r w:rsidRPr="00D0447C">
        <w:rPr>
          <w:rFonts w:ascii="Palatino Linotype" w:hAnsi="Palatino Linotype" w:cs="Arial"/>
        </w:rPr>
        <w:t>ese</w:t>
      </w:r>
      <w:r w:rsidR="00312928">
        <w:rPr>
          <w:rFonts w:ascii="Palatino Linotype" w:hAnsi="Palatino Linotype" w:cs="Arial"/>
        </w:rPr>
        <w:t xml:space="preserve"> </w:t>
      </w:r>
      <w:r w:rsidRPr="00D0447C">
        <w:rPr>
          <w:rFonts w:ascii="Palatino Linotype" w:hAnsi="Palatino Linotype" w:cs="Arial"/>
        </w:rPr>
        <w:t>tenor,</w:t>
      </w:r>
      <w:r w:rsidR="00312928">
        <w:rPr>
          <w:rFonts w:ascii="Palatino Linotype" w:hAnsi="Palatino Linotype" w:cs="Arial"/>
        </w:rPr>
        <w:t xml:space="preserve"> </w:t>
      </w:r>
      <w:r w:rsidRPr="00D0447C">
        <w:rPr>
          <w:rFonts w:ascii="Palatino Linotype" w:hAnsi="Palatino Linotype" w:cs="Arial"/>
        </w:rPr>
        <w:t>si</w:t>
      </w:r>
      <w:r w:rsidR="00312928">
        <w:rPr>
          <w:rFonts w:ascii="Palatino Linotype" w:hAnsi="Palatino Linotype" w:cs="Arial"/>
        </w:rPr>
        <w:t xml:space="preserve"> </w:t>
      </w:r>
      <w:r w:rsidRPr="00D0447C">
        <w:rPr>
          <w:rFonts w:ascii="Palatino Linotype" w:hAnsi="Palatino Linotype" w:cs="Arial"/>
        </w:rPr>
        <w:t>los</w:t>
      </w:r>
      <w:r w:rsidR="00312928">
        <w:rPr>
          <w:rFonts w:ascii="Palatino Linotype" w:hAnsi="Palatino Linotype" w:cs="Arial"/>
        </w:rPr>
        <w:t xml:space="preserve"> </w:t>
      </w:r>
      <w:r w:rsidRPr="00D0447C">
        <w:rPr>
          <w:rFonts w:ascii="Palatino Linotype" w:hAnsi="Palatino Linotype" w:cs="Arial"/>
        </w:rPr>
        <w:t>Recursos</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Revisión</w:t>
      </w:r>
      <w:r w:rsidR="00312928">
        <w:rPr>
          <w:rFonts w:ascii="Palatino Linotype" w:hAnsi="Palatino Linotype" w:cs="Arial"/>
        </w:rPr>
        <w:t xml:space="preserve"> </w:t>
      </w:r>
      <w:r w:rsidRPr="00D0447C">
        <w:rPr>
          <w:rFonts w:ascii="Palatino Linotype" w:hAnsi="Palatino Linotype" w:cs="Arial"/>
        </w:rPr>
        <w:t>que</w:t>
      </w:r>
      <w:r w:rsidR="00312928">
        <w:rPr>
          <w:rFonts w:ascii="Palatino Linotype" w:hAnsi="Palatino Linotype" w:cs="Arial"/>
        </w:rPr>
        <w:t xml:space="preserve"> </w:t>
      </w:r>
      <w:r w:rsidRPr="00D0447C">
        <w:rPr>
          <w:rFonts w:ascii="Palatino Linotype" w:hAnsi="Palatino Linotype" w:cs="Arial"/>
        </w:rPr>
        <w:t>nos</w:t>
      </w:r>
      <w:r w:rsidR="00312928">
        <w:rPr>
          <w:rFonts w:ascii="Palatino Linotype" w:hAnsi="Palatino Linotype" w:cs="Arial"/>
        </w:rPr>
        <w:t xml:space="preserve"> </w:t>
      </w:r>
      <w:r w:rsidRPr="00D0447C">
        <w:rPr>
          <w:rFonts w:ascii="Palatino Linotype" w:hAnsi="Palatino Linotype" w:cs="Arial"/>
        </w:rPr>
        <w:t>ocupan,</w:t>
      </w:r>
      <w:r w:rsidR="00312928">
        <w:rPr>
          <w:rFonts w:ascii="Palatino Linotype" w:hAnsi="Palatino Linotype" w:cs="Arial"/>
        </w:rPr>
        <w:t xml:space="preserve"> </w:t>
      </w:r>
      <w:r w:rsidRPr="00D0447C">
        <w:rPr>
          <w:rFonts w:ascii="Palatino Linotype" w:hAnsi="Palatino Linotype" w:cs="Arial"/>
        </w:rPr>
        <w:t>se</w:t>
      </w:r>
      <w:r w:rsidR="00312928">
        <w:rPr>
          <w:rFonts w:ascii="Palatino Linotype" w:hAnsi="Palatino Linotype" w:cs="Arial"/>
        </w:rPr>
        <w:t xml:space="preserve"> </w:t>
      </w:r>
      <w:r w:rsidRPr="00D0447C">
        <w:rPr>
          <w:rFonts w:ascii="Palatino Linotype" w:hAnsi="Palatino Linotype" w:cs="Arial"/>
        </w:rPr>
        <w:t>interpusieron</w:t>
      </w:r>
      <w:r w:rsidR="00312928">
        <w:rPr>
          <w:rFonts w:ascii="Palatino Linotype" w:hAnsi="Palatino Linotype" w:cs="Arial"/>
        </w:rPr>
        <w:t xml:space="preserve"> </w:t>
      </w:r>
      <w:r w:rsidRPr="00D0447C">
        <w:rPr>
          <w:rFonts w:ascii="Palatino Linotype" w:hAnsi="Palatino Linotype" w:cs="Arial"/>
        </w:rPr>
        <w:t>el</w:t>
      </w:r>
      <w:r w:rsidR="00312928">
        <w:rPr>
          <w:rFonts w:ascii="Palatino Linotype" w:hAnsi="Palatino Linotype" w:cs="Arial"/>
          <w:b/>
        </w:rPr>
        <w:t xml:space="preserve"> </w:t>
      </w:r>
      <w:r w:rsidR="00316AF5">
        <w:rPr>
          <w:rFonts w:ascii="Palatino Linotype" w:hAnsi="Palatino Linotype" w:cs="Arial"/>
          <w:b/>
          <w:u w:val="single"/>
        </w:rPr>
        <w:t>veintiuno de enero de dos mil veinte</w:t>
      </w:r>
      <w:r w:rsidRPr="00D0447C">
        <w:rPr>
          <w:rFonts w:ascii="Palatino Linotype" w:hAnsi="Palatino Linotype" w:cs="Arial"/>
        </w:rPr>
        <w:t>,</w:t>
      </w:r>
      <w:r w:rsidR="00312928">
        <w:rPr>
          <w:rFonts w:ascii="Palatino Linotype" w:hAnsi="Palatino Linotype" w:cs="Arial"/>
        </w:rPr>
        <w:t xml:space="preserve"> </w:t>
      </w:r>
      <w:r w:rsidRPr="00D0447C">
        <w:rPr>
          <w:rFonts w:ascii="Palatino Linotype" w:hAnsi="Palatino Linotype" w:cs="Arial"/>
        </w:rPr>
        <w:t>éstos</w:t>
      </w:r>
      <w:r w:rsidR="00312928">
        <w:rPr>
          <w:rFonts w:ascii="Palatino Linotype" w:hAnsi="Palatino Linotype" w:cs="Arial"/>
        </w:rPr>
        <w:t xml:space="preserve"> </w:t>
      </w:r>
      <w:r w:rsidRPr="00D0447C">
        <w:rPr>
          <w:rFonts w:ascii="Palatino Linotype" w:hAnsi="Palatino Linotype" w:cs="Arial"/>
        </w:rPr>
        <w:t>se</w:t>
      </w:r>
      <w:r w:rsidR="00312928">
        <w:rPr>
          <w:rFonts w:ascii="Palatino Linotype" w:hAnsi="Palatino Linotype" w:cs="Arial"/>
        </w:rPr>
        <w:t xml:space="preserve"> </w:t>
      </w:r>
      <w:r w:rsidRPr="00D0447C">
        <w:rPr>
          <w:rFonts w:ascii="Palatino Linotype" w:hAnsi="Palatino Linotype" w:cs="Arial"/>
        </w:rPr>
        <w:t>encuentran</w:t>
      </w:r>
      <w:r w:rsidR="00312928">
        <w:rPr>
          <w:rFonts w:ascii="Palatino Linotype" w:hAnsi="Palatino Linotype" w:cs="Arial"/>
        </w:rPr>
        <w:t xml:space="preserve"> </w:t>
      </w:r>
      <w:r w:rsidRPr="00D0447C">
        <w:rPr>
          <w:rFonts w:ascii="Palatino Linotype" w:hAnsi="Palatino Linotype" w:cs="Arial"/>
        </w:rPr>
        <w:t>dentro</w:t>
      </w:r>
      <w:r w:rsidR="00312928">
        <w:rPr>
          <w:rFonts w:ascii="Palatino Linotype" w:hAnsi="Palatino Linotype" w:cs="Arial"/>
        </w:rPr>
        <w:t xml:space="preserve"> </w:t>
      </w:r>
      <w:r w:rsidRPr="00D0447C">
        <w:rPr>
          <w:rFonts w:ascii="Palatino Linotype" w:hAnsi="Palatino Linotype" w:cs="Arial"/>
        </w:rPr>
        <w:t>de</w:t>
      </w:r>
      <w:r w:rsidR="00312928">
        <w:rPr>
          <w:rFonts w:ascii="Palatino Linotype" w:hAnsi="Palatino Linotype" w:cs="Arial"/>
        </w:rPr>
        <w:t xml:space="preserve"> </w:t>
      </w:r>
      <w:r w:rsidRPr="00D0447C">
        <w:rPr>
          <w:rFonts w:ascii="Palatino Linotype" w:hAnsi="Palatino Linotype" w:cs="Arial"/>
        </w:rPr>
        <w:t>los</w:t>
      </w:r>
      <w:r w:rsidR="00312928">
        <w:rPr>
          <w:rFonts w:ascii="Palatino Linotype" w:hAnsi="Palatino Linotype" w:cs="Arial"/>
        </w:rPr>
        <w:t xml:space="preserve"> </w:t>
      </w:r>
      <w:r w:rsidRPr="00D0447C">
        <w:rPr>
          <w:rFonts w:ascii="Palatino Linotype" w:hAnsi="Palatino Linotype" w:cs="Arial"/>
        </w:rPr>
        <w:t>márgenes</w:t>
      </w:r>
      <w:r w:rsidR="00312928">
        <w:rPr>
          <w:rFonts w:ascii="Palatino Linotype" w:hAnsi="Palatino Linotype" w:cs="Arial"/>
        </w:rPr>
        <w:t xml:space="preserve"> </w:t>
      </w:r>
      <w:r w:rsidRPr="00D0447C">
        <w:rPr>
          <w:rFonts w:ascii="Palatino Linotype" w:hAnsi="Palatino Linotype" w:cs="Arial"/>
        </w:rPr>
        <w:t>temporales</w:t>
      </w:r>
      <w:r w:rsidR="00312928">
        <w:rPr>
          <w:rFonts w:ascii="Palatino Linotype" w:hAnsi="Palatino Linotype" w:cs="Arial"/>
        </w:rPr>
        <w:t xml:space="preserve"> </w:t>
      </w:r>
      <w:r w:rsidRPr="00D0447C">
        <w:rPr>
          <w:rFonts w:ascii="Palatino Linotype" w:hAnsi="Palatino Linotype" w:cs="Arial"/>
        </w:rPr>
        <w:lastRenderedPageBreak/>
        <w:t>previstos</w:t>
      </w:r>
      <w:r w:rsidR="00312928">
        <w:rPr>
          <w:rFonts w:ascii="Palatino Linotype" w:hAnsi="Palatino Linotype" w:cs="Arial"/>
        </w:rPr>
        <w:t xml:space="preserve"> </w:t>
      </w:r>
      <w:r w:rsidRPr="00D0447C">
        <w:rPr>
          <w:rFonts w:ascii="Palatino Linotype" w:hAnsi="Palatino Linotype" w:cs="Arial"/>
        </w:rPr>
        <w:t>en</w:t>
      </w:r>
      <w:r w:rsidR="00312928">
        <w:rPr>
          <w:rFonts w:ascii="Palatino Linotype" w:hAnsi="Palatino Linotype" w:cs="Arial"/>
        </w:rPr>
        <w:t xml:space="preserve"> </w:t>
      </w:r>
      <w:r w:rsidRPr="00D0447C">
        <w:rPr>
          <w:rFonts w:ascii="Palatino Linotype" w:hAnsi="Palatino Linotype" w:cs="Arial"/>
        </w:rPr>
        <w:t>el</w:t>
      </w:r>
      <w:r w:rsidR="00312928">
        <w:rPr>
          <w:rFonts w:ascii="Palatino Linotype" w:hAnsi="Palatino Linotype" w:cs="Arial"/>
        </w:rPr>
        <w:t xml:space="preserve"> </w:t>
      </w:r>
      <w:r w:rsidRPr="00D0447C">
        <w:rPr>
          <w:rFonts w:ascii="Palatino Linotype" w:hAnsi="Palatino Linotype" w:cs="Arial"/>
        </w:rPr>
        <w:t>precepto</w:t>
      </w:r>
      <w:r w:rsidR="00312928">
        <w:rPr>
          <w:rFonts w:ascii="Palatino Linotype" w:hAnsi="Palatino Linotype" w:cs="Arial"/>
        </w:rPr>
        <w:t xml:space="preserve"> </w:t>
      </w:r>
      <w:r w:rsidRPr="00D0447C">
        <w:rPr>
          <w:rFonts w:ascii="Palatino Linotype" w:hAnsi="Palatino Linotype" w:cs="Arial"/>
        </w:rPr>
        <w:t>legal</w:t>
      </w:r>
      <w:r w:rsidR="00312928">
        <w:rPr>
          <w:rFonts w:ascii="Palatino Linotype" w:hAnsi="Palatino Linotype" w:cs="Arial"/>
        </w:rPr>
        <w:t xml:space="preserve"> </w:t>
      </w:r>
      <w:r w:rsidRPr="00D0447C">
        <w:rPr>
          <w:rFonts w:ascii="Palatino Linotype" w:hAnsi="Palatino Linotype" w:cs="Arial"/>
        </w:rPr>
        <w:t>citado</w:t>
      </w:r>
      <w:r w:rsidR="00312928">
        <w:rPr>
          <w:rFonts w:ascii="Palatino Linotype" w:hAnsi="Palatino Linotype" w:cs="Arial"/>
        </w:rPr>
        <w:t xml:space="preserve"> </w:t>
      </w:r>
      <w:r w:rsidRPr="00D0447C">
        <w:rPr>
          <w:rFonts w:ascii="Palatino Linotype" w:hAnsi="Palatino Linotype" w:cs="Arial"/>
        </w:rPr>
        <w:t>en</w:t>
      </w:r>
      <w:r w:rsidR="00312928">
        <w:rPr>
          <w:rFonts w:ascii="Palatino Linotype" w:hAnsi="Palatino Linotype" w:cs="Arial"/>
        </w:rPr>
        <w:t xml:space="preserve"> </w:t>
      </w:r>
      <w:r w:rsidRPr="00D0447C">
        <w:rPr>
          <w:rFonts w:ascii="Palatino Linotype" w:hAnsi="Palatino Linotype" w:cs="Arial"/>
        </w:rPr>
        <w:t>el</w:t>
      </w:r>
      <w:r w:rsidR="00312928">
        <w:rPr>
          <w:rFonts w:ascii="Palatino Linotype" w:hAnsi="Palatino Linotype" w:cs="Arial"/>
        </w:rPr>
        <w:t xml:space="preserve"> </w:t>
      </w:r>
      <w:r w:rsidRPr="00D0447C">
        <w:rPr>
          <w:rFonts w:ascii="Palatino Linotype" w:hAnsi="Palatino Linotype" w:cs="Arial"/>
        </w:rPr>
        <w:t>párrafo</w:t>
      </w:r>
      <w:r w:rsidR="00312928">
        <w:rPr>
          <w:rFonts w:ascii="Palatino Linotype" w:hAnsi="Palatino Linotype" w:cs="Arial"/>
        </w:rPr>
        <w:t xml:space="preserve"> </w:t>
      </w:r>
      <w:r w:rsidRPr="00D0447C">
        <w:rPr>
          <w:rFonts w:ascii="Palatino Linotype" w:hAnsi="Palatino Linotype" w:cs="Arial"/>
        </w:rPr>
        <w:t>anterior</w:t>
      </w:r>
      <w:r w:rsidR="00312928">
        <w:rPr>
          <w:rFonts w:ascii="Palatino Linotype" w:hAnsi="Palatino Linotype" w:cs="Arial"/>
        </w:rPr>
        <w:t xml:space="preserve"> </w:t>
      </w:r>
      <w:r w:rsidRPr="00D0447C">
        <w:rPr>
          <w:rFonts w:ascii="Palatino Linotype" w:hAnsi="Palatino Linotype" w:cs="Arial"/>
        </w:rPr>
        <w:t>y,</w:t>
      </w:r>
      <w:r w:rsidR="00312928">
        <w:rPr>
          <w:rFonts w:ascii="Palatino Linotype" w:hAnsi="Palatino Linotype" w:cs="Arial"/>
        </w:rPr>
        <w:t xml:space="preserve"> </w:t>
      </w:r>
      <w:r w:rsidRPr="00D0447C">
        <w:rPr>
          <w:rFonts w:ascii="Palatino Linotype" w:hAnsi="Palatino Linotype" w:cs="Arial"/>
        </w:rPr>
        <w:t>por</w:t>
      </w:r>
      <w:r w:rsidR="00312928">
        <w:rPr>
          <w:rFonts w:ascii="Palatino Linotype" w:hAnsi="Palatino Linotype" w:cs="Arial"/>
        </w:rPr>
        <w:t xml:space="preserve"> </w:t>
      </w:r>
      <w:r w:rsidRPr="00D0447C">
        <w:rPr>
          <w:rFonts w:ascii="Palatino Linotype" w:hAnsi="Palatino Linotype" w:cs="Arial"/>
        </w:rPr>
        <w:t>tanto,</w:t>
      </w:r>
      <w:r w:rsidR="00312928">
        <w:rPr>
          <w:rFonts w:ascii="Palatino Linotype" w:hAnsi="Palatino Linotype" w:cs="Arial"/>
        </w:rPr>
        <w:t xml:space="preserve"> </w:t>
      </w:r>
      <w:r w:rsidRPr="00D0447C">
        <w:rPr>
          <w:rFonts w:ascii="Palatino Linotype" w:hAnsi="Palatino Linotype" w:cs="Arial"/>
        </w:rPr>
        <w:t>su</w:t>
      </w:r>
      <w:r w:rsidR="00312928">
        <w:rPr>
          <w:rFonts w:ascii="Palatino Linotype" w:hAnsi="Palatino Linotype" w:cs="Arial"/>
        </w:rPr>
        <w:t xml:space="preserve"> </w:t>
      </w:r>
      <w:r w:rsidRPr="00D0447C">
        <w:rPr>
          <w:rFonts w:ascii="Palatino Linotype" w:hAnsi="Palatino Linotype" w:cs="Arial"/>
        </w:rPr>
        <w:t>interposición</w:t>
      </w:r>
      <w:r w:rsidR="00312928">
        <w:rPr>
          <w:rFonts w:ascii="Palatino Linotype" w:hAnsi="Palatino Linotype" w:cs="Arial"/>
        </w:rPr>
        <w:t xml:space="preserve"> </w:t>
      </w:r>
      <w:r w:rsidRPr="00D0447C">
        <w:rPr>
          <w:rFonts w:ascii="Palatino Linotype" w:hAnsi="Palatino Linotype" w:cs="Arial"/>
        </w:rPr>
        <w:t>se</w:t>
      </w:r>
      <w:r w:rsidR="00312928">
        <w:rPr>
          <w:rFonts w:ascii="Palatino Linotype" w:hAnsi="Palatino Linotype" w:cs="Arial"/>
        </w:rPr>
        <w:t xml:space="preserve"> </w:t>
      </w:r>
      <w:r w:rsidRPr="00D0447C">
        <w:rPr>
          <w:rFonts w:ascii="Palatino Linotype" w:hAnsi="Palatino Linotype" w:cs="Arial"/>
        </w:rPr>
        <w:t>considera</w:t>
      </w:r>
      <w:r w:rsidR="00312928">
        <w:rPr>
          <w:rFonts w:ascii="Palatino Linotype" w:hAnsi="Palatino Linotype" w:cs="Arial"/>
        </w:rPr>
        <w:t xml:space="preserve"> </w:t>
      </w:r>
      <w:r w:rsidRPr="00D0447C">
        <w:rPr>
          <w:rFonts w:ascii="Palatino Linotype" w:hAnsi="Palatino Linotype" w:cs="Arial"/>
        </w:rPr>
        <w:t>oportuna.</w:t>
      </w:r>
    </w:p>
    <w:p w:rsidR="003750CC" w:rsidRPr="006F02FB" w:rsidRDefault="00B514DC" w:rsidP="006F02FB">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sz w:val="28"/>
          <w:lang w:val="es-ES"/>
        </w:rPr>
      </w:pPr>
      <w:r w:rsidRPr="006F02FB">
        <w:rPr>
          <w:rFonts w:ascii="Palatino Linotype" w:hAnsi="Palatino Linotype" w:cs="Arial"/>
          <w:b/>
        </w:rPr>
        <w:t>Procedibilidad.</w:t>
      </w:r>
      <w:r w:rsidR="00312928" w:rsidRPr="006F02FB">
        <w:rPr>
          <w:rFonts w:ascii="Palatino Linotype" w:hAnsi="Palatino Linotype" w:cs="Arial"/>
          <w:b/>
        </w:rPr>
        <w:t xml:space="preserve"> </w:t>
      </w:r>
      <w:r w:rsidR="003750CC" w:rsidRPr="006F02FB">
        <w:rPr>
          <w:rFonts w:ascii="Palatino Linotype" w:hAnsi="Palatino Linotype" w:cs="Arial"/>
        </w:rPr>
        <w:t>Del análisis efectuado, se advierte la procedibilidad de</w:t>
      </w:r>
      <w:r w:rsidR="006F02FB" w:rsidRPr="006F02FB">
        <w:rPr>
          <w:rFonts w:ascii="Palatino Linotype" w:hAnsi="Palatino Linotype" w:cs="Arial"/>
        </w:rPr>
        <w:t xml:space="preserve"> </w:t>
      </w:r>
      <w:r w:rsidR="003750CC" w:rsidRPr="006F02FB">
        <w:rPr>
          <w:rFonts w:ascii="Palatino Linotype" w:hAnsi="Palatino Linotype" w:cs="Arial"/>
        </w:rPr>
        <w:t>l</w:t>
      </w:r>
      <w:r w:rsidR="006F02FB" w:rsidRPr="006F02FB">
        <w:rPr>
          <w:rFonts w:ascii="Palatino Linotype" w:hAnsi="Palatino Linotype" w:cs="Arial"/>
        </w:rPr>
        <w:t>os</w:t>
      </w:r>
      <w:r w:rsidR="003750CC" w:rsidRPr="006F02FB">
        <w:rPr>
          <w:rFonts w:ascii="Palatino Linotype" w:hAnsi="Palatino Linotype" w:cs="Arial"/>
        </w:rPr>
        <w:t xml:space="preserve"> Recurso</w:t>
      </w:r>
      <w:r w:rsidR="006F02FB" w:rsidRPr="006F02FB">
        <w:rPr>
          <w:rFonts w:ascii="Palatino Linotype" w:hAnsi="Palatino Linotype" w:cs="Arial"/>
        </w:rPr>
        <w:t>s</w:t>
      </w:r>
      <w:r w:rsidR="003750CC" w:rsidRPr="006F02FB">
        <w:rPr>
          <w:rFonts w:ascii="Palatino Linotype" w:hAnsi="Palatino Linotype" w:cs="Arial"/>
        </w:rPr>
        <w:t xml:space="preserve"> de Revisión</w:t>
      </w:r>
      <w:r w:rsidR="006F02FB" w:rsidRPr="006F02FB">
        <w:rPr>
          <w:rFonts w:ascii="Palatino Linotype" w:hAnsi="Palatino Linotype" w:cs="Arial"/>
        </w:rPr>
        <w:t xml:space="preserve"> números </w:t>
      </w:r>
      <w:r w:rsidR="006F02FB" w:rsidRPr="006F02FB">
        <w:rPr>
          <w:rFonts w:ascii="Palatino Linotype" w:eastAsia="Calibri" w:hAnsi="Palatino Linotype"/>
          <w:b/>
          <w:spacing w:val="-20"/>
          <w:szCs w:val="22"/>
          <w:lang w:eastAsia="en-US"/>
        </w:rPr>
        <w:t>00602/INFOEM/IP/RR/2020, 00603/INFOEM/IP/RR/2020,  00604/INFOEM/IP/RR/2020, 00605/INFOEM/IP/RR/2020, 00607/INFOEM/IP/RR/2020, 00608/INFOEM/IP/RR/2020</w:t>
      </w:r>
      <w:r w:rsidR="006F02FB" w:rsidRPr="006F02FB">
        <w:rPr>
          <w:rFonts w:ascii="Palatino Linotype" w:eastAsia="Calibri" w:hAnsi="Palatino Linotype"/>
          <w:spacing w:val="-20"/>
          <w:szCs w:val="22"/>
          <w:lang w:eastAsia="en-US"/>
        </w:rPr>
        <w:t xml:space="preserve"> y</w:t>
      </w:r>
      <w:r w:rsidR="00D7766F">
        <w:rPr>
          <w:rFonts w:ascii="Palatino Linotype" w:eastAsia="Calibri" w:hAnsi="Palatino Linotype"/>
          <w:spacing w:val="-20"/>
          <w:szCs w:val="22"/>
          <w:lang w:eastAsia="en-US"/>
        </w:rPr>
        <w:t xml:space="preserve"> </w:t>
      </w:r>
      <w:r w:rsidR="006F02FB" w:rsidRPr="006F02FB">
        <w:rPr>
          <w:rFonts w:ascii="Palatino Linotype" w:eastAsia="Calibri" w:hAnsi="Palatino Linotype"/>
          <w:b/>
          <w:spacing w:val="-20"/>
          <w:szCs w:val="22"/>
          <w:lang w:eastAsia="en-US"/>
        </w:rPr>
        <w:t>00609/INFOEM/IP/RR/2020</w:t>
      </w:r>
      <w:r w:rsidR="003750CC" w:rsidRPr="006F02FB">
        <w:rPr>
          <w:rFonts w:ascii="Palatino Linotype" w:hAnsi="Palatino Linotype" w:cs="Arial"/>
        </w:rPr>
        <w:t xml:space="preserve">, en razón de acreditación </w:t>
      </w:r>
      <w:r w:rsidR="003750CC" w:rsidRPr="006F02FB">
        <w:rPr>
          <w:rFonts w:ascii="Palatino Linotype" w:hAnsi="Palatino Linotype" w:cs="Arial"/>
          <w:snapToGrid w:val="0"/>
        </w:rPr>
        <w:t>plena</w:t>
      </w:r>
      <w:r w:rsidR="003750CC" w:rsidRPr="006F02FB">
        <w:rPr>
          <w:rFonts w:ascii="Palatino Linotype" w:hAnsi="Palatino Linotype" w:cs="Arial"/>
        </w:rPr>
        <w:t xml:space="preserve"> de todos y cada uno de los elementos formales exigidos por el artículo 180 de la Ley de Transparencia y Acceso a la Información Pública</w:t>
      </w:r>
      <w:r w:rsidR="003750CC" w:rsidRPr="006F02FB">
        <w:rPr>
          <w:rFonts w:ascii="Palatino Linotype" w:hAnsi="Palatino Linotype"/>
        </w:rPr>
        <w:t xml:space="preserve"> </w:t>
      </w:r>
      <w:r w:rsidR="003750CC" w:rsidRPr="006F02FB">
        <w:rPr>
          <w:rFonts w:ascii="Palatino Linotype" w:hAnsi="Palatino Linotype" w:cs="Arial"/>
        </w:rPr>
        <w:t>del</w:t>
      </w:r>
      <w:r w:rsidR="003750CC" w:rsidRPr="006F02FB">
        <w:rPr>
          <w:rFonts w:ascii="Palatino Linotype" w:hAnsi="Palatino Linotype"/>
        </w:rPr>
        <w:t xml:space="preserve"> </w:t>
      </w:r>
      <w:r w:rsidR="003750CC" w:rsidRPr="006F02FB">
        <w:rPr>
          <w:rFonts w:ascii="Palatino Linotype" w:hAnsi="Palatino Linotype" w:cs="Arial"/>
        </w:rPr>
        <w:t>Estado</w:t>
      </w:r>
      <w:r w:rsidR="003750CC" w:rsidRPr="006F02FB">
        <w:rPr>
          <w:rFonts w:ascii="Palatino Linotype" w:hAnsi="Palatino Linotype"/>
        </w:rPr>
        <w:t xml:space="preserve"> de México y Municipios, en atención a que fue presentado mediante el formato visible en </w:t>
      </w:r>
      <w:r w:rsidR="003750CC" w:rsidRPr="006F02FB">
        <w:rPr>
          <w:rFonts w:ascii="Palatino Linotype" w:hAnsi="Palatino Linotype"/>
          <w:b/>
        </w:rPr>
        <w:t>EL SAIMEX</w:t>
      </w:r>
      <w:r w:rsidR="003750CC" w:rsidRPr="006F02FB">
        <w:rPr>
          <w:rFonts w:ascii="Palatino Linotype" w:hAnsi="Palatino Linotype"/>
        </w:rPr>
        <w:t>.</w:t>
      </w:r>
    </w:p>
    <w:p w:rsidR="006F02FB" w:rsidRPr="006F02FB" w:rsidRDefault="006F02FB" w:rsidP="006F02FB">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b/>
          <w:lang w:val="es-ES_tradnl"/>
        </w:rPr>
      </w:pPr>
      <w:r w:rsidRPr="006F02FB">
        <w:rPr>
          <w:rFonts w:ascii="Palatino Linotype" w:hAnsi="Palatino Linotype" w:cs="Arial"/>
          <w:b/>
          <w:szCs w:val="28"/>
        </w:rPr>
        <w:t xml:space="preserve">Procedencia del Recurso de Revisión </w:t>
      </w:r>
      <w:r w:rsidRPr="006F02FB">
        <w:rPr>
          <w:rFonts w:ascii="Palatino Linotype" w:eastAsia="Calibri" w:hAnsi="Palatino Linotype"/>
          <w:b/>
          <w:spacing w:val="-20"/>
          <w:szCs w:val="22"/>
          <w:lang w:eastAsia="en-US"/>
        </w:rPr>
        <w:t>00606/INFOEM/IP/RR/2020</w:t>
      </w:r>
      <w:r>
        <w:rPr>
          <w:rFonts w:ascii="Palatino Linotype" w:eastAsia="Calibri" w:hAnsi="Palatino Linotype"/>
          <w:b/>
          <w:spacing w:val="-20"/>
          <w:szCs w:val="22"/>
          <w:lang w:eastAsia="en-US"/>
        </w:rPr>
        <w:t xml:space="preserve">. </w:t>
      </w:r>
      <w:r w:rsidRPr="006F02FB">
        <w:rPr>
          <w:rFonts w:ascii="Palatino Linotype" w:hAnsi="Palatino Linotype" w:cs="Arial"/>
          <w:szCs w:val="28"/>
        </w:rPr>
        <w:t>En atención a que las cuestiones de procedencia son de previo y especial pronunciamiento, en consecuencia, este Órgano Colegiado de oficio analiza la procedencia del Recurso de Revisión al rubro anotado, para tal efecto es conveniente destacar que</w:t>
      </w:r>
      <w:r w:rsidRPr="006F02FB">
        <w:rPr>
          <w:rFonts w:ascii="Palatino Linotype" w:hAnsi="Palatino Linotype" w:cs="Arial"/>
        </w:rPr>
        <w:t xml:space="preserve"> </w:t>
      </w:r>
      <w:r w:rsidR="00D7766F">
        <w:rPr>
          <w:rFonts w:ascii="Palatino Linotype" w:hAnsi="Palatino Linotype" w:cs="Arial"/>
        </w:rPr>
        <w:t>el</w:t>
      </w:r>
      <w:r w:rsidRPr="006F02FB">
        <w:rPr>
          <w:rFonts w:ascii="Palatino Linotype" w:hAnsi="Palatino Linotype" w:cs="Arial"/>
        </w:rPr>
        <w:t xml:space="preserve"> particular requirió del </w:t>
      </w:r>
      <w:r w:rsidRPr="006F02FB">
        <w:rPr>
          <w:rFonts w:ascii="Palatino Linotype" w:hAnsi="Palatino Linotype" w:cs="Arial"/>
          <w:b/>
        </w:rPr>
        <w:t>SUJETO OBLIGADO</w:t>
      </w:r>
      <w:r w:rsidRPr="006F02FB">
        <w:rPr>
          <w:rFonts w:ascii="Palatino Linotype" w:hAnsi="Palatino Linotype" w:cs="Arial"/>
        </w:rPr>
        <w:t xml:space="preserve"> lo siguiente: </w:t>
      </w:r>
    </w:p>
    <w:p w:rsidR="006F02FB" w:rsidRPr="006F02FB" w:rsidRDefault="006F02FB" w:rsidP="006F02FB">
      <w:pPr>
        <w:widowControl w:val="0"/>
        <w:tabs>
          <w:tab w:val="left" w:pos="1701"/>
          <w:tab w:val="left" w:pos="1843"/>
        </w:tabs>
        <w:autoSpaceDE w:val="0"/>
        <w:autoSpaceDN w:val="0"/>
        <w:adjustRightInd w:val="0"/>
        <w:ind w:left="851" w:right="902"/>
        <w:jc w:val="both"/>
        <w:rPr>
          <w:rFonts w:ascii="Palatino Linotype" w:eastAsia="Calibri" w:hAnsi="Palatino Linotype" w:cs="Arial"/>
          <w:i/>
          <w:sz w:val="22"/>
        </w:rPr>
      </w:pPr>
      <w:r w:rsidRPr="006F02FB">
        <w:rPr>
          <w:rFonts w:ascii="Palatino Linotype" w:hAnsi="Palatino Linotype" w:cs="Arial"/>
          <w:i/>
          <w:sz w:val="22"/>
          <w:szCs w:val="28"/>
        </w:rPr>
        <w:t>“</w:t>
      </w:r>
      <w:r w:rsidR="00D7766F" w:rsidRPr="00D7766F">
        <w:rPr>
          <w:rFonts w:ascii="Palatino Linotype" w:hAnsi="Palatino Linotype" w:cs="Arial"/>
          <w:i/>
          <w:sz w:val="22"/>
          <w:szCs w:val="28"/>
        </w:rPr>
        <w:t>Se solicita al ISEM la información documental que conste los motivos o las razones por las cuales, en la investigación de mercado que se elaboró para el caso específico de la licitación pública nacional 44064003-038-2019, no fueron invitadas a participar los proveedores que fueron contratados en el años 201</w:t>
      </w:r>
      <w:r w:rsidR="00D7766F">
        <w:rPr>
          <w:rFonts w:ascii="Palatino Linotype" w:hAnsi="Palatino Linotype" w:cs="Arial"/>
          <w:i/>
          <w:sz w:val="22"/>
          <w:szCs w:val="28"/>
        </w:rPr>
        <w:t>6 y 2017</w:t>
      </w:r>
      <w:r w:rsidRPr="006F02FB">
        <w:rPr>
          <w:rFonts w:ascii="Palatino Linotype" w:hAnsi="Palatino Linotype" w:cs="Arial"/>
          <w:i/>
          <w:sz w:val="22"/>
          <w:szCs w:val="28"/>
        </w:rPr>
        <w:t>.” (Sic)</w:t>
      </w:r>
    </w:p>
    <w:p w:rsidR="006F02FB" w:rsidRPr="006F02FB" w:rsidRDefault="006F02FB" w:rsidP="006F02FB">
      <w:pPr>
        <w:widowControl w:val="0"/>
        <w:tabs>
          <w:tab w:val="left" w:pos="1701"/>
          <w:tab w:val="left" w:pos="1843"/>
        </w:tabs>
        <w:autoSpaceDE w:val="0"/>
        <w:autoSpaceDN w:val="0"/>
        <w:adjustRightInd w:val="0"/>
        <w:spacing w:before="240" w:after="100" w:afterAutospacing="1" w:line="360" w:lineRule="auto"/>
        <w:jc w:val="both"/>
        <w:rPr>
          <w:rFonts w:ascii="Palatino Linotype" w:eastAsia="Calibri" w:hAnsi="Palatino Linotype" w:cs="Arial"/>
        </w:rPr>
      </w:pPr>
      <w:r w:rsidRPr="006F02FB">
        <w:rPr>
          <w:rFonts w:ascii="Palatino Linotype" w:eastAsia="Calibri" w:hAnsi="Palatino Linotype" w:cs="Arial"/>
        </w:rPr>
        <w:t xml:space="preserve">Al respecto, </w:t>
      </w:r>
      <w:r w:rsidRPr="006F02FB">
        <w:rPr>
          <w:rFonts w:ascii="Palatino Linotype" w:eastAsia="Calibri" w:hAnsi="Palatino Linotype" w:cs="Arial"/>
          <w:b/>
        </w:rPr>
        <w:t>EL SUJETO OBLIGADO</w:t>
      </w:r>
      <w:r w:rsidRPr="006F02FB">
        <w:rPr>
          <w:rFonts w:ascii="Palatino Linotype" w:eastAsia="Calibri" w:hAnsi="Palatino Linotype" w:cs="Arial"/>
        </w:rPr>
        <w:t xml:space="preserve"> respondió a la particular mediante la remisión de los documentos descritos en el Resultando III de la presente resolución.</w:t>
      </w:r>
    </w:p>
    <w:p w:rsidR="006F02FB" w:rsidRPr="006F02FB" w:rsidRDefault="006F02FB" w:rsidP="006F02FB">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6F02FB">
        <w:rPr>
          <w:rFonts w:ascii="Palatino Linotype" w:eastAsia="Calibri" w:hAnsi="Palatino Linotype" w:cs="Arial"/>
        </w:rPr>
        <w:t>In</w:t>
      </w:r>
      <w:r w:rsidR="00D7766F">
        <w:rPr>
          <w:rFonts w:ascii="Palatino Linotype" w:eastAsia="Calibri" w:hAnsi="Palatino Linotype" w:cs="Arial"/>
        </w:rPr>
        <w:t>conforme con dicha respuesta, el</w:t>
      </w:r>
      <w:r w:rsidRPr="006F02FB">
        <w:rPr>
          <w:rFonts w:ascii="Palatino Linotype" w:eastAsia="Calibri" w:hAnsi="Palatino Linotype" w:cs="Arial"/>
        </w:rPr>
        <w:t xml:space="preserve"> hoy </w:t>
      </w:r>
      <w:r w:rsidRPr="006F02FB">
        <w:rPr>
          <w:rFonts w:ascii="Palatino Linotype" w:eastAsia="Calibri" w:hAnsi="Palatino Linotype" w:cs="Arial"/>
          <w:b/>
        </w:rPr>
        <w:t>RECURRENTE</w:t>
      </w:r>
      <w:r w:rsidRPr="006F02FB">
        <w:rPr>
          <w:rFonts w:ascii="Palatino Linotype" w:eastAsia="Calibri" w:hAnsi="Palatino Linotype" w:cs="Arial"/>
        </w:rPr>
        <w:t xml:space="preserve"> interpuso el medio de defensa de mérito, en el cual, expresó que </w:t>
      </w:r>
      <w:r w:rsidRPr="006F02FB">
        <w:rPr>
          <w:rFonts w:ascii="Palatino Linotype" w:eastAsia="Calibri" w:hAnsi="Palatino Linotype" w:cs="Arial"/>
          <w:i/>
        </w:rPr>
        <w:t>“</w:t>
      </w:r>
      <w:r w:rsidR="00D7766F" w:rsidRPr="00D7766F">
        <w:rPr>
          <w:rFonts w:ascii="Palatino Linotype" w:eastAsia="Calibri" w:hAnsi="Palatino Linotype" w:cs="Arial"/>
          <w:i/>
        </w:rPr>
        <w:t xml:space="preserve">Mediante la presente solicitud de información se le solicitó </w:t>
      </w:r>
      <w:r w:rsidR="00D7766F" w:rsidRPr="00D7766F">
        <w:rPr>
          <w:rFonts w:ascii="Palatino Linotype" w:eastAsia="Calibri" w:hAnsi="Palatino Linotype" w:cs="Arial"/>
          <w:i/>
        </w:rPr>
        <w:lastRenderedPageBreak/>
        <w:t xml:space="preserve">al ISEM la información documental que conste los motivos o las razones por las cuales, en la investigación de mercado que se elaboró para el caso específico de la licitación pública nacional 44064003-038-2019, no fueron invitadas a participar los proveedores que fueron contratados en años 2016 y 2017. Como respuesta se nos informa que la selección de empresas invitadas a participar en la investigación de mercado “se realizó en cumplimiento con lo establecido en los artículo 33 de la Ley de Contratación Pública del Estado de México y Municipios; 18 párrafo primero, 24, 29 y 31 del Reglamento de la Ley de Contratación Pública del Estado de México y Municipios y una vez que se verifico el "Catálogo de Proveedores y Prestadores de Servicios" del Instituto de Salud del Estado de México actualizado, seleccionándose a los proveedores identificados con los números de registro 1927,1994 y 8062, por ser los más adecuados atendiendo al rubro de los bienes a adquirir y al objeto social de las mismas; a los cuales les fue entregada una invitación a cotizar para Estudio de Mercado.” Se presenta el recurso de revisión debido a que la respuesta no atiende ni corresponde a lo que se solicitó. El oficio recibido no expone ni consta los motivos por los cuales no fueron invitadas a participar los proveedores que fueron contratados en los años 2016 y 2017. Es por lo anteriormente expuesto que se solicita a este H. Instituto tome en cuenta el recurso de revisión y de considerarlo procedente, instruya al sujeto obligado a entregar la </w:t>
      </w:r>
      <w:r w:rsidR="00D7766F">
        <w:rPr>
          <w:rFonts w:ascii="Palatino Linotype" w:eastAsia="Calibri" w:hAnsi="Palatino Linotype" w:cs="Arial"/>
          <w:i/>
        </w:rPr>
        <w:t>información solicitada. Gracias</w:t>
      </w:r>
      <w:r w:rsidRPr="006F02FB">
        <w:rPr>
          <w:rFonts w:ascii="Palatino Linotype" w:eastAsia="Calibri" w:hAnsi="Palatino Linotype" w:cs="Arial"/>
          <w:i/>
        </w:rPr>
        <w:t>.” (Sic)</w:t>
      </w:r>
    </w:p>
    <w:p w:rsidR="006F02FB" w:rsidRPr="006F02FB" w:rsidRDefault="00D7766F" w:rsidP="006F02FB">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Pr>
          <w:rFonts w:ascii="Palatino Linotype" w:eastAsia="Calibri" w:hAnsi="Palatino Linotype" w:cs="Arial"/>
        </w:rPr>
        <w:t>Se destaca que</w:t>
      </w:r>
      <w:r w:rsidR="006F02FB" w:rsidRPr="006F02FB">
        <w:rPr>
          <w:rFonts w:ascii="Palatino Linotype" w:eastAsia="Calibri" w:hAnsi="Palatino Linotype" w:cs="Arial"/>
        </w:rPr>
        <w:t xml:space="preserve"> </w:t>
      </w:r>
      <w:r w:rsidR="006F02FB" w:rsidRPr="006F02FB">
        <w:rPr>
          <w:rFonts w:ascii="Palatino Linotype" w:eastAsia="Calibri" w:hAnsi="Palatino Linotype" w:cs="Arial"/>
          <w:b/>
        </w:rPr>
        <w:t xml:space="preserve">EL SUJETO OBLIGADO </w:t>
      </w:r>
      <w:r>
        <w:rPr>
          <w:rFonts w:ascii="Palatino Linotype" w:eastAsia="Calibri" w:hAnsi="Palatino Linotype" w:cs="Arial"/>
        </w:rPr>
        <w:t xml:space="preserve">no rindió su Informe Justificado; por su parte </w:t>
      </w:r>
      <w:r w:rsidRPr="00D7766F">
        <w:rPr>
          <w:rFonts w:ascii="Palatino Linotype" w:eastAsia="Calibri" w:hAnsi="Palatino Linotype" w:cs="Arial"/>
          <w:b/>
        </w:rPr>
        <w:t>EL</w:t>
      </w:r>
      <w:r>
        <w:rPr>
          <w:rFonts w:ascii="Palatino Linotype" w:eastAsia="Calibri" w:hAnsi="Palatino Linotype" w:cs="Arial"/>
        </w:rPr>
        <w:t xml:space="preserve"> </w:t>
      </w:r>
      <w:r w:rsidR="006F02FB" w:rsidRPr="006F02FB">
        <w:rPr>
          <w:rFonts w:ascii="Palatino Linotype" w:eastAsia="Calibri" w:hAnsi="Palatino Linotype" w:cs="Arial"/>
          <w:b/>
        </w:rPr>
        <w:t>RECURRENTE</w:t>
      </w:r>
      <w:r w:rsidR="006F02FB" w:rsidRPr="006F02FB">
        <w:rPr>
          <w:rFonts w:ascii="Palatino Linotype" w:eastAsia="Calibri" w:hAnsi="Palatino Linotype" w:cs="Arial"/>
        </w:rPr>
        <w:t xml:space="preserve"> no presentó manifestaciones, alegatos ni ofreció medios de prueba que a su derecho convinieran.</w:t>
      </w:r>
    </w:p>
    <w:p w:rsidR="006F02FB" w:rsidRPr="006F02FB" w:rsidRDefault="006F02FB" w:rsidP="006F02FB">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6F02FB">
        <w:rPr>
          <w:rFonts w:ascii="Palatino Linotype" w:eastAsia="Calibri" w:hAnsi="Palatino Linotype" w:cs="Arial"/>
        </w:rPr>
        <w:t xml:space="preserve">Bajo ese contexto, este Instituto analizó la solicitud de origen y advirtió que el presente recurso de revisión resulta improcedente, toda vez que el requerimiento de </w:t>
      </w:r>
      <w:r w:rsidRPr="006F02FB">
        <w:rPr>
          <w:rFonts w:ascii="Palatino Linotype" w:eastAsia="Calibri" w:hAnsi="Palatino Linotype" w:cs="Arial"/>
        </w:rPr>
        <w:lastRenderedPageBreak/>
        <w:t>información no constituye el ejercicio del derecho de acceso a la información.</w:t>
      </w:r>
    </w:p>
    <w:p w:rsidR="006F02FB" w:rsidRPr="006F02FB" w:rsidRDefault="006F02FB" w:rsidP="00D7766F">
      <w:pPr>
        <w:spacing w:before="100" w:beforeAutospacing="1" w:after="100" w:afterAutospacing="1" w:line="360" w:lineRule="auto"/>
        <w:jc w:val="both"/>
        <w:rPr>
          <w:rFonts w:ascii="Palatino Linotype" w:hAnsi="Palatino Linotype" w:cs="Arial"/>
          <w:lang w:val="es-ES"/>
        </w:rPr>
      </w:pPr>
      <w:r w:rsidRPr="006F02FB">
        <w:rPr>
          <w:rFonts w:ascii="Palatino Linotype" w:eastAsia="Calibri" w:hAnsi="Palatino Linotype"/>
          <w:szCs w:val="22"/>
          <w:lang w:eastAsia="en-US"/>
        </w:rPr>
        <w:t xml:space="preserve">Ahora bien, </w:t>
      </w:r>
      <w:r w:rsidRPr="006F02FB">
        <w:rPr>
          <w:rFonts w:ascii="Palatino Linotype" w:hAnsi="Palatino Linotype" w:cs="Arial"/>
          <w:lang w:val="es-ES"/>
        </w:rPr>
        <w:t>es importante dejar en claro lo que debe entenderse por derecho de petición y por derecho de acceso a la información pública.</w:t>
      </w:r>
    </w:p>
    <w:p w:rsidR="006F02FB" w:rsidRPr="006F02FB" w:rsidRDefault="006F02FB" w:rsidP="006F02F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Por lo que respecta a la definición de Derecho de Petición, el Maestro Ignacio Burgoa Orihuela refiere: </w:t>
      </w:r>
    </w:p>
    <w:p w:rsidR="006F02FB" w:rsidRPr="006F02FB" w:rsidRDefault="006F02FB" w:rsidP="006F02FB">
      <w:pPr>
        <w:autoSpaceDE w:val="0"/>
        <w:autoSpaceDN w:val="0"/>
        <w:adjustRightInd w:val="0"/>
        <w:ind w:left="851" w:right="902"/>
        <w:jc w:val="both"/>
        <w:rPr>
          <w:rFonts w:ascii="Palatino Linotype" w:hAnsi="Palatino Linotype" w:cs="Arial"/>
          <w:i/>
          <w:sz w:val="22"/>
          <w:szCs w:val="22"/>
          <w:lang w:val="es-ES"/>
        </w:rPr>
      </w:pPr>
      <w:r w:rsidRPr="006F02FB">
        <w:rPr>
          <w:rFonts w:ascii="Palatino Linotype" w:hAnsi="Palatino Linotype" w:cs="Arial"/>
          <w:b/>
          <w:sz w:val="22"/>
          <w:szCs w:val="22"/>
          <w:lang w:val="es-ES"/>
        </w:rPr>
        <w:t>“</w:t>
      </w:r>
      <w:r w:rsidRPr="006F02FB">
        <w:rPr>
          <w:rFonts w:ascii="Palatino Linotype" w:hAnsi="Palatino Linotype" w:cs="Arial"/>
          <w:sz w:val="22"/>
          <w:szCs w:val="22"/>
          <w:lang w:val="es-ES"/>
        </w:rPr>
        <w:t>…</w:t>
      </w:r>
      <w:r w:rsidRPr="006F02FB">
        <w:rPr>
          <w:rFonts w:ascii="Palatino Linotype" w:hAnsi="Palatino Linotype" w:cs="Arial"/>
          <w:i/>
          <w:sz w:val="22"/>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F02FB">
        <w:rPr>
          <w:rFonts w:ascii="Palatino Linotype" w:hAnsi="Palatino Linotype"/>
          <w:b/>
          <w:i/>
          <w:sz w:val="22"/>
          <w:szCs w:val="22"/>
          <w:lang w:val="es-ES"/>
        </w:rPr>
        <w:t xml:space="preserve"> “</w:t>
      </w:r>
      <w:r w:rsidRPr="006F02FB">
        <w:rPr>
          <w:rFonts w:ascii="Palatino Linotype" w:hAnsi="Palatino Linotype" w:cs="Arial"/>
          <w:i/>
          <w:sz w:val="22"/>
          <w:szCs w:val="22"/>
          <w:lang w:val="es-ES"/>
        </w:rPr>
        <w:t>(sic)</w:t>
      </w:r>
    </w:p>
    <w:p w:rsidR="006F02FB" w:rsidRPr="006F02FB" w:rsidRDefault="006F02FB" w:rsidP="006F02F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Por su parte, David Cienfuegos Salgado, concibe al derecho de petición como: </w:t>
      </w:r>
    </w:p>
    <w:p w:rsidR="006F02FB" w:rsidRPr="006F02FB" w:rsidRDefault="006F02FB" w:rsidP="006F02FB">
      <w:pPr>
        <w:autoSpaceDE w:val="0"/>
        <w:autoSpaceDN w:val="0"/>
        <w:adjustRightInd w:val="0"/>
        <w:ind w:left="851" w:right="902"/>
        <w:jc w:val="both"/>
        <w:rPr>
          <w:rFonts w:ascii="Palatino Linotype" w:hAnsi="Palatino Linotype" w:cs="Arial"/>
          <w:i/>
          <w:sz w:val="22"/>
          <w:szCs w:val="22"/>
          <w:lang w:val="es-ES"/>
        </w:rPr>
      </w:pPr>
      <w:r w:rsidRPr="006F02FB">
        <w:rPr>
          <w:rFonts w:ascii="Palatino Linotype" w:hAnsi="Palatino Linotype" w:cs="Arial"/>
          <w:b/>
          <w:i/>
          <w:sz w:val="22"/>
          <w:szCs w:val="22"/>
          <w:lang w:val="es-ES"/>
        </w:rPr>
        <w:t>“</w:t>
      </w:r>
      <w:r w:rsidRPr="006F02FB">
        <w:rPr>
          <w:rFonts w:ascii="Palatino Linotype" w:hAnsi="Palatino Linotype" w:cs="Arial"/>
          <w:i/>
          <w:sz w:val="22"/>
          <w:szCs w:val="22"/>
          <w:lang w:val="es-ES"/>
        </w:rPr>
        <w:t>El derecho de toda persona a ser escuchado por quienes ejercen el poder público.</w:t>
      </w:r>
      <w:r w:rsidRPr="006F02FB">
        <w:rPr>
          <w:rFonts w:ascii="Palatino Linotype" w:hAnsi="Palatino Linotype" w:cs="Arial"/>
          <w:b/>
          <w:i/>
          <w:sz w:val="22"/>
          <w:szCs w:val="22"/>
          <w:lang w:val="es-ES"/>
        </w:rPr>
        <w:t>”</w:t>
      </w:r>
      <w:r w:rsidRPr="006F02FB">
        <w:rPr>
          <w:rFonts w:ascii="Palatino Linotype" w:hAnsi="Palatino Linotype" w:cs="Arial"/>
          <w:i/>
          <w:sz w:val="22"/>
          <w:szCs w:val="22"/>
          <w:lang w:val="es-ES"/>
        </w:rPr>
        <w:t xml:space="preserve"> (Sic) </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Al respecto, para diferenciar el derecho de petición del derecho de acceso a la información, resulta conducente señalar que José Guadalupe Robles, conceptualiza el derecho a la información como: </w:t>
      </w:r>
    </w:p>
    <w:p w:rsidR="006F02FB" w:rsidRPr="006F02FB" w:rsidRDefault="006F02FB" w:rsidP="006F02FB">
      <w:pPr>
        <w:ind w:left="851" w:right="902"/>
        <w:jc w:val="both"/>
        <w:rPr>
          <w:rFonts w:ascii="Palatino Linotype" w:hAnsi="Palatino Linotype" w:cs="Arial"/>
          <w:i/>
          <w:sz w:val="22"/>
          <w:szCs w:val="22"/>
          <w:lang w:val="es-ES"/>
        </w:rPr>
      </w:pPr>
      <w:r w:rsidRPr="006F02FB">
        <w:rPr>
          <w:rFonts w:ascii="Palatino Linotype" w:hAnsi="Palatino Linotype" w:cs="Arial"/>
          <w:b/>
          <w:i/>
          <w:sz w:val="22"/>
          <w:szCs w:val="22"/>
          <w:lang w:val="es-ES"/>
        </w:rPr>
        <w:t>“</w:t>
      </w:r>
      <w:r w:rsidRPr="006F02FB">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F02FB">
        <w:rPr>
          <w:rFonts w:ascii="Palatino Linotype" w:hAnsi="Palatino Linotype" w:cs="Arial"/>
          <w:b/>
          <w:i/>
          <w:sz w:val="22"/>
          <w:szCs w:val="22"/>
          <w:lang w:val="es-ES"/>
        </w:rPr>
        <w:t>”</w:t>
      </w:r>
      <w:r w:rsidRPr="006F02FB">
        <w:rPr>
          <w:rFonts w:ascii="Palatino Linotype" w:hAnsi="Palatino Linotype" w:cs="Arial"/>
          <w:i/>
          <w:sz w:val="22"/>
          <w:szCs w:val="22"/>
          <w:lang w:val="es-ES"/>
        </w:rPr>
        <w:t xml:space="preserve"> (Sic) </w:t>
      </w:r>
    </w:p>
    <w:p w:rsidR="006F02FB" w:rsidRPr="006F02FB" w:rsidRDefault="006F02FB" w:rsidP="006F02FB">
      <w:pPr>
        <w:spacing w:before="100" w:beforeAutospacing="1" w:after="100" w:afterAutospacing="1" w:line="360" w:lineRule="auto"/>
        <w:jc w:val="both"/>
        <w:rPr>
          <w:rFonts w:ascii="Palatino Linotype" w:hAnsi="Palatino Linotype"/>
          <w:lang w:val="es-ES"/>
        </w:rPr>
      </w:pPr>
      <w:r w:rsidRPr="006F02FB">
        <w:rPr>
          <w:rFonts w:ascii="Palatino Linotype" w:hAnsi="Palatino Linotype" w:cs="Arial"/>
          <w:lang w:val="es-ES"/>
        </w:rPr>
        <w:t xml:space="preserve">Ahora bien, el derecho </w:t>
      </w:r>
      <w:r w:rsidRPr="006F02FB">
        <w:rPr>
          <w:rFonts w:ascii="Palatino Linotype" w:hAnsi="Palatino Linotype"/>
          <w:lang w:val="es-ES"/>
        </w:rPr>
        <w:t xml:space="preserve">de acceso a la información pública por disposición del artículo 4 de la Ley de Transparencia y Acceso a la Información Pública del Estado de México </w:t>
      </w:r>
      <w:r w:rsidRPr="006F02FB">
        <w:rPr>
          <w:rFonts w:ascii="Palatino Linotype" w:hAnsi="Palatino Linotype"/>
          <w:lang w:val="es-ES"/>
        </w:rPr>
        <w:lastRenderedPageBreak/>
        <w:t xml:space="preserve">y Municipios es la prerrogativa de las personas para buscar, difundir, investigar, recabar, recibir y solicitar información pública.  </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lastRenderedPageBreak/>
        <w:t>Lo anterior, tiene sustento en los artículos 3, fracciones XI y XXII; 4; 11 y 12 de la Ley de Transparencia y Acceso a la Información Pública del Estado de México y Municipios:</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t xml:space="preserve">“Artículo 3. Para los efectos </w:t>
      </w:r>
      <w:r w:rsidRPr="006F02FB">
        <w:rPr>
          <w:rFonts w:ascii="Palatino Linotype" w:hAnsi="Palatino Linotype" w:cs="Arial"/>
          <w:b/>
          <w:i/>
          <w:sz w:val="22"/>
          <w:szCs w:val="22"/>
          <w:lang w:val="es-ES"/>
        </w:rPr>
        <w:t>de</w:t>
      </w:r>
      <w:r w:rsidRPr="006F02FB">
        <w:rPr>
          <w:rFonts w:ascii="Palatino Linotype" w:hAnsi="Palatino Linotype" w:cs="Arial"/>
          <w:b/>
          <w:bCs/>
          <w:i/>
          <w:noProof/>
          <w:sz w:val="22"/>
          <w:lang w:val="es-ES"/>
        </w:rPr>
        <w:t xml:space="preserve"> la presente Ley se entenderá por: </w:t>
      </w:r>
      <w:r w:rsidRPr="006F02FB">
        <w:rPr>
          <w:rFonts w:ascii="Palatino Linotype" w:hAnsi="Palatino Linotype" w:cs="Arial"/>
          <w:bCs/>
          <w:i/>
          <w:noProof/>
          <w:sz w:val="22"/>
          <w:lang w:val="es-ES"/>
        </w:rPr>
        <w:t>…</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Cs/>
          <w:i/>
          <w:noProof/>
          <w:sz w:val="22"/>
          <w:lang w:val="es-ES"/>
        </w:rPr>
        <w:t>…</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t>XI. Documento:</w:t>
      </w:r>
      <w:r w:rsidRPr="006F02FB">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Cs/>
          <w:i/>
          <w:noProof/>
          <w:sz w:val="22"/>
          <w:lang w:val="es-ES"/>
        </w:rPr>
        <w:t>…</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t>XXII.</w:t>
      </w:r>
      <w:r w:rsidRPr="006F02FB">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t>Artículo 4.</w:t>
      </w:r>
      <w:r w:rsidRPr="006F02FB">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t>Artículo 11.-</w:t>
      </w:r>
      <w:r w:rsidRPr="006F02FB">
        <w:rPr>
          <w:rFonts w:ascii="Palatino Linotype" w:hAnsi="Palatino Linotype" w:cs="Arial"/>
          <w:bCs/>
          <w:i/>
          <w:noProof/>
          <w:sz w:val="22"/>
          <w:lang w:val="es-ES"/>
        </w:rPr>
        <w:t xml:space="preserve"> Los Sujetos Obligados sólo proporcionarán la información que generen en el ejercicio de sus atribuciones.</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
          <w:bCs/>
          <w:i/>
          <w:noProof/>
          <w:sz w:val="22"/>
          <w:lang w:val="es-ES"/>
        </w:rPr>
        <w:lastRenderedPageBreak/>
        <w:t>Artículo 12.</w:t>
      </w:r>
      <w:r w:rsidRPr="006F02FB">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6F02FB" w:rsidRPr="006F02FB" w:rsidRDefault="006F02FB" w:rsidP="006F02FB">
      <w:pPr>
        <w:ind w:left="851" w:right="902"/>
        <w:jc w:val="both"/>
        <w:rPr>
          <w:rFonts w:ascii="Palatino Linotype" w:hAnsi="Palatino Linotype" w:cs="Arial"/>
          <w:bCs/>
          <w:i/>
          <w:noProof/>
          <w:sz w:val="22"/>
          <w:lang w:val="es-ES"/>
        </w:rPr>
      </w:pPr>
      <w:r w:rsidRPr="006F02FB">
        <w:rPr>
          <w:rFonts w:ascii="Palatino Linotype" w:hAnsi="Palatino Linotype" w:cs="Arial"/>
          <w:bCs/>
          <w:i/>
          <w:noProof/>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F02FB" w:rsidRPr="006F02FB" w:rsidRDefault="006F02FB" w:rsidP="006F02FB">
      <w:pPr>
        <w:ind w:left="851" w:right="902"/>
        <w:jc w:val="both"/>
        <w:rPr>
          <w:rFonts w:ascii="Palatino Linotype" w:hAnsi="Palatino Linotype" w:cs="Arial"/>
          <w:bCs/>
          <w:noProof/>
          <w:sz w:val="22"/>
          <w:lang w:val="es-ES"/>
        </w:rPr>
      </w:pPr>
      <w:r w:rsidRPr="006F02FB">
        <w:rPr>
          <w:rFonts w:ascii="Palatino Linotype" w:hAnsi="Palatino Linotype" w:cs="Arial"/>
          <w:bCs/>
          <w:noProof/>
          <w:sz w:val="22"/>
          <w:lang w:val="es-ES"/>
        </w:rPr>
        <w:t>(Énfasis añadido)</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6F02FB">
        <w:rPr>
          <w:rFonts w:ascii="Palatino Linotype" w:hAnsi="Palatino Linotype" w:cs="Arial"/>
          <w:b/>
          <w:lang w:val="es-ES"/>
        </w:rPr>
        <w:t>cualquier otro registro que documente el ejercicio de las facultades, funciones y competencias de los sujetos obligados</w:t>
      </w:r>
      <w:r w:rsidRPr="006F02FB">
        <w:rPr>
          <w:rFonts w:ascii="Palatino Linotype" w:hAnsi="Palatino Linotype" w:cs="Arial"/>
          <w:lang w:val="es-ES"/>
        </w:rPr>
        <w:t>, sus servidores públicos e integrantes, sin importar su fuente o fecha de elaboración. Los documentos podrán estar en cualquier medio, sea escrito, impreso, sonoro, visual, electrónico, informático u holográfico.</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 xml:space="preserve">Por otro lado, si bien es cierto que la Constitución y la Ley de la materia otorgan a los particulares el derecho de acceder a los documentos generados o en posesión de las autoridades; también lo es, que la obligación de proporcionar información no </w:t>
      </w:r>
      <w:r w:rsidRPr="006F02FB">
        <w:rPr>
          <w:rFonts w:ascii="Palatino Linotype" w:hAnsi="Palatino Linotype" w:cs="Arial"/>
          <w:lang w:val="es-ES"/>
        </w:rPr>
        <w:lastRenderedPageBreak/>
        <w:t>comprende el procesamiento de la misma, ni el presentarla conforme al interés del solicitante ya que no estarán constreñidos a generarla, resumirla, efectuar cálculos o practicar investigaciones.</w:t>
      </w:r>
    </w:p>
    <w:p w:rsidR="006F02FB" w:rsidRPr="006F02FB" w:rsidRDefault="006F02FB" w:rsidP="006F02FB">
      <w:pPr>
        <w:spacing w:before="100" w:beforeAutospacing="1" w:after="100" w:afterAutospacing="1" w:line="360" w:lineRule="auto"/>
        <w:jc w:val="both"/>
        <w:rPr>
          <w:rFonts w:ascii="Palatino Linotype" w:hAnsi="Palatino Linotype" w:cs="Arial"/>
          <w:lang w:val="es-ES" w:eastAsia="es-MX"/>
        </w:rPr>
      </w:pPr>
      <w:r w:rsidRPr="006F02FB">
        <w:rPr>
          <w:rFonts w:ascii="Palatino Linotype" w:hAnsi="Palatino Linotype" w:cs="Arial"/>
          <w:lang w:val="es-ES" w:eastAsia="es-MX"/>
        </w:rPr>
        <w:t xml:space="preserve">Aunado a lo anterior, el doctrinario Ernesto Villanueva Villanueva define al derecho de acceso a la información como: </w:t>
      </w:r>
    </w:p>
    <w:p w:rsidR="006F02FB" w:rsidRPr="006F02FB" w:rsidRDefault="006F02FB" w:rsidP="006F02FB">
      <w:pPr>
        <w:ind w:left="851" w:right="902"/>
        <w:jc w:val="both"/>
        <w:rPr>
          <w:rFonts w:ascii="Palatino Linotype" w:hAnsi="Palatino Linotype" w:cs="Arial"/>
          <w:i/>
          <w:sz w:val="22"/>
          <w:szCs w:val="22"/>
          <w:lang w:val="es-ES" w:eastAsia="es-MX"/>
        </w:rPr>
      </w:pPr>
      <w:r w:rsidRPr="006F02FB">
        <w:rPr>
          <w:rFonts w:ascii="Palatino Linotype" w:hAnsi="Palatino Linotype" w:cs="Arial"/>
          <w:b/>
          <w:i/>
          <w:sz w:val="22"/>
          <w:szCs w:val="22"/>
          <w:lang w:val="es-ES" w:eastAsia="es-MX"/>
        </w:rPr>
        <w:t>“</w:t>
      </w:r>
      <w:r w:rsidRPr="006F02FB">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F02FB">
        <w:rPr>
          <w:rFonts w:ascii="Palatino Linotype" w:hAnsi="Palatino Linotype" w:cs="Arial"/>
          <w:b/>
          <w:i/>
          <w:sz w:val="22"/>
          <w:szCs w:val="22"/>
          <w:lang w:val="es-ES" w:eastAsia="es-MX"/>
        </w:rPr>
        <w:t>”</w:t>
      </w:r>
      <w:r w:rsidRPr="006F02FB">
        <w:rPr>
          <w:rFonts w:ascii="Palatino Linotype" w:hAnsi="Palatino Linotype" w:cs="Arial"/>
          <w:i/>
          <w:sz w:val="22"/>
          <w:szCs w:val="22"/>
          <w:vertAlign w:val="superscript"/>
          <w:lang w:val="es-ES" w:eastAsia="es-MX"/>
        </w:rPr>
        <w:t xml:space="preserve"> </w:t>
      </w:r>
      <w:r w:rsidRPr="006F02FB">
        <w:rPr>
          <w:rFonts w:ascii="Palatino Linotype" w:hAnsi="Palatino Linotype" w:cs="Arial"/>
          <w:i/>
          <w:sz w:val="22"/>
          <w:szCs w:val="22"/>
          <w:lang w:val="es-ES" w:eastAsia="es-MX"/>
        </w:rPr>
        <w:t xml:space="preserve">(Sic) </w:t>
      </w:r>
    </w:p>
    <w:p w:rsidR="006F02FB" w:rsidRPr="006F02FB" w:rsidRDefault="006F02FB" w:rsidP="006F02FB">
      <w:pPr>
        <w:spacing w:before="100" w:beforeAutospacing="1" w:after="100" w:afterAutospacing="1" w:line="360" w:lineRule="auto"/>
        <w:jc w:val="both"/>
        <w:rPr>
          <w:rFonts w:ascii="Palatino Linotype" w:hAnsi="Palatino Linotype" w:cs="Arial"/>
          <w:b/>
          <w:u w:val="single"/>
          <w:lang w:val="es-ES"/>
        </w:rPr>
      </w:pPr>
      <w:r w:rsidRPr="006F02FB">
        <w:rPr>
          <w:rFonts w:ascii="Palatino Linotype" w:hAnsi="Palatino Linotype" w:cs="Arial"/>
          <w:lang w:val="es-ES"/>
        </w:rPr>
        <w:t xml:space="preserve">Consecuentemente, se puede concluir que la distinción entre el derecho de petición y el derecho de acceso a la información pública estriba principalmente en que, en el primero de ellos, </w:t>
      </w:r>
      <w:r w:rsidRPr="006F02FB">
        <w:rPr>
          <w:rFonts w:ascii="Palatino Linotype" w:hAnsi="Palatino Linotype" w:cs="Arial"/>
          <w:lang w:val="es-ES" w:eastAsia="es-MX"/>
        </w:rPr>
        <w:t xml:space="preserve">la pretensión del peticionario consiste generalmente en obligar a la autoridad responsable a que actúe en el sentido de contestar lo solicitado, mientras que, en el </w:t>
      </w:r>
      <w:r w:rsidRPr="006F02FB">
        <w:rPr>
          <w:rFonts w:ascii="Palatino Linotype" w:hAnsi="Palatino Linotype" w:cs="Arial"/>
          <w:bCs/>
          <w:lang w:val="es-ES" w:eastAsia="es-CO"/>
        </w:rPr>
        <w:t xml:space="preserve">segundo supuesto, </w:t>
      </w:r>
      <w:r w:rsidRPr="006F02FB">
        <w:rPr>
          <w:rFonts w:ascii="Palatino Linotype" w:hAnsi="Palatino Linotype" w:cs="Arial"/>
          <w:b/>
          <w:bCs/>
          <w:u w:val="single"/>
          <w:lang w:val="es-ES" w:eastAsia="es-CO"/>
        </w:rPr>
        <w:t>la solicitud de acceso a la información pública se encamina primordialmente a</w:t>
      </w:r>
      <w:r w:rsidRPr="006F02FB">
        <w:rPr>
          <w:rFonts w:ascii="Palatino Linotype" w:hAnsi="Palatino Linotype" w:cs="Arial"/>
          <w:b/>
          <w:u w:val="single"/>
          <w:lang w:val="es-ES"/>
        </w:rPr>
        <w:t xml:space="preserve"> permitir el </w:t>
      </w:r>
      <w:r w:rsidRPr="006F02FB">
        <w:rPr>
          <w:rFonts w:ascii="Palatino Linotype" w:hAnsi="Palatino Linotype" w:cs="Arial"/>
          <w:b/>
          <w:u w:val="single"/>
          <w:lang w:val="es-ES" w:eastAsia="es-CO"/>
        </w:rPr>
        <w:t xml:space="preserve">acceso a datos, registros y todo tipo de información pública que conste en documentos, sea generada o se encuentre en posesión de </w:t>
      </w:r>
      <w:r w:rsidRPr="006F02FB">
        <w:rPr>
          <w:rFonts w:ascii="Palatino Linotype" w:hAnsi="Palatino Linotype" w:cs="Arial"/>
          <w:b/>
          <w:u w:val="single"/>
          <w:lang w:val="es-ES"/>
        </w:rPr>
        <w:t xml:space="preserve">la autoridad. </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Así las cosas, debe señalarse que en la presentación de la solicitud de acceso a la información</w:t>
      </w:r>
      <w:r w:rsidRPr="006F02FB">
        <w:rPr>
          <w:rFonts w:ascii="Palatino Linotype" w:hAnsi="Palatino Linotype" w:cs="Arial"/>
          <w:b/>
          <w:lang w:val="es-ES"/>
        </w:rPr>
        <w:t>,</w:t>
      </w:r>
      <w:r w:rsidRPr="006F02FB">
        <w:rPr>
          <w:rFonts w:ascii="Palatino Linotype" w:hAnsi="Palatino Linotype" w:cs="Arial"/>
          <w:lang w:val="es-ES"/>
        </w:rPr>
        <w:t xml:space="preserve"> </w:t>
      </w:r>
      <w:r w:rsidR="00D7766F">
        <w:rPr>
          <w:rFonts w:ascii="Palatino Linotype" w:hAnsi="Palatino Linotype" w:cs="Arial"/>
          <w:b/>
          <w:lang w:val="es-ES" w:eastAsia="es-MX"/>
        </w:rPr>
        <w:t>EL</w:t>
      </w:r>
      <w:r w:rsidRPr="006F02FB">
        <w:rPr>
          <w:rFonts w:ascii="Palatino Linotype" w:hAnsi="Palatino Linotype" w:cs="Arial"/>
          <w:b/>
          <w:lang w:val="es-ES" w:eastAsia="es-MX"/>
        </w:rPr>
        <w:t xml:space="preserve"> RECURRENTE</w:t>
      </w:r>
      <w:r w:rsidRPr="006F02FB">
        <w:rPr>
          <w:rFonts w:ascii="Palatino Linotype" w:hAnsi="Palatino Linotype" w:cs="Arial"/>
          <w:lang w:val="es-ES"/>
        </w:rPr>
        <w:t xml:space="preserve"> solicitó una razón o bien razonamiento por parte del</w:t>
      </w:r>
      <w:r w:rsidRPr="006F02FB">
        <w:rPr>
          <w:rFonts w:ascii="Palatino Linotype" w:hAnsi="Palatino Linotype" w:cs="Arial"/>
          <w:b/>
          <w:lang w:val="es-ES"/>
        </w:rPr>
        <w:t xml:space="preserve"> SUJETO OBLIGADO</w:t>
      </w:r>
      <w:r w:rsidRPr="006F02FB">
        <w:rPr>
          <w:rFonts w:ascii="Palatino Linotype" w:hAnsi="Palatino Linotype" w:cs="Arial"/>
          <w:lang w:val="es-ES"/>
        </w:rPr>
        <w:t xml:space="preserve"> mediante la realización de cuestionamientos, entendiéndose por éstos la definición de la Real Academia de la Lengua Española que dice:</w:t>
      </w:r>
    </w:p>
    <w:p w:rsidR="006F02FB" w:rsidRPr="006F02FB" w:rsidRDefault="006F02FB" w:rsidP="006F02FB">
      <w:pPr>
        <w:ind w:left="851" w:right="902"/>
        <w:jc w:val="both"/>
        <w:rPr>
          <w:rFonts w:ascii="Palatino Linotype" w:eastAsia="Arial Unicode MS" w:hAnsi="Palatino Linotype" w:cs="Arial"/>
          <w:i/>
          <w:sz w:val="22"/>
          <w:szCs w:val="22"/>
          <w:lang w:val="es-ES"/>
        </w:rPr>
      </w:pPr>
      <w:r w:rsidRPr="006F02FB">
        <w:rPr>
          <w:rFonts w:ascii="Palatino Linotype" w:eastAsia="Arial Unicode MS" w:hAnsi="Palatino Linotype" w:cs="Arial"/>
          <w:b/>
          <w:bCs/>
          <w:i/>
          <w:sz w:val="22"/>
          <w:szCs w:val="22"/>
          <w:lang w:val="es-ES"/>
        </w:rPr>
        <w:t>“Por qué</w:t>
      </w:r>
      <w:r w:rsidRPr="006F02FB">
        <w:rPr>
          <w:rFonts w:ascii="Palatino Linotype" w:eastAsia="Arial Unicode MS" w:hAnsi="Palatino Linotype"/>
          <w:i/>
          <w:sz w:val="22"/>
          <w:szCs w:val="22"/>
          <w:lang w:val="es-ES"/>
        </w:rPr>
        <w:t>.</w:t>
      </w:r>
    </w:p>
    <w:p w:rsidR="006F02FB" w:rsidRPr="006F02FB" w:rsidRDefault="006F02FB" w:rsidP="006F02FB">
      <w:pPr>
        <w:ind w:left="851" w:right="902"/>
        <w:jc w:val="both"/>
        <w:rPr>
          <w:rFonts w:ascii="Palatino Linotype" w:eastAsia="Arial Unicode MS" w:hAnsi="Palatino Linotype" w:cs="Arial"/>
          <w:i/>
          <w:sz w:val="22"/>
          <w:szCs w:val="22"/>
          <w:lang w:val="es-ES"/>
        </w:rPr>
      </w:pPr>
      <w:bookmarkStart w:id="4" w:name="por_qué.1"/>
      <w:bookmarkEnd w:id="4"/>
      <w:r w:rsidRPr="006F02FB">
        <w:rPr>
          <w:rFonts w:ascii="Palatino Linotype" w:eastAsia="Arial Unicode MS" w:hAnsi="Palatino Linotype" w:cs="Arial"/>
          <w:b/>
          <w:bCs/>
          <w:i/>
          <w:sz w:val="22"/>
          <w:szCs w:val="22"/>
          <w:lang w:val="es-ES"/>
        </w:rPr>
        <w:lastRenderedPageBreak/>
        <w:t>1.</w:t>
      </w:r>
      <w:r w:rsidRPr="006F02FB">
        <w:rPr>
          <w:rFonts w:ascii="Palatino Linotype" w:eastAsia="Arial Unicode MS" w:hAnsi="Palatino Linotype" w:cs="Arial"/>
          <w:i/>
          <w:sz w:val="22"/>
          <w:szCs w:val="22"/>
          <w:lang w:val="es-ES"/>
        </w:rPr>
        <w:t xml:space="preserve"> loc. adv. Por cuál razón, causa o motivo. </w:t>
      </w:r>
      <w:r w:rsidRPr="006F02FB">
        <w:rPr>
          <w:rFonts w:ascii="Palatino Linotype" w:eastAsia="Arial Unicode MS" w:hAnsi="Palatino Linotype" w:cs="Arial"/>
          <w:i/>
          <w:iCs/>
          <w:sz w:val="22"/>
          <w:szCs w:val="22"/>
          <w:lang w:val="es-ES"/>
        </w:rPr>
        <w:t>¿Por qué te agrada la compañía de un hombre como ese?</w:t>
      </w:r>
      <w:r w:rsidRPr="006F02FB">
        <w:rPr>
          <w:rFonts w:ascii="Palatino Linotype" w:eastAsia="Arial Unicode MS" w:hAnsi="Palatino Linotype" w:cs="Arial"/>
          <w:i/>
          <w:sz w:val="22"/>
          <w:szCs w:val="22"/>
          <w:lang w:val="es-ES"/>
        </w:rPr>
        <w:t xml:space="preserve"> </w:t>
      </w:r>
      <w:r w:rsidRPr="006F02FB">
        <w:rPr>
          <w:rFonts w:ascii="Palatino Linotype" w:eastAsia="Arial Unicode MS" w:hAnsi="Palatino Linotype" w:cs="Arial"/>
          <w:i/>
          <w:iCs/>
          <w:sz w:val="22"/>
          <w:szCs w:val="22"/>
          <w:lang w:val="es-ES"/>
        </w:rPr>
        <w:t>No acierto a explicarme por qué le tengo tanto cariño.</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r w:rsidRPr="006F02FB">
        <w:rPr>
          <w:rFonts w:ascii="Palatino Linotype" w:eastAsia="Arial Unicode MS" w:hAnsi="Palatino Linotype"/>
          <w:i/>
          <w:sz w:val="22"/>
          <w:szCs w:val="22"/>
          <w:lang w:val="es-ES"/>
        </w:rPr>
        <w:t>Razón</w:t>
      </w:r>
      <w:r w:rsidRPr="006F02FB">
        <w:rPr>
          <w:rFonts w:ascii="Palatino Linotype" w:eastAsia="Arial Unicode MS" w:hAnsi="Palatino Linotype" w:cs="Arial"/>
          <w:b/>
          <w:bCs/>
          <w:i/>
          <w:sz w:val="22"/>
          <w:szCs w:val="22"/>
          <w:lang w:val="es-ES" w:eastAsia="es-MX"/>
        </w:rPr>
        <w:t>.</w:t>
      </w:r>
    </w:p>
    <w:p w:rsidR="006F02FB" w:rsidRPr="006F02FB" w:rsidRDefault="006F02FB" w:rsidP="006F02FB">
      <w:pPr>
        <w:ind w:left="851" w:right="902"/>
        <w:jc w:val="both"/>
        <w:rPr>
          <w:rFonts w:ascii="Palatino Linotype" w:eastAsia="Arial Unicode MS" w:hAnsi="Palatino Linotype" w:cs="Arial"/>
          <w:i/>
          <w:sz w:val="22"/>
          <w:szCs w:val="22"/>
          <w:lang w:val="es-ES"/>
        </w:rPr>
      </w:pPr>
      <w:r w:rsidRPr="006F02FB">
        <w:rPr>
          <w:rFonts w:ascii="Palatino Linotype" w:eastAsia="Arial Unicode MS" w:hAnsi="Palatino Linotype" w:cs="Arial"/>
          <w:i/>
          <w:sz w:val="22"/>
          <w:szCs w:val="22"/>
          <w:lang w:val="es-ES"/>
        </w:rPr>
        <w:t>(Del lat. ratĭo, -ōnis).</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r w:rsidRPr="006F02FB">
        <w:rPr>
          <w:rFonts w:ascii="Palatino Linotype" w:eastAsia="Arial Unicode MS" w:hAnsi="Palatino Linotype" w:cs="Arial"/>
          <w:b/>
          <w:bCs/>
          <w:i/>
          <w:sz w:val="22"/>
          <w:szCs w:val="22"/>
          <w:lang w:val="es-ES" w:eastAsia="es-MX"/>
        </w:rPr>
        <w:t>1.</w:t>
      </w:r>
      <w:r w:rsidRPr="006F02FB">
        <w:rPr>
          <w:rFonts w:ascii="Palatino Linotype" w:eastAsia="Arial Unicode MS" w:hAnsi="Palatino Linotype" w:cs="Arial"/>
          <w:i/>
          <w:sz w:val="22"/>
          <w:szCs w:val="22"/>
          <w:lang w:val="es-ES" w:eastAsia="es-MX"/>
        </w:rPr>
        <w:t xml:space="preserve"> f. </w:t>
      </w:r>
      <w:r w:rsidRPr="006F02FB">
        <w:rPr>
          <w:rFonts w:ascii="Palatino Linotype" w:eastAsia="Arial Unicode MS" w:hAnsi="Palatino Linotype"/>
          <w:i/>
          <w:sz w:val="22"/>
          <w:szCs w:val="22"/>
          <w:lang w:val="es-ES"/>
        </w:rPr>
        <w:t>Facultad</w:t>
      </w:r>
      <w:r w:rsidRPr="006F02FB">
        <w:rPr>
          <w:rFonts w:ascii="Palatino Linotype" w:eastAsia="Arial Unicode MS" w:hAnsi="Palatino Linotype" w:cs="Arial"/>
          <w:i/>
          <w:sz w:val="22"/>
          <w:szCs w:val="22"/>
          <w:lang w:val="es-ES" w:eastAsia="es-MX"/>
        </w:rPr>
        <w:t xml:space="preserve"> de discurrir.</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r w:rsidRPr="006F02FB">
        <w:rPr>
          <w:rFonts w:ascii="Palatino Linotype" w:eastAsia="Arial Unicode MS" w:hAnsi="Palatino Linotype" w:cs="Arial"/>
          <w:b/>
          <w:bCs/>
          <w:i/>
          <w:sz w:val="22"/>
          <w:szCs w:val="22"/>
          <w:lang w:val="es-ES" w:eastAsia="es-MX"/>
        </w:rPr>
        <w:t>2.</w:t>
      </w:r>
      <w:r w:rsidRPr="006F02FB">
        <w:rPr>
          <w:rFonts w:ascii="Palatino Linotype" w:eastAsia="Arial Unicode MS" w:hAnsi="Palatino Linotype" w:cs="Arial"/>
          <w:i/>
          <w:sz w:val="22"/>
          <w:szCs w:val="22"/>
          <w:lang w:val="es-ES" w:eastAsia="es-MX"/>
        </w:rPr>
        <w:t xml:space="preserve"> f. Acto de </w:t>
      </w:r>
      <w:r w:rsidRPr="006F02FB">
        <w:rPr>
          <w:rFonts w:ascii="Palatino Linotype" w:eastAsia="Arial Unicode MS" w:hAnsi="Palatino Linotype"/>
          <w:i/>
          <w:sz w:val="22"/>
          <w:szCs w:val="22"/>
          <w:lang w:val="es-ES"/>
        </w:rPr>
        <w:t>discurrir</w:t>
      </w:r>
      <w:r w:rsidRPr="006F02FB">
        <w:rPr>
          <w:rFonts w:ascii="Palatino Linotype" w:eastAsia="Arial Unicode MS" w:hAnsi="Palatino Linotype" w:cs="Arial"/>
          <w:i/>
          <w:sz w:val="22"/>
          <w:szCs w:val="22"/>
          <w:lang w:val="es-ES" w:eastAsia="es-MX"/>
        </w:rPr>
        <w:t xml:space="preserve"> el entendimiento.</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bookmarkStart w:id="5" w:name="0_3"/>
      <w:bookmarkEnd w:id="5"/>
      <w:r w:rsidRPr="006F02FB">
        <w:rPr>
          <w:rFonts w:ascii="Palatino Linotype" w:eastAsia="Arial Unicode MS" w:hAnsi="Palatino Linotype" w:cs="Arial"/>
          <w:b/>
          <w:bCs/>
          <w:i/>
          <w:sz w:val="22"/>
          <w:szCs w:val="22"/>
          <w:lang w:val="es-ES" w:eastAsia="es-MX"/>
        </w:rPr>
        <w:t>3.</w:t>
      </w:r>
      <w:r w:rsidRPr="006F02FB">
        <w:rPr>
          <w:rFonts w:ascii="Palatino Linotype" w:eastAsia="Arial Unicode MS" w:hAnsi="Palatino Linotype" w:cs="Arial"/>
          <w:i/>
          <w:sz w:val="22"/>
          <w:szCs w:val="22"/>
          <w:lang w:val="es-ES" w:eastAsia="es-MX"/>
        </w:rPr>
        <w:t xml:space="preserve"> f. Palabras o </w:t>
      </w:r>
      <w:r w:rsidRPr="006F02FB">
        <w:rPr>
          <w:rFonts w:ascii="Palatino Linotype" w:eastAsia="Arial Unicode MS" w:hAnsi="Palatino Linotype"/>
          <w:i/>
          <w:sz w:val="22"/>
          <w:szCs w:val="22"/>
          <w:lang w:val="es-ES"/>
        </w:rPr>
        <w:t>frases</w:t>
      </w:r>
      <w:r w:rsidRPr="006F02FB">
        <w:rPr>
          <w:rFonts w:ascii="Palatino Linotype" w:eastAsia="Arial Unicode MS" w:hAnsi="Palatino Linotype" w:cs="Arial"/>
          <w:i/>
          <w:sz w:val="22"/>
          <w:szCs w:val="22"/>
          <w:lang w:val="es-ES" w:eastAsia="es-MX"/>
        </w:rPr>
        <w:t xml:space="preserve"> con que se expresa el discurso.</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bookmarkStart w:id="6" w:name="0_4"/>
      <w:bookmarkEnd w:id="6"/>
      <w:r w:rsidRPr="006F02FB">
        <w:rPr>
          <w:rFonts w:ascii="Palatino Linotype" w:eastAsia="Arial Unicode MS" w:hAnsi="Palatino Linotype" w:cs="Arial"/>
          <w:b/>
          <w:bCs/>
          <w:i/>
          <w:sz w:val="22"/>
          <w:szCs w:val="22"/>
          <w:lang w:val="es-ES" w:eastAsia="es-MX"/>
        </w:rPr>
        <w:t>4.</w:t>
      </w:r>
      <w:r w:rsidRPr="006F02FB">
        <w:rPr>
          <w:rFonts w:ascii="Palatino Linotype" w:eastAsia="Arial Unicode MS" w:hAnsi="Palatino Linotype" w:cs="Arial"/>
          <w:i/>
          <w:sz w:val="22"/>
          <w:szCs w:val="22"/>
          <w:lang w:val="es-ES" w:eastAsia="es-MX"/>
        </w:rPr>
        <w:t xml:space="preserve"> f. </w:t>
      </w:r>
      <w:r w:rsidRPr="006F02FB">
        <w:rPr>
          <w:rFonts w:ascii="Palatino Linotype" w:eastAsia="Arial Unicode MS" w:hAnsi="Palatino Linotype"/>
          <w:i/>
          <w:sz w:val="22"/>
          <w:szCs w:val="22"/>
          <w:lang w:val="es-ES"/>
        </w:rPr>
        <w:t>Argumento</w:t>
      </w:r>
      <w:r w:rsidRPr="006F02FB">
        <w:rPr>
          <w:rFonts w:ascii="Palatino Linotype" w:eastAsia="Arial Unicode MS" w:hAnsi="Palatino Linotype" w:cs="Arial"/>
          <w:i/>
          <w:sz w:val="22"/>
          <w:szCs w:val="22"/>
          <w:lang w:val="es-ES" w:eastAsia="es-MX"/>
        </w:rPr>
        <w:t xml:space="preserve"> o demostración que se aduce en apoyo de algo.</w:t>
      </w:r>
    </w:p>
    <w:p w:rsidR="006F02FB" w:rsidRPr="006F02FB" w:rsidRDefault="006F02FB" w:rsidP="006F02FB">
      <w:pPr>
        <w:ind w:left="851" w:right="902"/>
        <w:jc w:val="both"/>
        <w:rPr>
          <w:rFonts w:ascii="Palatino Linotype" w:eastAsia="Arial Unicode MS" w:hAnsi="Palatino Linotype" w:cs="Arial"/>
          <w:b/>
          <w:i/>
          <w:sz w:val="22"/>
          <w:szCs w:val="22"/>
          <w:lang w:val="es-ES" w:eastAsia="es-MX"/>
        </w:rPr>
      </w:pPr>
      <w:r w:rsidRPr="006F02FB">
        <w:rPr>
          <w:rFonts w:ascii="Palatino Linotype" w:eastAsia="Arial Unicode MS" w:hAnsi="Palatino Linotype"/>
          <w:b/>
          <w:i/>
          <w:sz w:val="22"/>
          <w:szCs w:val="22"/>
          <w:lang w:val="es-ES"/>
        </w:rPr>
        <w:t>Razonamiento</w:t>
      </w:r>
      <w:r w:rsidRPr="006F02FB">
        <w:rPr>
          <w:rFonts w:ascii="Palatino Linotype" w:eastAsia="Arial Unicode MS" w:hAnsi="Palatino Linotype" w:cs="Arial"/>
          <w:b/>
          <w:bCs/>
          <w:i/>
          <w:sz w:val="22"/>
          <w:szCs w:val="22"/>
          <w:lang w:val="es-ES" w:eastAsia="es-MX"/>
        </w:rPr>
        <w:t>.</w:t>
      </w:r>
    </w:p>
    <w:p w:rsidR="006F02FB" w:rsidRPr="006F02FB" w:rsidRDefault="006F02FB" w:rsidP="006F02FB">
      <w:pPr>
        <w:ind w:left="851" w:right="902"/>
        <w:jc w:val="both"/>
        <w:rPr>
          <w:rFonts w:ascii="Palatino Linotype" w:eastAsia="Arial Unicode MS" w:hAnsi="Palatino Linotype" w:cs="Arial"/>
          <w:i/>
          <w:sz w:val="22"/>
          <w:szCs w:val="22"/>
          <w:lang w:val="es-ES" w:eastAsia="es-MX"/>
        </w:rPr>
      </w:pPr>
      <w:bookmarkStart w:id="7" w:name="0_1"/>
      <w:bookmarkEnd w:id="7"/>
      <w:r w:rsidRPr="006F02FB">
        <w:rPr>
          <w:rFonts w:ascii="Palatino Linotype" w:eastAsia="Arial Unicode MS" w:hAnsi="Palatino Linotype" w:cs="Arial"/>
          <w:b/>
          <w:bCs/>
          <w:i/>
          <w:sz w:val="22"/>
          <w:szCs w:val="22"/>
          <w:lang w:val="es-ES" w:eastAsia="es-MX"/>
        </w:rPr>
        <w:t>1.</w:t>
      </w:r>
      <w:r w:rsidRPr="006F02FB">
        <w:rPr>
          <w:rFonts w:ascii="Palatino Linotype" w:eastAsia="Arial Unicode MS" w:hAnsi="Palatino Linotype" w:cs="Arial"/>
          <w:i/>
          <w:sz w:val="22"/>
          <w:szCs w:val="22"/>
          <w:lang w:val="es-ES" w:eastAsia="es-MX"/>
        </w:rPr>
        <w:t xml:space="preserve"> m. Acción y efecto de razonar.</w:t>
      </w:r>
    </w:p>
    <w:p w:rsidR="006F02FB" w:rsidRPr="006F02FB" w:rsidRDefault="006F02FB" w:rsidP="006F02FB">
      <w:pPr>
        <w:ind w:left="851" w:right="902"/>
        <w:jc w:val="both"/>
        <w:rPr>
          <w:rFonts w:ascii="Palatino Linotype" w:eastAsia="Arial Unicode MS" w:hAnsi="Palatino Linotype" w:cs="Arial"/>
          <w:b/>
          <w:i/>
          <w:sz w:val="22"/>
          <w:szCs w:val="22"/>
          <w:lang w:val="es-ES" w:eastAsia="es-MX"/>
        </w:rPr>
      </w:pPr>
      <w:bookmarkStart w:id="8" w:name="0_2"/>
      <w:bookmarkEnd w:id="8"/>
      <w:r w:rsidRPr="006F02FB">
        <w:rPr>
          <w:rFonts w:ascii="Palatino Linotype" w:eastAsia="Arial Unicode MS" w:hAnsi="Palatino Linotype" w:cs="Arial"/>
          <w:b/>
          <w:bCs/>
          <w:i/>
          <w:sz w:val="22"/>
          <w:szCs w:val="22"/>
          <w:lang w:val="es-ES" w:eastAsia="es-MX"/>
        </w:rPr>
        <w:t>2.</w:t>
      </w:r>
      <w:r w:rsidRPr="006F02FB">
        <w:rPr>
          <w:rFonts w:ascii="Palatino Linotype" w:eastAsia="Arial Unicode MS" w:hAnsi="Palatino Linotype" w:cs="Arial"/>
          <w:i/>
          <w:sz w:val="22"/>
          <w:szCs w:val="22"/>
          <w:lang w:val="es-ES" w:eastAsia="es-MX"/>
        </w:rPr>
        <w:t xml:space="preserve"> m. Serie de conceptos encaminados a demostrar algo o a persuadir o mover a oyentes o lectores.</w:t>
      </w:r>
      <w:r w:rsidRPr="006F02FB">
        <w:rPr>
          <w:rFonts w:ascii="Palatino Linotype" w:eastAsia="Arial Unicode MS" w:hAnsi="Palatino Linotype" w:cs="Arial"/>
          <w:b/>
          <w:i/>
          <w:sz w:val="22"/>
          <w:szCs w:val="22"/>
          <w:lang w:val="es-ES" w:eastAsia="es-MX"/>
        </w:rPr>
        <w:t>”</w:t>
      </w:r>
    </w:p>
    <w:p w:rsidR="006F02FB" w:rsidRPr="006F02FB" w:rsidRDefault="006F02FB" w:rsidP="006F02FB">
      <w:pPr>
        <w:spacing w:before="100" w:beforeAutospacing="1" w:after="100" w:afterAutospacing="1" w:line="360" w:lineRule="auto"/>
        <w:jc w:val="both"/>
        <w:rPr>
          <w:rFonts w:ascii="Palatino Linotype" w:hAnsi="Palatino Linotype" w:cs="Arial"/>
          <w:lang w:val="es-ES"/>
        </w:rPr>
      </w:pPr>
      <w:r w:rsidRPr="006F02FB">
        <w:rPr>
          <w:rFonts w:ascii="Palatino Linotype" w:hAnsi="Palatino Linotype" w:cs="Arial"/>
          <w:lang w:val="es-ES"/>
        </w:rPr>
        <w:t>Por lo que, la entrega de una razón o un razonamiento por parte del</w:t>
      </w:r>
      <w:r w:rsidRPr="006F02FB">
        <w:rPr>
          <w:rFonts w:ascii="Palatino Linotype" w:hAnsi="Palatino Linotype" w:cs="Arial"/>
          <w:b/>
          <w:lang w:val="es-ES" w:eastAsia="es-MX"/>
        </w:rPr>
        <w:t xml:space="preserve"> SUJETO OBLIGADO</w:t>
      </w:r>
      <w:r w:rsidRPr="006F02FB">
        <w:rPr>
          <w:rFonts w:ascii="Palatino Linotype" w:hAnsi="Palatino Linotype" w:cs="Arial"/>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6F02FB" w:rsidRPr="006F02FB" w:rsidRDefault="006F02FB" w:rsidP="006F02FB">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6F02FB">
        <w:rPr>
          <w:rFonts w:ascii="Palatino Linotype" w:eastAsia="Calibri" w:hAnsi="Palatino Linotype" w:cs="Arial"/>
        </w:rPr>
        <w:t>En virtud de lo anteriormente expuesto, este Instituto determina que el presente recurso de revisión es improcedente, en atención a que no actualiza ninguno de los supuestos de procedencia que marca el artículo 179 de la Ley Sustantiva; tal y como se aprecia a continuación:</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I. La negativa a la información solicitada;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II. La clasificación de la información;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III. La declaración de inexistencia de la información;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IV. La declaración de incompetencia por el sujeto obligado;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V. La entrega de información incompleta;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VI. La entrega de información que no corresponda con lo solicitado;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lastRenderedPageBreak/>
        <w:t xml:space="preserve">VII. La falta de respuesta a una solicitud de acceso a la información;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VIII. La notificación, entrega o puesta a disposición de información en una modalidad o formato distinto al solicitado;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IX. La entrega o puesta a disposición de información en un formato incomprensible y/o no accesible para el solicitante;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X. Los costos o tiempos de entrega de la información;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XI. La falta de trámite a una solicitud;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XII. La negativa a permitir la consulta directa de la información;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XIII. La falta, deficiencia o insuficiencia de la fundamentación y/o motivación en la respuesta; y </w:t>
      </w:r>
    </w:p>
    <w:p w:rsidR="006F02FB" w:rsidRPr="006F02FB" w:rsidRDefault="006F02FB" w:rsidP="006F02FB">
      <w:pPr>
        <w:widowControl w:val="0"/>
        <w:tabs>
          <w:tab w:val="left" w:pos="1276"/>
        </w:tabs>
        <w:autoSpaceDE w:val="0"/>
        <w:autoSpaceDN w:val="0"/>
        <w:adjustRightInd w:val="0"/>
        <w:ind w:left="851" w:right="899"/>
        <w:jc w:val="both"/>
        <w:rPr>
          <w:rFonts w:ascii="Palatino Linotype" w:hAnsi="Palatino Linotype"/>
          <w:i/>
          <w:sz w:val="22"/>
          <w:szCs w:val="22"/>
        </w:rPr>
      </w:pPr>
      <w:r w:rsidRPr="006F02FB">
        <w:rPr>
          <w:rFonts w:ascii="Palatino Linotype" w:hAnsi="Palatino Linotype"/>
          <w:i/>
          <w:sz w:val="22"/>
          <w:szCs w:val="22"/>
        </w:rPr>
        <w:t xml:space="preserve">XIV. La orientación a un trámite específico. </w:t>
      </w:r>
    </w:p>
    <w:p w:rsidR="006F02FB" w:rsidRPr="006F02FB" w:rsidRDefault="006F02FB" w:rsidP="006F02FB">
      <w:pPr>
        <w:widowControl w:val="0"/>
        <w:tabs>
          <w:tab w:val="left" w:pos="1276"/>
        </w:tabs>
        <w:autoSpaceDE w:val="0"/>
        <w:autoSpaceDN w:val="0"/>
        <w:adjustRightInd w:val="0"/>
        <w:ind w:left="851" w:right="899"/>
        <w:jc w:val="both"/>
        <w:rPr>
          <w:rFonts w:ascii="Palatino Linotype" w:eastAsia="Calibri" w:hAnsi="Palatino Linotype" w:cs="Arial"/>
          <w:i/>
          <w:sz w:val="22"/>
          <w:szCs w:val="22"/>
        </w:rPr>
      </w:pPr>
      <w:r w:rsidRPr="006F02FB">
        <w:rPr>
          <w:rFonts w:ascii="Palatino Linotype" w:hAnsi="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6F02FB" w:rsidRPr="006F02FB" w:rsidRDefault="006F02FB" w:rsidP="006F02FB">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ES"/>
        </w:rPr>
      </w:pPr>
      <w:r w:rsidRPr="006F02FB">
        <w:rPr>
          <w:rFonts w:ascii="Palatino Linotype" w:eastAsia="Calibri" w:hAnsi="Palatino Linotype" w:cs="Arial"/>
        </w:rPr>
        <w:t>Por ello, en términos de</w:t>
      </w:r>
      <w:r w:rsidR="00D7766F">
        <w:rPr>
          <w:rFonts w:ascii="Palatino Linotype" w:eastAsia="Calibri" w:hAnsi="Palatino Linotype" w:cs="Arial"/>
        </w:rPr>
        <w:t xml:space="preserve"> </w:t>
      </w:r>
      <w:r w:rsidRPr="006F02FB">
        <w:rPr>
          <w:rFonts w:ascii="Palatino Linotype" w:eastAsia="Calibri" w:hAnsi="Palatino Linotype" w:cs="Arial"/>
        </w:rPr>
        <w:t>l</w:t>
      </w:r>
      <w:r w:rsidR="00D7766F">
        <w:rPr>
          <w:rFonts w:ascii="Palatino Linotype" w:eastAsia="Calibri" w:hAnsi="Palatino Linotype" w:cs="Arial"/>
        </w:rPr>
        <w:t>os</w:t>
      </w:r>
      <w:r w:rsidRPr="006F02FB">
        <w:rPr>
          <w:rFonts w:ascii="Palatino Linotype" w:eastAsia="Calibri" w:hAnsi="Palatino Linotype" w:cs="Arial"/>
        </w:rPr>
        <w:t xml:space="preserve"> diverso</w:t>
      </w:r>
      <w:r w:rsidR="00D7766F">
        <w:rPr>
          <w:rFonts w:ascii="Palatino Linotype" w:eastAsia="Calibri" w:hAnsi="Palatino Linotype" w:cs="Arial"/>
        </w:rPr>
        <w:t>s</w:t>
      </w:r>
      <w:r w:rsidRPr="006F02FB">
        <w:rPr>
          <w:rFonts w:ascii="Palatino Linotype" w:eastAsia="Calibri" w:hAnsi="Palatino Linotype" w:cs="Arial"/>
        </w:rPr>
        <w:t xml:space="preserve"> artículo</w:t>
      </w:r>
      <w:r w:rsidR="00D7766F">
        <w:rPr>
          <w:rFonts w:ascii="Palatino Linotype" w:eastAsia="Calibri" w:hAnsi="Palatino Linotype" w:cs="Arial"/>
        </w:rPr>
        <w:t>s 191, fracciones</w:t>
      </w:r>
      <w:r w:rsidRPr="006F02FB">
        <w:rPr>
          <w:rFonts w:ascii="Palatino Linotype" w:eastAsia="Calibri" w:hAnsi="Palatino Linotype" w:cs="Arial"/>
        </w:rPr>
        <w:t xml:space="preserve"> III</w:t>
      </w:r>
      <w:r w:rsidR="00D7766F">
        <w:rPr>
          <w:rFonts w:ascii="Palatino Linotype" w:eastAsia="Calibri" w:hAnsi="Palatino Linotype" w:cs="Arial"/>
        </w:rPr>
        <w:t xml:space="preserve"> y VI y 192, fracción IV</w:t>
      </w:r>
      <w:r w:rsidRPr="006F02FB">
        <w:rPr>
          <w:rFonts w:ascii="Palatino Linotype" w:eastAsia="Calibri" w:hAnsi="Palatino Linotype" w:cs="Arial"/>
        </w:rPr>
        <w:t xml:space="preserve"> de la Ley de Transparencia y Acceso a la Información Pública del Estado de México y Municipios, </w:t>
      </w:r>
      <w:r w:rsidR="00D7766F">
        <w:rPr>
          <w:rFonts w:ascii="Palatino Linotype" w:eastAsia="Calibri" w:hAnsi="Palatino Linotype" w:cs="Arial"/>
        </w:rPr>
        <w:t>el presente recurso de revisión debe ser</w:t>
      </w:r>
      <w:r w:rsidRPr="006F02FB">
        <w:rPr>
          <w:rFonts w:ascii="Palatino Linotype" w:eastAsia="Calibri" w:hAnsi="Palatino Linotype" w:cs="Arial"/>
        </w:rPr>
        <w:t xml:space="preserve"> </w:t>
      </w:r>
      <w:r w:rsidR="00D7766F">
        <w:rPr>
          <w:rFonts w:ascii="Palatino Linotype" w:eastAsia="Calibri" w:hAnsi="Palatino Linotype" w:cs="Arial"/>
          <w:b/>
        </w:rPr>
        <w:t>SOBRESEÍDO</w:t>
      </w:r>
      <w:r w:rsidRPr="006F02FB">
        <w:rPr>
          <w:rFonts w:ascii="Palatino Linotype" w:eastAsia="Calibri" w:hAnsi="Palatino Linotype" w:cs="Arial"/>
        </w:rPr>
        <w:t xml:space="preserve">. </w:t>
      </w:r>
      <w:r w:rsidRPr="006F02FB">
        <w:rPr>
          <w:rFonts w:ascii="Palatino Linotype" w:hAnsi="Palatino Linotype" w:cs="Arial"/>
          <w:lang w:val="es-ES"/>
        </w:rPr>
        <w:t xml:space="preserve">Máxime, que los argumentos expuestos permiten a este Órgano Garante determinar que lo solicitado por </w:t>
      </w:r>
      <w:r w:rsidR="00D7766F">
        <w:rPr>
          <w:rFonts w:ascii="Palatino Linotype" w:hAnsi="Palatino Linotype" w:cs="Arial"/>
          <w:b/>
          <w:lang w:val="es-ES"/>
        </w:rPr>
        <w:t>EL</w:t>
      </w:r>
      <w:r w:rsidRPr="006F02FB">
        <w:rPr>
          <w:rFonts w:ascii="Palatino Linotype" w:hAnsi="Palatino Linotype" w:cs="Arial"/>
          <w:b/>
          <w:lang w:val="es-ES"/>
        </w:rPr>
        <w:t xml:space="preserve"> RECURRENTE, </w:t>
      </w:r>
      <w:r w:rsidRPr="006F02FB">
        <w:rPr>
          <w:rFonts w:ascii="Palatino Linotype" w:hAnsi="Palatino Linotype" w:cs="Arial"/>
          <w:lang w:val="es-ES"/>
        </w:rPr>
        <w:t xml:space="preserve">en la </w:t>
      </w:r>
      <w:r w:rsidR="00D7766F">
        <w:rPr>
          <w:rFonts w:ascii="Palatino Linotype" w:hAnsi="Palatino Linotype" w:cs="Arial"/>
          <w:lang w:val="es-ES"/>
        </w:rPr>
        <w:t>solicitud de origen</w:t>
      </w:r>
      <w:r w:rsidRPr="006F02FB">
        <w:rPr>
          <w:rFonts w:ascii="Palatino Linotype" w:hAnsi="Palatino Linotype" w:cs="Arial"/>
          <w:lang w:val="es-ES"/>
        </w:rPr>
        <w:t>, no es materia de acceso a la información pública.</w:t>
      </w:r>
    </w:p>
    <w:p w:rsidR="00EA662B" w:rsidRPr="00EA662B" w:rsidRDefault="00EA662B" w:rsidP="00EA662B">
      <w:pPr>
        <w:pStyle w:val="Prrafodelista"/>
        <w:widowControl w:val="0"/>
        <w:numPr>
          <w:ilvl w:val="0"/>
          <w:numId w:val="1"/>
        </w:numPr>
        <w:tabs>
          <w:tab w:val="left" w:pos="1276"/>
          <w:tab w:val="left" w:pos="1701"/>
          <w:tab w:val="left" w:pos="1843"/>
        </w:tabs>
        <w:autoSpaceDE w:val="0"/>
        <w:autoSpaceDN w:val="0"/>
        <w:adjustRightInd w:val="0"/>
        <w:spacing w:before="100" w:beforeAutospacing="1" w:after="100" w:afterAutospacing="1" w:line="360" w:lineRule="auto"/>
        <w:ind w:left="0" w:right="49" w:firstLine="0"/>
        <w:jc w:val="both"/>
        <w:rPr>
          <w:rFonts w:ascii="Palatino Linotype" w:hAnsi="Palatino Linotype"/>
        </w:rPr>
      </w:pPr>
      <w:r w:rsidRPr="00EA662B">
        <w:rPr>
          <w:rFonts w:ascii="Palatino Linotype" w:hAnsi="Palatino Linotype" w:cs="Arial"/>
          <w:b/>
          <w:lang w:val="es-ES_tradnl"/>
        </w:rPr>
        <w:t xml:space="preserve">Análisis de las causales de sobreseimiento en los recursos de revisión </w:t>
      </w:r>
      <w:r w:rsidR="00B20437">
        <w:rPr>
          <w:rFonts w:ascii="Palatino Linotype" w:eastAsia="Calibri" w:hAnsi="Palatino Linotype"/>
          <w:b/>
          <w:spacing w:val="-20"/>
          <w:szCs w:val="22"/>
          <w:lang w:eastAsia="en-US"/>
        </w:rPr>
        <w:t>00602</w:t>
      </w:r>
      <w:r w:rsidR="00B20437" w:rsidRPr="00EA662B">
        <w:rPr>
          <w:rFonts w:ascii="Palatino Linotype" w:eastAsia="Calibri" w:hAnsi="Palatino Linotype"/>
          <w:b/>
          <w:spacing w:val="-20"/>
          <w:szCs w:val="22"/>
          <w:lang w:eastAsia="en-US"/>
        </w:rPr>
        <w:t>/INFOEM/IP/RR/2020</w:t>
      </w:r>
      <w:r w:rsidR="00B20437">
        <w:rPr>
          <w:rFonts w:ascii="Palatino Linotype" w:eastAsia="Calibri" w:hAnsi="Palatino Linotype"/>
          <w:b/>
          <w:spacing w:val="-20"/>
          <w:szCs w:val="22"/>
          <w:lang w:eastAsia="en-US"/>
        </w:rPr>
        <w:t xml:space="preserve">, </w:t>
      </w:r>
      <w:r w:rsidRPr="00EA662B">
        <w:rPr>
          <w:rFonts w:ascii="Palatino Linotype" w:eastAsia="Calibri" w:hAnsi="Palatino Linotype"/>
          <w:b/>
          <w:spacing w:val="-20"/>
          <w:szCs w:val="22"/>
          <w:lang w:eastAsia="en-US"/>
        </w:rPr>
        <w:t xml:space="preserve">00607/INFOEM/IP/RR/2020, 00608/INFOEM/IP/RR/2020 </w:t>
      </w:r>
      <w:r w:rsidRPr="00EA662B">
        <w:rPr>
          <w:rFonts w:ascii="Palatino Linotype" w:eastAsia="Calibri" w:hAnsi="Palatino Linotype"/>
          <w:spacing w:val="-20"/>
          <w:szCs w:val="22"/>
          <w:lang w:eastAsia="en-US"/>
        </w:rPr>
        <w:t xml:space="preserve">y </w:t>
      </w:r>
      <w:r w:rsidRPr="00EA662B">
        <w:rPr>
          <w:rFonts w:ascii="Palatino Linotype" w:eastAsia="Calibri" w:hAnsi="Palatino Linotype"/>
          <w:b/>
          <w:spacing w:val="-20"/>
          <w:szCs w:val="22"/>
          <w:lang w:eastAsia="en-US"/>
        </w:rPr>
        <w:t xml:space="preserve">00609/INFOEM/IP/RR/2020. </w:t>
      </w:r>
      <w:r w:rsidRPr="00EA662B">
        <w:rPr>
          <w:rFonts w:ascii="Palatino Linotype" w:hAnsi="Palatino Linotype"/>
        </w:rPr>
        <w:t xml:space="preserve">Este Órgano Colegiado advierte que en el caso se actualiza la causal de sobreseimiento prevista en la fracción V del artículo 192 de la Ley de Transparencia y Acceso a la Información Pública del Estado de México y Municipios, que a la letra dice: </w:t>
      </w:r>
    </w:p>
    <w:p w:rsidR="00EA662B" w:rsidRPr="00EA662B" w:rsidRDefault="00EA662B" w:rsidP="00EA662B">
      <w:pPr>
        <w:tabs>
          <w:tab w:val="left" w:pos="851"/>
        </w:tabs>
        <w:ind w:left="851" w:right="902"/>
        <w:jc w:val="both"/>
        <w:rPr>
          <w:rFonts w:ascii="Palatino Linotype" w:hAnsi="Palatino Linotype" w:cs="Arial"/>
          <w:i/>
          <w:sz w:val="22"/>
        </w:rPr>
      </w:pPr>
      <w:r w:rsidRPr="00EA662B">
        <w:rPr>
          <w:rFonts w:ascii="Palatino Linotype" w:hAnsi="Palatino Linotype" w:cs="Arial"/>
          <w:i/>
          <w:sz w:val="22"/>
        </w:rPr>
        <w:lastRenderedPageBreak/>
        <w:t>“</w:t>
      </w:r>
      <w:r w:rsidRPr="00EA662B">
        <w:rPr>
          <w:rFonts w:ascii="Palatino Linotype" w:hAnsi="Palatino Linotype" w:cs="Arial"/>
          <w:b/>
          <w:i/>
          <w:sz w:val="22"/>
        </w:rPr>
        <w:t xml:space="preserve">Artículo 192. </w:t>
      </w:r>
      <w:r w:rsidRPr="00EA662B">
        <w:rPr>
          <w:rFonts w:ascii="Palatino Linotype" w:hAnsi="Palatino Linotype" w:cs="Arial"/>
          <w:i/>
          <w:sz w:val="22"/>
        </w:rPr>
        <w:t>El recurso será sobreseído, en todo o en parte, cuando una vez admitido, se actualicen alguno de los siguientes supuestos:</w:t>
      </w:r>
    </w:p>
    <w:p w:rsidR="00EA662B" w:rsidRPr="00EA662B" w:rsidRDefault="00EA662B" w:rsidP="00EA662B">
      <w:pPr>
        <w:ind w:left="851" w:right="902"/>
        <w:jc w:val="both"/>
        <w:rPr>
          <w:rFonts w:ascii="Palatino Linotype" w:hAnsi="Palatino Linotype" w:cs="Arial"/>
          <w:i/>
          <w:sz w:val="22"/>
        </w:rPr>
      </w:pPr>
      <w:r w:rsidRPr="00EA662B">
        <w:rPr>
          <w:rFonts w:ascii="Palatino Linotype" w:hAnsi="Palatino Linotype" w:cs="Arial"/>
          <w:i/>
          <w:sz w:val="22"/>
        </w:rPr>
        <w:t>(…)</w:t>
      </w:r>
    </w:p>
    <w:p w:rsidR="00EA662B" w:rsidRPr="00EA662B" w:rsidRDefault="00EA662B" w:rsidP="00EA662B">
      <w:pPr>
        <w:tabs>
          <w:tab w:val="left" w:pos="851"/>
        </w:tabs>
        <w:ind w:left="851" w:right="902"/>
        <w:jc w:val="both"/>
        <w:rPr>
          <w:rFonts w:ascii="Palatino Linotype" w:hAnsi="Palatino Linotype" w:cs="Arial"/>
          <w:b/>
          <w:i/>
          <w:sz w:val="22"/>
        </w:rPr>
      </w:pPr>
      <w:r w:rsidRPr="00EA662B">
        <w:rPr>
          <w:rFonts w:ascii="Palatino Linotype" w:hAnsi="Palatino Linotype" w:cs="Arial"/>
          <w:b/>
          <w:i/>
          <w:sz w:val="22"/>
        </w:rPr>
        <w:t>V. Cuando por cualquier motivo quede sin materia el recurso;</w:t>
      </w:r>
    </w:p>
    <w:p w:rsidR="00EA662B" w:rsidRPr="00EA662B" w:rsidRDefault="00EA662B" w:rsidP="00EA662B">
      <w:pPr>
        <w:tabs>
          <w:tab w:val="left" w:pos="851"/>
        </w:tabs>
        <w:ind w:left="851" w:right="902"/>
        <w:jc w:val="both"/>
        <w:rPr>
          <w:rFonts w:ascii="Palatino Linotype" w:hAnsi="Palatino Linotype" w:cs="Arial"/>
          <w:i/>
          <w:sz w:val="22"/>
        </w:rPr>
      </w:pPr>
      <w:r w:rsidRPr="00EA662B">
        <w:rPr>
          <w:rFonts w:ascii="Palatino Linotype" w:hAnsi="Palatino Linotype" w:cs="Arial"/>
          <w:i/>
          <w:sz w:val="22"/>
        </w:rPr>
        <w:t xml:space="preserve">(Énfasis añadido)” </w:t>
      </w:r>
    </w:p>
    <w:p w:rsidR="00EA662B" w:rsidRPr="00EA662B" w:rsidRDefault="00EA662B" w:rsidP="00EA662B">
      <w:pPr>
        <w:spacing w:before="100" w:beforeAutospacing="1" w:after="100" w:afterAutospacing="1" w:line="360" w:lineRule="auto"/>
        <w:jc w:val="both"/>
        <w:rPr>
          <w:rFonts w:ascii="Palatino Linotype" w:hAnsi="Palatino Linotype" w:cs="Arial"/>
        </w:rPr>
      </w:pPr>
      <w:r w:rsidRPr="00EA662B">
        <w:rPr>
          <w:rFonts w:ascii="Palatino Linotype" w:hAnsi="Palatino Linotype" w:cs="Arial"/>
        </w:rPr>
        <w:t>Luego, conforme a la transcripción que antecede conviene desglosar los elementos de la disposición enunciada, de manera tal que procede el sobreseimiento del recurso de revisión cuando el medio de impugnación por cualquier motivo quede sin materia.</w:t>
      </w:r>
    </w:p>
    <w:p w:rsidR="00EA662B" w:rsidRPr="00EA662B" w:rsidRDefault="00EA662B" w:rsidP="00EA662B">
      <w:pPr>
        <w:spacing w:before="100" w:beforeAutospacing="1" w:after="100" w:afterAutospacing="1" w:line="360" w:lineRule="auto"/>
        <w:jc w:val="both"/>
        <w:rPr>
          <w:rFonts w:ascii="Palatino Linotype" w:hAnsi="Palatino Linotype" w:cs="Arial"/>
          <w:b/>
        </w:rPr>
      </w:pPr>
      <w:r w:rsidRPr="00EA662B">
        <w:rPr>
          <w:rFonts w:ascii="Palatino Linotype" w:hAnsi="Palatino Linotype" w:cs="Arial"/>
        </w:rPr>
        <w:t xml:space="preserve">En esa virtud, un acto impugnado queda sin materia, cuando ha sido satisfecha la pretensión de lo pedido o exigido por la parte </w:t>
      </w:r>
      <w:r w:rsidRPr="00EA662B">
        <w:rPr>
          <w:rFonts w:ascii="Palatino Linotype" w:hAnsi="Palatino Linotype" w:cs="Arial"/>
          <w:b/>
          <w:color w:val="000000"/>
        </w:rPr>
        <w:t>RECURRENTE</w:t>
      </w:r>
      <w:r w:rsidRPr="00EA662B">
        <w:rPr>
          <w:rFonts w:ascii="Palatino Linotype" w:hAnsi="Palatino Linotype" w:cs="Arial"/>
          <w:b/>
        </w:rPr>
        <w:t>.</w:t>
      </w:r>
    </w:p>
    <w:p w:rsidR="0052022A" w:rsidRDefault="00EA662B" w:rsidP="0052022A">
      <w:pPr>
        <w:widowControl w:val="0"/>
        <w:tabs>
          <w:tab w:val="left" w:pos="1276"/>
        </w:tabs>
        <w:autoSpaceDE w:val="0"/>
        <w:autoSpaceDN w:val="0"/>
        <w:adjustRightInd w:val="0"/>
        <w:spacing w:before="240" w:after="100" w:afterAutospacing="1" w:line="360" w:lineRule="auto"/>
        <w:jc w:val="both"/>
        <w:rPr>
          <w:rFonts w:ascii="Palatino Linotype" w:hAnsi="Palatino Linotype"/>
          <w:b/>
          <w:noProof/>
          <w:lang w:eastAsia="es-MX"/>
        </w:rPr>
      </w:pPr>
      <w:r w:rsidRPr="00EA662B">
        <w:rPr>
          <w:rFonts w:ascii="Palatino Linotype" w:hAnsi="Palatino Linotype"/>
          <w:noProof/>
          <w:lang w:eastAsia="es-MX"/>
        </w:rPr>
        <w:t xml:space="preserve">Esto es así, ya que el particular requirió del </w:t>
      </w:r>
      <w:r w:rsidR="0052022A">
        <w:rPr>
          <w:rFonts w:ascii="Palatino Linotype" w:hAnsi="Palatino Linotype"/>
          <w:b/>
          <w:noProof/>
          <w:lang w:eastAsia="es-MX"/>
        </w:rPr>
        <w:t>SUJETO OBLIGADO</w:t>
      </w:r>
    </w:p>
    <w:p w:rsidR="00B20437" w:rsidRDefault="00B20437" w:rsidP="00B20437">
      <w:pPr>
        <w:pStyle w:val="Prrafodelista"/>
        <w:widowControl w:val="0"/>
        <w:numPr>
          <w:ilvl w:val="0"/>
          <w:numId w:val="28"/>
        </w:numPr>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Pr>
          <w:rFonts w:ascii="Palatino Linotype" w:hAnsi="Palatino Linotype"/>
          <w:noProof/>
          <w:lang w:eastAsia="es-MX"/>
        </w:rPr>
        <w:t xml:space="preserve">Los documentos que sirvieron de base para considerar el precio de adjudicación del condón masculino, en la licitación pública nacional </w:t>
      </w:r>
      <w:r w:rsidRPr="0052022A">
        <w:rPr>
          <w:rFonts w:ascii="Palatino Linotype" w:hAnsi="Palatino Linotype"/>
          <w:noProof/>
          <w:lang w:eastAsia="es-MX"/>
        </w:rPr>
        <w:t>44064003-038-2019</w:t>
      </w:r>
      <w:r>
        <w:rPr>
          <w:rFonts w:ascii="Palatino Linotype" w:hAnsi="Palatino Linotype"/>
          <w:noProof/>
          <w:lang w:eastAsia="es-MX"/>
        </w:rPr>
        <w:t>;</w:t>
      </w:r>
    </w:p>
    <w:p w:rsidR="0052022A" w:rsidRDefault="0052022A" w:rsidP="0052022A">
      <w:pPr>
        <w:pStyle w:val="Prrafodelista"/>
        <w:widowControl w:val="0"/>
        <w:numPr>
          <w:ilvl w:val="0"/>
          <w:numId w:val="28"/>
        </w:numPr>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Pr>
          <w:rFonts w:ascii="Palatino Linotype" w:hAnsi="Palatino Linotype"/>
          <w:noProof/>
          <w:lang w:eastAsia="es-MX"/>
        </w:rPr>
        <w:t xml:space="preserve">Las distintas cotizaciones que recibió para la investigación de mercado, respecto a la licitación pública nacional </w:t>
      </w:r>
      <w:r w:rsidRPr="0052022A">
        <w:rPr>
          <w:rFonts w:ascii="Palatino Linotype" w:hAnsi="Palatino Linotype"/>
          <w:noProof/>
          <w:lang w:eastAsia="es-MX"/>
        </w:rPr>
        <w:t>44064003-038-2019</w:t>
      </w:r>
      <w:r>
        <w:rPr>
          <w:rFonts w:ascii="Palatino Linotype" w:hAnsi="Palatino Linotype"/>
          <w:noProof/>
          <w:lang w:eastAsia="es-MX"/>
        </w:rPr>
        <w:t>;</w:t>
      </w:r>
    </w:p>
    <w:p w:rsidR="0052022A" w:rsidRDefault="0052022A" w:rsidP="0052022A">
      <w:pPr>
        <w:pStyle w:val="Prrafodelista"/>
        <w:widowControl w:val="0"/>
        <w:numPr>
          <w:ilvl w:val="0"/>
          <w:numId w:val="28"/>
        </w:numPr>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Pr>
          <w:rFonts w:ascii="Palatino Linotype" w:hAnsi="Palatino Linotype"/>
          <w:noProof/>
          <w:lang w:eastAsia="es-MX"/>
        </w:rPr>
        <w:t>Los documentos donde conste el medio por el cual se invitó a participar a las empresas y/o personas que participaron en la investigación de mercado, respecto a la multicitada licitación; y,</w:t>
      </w:r>
    </w:p>
    <w:p w:rsidR="00EA662B" w:rsidRPr="0052022A" w:rsidRDefault="0052022A" w:rsidP="001A5BAC">
      <w:pPr>
        <w:pStyle w:val="Prrafodelista"/>
        <w:widowControl w:val="0"/>
        <w:numPr>
          <w:ilvl w:val="0"/>
          <w:numId w:val="28"/>
        </w:numPr>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52022A">
        <w:rPr>
          <w:rFonts w:ascii="Palatino Linotype" w:hAnsi="Palatino Linotype"/>
          <w:noProof/>
          <w:lang w:eastAsia="es-MX"/>
        </w:rPr>
        <w:t>El documento donde consten los nombres de las empresas y/o personas que participaron en la investigación de mercado de referencia.</w:t>
      </w:r>
    </w:p>
    <w:p w:rsidR="00EA662B"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EA662B">
        <w:rPr>
          <w:rFonts w:ascii="Palatino Linotype" w:hAnsi="Palatino Linotype"/>
          <w:noProof/>
          <w:lang w:eastAsia="es-MX"/>
        </w:rPr>
        <w:t>Al respecto,</w:t>
      </w:r>
      <w:r w:rsidRPr="00EA662B">
        <w:rPr>
          <w:rFonts w:ascii="Palatino Linotype" w:hAnsi="Palatino Linotype"/>
          <w:b/>
          <w:noProof/>
          <w:lang w:eastAsia="es-MX"/>
        </w:rPr>
        <w:t xml:space="preserve"> EL SUJETO OBLIGADO </w:t>
      </w:r>
      <w:r w:rsidRPr="00EA662B">
        <w:rPr>
          <w:rFonts w:ascii="Palatino Linotype" w:hAnsi="Palatino Linotype"/>
          <w:noProof/>
          <w:lang w:eastAsia="es-MX"/>
        </w:rPr>
        <w:t xml:space="preserve">respondió al particular </w:t>
      </w:r>
      <w:r w:rsidR="0052022A">
        <w:rPr>
          <w:rFonts w:ascii="Palatino Linotype" w:hAnsi="Palatino Linotype"/>
          <w:noProof/>
          <w:lang w:eastAsia="es-MX"/>
        </w:rPr>
        <w:t>de la siguiente manera:</w:t>
      </w:r>
    </w:p>
    <w:tbl>
      <w:tblPr>
        <w:tblStyle w:val="Tablaconcuadrcula"/>
        <w:tblW w:w="5000" w:type="pct"/>
        <w:tblLook w:val="04A0" w:firstRow="1" w:lastRow="0" w:firstColumn="1" w:lastColumn="0" w:noHBand="0" w:noVBand="1"/>
      </w:tblPr>
      <w:tblGrid>
        <w:gridCol w:w="1958"/>
        <w:gridCol w:w="3007"/>
        <w:gridCol w:w="4146"/>
      </w:tblGrid>
      <w:tr w:rsidR="0052022A" w:rsidTr="00CD4C4F">
        <w:trPr>
          <w:tblHeader/>
        </w:trPr>
        <w:tc>
          <w:tcPr>
            <w:tcW w:w="2725" w:type="pct"/>
            <w:gridSpan w:val="2"/>
            <w:shd w:val="clear" w:color="auto" w:fill="000000" w:themeFill="text1"/>
            <w:vAlign w:val="center"/>
          </w:tcPr>
          <w:p w:rsidR="0052022A" w:rsidRPr="0052022A" w:rsidRDefault="0052022A" w:rsidP="0052022A">
            <w:pPr>
              <w:widowControl w:val="0"/>
              <w:tabs>
                <w:tab w:val="left" w:pos="1276"/>
              </w:tabs>
              <w:autoSpaceDE w:val="0"/>
              <w:autoSpaceDN w:val="0"/>
              <w:adjustRightInd w:val="0"/>
              <w:jc w:val="center"/>
              <w:rPr>
                <w:rFonts w:ascii="Palatino Linotype" w:hAnsi="Palatino Linotype"/>
                <w:b/>
                <w:noProof/>
                <w:lang w:eastAsia="es-MX"/>
              </w:rPr>
            </w:pPr>
            <w:r w:rsidRPr="0052022A">
              <w:rPr>
                <w:rFonts w:ascii="Palatino Linotype" w:hAnsi="Palatino Linotype"/>
                <w:b/>
                <w:noProof/>
                <w:lang w:eastAsia="es-MX"/>
              </w:rPr>
              <w:lastRenderedPageBreak/>
              <w:t>Solicitud</w:t>
            </w:r>
          </w:p>
        </w:tc>
        <w:tc>
          <w:tcPr>
            <w:tcW w:w="2275" w:type="pct"/>
            <w:shd w:val="clear" w:color="auto" w:fill="000000" w:themeFill="text1"/>
            <w:vAlign w:val="center"/>
          </w:tcPr>
          <w:p w:rsidR="0052022A" w:rsidRPr="0052022A" w:rsidRDefault="0052022A" w:rsidP="0052022A">
            <w:pPr>
              <w:widowControl w:val="0"/>
              <w:tabs>
                <w:tab w:val="left" w:pos="1276"/>
              </w:tabs>
              <w:autoSpaceDE w:val="0"/>
              <w:autoSpaceDN w:val="0"/>
              <w:adjustRightInd w:val="0"/>
              <w:jc w:val="center"/>
              <w:rPr>
                <w:rFonts w:ascii="Palatino Linotype" w:hAnsi="Palatino Linotype"/>
                <w:b/>
                <w:noProof/>
                <w:lang w:eastAsia="es-MX"/>
              </w:rPr>
            </w:pPr>
            <w:r w:rsidRPr="0052022A">
              <w:rPr>
                <w:rFonts w:ascii="Palatino Linotype" w:hAnsi="Palatino Linotype"/>
                <w:b/>
                <w:noProof/>
                <w:lang w:eastAsia="es-MX"/>
              </w:rPr>
              <w:t>Respuesta</w:t>
            </w:r>
          </w:p>
        </w:tc>
      </w:tr>
      <w:tr w:rsidR="00B20437" w:rsidTr="0052022A">
        <w:tc>
          <w:tcPr>
            <w:tcW w:w="1075" w:type="pct"/>
            <w:vAlign w:val="center"/>
          </w:tcPr>
          <w:p w:rsidR="00B20437" w:rsidRPr="0039483E" w:rsidRDefault="00B20437" w:rsidP="00B20437">
            <w:pPr>
              <w:jc w:val="both"/>
              <w:rPr>
                <w:rFonts w:ascii="Palatino Linotype" w:hAnsi="Palatino Linotype"/>
                <w:b/>
                <w:bCs/>
                <w:spacing w:val="-20"/>
              </w:rPr>
            </w:pPr>
            <w:r w:rsidRPr="0039483E">
              <w:rPr>
                <w:rFonts w:ascii="Palatino Linotype" w:hAnsi="Palatino Linotype"/>
                <w:b/>
                <w:bCs/>
                <w:spacing w:val="-20"/>
              </w:rPr>
              <w:t>007</w:t>
            </w:r>
            <w:r>
              <w:rPr>
                <w:rFonts w:ascii="Palatino Linotype" w:hAnsi="Palatino Linotype"/>
                <w:b/>
                <w:bCs/>
                <w:spacing w:val="-20"/>
              </w:rPr>
              <w:t>20</w:t>
            </w:r>
            <w:r w:rsidRPr="0039483E">
              <w:rPr>
                <w:rFonts w:ascii="Palatino Linotype" w:hAnsi="Palatino Linotype"/>
                <w:b/>
                <w:bCs/>
                <w:spacing w:val="-20"/>
              </w:rPr>
              <w:t>/ISEM/IP/2019</w:t>
            </w:r>
          </w:p>
        </w:tc>
        <w:tc>
          <w:tcPr>
            <w:tcW w:w="1649" w:type="pct"/>
            <w:vAlign w:val="center"/>
          </w:tcPr>
          <w:p w:rsidR="00B20437" w:rsidRPr="0052022A" w:rsidRDefault="00B20437" w:rsidP="0052022A">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1)</w:t>
            </w:r>
            <w:r w:rsidRPr="00B20437">
              <w:rPr>
                <w:rFonts w:ascii="Palatino Linotype" w:hAnsi="Palatino Linotype"/>
                <w:noProof/>
                <w:lang w:eastAsia="es-MX"/>
              </w:rPr>
              <w:t>Los documentos que sirvieron de base para considerar el precio de adjudicación del condón masculino, en la licitación pública nacional 44064003-038-2019</w:t>
            </w:r>
            <w:r>
              <w:rPr>
                <w:rFonts w:ascii="Palatino Linotype" w:hAnsi="Palatino Linotype"/>
                <w:noProof/>
                <w:lang w:eastAsia="es-MX"/>
              </w:rPr>
              <w:t>.</w:t>
            </w:r>
          </w:p>
        </w:tc>
        <w:tc>
          <w:tcPr>
            <w:tcW w:w="2275" w:type="pct"/>
            <w:vAlign w:val="center"/>
          </w:tcPr>
          <w:p w:rsidR="00B20437" w:rsidRDefault="00B20437" w:rsidP="00B20437">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Remitió e</w:t>
            </w:r>
            <w:r w:rsidRPr="00B20437">
              <w:rPr>
                <w:rFonts w:ascii="Palatino Linotype" w:hAnsi="Palatino Linotype"/>
                <w:noProof/>
                <w:lang w:eastAsia="es-MX"/>
              </w:rPr>
              <w:t xml:space="preserve">l Dictamen de Adjudicación de la licitación pública nacional número 44064003-038-2019, de fecha 29 de agosto de 2019, </w:t>
            </w:r>
            <w:r>
              <w:rPr>
                <w:rFonts w:ascii="Palatino Linotype" w:hAnsi="Palatino Linotype"/>
                <w:noProof/>
                <w:lang w:eastAsia="es-MX"/>
              </w:rPr>
              <w:t>constante de 5 fojas útiles y3</w:t>
            </w:r>
            <w:r w:rsidRPr="00B20437">
              <w:rPr>
                <w:rFonts w:ascii="Palatino Linotype" w:hAnsi="Palatino Linotype"/>
                <w:noProof/>
                <w:lang w:eastAsia="es-MX"/>
              </w:rPr>
              <w:t xml:space="preserve"> cotizaciones de personas jurídico colectivas, relativas al suministro de preservativos masculinos, de las cuales se advirtieron datos personales susceptibles de ser clasificados como confidenciales; tales como: domicilios, Registro Federal de Contribuyentes, correos electrónicos y teléfonos de personas jurídico colectivas que no son proveedores del </w:t>
            </w:r>
            <w:r w:rsidRPr="00B20437">
              <w:rPr>
                <w:rFonts w:ascii="Palatino Linotype" w:hAnsi="Palatino Linotype"/>
                <w:b/>
                <w:noProof/>
                <w:lang w:eastAsia="es-MX"/>
              </w:rPr>
              <w:t>SUJETO OBLIGADO</w:t>
            </w:r>
            <w:r w:rsidRPr="00B20437">
              <w:rPr>
                <w:rFonts w:ascii="Palatino Linotype" w:hAnsi="Palatino Linotype"/>
                <w:noProof/>
                <w:lang w:eastAsia="es-MX"/>
              </w:rPr>
              <w:t>, además de nombres y firmas de personas físicas.</w:t>
            </w:r>
          </w:p>
        </w:tc>
      </w:tr>
      <w:tr w:rsidR="0052022A" w:rsidTr="0052022A">
        <w:tc>
          <w:tcPr>
            <w:tcW w:w="1075" w:type="pct"/>
            <w:vAlign w:val="center"/>
          </w:tcPr>
          <w:p w:rsidR="0052022A" w:rsidRPr="0039483E" w:rsidRDefault="0052022A" w:rsidP="0052022A">
            <w:pPr>
              <w:jc w:val="both"/>
            </w:pPr>
            <w:r w:rsidRPr="0039483E">
              <w:rPr>
                <w:rFonts w:ascii="Palatino Linotype" w:hAnsi="Palatino Linotype"/>
                <w:b/>
                <w:bCs/>
                <w:spacing w:val="-20"/>
              </w:rPr>
              <w:t>00714/ISEM/IP/2019</w:t>
            </w:r>
          </w:p>
        </w:tc>
        <w:tc>
          <w:tcPr>
            <w:tcW w:w="1649" w:type="pct"/>
            <w:vAlign w:val="center"/>
          </w:tcPr>
          <w:p w:rsidR="0052022A" w:rsidRPr="0052022A" w:rsidRDefault="0052022A" w:rsidP="0052022A">
            <w:pPr>
              <w:widowControl w:val="0"/>
              <w:tabs>
                <w:tab w:val="left" w:pos="1276"/>
              </w:tabs>
              <w:autoSpaceDE w:val="0"/>
              <w:autoSpaceDN w:val="0"/>
              <w:adjustRightInd w:val="0"/>
              <w:jc w:val="both"/>
              <w:rPr>
                <w:rFonts w:ascii="Palatino Linotype" w:hAnsi="Palatino Linotype"/>
                <w:noProof/>
              </w:rPr>
            </w:pPr>
            <w:r w:rsidRPr="0052022A">
              <w:rPr>
                <w:rFonts w:ascii="Palatino Linotype" w:hAnsi="Palatino Linotype"/>
                <w:noProof/>
                <w:lang w:eastAsia="es-MX"/>
              </w:rPr>
              <w:t>Las distintas cotizaciones que recibió para la investigación de mercado, respecto a la licitación pública nacional 44064003-038-2019;</w:t>
            </w:r>
          </w:p>
        </w:tc>
        <w:tc>
          <w:tcPr>
            <w:tcW w:w="2275" w:type="pct"/>
            <w:vAlign w:val="center"/>
          </w:tcPr>
          <w:p w:rsidR="0052022A" w:rsidRDefault="0052022A" w:rsidP="0052022A">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Remitió t</w:t>
            </w:r>
            <w:r w:rsidRPr="0052022A">
              <w:rPr>
                <w:rFonts w:ascii="Palatino Linotype" w:hAnsi="Palatino Linotype"/>
                <w:noProof/>
                <w:lang w:eastAsia="es-MX"/>
              </w:rPr>
              <w:t>res invitaciones a participar a cotizar para estudio de mercado, relativas a tres personas jurídico colectivas, de las cuales se advierten datos personales susceptibles de ser clasificados como confidenciales, tales como: nombres y firmas de personas físicas</w:t>
            </w:r>
            <w:r>
              <w:rPr>
                <w:rFonts w:ascii="Palatino Linotype" w:hAnsi="Palatino Linotype"/>
                <w:noProof/>
                <w:lang w:eastAsia="es-MX"/>
              </w:rPr>
              <w:t>.</w:t>
            </w:r>
          </w:p>
        </w:tc>
      </w:tr>
      <w:tr w:rsidR="0052022A" w:rsidTr="0052022A">
        <w:tc>
          <w:tcPr>
            <w:tcW w:w="1075" w:type="pct"/>
            <w:vAlign w:val="center"/>
          </w:tcPr>
          <w:p w:rsidR="0052022A" w:rsidRPr="0039483E" w:rsidRDefault="0052022A" w:rsidP="0052022A">
            <w:pPr>
              <w:jc w:val="both"/>
            </w:pPr>
            <w:r w:rsidRPr="0039483E">
              <w:rPr>
                <w:rFonts w:ascii="Palatino Linotype" w:hAnsi="Palatino Linotype"/>
                <w:b/>
                <w:bCs/>
                <w:spacing w:val="-20"/>
              </w:rPr>
              <w:t>00713/ISEM/IP/2019</w:t>
            </w:r>
          </w:p>
        </w:tc>
        <w:tc>
          <w:tcPr>
            <w:tcW w:w="1649" w:type="pct"/>
            <w:vAlign w:val="center"/>
          </w:tcPr>
          <w:p w:rsidR="0052022A" w:rsidRPr="0052022A" w:rsidRDefault="0052022A" w:rsidP="0052022A">
            <w:pPr>
              <w:widowControl w:val="0"/>
              <w:tabs>
                <w:tab w:val="left" w:pos="1276"/>
              </w:tabs>
              <w:autoSpaceDE w:val="0"/>
              <w:autoSpaceDN w:val="0"/>
              <w:adjustRightInd w:val="0"/>
              <w:jc w:val="both"/>
              <w:rPr>
                <w:rFonts w:ascii="Palatino Linotype" w:hAnsi="Palatino Linotype"/>
                <w:noProof/>
              </w:rPr>
            </w:pPr>
            <w:r w:rsidRPr="0052022A">
              <w:rPr>
                <w:rFonts w:ascii="Palatino Linotype" w:hAnsi="Palatino Linotype"/>
                <w:noProof/>
                <w:lang w:eastAsia="es-MX"/>
              </w:rPr>
              <w:t>Los documentos donde conste el medio por el cual se invitó a participar a las empresas y/o personas que participaron en la investigación de mercado, respecto a la multicitada licitación</w:t>
            </w:r>
            <w:r>
              <w:rPr>
                <w:rFonts w:ascii="Palatino Linotype" w:hAnsi="Palatino Linotype"/>
                <w:noProof/>
                <w:lang w:eastAsia="es-MX"/>
              </w:rPr>
              <w:t>.</w:t>
            </w:r>
          </w:p>
        </w:tc>
        <w:tc>
          <w:tcPr>
            <w:tcW w:w="2275" w:type="pct"/>
            <w:vAlign w:val="center"/>
          </w:tcPr>
          <w:p w:rsidR="0052022A" w:rsidRDefault="0052022A" w:rsidP="0052022A">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 xml:space="preserve">Remitió la </w:t>
            </w:r>
            <w:r w:rsidRPr="0052022A">
              <w:rPr>
                <w:rFonts w:ascii="Palatino Linotype" w:hAnsi="Palatino Linotype"/>
                <w:noProof/>
                <w:lang w:eastAsia="es-MX"/>
              </w:rPr>
              <w:t>Convocatoria 025 del Instituto de Salud del Estado de México, constante de 4 fojas.</w:t>
            </w:r>
          </w:p>
        </w:tc>
      </w:tr>
      <w:tr w:rsidR="0052022A" w:rsidTr="0052022A">
        <w:tc>
          <w:tcPr>
            <w:tcW w:w="1075" w:type="pct"/>
            <w:vAlign w:val="center"/>
          </w:tcPr>
          <w:p w:rsidR="0052022A" w:rsidRPr="0039483E" w:rsidRDefault="0052022A" w:rsidP="0052022A">
            <w:pPr>
              <w:jc w:val="both"/>
            </w:pPr>
            <w:r w:rsidRPr="0039483E">
              <w:rPr>
                <w:rFonts w:ascii="Palatino Linotype" w:hAnsi="Palatino Linotype"/>
                <w:b/>
                <w:bCs/>
                <w:spacing w:val="-20"/>
              </w:rPr>
              <w:t>00711/ISEM/IP/2019</w:t>
            </w:r>
          </w:p>
        </w:tc>
        <w:tc>
          <w:tcPr>
            <w:tcW w:w="1649" w:type="pct"/>
            <w:vAlign w:val="center"/>
          </w:tcPr>
          <w:p w:rsidR="0052022A" w:rsidRDefault="0052022A" w:rsidP="0052022A">
            <w:pPr>
              <w:jc w:val="both"/>
            </w:pPr>
            <w:r w:rsidRPr="00D76BAC">
              <w:rPr>
                <w:rFonts w:ascii="Palatino Linotype" w:hAnsi="Palatino Linotype"/>
                <w:noProof/>
                <w:lang w:eastAsia="es-MX"/>
              </w:rPr>
              <w:t xml:space="preserve">El documento donde consten los nombres de las empresas y/o personas que participaron en la </w:t>
            </w:r>
            <w:r w:rsidRPr="00D76BAC">
              <w:rPr>
                <w:rFonts w:ascii="Palatino Linotype" w:hAnsi="Palatino Linotype"/>
                <w:noProof/>
                <w:lang w:eastAsia="es-MX"/>
              </w:rPr>
              <w:lastRenderedPageBreak/>
              <w:t>investigación de mercado de referencia.</w:t>
            </w:r>
          </w:p>
        </w:tc>
        <w:tc>
          <w:tcPr>
            <w:tcW w:w="2275" w:type="pct"/>
            <w:vAlign w:val="center"/>
          </w:tcPr>
          <w:p w:rsidR="0052022A" w:rsidRDefault="001D4DD5" w:rsidP="001D4DD5">
            <w:pPr>
              <w:widowControl w:val="0"/>
              <w:tabs>
                <w:tab w:val="left" w:pos="1276"/>
              </w:tabs>
              <w:autoSpaceDE w:val="0"/>
              <w:autoSpaceDN w:val="0"/>
              <w:adjustRightInd w:val="0"/>
              <w:jc w:val="both"/>
              <w:rPr>
                <w:rFonts w:ascii="Palatino Linotype" w:hAnsi="Palatino Linotype"/>
                <w:noProof/>
                <w:lang w:eastAsia="es-MX"/>
              </w:rPr>
            </w:pPr>
            <w:r>
              <w:rPr>
                <w:rFonts w:ascii="Palatino Linotype" w:eastAsia="Calibri" w:hAnsi="Palatino Linotype"/>
                <w:bCs/>
              </w:rPr>
              <w:lastRenderedPageBreak/>
              <w:t>Manifestó</w:t>
            </w:r>
            <w:r w:rsidRPr="00151961">
              <w:rPr>
                <w:rFonts w:ascii="Palatino Linotype" w:eastAsia="Calibri" w:hAnsi="Palatino Linotype"/>
                <w:bCs/>
              </w:rPr>
              <w:t xml:space="preserve"> que se llamó a participar a todas aquellas personas con interés jurídico y capacidad para presentar propuestas para la licitación pública nacional de referencia</w:t>
            </w:r>
          </w:p>
        </w:tc>
      </w:tr>
    </w:tbl>
    <w:p w:rsidR="00561245"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EA662B">
        <w:rPr>
          <w:rFonts w:ascii="Palatino Linotype" w:hAnsi="Palatino Linotype"/>
          <w:noProof/>
          <w:lang w:eastAsia="es-MX"/>
        </w:rPr>
        <w:lastRenderedPageBreak/>
        <w:t xml:space="preserve">Inconforme con la respuesta, el hoy </w:t>
      </w:r>
      <w:r w:rsidRPr="00EA662B">
        <w:rPr>
          <w:rFonts w:ascii="Palatino Linotype" w:hAnsi="Palatino Linotype"/>
          <w:b/>
          <w:noProof/>
          <w:lang w:eastAsia="es-MX"/>
        </w:rPr>
        <w:t>RECURRENTE</w:t>
      </w:r>
      <w:r w:rsidRPr="00EA662B">
        <w:rPr>
          <w:rFonts w:ascii="Palatino Linotype" w:hAnsi="Palatino Linotype"/>
          <w:noProof/>
          <w:lang w:eastAsia="es-MX"/>
        </w:rPr>
        <w:t xml:space="preserve"> interpuso </w:t>
      </w:r>
      <w:r w:rsidR="00561245">
        <w:rPr>
          <w:rFonts w:ascii="Palatino Linotype" w:hAnsi="Palatino Linotype"/>
          <w:noProof/>
          <w:lang w:eastAsia="es-MX"/>
        </w:rPr>
        <w:t>los</w:t>
      </w:r>
      <w:r w:rsidRPr="00EA662B">
        <w:rPr>
          <w:rFonts w:ascii="Palatino Linotype" w:hAnsi="Palatino Linotype"/>
          <w:noProof/>
          <w:lang w:eastAsia="es-MX"/>
        </w:rPr>
        <w:t xml:space="preserve"> medio</w:t>
      </w:r>
      <w:r w:rsidR="00561245">
        <w:rPr>
          <w:rFonts w:ascii="Palatino Linotype" w:hAnsi="Palatino Linotype"/>
          <w:noProof/>
          <w:lang w:eastAsia="es-MX"/>
        </w:rPr>
        <w:t>s</w:t>
      </w:r>
      <w:r w:rsidRPr="00EA662B">
        <w:rPr>
          <w:rFonts w:ascii="Palatino Linotype" w:hAnsi="Palatino Linotype"/>
          <w:noProof/>
          <w:lang w:eastAsia="es-MX"/>
        </w:rPr>
        <w:t xml:space="preserve"> de defensa de mérito, en </w:t>
      </w:r>
      <w:r w:rsidR="00561245">
        <w:rPr>
          <w:rFonts w:ascii="Palatino Linotype" w:hAnsi="Palatino Linotype"/>
          <w:noProof/>
          <w:lang w:eastAsia="es-MX"/>
        </w:rPr>
        <w:t>los</w:t>
      </w:r>
      <w:r w:rsidRPr="00EA662B">
        <w:rPr>
          <w:rFonts w:ascii="Palatino Linotype" w:hAnsi="Palatino Linotype"/>
          <w:noProof/>
          <w:lang w:eastAsia="es-MX"/>
        </w:rPr>
        <w:t xml:space="preserve"> cual</w:t>
      </w:r>
      <w:r w:rsidR="00561245">
        <w:rPr>
          <w:rFonts w:ascii="Palatino Linotype" w:hAnsi="Palatino Linotype"/>
          <w:noProof/>
          <w:lang w:eastAsia="es-MX"/>
        </w:rPr>
        <w:t>es</w:t>
      </w:r>
      <w:r w:rsidRPr="00EA662B">
        <w:rPr>
          <w:rFonts w:ascii="Palatino Linotype" w:hAnsi="Palatino Linotype"/>
          <w:noProof/>
          <w:lang w:eastAsia="es-MX"/>
        </w:rPr>
        <w:t>, en lo que interesa, manifestó</w:t>
      </w:r>
      <w:r w:rsidR="00561245">
        <w:rPr>
          <w:rFonts w:ascii="Palatino Linotype" w:hAnsi="Palatino Linotype"/>
          <w:noProof/>
          <w:lang w:eastAsia="es-MX"/>
        </w:rPr>
        <w:t xml:space="preserve"> que la información entregada no corresponde a lo solicitado.</w:t>
      </w:r>
    </w:p>
    <w:p w:rsidR="00EA662B" w:rsidRPr="00EA662B" w:rsidRDefault="00561245" w:rsidP="00EA662B">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Pr>
          <w:rFonts w:ascii="Palatino Linotype" w:hAnsi="Palatino Linotype"/>
          <w:noProof/>
          <w:lang w:eastAsia="es-MX"/>
        </w:rPr>
        <w:t>Cabe destacarse, que</w:t>
      </w:r>
      <w:r w:rsidR="00EA662B" w:rsidRPr="00EA662B">
        <w:rPr>
          <w:rFonts w:ascii="Palatino Linotype" w:hAnsi="Palatino Linotype"/>
          <w:noProof/>
          <w:lang w:eastAsia="es-MX"/>
        </w:rPr>
        <w:t xml:space="preserve"> </w:t>
      </w:r>
      <w:r w:rsidR="00EA662B" w:rsidRPr="00EA662B">
        <w:rPr>
          <w:rFonts w:ascii="Palatino Linotype" w:hAnsi="Palatino Linotype"/>
          <w:b/>
          <w:noProof/>
          <w:lang w:eastAsia="es-MX"/>
        </w:rPr>
        <w:t>EL SUJETO OBLIGADO</w:t>
      </w:r>
      <w:r>
        <w:rPr>
          <w:rFonts w:ascii="Palatino Linotype" w:hAnsi="Palatino Linotype"/>
          <w:noProof/>
          <w:lang w:eastAsia="es-MX"/>
        </w:rPr>
        <w:t xml:space="preserve"> no r</w:t>
      </w:r>
      <w:r w:rsidR="00EA662B" w:rsidRPr="00EA662B">
        <w:rPr>
          <w:rFonts w:ascii="Palatino Linotype" w:hAnsi="Palatino Linotype"/>
          <w:noProof/>
          <w:lang w:eastAsia="es-MX"/>
        </w:rPr>
        <w:t>indió su</w:t>
      </w:r>
      <w:r w:rsidR="002D1590">
        <w:rPr>
          <w:rFonts w:ascii="Palatino Linotype" w:hAnsi="Palatino Linotype"/>
          <w:noProof/>
          <w:lang w:eastAsia="es-MX"/>
        </w:rPr>
        <w:t>s</w:t>
      </w:r>
      <w:r w:rsidR="00EA662B" w:rsidRPr="00EA662B">
        <w:rPr>
          <w:rFonts w:ascii="Palatino Linotype" w:hAnsi="Palatino Linotype"/>
          <w:noProof/>
          <w:lang w:eastAsia="es-MX"/>
        </w:rPr>
        <w:t xml:space="preserve"> Informe</w:t>
      </w:r>
      <w:r w:rsidR="002D1590">
        <w:rPr>
          <w:rFonts w:ascii="Palatino Linotype" w:hAnsi="Palatino Linotype"/>
          <w:noProof/>
          <w:lang w:eastAsia="es-MX"/>
        </w:rPr>
        <w:t>s</w:t>
      </w:r>
      <w:r>
        <w:rPr>
          <w:rFonts w:ascii="Palatino Linotype" w:hAnsi="Palatino Linotype"/>
          <w:noProof/>
          <w:lang w:eastAsia="es-MX"/>
        </w:rPr>
        <w:t xml:space="preserve"> Justificado</w:t>
      </w:r>
      <w:r w:rsidR="002D1590">
        <w:rPr>
          <w:rFonts w:ascii="Palatino Linotype" w:hAnsi="Palatino Linotype"/>
          <w:noProof/>
          <w:lang w:eastAsia="es-MX"/>
        </w:rPr>
        <w:t>s</w:t>
      </w:r>
      <w:r w:rsidR="00EA662B" w:rsidRPr="00EA662B">
        <w:rPr>
          <w:rFonts w:ascii="Palatino Linotype" w:hAnsi="Palatino Linotype"/>
          <w:noProof/>
          <w:lang w:eastAsia="es-MX"/>
        </w:rPr>
        <w:t xml:space="preserve">. Por su parte, </w:t>
      </w:r>
      <w:r w:rsidR="00EA662B" w:rsidRPr="00EA662B">
        <w:rPr>
          <w:rFonts w:ascii="Palatino Linotype" w:hAnsi="Palatino Linotype"/>
          <w:b/>
          <w:noProof/>
          <w:lang w:eastAsia="es-MX"/>
        </w:rPr>
        <w:t>EL RECURRENTE</w:t>
      </w:r>
      <w:r w:rsidR="00EA662B" w:rsidRPr="00EA662B">
        <w:rPr>
          <w:rFonts w:ascii="Palatino Linotype" w:hAnsi="Palatino Linotype"/>
          <w:noProof/>
          <w:lang w:eastAsia="es-MX"/>
        </w:rPr>
        <w:t xml:space="preserve"> no presentó manifestaciones, alegatos ni ofreció los medios de prueba que a su derecho convinieran.</w:t>
      </w:r>
    </w:p>
    <w:p w:rsidR="00EA662B" w:rsidRPr="00EA662B"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A662B">
        <w:rPr>
          <w:rFonts w:ascii="Palatino Linotype" w:eastAsia="Calibri" w:hAnsi="Palatino Linotype" w:cs="Arial"/>
        </w:rPr>
        <w:t xml:space="preserve">Bajo ese contexto, este Instituto analizó la totalidad de constancias que integran </w:t>
      </w:r>
      <w:r w:rsidR="00561245">
        <w:rPr>
          <w:rFonts w:ascii="Palatino Linotype" w:eastAsia="Calibri" w:hAnsi="Palatino Linotype" w:cs="Arial"/>
        </w:rPr>
        <w:t xml:space="preserve">todos los expedientes analizados en esta acumulación </w:t>
      </w:r>
      <w:r w:rsidRPr="00EA662B">
        <w:rPr>
          <w:rFonts w:ascii="Palatino Linotype" w:eastAsia="Calibri" w:hAnsi="Palatino Linotype" w:cs="Arial"/>
        </w:rPr>
        <w:t>y arribó a las consideraciones de hecho y de derecho siguientes:</w:t>
      </w:r>
    </w:p>
    <w:p w:rsidR="00EA662B" w:rsidRPr="00EA662B" w:rsidRDefault="00EA662B" w:rsidP="00EA662B">
      <w:pPr>
        <w:spacing w:before="100" w:beforeAutospacing="1" w:after="100" w:afterAutospacing="1" w:line="360" w:lineRule="auto"/>
        <w:jc w:val="both"/>
        <w:rPr>
          <w:rFonts w:ascii="Palatino Linotype" w:eastAsia="Arial Unicode MS" w:hAnsi="Palatino Linotype" w:cs="Arial"/>
        </w:rPr>
      </w:pPr>
      <w:r w:rsidRPr="00EA662B">
        <w:rPr>
          <w:rFonts w:ascii="Palatino Linotype" w:hAnsi="Palatino Linotype" w:cs="Arial"/>
          <w:lang w:val="es-ES" w:eastAsia="es-MX"/>
        </w:rPr>
        <w:t>Primeramente</w:t>
      </w:r>
      <w:r w:rsidRPr="00EA662B">
        <w:rPr>
          <w:rFonts w:ascii="Palatino Linotype" w:hAnsi="Palatino Linotype"/>
        </w:rPr>
        <w:t xml:space="preserve">, </w:t>
      </w:r>
      <w:r w:rsidRPr="00EA662B">
        <w:rPr>
          <w:rFonts w:ascii="Palatino Linotype" w:eastAsia="Arial Unicode MS" w:hAnsi="Palatino Linotype" w:cs="Arial"/>
        </w:rPr>
        <w:t xml:space="preserve">este Instituto señala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A662B" w:rsidRPr="00EA662B"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A662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EA662B" w:rsidRPr="00EA662B"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A662B">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A662B" w:rsidRPr="00EA662B" w:rsidRDefault="00EA662B" w:rsidP="00EA662B">
      <w:pPr>
        <w:spacing w:before="100" w:beforeAutospacing="1" w:after="100" w:afterAutospacing="1" w:line="360" w:lineRule="auto"/>
        <w:jc w:val="both"/>
        <w:rPr>
          <w:rFonts w:ascii="Palatino Linotype" w:hAnsi="Palatino Linotype" w:cs="Arial"/>
        </w:rPr>
      </w:pPr>
      <w:r w:rsidRPr="00EA662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EA662B" w:rsidRPr="00EA662B" w:rsidRDefault="00EA662B" w:rsidP="00EA662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A662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EA662B" w:rsidRPr="00EA662B" w:rsidRDefault="00EA662B" w:rsidP="00EA662B">
      <w:pPr>
        <w:spacing w:before="100" w:beforeAutospacing="1" w:after="100" w:afterAutospacing="1" w:line="360" w:lineRule="auto"/>
        <w:jc w:val="both"/>
        <w:rPr>
          <w:rFonts w:ascii="Palatino Linotype" w:hAnsi="Palatino Linotype" w:cs="Arial"/>
        </w:rPr>
      </w:pPr>
      <w:r w:rsidRPr="00EA662B">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A662B">
        <w:rPr>
          <w:rFonts w:ascii="Palatino Linotype" w:hAnsi="Palatino Linotype" w:cs="Arial"/>
        </w:rPr>
        <w:lastRenderedPageBreak/>
        <w:t>Transparencia. Situación que en la especie no aconteció. Sirve de sustento a lo anterior el precepto legal en cita:</w:t>
      </w:r>
    </w:p>
    <w:p w:rsidR="00EA662B" w:rsidRPr="00EA662B" w:rsidRDefault="00EA662B" w:rsidP="00EA662B">
      <w:pPr>
        <w:ind w:left="851" w:right="902"/>
        <w:jc w:val="both"/>
        <w:rPr>
          <w:rFonts w:ascii="Palatino Linotype" w:hAnsi="Palatino Linotype"/>
          <w:i/>
          <w:sz w:val="22"/>
        </w:rPr>
      </w:pPr>
      <w:r w:rsidRPr="00EA662B">
        <w:rPr>
          <w:rFonts w:ascii="Palatino Linotype" w:hAnsi="Palatino Linotype"/>
          <w:i/>
          <w:sz w:val="22"/>
        </w:rPr>
        <w:t>“</w:t>
      </w:r>
      <w:r w:rsidRPr="00EA662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A662B">
        <w:rPr>
          <w:rFonts w:ascii="Palatino Linotype" w:hAnsi="Palatino Linotype"/>
          <w:i/>
          <w:sz w:val="22"/>
        </w:rPr>
        <w:t xml:space="preserve">, contados a partir del día siguiente a la presentación de aquélla. </w:t>
      </w:r>
    </w:p>
    <w:p w:rsidR="00EA662B" w:rsidRPr="00EA662B" w:rsidRDefault="00EA662B" w:rsidP="00EA662B">
      <w:pPr>
        <w:ind w:left="851" w:right="902"/>
        <w:jc w:val="both"/>
        <w:rPr>
          <w:rFonts w:ascii="Palatino Linotype" w:hAnsi="Palatino Linotype"/>
          <w:i/>
          <w:sz w:val="22"/>
        </w:rPr>
      </w:pPr>
      <w:r w:rsidRPr="00EA662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A662B" w:rsidRPr="00EA662B" w:rsidRDefault="00EA662B" w:rsidP="00EA662B">
      <w:pPr>
        <w:ind w:left="851" w:right="902"/>
        <w:jc w:val="both"/>
        <w:rPr>
          <w:rFonts w:ascii="Palatino Linotype" w:hAnsi="Palatino Linotype"/>
          <w:sz w:val="22"/>
        </w:rPr>
      </w:pPr>
      <w:r w:rsidRPr="00EA662B">
        <w:rPr>
          <w:rFonts w:ascii="Palatino Linotype" w:hAnsi="Palatino Linotype"/>
          <w:sz w:val="22"/>
        </w:rPr>
        <w:t>(Énfasis añadido.)</w:t>
      </w:r>
    </w:p>
    <w:p w:rsidR="002D1590" w:rsidRDefault="00561245" w:rsidP="00561245">
      <w:pPr>
        <w:pStyle w:val="Prrafodelista"/>
        <w:widowControl w:val="0"/>
        <w:tabs>
          <w:tab w:val="left" w:pos="1276"/>
        </w:tabs>
        <w:autoSpaceDE w:val="0"/>
        <w:autoSpaceDN w:val="0"/>
        <w:adjustRightInd w:val="0"/>
        <w:spacing w:before="100" w:beforeAutospacing="1" w:after="100" w:afterAutospacing="1" w:line="360" w:lineRule="auto"/>
        <w:ind w:left="0" w:right="51"/>
        <w:jc w:val="both"/>
        <w:rPr>
          <w:rFonts w:ascii="Palatino Linotype" w:hAnsi="Palatino Linotype" w:cs="Arial"/>
          <w:lang w:val="es-ES_tradnl"/>
        </w:rPr>
      </w:pPr>
      <w:r w:rsidRPr="00561245">
        <w:rPr>
          <w:rFonts w:ascii="Palatino Linotype" w:hAnsi="Palatino Linotype" w:cs="Arial"/>
          <w:lang w:val="es-ES_tradnl"/>
        </w:rPr>
        <w:t>Así las cosas, este Instituto estima que el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incumplió la normativa, puesto que es claro que no remitió los documentos solicitados, pese a que en diversos expedientes electrónicos entregó documentación con la cual pudo haber colmado el derecho de acceso a la información ejercitado por el particular</w:t>
      </w:r>
      <w:r w:rsidR="002D1590">
        <w:rPr>
          <w:rFonts w:ascii="Palatino Linotype" w:hAnsi="Palatino Linotype" w:cs="Arial"/>
          <w:lang w:val="es-ES_tradnl"/>
        </w:rPr>
        <w:t>, además, que no cumplió con la normativa en materia de protección de datos personales</w:t>
      </w:r>
      <w:r>
        <w:rPr>
          <w:rFonts w:ascii="Palatino Linotype" w:hAnsi="Palatino Linotype" w:cs="Arial"/>
          <w:lang w:val="es-ES_tradnl"/>
        </w:rPr>
        <w:t xml:space="preserve">. </w:t>
      </w:r>
    </w:p>
    <w:p w:rsidR="002D1590" w:rsidRPr="002D1590" w:rsidRDefault="002D1590" w:rsidP="002D1590">
      <w:pPr>
        <w:pStyle w:val="Prrafodelista"/>
        <w:widowControl w:val="0"/>
        <w:tabs>
          <w:tab w:val="left" w:pos="1276"/>
        </w:tabs>
        <w:autoSpaceDE w:val="0"/>
        <w:autoSpaceDN w:val="0"/>
        <w:adjustRightInd w:val="0"/>
        <w:spacing w:before="100" w:beforeAutospacing="1" w:after="100" w:afterAutospacing="1" w:line="360" w:lineRule="auto"/>
        <w:ind w:left="0" w:right="51"/>
        <w:jc w:val="both"/>
        <w:rPr>
          <w:rFonts w:ascii="Palatino Linotype" w:hAnsi="Palatino Linotype" w:cs="Arial"/>
        </w:rPr>
      </w:pPr>
      <w:r>
        <w:rPr>
          <w:rFonts w:ascii="Palatino Linotype" w:hAnsi="Palatino Linotype" w:cs="Arial"/>
          <w:lang w:val="es-ES_tradnl"/>
        </w:rPr>
        <w:t xml:space="preserve">En esa virtud, este Instituto estima que por cuanto hace al recurso de revisión número </w:t>
      </w:r>
      <w:r w:rsidRPr="002D1590">
        <w:rPr>
          <w:rFonts w:ascii="Palatino Linotype" w:hAnsi="Palatino Linotype" w:cs="Arial"/>
          <w:b/>
          <w:lang w:val="es-ES_tradnl"/>
        </w:rPr>
        <w:t>00602/INFOEM/IP/RR/2020</w:t>
      </w:r>
      <w:r>
        <w:rPr>
          <w:rFonts w:ascii="Palatino Linotype" w:hAnsi="Palatino Linotype" w:cs="Arial"/>
          <w:b/>
          <w:lang w:val="es-ES_tradnl"/>
        </w:rPr>
        <w:t xml:space="preserve">, EL SUJETO OBLIGADO </w:t>
      </w:r>
      <w:r w:rsidRPr="002D1590">
        <w:rPr>
          <w:rFonts w:ascii="Palatino Linotype" w:hAnsi="Palatino Linotype" w:cs="Arial"/>
        </w:rPr>
        <w:t>remitió la información solicitada; también lo es, que al haber dejado visibles datos personales susceptibles de ser considerados como confidenciales, este Instituto como ente garante de la protección de datos personales no puede confirmar su respuesta, pues ello, validaría la entrega de éstos.</w:t>
      </w:r>
    </w:p>
    <w:p w:rsidR="002D1590" w:rsidRPr="002D1590" w:rsidRDefault="002D1590" w:rsidP="002D1590">
      <w:pPr>
        <w:spacing w:before="100" w:beforeAutospacing="1" w:after="100" w:afterAutospacing="1" w:line="360" w:lineRule="auto"/>
        <w:jc w:val="both"/>
        <w:rPr>
          <w:rFonts w:ascii="Palatino Linotype" w:hAnsi="Palatino Linotype" w:cs="Arial"/>
        </w:rPr>
      </w:pPr>
      <w:r w:rsidRPr="002D1590">
        <w:rPr>
          <w:rFonts w:ascii="Palatino Linotype" w:hAnsi="Palatino Linotype" w:cs="Arial"/>
        </w:rPr>
        <w:lastRenderedPageBreak/>
        <w:t>Sin embargo, esta Autoridad estima que el ordenar de nueva cuenta la entrega de la información debidamente testada, a nada práctico conduciría, puesto que los datos personales ya obran en poder del particular.</w:t>
      </w:r>
    </w:p>
    <w:p w:rsidR="002D1590" w:rsidRPr="002D1590" w:rsidRDefault="002D1590" w:rsidP="002D1590">
      <w:pPr>
        <w:spacing w:before="100" w:beforeAutospacing="1" w:after="100" w:afterAutospacing="1" w:line="360" w:lineRule="auto"/>
        <w:jc w:val="both"/>
        <w:rPr>
          <w:rFonts w:ascii="Palatino Linotype" w:hAnsi="Palatino Linotype" w:cs="Arial"/>
        </w:rPr>
      </w:pPr>
      <w:r w:rsidRPr="002D1590">
        <w:rPr>
          <w:rFonts w:ascii="Palatino Linotype" w:hAnsi="Palatino Linotype" w:cs="Arial"/>
        </w:rPr>
        <w:t>Al respecto, se destaca que se consideran datos personales susceptibles de ser clasificados, los referentes a: teléfono</w:t>
      </w:r>
      <w:r>
        <w:rPr>
          <w:rFonts w:ascii="Palatino Linotype" w:hAnsi="Palatino Linotype" w:cs="Arial"/>
        </w:rPr>
        <w:t xml:space="preserve">, </w:t>
      </w:r>
      <w:r w:rsidRPr="002D1590">
        <w:rPr>
          <w:rFonts w:ascii="Palatino Linotype" w:hAnsi="Palatino Linotype" w:cs="Arial"/>
        </w:rPr>
        <w:t xml:space="preserve">direcciones de particulares, Registro Federal de Contribuyentes (RFC), Clave Única de Registro de Población (CURP), origen étnico o racial, características físicas, morales, emocionales, vida afectiva y familiar, correo electrónico, patrimonio, ideología, opiniones políticas, creencias, convicciones religiosas y filosóficas, estado de salud, huella digital, números o claves de seguridad social, entre otros. </w:t>
      </w:r>
    </w:p>
    <w:p w:rsidR="002D1590" w:rsidRPr="002D1590" w:rsidRDefault="002D1590" w:rsidP="002D1590">
      <w:pPr>
        <w:spacing w:before="100" w:beforeAutospacing="1" w:after="100" w:afterAutospacing="1" w:line="360" w:lineRule="auto"/>
        <w:jc w:val="both"/>
        <w:rPr>
          <w:rFonts w:ascii="Palatino Linotype" w:hAnsi="Palatino Linotype" w:cs="Arial"/>
        </w:rPr>
      </w:pPr>
      <w:r w:rsidRPr="002D1590">
        <w:rPr>
          <w:rFonts w:ascii="Palatino Linotype" w:hAnsi="Palatino Linotype" w:cs="Arial"/>
        </w:rPr>
        <w:t>Así, 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EE2E55" w:rsidRPr="00186868" w:rsidRDefault="002D1590" w:rsidP="00EE2E55">
      <w:pPr>
        <w:pStyle w:val="Prrafodelista"/>
        <w:widowControl w:val="0"/>
        <w:tabs>
          <w:tab w:val="left" w:pos="1276"/>
        </w:tabs>
        <w:autoSpaceDE w:val="0"/>
        <w:autoSpaceDN w:val="0"/>
        <w:adjustRightInd w:val="0"/>
        <w:spacing w:before="100" w:beforeAutospacing="1" w:after="100" w:afterAutospacing="1" w:line="360" w:lineRule="auto"/>
        <w:ind w:left="0" w:right="51"/>
        <w:jc w:val="both"/>
        <w:rPr>
          <w:rFonts w:ascii="Palatino Linotype" w:hAnsi="Palatino Linotype"/>
        </w:rPr>
      </w:pPr>
      <w:r>
        <w:rPr>
          <w:rFonts w:ascii="Palatino Linotype" w:hAnsi="Palatino Linotype" w:cs="Arial"/>
          <w:lang w:val="es-ES_tradnl"/>
        </w:rPr>
        <w:t xml:space="preserve">Ahora bien, por cuanto hace a los diversos recursos de revisión enunciados en el presente considerando, </w:t>
      </w:r>
      <w:r w:rsidR="00EE2E55">
        <w:rPr>
          <w:rFonts w:ascii="Palatino Linotype" w:hAnsi="Palatino Linotype" w:cs="Arial"/>
          <w:lang w:val="es-ES_tradnl"/>
        </w:rPr>
        <w:t xml:space="preserve">esta Autoridad advirtió </w:t>
      </w:r>
      <w:r w:rsidR="00EE2E55" w:rsidRPr="00186868">
        <w:rPr>
          <w:rFonts w:ascii="Palatino Linotype" w:hAnsi="Palatino Linotype"/>
        </w:rPr>
        <w:t xml:space="preserve">que si bien es cierto que </w:t>
      </w:r>
      <w:r w:rsidR="00EE2E55" w:rsidRPr="00186868">
        <w:rPr>
          <w:rFonts w:ascii="Palatino Linotype" w:hAnsi="Palatino Linotype"/>
          <w:b/>
        </w:rPr>
        <w:t>EL SUJETO OBLIGADO</w:t>
      </w:r>
      <w:r w:rsidR="00EE2E55" w:rsidRPr="00186868">
        <w:rPr>
          <w:rFonts w:ascii="Palatino Linotype" w:hAnsi="Palatino Linotype"/>
        </w:rPr>
        <w:t xml:space="preserve"> fue omiso en dar respuesta</w:t>
      </w:r>
      <w:r w:rsidR="00EE2E55">
        <w:rPr>
          <w:rFonts w:ascii="Palatino Linotype" w:hAnsi="Palatino Linotype"/>
        </w:rPr>
        <w:t xml:space="preserve"> correcta a cada una de las solicitudes de acceso a la información</w:t>
      </w:r>
      <w:r w:rsidR="00EE2E55" w:rsidRPr="00186868">
        <w:rPr>
          <w:rFonts w:ascii="Palatino Linotype" w:hAnsi="Palatino Linotype"/>
        </w:rPr>
        <w:t xml:space="preserve"> y, en consecuencia es fundada la razón o motivo de inconformidad formulada al respecto; también lo es, que del estudio del fondo del asunto se llegó a la conclusión de que resulta ineficaz para resolver el asunto favorablemente a los intereses de</w:t>
      </w:r>
      <w:r w:rsidR="00EE2E55">
        <w:rPr>
          <w:rFonts w:ascii="Palatino Linotype" w:hAnsi="Palatino Linotype"/>
        </w:rPr>
        <w:t xml:space="preserve">l </w:t>
      </w:r>
      <w:r w:rsidR="00EE2E55" w:rsidRPr="00186868">
        <w:rPr>
          <w:rFonts w:ascii="Palatino Linotype" w:hAnsi="Palatino Linotype"/>
          <w:b/>
        </w:rPr>
        <w:t>RECURRENTE</w:t>
      </w:r>
      <w:r w:rsidR="00EE2E55" w:rsidRPr="00186868">
        <w:rPr>
          <w:rFonts w:ascii="Palatino Linotype" w:hAnsi="Palatino Linotype"/>
        </w:rPr>
        <w:t xml:space="preserve">; por ello, este concepto aunque sea </w:t>
      </w:r>
      <w:r w:rsidR="00EE2E55" w:rsidRPr="00186868">
        <w:rPr>
          <w:rFonts w:ascii="Palatino Linotype" w:hAnsi="Palatino Linotype"/>
        </w:rPr>
        <w:lastRenderedPageBreak/>
        <w:t>fundado, debe declararse inoperante</w:t>
      </w:r>
      <w:r w:rsidR="00EE2E55" w:rsidRPr="00186868">
        <w:rPr>
          <w:rFonts w:ascii="Palatino Linotype" w:hAnsi="Palatino Linotype"/>
          <w:sz w:val="16"/>
        </w:rPr>
        <w:footnoteReference w:id="1"/>
      </w:r>
      <w:r w:rsidR="00EE2E55" w:rsidRPr="00186868">
        <w:rPr>
          <w:rFonts w:ascii="Palatino Linotype" w:hAnsi="Palatino Linotype"/>
        </w:rPr>
        <w:t xml:space="preserve">; situación que en la especie acontece, </w:t>
      </w:r>
      <w:r w:rsidR="00EE2E55">
        <w:rPr>
          <w:rFonts w:ascii="Palatino Linotype" w:hAnsi="Palatino Linotype"/>
        </w:rPr>
        <w:t>puesto que en los otros expedientes electrónicos ya hizo entrega de la información peticionada</w:t>
      </w:r>
      <w:r w:rsidR="00EE2E55" w:rsidRPr="00186868">
        <w:rPr>
          <w:rFonts w:ascii="Palatino Linotype" w:hAnsi="Palatino Linotype"/>
        </w:rPr>
        <w:t>.</w:t>
      </w:r>
    </w:p>
    <w:tbl>
      <w:tblPr>
        <w:tblStyle w:val="Tablaconcuadrcula"/>
        <w:tblW w:w="4976" w:type="pct"/>
        <w:tblLayout w:type="fixed"/>
        <w:tblLook w:val="04A0" w:firstRow="1" w:lastRow="0" w:firstColumn="1" w:lastColumn="0" w:noHBand="0" w:noVBand="1"/>
      </w:tblPr>
      <w:tblGrid>
        <w:gridCol w:w="1839"/>
        <w:gridCol w:w="3037"/>
        <w:gridCol w:w="4191"/>
      </w:tblGrid>
      <w:tr w:rsidR="00561245" w:rsidRPr="0052022A" w:rsidTr="00EE2E55">
        <w:trPr>
          <w:tblHeader/>
        </w:trPr>
        <w:tc>
          <w:tcPr>
            <w:tcW w:w="2689" w:type="pct"/>
            <w:gridSpan w:val="2"/>
            <w:shd w:val="clear" w:color="auto" w:fill="000000" w:themeFill="text1"/>
            <w:vAlign w:val="center"/>
          </w:tcPr>
          <w:p w:rsidR="00561245" w:rsidRPr="0052022A" w:rsidRDefault="00561245" w:rsidP="001A5BAC">
            <w:pPr>
              <w:widowControl w:val="0"/>
              <w:tabs>
                <w:tab w:val="left" w:pos="1276"/>
              </w:tabs>
              <w:autoSpaceDE w:val="0"/>
              <w:autoSpaceDN w:val="0"/>
              <w:adjustRightInd w:val="0"/>
              <w:jc w:val="center"/>
              <w:rPr>
                <w:rFonts w:ascii="Palatino Linotype" w:hAnsi="Palatino Linotype"/>
                <w:b/>
                <w:noProof/>
                <w:lang w:eastAsia="es-MX"/>
              </w:rPr>
            </w:pPr>
            <w:r w:rsidRPr="0052022A">
              <w:rPr>
                <w:rFonts w:ascii="Palatino Linotype" w:hAnsi="Palatino Linotype"/>
                <w:b/>
                <w:noProof/>
                <w:lang w:eastAsia="es-MX"/>
              </w:rPr>
              <w:t>Solicitud</w:t>
            </w:r>
          </w:p>
        </w:tc>
        <w:tc>
          <w:tcPr>
            <w:tcW w:w="2311" w:type="pct"/>
            <w:shd w:val="clear" w:color="auto" w:fill="000000" w:themeFill="text1"/>
            <w:vAlign w:val="center"/>
          </w:tcPr>
          <w:p w:rsidR="00561245" w:rsidRPr="0052022A" w:rsidRDefault="00561245" w:rsidP="001A5BAC">
            <w:pPr>
              <w:widowControl w:val="0"/>
              <w:tabs>
                <w:tab w:val="left" w:pos="1276"/>
              </w:tabs>
              <w:autoSpaceDE w:val="0"/>
              <w:autoSpaceDN w:val="0"/>
              <w:adjustRightInd w:val="0"/>
              <w:jc w:val="center"/>
              <w:rPr>
                <w:rFonts w:ascii="Palatino Linotype" w:hAnsi="Palatino Linotype"/>
                <w:b/>
                <w:noProof/>
                <w:lang w:eastAsia="es-MX"/>
              </w:rPr>
            </w:pPr>
            <w:r>
              <w:rPr>
                <w:rFonts w:ascii="Palatino Linotype" w:hAnsi="Palatino Linotype"/>
                <w:b/>
                <w:noProof/>
                <w:lang w:eastAsia="es-MX"/>
              </w:rPr>
              <w:t>Respuesta de otro expediente electrónico</w:t>
            </w:r>
          </w:p>
        </w:tc>
      </w:tr>
      <w:tr w:rsidR="00561245" w:rsidTr="00EE2E55">
        <w:tc>
          <w:tcPr>
            <w:tcW w:w="1014" w:type="pct"/>
            <w:vAlign w:val="center"/>
          </w:tcPr>
          <w:p w:rsidR="00561245" w:rsidRPr="0039483E" w:rsidRDefault="00561245" w:rsidP="001A5BAC">
            <w:pPr>
              <w:jc w:val="both"/>
            </w:pPr>
            <w:r w:rsidRPr="0039483E">
              <w:rPr>
                <w:rFonts w:ascii="Palatino Linotype" w:hAnsi="Palatino Linotype"/>
                <w:b/>
                <w:bCs/>
                <w:spacing w:val="-20"/>
              </w:rPr>
              <w:t>00714/ISEM/IP/2019</w:t>
            </w:r>
          </w:p>
        </w:tc>
        <w:tc>
          <w:tcPr>
            <w:tcW w:w="1675" w:type="pct"/>
            <w:vAlign w:val="center"/>
          </w:tcPr>
          <w:p w:rsidR="00561245" w:rsidRPr="0052022A" w:rsidRDefault="00561245" w:rsidP="001A5BAC">
            <w:pPr>
              <w:widowControl w:val="0"/>
              <w:tabs>
                <w:tab w:val="left" w:pos="1276"/>
              </w:tabs>
              <w:autoSpaceDE w:val="0"/>
              <w:autoSpaceDN w:val="0"/>
              <w:adjustRightInd w:val="0"/>
              <w:jc w:val="both"/>
              <w:rPr>
                <w:rFonts w:ascii="Palatino Linotype" w:hAnsi="Palatino Linotype"/>
                <w:noProof/>
              </w:rPr>
            </w:pPr>
            <w:r w:rsidRPr="0052022A">
              <w:rPr>
                <w:rFonts w:ascii="Palatino Linotype" w:hAnsi="Palatino Linotype"/>
                <w:noProof/>
                <w:lang w:eastAsia="es-MX"/>
              </w:rPr>
              <w:t>Las distintas cotizaciones que recibió para la investigación de mercado, respecto a la licitación pública nacional 44064003-038-2019;</w:t>
            </w:r>
          </w:p>
        </w:tc>
        <w:tc>
          <w:tcPr>
            <w:tcW w:w="2311" w:type="pct"/>
            <w:vAlign w:val="center"/>
          </w:tcPr>
          <w:p w:rsidR="00561245" w:rsidRPr="00561245" w:rsidRDefault="00561245" w:rsidP="00561245">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 xml:space="preserve">Solicitud número </w:t>
            </w:r>
            <w:r w:rsidRPr="00561245">
              <w:rPr>
                <w:rFonts w:ascii="Palatino Linotype" w:hAnsi="Palatino Linotype"/>
                <w:b/>
                <w:noProof/>
                <w:lang w:eastAsia="es-MX"/>
              </w:rPr>
              <w:t>00720/ISEM/IP/2019</w:t>
            </w:r>
          </w:p>
          <w:p w:rsidR="00561245" w:rsidRDefault="00561245" w:rsidP="00A46581">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Remitió 3</w:t>
            </w:r>
            <w:r w:rsidRPr="00561245">
              <w:rPr>
                <w:rFonts w:ascii="Palatino Linotype" w:hAnsi="Palatino Linotype"/>
                <w:noProof/>
                <w:lang w:eastAsia="es-MX"/>
              </w:rPr>
              <w:t xml:space="preserve"> cotizaciones de personas jurídico colectivas, relativas al suministro de preservativos masculinos, de las cuales se advirtieron datos personales susceptibles de ser c</w:t>
            </w:r>
            <w:r w:rsidR="00A46581">
              <w:rPr>
                <w:rFonts w:ascii="Palatino Linotype" w:hAnsi="Palatino Linotype"/>
                <w:noProof/>
                <w:lang w:eastAsia="es-MX"/>
              </w:rPr>
              <w:t>lasificados como confidenciales</w:t>
            </w:r>
            <w:r w:rsidRPr="00561245">
              <w:rPr>
                <w:rFonts w:ascii="Palatino Linotype" w:hAnsi="Palatino Linotype"/>
                <w:noProof/>
                <w:lang w:eastAsia="es-MX"/>
              </w:rPr>
              <w:t>.</w:t>
            </w:r>
          </w:p>
        </w:tc>
      </w:tr>
      <w:tr w:rsidR="00561245" w:rsidTr="00EE2E55">
        <w:tc>
          <w:tcPr>
            <w:tcW w:w="1014" w:type="pct"/>
            <w:vAlign w:val="center"/>
          </w:tcPr>
          <w:p w:rsidR="00561245" w:rsidRPr="0039483E" w:rsidRDefault="00561245" w:rsidP="001A5BAC">
            <w:pPr>
              <w:jc w:val="both"/>
            </w:pPr>
            <w:r w:rsidRPr="0039483E">
              <w:rPr>
                <w:rFonts w:ascii="Palatino Linotype" w:hAnsi="Palatino Linotype"/>
                <w:b/>
                <w:bCs/>
                <w:spacing w:val="-20"/>
              </w:rPr>
              <w:t>00713/ISEM/IP/2019</w:t>
            </w:r>
          </w:p>
        </w:tc>
        <w:tc>
          <w:tcPr>
            <w:tcW w:w="1675" w:type="pct"/>
            <w:vAlign w:val="center"/>
          </w:tcPr>
          <w:p w:rsidR="00561245" w:rsidRPr="0052022A" w:rsidRDefault="00561245" w:rsidP="001A5BAC">
            <w:pPr>
              <w:widowControl w:val="0"/>
              <w:tabs>
                <w:tab w:val="left" w:pos="1276"/>
              </w:tabs>
              <w:autoSpaceDE w:val="0"/>
              <w:autoSpaceDN w:val="0"/>
              <w:adjustRightInd w:val="0"/>
              <w:jc w:val="both"/>
              <w:rPr>
                <w:rFonts w:ascii="Palatino Linotype" w:hAnsi="Palatino Linotype"/>
                <w:noProof/>
              </w:rPr>
            </w:pPr>
            <w:r w:rsidRPr="0052022A">
              <w:rPr>
                <w:rFonts w:ascii="Palatino Linotype" w:hAnsi="Palatino Linotype"/>
                <w:noProof/>
                <w:lang w:eastAsia="es-MX"/>
              </w:rPr>
              <w:t>Los documentos donde conste el medio por el cual se invitó a participar a las empresas y/o personas que participaron en la investigación de mercado, respecto a la multicitada licitación</w:t>
            </w:r>
            <w:r>
              <w:rPr>
                <w:rFonts w:ascii="Palatino Linotype" w:hAnsi="Palatino Linotype"/>
                <w:noProof/>
                <w:lang w:eastAsia="es-MX"/>
              </w:rPr>
              <w:t>.</w:t>
            </w:r>
          </w:p>
        </w:tc>
        <w:tc>
          <w:tcPr>
            <w:tcW w:w="2311" w:type="pct"/>
            <w:vAlign w:val="center"/>
          </w:tcPr>
          <w:p w:rsidR="00561245" w:rsidRPr="00561245" w:rsidRDefault="00561245" w:rsidP="00561245">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 xml:space="preserve">Solicitud número </w:t>
            </w:r>
            <w:r w:rsidRPr="00561245">
              <w:rPr>
                <w:rFonts w:ascii="Palatino Linotype" w:hAnsi="Palatino Linotype"/>
                <w:b/>
                <w:noProof/>
                <w:lang w:eastAsia="es-MX"/>
              </w:rPr>
              <w:t>007</w:t>
            </w:r>
            <w:r>
              <w:rPr>
                <w:rFonts w:ascii="Palatino Linotype" w:hAnsi="Palatino Linotype"/>
                <w:b/>
                <w:noProof/>
                <w:lang w:eastAsia="es-MX"/>
              </w:rPr>
              <w:t>14</w:t>
            </w:r>
            <w:r w:rsidRPr="00561245">
              <w:rPr>
                <w:rFonts w:ascii="Palatino Linotype" w:hAnsi="Palatino Linotype"/>
                <w:b/>
                <w:noProof/>
                <w:lang w:eastAsia="es-MX"/>
              </w:rPr>
              <w:t>/ISEM/IP/2019</w:t>
            </w:r>
          </w:p>
          <w:p w:rsidR="00561245" w:rsidRDefault="00561245" w:rsidP="00A46581">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Remitió</w:t>
            </w:r>
            <w:r w:rsidRPr="00561245">
              <w:rPr>
                <w:rFonts w:ascii="Palatino Linotype" w:hAnsi="Palatino Linotype"/>
                <w:noProof/>
                <w:lang w:eastAsia="es-MX"/>
              </w:rPr>
              <w:t xml:space="preserve"> </w:t>
            </w:r>
            <w:r>
              <w:rPr>
                <w:rFonts w:ascii="Palatino Linotype" w:hAnsi="Palatino Linotype"/>
                <w:noProof/>
                <w:lang w:eastAsia="es-MX"/>
              </w:rPr>
              <w:t>3</w:t>
            </w:r>
            <w:r w:rsidRPr="00561245">
              <w:rPr>
                <w:rFonts w:ascii="Palatino Linotype" w:hAnsi="Palatino Linotype"/>
                <w:noProof/>
                <w:lang w:eastAsia="es-MX"/>
              </w:rPr>
              <w:t xml:space="preserve"> invitaciones a participar a cotizar para estudio de mercado, relativas a tres personas jurídico colectivas, de las cuales se advierten datos personales susceptibles de ser cl</w:t>
            </w:r>
            <w:r w:rsidR="00A46581">
              <w:rPr>
                <w:rFonts w:ascii="Palatino Linotype" w:hAnsi="Palatino Linotype"/>
                <w:noProof/>
                <w:lang w:eastAsia="es-MX"/>
              </w:rPr>
              <w:t>asificados como confidenciales.</w:t>
            </w:r>
          </w:p>
        </w:tc>
      </w:tr>
      <w:tr w:rsidR="00561245" w:rsidTr="00EE2E55">
        <w:tc>
          <w:tcPr>
            <w:tcW w:w="1014" w:type="pct"/>
            <w:vAlign w:val="center"/>
          </w:tcPr>
          <w:p w:rsidR="00561245" w:rsidRPr="0039483E" w:rsidRDefault="00561245" w:rsidP="00561245">
            <w:pPr>
              <w:jc w:val="both"/>
            </w:pPr>
            <w:r w:rsidRPr="0039483E">
              <w:rPr>
                <w:rFonts w:ascii="Palatino Linotype" w:hAnsi="Palatino Linotype"/>
                <w:b/>
                <w:bCs/>
                <w:spacing w:val="-20"/>
              </w:rPr>
              <w:t>00711/ISEM/IP/2019</w:t>
            </w:r>
          </w:p>
        </w:tc>
        <w:tc>
          <w:tcPr>
            <w:tcW w:w="1675" w:type="pct"/>
            <w:vAlign w:val="center"/>
          </w:tcPr>
          <w:p w:rsidR="00561245" w:rsidRDefault="00561245" w:rsidP="00561245">
            <w:pPr>
              <w:jc w:val="both"/>
            </w:pPr>
            <w:r w:rsidRPr="00D76BAC">
              <w:rPr>
                <w:rFonts w:ascii="Palatino Linotype" w:hAnsi="Palatino Linotype"/>
                <w:noProof/>
                <w:lang w:eastAsia="es-MX"/>
              </w:rPr>
              <w:t xml:space="preserve">El documento donde consten los nombres de las empresas </w:t>
            </w:r>
            <w:r w:rsidRPr="00D76BAC">
              <w:rPr>
                <w:rFonts w:ascii="Palatino Linotype" w:hAnsi="Palatino Linotype"/>
                <w:noProof/>
                <w:lang w:eastAsia="es-MX"/>
              </w:rPr>
              <w:lastRenderedPageBreak/>
              <w:t>y/o personas que participaron en la investigación de mercado de referencia.</w:t>
            </w:r>
          </w:p>
        </w:tc>
        <w:tc>
          <w:tcPr>
            <w:tcW w:w="2311" w:type="pct"/>
            <w:vAlign w:val="center"/>
          </w:tcPr>
          <w:p w:rsidR="00561245" w:rsidRPr="00561245" w:rsidRDefault="00561245" w:rsidP="00561245">
            <w:pPr>
              <w:widowControl w:val="0"/>
              <w:tabs>
                <w:tab w:val="left" w:pos="1276"/>
              </w:tabs>
              <w:autoSpaceDE w:val="0"/>
              <w:autoSpaceDN w:val="0"/>
              <w:adjustRightInd w:val="0"/>
              <w:jc w:val="both"/>
              <w:rPr>
                <w:rFonts w:ascii="Palatino Linotype" w:hAnsi="Palatino Linotype"/>
                <w:b/>
                <w:noProof/>
                <w:lang w:eastAsia="es-MX"/>
              </w:rPr>
            </w:pPr>
            <w:r>
              <w:rPr>
                <w:rFonts w:ascii="Palatino Linotype" w:hAnsi="Palatino Linotype"/>
                <w:noProof/>
                <w:lang w:eastAsia="es-MX"/>
              </w:rPr>
              <w:lastRenderedPageBreak/>
              <w:t xml:space="preserve">Solicitud número </w:t>
            </w:r>
            <w:r w:rsidRPr="00561245">
              <w:rPr>
                <w:rFonts w:ascii="Palatino Linotype" w:hAnsi="Palatino Linotype"/>
                <w:b/>
                <w:noProof/>
                <w:lang w:eastAsia="es-MX"/>
              </w:rPr>
              <w:t>00720/ISEM/IP/2019</w:t>
            </w:r>
          </w:p>
          <w:p w:rsidR="00561245" w:rsidRDefault="00561245" w:rsidP="00A46581">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Remitió 3</w:t>
            </w:r>
            <w:r w:rsidRPr="00561245">
              <w:rPr>
                <w:rFonts w:ascii="Palatino Linotype" w:hAnsi="Palatino Linotype"/>
                <w:noProof/>
                <w:lang w:eastAsia="es-MX"/>
              </w:rPr>
              <w:t xml:space="preserve"> cotizaciones de personas </w:t>
            </w:r>
            <w:r w:rsidRPr="00561245">
              <w:rPr>
                <w:rFonts w:ascii="Palatino Linotype" w:hAnsi="Palatino Linotype"/>
                <w:noProof/>
                <w:lang w:eastAsia="es-MX"/>
              </w:rPr>
              <w:lastRenderedPageBreak/>
              <w:t>jurídico colectivas, relativas al suministro de preservativos masculinos, de las cuales se advirtieron datos personales susceptibles de ser c</w:t>
            </w:r>
            <w:r w:rsidR="00A46581">
              <w:rPr>
                <w:rFonts w:ascii="Palatino Linotype" w:hAnsi="Palatino Linotype"/>
                <w:noProof/>
                <w:lang w:eastAsia="es-MX"/>
              </w:rPr>
              <w:t>lasificados como confidenciales</w:t>
            </w:r>
            <w:r w:rsidRPr="00561245">
              <w:rPr>
                <w:rFonts w:ascii="Palatino Linotype" w:hAnsi="Palatino Linotype"/>
                <w:noProof/>
                <w:lang w:eastAsia="es-MX"/>
              </w:rPr>
              <w:t>.</w:t>
            </w:r>
          </w:p>
        </w:tc>
      </w:tr>
    </w:tbl>
    <w:p w:rsidR="00A259AD" w:rsidRPr="00A46581" w:rsidRDefault="00EA662B" w:rsidP="00EA662B">
      <w:pPr>
        <w:spacing w:before="100" w:beforeAutospacing="1" w:after="100" w:afterAutospacing="1" w:line="360" w:lineRule="auto"/>
        <w:jc w:val="both"/>
        <w:rPr>
          <w:rFonts w:ascii="Palatino Linotype" w:hAnsi="Palatino Linotype" w:cs="Arial"/>
          <w:lang w:val="es-ES" w:eastAsia="es-MX"/>
        </w:rPr>
      </w:pPr>
      <w:r>
        <w:rPr>
          <w:rFonts w:ascii="Palatino Linotype" w:hAnsi="Palatino Linotype" w:cs="Arial"/>
          <w:lang w:val="es-ES" w:eastAsia="es-MX"/>
        </w:rPr>
        <w:lastRenderedPageBreak/>
        <w:t xml:space="preserve">Así las cosas, este Instituto estima que, </w:t>
      </w:r>
      <w:r w:rsidRPr="002C26DC">
        <w:rPr>
          <w:rFonts w:ascii="Palatino Linotype" w:hAnsi="Palatino Linotype" w:cs="Arial"/>
          <w:lang w:val="es-ES" w:eastAsia="es-MX"/>
        </w:rPr>
        <w:t xml:space="preserve">en el presente caso, </w:t>
      </w:r>
      <w:r w:rsidR="00A259AD">
        <w:rPr>
          <w:rFonts w:ascii="Palatino Linotype" w:hAnsi="Palatino Linotype" w:cs="Arial"/>
          <w:lang w:val="es-ES" w:eastAsia="es-MX"/>
        </w:rPr>
        <w:t>los</w:t>
      </w:r>
      <w:r w:rsidRPr="002C26DC">
        <w:rPr>
          <w:rFonts w:ascii="Palatino Linotype" w:hAnsi="Palatino Linotype" w:cs="Arial"/>
          <w:lang w:val="es-ES" w:eastAsia="es-MX"/>
        </w:rPr>
        <w:t xml:space="preserve"> acto</w:t>
      </w:r>
      <w:r w:rsidR="00A259AD">
        <w:rPr>
          <w:rFonts w:ascii="Palatino Linotype" w:hAnsi="Palatino Linotype" w:cs="Arial"/>
          <w:lang w:val="es-ES" w:eastAsia="es-MX"/>
        </w:rPr>
        <w:t>s</w:t>
      </w:r>
      <w:r w:rsidRPr="002C26DC">
        <w:rPr>
          <w:rFonts w:ascii="Palatino Linotype" w:hAnsi="Palatino Linotype" w:cs="Arial"/>
          <w:lang w:val="es-ES" w:eastAsia="es-MX"/>
        </w:rPr>
        <w:t xml:space="preserve"> impugnado</w:t>
      </w:r>
      <w:r w:rsidR="00A259AD">
        <w:rPr>
          <w:rFonts w:ascii="Palatino Linotype" w:hAnsi="Palatino Linotype" w:cs="Arial"/>
          <w:lang w:val="es-ES" w:eastAsia="es-MX"/>
        </w:rPr>
        <w:t>s</w:t>
      </w:r>
      <w:r w:rsidRPr="002C26DC">
        <w:rPr>
          <w:rFonts w:ascii="Palatino Linotype" w:hAnsi="Palatino Linotype" w:cs="Arial"/>
          <w:lang w:val="es-ES" w:eastAsia="es-MX"/>
        </w:rPr>
        <w:t xml:space="preserve"> que di</w:t>
      </w:r>
      <w:r w:rsidR="00A259AD">
        <w:rPr>
          <w:rFonts w:ascii="Palatino Linotype" w:hAnsi="Palatino Linotype" w:cs="Arial"/>
          <w:lang w:val="es-ES" w:eastAsia="es-MX"/>
        </w:rPr>
        <w:t>eron</w:t>
      </w:r>
      <w:r w:rsidRPr="002C26DC">
        <w:rPr>
          <w:rFonts w:ascii="Palatino Linotype" w:hAnsi="Palatino Linotype" w:cs="Arial"/>
          <w:lang w:val="es-ES" w:eastAsia="es-MX"/>
        </w:rPr>
        <w:t xml:space="preserve"> origen a</w:t>
      </w:r>
      <w:r w:rsidR="00A259AD">
        <w:rPr>
          <w:rFonts w:ascii="Palatino Linotype" w:hAnsi="Palatino Linotype" w:cs="Arial"/>
          <w:lang w:val="es-ES" w:eastAsia="es-MX"/>
        </w:rPr>
        <w:t xml:space="preserve"> </w:t>
      </w:r>
      <w:r w:rsidRPr="002C26DC">
        <w:rPr>
          <w:rFonts w:ascii="Palatino Linotype" w:hAnsi="Palatino Linotype" w:cs="Arial"/>
          <w:lang w:val="es-ES" w:eastAsia="es-MX"/>
        </w:rPr>
        <w:t>l</w:t>
      </w:r>
      <w:r w:rsidR="00A259AD">
        <w:rPr>
          <w:rFonts w:ascii="Palatino Linotype" w:hAnsi="Palatino Linotype" w:cs="Arial"/>
          <w:lang w:val="es-ES" w:eastAsia="es-MX"/>
        </w:rPr>
        <w:t>os</w:t>
      </w:r>
      <w:r w:rsidRPr="002C26DC">
        <w:rPr>
          <w:rFonts w:ascii="Palatino Linotype" w:hAnsi="Palatino Linotype" w:cs="Arial"/>
          <w:lang w:val="es-ES" w:eastAsia="es-MX"/>
        </w:rPr>
        <w:t xml:space="preserve"> </w:t>
      </w:r>
      <w:r w:rsidRPr="00A46581">
        <w:rPr>
          <w:rFonts w:ascii="Palatino Linotype" w:hAnsi="Palatino Linotype" w:cs="Arial"/>
          <w:lang w:val="es-ES" w:eastAsia="es-MX"/>
        </w:rPr>
        <w:t>recurso</w:t>
      </w:r>
      <w:r w:rsidR="00A259AD" w:rsidRPr="00A46581">
        <w:rPr>
          <w:rFonts w:ascii="Palatino Linotype" w:hAnsi="Palatino Linotype" w:cs="Arial"/>
          <w:lang w:val="es-ES" w:eastAsia="es-MX"/>
        </w:rPr>
        <w:t>s</w:t>
      </w:r>
      <w:r w:rsidRPr="00A46581">
        <w:rPr>
          <w:rFonts w:ascii="Palatino Linotype" w:hAnsi="Palatino Linotype" w:cs="Arial"/>
          <w:lang w:val="es-ES" w:eastAsia="es-MX"/>
        </w:rPr>
        <w:t xml:space="preserve"> de revisión </w:t>
      </w:r>
      <w:r w:rsidR="00A46581" w:rsidRPr="00A46581">
        <w:rPr>
          <w:rFonts w:ascii="Palatino Linotype" w:hAnsi="Palatino Linotype" w:cs="Arial"/>
          <w:lang w:val="es-ES" w:eastAsia="es-MX"/>
        </w:rPr>
        <w:t xml:space="preserve">descritos en el presente Considerando </w:t>
      </w:r>
      <w:r w:rsidRPr="00A46581">
        <w:rPr>
          <w:rFonts w:ascii="Palatino Linotype" w:hAnsi="Palatino Linotype" w:cs="Arial"/>
          <w:lang w:val="es-ES" w:eastAsia="es-MX"/>
        </w:rPr>
        <w:t>qued</w:t>
      </w:r>
      <w:r w:rsidR="00A259AD" w:rsidRPr="00A46581">
        <w:rPr>
          <w:rFonts w:ascii="Palatino Linotype" w:hAnsi="Palatino Linotype" w:cs="Arial"/>
          <w:lang w:val="es-ES" w:eastAsia="es-MX"/>
        </w:rPr>
        <w:t>aron</w:t>
      </w:r>
      <w:r w:rsidRPr="00A46581">
        <w:rPr>
          <w:rFonts w:ascii="Palatino Linotype" w:hAnsi="Palatino Linotype" w:cs="Arial"/>
          <w:lang w:val="es-ES" w:eastAsia="es-MX"/>
        </w:rPr>
        <w:t xml:space="preserve"> sin materia</w:t>
      </w:r>
      <w:r w:rsidR="00A46581" w:rsidRPr="00A46581">
        <w:rPr>
          <w:rFonts w:ascii="Palatino Linotype" w:hAnsi="Palatino Linotype" w:cs="Arial"/>
          <w:lang w:val="es-ES" w:eastAsia="es-MX"/>
        </w:rPr>
        <w:t>,</w:t>
      </w:r>
      <w:r w:rsidRPr="00A46581">
        <w:rPr>
          <w:rFonts w:ascii="Palatino Linotype" w:hAnsi="Palatino Linotype" w:cs="Arial"/>
          <w:lang w:val="es-ES" w:eastAsia="es-MX"/>
        </w:rPr>
        <w:t xml:space="preserve"> en atención a que </w:t>
      </w:r>
      <w:r w:rsidRPr="00A46581">
        <w:rPr>
          <w:rFonts w:ascii="Palatino Linotype" w:hAnsi="Palatino Linotype" w:cs="Arial"/>
          <w:b/>
          <w:lang w:val="es-ES" w:eastAsia="es-MX"/>
        </w:rPr>
        <w:t xml:space="preserve">EL </w:t>
      </w:r>
      <w:r w:rsidR="00A259AD" w:rsidRPr="00A46581">
        <w:rPr>
          <w:rFonts w:ascii="Palatino Linotype" w:hAnsi="Palatino Linotype" w:cs="Arial"/>
          <w:b/>
          <w:lang w:val="es-ES" w:eastAsia="es-MX"/>
        </w:rPr>
        <w:t>RECURRENTE</w:t>
      </w:r>
      <w:r w:rsidR="00A259AD" w:rsidRPr="00A46581">
        <w:rPr>
          <w:rFonts w:ascii="Palatino Linotype" w:hAnsi="Palatino Linotype" w:cs="Arial"/>
          <w:lang w:val="es-ES" w:eastAsia="es-MX"/>
        </w:rPr>
        <w:t xml:space="preserve"> ya cuenta con</w:t>
      </w:r>
      <w:r w:rsidR="00A259AD">
        <w:rPr>
          <w:rFonts w:ascii="Palatino Linotype" w:hAnsi="Palatino Linotype" w:cs="Arial"/>
          <w:lang w:val="es-ES" w:eastAsia="es-MX"/>
        </w:rPr>
        <w:t xml:space="preserve"> la información solicitada, mediante las respuestas entregadas por </w:t>
      </w:r>
      <w:r w:rsidR="00A259AD" w:rsidRPr="00A259AD">
        <w:rPr>
          <w:rFonts w:ascii="Palatino Linotype" w:hAnsi="Palatino Linotype" w:cs="Arial"/>
          <w:b/>
          <w:lang w:val="es-ES" w:eastAsia="es-MX"/>
        </w:rPr>
        <w:t>EL SUJETO OBLIGADO</w:t>
      </w:r>
      <w:r w:rsidR="00A259AD">
        <w:rPr>
          <w:rFonts w:ascii="Palatino Linotype" w:hAnsi="Palatino Linotype" w:cs="Arial"/>
          <w:lang w:val="es-ES" w:eastAsia="es-MX"/>
        </w:rPr>
        <w:t xml:space="preserve"> en los expedientes formados con motivo de las solicitudes de acceso a la información números </w:t>
      </w:r>
      <w:r w:rsidR="00A259AD" w:rsidRPr="00561245">
        <w:rPr>
          <w:rFonts w:ascii="Palatino Linotype" w:hAnsi="Palatino Linotype"/>
          <w:b/>
          <w:noProof/>
          <w:lang w:eastAsia="es-MX"/>
        </w:rPr>
        <w:t>00720/ISEM/IP/2019</w:t>
      </w:r>
      <w:r w:rsidR="00A259AD">
        <w:rPr>
          <w:rFonts w:ascii="Palatino Linotype" w:hAnsi="Palatino Linotype"/>
          <w:b/>
          <w:noProof/>
          <w:lang w:eastAsia="es-MX"/>
        </w:rPr>
        <w:t xml:space="preserve"> </w:t>
      </w:r>
      <w:r w:rsidR="00A259AD" w:rsidRPr="00A259AD">
        <w:rPr>
          <w:rFonts w:ascii="Palatino Linotype" w:hAnsi="Palatino Linotype"/>
          <w:noProof/>
          <w:lang w:eastAsia="es-MX"/>
        </w:rPr>
        <w:t>y</w:t>
      </w:r>
      <w:r w:rsidR="00A259AD">
        <w:rPr>
          <w:rFonts w:ascii="Palatino Linotype" w:hAnsi="Palatino Linotype"/>
          <w:b/>
          <w:noProof/>
          <w:lang w:eastAsia="es-MX"/>
        </w:rPr>
        <w:t xml:space="preserve"> </w:t>
      </w:r>
      <w:r w:rsidR="00A259AD" w:rsidRPr="00561245">
        <w:rPr>
          <w:rFonts w:ascii="Palatino Linotype" w:hAnsi="Palatino Linotype"/>
          <w:b/>
          <w:noProof/>
          <w:lang w:eastAsia="es-MX"/>
        </w:rPr>
        <w:t>007</w:t>
      </w:r>
      <w:r w:rsidR="00A259AD">
        <w:rPr>
          <w:rFonts w:ascii="Palatino Linotype" w:hAnsi="Palatino Linotype"/>
          <w:b/>
          <w:noProof/>
          <w:lang w:eastAsia="es-MX"/>
        </w:rPr>
        <w:t>14</w:t>
      </w:r>
      <w:r w:rsidR="00A259AD" w:rsidRPr="00561245">
        <w:rPr>
          <w:rFonts w:ascii="Palatino Linotype" w:hAnsi="Palatino Linotype"/>
          <w:b/>
          <w:noProof/>
          <w:lang w:eastAsia="es-MX"/>
        </w:rPr>
        <w:t>/ISEM/IP/2019</w:t>
      </w:r>
      <w:r w:rsidR="00A46581">
        <w:rPr>
          <w:rFonts w:ascii="Palatino Linotype" w:hAnsi="Palatino Linotype"/>
          <w:b/>
          <w:noProof/>
          <w:lang w:eastAsia="es-MX"/>
        </w:rPr>
        <w:t xml:space="preserve">; </w:t>
      </w:r>
      <w:r w:rsidR="00A46581" w:rsidRPr="00A46581">
        <w:rPr>
          <w:rFonts w:ascii="Palatino Linotype" w:hAnsi="Palatino Linotype"/>
          <w:noProof/>
          <w:lang w:eastAsia="es-MX"/>
        </w:rPr>
        <w:t xml:space="preserve">por lo que lo procedente es </w:t>
      </w:r>
      <w:r w:rsidR="00A46581">
        <w:rPr>
          <w:rFonts w:ascii="Palatino Linotype" w:hAnsi="Palatino Linotype"/>
          <w:b/>
          <w:noProof/>
          <w:lang w:eastAsia="es-MX"/>
        </w:rPr>
        <w:t xml:space="preserve">SOBRESEER </w:t>
      </w:r>
      <w:r w:rsidR="00A46581" w:rsidRPr="00A46581">
        <w:rPr>
          <w:rFonts w:ascii="Palatino Linotype" w:hAnsi="Palatino Linotype"/>
          <w:noProof/>
          <w:lang w:eastAsia="es-MX"/>
        </w:rPr>
        <w:t>en los recursos de revisión de mérito, toda vez que han quedado sin materia de actuación.</w:t>
      </w:r>
    </w:p>
    <w:p w:rsidR="006710E6" w:rsidRPr="00286442" w:rsidRDefault="007D74E5" w:rsidP="003B4E7A">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b/>
          <w:lang w:val="es-ES_tradnl"/>
        </w:rPr>
      </w:pPr>
      <w:r w:rsidRPr="006710E6">
        <w:rPr>
          <w:rFonts w:ascii="Palatino Linotype" w:hAnsi="Palatino Linotype" w:cs="Arial"/>
          <w:b/>
        </w:rPr>
        <w:t>Estudio</w:t>
      </w:r>
      <w:r w:rsidR="00312928" w:rsidRPr="006710E6">
        <w:rPr>
          <w:rFonts w:ascii="Palatino Linotype" w:hAnsi="Palatino Linotype" w:cs="Arial"/>
          <w:b/>
        </w:rPr>
        <w:t xml:space="preserve"> </w:t>
      </w:r>
      <w:r w:rsidRPr="006710E6">
        <w:rPr>
          <w:rFonts w:ascii="Palatino Linotype" w:hAnsi="Palatino Linotype" w:cs="Arial"/>
          <w:b/>
        </w:rPr>
        <w:t>y</w:t>
      </w:r>
      <w:r w:rsidR="00312928" w:rsidRPr="006710E6">
        <w:rPr>
          <w:rFonts w:ascii="Palatino Linotype" w:hAnsi="Palatino Linotype" w:cs="Arial"/>
          <w:b/>
        </w:rPr>
        <w:t xml:space="preserve"> </w:t>
      </w:r>
      <w:r w:rsidRPr="006710E6">
        <w:rPr>
          <w:rFonts w:ascii="Palatino Linotype" w:hAnsi="Palatino Linotype" w:cs="Arial"/>
          <w:b/>
        </w:rPr>
        <w:t>resolución</w:t>
      </w:r>
      <w:r w:rsidR="00312928" w:rsidRPr="006710E6">
        <w:rPr>
          <w:rFonts w:ascii="Palatino Linotype" w:hAnsi="Palatino Linotype" w:cs="Arial"/>
          <w:b/>
        </w:rPr>
        <w:t xml:space="preserve"> </w:t>
      </w:r>
      <w:r w:rsidRPr="006710E6">
        <w:rPr>
          <w:rFonts w:ascii="Palatino Linotype" w:hAnsi="Palatino Linotype" w:cs="Arial"/>
          <w:b/>
        </w:rPr>
        <w:t>de</w:t>
      </w:r>
      <w:r w:rsidR="006710E6">
        <w:rPr>
          <w:rFonts w:ascii="Palatino Linotype" w:hAnsi="Palatino Linotype" w:cs="Arial"/>
          <w:b/>
        </w:rPr>
        <w:t xml:space="preserve"> </w:t>
      </w:r>
      <w:r w:rsidRPr="006710E6">
        <w:rPr>
          <w:rFonts w:ascii="Palatino Linotype" w:hAnsi="Palatino Linotype" w:cs="Arial"/>
          <w:b/>
        </w:rPr>
        <w:t>l</w:t>
      </w:r>
      <w:r w:rsidR="006710E6">
        <w:rPr>
          <w:rFonts w:ascii="Palatino Linotype" w:hAnsi="Palatino Linotype" w:cs="Arial"/>
          <w:b/>
        </w:rPr>
        <w:t>os</w:t>
      </w:r>
      <w:r w:rsidR="00312928" w:rsidRPr="006710E6">
        <w:rPr>
          <w:rFonts w:ascii="Palatino Linotype" w:hAnsi="Palatino Linotype" w:cs="Arial"/>
          <w:b/>
        </w:rPr>
        <w:t xml:space="preserve"> </w:t>
      </w:r>
      <w:r w:rsidR="003B4E7A">
        <w:rPr>
          <w:rFonts w:ascii="Palatino Linotype" w:hAnsi="Palatino Linotype" w:cs="Arial"/>
          <w:b/>
        </w:rPr>
        <w:t>recursos de revisión</w:t>
      </w:r>
      <w:r w:rsidR="004A0E23" w:rsidRPr="006710E6">
        <w:rPr>
          <w:rFonts w:ascii="Palatino Linotype" w:hAnsi="Palatino Linotype" w:cs="Arial"/>
          <w:b/>
          <w:color w:val="000000" w:themeColor="text1"/>
        </w:rPr>
        <w:t>.</w:t>
      </w:r>
      <w:r w:rsidR="00312928" w:rsidRPr="006710E6">
        <w:rPr>
          <w:rFonts w:ascii="Palatino Linotype" w:hAnsi="Palatino Linotype" w:cs="Arial"/>
        </w:rPr>
        <w:t xml:space="preserve"> </w:t>
      </w:r>
      <w:r w:rsidR="003B4E7A" w:rsidRPr="003B4E7A">
        <w:rPr>
          <w:rFonts w:ascii="Palatino Linotype" w:hAnsi="Palatino Linotype" w:cs="Arial"/>
          <w:b/>
        </w:rPr>
        <w:t xml:space="preserve">00603/INFOEM/IP/RR/2020, 00604/INFOEM/IP/RR/2020 </w:t>
      </w:r>
      <w:r w:rsidR="003B4E7A" w:rsidRPr="003B4E7A">
        <w:rPr>
          <w:rFonts w:ascii="Palatino Linotype" w:hAnsi="Palatino Linotype" w:cs="Arial"/>
        </w:rPr>
        <w:t xml:space="preserve">y </w:t>
      </w:r>
      <w:r w:rsidR="003B4E7A" w:rsidRPr="003B4E7A">
        <w:rPr>
          <w:rFonts w:ascii="Palatino Linotype" w:hAnsi="Palatino Linotype" w:cs="Arial"/>
          <w:b/>
        </w:rPr>
        <w:t>00605/INFOEM/IP/RR/2020</w:t>
      </w:r>
      <w:r w:rsidR="003B4E7A">
        <w:rPr>
          <w:rFonts w:ascii="Palatino Linotype" w:hAnsi="Palatino Linotype" w:cs="Arial"/>
          <w:b/>
        </w:rPr>
        <w:t>.</w:t>
      </w:r>
      <w:r w:rsidR="00286442">
        <w:rPr>
          <w:rFonts w:ascii="Palatino Linotype" w:hAnsi="Palatino Linotype" w:cs="Arial"/>
          <w:b/>
        </w:rPr>
        <w:t xml:space="preserve"> </w:t>
      </w:r>
      <w:r w:rsidR="00286442">
        <w:rPr>
          <w:rFonts w:ascii="Palatino Linotype" w:hAnsi="Palatino Linotype" w:cs="Arial"/>
        </w:rPr>
        <w:t xml:space="preserve">Tal y como quedó precisado en los resultandos de la presente resolución, el particular requirió del </w:t>
      </w:r>
      <w:r w:rsidR="00286442" w:rsidRPr="00286442">
        <w:rPr>
          <w:rFonts w:ascii="Palatino Linotype" w:hAnsi="Palatino Linotype" w:cs="Arial"/>
          <w:b/>
        </w:rPr>
        <w:t>SUJETO OBLIGADO</w:t>
      </w:r>
      <w:r w:rsidR="00286442">
        <w:rPr>
          <w:rFonts w:ascii="Palatino Linotype" w:hAnsi="Palatino Linotype" w:cs="Arial"/>
        </w:rPr>
        <w:t xml:space="preserve"> la siguiente información:</w:t>
      </w:r>
    </w:p>
    <w:p w:rsidR="00286442" w:rsidRPr="005176AC" w:rsidRDefault="00286442" w:rsidP="00286442">
      <w:pPr>
        <w:pStyle w:val="Prrafodelista"/>
        <w:widowControl w:val="0"/>
        <w:numPr>
          <w:ilvl w:val="0"/>
          <w:numId w:val="29"/>
        </w:numPr>
        <w:tabs>
          <w:tab w:val="left" w:pos="1276"/>
        </w:tabs>
        <w:autoSpaceDE w:val="0"/>
        <w:autoSpaceDN w:val="0"/>
        <w:adjustRightInd w:val="0"/>
        <w:spacing w:before="240" w:after="100" w:afterAutospacing="1" w:line="360" w:lineRule="auto"/>
        <w:ind w:right="49"/>
        <w:jc w:val="both"/>
        <w:rPr>
          <w:rFonts w:ascii="Palatino Linotype" w:hAnsi="Palatino Linotype" w:cs="Arial"/>
          <w:lang w:val="es-ES_tradnl"/>
        </w:rPr>
      </w:pPr>
      <w:r>
        <w:rPr>
          <w:rFonts w:ascii="Palatino Linotype" w:hAnsi="Palatino Linotype" w:cs="Arial"/>
          <w:lang w:val="es-ES_tradnl"/>
        </w:rPr>
        <w:t xml:space="preserve">El documento donde conste el precio de adjudicación del condón masculino, en la licitación pública nacional </w:t>
      </w:r>
      <w:r w:rsidR="005176AC" w:rsidRPr="0052022A">
        <w:rPr>
          <w:rFonts w:ascii="Palatino Linotype" w:hAnsi="Palatino Linotype"/>
          <w:noProof/>
          <w:lang w:eastAsia="es-MX"/>
        </w:rPr>
        <w:t>44064003-038-2019</w:t>
      </w:r>
      <w:r w:rsidR="005176AC">
        <w:rPr>
          <w:rFonts w:ascii="Palatino Linotype" w:hAnsi="Palatino Linotype"/>
          <w:noProof/>
          <w:lang w:eastAsia="es-MX"/>
        </w:rPr>
        <w:t>;</w:t>
      </w:r>
    </w:p>
    <w:p w:rsidR="005176AC" w:rsidRPr="005176AC" w:rsidRDefault="005176AC" w:rsidP="00286442">
      <w:pPr>
        <w:pStyle w:val="Prrafodelista"/>
        <w:widowControl w:val="0"/>
        <w:numPr>
          <w:ilvl w:val="0"/>
          <w:numId w:val="29"/>
        </w:numPr>
        <w:tabs>
          <w:tab w:val="left" w:pos="1276"/>
        </w:tabs>
        <w:autoSpaceDE w:val="0"/>
        <w:autoSpaceDN w:val="0"/>
        <w:adjustRightInd w:val="0"/>
        <w:spacing w:before="240" w:after="100" w:afterAutospacing="1" w:line="360" w:lineRule="auto"/>
        <w:ind w:right="49"/>
        <w:jc w:val="both"/>
        <w:rPr>
          <w:rFonts w:ascii="Palatino Linotype" w:hAnsi="Palatino Linotype" w:cs="Arial"/>
          <w:lang w:val="es-ES_tradnl"/>
        </w:rPr>
      </w:pPr>
      <w:r>
        <w:rPr>
          <w:rFonts w:ascii="Palatino Linotype" w:hAnsi="Palatino Linotype"/>
          <w:noProof/>
          <w:lang w:eastAsia="es-MX"/>
        </w:rPr>
        <w:t xml:space="preserve">El documento donde conste el antecedente de compra que se consideró en la investigación de mercado para la licitación de referencia; y, </w:t>
      </w:r>
    </w:p>
    <w:p w:rsidR="005176AC" w:rsidRPr="00286442" w:rsidRDefault="005176AC" w:rsidP="00286442">
      <w:pPr>
        <w:pStyle w:val="Prrafodelista"/>
        <w:widowControl w:val="0"/>
        <w:numPr>
          <w:ilvl w:val="0"/>
          <w:numId w:val="29"/>
        </w:numPr>
        <w:tabs>
          <w:tab w:val="left" w:pos="1276"/>
        </w:tabs>
        <w:autoSpaceDE w:val="0"/>
        <w:autoSpaceDN w:val="0"/>
        <w:adjustRightInd w:val="0"/>
        <w:spacing w:before="240" w:after="100" w:afterAutospacing="1" w:line="360" w:lineRule="auto"/>
        <w:ind w:right="49"/>
        <w:jc w:val="both"/>
        <w:rPr>
          <w:rFonts w:ascii="Palatino Linotype" w:hAnsi="Palatino Linotype" w:cs="Arial"/>
          <w:lang w:val="es-ES_tradnl"/>
        </w:rPr>
      </w:pPr>
      <w:r>
        <w:rPr>
          <w:rFonts w:ascii="Palatino Linotype" w:hAnsi="Palatino Linotype"/>
          <w:noProof/>
          <w:lang w:eastAsia="es-MX"/>
        </w:rPr>
        <w:lastRenderedPageBreak/>
        <w:t>El documento donde conste el antecedente de compra</w:t>
      </w:r>
      <w:r w:rsidR="004F30CD">
        <w:rPr>
          <w:rFonts w:ascii="Palatino Linotype" w:hAnsi="Palatino Linotype"/>
          <w:noProof/>
          <w:lang w:eastAsia="es-MX"/>
        </w:rPr>
        <w:t xml:space="preserve"> de </w:t>
      </w:r>
      <w:r>
        <w:rPr>
          <w:rFonts w:ascii="Palatino Linotype" w:hAnsi="Palatino Linotype"/>
          <w:noProof/>
          <w:lang w:eastAsia="es-MX"/>
        </w:rPr>
        <w:t>los insumos que se adquirieron para la multicitada licitación.</w:t>
      </w:r>
    </w:p>
    <w:p w:rsidR="005176AC" w:rsidRDefault="005176AC" w:rsidP="005176AC">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EA662B">
        <w:rPr>
          <w:rFonts w:ascii="Palatino Linotype" w:hAnsi="Palatino Linotype"/>
          <w:noProof/>
          <w:lang w:eastAsia="es-MX"/>
        </w:rPr>
        <w:t>Al respecto,</w:t>
      </w:r>
      <w:r w:rsidRPr="00EA662B">
        <w:rPr>
          <w:rFonts w:ascii="Palatino Linotype" w:hAnsi="Palatino Linotype"/>
          <w:b/>
          <w:noProof/>
          <w:lang w:eastAsia="es-MX"/>
        </w:rPr>
        <w:t xml:space="preserve"> EL SUJETO OBLIGADO </w:t>
      </w:r>
      <w:r w:rsidRPr="00EA662B">
        <w:rPr>
          <w:rFonts w:ascii="Palatino Linotype" w:hAnsi="Palatino Linotype"/>
          <w:noProof/>
          <w:lang w:eastAsia="es-MX"/>
        </w:rPr>
        <w:t xml:space="preserve">respondió al particular </w:t>
      </w:r>
      <w:r>
        <w:rPr>
          <w:rFonts w:ascii="Palatino Linotype" w:hAnsi="Palatino Linotype"/>
          <w:noProof/>
          <w:lang w:eastAsia="es-MX"/>
        </w:rPr>
        <w:t>de la siguiente manera:</w:t>
      </w:r>
    </w:p>
    <w:tbl>
      <w:tblPr>
        <w:tblStyle w:val="Tablaconcuadrcula"/>
        <w:tblW w:w="5000" w:type="pct"/>
        <w:tblLook w:val="04A0" w:firstRow="1" w:lastRow="0" w:firstColumn="1" w:lastColumn="0" w:noHBand="0" w:noVBand="1"/>
      </w:tblPr>
      <w:tblGrid>
        <w:gridCol w:w="4555"/>
        <w:gridCol w:w="4556"/>
      </w:tblGrid>
      <w:tr w:rsidR="005176AC" w:rsidTr="00CD4C4F">
        <w:trPr>
          <w:tblHeader/>
        </w:trPr>
        <w:tc>
          <w:tcPr>
            <w:tcW w:w="2500" w:type="pct"/>
            <w:shd w:val="clear" w:color="auto" w:fill="000000" w:themeFill="text1"/>
            <w:vAlign w:val="center"/>
          </w:tcPr>
          <w:p w:rsidR="005176AC" w:rsidRPr="0052022A" w:rsidRDefault="005176AC" w:rsidP="00CD4C4F">
            <w:pPr>
              <w:widowControl w:val="0"/>
              <w:tabs>
                <w:tab w:val="left" w:pos="1276"/>
              </w:tabs>
              <w:autoSpaceDE w:val="0"/>
              <w:autoSpaceDN w:val="0"/>
              <w:adjustRightInd w:val="0"/>
              <w:jc w:val="center"/>
              <w:rPr>
                <w:rFonts w:ascii="Palatino Linotype" w:hAnsi="Palatino Linotype"/>
                <w:b/>
                <w:noProof/>
                <w:lang w:eastAsia="es-MX"/>
              </w:rPr>
            </w:pPr>
            <w:r w:rsidRPr="0052022A">
              <w:rPr>
                <w:rFonts w:ascii="Palatino Linotype" w:hAnsi="Palatino Linotype"/>
                <w:b/>
                <w:noProof/>
                <w:lang w:eastAsia="es-MX"/>
              </w:rPr>
              <w:t>Solicitud</w:t>
            </w:r>
          </w:p>
        </w:tc>
        <w:tc>
          <w:tcPr>
            <w:tcW w:w="2500" w:type="pct"/>
            <w:shd w:val="clear" w:color="auto" w:fill="000000" w:themeFill="text1"/>
            <w:vAlign w:val="center"/>
          </w:tcPr>
          <w:p w:rsidR="005176AC" w:rsidRPr="0052022A" w:rsidRDefault="005176AC" w:rsidP="00CD4C4F">
            <w:pPr>
              <w:widowControl w:val="0"/>
              <w:tabs>
                <w:tab w:val="left" w:pos="1276"/>
              </w:tabs>
              <w:autoSpaceDE w:val="0"/>
              <w:autoSpaceDN w:val="0"/>
              <w:adjustRightInd w:val="0"/>
              <w:jc w:val="center"/>
              <w:rPr>
                <w:rFonts w:ascii="Palatino Linotype" w:hAnsi="Palatino Linotype"/>
                <w:b/>
                <w:noProof/>
                <w:lang w:eastAsia="es-MX"/>
              </w:rPr>
            </w:pPr>
            <w:r w:rsidRPr="0052022A">
              <w:rPr>
                <w:rFonts w:ascii="Palatino Linotype" w:hAnsi="Palatino Linotype"/>
                <w:b/>
                <w:noProof/>
                <w:lang w:eastAsia="es-MX"/>
              </w:rPr>
              <w:t>Respuesta</w:t>
            </w:r>
          </w:p>
        </w:tc>
      </w:tr>
      <w:tr w:rsidR="005176AC" w:rsidTr="00CD4C4F">
        <w:tc>
          <w:tcPr>
            <w:tcW w:w="2500" w:type="pct"/>
            <w:vAlign w:val="center"/>
          </w:tcPr>
          <w:p w:rsidR="005176AC" w:rsidRPr="005176AC" w:rsidRDefault="005176AC" w:rsidP="00CD4C4F">
            <w:pPr>
              <w:widowControl w:val="0"/>
              <w:tabs>
                <w:tab w:val="left" w:pos="1276"/>
              </w:tabs>
              <w:autoSpaceDE w:val="0"/>
              <w:autoSpaceDN w:val="0"/>
              <w:adjustRightInd w:val="0"/>
              <w:jc w:val="both"/>
              <w:rPr>
                <w:rFonts w:ascii="Palatino Linotype" w:hAnsi="Palatino Linotype" w:cs="Arial"/>
                <w:lang w:val="es-ES_tradnl" w:eastAsia="es-ES"/>
              </w:rPr>
            </w:pPr>
            <w:r w:rsidRPr="005176AC">
              <w:rPr>
                <w:rFonts w:ascii="Palatino Linotype" w:hAnsi="Palatino Linotype" w:cs="Arial"/>
                <w:lang w:val="es-ES_tradnl"/>
              </w:rPr>
              <w:t xml:space="preserve">El documento donde conste el precio de adjudicación del condón masculino, en la licitación pública nacional </w:t>
            </w:r>
            <w:r w:rsidRPr="005176AC">
              <w:rPr>
                <w:rFonts w:ascii="Palatino Linotype" w:hAnsi="Palatino Linotype"/>
                <w:noProof/>
                <w:lang w:eastAsia="es-MX"/>
              </w:rPr>
              <w:t>44064003-038-2019</w:t>
            </w:r>
            <w:r>
              <w:rPr>
                <w:rFonts w:ascii="Palatino Linotype" w:hAnsi="Palatino Linotype"/>
                <w:noProof/>
                <w:lang w:eastAsia="es-MX"/>
              </w:rPr>
              <w:t>.</w:t>
            </w:r>
          </w:p>
        </w:tc>
        <w:tc>
          <w:tcPr>
            <w:tcW w:w="2500" w:type="pct"/>
            <w:vAlign w:val="center"/>
          </w:tcPr>
          <w:p w:rsidR="005176AC" w:rsidRDefault="005176AC" w:rsidP="00CD4C4F">
            <w:pPr>
              <w:widowControl w:val="0"/>
              <w:tabs>
                <w:tab w:val="left" w:pos="1276"/>
              </w:tabs>
              <w:autoSpaceDE w:val="0"/>
              <w:autoSpaceDN w:val="0"/>
              <w:adjustRightInd w:val="0"/>
              <w:jc w:val="both"/>
              <w:rPr>
                <w:rFonts w:ascii="Palatino Linotype" w:hAnsi="Palatino Linotype"/>
                <w:noProof/>
                <w:lang w:eastAsia="es-MX"/>
              </w:rPr>
            </w:pPr>
            <w:r w:rsidRPr="005176AC">
              <w:rPr>
                <w:rFonts w:ascii="Palatino Linotype" w:hAnsi="Palatino Linotype"/>
                <w:noProof/>
                <w:lang w:eastAsia="es-MX"/>
              </w:rPr>
              <w:t>El Dictamen de Adjudicación de la licitación pública nacional número 44064003-038-2019, de fecha 29 de agosto de 2019, constante de 5 fojas útiles</w:t>
            </w:r>
            <w:r>
              <w:rPr>
                <w:rFonts w:ascii="Palatino Linotype" w:hAnsi="Palatino Linotype"/>
                <w:noProof/>
                <w:lang w:eastAsia="es-MX"/>
              </w:rPr>
              <w:t>.</w:t>
            </w:r>
          </w:p>
        </w:tc>
      </w:tr>
      <w:tr w:rsidR="005176AC" w:rsidTr="00CD4C4F">
        <w:tc>
          <w:tcPr>
            <w:tcW w:w="2500" w:type="pct"/>
            <w:vAlign w:val="center"/>
          </w:tcPr>
          <w:p w:rsidR="005176AC" w:rsidRPr="005176AC" w:rsidRDefault="005176AC" w:rsidP="00CD4C4F">
            <w:pPr>
              <w:widowControl w:val="0"/>
              <w:tabs>
                <w:tab w:val="left" w:pos="1276"/>
              </w:tabs>
              <w:autoSpaceDE w:val="0"/>
              <w:autoSpaceDN w:val="0"/>
              <w:adjustRightInd w:val="0"/>
              <w:jc w:val="both"/>
              <w:rPr>
                <w:rFonts w:ascii="Palatino Linotype" w:hAnsi="Palatino Linotype" w:cs="Arial"/>
                <w:lang w:val="es-ES_tradnl" w:eastAsia="es-ES"/>
              </w:rPr>
            </w:pPr>
            <w:r w:rsidRPr="005176AC">
              <w:rPr>
                <w:rFonts w:ascii="Palatino Linotype" w:hAnsi="Palatino Linotype"/>
                <w:noProof/>
                <w:lang w:eastAsia="es-MX"/>
              </w:rPr>
              <w:t>El documento donde conste el antec</w:t>
            </w:r>
            <w:r>
              <w:rPr>
                <w:rFonts w:ascii="Palatino Linotype" w:hAnsi="Palatino Linotype"/>
                <w:noProof/>
                <w:lang w:eastAsia="es-MX"/>
              </w:rPr>
              <w:t>e</w:t>
            </w:r>
            <w:r w:rsidRPr="005176AC">
              <w:rPr>
                <w:rFonts w:ascii="Palatino Linotype" w:hAnsi="Palatino Linotype"/>
                <w:noProof/>
                <w:lang w:eastAsia="es-MX"/>
              </w:rPr>
              <w:t>dente de compra que se consideró en la investigación de mercado para la licitación de referencia</w:t>
            </w:r>
            <w:r>
              <w:rPr>
                <w:rFonts w:ascii="Palatino Linotype" w:hAnsi="Palatino Linotype"/>
                <w:noProof/>
                <w:lang w:eastAsia="es-MX"/>
              </w:rPr>
              <w:t>.</w:t>
            </w:r>
          </w:p>
        </w:tc>
        <w:tc>
          <w:tcPr>
            <w:tcW w:w="2500" w:type="pct"/>
            <w:vAlign w:val="center"/>
          </w:tcPr>
          <w:p w:rsidR="005176AC" w:rsidRPr="005176AC" w:rsidRDefault="005176AC" w:rsidP="00CD4C4F">
            <w:pPr>
              <w:widowControl w:val="0"/>
              <w:tabs>
                <w:tab w:val="left" w:pos="1276"/>
              </w:tabs>
              <w:autoSpaceDE w:val="0"/>
              <w:autoSpaceDN w:val="0"/>
              <w:adjustRightInd w:val="0"/>
              <w:jc w:val="both"/>
              <w:rPr>
                <w:rFonts w:ascii="Palatino Linotype" w:hAnsi="Palatino Linotype"/>
                <w:noProof/>
                <w:lang w:eastAsia="es-MX"/>
              </w:rPr>
            </w:pPr>
            <w:r w:rsidRPr="005176AC">
              <w:rPr>
                <w:rFonts w:ascii="Palatino Linotype" w:hAnsi="Palatino Linotype"/>
                <w:noProof/>
                <w:lang w:eastAsia="es-MX"/>
              </w:rPr>
              <w:t>La solicitud de adquisición de bienes número SRM-075-2019, de fecha 18 de julio de 2019, constante de 1 foja útil;</w:t>
            </w:r>
          </w:p>
          <w:p w:rsidR="005176AC" w:rsidRPr="005176AC" w:rsidRDefault="005176AC" w:rsidP="00CD4C4F">
            <w:pPr>
              <w:widowControl w:val="0"/>
              <w:tabs>
                <w:tab w:val="left" w:pos="1276"/>
              </w:tabs>
              <w:autoSpaceDE w:val="0"/>
              <w:autoSpaceDN w:val="0"/>
              <w:adjustRightInd w:val="0"/>
              <w:jc w:val="both"/>
              <w:rPr>
                <w:rFonts w:ascii="Palatino Linotype" w:hAnsi="Palatino Linotype"/>
                <w:noProof/>
                <w:lang w:eastAsia="es-MX"/>
              </w:rPr>
            </w:pPr>
            <w:r w:rsidRPr="005176AC">
              <w:rPr>
                <w:rFonts w:ascii="Palatino Linotype" w:hAnsi="Palatino Linotype"/>
                <w:noProof/>
                <w:lang w:eastAsia="es-MX"/>
              </w:rPr>
              <w:t>La descripción de los bienes y servicios generales, en la que se aprecia en las especificaciones que se trata de condón masculino de hule látex. Caja con 100 piezas, la unidad de medida, la cantidad solicitada y el precio, constante de 1 foja útil; y,</w:t>
            </w:r>
          </w:p>
          <w:p w:rsidR="005176AC" w:rsidRDefault="005176AC" w:rsidP="00CD4C4F">
            <w:pPr>
              <w:widowControl w:val="0"/>
              <w:tabs>
                <w:tab w:val="left" w:pos="1276"/>
              </w:tabs>
              <w:autoSpaceDE w:val="0"/>
              <w:autoSpaceDN w:val="0"/>
              <w:adjustRightInd w:val="0"/>
              <w:jc w:val="both"/>
              <w:rPr>
                <w:rFonts w:ascii="Palatino Linotype" w:hAnsi="Palatino Linotype"/>
                <w:noProof/>
                <w:lang w:eastAsia="es-MX"/>
              </w:rPr>
            </w:pPr>
            <w:r w:rsidRPr="005176AC">
              <w:rPr>
                <w:rFonts w:ascii="Palatino Linotype" w:hAnsi="Palatino Linotype"/>
                <w:noProof/>
                <w:lang w:eastAsia="es-MX"/>
              </w:rPr>
              <w:t>Una matriz de precios de referencia, en la que se aprecian los rubros de NO, CLAVE, DESCRIPCIÓN, PRESENTACIÓN, CANTIDAD, PRECIO UNITARIO A, PRECIO UNITARIO B, PRECIO UNITARIO C y PROMEDIO, constante de 1 foja útil.</w:t>
            </w:r>
          </w:p>
        </w:tc>
      </w:tr>
      <w:tr w:rsidR="005176AC" w:rsidTr="00CD4C4F">
        <w:tc>
          <w:tcPr>
            <w:tcW w:w="2500" w:type="pct"/>
            <w:vAlign w:val="center"/>
          </w:tcPr>
          <w:p w:rsidR="005176AC" w:rsidRPr="005176AC" w:rsidRDefault="005176AC" w:rsidP="00CD4C4F">
            <w:pPr>
              <w:widowControl w:val="0"/>
              <w:tabs>
                <w:tab w:val="left" w:pos="1276"/>
              </w:tabs>
              <w:autoSpaceDE w:val="0"/>
              <w:autoSpaceDN w:val="0"/>
              <w:adjustRightInd w:val="0"/>
              <w:jc w:val="both"/>
              <w:rPr>
                <w:rFonts w:ascii="Palatino Linotype" w:hAnsi="Palatino Linotype" w:cs="Arial"/>
                <w:lang w:val="es-ES_tradnl"/>
              </w:rPr>
            </w:pPr>
            <w:r w:rsidRPr="005176AC">
              <w:rPr>
                <w:rFonts w:ascii="Palatino Linotype" w:hAnsi="Palatino Linotype"/>
                <w:noProof/>
                <w:lang w:eastAsia="es-MX"/>
              </w:rPr>
              <w:t>El documento donde conste el antecedente de comp</w:t>
            </w:r>
            <w:r w:rsidR="004F30CD">
              <w:rPr>
                <w:rFonts w:ascii="Palatino Linotype" w:hAnsi="Palatino Linotype"/>
                <w:noProof/>
                <w:lang w:eastAsia="es-MX"/>
              </w:rPr>
              <w:t xml:space="preserve">ra </w:t>
            </w:r>
            <w:r w:rsidRPr="005176AC">
              <w:rPr>
                <w:rFonts w:ascii="Palatino Linotype" w:hAnsi="Palatino Linotype"/>
                <w:noProof/>
                <w:lang w:eastAsia="es-MX"/>
              </w:rPr>
              <w:t>de</w:t>
            </w:r>
            <w:r w:rsidR="004F30CD">
              <w:rPr>
                <w:rFonts w:ascii="Palatino Linotype" w:hAnsi="Palatino Linotype"/>
                <w:noProof/>
                <w:lang w:eastAsia="es-MX"/>
              </w:rPr>
              <w:t xml:space="preserve"> </w:t>
            </w:r>
            <w:r w:rsidRPr="005176AC">
              <w:rPr>
                <w:rFonts w:ascii="Palatino Linotype" w:hAnsi="Palatino Linotype"/>
                <w:noProof/>
                <w:lang w:eastAsia="es-MX"/>
              </w:rPr>
              <w:t>los insumos que se adquirieron para la multicitada licitación.</w:t>
            </w:r>
          </w:p>
        </w:tc>
        <w:tc>
          <w:tcPr>
            <w:tcW w:w="2500" w:type="pct"/>
            <w:vAlign w:val="center"/>
          </w:tcPr>
          <w:p w:rsidR="005176AC" w:rsidRDefault="004F30CD" w:rsidP="00CD4C4F">
            <w:pPr>
              <w:widowControl w:val="0"/>
              <w:tabs>
                <w:tab w:val="left" w:pos="1276"/>
              </w:tabs>
              <w:autoSpaceDE w:val="0"/>
              <w:autoSpaceDN w:val="0"/>
              <w:adjustRightInd w:val="0"/>
              <w:jc w:val="both"/>
              <w:rPr>
                <w:rFonts w:ascii="Palatino Linotype" w:hAnsi="Palatino Linotype"/>
                <w:noProof/>
                <w:lang w:eastAsia="es-MX"/>
              </w:rPr>
            </w:pPr>
            <w:r>
              <w:rPr>
                <w:rFonts w:ascii="Palatino Linotype" w:hAnsi="Palatino Linotype"/>
                <w:noProof/>
                <w:lang w:eastAsia="es-MX"/>
              </w:rPr>
              <w:t xml:space="preserve">Refiere que despues de realizar una búsqueda exhaustiva y razonable en los archivos de la Subdirección de Recursos Materiales se observó que la solicitud refiere al antecedente decompra, es decir, a la información generada previo a la adquisición de los bienes objeto de la licitación pública nacional de mérito, por lo que, remitió la documentación que ampara las etapas agotadas con anterioridad a la compra, por ello remitió los documentos </w:t>
            </w:r>
            <w:r>
              <w:rPr>
                <w:rFonts w:ascii="Palatino Linotype" w:hAnsi="Palatino Linotype"/>
                <w:noProof/>
                <w:lang w:eastAsia="es-MX"/>
              </w:rPr>
              <w:lastRenderedPageBreak/>
              <w:t>mencionados en la fila de arriba.</w:t>
            </w:r>
          </w:p>
        </w:tc>
      </w:tr>
    </w:tbl>
    <w:p w:rsidR="005176AC" w:rsidRDefault="005176AC" w:rsidP="005176AC">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sidRPr="00EA662B">
        <w:rPr>
          <w:rFonts w:ascii="Palatino Linotype" w:hAnsi="Palatino Linotype"/>
          <w:noProof/>
          <w:lang w:eastAsia="es-MX"/>
        </w:rPr>
        <w:lastRenderedPageBreak/>
        <w:t xml:space="preserve">Inconforme con la respuesta, el hoy </w:t>
      </w:r>
      <w:r w:rsidRPr="00EA662B">
        <w:rPr>
          <w:rFonts w:ascii="Palatino Linotype" w:hAnsi="Palatino Linotype"/>
          <w:b/>
          <w:noProof/>
          <w:lang w:eastAsia="es-MX"/>
        </w:rPr>
        <w:t>RECURRENTE</w:t>
      </w:r>
      <w:r w:rsidRPr="00EA662B">
        <w:rPr>
          <w:rFonts w:ascii="Palatino Linotype" w:hAnsi="Palatino Linotype"/>
          <w:noProof/>
          <w:lang w:eastAsia="es-MX"/>
        </w:rPr>
        <w:t xml:space="preserve"> interpuso </w:t>
      </w:r>
      <w:r>
        <w:rPr>
          <w:rFonts w:ascii="Palatino Linotype" w:hAnsi="Palatino Linotype"/>
          <w:noProof/>
          <w:lang w:eastAsia="es-MX"/>
        </w:rPr>
        <w:t>los</w:t>
      </w:r>
      <w:r w:rsidRPr="00EA662B">
        <w:rPr>
          <w:rFonts w:ascii="Palatino Linotype" w:hAnsi="Palatino Linotype"/>
          <w:noProof/>
          <w:lang w:eastAsia="es-MX"/>
        </w:rPr>
        <w:t xml:space="preserve"> medio</w:t>
      </w:r>
      <w:r>
        <w:rPr>
          <w:rFonts w:ascii="Palatino Linotype" w:hAnsi="Palatino Linotype"/>
          <w:noProof/>
          <w:lang w:eastAsia="es-MX"/>
        </w:rPr>
        <w:t>s</w:t>
      </w:r>
      <w:r w:rsidRPr="00EA662B">
        <w:rPr>
          <w:rFonts w:ascii="Palatino Linotype" w:hAnsi="Palatino Linotype"/>
          <w:noProof/>
          <w:lang w:eastAsia="es-MX"/>
        </w:rPr>
        <w:t xml:space="preserve"> de defensa de mérito, en </w:t>
      </w:r>
      <w:r>
        <w:rPr>
          <w:rFonts w:ascii="Palatino Linotype" w:hAnsi="Palatino Linotype"/>
          <w:noProof/>
          <w:lang w:eastAsia="es-MX"/>
        </w:rPr>
        <w:t>los</w:t>
      </w:r>
      <w:r w:rsidRPr="00EA662B">
        <w:rPr>
          <w:rFonts w:ascii="Palatino Linotype" w:hAnsi="Palatino Linotype"/>
          <w:noProof/>
          <w:lang w:eastAsia="es-MX"/>
        </w:rPr>
        <w:t xml:space="preserve"> cual</w:t>
      </w:r>
      <w:r>
        <w:rPr>
          <w:rFonts w:ascii="Palatino Linotype" w:hAnsi="Palatino Linotype"/>
          <w:noProof/>
          <w:lang w:eastAsia="es-MX"/>
        </w:rPr>
        <w:t>es</w:t>
      </w:r>
      <w:r w:rsidRPr="00EA662B">
        <w:rPr>
          <w:rFonts w:ascii="Palatino Linotype" w:hAnsi="Palatino Linotype"/>
          <w:noProof/>
          <w:lang w:eastAsia="es-MX"/>
        </w:rPr>
        <w:t>, en lo que interesa, manifestó</w:t>
      </w:r>
      <w:r>
        <w:rPr>
          <w:rFonts w:ascii="Palatino Linotype" w:hAnsi="Palatino Linotype"/>
          <w:noProof/>
          <w:lang w:eastAsia="es-MX"/>
        </w:rPr>
        <w:t xml:space="preserve"> que la información entregada no corresponde a lo solicitado.</w:t>
      </w:r>
    </w:p>
    <w:p w:rsidR="005176AC" w:rsidRPr="00EA662B" w:rsidRDefault="005176AC" w:rsidP="005176AC">
      <w:pPr>
        <w:widowControl w:val="0"/>
        <w:tabs>
          <w:tab w:val="left" w:pos="1276"/>
        </w:tabs>
        <w:autoSpaceDE w:val="0"/>
        <w:autoSpaceDN w:val="0"/>
        <w:adjustRightInd w:val="0"/>
        <w:spacing w:before="240" w:after="100" w:afterAutospacing="1" w:line="360" w:lineRule="auto"/>
        <w:jc w:val="both"/>
        <w:rPr>
          <w:rFonts w:ascii="Palatino Linotype" w:hAnsi="Palatino Linotype"/>
          <w:noProof/>
          <w:lang w:eastAsia="es-MX"/>
        </w:rPr>
      </w:pPr>
      <w:r>
        <w:rPr>
          <w:rFonts w:ascii="Palatino Linotype" w:hAnsi="Palatino Linotype"/>
          <w:noProof/>
          <w:lang w:eastAsia="es-MX"/>
        </w:rPr>
        <w:t>Cabe destacarse, que</w:t>
      </w:r>
      <w:r w:rsidRPr="00EA662B">
        <w:rPr>
          <w:rFonts w:ascii="Palatino Linotype" w:hAnsi="Palatino Linotype"/>
          <w:noProof/>
          <w:lang w:eastAsia="es-MX"/>
        </w:rPr>
        <w:t xml:space="preserve"> </w:t>
      </w:r>
      <w:r w:rsidRPr="00EA662B">
        <w:rPr>
          <w:rFonts w:ascii="Palatino Linotype" w:hAnsi="Palatino Linotype"/>
          <w:b/>
          <w:noProof/>
          <w:lang w:eastAsia="es-MX"/>
        </w:rPr>
        <w:t>EL SUJETO OBLIGADO</w:t>
      </w:r>
      <w:r>
        <w:rPr>
          <w:rFonts w:ascii="Palatino Linotype" w:hAnsi="Palatino Linotype"/>
          <w:noProof/>
          <w:lang w:eastAsia="es-MX"/>
        </w:rPr>
        <w:t xml:space="preserve"> no r</w:t>
      </w:r>
      <w:r w:rsidRPr="00EA662B">
        <w:rPr>
          <w:rFonts w:ascii="Palatino Linotype" w:hAnsi="Palatino Linotype"/>
          <w:noProof/>
          <w:lang w:eastAsia="es-MX"/>
        </w:rPr>
        <w:t>indió su</w:t>
      </w:r>
      <w:r>
        <w:rPr>
          <w:rFonts w:ascii="Palatino Linotype" w:hAnsi="Palatino Linotype"/>
          <w:noProof/>
          <w:lang w:eastAsia="es-MX"/>
        </w:rPr>
        <w:t>s</w:t>
      </w:r>
      <w:r w:rsidRPr="00EA662B">
        <w:rPr>
          <w:rFonts w:ascii="Palatino Linotype" w:hAnsi="Palatino Linotype"/>
          <w:noProof/>
          <w:lang w:eastAsia="es-MX"/>
        </w:rPr>
        <w:t xml:space="preserve"> Informe</w:t>
      </w:r>
      <w:r>
        <w:rPr>
          <w:rFonts w:ascii="Palatino Linotype" w:hAnsi="Palatino Linotype"/>
          <w:noProof/>
          <w:lang w:eastAsia="es-MX"/>
        </w:rPr>
        <w:t>s Justificados</w:t>
      </w:r>
      <w:r w:rsidRPr="00EA662B">
        <w:rPr>
          <w:rFonts w:ascii="Palatino Linotype" w:hAnsi="Palatino Linotype"/>
          <w:noProof/>
          <w:lang w:eastAsia="es-MX"/>
        </w:rPr>
        <w:t xml:space="preserve">. Por su parte, </w:t>
      </w:r>
      <w:r w:rsidRPr="00EA662B">
        <w:rPr>
          <w:rFonts w:ascii="Palatino Linotype" w:hAnsi="Palatino Linotype"/>
          <w:b/>
          <w:noProof/>
          <w:lang w:eastAsia="es-MX"/>
        </w:rPr>
        <w:t>EL RECURRENTE</w:t>
      </w:r>
      <w:r w:rsidRPr="00EA662B">
        <w:rPr>
          <w:rFonts w:ascii="Palatino Linotype" w:hAnsi="Palatino Linotype"/>
          <w:noProof/>
          <w:lang w:eastAsia="es-MX"/>
        </w:rPr>
        <w:t xml:space="preserve"> no presentó manifestaciones, alegatos ni ofreció los medios de prueba que a su derecho convinieran.</w:t>
      </w:r>
    </w:p>
    <w:p w:rsidR="005176AC" w:rsidRPr="00EA662B" w:rsidRDefault="005176AC" w:rsidP="005176AC">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A662B">
        <w:rPr>
          <w:rFonts w:ascii="Palatino Linotype" w:eastAsia="Calibri" w:hAnsi="Palatino Linotype" w:cs="Arial"/>
        </w:rPr>
        <w:t xml:space="preserve">Bajo ese contexto, este Instituto analizó la totalidad de constancias que integran </w:t>
      </w:r>
      <w:r>
        <w:rPr>
          <w:rFonts w:ascii="Palatino Linotype" w:eastAsia="Calibri" w:hAnsi="Palatino Linotype" w:cs="Arial"/>
        </w:rPr>
        <w:t xml:space="preserve">todos los expedientes analizados en esta acumulación </w:t>
      </w:r>
      <w:r w:rsidRPr="00EA662B">
        <w:rPr>
          <w:rFonts w:ascii="Palatino Linotype" w:eastAsia="Calibri" w:hAnsi="Palatino Linotype" w:cs="Arial"/>
        </w:rPr>
        <w:t>y arribó a las consideraciones de hecho y de derecho siguientes:</w:t>
      </w:r>
    </w:p>
    <w:p w:rsidR="00EB0BB6" w:rsidRPr="00EB0BB6" w:rsidRDefault="00EB0BB6" w:rsidP="00EB0BB6">
      <w:pPr>
        <w:spacing w:before="100" w:beforeAutospacing="1" w:after="100" w:afterAutospacing="1" w:line="360" w:lineRule="auto"/>
        <w:jc w:val="both"/>
        <w:rPr>
          <w:rFonts w:ascii="Palatino Linotype" w:hAnsi="Palatino Linotype" w:cs="Arial"/>
          <w:lang w:val="es-ES_tradnl"/>
        </w:rPr>
      </w:pPr>
      <w:r w:rsidRPr="00EB0BB6">
        <w:rPr>
          <w:rFonts w:ascii="Palatino Linotype" w:eastAsia="Calibri" w:hAnsi="Palatino Linotype" w:cs="Arial"/>
        </w:rPr>
        <w:t xml:space="preserve">Primeramente, este Instituto </w:t>
      </w:r>
      <w:r w:rsidRPr="00EB0BB6">
        <w:rPr>
          <w:rFonts w:ascii="Palatino Linotype" w:hAnsi="Palatino Linotype"/>
        </w:rPr>
        <w:t xml:space="preserve">precisa que se obvia el análisis de la competencia por parte del </w:t>
      </w:r>
      <w:r w:rsidRPr="00EB0BB6">
        <w:rPr>
          <w:rFonts w:ascii="Palatino Linotype" w:hAnsi="Palatino Linotype"/>
          <w:b/>
        </w:rPr>
        <w:t>SUJETO OBLIGADO</w:t>
      </w:r>
      <w:r w:rsidRPr="00EB0BB6">
        <w:rPr>
          <w:rFonts w:ascii="Palatino Linotype" w:hAnsi="Palatino Linotype"/>
        </w:rPr>
        <w:t xml:space="preserve">, para generar, administrar o poseer la información solicitada, dado que éste ha asumido la misma, en razón de que en su respuesta remitió </w:t>
      </w:r>
      <w:r>
        <w:rPr>
          <w:rFonts w:ascii="Palatino Linotype" w:hAnsi="Palatino Linotype"/>
        </w:rPr>
        <w:t>la documentación</w:t>
      </w:r>
      <w:r w:rsidRPr="00EB0BB6">
        <w:rPr>
          <w:rFonts w:ascii="Palatino Linotype" w:hAnsi="Palatino Linotype"/>
        </w:rPr>
        <w:t xml:space="preserve"> peticionad</w:t>
      </w:r>
      <w:r>
        <w:rPr>
          <w:rFonts w:ascii="Palatino Linotype" w:hAnsi="Palatino Linotype"/>
        </w:rPr>
        <w:t xml:space="preserve">a </w:t>
      </w:r>
      <w:r w:rsidRPr="00EB0BB6">
        <w:rPr>
          <w:rFonts w:ascii="Palatino Linotype" w:hAnsi="Palatino Linotype"/>
        </w:rPr>
        <w:t>por el particular.</w:t>
      </w:r>
    </w:p>
    <w:p w:rsidR="00EB0BB6" w:rsidRPr="00EB0BB6" w:rsidRDefault="00EB0BB6" w:rsidP="00EB0BB6">
      <w:pPr>
        <w:spacing w:before="240" w:after="240" w:line="360" w:lineRule="auto"/>
        <w:jc w:val="both"/>
        <w:rPr>
          <w:rFonts w:ascii="Palatino Linotype" w:hAnsi="Palatino Linotype"/>
        </w:rPr>
      </w:pPr>
      <w:r w:rsidRPr="00EB0BB6">
        <w:rPr>
          <w:rFonts w:ascii="Palatino Linotype" w:hAnsi="Palatino Linotype"/>
        </w:rPr>
        <w:t xml:space="preserve">En efecto, el hecho de que </w:t>
      </w:r>
      <w:r w:rsidRPr="00EB0BB6">
        <w:rPr>
          <w:rFonts w:ascii="Palatino Linotype" w:hAnsi="Palatino Linotype"/>
          <w:b/>
        </w:rPr>
        <w:t>EL SUJETO OBLIGADO</w:t>
      </w:r>
      <w:r w:rsidRPr="00EB0BB6">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EB0BB6" w:rsidRPr="00EB0BB6" w:rsidRDefault="00EB0BB6" w:rsidP="00EB0BB6">
      <w:pPr>
        <w:tabs>
          <w:tab w:val="left" w:pos="851"/>
          <w:tab w:val="left" w:pos="8505"/>
        </w:tabs>
        <w:ind w:left="851" w:right="902"/>
        <w:jc w:val="both"/>
        <w:rPr>
          <w:rFonts w:ascii="Palatino Linotype" w:hAnsi="Palatino Linotype" w:cs="Arial"/>
          <w:i/>
          <w:sz w:val="22"/>
          <w:szCs w:val="22"/>
        </w:rPr>
      </w:pPr>
      <w:r w:rsidRPr="00EB0BB6">
        <w:rPr>
          <w:rFonts w:ascii="Palatino Linotype" w:hAnsi="Palatino Linotype" w:cs="Arial"/>
          <w:i/>
          <w:sz w:val="22"/>
          <w:szCs w:val="22"/>
        </w:rPr>
        <w:lastRenderedPageBreak/>
        <w:t>“</w:t>
      </w:r>
      <w:r w:rsidRPr="00EB0BB6">
        <w:rPr>
          <w:rFonts w:ascii="Palatino Linotype" w:hAnsi="Palatino Linotype" w:cs="Arial"/>
          <w:b/>
          <w:i/>
          <w:sz w:val="22"/>
          <w:szCs w:val="22"/>
        </w:rPr>
        <w:t>Artículo 12.</w:t>
      </w:r>
      <w:r w:rsidRPr="00EB0BB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EB0BB6" w:rsidRPr="00EB0BB6" w:rsidRDefault="00EB0BB6" w:rsidP="00EB0BB6">
      <w:pPr>
        <w:ind w:left="851" w:right="902"/>
        <w:jc w:val="both"/>
        <w:rPr>
          <w:rFonts w:ascii="Palatino Linotype" w:hAnsi="Palatino Linotype" w:cs="Arial"/>
          <w:i/>
          <w:sz w:val="22"/>
          <w:szCs w:val="22"/>
        </w:rPr>
      </w:pPr>
      <w:r w:rsidRPr="00EB0BB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B0BB6" w:rsidRPr="00EB0BB6" w:rsidRDefault="00EB0BB6" w:rsidP="00EB0BB6">
      <w:pPr>
        <w:spacing w:before="240" w:after="240" w:line="360" w:lineRule="auto"/>
        <w:jc w:val="both"/>
      </w:pPr>
      <w:r w:rsidRPr="00EB0BB6">
        <w:rPr>
          <w:rFonts w:ascii="Palatino Linotype" w:hAnsi="Palatino Linotype"/>
        </w:rPr>
        <w:t xml:space="preserve">Así, el estudio de la naturaleza jurídica de la información pública solicitada, tiene por objeto determinar si ésta la genera, posee o administra </w:t>
      </w:r>
      <w:r w:rsidRPr="00EB0BB6">
        <w:rPr>
          <w:rFonts w:ascii="Palatino Linotype" w:hAnsi="Palatino Linotype"/>
          <w:b/>
        </w:rPr>
        <w:t>EL SUJETO OBLIGADO</w:t>
      </w:r>
      <w:r w:rsidRPr="00EB0BB6">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EB0BB6">
        <w:t xml:space="preserve"> </w:t>
      </w:r>
    </w:p>
    <w:p w:rsidR="00EB0BB6" w:rsidRPr="00EB0BB6" w:rsidRDefault="00EB0BB6" w:rsidP="00EB0BB6">
      <w:pPr>
        <w:spacing w:before="100" w:beforeAutospacing="1" w:after="100" w:afterAutospacing="1" w:line="360" w:lineRule="auto"/>
        <w:jc w:val="both"/>
        <w:rPr>
          <w:rFonts w:ascii="Palatino Linotype" w:hAnsi="Palatino Linotype"/>
        </w:rPr>
      </w:pPr>
      <w:r w:rsidRPr="00EB0BB6">
        <w:rPr>
          <w:rFonts w:ascii="Palatino Linotype" w:hAnsi="Palatino Linotype"/>
        </w:rPr>
        <w:t xml:space="preserve">Asimismo, no se omite comentar que, al haber existido un pronunciamiento por parte del </w:t>
      </w:r>
      <w:r w:rsidRPr="00EB0BB6">
        <w:rPr>
          <w:rFonts w:ascii="Palatino Linotype" w:hAnsi="Palatino Linotype"/>
          <w:b/>
        </w:rPr>
        <w:t>SUJETO OBLIGADO</w:t>
      </w:r>
      <w:r w:rsidRPr="00EB0BB6">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EB0BB6" w:rsidRPr="00EB0BB6" w:rsidRDefault="00EB0BB6" w:rsidP="00EB0BB6">
      <w:pPr>
        <w:spacing w:before="100" w:beforeAutospacing="1" w:after="100" w:afterAutospacing="1" w:line="360" w:lineRule="auto"/>
        <w:jc w:val="both"/>
        <w:rPr>
          <w:rFonts w:ascii="Palatino Linotype" w:hAnsi="Palatino Linotype" w:cs="Arial"/>
        </w:rPr>
      </w:pPr>
      <w:r w:rsidRPr="00EB0BB6">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EB0BB6" w:rsidRPr="00EB0BB6" w:rsidRDefault="00EB0BB6" w:rsidP="00EB0BB6">
      <w:pPr>
        <w:ind w:left="709" w:right="760"/>
        <w:jc w:val="both"/>
        <w:rPr>
          <w:rFonts w:ascii="Palatino Linotype" w:hAnsi="Palatino Linotype" w:cs="Arial"/>
          <w:i/>
          <w:sz w:val="22"/>
        </w:rPr>
      </w:pPr>
      <w:r w:rsidRPr="00EB0BB6">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EB0BB6">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EB0BB6" w:rsidRPr="00EB0BB6" w:rsidRDefault="00EB0BB6" w:rsidP="00EB0BB6">
      <w:pPr>
        <w:ind w:left="709" w:right="757"/>
        <w:jc w:val="both"/>
        <w:rPr>
          <w:rFonts w:ascii="Palatino Linotype" w:hAnsi="Palatino Linotype" w:cs="Arial"/>
          <w:b/>
          <w:i/>
          <w:sz w:val="22"/>
        </w:rPr>
      </w:pPr>
      <w:r w:rsidRPr="00EB0BB6">
        <w:rPr>
          <w:rFonts w:ascii="Palatino Linotype" w:hAnsi="Palatino Linotype" w:cs="Arial"/>
          <w:i/>
          <w:sz w:val="22"/>
        </w:rPr>
        <w:t>Criterio 31/10</w:t>
      </w:r>
      <w:r w:rsidRPr="00EB0BB6">
        <w:rPr>
          <w:rFonts w:ascii="Palatino Linotype" w:hAnsi="Palatino Linotype" w:cs="Arial"/>
          <w:b/>
          <w:i/>
          <w:sz w:val="22"/>
        </w:rPr>
        <w:t>”</w:t>
      </w:r>
      <w:r w:rsidRPr="00EB0BB6">
        <w:rPr>
          <w:rFonts w:ascii="Palatino Linotype" w:hAnsi="Palatino Linotype" w:cs="Arial"/>
          <w:i/>
          <w:sz w:val="22"/>
        </w:rPr>
        <w:t xml:space="preserve"> (sic)</w:t>
      </w:r>
    </w:p>
    <w:p w:rsidR="00EB0BB6" w:rsidRPr="00EB0BB6" w:rsidRDefault="00EB0BB6" w:rsidP="00EB0BB6">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 xml:space="preserve">Una vez apuntado lo anterior, </w:t>
      </w:r>
      <w:r w:rsidRPr="00EB0BB6">
        <w:rPr>
          <w:rFonts w:ascii="Palatino Linotype" w:hAnsi="Palatino Linotype" w:cs="Arial"/>
        </w:rPr>
        <w:t xml:space="preserve">es importante resaltar que </w:t>
      </w:r>
      <w:r w:rsidRPr="00EB0BB6">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EB0BB6">
        <w:rPr>
          <w:rFonts w:ascii="Palatino Linotype" w:hAnsi="Palatino Linotype"/>
          <w:i/>
          <w:iCs/>
          <w:color w:val="212121"/>
          <w:bdr w:val="none" w:sz="0" w:space="0" w:color="auto" w:frame="1"/>
        </w:rPr>
        <w:t>ad hoc </w:t>
      </w:r>
      <w:r w:rsidRPr="00EB0BB6">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EB0BB6" w:rsidRPr="00EB0BB6" w:rsidRDefault="00EB0BB6" w:rsidP="00EB0BB6">
      <w:pPr>
        <w:ind w:left="851" w:right="902"/>
        <w:jc w:val="both"/>
        <w:rPr>
          <w:rFonts w:ascii="Palatino Linotype" w:hAnsi="Palatino Linotype"/>
          <w:i/>
          <w:iCs/>
          <w:color w:val="212121"/>
          <w:sz w:val="21"/>
          <w:szCs w:val="21"/>
          <w:bdr w:val="none" w:sz="0" w:space="0" w:color="auto" w:frame="1"/>
          <w:lang w:val="es-ES" w:eastAsia="es-MX"/>
        </w:rPr>
      </w:pPr>
      <w:r w:rsidRPr="00EB0BB6">
        <w:rPr>
          <w:rFonts w:ascii="Palatino Linotype" w:hAnsi="Palatino Linotype"/>
          <w:b/>
          <w:bCs/>
          <w:i/>
          <w:iCs/>
          <w:color w:val="212121"/>
          <w:sz w:val="21"/>
          <w:szCs w:val="21"/>
          <w:bdr w:val="none" w:sz="0" w:space="0" w:color="auto" w:frame="1"/>
          <w:lang w:val="es-ES" w:eastAsia="es-MX"/>
        </w:rPr>
        <w:t>“No existe obligación de elaborar </w:t>
      </w:r>
      <w:r w:rsidRPr="00EB0BB6">
        <w:rPr>
          <w:rFonts w:ascii="Palatino Linotype" w:hAnsi="Palatino Linotype"/>
          <w:b/>
          <w:bCs/>
          <w:i/>
          <w:iCs/>
          <w:color w:val="212121"/>
          <w:spacing w:val="-3"/>
          <w:sz w:val="21"/>
          <w:szCs w:val="21"/>
          <w:bdr w:val="none" w:sz="0" w:space="0" w:color="auto" w:frame="1"/>
          <w:lang w:val="es-ES" w:eastAsia="es-MX"/>
        </w:rPr>
        <w:t>d</w:t>
      </w:r>
      <w:r w:rsidRPr="00EB0BB6">
        <w:rPr>
          <w:rFonts w:ascii="Palatino Linotype" w:hAnsi="Palatino Linotype"/>
          <w:b/>
          <w:bCs/>
          <w:i/>
          <w:iCs/>
          <w:color w:val="212121"/>
          <w:sz w:val="21"/>
          <w:szCs w:val="21"/>
          <w:bdr w:val="none" w:sz="0" w:space="0" w:color="auto" w:frame="1"/>
          <w:lang w:val="es-ES" w:eastAsia="es-MX"/>
        </w:rPr>
        <w:t>ocum</w:t>
      </w:r>
      <w:r w:rsidRPr="00EB0BB6">
        <w:rPr>
          <w:rFonts w:ascii="Palatino Linotype" w:hAnsi="Palatino Linotype"/>
          <w:b/>
          <w:bCs/>
          <w:i/>
          <w:iCs/>
          <w:color w:val="212121"/>
          <w:spacing w:val="1"/>
          <w:sz w:val="21"/>
          <w:szCs w:val="21"/>
          <w:bdr w:val="none" w:sz="0" w:space="0" w:color="auto" w:frame="1"/>
          <w:lang w:val="es-ES" w:eastAsia="es-MX"/>
        </w:rPr>
        <w:t>e</w:t>
      </w:r>
      <w:r w:rsidRPr="00EB0BB6">
        <w:rPr>
          <w:rFonts w:ascii="Palatino Linotype" w:hAnsi="Palatino Linotype"/>
          <w:b/>
          <w:bCs/>
          <w:i/>
          <w:iCs/>
          <w:color w:val="212121"/>
          <w:sz w:val="21"/>
          <w:szCs w:val="21"/>
          <w:bdr w:val="none" w:sz="0" w:space="0" w:color="auto" w:frame="1"/>
          <w:lang w:val="es-ES" w:eastAsia="es-MX"/>
        </w:rPr>
        <w:t>n</w:t>
      </w:r>
      <w:r w:rsidRPr="00EB0BB6">
        <w:rPr>
          <w:rFonts w:ascii="Palatino Linotype" w:hAnsi="Palatino Linotype"/>
          <w:b/>
          <w:bCs/>
          <w:i/>
          <w:iCs/>
          <w:color w:val="212121"/>
          <w:spacing w:val="-1"/>
          <w:sz w:val="21"/>
          <w:szCs w:val="21"/>
          <w:bdr w:val="none" w:sz="0" w:space="0" w:color="auto" w:frame="1"/>
          <w:lang w:val="es-ES" w:eastAsia="es-MX"/>
        </w:rPr>
        <w:t>t</w:t>
      </w:r>
      <w:r w:rsidRPr="00EB0BB6">
        <w:rPr>
          <w:rFonts w:ascii="Palatino Linotype" w:hAnsi="Palatino Linotype"/>
          <w:b/>
          <w:bCs/>
          <w:i/>
          <w:iCs/>
          <w:color w:val="212121"/>
          <w:sz w:val="21"/>
          <w:szCs w:val="21"/>
          <w:bdr w:val="none" w:sz="0" w:space="0" w:color="auto" w:frame="1"/>
          <w:lang w:val="es-ES" w:eastAsia="es-MX"/>
        </w:rPr>
        <w:t>os</w:t>
      </w:r>
      <w:r w:rsidRPr="00EB0BB6">
        <w:rPr>
          <w:rFonts w:ascii="Palatino Linotype" w:hAnsi="Palatino Linotype"/>
          <w:b/>
          <w:bCs/>
          <w:i/>
          <w:iCs/>
          <w:color w:val="212121"/>
          <w:spacing w:val="14"/>
          <w:sz w:val="21"/>
          <w:szCs w:val="21"/>
          <w:bdr w:val="none" w:sz="0" w:space="0" w:color="auto" w:frame="1"/>
          <w:lang w:val="es-ES" w:eastAsia="es-MX"/>
        </w:rPr>
        <w:t> </w:t>
      </w:r>
      <w:r w:rsidRPr="00EB0BB6">
        <w:rPr>
          <w:rFonts w:ascii="Palatino Linotype" w:hAnsi="Palatino Linotype"/>
          <w:b/>
          <w:bCs/>
          <w:i/>
          <w:iCs/>
          <w:color w:val="212121"/>
          <w:spacing w:val="-1"/>
          <w:sz w:val="21"/>
          <w:szCs w:val="21"/>
          <w:bdr w:val="none" w:sz="0" w:space="0" w:color="auto" w:frame="1"/>
          <w:lang w:val="es-ES" w:eastAsia="es-MX"/>
        </w:rPr>
        <w:t>ad </w:t>
      </w:r>
      <w:r w:rsidRPr="00EB0BB6">
        <w:rPr>
          <w:rFonts w:ascii="Palatino Linotype" w:hAnsi="Palatino Linotype"/>
          <w:b/>
          <w:bCs/>
          <w:i/>
          <w:iCs/>
          <w:color w:val="212121"/>
          <w:sz w:val="21"/>
          <w:szCs w:val="21"/>
          <w:bdr w:val="none" w:sz="0" w:space="0" w:color="auto" w:frame="1"/>
          <w:lang w:val="es-ES" w:eastAsia="es-MX"/>
        </w:rPr>
        <w:t>hoc</w:t>
      </w:r>
      <w:r w:rsidRPr="00EB0BB6">
        <w:rPr>
          <w:rFonts w:ascii="Palatino Linotype" w:hAnsi="Palatino Linotype"/>
          <w:b/>
          <w:bCs/>
          <w:i/>
          <w:iCs/>
          <w:color w:val="212121"/>
          <w:spacing w:val="11"/>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para</w:t>
      </w:r>
      <w:r w:rsidRPr="00EB0BB6">
        <w:rPr>
          <w:rFonts w:ascii="Palatino Linotype" w:hAnsi="Palatino Linotype"/>
          <w:b/>
          <w:bCs/>
          <w:i/>
          <w:iCs/>
          <w:color w:val="212121"/>
          <w:spacing w:val="10"/>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atender las sol</w:t>
      </w:r>
      <w:r w:rsidRPr="00EB0BB6">
        <w:rPr>
          <w:rFonts w:ascii="Palatino Linotype" w:hAnsi="Palatino Linotype"/>
          <w:b/>
          <w:bCs/>
          <w:i/>
          <w:iCs/>
          <w:color w:val="212121"/>
          <w:spacing w:val="-2"/>
          <w:sz w:val="21"/>
          <w:szCs w:val="21"/>
          <w:bdr w:val="none" w:sz="0" w:space="0" w:color="auto" w:frame="1"/>
          <w:lang w:val="es-ES" w:eastAsia="es-MX"/>
        </w:rPr>
        <w:t>i</w:t>
      </w:r>
      <w:r w:rsidRPr="00EB0BB6">
        <w:rPr>
          <w:rFonts w:ascii="Palatino Linotype" w:hAnsi="Palatino Linotype"/>
          <w:b/>
          <w:bCs/>
          <w:i/>
          <w:iCs/>
          <w:color w:val="212121"/>
          <w:spacing w:val="1"/>
          <w:sz w:val="21"/>
          <w:szCs w:val="21"/>
          <w:bdr w:val="none" w:sz="0" w:space="0" w:color="auto" w:frame="1"/>
          <w:lang w:val="es-ES" w:eastAsia="es-MX"/>
        </w:rPr>
        <w:t>c</w:t>
      </w:r>
      <w:r w:rsidRPr="00EB0BB6">
        <w:rPr>
          <w:rFonts w:ascii="Palatino Linotype" w:hAnsi="Palatino Linotype"/>
          <w:b/>
          <w:bCs/>
          <w:i/>
          <w:iCs/>
          <w:color w:val="212121"/>
          <w:sz w:val="21"/>
          <w:szCs w:val="21"/>
          <w:bdr w:val="none" w:sz="0" w:space="0" w:color="auto" w:frame="1"/>
          <w:lang w:val="es-ES" w:eastAsia="es-MX"/>
        </w:rPr>
        <w:t>itudes</w:t>
      </w:r>
      <w:r w:rsidRPr="00EB0BB6">
        <w:rPr>
          <w:rFonts w:ascii="Palatino Linotype" w:hAnsi="Palatino Linotype"/>
          <w:b/>
          <w:bCs/>
          <w:i/>
          <w:iCs/>
          <w:color w:val="212121"/>
          <w:spacing w:val="10"/>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de</w:t>
      </w:r>
      <w:r w:rsidRPr="00EB0BB6">
        <w:rPr>
          <w:rFonts w:ascii="Palatino Linotype" w:hAnsi="Palatino Linotype"/>
          <w:b/>
          <w:bCs/>
          <w:i/>
          <w:iCs/>
          <w:color w:val="212121"/>
          <w:spacing w:val="9"/>
          <w:sz w:val="21"/>
          <w:szCs w:val="21"/>
          <w:bdr w:val="none" w:sz="0" w:space="0" w:color="auto" w:frame="1"/>
          <w:lang w:val="es-ES" w:eastAsia="es-MX"/>
        </w:rPr>
        <w:t> </w:t>
      </w:r>
      <w:r w:rsidRPr="00EB0BB6">
        <w:rPr>
          <w:rFonts w:ascii="Palatino Linotype" w:hAnsi="Palatino Linotype"/>
          <w:b/>
          <w:bCs/>
          <w:i/>
          <w:iCs/>
          <w:color w:val="212121"/>
          <w:spacing w:val="1"/>
          <w:sz w:val="21"/>
          <w:szCs w:val="21"/>
          <w:bdr w:val="none" w:sz="0" w:space="0" w:color="auto" w:frame="1"/>
          <w:lang w:val="es-ES" w:eastAsia="es-MX"/>
        </w:rPr>
        <w:t>ac</w:t>
      </w:r>
      <w:r w:rsidRPr="00EB0BB6">
        <w:rPr>
          <w:rFonts w:ascii="Palatino Linotype" w:hAnsi="Palatino Linotype"/>
          <w:b/>
          <w:bCs/>
          <w:i/>
          <w:iCs/>
          <w:color w:val="212121"/>
          <w:spacing w:val="-1"/>
          <w:sz w:val="21"/>
          <w:szCs w:val="21"/>
          <w:bdr w:val="none" w:sz="0" w:space="0" w:color="auto" w:frame="1"/>
          <w:lang w:val="es-ES" w:eastAsia="es-MX"/>
        </w:rPr>
        <w:t>c</w:t>
      </w:r>
      <w:r w:rsidRPr="00EB0BB6">
        <w:rPr>
          <w:rFonts w:ascii="Palatino Linotype" w:hAnsi="Palatino Linotype"/>
          <w:b/>
          <w:bCs/>
          <w:i/>
          <w:iCs/>
          <w:color w:val="212121"/>
          <w:spacing w:val="1"/>
          <w:sz w:val="21"/>
          <w:szCs w:val="21"/>
          <w:bdr w:val="none" w:sz="0" w:space="0" w:color="auto" w:frame="1"/>
          <w:lang w:val="es-ES" w:eastAsia="es-MX"/>
        </w:rPr>
        <w:t>es</w:t>
      </w:r>
      <w:r w:rsidRPr="00EB0BB6">
        <w:rPr>
          <w:rFonts w:ascii="Palatino Linotype" w:hAnsi="Palatino Linotype"/>
          <w:b/>
          <w:bCs/>
          <w:i/>
          <w:iCs/>
          <w:color w:val="212121"/>
          <w:sz w:val="21"/>
          <w:szCs w:val="21"/>
          <w:bdr w:val="none" w:sz="0" w:space="0" w:color="auto" w:frame="1"/>
          <w:lang w:val="es-ES" w:eastAsia="es-MX"/>
        </w:rPr>
        <w:t>o</w:t>
      </w:r>
      <w:r w:rsidRPr="00EB0BB6">
        <w:rPr>
          <w:rFonts w:ascii="Palatino Linotype" w:hAnsi="Palatino Linotype"/>
          <w:b/>
          <w:bCs/>
          <w:i/>
          <w:iCs/>
          <w:color w:val="212121"/>
          <w:spacing w:val="11"/>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a</w:t>
      </w:r>
      <w:r w:rsidRPr="00EB0BB6">
        <w:rPr>
          <w:rFonts w:ascii="Palatino Linotype" w:hAnsi="Palatino Linotype"/>
          <w:b/>
          <w:bCs/>
          <w:i/>
          <w:iCs/>
          <w:color w:val="212121"/>
          <w:spacing w:val="9"/>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la</w:t>
      </w:r>
      <w:r w:rsidRPr="00EB0BB6">
        <w:rPr>
          <w:rFonts w:ascii="Palatino Linotype" w:hAnsi="Palatino Linotype"/>
          <w:b/>
          <w:bCs/>
          <w:i/>
          <w:iCs/>
          <w:color w:val="212121"/>
          <w:spacing w:val="10"/>
          <w:sz w:val="21"/>
          <w:szCs w:val="21"/>
          <w:bdr w:val="none" w:sz="0" w:space="0" w:color="auto" w:frame="1"/>
          <w:lang w:val="es-ES" w:eastAsia="es-MX"/>
        </w:rPr>
        <w:t> </w:t>
      </w:r>
      <w:r w:rsidRPr="00EB0BB6">
        <w:rPr>
          <w:rFonts w:ascii="Palatino Linotype" w:hAnsi="Palatino Linotype"/>
          <w:b/>
          <w:bCs/>
          <w:i/>
          <w:iCs/>
          <w:color w:val="212121"/>
          <w:sz w:val="21"/>
          <w:szCs w:val="21"/>
          <w:bdr w:val="none" w:sz="0" w:space="0" w:color="auto" w:frame="1"/>
          <w:lang w:val="es-ES" w:eastAsia="es-MX"/>
        </w:rPr>
        <w:t>informa</w:t>
      </w:r>
      <w:r w:rsidRPr="00EB0BB6">
        <w:rPr>
          <w:rFonts w:ascii="Palatino Linotype" w:hAnsi="Palatino Linotype"/>
          <w:b/>
          <w:bCs/>
          <w:i/>
          <w:iCs/>
          <w:color w:val="212121"/>
          <w:spacing w:val="1"/>
          <w:sz w:val="21"/>
          <w:szCs w:val="21"/>
          <w:bdr w:val="none" w:sz="0" w:space="0" w:color="auto" w:frame="1"/>
          <w:lang w:val="es-ES" w:eastAsia="es-MX"/>
        </w:rPr>
        <w:t>c</w:t>
      </w:r>
      <w:r w:rsidRPr="00EB0BB6">
        <w:rPr>
          <w:rFonts w:ascii="Palatino Linotype" w:hAnsi="Palatino Linotype"/>
          <w:b/>
          <w:bCs/>
          <w:i/>
          <w:iCs/>
          <w:color w:val="212121"/>
          <w:sz w:val="21"/>
          <w:szCs w:val="21"/>
          <w:bdr w:val="none" w:sz="0" w:space="0" w:color="auto" w:frame="1"/>
          <w:lang w:val="es-ES" w:eastAsia="es-MX"/>
        </w:rPr>
        <w:t>ió</w:t>
      </w:r>
      <w:r w:rsidRPr="00EB0BB6">
        <w:rPr>
          <w:rFonts w:ascii="Palatino Linotype" w:hAnsi="Palatino Linotype"/>
          <w:b/>
          <w:bCs/>
          <w:i/>
          <w:iCs/>
          <w:color w:val="212121"/>
          <w:spacing w:val="-2"/>
          <w:sz w:val="21"/>
          <w:szCs w:val="21"/>
          <w:bdr w:val="none" w:sz="0" w:space="0" w:color="auto" w:frame="1"/>
          <w:lang w:val="es-ES" w:eastAsia="es-MX"/>
        </w:rPr>
        <w:t>n</w:t>
      </w:r>
      <w:r w:rsidRPr="00EB0BB6">
        <w:rPr>
          <w:rFonts w:ascii="Palatino Linotype" w:hAnsi="Palatino Linotype"/>
          <w:b/>
          <w:bCs/>
          <w:i/>
          <w:iCs/>
          <w:color w:val="212121"/>
          <w:sz w:val="21"/>
          <w:szCs w:val="21"/>
          <w:bdr w:val="none" w:sz="0" w:space="0" w:color="auto" w:frame="1"/>
          <w:lang w:val="es-ES" w:eastAsia="es-MX"/>
        </w:rPr>
        <w:t>.</w:t>
      </w:r>
      <w:r w:rsidRPr="00EB0BB6">
        <w:rPr>
          <w:rFonts w:ascii="Palatino Linotype" w:hAnsi="Palatino Linotype"/>
          <w:b/>
          <w:bCs/>
          <w:i/>
          <w:iCs/>
          <w:color w:val="212121"/>
          <w:spacing w:val="18"/>
          <w:sz w:val="21"/>
          <w:szCs w:val="21"/>
          <w:bdr w:val="none" w:sz="0" w:space="0" w:color="auto" w:frame="1"/>
          <w:lang w:val="es-ES" w:eastAsia="es-MX"/>
        </w:rPr>
        <w:t> </w:t>
      </w:r>
      <w:r w:rsidRPr="00EB0BB6">
        <w:rPr>
          <w:rFonts w:ascii="Palatino Linotype" w:hAnsi="Palatino Linotype"/>
          <w:i/>
          <w:iCs/>
          <w:color w:val="212121"/>
          <w:spacing w:val="18"/>
          <w:sz w:val="21"/>
          <w:szCs w:val="21"/>
          <w:bdr w:val="none" w:sz="0" w:space="0" w:color="auto" w:frame="1"/>
          <w:lang w:val="es-ES" w:eastAsia="es-MX"/>
        </w:rPr>
        <w:t>L</w:t>
      </w:r>
      <w:r w:rsidRPr="00EB0BB6">
        <w:rPr>
          <w:rFonts w:ascii="Palatino Linotype" w:hAnsi="Palatino Linotype"/>
          <w:i/>
          <w:iCs/>
          <w:color w:val="212121"/>
          <w:spacing w:val="-1"/>
          <w:sz w:val="21"/>
          <w:szCs w:val="21"/>
          <w:bdr w:val="none" w:sz="0" w:space="0" w:color="auto" w:frame="1"/>
          <w:lang w:val="es-ES" w:eastAsia="es-MX"/>
        </w:rPr>
        <w:t>os </w:t>
      </w:r>
      <w:r w:rsidRPr="00EB0BB6">
        <w:rPr>
          <w:rFonts w:ascii="Palatino Linotype" w:hAnsi="Palatino Linotype"/>
          <w:i/>
          <w:iCs/>
          <w:color w:val="212121"/>
          <w:spacing w:val="1"/>
          <w:sz w:val="21"/>
          <w:szCs w:val="21"/>
          <w:bdr w:val="none" w:sz="0" w:space="0" w:color="auto" w:frame="1"/>
          <w:lang w:val="es-ES" w:eastAsia="es-MX"/>
        </w:rPr>
        <w:t>a</w:t>
      </w:r>
      <w:r w:rsidRPr="00EB0BB6">
        <w:rPr>
          <w:rFonts w:ascii="Palatino Linotype" w:hAnsi="Palatino Linotype"/>
          <w:i/>
          <w:iCs/>
          <w:color w:val="212121"/>
          <w:sz w:val="21"/>
          <w:szCs w:val="21"/>
          <w:bdr w:val="none" w:sz="0" w:space="0" w:color="auto" w:frame="1"/>
          <w:lang w:val="es-ES" w:eastAsia="es-MX"/>
        </w:rPr>
        <w:t>rt</w:t>
      </w:r>
      <w:r w:rsidRPr="00EB0BB6">
        <w:rPr>
          <w:rFonts w:ascii="Palatino Linotype" w:hAnsi="Palatino Linotype"/>
          <w:i/>
          <w:iCs/>
          <w:color w:val="212121"/>
          <w:spacing w:val="-2"/>
          <w:sz w:val="21"/>
          <w:szCs w:val="21"/>
          <w:bdr w:val="none" w:sz="0" w:space="0" w:color="auto" w:frame="1"/>
          <w:lang w:val="es-ES" w:eastAsia="es-MX"/>
        </w:rPr>
        <w:t>í</w:t>
      </w:r>
      <w:r w:rsidRPr="00EB0BB6">
        <w:rPr>
          <w:rFonts w:ascii="Palatino Linotype" w:hAnsi="Palatino Linotype"/>
          <w:i/>
          <w:iCs/>
          <w:color w:val="212121"/>
          <w:sz w:val="21"/>
          <w:szCs w:val="21"/>
          <w:bdr w:val="none" w:sz="0" w:space="0" w:color="auto" w:frame="1"/>
          <w:lang w:val="es-ES" w:eastAsia="es-MX"/>
        </w:rPr>
        <w:t>c</w:t>
      </w:r>
      <w:r w:rsidRPr="00EB0BB6">
        <w:rPr>
          <w:rFonts w:ascii="Palatino Linotype" w:hAnsi="Palatino Linotype"/>
          <w:i/>
          <w:iCs/>
          <w:color w:val="212121"/>
          <w:spacing w:val="1"/>
          <w:sz w:val="21"/>
          <w:szCs w:val="21"/>
          <w:bdr w:val="none" w:sz="0" w:space="0" w:color="auto" w:frame="1"/>
          <w:lang w:val="es-ES" w:eastAsia="es-MX"/>
        </w:rPr>
        <w:t>u</w:t>
      </w:r>
      <w:r w:rsidRPr="00EB0BB6">
        <w:rPr>
          <w:rFonts w:ascii="Palatino Linotype" w:hAnsi="Palatino Linotype"/>
          <w:i/>
          <w:iCs/>
          <w:color w:val="212121"/>
          <w:sz w:val="21"/>
          <w:szCs w:val="21"/>
          <w:bdr w:val="none" w:sz="0" w:space="0" w:color="auto" w:frame="1"/>
          <w:lang w:val="es-ES" w:eastAsia="es-MX"/>
        </w:rPr>
        <w:t>los</w:t>
      </w:r>
      <w:r w:rsidRPr="00EB0BB6">
        <w:rPr>
          <w:rFonts w:ascii="Palatino Linotype" w:hAnsi="Palatino Linotype"/>
          <w:i/>
          <w:iCs/>
          <w:color w:val="212121"/>
          <w:spacing w:val="8"/>
          <w:sz w:val="21"/>
          <w:szCs w:val="21"/>
          <w:bdr w:val="none" w:sz="0" w:space="0" w:color="auto" w:frame="1"/>
          <w:lang w:val="es-ES" w:eastAsia="es-MX"/>
        </w:rPr>
        <w:t> 129 </w:t>
      </w:r>
      <w:r w:rsidRPr="00EB0BB6">
        <w:rPr>
          <w:rFonts w:ascii="Palatino Linotype" w:hAnsi="Palatino Linotype"/>
          <w:i/>
          <w:iCs/>
          <w:color w:val="212121"/>
          <w:spacing w:val="1"/>
          <w:sz w:val="21"/>
          <w:szCs w:val="21"/>
          <w:bdr w:val="none" w:sz="0" w:space="0" w:color="auto" w:frame="1"/>
          <w:lang w:val="es-ES" w:eastAsia="es-MX"/>
        </w:rPr>
        <w:t>d</w:t>
      </w:r>
      <w:r w:rsidRPr="00EB0BB6">
        <w:rPr>
          <w:rFonts w:ascii="Palatino Linotype" w:hAnsi="Palatino Linotype"/>
          <w:i/>
          <w:iCs/>
          <w:color w:val="212121"/>
          <w:sz w:val="21"/>
          <w:szCs w:val="21"/>
          <w:bdr w:val="none" w:sz="0" w:space="0" w:color="auto" w:frame="1"/>
          <w:lang w:val="es-ES" w:eastAsia="es-MX"/>
        </w:rPr>
        <w:t>e</w:t>
      </w:r>
      <w:r w:rsidRPr="00EB0BB6">
        <w:rPr>
          <w:rFonts w:ascii="Palatino Linotype" w:hAnsi="Palatino Linotype"/>
          <w:i/>
          <w:iCs/>
          <w:color w:val="212121"/>
          <w:spacing w:val="9"/>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la</w:t>
      </w:r>
      <w:r w:rsidRPr="00EB0BB6">
        <w:rPr>
          <w:rFonts w:ascii="Palatino Linotype" w:hAnsi="Palatino Linotype"/>
          <w:i/>
          <w:iCs/>
          <w:color w:val="212121"/>
          <w:spacing w:val="10"/>
          <w:sz w:val="21"/>
          <w:szCs w:val="21"/>
          <w:bdr w:val="none" w:sz="0" w:space="0" w:color="auto" w:frame="1"/>
          <w:lang w:val="es-ES" w:eastAsia="es-MX"/>
        </w:rPr>
        <w:t> </w:t>
      </w:r>
      <w:r w:rsidRPr="00EB0BB6">
        <w:rPr>
          <w:rFonts w:ascii="Palatino Linotype" w:hAnsi="Palatino Linotype"/>
          <w:i/>
          <w:iCs/>
          <w:color w:val="212121"/>
          <w:spacing w:val="-1"/>
          <w:sz w:val="21"/>
          <w:szCs w:val="21"/>
          <w:bdr w:val="none" w:sz="0" w:space="0" w:color="auto" w:frame="1"/>
          <w:lang w:val="es-ES" w:eastAsia="es-MX"/>
        </w:rPr>
        <w:t>L</w:t>
      </w:r>
      <w:r w:rsidRPr="00EB0BB6">
        <w:rPr>
          <w:rFonts w:ascii="Palatino Linotype" w:hAnsi="Palatino Linotype"/>
          <w:i/>
          <w:iCs/>
          <w:color w:val="212121"/>
          <w:spacing w:val="1"/>
          <w:sz w:val="21"/>
          <w:szCs w:val="21"/>
          <w:bdr w:val="none" w:sz="0" w:space="0" w:color="auto" w:frame="1"/>
          <w:lang w:val="es-ES" w:eastAsia="es-MX"/>
        </w:rPr>
        <w:t>e</w:t>
      </w:r>
      <w:r w:rsidRPr="00EB0BB6">
        <w:rPr>
          <w:rFonts w:ascii="Palatino Linotype" w:hAnsi="Palatino Linotype"/>
          <w:i/>
          <w:iCs/>
          <w:color w:val="212121"/>
          <w:sz w:val="21"/>
          <w:szCs w:val="21"/>
          <w:bdr w:val="none" w:sz="0" w:space="0" w:color="auto" w:frame="1"/>
          <w:lang w:val="es-ES" w:eastAsia="es-MX"/>
        </w:rPr>
        <w:t>y</w:t>
      </w:r>
      <w:r w:rsidRPr="00EB0BB6">
        <w:rPr>
          <w:rFonts w:ascii="Palatino Linotype" w:hAnsi="Palatino Linotype"/>
          <w:i/>
          <w:iCs/>
          <w:color w:val="212121"/>
          <w:spacing w:val="8"/>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General</w:t>
      </w:r>
      <w:r w:rsidRPr="00EB0BB6">
        <w:rPr>
          <w:rFonts w:ascii="Palatino Linotype" w:hAnsi="Palatino Linotype"/>
          <w:i/>
          <w:iCs/>
          <w:color w:val="212121"/>
          <w:spacing w:val="10"/>
          <w:sz w:val="21"/>
          <w:szCs w:val="21"/>
          <w:bdr w:val="none" w:sz="0" w:space="0" w:color="auto" w:frame="1"/>
          <w:lang w:val="es-ES" w:eastAsia="es-MX"/>
        </w:rPr>
        <w:t> </w:t>
      </w:r>
      <w:r w:rsidRPr="00EB0BB6">
        <w:rPr>
          <w:rFonts w:ascii="Palatino Linotype" w:hAnsi="Palatino Linotype"/>
          <w:i/>
          <w:iCs/>
          <w:color w:val="212121"/>
          <w:spacing w:val="-1"/>
          <w:sz w:val="21"/>
          <w:szCs w:val="21"/>
          <w:bdr w:val="none" w:sz="0" w:space="0" w:color="auto" w:frame="1"/>
          <w:lang w:val="es-ES" w:eastAsia="es-MX"/>
        </w:rPr>
        <w:t>d</w:t>
      </w:r>
      <w:r w:rsidRPr="00EB0BB6">
        <w:rPr>
          <w:rFonts w:ascii="Palatino Linotype" w:hAnsi="Palatino Linotype"/>
          <w:i/>
          <w:iCs/>
          <w:color w:val="212121"/>
          <w:sz w:val="21"/>
          <w:szCs w:val="21"/>
          <w:bdr w:val="none" w:sz="0" w:space="0" w:color="auto" w:frame="1"/>
          <w:lang w:val="es-ES" w:eastAsia="es-MX"/>
        </w:rPr>
        <w:t>e</w:t>
      </w:r>
      <w:r w:rsidRPr="00EB0BB6">
        <w:rPr>
          <w:rFonts w:ascii="Palatino Linotype" w:hAnsi="Palatino Linotype"/>
          <w:i/>
          <w:iCs/>
          <w:color w:val="212121"/>
          <w:spacing w:val="9"/>
          <w:sz w:val="21"/>
          <w:szCs w:val="21"/>
          <w:bdr w:val="none" w:sz="0" w:space="0" w:color="auto" w:frame="1"/>
          <w:lang w:val="es-ES" w:eastAsia="es-MX"/>
        </w:rPr>
        <w:t> </w:t>
      </w:r>
      <w:r w:rsidRPr="00EB0BB6">
        <w:rPr>
          <w:rFonts w:ascii="Palatino Linotype" w:hAnsi="Palatino Linotype"/>
          <w:i/>
          <w:iCs/>
          <w:color w:val="212121"/>
          <w:spacing w:val="2"/>
          <w:sz w:val="21"/>
          <w:szCs w:val="21"/>
          <w:bdr w:val="none" w:sz="0" w:space="0" w:color="auto" w:frame="1"/>
          <w:lang w:val="es-ES" w:eastAsia="es-MX"/>
        </w:rPr>
        <w:t>T</w:t>
      </w:r>
      <w:r w:rsidRPr="00EB0BB6">
        <w:rPr>
          <w:rFonts w:ascii="Palatino Linotype" w:hAnsi="Palatino Linotype"/>
          <w:i/>
          <w:iCs/>
          <w:color w:val="212121"/>
          <w:sz w:val="21"/>
          <w:szCs w:val="21"/>
          <w:bdr w:val="none" w:sz="0" w:space="0" w:color="auto" w:frame="1"/>
          <w:lang w:val="es-ES" w:eastAsia="es-MX"/>
        </w:rPr>
        <w:t>r</w:t>
      </w:r>
      <w:r w:rsidRPr="00EB0BB6">
        <w:rPr>
          <w:rFonts w:ascii="Palatino Linotype" w:hAnsi="Palatino Linotype"/>
          <w:i/>
          <w:iCs/>
          <w:color w:val="212121"/>
          <w:spacing w:val="-2"/>
          <w:sz w:val="21"/>
          <w:szCs w:val="21"/>
          <w:bdr w:val="none" w:sz="0" w:space="0" w:color="auto" w:frame="1"/>
          <w:lang w:val="es-ES" w:eastAsia="es-MX"/>
        </w:rPr>
        <w:t>a</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s</w:t>
      </w:r>
      <w:r w:rsidRPr="00EB0BB6">
        <w:rPr>
          <w:rFonts w:ascii="Palatino Linotype" w:hAnsi="Palatino Linotype"/>
          <w:i/>
          <w:iCs/>
          <w:color w:val="212121"/>
          <w:spacing w:val="1"/>
          <w:sz w:val="21"/>
          <w:szCs w:val="21"/>
          <w:bdr w:val="none" w:sz="0" w:space="0" w:color="auto" w:frame="1"/>
          <w:lang w:val="es-ES" w:eastAsia="es-MX"/>
        </w:rPr>
        <w:t>pa</w:t>
      </w:r>
      <w:r w:rsidRPr="00EB0BB6">
        <w:rPr>
          <w:rFonts w:ascii="Palatino Linotype" w:hAnsi="Palatino Linotype"/>
          <w:i/>
          <w:iCs/>
          <w:color w:val="212121"/>
          <w:sz w:val="21"/>
          <w:szCs w:val="21"/>
          <w:bdr w:val="none" w:sz="0" w:space="0" w:color="auto" w:frame="1"/>
          <w:lang w:val="es-ES" w:eastAsia="es-MX"/>
        </w:rPr>
        <w:t>r</w:t>
      </w:r>
      <w:r w:rsidRPr="00EB0BB6">
        <w:rPr>
          <w:rFonts w:ascii="Palatino Linotype" w:hAnsi="Palatino Linotype"/>
          <w:i/>
          <w:iCs/>
          <w:color w:val="212121"/>
          <w:spacing w:val="-2"/>
          <w:sz w:val="21"/>
          <w:szCs w:val="21"/>
          <w:bdr w:val="none" w:sz="0" w:space="0" w:color="auto" w:frame="1"/>
          <w:lang w:val="es-ES" w:eastAsia="es-MX"/>
        </w:rPr>
        <w:t>e</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cia y Acc</w:t>
      </w:r>
      <w:r w:rsidRPr="00EB0BB6">
        <w:rPr>
          <w:rFonts w:ascii="Palatino Linotype" w:hAnsi="Palatino Linotype"/>
          <w:i/>
          <w:iCs/>
          <w:color w:val="212121"/>
          <w:spacing w:val="1"/>
          <w:sz w:val="21"/>
          <w:szCs w:val="21"/>
          <w:bdr w:val="none" w:sz="0" w:space="0" w:color="auto" w:frame="1"/>
          <w:lang w:val="es-ES" w:eastAsia="es-MX"/>
        </w:rPr>
        <w:t>e</w:t>
      </w:r>
      <w:r w:rsidRPr="00EB0BB6">
        <w:rPr>
          <w:rFonts w:ascii="Palatino Linotype" w:hAnsi="Palatino Linotype"/>
          <w:i/>
          <w:iCs/>
          <w:color w:val="212121"/>
          <w:sz w:val="21"/>
          <w:szCs w:val="21"/>
          <w:bdr w:val="none" w:sz="0" w:space="0" w:color="auto" w:frame="1"/>
          <w:lang w:val="es-ES" w:eastAsia="es-MX"/>
        </w:rPr>
        <w:t>so</w:t>
      </w:r>
      <w:r w:rsidRPr="00EB0BB6">
        <w:rPr>
          <w:rFonts w:ascii="Palatino Linotype" w:hAnsi="Palatino Linotype"/>
          <w:i/>
          <w:iCs/>
          <w:color w:val="212121"/>
          <w:spacing w:val="3"/>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a</w:t>
      </w:r>
      <w:r w:rsidRPr="00EB0BB6">
        <w:rPr>
          <w:rFonts w:ascii="Palatino Linotype" w:hAnsi="Palatino Linotype"/>
          <w:i/>
          <w:iCs/>
          <w:color w:val="212121"/>
          <w:spacing w:val="1"/>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la I</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f</w:t>
      </w:r>
      <w:r w:rsidRPr="00EB0BB6">
        <w:rPr>
          <w:rFonts w:ascii="Palatino Linotype" w:hAnsi="Palatino Linotype"/>
          <w:i/>
          <w:iCs/>
          <w:color w:val="212121"/>
          <w:spacing w:val="1"/>
          <w:sz w:val="21"/>
          <w:szCs w:val="21"/>
          <w:bdr w:val="none" w:sz="0" w:space="0" w:color="auto" w:frame="1"/>
          <w:lang w:val="es-ES" w:eastAsia="es-MX"/>
        </w:rPr>
        <w:t>o</w:t>
      </w:r>
      <w:r w:rsidRPr="00EB0BB6">
        <w:rPr>
          <w:rFonts w:ascii="Palatino Linotype" w:hAnsi="Palatino Linotype"/>
          <w:i/>
          <w:iCs/>
          <w:color w:val="212121"/>
          <w:spacing w:val="-3"/>
          <w:sz w:val="21"/>
          <w:szCs w:val="21"/>
          <w:bdr w:val="none" w:sz="0" w:space="0" w:color="auto" w:frame="1"/>
          <w:lang w:val="es-ES" w:eastAsia="es-MX"/>
        </w:rPr>
        <w:t>r</w:t>
      </w:r>
      <w:r w:rsidRPr="00EB0BB6">
        <w:rPr>
          <w:rFonts w:ascii="Palatino Linotype" w:hAnsi="Palatino Linotype"/>
          <w:i/>
          <w:iCs/>
          <w:color w:val="212121"/>
          <w:spacing w:val="1"/>
          <w:sz w:val="21"/>
          <w:szCs w:val="21"/>
          <w:bdr w:val="none" w:sz="0" w:space="0" w:color="auto" w:frame="1"/>
          <w:lang w:val="es-ES" w:eastAsia="es-MX"/>
        </w:rPr>
        <w:t>ma</w:t>
      </w:r>
      <w:r w:rsidRPr="00EB0BB6">
        <w:rPr>
          <w:rFonts w:ascii="Palatino Linotype" w:hAnsi="Palatino Linotype"/>
          <w:i/>
          <w:iCs/>
          <w:color w:val="212121"/>
          <w:sz w:val="21"/>
          <w:szCs w:val="21"/>
          <w:bdr w:val="none" w:sz="0" w:space="0" w:color="auto" w:frame="1"/>
          <w:lang w:val="es-ES" w:eastAsia="es-MX"/>
        </w:rPr>
        <w:t>ci</w:t>
      </w:r>
      <w:r w:rsidRPr="00EB0BB6">
        <w:rPr>
          <w:rFonts w:ascii="Palatino Linotype" w:hAnsi="Palatino Linotype"/>
          <w:i/>
          <w:iCs/>
          <w:color w:val="212121"/>
          <w:spacing w:val="-2"/>
          <w:sz w:val="21"/>
          <w:szCs w:val="21"/>
          <w:bdr w:val="none" w:sz="0" w:space="0" w:color="auto" w:frame="1"/>
          <w:lang w:val="es-ES" w:eastAsia="es-MX"/>
        </w:rPr>
        <w:t>ó</w:t>
      </w:r>
      <w:r w:rsidRPr="00EB0BB6">
        <w:rPr>
          <w:rFonts w:ascii="Palatino Linotype" w:hAnsi="Palatino Linotype"/>
          <w:i/>
          <w:iCs/>
          <w:color w:val="212121"/>
          <w:sz w:val="21"/>
          <w:szCs w:val="21"/>
          <w:bdr w:val="none" w:sz="0" w:space="0" w:color="auto" w:frame="1"/>
          <w:lang w:val="es-ES" w:eastAsia="es-MX"/>
        </w:rPr>
        <w:t>n</w:t>
      </w:r>
      <w:r w:rsidRPr="00EB0BB6">
        <w:rPr>
          <w:rFonts w:ascii="Palatino Linotype" w:hAnsi="Palatino Linotype"/>
          <w:i/>
          <w:iCs/>
          <w:color w:val="212121"/>
          <w:spacing w:val="6"/>
          <w:sz w:val="21"/>
          <w:szCs w:val="21"/>
          <w:bdr w:val="none" w:sz="0" w:space="0" w:color="auto" w:frame="1"/>
          <w:lang w:val="es-ES" w:eastAsia="es-MX"/>
        </w:rPr>
        <w:t> </w:t>
      </w:r>
      <w:r w:rsidRPr="00EB0BB6">
        <w:rPr>
          <w:rFonts w:ascii="Palatino Linotype" w:hAnsi="Palatino Linotype"/>
          <w:i/>
          <w:iCs/>
          <w:color w:val="212121"/>
          <w:spacing w:val="-2"/>
          <w:sz w:val="21"/>
          <w:szCs w:val="21"/>
          <w:bdr w:val="none" w:sz="0" w:space="0" w:color="auto" w:frame="1"/>
          <w:lang w:val="es-ES" w:eastAsia="es-MX"/>
        </w:rPr>
        <w:t>P</w:t>
      </w:r>
      <w:r w:rsidRPr="00EB0BB6">
        <w:rPr>
          <w:rFonts w:ascii="Palatino Linotype" w:hAnsi="Palatino Linotype"/>
          <w:i/>
          <w:iCs/>
          <w:color w:val="212121"/>
          <w:spacing w:val="1"/>
          <w:sz w:val="21"/>
          <w:szCs w:val="21"/>
          <w:bdr w:val="none" w:sz="0" w:space="0" w:color="auto" w:frame="1"/>
          <w:lang w:val="es-ES" w:eastAsia="es-MX"/>
        </w:rPr>
        <w:t>úb</w:t>
      </w:r>
      <w:r w:rsidRPr="00EB0BB6">
        <w:rPr>
          <w:rFonts w:ascii="Palatino Linotype" w:hAnsi="Palatino Linotype"/>
          <w:i/>
          <w:iCs/>
          <w:color w:val="212121"/>
          <w:sz w:val="21"/>
          <w:szCs w:val="21"/>
          <w:bdr w:val="none" w:sz="0" w:space="0" w:color="auto" w:frame="1"/>
          <w:lang w:val="es-ES" w:eastAsia="es-MX"/>
        </w:rPr>
        <w:t>l</w:t>
      </w:r>
      <w:r w:rsidRPr="00EB0BB6">
        <w:rPr>
          <w:rFonts w:ascii="Palatino Linotype" w:hAnsi="Palatino Linotype"/>
          <w:i/>
          <w:iCs/>
          <w:color w:val="212121"/>
          <w:spacing w:val="-1"/>
          <w:sz w:val="21"/>
          <w:szCs w:val="21"/>
          <w:bdr w:val="none" w:sz="0" w:space="0" w:color="auto" w:frame="1"/>
          <w:lang w:val="es-ES" w:eastAsia="es-MX"/>
        </w:rPr>
        <w:t>i</w:t>
      </w:r>
      <w:r w:rsidRPr="00EB0BB6">
        <w:rPr>
          <w:rFonts w:ascii="Palatino Linotype" w:hAnsi="Palatino Linotype"/>
          <w:i/>
          <w:iCs/>
          <w:color w:val="212121"/>
          <w:sz w:val="21"/>
          <w:szCs w:val="21"/>
          <w:bdr w:val="none" w:sz="0" w:space="0" w:color="auto" w:frame="1"/>
          <w:lang w:val="es-ES" w:eastAsia="es-MX"/>
        </w:rPr>
        <w:t>ca y </w:t>
      </w:r>
      <w:r w:rsidRPr="00EB0BB6">
        <w:rPr>
          <w:rFonts w:ascii="Palatino Linotype" w:hAnsi="Palatino Linotype"/>
          <w:i/>
          <w:iCs/>
          <w:color w:val="212121"/>
          <w:spacing w:val="8"/>
          <w:sz w:val="21"/>
          <w:szCs w:val="21"/>
          <w:bdr w:val="none" w:sz="0" w:space="0" w:color="auto" w:frame="1"/>
          <w:lang w:val="es-ES" w:eastAsia="es-MX"/>
        </w:rPr>
        <w:t>130, párrafo cuarto, </w:t>
      </w:r>
      <w:r w:rsidRPr="00EB0BB6">
        <w:rPr>
          <w:rFonts w:ascii="Palatino Linotype" w:hAnsi="Palatino Linotype"/>
          <w:i/>
          <w:iCs/>
          <w:color w:val="212121"/>
          <w:spacing w:val="1"/>
          <w:sz w:val="21"/>
          <w:szCs w:val="21"/>
          <w:bdr w:val="none" w:sz="0" w:space="0" w:color="auto" w:frame="1"/>
          <w:lang w:val="es-ES" w:eastAsia="es-MX"/>
        </w:rPr>
        <w:t>d</w:t>
      </w:r>
      <w:r w:rsidRPr="00EB0BB6">
        <w:rPr>
          <w:rFonts w:ascii="Palatino Linotype" w:hAnsi="Palatino Linotype"/>
          <w:i/>
          <w:iCs/>
          <w:color w:val="212121"/>
          <w:sz w:val="21"/>
          <w:szCs w:val="21"/>
          <w:bdr w:val="none" w:sz="0" w:space="0" w:color="auto" w:frame="1"/>
          <w:lang w:val="es-ES" w:eastAsia="es-MX"/>
        </w:rPr>
        <w:t>e</w:t>
      </w:r>
      <w:r w:rsidRPr="00EB0BB6">
        <w:rPr>
          <w:rFonts w:ascii="Palatino Linotype" w:hAnsi="Palatino Linotype"/>
          <w:i/>
          <w:iCs/>
          <w:color w:val="212121"/>
          <w:spacing w:val="9"/>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la</w:t>
      </w:r>
      <w:r w:rsidRPr="00EB0BB6">
        <w:rPr>
          <w:rFonts w:ascii="Palatino Linotype" w:hAnsi="Palatino Linotype"/>
          <w:i/>
          <w:iCs/>
          <w:color w:val="212121"/>
          <w:spacing w:val="10"/>
          <w:sz w:val="21"/>
          <w:szCs w:val="21"/>
          <w:bdr w:val="none" w:sz="0" w:space="0" w:color="auto" w:frame="1"/>
          <w:lang w:val="es-ES" w:eastAsia="es-MX"/>
        </w:rPr>
        <w:t> </w:t>
      </w:r>
      <w:r w:rsidRPr="00EB0BB6">
        <w:rPr>
          <w:rFonts w:ascii="Palatino Linotype" w:hAnsi="Palatino Linotype"/>
          <w:i/>
          <w:iCs/>
          <w:color w:val="212121"/>
          <w:spacing w:val="-1"/>
          <w:sz w:val="21"/>
          <w:szCs w:val="21"/>
          <w:bdr w:val="none" w:sz="0" w:space="0" w:color="auto" w:frame="1"/>
          <w:lang w:val="es-ES" w:eastAsia="es-MX"/>
        </w:rPr>
        <w:t>L</w:t>
      </w:r>
      <w:r w:rsidRPr="00EB0BB6">
        <w:rPr>
          <w:rFonts w:ascii="Palatino Linotype" w:hAnsi="Palatino Linotype"/>
          <w:i/>
          <w:iCs/>
          <w:color w:val="212121"/>
          <w:spacing w:val="1"/>
          <w:sz w:val="21"/>
          <w:szCs w:val="21"/>
          <w:bdr w:val="none" w:sz="0" w:space="0" w:color="auto" w:frame="1"/>
          <w:lang w:val="es-ES" w:eastAsia="es-MX"/>
        </w:rPr>
        <w:t>e</w:t>
      </w:r>
      <w:r w:rsidRPr="00EB0BB6">
        <w:rPr>
          <w:rFonts w:ascii="Palatino Linotype" w:hAnsi="Palatino Linotype"/>
          <w:i/>
          <w:iCs/>
          <w:color w:val="212121"/>
          <w:sz w:val="21"/>
          <w:szCs w:val="21"/>
          <w:bdr w:val="none" w:sz="0" w:space="0" w:color="auto" w:frame="1"/>
          <w:lang w:val="es-ES" w:eastAsia="es-MX"/>
        </w:rPr>
        <w:t>y</w:t>
      </w:r>
      <w:r w:rsidRPr="00EB0BB6">
        <w:rPr>
          <w:rFonts w:ascii="Palatino Linotype" w:hAnsi="Palatino Linotype"/>
          <w:i/>
          <w:iCs/>
          <w:color w:val="212121"/>
          <w:spacing w:val="8"/>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Fe</w:t>
      </w:r>
      <w:r w:rsidRPr="00EB0BB6">
        <w:rPr>
          <w:rFonts w:ascii="Palatino Linotype" w:hAnsi="Palatino Linotype"/>
          <w:i/>
          <w:iCs/>
          <w:color w:val="212121"/>
          <w:spacing w:val="1"/>
          <w:sz w:val="21"/>
          <w:szCs w:val="21"/>
          <w:bdr w:val="none" w:sz="0" w:space="0" w:color="auto" w:frame="1"/>
          <w:lang w:val="es-ES" w:eastAsia="es-MX"/>
        </w:rPr>
        <w:t>de</w:t>
      </w:r>
      <w:r w:rsidRPr="00EB0BB6">
        <w:rPr>
          <w:rFonts w:ascii="Palatino Linotype" w:hAnsi="Palatino Linotype"/>
          <w:i/>
          <w:iCs/>
          <w:color w:val="212121"/>
          <w:sz w:val="21"/>
          <w:szCs w:val="21"/>
          <w:bdr w:val="none" w:sz="0" w:space="0" w:color="auto" w:frame="1"/>
          <w:lang w:val="es-ES" w:eastAsia="es-MX"/>
        </w:rPr>
        <w:t>ral</w:t>
      </w:r>
      <w:r w:rsidRPr="00EB0BB6">
        <w:rPr>
          <w:rFonts w:ascii="Palatino Linotype" w:hAnsi="Palatino Linotype"/>
          <w:i/>
          <w:iCs/>
          <w:color w:val="212121"/>
          <w:spacing w:val="10"/>
          <w:sz w:val="21"/>
          <w:szCs w:val="21"/>
          <w:bdr w:val="none" w:sz="0" w:space="0" w:color="auto" w:frame="1"/>
          <w:lang w:val="es-ES" w:eastAsia="es-MX"/>
        </w:rPr>
        <w:t> </w:t>
      </w:r>
      <w:r w:rsidRPr="00EB0BB6">
        <w:rPr>
          <w:rFonts w:ascii="Palatino Linotype" w:hAnsi="Palatino Linotype"/>
          <w:i/>
          <w:iCs/>
          <w:color w:val="212121"/>
          <w:spacing w:val="-1"/>
          <w:sz w:val="21"/>
          <w:szCs w:val="21"/>
          <w:bdr w:val="none" w:sz="0" w:space="0" w:color="auto" w:frame="1"/>
          <w:lang w:val="es-ES" w:eastAsia="es-MX"/>
        </w:rPr>
        <w:t>d</w:t>
      </w:r>
      <w:r w:rsidRPr="00EB0BB6">
        <w:rPr>
          <w:rFonts w:ascii="Palatino Linotype" w:hAnsi="Palatino Linotype"/>
          <w:i/>
          <w:iCs/>
          <w:color w:val="212121"/>
          <w:sz w:val="21"/>
          <w:szCs w:val="21"/>
          <w:bdr w:val="none" w:sz="0" w:space="0" w:color="auto" w:frame="1"/>
          <w:lang w:val="es-ES" w:eastAsia="es-MX"/>
        </w:rPr>
        <w:t>e</w:t>
      </w:r>
      <w:r w:rsidRPr="00EB0BB6">
        <w:rPr>
          <w:rFonts w:ascii="Palatino Linotype" w:hAnsi="Palatino Linotype"/>
          <w:i/>
          <w:iCs/>
          <w:color w:val="212121"/>
          <w:spacing w:val="9"/>
          <w:sz w:val="21"/>
          <w:szCs w:val="21"/>
          <w:bdr w:val="none" w:sz="0" w:space="0" w:color="auto" w:frame="1"/>
          <w:lang w:val="es-ES" w:eastAsia="es-MX"/>
        </w:rPr>
        <w:t> </w:t>
      </w:r>
      <w:r w:rsidRPr="00EB0BB6">
        <w:rPr>
          <w:rFonts w:ascii="Palatino Linotype" w:hAnsi="Palatino Linotype"/>
          <w:i/>
          <w:iCs/>
          <w:color w:val="212121"/>
          <w:spacing w:val="2"/>
          <w:sz w:val="21"/>
          <w:szCs w:val="21"/>
          <w:bdr w:val="none" w:sz="0" w:space="0" w:color="auto" w:frame="1"/>
          <w:lang w:val="es-ES" w:eastAsia="es-MX"/>
        </w:rPr>
        <w:t>T</w:t>
      </w:r>
      <w:r w:rsidRPr="00EB0BB6">
        <w:rPr>
          <w:rFonts w:ascii="Palatino Linotype" w:hAnsi="Palatino Linotype"/>
          <w:i/>
          <w:iCs/>
          <w:color w:val="212121"/>
          <w:sz w:val="21"/>
          <w:szCs w:val="21"/>
          <w:bdr w:val="none" w:sz="0" w:space="0" w:color="auto" w:frame="1"/>
          <w:lang w:val="es-ES" w:eastAsia="es-MX"/>
        </w:rPr>
        <w:t>r</w:t>
      </w:r>
      <w:r w:rsidRPr="00EB0BB6">
        <w:rPr>
          <w:rFonts w:ascii="Palatino Linotype" w:hAnsi="Palatino Linotype"/>
          <w:i/>
          <w:iCs/>
          <w:color w:val="212121"/>
          <w:spacing w:val="-2"/>
          <w:sz w:val="21"/>
          <w:szCs w:val="21"/>
          <w:bdr w:val="none" w:sz="0" w:space="0" w:color="auto" w:frame="1"/>
          <w:lang w:val="es-ES" w:eastAsia="es-MX"/>
        </w:rPr>
        <w:t>a</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s</w:t>
      </w:r>
      <w:r w:rsidRPr="00EB0BB6">
        <w:rPr>
          <w:rFonts w:ascii="Palatino Linotype" w:hAnsi="Palatino Linotype"/>
          <w:i/>
          <w:iCs/>
          <w:color w:val="212121"/>
          <w:spacing w:val="1"/>
          <w:sz w:val="21"/>
          <w:szCs w:val="21"/>
          <w:bdr w:val="none" w:sz="0" w:space="0" w:color="auto" w:frame="1"/>
          <w:lang w:val="es-ES" w:eastAsia="es-MX"/>
        </w:rPr>
        <w:t>pa</w:t>
      </w:r>
      <w:r w:rsidRPr="00EB0BB6">
        <w:rPr>
          <w:rFonts w:ascii="Palatino Linotype" w:hAnsi="Palatino Linotype"/>
          <w:i/>
          <w:iCs/>
          <w:color w:val="212121"/>
          <w:sz w:val="21"/>
          <w:szCs w:val="21"/>
          <w:bdr w:val="none" w:sz="0" w:space="0" w:color="auto" w:frame="1"/>
          <w:lang w:val="es-ES" w:eastAsia="es-MX"/>
        </w:rPr>
        <w:t>r</w:t>
      </w:r>
      <w:r w:rsidRPr="00EB0BB6">
        <w:rPr>
          <w:rFonts w:ascii="Palatino Linotype" w:hAnsi="Palatino Linotype"/>
          <w:i/>
          <w:iCs/>
          <w:color w:val="212121"/>
          <w:spacing w:val="-2"/>
          <w:sz w:val="21"/>
          <w:szCs w:val="21"/>
          <w:bdr w:val="none" w:sz="0" w:space="0" w:color="auto" w:frame="1"/>
          <w:lang w:val="es-ES" w:eastAsia="es-MX"/>
        </w:rPr>
        <w:t>e</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cia y Acc</w:t>
      </w:r>
      <w:r w:rsidRPr="00EB0BB6">
        <w:rPr>
          <w:rFonts w:ascii="Palatino Linotype" w:hAnsi="Palatino Linotype"/>
          <w:i/>
          <w:iCs/>
          <w:color w:val="212121"/>
          <w:spacing w:val="1"/>
          <w:sz w:val="21"/>
          <w:szCs w:val="21"/>
          <w:bdr w:val="none" w:sz="0" w:space="0" w:color="auto" w:frame="1"/>
          <w:lang w:val="es-ES" w:eastAsia="es-MX"/>
        </w:rPr>
        <w:t>e</w:t>
      </w:r>
      <w:r w:rsidRPr="00EB0BB6">
        <w:rPr>
          <w:rFonts w:ascii="Palatino Linotype" w:hAnsi="Palatino Linotype"/>
          <w:i/>
          <w:iCs/>
          <w:color w:val="212121"/>
          <w:sz w:val="21"/>
          <w:szCs w:val="21"/>
          <w:bdr w:val="none" w:sz="0" w:space="0" w:color="auto" w:frame="1"/>
          <w:lang w:val="es-ES" w:eastAsia="es-MX"/>
        </w:rPr>
        <w:t>so</w:t>
      </w:r>
      <w:r w:rsidRPr="00EB0BB6">
        <w:rPr>
          <w:rFonts w:ascii="Palatino Linotype" w:hAnsi="Palatino Linotype"/>
          <w:i/>
          <w:iCs/>
          <w:color w:val="212121"/>
          <w:spacing w:val="3"/>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a</w:t>
      </w:r>
      <w:r w:rsidRPr="00EB0BB6">
        <w:rPr>
          <w:rFonts w:ascii="Palatino Linotype" w:hAnsi="Palatino Linotype"/>
          <w:i/>
          <w:iCs/>
          <w:color w:val="212121"/>
          <w:spacing w:val="1"/>
          <w:sz w:val="21"/>
          <w:szCs w:val="21"/>
          <w:bdr w:val="none" w:sz="0" w:space="0" w:color="auto" w:frame="1"/>
          <w:lang w:val="es-ES" w:eastAsia="es-MX"/>
        </w:rPr>
        <w:t> </w:t>
      </w:r>
      <w:r w:rsidRPr="00EB0BB6">
        <w:rPr>
          <w:rFonts w:ascii="Palatino Linotype" w:hAnsi="Palatino Linotype"/>
          <w:i/>
          <w:iCs/>
          <w:color w:val="212121"/>
          <w:sz w:val="21"/>
          <w:szCs w:val="21"/>
          <w:bdr w:val="none" w:sz="0" w:space="0" w:color="auto" w:frame="1"/>
          <w:lang w:val="es-ES" w:eastAsia="es-MX"/>
        </w:rPr>
        <w:t>la I</w:t>
      </w:r>
      <w:r w:rsidRPr="00EB0BB6">
        <w:rPr>
          <w:rFonts w:ascii="Palatino Linotype" w:hAnsi="Palatino Linotype"/>
          <w:i/>
          <w:iCs/>
          <w:color w:val="212121"/>
          <w:spacing w:val="-1"/>
          <w:sz w:val="21"/>
          <w:szCs w:val="21"/>
          <w:bdr w:val="none" w:sz="0" w:space="0" w:color="auto" w:frame="1"/>
          <w:lang w:val="es-ES" w:eastAsia="es-MX"/>
        </w:rPr>
        <w:t>n</w:t>
      </w:r>
      <w:r w:rsidRPr="00EB0BB6">
        <w:rPr>
          <w:rFonts w:ascii="Palatino Linotype" w:hAnsi="Palatino Linotype"/>
          <w:i/>
          <w:iCs/>
          <w:color w:val="212121"/>
          <w:sz w:val="21"/>
          <w:szCs w:val="21"/>
          <w:bdr w:val="none" w:sz="0" w:space="0" w:color="auto" w:frame="1"/>
          <w:lang w:val="es-ES" w:eastAsia="es-MX"/>
        </w:rPr>
        <w:t>f</w:t>
      </w:r>
      <w:r w:rsidRPr="00EB0BB6">
        <w:rPr>
          <w:rFonts w:ascii="Palatino Linotype" w:hAnsi="Palatino Linotype"/>
          <w:i/>
          <w:iCs/>
          <w:color w:val="212121"/>
          <w:spacing w:val="1"/>
          <w:sz w:val="21"/>
          <w:szCs w:val="21"/>
          <w:bdr w:val="none" w:sz="0" w:space="0" w:color="auto" w:frame="1"/>
          <w:lang w:val="es-ES" w:eastAsia="es-MX"/>
        </w:rPr>
        <w:t>o</w:t>
      </w:r>
      <w:r w:rsidRPr="00EB0BB6">
        <w:rPr>
          <w:rFonts w:ascii="Palatino Linotype" w:hAnsi="Palatino Linotype"/>
          <w:i/>
          <w:iCs/>
          <w:color w:val="212121"/>
          <w:spacing w:val="-3"/>
          <w:sz w:val="21"/>
          <w:szCs w:val="21"/>
          <w:bdr w:val="none" w:sz="0" w:space="0" w:color="auto" w:frame="1"/>
          <w:lang w:val="es-ES" w:eastAsia="es-MX"/>
        </w:rPr>
        <w:t>r</w:t>
      </w:r>
      <w:r w:rsidRPr="00EB0BB6">
        <w:rPr>
          <w:rFonts w:ascii="Palatino Linotype" w:hAnsi="Palatino Linotype"/>
          <w:i/>
          <w:iCs/>
          <w:color w:val="212121"/>
          <w:spacing w:val="1"/>
          <w:sz w:val="21"/>
          <w:szCs w:val="21"/>
          <w:bdr w:val="none" w:sz="0" w:space="0" w:color="auto" w:frame="1"/>
          <w:lang w:val="es-ES" w:eastAsia="es-MX"/>
        </w:rPr>
        <w:t>ma</w:t>
      </w:r>
      <w:r w:rsidRPr="00EB0BB6">
        <w:rPr>
          <w:rFonts w:ascii="Palatino Linotype" w:hAnsi="Palatino Linotype"/>
          <w:i/>
          <w:iCs/>
          <w:color w:val="212121"/>
          <w:sz w:val="21"/>
          <w:szCs w:val="21"/>
          <w:bdr w:val="none" w:sz="0" w:space="0" w:color="auto" w:frame="1"/>
          <w:lang w:val="es-ES" w:eastAsia="es-MX"/>
        </w:rPr>
        <w:t>ci</w:t>
      </w:r>
      <w:r w:rsidRPr="00EB0BB6">
        <w:rPr>
          <w:rFonts w:ascii="Palatino Linotype" w:hAnsi="Palatino Linotype"/>
          <w:i/>
          <w:iCs/>
          <w:color w:val="212121"/>
          <w:spacing w:val="-2"/>
          <w:sz w:val="21"/>
          <w:szCs w:val="21"/>
          <w:bdr w:val="none" w:sz="0" w:space="0" w:color="auto" w:frame="1"/>
          <w:lang w:val="es-ES" w:eastAsia="es-MX"/>
        </w:rPr>
        <w:t>ó</w:t>
      </w:r>
      <w:r w:rsidRPr="00EB0BB6">
        <w:rPr>
          <w:rFonts w:ascii="Palatino Linotype" w:hAnsi="Palatino Linotype"/>
          <w:i/>
          <w:iCs/>
          <w:color w:val="212121"/>
          <w:sz w:val="21"/>
          <w:szCs w:val="21"/>
          <w:bdr w:val="none" w:sz="0" w:space="0" w:color="auto" w:frame="1"/>
          <w:lang w:val="es-ES" w:eastAsia="es-MX"/>
        </w:rPr>
        <w:t>n</w:t>
      </w:r>
      <w:r w:rsidRPr="00EB0BB6">
        <w:rPr>
          <w:rFonts w:ascii="Palatino Linotype" w:hAnsi="Palatino Linotype"/>
          <w:i/>
          <w:iCs/>
          <w:color w:val="212121"/>
          <w:spacing w:val="6"/>
          <w:sz w:val="21"/>
          <w:szCs w:val="21"/>
          <w:bdr w:val="none" w:sz="0" w:space="0" w:color="auto" w:frame="1"/>
          <w:lang w:val="es-ES" w:eastAsia="es-MX"/>
        </w:rPr>
        <w:t> </w:t>
      </w:r>
      <w:r w:rsidRPr="00EB0BB6">
        <w:rPr>
          <w:rFonts w:ascii="Palatino Linotype" w:hAnsi="Palatino Linotype"/>
          <w:i/>
          <w:iCs/>
          <w:color w:val="212121"/>
          <w:spacing w:val="-2"/>
          <w:sz w:val="21"/>
          <w:szCs w:val="21"/>
          <w:bdr w:val="none" w:sz="0" w:space="0" w:color="auto" w:frame="1"/>
          <w:lang w:val="es-ES" w:eastAsia="es-MX"/>
        </w:rPr>
        <w:t>P</w:t>
      </w:r>
      <w:r w:rsidRPr="00EB0BB6">
        <w:rPr>
          <w:rFonts w:ascii="Palatino Linotype" w:hAnsi="Palatino Linotype"/>
          <w:i/>
          <w:iCs/>
          <w:color w:val="212121"/>
          <w:spacing w:val="1"/>
          <w:sz w:val="21"/>
          <w:szCs w:val="21"/>
          <w:bdr w:val="none" w:sz="0" w:space="0" w:color="auto" w:frame="1"/>
          <w:lang w:val="es-ES" w:eastAsia="es-MX"/>
        </w:rPr>
        <w:t>úb</w:t>
      </w:r>
      <w:r w:rsidRPr="00EB0BB6">
        <w:rPr>
          <w:rFonts w:ascii="Palatino Linotype" w:hAnsi="Palatino Linotype"/>
          <w:i/>
          <w:iCs/>
          <w:color w:val="212121"/>
          <w:sz w:val="21"/>
          <w:szCs w:val="21"/>
          <w:bdr w:val="none" w:sz="0" w:space="0" w:color="auto" w:frame="1"/>
          <w:lang w:val="es-ES" w:eastAsia="es-MX"/>
        </w:rPr>
        <w:t>l</w:t>
      </w:r>
      <w:r w:rsidRPr="00EB0BB6">
        <w:rPr>
          <w:rFonts w:ascii="Palatino Linotype" w:hAnsi="Palatino Linotype"/>
          <w:i/>
          <w:iCs/>
          <w:color w:val="212121"/>
          <w:spacing w:val="-1"/>
          <w:sz w:val="21"/>
          <w:szCs w:val="21"/>
          <w:bdr w:val="none" w:sz="0" w:space="0" w:color="auto" w:frame="1"/>
          <w:lang w:val="es-ES" w:eastAsia="es-MX"/>
        </w:rPr>
        <w:t>i</w:t>
      </w:r>
      <w:r w:rsidRPr="00EB0BB6">
        <w:rPr>
          <w:rFonts w:ascii="Palatino Linotype" w:hAnsi="Palatino Linotype"/>
          <w:i/>
          <w:iCs/>
          <w:color w:val="212121"/>
          <w:sz w:val="21"/>
          <w:szCs w:val="21"/>
          <w:bdr w:val="none" w:sz="0" w:space="0" w:color="auto" w:frame="1"/>
          <w:lang w:val="es-ES" w:eastAsia="es-MX"/>
        </w:rPr>
        <w:t>ca, </w:t>
      </w:r>
      <w:r w:rsidRPr="00EB0BB6">
        <w:rPr>
          <w:rFonts w:ascii="Palatino Linotype" w:hAnsi="Palatino Linotype"/>
          <w:i/>
          <w:iCs/>
          <w:color w:val="212121"/>
          <w:spacing w:val="-1"/>
          <w:sz w:val="21"/>
          <w:szCs w:val="21"/>
          <w:bdr w:val="none" w:sz="0" w:space="0" w:color="auto" w:frame="1"/>
          <w:lang w:val="es-ES" w:eastAsia="es-MX"/>
        </w:rPr>
        <w:t>señalan</w:t>
      </w:r>
      <w:r w:rsidRPr="00EB0BB6">
        <w:rPr>
          <w:rFonts w:ascii="Palatino Linotype" w:hAnsi="Palatino Linotype"/>
          <w:i/>
          <w:iCs/>
          <w:color w:val="212121"/>
          <w:spacing w:val="1"/>
          <w:sz w:val="21"/>
          <w:szCs w:val="21"/>
          <w:bdr w:val="none" w:sz="0" w:space="0" w:color="auto" w:frame="1"/>
          <w:lang w:val="es-ES" w:eastAsia="es-MX"/>
        </w:rPr>
        <w:t> </w:t>
      </w:r>
      <w:r w:rsidRPr="00EB0BB6">
        <w:rPr>
          <w:rFonts w:ascii="Palatino Linotype" w:hAnsi="Palatino Linotype"/>
          <w:i/>
          <w:iCs/>
          <w:color w:val="212121"/>
          <w:spacing w:val="-1"/>
          <w:sz w:val="21"/>
          <w:szCs w:val="21"/>
          <w:bdr w:val="none" w:sz="0" w:space="0" w:color="auto" w:frame="1"/>
          <w:lang w:val="es-ES" w:eastAsia="es-MX"/>
        </w:rPr>
        <w:t>q</w:t>
      </w:r>
      <w:r w:rsidRPr="00EB0BB6">
        <w:rPr>
          <w:rFonts w:ascii="Palatino Linotype" w:hAnsi="Palatino Linotype"/>
          <w:i/>
          <w:iCs/>
          <w:color w:val="212121"/>
          <w:spacing w:val="1"/>
          <w:sz w:val="21"/>
          <w:szCs w:val="21"/>
          <w:bdr w:val="none" w:sz="0" w:space="0" w:color="auto" w:frame="1"/>
          <w:lang w:val="es-ES" w:eastAsia="es-MX"/>
        </w:rPr>
        <w:t>u</w:t>
      </w:r>
      <w:r w:rsidRPr="00EB0BB6">
        <w:rPr>
          <w:rFonts w:ascii="Palatino Linotype" w:hAnsi="Palatino Linotype"/>
          <w:i/>
          <w:iCs/>
          <w:color w:val="212121"/>
          <w:sz w:val="21"/>
          <w:szCs w:val="21"/>
          <w:bdr w:val="none" w:sz="0" w:space="0" w:color="auto" w:frame="1"/>
          <w:lang w:val="es-ES" w:eastAsia="es-MX"/>
        </w:rPr>
        <w:t xml:space="preserve">e los sujetos obligados deberán otorgar acceso a los </w:t>
      </w:r>
      <w:r w:rsidRPr="00EB0BB6">
        <w:rPr>
          <w:rFonts w:ascii="Palatino Linotype" w:hAnsi="Palatino Linotype"/>
          <w:i/>
          <w:iCs/>
          <w:color w:val="212121"/>
          <w:sz w:val="21"/>
          <w:szCs w:val="21"/>
          <w:bdr w:val="none" w:sz="0" w:space="0" w:color="auto" w:frame="1"/>
          <w:lang w:val="es-ES" w:eastAsia="es-MX"/>
        </w:rPr>
        <w:lastRenderedPageBreak/>
        <w:t xml:space="preserve">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EB0BB6" w:rsidRPr="00EB0BB6" w:rsidRDefault="00EB0BB6" w:rsidP="00EB0BB6">
      <w:pPr>
        <w:ind w:left="851" w:right="902"/>
        <w:jc w:val="both"/>
        <w:rPr>
          <w:rFonts w:ascii="Palatino Linotype" w:hAnsi="Palatino Linotype" w:cs="Arial"/>
          <w:i/>
          <w:color w:val="000000"/>
          <w:sz w:val="21"/>
          <w:szCs w:val="21"/>
        </w:rPr>
      </w:pPr>
      <w:r w:rsidRPr="00EB0BB6">
        <w:rPr>
          <w:rFonts w:ascii="Palatino Linotype" w:hAnsi="Palatino Linotype" w:cs="Arial"/>
          <w:i/>
          <w:color w:val="000000"/>
          <w:sz w:val="21"/>
          <w:szCs w:val="21"/>
        </w:rPr>
        <w:t xml:space="preserve">Resoluciones: </w:t>
      </w:r>
    </w:p>
    <w:p w:rsidR="00EB0BB6" w:rsidRPr="00EB0BB6" w:rsidRDefault="00EB0BB6" w:rsidP="00EB0BB6">
      <w:pPr>
        <w:ind w:left="851" w:right="902"/>
        <w:jc w:val="both"/>
        <w:rPr>
          <w:rFonts w:ascii="Palatino Linotype" w:hAnsi="Palatino Linotype" w:cs="Arial"/>
          <w:i/>
          <w:color w:val="000000"/>
          <w:sz w:val="21"/>
          <w:szCs w:val="21"/>
        </w:rPr>
      </w:pPr>
      <w:r w:rsidRPr="00EB0BB6">
        <w:rPr>
          <w:rFonts w:ascii="Palatino Linotype" w:hAnsi="Palatino Linotype" w:cs="Arial"/>
          <w:i/>
          <w:color w:val="000000"/>
          <w:sz w:val="21"/>
          <w:szCs w:val="21"/>
        </w:rPr>
        <w:sym w:font="Symbol" w:char="F0B7"/>
      </w:r>
      <w:r w:rsidRPr="00EB0BB6">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EB0BB6" w:rsidRPr="00EB0BB6" w:rsidRDefault="00EB0BB6" w:rsidP="00EB0BB6">
      <w:pPr>
        <w:ind w:left="851" w:right="902"/>
        <w:jc w:val="both"/>
        <w:rPr>
          <w:rFonts w:ascii="Palatino Linotype" w:hAnsi="Palatino Linotype" w:cs="Arial"/>
          <w:i/>
          <w:color w:val="000000"/>
          <w:sz w:val="21"/>
          <w:szCs w:val="21"/>
        </w:rPr>
      </w:pPr>
      <w:r w:rsidRPr="00EB0BB6">
        <w:rPr>
          <w:rFonts w:ascii="Palatino Linotype" w:hAnsi="Palatino Linotype" w:cs="Arial"/>
          <w:i/>
          <w:color w:val="000000"/>
          <w:sz w:val="21"/>
          <w:szCs w:val="21"/>
        </w:rPr>
        <w:sym w:font="Symbol" w:char="F0B7"/>
      </w:r>
      <w:r w:rsidRPr="00EB0BB6">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EB0BB6" w:rsidRPr="00EB0BB6" w:rsidRDefault="00EB0BB6" w:rsidP="00EB0BB6">
      <w:pPr>
        <w:ind w:left="851" w:right="902"/>
        <w:jc w:val="both"/>
        <w:rPr>
          <w:rFonts w:ascii="Palatino Linotype" w:hAnsi="Palatino Linotype" w:cs="Arial"/>
          <w:i/>
          <w:color w:val="000000"/>
          <w:sz w:val="21"/>
          <w:szCs w:val="21"/>
        </w:rPr>
      </w:pPr>
      <w:r w:rsidRPr="00EB0BB6">
        <w:rPr>
          <w:rFonts w:ascii="Palatino Linotype" w:hAnsi="Palatino Linotype" w:cs="Arial"/>
          <w:i/>
          <w:color w:val="000000"/>
          <w:sz w:val="21"/>
          <w:szCs w:val="21"/>
        </w:rPr>
        <w:sym w:font="Symbol" w:char="F0B7"/>
      </w:r>
      <w:r w:rsidRPr="00EB0BB6">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EB0BB6" w:rsidRPr="00EB0BB6" w:rsidRDefault="00EB0BB6" w:rsidP="00EB0BB6">
      <w:pPr>
        <w:ind w:left="851" w:right="902"/>
        <w:jc w:val="both"/>
        <w:rPr>
          <w:rFonts w:ascii="Palatino Linotype" w:hAnsi="Palatino Linotype" w:cs="Arial"/>
          <w:i/>
          <w:color w:val="000000"/>
          <w:sz w:val="21"/>
          <w:szCs w:val="21"/>
        </w:rPr>
      </w:pPr>
      <w:r w:rsidRPr="00EB0BB6">
        <w:rPr>
          <w:rFonts w:ascii="Palatino Linotype" w:hAnsi="Palatino Linotype" w:cs="Arial"/>
          <w:i/>
          <w:color w:val="000000"/>
          <w:sz w:val="21"/>
          <w:szCs w:val="21"/>
        </w:rPr>
        <w:t>(Sic)</w:t>
      </w:r>
    </w:p>
    <w:p w:rsidR="00EB0BB6" w:rsidRPr="00EB0BB6" w:rsidRDefault="00EB0BB6" w:rsidP="00EB0BB6">
      <w:pPr>
        <w:spacing w:before="100" w:beforeAutospacing="1" w:after="100" w:afterAutospacing="1" w:line="360" w:lineRule="auto"/>
        <w:jc w:val="both"/>
        <w:rPr>
          <w:rFonts w:ascii="Palatino Linotype" w:hAnsi="Palatino Linotype"/>
        </w:rPr>
      </w:pPr>
      <w:r w:rsidRPr="00EB0BB6">
        <w:rPr>
          <w:rFonts w:ascii="Palatino Linotype" w:hAnsi="Palatino Linotype"/>
        </w:rPr>
        <w:t xml:space="preserve">Así, este Órgano Garante determina que </w:t>
      </w:r>
      <w:r w:rsidRPr="00EB0BB6">
        <w:rPr>
          <w:rFonts w:ascii="Palatino Linotype" w:hAnsi="Palatino Linotype"/>
          <w:b/>
        </w:rPr>
        <w:t>EL SUJETO OBLIGADO</w:t>
      </w:r>
      <w:r w:rsidRPr="00EB0BB6">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1A5BAC" w:rsidRPr="001A5BAC" w:rsidRDefault="00EB0BB6" w:rsidP="001A5BAC">
      <w:pPr>
        <w:spacing w:before="100" w:beforeAutospacing="1" w:after="100" w:afterAutospacing="1" w:line="360" w:lineRule="auto"/>
        <w:jc w:val="both"/>
        <w:rPr>
          <w:rFonts w:ascii="Palatino Linotype" w:hAnsi="Palatino Linotype"/>
        </w:rPr>
      </w:pPr>
      <w:r>
        <w:rPr>
          <w:rFonts w:ascii="Palatino Linotype" w:eastAsia="Calibri" w:hAnsi="Palatino Linotype"/>
          <w:szCs w:val="22"/>
          <w:lang w:eastAsia="en-US"/>
        </w:rPr>
        <w:t xml:space="preserve">Así las cosas, este Instituto analizó el marco normativo que rige la contratación y adjudicación de bienes y servicios en la entidad mexiquense y observó </w:t>
      </w:r>
      <w:r w:rsidR="001A5BAC">
        <w:rPr>
          <w:rFonts w:ascii="Palatino Linotype" w:eastAsia="Calibri" w:hAnsi="Palatino Linotype"/>
          <w:szCs w:val="22"/>
          <w:lang w:eastAsia="en-US"/>
        </w:rPr>
        <w:t xml:space="preserve">que, </w:t>
      </w:r>
      <w:r w:rsidR="001A5BAC" w:rsidRPr="001A5BAC">
        <w:rPr>
          <w:rFonts w:ascii="Palatino Linotype" w:hAnsi="Palatino Linotype"/>
        </w:rPr>
        <w:t>de conformidad con el artículo 1, fracción V de la Ley de Contratación Pública del Estado de México y Municipios, dicha normativa tiene por objeto regular los actos relativos a la planeación, programación, presupuestación, ejecución y control de la adquisición, enajenación y arrendamiento de bienes, y la contratación de servicios de cual</w:t>
      </w:r>
      <w:r w:rsidR="001A5BAC">
        <w:rPr>
          <w:rFonts w:ascii="Palatino Linotype" w:hAnsi="Palatino Linotype"/>
        </w:rPr>
        <w:t xml:space="preserve">quier naturaleza, que realicen las entidades </w:t>
      </w:r>
      <w:r w:rsidR="001A5BAC" w:rsidRPr="001A5BAC">
        <w:rPr>
          <w:rFonts w:ascii="Palatino Linotype" w:hAnsi="Palatino Linotype"/>
        </w:rPr>
        <w:t>del Estado.</w:t>
      </w:r>
    </w:p>
    <w:p w:rsidR="001A5BAC" w:rsidRPr="001A5BAC" w:rsidRDefault="001A5BAC" w:rsidP="001A5BAC">
      <w:pPr>
        <w:spacing w:before="100" w:beforeAutospacing="1" w:after="100" w:afterAutospacing="1" w:line="360" w:lineRule="auto"/>
        <w:jc w:val="both"/>
        <w:rPr>
          <w:rFonts w:ascii="Palatino Linotype" w:hAnsi="Palatino Linotype"/>
        </w:rPr>
      </w:pPr>
      <w:r w:rsidRPr="001A5BAC">
        <w:rPr>
          <w:rFonts w:ascii="Palatino Linotype" w:hAnsi="Palatino Linotype"/>
        </w:rPr>
        <w:lastRenderedPageBreak/>
        <w:t xml:space="preserve">Asimismo, el </w:t>
      </w:r>
      <w:r>
        <w:rPr>
          <w:rFonts w:ascii="Palatino Linotype" w:hAnsi="Palatino Linotype"/>
        </w:rPr>
        <w:t xml:space="preserve">diverso artículo 4, fracción </w:t>
      </w:r>
      <w:r w:rsidRPr="001A5BAC">
        <w:rPr>
          <w:rFonts w:ascii="Palatino Linotype" w:hAnsi="Palatino Linotype"/>
        </w:rPr>
        <w:t>I de la legislación en comento establece que quedan comprendidas en las adquisiciones, enajenaciones, arrendamientos y servicios: I. L</w:t>
      </w:r>
      <w:r>
        <w:rPr>
          <w:rFonts w:ascii="Palatino Linotype" w:hAnsi="Palatino Linotype"/>
        </w:rPr>
        <w:t>a adquisición de bienes muebles</w:t>
      </w:r>
      <w:r w:rsidRPr="001A5BAC">
        <w:rPr>
          <w:rFonts w:ascii="Palatino Linotype" w:hAnsi="Palatino Linotype"/>
        </w:rPr>
        <w:t>.</w:t>
      </w:r>
    </w:p>
    <w:p w:rsidR="001A5BAC" w:rsidRPr="001A5BAC" w:rsidRDefault="001A5BAC" w:rsidP="001A5BAC">
      <w:p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A su vez, los diversos artículos 9 y 10 de la Ley de Contratación Pública del Estado de México y Municipios establecen que </w:t>
      </w:r>
      <w:r>
        <w:rPr>
          <w:rFonts w:ascii="Palatino Linotype" w:hAnsi="Palatino Linotype"/>
        </w:rPr>
        <w:t>las adquisiciones que se</w:t>
      </w:r>
      <w:r w:rsidRPr="001A5BAC">
        <w:rPr>
          <w:rFonts w:ascii="Palatino Linotype" w:hAnsi="Palatino Linotype"/>
        </w:rPr>
        <w:t xml:space="preserve">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 tomando en consideración, según corresponda, lo siguiente: </w:t>
      </w:r>
    </w:p>
    <w:p w:rsidR="001A5BAC" w:rsidRPr="001A5BAC" w:rsidRDefault="001A5BAC" w:rsidP="001A5BAC">
      <w:pPr>
        <w:numPr>
          <w:ilvl w:val="0"/>
          <w:numId w:val="30"/>
        </w:num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rsidR="001A5BAC" w:rsidRPr="001A5BAC" w:rsidRDefault="001A5BAC" w:rsidP="001A5BAC">
      <w:pPr>
        <w:numPr>
          <w:ilvl w:val="0"/>
          <w:numId w:val="30"/>
        </w:num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Los objetivos, estrategias y líneas de acción establecidos en los planes de desarrollo municipal. </w:t>
      </w:r>
    </w:p>
    <w:p w:rsidR="001A5BAC" w:rsidRPr="001A5BAC" w:rsidRDefault="001A5BAC" w:rsidP="001A5BAC">
      <w:pPr>
        <w:numPr>
          <w:ilvl w:val="0"/>
          <w:numId w:val="30"/>
        </w:num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Las actividades sustantivas que desarrollen para cumplir con los programas prioritarios que tienen bajo su responsabilidad. </w:t>
      </w:r>
    </w:p>
    <w:p w:rsidR="001A5BAC" w:rsidRPr="001A5BAC" w:rsidRDefault="001A5BAC" w:rsidP="001A5BAC">
      <w:pPr>
        <w:numPr>
          <w:ilvl w:val="0"/>
          <w:numId w:val="30"/>
        </w:numPr>
        <w:spacing w:before="100" w:beforeAutospacing="1" w:after="100" w:afterAutospacing="1" w:line="360" w:lineRule="auto"/>
        <w:jc w:val="both"/>
        <w:rPr>
          <w:rFonts w:ascii="Palatino Linotype" w:hAnsi="Palatino Linotype"/>
        </w:rPr>
      </w:pPr>
      <w:r w:rsidRPr="001A5BAC">
        <w:rPr>
          <w:rFonts w:ascii="Palatino Linotype" w:hAnsi="Palatino Linotype"/>
        </w:rPr>
        <w:t>Las medidas que en materia de austeridad señale el Presupuesto de Egresos respectivo.</w:t>
      </w:r>
    </w:p>
    <w:p w:rsidR="001A5BAC" w:rsidRPr="001A5BAC" w:rsidRDefault="001A5BAC" w:rsidP="001A5BAC">
      <w:p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Ahora bien, esta Autoridad no omite señalar que la Legislación en materia de contratación pública establece que por regla general </w:t>
      </w:r>
      <w:r>
        <w:rPr>
          <w:rFonts w:ascii="Palatino Linotype" w:hAnsi="Palatino Linotype"/>
        </w:rPr>
        <w:t xml:space="preserve">las adquisiciones deben ser </w:t>
      </w:r>
      <w:r>
        <w:rPr>
          <w:rFonts w:ascii="Palatino Linotype" w:hAnsi="Palatino Linotype"/>
        </w:rPr>
        <w:lastRenderedPageBreak/>
        <w:t>contratada</w:t>
      </w:r>
      <w:r w:rsidRPr="001A5BAC">
        <w:rPr>
          <w:rFonts w:ascii="Palatino Linotype" w:hAnsi="Palatino Linotype"/>
        </w:rPr>
        <w:t>s, a través de procesos de licitación pública y, excepcionalmente, se podrá optar por esquemas de invitación restringida y adjudicación directa; tal y como, se aprecia en los siguientes artículos:</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w:t>
      </w:r>
      <w:r w:rsidRPr="001A5BAC">
        <w:rPr>
          <w:rFonts w:ascii="Palatino Linotype" w:hAnsi="Palatino Linotype"/>
          <w:b/>
          <w:i/>
          <w:sz w:val="22"/>
        </w:rPr>
        <w:t>Artículo 26.-</w:t>
      </w:r>
      <w:r w:rsidRPr="001A5BAC">
        <w:rPr>
          <w:rFonts w:ascii="Palatino Linotype" w:hAnsi="Palatino Linotype"/>
          <w:i/>
          <w:sz w:val="22"/>
        </w:rPr>
        <w:t xml:space="preserve"> </w:t>
      </w:r>
      <w:r w:rsidRPr="001A5BAC">
        <w:rPr>
          <w:rFonts w:ascii="Palatino Linotype" w:hAnsi="Palatino Linotype"/>
          <w:b/>
          <w:i/>
          <w:sz w:val="22"/>
        </w:rPr>
        <w:t>Las adquisiciones, arrendamientos y servicios se adjudicarán a través de licitaciones públicas, mediante convocatoria pública</w:t>
      </w:r>
      <w:r w:rsidRPr="001A5BAC">
        <w:rPr>
          <w:rFonts w:ascii="Palatino Linotype" w:hAnsi="Palatino Linotype"/>
          <w:i/>
          <w:sz w:val="22"/>
        </w:rPr>
        <w:t xml:space="preserve">.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b/>
          <w:i/>
          <w:sz w:val="22"/>
        </w:rPr>
        <w:t>Artículo 27.-</w:t>
      </w:r>
      <w:r w:rsidRPr="001A5BAC">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1A5BAC" w:rsidRPr="001A5BAC" w:rsidRDefault="001A5BAC" w:rsidP="001A5BAC">
      <w:pPr>
        <w:numPr>
          <w:ilvl w:val="0"/>
          <w:numId w:val="31"/>
        </w:numPr>
        <w:ind w:right="902"/>
        <w:jc w:val="both"/>
        <w:rPr>
          <w:rFonts w:ascii="Palatino Linotype" w:hAnsi="Palatino Linotype"/>
          <w:b/>
          <w:i/>
          <w:sz w:val="22"/>
        </w:rPr>
      </w:pPr>
      <w:r w:rsidRPr="001A5BAC">
        <w:rPr>
          <w:rFonts w:ascii="Palatino Linotype" w:hAnsi="Palatino Linotype"/>
          <w:b/>
          <w:i/>
          <w:sz w:val="22"/>
        </w:rPr>
        <w:t>Invitación restringida.</w:t>
      </w:r>
    </w:p>
    <w:p w:rsidR="001A5BAC" w:rsidRPr="001A5BAC" w:rsidRDefault="001A5BAC" w:rsidP="001A5BAC">
      <w:pPr>
        <w:numPr>
          <w:ilvl w:val="0"/>
          <w:numId w:val="31"/>
        </w:numPr>
        <w:ind w:right="902"/>
        <w:jc w:val="both"/>
        <w:rPr>
          <w:rFonts w:ascii="Palatino Linotype" w:hAnsi="Palatino Linotype" w:cs="Arial"/>
          <w:i/>
          <w:sz w:val="22"/>
        </w:rPr>
      </w:pPr>
      <w:r w:rsidRPr="001A5BAC">
        <w:rPr>
          <w:rFonts w:ascii="Palatino Linotype" w:hAnsi="Palatino Linotype"/>
          <w:b/>
          <w:i/>
          <w:sz w:val="22"/>
        </w:rPr>
        <w:t>Adjudicación directa</w:t>
      </w:r>
      <w:r w:rsidRPr="001A5BAC">
        <w:rPr>
          <w:rFonts w:ascii="Palatino Linotype" w:hAnsi="Palatino Linotype"/>
          <w:i/>
          <w:sz w:val="22"/>
        </w:rPr>
        <w:t>.</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Artículo 44.-</w:t>
      </w:r>
      <w:r w:rsidRPr="001A5BAC">
        <w:rPr>
          <w:rFonts w:ascii="Palatino Linotype" w:hAnsi="Palatino Linotype"/>
          <w:i/>
          <w:sz w:val="22"/>
        </w:rPr>
        <w:t xml:space="preserve"> La Secretaría, las entidades, los tribunales administrativos y los ayuntamientos </w:t>
      </w:r>
      <w:r w:rsidRPr="001A5BAC">
        <w:rPr>
          <w:rFonts w:ascii="Palatino Linotype" w:hAnsi="Palatino Linotype"/>
          <w:b/>
          <w:i/>
          <w:sz w:val="22"/>
        </w:rPr>
        <w:t xml:space="preserve">podrán adquirir y contratar servicios mediante invitación restringida, cuando: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 Se hubiere declarado desierto un procedimiento de licitación, 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II. El importe de la operación no exceda de los montos establecidos por el Presupuesto de Egresos del Gobierno del Estado de México del ejercicio correspondiente.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 xml:space="preserve">La Secretaría de la Contraloría y los órganos de control interno, en el ámbito de su competencia, vigilarán el cumplimiento de esta disposición. En la invitación deberá especificarse si en el proceso de asignación aplicará la modalidad de subasta inversa.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b/>
          <w:i/>
          <w:sz w:val="22"/>
        </w:rPr>
        <w:t>Artículo 45.-</w:t>
      </w:r>
      <w:r w:rsidRPr="001A5BAC">
        <w:rPr>
          <w:rFonts w:ascii="Palatino Linotype" w:hAnsi="Palatino Linotype"/>
          <w:i/>
          <w:sz w:val="22"/>
        </w:rPr>
        <w:t xml:space="preserve"> El procedimiento establecido en el artículo anterior, comprende la invitación </w:t>
      </w:r>
      <w:r w:rsidRPr="001A5BAC">
        <w:rPr>
          <w:rFonts w:ascii="Palatino Linotype" w:hAnsi="Palatino Linotype"/>
          <w:b/>
          <w:i/>
          <w:sz w:val="22"/>
        </w:rPr>
        <w:t>de tres personas cuando menos</w:t>
      </w:r>
      <w:r w:rsidRPr="001A5BAC">
        <w:rPr>
          <w:rFonts w:ascii="Palatino Linotype" w:hAnsi="Palatino Linotype"/>
          <w:i/>
          <w:sz w:val="22"/>
        </w:rPr>
        <w:t xml:space="preserve">, que serán seleccionadas de entre las que se inscriban en el catálogo de proveedores cuando exista el número de proveedores referidos.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b/>
          <w:i/>
          <w:sz w:val="22"/>
        </w:rPr>
        <w:t>Artículo 46.-</w:t>
      </w:r>
      <w:r w:rsidRPr="001A5BAC">
        <w:rPr>
          <w:rFonts w:ascii="Palatino Linotype" w:hAnsi="Palatino Linotype"/>
          <w:i/>
          <w:sz w:val="22"/>
        </w:rPr>
        <w:t xml:space="preserve"> </w:t>
      </w:r>
      <w:r w:rsidRPr="001A5BAC">
        <w:rPr>
          <w:rFonts w:ascii="Palatino Linotype" w:hAnsi="Palatino Linotype"/>
          <w:b/>
          <w:i/>
          <w:sz w:val="22"/>
        </w:rPr>
        <w:t>El procedimiento de invitación restringida se desarrollará en los términos de la licitación pública</w:t>
      </w:r>
      <w:r w:rsidRPr="001A5BAC">
        <w:rPr>
          <w:rFonts w:ascii="Palatino Linotype" w:hAnsi="Palatino Linotype"/>
          <w:i/>
          <w:sz w:val="22"/>
        </w:rPr>
        <w:t xml:space="preserve">, a excepción de la publicación de la convocatoria.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b/>
          <w:i/>
          <w:sz w:val="22"/>
        </w:rPr>
        <w:t>Artículo 47.-</w:t>
      </w:r>
      <w:r w:rsidRPr="001A5BAC">
        <w:rPr>
          <w:rFonts w:ascii="Palatino Linotype" w:hAnsi="Palatino Linotype"/>
          <w:i/>
          <w:sz w:val="22"/>
        </w:rPr>
        <w:t xml:space="preserve"> El procedimiento de invitación restringida se declarará desierto, cuando no se presente propuesta alguna que cumpla con los requisitos establecidos en las bases.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i/>
          <w:sz w:val="22"/>
        </w:rPr>
        <w:lastRenderedPageBreak/>
        <w:t xml:space="preserve">Artículo 48.- La Secretaría, las entidades, los tribunales administrativos y los ayuntamientos podrán adquirir bienes, arrendar bienes muebles e inmuebles y contratar servicios, </w:t>
      </w:r>
      <w:r w:rsidRPr="001A5BAC">
        <w:rPr>
          <w:rFonts w:ascii="Palatino Linotype" w:hAnsi="Palatino Linotype"/>
          <w:b/>
          <w:i/>
          <w:sz w:val="22"/>
        </w:rPr>
        <w:t xml:space="preserve">mediante adjudicación directa, cuando: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 La adquisición o el servicio sólo puedan realizarse con una determinada persona, por tratarse de obras de arte, titularidad de patentes, registros, marcas específicas, derechos de autor u otros derechos exclusivos.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V. Existan circunstancias que puedan provocar pérdidas o costos adicionales importantes al erario.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VI. Pueda comprometerse información de naturaleza confidencial para el Estado o municipios, por razones de seguridad pública.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VII. Existan circunstancias extraordinarias o imprevisibles derivadas de riesgo o desastre. En este supuesto, la adquisición, arrendamiento y servicio deberá limitarse a lo estrictamente necesario para enfrentar tal eventualidad.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VIII. Se hubiere rescindido un contrato, por causas imputables al proveedor o que la persona que habiendo resultado ganadora en una licitación, no concurra a la suscripción del contrato dentro del plazo establecido en esta Ley.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 xml:space="preserve">En estos supuestos, la Secretaría, la entidad, el tribunal administrativo o el ayuntamiento podrá adjudicar el contrato al licitante que haya presentado la propuesta solvente más cercana a la ganadora y así, sucesivamente.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lastRenderedPageBreak/>
        <w:t xml:space="preserve">En todo caso, la diferencia de precio no deberá de ser superior al diez por ciento, respecto de la propuesta ganadora.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IX. Se hubiere declarado desierto un procedimiento de invitación restringida. X. Cuando se aseguren condiciones financieras que permitan al Estado o a los municipios cumplir con la obligación de pago de manera diferida, sin que ello implique un costo financiero adicional o que habiéndolo, sea inferior al del mercado, o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1A5BAC" w:rsidRPr="001A5BAC" w:rsidRDefault="001A5BAC" w:rsidP="001A5BAC">
      <w:pPr>
        <w:ind w:left="851" w:right="902"/>
        <w:jc w:val="both"/>
        <w:rPr>
          <w:rFonts w:ascii="Palatino Linotype" w:hAnsi="Palatino Linotype"/>
          <w:b/>
          <w:i/>
          <w:sz w:val="22"/>
        </w:rPr>
      </w:pPr>
      <w:r w:rsidRPr="001A5BAC">
        <w:rPr>
          <w:rFonts w:ascii="Palatino Linotype" w:hAnsi="Palatino Linotype"/>
          <w:b/>
          <w:i/>
          <w:sz w:val="22"/>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b/>
          <w:i/>
          <w:sz w:val="22"/>
        </w:rPr>
        <w:t>Artículo 49.-</w:t>
      </w:r>
      <w:r w:rsidRPr="001A5BAC">
        <w:rPr>
          <w:rFonts w:ascii="Palatino Linotype" w:hAnsi="Palatino Linotype"/>
          <w:i/>
          <w:sz w:val="22"/>
        </w:rPr>
        <w:t xml:space="preserve"> </w:t>
      </w:r>
      <w:r w:rsidRPr="001A5BAC">
        <w:rPr>
          <w:rFonts w:ascii="Palatino Linotype" w:hAnsi="Palatino Linotype"/>
          <w:b/>
          <w:i/>
          <w:sz w:val="22"/>
        </w:rPr>
        <w:t>El procedimiento de adjudicación directa se substanciará con arreglo a el reglamento de esta Ley.</w:t>
      </w:r>
      <w:r w:rsidRPr="001A5BAC">
        <w:rPr>
          <w:rFonts w:ascii="Palatino Linotype" w:hAnsi="Palatino Linotype"/>
          <w:i/>
          <w:sz w:val="22"/>
        </w:rPr>
        <w:t xml:space="preserve"> </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Artículo 50.- Las disposiciones relativas a los procedimientos de adquisición establecidas en este capítulo serán aplicables a los arrendamientos de bienes muebles e inmuebles, con arreglo a el reglamento de esta Ley.”</w:t>
      </w:r>
    </w:p>
    <w:p w:rsidR="001A5BAC" w:rsidRPr="001A5BAC" w:rsidRDefault="001A5BAC" w:rsidP="001A5BAC">
      <w:pPr>
        <w:ind w:left="851" w:right="902"/>
        <w:jc w:val="both"/>
        <w:rPr>
          <w:rFonts w:ascii="Palatino Linotype" w:hAnsi="Palatino Linotype" w:cs="Arial"/>
          <w:sz w:val="22"/>
        </w:rPr>
      </w:pPr>
      <w:r w:rsidRPr="001A5BAC">
        <w:rPr>
          <w:rFonts w:ascii="Palatino Linotype" w:hAnsi="Palatino Linotype"/>
          <w:sz w:val="22"/>
        </w:rPr>
        <w:t>(Énfasis añadido.)</w:t>
      </w:r>
    </w:p>
    <w:p w:rsidR="001A5BAC" w:rsidRPr="001A5BAC" w:rsidRDefault="001A5BAC" w:rsidP="001A5BAC">
      <w:pPr>
        <w:spacing w:before="100" w:beforeAutospacing="1" w:after="100" w:afterAutospacing="1" w:line="360" w:lineRule="auto"/>
        <w:jc w:val="both"/>
        <w:rPr>
          <w:rFonts w:ascii="Palatino Linotype" w:hAnsi="Palatino Linotype"/>
        </w:rPr>
      </w:pPr>
      <w:r w:rsidRPr="001A5BAC">
        <w:rPr>
          <w:rFonts w:ascii="Palatino Linotype" w:hAnsi="Palatino Linotype"/>
        </w:rPr>
        <w:t>Por otra parte, no pasa desapercibido del análisis de esta Autoridad los dispuesto por el artículo 92, fracción XXIX, inciso b, numerales 1, 4, 5 y 7 de la Ley de Transparencia y Acceso a la Información Pública del Estado de México y Municipios que establece lo siguiente:</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w:t>
      </w:r>
      <w:r w:rsidRPr="001A5BAC">
        <w:rPr>
          <w:rFonts w:ascii="Palatino Linotype" w:hAnsi="Palatino Linotype"/>
          <w:b/>
          <w:i/>
          <w:sz w:val="22"/>
        </w:rPr>
        <w:t>Artículo 92.</w:t>
      </w:r>
      <w:r w:rsidRPr="001A5BAC">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w:t>
      </w:r>
      <w:r w:rsidRPr="001A5BAC">
        <w:rPr>
          <w:rFonts w:ascii="Palatino Linotype" w:hAnsi="Palatino Linotype"/>
          <w:i/>
          <w:sz w:val="22"/>
        </w:rPr>
        <w:lastRenderedPageBreak/>
        <w:t>funciones u objeto social, según corresponda, la información, por lo menos, de los temas, documentos y políticas que a continuación se señalan:</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 xml:space="preserve">a) De licitaciones públicas o procedimientos de invitación restringida: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 La convocatoria o invitación emitida, así como los fundamentos legales aplicados para llevarla a cabo;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2) Los nombres de los participantes o invitados;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3) El nombre del ganador y las razones que lo justifican;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4) El área solicitante y la responsable de su ejecución;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5) Las convocatorias e invitaciones emitidas;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6) Los dictámenes y fallo de adjudicación;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7) El contrato y, en su caso, sus anexos;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8) Los mecanismos de vigilancia y supervisión, incluyendo en su caso, los estudios de impacto urbano y ambiental, según corresponda;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9) La partida presupuestal, de conformidad con el clasificador por objeto del gasto, en el caso de ser aplicable;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10) Origen de los recursos especificando si son federales, estatales o municipales, así como el tipo de fondo de participación o aportación respectiva;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11) Los convenios modificatorios que, en su caso, sean firmados, precisando el objeto y la fecha de celebración;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12) Los informes de avance físico y financiero sobre las obras o servicios contratados;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13) El convenio de terminación; y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14) El finiquito. </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 xml:space="preserve">b) De las adjudicaciones directas: </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 xml:space="preserve">1) La propuesta enviada por el participante;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2) Los motivos y fundamentos legales aplicados para llevarla a cabo;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3) La autorización del ejercicio de la opción; </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 xml:space="preserve">4) En su caso, las cotizaciones consideradas, especificando los nombres de los proveedores y sus montos; </w:t>
      </w:r>
    </w:p>
    <w:p w:rsidR="001A5BAC" w:rsidRPr="001A5BAC" w:rsidRDefault="001A5BAC" w:rsidP="001A5BAC">
      <w:pPr>
        <w:ind w:left="851" w:right="899"/>
        <w:jc w:val="both"/>
        <w:rPr>
          <w:rFonts w:ascii="Palatino Linotype" w:hAnsi="Palatino Linotype"/>
          <w:b/>
          <w:i/>
          <w:sz w:val="22"/>
        </w:rPr>
      </w:pPr>
      <w:r w:rsidRPr="001A5BAC">
        <w:rPr>
          <w:rFonts w:ascii="Palatino Linotype" w:hAnsi="Palatino Linotype"/>
          <w:b/>
          <w:i/>
          <w:sz w:val="22"/>
        </w:rPr>
        <w:t>5) El nombre de la persona física o jurídica colectiva adjudicada;</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6) La unidad administrativa solicitante y la responsable de su ejecución;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b/>
          <w:i/>
          <w:sz w:val="22"/>
        </w:rPr>
        <w:t>7)</w:t>
      </w:r>
      <w:r w:rsidRPr="001A5BAC">
        <w:rPr>
          <w:rFonts w:ascii="Palatino Linotype" w:hAnsi="Palatino Linotype"/>
          <w:i/>
          <w:sz w:val="22"/>
        </w:rPr>
        <w:t xml:space="preserve"> El número, fecha, el </w:t>
      </w:r>
      <w:r w:rsidRPr="001A5BAC">
        <w:rPr>
          <w:rFonts w:ascii="Palatino Linotype" w:hAnsi="Palatino Linotype"/>
          <w:b/>
          <w:i/>
          <w:sz w:val="22"/>
        </w:rPr>
        <w:t>monto del contrato</w:t>
      </w:r>
      <w:r w:rsidRPr="001A5BAC">
        <w:rPr>
          <w:rFonts w:ascii="Palatino Linotype" w:hAnsi="Palatino Linotype"/>
          <w:i/>
          <w:sz w:val="22"/>
        </w:rPr>
        <w:t xml:space="preserve"> y el plazo de entrega o de ejecución de los servicios u obra;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8) Los mecanismos de vigilancia y supervisión, incluyendo, en su caso, los estudios de impacto urbano y ambiental, según corresponda;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lastRenderedPageBreak/>
        <w:t xml:space="preserve">9) Los informes de avance sobre las obras o servicios contratados;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 xml:space="preserve">10) El convenio de terminación; y </w:t>
      </w:r>
    </w:p>
    <w:p w:rsidR="001A5BAC" w:rsidRPr="001A5BAC" w:rsidRDefault="001A5BAC" w:rsidP="001A5BAC">
      <w:pPr>
        <w:ind w:left="851" w:right="899"/>
        <w:jc w:val="both"/>
        <w:rPr>
          <w:rFonts w:ascii="Palatino Linotype" w:hAnsi="Palatino Linotype"/>
          <w:i/>
          <w:sz w:val="22"/>
        </w:rPr>
      </w:pPr>
      <w:r w:rsidRPr="001A5BAC">
        <w:rPr>
          <w:rFonts w:ascii="Palatino Linotype" w:hAnsi="Palatino Linotype"/>
          <w:i/>
          <w:sz w:val="22"/>
        </w:rPr>
        <w:t>11) El finiquito.”</w:t>
      </w:r>
    </w:p>
    <w:p w:rsidR="001A5BAC" w:rsidRPr="001A5BAC" w:rsidRDefault="001A5BAC" w:rsidP="001A5BAC">
      <w:pPr>
        <w:ind w:left="851" w:right="899"/>
        <w:jc w:val="both"/>
        <w:rPr>
          <w:rFonts w:ascii="Palatino Linotype" w:hAnsi="Palatino Linotype"/>
          <w:sz w:val="22"/>
        </w:rPr>
      </w:pPr>
      <w:r w:rsidRPr="001A5BAC">
        <w:rPr>
          <w:rFonts w:ascii="Palatino Linotype" w:hAnsi="Palatino Linotype"/>
          <w:sz w:val="22"/>
        </w:rPr>
        <w:t>(Énfasis añadido)</w:t>
      </w:r>
    </w:p>
    <w:p w:rsidR="001A5BAC" w:rsidRPr="001A5BAC" w:rsidRDefault="001A5BAC" w:rsidP="001A5BAC">
      <w:pPr>
        <w:spacing w:before="100" w:beforeAutospacing="1" w:after="100" w:afterAutospacing="1" w:line="360" w:lineRule="auto"/>
        <w:jc w:val="both"/>
        <w:rPr>
          <w:rFonts w:ascii="Palatino Linotype" w:hAnsi="Palatino Linotype"/>
        </w:rPr>
      </w:pPr>
      <w:r w:rsidRPr="001A5BAC">
        <w:rPr>
          <w:rFonts w:ascii="Palatino Linotype" w:hAnsi="Palatino Linotype"/>
        </w:rPr>
        <w:t xml:space="preserve">Por otra parte, conviene resaltar que la </w:t>
      </w:r>
      <w:r w:rsidRPr="001A5BAC">
        <w:rPr>
          <w:rFonts w:ascii="Palatino Linotype" w:hAnsi="Palatino Linotype" w:cs="Arial"/>
        </w:rPr>
        <w:t xml:space="preserve">información requerida, invariablemente implica el uso y destino de recursos públicos; por ello, de conformidad con el artículo 24, fracción XVIII de la Ley de Transparencia y Acceso a la Información Pública del Estado de México y Municipios, </w:t>
      </w:r>
      <w:r w:rsidRPr="001A5BAC">
        <w:rPr>
          <w:rFonts w:ascii="Palatino Linotype" w:hAnsi="Palatino Linotype" w:cs="Arial"/>
          <w:b/>
        </w:rPr>
        <w:t>EL SUJETO OBLIGADO</w:t>
      </w:r>
      <w:r w:rsidRPr="001A5BAC">
        <w:rPr>
          <w:rFonts w:ascii="Palatino Linotype" w:hAnsi="Palatino Linotype" w:cs="Arial"/>
        </w:rPr>
        <w:t xml:space="preserve"> tiene la obligación de hacer pública toda aquella información</w:t>
      </w:r>
      <w:r w:rsidRPr="001A5BAC">
        <w:t xml:space="preserve"> </w:t>
      </w:r>
      <w:r w:rsidRPr="001A5BAC">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1A5BAC" w:rsidRPr="001A5BAC" w:rsidRDefault="001A5BAC" w:rsidP="001A5BAC">
      <w:pPr>
        <w:ind w:left="851" w:right="902"/>
        <w:jc w:val="both"/>
        <w:rPr>
          <w:rFonts w:ascii="Palatino Linotype" w:hAnsi="Palatino Linotype"/>
          <w:i/>
          <w:sz w:val="22"/>
        </w:rPr>
      </w:pPr>
      <w:r w:rsidRPr="001A5BAC">
        <w:rPr>
          <w:rFonts w:ascii="Palatino Linotype" w:hAnsi="Palatino Linotype"/>
          <w:i/>
          <w:sz w:val="22"/>
        </w:rPr>
        <w:t>…</w:t>
      </w:r>
    </w:p>
    <w:p w:rsidR="001A5BAC" w:rsidRPr="001A5BAC" w:rsidRDefault="001A5BAC" w:rsidP="001A5BAC">
      <w:pPr>
        <w:ind w:left="851" w:right="902"/>
        <w:jc w:val="both"/>
        <w:rPr>
          <w:rFonts w:ascii="Palatino Linotype" w:hAnsi="Palatino Linotype" w:cs="Arial"/>
          <w:i/>
          <w:sz w:val="22"/>
        </w:rPr>
      </w:pPr>
      <w:r w:rsidRPr="001A5BAC">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1A5BAC" w:rsidRPr="001A5BAC" w:rsidRDefault="001A5BAC" w:rsidP="001A5BAC">
      <w:pPr>
        <w:spacing w:before="100" w:beforeAutospacing="1" w:after="100" w:afterAutospacing="1" w:line="360" w:lineRule="auto"/>
        <w:jc w:val="both"/>
        <w:rPr>
          <w:rFonts w:ascii="Palatino Linotype" w:eastAsia="Calibri" w:hAnsi="Palatino Linotype"/>
          <w:lang w:val="es-ES"/>
        </w:rPr>
      </w:pPr>
      <w:r w:rsidRPr="001A5BAC">
        <w:rPr>
          <w:rFonts w:ascii="Palatino Linotype" w:eastAsia="Calibri" w:hAnsi="Palatino Linotype"/>
          <w:lang w:val="es-ES"/>
        </w:rPr>
        <w:t>En esa</w:t>
      </w:r>
      <w:r>
        <w:rPr>
          <w:rFonts w:ascii="Palatino Linotype" w:eastAsia="Calibri" w:hAnsi="Palatino Linotype"/>
          <w:lang w:val="es-ES"/>
        </w:rPr>
        <w:t xml:space="preserve"> virtud, es de reiterar que </w:t>
      </w:r>
      <w:r w:rsidRPr="001A5BAC">
        <w:rPr>
          <w:rFonts w:ascii="Palatino Linotype" w:eastAsia="Calibri" w:hAnsi="Palatino Linotype"/>
          <w:lang w:val="es-ES"/>
        </w:rPr>
        <w:t>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3B4E7A" w:rsidRDefault="001A5BAC" w:rsidP="003B4E7A">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lang w:val="es-ES"/>
        </w:rPr>
      </w:pPr>
      <w:r>
        <w:rPr>
          <w:rFonts w:ascii="Palatino Linotype" w:eastAsia="Calibri" w:hAnsi="Palatino Linotype"/>
          <w:lang w:val="es-ES"/>
        </w:rPr>
        <w:t xml:space="preserve">Precisado lo anterior, este Instituto analizó los documentos remitidos en las respuestas del </w:t>
      </w:r>
      <w:r w:rsidRPr="001A5BAC">
        <w:rPr>
          <w:rFonts w:ascii="Palatino Linotype" w:eastAsia="Calibri" w:hAnsi="Palatino Linotype"/>
          <w:b/>
          <w:lang w:val="es-ES"/>
        </w:rPr>
        <w:t>SUJETO OBLIGADO</w:t>
      </w:r>
      <w:r>
        <w:rPr>
          <w:rFonts w:ascii="Palatino Linotype" w:eastAsia="Calibri" w:hAnsi="Palatino Linotype"/>
          <w:lang w:val="es-ES"/>
        </w:rPr>
        <w:t xml:space="preserve"> y advirtió que efectivamente colman el derecho de acceso a </w:t>
      </w:r>
      <w:r>
        <w:rPr>
          <w:rFonts w:ascii="Palatino Linotype" w:eastAsia="Calibri" w:hAnsi="Palatino Linotype"/>
          <w:lang w:val="es-ES"/>
        </w:rPr>
        <w:lastRenderedPageBreak/>
        <w:t xml:space="preserve">la información ejercitado por </w:t>
      </w:r>
      <w:r w:rsidRPr="001A5BAC">
        <w:rPr>
          <w:rFonts w:ascii="Palatino Linotype" w:eastAsia="Calibri" w:hAnsi="Palatino Linotype"/>
          <w:b/>
          <w:lang w:val="es-ES"/>
        </w:rPr>
        <w:t>EL RECURRENTE</w:t>
      </w:r>
      <w:r>
        <w:rPr>
          <w:rFonts w:ascii="Palatino Linotype" w:eastAsia="Calibri" w:hAnsi="Palatino Linotype"/>
          <w:lang w:val="es-ES"/>
        </w:rPr>
        <w:t>, máxime que como ya se dijo no está constreñido a elaborar documentos a petición de los solicitantes.</w:t>
      </w:r>
    </w:p>
    <w:p w:rsidR="001A5BAC" w:rsidRDefault="001A5BAC" w:rsidP="003B4E7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b/>
          <w:lang w:val="es-ES_tradnl"/>
        </w:rPr>
      </w:pPr>
      <w:r>
        <w:rPr>
          <w:rFonts w:ascii="Palatino Linotype" w:eastAsia="Calibri" w:hAnsi="Palatino Linotype"/>
          <w:lang w:val="es-ES"/>
        </w:rPr>
        <w:t xml:space="preserve">En consecuencia, las razones o motivos de inconformidad hechos valer por </w:t>
      </w:r>
      <w:r w:rsidRPr="001A5BAC">
        <w:rPr>
          <w:rFonts w:ascii="Palatino Linotype" w:eastAsia="Calibri" w:hAnsi="Palatino Linotype"/>
          <w:b/>
          <w:lang w:val="es-ES"/>
        </w:rPr>
        <w:t>EL RECURRENTE</w:t>
      </w:r>
      <w:r>
        <w:rPr>
          <w:rFonts w:ascii="Palatino Linotype" w:eastAsia="Calibri" w:hAnsi="Palatino Linotype"/>
          <w:lang w:val="es-ES"/>
        </w:rPr>
        <w:t xml:space="preserve"> devienen </w:t>
      </w:r>
      <w:r w:rsidRPr="00EE2E55">
        <w:rPr>
          <w:rFonts w:ascii="Palatino Linotype" w:eastAsia="Calibri" w:hAnsi="Palatino Linotype"/>
          <w:b/>
          <w:lang w:val="es-ES"/>
        </w:rPr>
        <w:t>infundados</w:t>
      </w:r>
      <w:r w:rsidRPr="00EE2E55">
        <w:rPr>
          <w:rFonts w:ascii="Palatino Linotype" w:eastAsia="Calibri" w:hAnsi="Palatino Linotype"/>
          <w:lang w:val="es-ES"/>
        </w:rPr>
        <w:t xml:space="preserve">; por lo que, lo procedente es </w:t>
      </w:r>
      <w:r w:rsidRPr="00EE2E55">
        <w:rPr>
          <w:rFonts w:ascii="Palatino Linotype" w:eastAsia="Calibri" w:hAnsi="Palatino Linotype"/>
          <w:b/>
          <w:lang w:val="es-ES"/>
        </w:rPr>
        <w:t>CONFIRMAR</w:t>
      </w:r>
      <w:r w:rsidRPr="00EE2E55">
        <w:rPr>
          <w:rFonts w:ascii="Palatino Linotype" w:eastAsia="Calibri" w:hAnsi="Palatino Linotype"/>
          <w:lang w:val="es-ES"/>
        </w:rPr>
        <w:t xml:space="preserve"> las respuestas del </w:t>
      </w:r>
      <w:r w:rsidRPr="00EE2E55">
        <w:rPr>
          <w:rFonts w:ascii="Palatino Linotype" w:eastAsia="Calibri" w:hAnsi="Palatino Linotype"/>
          <w:b/>
          <w:lang w:val="es-ES"/>
        </w:rPr>
        <w:t>SUJETO OBLIGADO.</w:t>
      </w:r>
    </w:p>
    <w:p w:rsidR="00EE2E55" w:rsidRDefault="0095419C" w:rsidP="00EE2E55">
      <w:pPr>
        <w:spacing w:before="100" w:beforeAutospacing="1" w:after="100" w:afterAutospacing="1" w:line="360" w:lineRule="auto"/>
        <w:jc w:val="both"/>
        <w:rPr>
          <w:rFonts w:ascii="Palatino Linotype" w:eastAsia="Calibri" w:hAnsi="Palatino Linotype" w:cs="Arial"/>
        </w:rPr>
      </w:pPr>
      <w:r w:rsidRPr="00F66A7B">
        <w:rPr>
          <w:rFonts w:ascii="Palatino Linotype" w:hAnsi="Palatino Linotype"/>
          <w:lang w:eastAsia="es-MX"/>
        </w:rPr>
        <w:t>Antes de concluir, es de señalar que</w:t>
      </w:r>
      <w:r w:rsidRPr="00F66A7B">
        <w:rPr>
          <w:rFonts w:ascii="Palatino Linotype" w:hAnsi="Palatino Linotype" w:cs="Arial"/>
        </w:rPr>
        <w:t xml:space="preserve">, como ya se mencionó, </w:t>
      </w:r>
      <w:r w:rsidRPr="00F66A7B">
        <w:rPr>
          <w:rFonts w:ascii="Palatino Linotype" w:eastAsia="Calibri" w:hAnsi="Palatino Linotype" w:cs="Arial"/>
          <w:b/>
        </w:rPr>
        <w:t xml:space="preserve">EL SUJETO OBLIGADO </w:t>
      </w:r>
      <w:r w:rsidR="00EE2E55">
        <w:rPr>
          <w:rFonts w:ascii="Palatino Linotype" w:eastAsia="Calibri" w:hAnsi="Palatino Linotype" w:cs="Arial"/>
        </w:rPr>
        <w:t>dejó visibles datos personales susceptibles de ser clasificados como confidenciales</w:t>
      </w:r>
      <w:r w:rsidRPr="00F66A7B">
        <w:rPr>
          <w:rFonts w:ascii="Palatino Linotype" w:eastAsia="Calibri" w:hAnsi="Palatino Linotype" w:cs="Arial"/>
        </w:rPr>
        <w:t xml:space="preserve">; </w:t>
      </w:r>
      <w:r w:rsidR="00EE2E55">
        <w:rPr>
          <w:rFonts w:ascii="Palatino Linotype" w:hAnsi="Palatino Linotype"/>
        </w:rPr>
        <w:t xml:space="preserve">por lo que, esta Autoridad estima que lo procedente es </w:t>
      </w:r>
      <w:r w:rsidR="00EE2E55">
        <w:rPr>
          <w:rFonts w:ascii="Palatino Linotype" w:eastAsia="Calibri" w:hAnsi="Palatino Linotype" w:cs="Arial"/>
          <w:b/>
        </w:rPr>
        <w:t>ordenar dar vista al Titular de la Contraloría Interna y Órgano de Control y Vigilancia; así como, al Titular de la Dirección de Protección de Datos de este Instituto</w:t>
      </w:r>
      <w:r w:rsidR="00EE2E55">
        <w:rPr>
          <w:rFonts w:ascii="Palatino Linotype" w:eastAsia="Calibri" w:hAnsi="Palatino Linotype" w:cs="Arial"/>
        </w:rPr>
        <w:t>, con fundamento en el artículo 23 ,fracciones XI, XII y XIII del Reglamento Interior del Instituto de Transparencia, Acceso a la Información Pública y Protección de Datos Personales del Estado de México y Municipios; para que resuelvan lo conducente y determinen en su caso el grado de responsabilidad en el incumplimiento de las obligaciones establecidas en la misma.</w:t>
      </w:r>
    </w:p>
    <w:p w:rsidR="005417DC" w:rsidRPr="00E25F17" w:rsidRDefault="00C61BB9" w:rsidP="00EE2E55">
      <w:pPr>
        <w:spacing w:before="100" w:beforeAutospacing="1" w:after="100" w:afterAutospacing="1" w:line="360" w:lineRule="auto"/>
        <w:ind w:right="49"/>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1477644</wp:posOffset>
                </wp:positionV>
                <wp:extent cx="5905500" cy="98107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905500" cy="981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A5FB0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6.35pt" to="466.2pt,1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ewugEAAMQDAAAOAAAAZHJzL2Uyb0RvYy54bWysU8tu2zAQvBfoPxC815IMuEkEyzk4aC9F&#10;YvTxAQy1tAjwhSVryX+fJWUrRVsgQNELKZI7szuzq+39ZA07AUbtXcebVc0ZOOl77Y4d//H904db&#10;zmISrhfGO+j4GSK/371/tx1DC2s/eNMDMiJxsR1Dx4eUQltVUQ5gRVz5AI4elUcrEh3xWPUoRmK3&#10;plrX9cdq9NgH9BJipNuH+ZHvCr9SINOTUhESMx2n2lJZsazPea12W9EeUYRBy0sZ4h+qsEI7SrpQ&#10;PYgk2E/Uf1BZLdFHr9JKelt5pbSEooHUNPVvar4NIkDRQubEsNgU/x+tfDwdkOmeeseZE5ZatKdG&#10;yeSRYd5Ykz0aQ2wpdO8OeDnFcMAseFJo805S2FR8PS++wpSYpMvNXb3Z1GS/pLe726a+2WTS6hUd&#10;MKbP4C3LHx032mXdohWnLzHNodcQwuVq5vzlK50N5GDjvoIiLZRxXdBlimBvkJ0E9V9ICS4VPZS6&#10;RGeY0sYswPpt4CU+Q6FM2AJu3gYviJLZu7SArXYe/0aQpmvJao6/OjDrzhY8+/5cOlOsoVEp5l7G&#10;Os/ir+cCf/35di8AAAD//wMAUEsDBBQABgAIAAAAIQDtZaHk3QAAAAkBAAAPAAAAZHJzL2Rvd25y&#10;ZXYueG1sTI9LT8MwEITvSPwHa5G4UQcH9RHiVAgJiSNNOXB04iUP4rVlu03673FPcFrtzmj2m3K/&#10;mImd0YfBkoTHVQYMqbV6oE7C5/HtYQssREVaTZZQwgUD7Kvbm1IV2s50wHMdO5ZCKBRKQh+jKzgP&#10;bY9GhZV1SEn7tt6omFbfce3VnMLNxEWWrblRA6UPvXL42mP7U5+MhC/fjOL9Mjthx3W9Gx2KjwNK&#10;eX+3vDwDi7jEPzNc8RM6VImpsSfSgU0SxFMyppGLDbCk7/LrpZGQbzcCeFXy/w2qXwAAAP//AwBQ&#10;SwECLQAUAAYACAAAACEAtoM4kv4AAADhAQAAEwAAAAAAAAAAAAAAAAAAAAAAW0NvbnRlbnRfVHlw&#10;ZXNdLnhtbFBLAQItABQABgAIAAAAIQA4/SH/1gAAAJQBAAALAAAAAAAAAAAAAAAAAC8BAABfcmVs&#10;cy8ucmVsc1BLAQItABQABgAIAAAAIQAnXqewugEAAMQDAAAOAAAAAAAAAAAAAAAAAC4CAABkcnMv&#10;ZTJvRG9jLnhtbFBLAQItABQABgAIAAAAIQDtZaHk3QAAAAkBAAAPAAAAAAAAAAAAAAAAABQEAABk&#10;cnMvZG93bnJldi54bWxQSwUGAAAAAAQABADzAAAAHgUAAAAA&#10;" strokecolor="#4f81bd [3204]" strokeweight="2pt">
                <v:shadow on="t" color="black" opacity="24903f" origin=",.5" offset="0,.55556mm"/>
              </v:line>
            </w:pict>
          </mc:Fallback>
        </mc:AlternateContent>
      </w:r>
      <w:r w:rsidR="005417DC" w:rsidRPr="00E25F17">
        <w:rPr>
          <w:rFonts w:ascii="Palatino Linotype" w:eastAsia="Calibri" w:hAnsi="Palatino Linotype" w:cs="Arial"/>
        </w:rPr>
        <w:t>Así,</w:t>
      </w:r>
      <w:r w:rsidR="00312928">
        <w:rPr>
          <w:rFonts w:ascii="Palatino Linotype" w:eastAsia="Calibri" w:hAnsi="Palatino Linotype" w:cs="Arial"/>
        </w:rPr>
        <w:t xml:space="preserve"> </w:t>
      </w:r>
      <w:r w:rsidR="005417DC" w:rsidRPr="00E25F17">
        <w:rPr>
          <w:rFonts w:ascii="Palatino Linotype" w:eastAsia="Calibri" w:hAnsi="Palatino Linotype" w:cs="Arial"/>
        </w:rPr>
        <w:t>con</w:t>
      </w:r>
      <w:r w:rsidR="00312928">
        <w:rPr>
          <w:rFonts w:ascii="Palatino Linotype" w:eastAsia="Calibri" w:hAnsi="Palatino Linotype" w:cs="Arial"/>
        </w:rPr>
        <w:t xml:space="preserve"> </w:t>
      </w:r>
      <w:r w:rsidR="005417DC" w:rsidRPr="00E25F17">
        <w:rPr>
          <w:rFonts w:ascii="Palatino Linotype" w:hAnsi="Palatino Linotype" w:cs="Arial"/>
        </w:rPr>
        <w:t>fundamento</w:t>
      </w:r>
      <w:r w:rsidR="00312928">
        <w:rPr>
          <w:rFonts w:ascii="Palatino Linotype" w:eastAsia="Calibri" w:hAnsi="Palatino Linotype" w:cs="Arial"/>
        </w:rPr>
        <w:t xml:space="preserve"> </w:t>
      </w:r>
      <w:r w:rsidR="005417DC" w:rsidRPr="00E25F17">
        <w:rPr>
          <w:rFonts w:ascii="Palatino Linotype" w:eastAsia="Calibri" w:hAnsi="Palatino Linotype" w:cs="Arial"/>
        </w:rPr>
        <w:t>en</w:t>
      </w:r>
      <w:r w:rsidR="00312928">
        <w:rPr>
          <w:rFonts w:ascii="Palatino Linotype" w:eastAsia="Calibri" w:hAnsi="Palatino Linotype" w:cs="Arial"/>
        </w:rPr>
        <w:t xml:space="preserve"> </w:t>
      </w:r>
      <w:r w:rsidR="005417DC" w:rsidRPr="00E25F17">
        <w:rPr>
          <w:rFonts w:ascii="Palatino Linotype" w:eastAsia="Calibri" w:hAnsi="Palatino Linotype" w:cs="Arial"/>
        </w:rPr>
        <w:t>lo</w:t>
      </w:r>
      <w:r w:rsidR="00312928">
        <w:rPr>
          <w:rFonts w:ascii="Palatino Linotype" w:eastAsia="Calibri" w:hAnsi="Palatino Linotype" w:cs="Arial"/>
        </w:rPr>
        <w:t xml:space="preserve"> </w:t>
      </w:r>
      <w:r w:rsidR="005417DC" w:rsidRPr="00E25F17">
        <w:rPr>
          <w:rFonts w:ascii="Palatino Linotype" w:eastAsia="Calibri" w:hAnsi="Palatino Linotype" w:cs="Arial"/>
        </w:rPr>
        <w:t>prescrito</w:t>
      </w:r>
      <w:r w:rsidR="00312928">
        <w:rPr>
          <w:rFonts w:ascii="Palatino Linotype" w:eastAsia="Calibri" w:hAnsi="Palatino Linotype" w:cs="Arial"/>
        </w:rPr>
        <w:t xml:space="preserve"> </w:t>
      </w:r>
      <w:r w:rsidR="005417DC" w:rsidRPr="00E25F17">
        <w:rPr>
          <w:rFonts w:ascii="Palatino Linotype" w:eastAsia="Calibri" w:hAnsi="Palatino Linotype" w:cs="Arial"/>
        </w:rPr>
        <w:t>en</w:t>
      </w:r>
      <w:r w:rsidR="00312928">
        <w:rPr>
          <w:rFonts w:ascii="Palatino Linotype" w:eastAsia="Calibri" w:hAnsi="Palatino Linotype" w:cs="Arial"/>
        </w:rPr>
        <w:t xml:space="preserve"> </w:t>
      </w:r>
      <w:r w:rsidR="005417DC" w:rsidRPr="00E25F17">
        <w:rPr>
          <w:rFonts w:ascii="Palatino Linotype" w:eastAsia="Calibri" w:hAnsi="Palatino Linotype" w:cs="Arial"/>
        </w:rPr>
        <w:t>los</w:t>
      </w:r>
      <w:r w:rsidR="00312928">
        <w:rPr>
          <w:rFonts w:ascii="Palatino Linotype" w:eastAsia="Calibri" w:hAnsi="Palatino Linotype" w:cs="Arial"/>
        </w:rPr>
        <w:t xml:space="preserve"> </w:t>
      </w:r>
      <w:r w:rsidR="005417DC" w:rsidRPr="00E25F17">
        <w:rPr>
          <w:rFonts w:ascii="Palatino Linotype" w:eastAsia="Calibri" w:hAnsi="Palatino Linotype" w:cs="Arial"/>
        </w:rPr>
        <w:t>artículos</w:t>
      </w:r>
      <w:r w:rsidR="00312928">
        <w:rPr>
          <w:rFonts w:ascii="Palatino Linotype" w:eastAsia="Calibri" w:hAnsi="Palatino Linotype" w:cs="Arial"/>
        </w:rPr>
        <w:t xml:space="preserve"> </w:t>
      </w:r>
      <w:r w:rsidR="005417DC" w:rsidRPr="00E25F17">
        <w:rPr>
          <w:rFonts w:ascii="Palatino Linotype" w:eastAsia="Calibri" w:hAnsi="Palatino Linotype" w:cs="Arial"/>
        </w:rPr>
        <w:t>5</w:t>
      </w:r>
      <w:r w:rsidR="009661B8" w:rsidRPr="00E25F17">
        <w:rPr>
          <w:rFonts w:ascii="Palatino Linotype" w:eastAsia="Calibri" w:hAnsi="Palatino Linotype" w:cs="Arial"/>
        </w:rPr>
        <w:t>,</w:t>
      </w:r>
      <w:r w:rsidR="00312928">
        <w:rPr>
          <w:rFonts w:ascii="Palatino Linotype" w:eastAsia="Calibri" w:hAnsi="Palatino Linotype" w:cs="Arial"/>
        </w:rPr>
        <w:t xml:space="preserve"> </w:t>
      </w:r>
      <w:r w:rsidR="009B7E69"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segundo,</w:t>
      </w:r>
      <w:r w:rsidR="00312928">
        <w:rPr>
          <w:rFonts w:ascii="Palatino Linotype" w:hAnsi="Palatino Linotype"/>
        </w:rPr>
        <w:t xml:space="preserve"> </w:t>
      </w:r>
      <w:r w:rsidR="009B7E69"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tercero</w:t>
      </w:r>
      <w:r w:rsidR="00312928">
        <w:rPr>
          <w:rFonts w:ascii="Palatino Linotype" w:hAnsi="Palatino Linotype"/>
        </w:rPr>
        <w:t xml:space="preserve"> </w:t>
      </w:r>
      <w:r w:rsidR="009B7E69" w:rsidRPr="00E25F17">
        <w:rPr>
          <w:rFonts w:ascii="Palatino Linotype" w:hAnsi="Palatino Linotype"/>
        </w:rPr>
        <w:t>y</w:t>
      </w:r>
      <w:r w:rsidR="00312928">
        <w:rPr>
          <w:rFonts w:ascii="Palatino Linotype" w:hAnsi="Palatino Linotype"/>
        </w:rPr>
        <w:t xml:space="preserve"> </w:t>
      </w:r>
      <w:r w:rsidR="009B7E69" w:rsidRPr="00E25F17">
        <w:rPr>
          <w:rFonts w:ascii="Palatino Linotype" w:hAnsi="Palatino Linotype"/>
        </w:rPr>
        <w:t>vigésimo</w:t>
      </w:r>
      <w:r w:rsidR="00312928">
        <w:rPr>
          <w:rFonts w:ascii="Palatino Linotype" w:hAnsi="Palatino Linotype"/>
        </w:rPr>
        <w:t xml:space="preserve"> </w:t>
      </w:r>
      <w:r w:rsidR="009B7E69" w:rsidRPr="00E25F17">
        <w:rPr>
          <w:rFonts w:ascii="Palatino Linotype" w:hAnsi="Palatino Linotype"/>
        </w:rPr>
        <w:t>cuarto</w:t>
      </w:r>
      <w:r w:rsidR="005417DC" w:rsidRPr="00E25F17">
        <w:rPr>
          <w:rFonts w:ascii="Palatino Linotype" w:hAnsi="Palatino Linotype" w:cs="Arial"/>
        </w:rPr>
        <w:t>,</w:t>
      </w:r>
      <w:r w:rsidR="00312928">
        <w:rPr>
          <w:rFonts w:ascii="Palatino Linotype" w:hAnsi="Palatino Linotype"/>
        </w:rPr>
        <w:t xml:space="preserve"> </w:t>
      </w:r>
      <w:r w:rsidR="005417DC" w:rsidRPr="00E25F17">
        <w:rPr>
          <w:rFonts w:ascii="Palatino Linotype" w:hAnsi="Palatino Linotype" w:cs="Arial"/>
        </w:rPr>
        <w:t>fracciones</w:t>
      </w:r>
      <w:r w:rsidR="00312928">
        <w:rPr>
          <w:rFonts w:ascii="Palatino Linotype" w:hAnsi="Palatino Linotype"/>
        </w:rPr>
        <w:t xml:space="preserve"> </w:t>
      </w:r>
      <w:r w:rsidR="005417DC" w:rsidRPr="00E25F17">
        <w:rPr>
          <w:rFonts w:ascii="Palatino Linotype" w:hAnsi="Palatino Linotype"/>
        </w:rPr>
        <w:t>IV</w:t>
      </w:r>
      <w:r w:rsidR="00312928">
        <w:rPr>
          <w:rFonts w:ascii="Palatino Linotype" w:hAnsi="Palatino Linotype"/>
        </w:rPr>
        <w:t xml:space="preserve"> </w:t>
      </w:r>
      <w:r w:rsidR="005417DC" w:rsidRPr="00E25F17">
        <w:rPr>
          <w:rFonts w:ascii="Palatino Linotype" w:hAnsi="Palatino Linotype"/>
        </w:rPr>
        <w:t>y</w:t>
      </w:r>
      <w:r w:rsidR="00312928">
        <w:rPr>
          <w:rFonts w:ascii="Palatino Linotype" w:hAnsi="Palatino Linotype"/>
        </w:rPr>
        <w:t xml:space="preserve"> </w:t>
      </w:r>
      <w:r w:rsidR="005417DC" w:rsidRPr="00E25F17">
        <w:rPr>
          <w:rFonts w:ascii="Palatino Linotype" w:hAnsi="Palatino Linotype"/>
        </w:rPr>
        <w:t>V</w:t>
      </w:r>
      <w:r w:rsidR="00312928">
        <w:rPr>
          <w:rFonts w:ascii="Palatino Linotype" w:eastAsia="Calibri" w:hAnsi="Palatino Linotype" w:cs="Arial"/>
        </w:rPr>
        <w:t xml:space="preserve"> </w:t>
      </w:r>
      <w:r w:rsidR="005417DC" w:rsidRPr="00E25F17">
        <w:rPr>
          <w:rFonts w:ascii="Palatino Linotype" w:eastAsia="Calibri" w:hAnsi="Palatino Linotype" w:cs="Arial"/>
        </w:rPr>
        <w:t>de</w:t>
      </w:r>
      <w:r w:rsidR="00312928">
        <w:rPr>
          <w:rFonts w:ascii="Palatino Linotype" w:eastAsia="Calibri" w:hAnsi="Palatino Linotype" w:cs="Arial"/>
        </w:rPr>
        <w:t xml:space="preserve"> </w:t>
      </w:r>
      <w:r w:rsidR="005417DC" w:rsidRPr="00E25F17">
        <w:rPr>
          <w:rFonts w:ascii="Palatino Linotype" w:eastAsia="Calibri" w:hAnsi="Palatino Linotype" w:cs="Arial"/>
        </w:rPr>
        <w:t>la</w:t>
      </w:r>
      <w:r w:rsidR="00312928">
        <w:rPr>
          <w:rFonts w:ascii="Palatino Linotype" w:eastAsia="Calibri" w:hAnsi="Palatino Linotype" w:cs="Arial"/>
        </w:rPr>
        <w:t xml:space="preserve"> </w:t>
      </w:r>
      <w:r w:rsidR="005417DC" w:rsidRPr="00E25F17">
        <w:rPr>
          <w:rFonts w:ascii="Palatino Linotype" w:eastAsia="Calibri" w:hAnsi="Palatino Linotype" w:cs="Arial"/>
        </w:rPr>
        <w:t>Constitución</w:t>
      </w:r>
      <w:r w:rsidR="00312928">
        <w:rPr>
          <w:rFonts w:ascii="Palatino Linotype" w:eastAsia="Calibri" w:hAnsi="Palatino Linotype" w:cs="Arial"/>
        </w:rPr>
        <w:t xml:space="preserve"> </w:t>
      </w:r>
      <w:r w:rsidR="005417DC" w:rsidRPr="00E25F17">
        <w:rPr>
          <w:rFonts w:ascii="Palatino Linotype" w:eastAsia="Calibri" w:hAnsi="Palatino Linotype" w:cs="Arial"/>
        </w:rPr>
        <w:t>Política</w:t>
      </w:r>
      <w:r w:rsidR="00312928">
        <w:rPr>
          <w:rFonts w:ascii="Palatino Linotype" w:eastAsia="Calibri" w:hAnsi="Palatino Linotype" w:cs="Arial"/>
        </w:rPr>
        <w:t xml:space="preserve"> </w:t>
      </w:r>
      <w:r w:rsidR="005417DC" w:rsidRPr="00E25F17">
        <w:rPr>
          <w:rFonts w:ascii="Palatino Linotype" w:eastAsia="Calibri" w:hAnsi="Palatino Linotype" w:cs="Arial"/>
        </w:rPr>
        <w:t>del</w:t>
      </w:r>
      <w:r w:rsidR="00312928">
        <w:rPr>
          <w:rFonts w:ascii="Palatino Linotype" w:eastAsia="Calibri" w:hAnsi="Palatino Linotype" w:cs="Arial"/>
        </w:rPr>
        <w:t xml:space="preserve"> </w:t>
      </w:r>
      <w:r w:rsidR="005417DC" w:rsidRPr="00E25F17">
        <w:rPr>
          <w:rFonts w:ascii="Palatino Linotype" w:eastAsia="Calibri" w:hAnsi="Palatino Linotype" w:cs="Arial"/>
        </w:rPr>
        <w:t>Estado</w:t>
      </w:r>
      <w:r w:rsidR="00312928">
        <w:rPr>
          <w:rFonts w:ascii="Palatino Linotype" w:eastAsia="Calibri" w:hAnsi="Palatino Linotype" w:cs="Arial"/>
        </w:rPr>
        <w:t xml:space="preserve"> </w:t>
      </w:r>
      <w:r w:rsidR="005417DC" w:rsidRPr="00E25F17">
        <w:rPr>
          <w:rFonts w:ascii="Palatino Linotype" w:eastAsia="Calibri" w:hAnsi="Palatino Linotype" w:cs="Arial"/>
        </w:rPr>
        <w:t>Libre</w:t>
      </w:r>
      <w:r w:rsidR="00312928">
        <w:rPr>
          <w:rFonts w:ascii="Palatino Linotype" w:eastAsia="Calibri" w:hAnsi="Palatino Linotype" w:cs="Arial"/>
        </w:rPr>
        <w:t xml:space="preserve"> </w:t>
      </w:r>
      <w:r w:rsidR="005417DC" w:rsidRPr="00E25F17">
        <w:rPr>
          <w:rFonts w:ascii="Palatino Linotype" w:eastAsia="Calibri" w:hAnsi="Palatino Linotype" w:cs="Arial"/>
        </w:rPr>
        <w:t>y</w:t>
      </w:r>
      <w:r w:rsidR="00312928">
        <w:rPr>
          <w:rFonts w:ascii="Palatino Linotype" w:eastAsia="Calibri" w:hAnsi="Palatino Linotype" w:cs="Arial"/>
        </w:rPr>
        <w:t xml:space="preserve"> </w:t>
      </w:r>
      <w:r w:rsidR="005417DC" w:rsidRPr="00E25F17">
        <w:rPr>
          <w:rFonts w:ascii="Palatino Linotype" w:eastAsia="Calibri" w:hAnsi="Palatino Linotype" w:cs="Arial"/>
        </w:rPr>
        <w:t>Soberano</w:t>
      </w:r>
      <w:r w:rsidR="00312928">
        <w:rPr>
          <w:rFonts w:ascii="Palatino Linotype" w:eastAsia="Calibri" w:hAnsi="Palatino Linotype" w:cs="Arial"/>
        </w:rPr>
        <w:t xml:space="preserve"> </w:t>
      </w:r>
      <w:r w:rsidR="005417DC" w:rsidRPr="00E25F17">
        <w:rPr>
          <w:rFonts w:ascii="Palatino Linotype" w:eastAsia="Calibri" w:hAnsi="Palatino Linotype" w:cs="Arial"/>
        </w:rPr>
        <w:t>de</w:t>
      </w:r>
      <w:r w:rsidR="00312928">
        <w:rPr>
          <w:rFonts w:ascii="Palatino Linotype" w:eastAsia="Calibri" w:hAnsi="Palatino Linotype" w:cs="Arial"/>
        </w:rPr>
        <w:t xml:space="preserve"> </w:t>
      </w:r>
      <w:r w:rsidR="005417DC" w:rsidRPr="00E25F17">
        <w:rPr>
          <w:rFonts w:ascii="Palatino Linotype" w:eastAsia="Calibri" w:hAnsi="Palatino Linotype" w:cs="Arial"/>
        </w:rPr>
        <w:t>México</w:t>
      </w:r>
      <w:r w:rsidR="00312928">
        <w:rPr>
          <w:rFonts w:ascii="Palatino Linotype" w:eastAsia="Calibri" w:hAnsi="Palatino Linotype" w:cs="Arial"/>
        </w:rPr>
        <w:t xml:space="preserve"> </w:t>
      </w:r>
      <w:r w:rsidR="005417DC" w:rsidRPr="00E25F17">
        <w:rPr>
          <w:rFonts w:ascii="Palatino Linotype" w:eastAsia="Calibri" w:hAnsi="Palatino Linotype" w:cs="Arial"/>
        </w:rPr>
        <w:t>y</w:t>
      </w:r>
      <w:r w:rsidR="00312928">
        <w:rPr>
          <w:rFonts w:ascii="Palatino Linotype" w:eastAsia="Calibri" w:hAnsi="Palatino Linotype" w:cs="Arial"/>
        </w:rPr>
        <w:t xml:space="preserve"> </w:t>
      </w:r>
      <w:r w:rsidR="005417DC" w:rsidRPr="00E25F17">
        <w:rPr>
          <w:rFonts w:ascii="Palatino Linotype" w:eastAsia="Calibri" w:hAnsi="Palatino Linotype" w:cs="Arial"/>
        </w:rPr>
        <w:t>los</w:t>
      </w:r>
      <w:r w:rsidR="00312928">
        <w:rPr>
          <w:rFonts w:ascii="Palatino Linotype" w:eastAsia="Calibri" w:hAnsi="Palatino Linotype" w:cs="Arial"/>
        </w:rPr>
        <w:t xml:space="preserve"> </w:t>
      </w:r>
      <w:r w:rsidR="005417DC" w:rsidRPr="00E25F17">
        <w:rPr>
          <w:rFonts w:ascii="Palatino Linotype" w:eastAsia="Calibri" w:hAnsi="Palatino Linotype" w:cs="Arial"/>
        </w:rPr>
        <w:t>artículos</w:t>
      </w:r>
      <w:r w:rsidR="00312928">
        <w:rPr>
          <w:rFonts w:ascii="Palatino Linotype" w:eastAsia="Calibri" w:hAnsi="Palatino Linotype" w:cs="Arial"/>
        </w:rPr>
        <w:t xml:space="preserve"> </w:t>
      </w:r>
      <w:r w:rsidR="005417DC" w:rsidRPr="00E25F17">
        <w:rPr>
          <w:rFonts w:ascii="Palatino Linotype" w:hAnsi="Palatino Linotype"/>
        </w:rPr>
        <w:t>2,</w:t>
      </w:r>
      <w:r w:rsidR="00312928">
        <w:rPr>
          <w:rFonts w:ascii="Palatino Linotype" w:hAnsi="Palatino Linotype"/>
        </w:rPr>
        <w:t xml:space="preserve"> </w:t>
      </w:r>
      <w:r w:rsidR="005417DC" w:rsidRPr="00E25F17">
        <w:rPr>
          <w:rFonts w:ascii="Palatino Linotype" w:hAnsi="Palatino Linotype" w:cs="Arial"/>
        </w:rPr>
        <w:t>fracción</w:t>
      </w:r>
      <w:r w:rsidR="00312928">
        <w:rPr>
          <w:rFonts w:ascii="Palatino Linotype" w:hAnsi="Palatino Linotype"/>
        </w:rPr>
        <w:t xml:space="preserve"> </w:t>
      </w:r>
      <w:r w:rsidR="005417DC" w:rsidRPr="00E25F17">
        <w:rPr>
          <w:rFonts w:ascii="Palatino Linotype" w:hAnsi="Palatino Linotype"/>
        </w:rPr>
        <w:t>II,</w:t>
      </w:r>
      <w:r w:rsidR="00312928">
        <w:rPr>
          <w:rFonts w:ascii="Palatino Linotype" w:hAnsi="Palatino Linotype"/>
        </w:rPr>
        <w:t xml:space="preserve"> </w:t>
      </w:r>
      <w:r w:rsidR="005417DC" w:rsidRPr="00E25F17">
        <w:rPr>
          <w:rFonts w:ascii="Palatino Linotype" w:hAnsi="Palatino Linotype"/>
        </w:rPr>
        <w:t>9,</w:t>
      </w:r>
      <w:r w:rsidR="00312928">
        <w:rPr>
          <w:rFonts w:ascii="Palatino Linotype" w:hAnsi="Palatino Linotype"/>
        </w:rPr>
        <w:t xml:space="preserve"> </w:t>
      </w:r>
      <w:r w:rsidR="005417DC" w:rsidRPr="00E25F17">
        <w:rPr>
          <w:rFonts w:ascii="Palatino Linotype" w:hAnsi="Palatino Linotype" w:cs="Arial"/>
          <w:lang w:val="es-ES_tradnl"/>
        </w:rPr>
        <w:t>29</w:t>
      </w:r>
      <w:r w:rsidR="005417DC" w:rsidRPr="00E25F17">
        <w:rPr>
          <w:rFonts w:ascii="Palatino Linotype" w:hAnsi="Palatino Linotype"/>
        </w:rPr>
        <w:t>,</w:t>
      </w:r>
      <w:r w:rsidR="00312928">
        <w:rPr>
          <w:rFonts w:ascii="Palatino Linotype" w:hAnsi="Palatino Linotype"/>
        </w:rPr>
        <w:t xml:space="preserve"> </w:t>
      </w:r>
      <w:r w:rsidR="005417DC" w:rsidRPr="00E25F17">
        <w:rPr>
          <w:rFonts w:ascii="Palatino Linotype" w:hAnsi="Palatino Linotype"/>
        </w:rPr>
        <w:t>36,</w:t>
      </w:r>
      <w:r w:rsidR="00312928">
        <w:rPr>
          <w:rFonts w:ascii="Palatino Linotype" w:hAnsi="Palatino Linotype"/>
        </w:rPr>
        <w:t xml:space="preserve"> </w:t>
      </w:r>
      <w:r w:rsidR="005417DC" w:rsidRPr="00E25F17">
        <w:rPr>
          <w:rFonts w:ascii="Palatino Linotype" w:hAnsi="Palatino Linotype"/>
        </w:rPr>
        <w:t>fracciones</w:t>
      </w:r>
      <w:r w:rsidR="00312928">
        <w:rPr>
          <w:rFonts w:ascii="Palatino Linotype" w:hAnsi="Palatino Linotype"/>
        </w:rPr>
        <w:t xml:space="preserve"> </w:t>
      </w:r>
      <w:r w:rsidR="005417DC" w:rsidRPr="00E25F17">
        <w:rPr>
          <w:rFonts w:ascii="Palatino Linotype" w:hAnsi="Palatino Linotype"/>
        </w:rPr>
        <w:t>I</w:t>
      </w:r>
      <w:r w:rsidR="00312928">
        <w:rPr>
          <w:rFonts w:ascii="Palatino Linotype" w:hAnsi="Palatino Linotype"/>
        </w:rPr>
        <w:t xml:space="preserve"> </w:t>
      </w:r>
      <w:r w:rsidR="005417DC" w:rsidRPr="00E25F17">
        <w:rPr>
          <w:rFonts w:ascii="Palatino Linotype" w:hAnsi="Palatino Linotype"/>
        </w:rPr>
        <w:t>y</w:t>
      </w:r>
      <w:r w:rsidR="00312928">
        <w:rPr>
          <w:rFonts w:ascii="Palatino Linotype" w:hAnsi="Palatino Linotype"/>
        </w:rPr>
        <w:t xml:space="preserve"> </w:t>
      </w:r>
      <w:r w:rsidR="005417DC" w:rsidRPr="00E25F17">
        <w:rPr>
          <w:rFonts w:ascii="Palatino Linotype" w:hAnsi="Palatino Linotype"/>
        </w:rPr>
        <w:t>II,</w:t>
      </w:r>
      <w:r w:rsidR="00312928">
        <w:rPr>
          <w:rFonts w:ascii="Palatino Linotype" w:hAnsi="Palatino Linotype"/>
        </w:rPr>
        <w:t xml:space="preserve"> </w:t>
      </w:r>
      <w:r w:rsidR="005417DC" w:rsidRPr="00E25F17">
        <w:rPr>
          <w:rFonts w:ascii="Palatino Linotype" w:hAnsi="Palatino Linotype"/>
        </w:rPr>
        <w:t>176,</w:t>
      </w:r>
      <w:r w:rsidR="00312928">
        <w:rPr>
          <w:rFonts w:ascii="Palatino Linotype" w:hAnsi="Palatino Linotype"/>
        </w:rPr>
        <w:t xml:space="preserve"> </w:t>
      </w:r>
      <w:r w:rsidR="005417DC" w:rsidRPr="00E25F17">
        <w:rPr>
          <w:rFonts w:ascii="Palatino Linotype" w:hAnsi="Palatino Linotype"/>
        </w:rPr>
        <w:t>178,</w:t>
      </w:r>
      <w:r w:rsidR="00312928">
        <w:rPr>
          <w:rFonts w:ascii="Palatino Linotype" w:hAnsi="Palatino Linotype"/>
        </w:rPr>
        <w:t xml:space="preserve"> </w:t>
      </w:r>
      <w:r w:rsidR="005417DC" w:rsidRPr="00E25F17">
        <w:rPr>
          <w:rFonts w:ascii="Palatino Linotype" w:hAnsi="Palatino Linotype"/>
        </w:rPr>
        <w:t>179,</w:t>
      </w:r>
      <w:r w:rsidR="00312928">
        <w:rPr>
          <w:rFonts w:ascii="Palatino Linotype" w:hAnsi="Palatino Linotype"/>
        </w:rPr>
        <w:t xml:space="preserve"> </w:t>
      </w:r>
      <w:r w:rsidR="005417DC" w:rsidRPr="00E25F17">
        <w:rPr>
          <w:rFonts w:ascii="Palatino Linotype" w:hAnsi="Palatino Linotype"/>
        </w:rPr>
        <w:t>181,</w:t>
      </w:r>
      <w:r w:rsidR="00312928">
        <w:rPr>
          <w:rFonts w:ascii="Palatino Linotype" w:hAnsi="Palatino Linotype"/>
        </w:rPr>
        <w:t xml:space="preserve"> </w:t>
      </w:r>
      <w:r w:rsidR="005417DC" w:rsidRPr="00E25F17">
        <w:rPr>
          <w:rFonts w:ascii="Palatino Linotype" w:hAnsi="Palatino Linotype"/>
        </w:rPr>
        <w:t>185,</w:t>
      </w:r>
      <w:r w:rsidR="00312928">
        <w:rPr>
          <w:rFonts w:ascii="Palatino Linotype" w:hAnsi="Palatino Linotype"/>
        </w:rPr>
        <w:t xml:space="preserve"> </w:t>
      </w:r>
      <w:r w:rsidR="005417DC" w:rsidRPr="00E25F17">
        <w:rPr>
          <w:rFonts w:ascii="Palatino Linotype" w:hAnsi="Palatino Linotype"/>
        </w:rPr>
        <w:t>fracción</w:t>
      </w:r>
      <w:r w:rsidR="00312928">
        <w:rPr>
          <w:rFonts w:ascii="Palatino Linotype" w:hAnsi="Palatino Linotype"/>
        </w:rPr>
        <w:t xml:space="preserve"> </w:t>
      </w:r>
      <w:r w:rsidR="005417DC" w:rsidRPr="00E25F17">
        <w:rPr>
          <w:rFonts w:ascii="Palatino Linotype" w:hAnsi="Palatino Linotype"/>
        </w:rPr>
        <w:t>I,</w:t>
      </w:r>
      <w:r w:rsidR="00312928">
        <w:rPr>
          <w:rFonts w:ascii="Palatino Linotype" w:hAnsi="Palatino Linotype"/>
        </w:rPr>
        <w:t xml:space="preserve"> </w:t>
      </w:r>
      <w:r w:rsidR="005417DC" w:rsidRPr="00E25F17">
        <w:rPr>
          <w:rFonts w:ascii="Palatino Linotype" w:hAnsi="Palatino Linotype"/>
        </w:rPr>
        <w:t>186</w:t>
      </w:r>
      <w:r w:rsidR="00312928">
        <w:rPr>
          <w:rFonts w:ascii="Palatino Linotype" w:hAnsi="Palatino Linotype"/>
        </w:rPr>
        <w:t xml:space="preserve"> </w:t>
      </w:r>
      <w:r w:rsidR="005417DC" w:rsidRPr="00E25F17">
        <w:rPr>
          <w:rFonts w:ascii="Palatino Linotype" w:hAnsi="Palatino Linotype"/>
        </w:rPr>
        <w:t>y</w:t>
      </w:r>
      <w:r w:rsidR="00312928">
        <w:rPr>
          <w:rFonts w:ascii="Palatino Linotype" w:hAnsi="Palatino Linotype"/>
        </w:rPr>
        <w:t xml:space="preserve"> </w:t>
      </w:r>
      <w:r w:rsidR="005417DC" w:rsidRPr="00E25F17">
        <w:rPr>
          <w:rFonts w:ascii="Palatino Linotype" w:hAnsi="Palatino Linotype"/>
        </w:rPr>
        <w:t>188</w:t>
      </w:r>
      <w:r w:rsidR="00312928">
        <w:rPr>
          <w:rFonts w:ascii="Palatino Linotype" w:eastAsia="Calibri" w:hAnsi="Palatino Linotype" w:cs="Arial"/>
        </w:rPr>
        <w:t xml:space="preserve"> </w:t>
      </w:r>
      <w:r w:rsidR="005417DC" w:rsidRPr="00E25F17">
        <w:rPr>
          <w:rFonts w:ascii="Palatino Linotype" w:eastAsia="Calibri" w:hAnsi="Palatino Linotype" w:cs="Arial"/>
        </w:rPr>
        <w:t>de</w:t>
      </w:r>
      <w:r w:rsidR="00312928">
        <w:rPr>
          <w:rFonts w:ascii="Palatino Linotype" w:eastAsia="Calibri" w:hAnsi="Palatino Linotype" w:cs="Arial"/>
        </w:rPr>
        <w:t xml:space="preserve"> </w:t>
      </w:r>
      <w:r w:rsidR="005417DC" w:rsidRPr="00E25F17">
        <w:rPr>
          <w:rFonts w:ascii="Palatino Linotype" w:eastAsia="Calibri" w:hAnsi="Palatino Linotype" w:cs="Arial"/>
        </w:rPr>
        <w:t>la</w:t>
      </w:r>
      <w:r w:rsidR="00312928">
        <w:rPr>
          <w:rFonts w:ascii="Palatino Linotype" w:eastAsia="Calibri" w:hAnsi="Palatino Linotype" w:cs="Arial"/>
        </w:rPr>
        <w:t xml:space="preserve"> </w:t>
      </w:r>
      <w:r w:rsidR="005417DC" w:rsidRPr="00E25F17">
        <w:rPr>
          <w:rFonts w:ascii="Palatino Linotype" w:eastAsia="Calibri" w:hAnsi="Palatino Linotype" w:cs="Arial"/>
        </w:rPr>
        <w:t>Ley</w:t>
      </w:r>
      <w:r w:rsidR="00312928">
        <w:rPr>
          <w:rFonts w:ascii="Palatino Linotype" w:eastAsia="Calibri" w:hAnsi="Palatino Linotype" w:cs="Arial"/>
        </w:rPr>
        <w:t xml:space="preserve"> </w:t>
      </w:r>
      <w:r w:rsidR="005417DC" w:rsidRPr="00E25F17">
        <w:rPr>
          <w:rFonts w:ascii="Palatino Linotype" w:eastAsia="Calibri" w:hAnsi="Palatino Linotype" w:cs="Arial"/>
        </w:rPr>
        <w:t>de</w:t>
      </w:r>
      <w:r w:rsidR="00312928">
        <w:rPr>
          <w:rFonts w:ascii="Palatino Linotype" w:eastAsia="Calibri" w:hAnsi="Palatino Linotype" w:cs="Arial"/>
        </w:rPr>
        <w:t xml:space="preserve"> </w:t>
      </w:r>
      <w:r w:rsidR="005417DC" w:rsidRPr="00E25F17">
        <w:rPr>
          <w:rFonts w:ascii="Palatino Linotype" w:eastAsia="Calibri" w:hAnsi="Palatino Linotype" w:cs="Arial"/>
        </w:rPr>
        <w:t>Transparencia</w:t>
      </w:r>
      <w:r w:rsidR="00312928">
        <w:rPr>
          <w:rFonts w:ascii="Palatino Linotype" w:eastAsia="Calibri" w:hAnsi="Palatino Linotype" w:cs="Arial"/>
        </w:rPr>
        <w:t xml:space="preserve"> </w:t>
      </w:r>
      <w:r w:rsidR="005417DC" w:rsidRPr="00E25F17">
        <w:rPr>
          <w:rFonts w:ascii="Palatino Linotype" w:eastAsia="Calibri" w:hAnsi="Palatino Linotype" w:cs="Arial"/>
        </w:rPr>
        <w:t>y</w:t>
      </w:r>
      <w:r w:rsidR="00312928">
        <w:rPr>
          <w:rFonts w:ascii="Palatino Linotype" w:eastAsia="Calibri" w:hAnsi="Palatino Linotype" w:cs="Arial"/>
        </w:rPr>
        <w:t xml:space="preserve"> </w:t>
      </w:r>
      <w:r w:rsidR="005417DC" w:rsidRPr="00E25F17">
        <w:rPr>
          <w:rFonts w:ascii="Palatino Linotype" w:eastAsia="Calibri" w:hAnsi="Palatino Linotype" w:cs="Arial"/>
        </w:rPr>
        <w:t>Acceso</w:t>
      </w:r>
      <w:r w:rsidR="00312928">
        <w:rPr>
          <w:rFonts w:ascii="Palatino Linotype" w:eastAsia="Calibri" w:hAnsi="Palatino Linotype" w:cs="Arial"/>
        </w:rPr>
        <w:t xml:space="preserve"> </w:t>
      </w:r>
      <w:r w:rsidR="005417DC" w:rsidRPr="00E25F17">
        <w:rPr>
          <w:rFonts w:ascii="Palatino Linotype" w:eastAsia="Calibri" w:hAnsi="Palatino Linotype" w:cs="Arial"/>
        </w:rPr>
        <w:t>a</w:t>
      </w:r>
      <w:r w:rsidR="00312928">
        <w:rPr>
          <w:rFonts w:ascii="Palatino Linotype" w:eastAsia="Calibri" w:hAnsi="Palatino Linotype" w:cs="Arial"/>
        </w:rPr>
        <w:t xml:space="preserve"> </w:t>
      </w:r>
      <w:r w:rsidR="005417DC" w:rsidRPr="00E25F17">
        <w:rPr>
          <w:rFonts w:ascii="Palatino Linotype" w:eastAsia="Calibri" w:hAnsi="Palatino Linotype" w:cs="Arial"/>
        </w:rPr>
        <w:t>la</w:t>
      </w:r>
      <w:r w:rsidR="00312928">
        <w:rPr>
          <w:rFonts w:ascii="Palatino Linotype" w:eastAsia="Calibri" w:hAnsi="Palatino Linotype" w:cs="Arial"/>
        </w:rPr>
        <w:t xml:space="preserve"> </w:t>
      </w:r>
      <w:r w:rsidR="005417DC" w:rsidRPr="00E25F17">
        <w:rPr>
          <w:rFonts w:ascii="Palatino Linotype" w:eastAsia="Calibri" w:hAnsi="Palatino Linotype" w:cs="Arial"/>
        </w:rPr>
        <w:t>Información</w:t>
      </w:r>
      <w:r w:rsidR="00312928">
        <w:rPr>
          <w:rFonts w:ascii="Palatino Linotype" w:eastAsia="Calibri" w:hAnsi="Palatino Linotype" w:cs="Arial"/>
        </w:rPr>
        <w:t xml:space="preserve"> </w:t>
      </w:r>
      <w:r w:rsidR="005417DC" w:rsidRPr="00E25F17">
        <w:rPr>
          <w:rFonts w:ascii="Palatino Linotype" w:eastAsia="Calibri" w:hAnsi="Palatino Linotype" w:cs="Arial"/>
        </w:rPr>
        <w:t>Pública</w:t>
      </w:r>
      <w:r w:rsidR="00312928">
        <w:rPr>
          <w:rFonts w:ascii="Palatino Linotype" w:eastAsia="Calibri" w:hAnsi="Palatino Linotype" w:cs="Arial"/>
        </w:rPr>
        <w:t xml:space="preserve"> </w:t>
      </w:r>
      <w:r w:rsidR="005417DC" w:rsidRPr="00E25F17">
        <w:rPr>
          <w:rFonts w:ascii="Palatino Linotype" w:eastAsia="Calibri" w:hAnsi="Palatino Linotype" w:cs="Arial"/>
        </w:rPr>
        <w:t>del</w:t>
      </w:r>
      <w:r w:rsidR="00312928">
        <w:rPr>
          <w:rFonts w:ascii="Palatino Linotype" w:eastAsia="Calibri" w:hAnsi="Palatino Linotype" w:cs="Arial"/>
        </w:rPr>
        <w:t xml:space="preserve"> </w:t>
      </w:r>
      <w:r w:rsidR="005417DC" w:rsidRPr="00E25F17">
        <w:rPr>
          <w:rFonts w:ascii="Palatino Linotype" w:eastAsia="Calibri" w:hAnsi="Palatino Linotype" w:cs="Arial"/>
        </w:rPr>
        <w:t>Estado</w:t>
      </w:r>
      <w:r w:rsidR="00312928">
        <w:rPr>
          <w:rFonts w:ascii="Palatino Linotype" w:eastAsia="Calibri" w:hAnsi="Palatino Linotype" w:cs="Arial"/>
        </w:rPr>
        <w:t xml:space="preserve"> </w:t>
      </w:r>
      <w:r w:rsidR="005417DC" w:rsidRPr="00E25F17">
        <w:rPr>
          <w:rFonts w:ascii="Palatino Linotype" w:eastAsia="Calibri" w:hAnsi="Palatino Linotype" w:cs="Arial"/>
        </w:rPr>
        <w:t>de</w:t>
      </w:r>
      <w:r w:rsidR="00312928">
        <w:rPr>
          <w:rFonts w:ascii="Palatino Linotype" w:eastAsia="Calibri" w:hAnsi="Palatino Linotype" w:cs="Arial"/>
        </w:rPr>
        <w:t xml:space="preserve"> </w:t>
      </w:r>
      <w:r w:rsidR="005417DC" w:rsidRPr="00E25F17">
        <w:rPr>
          <w:rFonts w:ascii="Palatino Linotype" w:eastAsia="Calibri" w:hAnsi="Palatino Linotype" w:cs="Arial"/>
        </w:rPr>
        <w:t>México</w:t>
      </w:r>
      <w:r w:rsidR="00312928">
        <w:rPr>
          <w:rFonts w:ascii="Palatino Linotype" w:eastAsia="Calibri" w:hAnsi="Palatino Linotype" w:cs="Arial"/>
        </w:rPr>
        <w:t xml:space="preserve"> </w:t>
      </w:r>
      <w:r w:rsidR="005417DC" w:rsidRPr="00E25F17">
        <w:rPr>
          <w:rFonts w:ascii="Palatino Linotype" w:eastAsia="Calibri" w:hAnsi="Palatino Linotype" w:cs="Arial"/>
        </w:rPr>
        <w:t>y</w:t>
      </w:r>
      <w:r w:rsidR="00312928">
        <w:rPr>
          <w:rFonts w:ascii="Palatino Linotype" w:eastAsia="Calibri" w:hAnsi="Palatino Linotype" w:cs="Arial"/>
        </w:rPr>
        <w:t xml:space="preserve"> </w:t>
      </w:r>
      <w:r w:rsidR="005417DC" w:rsidRPr="00E25F17">
        <w:rPr>
          <w:rFonts w:ascii="Palatino Linotype" w:hAnsi="Palatino Linotype" w:cs="Arial"/>
        </w:rPr>
        <w:t>Municipios</w:t>
      </w:r>
      <w:r w:rsidR="005417DC" w:rsidRPr="00E25F17">
        <w:rPr>
          <w:rFonts w:ascii="Palatino Linotype" w:eastAsia="Calibri" w:hAnsi="Palatino Linotype" w:cs="Arial"/>
        </w:rPr>
        <w:t>,</w:t>
      </w:r>
      <w:r w:rsidR="00312928">
        <w:rPr>
          <w:rFonts w:ascii="Palatino Linotype" w:eastAsia="Calibri" w:hAnsi="Palatino Linotype" w:cs="Arial"/>
        </w:rPr>
        <w:t xml:space="preserve"> </w:t>
      </w:r>
      <w:r w:rsidR="005417DC" w:rsidRPr="00E25F17">
        <w:rPr>
          <w:rFonts w:ascii="Palatino Linotype" w:hAnsi="Palatino Linotype"/>
        </w:rPr>
        <w:t>este</w:t>
      </w:r>
      <w:r w:rsidR="00312928">
        <w:rPr>
          <w:rFonts w:ascii="Palatino Linotype" w:eastAsia="Calibri" w:hAnsi="Palatino Linotype" w:cs="Arial"/>
        </w:rPr>
        <w:t xml:space="preserve"> </w:t>
      </w:r>
      <w:r w:rsidR="005417DC" w:rsidRPr="00E25F17">
        <w:rPr>
          <w:rFonts w:ascii="Palatino Linotype" w:eastAsia="Calibri" w:hAnsi="Palatino Linotype" w:cs="Arial"/>
        </w:rPr>
        <w:t>Pleno:</w:t>
      </w:r>
    </w:p>
    <w:p w:rsidR="00C61BB9" w:rsidRDefault="00C61BB9" w:rsidP="0000058D">
      <w:pPr>
        <w:spacing w:before="240" w:after="100" w:afterAutospacing="1" w:line="276" w:lineRule="auto"/>
        <w:jc w:val="center"/>
        <w:rPr>
          <w:rFonts w:ascii="Palatino Linotype" w:hAnsi="Palatino Linotype"/>
          <w:b/>
          <w:bCs/>
          <w:spacing w:val="60"/>
          <w:sz w:val="28"/>
        </w:rPr>
      </w:pPr>
    </w:p>
    <w:p w:rsidR="00C61BB9" w:rsidRDefault="00C61BB9" w:rsidP="0000058D">
      <w:pPr>
        <w:spacing w:before="240" w:after="100" w:afterAutospacing="1" w:line="276" w:lineRule="auto"/>
        <w:jc w:val="center"/>
        <w:rPr>
          <w:rFonts w:ascii="Palatino Linotype" w:hAnsi="Palatino Linotype"/>
          <w:b/>
          <w:bCs/>
          <w:spacing w:val="60"/>
          <w:sz w:val="28"/>
        </w:rPr>
      </w:pP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lastRenderedPageBreak/>
        <w:t>RESUELVE</w:t>
      </w:r>
    </w:p>
    <w:p w:rsidR="00EA662B" w:rsidRPr="00EA662B" w:rsidRDefault="00EA662B" w:rsidP="00EA662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Calibri" w:eastAsia="Calibri" w:hAnsi="Calibri"/>
          <w:szCs w:val="22"/>
          <w:lang w:eastAsia="en-US"/>
        </w:rPr>
      </w:pPr>
      <w:r w:rsidRPr="00EA662B">
        <w:rPr>
          <w:rFonts w:ascii="Palatino Linotype" w:hAnsi="Palatino Linotype" w:cs="Arial"/>
          <w:bCs/>
          <w:lang w:val="es-ES"/>
        </w:rPr>
        <w:t xml:space="preserve">Se </w:t>
      </w:r>
      <w:r w:rsidRPr="00EA662B">
        <w:rPr>
          <w:rFonts w:ascii="Palatino Linotype" w:hAnsi="Palatino Linotype" w:cs="Arial"/>
          <w:b/>
          <w:bCs/>
          <w:lang w:val="es-ES"/>
        </w:rPr>
        <w:t>SOBRESEE</w:t>
      </w:r>
      <w:r w:rsidRPr="00EA662B">
        <w:rPr>
          <w:rFonts w:ascii="Palatino Linotype" w:hAnsi="Palatino Linotype" w:cs="Arial"/>
          <w:bCs/>
          <w:lang w:val="es-ES"/>
        </w:rPr>
        <w:t xml:space="preserve"> en los recursos de revisión números </w:t>
      </w:r>
      <w:r w:rsidRPr="00EA662B">
        <w:rPr>
          <w:rFonts w:ascii="Palatino Linotype" w:eastAsia="Calibri" w:hAnsi="Palatino Linotype"/>
          <w:b/>
          <w:spacing w:val="-20"/>
          <w:szCs w:val="22"/>
          <w:lang w:eastAsia="en-US"/>
        </w:rPr>
        <w:t xml:space="preserve">00606/INFOEM/IP/RR/2020, </w:t>
      </w:r>
      <w:r w:rsidR="003B4E7A" w:rsidRPr="00EA662B">
        <w:rPr>
          <w:rFonts w:ascii="Palatino Linotype" w:eastAsia="Calibri" w:hAnsi="Palatino Linotype"/>
          <w:b/>
          <w:spacing w:val="-20"/>
          <w:szCs w:val="22"/>
          <w:lang w:eastAsia="en-US"/>
        </w:rPr>
        <w:t>0060</w:t>
      </w:r>
      <w:r w:rsidR="003B4E7A">
        <w:rPr>
          <w:rFonts w:ascii="Palatino Linotype" w:eastAsia="Calibri" w:hAnsi="Palatino Linotype"/>
          <w:b/>
          <w:spacing w:val="-20"/>
          <w:szCs w:val="22"/>
          <w:lang w:eastAsia="en-US"/>
        </w:rPr>
        <w:t>2</w:t>
      </w:r>
      <w:r w:rsidR="003B4E7A" w:rsidRPr="00EA662B">
        <w:rPr>
          <w:rFonts w:ascii="Palatino Linotype" w:eastAsia="Calibri" w:hAnsi="Palatino Linotype"/>
          <w:b/>
          <w:spacing w:val="-20"/>
          <w:szCs w:val="22"/>
          <w:lang w:eastAsia="en-US"/>
        </w:rPr>
        <w:t>/INFOEM/IP/RR/2020</w:t>
      </w:r>
      <w:r w:rsidR="003B4E7A">
        <w:rPr>
          <w:rFonts w:ascii="Palatino Linotype" w:eastAsia="Calibri" w:hAnsi="Palatino Linotype"/>
          <w:b/>
          <w:spacing w:val="-20"/>
          <w:szCs w:val="22"/>
          <w:lang w:eastAsia="en-US"/>
        </w:rPr>
        <w:t xml:space="preserve">, </w:t>
      </w:r>
      <w:r w:rsidRPr="00EA662B">
        <w:rPr>
          <w:rFonts w:ascii="Palatino Linotype" w:eastAsia="Calibri" w:hAnsi="Palatino Linotype"/>
          <w:b/>
          <w:spacing w:val="-20"/>
          <w:szCs w:val="22"/>
          <w:lang w:eastAsia="en-US"/>
        </w:rPr>
        <w:t xml:space="preserve">00607/INFOEM/IP/RR/2020, 00608/INFOEM/IP/RR/2020 </w:t>
      </w:r>
      <w:r w:rsidRPr="00EA662B">
        <w:rPr>
          <w:rFonts w:ascii="Palatino Linotype" w:eastAsia="Calibri" w:hAnsi="Palatino Linotype"/>
          <w:spacing w:val="-20"/>
          <w:szCs w:val="22"/>
          <w:lang w:eastAsia="en-US"/>
        </w:rPr>
        <w:t xml:space="preserve">y </w:t>
      </w:r>
      <w:r w:rsidRPr="00EA662B">
        <w:rPr>
          <w:rFonts w:ascii="Palatino Linotype" w:eastAsia="Calibri" w:hAnsi="Palatino Linotype"/>
          <w:b/>
          <w:spacing w:val="-20"/>
          <w:szCs w:val="22"/>
          <w:lang w:eastAsia="en-US"/>
        </w:rPr>
        <w:t>00609/INFOEM/IP/RR/2020</w:t>
      </w:r>
      <w:r>
        <w:rPr>
          <w:rFonts w:ascii="Palatino Linotype" w:eastAsia="Calibri" w:hAnsi="Palatino Linotype"/>
          <w:b/>
          <w:spacing w:val="-20"/>
          <w:szCs w:val="22"/>
          <w:lang w:eastAsia="en-US"/>
        </w:rPr>
        <w:t xml:space="preserve">; </w:t>
      </w:r>
      <w:r w:rsidRPr="00EA662B">
        <w:rPr>
          <w:rFonts w:ascii="Palatino Linotype" w:eastAsia="Calibri" w:hAnsi="Palatino Linotype"/>
          <w:b/>
          <w:szCs w:val="22"/>
          <w:lang w:eastAsia="en-US"/>
        </w:rPr>
        <w:t>el primero de ellos por resultar improcedente y los demás por haber quedado sin materia</w:t>
      </w:r>
      <w:r w:rsidRPr="00EA662B">
        <w:rPr>
          <w:rFonts w:ascii="Palatino Linotype" w:hAnsi="Palatino Linotype" w:cs="Arial"/>
          <w:bCs/>
          <w:lang w:val="es-ES"/>
        </w:rPr>
        <w:t>, en términos de</w:t>
      </w:r>
      <w:r>
        <w:rPr>
          <w:rFonts w:ascii="Palatino Linotype" w:hAnsi="Palatino Linotype" w:cs="Arial"/>
          <w:bCs/>
          <w:lang w:val="es-ES"/>
        </w:rPr>
        <w:t xml:space="preserve"> </w:t>
      </w:r>
      <w:r w:rsidRPr="00EA662B">
        <w:rPr>
          <w:rFonts w:ascii="Palatino Linotype" w:hAnsi="Palatino Linotype" w:cs="Arial"/>
          <w:bCs/>
          <w:lang w:val="es-ES"/>
        </w:rPr>
        <w:t>l</w:t>
      </w:r>
      <w:r>
        <w:rPr>
          <w:rFonts w:ascii="Palatino Linotype" w:hAnsi="Palatino Linotype" w:cs="Arial"/>
          <w:bCs/>
          <w:lang w:val="es-ES"/>
        </w:rPr>
        <w:t>os</w:t>
      </w:r>
      <w:r w:rsidRPr="00EA662B">
        <w:rPr>
          <w:rFonts w:ascii="Palatino Linotype" w:hAnsi="Palatino Linotype" w:cs="Arial"/>
          <w:bCs/>
          <w:lang w:val="es-ES"/>
        </w:rPr>
        <w:t xml:space="preserve"> Considerando</w:t>
      </w:r>
      <w:r>
        <w:rPr>
          <w:rFonts w:ascii="Palatino Linotype" w:hAnsi="Palatino Linotype" w:cs="Arial"/>
          <w:bCs/>
          <w:lang w:val="es-ES"/>
        </w:rPr>
        <w:t>s</w:t>
      </w:r>
      <w:r w:rsidRPr="00EA662B">
        <w:rPr>
          <w:rFonts w:ascii="Palatino Linotype" w:hAnsi="Palatino Linotype" w:cs="Arial"/>
          <w:bCs/>
          <w:lang w:val="es-ES"/>
        </w:rPr>
        <w:t xml:space="preserve"> </w:t>
      </w:r>
      <w:r>
        <w:rPr>
          <w:rFonts w:ascii="Palatino Linotype" w:hAnsi="Palatino Linotype" w:cs="Arial"/>
          <w:b/>
          <w:bCs/>
          <w:lang w:val="es-ES"/>
        </w:rPr>
        <w:t xml:space="preserve">SEXTO </w:t>
      </w:r>
      <w:r w:rsidRPr="00EA662B">
        <w:rPr>
          <w:rFonts w:ascii="Palatino Linotype" w:hAnsi="Palatino Linotype" w:cs="Arial"/>
          <w:bCs/>
          <w:lang w:val="es-ES"/>
        </w:rPr>
        <w:t xml:space="preserve">y </w:t>
      </w:r>
      <w:r>
        <w:rPr>
          <w:rFonts w:ascii="Palatino Linotype" w:hAnsi="Palatino Linotype" w:cs="Arial"/>
          <w:b/>
          <w:bCs/>
          <w:lang w:val="es-ES"/>
        </w:rPr>
        <w:t>SÉPTIMO</w:t>
      </w:r>
      <w:r w:rsidRPr="00EA662B">
        <w:rPr>
          <w:rFonts w:ascii="Palatino Linotype" w:hAnsi="Palatino Linotype" w:cs="Arial"/>
          <w:bCs/>
          <w:lang w:val="es-ES"/>
        </w:rPr>
        <w:t xml:space="preserve"> de la presente resolución.</w:t>
      </w:r>
    </w:p>
    <w:p w:rsidR="007261BE" w:rsidRPr="00964A75" w:rsidRDefault="006A5120" w:rsidP="00BA02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64A75">
        <w:rPr>
          <w:rFonts w:ascii="Palatino Linotype" w:hAnsi="Palatino Linotype" w:cs="Arial"/>
        </w:rPr>
        <w:t>Resultan</w:t>
      </w:r>
      <w:r w:rsidR="00312928" w:rsidRPr="00964A75">
        <w:rPr>
          <w:rFonts w:ascii="Palatino Linotype" w:hAnsi="Palatino Linotype" w:cs="Arial"/>
        </w:rPr>
        <w:t xml:space="preserve"> </w:t>
      </w:r>
      <w:r w:rsidR="00EA662B" w:rsidRPr="00964A75">
        <w:rPr>
          <w:rFonts w:ascii="Palatino Linotype" w:hAnsi="Palatino Linotype" w:cs="Arial"/>
          <w:b/>
        </w:rPr>
        <w:t>infu</w:t>
      </w:r>
      <w:r w:rsidR="007A3E46" w:rsidRPr="00964A75">
        <w:rPr>
          <w:rFonts w:ascii="Palatino Linotype" w:hAnsi="Palatino Linotype" w:cs="Arial"/>
          <w:b/>
        </w:rPr>
        <w:t>ndadas</w:t>
      </w:r>
      <w:r w:rsidR="00312928" w:rsidRPr="00964A75">
        <w:rPr>
          <w:rFonts w:ascii="Palatino Linotype" w:hAnsi="Palatino Linotype" w:cs="Arial"/>
        </w:rPr>
        <w:t xml:space="preserve"> </w:t>
      </w:r>
      <w:r w:rsidRPr="00964A75">
        <w:rPr>
          <w:rFonts w:ascii="Palatino Linotype" w:hAnsi="Palatino Linotype" w:cs="Arial"/>
        </w:rPr>
        <w:t>las</w:t>
      </w:r>
      <w:r w:rsidR="00312928" w:rsidRPr="00964A75">
        <w:rPr>
          <w:rFonts w:ascii="Palatino Linotype" w:hAnsi="Palatino Linotype" w:cs="Arial"/>
        </w:rPr>
        <w:t xml:space="preserve"> </w:t>
      </w:r>
      <w:r w:rsidRPr="00964A75">
        <w:rPr>
          <w:rFonts w:ascii="Palatino Linotype" w:hAnsi="Palatino Linotype"/>
          <w:shd w:val="clear" w:color="auto" w:fill="FFFFFF"/>
        </w:rPr>
        <w:t>razones</w:t>
      </w:r>
      <w:r w:rsidR="00312928" w:rsidRPr="00964A75">
        <w:rPr>
          <w:rFonts w:ascii="Palatino Linotype" w:hAnsi="Palatino Linotype" w:cs="Arial"/>
        </w:rPr>
        <w:t xml:space="preserve"> </w:t>
      </w:r>
      <w:r w:rsidRPr="00964A75">
        <w:rPr>
          <w:rFonts w:ascii="Palatino Linotype" w:hAnsi="Palatino Linotype" w:cs="Arial"/>
        </w:rPr>
        <w:t>o</w:t>
      </w:r>
      <w:r w:rsidR="00312928" w:rsidRPr="00964A75">
        <w:rPr>
          <w:rFonts w:ascii="Palatino Linotype" w:hAnsi="Palatino Linotype" w:cs="Arial"/>
        </w:rPr>
        <w:t xml:space="preserve"> </w:t>
      </w:r>
      <w:r w:rsidRPr="00964A75">
        <w:rPr>
          <w:rFonts w:ascii="Palatino Linotype" w:hAnsi="Palatino Linotype" w:cs="Arial"/>
        </w:rPr>
        <w:t>motivos</w:t>
      </w:r>
      <w:r w:rsidR="00312928" w:rsidRPr="00964A75">
        <w:rPr>
          <w:rFonts w:ascii="Palatino Linotype" w:hAnsi="Palatino Linotype" w:cs="Arial"/>
        </w:rPr>
        <w:t xml:space="preserve"> </w:t>
      </w:r>
      <w:r w:rsidRPr="00964A75">
        <w:rPr>
          <w:rFonts w:ascii="Palatino Linotype" w:hAnsi="Palatino Linotype" w:cs="Arial"/>
        </w:rPr>
        <w:t>de</w:t>
      </w:r>
      <w:r w:rsidR="00312928" w:rsidRPr="00964A75">
        <w:rPr>
          <w:rFonts w:ascii="Palatino Linotype" w:hAnsi="Palatino Linotype" w:cs="Arial"/>
        </w:rPr>
        <w:t xml:space="preserve"> </w:t>
      </w:r>
      <w:r w:rsidRPr="00964A75">
        <w:rPr>
          <w:rFonts w:ascii="Palatino Linotype" w:hAnsi="Palatino Linotype" w:cs="Arial"/>
        </w:rPr>
        <w:t>inconformidad</w:t>
      </w:r>
      <w:r w:rsidR="00312928" w:rsidRPr="00964A75">
        <w:rPr>
          <w:rFonts w:ascii="Palatino Linotype" w:hAnsi="Palatino Linotype" w:cs="Arial"/>
        </w:rPr>
        <w:t xml:space="preserve"> </w:t>
      </w:r>
      <w:r w:rsidRPr="00964A75">
        <w:rPr>
          <w:rFonts w:ascii="Palatino Linotype" w:hAnsi="Palatino Linotype" w:cs="Arial"/>
        </w:rPr>
        <w:t>hechas</w:t>
      </w:r>
      <w:r w:rsidR="00312928" w:rsidRPr="00964A75">
        <w:rPr>
          <w:rFonts w:ascii="Palatino Linotype" w:hAnsi="Palatino Linotype" w:cs="Arial"/>
        </w:rPr>
        <w:t xml:space="preserve"> </w:t>
      </w:r>
      <w:r w:rsidRPr="00964A75">
        <w:rPr>
          <w:rFonts w:ascii="Palatino Linotype" w:hAnsi="Palatino Linotype" w:cs="Arial"/>
        </w:rPr>
        <w:t>valer</w:t>
      </w:r>
      <w:r w:rsidR="00312928" w:rsidRPr="00964A75">
        <w:rPr>
          <w:rFonts w:ascii="Palatino Linotype" w:hAnsi="Palatino Linotype" w:cs="Arial"/>
        </w:rPr>
        <w:t xml:space="preserve"> </w:t>
      </w:r>
      <w:r w:rsidRPr="00964A75">
        <w:rPr>
          <w:rFonts w:ascii="Palatino Linotype" w:hAnsi="Palatino Linotype" w:cs="Arial"/>
        </w:rPr>
        <w:t>por</w:t>
      </w:r>
      <w:r w:rsidR="00312928" w:rsidRPr="00964A75">
        <w:rPr>
          <w:rFonts w:ascii="Palatino Linotype" w:hAnsi="Palatino Linotype" w:cs="Arial"/>
        </w:rPr>
        <w:t xml:space="preserve"> </w:t>
      </w:r>
      <w:r w:rsidR="00AD3764" w:rsidRPr="00964A75">
        <w:rPr>
          <w:rFonts w:ascii="Palatino Linotype" w:eastAsia="Calibri" w:hAnsi="Palatino Linotype"/>
          <w:b/>
          <w:szCs w:val="22"/>
          <w:lang w:eastAsia="en-US"/>
        </w:rPr>
        <w:t>EL</w:t>
      </w:r>
      <w:r w:rsidR="00312928" w:rsidRPr="00964A75">
        <w:rPr>
          <w:rFonts w:ascii="Palatino Linotype" w:eastAsia="Calibri" w:hAnsi="Palatino Linotype"/>
          <w:b/>
          <w:szCs w:val="22"/>
          <w:lang w:eastAsia="en-US"/>
        </w:rPr>
        <w:t xml:space="preserve"> </w:t>
      </w:r>
      <w:r w:rsidR="00AD3764" w:rsidRPr="00964A75">
        <w:rPr>
          <w:rFonts w:ascii="Palatino Linotype" w:eastAsia="Calibri" w:hAnsi="Palatino Linotype"/>
          <w:b/>
          <w:szCs w:val="22"/>
          <w:lang w:eastAsia="en-US"/>
        </w:rPr>
        <w:t>RECURRENTE</w:t>
      </w:r>
      <w:r w:rsidRPr="00964A75">
        <w:rPr>
          <w:rFonts w:ascii="Palatino Linotype" w:hAnsi="Palatino Linotype" w:cs="Arial"/>
          <w:b/>
        </w:rPr>
        <w:t>,</w:t>
      </w:r>
      <w:r w:rsidR="00312928" w:rsidRPr="00964A75">
        <w:rPr>
          <w:rFonts w:ascii="Palatino Linotype" w:hAnsi="Palatino Linotype" w:cs="Arial"/>
        </w:rPr>
        <w:t xml:space="preserve"> </w:t>
      </w:r>
      <w:r w:rsidR="00435AEC" w:rsidRPr="00964A75">
        <w:rPr>
          <w:rFonts w:ascii="Palatino Linotype" w:hAnsi="Palatino Linotype" w:cs="Arial"/>
        </w:rPr>
        <w:t>vertidas</w:t>
      </w:r>
      <w:r w:rsidR="00312928" w:rsidRPr="00964A75">
        <w:rPr>
          <w:rFonts w:ascii="Palatino Linotype" w:hAnsi="Palatino Linotype" w:cs="Arial"/>
        </w:rPr>
        <w:t xml:space="preserve"> </w:t>
      </w:r>
      <w:r w:rsidR="00435AEC" w:rsidRPr="00964A75">
        <w:rPr>
          <w:rFonts w:ascii="Palatino Linotype" w:hAnsi="Palatino Linotype" w:cs="Arial"/>
        </w:rPr>
        <w:t>en</w:t>
      </w:r>
      <w:r w:rsidR="00312928" w:rsidRPr="00964A75">
        <w:rPr>
          <w:rFonts w:ascii="Palatino Linotype" w:hAnsi="Palatino Linotype" w:cs="Arial"/>
        </w:rPr>
        <w:t xml:space="preserve"> </w:t>
      </w:r>
      <w:r w:rsidR="00435AEC" w:rsidRPr="00964A75">
        <w:rPr>
          <w:rFonts w:ascii="Palatino Linotype" w:hAnsi="Palatino Linotype" w:cs="Arial"/>
        </w:rPr>
        <w:t>los</w:t>
      </w:r>
      <w:r w:rsidR="00312928" w:rsidRPr="00964A75">
        <w:rPr>
          <w:rFonts w:ascii="Palatino Linotype" w:hAnsi="Palatino Linotype" w:cs="Arial"/>
        </w:rPr>
        <w:t xml:space="preserve"> </w:t>
      </w:r>
      <w:r w:rsidR="00435AEC" w:rsidRPr="00964A75">
        <w:rPr>
          <w:rFonts w:ascii="Palatino Linotype" w:hAnsi="Palatino Linotype" w:cs="Arial"/>
        </w:rPr>
        <w:t>Recursos</w:t>
      </w:r>
      <w:r w:rsidR="00312928" w:rsidRPr="00964A75">
        <w:rPr>
          <w:rFonts w:ascii="Palatino Linotype" w:hAnsi="Palatino Linotype" w:cs="Arial"/>
        </w:rPr>
        <w:t xml:space="preserve"> </w:t>
      </w:r>
      <w:r w:rsidR="00435AEC" w:rsidRPr="00964A75">
        <w:rPr>
          <w:rFonts w:ascii="Palatino Linotype" w:hAnsi="Palatino Linotype" w:cs="Arial"/>
        </w:rPr>
        <w:t>de</w:t>
      </w:r>
      <w:r w:rsidR="00312928" w:rsidRPr="00964A75">
        <w:rPr>
          <w:rFonts w:ascii="Palatino Linotype" w:hAnsi="Palatino Linotype" w:cs="Arial"/>
        </w:rPr>
        <w:t xml:space="preserve"> </w:t>
      </w:r>
      <w:r w:rsidR="00435AEC" w:rsidRPr="00964A75">
        <w:rPr>
          <w:rFonts w:ascii="Palatino Linotype" w:hAnsi="Palatino Linotype" w:cs="Arial"/>
        </w:rPr>
        <w:t>Revisión</w:t>
      </w:r>
      <w:r w:rsidR="00EE2E55" w:rsidRPr="00964A75">
        <w:rPr>
          <w:rFonts w:ascii="Palatino Linotype" w:hAnsi="Palatino Linotype" w:cs="Arial"/>
        </w:rPr>
        <w:t xml:space="preserve"> </w:t>
      </w:r>
      <w:r w:rsidR="00EE2E55" w:rsidRPr="00964A75">
        <w:rPr>
          <w:rFonts w:ascii="Palatino Linotype" w:eastAsia="Calibri" w:hAnsi="Palatino Linotype"/>
          <w:b/>
          <w:spacing w:val="-20"/>
          <w:szCs w:val="22"/>
          <w:lang w:eastAsia="en-US"/>
        </w:rPr>
        <w:t>00603/INFOEM/IP/RR/2020, 00604/INFOEM/IP/RR/2020</w:t>
      </w:r>
      <w:r w:rsidR="00EE2E55" w:rsidRPr="00964A75">
        <w:rPr>
          <w:rFonts w:ascii="Palatino Linotype" w:eastAsia="Calibri" w:hAnsi="Palatino Linotype"/>
          <w:spacing w:val="-20"/>
          <w:szCs w:val="22"/>
          <w:lang w:eastAsia="en-US"/>
        </w:rPr>
        <w:t xml:space="preserve"> y </w:t>
      </w:r>
      <w:r w:rsidR="00EE2E55" w:rsidRPr="00964A75">
        <w:rPr>
          <w:rFonts w:ascii="Palatino Linotype" w:eastAsia="Calibri" w:hAnsi="Palatino Linotype"/>
          <w:b/>
          <w:spacing w:val="-20"/>
          <w:szCs w:val="22"/>
          <w:lang w:eastAsia="en-US"/>
        </w:rPr>
        <w:t xml:space="preserve">00605/INFOEM/IP/RR/2020, </w:t>
      </w:r>
      <w:r w:rsidR="00EE2E55" w:rsidRPr="00964A75">
        <w:rPr>
          <w:rFonts w:ascii="Palatino Linotype" w:hAnsi="Palatino Linotype" w:cs="Arial"/>
        </w:rPr>
        <w:t xml:space="preserve">en términos del Considerando </w:t>
      </w:r>
      <w:r w:rsidR="00EE2E55" w:rsidRPr="00964A75">
        <w:rPr>
          <w:rFonts w:ascii="Palatino Linotype" w:hAnsi="Palatino Linotype" w:cs="Arial"/>
          <w:b/>
        </w:rPr>
        <w:t>OCTAVO</w:t>
      </w:r>
      <w:r w:rsidR="00964A75" w:rsidRPr="00964A75">
        <w:rPr>
          <w:rFonts w:ascii="Palatino Linotype" w:hAnsi="Palatino Linotype" w:cs="Arial"/>
        </w:rPr>
        <w:t xml:space="preserve"> de la presente resolución; por lo que, se</w:t>
      </w:r>
      <w:r w:rsidR="00EE2E55" w:rsidRPr="00964A75">
        <w:rPr>
          <w:rFonts w:ascii="Palatino Linotype" w:hAnsi="Palatino Linotype" w:cs="Arial"/>
        </w:rPr>
        <w:t xml:space="preserve"> </w:t>
      </w:r>
      <w:r w:rsidR="00EE2E55" w:rsidRPr="00964A75">
        <w:rPr>
          <w:rFonts w:ascii="Palatino Linotype" w:hAnsi="Palatino Linotype" w:cs="Arial"/>
          <w:b/>
        </w:rPr>
        <w:t>CONFIRMAN</w:t>
      </w:r>
      <w:r w:rsidR="00EE2E55" w:rsidRPr="00964A75">
        <w:rPr>
          <w:rFonts w:ascii="Palatino Linotype" w:hAnsi="Palatino Linotype" w:cs="Arial"/>
        </w:rPr>
        <w:t xml:space="preserve"> las respuestas otorgadas por </w:t>
      </w:r>
      <w:r w:rsidR="00EE2E55" w:rsidRPr="00964A75">
        <w:rPr>
          <w:rFonts w:ascii="Palatino Linotype" w:hAnsi="Palatino Linotype" w:cs="Arial"/>
          <w:b/>
        </w:rPr>
        <w:t xml:space="preserve">EL SUJETO OBLIGADO </w:t>
      </w:r>
      <w:r w:rsidR="00EE2E55" w:rsidRPr="00964A75">
        <w:rPr>
          <w:rFonts w:ascii="Palatino Linotype" w:hAnsi="Palatino Linotype" w:cs="Arial"/>
        </w:rPr>
        <w:t>a las</w:t>
      </w:r>
      <w:r w:rsidR="00EE2E55" w:rsidRPr="00964A75">
        <w:rPr>
          <w:rFonts w:ascii="Palatino Linotype" w:hAnsi="Palatino Linotype" w:cs="Arial"/>
          <w:b/>
        </w:rPr>
        <w:t xml:space="preserve"> </w:t>
      </w:r>
      <w:r w:rsidR="00EE2E55" w:rsidRPr="00964A75">
        <w:rPr>
          <w:rFonts w:ascii="Palatino Linotype" w:hAnsi="Palatino Linotype" w:cs="Arial"/>
        </w:rPr>
        <w:t xml:space="preserve">solicitudes de acceso a la información pública números </w:t>
      </w:r>
      <w:r w:rsidR="00EE2E55" w:rsidRPr="00964A75">
        <w:rPr>
          <w:rFonts w:ascii="Palatino Linotype" w:hAnsi="Palatino Linotype"/>
          <w:b/>
          <w:bCs/>
          <w:spacing w:val="-20"/>
        </w:rPr>
        <w:t>00719/ISEM/IP/2019, 00717/ISEM/IP/2019</w:t>
      </w:r>
      <w:r w:rsidR="007261BE" w:rsidRPr="00964A75">
        <w:rPr>
          <w:rFonts w:ascii="Palatino Linotype" w:hAnsi="Palatino Linotype"/>
          <w:b/>
          <w:bCs/>
        </w:rPr>
        <w:t xml:space="preserve"> </w:t>
      </w:r>
      <w:r w:rsidR="007261BE" w:rsidRPr="00964A75">
        <w:rPr>
          <w:rFonts w:ascii="Palatino Linotype" w:hAnsi="Palatino Linotype"/>
          <w:bCs/>
        </w:rPr>
        <w:t xml:space="preserve">y </w:t>
      </w:r>
      <w:r w:rsidR="00EE2E55" w:rsidRPr="00964A75">
        <w:rPr>
          <w:rFonts w:ascii="Palatino Linotype" w:hAnsi="Palatino Linotype"/>
          <w:b/>
          <w:bCs/>
          <w:spacing w:val="-20"/>
        </w:rPr>
        <w:t>00718/ISEM/IP/2019.</w:t>
      </w:r>
    </w:p>
    <w:p w:rsidR="007261BE" w:rsidRPr="007261BE" w:rsidRDefault="00EE2E55" w:rsidP="007261B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261BE">
        <w:rPr>
          <w:rFonts w:ascii="Palatino Linotype" w:hAnsi="Palatino Linotype" w:cs="Arial"/>
          <w:b/>
          <w:lang w:val="es-ES_tradnl"/>
        </w:rPr>
        <w:t>Notifíquese</w:t>
      </w:r>
      <w:r w:rsidRPr="007261BE">
        <w:rPr>
          <w:rFonts w:ascii="Palatino Linotype" w:hAnsi="Palatino Linotype" w:cs="Arial"/>
          <w:lang w:val="es-ES_tradnl"/>
        </w:rPr>
        <w:t xml:space="preserve"> la presente resolución al Titular de la Unidad de Transparencia del </w:t>
      </w:r>
      <w:r w:rsidRPr="007261BE">
        <w:rPr>
          <w:rFonts w:ascii="Palatino Linotype" w:hAnsi="Palatino Linotype" w:cs="Arial"/>
          <w:b/>
          <w:lang w:val="es-ES_tradnl"/>
        </w:rPr>
        <w:t>SUJETO OBLIGADO</w:t>
      </w:r>
      <w:r w:rsidRPr="007261BE">
        <w:rPr>
          <w:rFonts w:ascii="Palatino Linotype" w:hAnsi="Palatino Linotype" w:cs="Arial"/>
          <w:lang w:val="es-ES_tradnl"/>
        </w:rPr>
        <w:t xml:space="preserve"> para su conocimiento.</w:t>
      </w:r>
    </w:p>
    <w:p w:rsidR="007261BE" w:rsidRPr="007261BE" w:rsidRDefault="00EE2E55" w:rsidP="007261B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261BE">
        <w:rPr>
          <w:rFonts w:ascii="Palatino Linotype" w:hAnsi="Palatino Linotype"/>
          <w:b/>
          <w:bCs/>
          <w:color w:val="222222"/>
          <w:lang w:eastAsia="es-MX"/>
        </w:rPr>
        <w:t>Notifíquese</w:t>
      </w:r>
      <w:r w:rsidRPr="007261BE">
        <w:rPr>
          <w:rFonts w:ascii="Palatino Linotype" w:hAnsi="Palatino Linotype"/>
          <w:color w:val="222222"/>
          <w:lang w:eastAsia="es-MX"/>
        </w:rPr>
        <w:t xml:space="preserve"> al</w:t>
      </w:r>
      <w:r w:rsidRPr="007261BE">
        <w:rPr>
          <w:rFonts w:ascii="Palatino Linotype" w:hAnsi="Palatino Linotype"/>
          <w:b/>
          <w:color w:val="222222"/>
          <w:lang w:eastAsia="es-MX"/>
        </w:rPr>
        <w:t xml:space="preserve"> RECURRENTE</w:t>
      </w:r>
      <w:r w:rsidRPr="007261BE">
        <w:rPr>
          <w:rFonts w:ascii="Palatino Linotype" w:hAnsi="Palatino Linotype"/>
          <w:color w:val="222222"/>
          <w:lang w:eastAsia="es-MX"/>
        </w:rPr>
        <w:t xml:space="preserve"> la presente resolución.</w:t>
      </w:r>
    </w:p>
    <w:p w:rsidR="007261BE" w:rsidRDefault="00EE2E55" w:rsidP="007261B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261BE">
        <w:rPr>
          <w:rFonts w:ascii="Palatino Linotype" w:hAnsi="Palatino Linotype"/>
          <w:b/>
          <w:bCs/>
          <w:color w:val="222222"/>
          <w:lang w:eastAsia="es-MX"/>
        </w:rPr>
        <w:t>Hágase del conocimiento</w:t>
      </w:r>
      <w:r w:rsidRPr="007261BE">
        <w:rPr>
          <w:rFonts w:ascii="Palatino Linotype" w:hAnsi="Palatino Linotype"/>
          <w:color w:val="222222"/>
          <w:lang w:eastAsia="es-MX"/>
        </w:rPr>
        <w:t xml:space="preserve"> del</w:t>
      </w:r>
      <w:r w:rsidRPr="007261BE">
        <w:rPr>
          <w:rFonts w:ascii="Palatino Linotype" w:hAnsi="Palatino Linotype"/>
          <w:b/>
          <w:color w:val="222222"/>
          <w:lang w:eastAsia="es-MX"/>
        </w:rPr>
        <w:t xml:space="preserve"> RECURRENTE</w:t>
      </w:r>
      <w:r w:rsidRPr="007261BE">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EE2E55" w:rsidRPr="007261BE" w:rsidRDefault="00EE2E55" w:rsidP="00EA662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261BE">
        <w:rPr>
          <w:rFonts w:ascii="Palatino Linotype" w:hAnsi="Palatino Linotype"/>
          <w:b/>
          <w:szCs w:val="17"/>
          <w:lang w:eastAsia="es-ES_tradnl"/>
        </w:rPr>
        <w:t>Gírese oficio</w:t>
      </w:r>
      <w:r w:rsidRPr="007261BE">
        <w:rPr>
          <w:rFonts w:ascii="Palatino Linotype" w:hAnsi="Palatino Linotype"/>
          <w:szCs w:val="17"/>
          <w:lang w:eastAsia="es-ES_tradnl"/>
        </w:rPr>
        <w:t xml:space="preserve"> al Titular de la Contraloría Interna y Órgano de Control </w:t>
      </w:r>
      <w:r w:rsidRPr="007261BE">
        <w:rPr>
          <w:rFonts w:ascii="Palatino Linotype" w:hAnsi="Palatino Linotype"/>
          <w:szCs w:val="17"/>
          <w:lang w:eastAsia="es-ES_tradnl"/>
        </w:rPr>
        <w:lastRenderedPageBreak/>
        <w:t>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w:t>
      </w:r>
      <w:r w:rsidR="007261BE">
        <w:rPr>
          <w:rFonts w:ascii="Palatino Linotype" w:hAnsi="Palatino Linotype"/>
          <w:szCs w:val="17"/>
          <w:lang w:eastAsia="es-ES_tradnl"/>
        </w:rPr>
        <w:t xml:space="preserve">, </w:t>
      </w:r>
      <w:r w:rsidR="007261BE" w:rsidRPr="00EF5F17">
        <w:rPr>
          <w:rFonts w:ascii="Palatino Linotype" w:hAnsi="Palatino Linotype" w:cs="Arial"/>
        </w:rPr>
        <w:t xml:space="preserve">en términos del Considerando </w:t>
      </w:r>
      <w:r w:rsidR="007261BE">
        <w:rPr>
          <w:rFonts w:ascii="Palatino Linotype" w:hAnsi="Palatino Linotype" w:cs="Arial"/>
          <w:b/>
        </w:rPr>
        <w:t>OCTAVO</w:t>
      </w:r>
      <w:r w:rsidR="007261BE">
        <w:rPr>
          <w:rFonts w:ascii="Palatino Linotype" w:hAnsi="Palatino Linotype" w:cs="Arial"/>
        </w:rPr>
        <w:t xml:space="preserve"> de la presente resolución</w:t>
      </w:r>
      <w:r w:rsidRPr="007261BE">
        <w:rPr>
          <w:rFonts w:ascii="Palatino Linotype" w:hAnsi="Palatino Linotype"/>
          <w:szCs w:val="17"/>
          <w:lang w:eastAsia="es-ES_tradnl"/>
        </w:rPr>
        <w:t>.</w:t>
      </w:r>
    </w:p>
    <w:p w:rsidR="00AC510C" w:rsidRDefault="00A824E6" w:rsidP="00680418">
      <w:pPr>
        <w:spacing w:before="100" w:beforeAutospacing="1" w:after="100" w:afterAutospacing="1" w:line="360" w:lineRule="auto"/>
        <w:jc w:val="both"/>
        <w:rPr>
          <w:rFonts w:ascii="Palatino Linotype" w:hAnsi="Palatino Linotype" w:cs="Arial"/>
        </w:rPr>
      </w:pPr>
      <w:r w:rsidRPr="00522397">
        <w:rPr>
          <w:rFonts w:ascii="Palatino Linotype" w:hAnsi="Palatino Linotype" w:cs="Arial"/>
          <w:lang w:val="es-ES"/>
        </w:rPr>
        <w:t xml:space="preserve">ASÍ LO RESUELVE, POR </w:t>
      </w:r>
      <w:r w:rsidRPr="00182F3A">
        <w:rPr>
          <w:rFonts w:ascii="Palatino Linotype" w:hAnsi="Palatino Linotype" w:cs="Arial"/>
          <w:lang w:val="es-ES"/>
        </w:rPr>
        <w:t>UNANIMID</w:t>
      </w:r>
      <w:r>
        <w:rPr>
          <w:rFonts w:ascii="Palatino Linotype" w:hAnsi="Palatino Linotype" w:cs="Arial"/>
          <w:lang w:val="es-ES"/>
        </w:rPr>
        <w:t>AD</w:t>
      </w:r>
      <w:r w:rsidRPr="00522397">
        <w:rPr>
          <w:rFonts w:ascii="Palatino Linotype" w:hAnsi="Palatino Linotype" w:cs="Arial"/>
          <w:lang w:val="es-ES"/>
        </w:rPr>
        <w:t xml:space="preserve"> DE VOTOS EL PLENO DEL</w:t>
      </w:r>
      <w:r w:rsidRPr="00522397">
        <w:rPr>
          <w:rFonts w:ascii="Palatino Linotype" w:eastAsia="Arial Unicode MS" w:hAnsi="Palatino Linotype" w:cs="Arial"/>
          <w:lang w:val="es-ES"/>
        </w:rPr>
        <w:t xml:space="preserve"> INSTITUTO DE </w:t>
      </w:r>
      <w:r w:rsidRPr="00522397">
        <w:rPr>
          <w:rFonts w:ascii="Palatino Linotype" w:hAnsi="Palatino Linotype"/>
          <w:lang w:val="es-ES" w:eastAsia="en-US"/>
        </w:rPr>
        <w:t>TRANSPARENCIA</w:t>
      </w:r>
      <w:r w:rsidRPr="00522397">
        <w:rPr>
          <w:rFonts w:ascii="Palatino Linotype" w:eastAsia="Arial Unicode MS" w:hAnsi="Palatino Linotype" w:cs="Arial"/>
          <w:lang w:val="es-ES"/>
        </w:rPr>
        <w:t>, ACCESO A LA INFORMACIÓN PÚBLICA Y PROTECCIÓN DE DATOS PERSONALES DEL ESTADO DE MÉXICO Y MUNICIPIOS</w:t>
      </w:r>
      <w:r w:rsidRPr="0052239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522397">
        <w:rPr>
          <w:rFonts w:ascii="Palatino Linotype" w:hAnsi="Palatino Linotype" w:cs="Arial"/>
          <w:shd w:val="clear" w:color="auto" w:fill="FFFFFF" w:themeFill="background1"/>
          <w:lang w:val="es-ES"/>
        </w:rPr>
        <w:t xml:space="preserve">EN LA DÉCIMA </w:t>
      </w:r>
      <w:r>
        <w:rPr>
          <w:rFonts w:ascii="Palatino Linotype" w:hAnsi="Palatino Linotype" w:cs="Arial"/>
          <w:shd w:val="clear" w:color="auto" w:fill="FFFFFF" w:themeFill="background1"/>
          <w:lang w:val="es-ES"/>
        </w:rPr>
        <w:t>SEGUNDA</w:t>
      </w:r>
      <w:r w:rsidRPr="00182F3A">
        <w:rPr>
          <w:rFonts w:ascii="Palatino Linotype" w:hAnsi="Palatino Linotype" w:cs="Arial"/>
          <w:shd w:val="clear" w:color="auto" w:fill="FFFFFF" w:themeFill="background1"/>
          <w:lang w:val="es-ES"/>
        </w:rPr>
        <w:t xml:space="preserve"> </w:t>
      </w:r>
      <w:r w:rsidRPr="00182F3A">
        <w:rPr>
          <w:rFonts w:ascii="Palatino Linotype" w:hAnsi="Palatino Linotype" w:cs="Arial"/>
          <w:lang w:val="es-ES"/>
        </w:rPr>
        <w:t xml:space="preserve">SESIÓN ORDINARIA CELEBRADA EL </w:t>
      </w:r>
      <w:r w:rsidR="001572AA">
        <w:rPr>
          <w:rFonts w:ascii="Palatino Linotype" w:hAnsi="Palatino Linotype" w:cs="Arial"/>
          <w:caps/>
          <w:lang w:val="es-ES"/>
        </w:rPr>
        <w:t>CINCO</w:t>
      </w:r>
      <w:r w:rsidRPr="00182F3A">
        <w:rPr>
          <w:rFonts w:ascii="Palatino Linotype" w:hAnsi="Palatino Linotype" w:cs="Arial"/>
          <w:lang w:val="es-ES"/>
        </w:rPr>
        <w:t xml:space="preserve"> DE </w:t>
      </w:r>
      <w:r w:rsidR="001572AA">
        <w:rPr>
          <w:rFonts w:ascii="Palatino Linotype" w:hAnsi="Palatino Linotype" w:cs="Arial"/>
          <w:lang w:val="es-ES"/>
        </w:rPr>
        <w:t>AGOSTO</w:t>
      </w:r>
      <w:r w:rsidRPr="00182F3A">
        <w:rPr>
          <w:rFonts w:ascii="Palatino Linotype" w:hAnsi="Palatino Linotype" w:cs="Arial"/>
          <w:lang w:val="es-ES"/>
        </w:rPr>
        <w:t xml:space="preserve"> DE DOS MIL VEINTE, ANTE EL</w:t>
      </w:r>
      <w:r w:rsidRPr="00522397">
        <w:rPr>
          <w:rFonts w:ascii="Palatino Linotype" w:hAnsi="Palatino Linotype" w:cs="Arial"/>
          <w:lang w:val="es-ES"/>
        </w:rPr>
        <w:t xml:space="preserve"> SECRETARIO TÉCNICO DEL PLENO, </w:t>
      </w:r>
      <w:r w:rsidRPr="00522397">
        <w:rPr>
          <w:rFonts w:ascii="Palatino Linotype" w:eastAsia="Arial Unicode MS" w:hAnsi="Palatino Linotype" w:cs="Arial"/>
          <w:lang w:val="es-ES"/>
        </w:rPr>
        <w:t>ALEXIS</w:t>
      </w:r>
      <w:r w:rsidRPr="00522397">
        <w:rPr>
          <w:rFonts w:ascii="Palatino Linotype" w:hAnsi="Palatino Linotype" w:cs="Arial"/>
          <w:lang w:val="es-ES"/>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312928">
              <w:rPr>
                <w:rFonts w:ascii="Palatino Linotype" w:hAnsi="Palatino Linotype" w:cs="Arial"/>
                <w:b/>
                <w:lang w:val="es-ES_tradnl"/>
              </w:rPr>
              <w:t xml:space="preserve"> </w:t>
            </w:r>
            <w:r w:rsidRPr="00D35540">
              <w:rPr>
                <w:rFonts w:ascii="Palatino Linotype" w:hAnsi="Palatino Linotype" w:cs="Arial"/>
                <w:b/>
                <w:lang w:val="es-ES_tradnl"/>
              </w:rPr>
              <w:t>Martínez</w:t>
            </w:r>
            <w:r w:rsidR="00312928">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312928">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9A197F">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312928">
              <w:rPr>
                <w:rFonts w:ascii="Palatino Linotype" w:hAnsi="Palatino Linotype" w:cs="Arial"/>
                <w:b/>
                <w:lang w:val="es-ES_tradnl"/>
              </w:rPr>
              <w:t xml:space="preserve"> </w:t>
            </w:r>
            <w:r w:rsidRPr="00D35540">
              <w:rPr>
                <w:rFonts w:ascii="Palatino Linotype" w:hAnsi="Palatino Linotype" w:cs="Arial"/>
                <w:b/>
                <w:lang w:val="es-ES_tradnl"/>
              </w:rPr>
              <w:t>Abaid</w:t>
            </w:r>
            <w:r w:rsidR="00312928">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312928">
              <w:rPr>
                <w:rFonts w:ascii="Palatino Linotype" w:hAnsi="Palatino Linotype" w:cs="Arial"/>
                <w:b/>
                <w:lang w:val="es-ES_tradnl"/>
              </w:rPr>
              <w:t xml:space="preserve"> </w:t>
            </w:r>
            <w:r w:rsidRPr="00D35540">
              <w:rPr>
                <w:rFonts w:ascii="Palatino Linotype" w:hAnsi="Palatino Linotype" w:cs="Arial"/>
                <w:b/>
                <w:lang w:val="es-ES_tradnl"/>
              </w:rPr>
              <w:t>Guadalupe</w:t>
            </w:r>
            <w:r w:rsidR="00312928">
              <w:rPr>
                <w:rFonts w:ascii="Palatino Linotype" w:hAnsi="Palatino Linotype" w:cs="Arial"/>
                <w:b/>
                <w:lang w:val="es-ES_tradnl"/>
              </w:rPr>
              <w:t xml:space="preserve"> </w:t>
            </w:r>
            <w:r w:rsidRPr="00D35540">
              <w:rPr>
                <w:rFonts w:ascii="Palatino Linotype" w:hAnsi="Palatino Linotype" w:cs="Arial"/>
                <w:b/>
                <w:lang w:val="es-ES_tradnl"/>
              </w:rPr>
              <w:t>Luna</w:t>
            </w:r>
            <w:r w:rsidR="00312928">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312928">
              <w:rPr>
                <w:rFonts w:ascii="Palatino Linotype" w:hAnsi="Palatino Linotype" w:cs="Arial"/>
                <w:b/>
                <w:lang w:val="es-ES_tradnl"/>
              </w:rPr>
              <w:t xml:space="preserve"> </w:t>
            </w:r>
            <w:r w:rsidRPr="00D35540">
              <w:rPr>
                <w:rFonts w:ascii="Palatino Linotype" w:hAnsi="Palatino Linotype" w:cs="Arial"/>
                <w:b/>
                <w:lang w:val="es-ES_tradnl"/>
              </w:rPr>
              <w:t>Martínez</w:t>
            </w:r>
            <w:r w:rsidR="00312928">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312928">
              <w:rPr>
                <w:rFonts w:ascii="Palatino Linotype" w:hAnsi="Palatino Linotype" w:cs="Arial"/>
                <w:b/>
                <w:lang w:val="es-ES_tradnl"/>
              </w:rPr>
              <w:t xml:space="preserve"> </w:t>
            </w:r>
            <w:r>
              <w:rPr>
                <w:rFonts w:ascii="Palatino Linotype" w:hAnsi="Palatino Linotype" w:cs="Arial"/>
                <w:b/>
                <w:lang w:val="es-ES_tradnl"/>
              </w:rPr>
              <w:t>Gustavo</w:t>
            </w:r>
            <w:r w:rsidR="00312928">
              <w:rPr>
                <w:rFonts w:ascii="Palatino Linotype" w:hAnsi="Palatino Linotype" w:cs="Arial"/>
                <w:b/>
                <w:lang w:val="es-ES_tradnl"/>
              </w:rPr>
              <w:t xml:space="preserve"> </w:t>
            </w:r>
            <w:r>
              <w:rPr>
                <w:rFonts w:ascii="Palatino Linotype" w:hAnsi="Palatino Linotype" w:cs="Arial"/>
                <w:b/>
                <w:lang w:val="es-ES_tradnl"/>
              </w:rPr>
              <w:t>Parra</w:t>
            </w:r>
            <w:r w:rsidR="00312928">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9A197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9A197F" w:rsidRDefault="009A197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312928">
              <w:rPr>
                <w:rFonts w:ascii="Palatino Linotype" w:hAnsi="Palatino Linotype" w:cs="Arial"/>
                <w:b/>
                <w:lang w:val="es-ES_tradnl"/>
              </w:rPr>
              <w:t xml:space="preserve"> </w:t>
            </w:r>
            <w:r w:rsidRPr="00D35540">
              <w:rPr>
                <w:rFonts w:ascii="Palatino Linotype" w:hAnsi="Palatino Linotype" w:cs="Arial"/>
                <w:b/>
                <w:lang w:val="es-ES_tradnl"/>
              </w:rPr>
              <w:t>Tapia</w:t>
            </w:r>
            <w:r w:rsidR="00312928">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312928">
              <w:rPr>
                <w:rFonts w:ascii="Palatino Linotype" w:hAnsi="Palatino Linotype" w:cs="Arial"/>
                <w:lang w:val="es-ES_tradnl"/>
              </w:rPr>
              <w:t xml:space="preserve"> </w:t>
            </w:r>
            <w:r w:rsidRPr="00D35540">
              <w:rPr>
                <w:rFonts w:ascii="Palatino Linotype" w:hAnsi="Palatino Linotype" w:cs="Arial"/>
                <w:lang w:val="es-ES_tradnl"/>
              </w:rPr>
              <w:t>Técnico</w:t>
            </w:r>
            <w:r w:rsidR="00312928">
              <w:rPr>
                <w:rFonts w:ascii="Palatino Linotype" w:hAnsi="Palatino Linotype" w:cs="Arial"/>
                <w:lang w:val="es-ES_tradnl"/>
              </w:rPr>
              <w:t xml:space="preserve"> </w:t>
            </w:r>
            <w:r w:rsidRPr="00D35540">
              <w:rPr>
                <w:rFonts w:ascii="Palatino Linotype" w:hAnsi="Palatino Linotype" w:cs="Arial"/>
                <w:lang w:val="es-ES_tradnl"/>
              </w:rPr>
              <w:t>del</w:t>
            </w:r>
            <w:r w:rsidR="00312928">
              <w:rPr>
                <w:rFonts w:ascii="Palatino Linotype" w:hAnsi="Palatino Linotype" w:cs="Arial"/>
                <w:lang w:val="es-ES_tradnl"/>
              </w:rPr>
              <w:t xml:space="preserve"> </w:t>
            </w:r>
            <w:r w:rsidRPr="00D35540">
              <w:rPr>
                <w:rFonts w:ascii="Palatino Linotype" w:hAnsi="Palatino Linotype" w:cs="Arial"/>
                <w:lang w:val="es-ES_tradnl"/>
              </w:rPr>
              <w:t>Pleno</w:t>
            </w:r>
          </w:p>
          <w:p w:rsidR="007261BE" w:rsidRPr="00D35540" w:rsidRDefault="008D04DD" w:rsidP="009A197F">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9A197F" w:rsidRDefault="009A197F" w:rsidP="002142B4">
      <w:pPr>
        <w:jc w:val="both"/>
        <w:rPr>
          <w:rFonts w:ascii="Palatino Linotype" w:hAnsi="Palatino Linotype" w:cs="Arial"/>
          <w:sz w:val="22"/>
          <w:szCs w:val="22"/>
          <w:lang w:val="es-ES"/>
        </w:rPr>
      </w:pPr>
    </w:p>
    <w:p w:rsidR="009A197F" w:rsidRDefault="009A197F" w:rsidP="002142B4">
      <w:pPr>
        <w:jc w:val="both"/>
        <w:rPr>
          <w:rFonts w:ascii="Palatino Linotype" w:hAnsi="Palatino Linotype" w:cs="Arial"/>
          <w:sz w:val="22"/>
          <w:szCs w:val="22"/>
          <w:lang w:val="es-ES"/>
        </w:rPr>
      </w:pPr>
    </w:p>
    <w:p w:rsidR="009A197F" w:rsidRDefault="009A197F" w:rsidP="002142B4">
      <w:pPr>
        <w:jc w:val="both"/>
        <w:rPr>
          <w:rFonts w:ascii="Palatino Linotype" w:hAnsi="Palatino Linotype" w:cs="Arial"/>
          <w:sz w:val="22"/>
          <w:szCs w:val="22"/>
          <w:lang w:val="es-ES"/>
        </w:rPr>
      </w:pPr>
    </w:p>
    <w:p w:rsidR="009A197F" w:rsidRDefault="009A197F" w:rsidP="002142B4">
      <w:pPr>
        <w:jc w:val="both"/>
        <w:rPr>
          <w:rFonts w:ascii="Palatino Linotype" w:hAnsi="Palatino Linotype" w:cs="Arial"/>
          <w:sz w:val="22"/>
          <w:szCs w:val="22"/>
          <w:lang w:val="es-ES"/>
        </w:rPr>
      </w:pPr>
    </w:p>
    <w:p w:rsidR="009A197F" w:rsidRDefault="009A197F"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312928">
        <w:rPr>
          <w:rFonts w:ascii="Palatino Linotype" w:hAnsi="Palatino Linotype" w:cs="Arial"/>
          <w:sz w:val="22"/>
          <w:szCs w:val="22"/>
          <w:lang w:val="es-ES"/>
        </w:rPr>
        <w:t xml:space="preserve"> </w:t>
      </w:r>
      <w:r w:rsidR="001572AA">
        <w:rPr>
          <w:rFonts w:ascii="Palatino Linotype" w:hAnsi="Palatino Linotype" w:cs="Arial"/>
          <w:sz w:val="22"/>
          <w:szCs w:val="22"/>
          <w:lang w:val="es-ES"/>
        </w:rPr>
        <w:t>cinco</w:t>
      </w:r>
      <w:r w:rsidR="00312928">
        <w:rPr>
          <w:rFonts w:ascii="Palatino Linotype" w:hAnsi="Palatino Linotype" w:cs="Arial"/>
          <w:sz w:val="22"/>
          <w:szCs w:val="22"/>
          <w:lang w:val="es-ES"/>
        </w:rPr>
        <w:t xml:space="preserve"> </w:t>
      </w:r>
      <w:r w:rsidR="00B94FBD">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001572AA">
        <w:rPr>
          <w:rFonts w:ascii="Palatino Linotype" w:hAnsi="Palatino Linotype" w:cs="Arial"/>
          <w:sz w:val="22"/>
          <w:szCs w:val="22"/>
          <w:lang w:val="es-ES"/>
        </w:rPr>
        <w:t>agosto</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312928">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312928">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312928">
        <w:rPr>
          <w:rFonts w:ascii="Palatino Linotype" w:hAnsi="Palatino Linotype" w:cs="Arial"/>
          <w:sz w:val="22"/>
          <w:szCs w:val="22"/>
          <w:lang w:val="es-ES"/>
        </w:rPr>
        <w:t xml:space="preserve"> </w:t>
      </w:r>
      <w:r w:rsidR="007261BE">
        <w:rPr>
          <w:rFonts w:ascii="Palatino Linotype" w:hAnsi="Palatino Linotype" w:cs="Arial"/>
          <w:sz w:val="22"/>
          <w:szCs w:val="22"/>
          <w:lang w:val="es-ES"/>
        </w:rPr>
        <w:t>00602</w:t>
      </w:r>
      <w:r w:rsidR="00693255">
        <w:rPr>
          <w:rFonts w:ascii="Palatino Linotype" w:hAnsi="Palatino Linotype" w:cs="Arial"/>
          <w:sz w:val="22"/>
          <w:szCs w:val="22"/>
          <w:lang w:val="es-ES"/>
        </w:rPr>
        <w:t>/INFOEM/IP/RR/20</w:t>
      </w:r>
      <w:r w:rsidR="007261BE">
        <w:rPr>
          <w:rFonts w:ascii="Palatino Linotype" w:hAnsi="Palatino Linotype" w:cs="Arial"/>
          <w:sz w:val="22"/>
          <w:szCs w:val="22"/>
          <w:lang w:val="es-ES"/>
        </w:rPr>
        <w:t>20</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y</w:t>
      </w:r>
      <w:r w:rsidR="00312928">
        <w:rPr>
          <w:rFonts w:ascii="Palatino Linotype" w:hAnsi="Palatino Linotype" w:cs="Arial"/>
          <w:sz w:val="22"/>
          <w:szCs w:val="22"/>
          <w:lang w:val="es-ES"/>
        </w:rPr>
        <w:t xml:space="preserve"> </w:t>
      </w:r>
      <w:r w:rsidR="007A3E46">
        <w:rPr>
          <w:rFonts w:ascii="Palatino Linotype" w:hAnsi="Palatino Linotype" w:cs="Arial"/>
          <w:sz w:val="22"/>
          <w:szCs w:val="22"/>
          <w:lang w:val="es-ES"/>
        </w:rPr>
        <w:t>acumulado</w:t>
      </w:r>
      <w:r w:rsidR="00BA7225">
        <w:rPr>
          <w:rFonts w:ascii="Palatino Linotype" w:hAnsi="Palatino Linotype" w:cs="Arial"/>
          <w:sz w:val="22"/>
          <w:szCs w:val="22"/>
          <w:lang w:val="es-ES"/>
        </w:rPr>
        <w:t>s</w:t>
      </w:r>
      <w:r w:rsidRPr="00D35540">
        <w:rPr>
          <w:rFonts w:ascii="Palatino Linotype" w:hAnsi="Palatino Linotype" w:cs="Arial"/>
          <w:sz w:val="22"/>
          <w:szCs w:val="22"/>
          <w:lang w:val="es-ES"/>
        </w:rPr>
        <w:t>.</w:t>
      </w:r>
      <w:r w:rsidR="00312928">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5A" w:rsidRDefault="0040535A" w:rsidP="00C80F8C">
      <w:r>
        <w:separator/>
      </w:r>
    </w:p>
  </w:endnote>
  <w:endnote w:type="continuationSeparator" w:id="0">
    <w:p w:rsidR="0040535A" w:rsidRDefault="004053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AC" w:rsidRPr="00A847C9" w:rsidRDefault="001A5BAC" w:rsidP="0037478B">
    <w:pPr>
      <w:pStyle w:val="Piedepgina"/>
      <w:spacing w:before="120"/>
      <w:jc w:val="right"/>
      <w:rPr>
        <w:rFonts w:ascii="Palatino Linotype" w:hAnsi="Palatino Linotype" w:cs="Arial"/>
        <w:sz w:val="22"/>
        <w:szCs w:val="22"/>
      </w:rPr>
    </w:pPr>
    <w:r w:rsidRPr="00A847C9">
      <w:rPr>
        <w:rFonts w:ascii="Palatino Linotype" w:hAnsi="Palatino Linotype" w:cs="Arial"/>
        <w:bCs/>
        <w:sz w:val="22"/>
        <w:szCs w:val="22"/>
      </w:rPr>
      <w:t xml:space="preserve">Página </w:t>
    </w:r>
    <w:r w:rsidRPr="00A847C9">
      <w:rPr>
        <w:rFonts w:ascii="Palatino Linotype" w:hAnsi="Palatino Linotype" w:cs="Arial"/>
        <w:bCs/>
        <w:sz w:val="22"/>
        <w:szCs w:val="22"/>
      </w:rPr>
      <w:fldChar w:fldCharType="begin"/>
    </w:r>
    <w:r w:rsidRPr="00A847C9">
      <w:rPr>
        <w:rFonts w:ascii="Palatino Linotype" w:hAnsi="Palatino Linotype" w:cs="Arial"/>
        <w:bCs/>
        <w:sz w:val="22"/>
        <w:szCs w:val="22"/>
      </w:rPr>
      <w:instrText>PAGE</w:instrText>
    </w:r>
    <w:r w:rsidRPr="00A847C9">
      <w:rPr>
        <w:rFonts w:ascii="Palatino Linotype" w:hAnsi="Palatino Linotype" w:cs="Arial"/>
        <w:bCs/>
        <w:sz w:val="22"/>
        <w:szCs w:val="22"/>
      </w:rPr>
      <w:fldChar w:fldCharType="separate"/>
    </w:r>
    <w:r w:rsidR="008B758E">
      <w:rPr>
        <w:rFonts w:ascii="Palatino Linotype" w:hAnsi="Palatino Linotype" w:cs="Arial"/>
        <w:bCs/>
        <w:noProof/>
        <w:sz w:val="22"/>
        <w:szCs w:val="22"/>
      </w:rPr>
      <w:t>21</w:t>
    </w:r>
    <w:r w:rsidRPr="00A847C9">
      <w:rPr>
        <w:rFonts w:ascii="Palatino Linotype" w:hAnsi="Palatino Linotype" w:cs="Arial"/>
        <w:bCs/>
        <w:sz w:val="22"/>
        <w:szCs w:val="22"/>
      </w:rPr>
      <w:fldChar w:fldCharType="end"/>
    </w:r>
    <w:r w:rsidRPr="00A847C9">
      <w:rPr>
        <w:rFonts w:ascii="Palatino Linotype" w:hAnsi="Palatino Linotype" w:cs="Arial"/>
        <w:sz w:val="22"/>
        <w:szCs w:val="22"/>
      </w:rPr>
      <w:t xml:space="preserve"> de </w:t>
    </w:r>
    <w:r w:rsidRPr="00A847C9">
      <w:rPr>
        <w:rFonts w:ascii="Palatino Linotype" w:hAnsi="Palatino Linotype" w:cs="Arial"/>
        <w:bCs/>
        <w:sz w:val="22"/>
        <w:szCs w:val="22"/>
      </w:rPr>
      <w:fldChar w:fldCharType="begin"/>
    </w:r>
    <w:r w:rsidRPr="00A847C9">
      <w:rPr>
        <w:rFonts w:ascii="Palatino Linotype" w:hAnsi="Palatino Linotype" w:cs="Arial"/>
        <w:bCs/>
        <w:sz w:val="22"/>
        <w:szCs w:val="22"/>
      </w:rPr>
      <w:instrText>NUMPAGES</w:instrText>
    </w:r>
    <w:r w:rsidRPr="00A847C9">
      <w:rPr>
        <w:rFonts w:ascii="Palatino Linotype" w:hAnsi="Palatino Linotype" w:cs="Arial"/>
        <w:bCs/>
        <w:sz w:val="22"/>
        <w:szCs w:val="22"/>
      </w:rPr>
      <w:fldChar w:fldCharType="separate"/>
    </w:r>
    <w:r w:rsidR="008B758E">
      <w:rPr>
        <w:rFonts w:ascii="Palatino Linotype" w:hAnsi="Palatino Linotype" w:cs="Arial"/>
        <w:bCs/>
        <w:noProof/>
        <w:sz w:val="22"/>
        <w:szCs w:val="22"/>
      </w:rPr>
      <w:t>49</w:t>
    </w:r>
    <w:r w:rsidRPr="00A847C9">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AC" w:rsidRPr="00A847C9" w:rsidRDefault="001A5BAC" w:rsidP="005319F2">
    <w:pPr>
      <w:pStyle w:val="Piedepgina"/>
      <w:spacing w:before="120"/>
      <w:jc w:val="right"/>
      <w:rPr>
        <w:rFonts w:ascii="Palatino Linotype" w:hAnsi="Palatino Linotype" w:cs="Arial"/>
        <w:bCs/>
        <w:sz w:val="22"/>
        <w:szCs w:val="22"/>
      </w:rPr>
    </w:pPr>
    <w:r w:rsidRPr="00A847C9">
      <w:rPr>
        <w:rFonts w:ascii="Palatino Linotype" w:hAnsi="Palatino Linotype" w:cs="Arial"/>
        <w:bCs/>
        <w:sz w:val="22"/>
        <w:szCs w:val="22"/>
      </w:rPr>
      <w:t xml:space="preserve">Página </w:t>
    </w:r>
    <w:r w:rsidRPr="00A847C9">
      <w:rPr>
        <w:rFonts w:ascii="Palatino Linotype" w:hAnsi="Palatino Linotype" w:cs="Arial"/>
        <w:bCs/>
        <w:sz w:val="22"/>
        <w:szCs w:val="22"/>
      </w:rPr>
      <w:fldChar w:fldCharType="begin"/>
    </w:r>
    <w:r w:rsidRPr="00A847C9">
      <w:rPr>
        <w:rFonts w:ascii="Palatino Linotype" w:hAnsi="Palatino Linotype" w:cs="Arial"/>
        <w:bCs/>
        <w:sz w:val="22"/>
        <w:szCs w:val="22"/>
      </w:rPr>
      <w:instrText>PAGE</w:instrText>
    </w:r>
    <w:r w:rsidRPr="00A847C9">
      <w:rPr>
        <w:rFonts w:ascii="Palatino Linotype" w:hAnsi="Palatino Linotype" w:cs="Arial"/>
        <w:bCs/>
        <w:sz w:val="22"/>
        <w:szCs w:val="22"/>
      </w:rPr>
      <w:fldChar w:fldCharType="separate"/>
    </w:r>
    <w:r w:rsidR="008B758E">
      <w:rPr>
        <w:rFonts w:ascii="Palatino Linotype" w:hAnsi="Palatino Linotype" w:cs="Arial"/>
        <w:bCs/>
        <w:noProof/>
        <w:sz w:val="22"/>
        <w:szCs w:val="22"/>
      </w:rPr>
      <w:t>1</w:t>
    </w:r>
    <w:r w:rsidRPr="00A847C9">
      <w:rPr>
        <w:rFonts w:ascii="Palatino Linotype" w:hAnsi="Palatino Linotype" w:cs="Arial"/>
        <w:bCs/>
        <w:sz w:val="22"/>
        <w:szCs w:val="22"/>
      </w:rPr>
      <w:fldChar w:fldCharType="end"/>
    </w:r>
    <w:r w:rsidRPr="00A847C9">
      <w:rPr>
        <w:rFonts w:ascii="Palatino Linotype" w:hAnsi="Palatino Linotype" w:cs="Arial"/>
        <w:sz w:val="22"/>
        <w:szCs w:val="22"/>
      </w:rPr>
      <w:t xml:space="preserve"> de </w:t>
    </w:r>
    <w:r w:rsidRPr="00A847C9">
      <w:rPr>
        <w:rFonts w:ascii="Palatino Linotype" w:hAnsi="Palatino Linotype" w:cs="Arial"/>
        <w:bCs/>
        <w:sz w:val="22"/>
        <w:szCs w:val="22"/>
      </w:rPr>
      <w:fldChar w:fldCharType="begin"/>
    </w:r>
    <w:r w:rsidRPr="00A847C9">
      <w:rPr>
        <w:rFonts w:ascii="Palatino Linotype" w:hAnsi="Palatino Linotype" w:cs="Arial"/>
        <w:bCs/>
        <w:sz w:val="22"/>
        <w:szCs w:val="22"/>
      </w:rPr>
      <w:instrText>NUMPAGES</w:instrText>
    </w:r>
    <w:r w:rsidRPr="00A847C9">
      <w:rPr>
        <w:rFonts w:ascii="Palatino Linotype" w:hAnsi="Palatino Linotype" w:cs="Arial"/>
        <w:bCs/>
        <w:sz w:val="22"/>
        <w:szCs w:val="22"/>
      </w:rPr>
      <w:fldChar w:fldCharType="separate"/>
    </w:r>
    <w:r w:rsidR="008B758E">
      <w:rPr>
        <w:rFonts w:ascii="Palatino Linotype" w:hAnsi="Palatino Linotype" w:cs="Arial"/>
        <w:bCs/>
        <w:noProof/>
        <w:sz w:val="22"/>
        <w:szCs w:val="22"/>
      </w:rPr>
      <w:t>49</w:t>
    </w:r>
    <w:r w:rsidRPr="00A847C9">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5A" w:rsidRDefault="0040535A" w:rsidP="00C80F8C">
      <w:r>
        <w:separator/>
      </w:r>
    </w:p>
  </w:footnote>
  <w:footnote w:type="continuationSeparator" w:id="0">
    <w:p w:rsidR="0040535A" w:rsidRDefault="0040535A" w:rsidP="00C80F8C">
      <w:r>
        <w:continuationSeparator/>
      </w:r>
    </w:p>
  </w:footnote>
  <w:footnote w:id="1">
    <w:p w:rsidR="00EE2E55" w:rsidRDefault="00EE2E55" w:rsidP="00EE2E55">
      <w:pPr>
        <w:pStyle w:val="Textonotapie"/>
        <w:jc w:val="both"/>
      </w:pPr>
      <w:r>
        <w:rPr>
          <w:rStyle w:val="Refdenotaalpie"/>
        </w:rPr>
        <w:footnoteRef/>
      </w:r>
      <w:r>
        <w:t xml:space="preserve"> </w:t>
      </w:r>
      <w:r w:rsidRPr="00E97723">
        <w:rPr>
          <w:rFonts w:ascii="Palatino Linotype" w:hAnsi="Palatino Linotype"/>
        </w:rPr>
        <w:t xml:space="preserve">Sirve de sustento a lo anterior por analogía la Tesis Jurisprudencial número Tesis: V.2o. J/31, publicada en la Gaceta del Semanario Judicial de la Federación, bajo el número de registro 219033, de rubro: </w:t>
      </w:r>
      <w:r w:rsidRPr="00E97723">
        <w:rPr>
          <w:rFonts w:ascii="Palatino Linotype" w:hAnsi="Palatino Linotype"/>
          <w:b/>
        </w:rPr>
        <w:t>CONCEPTOS DE VIOLACIÓN FUNDADOS, PERO INOPERANTES</w:t>
      </w:r>
      <w:r w:rsidRPr="00E97723">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C9" w:rsidRDefault="0040535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99672"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AC" w:rsidRPr="00A847C9" w:rsidRDefault="0040535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99673"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315C9" w:rsidRPr="008F2CCC" w:rsidTr="00B15D87">
      <w:tc>
        <w:tcPr>
          <w:tcW w:w="3261" w:type="dxa"/>
          <w:vMerge w:val="restart"/>
        </w:tcPr>
        <w:p w:rsidR="003315C9" w:rsidRPr="008F2CCC" w:rsidRDefault="003315C9" w:rsidP="003315C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D95903" wp14:editId="7938AA78">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3315C9" w:rsidRPr="00664658" w:rsidRDefault="003315C9" w:rsidP="003315C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3315C9" w:rsidRPr="00664658" w:rsidRDefault="003315C9" w:rsidP="003315C9">
          <w:pPr>
            <w:jc w:val="both"/>
            <w:rPr>
              <w:rFonts w:ascii="Palatino Linotype" w:hAnsi="Palatino Linotype"/>
              <w:b/>
              <w:sz w:val="22"/>
              <w:szCs w:val="22"/>
              <w:lang w:val="es-ES_tradnl"/>
            </w:rPr>
          </w:pPr>
          <w:r>
            <w:rPr>
              <w:rFonts w:ascii="Palatino Linotype" w:hAnsi="Palatino Linotype"/>
              <w:b/>
              <w:sz w:val="22"/>
              <w:szCs w:val="22"/>
              <w:lang w:val="es-ES_tradnl"/>
            </w:rPr>
            <w:t>00602/INFOEM/IP/RR/2020 y acumulados</w:t>
          </w:r>
        </w:p>
      </w:tc>
    </w:tr>
    <w:tr w:rsidR="003315C9" w:rsidRPr="008F2CCC" w:rsidTr="00B15D87">
      <w:tc>
        <w:tcPr>
          <w:tcW w:w="3261" w:type="dxa"/>
          <w:vMerge/>
        </w:tcPr>
        <w:p w:rsidR="003315C9" w:rsidRPr="008F2CCC" w:rsidRDefault="003315C9" w:rsidP="003315C9">
          <w:pPr>
            <w:rPr>
              <w:rFonts w:ascii="Palatino Linotype" w:hAnsi="Palatino Linotype"/>
              <w:b/>
              <w:sz w:val="22"/>
              <w:szCs w:val="22"/>
              <w:lang w:val="es-ES_tradnl"/>
            </w:rPr>
          </w:pPr>
        </w:p>
      </w:tc>
      <w:tc>
        <w:tcPr>
          <w:tcW w:w="2551" w:type="dxa"/>
          <w:shd w:val="clear" w:color="auto" w:fill="auto"/>
        </w:tcPr>
        <w:p w:rsidR="003315C9" w:rsidRPr="00664658" w:rsidRDefault="003315C9" w:rsidP="003315C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3315C9" w:rsidRPr="00D41D47" w:rsidRDefault="003315C9" w:rsidP="003315C9">
          <w:pPr>
            <w:jc w:val="both"/>
            <w:rPr>
              <w:rFonts w:ascii="Palatino Linotype" w:hAnsi="Palatino Linotype"/>
              <w:b/>
              <w:sz w:val="22"/>
              <w:szCs w:val="22"/>
              <w:lang w:val="es-ES_tradnl"/>
            </w:rPr>
          </w:pPr>
          <w:r>
            <w:rPr>
              <w:rFonts w:ascii="Palatino Linotype" w:hAnsi="Palatino Linotype"/>
              <w:b/>
              <w:bCs/>
              <w:sz w:val="22"/>
              <w:szCs w:val="22"/>
            </w:rPr>
            <w:t>Instituto de Salud del Estado de México</w:t>
          </w:r>
        </w:p>
      </w:tc>
    </w:tr>
    <w:tr w:rsidR="003315C9" w:rsidRPr="008F2CCC" w:rsidTr="00B15D87">
      <w:trPr>
        <w:trHeight w:val="228"/>
      </w:trPr>
      <w:tc>
        <w:tcPr>
          <w:tcW w:w="3261" w:type="dxa"/>
          <w:vMerge/>
        </w:tcPr>
        <w:p w:rsidR="003315C9" w:rsidRPr="008F2CCC" w:rsidRDefault="003315C9" w:rsidP="003315C9">
          <w:pPr>
            <w:rPr>
              <w:rFonts w:ascii="Palatino Linotype" w:hAnsi="Palatino Linotype"/>
              <w:b/>
              <w:sz w:val="22"/>
              <w:szCs w:val="22"/>
              <w:lang w:val="es-ES_tradnl"/>
            </w:rPr>
          </w:pPr>
        </w:p>
      </w:tc>
      <w:tc>
        <w:tcPr>
          <w:tcW w:w="2551" w:type="dxa"/>
          <w:shd w:val="clear" w:color="auto" w:fill="auto"/>
        </w:tcPr>
        <w:p w:rsidR="003315C9" w:rsidRPr="00664658" w:rsidRDefault="003315C9" w:rsidP="003315C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3315C9" w:rsidRPr="00664658" w:rsidRDefault="003315C9" w:rsidP="003315C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315C9" w:rsidRPr="00A847C9" w:rsidRDefault="003315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AC" w:rsidRPr="00A847C9" w:rsidRDefault="0040535A">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99671"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315C9" w:rsidRPr="008F2CCC" w:rsidTr="00B15D87">
      <w:tc>
        <w:tcPr>
          <w:tcW w:w="4253" w:type="dxa"/>
          <w:vMerge w:val="restart"/>
          <w:shd w:val="clear" w:color="auto" w:fill="auto"/>
        </w:tcPr>
        <w:p w:rsidR="003315C9" w:rsidRPr="008F2CCC" w:rsidRDefault="003315C9" w:rsidP="003315C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576CA03" wp14:editId="39307B1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3315C9" w:rsidRPr="008F2CCC" w:rsidRDefault="003315C9" w:rsidP="003315C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3315C9" w:rsidRPr="008F2CCC" w:rsidRDefault="003315C9" w:rsidP="003315C9">
          <w:pPr>
            <w:jc w:val="both"/>
            <w:rPr>
              <w:rFonts w:ascii="Palatino Linotype" w:hAnsi="Palatino Linotype"/>
              <w:b/>
              <w:sz w:val="22"/>
              <w:szCs w:val="22"/>
              <w:lang w:val="es-ES_tradnl"/>
            </w:rPr>
          </w:pPr>
          <w:r>
            <w:rPr>
              <w:rFonts w:ascii="Palatino Linotype" w:hAnsi="Palatino Linotype"/>
              <w:b/>
              <w:sz w:val="22"/>
              <w:szCs w:val="22"/>
              <w:lang w:val="es-ES_tradnl"/>
            </w:rPr>
            <w:t>00602/INFOEM/IP/RR/2020 y acumulados</w:t>
          </w:r>
        </w:p>
      </w:tc>
    </w:tr>
    <w:tr w:rsidR="003315C9" w:rsidRPr="008F2CCC" w:rsidTr="00B15D87">
      <w:tc>
        <w:tcPr>
          <w:tcW w:w="4253" w:type="dxa"/>
          <w:vMerge/>
          <w:shd w:val="clear" w:color="auto" w:fill="auto"/>
        </w:tcPr>
        <w:p w:rsidR="003315C9" w:rsidRPr="008F2CCC" w:rsidRDefault="003315C9" w:rsidP="003315C9">
          <w:pPr>
            <w:rPr>
              <w:rFonts w:ascii="Palatino Linotype" w:hAnsi="Palatino Linotype"/>
              <w:b/>
              <w:sz w:val="22"/>
              <w:szCs w:val="22"/>
              <w:lang w:val="es-ES_tradnl"/>
            </w:rPr>
          </w:pPr>
        </w:p>
      </w:tc>
      <w:tc>
        <w:tcPr>
          <w:tcW w:w="2552" w:type="dxa"/>
          <w:shd w:val="clear" w:color="auto" w:fill="auto"/>
        </w:tcPr>
        <w:p w:rsidR="003315C9" w:rsidRPr="008F2CCC" w:rsidRDefault="003315C9" w:rsidP="003315C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3315C9" w:rsidRPr="008F2CCC" w:rsidRDefault="008B758E" w:rsidP="003315C9">
          <w:pPr>
            <w:jc w:val="both"/>
            <w:rPr>
              <w:rFonts w:ascii="Palatino Linotype" w:hAnsi="Palatino Linotype"/>
              <w:b/>
              <w:sz w:val="22"/>
              <w:szCs w:val="22"/>
              <w:lang w:val="es-ES_tradnl"/>
            </w:rPr>
          </w:pPr>
          <w:r w:rsidRPr="008B758E">
            <w:rPr>
              <w:rFonts w:ascii="Palatino Linotype" w:hAnsi="Palatino Linotype"/>
              <w:b/>
              <w:sz w:val="22"/>
              <w:szCs w:val="22"/>
              <w:lang w:val="es-ES_tradnl"/>
            </w:rPr>
            <w:t>XXXXXXX XXXXX XX</w:t>
          </w:r>
        </w:p>
      </w:tc>
    </w:tr>
    <w:tr w:rsidR="003315C9" w:rsidRPr="008F2CCC" w:rsidTr="00B15D87">
      <w:trPr>
        <w:trHeight w:val="228"/>
      </w:trPr>
      <w:tc>
        <w:tcPr>
          <w:tcW w:w="4253" w:type="dxa"/>
          <w:vMerge/>
          <w:shd w:val="clear" w:color="auto" w:fill="auto"/>
        </w:tcPr>
        <w:p w:rsidR="003315C9" w:rsidRPr="008F2CCC" w:rsidRDefault="003315C9" w:rsidP="003315C9">
          <w:pPr>
            <w:rPr>
              <w:rFonts w:ascii="Palatino Linotype" w:hAnsi="Palatino Linotype"/>
              <w:b/>
              <w:sz w:val="22"/>
              <w:szCs w:val="22"/>
              <w:lang w:val="es-ES_tradnl"/>
            </w:rPr>
          </w:pPr>
        </w:p>
      </w:tc>
      <w:tc>
        <w:tcPr>
          <w:tcW w:w="2552" w:type="dxa"/>
          <w:shd w:val="clear" w:color="auto" w:fill="auto"/>
        </w:tcPr>
        <w:p w:rsidR="003315C9" w:rsidRPr="008F2CCC" w:rsidRDefault="003315C9" w:rsidP="003315C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3315C9" w:rsidRPr="00DC41C8" w:rsidRDefault="003315C9" w:rsidP="003315C9">
          <w:pPr>
            <w:jc w:val="both"/>
            <w:rPr>
              <w:rFonts w:ascii="Palatino Linotype" w:hAnsi="Palatino Linotype"/>
              <w:b/>
              <w:sz w:val="22"/>
              <w:szCs w:val="22"/>
            </w:rPr>
          </w:pPr>
          <w:r>
            <w:rPr>
              <w:rFonts w:ascii="Palatino Linotype" w:hAnsi="Palatino Linotype"/>
              <w:b/>
              <w:bCs/>
              <w:sz w:val="22"/>
              <w:szCs w:val="22"/>
            </w:rPr>
            <w:t>Instituto de Salud del Estado de México</w:t>
          </w:r>
        </w:p>
      </w:tc>
    </w:tr>
    <w:tr w:rsidR="003315C9" w:rsidRPr="008F2CCC" w:rsidTr="00B15D87">
      <w:tc>
        <w:tcPr>
          <w:tcW w:w="4253" w:type="dxa"/>
          <w:vMerge/>
          <w:shd w:val="clear" w:color="auto" w:fill="auto"/>
        </w:tcPr>
        <w:p w:rsidR="003315C9" w:rsidRPr="008F2CCC" w:rsidRDefault="003315C9" w:rsidP="003315C9">
          <w:pPr>
            <w:rPr>
              <w:rFonts w:ascii="Palatino Linotype" w:hAnsi="Palatino Linotype"/>
              <w:b/>
              <w:sz w:val="22"/>
              <w:szCs w:val="22"/>
              <w:lang w:val="es-ES_tradnl"/>
            </w:rPr>
          </w:pPr>
        </w:p>
      </w:tc>
      <w:tc>
        <w:tcPr>
          <w:tcW w:w="2552" w:type="dxa"/>
          <w:shd w:val="clear" w:color="auto" w:fill="auto"/>
        </w:tcPr>
        <w:p w:rsidR="003315C9" w:rsidRPr="008F2CCC" w:rsidRDefault="003315C9" w:rsidP="003315C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3315C9" w:rsidRPr="008F2CCC" w:rsidRDefault="003315C9" w:rsidP="003315C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315C9" w:rsidRPr="00A847C9" w:rsidRDefault="003315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3B6A2D"/>
    <w:multiLevelType w:val="hybridMultilevel"/>
    <w:tmpl w:val="15DC12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85655E"/>
    <w:multiLevelType w:val="hybridMultilevel"/>
    <w:tmpl w:val="4C305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E338AC"/>
    <w:multiLevelType w:val="hybridMultilevel"/>
    <w:tmpl w:val="B366EA4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E73F84"/>
    <w:multiLevelType w:val="hybridMultilevel"/>
    <w:tmpl w:val="954C247A"/>
    <w:lvl w:ilvl="0" w:tplc="CDA49F0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060071"/>
    <w:multiLevelType w:val="hybridMultilevel"/>
    <w:tmpl w:val="30C2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2"/>
  </w:num>
  <w:num w:numId="3">
    <w:abstractNumId w:val="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9"/>
  </w:num>
  <w:num w:numId="7">
    <w:abstractNumId w:val="7"/>
  </w:num>
  <w:num w:numId="8">
    <w:abstractNumId w:val="2"/>
  </w:num>
  <w:num w:numId="9">
    <w:abstractNumId w:val="9"/>
  </w:num>
  <w:num w:numId="10">
    <w:abstractNumId w:val="23"/>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6"/>
  </w:num>
  <w:num w:numId="17">
    <w:abstractNumId w:val="18"/>
  </w:num>
  <w:num w:numId="18">
    <w:abstractNumId w:val="6"/>
  </w:num>
  <w:num w:numId="19">
    <w:abstractNumId w:val="0"/>
  </w:num>
  <w:num w:numId="20">
    <w:abstractNumId w:val="11"/>
  </w:num>
  <w:num w:numId="21">
    <w:abstractNumId w:val="5"/>
  </w:num>
  <w:num w:numId="22">
    <w:abstractNumId w:val="1"/>
  </w:num>
  <w:num w:numId="23">
    <w:abstractNumId w:val="27"/>
  </w:num>
  <w:num w:numId="24">
    <w:abstractNumId w:val="19"/>
  </w:num>
  <w:num w:numId="25">
    <w:abstractNumId w:val="22"/>
  </w:num>
  <w:num w:numId="26">
    <w:abstractNumId w:val="24"/>
  </w:num>
  <w:num w:numId="27">
    <w:abstractNumId w:val="20"/>
  </w:num>
  <w:num w:numId="28">
    <w:abstractNumId w:val="21"/>
  </w:num>
  <w:num w:numId="29">
    <w:abstractNumId w:val="17"/>
  </w:num>
  <w:num w:numId="30">
    <w:abstractNumId w:val="26"/>
  </w:num>
  <w:num w:numId="3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791"/>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961"/>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2A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6E3"/>
    <w:rsid w:val="001A2717"/>
    <w:rsid w:val="001A280D"/>
    <w:rsid w:val="001A2917"/>
    <w:rsid w:val="001A2C39"/>
    <w:rsid w:val="001A3095"/>
    <w:rsid w:val="001A328E"/>
    <w:rsid w:val="001A397C"/>
    <w:rsid w:val="001A3ABB"/>
    <w:rsid w:val="001A43AC"/>
    <w:rsid w:val="001A4549"/>
    <w:rsid w:val="001A474B"/>
    <w:rsid w:val="001A5211"/>
    <w:rsid w:val="001A59B8"/>
    <w:rsid w:val="001A5BAC"/>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DD5"/>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40"/>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42"/>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4F99"/>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590"/>
    <w:rsid w:val="002D1F7F"/>
    <w:rsid w:val="002D2928"/>
    <w:rsid w:val="002D2A76"/>
    <w:rsid w:val="002D2D55"/>
    <w:rsid w:val="002D2E8E"/>
    <w:rsid w:val="002D30A0"/>
    <w:rsid w:val="002D32E2"/>
    <w:rsid w:val="002D334A"/>
    <w:rsid w:val="002D349E"/>
    <w:rsid w:val="002D51F7"/>
    <w:rsid w:val="002D5962"/>
    <w:rsid w:val="002D5D07"/>
    <w:rsid w:val="002D5FB5"/>
    <w:rsid w:val="002D675D"/>
    <w:rsid w:val="002D6D8F"/>
    <w:rsid w:val="002D7159"/>
    <w:rsid w:val="002D775B"/>
    <w:rsid w:val="002D7957"/>
    <w:rsid w:val="002D79D3"/>
    <w:rsid w:val="002D7C62"/>
    <w:rsid w:val="002E00AC"/>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2928"/>
    <w:rsid w:val="0031305F"/>
    <w:rsid w:val="00313385"/>
    <w:rsid w:val="00313499"/>
    <w:rsid w:val="003135FC"/>
    <w:rsid w:val="0031406E"/>
    <w:rsid w:val="00314A17"/>
    <w:rsid w:val="00314A51"/>
    <w:rsid w:val="00315203"/>
    <w:rsid w:val="003154CE"/>
    <w:rsid w:val="003166DD"/>
    <w:rsid w:val="00316AF5"/>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5C9"/>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14"/>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0CC"/>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567"/>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283"/>
    <w:rsid w:val="003A73F9"/>
    <w:rsid w:val="003A79AE"/>
    <w:rsid w:val="003A7A3C"/>
    <w:rsid w:val="003A7F6E"/>
    <w:rsid w:val="003B0C64"/>
    <w:rsid w:val="003B211C"/>
    <w:rsid w:val="003B2660"/>
    <w:rsid w:val="003B3B43"/>
    <w:rsid w:val="003B3DED"/>
    <w:rsid w:val="003B443B"/>
    <w:rsid w:val="003B47D7"/>
    <w:rsid w:val="003B483E"/>
    <w:rsid w:val="003B4C16"/>
    <w:rsid w:val="003B4E7A"/>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35A"/>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AEC"/>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0CD"/>
    <w:rsid w:val="004F37EB"/>
    <w:rsid w:val="004F47A8"/>
    <w:rsid w:val="004F4C74"/>
    <w:rsid w:val="004F542F"/>
    <w:rsid w:val="004F5445"/>
    <w:rsid w:val="004F5C0F"/>
    <w:rsid w:val="004F5D83"/>
    <w:rsid w:val="004F5F6A"/>
    <w:rsid w:val="004F7153"/>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4D66"/>
    <w:rsid w:val="005154C2"/>
    <w:rsid w:val="00516405"/>
    <w:rsid w:val="00516592"/>
    <w:rsid w:val="005172A0"/>
    <w:rsid w:val="005176AC"/>
    <w:rsid w:val="00517F8D"/>
    <w:rsid w:val="0052022A"/>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B56"/>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245"/>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3F7F"/>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2F6"/>
    <w:rsid w:val="005D73AA"/>
    <w:rsid w:val="005D7418"/>
    <w:rsid w:val="005D7558"/>
    <w:rsid w:val="005D7A63"/>
    <w:rsid w:val="005D7F97"/>
    <w:rsid w:val="005E03D2"/>
    <w:rsid w:val="005E0559"/>
    <w:rsid w:val="005E0668"/>
    <w:rsid w:val="005E0B7F"/>
    <w:rsid w:val="005E0DF3"/>
    <w:rsid w:val="005E0E95"/>
    <w:rsid w:val="005E0ECB"/>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08E0"/>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0E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6F2"/>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150"/>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2FB"/>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1BE"/>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4497"/>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E27"/>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4CB"/>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550"/>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1ED"/>
    <w:rsid w:val="008B34DD"/>
    <w:rsid w:val="008B5001"/>
    <w:rsid w:val="008B5B9C"/>
    <w:rsid w:val="008B63C9"/>
    <w:rsid w:val="008B68D8"/>
    <w:rsid w:val="008B6EFC"/>
    <w:rsid w:val="008B6F90"/>
    <w:rsid w:val="008B71B5"/>
    <w:rsid w:val="008B7320"/>
    <w:rsid w:val="008B7526"/>
    <w:rsid w:val="008B758E"/>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34"/>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08D"/>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19C"/>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4A75"/>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48C"/>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97F"/>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5C4"/>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A21"/>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16FC"/>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CA"/>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9AD"/>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5B63"/>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581"/>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0B4E"/>
    <w:rsid w:val="00A81140"/>
    <w:rsid w:val="00A8121D"/>
    <w:rsid w:val="00A81414"/>
    <w:rsid w:val="00A81A4A"/>
    <w:rsid w:val="00A82229"/>
    <w:rsid w:val="00A824E6"/>
    <w:rsid w:val="00A82C9E"/>
    <w:rsid w:val="00A83110"/>
    <w:rsid w:val="00A839A4"/>
    <w:rsid w:val="00A83B78"/>
    <w:rsid w:val="00A84060"/>
    <w:rsid w:val="00A84169"/>
    <w:rsid w:val="00A846BC"/>
    <w:rsid w:val="00A84790"/>
    <w:rsid w:val="00A847C9"/>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437"/>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0FD0"/>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87C1D"/>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48A"/>
    <w:rsid w:val="00C30DCA"/>
    <w:rsid w:val="00C314C8"/>
    <w:rsid w:val="00C31BE3"/>
    <w:rsid w:val="00C32263"/>
    <w:rsid w:val="00C3332C"/>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BB9"/>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ACE"/>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3B47"/>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4C4F"/>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47C"/>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66F"/>
    <w:rsid w:val="00D77927"/>
    <w:rsid w:val="00D77A78"/>
    <w:rsid w:val="00D77D99"/>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BB0"/>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A0D"/>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41D"/>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2B"/>
    <w:rsid w:val="00EA6679"/>
    <w:rsid w:val="00EA66BB"/>
    <w:rsid w:val="00EA6E09"/>
    <w:rsid w:val="00EA706D"/>
    <w:rsid w:val="00EA729E"/>
    <w:rsid w:val="00EA7541"/>
    <w:rsid w:val="00EB0013"/>
    <w:rsid w:val="00EB0536"/>
    <w:rsid w:val="00EB0828"/>
    <w:rsid w:val="00EB0BB6"/>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2E55"/>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44AB"/>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AEE"/>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337"/>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AFunotente1">
    <w:name w:val="FA Fu?notente1"/>
    <w:basedOn w:val="Normal"/>
    <w:next w:val="Textonotapie"/>
    <w:uiPriority w:val="99"/>
    <w:unhideWhenUsed/>
    <w:rsid w:val="006208E0"/>
    <w:rPr>
      <w:rFonts w:ascii="Palatino Linotype" w:eastAsia="Cambria" w:hAnsi="Palatino Linotype"/>
      <w:sz w:val="20"/>
      <w:szCs w:val="20"/>
      <w:lang w:eastAsia="en-US"/>
    </w:rPr>
  </w:style>
  <w:style w:type="table" w:customStyle="1" w:styleId="Tablaconcuadrcula19">
    <w:name w:val="Tabla con cuadrícula19"/>
    <w:basedOn w:val="Tablanormal"/>
    <w:next w:val="Tablaconcuadrcula"/>
    <w:uiPriority w:val="39"/>
    <w:rsid w:val="00312928"/>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59508644">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8723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754-9FD2-477B-ABBB-C0D94D5A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12630</Words>
  <Characters>69469</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2020-02-25T19:07:00Z</cp:lastPrinted>
  <dcterms:created xsi:type="dcterms:W3CDTF">2020-08-26T23:40:00Z</dcterms:created>
  <dcterms:modified xsi:type="dcterms:W3CDTF">2020-08-26T23:40:00Z</dcterms:modified>
</cp:coreProperties>
</file>