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E72863"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E7286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72863" w:rsidRPr="00E72863">
        <w:rPr>
          <w:rFonts w:ascii="Palatino Linotype" w:eastAsia="Times New Roman" w:hAnsi="Palatino Linotype" w:cs="Arial"/>
          <w:color w:val="000000"/>
          <w:sz w:val="24"/>
          <w:szCs w:val="24"/>
          <w:lang w:eastAsia="es-MX"/>
        </w:rPr>
        <w:t>veinticuatro</w:t>
      </w:r>
      <w:r w:rsidR="00483508" w:rsidRPr="00E72863">
        <w:rPr>
          <w:rFonts w:ascii="Palatino Linotype" w:eastAsia="Times New Roman" w:hAnsi="Palatino Linotype" w:cs="Arial"/>
          <w:color w:val="000000"/>
          <w:sz w:val="24"/>
          <w:szCs w:val="24"/>
          <w:lang w:eastAsia="es-MX"/>
        </w:rPr>
        <w:t xml:space="preserve"> de marzo de dos mil veintiuno</w:t>
      </w:r>
      <w:r w:rsidRPr="00E72863">
        <w:rPr>
          <w:rFonts w:ascii="Palatino Linotype" w:eastAsia="Times New Roman" w:hAnsi="Palatino Linotype" w:cs="Arial"/>
          <w:color w:val="000000"/>
          <w:sz w:val="24"/>
          <w:szCs w:val="24"/>
          <w:lang w:eastAsia="es-MX"/>
        </w:rPr>
        <w:t>.</w:t>
      </w:r>
    </w:p>
    <w:p w:rsidR="00F472E8" w:rsidRPr="00E72863" w:rsidRDefault="00F472E8" w:rsidP="00F472E8">
      <w:pPr>
        <w:pStyle w:val="Sinespaciado"/>
        <w:ind w:left="708" w:hanging="708"/>
        <w:jc w:val="right"/>
        <w:rPr>
          <w:rFonts w:ascii="Palatino Linotype" w:hAnsi="Palatino Linotype"/>
        </w:rPr>
      </w:pPr>
    </w:p>
    <w:p w:rsidR="00DF5E74" w:rsidRPr="00E72863" w:rsidRDefault="00F472E8" w:rsidP="00DF5E74">
      <w:pPr>
        <w:spacing w:line="360" w:lineRule="auto"/>
        <w:jc w:val="both"/>
        <w:rPr>
          <w:rFonts w:ascii="Palatino Linotype" w:eastAsia="Palatino Linotype" w:hAnsi="Palatino Linotype" w:cs="Palatino Linotype"/>
          <w:sz w:val="24"/>
          <w:szCs w:val="24"/>
          <w:lang w:val="es-ES_tradnl" w:eastAsia="es-ES"/>
        </w:rPr>
      </w:pPr>
      <w:r w:rsidRPr="00E72863">
        <w:rPr>
          <w:rFonts w:ascii="Palatino Linotype" w:hAnsi="Palatino Linotype" w:cs="Arial"/>
          <w:b/>
          <w:sz w:val="24"/>
        </w:rPr>
        <w:t>VISTOS</w:t>
      </w:r>
      <w:r w:rsidRPr="00E72863">
        <w:rPr>
          <w:rFonts w:ascii="Palatino Linotype" w:hAnsi="Palatino Linotype" w:cs="Arial"/>
          <w:sz w:val="24"/>
        </w:rPr>
        <w:t xml:space="preserve"> los expedientes electrónicos formados con motivo de los recursos de revisión números </w:t>
      </w:r>
      <w:r w:rsidRPr="00E72863">
        <w:rPr>
          <w:rFonts w:ascii="Palatino Linotype" w:hAnsi="Palatino Linotype" w:cs="Arial"/>
          <w:b/>
          <w:bCs/>
          <w:sz w:val="23"/>
          <w:szCs w:val="23"/>
          <w:lang w:eastAsia="es-MX"/>
        </w:rPr>
        <w:t>02</w:t>
      </w:r>
      <w:r w:rsidR="00C973EF" w:rsidRPr="00E72863">
        <w:rPr>
          <w:rFonts w:ascii="Palatino Linotype" w:hAnsi="Palatino Linotype" w:cs="Arial"/>
          <w:b/>
          <w:bCs/>
          <w:sz w:val="23"/>
          <w:szCs w:val="23"/>
          <w:lang w:eastAsia="es-MX"/>
        </w:rPr>
        <w:t>970</w:t>
      </w:r>
      <w:r w:rsidRPr="00E72863">
        <w:rPr>
          <w:rFonts w:ascii="Palatino Linotype" w:hAnsi="Palatino Linotype" w:cs="Arial"/>
          <w:b/>
          <w:bCs/>
          <w:sz w:val="23"/>
          <w:szCs w:val="23"/>
          <w:lang w:eastAsia="es-MX"/>
        </w:rPr>
        <w:t>/INFOEM/IP/RR/2020</w:t>
      </w:r>
      <w:r w:rsidRPr="00E72863">
        <w:rPr>
          <w:rFonts w:ascii="Palatino Linotype" w:hAnsi="Palatino Linotype" w:cs="Arial"/>
          <w:bCs/>
          <w:sz w:val="23"/>
          <w:szCs w:val="23"/>
          <w:lang w:eastAsia="es-MX"/>
        </w:rPr>
        <w:t xml:space="preserve">, </w:t>
      </w:r>
      <w:r w:rsidRPr="00E72863">
        <w:rPr>
          <w:rFonts w:ascii="Palatino Linotype" w:hAnsi="Palatino Linotype" w:cs="Arial"/>
          <w:b/>
          <w:bCs/>
          <w:sz w:val="23"/>
          <w:szCs w:val="23"/>
          <w:lang w:eastAsia="es-MX"/>
        </w:rPr>
        <w:t>02</w:t>
      </w:r>
      <w:r w:rsidR="00C973EF" w:rsidRPr="00E72863">
        <w:rPr>
          <w:rFonts w:ascii="Palatino Linotype" w:hAnsi="Palatino Linotype" w:cs="Arial"/>
          <w:b/>
          <w:bCs/>
          <w:sz w:val="23"/>
          <w:szCs w:val="23"/>
          <w:lang w:eastAsia="es-MX"/>
        </w:rPr>
        <w:t>971</w:t>
      </w:r>
      <w:r w:rsidRPr="00E72863">
        <w:rPr>
          <w:rFonts w:ascii="Palatino Linotype" w:hAnsi="Palatino Linotype" w:cs="Arial"/>
          <w:b/>
          <w:bCs/>
          <w:sz w:val="23"/>
          <w:szCs w:val="23"/>
          <w:lang w:eastAsia="es-MX"/>
        </w:rPr>
        <w:t>/INFOEM/IP/RR/2020</w:t>
      </w:r>
      <w:r w:rsidRPr="00E72863">
        <w:rPr>
          <w:rFonts w:ascii="Palatino Linotype" w:hAnsi="Palatino Linotype" w:cs="Arial"/>
          <w:bCs/>
          <w:sz w:val="23"/>
          <w:szCs w:val="23"/>
          <w:lang w:eastAsia="es-MX"/>
        </w:rPr>
        <w:t>,</w:t>
      </w:r>
      <w:r w:rsidR="00C973EF" w:rsidRPr="00E72863">
        <w:rPr>
          <w:rFonts w:ascii="Palatino Linotype" w:hAnsi="Palatino Linotype" w:cs="Arial"/>
          <w:bCs/>
          <w:sz w:val="23"/>
          <w:szCs w:val="23"/>
          <w:lang w:eastAsia="es-MX"/>
        </w:rPr>
        <w:t xml:space="preserve"> </w:t>
      </w:r>
      <w:r w:rsidR="00C973EF" w:rsidRPr="00E72863">
        <w:rPr>
          <w:rFonts w:ascii="Palatino Linotype" w:hAnsi="Palatino Linotype" w:cs="Arial"/>
          <w:b/>
          <w:bCs/>
          <w:sz w:val="23"/>
          <w:szCs w:val="23"/>
          <w:lang w:eastAsia="es-MX"/>
        </w:rPr>
        <w:t>02972/INFOEM/IP/RR/2020</w:t>
      </w:r>
      <w:r w:rsidR="00C973EF" w:rsidRPr="00E72863">
        <w:rPr>
          <w:rFonts w:ascii="Palatino Linotype" w:hAnsi="Palatino Linotype" w:cs="Arial"/>
          <w:bCs/>
          <w:sz w:val="23"/>
          <w:szCs w:val="23"/>
          <w:lang w:eastAsia="es-MX"/>
        </w:rPr>
        <w:t xml:space="preserve"> </w:t>
      </w:r>
      <w:r w:rsidRPr="00E72863">
        <w:rPr>
          <w:rFonts w:ascii="Palatino Linotype" w:hAnsi="Palatino Linotype" w:cs="Arial"/>
          <w:bCs/>
          <w:sz w:val="24"/>
          <w:lang w:eastAsia="es-MX"/>
        </w:rPr>
        <w:t xml:space="preserve">y </w:t>
      </w:r>
      <w:r w:rsidRPr="00E72863">
        <w:rPr>
          <w:rFonts w:ascii="Palatino Linotype" w:hAnsi="Palatino Linotype" w:cs="Arial"/>
          <w:b/>
          <w:bCs/>
          <w:sz w:val="23"/>
          <w:szCs w:val="23"/>
          <w:lang w:eastAsia="es-MX"/>
        </w:rPr>
        <w:t>02</w:t>
      </w:r>
      <w:r w:rsidR="00C973EF" w:rsidRPr="00E72863">
        <w:rPr>
          <w:rFonts w:ascii="Palatino Linotype" w:hAnsi="Palatino Linotype" w:cs="Arial"/>
          <w:b/>
          <w:bCs/>
          <w:sz w:val="23"/>
          <w:szCs w:val="23"/>
          <w:lang w:eastAsia="es-MX"/>
        </w:rPr>
        <w:t>973</w:t>
      </w:r>
      <w:r w:rsidRPr="00E72863">
        <w:rPr>
          <w:rFonts w:ascii="Palatino Linotype" w:hAnsi="Palatino Linotype" w:cs="Arial"/>
          <w:b/>
          <w:bCs/>
          <w:sz w:val="23"/>
          <w:szCs w:val="23"/>
          <w:lang w:eastAsia="es-MX"/>
        </w:rPr>
        <w:t>/INFOEM/IP/RR/2020</w:t>
      </w:r>
      <w:r w:rsidRPr="00E72863">
        <w:rPr>
          <w:rFonts w:ascii="Palatino Linotype" w:hAnsi="Palatino Linotype" w:cs="Arial"/>
          <w:sz w:val="24"/>
        </w:rPr>
        <w:t xml:space="preserve">, </w:t>
      </w:r>
      <w:r w:rsidRPr="00E72863">
        <w:rPr>
          <w:rFonts w:ascii="Palatino Linotype" w:hAnsi="Palatino Linotype" w:cs="Arial"/>
          <w:sz w:val="24"/>
          <w:szCs w:val="24"/>
        </w:rPr>
        <w:t xml:space="preserve">interpuestos por </w:t>
      </w:r>
      <w:r w:rsidR="00C973EF" w:rsidRPr="00E72863">
        <w:rPr>
          <w:rFonts w:ascii="Palatino Linotype" w:hAnsi="Palatino Linotype" w:cs="Arial"/>
          <w:sz w:val="24"/>
          <w:szCs w:val="24"/>
        </w:rPr>
        <w:t>la</w:t>
      </w:r>
      <w:r w:rsidRPr="00E72863">
        <w:rPr>
          <w:rFonts w:ascii="Palatino Linotype" w:hAnsi="Palatino Linotype" w:cs="Arial"/>
          <w:sz w:val="24"/>
          <w:szCs w:val="24"/>
        </w:rPr>
        <w:t xml:space="preserve"> </w:t>
      </w:r>
      <w:r w:rsidRPr="00E72863">
        <w:rPr>
          <w:rFonts w:ascii="Palatino Linotype" w:hAnsi="Palatino Linotype" w:cs="Arial"/>
          <w:b/>
          <w:sz w:val="24"/>
          <w:szCs w:val="24"/>
        </w:rPr>
        <w:t xml:space="preserve">C. </w:t>
      </w:r>
      <w:proofErr w:type="spellStart"/>
      <w:r w:rsidR="00E32114">
        <w:rPr>
          <w:rFonts w:ascii="Palatino Linotype" w:hAnsi="Palatino Linotype" w:cs="Arial"/>
          <w:b/>
          <w:sz w:val="24"/>
          <w:szCs w:val="24"/>
        </w:rPr>
        <w:t>xxxxxxxxxxxxxxxxxxxxxxxxx</w:t>
      </w:r>
      <w:proofErr w:type="spellEnd"/>
      <w:r w:rsidRPr="00E72863">
        <w:rPr>
          <w:rFonts w:ascii="Palatino Linotype" w:hAnsi="Palatino Linotype" w:cs="Arial"/>
          <w:sz w:val="24"/>
          <w:szCs w:val="24"/>
        </w:rPr>
        <w:t>,</w:t>
      </w:r>
      <w:r w:rsidRPr="00E72863">
        <w:rPr>
          <w:rFonts w:ascii="Palatino Linotype" w:hAnsi="Palatino Linotype" w:cs="Arial"/>
          <w:b/>
          <w:sz w:val="24"/>
          <w:szCs w:val="24"/>
        </w:rPr>
        <w:t xml:space="preserve"> </w:t>
      </w:r>
      <w:r w:rsidRPr="00E72863">
        <w:rPr>
          <w:rFonts w:ascii="Palatino Linotype" w:hAnsi="Palatino Linotype" w:cs="Arial"/>
          <w:sz w:val="24"/>
          <w:szCs w:val="24"/>
        </w:rPr>
        <w:t xml:space="preserve">en lo sucesivo </w:t>
      </w:r>
      <w:r w:rsidRPr="00E72863">
        <w:rPr>
          <w:rFonts w:ascii="Palatino Linotype" w:hAnsi="Palatino Linotype" w:cs="Arial"/>
          <w:b/>
          <w:sz w:val="24"/>
          <w:szCs w:val="24"/>
        </w:rPr>
        <w:t>El Recurrente</w:t>
      </w:r>
      <w:r w:rsidRPr="00E72863">
        <w:rPr>
          <w:rFonts w:ascii="Palatino Linotype" w:hAnsi="Palatino Linotype" w:cs="Arial"/>
          <w:sz w:val="24"/>
          <w:szCs w:val="24"/>
        </w:rPr>
        <w:t xml:space="preserve">, en contra de las respuestas del </w:t>
      </w:r>
      <w:r w:rsidRPr="00E72863">
        <w:rPr>
          <w:rFonts w:ascii="Palatino Linotype" w:hAnsi="Palatino Linotype" w:cs="Arial"/>
          <w:b/>
          <w:sz w:val="24"/>
          <w:szCs w:val="24"/>
        </w:rPr>
        <w:t>Ayuntamiento de Ixtapan de la Sal</w:t>
      </w:r>
      <w:r w:rsidRPr="00E72863">
        <w:rPr>
          <w:rFonts w:ascii="Palatino Linotype" w:hAnsi="Palatino Linotype" w:cs="Arial"/>
          <w:sz w:val="24"/>
          <w:szCs w:val="24"/>
        </w:rPr>
        <w:t>, en lo subsecuente</w:t>
      </w:r>
      <w:r w:rsidRPr="00E72863">
        <w:rPr>
          <w:rFonts w:ascii="Palatino Linotype" w:hAnsi="Palatino Linotype" w:cs="Arial"/>
          <w:b/>
          <w:sz w:val="24"/>
          <w:szCs w:val="24"/>
        </w:rPr>
        <w:t xml:space="preserve"> El Sujeto Obligado</w:t>
      </w:r>
      <w:r w:rsidRPr="00E72863">
        <w:rPr>
          <w:rFonts w:ascii="Palatino Linotype" w:hAnsi="Palatino Linotype" w:cs="Arial"/>
          <w:sz w:val="24"/>
          <w:szCs w:val="24"/>
        </w:rPr>
        <w:t>,</w:t>
      </w:r>
      <w:r w:rsidRPr="00E72863">
        <w:rPr>
          <w:rFonts w:ascii="Palatino Linotype" w:hAnsi="Palatino Linotype" w:cs="Arial"/>
          <w:b/>
          <w:sz w:val="24"/>
          <w:szCs w:val="24"/>
        </w:rPr>
        <w:t xml:space="preserve"> </w:t>
      </w:r>
      <w:r w:rsidR="00DF5E74" w:rsidRPr="00E72863">
        <w:rPr>
          <w:rFonts w:ascii="Palatino Linotype" w:eastAsia="Palatino Linotype" w:hAnsi="Palatino Linotype" w:cs="Palatino Linotype"/>
          <w:sz w:val="24"/>
          <w:szCs w:val="24"/>
          <w:lang w:val="es-ES_tradnl" w:eastAsia="es-ES"/>
        </w:rPr>
        <w:t xml:space="preserve">en cumplimiento al fallo emitido en fecha veinte de enero de dos mil veintiuno, por el Instituto Nacional de Transparencia, Acceso a la Información y Protección de Datos Personales, en lo subsecuente el </w:t>
      </w:r>
      <w:r w:rsidR="00DF5E74" w:rsidRPr="00E72863">
        <w:rPr>
          <w:rFonts w:ascii="Palatino Linotype" w:eastAsia="Palatino Linotype" w:hAnsi="Palatino Linotype" w:cs="Palatino Linotype"/>
          <w:b/>
          <w:sz w:val="24"/>
          <w:szCs w:val="24"/>
          <w:lang w:val="es-ES_tradnl" w:eastAsia="es-ES"/>
        </w:rPr>
        <w:t>Órgano Garante Nacional</w:t>
      </w:r>
      <w:r w:rsidR="00DF5E74" w:rsidRPr="00E72863">
        <w:rPr>
          <w:rFonts w:ascii="Palatino Linotype" w:eastAsia="Palatino Linotype" w:hAnsi="Palatino Linotype" w:cs="Palatino Linotype"/>
          <w:sz w:val="24"/>
          <w:szCs w:val="24"/>
          <w:lang w:val="es-ES_tradnl" w:eastAsia="es-ES"/>
        </w:rPr>
        <w:t xml:space="preserve">, correspondiente al Recurso de Inconformidad número </w:t>
      </w:r>
      <w:r w:rsidR="00DF5E74" w:rsidRPr="00E72863">
        <w:rPr>
          <w:rFonts w:ascii="Palatino Linotype" w:eastAsia="Palatino Linotype" w:hAnsi="Palatino Linotype" w:cs="Palatino Linotype"/>
          <w:b/>
          <w:sz w:val="24"/>
          <w:szCs w:val="24"/>
          <w:lang w:val="es-ES_tradnl" w:eastAsia="es-ES"/>
        </w:rPr>
        <w:t>RIA 00168/20</w:t>
      </w:r>
      <w:r w:rsidR="00DF5E74" w:rsidRPr="00E72863">
        <w:rPr>
          <w:rFonts w:ascii="Palatino Linotype" w:eastAsia="Palatino Linotype" w:hAnsi="Palatino Linotype" w:cs="Palatino Linotype"/>
          <w:sz w:val="24"/>
          <w:szCs w:val="24"/>
          <w:lang w:val="es-ES_tradnl" w:eastAsia="es-ES"/>
        </w:rPr>
        <w:t xml:space="preserve">, </w:t>
      </w:r>
      <w:r w:rsidR="00DF5E74" w:rsidRPr="00E72863">
        <w:rPr>
          <w:rFonts w:ascii="Palatino Linotype" w:hAnsi="Palatino Linotype" w:cs="Arial"/>
          <w:sz w:val="24"/>
          <w:szCs w:val="24"/>
        </w:rPr>
        <w:t>se procede a</w:t>
      </w:r>
      <w:r w:rsidR="00DF5E74" w:rsidRPr="00E72863">
        <w:rPr>
          <w:rFonts w:ascii="Palatino Linotype" w:hAnsi="Palatino Linotype" w:cs="Arial"/>
          <w:sz w:val="24"/>
        </w:rPr>
        <w:t xml:space="preserve"> dictar la presente resolución.</w:t>
      </w:r>
    </w:p>
    <w:p w:rsidR="00F472E8" w:rsidRPr="00E72863" w:rsidRDefault="00F472E8" w:rsidP="00DF5E74">
      <w:pPr>
        <w:tabs>
          <w:tab w:val="left" w:pos="1701"/>
        </w:tabs>
        <w:spacing w:after="0" w:line="360" w:lineRule="auto"/>
        <w:jc w:val="both"/>
        <w:rPr>
          <w:rFonts w:ascii="Palatino Linotype" w:hAnsi="Palatino Linotype"/>
        </w:rPr>
      </w:pPr>
    </w:p>
    <w:p w:rsidR="00F472E8" w:rsidRPr="00E72863" w:rsidRDefault="00F472E8" w:rsidP="00F472E8">
      <w:pPr>
        <w:spacing w:after="0" w:line="360" w:lineRule="auto"/>
        <w:jc w:val="center"/>
        <w:rPr>
          <w:rFonts w:ascii="Palatino Linotype" w:hAnsi="Palatino Linotype"/>
          <w:b/>
          <w:sz w:val="28"/>
        </w:rPr>
      </w:pPr>
      <w:r w:rsidRPr="00E72863">
        <w:rPr>
          <w:rFonts w:ascii="Palatino Linotype" w:hAnsi="Palatino Linotype"/>
          <w:b/>
          <w:sz w:val="28"/>
        </w:rPr>
        <w:t>A N T E C E D E N T E S   D E L   A S U N T O</w:t>
      </w:r>
    </w:p>
    <w:p w:rsidR="00F472E8" w:rsidRPr="00E72863" w:rsidRDefault="00F472E8" w:rsidP="00F472E8">
      <w:pPr>
        <w:spacing w:after="0" w:line="360" w:lineRule="auto"/>
        <w:jc w:val="both"/>
        <w:rPr>
          <w:rFonts w:ascii="Palatino Linotype" w:hAnsi="Palatino Linotype" w:cs="Arial"/>
          <w:b/>
          <w:sz w:val="24"/>
        </w:rPr>
      </w:pPr>
    </w:p>
    <w:p w:rsidR="00F472E8" w:rsidRPr="00E72863" w:rsidRDefault="00F472E8" w:rsidP="00F472E8">
      <w:pPr>
        <w:spacing w:after="0" w:line="360" w:lineRule="auto"/>
        <w:jc w:val="both"/>
        <w:rPr>
          <w:rFonts w:ascii="Palatino Linotype" w:hAnsi="Palatino Linotype"/>
        </w:rPr>
      </w:pPr>
      <w:r w:rsidRPr="00E72863">
        <w:rPr>
          <w:rFonts w:ascii="Palatino Linotype" w:hAnsi="Palatino Linotype" w:cs="Arial"/>
          <w:b/>
          <w:sz w:val="28"/>
        </w:rPr>
        <w:t>PRIMERO.</w:t>
      </w:r>
      <w:r w:rsidRPr="00E72863">
        <w:rPr>
          <w:rFonts w:ascii="Palatino Linotype" w:hAnsi="Palatino Linotype" w:cs="Arial"/>
        </w:rPr>
        <w:t xml:space="preserve"> </w:t>
      </w:r>
      <w:r w:rsidRPr="00E72863">
        <w:rPr>
          <w:rFonts w:ascii="Palatino Linotype" w:hAnsi="Palatino Linotype"/>
          <w:b/>
          <w:sz w:val="28"/>
          <w:szCs w:val="28"/>
        </w:rPr>
        <w:t>De las Solicitudes de Información.</w:t>
      </w:r>
    </w:p>
    <w:p w:rsidR="00CF01B5" w:rsidRPr="00E72863" w:rsidRDefault="00F472E8" w:rsidP="00CF01B5">
      <w:pPr>
        <w:spacing w:after="0" w:line="360" w:lineRule="auto"/>
        <w:jc w:val="both"/>
        <w:rPr>
          <w:rFonts w:ascii="Palatino Linotype" w:hAnsi="Palatino Linotype" w:cs="Arial"/>
          <w:sz w:val="24"/>
        </w:rPr>
      </w:pPr>
      <w:r w:rsidRPr="00E72863">
        <w:rPr>
          <w:rFonts w:ascii="Palatino Linotype" w:hAnsi="Palatino Linotype" w:cs="Arial"/>
          <w:sz w:val="24"/>
        </w:rPr>
        <w:t xml:space="preserve">Con fecha </w:t>
      </w:r>
      <w:r w:rsidR="00C973EF" w:rsidRPr="00E72863">
        <w:rPr>
          <w:rFonts w:ascii="Palatino Linotype" w:hAnsi="Palatino Linotype" w:cs="Arial"/>
          <w:sz w:val="24"/>
        </w:rPr>
        <w:t>uno de junio</w:t>
      </w:r>
      <w:r w:rsidR="002E39F9" w:rsidRPr="00E72863">
        <w:rPr>
          <w:rFonts w:ascii="Palatino Linotype" w:hAnsi="Palatino Linotype" w:cs="Arial"/>
          <w:sz w:val="24"/>
        </w:rPr>
        <w:t xml:space="preserve"> </w:t>
      </w:r>
      <w:r w:rsidRPr="00E72863">
        <w:rPr>
          <w:rFonts w:ascii="Palatino Linotype" w:hAnsi="Palatino Linotype" w:cs="Arial"/>
          <w:sz w:val="24"/>
        </w:rPr>
        <w:t xml:space="preserve">de dos mil </w:t>
      </w:r>
      <w:r w:rsidR="005E6A74" w:rsidRPr="00E72863">
        <w:rPr>
          <w:rFonts w:ascii="Palatino Linotype" w:hAnsi="Palatino Linotype" w:cs="Arial"/>
          <w:sz w:val="24"/>
        </w:rPr>
        <w:t>veinte</w:t>
      </w:r>
      <w:r w:rsidRPr="00E72863">
        <w:rPr>
          <w:rFonts w:ascii="Palatino Linotype" w:hAnsi="Palatino Linotype" w:cs="Arial"/>
          <w:sz w:val="24"/>
        </w:rPr>
        <w:t xml:space="preserve">, </w:t>
      </w:r>
      <w:r w:rsidRPr="00E72863">
        <w:rPr>
          <w:rFonts w:ascii="Palatino Linotype" w:hAnsi="Palatino Linotype" w:cs="Arial"/>
          <w:b/>
          <w:sz w:val="24"/>
        </w:rPr>
        <w:t>El Recurrente</w:t>
      </w:r>
      <w:r w:rsidRPr="00E72863">
        <w:rPr>
          <w:rFonts w:ascii="Palatino Linotype" w:hAnsi="Palatino Linotype" w:cs="Arial"/>
          <w:sz w:val="24"/>
        </w:rPr>
        <w:t xml:space="preserve">, presentó a través del Sistema de Acceso a la Información Mexiquense </w:t>
      </w:r>
      <w:r w:rsidRPr="00E72863">
        <w:rPr>
          <w:rFonts w:ascii="Palatino Linotype" w:hAnsi="Palatino Linotype" w:cs="Arial"/>
          <w:b/>
          <w:sz w:val="24"/>
        </w:rPr>
        <w:t>(SAIMEX)</w:t>
      </w:r>
      <w:r w:rsidRPr="00E72863">
        <w:rPr>
          <w:rFonts w:ascii="Palatino Linotype" w:hAnsi="Palatino Linotype" w:cs="Arial"/>
          <w:sz w:val="24"/>
        </w:rPr>
        <w:t xml:space="preserve"> ante </w:t>
      </w:r>
      <w:r w:rsidRPr="00E72863">
        <w:rPr>
          <w:rFonts w:ascii="Palatino Linotype" w:hAnsi="Palatino Linotype" w:cs="Arial"/>
          <w:b/>
          <w:sz w:val="24"/>
        </w:rPr>
        <w:t>El Sujeto Obligado</w:t>
      </w:r>
      <w:r w:rsidRPr="00E72863">
        <w:rPr>
          <w:rFonts w:ascii="Palatino Linotype" w:hAnsi="Palatino Linotype" w:cs="Arial"/>
          <w:sz w:val="24"/>
        </w:rPr>
        <w:t>, las solicitudes de acceso a la información pública, registradas bajo los números de expediente</w:t>
      </w:r>
      <w:r w:rsidRPr="00E72863">
        <w:rPr>
          <w:rFonts w:ascii="Palatino Linotype" w:hAnsi="Palatino Linotype" w:cs="Arial"/>
          <w:b/>
          <w:sz w:val="24"/>
        </w:rPr>
        <w:t xml:space="preserve"> </w:t>
      </w:r>
      <w:r w:rsidR="00C973EF" w:rsidRPr="00E72863">
        <w:rPr>
          <w:rFonts w:ascii="Palatino Linotype" w:hAnsi="Palatino Linotype" w:cs="Arial"/>
          <w:b/>
          <w:sz w:val="24"/>
        </w:rPr>
        <w:t>00804/IXTASAL/IP/2020</w:t>
      </w:r>
      <w:r w:rsidR="005E6A74" w:rsidRPr="00E72863">
        <w:rPr>
          <w:rFonts w:ascii="Palatino Linotype" w:hAnsi="Palatino Linotype" w:cs="Arial"/>
          <w:b/>
          <w:sz w:val="24"/>
        </w:rPr>
        <w:t xml:space="preserve">, </w:t>
      </w:r>
      <w:r w:rsidR="00C973EF" w:rsidRPr="00E72863">
        <w:rPr>
          <w:rFonts w:ascii="Palatino Linotype" w:hAnsi="Palatino Linotype" w:cs="Arial"/>
          <w:b/>
          <w:sz w:val="24"/>
        </w:rPr>
        <w:t xml:space="preserve">00803/IXTASAL/IP/2020, </w:t>
      </w:r>
      <w:r w:rsidR="00C973EF" w:rsidRPr="00E72863">
        <w:rPr>
          <w:rFonts w:ascii="Palatino Linotype" w:hAnsi="Palatino Linotype" w:cs="Arial"/>
          <w:b/>
          <w:sz w:val="24"/>
        </w:rPr>
        <w:lastRenderedPageBreak/>
        <w:t>00802/IXTASAL/IP/2020</w:t>
      </w:r>
      <w:r w:rsidR="002E39F9" w:rsidRPr="00E72863">
        <w:rPr>
          <w:rFonts w:ascii="Palatino Linotype" w:hAnsi="Palatino Linotype" w:cs="Arial"/>
          <w:b/>
          <w:sz w:val="24"/>
        </w:rPr>
        <w:t xml:space="preserve"> </w:t>
      </w:r>
      <w:r w:rsidRPr="00E72863">
        <w:rPr>
          <w:rFonts w:ascii="Palatino Linotype" w:hAnsi="Palatino Linotype" w:cs="Arial"/>
          <w:sz w:val="24"/>
        </w:rPr>
        <w:t xml:space="preserve">y </w:t>
      </w:r>
      <w:r w:rsidR="00C973EF" w:rsidRPr="00E72863">
        <w:rPr>
          <w:rFonts w:ascii="Palatino Linotype" w:hAnsi="Palatino Linotype" w:cs="Arial"/>
          <w:b/>
          <w:sz w:val="24"/>
        </w:rPr>
        <w:t>00801/IXTASAL/IP/2020</w:t>
      </w:r>
      <w:r w:rsidRPr="00E72863">
        <w:rPr>
          <w:rFonts w:ascii="Palatino Linotype" w:hAnsi="Palatino Linotype" w:cs="Arial"/>
          <w:sz w:val="24"/>
          <w:lang w:eastAsia="es-MX"/>
        </w:rPr>
        <w:t>,</w:t>
      </w:r>
      <w:r w:rsidRPr="00E72863">
        <w:rPr>
          <w:rFonts w:ascii="Palatino Linotype" w:hAnsi="Palatino Linotype" w:cs="Arial"/>
          <w:b/>
          <w:sz w:val="24"/>
          <w:lang w:eastAsia="es-MX"/>
        </w:rPr>
        <w:t xml:space="preserve"> </w:t>
      </w:r>
      <w:r w:rsidRPr="00E72863">
        <w:rPr>
          <w:rFonts w:ascii="Palatino Linotype" w:hAnsi="Palatino Linotype" w:cs="Arial"/>
          <w:sz w:val="24"/>
        </w:rPr>
        <w:t>mediante las cuales solicitó información en el tenor siguiente:</w:t>
      </w:r>
    </w:p>
    <w:p w:rsidR="00CF01B5" w:rsidRPr="00E72863" w:rsidRDefault="00CF01B5" w:rsidP="00CF01B5">
      <w:pPr>
        <w:pStyle w:val="Sinespaciado"/>
      </w:pPr>
    </w:p>
    <w:p w:rsidR="00F472E8" w:rsidRPr="00E72863" w:rsidRDefault="00F472E8" w:rsidP="00DF5E74">
      <w:pPr>
        <w:pStyle w:val="Prrafodelista"/>
        <w:numPr>
          <w:ilvl w:val="0"/>
          <w:numId w:val="5"/>
        </w:numPr>
        <w:jc w:val="both"/>
        <w:rPr>
          <w:rFonts w:ascii="Palatino Linotype" w:hAnsi="Palatino Linotype" w:cs="Arial"/>
          <w:i/>
        </w:rPr>
      </w:pPr>
      <w:r w:rsidRPr="00E72863">
        <w:rPr>
          <w:rFonts w:ascii="Palatino Linotype" w:hAnsi="Palatino Linotype" w:cs="Arial"/>
          <w:b/>
          <w:i/>
        </w:rPr>
        <w:t>Solicitud de información</w:t>
      </w:r>
      <w:r w:rsidRPr="00E72863">
        <w:rPr>
          <w:rFonts w:ascii="Palatino Linotype" w:hAnsi="Palatino Linotype" w:cs="Arial"/>
          <w:i/>
        </w:rPr>
        <w:t xml:space="preserve"> </w:t>
      </w:r>
      <w:r w:rsidR="00C973EF" w:rsidRPr="00E72863">
        <w:rPr>
          <w:rFonts w:ascii="Palatino Linotype" w:hAnsi="Palatino Linotype" w:cs="Arial"/>
          <w:b/>
          <w:i/>
        </w:rPr>
        <w:t>00804/IXTASAL/IP/2020</w:t>
      </w:r>
    </w:p>
    <w:p w:rsidR="00F472E8" w:rsidRPr="00E72863" w:rsidRDefault="00F472E8" w:rsidP="00C973EF">
      <w:pPr>
        <w:rPr>
          <w:rFonts w:ascii="Palatino Linotype" w:hAnsi="Palatino Linotype"/>
          <w:i/>
          <w:color w:val="000000"/>
        </w:rPr>
      </w:pPr>
      <w:r w:rsidRPr="00E72863">
        <w:rPr>
          <w:rFonts w:ascii="Palatino Linotype" w:eastAsia="Times New Roman" w:hAnsi="Palatino Linotype" w:cs="Times New Roman"/>
          <w:i/>
          <w:lang w:val="es-ES_tradnl" w:eastAsia="es-ES"/>
        </w:rPr>
        <w:t>“</w:t>
      </w:r>
      <w:r w:rsidR="00C973EF" w:rsidRPr="00E72863">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2020.</w:t>
      </w:r>
      <w:r w:rsidR="00C2435C" w:rsidRPr="00E72863">
        <w:rPr>
          <w:rFonts w:ascii="Palatino Linotype" w:eastAsia="Times New Roman" w:hAnsi="Palatino Linotype" w:cs="Times New Roman"/>
          <w:i/>
          <w:lang w:val="es-ES_tradnl" w:eastAsia="es-ES"/>
        </w:rPr>
        <w:t xml:space="preserve">” </w:t>
      </w:r>
      <w:r w:rsidRPr="00E72863">
        <w:rPr>
          <w:rFonts w:ascii="Palatino Linotype" w:eastAsia="Times New Roman" w:hAnsi="Palatino Linotype" w:cs="Times New Roman"/>
          <w:i/>
          <w:lang w:val="es-ES_tradnl" w:eastAsia="es-ES"/>
        </w:rPr>
        <w:t>[Sic]</w:t>
      </w:r>
    </w:p>
    <w:p w:rsidR="009C2FD2" w:rsidRPr="00E72863"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9C2FD2" w:rsidRPr="00E72863" w:rsidRDefault="009C2FD2" w:rsidP="00DF5E74">
      <w:pPr>
        <w:pStyle w:val="Prrafodelista"/>
        <w:numPr>
          <w:ilvl w:val="0"/>
          <w:numId w:val="5"/>
        </w:numPr>
        <w:jc w:val="both"/>
        <w:rPr>
          <w:rFonts w:ascii="Palatino Linotype" w:hAnsi="Palatino Linotype" w:cs="Arial"/>
          <w:i/>
        </w:rPr>
      </w:pPr>
      <w:r w:rsidRPr="00E72863">
        <w:rPr>
          <w:rFonts w:ascii="Palatino Linotype" w:hAnsi="Palatino Linotype" w:cs="Arial"/>
          <w:b/>
          <w:i/>
        </w:rPr>
        <w:t>Solicitud de información</w:t>
      </w:r>
      <w:r w:rsidRPr="00E72863">
        <w:rPr>
          <w:rFonts w:ascii="Palatino Linotype" w:hAnsi="Palatino Linotype" w:cs="Arial"/>
          <w:i/>
        </w:rPr>
        <w:t xml:space="preserve"> </w:t>
      </w:r>
      <w:r w:rsidR="00C973EF" w:rsidRPr="00E72863">
        <w:rPr>
          <w:rFonts w:ascii="Palatino Linotype" w:hAnsi="Palatino Linotype" w:cs="Arial"/>
          <w:b/>
          <w:i/>
        </w:rPr>
        <w:t>00803/IXTASAL/IP/2020</w:t>
      </w:r>
    </w:p>
    <w:p w:rsidR="009C2FD2" w:rsidRPr="00E72863"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E72863">
        <w:rPr>
          <w:rFonts w:ascii="Palatino Linotype" w:eastAsia="Times New Roman" w:hAnsi="Palatino Linotype" w:cs="Times New Roman"/>
          <w:i/>
          <w:lang w:val="es-ES_tradnl" w:eastAsia="es-ES"/>
        </w:rPr>
        <w:t>“</w:t>
      </w:r>
      <w:r w:rsidR="00C973EF" w:rsidRPr="00E72863">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2019.</w:t>
      </w:r>
      <w:r w:rsidRPr="00E72863">
        <w:rPr>
          <w:rFonts w:ascii="Palatino Linotype" w:eastAsia="Times New Roman" w:hAnsi="Palatino Linotype" w:cs="Times New Roman"/>
          <w:i/>
          <w:lang w:val="es-ES_tradnl" w:eastAsia="es-ES"/>
        </w:rPr>
        <w:t>” [Sic]</w:t>
      </w:r>
    </w:p>
    <w:p w:rsidR="00F472E8" w:rsidRPr="00E72863" w:rsidRDefault="00F472E8" w:rsidP="00F472E8">
      <w:pPr>
        <w:pStyle w:val="Sinespaciado"/>
        <w:rPr>
          <w:rFonts w:ascii="Palatino Linotype" w:hAnsi="Palatino Linotype"/>
          <w:lang w:val="es-ES_tradnl"/>
        </w:rPr>
      </w:pPr>
    </w:p>
    <w:p w:rsidR="00F472E8" w:rsidRPr="00E72863" w:rsidRDefault="00F472E8" w:rsidP="00DF5E74">
      <w:pPr>
        <w:pStyle w:val="Prrafodelista"/>
        <w:numPr>
          <w:ilvl w:val="0"/>
          <w:numId w:val="5"/>
        </w:numPr>
        <w:jc w:val="both"/>
        <w:rPr>
          <w:rFonts w:ascii="Palatino Linotype" w:hAnsi="Palatino Linotype" w:cs="Arial"/>
          <w:i/>
        </w:rPr>
      </w:pPr>
      <w:r w:rsidRPr="00E72863">
        <w:rPr>
          <w:rFonts w:ascii="Palatino Linotype" w:hAnsi="Palatino Linotype" w:cs="Arial"/>
          <w:b/>
          <w:i/>
        </w:rPr>
        <w:t>Solicitud de información</w:t>
      </w:r>
      <w:r w:rsidRPr="00E72863">
        <w:rPr>
          <w:rFonts w:ascii="Palatino Linotype" w:hAnsi="Palatino Linotype" w:cs="Arial"/>
          <w:i/>
        </w:rPr>
        <w:t xml:space="preserve"> </w:t>
      </w:r>
      <w:r w:rsidR="00C973EF" w:rsidRPr="00E72863">
        <w:rPr>
          <w:rFonts w:ascii="Palatino Linotype" w:hAnsi="Palatino Linotype" w:cs="Arial"/>
          <w:b/>
          <w:i/>
        </w:rPr>
        <w:t>00802/IXTASAL/IP/2020</w:t>
      </w:r>
    </w:p>
    <w:p w:rsidR="00F472E8" w:rsidRPr="00E72863"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E72863">
        <w:rPr>
          <w:rFonts w:ascii="Palatino Linotype" w:eastAsia="Times New Roman" w:hAnsi="Palatino Linotype" w:cs="Times New Roman"/>
          <w:i/>
          <w:lang w:val="es-ES_tradnl" w:eastAsia="es-ES"/>
        </w:rPr>
        <w:t>“</w:t>
      </w:r>
      <w:r w:rsidR="00C973EF" w:rsidRPr="00E72863">
        <w:rPr>
          <w:rFonts w:ascii="Palatino Linotype" w:eastAsia="Times New Roman" w:hAnsi="Palatino Linotype" w:cs="Times New Roman"/>
          <w:i/>
          <w:lang w:val="es-ES_tradnl" w:eastAsia="es-ES"/>
        </w:rPr>
        <w:t>Del presidente municipal y director de desarrollo social, solicito, los mecanismos de participación ciudadana en los procesos de elaboración, implementación y evaluación de políticas públicas y toma de decisiones y demás mecanismos de participación durante 2019.</w:t>
      </w:r>
      <w:r w:rsidRPr="00E72863">
        <w:rPr>
          <w:rFonts w:ascii="Palatino Linotype" w:eastAsia="Times New Roman" w:hAnsi="Palatino Linotype" w:cs="Times New Roman"/>
          <w:i/>
          <w:lang w:val="es-ES_tradnl" w:eastAsia="es-ES"/>
        </w:rPr>
        <w:t>” [Sic]</w:t>
      </w:r>
    </w:p>
    <w:p w:rsidR="00C973EF" w:rsidRPr="00E72863" w:rsidRDefault="00C973EF" w:rsidP="00F472E8">
      <w:pPr>
        <w:spacing w:after="0" w:line="240" w:lineRule="auto"/>
        <w:ind w:left="567" w:right="567"/>
        <w:jc w:val="both"/>
        <w:rPr>
          <w:rFonts w:ascii="Palatino Linotype" w:eastAsia="Times New Roman" w:hAnsi="Palatino Linotype" w:cs="Times New Roman"/>
          <w:i/>
          <w:lang w:val="es-ES_tradnl" w:eastAsia="es-ES"/>
        </w:rPr>
      </w:pPr>
    </w:p>
    <w:p w:rsidR="00C973EF" w:rsidRPr="00E72863" w:rsidRDefault="00C973EF" w:rsidP="00DF5E74">
      <w:pPr>
        <w:pStyle w:val="Prrafodelista"/>
        <w:numPr>
          <w:ilvl w:val="0"/>
          <w:numId w:val="5"/>
        </w:numPr>
        <w:jc w:val="both"/>
        <w:rPr>
          <w:rFonts w:ascii="Palatino Linotype" w:hAnsi="Palatino Linotype" w:cs="Arial"/>
          <w:i/>
        </w:rPr>
      </w:pPr>
      <w:r w:rsidRPr="00E72863">
        <w:rPr>
          <w:rFonts w:ascii="Palatino Linotype" w:hAnsi="Palatino Linotype" w:cs="Arial"/>
          <w:b/>
          <w:i/>
        </w:rPr>
        <w:t>Solicitud de información</w:t>
      </w:r>
      <w:r w:rsidRPr="00E72863">
        <w:rPr>
          <w:rFonts w:ascii="Palatino Linotype" w:hAnsi="Palatino Linotype" w:cs="Arial"/>
          <w:i/>
        </w:rPr>
        <w:t xml:space="preserve"> </w:t>
      </w:r>
      <w:r w:rsidRPr="00E72863">
        <w:rPr>
          <w:rFonts w:ascii="Palatino Linotype" w:hAnsi="Palatino Linotype" w:cs="Arial"/>
          <w:b/>
          <w:i/>
        </w:rPr>
        <w:t>00801/IXTASAL/IP/2020</w:t>
      </w:r>
    </w:p>
    <w:p w:rsidR="00C973EF" w:rsidRPr="00E72863" w:rsidRDefault="00C973EF" w:rsidP="00C973EF">
      <w:pPr>
        <w:spacing w:after="0" w:line="240" w:lineRule="auto"/>
        <w:ind w:left="567" w:right="567"/>
        <w:jc w:val="both"/>
        <w:rPr>
          <w:rFonts w:ascii="Palatino Linotype" w:eastAsia="Times New Roman" w:hAnsi="Palatino Linotype" w:cs="Times New Roman"/>
          <w:i/>
          <w:lang w:val="es-ES_tradnl" w:eastAsia="es-ES"/>
        </w:rPr>
      </w:pPr>
      <w:r w:rsidRPr="00E72863">
        <w:rPr>
          <w:rFonts w:ascii="Palatino Linotype" w:eastAsia="Times New Roman" w:hAnsi="Palatino Linotype" w:cs="Times New Roman"/>
          <w:i/>
          <w:lang w:val="es-ES_tradnl" w:eastAsia="es-ES"/>
        </w:rPr>
        <w:t>“Del presidente municipal y director de desarrollo social, solicito, los mecanismos de participación ciudadana en los procesos de elaboración, implementación y evaluación de políticas públicas y toma de decisiones y demás mecanismos de participación.” [Sic]</w:t>
      </w:r>
    </w:p>
    <w:p w:rsidR="00C973EF" w:rsidRPr="00E72863" w:rsidRDefault="00C973EF" w:rsidP="00F472E8">
      <w:pPr>
        <w:spacing w:after="0" w:line="240" w:lineRule="auto"/>
        <w:ind w:left="567" w:right="567"/>
        <w:jc w:val="both"/>
        <w:rPr>
          <w:rFonts w:ascii="Palatino Linotype" w:eastAsia="Times New Roman" w:hAnsi="Palatino Linotype" w:cs="Times New Roman"/>
          <w:i/>
          <w:lang w:val="es-ES_tradnl" w:eastAsia="es-ES"/>
        </w:rPr>
      </w:pPr>
    </w:p>
    <w:p w:rsidR="00F472E8" w:rsidRPr="00E72863" w:rsidRDefault="00F472E8" w:rsidP="00F472E8">
      <w:pPr>
        <w:pStyle w:val="Sinespaciado"/>
        <w:rPr>
          <w:rFonts w:ascii="Palatino Linotype" w:hAnsi="Palatino Linotype"/>
          <w:lang w:val="es-ES_tradnl"/>
        </w:rPr>
      </w:pPr>
    </w:p>
    <w:p w:rsidR="00F472E8" w:rsidRPr="00E72863" w:rsidRDefault="00F472E8" w:rsidP="002E39F9">
      <w:pPr>
        <w:spacing w:line="360" w:lineRule="auto"/>
        <w:jc w:val="both"/>
        <w:rPr>
          <w:rFonts w:ascii="Palatino Linotype" w:hAnsi="Palatino Linotype"/>
          <w:lang w:val="es-ES_tradnl"/>
        </w:rPr>
      </w:pPr>
      <w:r w:rsidRPr="00E72863">
        <w:rPr>
          <w:rFonts w:ascii="Palatino Linotype" w:hAnsi="Palatino Linotype"/>
          <w:b/>
          <w:lang w:val="es-ES_tradnl"/>
        </w:rPr>
        <w:t>MODALIDAD DE ENTREGA:</w:t>
      </w:r>
      <w:r w:rsidRPr="00E72863">
        <w:rPr>
          <w:rFonts w:ascii="Palatino Linotype" w:hAnsi="Palatino Linotype"/>
          <w:lang w:val="es-ES_tradnl"/>
        </w:rPr>
        <w:t xml:space="preserve"> A través del </w:t>
      </w:r>
      <w:r w:rsidRPr="00E72863">
        <w:rPr>
          <w:rFonts w:ascii="Palatino Linotype" w:hAnsi="Palatino Linotype"/>
          <w:b/>
          <w:lang w:val="es-ES_tradnl"/>
        </w:rPr>
        <w:t>SAIMEX</w:t>
      </w:r>
      <w:r w:rsidRPr="00E72863">
        <w:rPr>
          <w:rFonts w:ascii="Palatino Linotype" w:hAnsi="Palatino Linotype"/>
          <w:lang w:val="es-ES_tradnl"/>
        </w:rPr>
        <w:t>, en todos los casos.</w:t>
      </w:r>
    </w:p>
    <w:p w:rsidR="00F472E8" w:rsidRPr="00E72863" w:rsidRDefault="00F472E8" w:rsidP="00F472E8">
      <w:pPr>
        <w:spacing w:after="0"/>
        <w:rPr>
          <w:rFonts w:ascii="Palatino Linotype" w:hAnsi="Palatino Linotype"/>
          <w:sz w:val="2"/>
        </w:rPr>
      </w:pPr>
    </w:p>
    <w:p w:rsidR="00F472E8" w:rsidRPr="00E72863" w:rsidRDefault="00F472E8" w:rsidP="00F472E8">
      <w:pPr>
        <w:spacing w:after="0" w:line="360" w:lineRule="auto"/>
        <w:jc w:val="both"/>
        <w:rPr>
          <w:rFonts w:ascii="Palatino Linotype" w:hAnsi="Palatino Linotype" w:cs="Arial"/>
          <w:b/>
          <w:sz w:val="24"/>
        </w:rPr>
      </w:pPr>
    </w:p>
    <w:p w:rsidR="00F472E8" w:rsidRPr="00E72863" w:rsidRDefault="00F472E8" w:rsidP="00F472E8">
      <w:pPr>
        <w:spacing w:after="0" w:line="360" w:lineRule="auto"/>
        <w:jc w:val="both"/>
        <w:rPr>
          <w:rFonts w:ascii="Palatino Linotype" w:hAnsi="Palatino Linotype" w:cs="Arial"/>
          <w:b/>
          <w:sz w:val="28"/>
        </w:rPr>
      </w:pPr>
      <w:r w:rsidRPr="00E72863">
        <w:rPr>
          <w:rFonts w:ascii="Palatino Linotype" w:hAnsi="Palatino Linotype" w:cs="Arial"/>
          <w:b/>
          <w:sz w:val="28"/>
        </w:rPr>
        <w:t xml:space="preserve">SEGUNDO. </w:t>
      </w:r>
      <w:r w:rsidRPr="00E72863">
        <w:rPr>
          <w:rFonts w:ascii="Palatino Linotype" w:hAnsi="Palatino Linotype" w:cs="Arial"/>
          <w:b/>
          <w:sz w:val="28"/>
          <w:szCs w:val="20"/>
        </w:rPr>
        <w:t>De la</w:t>
      </w:r>
      <w:r w:rsidR="00C2435C" w:rsidRPr="00E72863">
        <w:rPr>
          <w:rFonts w:ascii="Palatino Linotype" w:hAnsi="Palatino Linotype" w:cs="Arial"/>
          <w:b/>
          <w:sz w:val="28"/>
          <w:szCs w:val="20"/>
        </w:rPr>
        <w:t>s</w:t>
      </w:r>
      <w:r w:rsidRPr="00E72863">
        <w:rPr>
          <w:rFonts w:ascii="Palatino Linotype" w:hAnsi="Palatino Linotype" w:cs="Arial"/>
          <w:b/>
          <w:sz w:val="28"/>
          <w:szCs w:val="20"/>
        </w:rPr>
        <w:t xml:space="preserve"> respuesta</w:t>
      </w:r>
      <w:r w:rsidR="00C2435C" w:rsidRPr="00E72863">
        <w:rPr>
          <w:rFonts w:ascii="Palatino Linotype" w:hAnsi="Palatino Linotype" w:cs="Arial"/>
          <w:b/>
          <w:sz w:val="28"/>
          <w:szCs w:val="20"/>
        </w:rPr>
        <w:t>s</w:t>
      </w:r>
      <w:r w:rsidRPr="00E72863">
        <w:rPr>
          <w:rFonts w:ascii="Palatino Linotype" w:hAnsi="Palatino Linotype" w:cs="Arial"/>
          <w:b/>
          <w:sz w:val="28"/>
          <w:szCs w:val="20"/>
        </w:rPr>
        <w:t xml:space="preserve"> del Sujeto Obligado.</w:t>
      </w:r>
    </w:p>
    <w:p w:rsidR="00F472E8" w:rsidRPr="00E72863" w:rsidRDefault="00F472E8" w:rsidP="00F472E8">
      <w:pPr>
        <w:spacing w:after="0" w:line="360" w:lineRule="auto"/>
        <w:jc w:val="both"/>
        <w:rPr>
          <w:rFonts w:ascii="Palatino Linotype" w:hAnsi="Palatino Linotype" w:cs="Arial"/>
          <w:b/>
          <w:sz w:val="28"/>
        </w:rPr>
      </w:pPr>
      <w:r w:rsidRPr="00E72863">
        <w:rPr>
          <w:rFonts w:ascii="Palatino Linotype" w:hAnsi="Palatino Linotype" w:cs="Arial"/>
          <w:sz w:val="24"/>
        </w:rPr>
        <w:t xml:space="preserve">En el expediente electrónico </w:t>
      </w:r>
      <w:r w:rsidRPr="00E72863">
        <w:rPr>
          <w:rFonts w:ascii="Palatino Linotype" w:hAnsi="Palatino Linotype" w:cs="Arial"/>
          <w:b/>
          <w:sz w:val="24"/>
        </w:rPr>
        <w:t>SAIMEX</w:t>
      </w:r>
      <w:r w:rsidRPr="00E72863">
        <w:rPr>
          <w:rFonts w:ascii="Palatino Linotype" w:hAnsi="Palatino Linotype" w:cs="Arial"/>
          <w:sz w:val="24"/>
        </w:rPr>
        <w:t xml:space="preserve">, se aprecia que </w:t>
      </w:r>
      <w:r w:rsidR="002E39F9" w:rsidRPr="00E72863">
        <w:rPr>
          <w:rFonts w:ascii="Palatino Linotype" w:hAnsi="Palatino Linotype" w:cs="Arial"/>
          <w:sz w:val="24"/>
        </w:rPr>
        <w:t>el día</w:t>
      </w:r>
      <w:r w:rsidR="000D2415" w:rsidRPr="00E72863">
        <w:rPr>
          <w:rFonts w:ascii="Palatino Linotype" w:hAnsi="Palatino Linotype" w:cs="Arial"/>
          <w:sz w:val="24"/>
        </w:rPr>
        <w:t xml:space="preserve"> </w:t>
      </w:r>
      <w:r w:rsidR="00C973EF" w:rsidRPr="00E72863">
        <w:rPr>
          <w:rFonts w:ascii="Palatino Linotype" w:hAnsi="Palatino Linotype" w:cs="Arial"/>
          <w:sz w:val="24"/>
        </w:rPr>
        <w:t>tres de julio</w:t>
      </w:r>
      <w:r w:rsidR="000D2415" w:rsidRPr="00E72863">
        <w:rPr>
          <w:rFonts w:ascii="Palatino Linotype" w:hAnsi="Palatino Linotype" w:cs="Arial"/>
          <w:sz w:val="24"/>
        </w:rPr>
        <w:t xml:space="preserve"> </w:t>
      </w:r>
      <w:r w:rsidRPr="00E72863">
        <w:rPr>
          <w:rFonts w:ascii="Palatino Linotype" w:hAnsi="Palatino Linotype" w:cs="Arial"/>
          <w:sz w:val="24"/>
        </w:rPr>
        <w:t xml:space="preserve">de dos mil </w:t>
      </w:r>
      <w:r w:rsidR="000D2415" w:rsidRPr="00E72863">
        <w:rPr>
          <w:rFonts w:ascii="Palatino Linotype" w:hAnsi="Palatino Linotype" w:cs="Arial"/>
          <w:sz w:val="24"/>
        </w:rPr>
        <w:t>veinte</w:t>
      </w:r>
      <w:r w:rsidRPr="00E72863">
        <w:rPr>
          <w:rFonts w:ascii="Palatino Linotype" w:hAnsi="Palatino Linotype" w:cs="Arial"/>
          <w:sz w:val="24"/>
        </w:rPr>
        <w:t xml:space="preserve">, </w:t>
      </w:r>
      <w:r w:rsidRPr="00E72863">
        <w:rPr>
          <w:rFonts w:ascii="Palatino Linotype" w:hAnsi="Palatino Linotype" w:cs="Arial"/>
          <w:b/>
          <w:sz w:val="24"/>
        </w:rPr>
        <w:t>El Sujeto Obligado</w:t>
      </w:r>
      <w:r w:rsidRPr="00E72863">
        <w:rPr>
          <w:rFonts w:ascii="Palatino Linotype" w:hAnsi="Palatino Linotype" w:cs="Arial"/>
          <w:sz w:val="24"/>
        </w:rPr>
        <w:t xml:space="preserve"> dio respuesta a las solicitudes de información señalando lo siguiente: </w:t>
      </w:r>
    </w:p>
    <w:p w:rsidR="00F472E8" w:rsidRPr="00E72863" w:rsidRDefault="00F472E8" w:rsidP="00F472E8">
      <w:pPr>
        <w:spacing w:after="0" w:line="276" w:lineRule="auto"/>
        <w:ind w:right="567"/>
        <w:jc w:val="both"/>
        <w:rPr>
          <w:rFonts w:ascii="Palatino Linotype" w:hAnsi="Palatino Linotype" w:cs="Arial"/>
          <w:sz w:val="24"/>
        </w:rPr>
      </w:pPr>
    </w:p>
    <w:p w:rsidR="00551A0B" w:rsidRPr="00E72863" w:rsidRDefault="00F472E8" w:rsidP="00F472E8">
      <w:pPr>
        <w:spacing w:after="0" w:line="240" w:lineRule="auto"/>
        <w:jc w:val="both"/>
        <w:rPr>
          <w:rFonts w:ascii="Palatino Linotype" w:hAnsi="Palatino Linotype" w:cs="Arial"/>
          <w:b/>
          <w:i/>
          <w:sz w:val="24"/>
        </w:rPr>
      </w:pPr>
      <w:r w:rsidRPr="00E72863">
        <w:rPr>
          <w:rFonts w:ascii="Palatino Linotype" w:hAnsi="Palatino Linotype" w:cs="Arial"/>
          <w:b/>
          <w:i/>
          <w:sz w:val="24"/>
        </w:rPr>
        <w:t>Respuesta</w:t>
      </w:r>
      <w:r w:rsidR="00A6753F" w:rsidRPr="00E72863">
        <w:rPr>
          <w:rFonts w:ascii="Palatino Linotype" w:hAnsi="Palatino Linotype" w:cs="Arial"/>
          <w:b/>
          <w:i/>
          <w:sz w:val="24"/>
        </w:rPr>
        <w:t>s</w:t>
      </w:r>
      <w:r w:rsidRPr="00E72863">
        <w:rPr>
          <w:rFonts w:ascii="Palatino Linotype" w:hAnsi="Palatino Linotype" w:cs="Arial"/>
          <w:b/>
          <w:i/>
          <w:sz w:val="24"/>
        </w:rPr>
        <w:t xml:space="preserve"> a la</w:t>
      </w:r>
      <w:r w:rsidR="000D2415" w:rsidRPr="00E72863">
        <w:rPr>
          <w:rFonts w:ascii="Palatino Linotype" w:hAnsi="Palatino Linotype" w:cs="Arial"/>
          <w:b/>
          <w:i/>
          <w:sz w:val="24"/>
        </w:rPr>
        <w:t>s</w:t>
      </w:r>
      <w:r w:rsidRPr="00E72863">
        <w:rPr>
          <w:rFonts w:ascii="Palatino Linotype" w:hAnsi="Palatino Linotype" w:cs="Arial"/>
          <w:b/>
          <w:i/>
          <w:sz w:val="24"/>
        </w:rPr>
        <w:t xml:space="preserve"> Solicitud</w:t>
      </w:r>
      <w:r w:rsidR="000D2415" w:rsidRPr="00E72863">
        <w:rPr>
          <w:rFonts w:ascii="Palatino Linotype" w:hAnsi="Palatino Linotype" w:cs="Arial"/>
          <w:b/>
          <w:i/>
          <w:sz w:val="24"/>
        </w:rPr>
        <w:t>es</w:t>
      </w:r>
      <w:r w:rsidRPr="00E72863">
        <w:rPr>
          <w:rFonts w:ascii="Palatino Linotype" w:hAnsi="Palatino Linotype" w:cs="Arial"/>
          <w:b/>
          <w:i/>
          <w:sz w:val="24"/>
        </w:rPr>
        <w:t xml:space="preserve"> de información</w:t>
      </w:r>
      <w:r w:rsidRPr="00E72863">
        <w:rPr>
          <w:rFonts w:ascii="Palatino Linotype" w:hAnsi="Palatino Linotype" w:cs="Arial"/>
          <w:i/>
          <w:sz w:val="24"/>
        </w:rPr>
        <w:t xml:space="preserve"> </w:t>
      </w:r>
      <w:r w:rsidR="00C973EF" w:rsidRPr="00E72863">
        <w:rPr>
          <w:rFonts w:ascii="Palatino Linotype" w:hAnsi="Palatino Linotype" w:cs="Arial"/>
          <w:b/>
          <w:i/>
          <w:sz w:val="24"/>
        </w:rPr>
        <w:t>00804/IXTASAL/IP/2020, 00803/IXTASAL/IP/2020, 00802/IXTASAL/IP/2020 y 00801/IXTASAL/IP/2020</w:t>
      </w:r>
      <w:r w:rsidR="006E5D95" w:rsidRPr="00E72863">
        <w:rPr>
          <w:rFonts w:ascii="Palatino Linotype" w:hAnsi="Palatino Linotype" w:cs="Arial"/>
          <w:b/>
          <w:i/>
          <w:sz w:val="24"/>
        </w:rPr>
        <w:t>.</w:t>
      </w:r>
    </w:p>
    <w:p w:rsidR="002E39F9" w:rsidRPr="00E72863" w:rsidRDefault="002E39F9" w:rsidP="00F472E8">
      <w:pPr>
        <w:spacing w:after="0" w:line="240" w:lineRule="auto"/>
        <w:jc w:val="both"/>
        <w:rPr>
          <w:rFonts w:ascii="Palatino Linotype" w:hAnsi="Palatino Linotype" w:cs="Arial"/>
          <w:i/>
          <w:sz w:val="24"/>
        </w:rPr>
      </w:pPr>
    </w:p>
    <w:p w:rsidR="00C973EF" w:rsidRPr="00E72863" w:rsidRDefault="00F472E8" w:rsidP="006E5D95">
      <w:pPr>
        <w:spacing w:after="0" w:line="240" w:lineRule="auto"/>
        <w:jc w:val="both"/>
        <w:rPr>
          <w:rFonts w:ascii="Palatino Linotype" w:hAnsi="Palatino Linotype"/>
          <w:i/>
          <w:color w:val="000000"/>
        </w:rPr>
      </w:pPr>
      <w:r w:rsidRPr="00E72863">
        <w:rPr>
          <w:rFonts w:ascii="Palatino Linotype" w:eastAsia="Times New Roman" w:hAnsi="Palatino Linotype" w:cs="Times New Roman"/>
          <w:i/>
          <w:lang w:val="es-ES_tradnl" w:eastAsia="es-ES"/>
        </w:rPr>
        <w:t>“</w:t>
      </w:r>
      <w:r w:rsidR="00C973EF" w:rsidRPr="00E7286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973EF" w:rsidRPr="00E72863" w:rsidRDefault="00C973EF" w:rsidP="006E5D95">
      <w:pPr>
        <w:spacing w:after="0" w:line="240" w:lineRule="auto"/>
        <w:jc w:val="both"/>
        <w:rPr>
          <w:rFonts w:ascii="Palatino Linotype" w:hAnsi="Palatino Linotype"/>
          <w:i/>
          <w:color w:val="000000"/>
        </w:rPr>
      </w:pPr>
    </w:p>
    <w:p w:rsidR="00C973EF" w:rsidRPr="00E72863" w:rsidRDefault="00C973EF" w:rsidP="006E5D95">
      <w:pPr>
        <w:spacing w:after="0" w:line="240" w:lineRule="auto"/>
        <w:jc w:val="both"/>
        <w:rPr>
          <w:rFonts w:ascii="Palatino Linotype" w:hAnsi="Palatino Linotype"/>
          <w:i/>
          <w:color w:val="000000"/>
        </w:rPr>
      </w:pPr>
      <w:r w:rsidRPr="00E72863">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C973EF" w:rsidRPr="00E72863" w:rsidRDefault="00C973EF" w:rsidP="006E5D95">
      <w:pPr>
        <w:spacing w:after="0" w:line="240" w:lineRule="auto"/>
        <w:jc w:val="both"/>
        <w:rPr>
          <w:rFonts w:ascii="Palatino Linotype" w:hAnsi="Palatino Linotype"/>
          <w:i/>
          <w:color w:val="000000"/>
        </w:rPr>
      </w:pPr>
    </w:p>
    <w:p w:rsidR="00C973EF" w:rsidRPr="00E72863" w:rsidRDefault="00C973EF" w:rsidP="006E5D95">
      <w:pPr>
        <w:spacing w:after="0" w:line="240" w:lineRule="auto"/>
        <w:jc w:val="both"/>
        <w:rPr>
          <w:rFonts w:ascii="Palatino Linotype" w:hAnsi="Palatino Linotype"/>
          <w:i/>
          <w:color w:val="000000"/>
        </w:rPr>
      </w:pPr>
      <w:r w:rsidRPr="00E72863">
        <w:rPr>
          <w:rFonts w:ascii="Palatino Linotype" w:hAnsi="Palatino Linotype"/>
          <w:i/>
          <w:color w:val="000000"/>
        </w:rPr>
        <w:t>ATENTAMENTE</w:t>
      </w:r>
    </w:p>
    <w:p w:rsidR="00F472E8" w:rsidRPr="00E72863" w:rsidRDefault="00C973EF" w:rsidP="006E5D95">
      <w:pPr>
        <w:spacing w:after="0" w:line="240" w:lineRule="auto"/>
        <w:jc w:val="both"/>
        <w:rPr>
          <w:rFonts w:ascii="Palatino Linotype" w:eastAsia="Times New Roman" w:hAnsi="Palatino Linotype" w:cs="Times New Roman"/>
          <w:i/>
          <w:lang w:val="es-ES_tradnl" w:eastAsia="es-ES"/>
        </w:rPr>
      </w:pPr>
      <w:r w:rsidRPr="00E72863">
        <w:rPr>
          <w:rFonts w:ascii="Palatino Linotype" w:hAnsi="Palatino Linotype"/>
          <w:i/>
          <w:color w:val="000000"/>
        </w:rPr>
        <w:t>L. EN D. MARICELA RAMIREZ COTERO</w:t>
      </w:r>
      <w:r w:rsidR="00F472E8" w:rsidRPr="00E72863">
        <w:rPr>
          <w:rFonts w:ascii="Palatino Linotype" w:eastAsia="Times New Roman" w:hAnsi="Palatino Linotype" w:cs="Times New Roman"/>
          <w:i/>
          <w:lang w:val="es-ES_tradnl" w:eastAsia="es-ES"/>
        </w:rPr>
        <w:t>” [Sic]</w:t>
      </w:r>
    </w:p>
    <w:p w:rsidR="00F472E8" w:rsidRPr="00E72863" w:rsidRDefault="00F472E8" w:rsidP="006E5D95">
      <w:pPr>
        <w:pStyle w:val="Sinespaciado"/>
        <w:rPr>
          <w:rFonts w:ascii="Palatino Linotype" w:hAnsi="Palatino Linotype"/>
          <w:lang w:val="es-ES_tradnl"/>
        </w:rPr>
      </w:pPr>
    </w:p>
    <w:p w:rsidR="00551A0B" w:rsidRPr="00E72863" w:rsidRDefault="00551A0B" w:rsidP="00C973EF">
      <w:pPr>
        <w:pStyle w:val="Sinespaciado"/>
        <w:numPr>
          <w:ilvl w:val="0"/>
          <w:numId w:val="2"/>
        </w:numPr>
        <w:jc w:val="both"/>
        <w:rPr>
          <w:rFonts w:ascii="Palatino Linotype" w:hAnsi="Palatino Linotype"/>
          <w:lang w:val="es-ES_tradnl"/>
        </w:rPr>
      </w:pPr>
      <w:r w:rsidRPr="00E72863">
        <w:rPr>
          <w:rFonts w:ascii="Palatino Linotype" w:hAnsi="Palatino Linotype"/>
          <w:lang w:val="es-ES_tradnl"/>
        </w:rPr>
        <w:t xml:space="preserve">Adjuntando a dichas respuestas, el archivo electrónico denominado </w:t>
      </w:r>
      <w:r w:rsidRPr="00E72863">
        <w:rPr>
          <w:rFonts w:ascii="Palatino Linotype" w:hAnsi="Palatino Linotype"/>
          <w:i/>
          <w:lang w:val="es-ES_tradnl"/>
        </w:rPr>
        <w:t>“</w:t>
      </w:r>
      <w:r w:rsidR="00C973EF" w:rsidRPr="00E72863">
        <w:rPr>
          <w:rFonts w:ascii="Palatino Linotype" w:hAnsi="Palatino Linotype"/>
          <w:i/>
          <w:lang w:val="es-ES_tradnl"/>
        </w:rPr>
        <w:t>Acta de la 12va Sesión Extraordinaria.pdf</w:t>
      </w:r>
      <w:r w:rsidRPr="00E72863">
        <w:rPr>
          <w:rFonts w:ascii="Palatino Linotype" w:hAnsi="Palatino Linotype"/>
          <w:i/>
          <w:lang w:val="es-ES_tradnl"/>
        </w:rPr>
        <w:t>”</w:t>
      </w:r>
      <w:r w:rsidRPr="00E72863">
        <w:rPr>
          <w:rFonts w:ascii="Palatino Linotype" w:hAnsi="Palatino Linotype"/>
          <w:lang w:val="es-ES_tradnl"/>
        </w:rPr>
        <w:t>; el cual, no se inserta por ser del conocimiento de las partes, sin embargo, será motivo de estudio en el Considerando correspondiente.</w:t>
      </w:r>
    </w:p>
    <w:p w:rsidR="00F472E8" w:rsidRPr="00E72863" w:rsidRDefault="00F472E8" w:rsidP="00551A0B">
      <w:pPr>
        <w:pStyle w:val="Sinespaciado"/>
        <w:jc w:val="both"/>
        <w:rPr>
          <w:rFonts w:ascii="Palatino Linotype" w:hAnsi="Palatino Linotype"/>
          <w:lang w:val="es-ES_tradnl"/>
        </w:rPr>
      </w:pPr>
    </w:p>
    <w:p w:rsidR="00F472E8" w:rsidRPr="00E72863" w:rsidRDefault="00F472E8" w:rsidP="00F472E8">
      <w:pPr>
        <w:spacing w:after="0" w:line="276" w:lineRule="auto"/>
        <w:ind w:right="567"/>
        <w:jc w:val="both"/>
        <w:rPr>
          <w:rFonts w:ascii="Palatino Linotype" w:hAnsi="Palatino Linotype" w:cs="Arial"/>
          <w:b/>
          <w:sz w:val="18"/>
        </w:rPr>
      </w:pPr>
    </w:p>
    <w:p w:rsidR="00F472E8" w:rsidRPr="00E72863" w:rsidRDefault="00F472E8" w:rsidP="00F472E8">
      <w:pPr>
        <w:spacing w:after="0" w:line="360" w:lineRule="auto"/>
        <w:jc w:val="both"/>
        <w:rPr>
          <w:rFonts w:ascii="Palatino Linotype" w:hAnsi="Palatino Linotype" w:cs="Arial"/>
          <w:b/>
          <w:sz w:val="28"/>
        </w:rPr>
      </w:pPr>
      <w:r w:rsidRPr="00E72863">
        <w:rPr>
          <w:rFonts w:ascii="Palatino Linotype" w:hAnsi="Palatino Linotype" w:cs="Arial"/>
          <w:b/>
          <w:sz w:val="28"/>
        </w:rPr>
        <w:t xml:space="preserve">TERCERO. </w:t>
      </w:r>
      <w:r w:rsidRPr="00E72863">
        <w:rPr>
          <w:rFonts w:ascii="Palatino Linotype" w:hAnsi="Palatino Linotype"/>
          <w:b/>
          <w:sz w:val="28"/>
        </w:rPr>
        <w:t>Del recurso de revisión.</w:t>
      </w:r>
    </w:p>
    <w:p w:rsidR="00F472E8" w:rsidRPr="00E72863" w:rsidRDefault="00F472E8" w:rsidP="00954D06">
      <w:pPr>
        <w:spacing w:after="0" w:line="360" w:lineRule="auto"/>
        <w:jc w:val="both"/>
        <w:rPr>
          <w:rFonts w:ascii="Palatino Linotype" w:hAnsi="Palatino Linotype" w:cs="Arial"/>
          <w:sz w:val="24"/>
        </w:rPr>
      </w:pPr>
      <w:r w:rsidRPr="00E72863">
        <w:rPr>
          <w:rFonts w:ascii="Palatino Linotype" w:hAnsi="Palatino Linotype" w:cs="Arial"/>
          <w:sz w:val="24"/>
          <w:szCs w:val="24"/>
        </w:rPr>
        <w:t xml:space="preserve">Inconforme con las respuestas notificadas por </w:t>
      </w:r>
      <w:r w:rsidRPr="00E72863">
        <w:rPr>
          <w:rFonts w:ascii="Palatino Linotype" w:hAnsi="Palatino Linotype" w:cs="Arial"/>
          <w:b/>
          <w:sz w:val="24"/>
          <w:szCs w:val="24"/>
        </w:rPr>
        <w:t>El Sujeto Obligado</w:t>
      </w:r>
      <w:r w:rsidRPr="00E72863">
        <w:rPr>
          <w:rFonts w:ascii="Palatino Linotype" w:hAnsi="Palatino Linotype" w:cs="Arial"/>
          <w:sz w:val="24"/>
          <w:szCs w:val="24"/>
        </w:rPr>
        <w:t xml:space="preserve">, </w:t>
      </w:r>
      <w:r w:rsidRPr="00E72863">
        <w:rPr>
          <w:rFonts w:ascii="Palatino Linotype" w:hAnsi="Palatino Linotype" w:cs="Arial"/>
          <w:b/>
          <w:sz w:val="24"/>
          <w:szCs w:val="24"/>
        </w:rPr>
        <w:t xml:space="preserve">El Recurrente </w:t>
      </w:r>
      <w:r w:rsidRPr="00E72863">
        <w:rPr>
          <w:rFonts w:ascii="Palatino Linotype" w:hAnsi="Palatino Linotype" w:cs="Arial"/>
          <w:sz w:val="24"/>
          <w:szCs w:val="24"/>
        </w:rPr>
        <w:t xml:space="preserve">interpuso los recursos de revisión, en fecha </w:t>
      </w:r>
      <w:r w:rsidR="006E5D95" w:rsidRPr="00E72863">
        <w:rPr>
          <w:rFonts w:ascii="Palatino Linotype" w:hAnsi="Palatino Linotype" w:cs="Arial"/>
          <w:sz w:val="24"/>
          <w:szCs w:val="24"/>
        </w:rPr>
        <w:t>veintiuno</w:t>
      </w:r>
      <w:r w:rsidR="00954D06" w:rsidRPr="00E72863">
        <w:rPr>
          <w:rFonts w:ascii="Palatino Linotype" w:hAnsi="Palatino Linotype" w:cs="Arial"/>
          <w:sz w:val="24"/>
          <w:szCs w:val="24"/>
        </w:rPr>
        <w:t xml:space="preserve"> </w:t>
      </w:r>
      <w:r w:rsidR="002361E5" w:rsidRPr="00E72863">
        <w:rPr>
          <w:rFonts w:ascii="Palatino Linotype" w:hAnsi="Palatino Linotype" w:cs="Arial"/>
          <w:sz w:val="24"/>
          <w:szCs w:val="24"/>
        </w:rPr>
        <w:t>de agosto</w:t>
      </w:r>
      <w:r w:rsidRPr="00E72863">
        <w:rPr>
          <w:rFonts w:ascii="Palatino Linotype" w:hAnsi="Palatino Linotype" w:cs="Arial"/>
          <w:sz w:val="24"/>
          <w:szCs w:val="24"/>
        </w:rPr>
        <w:t xml:space="preserve"> de dos mil </w:t>
      </w:r>
      <w:r w:rsidR="002361E5" w:rsidRPr="00E72863">
        <w:rPr>
          <w:rFonts w:ascii="Palatino Linotype" w:hAnsi="Palatino Linotype" w:cs="Arial"/>
          <w:sz w:val="24"/>
          <w:szCs w:val="24"/>
        </w:rPr>
        <w:t>veinte</w:t>
      </w:r>
      <w:r w:rsidRPr="00E72863">
        <w:rPr>
          <w:rFonts w:ascii="Palatino Linotype" w:hAnsi="Palatino Linotype" w:cs="Arial"/>
          <w:sz w:val="24"/>
          <w:szCs w:val="24"/>
        </w:rPr>
        <w:t>, los cuales fueron registrados</w:t>
      </w:r>
      <w:r w:rsidRPr="00E72863">
        <w:rPr>
          <w:rFonts w:ascii="Palatino Linotype" w:hAnsi="Palatino Linotype" w:cs="Arial"/>
          <w:b/>
          <w:sz w:val="24"/>
          <w:szCs w:val="24"/>
        </w:rPr>
        <w:t xml:space="preserve"> </w:t>
      </w:r>
      <w:r w:rsidRPr="00E72863">
        <w:rPr>
          <w:rFonts w:ascii="Palatino Linotype" w:hAnsi="Palatino Linotype" w:cs="Arial"/>
          <w:sz w:val="24"/>
          <w:szCs w:val="24"/>
        </w:rPr>
        <w:t xml:space="preserve">en el sistema electrónico con los expedientes números </w:t>
      </w:r>
      <w:r w:rsidRPr="00E72863">
        <w:rPr>
          <w:rFonts w:ascii="Palatino Linotype" w:hAnsi="Palatino Linotype" w:cs="Arial"/>
          <w:b/>
          <w:bCs/>
          <w:sz w:val="24"/>
          <w:szCs w:val="24"/>
          <w:lang w:eastAsia="es-MX"/>
        </w:rPr>
        <w:t>0</w:t>
      </w:r>
      <w:r w:rsidR="006E5D95" w:rsidRPr="00E72863">
        <w:rPr>
          <w:rFonts w:ascii="Palatino Linotype" w:hAnsi="Palatino Linotype" w:cs="Arial"/>
          <w:b/>
          <w:bCs/>
          <w:sz w:val="24"/>
          <w:szCs w:val="24"/>
          <w:lang w:eastAsia="es-MX"/>
        </w:rPr>
        <w:t>2970</w:t>
      </w:r>
      <w:r w:rsidRPr="00E72863">
        <w:rPr>
          <w:rFonts w:ascii="Palatino Linotype" w:hAnsi="Palatino Linotype" w:cs="Arial"/>
          <w:b/>
          <w:bCs/>
          <w:sz w:val="24"/>
          <w:szCs w:val="24"/>
          <w:lang w:eastAsia="es-MX"/>
        </w:rPr>
        <w:t>/INFOEM/IP/RR/20</w:t>
      </w:r>
      <w:r w:rsidR="0017653E" w:rsidRPr="00E72863">
        <w:rPr>
          <w:rFonts w:ascii="Palatino Linotype" w:hAnsi="Palatino Linotype" w:cs="Arial"/>
          <w:b/>
          <w:bCs/>
          <w:sz w:val="24"/>
          <w:szCs w:val="24"/>
          <w:lang w:eastAsia="es-MX"/>
        </w:rPr>
        <w:t>20</w:t>
      </w:r>
      <w:r w:rsidRPr="00E72863">
        <w:rPr>
          <w:rFonts w:ascii="Palatino Linotype" w:hAnsi="Palatino Linotype" w:cs="Arial"/>
          <w:b/>
          <w:bCs/>
          <w:sz w:val="24"/>
          <w:szCs w:val="24"/>
          <w:lang w:eastAsia="es-MX"/>
        </w:rPr>
        <w:t xml:space="preserve"> </w:t>
      </w:r>
      <w:r w:rsidRPr="00E72863">
        <w:rPr>
          <w:rFonts w:ascii="Palatino Linotype" w:hAnsi="Palatino Linotype" w:cs="Arial"/>
          <w:bCs/>
          <w:i/>
          <w:sz w:val="24"/>
          <w:szCs w:val="24"/>
          <w:lang w:eastAsia="es-MX"/>
        </w:rPr>
        <w:t xml:space="preserve">(para la solicitud </w:t>
      </w:r>
      <w:r w:rsidR="00954D06" w:rsidRPr="00E72863">
        <w:rPr>
          <w:rFonts w:ascii="Palatino Linotype" w:hAnsi="Palatino Linotype" w:cs="Arial"/>
          <w:i/>
          <w:sz w:val="24"/>
        </w:rPr>
        <w:t>00</w:t>
      </w:r>
      <w:r w:rsidR="006E5D95" w:rsidRPr="00E72863">
        <w:rPr>
          <w:rFonts w:ascii="Palatino Linotype" w:hAnsi="Palatino Linotype" w:cs="Arial"/>
          <w:i/>
          <w:sz w:val="24"/>
        </w:rPr>
        <w:t>804</w:t>
      </w:r>
      <w:r w:rsidR="00954D06" w:rsidRPr="00E72863">
        <w:rPr>
          <w:rFonts w:ascii="Palatino Linotype" w:hAnsi="Palatino Linotype" w:cs="Arial"/>
          <w:i/>
          <w:sz w:val="24"/>
        </w:rPr>
        <w:t>/IXTASAL/IP/2020</w:t>
      </w:r>
      <w:r w:rsidRPr="00E72863">
        <w:rPr>
          <w:rFonts w:ascii="Palatino Linotype" w:hAnsi="Palatino Linotype" w:cs="Arial"/>
          <w:i/>
          <w:sz w:val="24"/>
        </w:rPr>
        <w:t>)</w:t>
      </w:r>
      <w:r w:rsidRPr="00E72863">
        <w:rPr>
          <w:rFonts w:ascii="Palatino Linotype" w:hAnsi="Palatino Linotype" w:cs="Arial"/>
          <w:sz w:val="24"/>
        </w:rPr>
        <w:t>,</w:t>
      </w:r>
      <w:r w:rsidRPr="00E72863">
        <w:rPr>
          <w:rFonts w:ascii="Palatino Linotype" w:hAnsi="Palatino Linotype" w:cs="Arial"/>
          <w:b/>
          <w:sz w:val="24"/>
        </w:rPr>
        <w:t xml:space="preserve"> </w:t>
      </w:r>
      <w:r w:rsidR="006E5D95" w:rsidRPr="00E72863">
        <w:rPr>
          <w:rFonts w:ascii="Palatino Linotype" w:hAnsi="Palatino Linotype" w:cs="Arial"/>
          <w:b/>
          <w:bCs/>
          <w:sz w:val="24"/>
          <w:szCs w:val="24"/>
          <w:lang w:eastAsia="es-MX"/>
        </w:rPr>
        <w:lastRenderedPageBreak/>
        <w:t xml:space="preserve">02971/INFOEM/IP/RR/2020 </w:t>
      </w:r>
      <w:r w:rsidR="006E5D95" w:rsidRPr="00E72863">
        <w:rPr>
          <w:rFonts w:ascii="Palatino Linotype" w:hAnsi="Palatino Linotype" w:cs="Arial"/>
          <w:bCs/>
          <w:i/>
          <w:sz w:val="24"/>
          <w:szCs w:val="24"/>
          <w:lang w:eastAsia="es-MX"/>
        </w:rPr>
        <w:t xml:space="preserve">(para la solicitud </w:t>
      </w:r>
      <w:r w:rsidR="006E5D95" w:rsidRPr="00E72863">
        <w:rPr>
          <w:rFonts w:ascii="Palatino Linotype" w:hAnsi="Palatino Linotype" w:cs="Arial"/>
          <w:i/>
          <w:sz w:val="24"/>
        </w:rPr>
        <w:t>00803/IXTASAL/IP/2020)</w:t>
      </w:r>
      <w:r w:rsidR="006E5D95" w:rsidRPr="00E72863">
        <w:rPr>
          <w:rFonts w:ascii="Palatino Linotype" w:hAnsi="Palatino Linotype" w:cs="Arial"/>
          <w:sz w:val="24"/>
        </w:rPr>
        <w:t>,</w:t>
      </w:r>
      <w:r w:rsidR="006E5D95" w:rsidRPr="00E72863">
        <w:rPr>
          <w:rFonts w:ascii="Palatino Linotype" w:hAnsi="Palatino Linotype" w:cs="Arial"/>
          <w:b/>
          <w:sz w:val="24"/>
        </w:rPr>
        <w:t xml:space="preserve"> </w:t>
      </w:r>
      <w:r w:rsidR="0017653E" w:rsidRPr="00E72863">
        <w:rPr>
          <w:rFonts w:ascii="Palatino Linotype" w:hAnsi="Palatino Linotype" w:cs="Arial"/>
          <w:b/>
          <w:bCs/>
          <w:sz w:val="24"/>
          <w:szCs w:val="24"/>
          <w:lang w:eastAsia="es-MX"/>
        </w:rPr>
        <w:t>0</w:t>
      </w:r>
      <w:r w:rsidR="006E5D95" w:rsidRPr="00E72863">
        <w:rPr>
          <w:rFonts w:ascii="Palatino Linotype" w:hAnsi="Palatino Linotype" w:cs="Arial"/>
          <w:b/>
          <w:bCs/>
          <w:sz w:val="24"/>
          <w:szCs w:val="24"/>
          <w:lang w:eastAsia="es-MX"/>
        </w:rPr>
        <w:t>2972</w:t>
      </w:r>
      <w:r w:rsidR="0017653E" w:rsidRPr="00E72863">
        <w:rPr>
          <w:rFonts w:ascii="Palatino Linotype" w:hAnsi="Palatino Linotype" w:cs="Arial"/>
          <w:b/>
          <w:bCs/>
          <w:sz w:val="24"/>
          <w:szCs w:val="24"/>
          <w:lang w:eastAsia="es-MX"/>
        </w:rPr>
        <w:t>/INFOEM/IP/RR/2020</w:t>
      </w:r>
      <w:r w:rsidRPr="00E72863">
        <w:rPr>
          <w:rFonts w:ascii="Palatino Linotype" w:hAnsi="Palatino Linotype" w:cs="Arial"/>
          <w:b/>
          <w:bCs/>
          <w:sz w:val="24"/>
          <w:szCs w:val="24"/>
          <w:lang w:eastAsia="es-MX"/>
        </w:rPr>
        <w:t xml:space="preserve"> </w:t>
      </w:r>
      <w:r w:rsidRPr="00E72863">
        <w:rPr>
          <w:rFonts w:ascii="Palatino Linotype" w:hAnsi="Palatino Linotype" w:cs="Arial"/>
          <w:bCs/>
          <w:i/>
          <w:sz w:val="24"/>
          <w:szCs w:val="24"/>
          <w:lang w:eastAsia="es-MX"/>
        </w:rPr>
        <w:t xml:space="preserve">(para la solicitud </w:t>
      </w:r>
      <w:r w:rsidR="00954D06" w:rsidRPr="00E72863">
        <w:rPr>
          <w:rFonts w:ascii="Palatino Linotype" w:hAnsi="Palatino Linotype" w:cs="Arial"/>
          <w:i/>
          <w:sz w:val="24"/>
        </w:rPr>
        <w:t>00</w:t>
      </w:r>
      <w:r w:rsidR="006E5D95" w:rsidRPr="00E72863">
        <w:rPr>
          <w:rFonts w:ascii="Palatino Linotype" w:hAnsi="Palatino Linotype" w:cs="Arial"/>
          <w:i/>
          <w:sz w:val="24"/>
        </w:rPr>
        <w:t>802</w:t>
      </w:r>
      <w:r w:rsidR="00954D06" w:rsidRPr="00E72863">
        <w:rPr>
          <w:rFonts w:ascii="Palatino Linotype" w:hAnsi="Palatino Linotype" w:cs="Arial"/>
          <w:i/>
          <w:sz w:val="24"/>
        </w:rPr>
        <w:t>/IXTASAL/IP/2020</w:t>
      </w:r>
      <w:r w:rsidRPr="00E72863">
        <w:rPr>
          <w:rFonts w:ascii="Palatino Linotype" w:hAnsi="Palatino Linotype" w:cs="Arial"/>
          <w:i/>
          <w:sz w:val="24"/>
        </w:rPr>
        <w:t>), y</w:t>
      </w:r>
      <w:r w:rsidRPr="00E72863">
        <w:rPr>
          <w:rFonts w:ascii="Palatino Linotype" w:hAnsi="Palatino Linotype" w:cs="Arial"/>
          <w:b/>
          <w:bCs/>
          <w:sz w:val="24"/>
          <w:szCs w:val="24"/>
          <w:lang w:eastAsia="es-MX"/>
        </w:rPr>
        <w:t xml:space="preserve"> </w:t>
      </w:r>
      <w:r w:rsidR="00954D06" w:rsidRPr="00E72863">
        <w:rPr>
          <w:rFonts w:ascii="Palatino Linotype" w:hAnsi="Palatino Linotype" w:cs="Arial"/>
          <w:b/>
          <w:bCs/>
          <w:sz w:val="24"/>
          <w:szCs w:val="24"/>
          <w:lang w:eastAsia="es-MX"/>
        </w:rPr>
        <w:t>0</w:t>
      </w:r>
      <w:r w:rsidR="006E5D95" w:rsidRPr="00E72863">
        <w:rPr>
          <w:rFonts w:ascii="Palatino Linotype" w:hAnsi="Palatino Linotype" w:cs="Arial"/>
          <w:b/>
          <w:bCs/>
          <w:sz w:val="24"/>
          <w:szCs w:val="24"/>
          <w:lang w:eastAsia="es-MX"/>
        </w:rPr>
        <w:t>2973</w:t>
      </w:r>
      <w:r w:rsidR="0017653E" w:rsidRPr="00E72863">
        <w:rPr>
          <w:rFonts w:ascii="Palatino Linotype" w:hAnsi="Palatino Linotype" w:cs="Arial"/>
          <w:b/>
          <w:bCs/>
          <w:sz w:val="24"/>
          <w:szCs w:val="24"/>
          <w:lang w:eastAsia="es-MX"/>
        </w:rPr>
        <w:t>/INFOEM/IP/RR/2020</w:t>
      </w:r>
      <w:r w:rsidRPr="00E72863">
        <w:rPr>
          <w:rFonts w:ascii="Palatino Linotype" w:hAnsi="Palatino Linotype" w:cs="Arial"/>
          <w:b/>
          <w:bCs/>
          <w:sz w:val="24"/>
          <w:szCs w:val="24"/>
          <w:lang w:eastAsia="es-MX"/>
        </w:rPr>
        <w:t xml:space="preserve"> </w:t>
      </w:r>
      <w:r w:rsidRPr="00E72863">
        <w:rPr>
          <w:rFonts w:ascii="Palatino Linotype" w:hAnsi="Palatino Linotype" w:cs="Arial"/>
          <w:bCs/>
          <w:i/>
          <w:sz w:val="24"/>
          <w:szCs w:val="24"/>
          <w:lang w:eastAsia="es-MX"/>
        </w:rPr>
        <w:t xml:space="preserve">(para la solicitud </w:t>
      </w:r>
      <w:r w:rsidR="00954D06" w:rsidRPr="00E72863">
        <w:rPr>
          <w:rFonts w:ascii="Palatino Linotype" w:hAnsi="Palatino Linotype" w:cs="Arial"/>
          <w:i/>
          <w:sz w:val="24"/>
        </w:rPr>
        <w:t>00</w:t>
      </w:r>
      <w:r w:rsidR="006E5D95" w:rsidRPr="00E72863">
        <w:rPr>
          <w:rFonts w:ascii="Palatino Linotype" w:hAnsi="Palatino Linotype" w:cs="Arial"/>
          <w:i/>
          <w:sz w:val="24"/>
        </w:rPr>
        <w:t>801</w:t>
      </w:r>
      <w:r w:rsidR="00954D06" w:rsidRPr="00E72863">
        <w:rPr>
          <w:rFonts w:ascii="Palatino Linotype" w:hAnsi="Palatino Linotype" w:cs="Arial"/>
          <w:i/>
          <w:sz w:val="24"/>
        </w:rPr>
        <w:t>/IXTASAL/IP/2020</w:t>
      </w:r>
      <w:r w:rsidRPr="00E72863">
        <w:rPr>
          <w:rFonts w:ascii="Palatino Linotype" w:hAnsi="Palatino Linotype" w:cs="Arial"/>
          <w:i/>
          <w:sz w:val="24"/>
        </w:rPr>
        <w:t>)</w:t>
      </w:r>
      <w:r w:rsidRPr="00E72863">
        <w:rPr>
          <w:rFonts w:ascii="Palatino Linotype" w:hAnsi="Palatino Linotype" w:cs="Arial"/>
          <w:sz w:val="24"/>
          <w:szCs w:val="24"/>
        </w:rPr>
        <w:t xml:space="preserve">, en los cuales </w:t>
      </w:r>
      <w:r w:rsidRPr="00E72863">
        <w:rPr>
          <w:rFonts w:ascii="Palatino Linotype" w:hAnsi="Palatino Linotype" w:cs="Arial"/>
          <w:sz w:val="24"/>
        </w:rPr>
        <w:t>arguye, las siguientes manifestaciones:</w:t>
      </w:r>
    </w:p>
    <w:p w:rsidR="00954D06" w:rsidRPr="00E72863" w:rsidRDefault="00954D06" w:rsidP="00954D06">
      <w:pPr>
        <w:spacing w:after="0" w:line="360" w:lineRule="auto"/>
        <w:jc w:val="both"/>
        <w:rPr>
          <w:rFonts w:ascii="Palatino Linotype" w:hAnsi="Palatino Linotype" w:cs="Arial"/>
          <w:b/>
        </w:rPr>
      </w:pPr>
    </w:p>
    <w:p w:rsidR="00F472E8" w:rsidRPr="00E72863" w:rsidRDefault="00F472E8" w:rsidP="00F472E8">
      <w:pPr>
        <w:pStyle w:val="Prrafodelista"/>
        <w:numPr>
          <w:ilvl w:val="0"/>
          <w:numId w:val="1"/>
        </w:numPr>
        <w:spacing w:line="360" w:lineRule="auto"/>
        <w:jc w:val="both"/>
        <w:rPr>
          <w:rFonts w:ascii="Palatino Linotype" w:hAnsi="Palatino Linotype" w:cs="Arial"/>
          <w:b/>
          <w:sz w:val="28"/>
        </w:rPr>
      </w:pPr>
      <w:r w:rsidRPr="00E72863">
        <w:rPr>
          <w:rFonts w:ascii="Palatino Linotype" w:hAnsi="Palatino Linotype" w:cs="Arial"/>
          <w:b/>
          <w:sz w:val="28"/>
        </w:rPr>
        <w:t>Acto Impugnado:</w:t>
      </w:r>
    </w:p>
    <w:p w:rsidR="00F472E8" w:rsidRPr="00E72863" w:rsidRDefault="00AB5BDB" w:rsidP="006E5D95">
      <w:pPr>
        <w:spacing w:after="0" w:line="240" w:lineRule="auto"/>
        <w:ind w:left="851" w:right="851"/>
        <w:jc w:val="both"/>
        <w:rPr>
          <w:rFonts w:ascii="Palatino Linotype" w:hAnsi="Palatino Linotype" w:cs="Arial"/>
          <w:b/>
          <w:bCs/>
          <w:i/>
          <w:sz w:val="24"/>
          <w:szCs w:val="24"/>
          <w:lang w:eastAsia="es-MX"/>
        </w:rPr>
      </w:pPr>
      <w:r w:rsidRPr="00E72863">
        <w:rPr>
          <w:rFonts w:ascii="Palatino Linotype" w:hAnsi="Palatino Linotype" w:cs="Arial"/>
          <w:b/>
          <w:bCs/>
          <w:i/>
          <w:sz w:val="24"/>
          <w:szCs w:val="24"/>
          <w:lang w:eastAsia="es-MX"/>
        </w:rPr>
        <w:t>02</w:t>
      </w:r>
      <w:r w:rsidR="006E5D95" w:rsidRPr="00E72863">
        <w:rPr>
          <w:rFonts w:ascii="Palatino Linotype" w:hAnsi="Palatino Linotype" w:cs="Arial"/>
          <w:b/>
          <w:bCs/>
          <w:i/>
          <w:sz w:val="24"/>
          <w:szCs w:val="24"/>
          <w:lang w:eastAsia="es-MX"/>
        </w:rPr>
        <w:t>970</w:t>
      </w:r>
      <w:r w:rsidR="00F472E8" w:rsidRPr="00E72863">
        <w:rPr>
          <w:rFonts w:ascii="Palatino Linotype" w:hAnsi="Palatino Linotype" w:cs="Arial"/>
          <w:b/>
          <w:bCs/>
          <w:i/>
          <w:sz w:val="24"/>
          <w:szCs w:val="24"/>
          <w:lang w:eastAsia="es-MX"/>
        </w:rPr>
        <w:t>/INFOEM/IP/RR/20</w:t>
      </w:r>
      <w:r w:rsidRPr="00E72863">
        <w:rPr>
          <w:rFonts w:ascii="Palatino Linotype" w:hAnsi="Palatino Linotype" w:cs="Arial"/>
          <w:b/>
          <w:bCs/>
          <w:i/>
          <w:sz w:val="24"/>
          <w:szCs w:val="24"/>
          <w:lang w:eastAsia="es-MX"/>
        </w:rPr>
        <w:t>20</w:t>
      </w:r>
      <w:r w:rsidR="00954D06" w:rsidRPr="00E72863">
        <w:rPr>
          <w:rFonts w:ascii="Palatino Linotype" w:hAnsi="Palatino Linotype" w:cs="Arial"/>
          <w:b/>
          <w:bCs/>
          <w:i/>
          <w:sz w:val="24"/>
          <w:szCs w:val="24"/>
          <w:lang w:eastAsia="es-MX"/>
        </w:rPr>
        <w:t>, 02</w:t>
      </w:r>
      <w:r w:rsidR="006E5D95" w:rsidRPr="00E72863">
        <w:rPr>
          <w:rFonts w:ascii="Palatino Linotype" w:hAnsi="Palatino Linotype" w:cs="Arial"/>
          <w:b/>
          <w:bCs/>
          <w:i/>
          <w:sz w:val="24"/>
          <w:szCs w:val="24"/>
          <w:lang w:eastAsia="es-MX"/>
        </w:rPr>
        <w:t>971</w:t>
      </w:r>
      <w:r w:rsidR="00954D06" w:rsidRPr="00E72863">
        <w:rPr>
          <w:rFonts w:ascii="Palatino Linotype" w:hAnsi="Palatino Linotype" w:cs="Arial"/>
          <w:b/>
          <w:bCs/>
          <w:i/>
          <w:sz w:val="24"/>
          <w:szCs w:val="24"/>
          <w:lang w:eastAsia="es-MX"/>
        </w:rPr>
        <w:t>/INFOEM/IP/RR/2020</w:t>
      </w:r>
      <w:r w:rsidR="006E5D95" w:rsidRPr="00E72863">
        <w:rPr>
          <w:rFonts w:ascii="Palatino Linotype" w:hAnsi="Palatino Linotype" w:cs="Arial"/>
          <w:b/>
          <w:bCs/>
          <w:i/>
          <w:sz w:val="24"/>
          <w:szCs w:val="24"/>
          <w:lang w:eastAsia="es-MX"/>
        </w:rPr>
        <w:t>, 02972/INFOEM/IP/RR/2020</w:t>
      </w:r>
      <w:r w:rsidR="00954D06" w:rsidRPr="00E72863">
        <w:rPr>
          <w:rFonts w:ascii="Palatino Linotype" w:hAnsi="Palatino Linotype" w:cs="Arial"/>
          <w:b/>
          <w:bCs/>
          <w:i/>
          <w:sz w:val="24"/>
          <w:szCs w:val="24"/>
          <w:lang w:eastAsia="es-MX"/>
        </w:rPr>
        <w:t xml:space="preserve"> y 02</w:t>
      </w:r>
      <w:r w:rsidR="006E5D95" w:rsidRPr="00E72863">
        <w:rPr>
          <w:rFonts w:ascii="Palatino Linotype" w:hAnsi="Palatino Linotype" w:cs="Arial"/>
          <w:b/>
          <w:bCs/>
          <w:i/>
          <w:sz w:val="24"/>
          <w:szCs w:val="24"/>
          <w:lang w:eastAsia="es-MX"/>
        </w:rPr>
        <w:t>973</w:t>
      </w:r>
      <w:r w:rsidR="00954D06" w:rsidRPr="00E72863">
        <w:rPr>
          <w:rFonts w:ascii="Palatino Linotype" w:hAnsi="Palatino Linotype" w:cs="Arial"/>
          <w:b/>
          <w:bCs/>
          <w:i/>
          <w:sz w:val="24"/>
          <w:szCs w:val="24"/>
          <w:lang w:eastAsia="es-MX"/>
        </w:rPr>
        <w:t xml:space="preserve">/INFOEM/IP/RR/2020 </w:t>
      </w:r>
    </w:p>
    <w:p w:rsidR="00954D06" w:rsidRPr="00E72863" w:rsidRDefault="00F472E8" w:rsidP="006E5D95">
      <w:pPr>
        <w:spacing w:after="0" w:line="240" w:lineRule="auto"/>
        <w:jc w:val="both"/>
        <w:rPr>
          <w:rFonts w:ascii="Palatino Linotype" w:hAnsi="Palatino Linotype" w:cs="Arial"/>
          <w:i/>
        </w:rPr>
      </w:pPr>
      <w:r w:rsidRPr="00E72863">
        <w:rPr>
          <w:rFonts w:ascii="Palatino Linotype" w:hAnsi="Palatino Linotype" w:cs="Arial"/>
          <w:i/>
        </w:rPr>
        <w:t>“</w:t>
      </w:r>
      <w:r w:rsidR="006E5D95" w:rsidRPr="00E72863">
        <w:rPr>
          <w:rFonts w:ascii="Palatino Linotype" w:hAnsi="Palatino Linotype" w:cs="Arial"/>
          <w:i/>
        </w:rPr>
        <w:t>La respuesta del sujeto obligado, a través de una infundada acta del comité de transparencia.</w:t>
      </w:r>
      <w:r w:rsidRPr="00E72863">
        <w:rPr>
          <w:rFonts w:ascii="Palatino Linotype" w:hAnsi="Palatino Linotype" w:cs="Arial"/>
          <w:i/>
        </w:rPr>
        <w:t>” [</w:t>
      </w:r>
      <w:proofErr w:type="gramStart"/>
      <w:r w:rsidRPr="00E72863">
        <w:rPr>
          <w:rFonts w:ascii="Palatino Linotype" w:hAnsi="Palatino Linotype" w:cs="Arial"/>
          <w:i/>
        </w:rPr>
        <w:t>sic</w:t>
      </w:r>
      <w:proofErr w:type="gramEnd"/>
      <w:r w:rsidRPr="00E72863">
        <w:rPr>
          <w:rFonts w:ascii="Palatino Linotype" w:hAnsi="Palatino Linotype" w:cs="Arial"/>
          <w:i/>
        </w:rPr>
        <w:t>]</w:t>
      </w:r>
    </w:p>
    <w:p w:rsidR="00AD00DC" w:rsidRPr="00E72863" w:rsidRDefault="00AD00DC" w:rsidP="006E5D95">
      <w:pPr>
        <w:spacing w:after="0" w:line="240" w:lineRule="auto"/>
        <w:jc w:val="both"/>
        <w:rPr>
          <w:rFonts w:ascii="Palatino Linotype" w:hAnsi="Palatino Linotype" w:cs="Arial"/>
          <w:i/>
        </w:rPr>
      </w:pPr>
    </w:p>
    <w:p w:rsidR="00F472E8" w:rsidRPr="00E72863" w:rsidRDefault="00F472E8" w:rsidP="00F472E8">
      <w:pPr>
        <w:pStyle w:val="Prrafodelista"/>
        <w:numPr>
          <w:ilvl w:val="0"/>
          <w:numId w:val="1"/>
        </w:numPr>
        <w:spacing w:line="360" w:lineRule="auto"/>
        <w:jc w:val="both"/>
        <w:rPr>
          <w:rFonts w:ascii="Palatino Linotype" w:hAnsi="Palatino Linotype" w:cs="Arial"/>
          <w:sz w:val="28"/>
        </w:rPr>
      </w:pPr>
      <w:r w:rsidRPr="00E72863">
        <w:rPr>
          <w:rFonts w:ascii="Palatino Linotype" w:hAnsi="Palatino Linotype" w:cs="Arial"/>
          <w:b/>
          <w:sz w:val="28"/>
        </w:rPr>
        <w:t>Razones o Motivos de Inconformidad</w:t>
      </w:r>
      <w:r w:rsidRPr="00E72863">
        <w:rPr>
          <w:rFonts w:ascii="Palatino Linotype" w:hAnsi="Palatino Linotype" w:cs="Arial"/>
          <w:sz w:val="28"/>
        </w:rPr>
        <w:t xml:space="preserve">: </w:t>
      </w:r>
    </w:p>
    <w:p w:rsidR="00954D06" w:rsidRPr="00E72863" w:rsidRDefault="006E5D95" w:rsidP="006E5D95">
      <w:pPr>
        <w:pStyle w:val="Prrafodelista"/>
        <w:ind w:left="720" w:right="851"/>
        <w:jc w:val="both"/>
        <w:rPr>
          <w:rFonts w:ascii="Palatino Linotype" w:hAnsi="Palatino Linotype" w:cs="Arial"/>
          <w:b/>
          <w:bCs/>
          <w:i/>
          <w:lang w:eastAsia="es-MX"/>
        </w:rPr>
      </w:pPr>
      <w:r w:rsidRPr="00E72863">
        <w:rPr>
          <w:rFonts w:ascii="Palatino Linotype" w:hAnsi="Palatino Linotype" w:cs="Arial"/>
          <w:b/>
          <w:bCs/>
          <w:i/>
          <w:lang w:eastAsia="es-MX"/>
        </w:rPr>
        <w:t xml:space="preserve">02970/INFOEM/IP/RR/2020, 02971/INFOEM/IP/RR/2020, 02972/INFOEM/IP/RR/2020 y 02973/INFOEM/IP/RR/2020 </w:t>
      </w:r>
    </w:p>
    <w:p w:rsidR="00AB5BDB" w:rsidRPr="00E72863" w:rsidRDefault="00954D06" w:rsidP="00954D06">
      <w:pPr>
        <w:pStyle w:val="Prrafodelista"/>
        <w:ind w:left="720" w:right="851"/>
        <w:jc w:val="both"/>
        <w:rPr>
          <w:rFonts w:ascii="Palatino Linotype" w:hAnsi="Palatino Linotype" w:cs="Arial"/>
          <w:i/>
        </w:rPr>
      </w:pPr>
      <w:r w:rsidRPr="00E72863">
        <w:rPr>
          <w:rFonts w:ascii="Palatino Linotype" w:hAnsi="Palatino Linotype" w:cs="Arial"/>
          <w:i/>
        </w:rPr>
        <w:t xml:space="preserve"> </w:t>
      </w:r>
      <w:r w:rsidR="00AB5BDB" w:rsidRPr="00E72863">
        <w:rPr>
          <w:rFonts w:ascii="Palatino Linotype" w:hAnsi="Palatino Linotype" w:cs="Arial"/>
          <w:i/>
        </w:rPr>
        <w:t>“</w:t>
      </w:r>
      <w:r w:rsidR="006E5D95" w:rsidRPr="00E72863">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w:t>
      </w:r>
      <w:r w:rsidR="006E5D95" w:rsidRPr="00E72863">
        <w:rPr>
          <w:rFonts w:ascii="Palatino Linotype" w:hAnsi="Palatino Linotype" w:cs="Arial"/>
          <w:i/>
        </w:rPr>
        <w:lastRenderedPageBreak/>
        <w:t xml:space="preserve">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6E5D95" w:rsidRPr="00E72863">
        <w:rPr>
          <w:rFonts w:ascii="Palatino Linotype" w:hAnsi="Palatino Linotype" w:cs="Arial"/>
          <w:i/>
        </w:rPr>
        <w:t>infoem</w:t>
      </w:r>
      <w:proofErr w:type="spellEnd"/>
      <w:r w:rsidR="006E5D95" w:rsidRPr="00E72863">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6E5D95" w:rsidRPr="00E72863">
        <w:rPr>
          <w:rFonts w:ascii="Palatino Linotype" w:hAnsi="Palatino Linotype" w:cs="Arial"/>
          <w:i/>
        </w:rPr>
        <w:t>covid</w:t>
      </w:r>
      <w:proofErr w:type="spellEnd"/>
      <w:r w:rsidR="006E5D95" w:rsidRPr="00E72863">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6E5D95" w:rsidRPr="00E72863">
        <w:rPr>
          <w:rFonts w:ascii="Palatino Linotype" w:hAnsi="Palatino Linotype" w:cs="Arial"/>
          <w:i/>
        </w:rPr>
        <w:t>checador</w:t>
      </w:r>
      <w:proofErr w:type="spellEnd"/>
      <w:r w:rsidR="006E5D95" w:rsidRPr="00E72863">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6E5D95" w:rsidRPr="00E72863">
        <w:rPr>
          <w:rFonts w:ascii="Palatino Linotype" w:hAnsi="Palatino Linotype" w:cs="Arial"/>
          <w:i/>
        </w:rPr>
        <w:t>saimex</w:t>
      </w:r>
      <w:proofErr w:type="spellEnd"/>
      <w:r w:rsidR="006E5D95" w:rsidRPr="00E72863">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w:t>
      </w:r>
      <w:r w:rsidR="006E5D95" w:rsidRPr="00E72863">
        <w:rPr>
          <w:rFonts w:ascii="Palatino Linotype" w:hAnsi="Palatino Linotype" w:cs="Arial"/>
          <w:i/>
        </w:rPr>
        <w:lastRenderedPageBreak/>
        <w:t xml:space="preserve">realidad acontece en el asunto que nos ocupa, por lo que, lo procedente será emitir resolución que obligue al sujeto a proporcionarme la información solicitada vía </w:t>
      </w:r>
      <w:proofErr w:type="spellStart"/>
      <w:r w:rsidR="006E5D95" w:rsidRPr="00E72863">
        <w:rPr>
          <w:rFonts w:ascii="Palatino Linotype" w:hAnsi="Palatino Linotype" w:cs="Arial"/>
          <w:i/>
        </w:rPr>
        <w:t>saimex</w:t>
      </w:r>
      <w:proofErr w:type="spellEnd"/>
      <w:r w:rsidR="006E5D95" w:rsidRPr="00E72863">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6E5D95" w:rsidRPr="00E72863">
        <w:rPr>
          <w:rFonts w:ascii="Palatino Linotype" w:hAnsi="Palatino Linotype" w:cs="Arial"/>
          <w:i/>
        </w:rPr>
        <w:t>esta</w:t>
      </w:r>
      <w:proofErr w:type="spellEnd"/>
      <w:r w:rsidR="006E5D95" w:rsidRPr="00E72863">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00AB5BDB" w:rsidRPr="00E72863">
        <w:rPr>
          <w:rFonts w:ascii="Palatino Linotype" w:hAnsi="Palatino Linotype" w:cs="Arial"/>
          <w:i/>
        </w:rPr>
        <w:t>” [</w:t>
      </w:r>
      <w:proofErr w:type="gramStart"/>
      <w:r w:rsidR="00AB5BDB" w:rsidRPr="00E72863">
        <w:rPr>
          <w:rFonts w:ascii="Palatino Linotype" w:hAnsi="Palatino Linotype" w:cs="Arial"/>
          <w:i/>
        </w:rPr>
        <w:t>sic</w:t>
      </w:r>
      <w:proofErr w:type="gramEnd"/>
      <w:r w:rsidR="00AB5BDB" w:rsidRPr="00E72863">
        <w:rPr>
          <w:rFonts w:ascii="Palatino Linotype" w:hAnsi="Palatino Linotype" w:cs="Arial"/>
          <w:i/>
        </w:rPr>
        <w:t>]</w:t>
      </w:r>
    </w:p>
    <w:p w:rsidR="00AB5BDB" w:rsidRPr="00E72863" w:rsidRDefault="00AB5BDB" w:rsidP="00AB5BDB">
      <w:pPr>
        <w:pStyle w:val="Prrafodelista"/>
        <w:spacing w:line="360" w:lineRule="auto"/>
        <w:ind w:left="720" w:right="851"/>
        <w:jc w:val="both"/>
        <w:rPr>
          <w:rFonts w:ascii="Palatino Linotype" w:hAnsi="Palatino Linotype" w:cs="Arial"/>
          <w:i/>
          <w:sz w:val="14"/>
        </w:rPr>
      </w:pPr>
    </w:p>
    <w:p w:rsidR="00F472E8" w:rsidRPr="00E72863" w:rsidRDefault="00F472E8" w:rsidP="00F472E8">
      <w:pPr>
        <w:spacing w:after="0" w:line="360" w:lineRule="auto"/>
        <w:jc w:val="both"/>
        <w:rPr>
          <w:rFonts w:ascii="Palatino Linotype" w:hAnsi="Palatino Linotype" w:cs="Arial"/>
          <w:b/>
          <w:sz w:val="16"/>
        </w:rPr>
      </w:pPr>
    </w:p>
    <w:p w:rsidR="00954D06" w:rsidRPr="00E72863" w:rsidRDefault="00954D06" w:rsidP="00F472E8">
      <w:pPr>
        <w:spacing w:after="0" w:line="360" w:lineRule="auto"/>
        <w:jc w:val="both"/>
        <w:rPr>
          <w:rFonts w:ascii="Palatino Linotype" w:hAnsi="Palatino Linotype" w:cs="Arial"/>
          <w:b/>
          <w:sz w:val="16"/>
        </w:rPr>
      </w:pPr>
    </w:p>
    <w:p w:rsidR="00F472E8" w:rsidRPr="00E72863" w:rsidRDefault="00F472E8" w:rsidP="00F472E8">
      <w:pPr>
        <w:spacing w:after="0" w:line="360" w:lineRule="auto"/>
        <w:jc w:val="both"/>
        <w:rPr>
          <w:rFonts w:ascii="Palatino Linotype" w:hAnsi="Palatino Linotype" w:cs="Arial"/>
          <w:b/>
          <w:sz w:val="24"/>
          <w:szCs w:val="24"/>
        </w:rPr>
      </w:pPr>
      <w:r w:rsidRPr="00E72863">
        <w:rPr>
          <w:rFonts w:ascii="Palatino Linotype" w:hAnsi="Palatino Linotype" w:cs="Arial"/>
          <w:b/>
          <w:sz w:val="28"/>
        </w:rPr>
        <w:t>CUARTO</w:t>
      </w:r>
      <w:r w:rsidRPr="00E72863">
        <w:rPr>
          <w:rFonts w:ascii="Palatino Linotype" w:hAnsi="Palatino Linotype" w:cs="Arial"/>
          <w:b/>
          <w:sz w:val="24"/>
          <w:szCs w:val="24"/>
        </w:rPr>
        <w:t xml:space="preserve">. </w:t>
      </w:r>
      <w:r w:rsidRPr="00E72863">
        <w:rPr>
          <w:rFonts w:ascii="Palatino Linotype" w:hAnsi="Palatino Linotype" w:cs="Arial"/>
          <w:b/>
          <w:sz w:val="28"/>
          <w:szCs w:val="28"/>
        </w:rPr>
        <w:t>Del turno del recurso de revisión.</w:t>
      </w:r>
    </w:p>
    <w:p w:rsidR="00F472E8" w:rsidRPr="00E72863" w:rsidRDefault="00F472E8" w:rsidP="00F472E8">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Los medios de impugnación le fueron turnados a los Comisionados </w:t>
      </w:r>
      <w:r w:rsidRPr="00E72863">
        <w:rPr>
          <w:rFonts w:ascii="Palatino Linotype" w:hAnsi="Palatino Linotype" w:cs="Arial"/>
          <w:b/>
          <w:sz w:val="24"/>
          <w:szCs w:val="24"/>
        </w:rPr>
        <w:t>Zulema Martínez Sánchez</w:t>
      </w:r>
      <w:r w:rsidRPr="00E72863">
        <w:rPr>
          <w:rFonts w:ascii="Palatino Linotype" w:hAnsi="Palatino Linotype" w:cs="Arial"/>
          <w:sz w:val="24"/>
          <w:szCs w:val="24"/>
        </w:rPr>
        <w:t xml:space="preserve">, </w:t>
      </w:r>
      <w:r w:rsidR="00954D06" w:rsidRPr="00E72863">
        <w:rPr>
          <w:rFonts w:ascii="Palatino Linotype" w:hAnsi="Palatino Linotype" w:cs="Arial"/>
          <w:b/>
          <w:sz w:val="24"/>
          <w:szCs w:val="24"/>
        </w:rPr>
        <w:t>Luis Gustavo Parra Noriega</w:t>
      </w:r>
      <w:r w:rsidR="006E5D95" w:rsidRPr="00E72863">
        <w:rPr>
          <w:rFonts w:ascii="Palatino Linotype" w:hAnsi="Palatino Linotype" w:cs="Arial"/>
          <w:sz w:val="24"/>
          <w:szCs w:val="24"/>
        </w:rPr>
        <w:t>,</w:t>
      </w:r>
      <w:r w:rsidR="00954D06" w:rsidRPr="00E72863">
        <w:rPr>
          <w:rFonts w:ascii="Palatino Linotype" w:hAnsi="Palatino Linotype" w:cs="Arial"/>
          <w:sz w:val="24"/>
          <w:szCs w:val="24"/>
        </w:rPr>
        <w:t xml:space="preserve"> </w:t>
      </w:r>
      <w:r w:rsidRPr="00E72863">
        <w:rPr>
          <w:rFonts w:ascii="Palatino Linotype" w:hAnsi="Palatino Linotype" w:cs="Arial"/>
          <w:b/>
          <w:sz w:val="24"/>
          <w:szCs w:val="24"/>
        </w:rPr>
        <w:t>Eva Abaid Yapur</w:t>
      </w:r>
      <w:r w:rsidR="006E5D95" w:rsidRPr="00E72863">
        <w:rPr>
          <w:rFonts w:ascii="Palatino Linotype" w:hAnsi="Palatino Linotype" w:cs="Arial"/>
          <w:sz w:val="24"/>
          <w:szCs w:val="24"/>
        </w:rPr>
        <w:t xml:space="preserve"> y </w:t>
      </w:r>
      <w:r w:rsidR="006E5D95" w:rsidRPr="00E72863">
        <w:rPr>
          <w:rFonts w:ascii="Palatino Linotype" w:hAnsi="Palatino Linotype" w:cs="Arial"/>
          <w:b/>
          <w:sz w:val="24"/>
          <w:szCs w:val="24"/>
        </w:rPr>
        <w:t>José Guadalupe Luna Hernández</w:t>
      </w:r>
      <w:r w:rsidR="006E5D95" w:rsidRPr="00E72863">
        <w:rPr>
          <w:rFonts w:ascii="Palatino Linotype" w:hAnsi="Palatino Linotype" w:cs="Arial"/>
          <w:sz w:val="24"/>
          <w:szCs w:val="24"/>
        </w:rPr>
        <w:t>,</w:t>
      </w:r>
      <w:r w:rsidRPr="00E72863">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A67CED" w:rsidRPr="00E72863">
        <w:rPr>
          <w:rFonts w:ascii="Palatino Linotype" w:hAnsi="Palatino Linotype" w:cs="Arial"/>
          <w:sz w:val="24"/>
          <w:szCs w:val="24"/>
        </w:rPr>
        <w:t xml:space="preserve">veintiuno </w:t>
      </w:r>
      <w:r w:rsidRPr="00E72863">
        <w:rPr>
          <w:rFonts w:ascii="Palatino Linotype" w:hAnsi="Palatino Linotype" w:cs="Arial"/>
          <w:sz w:val="24"/>
          <w:szCs w:val="24"/>
        </w:rPr>
        <w:t xml:space="preserve">de </w:t>
      </w:r>
      <w:r w:rsidR="00E95E36" w:rsidRPr="00E72863">
        <w:rPr>
          <w:rFonts w:ascii="Palatino Linotype" w:hAnsi="Palatino Linotype" w:cs="Arial"/>
          <w:sz w:val="24"/>
          <w:szCs w:val="24"/>
        </w:rPr>
        <w:t>agosto</w:t>
      </w:r>
      <w:r w:rsidRPr="00E72863">
        <w:rPr>
          <w:rFonts w:ascii="Palatino Linotype" w:hAnsi="Palatino Linotype" w:cs="Arial"/>
          <w:sz w:val="24"/>
          <w:szCs w:val="24"/>
        </w:rPr>
        <w:t xml:space="preserve"> de dos mil </w:t>
      </w:r>
      <w:r w:rsidR="00E95E36" w:rsidRPr="00E72863">
        <w:rPr>
          <w:rFonts w:ascii="Palatino Linotype" w:hAnsi="Palatino Linotype" w:cs="Arial"/>
          <w:sz w:val="24"/>
          <w:szCs w:val="24"/>
        </w:rPr>
        <w:t>veinte</w:t>
      </w:r>
      <w:r w:rsidRPr="00E72863">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E72863" w:rsidRDefault="00F472E8" w:rsidP="00F472E8">
      <w:pPr>
        <w:spacing w:after="0"/>
        <w:rPr>
          <w:rFonts w:ascii="Palatino Linotype" w:hAnsi="Palatino Linotype"/>
          <w:sz w:val="28"/>
        </w:rPr>
      </w:pPr>
    </w:p>
    <w:p w:rsidR="00F472E8" w:rsidRPr="00E72863" w:rsidRDefault="00F472E8" w:rsidP="00F472E8">
      <w:pPr>
        <w:spacing w:after="0"/>
        <w:rPr>
          <w:rFonts w:ascii="Palatino Linotype" w:hAnsi="Palatino Linotype"/>
          <w:sz w:val="2"/>
        </w:rPr>
      </w:pPr>
    </w:p>
    <w:p w:rsidR="00F472E8" w:rsidRPr="00E72863" w:rsidRDefault="00F472E8" w:rsidP="00F472E8">
      <w:pPr>
        <w:pStyle w:val="Prrafodelista"/>
        <w:spacing w:line="360" w:lineRule="auto"/>
        <w:ind w:left="0"/>
        <w:jc w:val="both"/>
        <w:rPr>
          <w:rFonts w:ascii="Palatino Linotype" w:hAnsi="Palatino Linotype" w:cs="Arial"/>
          <w:b/>
          <w:sz w:val="28"/>
          <w:szCs w:val="28"/>
        </w:rPr>
      </w:pPr>
      <w:r w:rsidRPr="00E72863">
        <w:rPr>
          <w:rFonts w:ascii="Palatino Linotype" w:hAnsi="Palatino Linotype" w:cs="Arial"/>
          <w:b/>
          <w:color w:val="000000" w:themeColor="text1"/>
          <w:sz w:val="28"/>
        </w:rPr>
        <w:t>QUINTO</w:t>
      </w:r>
      <w:r w:rsidRPr="00E72863">
        <w:rPr>
          <w:rFonts w:ascii="Palatino Linotype" w:hAnsi="Palatino Linotype" w:cs="Arial"/>
          <w:b/>
          <w:color w:val="000000" w:themeColor="text1"/>
          <w:sz w:val="28"/>
          <w:szCs w:val="28"/>
        </w:rPr>
        <w:t xml:space="preserve">. </w:t>
      </w:r>
      <w:r w:rsidRPr="00E72863">
        <w:rPr>
          <w:rFonts w:ascii="Palatino Linotype" w:hAnsi="Palatino Linotype" w:cs="Arial"/>
          <w:b/>
          <w:sz w:val="28"/>
          <w:szCs w:val="28"/>
        </w:rPr>
        <w:t>De la acumulación.</w:t>
      </w:r>
    </w:p>
    <w:p w:rsidR="00F472E8" w:rsidRPr="00E72863" w:rsidRDefault="00F472E8" w:rsidP="00F472E8">
      <w:pPr>
        <w:pStyle w:val="Prrafodelista"/>
        <w:spacing w:line="360" w:lineRule="auto"/>
        <w:ind w:left="0"/>
        <w:jc w:val="both"/>
        <w:rPr>
          <w:rFonts w:ascii="Palatino Linotype" w:hAnsi="Palatino Linotype" w:cs="Arial"/>
        </w:rPr>
      </w:pPr>
      <w:r w:rsidRPr="00E72863">
        <w:rPr>
          <w:rFonts w:ascii="Palatino Linotype" w:hAnsi="Palatino Linotype" w:cs="Arial"/>
        </w:rPr>
        <w:t xml:space="preserve">Posteriormente por acuerdo del Pleno del Instituto, en la </w:t>
      </w:r>
      <w:r w:rsidR="00E311A5" w:rsidRPr="00E72863">
        <w:rPr>
          <w:rFonts w:ascii="Palatino Linotype" w:hAnsi="Palatino Linotype" w:cs="Arial"/>
        </w:rPr>
        <w:t>Décima S</w:t>
      </w:r>
      <w:r w:rsidR="006E5D95" w:rsidRPr="00E72863">
        <w:rPr>
          <w:rFonts w:ascii="Palatino Linotype" w:hAnsi="Palatino Linotype" w:cs="Arial"/>
        </w:rPr>
        <w:t>éptima</w:t>
      </w:r>
      <w:r w:rsidRPr="00E72863">
        <w:rPr>
          <w:rFonts w:ascii="Palatino Linotype" w:hAnsi="Palatino Linotype" w:cs="Arial"/>
        </w:rPr>
        <w:t xml:space="preserve"> Sesión de Pleno de fecha </w:t>
      </w:r>
      <w:r w:rsidR="006E5D95" w:rsidRPr="00E72863">
        <w:rPr>
          <w:rFonts w:ascii="Palatino Linotype" w:hAnsi="Palatino Linotype" w:cs="Arial"/>
        </w:rPr>
        <w:t xml:space="preserve">nueve </w:t>
      </w:r>
      <w:r w:rsidR="00E311A5" w:rsidRPr="00E72863">
        <w:rPr>
          <w:rFonts w:ascii="Palatino Linotype" w:hAnsi="Palatino Linotype" w:cs="Arial"/>
        </w:rPr>
        <w:t>de septiembre</w:t>
      </w:r>
      <w:r w:rsidRPr="00E72863">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472E8" w:rsidRPr="00E72863" w:rsidRDefault="00F472E8" w:rsidP="00F472E8">
      <w:pPr>
        <w:pStyle w:val="Sinespaciado"/>
        <w:rPr>
          <w:rFonts w:ascii="Palatino Linotype" w:hAnsi="Palatino Linotype"/>
        </w:rPr>
      </w:pPr>
    </w:p>
    <w:p w:rsidR="00F472E8" w:rsidRPr="00E72863" w:rsidRDefault="00F472E8" w:rsidP="00F472E8">
      <w:pPr>
        <w:spacing w:after="0" w:line="360" w:lineRule="auto"/>
        <w:jc w:val="both"/>
        <w:rPr>
          <w:rFonts w:ascii="Palatino Linotype" w:hAnsi="Palatino Linotype"/>
          <w:sz w:val="24"/>
          <w:szCs w:val="24"/>
        </w:rPr>
      </w:pPr>
      <w:r w:rsidRPr="00E7286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472E8" w:rsidRPr="00E72863" w:rsidRDefault="00F472E8" w:rsidP="00F472E8">
      <w:pPr>
        <w:pStyle w:val="Sinespaciado"/>
        <w:rPr>
          <w:rFonts w:ascii="Palatino Linotype" w:hAnsi="Palatino Linotype"/>
          <w:sz w:val="18"/>
        </w:rPr>
      </w:pPr>
    </w:p>
    <w:p w:rsidR="00F472E8" w:rsidRPr="00E72863" w:rsidRDefault="00F472E8" w:rsidP="00E311A5">
      <w:pPr>
        <w:spacing w:after="0" w:line="240" w:lineRule="auto"/>
        <w:ind w:left="851" w:right="851"/>
        <w:jc w:val="both"/>
        <w:rPr>
          <w:rFonts w:ascii="Palatino Linotype" w:hAnsi="Palatino Linotype"/>
          <w:i/>
          <w:szCs w:val="24"/>
        </w:rPr>
      </w:pPr>
      <w:r w:rsidRPr="00E72863">
        <w:rPr>
          <w:rFonts w:ascii="Palatino Linotype" w:hAnsi="Palatino Linotype"/>
          <w:i/>
          <w:szCs w:val="24"/>
        </w:rPr>
        <w:t>“</w:t>
      </w:r>
      <w:r w:rsidRPr="00E72863">
        <w:rPr>
          <w:rFonts w:ascii="Palatino Linotype" w:hAnsi="Palatino Linotype"/>
          <w:b/>
          <w:i/>
          <w:szCs w:val="24"/>
        </w:rPr>
        <w:t>Artículo 195.</w:t>
      </w:r>
      <w:r w:rsidRPr="00E72863">
        <w:rPr>
          <w:rFonts w:ascii="Palatino Linotype" w:hAnsi="Palatino Linotype"/>
          <w:i/>
          <w:szCs w:val="24"/>
        </w:rPr>
        <w:t xml:space="preserve"> En la tramitación del recurso de revisión se aplicarán supletoriamente las disposiciones contenidas en el </w:t>
      </w:r>
      <w:r w:rsidRPr="00E72863">
        <w:rPr>
          <w:rFonts w:ascii="Palatino Linotype" w:hAnsi="Palatino Linotype"/>
          <w:b/>
          <w:i/>
          <w:szCs w:val="24"/>
          <w:u w:val="single"/>
        </w:rPr>
        <w:t>Código de Procedimientos Administrativos del Estado de México</w:t>
      </w:r>
      <w:r w:rsidRPr="00E72863">
        <w:rPr>
          <w:rFonts w:ascii="Palatino Linotype" w:hAnsi="Palatino Linotype"/>
          <w:i/>
          <w:szCs w:val="24"/>
        </w:rPr>
        <w:t>.”</w:t>
      </w:r>
    </w:p>
    <w:p w:rsidR="00F472E8" w:rsidRPr="00E72863" w:rsidRDefault="00F472E8" w:rsidP="00E311A5">
      <w:pPr>
        <w:spacing w:after="0" w:line="240" w:lineRule="auto"/>
        <w:ind w:left="851" w:right="851"/>
        <w:jc w:val="both"/>
        <w:rPr>
          <w:rFonts w:ascii="Palatino Linotype" w:hAnsi="Palatino Linotype"/>
          <w:i/>
          <w:szCs w:val="24"/>
        </w:rPr>
      </w:pPr>
    </w:p>
    <w:p w:rsidR="00F472E8" w:rsidRPr="00E72863" w:rsidRDefault="00F472E8" w:rsidP="00E311A5">
      <w:pPr>
        <w:spacing w:after="0" w:line="240" w:lineRule="auto"/>
        <w:ind w:left="851" w:right="851"/>
        <w:jc w:val="both"/>
        <w:rPr>
          <w:rFonts w:ascii="Palatino Linotype" w:hAnsi="Palatino Linotype"/>
          <w:i/>
          <w:szCs w:val="24"/>
        </w:rPr>
      </w:pPr>
      <w:r w:rsidRPr="00E72863">
        <w:rPr>
          <w:rFonts w:ascii="Palatino Linotype" w:hAnsi="Palatino Linotype"/>
          <w:i/>
          <w:szCs w:val="24"/>
        </w:rPr>
        <w:t>“</w:t>
      </w:r>
      <w:r w:rsidRPr="00E72863">
        <w:rPr>
          <w:rFonts w:ascii="Palatino Linotype" w:hAnsi="Palatino Linotype"/>
          <w:b/>
          <w:i/>
          <w:szCs w:val="24"/>
        </w:rPr>
        <w:t>Artículo 18.</w:t>
      </w:r>
      <w:r w:rsidRPr="00E72863">
        <w:rPr>
          <w:rFonts w:ascii="Palatino Linotype" w:hAnsi="Palatino Linotype"/>
          <w:i/>
          <w:szCs w:val="24"/>
        </w:rPr>
        <w:t xml:space="preserve"> </w:t>
      </w:r>
      <w:r w:rsidRPr="00E72863">
        <w:rPr>
          <w:rFonts w:ascii="Palatino Linotype" w:hAnsi="Palatino Linotype"/>
          <w:b/>
          <w:i/>
          <w:szCs w:val="24"/>
          <w:u w:val="single"/>
        </w:rPr>
        <w:t>La autoridad administrativa</w:t>
      </w:r>
      <w:r w:rsidRPr="00E72863">
        <w:rPr>
          <w:rFonts w:ascii="Palatino Linotype" w:hAnsi="Palatino Linotype"/>
          <w:i/>
          <w:szCs w:val="24"/>
        </w:rPr>
        <w:t xml:space="preserve"> o el Tribunal </w:t>
      </w:r>
      <w:r w:rsidRPr="00E72863">
        <w:rPr>
          <w:rFonts w:ascii="Palatino Linotype" w:hAnsi="Palatino Linotype"/>
          <w:b/>
          <w:i/>
          <w:szCs w:val="24"/>
          <w:u w:val="single"/>
        </w:rPr>
        <w:t>acordarán la acumulación</w:t>
      </w:r>
      <w:r w:rsidRPr="00E72863">
        <w:rPr>
          <w:rFonts w:ascii="Palatino Linotype" w:hAnsi="Palatino Linotype"/>
          <w:i/>
          <w:szCs w:val="24"/>
        </w:rPr>
        <w:t xml:space="preserve"> de los expedientes del procedimiento y proceso administrativo que ante ellos se sigan</w:t>
      </w:r>
      <w:r w:rsidRPr="00E72863">
        <w:rPr>
          <w:rFonts w:ascii="Palatino Linotype" w:hAnsi="Palatino Linotype"/>
          <w:b/>
          <w:i/>
          <w:szCs w:val="24"/>
          <w:u w:val="single"/>
        </w:rPr>
        <w:t>, de oficio</w:t>
      </w:r>
      <w:r w:rsidRPr="00E72863">
        <w:rPr>
          <w:rFonts w:ascii="Palatino Linotype" w:hAnsi="Palatino Linotype"/>
          <w:i/>
          <w:szCs w:val="24"/>
        </w:rPr>
        <w:t xml:space="preserve"> o a petición de parte, </w:t>
      </w:r>
      <w:r w:rsidRPr="00E72863">
        <w:rPr>
          <w:rFonts w:ascii="Palatino Linotype" w:hAnsi="Palatino Linotype"/>
          <w:b/>
          <w:i/>
          <w:szCs w:val="24"/>
          <w:u w:val="single"/>
        </w:rPr>
        <w:t>cuando las partes o los actos administrativos sean iguales, se trate de actos conexos o resulte conveniente el trámite unificado de los asuntos</w:t>
      </w:r>
      <w:r w:rsidRPr="00E72863">
        <w:rPr>
          <w:rFonts w:ascii="Palatino Linotype" w:hAnsi="Palatino Linotype"/>
          <w:i/>
          <w:szCs w:val="24"/>
        </w:rPr>
        <w:t xml:space="preserve">, para evitar la emisión de resoluciones contradictorias. La misma regla se aplicará, en lo conducente, para la </w:t>
      </w:r>
      <w:r w:rsidR="00E311A5" w:rsidRPr="00E72863">
        <w:rPr>
          <w:rFonts w:ascii="Palatino Linotype" w:hAnsi="Palatino Linotype"/>
          <w:i/>
          <w:szCs w:val="24"/>
        </w:rPr>
        <w:t>separación de los expedientes.”</w:t>
      </w:r>
    </w:p>
    <w:p w:rsidR="00E311A5" w:rsidRPr="00E72863" w:rsidRDefault="00E311A5" w:rsidP="00E311A5">
      <w:pPr>
        <w:spacing w:after="0" w:line="240" w:lineRule="auto"/>
        <w:ind w:left="851" w:right="851"/>
        <w:jc w:val="both"/>
        <w:rPr>
          <w:rFonts w:ascii="Palatino Linotype" w:hAnsi="Palatino Linotype"/>
          <w:i/>
          <w:sz w:val="24"/>
          <w:szCs w:val="24"/>
        </w:rPr>
      </w:pPr>
    </w:p>
    <w:p w:rsidR="00E311A5" w:rsidRPr="00E72863" w:rsidRDefault="00E311A5" w:rsidP="00E311A5">
      <w:pPr>
        <w:spacing w:after="0" w:line="240" w:lineRule="auto"/>
        <w:ind w:left="851" w:right="851"/>
        <w:jc w:val="both"/>
        <w:rPr>
          <w:rFonts w:ascii="Palatino Linotype" w:hAnsi="Palatino Linotype"/>
          <w:i/>
          <w:sz w:val="18"/>
          <w:szCs w:val="24"/>
        </w:rPr>
      </w:pPr>
    </w:p>
    <w:p w:rsidR="00F472E8" w:rsidRPr="00E72863" w:rsidRDefault="00F472E8" w:rsidP="00F472E8">
      <w:pPr>
        <w:spacing w:after="0" w:line="360" w:lineRule="auto"/>
        <w:jc w:val="both"/>
        <w:rPr>
          <w:rFonts w:ascii="Palatino Linotype" w:hAnsi="Palatino Linotype" w:cs="Arial"/>
          <w:b/>
          <w:sz w:val="24"/>
          <w:szCs w:val="24"/>
        </w:rPr>
      </w:pPr>
      <w:r w:rsidRPr="00E72863">
        <w:rPr>
          <w:rFonts w:ascii="Palatino Linotype" w:hAnsi="Palatino Linotype" w:cs="Arial"/>
          <w:b/>
          <w:sz w:val="28"/>
        </w:rPr>
        <w:t>SEXTO</w:t>
      </w:r>
      <w:r w:rsidRPr="00E72863">
        <w:rPr>
          <w:rFonts w:ascii="Palatino Linotype" w:hAnsi="Palatino Linotype" w:cs="Arial"/>
          <w:b/>
          <w:sz w:val="24"/>
          <w:szCs w:val="24"/>
        </w:rPr>
        <w:t xml:space="preserve">. </w:t>
      </w:r>
      <w:r w:rsidRPr="00E72863">
        <w:rPr>
          <w:rFonts w:ascii="Palatino Linotype" w:hAnsi="Palatino Linotype" w:cs="Arial"/>
          <w:b/>
          <w:sz w:val="28"/>
          <w:szCs w:val="28"/>
        </w:rPr>
        <w:t>De la etapa de instrucción.</w:t>
      </w:r>
    </w:p>
    <w:p w:rsidR="00E311A5" w:rsidRPr="00E72863" w:rsidRDefault="00F472E8" w:rsidP="00F472E8">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De las constancias que obran en el expediente electrónico del SAIMEX se desprende que </w:t>
      </w:r>
      <w:r w:rsidRPr="00E72863">
        <w:rPr>
          <w:rFonts w:ascii="Palatino Linotype" w:hAnsi="Palatino Linotype" w:cs="Arial"/>
          <w:b/>
          <w:sz w:val="24"/>
          <w:szCs w:val="24"/>
        </w:rPr>
        <w:t>El Sujeto Obligado</w:t>
      </w:r>
      <w:r w:rsidRPr="00E72863">
        <w:rPr>
          <w:rFonts w:ascii="Palatino Linotype" w:hAnsi="Palatino Linotype" w:cs="Arial"/>
          <w:sz w:val="24"/>
          <w:szCs w:val="24"/>
        </w:rPr>
        <w:t xml:space="preserve"> </w:t>
      </w:r>
      <w:r w:rsidR="00E311A5" w:rsidRPr="00E72863">
        <w:rPr>
          <w:rFonts w:ascii="Palatino Linotype" w:hAnsi="Palatino Linotype" w:cs="Arial"/>
          <w:sz w:val="24"/>
          <w:szCs w:val="24"/>
        </w:rPr>
        <w:t>fue omiso en rendir su informe justificado;</w:t>
      </w:r>
      <w:r w:rsidRPr="00E72863">
        <w:rPr>
          <w:rFonts w:ascii="Palatino Linotype" w:hAnsi="Palatino Linotype" w:cs="Arial"/>
          <w:sz w:val="24"/>
          <w:szCs w:val="24"/>
        </w:rPr>
        <w:t xml:space="preserve"> </w:t>
      </w:r>
      <w:r w:rsidR="00E311A5" w:rsidRPr="00E72863">
        <w:rPr>
          <w:rFonts w:ascii="Palatino Linotype" w:hAnsi="Palatino Linotype" w:cs="Arial"/>
          <w:sz w:val="24"/>
          <w:szCs w:val="24"/>
        </w:rPr>
        <w:t xml:space="preserve">por su parte, </w:t>
      </w:r>
      <w:r w:rsidR="00E311A5" w:rsidRPr="00E72863">
        <w:rPr>
          <w:rFonts w:ascii="Palatino Linotype" w:hAnsi="Palatino Linotype" w:cs="Arial"/>
          <w:b/>
          <w:sz w:val="24"/>
          <w:szCs w:val="24"/>
        </w:rPr>
        <w:t>El Recurrente</w:t>
      </w:r>
      <w:r w:rsidR="00E311A5" w:rsidRPr="00E72863">
        <w:rPr>
          <w:rFonts w:ascii="Palatino Linotype" w:hAnsi="Palatino Linotype" w:cs="Arial"/>
          <w:sz w:val="24"/>
          <w:szCs w:val="24"/>
        </w:rPr>
        <w:t>, tampoco realizó alegatos, pruebas o manifestaciones.</w:t>
      </w:r>
    </w:p>
    <w:p w:rsidR="00F472E8" w:rsidRPr="00E72863" w:rsidRDefault="00E311A5" w:rsidP="00F472E8">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lastRenderedPageBreak/>
        <w:t>Por lo que se decretó</w:t>
      </w:r>
      <w:r w:rsidR="00F472E8" w:rsidRPr="00E72863">
        <w:rPr>
          <w:rFonts w:ascii="Palatino Linotype" w:hAnsi="Palatino Linotype" w:cs="Arial"/>
          <w:sz w:val="24"/>
          <w:szCs w:val="24"/>
        </w:rPr>
        <w:t xml:space="preserve"> el cierre de las mismas en fecha </w:t>
      </w:r>
      <w:r w:rsidR="006E5D95" w:rsidRPr="00E72863">
        <w:rPr>
          <w:rFonts w:ascii="Palatino Linotype" w:hAnsi="Palatino Linotype" w:cs="Arial"/>
          <w:sz w:val="24"/>
          <w:szCs w:val="24"/>
        </w:rPr>
        <w:t>diez</w:t>
      </w:r>
      <w:r w:rsidRPr="00E72863">
        <w:rPr>
          <w:rFonts w:ascii="Palatino Linotype" w:hAnsi="Palatino Linotype" w:cs="Arial"/>
          <w:sz w:val="24"/>
          <w:szCs w:val="24"/>
        </w:rPr>
        <w:t xml:space="preserve"> de septiembre del año en curso</w:t>
      </w:r>
      <w:r w:rsidR="00F472E8" w:rsidRPr="00E7286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D00DC" w:rsidRPr="00E72863" w:rsidRDefault="00AD00DC" w:rsidP="00F472E8">
      <w:pPr>
        <w:spacing w:after="0" w:line="360" w:lineRule="auto"/>
        <w:jc w:val="both"/>
        <w:rPr>
          <w:rFonts w:ascii="Palatino Linotype" w:hAnsi="Palatino Linotype" w:cs="Arial"/>
          <w:sz w:val="24"/>
          <w:szCs w:val="24"/>
        </w:rPr>
      </w:pPr>
    </w:p>
    <w:p w:rsidR="00AD00DC" w:rsidRPr="00E72863" w:rsidRDefault="00AD00DC" w:rsidP="00AD00DC">
      <w:pPr>
        <w:spacing w:after="0" w:line="360" w:lineRule="auto"/>
        <w:jc w:val="both"/>
        <w:rPr>
          <w:rFonts w:ascii="Palatino Linotype" w:hAnsi="Palatino Linotype" w:cs="Arial"/>
          <w:b/>
          <w:sz w:val="28"/>
        </w:rPr>
      </w:pPr>
      <w:r w:rsidRPr="00E72863">
        <w:rPr>
          <w:rFonts w:ascii="Palatino Linotype" w:hAnsi="Palatino Linotype" w:cs="Arial"/>
          <w:b/>
          <w:sz w:val="28"/>
        </w:rPr>
        <w:t>SÉPTIMO. De la primera resolución recaída a los recursos de revisión 02970/INFOEM/IP/RR/2020 y acumulados.</w:t>
      </w:r>
    </w:p>
    <w:p w:rsidR="00AD00DC" w:rsidRPr="00E72863" w:rsidRDefault="00AD00DC" w:rsidP="00AD00DC">
      <w:pPr>
        <w:spacing w:after="0" w:line="360" w:lineRule="auto"/>
        <w:jc w:val="both"/>
        <w:rPr>
          <w:rFonts w:ascii="Palatino Linotype" w:hAnsi="Palatino Linotype" w:cs="Arial"/>
          <w:bCs/>
          <w:sz w:val="24"/>
          <w:lang w:eastAsia="es-MX"/>
        </w:rPr>
      </w:pPr>
      <w:r w:rsidRPr="00E72863">
        <w:rPr>
          <w:rFonts w:ascii="Palatino Linotype" w:hAnsi="Palatino Linotype" w:cs="Arial"/>
          <w:bCs/>
          <w:sz w:val="24"/>
          <w:lang w:eastAsia="es-MX"/>
        </w:rPr>
        <w:t>En fecha treinta de septiembre de dos mil veinte, el Pleno de este Instituto de Transparencia, emitió resolución a los recursos de revisión en comento, bajo los siguientes efectos resolutivos:</w:t>
      </w:r>
    </w:p>
    <w:p w:rsidR="00AD00DC" w:rsidRPr="00E72863" w:rsidRDefault="00AD00DC" w:rsidP="00AD00DC">
      <w:pPr>
        <w:pStyle w:val="Sinespaciado"/>
        <w:rPr>
          <w:lang w:val="es-ES_tradnl"/>
        </w:rPr>
      </w:pPr>
    </w:p>
    <w:p w:rsidR="00AD00DC" w:rsidRPr="00E72863" w:rsidRDefault="00AD00DC" w:rsidP="00AD00DC">
      <w:pPr>
        <w:tabs>
          <w:tab w:val="left" w:pos="8647"/>
        </w:tabs>
        <w:spacing w:after="0" w:line="240" w:lineRule="auto"/>
        <w:ind w:left="567" w:right="567"/>
        <w:jc w:val="both"/>
        <w:rPr>
          <w:rFonts w:ascii="Palatino Linotype" w:hAnsi="Palatino Linotype" w:cs="Arial"/>
          <w:i/>
          <w:sz w:val="24"/>
        </w:rPr>
      </w:pPr>
      <w:r w:rsidRPr="00E72863">
        <w:rPr>
          <w:rFonts w:ascii="Palatino Linotype" w:hAnsi="Palatino Linotype" w:cs="Arial"/>
          <w:i/>
        </w:rPr>
        <w:t>“</w:t>
      </w:r>
      <w:r w:rsidRPr="00E72863">
        <w:rPr>
          <w:rFonts w:ascii="Palatino Linotype" w:hAnsi="Palatino Linotype" w:cs="Arial"/>
          <w:b/>
          <w:i/>
          <w:sz w:val="24"/>
        </w:rPr>
        <w:t xml:space="preserve">PRIMERO. </w:t>
      </w:r>
      <w:r w:rsidRPr="00E72863">
        <w:rPr>
          <w:rFonts w:ascii="Palatino Linotype" w:hAnsi="Palatino Linotype" w:cs="Arial"/>
          <w:i/>
          <w:sz w:val="24"/>
        </w:rPr>
        <w:t xml:space="preserve">Se </w:t>
      </w:r>
      <w:r w:rsidRPr="00E72863">
        <w:rPr>
          <w:rFonts w:ascii="Palatino Linotype" w:hAnsi="Palatino Linotype" w:cs="Arial"/>
          <w:b/>
          <w:i/>
          <w:sz w:val="24"/>
        </w:rPr>
        <w:t>CONFIRMAN</w:t>
      </w:r>
      <w:r w:rsidRPr="00E72863">
        <w:rPr>
          <w:rFonts w:ascii="Palatino Linotype" w:hAnsi="Palatino Linotype" w:cs="Arial"/>
          <w:i/>
          <w:sz w:val="24"/>
        </w:rPr>
        <w:t xml:space="preserve"> las respuestas del </w:t>
      </w:r>
      <w:r w:rsidRPr="00E72863">
        <w:rPr>
          <w:rFonts w:ascii="Palatino Linotype" w:hAnsi="Palatino Linotype" w:cs="Arial"/>
          <w:b/>
          <w:i/>
          <w:sz w:val="24"/>
        </w:rPr>
        <w:t xml:space="preserve">Sujeto Obligado </w:t>
      </w:r>
      <w:r w:rsidRPr="00E72863">
        <w:rPr>
          <w:rFonts w:ascii="Palatino Linotype" w:hAnsi="Palatino Linotype" w:cs="Arial"/>
          <w:bCs/>
          <w:i/>
          <w:sz w:val="24"/>
        </w:rPr>
        <w:t xml:space="preserve">a las solicitudes de información </w:t>
      </w:r>
      <w:r w:rsidRPr="00E72863">
        <w:rPr>
          <w:rFonts w:ascii="Palatino Linotype" w:hAnsi="Palatino Linotype" w:cs="Arial"/>
          <w:b/>
          <w:i/>
          <w:sz w:val="24"/>
        </w:rPr>
        <w:t xml:space="preserve">00804/IXTASAL/IP/2020, 00803/IXTASAL/IP/2020, 00802/IXTASAL/IP/2020 </w:t>
      </w:r>
      <w:r w:rsidRPr="00E72863">
        <w:rPr>
          <w:rFonts w:ascii="Palatino Linotype" w:hAnsi="Palatino Linotype" w:cs="Arial"/>
          <w:i/>
          <w:sz w:val="24"/>
        </w:rPr>
        <w:t xml:space="preserve">y </w:t>
      </w:r>
      <w:r w:rsidRPr="00E72863">
        <w:rPr>
          <w:rFonts w:ascii="Palatino Linotype" w:hAnsi="Palatino Linotype" w:cs="Arial"/>
          <w:b/>
          <w:i/>
          <w:sz w:val="24"/>
        </w:rPr>
        <w:t>00801/IXTASAL/IP/2020</w:t>
      </w:r>
      <w:r w:rsidRPr="00E72863">
        <w:rPr>
          <w:rFonts w:ascii="Palatino Linotype" w:hAnsi="Palatino Linotype" w:cs="Arial"/>
          <w:bCs/>
          <w:i/>
          <w:sz w:val="24"/>
        </w:rPr>
        <w:t xml:space="preserve">, </w:t>
      </w:r>
      <w:r w:rsidRPr="00E72863">
        <w:rPr>
          <w:rFonts w:ascii="Palatino Linotype" w:hAnsi="Palatino Linotype" w:cs="Arial"/>
          <w:i/>
          <w:sz w:val="24"/>
          <w:lang w:val="es-ES_tradnl"/>
        </w:rPr>
        <w:t xml:space="preserve">por resultar </w:t>
      </w:r>
      <w:r w:rsidRPr="00E72863">
        <w:rPr>
          <w:rFonts w:ascii="Palatino Linotype" w:hAnsi="Palatino Linotype" w:cs="Arial"/>
          <w:i/>
          <w:sz w:val="24"/>
        </w:rPr>
        <w:t xml:space="preserve">infundadas las razones o motivos de inconformidad hechos valer por </w:t>
      </w:r>
      <w:r w:rsidRPr="00E72863">
        <w:rPr>
          <w:rFonts w:ascii="Palatino Linotype" w:hAnsi="Palatino Linotype" w:cs="Arial"/>
          <w:b/>
          <w:i/>
          <w:sz w:val="24"/>
        </w:rPr>
        <w:t>El</w:t>
      </w:r>
      <w:r w:rsidRPr="00E72863">
        <w:rPr>
          <w:rFonts w:ascii="Palatino Linotype" w:hAnsi="Palatino Linotype" w:cs="Arial"/>
          <w:i/>
          <w:sz w:val="24"/>
        </w:rPr>
        <w:t xml:space="preserve"> </w:t>
      </w:r>
      <w:r w:rsidRPr="00E72863">
        <w:rPr>
          <w:rFonts w:ascii="Palatino Linotype" w:hAnsi="Palatino Linotype" w:cs="Arial"/>
          <w:b/>
          <w:i/>
          <w:sz w:val="24"/>
        </w:rPr>
        <w:t>Recurrente</w:t>
      </w:r>
      <w:r w:rsidRPr="00E72863">
        <w:rPr>
          <w:rFonts w:ascii="Palatino Linotype" w:hAnsi="Palatino Linotype" w:cs="Arial"/>
          <w:i/>
          <w:sz w:val="24"/>
        </w:rPr>
        <w:t xml:space="preserve">, en términos del Considerando </w:t>
      </w:r>
      <w:r w:rsidRPr="00E72863">
        <w:rPr>
          <w:rFonts w:ascii="Palatino Linotype" w:hAnsi="Palatino Linotype" w:cs="Arial"/>
          <w:b/>
          <w:i/>
          <w:sz w:val="24"/>
        </w:rPr>
        <w:t xml:space="preserve">CUARTO </w:t>
      </w:r>
      <w:r w:rsidRPr="00E72863">
        <w:rPr>
          <w:rFonts w:ascii="Palatino Linotype" w:hAnsi="Palatino Linotype" w:cs="Arial"/>
          <w:i/>
          <w:sz w:val="24"/>
        </w:rPr>
        <w:t>de esta resolución.</w:t>
      </w:r>
    </w:p>
    <w:p w:rsidR="00AD00DC" w:rsidRPr="00E72863" w:rsidRDefault="00AD00DC" w:rsidP="00AD00DC">
      <w:pPr>
        <w:tabs>
          <w:tab w:val="left" w:pos="8647"/>
        </w:tabs>
        <w:spacing w:after="0" w:line="240" w:lineRule="auto"/>
        <w:ind w:left="567" w:right="567"/>
        <w:jc w:val="both"/>
        <w:rPr>
          <w:rFonts w:ascii="Palatino Linotype" w:hAnsi="Palatino Linotype" w:cs="Arial"/>
          <w:i/>
          <w:sz w:val="24"/>
        </w:rPr>
      </w:pPr>
    </w:p>
    <w:p w:rsidR="00AD00DC" w:rsidRPr="00E72863" w:rsidRDefault="00AD00DC" w:rsidP="00AD00DC">
      <w:pPr>
        <w:tabs>
          <w:tab w:val="left" w:pos="8647"/>
        </w:tabs>
        <w:spacing w:after="0" w:line="240" w:lineRule="auto"/>
        <w:ind w:left="567" w:right="567"/>
        <w:jc w:val="both"/>
        <w:rPr>
          <w:rFonts w:ascii="Palatino Linotype" w:hAnsi="Palatino Linotype" w:cs="Arial"/>
          <w:i/>
          <w:sz w:val="24"/>
        </w:rPr>
      </w:pPr>
      <w:r w:rsidRPr="00E72863">
        <w:rPr>
          <w:rFonts w:ascii="Palatino Linotype" w:hAnsi="Palatino Linotype" w:cs="Arial"/>
          <w:b/>
          <w:i/>
          <w:sz w:val="24"/>
        </w:rPr>
        <w:t>SEGUNDO.</w:t>
      </w:r>
      <w:r w:rsidRPr="00E72863">
        <w:rPr>
          <w:rFonts w:ascii="Palatino Linotype" w:hAnsi="Palatino Linotype" w:cs="Arial"/>
          <w:i/>
          <w:sz w:val="24"/>
        </w:rPr>
        <w:t xml:space="preserve"> </w:t>
      </w:r>
      <w:r w:rsidRPr="00E72863">
        <w:rPr>
          <w:rFonts w:ascii="Palatino Linotype" w:hAnsi="Palatino Linotype" w:cs="Arial"/>
          <w:b/>
          <w:i/>
          <w:sz w:val="24"/>
        </w:rPr>
        <w:t>NOTIFÍQUESE</w:t>
      </w:r>
      <w:r w:rsidRPr="00E72863">
        <w:rPr>
          <w:rFonts w:ascii="Palatino Linotype" w:hAnsi="Palatino Linotype" w:cs="Arial"/>
          <w:i/>
          <w:sz w:val="24"/>
        </w:rPr>
        <w:t xml:space="preserve"> la presente resolución</w:t>
      </w:r>
      <w:r w:rsidRPr="00E72863">
        <w:rPr>
          <w:rFonts w:ascii="Palatino Linotype" w:hAnsi="Palatino Linotype" w:cs="Arial"/>
          <w:bCs/>
          <w:i/>
          <w:sz w:val="24"/>
        </w:rPr>
        <w:t xml:space="preserve"> vía</w:t>
      </w:r>
      <w:r w:rsidRPr="00E72863">
        <w:rPr>
          <w:rFonts w:ascii="Palatino Linotype" w:hAnsi="Palatino Linotype" w:cs="Arial"/>
          <w:i/>
          <w:sz w:val="24"/>
        </w:rPr>
        <w:t xml:space="preserve"> SAIMEX, al Titular de la Unidad de Transparencia del </w:t>
      </w:r>
      <w:r w:rsidRPr="00E72863">
        <w:rPr>
          <w:rFonts w:ascii="Palatino Linotype" w:hAnsi="Palatino Linotype" w:cs="Arial"/>
          <w:b/>
          <w:i/>
          <w:sz w:val="24"/>
        </w:rPr>
        <w:t>Sujeto Obligado</w:t>
      </w:r>
      <w:r w:rsidRPr="00E72863">
        <w:rPr>
          <w:rFonts w:ascii="Palatino Linotype" w:hAnsi="Palatino Linotype" w:cs="Arial"/>
          <w:i/>
          <w:sz w:val="24"/>
        </w:rPr>
        <w:t>.</w:t>
      </w:r>
    </w:p>
    <w:p w:rsidR="00AD00DC" w:rsidRPr="00E72863" w:rsidRDefault="00AD00DC" w:rsidP="00AD00DC">
      <w:pPr>
        <w:tabs>
          <w:tab w:val="left" w:pos="8647"/>
        </w:tabs>
        <w:spacing w:after="0" w:line="240" w:lineRule="auto"/>
        <w:ind w:left="567" w:right="567"/>
        <w:jc w:val="both"/>
        <w:rPr>
          <w:rFonts w:ascii="Palatino Linotype" w:hAnsi="Palatino Linotype" w:cs="Arial"/>
          <w:i/>
          <w:sz w:val="24"/>
        </w:rPr>
      </w:pPr>
    </w:p>
    <w:p w:rsidR="00AD00DC" w:rsidRPr="00E72863" w:rsidRDefault="00AD00DC" w:rsidP="00AD00DC">
      <w:pPr>
        <w:tabs>
          <w:tab w:val="left" w:pos="8647"/>
        </w:tabs>
        <w:spacing w:after="0" w:line="240" w:lineRule="auto"/>
        <w:ind w:left="567" w:right="567"/>
        <w:jc w:val="both"/>
        <w:rPr>
          <w:rFonts w:ascii="Palatino Linotype" w:hAnsi="Palatino Linotype" w:cs="Arial"/>
          <w:i/>
          <w:sz w:val="24"/>
        </w:rPr>
      </w:pPr>
      <w:r w:rsidRPr="00E72863">
        <w:rPr>
          <w:rFonts w:ascii="Palatino Linotype" w:hAnsi="Palatino Linotype" w:cs="Arial"/>
          <w:b/>
          <w:i/>
          <w:sz w:val="24"/>
        </w:rPr>
        <w:t>TERCERO.</w:t>
      </w:r>
      <w:r w:rsidRPr="00E72863">
        <w:rPr>
          <w:rFonts w:ascii="Palatino Linotype" w:hAnsi="Palatino Linotype" w:cs="Arial"/>
          <w:i/>
          <w:sz w:val="24"/>
        </w:rPr>
        <w:t xml:space="preserve"> </w:t>
      </w:r>
      <w:r w:rsidRPr="00E72863">
        <w:rPr>
          <w:rFonts w:ascii="Palatino Linotype" w:hAnsi="Palatino Linotype" w:cs="Arial"/>
          <w:b/>
          <w:i/>
          <w:sz w:val="24"/>
        </w:rPr>
        <w:t>NOTIFÍQUESE</w:t>
      </w:r>
      <w:r w:rsidRPr="00E72863">
        <w:rPr>
          <w:rFonts w:ascii="Palatino Linotype" w:hAnsi="Palatino Linotype" w:cs="Arial"/>
          <w:i/>
          <w:sz w:val="24"/>
        </w:rPr>
        <w:t xml:space="preserve"> al </w:t>
      </w:r>
      <w:r w:rsidRPr="00E72863">
        <w:rPr>
          <w:rFonts w:ascii="Palatino Linotype" w:hAnsi="Palatino Linotype" w:cs="Arial"/>
          <w:b/>
          <w:i/>
          <w:sz w:val="24"/>
        </w:rPr>
        <w:t xml:space="preserve">Recurrente </w:t>
      </w:r>
      <w:r w:rsidRPr="00E72863">
        <w:rPr>
          <w:rFonts w:ascii="Palatino Linotype" w:hAnsi="Palatino Linotype" w:cs="Arial"/>
          <w:i/>
          <w:sz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AD00DC" w:rsidRPr="00E72863" w:rsidRDefault="00AD00DC" w:rsidP="00AD00DC">
      <w:pPr>
        <w:spacing w:after="0" w:line="360" w:lineRule="auto"/>
        <w:jc w:val="both"/>
        <w:rPr>
          <w:rFonts w:ascii="Palatino Linotype" w:hAnsi="Palatino Linotype" w:cs="Arial"/>
          <w:b/>
          <w:sz w:val="24"/>
        </w:rPr>
      </w:pPr>
    </w:p>
    <w:p w:rsidR="00AD00DC" w:rsidRPr="00E72863" w:rsidRDefault="00AD00DC" w:rsidP="00AD00DC">
      <w:pPr>
        <w:spacing w:after="0" w:line="360" w:lineRule="auto"/>
        <w:jc w:val="both"/>
        <w:rPr>
          <w:rFonts w:ascii="Palatino Linotype" w:hAnsi="Palatino Linotype" w:cs="Arial"/>
          <w:b/>
          <w:sz w:val="24"/>
        </w:rPr>
      </w:pPr>
    </w:p>
    <w:p w:rsidR="00AD00DC" w:rsidRPr="00E72863" w:rsidRDefault="00AD00DC" w:rsidP="00AD00DC">
      <w:pPr>
        <w:spacing w:after="0" w:line="360" w:lineRule="auto"/>
        <w:jc w:val="both"/>
        <w:rPr>
          <w:rFonts w:ascii="Palatino Linotype" w:hAnsi="Palatino Linotype" w:cs="Arial"/>
          <w:b/>
          <w:sz w:val="24"/>
        </w:rPr>
      </w:pPr>
    </w:p>
    <w:p w:rsidR="00AD00DC" w:rsidRPr="00E72863" w:rsidRDefault="00AD00DC" w:rsidP="00AD00DC">
      <w:pPr>
        <w:spacing w:after="0" w:line="360" w:lineRule="auto"/>
        <w:jc w:val="both"/>
        <w:rPr>
          <w:rFonts w:ascii="Palatino Linotype" w:hAnsi="Palatino Linotype" w:cs="Arial"/>
          <w:b/>
          <w:sz w:val="28"/>
        </w:rPr>
      </w:pPr>
      <w:r w:rsidRPr="00E72863">
        <w:rPr>
          <w:rFonts w:ascii="Palatino Linotype" w:hAnsi="Palatino Linotype" w:cs="Arial"/>
          <w:b/>
          <w:sz w:val="28"/>
        </w:rPr>
        <w:lastRenderedPageBreak/>
        <w:t>OCTAVO. Del Recurso de Inconformidad.</w:t>
      </w: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 xml:space="preserve">En fecha veinte de octubre de dos mil veinte, mediante escrito libre, del veintinueve de septiembre del mismo año,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E72863">
        <w:rPr>
          <w:rFonts w:ascii="Palatino Linotype" w:hAnsi="Palatino Linotype" w:cs="Arial"/>
          <w:b/>
          <w:sz w:val="24"/>
        </w:rPr>
        <w:t>02970/INFOEM/IP/RR/2020 y acumulados</w:t>
      </w:r>
      <w:r w:rsidRPr="00E72863">
        <w:rPr>
          <w:rFonts w:ascii="Palatino Linotype" w:hAnsi="Palatino Linotype" w:cs="Arial"/>
          <w:sz w:val="24"/>
        </w:rPr>
        <w:t xml:space="preserve">. </w:t>
      </w:r>
    </w:p>
    <w:p w:rsidR="00AD00DC" w:rsidRPr="00E72863" w:rsidRDefault="00AD00DC" w:rsidP="00AD00DC">
      <w:pPr>
        <w:spacing w:after="0" w:line="360" w:lineRule="auto"/>
        <w:jc w:val="both"/>
        <w:rPr>
          <w:rFonts w:ascii="Palatino Linotype" w:hAnsi="Palatino Linotype" w:cs="Arial"/>
          <w:sz w:val="24"/>
        </w:rPr>
      </w:pP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 xml:space="preserve">Recurso que fue turnado a la Ponencia del Comisionado Oscar Mauricio Guerra Ford, teniéndose por admitido, mediante acuerdo de fecha catorce de octubre de dos mil veinte, registrándose bajo el número de expediente </w:t>
      </w:r>
      <w:r w:rsidRPr="00E72863">
        <w:rPr>
          <w:rFonts w:ascii="Palatino Linotype" w:hAnsi="Palatino Linotype" w:cs="Arial"/>
          <w:b/>
          <w:sz w:val="24"/>
        </w:rPr>
        <w:t>RIA 00168/20.</w:t>
      </w:r>
    </w:p>
    <w:p w:rsidR="00AD00DC" w:rsidRPr="00E72863" w:rsidRDefault="00AD00DC" w:rsidP="00AD00DC">
      <w:pPr>
        <w:spacing w:after="0" w:line="360" w:lineRule="auto"/>
        <w:jc w:val="both"/>
        <w:rPr>
          <w:rFonts w:ascii="Palatino Linotype" w:hAnsi="Palatino Linotype" w:cs="Arial"/>
          <w:b/>
          <w:sz w:val="24"/>
        </w:rPr>
      </w:pPr>
    </w:p>
    <w:p w:rsidR="00AD00DC" w:rsidRPr="00E72863" w:rsidRDefault="00AD00DC" w:rsidP="00AD00DC">
      <w:pPr>
        <w:spacing w:after="0" w:line="360" w:lineRule="auto"/>
        <w:jc w:val="both"/>
        <w:rPr>
          <w:rFonts w:ascii="Palatino Linotype" w:hAnsi="Palatino Linotype" w:cs="Arial"/>
          <w:b/>
          <w:sz w:val="28"/>
        </w:rPr>
      </w:pPr>
      <w:r w:rsidRPr="00E72863">
        <w:rPr>
          <w:rFonts w:ascii="Palatino Linotype" w:hAnsi="Palatino Linotype" w:cs="Arial"/>
          <w:b/>
          <w:sz w:val="28"/>
        </w:rPr>
        <w:t>NOVENO. Resolución del Recurso de Inconformidad.</w:t>
      </w: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 xml:space="preserve">El Instituto Nacional de Transparencia, Acceso a la Información y Protección de Datos Personales, en fecha veinte de enero de dos mil veintiuno, resolvió el recurso de revisión </w:t>
      </w:r>
      <w:r w:rsidRPr="00E72863">
        <w:rPr>
          <w:rFonts w:ascii="Palatino Linotype" w:hAnsi="Palatino Linotype" w:cs="Arial"/>
          <w:b/>
          <w:sz w:val="24"/>
        </w:rPr>
        <w:t>RIA 00168/20</w:t>
      </w:r>
      <w:r w:rsidRPr="00E72863">
        <w:rPr>
          <w:rFonts w:ascii="Palatino Linotype" w:hAnsi="Palatino Linotype" w:cs="Arial"/>
          <w:sz w:val="24"/>
        </w:rPr>
        <w:t>, bajo los siguientes puntos resolutivos:</w:t>
      </w:r>
    </w:p>
    <w:p w:rsidR="00AD00DC" w:rsidRPr="00E72863" w:rsidRDefault="00AD00DC" w:rsidP="00AD00DC">
      <w:pPr>
        <w:pStyle w:val="Sinespaciado"/>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i/>
        </w:rPr>
        <w:t>“</w:t>
      </w:r>
      <w:r w:rsidRPr="00E72863">
        <w:rPr>
          <w:rFonts w:ascii="Palatino Linotype" w:hAnsi="Palatino Linotype" w:cs="Arial"/>
          <w:b/>
          <w:bCs/>
          <w:i/>
        </w:rPr>
        <w:t xml:space="preserve">PRIMERO. </w:t>
      </w:r>
      <w:r w:rsidRPr="00E72863">
        <w:rPr>
          <w:rFonts w:ascii="Palatino Linotype" w:hAnsi="Palatino Linotype" w:cs="Arial"/>
          <w:i/>
        </w:rPr>
        <w:t xml:space="preserve">Por las razones expuestas en el Considerando Cuarto y con fundamento en lo establecido en el artículo 170, fracción III de la Ley General de Transparencia y Acceso a la Información Pública, se </w:t>
      </w:r>
      <w:r w:rsidRPr="00E72863">
        <w:rPr>
          <w:rFonts w:ascii="Palatino Linotype" w:hAnsi="Palatino Linotype" w:cs="Arial"/>
          <w:b/>
          <w:bCs/>
          <w:i/>
        </w:rPr>
        <w:t xml:space="preserve">REVOCA </w:t>
      </w:r>
      <w:r w:rsidRPr="00E72863">
        <w:rPr>
          <w:rFonts w:ascii="Palatino Linotype" w:hAnsi="Palatino Linotype" w:cs="Arial"/>
          <w:i/>
        </w:rPr>
        <w:t xml:space="preserve">la resolución emitida por el Instituto de Transparencia, Acceso a la Información Pública y Protección de Datos Personales del Estado de México y Municipios.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SEGUNDO. </w:t>
      </w:r>
      <w:r w:rsidRPr="00E72863">
        <w:rPr>
          <w:rFonts w:ascii="Palatino Linotype" w:hAnsi="Palatino Linotype" w:cs="Arial"/>
          <w:i/>
        </w:rPr>
        <w:t xml:space="preserve">Con fundamento en el artículo 172 de la Ley General de Transparencia y Acceso a la Información Pública, se instruye al Organismo Garante Local responsable para que, en un término no mayor de </w:t>
      </w:r>
      <w:r w:rsidRPr="00E72863">
        <w:rPr>
          <w:rFonts w:ascii="Palatino Linotype" w:hAnsi="Palatino Linotype" w:cs="Arial"/>
          <w:b/>
          <w:bCs/>
          <w:i/>
        </w:rPr>
        <w:t>quince días hábiles</w:t>
      </w:r>
      <w:r w:rsidRPr="00E72863">
        <w:rPr>
          <w:rFonts w:ascii="Palatino Linotype" w:hAnsi="Palatino Linotype" w:cs="Arial"/>
          <w:i/>
        </w:rPr>
        <w:t xml:space="preserve">, contados a partir del día hábil </w:t>
      </w:r>
      <w:r w:rsidRPr="00E72863">
        <w:rPr>
          <w:rFonts w:ascii="Palatino Linotype" w:hAnsi="Palatino Linotype" w:cs="Arial"/>
          <w:i/>
        </w:rPr>
        <w:lastRenderedPageBreak/>
        <w:t xml:space="preserve">siguiente al de su notificación, cumpla con la presente resolución, en los términos siguientes: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a) </w:t>
      </w:r>
      <w:r w:rsidRPr="00E72863">
        <w:rPr>
          <w:rFonts w:ascii="Palatino Linotype" w:hAnsi="Palatino Linotype" w:cs="Arial"/>
          <w:i/>
        </w:rPr>
        <w:t xml:space="preserve">En términos de lo dispuesto en el artículo 172 de la Ley General de Transparencia y Acceso a la Información Pública, y con libertad de jurisdicción, </w:t>
      </w:r>
      <w:r w:rsidRPr="00E72863">
        <w:rPr>
          <w:rFonts w:ascii="Palatino Linotype" w:hAnsi="Palatino Linotype" w:cs="Arial"/>
          <w:b/>
          <w:bCs/>
          <w:i/>
        </w:rPr>
        <w:t>deje insubsistente la resolución emitida dentro del recurso de revisión 02970/INFOEM/IP/RR/2020 y acumulados</w:t>
      </w:r>
      <w:r w:rsidRPr="00E72863">
        <w:rPr>
          <w:rFonts w:ascii="Palatino Linotype" w:hAnsi="Palatino Linotype" w:cs="Arial"/>
          <w:i/>
        </w:rPr>
        <w:t xml:space="preserve">, a efecto de ordenar al Ayuntamiento de Ixtapan de la Sal, a proporcionar la información requerida en la modalidad elegida por la solicitante, esto es en medios electrónicos. Lo anterior, considerando que lo requerido corresponde a obligaciones de transparencia que deben obrar en medios electrónicos. </w:t>
      </w:r>
    </w:p>
    <w:p w:rsidR="00AD00DC" w:rsidRPr="00E72863" w:rsidRDefault="00AD00DC" w:rsidP="00AD00DC">
      <w:pPr>
        <w:spacing w:after="0" w:line="240" w:lineRule="auto"/>
        <w:ind w:left="567" w:right="567"/>
        <w:jc w:val="both"/>
        <w:rPr>
          <w:rFonts w:ascii="Palatino Linotype" w:hAnsi="Palatino Linotype" w:cs="Arial"/>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i/>
        </w:rPr>
        <w:t xml:space="preserve">En términos del artículo 173 de la Ley General de Transparencia y Acceso a la Información Pública, deberá informar a este Instituto sobre su cumplimiento.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TERCERO. </w:t>
      </w:r>
      <w:r w:rsidRPr="00E72863">
        <w:rPr>
          <w:rFonts w:ascii="Palatino Linotype" w:hAnsi="Palatino Linotype" w:cs="Arial"/>
          <w:i/>
        </w:rPr>
        <w:t xml:space="preserve">Con fundamento en el artículo 177 de la Ley General de Transparencia y Acceso a la Información Pública, se apercibe al Organismo Garante responsable que, en caso de negarse a cumplir la presente resolución o hacerlo de manera parcial, se actuará de conformidad con lo previsto en los artículos 201 y 206, fracción XV, de dicha Ley.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CUARTO. </w:t>
      </w:r>
      <w:r w:rsidRPr="00E72863">
        <w:rPr>
          <w:rFonts w:ascii="Palatino Linotype" w:hAnsi="Palatino Linotype" w:cs="Arial"/>
          <w:i/>
        </w:rPr>
        <w:t xml:space="preserve">Se instruye a la Secretaria Técnica del Pleno que, con fundamento en lo dispuesto en el artículo 45, fracción IV, de la Ley Federal de Transparencia y Acceso a la Información Pública, expida certificación de la presente resolución, para proceder a su ejecución.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QUINTO. </w:t>
      </w:r>
      <w:r w:rsidRPr="00E72863">
        <w:rPr>
          <w:rFonts w:ascii="Palatino Linotype" w:hAnsi="Palatino Linotype" w:cs="Arial"/>
          <w:i/>
        </w:rPr>
        <w:t xml:space="preserve">Se instruye a la Secretaria Técnica del Pleno para que, a través de la Dirección General de Cumplimientos y Responsabilidades de este Instituto, verifique que el Organismo Garante responsable cumpla con la presente resolución y dé el seguimiento que corresponda, de conformidad con lo previsto en los artículos 41, fracción VIII y 198 de la Ley General de Transparencia y Acceso a la Información Pública.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SEXTO. </w:t>
      </w:r>
      <w:r w:rsidRPr="00E72863">
        <w:rPr>
          <w:rFonts w:ascii="Palatino Linotype" w:hAnsi="Palatino Linotype" w:cs="Arial"/>
          <w:i/>
        </w:rPr>
        <w:t xml:space="preserve">Con fundamento en el artículo 170, último párrafo de la Ley General de Transparencia y Acceso a la Información Pública, notifíquese la presente resolución a la parte recurrente en la dirección señalada para efecto de recibir notificaciones, y al Instituto de Transparencia, Acceso a la Información Pública y Protección de Datos Personales del Estado de México y Municipios.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SÉPTIMO. </w:t>
      </w:r>
      <w:r w:rsidRPr="00E72863">
        <w:rPr>
          <w:rFonts w:ascii="Palatino Linotype" w:hAnsi="Palatino Linotype" w:cs="Arial"/>
          <w:i/>
        </w:rPr>
        <w:t xml:space="preserve">Se hace del conocimiento del hoy recurrente que, en caso de encontrarse insatisfecho con la presente resolución, le asiste el derecho de impugnarla ante el Poder </w:t>
      </w:r>
      <w:r w:rsidRPr="00E72863">
        <w:rPr>
          <w:rFonts w:ascii="Palatino Linotype" w:hAnsi="Palatino Linotype" w:cs="Arial"/>
          <w:i/>
        </w:rPr>
        <w:lastRenderedPageBreak/>
        <w:t xml:space="preserve">Judicial de la Federación, con fundamento en lo previsto en el segundo párrafo del artículo 180 de la Ley General de Transparencia y Acceso a la Información Pública.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OCTAVO. </w:t>
      </w:r>
      <w:r w:rsidRPr="00E72863">
        <w:rPr>
          <w:rFonts w:ascii="Palatino Linotype" w:hAnsi="Palatino Linotype" w:cs="Arial"/>
          <w:i/>
        </w:rPr>
        <w:t xml:space="preserve">Se pone a disposición del recurrente para su atención el teléfono 01 800 TELINAI (835 4324) y el correo electrónico vigilancia@inai.org.mx para que comunique a este Instituto cualquier incumplimiento a la presente resolución. </w:t>
      </w:r>
    </w:p>
    <w:p w:rsidR="00AD00DC" w:rsidRPr="00E72863" w:rsidRDefault="00AD00DC" w:rsidP="00AD00DC">
      <w:pPr>
        <w:spacing w:after="0" w:line="240" w:lineRule="auto"/>
        <w:ind w:left="567" w:right="567"/>
        <w:jc w:val="both"/>
        <w:rPr>
          <w:rFonts w:ascii="Palatino Linotype" w:hAnsi="Palatino Linotype" w:cs="Arial"/>
          <w:b/>
          <w:bCs/>
          <w:i/>
        </w:rPr>
      </w:pPr>
    </w:p>
    <w:p w:rsidR="00AD00DC" w:rsidRPr="00E72863" w:rsidRDefault="00AD00DC" w:rsidP="00AD00DC">
      <w:pPr>
        <w:spacing w:after="0" w:line="240" w:lineRule="auto"/>
        <w:ind w:left="567" w:right="567"/>
        <w:jc w:val="both"/>
        <w:rPr>
          <w:rFonts w:ascii="Palatino Linotype" w:hAnsi="Palatino Linotype" w:cs="Arial"/>
          <w:i/>
        </w:rPr>
      </w:pPr>
      <w:r w:rsidRPr="00E72863">
        <w:rPr>
          <w:rFonts w:ascii="Palatino Linotype" w:hAnsi="Palatino Linotype" w:cs="Arial"/>
          <w:b/>
          <w:bCs/>
          <w:i/>
        </w:rPr>
        <w:t xml:space="preserve">NOVENO. </w:t>
      </w:r>
      <w:r w:rsidRPr="00E72863">
        <w:rPr>
          <w:rFonts w:ascii="Palatino Linotype" w:hAnsi="Palatino Linotype" w:cs="Arial"/>
          <w:i/>
        </w:rPr>
        <w:t>Hágase las anotaciones correspondientes en los registros respectivos.”</w:t>
      </w:r>
    </w:p>
    <w:p w:rsidR="00AD00DC" w:rsidRPr="00E72863" w:rsidRDefault="00AD00DC" w:rsidP="00AD00DC">
      <w:pPr>
        <w:spacing w:after="0" w:line="240" w:lineRule="auto"/>
        <w:ind w:left="567" w:right="567"/>
        <w:jc w:val="both"/>
        <w:rPr>
          <w:rFonts w:ascii="Palatino Linotype" w:hAnsi="Palatino Linotype" w:cs="Arial"/>
          <w:b/>
          <w:sz w:val="24"/>
        </w:rPr>
      </w:pPr>
    </w:p>
    <w:p w:rsidR="00AD00DC" w:rsidRPr="00E72863" w:rsidRDefault="00AD00DC" w:rsidP="00AD00DC">
      <w:pPr>
        <w:spacing w:after="0" w:line="240" w:lineRule="auto"/>
        <w:ind w:left="567" w:right="567"/>
        <w:jc w:val="both"/>
        <w:rPr>
          <w:rFonts w:ascii="Palatino Linotype" w:hAnsi="Palatino Linotype" w:cs="Arial"/>
          <w:b/>
          <w:sz w:val="24"/>
        </w:rPr>
      </w:pPr>
    </w:p>
    <w:p w:rsidR="00AD00DC" w:rsidRPr="00E72863" w:rsidRDefault="00AD00DC" w:rsidP="00AD00DC">
      <w:pPr>
        <w:spacing w:after="0" w:line="360" w:lineRule="auto"/>
        <w:jc w:val="both"/>
        <w:rPr>
          <w:rFonts w:ascii="Palatino Linotype" w:hAnsi="Palatino Linotype"/>
        </w:rPr>
      </w:pPr>
      <w:r w:rsidRPr="00E72863">
        <w:rPr>
          <w:rFonts w:ascii="Palatino Linotype" w:hAnsi="Palatino Linotype" w:cs="Arial"/>
          <w:b/>
          <w:sz w:val="28"/>
        </w:rPr>
        <w:t>DÉCIMO.</w:t>
      </w:r>
      <w:r w:rsidRPr="00E72863">
        <w:rPr>
          <w:rFonts w:ascii="Palatino Linotype" w:hAnsi="Palatino Linotype" w:cs="Arial"/>
        </w:rPr>
        <w:t xml:space="preserve"> </w:t>
      </w:r>
      <w:r w:rsidRPr="00E72863">
        <w:rPr>
          <w:rFonts w:ascii="Palatino Linotype" w:hAnsi="Palatino Linotype"/>
          <w:b/>
          <w:sz w:val="28"/>
          <w:szCs w:val="28"/>
        </w:rPr>
        <w:t>Del cumplimiento al Recurso de Inconformidad.</w:t>
      </w: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 xml:space="preserve">Atentos a lo resuelto por el Instituto Nacional de Transparencia, Acceso a la Información y Protección de Datos Personales, con fundamento en el artículo 170, fracción III, de la Ley General de Transparencia y Acceso a la Información Pública, lo procedente es </w:t>
      </w:r>
      <w:r w:rsidRPr="00E72863">
        <w:rPr>
          <w:rFonts w:ascii="Palatino Linotype" w:hAnsi="Palatino Linotype" w:cs="Arial"/>
          <w:b/>
          <w:bCs/>
          <w:sz w:val="24"/>
        </w:rPr>
        <w:t xml:space="preserve">REVOCAR </w:t>
      </w:r>
      <w:r w:rsidRPr="00E72863">
        <w:rPr>
          <w:rFonts w:ascii="Palatino Linotype" w:hAnsi="Palatino Linotype" w:cs="Arial"/>
          <w:sz w:val="24"/>
        </w:rPr>
        <w:t xml:space="preserve">la </w:t>
      </w:r>
      <w:r w:rsidRPr="00E72863">
        <w:rPr>
          <w:rFonts w:ascii="Palatino Linotype" w:hAnsi="Palatino Linotype" w:cs="Arial"/>
          <w:b/>
          <w:bCs/>
          <w:sz w:val="24"/>
        </w:rPr>
        <w:t>resolución del treinta de septiembre de dos mil veinte</w:t>
      </w:r>
      <w:r w:rsidRPr="00E72863">
        <w:rPr>
          <w:rFonts w:ascii="Palatino Linotype" w:hAnsi="Palatino Linotype" w:cs="Arial"/>
          <w:sz w:val="24"/>
        </w:rPr>
        <w:t xml:space="preserve">, y se </w:t>
      </w:r>
      <w:r w:rsidRPr="00E72863">
        <w:rPr>
          <w:rFonts w:ascii="Palatino Linotype" w:hAnsi="Palatino Linotype" w:cs="Arial"/>
          <w:b/>
          <w:bCs/>
          <w:sz w:val="24"/>
        </w:rPr>
        <w:t xml:space="preserve">instruye </w:t>
      </w:r>
      <w:r w:rsidRPr="00E72863">
        <w:rPr>
          <w:rFonts w:ascii="Palatino Linotype" w:hAnsi="Palatino Linotype" w:cs="Arial"/>
          <w:sz w:val="24"/>
        </w:rPr>
        <w:t>al Instituto de Transparencia, Acceso a la Información Pública y Protección de Datos Personales del Estado de México y Municipios que, en términos de lo dispuesto por el diverso 172 de esa misma Ley:</w:t>
      </w:r>
    </w:p>
    <w:p w:rsidR="00AD00DC" w:rsidRPr="00E72863" w:rsidRDefault="00AD00DC" w:rsidP="00AD00DC">
      <w:pPr>
        <w:spacing w:after="0" w:line="360" w:lineRule="auto"/>
        <w:jc w:val="both"/>
        <w:rPr>
          <w:rFonts w:ascii="Palatino Linotype" w:hAnsi="Palatino Linotype" w:cs="Arial"/>
          <w:sz w:val="24"/>
        </w:rPr>
      </w:pPr>
    </w:p>
    <w:p w:rsidR="00BD7A0A"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Emita una nueva resolución en la que instruya al Ayuntamiento de Ixtapan de la Sal</w:t>
      </w:r>
      <w:r w:rsidR="00BD7A0A" w:rsidRPr="00E72863">
        <w:rPr>
          <w:rFonts w:ascii="Palatino Linotype" w:hAnsi="Palatino Linotype" w:cs="Arial"/>
          <w:sz w:val="24"/>
        </w:rPr>
        <w:t xml:space="preserve">, a </w:t>
      </w:r>
      <w:r w:rsidRPr="00E72863">
        <w:rPr>
          <w:rFonts w:ascii="Palatino Linotype" w:hAnsi="Palatino Linotype" w:cs="Arial"/>
          <w:sz w:val="24"/>
        </w:rPr>
        <w:t xml:space="preserve">proporcionar la información requerida en la modalidad elegida por la solicitante, esto es en medios electrónicos. </w:t>
      </w:r>
    </w:p>
    <w:p w:rsidR="00BD7A0A" w:rsidRPr="00E72863" w:rsidRDefault="00BD7A0A" w:rsidP="00AD00DC">
      <w:pPr>
        <w:spacing w:after="0" w:line="360" w:lineRule="auto"/>
        <w:jc w:val="both"/>
        <w:rPr>
          <w:rFonts w:ascii="Palatino Linotype" w:hAnsi="Palatino Linotype" w:cs="Arial"/>
          <w:sz w:val="24"/>
        </w:rPr>
      </w:pP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Lo anterior, considerando que lo requerido corresponde a obligaciones de transparencia que deben obrar en medios electrónicos.</w:t>
      </w:r>
    </w:p>
    <w:p w:rsidR="00AD00DC" w:rsidRPr="00E72863" w:rsidRDefault="00AD00DC" w:rsidP="00AD00DC">
      <w:pPr>
        <w:spacing w:after="0" w:line="360" w:lineRule="auto"/>
        <w:jc w:val="both"/>
        <w:rPr>
          <w:rFonts w:ascii="Palatino Linotype" w:hAnsi="Palatino Linotype" w:cs="Arial"/>
          <w:sz w:val="24"/>
        </w:rPr>
      </w:pP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lastRenderedPageBreak/>
        <w:t>Para efectos del cumplimiento de la presente resolución, el Organismo Garante Local deberá notificar al particular la nueva resolución, a través del medio que éste haya seleccionado para oír y recibir todo tipo de notificaciones.</w:t>
      </w:r>
    </w:p>
    <w:p w:rsidR="00BD7A0A" w:rsidRPr="00E72863" w:rsidRDefault="00BD7A0A" w:rsidP="00AD00DC">
      <w:pPr>
        <w:spacing w:after="0" w:line="360" w:lineRule="auto"/>
        <w:jc w:val="both"/>
        <w:rPr>
          <w:rFonts w:ascii="Palatino Linotype" w:hAnsi="Palatino Linotype" w:cs="Arial"/>
          <w:sz w:val="24"/>
        </w:rPr>
      </w:pPr>
    </w:p>
    <w:p w:rsidR="00AD00DC" w:rsidRPr="00E72863" w:rsidRDefault="00AD00DC" w:rsidP="00AD00DC">
      <w:pPr>
        <w:spacing w:after="0" w:line="360" w:lineRule="auto"/>
        <w:jc w:val="both"/>
        <w:rPr>
          <w:rFonts w:ascii="Palatino Linotype" w:hAnsi="Palatino Linotype" w:cs="Arial"/>
          <w:sz w:val="24"/>
        </w:rPr>
      </w:pPr>
      <w:r w:rsidRPr="00E72863">
        <w:rPr>
          <w:rFonts w:ascii="Palatino Linotype" w:hAnsi="Palatino Linotype" w:cs="Arial"/>
          <w:sz w:val="24"/>
        </w:rPr>
        <w:t>Finalmente, derivado del volumen documental que integra la información solicitada por el particular, el Instituto de Transparencia, Acceso a la Información Pública y Protección de Datos Personales del Estado de México y Municipios deberá otorgar un plazo considerable para el cumplimiento de la resolución que se emita.</w:t>
      </w:r>
    </w:p>
    <w:p w:rsidR="00A67CED" w:rsidRPr="00E72863" w:rsidRDefault="00A67CED" w:rsidP="00BD7A0A">
      <w:pPr>
        <w:spacing w:after="0" w:line="360" w:lineRule="auto"/>
        <w:rPr>
          <w:rFonts w:ascii="Palatino Linotype" w:hAnsi="Palatino Linotype" w:cs="Arial"/>
          <w:b/>
          <w:sz w:val="24"/>
        </w:rPr>
      </w:pPr>
    </w:p>
    <w:p w:rsidR="00F472E8" w:rsidRPr="00E72863" w:rsidRDefault="00F472E8" w:rsidP="00F472E8">
      <w:pPr>
        <w:spacing w:after="0" w:line="360" w:lineRule="auto"/>
        <w:jc w:val="center"/>
        <w:rPr>
          <w:rFonts w:ascii="Palatino Linotype" w:hAnsi="Palatino Linotype" w:cs="Arial"/>
          <w:b/>
          <w:sz w:val="28"/>
        </w:rPr>
      </w:pPr>
      <w:r w:rsidRPr="00E72863">
        <w:rPr>
          <w:rFonts w:ascii="Palatino Linotype" w:hAnsi="Palatino Linotype" w:cs="Arial"/>
          <w:b/>
          <w:sz w:val="28"/>
        </w:rPr>
        <w:t xml:space="preserve">C O N S I D E R A N D O </w:t>
      </w:r>
    </w:p>
    <w:p w:rsidR="00F472E8" w:rsidRPr="00E72863" w:rsidRDefault="00F472E8" w:rsidP="00F472E8">
      <w:pPr>
        <w:spacing w:after="0" w:line="360" w:lineRule="auto"/>
        <w:jc w:val="both"/>
        <w:rPr>
          <w:rFonts w:ascii="Palatino Linotype" w:hAnsi="Palatino Linotype" w:cs="Arial"/>
          <w:b/>
          <w:sz w:val="18"/>
        </w:rPr>
      </w:pPr>
    </w:p>
    <w:p w:rsidR="00F472E8" w:rsidRPr="00E72863" w:rsidRDefault="00F472E8" w:rsidP="00F472E8">
      <w:pPr>
        <w:spacing w:after="0" w:line="360" w:lineRule="auto"/>
        <w:jc w:val="both"/>
        <w:rPr>
          <w:rFonts w:ascii="Palatino Linotype" w:hAnsi="Palatino Linotype" w:cs="Arial"/>
          <w:sz w:val="24"/>
        </w:rPr>
      </w:pPr>
      <w:r w:rsidRPr="00E72863">
        <w:rPr>
          <w:rFonts w:ascii="Palatino Linotype" w:hAnsi="Palatino Linotype" w:cs="Arial"/>
          <w:b/>
          <w:sz w:val="28"/>
        </w:rPr>
        <w:t>PRIMERO.</w:t>
      </w:r>
      <w:r w:rsidRPr="00E72863">
        <w:rPr>
          <w:rFonts w:ascii="Palatino Linotype" w:hAnsi="Palatino Linotype" w:cs="Arial"/>
          <w:b/>
        </w:rPr>
        <w:t xml:space="preserve"> </w:t>
      </w:r>
      <w:r w:rsidRPr="00E72863">
        <w:rPr>
          <w:rFonts w:ascii="Palatino Linotype" w:hAnsi="Palatino Linotype" w:cs="Arial"/>
          <w:b/>
          <w:sz w:val="28"/>
          <w:szCs w:val="28"/>
        </w:rPr>
        <w:t>De la competencia</w:t>
      </w:r>
      <w:r w:rsidRPr="00E72863">
        <w:rPr>
          <w:rFonts w:ascii="Palatino Linotype" w:hAnsi="Palatino Linotype" w:cs="Arial"/>
          <w:sz w:val="28"/>
          <w:szCs w:val="28"/>
        </w:rPr>
        <w:t>.</w:t>
      </w:r>
    </w:p>
    <w:p w:rsidR="00BD7A0A" w:rsidRPr="00E72863" w:rsidRDefault="00BD7A0A" w:rsidP="00BD7A0A">
      <w:pPr>
        <w:autoSpaceDE w:val="0"/>
        <w:autoSpaceDN w:val="0"/>
        <w:adjustRightInd w:val="0"/>
        <w:spacing w:after="0" w:line="360" w:lineRule="auto"/>
        <w:jc w:val="both"/>
        <w:rPr>
          <w:rFonts w:ascii="Palatino Linotype" w:hAnsi="Palatino Linotype" w:cs="Arial"/>
          <w:sz w:val="24"/>
        </w:rPr>
      </w:pPr>
      <w:r w:rsidRPr="00E72863">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A67CED" w:rsidRPr="00E72863" w:rsidRDefault="00BD7A0A" w:rsidP="004B1D87">
      <w:pPr>
        <w:autoSpaceDE w:val="0"/>
        <w:autoSpaceDN w:val="0"/>
        <w:adjustRightInd w:val="0"/>
        <w:spacing w:after="0" w:line="360" w:lineRule="auto"/>
        <w:jc w:val="both"/>
        <w:rPr>
          <w:rFonts w:ascii="Palatino Linotype" w:hAnsi="Palatino Linotype" w:cs="Arial"/>
          <w:sz w:val="24"/>
        </w:rPr>
      </w:pPr>
      <w:r w:rsidRPr="00E72863">
        <w:rPr>
          <w:rFonts w:ascii="Palatino Linotype"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4B1D87" w:rsidRPr="00E72863" w:rsidRDefault="004B1D87" w:rsidP="004B1D87">
      <w:pPr>
        <w:autoSpaceDE w:val="0"/>
        <w:autoSpaceDN w:val="0"/>
        <w:adjustRightInd w:val="0"/>
        <w:spacing w:after="0" w:line="360" w:lineRule="auto"/>
        <w:jc w:val="both"/>
        <w:rPr>
          <w:rFonts w:ascii="Palatino Linotype" w:hAnsi="Palatino Linotype" w:cs="Arial"/>
          <w:sz w:val="24"/>
        </w:rPr>
      </w:pPr>
    </w:p>
    <w:p w:rsidR="004B1D87" w:rsidRPr="00E72863" w:rsidRDefault="004B1D87" w:rsidP="004B1D87">
      <w:pPr>
        <w:pStyle w:val="Sinespaciado"/>
        <w:spacing w:line="360" w:lineRule="auto"/>
        <w:jc w:val="both"/>
        <w:rPr>
          <w:rFonts w:ascii="Palatino Linotype" w:hAnsi="Palatino Linotype"/>
          <w:b/>
          <w:sz w:val="28"/>
          <w:szCs w:val="28"/>
        </w:rPr>
      </w:pPr>
      <w:r w:rsidRPr="00E72863">
        <w:rPr>
          <w:rFonts w:ascii="Palatino Linotype" w:hAnsi="Palatino Linotype"/>
          <w:b/>
          <w:sz w:val="28"/>
          <w:szCs w:val="28"/>
        </w:rPr>
        <w:t>SEGUNDO. Lineamientos fijados por el Instituto Nacional de Transparencia, Acceso a la Información y Protección de Datos Personales sobre el cumplimiento al fallo emitido.</w:t>
      </w:r>
    </w:p>
    <w:p w:rsidR="004B1D87" w:rsidRPr="00E72863" w:rsidRDefault="004B1D87" w:rsidP="004B1D87">
      <w:pPr>
        <w:pStyle w:val="Sinespaciado"/>
        <w:spacing w:line="360" w:lineRule="auto"/>
        <w:jc w:val="both"/>
        <w:rPr>
          <w:rFonts w:ascii="Palatino Linotype" w:hAnsi="Palatino Linotype"/>
        </w:rPr>
      </w:pPr>
      <w:r w:rsidRPr="00E72863">
        <w:rPr>
          <w:rFonts w:ascii="Palatino Linotype" w:hAnsi="Palatino Linotype"/>
        </w:rPr>
        <w:t xml:space="preserve">Por unanimidad de votos, los Comisionados del Instituto Nacional, en el </w:t>
      </w:r>
      <w:r w:rsidRPr="00E72863">
        <w:rPr>
          <w:rFonts w:ascii="Palatino Linotype" w:hAnsi="Palatino Linotype"/>
          <w:b/>
        </w:rPr>
        <w:t>Considerado Cuarto</w:t>
      </w:r>
      <w:r w:rsidRPr="00E72863">
        <w:rPr>
          <w:rFonts w:ascii="Palatino Linotype" w:hAnsi="Palatino Linotype"/>
        </w:rPr>
        <w:t xml:space="preserve"> del fallo emitido el </w:t>
      </w:r>
      <w:r w:rsidRPr="00E72863">
        <w:rPr>
          <w:rFonts w:ascii="Palatino Linotype" w:hAnsi="Palatino Linotype"/>
          <w:b/>
        </w:rPr>
        <w:t>veinte de enero de dos mil veintiuno</w:t>
      </w:r>
      <w:r w:rsidRPr="00E72863">
        <w:rPr>
          <w:rFonts w:ascii="Palatino Linotype" w:hAnsi="Palatino Linotype"/>
        </w:rPr>
        <w:t>, sostuvieron que el agravio hecho valer por el inconforme resultaba fundado, ordenando a este Órgano Garante a emitir una nueva resolución en los términos planteados en dicho Considerando.</w:t>
      </w:r>
    </w:p>
    <w:p w:rsidR="004B1D87" w:rsidRPr="00E72863" w:rsidRDefault="004B1D87" w:rsidP="004B1D87">
      <w:pPr>
        <w:autoSpaceDE w:val="0"/>
        <w:autoSpaceDN w:val="0"/>
        <w:adjustRightInd w:val="0"/>
        <w:spacing w:after="0" w:line="360" w:lineRule="auto"/>
        <w:jc w:val="both"/>
        <w:rPr>
          <w:rFonts w:ascii="Palatino Linotype" w:hAnsi="Palatino Linotype" w:cs="Arial"/>
          <w:sz w:val="24"/>
        </w:rPr>
      </w:pPr>
    </w:p>
    <w:p w:rsidR="00F472E8" w:rsidRPr="00E72863" w:rsidRDefault="00F472E8" w:rsidP="00F472E8">
      <w:pPr>
        <w:spacing w:after="0" w:line="360" w:lineRule="auto"/>
        <w:jc w:val="both"/>
        <w:rPr>
          <w:rFonts w:ascii="Palatino Linotype" w:hAnsi="Palatino Linotype" w:cs="Arial"/>
          <w:b/>
          <w:sz w:val="28"/>
          <w:szCs w:val="28"/>
        </w:rPr>
      </w:pPr>
      <w:r w:rsidRPr="00E72863">
        <w:rPr>
          <w:rFonts w:ascii="Palatino Linotype" w:hAnsi="Palatino Linotype" w:cs="Arial"/>
          <w:b/>
          <w:sz w:val="28"/>
          <w:szCs w:val="28"/>
        </w:rPr>
        <w:t>TERCERO. De las causas de improcedencia.</w:t>
      </w:r>
    </w:p>
    <w:p w:rsidR="00F472E8" w:rsidRPr="00E72863" w:rsidRDefault="00F472E8" w:rsidP="00F472E8">
      <w:pPr>
        <w:pStyle w:val="Prrafodelista"/>
        <w:autoSpaceDE w:val="0"/>
        <w:autoSpaceDN w:val="0"/>
        <w:adjustRightInd w:val="0"/>
        <w:spacing w:line="360" w:lineRule="auto"/>
        <w:ind w:left="0"/>
        <w:jc w:val="both"/>
        <w:rPr>
          <w:rFonts w:ascii="Palatino Linotype" w:hAnsi="Palatino Linotype" w:cs="Arial"/>
        </w:rPr>
      </w:pPr>
      <w:r w:rsidRPr="00E72863">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E72863">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E72863">
        <w:rPr>
          <w:rStyle w:val="Refdenotaalpie"/>
          <w:rFonts w:ascii="Palatino Linotype" w:hAnsi="Palatino Linotype" w:cs="Arial"/>
        </w:rPr>
        <w:footnoteReference w:id="1"/>
      </w:r>
      <w:r w:rsidRPr="00E72863">
        <w:rPr>
          <w:rFonts w:ascii="Palatino Linotype" w:hAnsi="Palatino Linotype" w:cs="Arial"/>
        </w:rPr>
        <w:t>.</w:t>
      </w:r>
    </w:p>
    <w:p w:rsidR="00F472E8" w:rsidRPr="00E72863"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E72863" w:rsidRDefault="00F472E8" w:rsidP="001B5BFC">
      <w:pPr>
        <w:pStyle w:val="Prrafodelista"/>
        <w:autoSpaceDE w:val="0"/>
        <w:autoSpaceDN w:val="0"/>
        <w:adjustRightInd w:val="0"/>
        <w:spacing w:line="360" w:lineRule="auto"/>
        <w:ind w:left="0"/>
        <w:jc w:val="both"/>
        <w:rPr>
          <w:rFonts w:ascii="Palatino Linotype" w:hAnsi="Palatino Linotype" w:cs="Arial"/>
        </w:rPr>
      </w:pPr>
      <w:r w:rsidRPr="00E72863">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E72863">
        <w:rPr>
          <w:rFonts w:ascii="Palatino Linotype" w:hAnsi="Palatino Linotype" w:cs="Arial"/>
        </w:rPr>
        <w:lastRenderedPageBreak/>
        <w:t>encontrándose actualizados todos los presupuestos procesales para atender el fondo del asunto, en los términos del considerando posterior.</w:t>
      </w:r>
    </w:p>
    <w:p w:rsidR="00A67CED" w:rsidRPr="00E72863" w:rsidRDefault="00A67CED" w:rsidP="00F472E8">
      <w:pPr>
        <w:pStyle w:val="Prrafodelista"/>
        <w:autoSpaceDE w:val="0"/>
        <w:autoSpaceDN w:val="0"/>
        <w:adjustRightInd w:val="0"/>
        <w:spacing w:line="360" w:lineRule="auto"/>
        <w:ind w:left="0"/>
        <w:jc w:val="both"/>
        <w:rPr>
          <w:rFonts w:ascii="Palatino Linotype" w:hAnsi="Palatino Linotype" w:cs="Arial"/>
          <w:b/>
        </w:rPr>
      </w:pPr>
    </w:p>
    <w:p w:rsidR="00F472E8" w:rsidRPr="00E72863"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E72863">
        <w:rPr>
          <w:rFonts w:ascii="Palatino Linotype" w:hAnsi="Palatino Linotype" w:cs="Arial"/>
          <w:b/>
          <w:sz w:val="28"/>
        </w:rPr>
        <w:t>CUARTO</w:t>
      </w:r>
      <w:r w:rsidRPr="00E72863">
        <w:rPr>
          <w:rFonts w:ascii="Palatino Linotype" w:hAnsi="Palatino Linotype" w:cs="Arial"/>
          <w:b/>
          <w:sz w:val="28"/>
          <w:szCs w:val="28"/>
        </w:rPr>
        <w:t>.</w:t>
      </w:r>
      <w:r w:rsidRPr="00E72863">
        <w:rPr>
          <w:rFonts w:ascii="Palatino Linotype" w:hAnsi="Palatino Linotype" w:cs="Arial"/>
          <w:sz w:val="28"/>
          <w:szCs w:val="28"/>
        </w:rPr>
        <w:t xml:space="preserve"> </w:t>
      </w:r>
      <w:r w:rsidRPr="00E72863">
        <w:rPr>
          <w:rFonts w:ascii="Palatino Linotype" w:hAnsi="Palatino Linotype" w:cs="Arial"/>
          <w:b/>
          <w:sz w:val="28"/>
          <w:szCs w:val="28"/>
        </w:rPr>
        <w:t>Estudio y resolución del asunto.</w:t>
      </w:r>
    </w:p>
    <w:p w:rsidR="00F472E8" w:rsidRPr="00E72863"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E72863">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E72863" w:rsidRDefault="00F472E8" w:rsidP="00F472E8">
      <w:pPr>
        <w:tabs>
          <w:tab w:val="left" w:pos="709"/>
        </w:tabs>
        <w:spacing w:after="0" w:line="360" w:lineRule="auto"/>
        <w:jc w:val="both"/>
        <w:rPr>
          <w:rFonts w:ascii="Palatino Linotype" w:hAnsi="Palatino Linotype" w:cs="Arial"/>
          <w:sz w:val="24"/>
          <w:szCs w:val="24"/>
        </w:rPr>
      </w:pPr>
    </w:p>
    <w:p w:rsidR="00F472E8" w:rsidRPr="00E72863" w:rsidRDefault="00F472E8" w:rsidP="00F472E8">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El estudio de los recursos de revisión tiene como antecedentes, que el hoy </w:t>
      </w:r>
      <w:r w:rsidRPr="00E72863">
        <w:rPr>
          <w:rFonts w:ascii="Palatino Linotype" w:hAnsi="Palatino Linotype" w:cs="Arial"/>
          <w:b/>
          <w:sz w:val="24"/>
          <w:szCs w:val="24"/>
        </w:rPr>
        <w:t xml:space="preserve">Recurrente </w:t>
      </w:r>
      <w:r w:rsidRPr="00E72863">
        <w:rPr>
          <w:rFonts w:ascii="Palatino Linotype" w:hAnsi="Palatino Linotype" w:cs="Arial"/>
          <w:sz w:val="24"/>
          <w:szCs w:val="24"/>
        </w:rPr>
        <w:t xml:space="preserve">solicitó al </w:t>
      </w:r>
      <w:r w:rsidR="00E311A5" w:rsidRPr="00E72863">
        <w:rPr>
          <w:rFonts w:ascii="Palatino Linotype" w:hAnsi="Palatino Linotype" w:cs="Arial"/>
          <w:b/>
          <w:sz w:val="24"/>
          <w:szCs w:val="24"/>
        </w:rPr>
        <w:t>Ayuntamiento de Ixtapan de la Sal</w:t>
      </w:r>
      <w:r w:rsidRPr="00E72863">
        <w:rPr>
          <w:rFonts w:ascii="Palatino Linotype" w:hAnsi="Palatino Linotype" w:cs="Arial"/>
          <w:sz w:val="24"/>
          <w:szCs w:val="24"/>
        </w:rPr>
        <w:t>,</w:t>
      </w:r>
      <w:r w:rsidRPr="00E72863">
        <w:rPr>
          <w:rFonts w:ascii="Palatino Linotype" w:hAnsi="Palatino Linotype" w:cs="Arial"/>
          <w:b/>
          <w:sz w:val="24"/>
          <w:szCs w:val="24"/>
        </w:rPr>
        <w:t xml:space="preserve"> </w:t>
      </w:r>
      <w:r w:rsidR="001B5BFC" w:rsidRPr="00E72863">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E72863">
        <w:rPr>
          <w:rFonts w:ascii="Palatino Linotype" w:hAnsi="Palatino Linotype" w:cs="Arial"/>
          <w:b/>
          <w:sz w:val="24"/>
          <w:szCs w:val="24"/>
        </w:rPr>
        <w:t>Sujeto Obligado</w:t>
      </w:r>
      <w:r w:rsidR="001B5BFC" w:rsidRPr="00E72863">
        <w:rPr>
          <w:rFonts w:ascii="Palatino Linotype" w:hAnsi="Palatino Linotype" w:cs="Arial"/>
          <w:sz w:val="24"/>
          <w:szCs w:val="24"/>
        </w:rPr>
        <w:t xml:space="preserve">, así que, respecto a las solicitudes con folio </w:t>
      </w:r>
      <w:r w:rsidR="006E5D95" w:rsidRPr="00E72863">
        <w:rPr>
          <w:rFonts w:ascii="Palatino Linotype" w:hAnsi="Palatino Linotype" w:cs="Arial"/>
          <w:i/>
          <w:sz w:val="24"/>
          <w:szCs w:val="24"/>
        </w:rPr>
        <w:t>00804/IXTASAL/IP/2020, 00803/IXTASAL/IP/2020, 00802/IXTASAL/IP/2020 y 00801/IXTASAL/IP/2020</w:t>
      </w:r>
      <w:r w:rsidR="0020611E" w:rsidRPr="00E72863">
        <w:rPr>
          <w:rFonts w:ascii="Palatino Linotype" w:hAnsi="Palatino Linotype" w:cs="Arial"/>
          <w:sz w:val="24"/>
          <w:szCs w:val="24"/>
        </w:rPr>
        <w:t xml:space="preserve">, </w:t>
      </w:r>
      <w:r w:rsidR="001B5BFC" w:rsidRPr="00E72863">
        <w:rPr>
          <w:rFonts w:ascii="Palatino Linotype" w:hAnsi="Palatino Linotype" w:cs="Arial"/>
          <w:sz w:val="24"/>
          <w:szCs w:val="24"/>
        </w:rPr>
        <w:t>mediante las cuales solicitó información en el tenor siguiente:</w:t>
      </w:r>
    </w:p>
    <w:p w:rsidR="004B1D87" w:rsidRPr="00E72863" w:rsidRDefault="004B1D87" w:rsidP="00F472E8">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w:t>
      </w:r>
    </w:p>
    <w:tbl>
      <w:tblPr>
        <w:tblStyle w:val="Tablaconcuadrcula"/>
        <w:tblW w:w="5000" w:type="pct"/>
        <w:tblLayout w:type="fixed"/>
        <w:tblLook w:val="04A0" w:firstRow="1" w:lastRow="0" w:firstColumn="1" w:lastColumn="0" w:noHBand="0" w:noVBand="1"/>
      </w:tblPr>
      <w:tblGrid>
        <w:gridCol w:w="2972"/>
        <w:gridCol w:w="6090"/>
      </w:tblGrid>
      <w:tr w:rsidR="001B5BFC" w:rsidRPr="00E72863" w:rsidTr="005D053E">
        <w:tc>
          <w:tcPr>
            <w:tcW w:w="1640" w:type="pct"/>
            <w:shd w:val="clear" w:color="auto" w:fill="D9D9D9" w:themeFill="background1" w:themeFillShade="D9"/>
          </w:tcPr>
          <w:p w:rsidR="001B5BFC" w:rsidRPr="00E72863" w:rsidRDefault="001B5BFC" w:rsidP="000A7AD1">
            <w:pPr>
              <w:jc w:val="center"/>
              <w:rPr>
                <w:rFonts w:ascii="Palatino Linotype" w:hAnsi="Palatino Linotype"/>
                <w:b/>
                <w:i/>
              </w:rPr>
            </w:pPr>
            <w:r w:rsidRPr="00E72863">
              <w:rPr>
                <w:rFonts w:ascii="Palatino Linotype" w:hAnsi="Palatino Linotype"/>
                <w:b/>
                <w:i/>
              </w:rPr>
              <w:lastRenderedPageBreak/>
              <w:t>Solicitud</w:t>
            </w:r>
            <w:r w:rsidR="005D053E" w:rsidRPr="00E72863">
              <w:rPr>
                <w:rFonts w:ascii="Palatino Linotype" w:hAnsi="Palatino Linotype"/>
                <w:b/>
                <w:i/>
              </w:rPr>
              <w:t>es</w:t>
            </w:r>
            <w:r w:rsidRPr="00E72863">
              <w:rPr>
                <w:rFonts w:ascii="Palatino Linotype" w:hAnsi="Palatino Linotype"/>
                <w:b/>
                <w:i/>
              </w:rPr>
              <w:t xml:space="preserve"> de Información</w:t>
            </w:r>
          </w:p>
        </w:tc>
        <w:tc>
          <w:tcPr>
            <w:tcW w:w="3360" w:type="pct"/>
            <w:shd w:val="clear" w:color="auto" w:fill="D9D9D9" w:themeFill="background1" w:themeFillShade="D9"/>
          </w:tcPr>
          <w:p w:rsidR="001B5BFC" w:rsidRPr="00E72863" w:rsidRDefault="001B5BFC" w:rsidP="000A7AD1">
            <w:pPr>
              <w:jc w:val="center"/>
              <w:rPr>
                <w:rFonts w:ascii="Palatino Linotype" w:hAnsi="Palatino Linotype"/>
                <w:b/>
              </w:rPr>
            </w:pPr>
            <w:r w:rsidRPr="00E72863">
              <w:rPr>
                <w:rFonts w:ascii="Palatino Linotype" w:hAnsi="Palatino Linotype"/>
                <w:b/>
              </w:rPr>
              <w:t>Respuesta</w:t>
            </w:r>
          </w:p>
        </w:tc>
      </w:tr>
      <w:tr w:rsidR="001B5BFC" w:rsidRPr="00E72863" w:rsidTr="00380EC9">
        <w:tc>
          <w:tcPr>
            <w:tcW w:w="1640" w:type="pct"/>
          </w:tcPr>
          <w:p w:rsidR="005D053E" w:rsidRPr="00E72863" w:rsidRDefault="005D053E" w:rsidP="005D053E">
            <w:pPr>
              <w:jc w:val="both"/>
              <w:rPr>
                <w:rFonts w:ascii="Palatino Linotype" w:hAnsi="Palatino Linotype" w:cs="Arial"/>
                <w:i/>
                <w:sz w:val="24"/>
              </w:rPr>
            </w:pPr>
            <w:r w:rsidRPr="00E72863">
              <w:rPr>
                <w:rFonts w:ascii="Palatino Linotype" w:hAnsi="Palatino Linotype" w:cs="Arial"/>
                <w:b/>
                <w:i/>
                <w:sz w:val="24"/>
              </w:rPr>
              <w:t>Solicitud de información</w:t>
            </w:r>
            <w:r w:rsidRPr="00E72863">
              <w:rPr>
                <w:rFonts w:ascii="Palatino Linotype" w:hAnsi="Palatino Linotype" w:cs="Arial"/>
                <w:i/>
                <w:sz w:val="24"/>
              </w:rPr>
              <w:t xml:space="preserve"> </w:t>
            </w:r>
            <w:r w:rsidRPr="00E72863">
              <w:rPr>
                <w:rFonts w:ascii="Palatino Linotype" w:hAnsi="Palatino Linotype" w:cs="Arial"/>
                <w:b/>
                <w:i/>
                <w:sz w:val="24"/>
              </w:rPr>
              <w:t>00804/IXTASAL/IP/2020</w:t>
            </w:r>
          </w:p>
          <w:p w:rsidR="005D053E" w:rsidRPr="00E72863" w:rsidRDefault="005D053E" w:rsidP="005D053E">
            <w:pPr>
              <w:rPr>
                <w:rFonts w:ascii="Palatino Linotype" w:hAnsi="Palatino Linotype"/>
                <w:i/>
                <w:color w:val="000000"/>
              </w:rPr>
            </w:pPr>
            <w:r w:rsidRPr="00E72863">
              <w:rPr>
                <w:rFonts w:ascii="Palatino Linotype" w:eastAsia="Times New Roman" w:hAnsi="Palatino Linotype" w:cs="Times New Roman"/>
                <w:i/>
                <w:lang w:val="es-ES_tradnl" w:eastAsia="es-ES"/>
              </w:rPr>
              <w:t>“</w:t>
            </w:r>
            <w:r w:rsidRPr="00E72863">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2020.</w:t>
            </w:r>
            <w:r w:rsidRPr="00E72863">
              <w:rPr>
                <w:rFonts w:ascii="Palatino Linotype" w:eastAsia="Times New Roman" w:hAnsi="Palatino Linotype" w:cs="Times New Roman"/>
                <w:i/>
                <w:lang w:val="es-ES_tradnl" w:eastAsia="es-ES"/>
              </w:rPr>
              <w:t>” [Sic]</w:t>
            </w:r>
          </w:p>
          <w:p w:rsidR="005D053E" w:rsidRPr="00E72863" w:rsidRDefault="005D053E" w:rsidP="005D053E">
            <w:pPr>
              <w:ind w:left="567" w:right="567"/>
              <w:jc w:val="both"/>
              <w:rPr>
                <w:rFonts w:ascii="Palatino Linotype" w:eastAsia="Times New Roman" w:hAnsi="Palatino Linotype" w:cs="Times New Roman"/>
                <w:i/>
                <w:lang w:val="es-ES_tradnl" w:eastAsia="es-ES"/>
              </w:rPr>
            </w:pPr>
          </w:p>
          <w:p w:rsidR="005D053E" w:rsidRPr="00E72863" w:rsidRDefault="005D053E" w:rsidP="005D053E">
            <w:pPr>
              <w:jc w:val="both"/>
              <w:rPr>
                <w:rFonts w:ascii="Palatino Linotype" w:hAnsi="Palatino Linotype" w:cs="Arial"/>
                <w:i/>
                <w:sz w:val="24"/>
              </w:rPr>
            </w:pPr>
            <w:r w:rsidRPr="00E72863">
              <w:rPr>
                <w:rFonts w:ascii="Palatino Linotype" w:hAnsi="Palatino Linotype" w:cs="Arial"/>
                <w:b/>
                <w:i/>
                <w:sz w:val="24"/>
              </w:rPr>
              <w:t>Solicitud de información</w:t>
            </w:r>
            <w:r w:rsidRPr="00E72863">
              <w:rPr>
                <w:rFonts w:ascii="Palatino Linotype" w:hAnsi="Palatino Linotype" w:cs="Arial"/>
                <w:i/>
                <w:sz w:val="24"/>
              </w:rPr>
              <w:t xml:space="preserve"> </w:t>
            </w:r>
            <w:r w:rsidRPr="00E72863">
              <w:rPr>
                <w:rFonts w:ascii="Palatino Linotype" w:hAnsi="Palatino Linotype" w:cs="Arial"/>
                <w:b/>
                <w:i/>
                <w:sz w:val="24"/>
              </w:rPr>
              <w:t>00803/IXTASAL/IP/2020</w:t>
            </w:r>
          </w:p>
          <w:p w:rsidR="005D053E" w:rsidRPr="00E72863" w:rsidRDefault="005D053E" w:rsidP="005D053E">
            <w:pPr>
              <w:ind w:right="567"/>
              <w:jc w:val="both"/>
              <w:rPr>
                <w:rFonts w:ascii="Palatino Linotype" w:eastAsia="Times New Roman" w:hAnsi="Palatino Linotype" w:cs="Times New Roman"/>
                <w:i/>
                <w:lang w:val="es-ES_tradnl" w:eastAsia="es-ES"/>
              </w:rPr>
            </w:pPr>
            <w:r w:rsidRPr="00E72863">
              <w:rPr>
                <w:rFonts w:ascii="Palatino Linotype" w:eastAsia="Times New Roman" w:hAnsi="Palatino Linotype" w:cs="Times New Roman"/>
                <w:i/>
                <w:lang w:val="es-ES_tradnl" w:eastAsia="es-ES"/>
              </w:rPr>
              <w:t>“</w:t>
            </w:r>
            <w:r w:rsidRPr="00E72863">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2019.</w:t>
            </w:r>
            <w:r w:rsidRPr="00E72863">
              <w:rPr>
                <w:rFonts w:ascii="Palatino Linotype" w:eastAsia="Times New Roman" w:hAnsi="Palatino Linotype" w:cs="Times New Roman"/>
                <w:i/>
                <w:lang w:val="es-ES_tradnl" w:eastAsia="es-ES"/>
              </w:rPr>
              <w:t>” [Sic]</w:t>
            </w:r>
          </w:p>
          <w:p w:rsidR="005D053E" w:rsidRPr="00E72863" w:rsidRDefault="005D053E" w:rsidP="005D053E">
            <w:pPr>
              <w:ind w:right="567"/>
              <w:jc w:val="both"/>
              <w:rPr>
                <w:rFonts w:ascii="Palatino Linotype" w:eastAsia="Times New Roman" w:hAnsi="Palatino Linotype" w:cs="Times New Roman"/>
                <w:lang w:val="es-ES_tradnl" w:eastAsia="es-ES"/>
              </w:rPr>
            </w:pPr>
          </w:p>
          <w:p w:rsidR="005D053E" w:rsidRPr="00E72863" w:rsidRDefault="005D053E" w:rsidP="005D053E">
            <w:pPr>
              <w:jc w:val="both"/>
              <w:rPr>
                <w:rFonts w:ascii="Palatino Linotype" w:hAnsi="Palatino Linotype" w:cs="Arial"/>
                <w:i/>
                <w:sz w:val="24"/>
              </w:rPr>
            </w:pPr>
            <w:r w:rsidRPr="00E72863">
              <w:rPr>
                <w:rFonts w:ascii="Palatino Linotype" w:hAnsi="Palatino Linotype" w:cs="Arial"/>
                <w:b/>
                <w:i/>
                <w:sz w:val="24"/>
              </w:rPr>
              <w:t>Solicitud de información</w:t>
            </w:r>
            <w:r w:rsidRPr="00E72863">
              <w:rPr>
                <w:rFonts w:ascii="Palatino Linotype" w:hAnsi="Palatino Linotype" w:cs="Arial"/>
                <w:i/>
                <w:sz w:val="24"/>
              </w:rPr>
              <w:t xml:space="preserve"> </w:t>
            </w:r>
            <w:r w:rsidRPr="00E72863">
              <w:rPr>
                <w:rFonts w:ascii="Palatino Linotype" w:hAnsi="Palatino Linotype" w:cs="Arial"/>
                <w:b/>
                <w:i/>
                <w:sz w:val="24"/>
              </w:rPr>
              <w:t>00802/IXTASAL/IP/2020</w:t>
            </w:r>
          </w:p>
          <w:p w:rsidR="005D053E" w:rsidRPr="00E72863" w:rsidRDefault="005D053E" w:rsidP="005D053E">
            <w:pPr>
              <w:ind w:right="567"/>
              <w:jc w:val="both"/>
              <w:rPr>
                <w:rFonts w:ascii="Palatino Linotype" w:eastAsia="Times New Roman" w:hAnsi="Palatino Linotype" w:cs="Times New Roman"/>
                <w:i/>
                <w:lang w:val="es-ES_tradnl" w:eastAsia="es-ES"/>
              </w:rPr>
            </w:pPr>
            <w:r w:rsidRPr="00E72863">
              <w:rPr>
                <w:rFonts w:ascii="Palatino Linotype" w:eastAsia="Times New Roman" w:hAnsi="Palatino Linotype" w:cs="Times New Roman"/>
                <w:i/>
                <w:lang w:val="es-ES_tradnl" w:eastAsia="es-ES"/>
              </w:rPr>
              <w:t xml:space="preserve">“Del presidente municipal y director de desarrollo social, solicito, los mecanismos de participación ciudadana en los procesos de </w:t>
            </w:r>
            <w:r w:rsidRPr="00E72863">
              <w:rPr>
                <w:rFonts w:ascii="Palatino Linotype" w:eastAsia="Times New Roman" w:hAnsi="Palatino Linotype" w:cs="Times New Roman"/>
                <w:i/>
                <w:lang w:val="es-ES_tradnl" w:eastAsia="es-ES"/>
              </w:rPr>
              <w:lastRenderedPageBreak/>
              <w:t>elaboración, implementación y evaluación de políticas públicas y toma de decisiones y demás mecanismos de participación durante 2019.” [Sic]</w:t>
            </w:r>
          </w:p>
          <w:p w:rsidR="005D053E" w:rsidRPr="00E72863" w:rsidRDefault="005D053E" w:rsidP="005D053E">
            <w:pPr>
              <w:ind w:right="567"/>
              <w:jc w:val="both"/>
              <w:rPr>
                <w:rFonts w:ascii="Palatino Linotype" w:eastAsia="Times New Roman" w:hAnsi="Palatino Linotype" w:cs="Times New Roman"/>
                <w:i/>
                <w:lang w:val="es-ES_tradnl" w:eastAsia="es-ES"/>
              </w:rPr>
            </w:pPr>
          </w:p>
          <w:p w:rsidR="005D053E" w:rsidRPr="00E72863" w:rsidRDefault="005D053E" w:rsidP="005D053E">
            <w:pPr>
              <w:jc w:val="both"/>
              <w:rPr>
                <w:rFonts w:ascii="Palatino Linotype" w:hAnsi="Palatino Linotype" w:cs="Arial"/>
                <w:i/>
                <w:sz w:val="24"/>
              </w:rPr>
            </w:pPr>
            <w:r w:rsidRPr="00E72863">
              <w:rPr>
                <w:rFonts w:ascii="Palatino Linotype" w:hAnsi="Palatino Linotype" w:cs="Arial"/>
                <w:b/>
                <w:i/>
                <w:sz w:val="24"/>
              </w:rPr>
              <w:t>Solicitud de información</w:t>
            </w:r>
            <w:r w:rsidRPr="00E72863">
              <w:rPr>
                <w:rFonts w:ascii="Palatino Linotype" w:hAnsi="Palatino Linotype" w:cs="Arial"/>
                <w:i/>
                <w:sz w:val="24"/>
              </w:rPr>
              <w:t xml:space="preserve"> </w:t>
            </w:r>
            <w:r w:rsidRPr="00E72863">
              <w:rPr>
                <w:rFonts w:ascii="Palatino Linotype" w:hAnsi="Palatino Linotype" w:cs="Arial"/>
                <w:b/>
                <w:i/>
                <w:sz w:val="24"/>
              </w:rPr>
              <w:t>00801/IXTASAL/IP/2020</w:t>
            </w:r>
          </w:p>
          <w:p w:rsidR="005D053E" w:rsidRPr="00E72863" w:rsidRDefault="005D053E" w:rsidP="005D053E">
            <w:pPr>
              <w:ind w:right="567"/>
              <w:jc w:val="both"/>
              <w:rPr>
                <w:rFonts w:ascii="Palatino Linotype" w:eastAsia="Times New Roman" w:hAnsi="Palatino Linotype" w:cs="Times New Roman"/>
                <w:i/>
                <w:lang w:val="es-ES_tradnl" w:eastAsia="es-ES"/>
              </w:rPr>
            </w:pPr>
            <w:r w:rsidRPr="00E72863">
              <w:rPr>
                <w:rFonts w:ascii="Palatino Linotype" w:eastAsia="Times New Roman" w:hAnsi="Palatino Linotype" w:cs="Times New Roman"/>
                <w:i/>
                <w:lang w:val="es-ES_tradnl" w:eastAsia="es-ES"/>
              </w:rPr>
              <w:t>“Del presidente municipal y director de desarrollo social, solicito, los mecanismos de participación ciudadana en los procesos de elaboración, implementación y evaluación de políticas públicas y toma de decisiones y demás mecanismos de participación.” [Sic]</w:t>
            </w:r>
          </w:p>
          <w:p w:rsidR="001B5BFC" w:rsidRPr="00E72863" w:rsidRDefault="001B5BFC" w:rsidP="0027565B">
            <w:pPr>
              <w:ind w:right="-75"/>
              <w:jc w:val="both"/>
              <w:rPr>
                <w:rFonts w:ascii="Palatino Linotype" w:eastAsia="Times New Roman" w:hAnsi="Palatino Linotype" w:cs="Times New Roman"/>
                <w:i/>
                <w:lang w:val="es-ES_tradnl" w:eastAsia="es-ES"/>
              </w:rPr>
            </w:pPr>
          </w:p>
        </w:tc>
        <w:tc>
          <w:tcPr>
            <w:tcW w:w="3360" w:type="pct"/>
          </w:tcPr>
          <w:p w:rsidR="001B5BFC" w:rsidRPr="00E72863" w:rsidRDefault="00380EC9" w:rsidP="00380EC9">
            <w:pPr>
              <w:jc w:val="center"/>
              <w:rPr>
                <w:rFonts w:ascii="Palatino Linotype" w:hAnsi="Palatino Linotype"/>
              </w:rPr>
            </w:pPr>
            <w:r w:rsidRPr="00E72863">
              <w:rPr>
                <w:rFonts w:ascii="Palatino Linotype" w:hAnsi="Palatino Linotype"/>
                <w:noProof/>
                <w:lang w:eastAsia="es-MX"/>
              </w:rPr>
              <w:lastRenderedPageBreak/>
              <w:drawing>
                <wp:inline distT="0" distB="0" distL="0" distR="0">
                  <wp:extent cx="3721100" cy="42459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148" cy="4248333"/>
                          </a:xfrm>
                          <a:prstGeom prst="rect">
                            <a:avLst/>
                          </a:prstGeom>
                          <a:noFill/>
                          <a:ln>
                            <a:noFill/>
                          </a:ln>
                        </pic:spPr>
                      </pic:pic>
                    </a:graphicData>
                  </a:graphic>
                </wp:inline>
              </w:drawing>
            </w:r>
          </w:p>
          <w:p w:rsidR="0027565B" w:rsidRPr="00E72863" w:rsidRDefault="0027565B" w:rsidP="00380EC9">
            <w:pPr>
              <w:jc w:val="center"/>
              <w:rPr>
                <w:rFonts w:ascii="Palatino Linotype" w:hAnsi="Palatino Linotype"/>
              </w:rPr>
            </w:pPr>
          </w:p>
          <w:p w:rsidR="001B5BFC" w:rsidRPr="00E72863" w:rsidRDefault="00380EC9" w:rsidP="00380EC9">
            <w:pPr>
              <w:jc w:val="center"/>
              <w:rPr>
                <w:rFonts w:ascii="Palatino Linotype" w:hAnsi="Palatino Linotype"/>
              </w:rPr>
            </w:pPr>
            <w:r w:rsidRPr="00E72863">
              <w:rPr>
                <w:rFonts w:ascii="Palatino Linotype" w:hAnsi="Palatino Linotype"/>
                <w:noProof/>
                <w:lang w:eastAsia="es-MX"/>
              </w:rPr>
              <w:lastRenderedPageBreak/>
              <w:drawing>
                <wp:inline distT="0" distB="0" distL="0" distR="0">
                  <wp:extent cx="3720123" cy="27829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439" cy="2790673"/>
                          </a:xfrm>
                          <a:prstGeom prst="rect">
                            <a:avLst/>
                          </a:prstGeom>
                          <a:noFill/>
                          <a:ln>
                            <a:noFill/>
                          </a:ln>
                        </pic:spPr>
                      </pic:pic>
                    </a:graphicData>
                  </a:graphic>
                </wp:inline>
              </w:drawing>
            </w:r>
          </w:p>
          <w:p w:rsidR="00380EC9" w:rsidRPr="00E72863" w:rsidRDefault="00380EC9" w:rsidP="00380EC9">
            <w:pPr>
              <w:jc w:val="center"/>
              <w:rPr>
                <w:rFonts w:ascii="Palatino Linotype" w:hAnsi="Palatino Linotype"/>
              </w:rPr>
            </w:pPr>
            <w:r w:rsidRPr="00E72863">
              <w:rPr>
                <w:rFonts w:ascii="Palatino Linotype" w:hAnsi="Palatino Linotype"/>
                <w:noProof/>
                <w:lang w:eastAsia="es-MX"/>
              </w:rPr>
              <w:drawing>
                <wp:inline distT="0" distB="0" distL="0" distR="0">
                  <wp:extent cx="3721100" cy="37450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88" cy="3747467"/>
                          </a:xfrm>
                          <a:prstGeom prst="rect">
                            <a:avLst/>
                          </a:prstGeom>
                          <a:noFill/>
                          <a:ln>
                            <a:noFill/>
                          </a:ln>
                        </pic:spPr>
                      </pic:pic>
                    </a:graphicData>
                  </a:graphic>
                </wp:inline>
              </w:drawing>
            </w:r>
          </w:p>
          <w:p w:rsidR="001B5BFC" w:rsidRPr="00E72863" w:rsidRDefault="001B5BFC" w:rsidP="00380EC9">
            <w:pPr>
              <w:rPr>
                <w:rFonts w:ascii="Palatino Linotype" w:hAnsi="Palatino Linotype"/>
              </w:rPr>
            </w:pPr>
          </w:p>
          <w:p w:rsidR="001B5BFC" w:rsidRPr="00E72863" w:rsidRDefault="00380EC9" w:rsidP="00380EC9">
            <w:pPr>
              <w:jc w:val="center"/>
              <w:rPr>
                <w:rFonts w:ascii="Palatino Linotype" w:hAnsi="Palatino Linotype"/>
              </w:rPr>
            </w:pPr>
            <w:r w:rsidRPr="00E72863">
              <w:rPr>
                <w:rFonts w:ascii="Palatino Linotype" w:hAnsi="Palatino Linotype"/>
                <w:noProof/>
                <w:lang w:eastAsia="es-MX"/>
              </w:rPr>
              <w:lastRenderedPageBreak/>
              <w:drawing>
                <wp:inline distT="0" distB="0" distL="0" distR="0">
                  <wp:extent cx="3719830" cy="3474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90" cy="3500090"/>
                          </a:xfrm>
                          <a:prstGeom prst="rect">
                            <a:avLst/>
                          </a:prstGeom>
                          <a:noFill/>
                          <a:ln>
                            <a:noFill/>
                          </a:ln>
                        </pic:spPr>
                      </pic:pic>
                    </a:graphicData>
                  </a:graphic>
                </wp:inline>
              </w:drawing>
            </w:r>
          </w:p>
        </w:tc>
      </w:tr>
    </w:tbl>
    <w:p w:rsidR="00380EC9" w:rsidRPr="00E72863" w:rsidRDefault="00380EC9" w:rsidP="007E2F90">
      <w:pPr>
        <w:spacing w:after="0" w:line="360" w:lineRule="auto"/>
        <w:jc w:val="both"/>
        <w:rPr>
          <w:rFonts w:ascii="Palatino Linotype" w:eastAsia="Times New Roman" w:hAnsi="Palatino Linotype" w:cs="Times New Roman"/>
          <w:sz w:val="24"/>
          <w:szCs w:val="24"/>
          <w:lang w:eastAsia="es-ES"/>
        </w:rPr>
      </w:pPr>
      <w:r w:rsidRPr="00E72863">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748665</wp:posOffset>
                </wp:positionH>
                <wp:positionV relativeFrom="paragraph">
                  <wp:posOffset>1837442</wp:posOffset>
                </wp:positionV>
                <wp:extent cx="4373217" cy="596347"/>
                <wp:effectExtent l="19050" t="19050" r="27940" b="13335"/>
                <wp:wrapNone/>
                <wp:docPr id="19" name="Rectángulo 19"/>
                <wp:cNvGraphicFramePr/>
                <a:graphic xmlns:a="http://schemas.openxmlformats.org/drawingml/2006/main">
                  <a:graphicData uri="http://schemas.microsoft.com/office/word/2010/wordprocessingShape">
                    <wps:wsp>
                      <wps:cNvSpPr/>
                      <wps:spPr>
                        <a:xfrm>
                          <a:off x="0" y="0"/>
                          <a:ext cx="4373217"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F3E78" id="Rectángulo 19" o:spid="_x0000_s1026" style="position:absolute;margin-left:58.95pt;margin-top:144.7pt;width:344.35pt;height:4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pQ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" filled="f" strokecolor="red" strokeweight="2.25pt"/>
            </w:pict>
          </mc:Fallback>
        </mc:AlternateContent>
      </w:r>
      <w:r w:rsidRPr="00E72863">
        <w:rPr>
          <w:rFonts w:ascii="Palatino Linotype" w:eastAsia="Times New Roman" w:hAnsi="Palatino Linotype" w:cs="Times New Roman"/>
          <w:noProof/>
          <w:sz w:val="24"/>
          <w:szCs w:val="24"/>
          <w:lang w:eastAsia="es-MX"/>
        </w:rPr>
        <w:drawing>
          <wp:inline distT="0" distB="0" distL="0" distR="0">
            <wp:extent cx="5760720" cy="729079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380EC9" w:rsidRPr="00E72863" w:rsidRDefault="00380EC9" w:rsidP="007E2F90">
      <w:pPr>
        <w:spacing w:after="0" w:line="360" w:lineRule="auto"/>
        <w:jc w:val="both"/>
        <w:rPr>
          <w:rFonts w:ascii="Palatino Linotype" w:eastAsia="Times New Roman" w:hAnsi="Palatino Linotype" w:cs="Times New Roman"/>
          <w:sz w:val="24"/>
          <w:szCs w:val="24"/>
          <w:lang w:eastAsia="es-ES"/>
        </w:rPr>
      </w:pPr>
      <w:r w:rsidRPr="00E72863">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565785</wp:posOffset>
                </wp:positionH>
                <wp:positionV relativeFrom="paragraph">
                  <wp:posOffset>899188</wp:posOffset>
                </wp:positionV>
                <wp:extent cx="4675367" cy="5732890"/>
                <wp:effectExtent l="19050" t="19050" r="11430" b="20320"/>
                <wp:wrapNone/>
                <wp:docPr id="23" name="Rectángulo 23"/>
                <wp:cNvGraphicFramePr/>
                <a:graphic xmlns:a="http://schemas.openxmlformats.org/drawingml/2006/main">
                  <a:graphicData uri="http://schemas.microsoft.com/office/word/2010/wordprocessingShape">
                    <wps:wsp>
                      <wps:cNvSpPr/>
                      <wps:spPr>
                        <a:xfrm>
                          <a:off x="0" y="0"/>
                          <a:ext cx="4675367" cy="57328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59316" id="Rectángulo 23" o:spid="_x0000_s1026" style="position:absolute;margin-left:44.55pt;margin-top:70.8pt;width:368.15pt;height:45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" filled="f" strokecolor="red" strokeweight="3pt"/>
            </w:pict>
          </mc:Fallback>
        </mc:AlternateContent>
      </w:r>
      <w:r w:rsidRPr="00E72863">
        <w:rPr>
          <w:rFonts w:ascii="Palatino Linotype" w:eastAsia="Times New Roman" w:hAnsi="Palatino Linotype" w:cs="Times New Roman"/>
          <w:noProof/>
          <w:sz w:val="24"/>
          <w:szCs w:val="24"/>
          <w:lang w:eastAsia="es-MX"/>
        </w:rPr>
        <w:drawing>
          <wp:inline distT="0" distB="0" distL="0" distR="0">
            <wp:extent cx="5760720" cy="74200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380EC9" w:rsidRPr="00E72863" w:rsidRDefault="00380EC9" w:rsidP="007E2F90">
      <w:pPr>
        <w:spacing w:after="0" w:line="360" w:lineRule="auto"/>
        <w:jc w:val="both"/>
        <w:rPr>
          <w:rFonts w:ascii="Palatino Linotype" w:eastAsia="Times New Roman" w:hAnsi="Palatino Linotype" w:cs="Times New Roman"/>
          <w:sz w:val="24"/>
          <w:szCs w:val="24"/>
          <w:lang w:eastAsia="es-ES"/>
        </w:rPr>
      </w:pPr>
      <w:r w:rsidRPr="00E72863">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359051</wp:posOffset>
                </wp:positionH>
                <wp:positionV relativeFrom="paragraph">
                  <wp:posOffset>923042</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CDA69" id="Rectángulo 26" o:spid="_x0000_s1026" style="position:absolute;margin-left:28.25pt;margin-top:72.7pt;width:402.55pt;height:26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" filled="f" strokecolor="red" strokeweight="3pt"/>
            </w:pict>
          </mc:Fallback>
        </mc:AlternateContent>
      </w:r>
      <w:r w:rsidRPr="00E72863">
        <w:rPr>
          <w:rFonts w:ascii="Palatino Linotype" w:eastAsia="Times New Roman" w:hAnsi="Palatino Linotype" w:cs="Times New Roman"/>
          <w:noProof/>
          <w:sz w:val="24"/>
          <w:szCs w:val="24"/>
          <w:lang w:eastAsia="es-MX"/>
        </w:rPr>
        <w:drawing>
          <wp:inline distT="0" distB="0" distL="0" distR="0">
            <wp:extent cx="5760720" cy="7359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7E2F90" w:rsidRPr="00E72863" w:rsidRDefault="007E2F90" w:rsidP="007E2F90">
      <w:pPr>
        <w:spacing w:after="0" w:line="360" w:lineRule="auto"/>
        <w:jc w:val="both"/>
        <w:rPr>
          <w:rFonts w:ascii="Palatino Linotype" w:eastAsia="Times New Roman" w:hAnsi="Palatino Linotype" w:cs="Times New Roman"/>
          <w:sz w:val="24"/>
          <w:szCs w:val="24"/>
          <w:lang w:eastAsia="es-ES"/>
        </w:rPr>
      </w:pPr>
      <w:r w:rsidRPr="00E72863">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E72863">
        <w:rPr>
          <w:rFonts w:ascii="Palatino Linotype" w:eastAsia="Times New Roman" w:hAnsi="Palatino Linotype" w:cs="Times New Roman"/>
          <w:b/>
          <w:sz w:val="24"/>
          <w:szCs w:val="24"/>
          <w:lang w:eastAsia="es-ES"/>
        </w:rPr>
        <w:t>Sujeto Obligado</w:t>
      </w:r>
      <w:r w:rsidRPr="00E72863">
        <w:rPr>
          <w:rFonts w:ascii="Palatino Linotype" w:eastAsia="Times New Roman" w:hAnsi="Palatino Linotype" w:cs="Times New Roman"/>
          <w:sz w:val="24"/>
          <w:szCs w:val="24"/>
          <w:lang w:eastAsia="es-ES"/>
        </w:rPr>
        <w:t xml:space="preserve"> en su respuesta, puso a disposición del </w:t>
      </w:r>
      <w:r w:rsidRPr="00E72863">
        <w:rPr>
          <w:rFonts w:ascii="Palatino Linotype" w:eastAsia="Times New Roman" w:hAnsi="Palatino Linotype" w:cs="Times New Roman"/>
          <w:b/>
          <w:sz w:val="24"/>
          <w:szCs w:val="24"/>
          <w:lang w:eastAsia="es-ES"/>
        </w:rPr>
        <w:t>Recurrente</w:t>
      </w:r>
      <w:r w:rsidRPr="00E72863">
        <w:rPr>
          <w:rFonts w:ascii="Palatino Linotype" w:eastAsia="Times New Roman" w:hAnsi="Palatino Linotype" w:cs="Times New Roman"/>
          <w:sz w:val="24"/>
          <w:szCs w:val="24"/>
          <w:lang w:eastAsia="es-ES"/>
        </w:rPr>
        <w:t xml:space="preserve"> la información solicitada mediante consulta directa (</w:t>
      </w:r>
      <w:r w:rsidRPr="00E72863">
        <w:rPr>
          <w:rFonts w:ascii="Palatino Linotype" w:eastAsia="Times New Roman" w:hAnsi="Palatino Linotype" w:cs="Times New Roman"/>
          <w:i/>
          <w:sz w:val="24"/>
          <w:szCs w:val="24"/>
          <w:lang w:eastAsia="es-ES"/>
        </w:rPr>
        <w:t>in situ</w:t>
      </w:r>
      <w:r w:rsidRPr="00E72863">
        <w:rPr>
          <w:rFonts w:ascii="Palatino Linotype" w:eastAsia="Times New Roman" w:hAnsi="Palatino Linotype" w:cs="Times New Roman"/>
          <w:sz w:val="24"/>
          <w:szCs w:val="24"/>
          <w:lang w:eastAsia="es-ES"/>
        </w:rPr>
        <w:t xml:space="preserve">), de lo que se deduce que existe una aceptación por parte del </w:t>
      </w:r>
      <w:r w:rsidRPr="00E72863">
        <w:rPr>
          <w:rFonts w:ascii="Palatino Linotype" w:eastAsia="Times New Roman" w:hAnsi="Palatino Linotype" w:cs="Times New Roman"/>
          <w:b/>
          <w:sz w:val="24"/>
          <w:szCs w:val="24"/>
          <w:lang w:eastAsia="es-ES"/>
        </w:rPr>
        <w:t>Sujeto Obligado</w:t>
      </w:r>
      <w:r w:rsidRPr="00E72863">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E72863"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E72863" w:rsidRDefault="007E2F90" w:rsidP="007E2F90">
      <w:pPr>
        <w:spacing w:after="0" w:line="360" w:lineRule="auto"/>
        <w:jc w:val="both"/>
        <w:rPr>
          <w:rFonts w:ascii="Palatino Linotype" w:eastAsia="Times New Roman" w:hAnsi="Palatino Linotype" w:cs="Times New Roman"/>
          <w:sz w:val="24"/>
          <w:szCs w:val="24"/>
          <w:lang w:eastAsia="es-ES"/>
        </w:rPr>
      </w:pPr>
      <w:r w:rsidRPr="00E72863">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E72863">
        <w:rPr>
          <w:rFonts w:ascii="Palatino Linotype" w:eastAsia="Times New Roman" w:hAnsi="Palatino Linotype" w:cs="Times New Roman"/>
          <w:b/>
          <w:sz w:val="24"/>
          <w:szCs w:val="24"/>
          <w:lang w:eastAsia="es-ES"/>
        </w:rPr>
        <w:t>Sujeto Obligado</w:t>
      </w:r>
      <w:r w:rsidRPr="00E72863">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E72863"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E72863" w:rsidRDefault="007E2F90" w:rsidP="007E2F90">
      <w:pPr>
        <w:spacing w:after="0" w:line="360" w:lineRule="auto"/>
        <w:jc w:val="both"/>
        <w:rPr>
          <w:rFonts w:ascii="Palatino Linotype" w:eastAsia="Times New Roman" w:hAnsi="Palatino Linotype" w:cs="Times New Roman"/>
          <w:sz w:val="24"/>
          <w:szCs w:val="24"/>
          <w:lang w:eastAsia="es-ES"/>
        </w:rPr>
      </w:pPr>
      <w:r w:rsidRPr="00E72863">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E72863">
        <w:rPr>
          <w:rFonts w:ascii="Palatino Linotype" w:eastAsia="Times New Roman" w:hAnsi="Palatino Linotype" w:cs="Times New Roman"/>
          <w:b/>
          <w:sz w:val="24"/>
          <w:szCs w:val="24"/>
          <w:lang w:eastAsia="es-ES"/>
        </w:rPr>
        <w:t>Recurrente</w:t>
      </w:r>
      <w:r w:rsidRPr="00E72863">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E72863">
        <w:rPr>
          <w:rFonts w:ascii="Palatino Linotype" w:eastAsia="Times New Roman" w:hAnsi="Palatino Linotype" w:cs="Times New Roman"/>
          <w:i/>
          <w:sz w:val="24"/>
          <w:szCs w:val="24"/>
          <w:lang w:eastAsia="es-ES"/>
        </w:rPr>
        <w:t>in situ</w:t>
      </w:r>
      <w:r w:rsidRPr="00E72863">
        <w:rPr>
          <w:rFonts w:ascii="Palatino Linotype" w:eastAsia="Times New Roman" w:hAnsi="Palatino Linotype" w:cs="Times New Roman"/>
          <w:sz w:val="24"/>
          <w:szCs w:val="24"/>
          <w:lang w:eastAsia="es-ES"/>
        </w:rPr>
        <w:t xml:space="preserve">, pues son estos actos los que, a consideración del </w:t>
      </w:r>
      <w:r w:rsidRPr="00E72863">
        <w:rPr>
          <w:rFonts w:ascii="Palatino Linotype" w:eastAsia="Times New Roman" w:hAnsi="Palatino Linotype" w:cs="Times New Roman"/>
          <w:b/>
          <w:sz w:val="24"/>
          <w:szCs w:val="24"/>
          <w:lang w:eastAsia="es-ES"/>
        </w:rPr>
        <w:t>Recurrente</w:t>
      </w:r>
      <w:r w:rsidRPr="00E72863">
        <w:rPr>
          <w:rFonts w:ascii="Palatino Linotype" w:eastAsia="Times New Roman" w:hAnsi="Palatino Linotype" w:cs="Times New Roman"/>
          <w:sz w:val="24"/>
          <w:szCs w:val="24"/>
          <w:lang w:eastAsia="es-ES"/>
        </w:rPr>
        <w:t>, le causan agravio a su derecho de acceso a la información.</w:t>
      </w:r>
    </w:p>
    <w:p w:rsidR="007E2F90" w:rsidRPr="00E72863" w:rsidRDefault="007E2F90" w:rsidP="007E2F90">
      <w:pPr>
        <w:tabs>
          <w:tab w:val="left" w:pos="709"/>
        </w:tabs>
        <w:spacing w:after="0" w:line="360" w:lineRule="auto"/>
        <w:jc w:val="both"/>
        <w:rPr>
          <w:rFonts w:ascii="Palatino Linotype" w:hAnsi="Palatino Linotype" w:cs="Arial"/>
          <w:sz w:val="24"/>
          <w:szCs w:val="24"/>
        </w:rPr>
      </w:pPr>
    </w:p>
    <w:p w:rsidR="007E2F90" w:rsidRPr="00E72863" w:rsidRDefault="007E2F90" w:rsidP="007E2F90">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E72863" w:rsidRDefault="007E2F90" w:rsidP="007E2F90">
      <w:pPr>
        <w:pStyle w:val="Sinespaciado"/>
      </w:pP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i/>
        </w:rPr>
        <w:lastRenderedPageBreak/>
        <w:t>“</w:t>
      </w:r>
      <w:r w:rsidRPr="00E72863">
        <w:rPr>
          <w:rFonts w:ascii="Palatino Linotype" w:hAnsi="Palatino Linotype" w:cs="Arial"/>
          <w:b/>
          <w:i/>
        </w:rPr>
        <w:t>Artículo 4.</w:t>
      </w:r>
      <w:r w:rsidRPr="00E72863">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Pr="00E72863" w:rsidRDefault="007E2F90" w:rsidP="007E2F90">
      <w:pPr>
        <w:spacing w:after="0"/>
        <w:ind w:left="851" w:right="901"/>
        <w:jc w:val="both"/>
        <w:rPr>
          <w:rFonts w:ascii="Palatino Linotype" w:hAnsi="Palatino Linotype" w:cs="Arial"/>
          <w:b/>
          <w:i/>
          <w:u w:val="single"/>
        </w:rPr>
      </w:pP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E72863">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E72863" w:rsidRDefault="007E2F90" w:rsidP="007E2F90">
      <w:pPr>
        <w:spacing w:after="0"/>
        <w:ind w:left="851" w:right="901"/>
        <w:jc w:val="both"/>
        <w:rPr>
          <w:rFonts w:ascii="Palatino Linotype" w:hAnsi="Palatino Linotype" w:cs="Arial"/>
          <w:i/>
        </w:rPr>
      </w:pP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E72863" w:rsidRDefault="007E2F90" w:rsidP="007E2F90">
      <w:pPr>
        <w:pStyle w:val="Sinespaciado"/>
      </w:pP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b/>
          <w:i/>
        </w:rPr>
        <w:t>Artículo 12.</w:t>
      </w:r>
      <w:r w:rsidRPr="00E72863">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E72863" w:rsidRDefault="007E2F90" w:rsidP="007E2F90">
      <w:pPr>
        <w:spacing w:after="0"/>
        <w:ind w:left="851" w:right="901"/>
        <w:jc w:val="both"/>
        <w:rPr>
          <w:rFonts w:ascii="Palatino Linotype" w:hAnsi="Palatino Linotype" w:cs="Arial"/>
          <w:b/>
          <w:i/>
          <w:u w:val="single"/>
        </w:rPr>
      </w:pP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b/>
          <w:i/>
          <w:u w:val="single"/>
        </w:rPr>
        <w:t>Los sujetos obligados sólo proporcionarán la información pública que se les requiera y que obre en sus archivos y en el estado en que ésta se encuentre.</w:t>
      </w:r>
      <w:r w:rsidRPr="00E72863">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E72863" w:rsidRDefault="007E2F90" w:rsidP="007E2F90">
      <w:pPr>
        <w:pStyle w:val="Sinespaciado"/>
      </w:pPr>
    </w:p>
    <w:p w:rsidR="007E2F90" w:rsidRPr="00E72863" w:rsidRDefault="007E2F90" w:rsidP="007E2F90">
      <w:pPr>
        <w:pStyle w:val="Sinespaciado"/>
      </w:pPr>
    </w:p>
    <w:p w:rsidR="007E2F90" w:rsidRPr="00E72863" w:rsidRDefault="007E2F90" w:rsidP="007E2F90">
      <w:pPr>
        <w:spacing w:after="0" w:line="360" w:lineRule="auto"/>
        <w:jc w:val="both"/>
        <w:rPr>
          <w:rFonts w:ascii="Palatino Linotype" w:hAnsi="Palatino Linotype" w:cs="Arial"/>
          <w:sz w:val="24"/>
        </w:rPr>
      </w:pPr>
      <w:r w:rsidRPr="00E72863">
        <w:rPr>
          <w:rFonts w:ascii="Palatino Linotype" w:hAnsi="Palatino Linotype" w:cs="Arial"/>
          <w:sz w:val="24"/>
        </w:rPr>
        <w:t xml:space="preserve">Por consiguiente, los preceptos legales transcritos establecen que </w:t>
      </w:r>
      <w:r w:rsidRPr="00E72863">
        <w:rPr>
          <w:rFonts w:ascii="Palatino Linotype" w:hAnsi="Palatino Linotype" w:cs="Arial"/>
          <w:b/>
          <w:sz w:val="24"/>
          <w:u w:val="single"/>
        </w:rPr>
        <w:t>los Sujetos Obligados se encuentran constreñidos a entregar la información pública solicitada por los particulares</w:t>
      </w:r>
      <w:r w:rsidRPr="00E72863">
        <w:rPr>
          <w:rFonts w:ascii="Palatino Linotype" w:hAnsi="Palatino Linotype" w:cs="Arial"/>
          <w:sz w:val="24"/>
        </w:rPr>
        <w:t xml:space="preserve"> y que ésta misma se encuentre en sus archivos o que obre en su </w:t>
      </w:r>
      <w:r w:rsidRPr="00E72863">
        <w:rPr>
          <w:rFonts w:ascii="Palatino Linotype" w:hAnsi="Palatino Linotype" w:cs="Arial"/>
          <w:sz w:val="24"/>
        </w:rPr>
        <w:lastRenderedPageBreak/>
        <w:t xml:space="preserve">posesión, </w:t>
      </w:r>
      <w:r w:rsidRPr="00E72863">
        <w:rPr>
          <w:rFonts w:ascii="Palatino Linotype" w:hAnsi="Palatino Linotype" w:cs="Arial"/>
          <w:b/>
          <w:sz w:val="24"/>
          <w:u w:val="single"/>
        </w:rPr>
        <w:t>privilegiando en todo momento el principio de máxima publicidad,</w:t>
      </w:r>
      <w:r w:rsidRPr="00E72863">
        <w:rPr>
          <w:rFonts w:ascii="Palatino Linotype" w:hAnsi="Palatino Linotype" w:cs="Arial"/>
          <w:sz w:val="24"/>
        </w:rPr>
        <w:t xml:space="preserve"> sin generarla, procesarla, resumirla, ni presentarla conforme al interés del solicitante. </w:t>
      </w:r>
    </w:p>
    <w:p w:rsidR="007E2F90" w:rsidRPr="00E72863" w:rsidRDefault="007E2F90" w:rsidP="007E2F90">
      <w:pPr>
        <w:spacing w:after="0"/>
        <w:ind w:right="901"/>
        <w:jc w:val="both"/>
        <w:rPr>
          <w:rFonts w:ascii="Palatino Linotype" w:hAnsi="Palatino Linotype" w:cs="Arial"/>
          <w:b/>
          <w:sz w:val="24"/>
        </w:rPr>
      </w:pPr>
    </w:p>
    <w:p w:rsidR="007E2F90" w:rsidRPr="00E72863" w:rsidRDefault="007E2F90" w:rsidP="007E2F90">
      <w:pPr>
        <w:spacing w:after="0" w:line="360" w:lineRule="auto"/>
        <w:jc w:val="both"/>
        <w:rPr>
          <w:rFonts w:ascii="Palatino Linotype" w:hAnsi="Palatino Linotype" w:cs="Arial"/>
          <w:sz w:val="24"/>
        </w:rPr>
      </w:pPr>
      <w:r w:rsidRPr="00E72863">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E72863" w:rsidRDefault="007E2F90" w:rsidP="007E2F90">
      <w:pPr>
        <w:pStyle w:val="Sinespaciado"/>
      </w:pPr>
    </w:p>
    <w:p w:rsidR="007E2F90" w:rsidRPr="00E72863" w:rsidRDefault="007E2F90" w:rsidP="007E2F90">
      <w:pPr>
        <w:spacing w:after="0" w:line="360" w:lineRule="auto"/>
        <w:jc w:val="both"/>
        <w:rPr>
          <w:rFonts w:ascii="Palatino Linotype" w:hAnsi="Palatino Linotype" w:cs="Arial"/>
          <w:sz w:val="24"/>
        </w:rPr>
      </w:pPr>
      <w:r w:rsidRPr="00E72863">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E72863" w:rsidRDefault="007E2F90" w:rsidP="007E2F90">
      <w:pPr>
        <w:pStyle w:val="Sinespaciado"/>
      </w:pPr>
    </w:p>
    <w:p w:rsidR="007E2F90" w:rsidRPr="00E72863" w:rsidRDefault="007E2F90" w:rsidP="007E2F90">
      <w:pPr>
        <w:pStyle w:val="Sinespaciado"/>
      </w:pP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i/>
        </w:rPr>
        <w:t>“</w:t>
      </w:r>
      <w:r w:rsidRPr="00E72863">
        <w:rPr>
          <w:rFonts w:ascii="Palatino Linotype" w:hAnsi="Palatino Linotype" w:cs="Arial"/>
          <w:b/>
          <w:i/>
        </w:rPr>
        <w:t xml:space="preserve">Artículo 3. </w:t>
      </w:r>
      <w:r w:rsidRPr="00E72863">
        <w:rPr>
          <w:rFonts w:ascii="Palatino Linotype" w:hAnsi="Palatino Linotype" w:cs="Arial"/>
          <w:i/>
        </w:rPr>
        <w:t>Para los efectos de la presente Ley se entenderá por:</w:t>
      </w:r>
    </w:p>
    <w:p w:rsidR="007E2F90" w:rsidRPr="00E72863" w:rsidRDefault="007E2F90" w:rsidP="007E2F90">
      <w:pPr>
        <w:spacing w:after="0"/>
        <w:ind w:left="851" w:right="901"/>
        <w:jc w:val="both"/>
        <w:rPr>
          <w:rFonts w:ascii="Palatino Linotype" w:hAnsi="Palatino Linotype" w:cs="Arial"/>
          <w:i/>
        </w:rPr>
      </w:pPr>
      <w:r w:rsidRPr="00E72863">
        <w:rPr>
          <w:rFonts w:ascii="Palatino Linotype" w:hAnsi="Palatino Linotype" w:cs="Arial"/>
          <w:b/>
          <w:i/>
        </w:rPr>
        <w:t>XI. Documento:</w:t>
      </w:r>
      <w:r w:rsidRPr="00E72863">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E72863">
        <w:rPr>
          <w:rFonts w:ascii="Palatino Linotype" w:hAnsi="Palatino Linotype" w:cs="Arial"/>
          <w:i/>
        </w:rPr>
        <w:lastRenderedPageBreak/>
        <w:t>elaboración. Los documentos podrán estar en cualquier medio, sea escrito, impreso, sonoro, visual, electrónico, informático u holográfico;”</w:t>
      </w:r>
    </w:p>
    <w:p w:rsidR="007E2F90" w:rsidRPr="00E72863" w:rsidRDefault="007E2F90" w:rsidP="007E2F90">
      <w:pPr>
        <w:pStyle w:val="Sinespaciado"/>
      </w:pPr>
    </w:p>
    <w:p w:rsidR="007E2F90" w:rsidRPr="00E72863" w:rsidRDefault="007E2F90" w:rsidP="007E2F90">
      <w:pPr>
        <w:pStyle w:val="Sinespaciado"/>
      </w:pPr>
    </w:p>
    <w:p w:rsidR="007E2F90" w:rsidRPr="00E72863" w:rsidRDefault="007E2F90" w:rsidP="007E2F90">
      <w:pPr>
        <w:spacing w:after="0" w:line="360" w:lineRule="auto"/>
        <w:jc w:val="both"/>
        <w:rPr>
          <w:rFonts w:ascii="Palatino Linotype" w:eastAsia="Times New Roman" w:hAnsi="Palatino Linotype" w:cs="Times New Roman"/>
          <w:sz w:val="24"/>
          <w:szCs w:val="23"/>
          <w:lang w:eastAsia="es-ES"/>
        </w:rPr>
      </w:pPr>
      <w:r w:rsidRPr="00E72863">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Pr="00E72863" w:rsidRDefault="007E2F90" w:rsidP="007E2F90">
      <w:pPr>
        <w:spacing w:after="0" w:line="360" w:lineRule="auto"/>
        <w:jc w:val="both"/>
        <w:rPr>
          <w:rFonts w:ascii="Palatino Linotype" w:hAnsi="Palatino Linotype" w:cs="Arial"/>
          <w:sz w:val="24"/>
          <w:szCs w:val="24"/>
          <w:lang w:val="es-ES_tradnl" w:eastAsia="es-MX"/>
        </w:rPr>
      </w:pPr>
    </w:p>
    <w:p w:rsidR="007E2F90" w:rsidRPr="00E72863" w:rsidRDefault="007E2F90" w:rsidP="007E2F90">
      <w:pPr>
        <w:pStyle w:val="Sinespaciado"/>
        <w:spacing w:line="360" w:lineRule="auto"/>
        <w:jc w:val="both"/>
        <w:rPr>
          <w:rFonts w:ascii="Palatino Linotype" w:hAnsi="Palatino Linotype" w:cs="Arial"/>
          <w:szCs w:val="23"/>
          <w:lang w:eastAsia="es-MX"/>
        </w:rPr>
      </w:pPr>
      <w:r w:rsidRPr="00E72863">
        <w:rPr>
          <w:rFonts w:ascii="Palatino Linotype" w:hAnsi="Palatino Linotype" w:cs="Arial"/>
          <w:szCs w:val="23"/>
        </w:rPr>
        <w:t xml:space="preserve">Además, </w:t>
      </w:r>
      <w:r w:rsidRPr="00E72863">
        <w:rPr>
          <w:rFonts w:ascii="Palatino Linotype" w:eastAsia="MS Mincho" w:hAnsi="Palatino Linotype"/>
          <w:szCs w:val="23"/>
        </w:rPr>
        <w:t>es importante señalar que, de acuerdo al artículo 18</w:t>
      </w:r>
      <w:r w:rsidR="00380EC9" w:rsidRPr="00E72863">
        <w:rPr>
          <w:rFonts w:ascii="Palatino Linotype" w:eastAsia="MS Mincho" w:hAnsi="Palatino Linotype"/>
          <w:szCs w:val="23"/>
        </w:rPr>
        <w:t>,</w:t>
      </w:r>
      <w:r w:rsidRPr="00E72863">
        <w:rPr>
          <w:rFonts w:ascii="Palatino Linotype" w:eastAsia="MS Mincho" w:hAnsi="Palatino Linotype"/>
          <w:szCs w:val="23"/>
        </w:rPr>
        <w:t xml:space="preserve"> de la Ley en la materia, </w:t>
      </w:r>
      <w:r w:rsidR="00380EC9" w:rsidRPr="00E72863">
        <w:rPr>
          <w:rFonts w:ascii="Palatino Linotype" w:eastAsia="MS Mincho" w:hAnsi="Palatino Linotype"/>
          <w:szCs w:val="23"/>
        </w:rPr>
        <w:t xml:space="preserve">estipula que </w:t>
      </w:r>
      <w:r w:rsidRPr="00E72863">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E72863" w:rsidRDefault="007E2F90" w:rsidP="007E2F90">
      <w:pPr>
        <w:pStyle w:val="Sinespaciado"/>
        <w:spacing w:line="360" w:lineRule="auto"/>
        <w:jc w:val="both"/>
        <w:rPr>
          <w:rFonts w:ascii="Palatino Linotype" w:hAnsi="Palatino Linotype" w:cs="Arial"/>
          <w:sz w:val="23"/>
          <w:szCs w:val="23"/>
          <w:lang w:eastAsia="es-MX"/>
        </w:rPr>
      </w:pPr>
    </w:p>
    <w:p w:rsidR="007E2F90" w:rsidRPr="00E72863" w:rsidRDefault="007E2F90" w:rsidP="007E2F90">
      <w:pPr>
        <w:pStyle w:val="Sinespaciado"/>
        <w:spacing w:line="360" w:lineRule="auto"/>
        <w:jc w:val="both"/>
        <w:rPr>
          <w:rFonts w:ascii="Palatino Linotype" w:eastAsia="MS Mincho" w:hAnsi="Palatino Linotype" w:cs="Tahoma"/>
          <w:szCs w:val="23"/>
        </w:rPr>
      </w:pPr>
      <w:r w:rsidRPr="00E72863">
        <w:rPr>
          <w:rFonts w:ascii="Palatino Linotype" w:hAnsi="Palatino Linotype" w:cs="Arial"/>
          <w:szCs w:val="23"/>
          <w:lang w:eastAsia="es-MX"/>
        </w:rPr>
        <w:t xml:space="preserve">De la misma forma, </w:t>
      </w:r>
      <w:r w:rsidRPr="00E72863">
        <w:rPr>
          <w:rFonts w:ascii="Palatino Linotype" w:eastAsia="MS Mincho" w:hAnsi="Palatino Linotype"/>
          <w:szCs w:val="23"/>
        </w:rPr>
        <w:t>de acuerdo al contenido del artículo 160,</w:t>
      </w:r>
      <w:r w:rsidRPr="00E72863">
        <w:rPr>
          <w:rFonts w:ascii="Palatino Linotype" w:hAnsi="Palatino Linotype" w:cs="Arial"/>
          <w:szCs w:val="23"/>
        </w:rPr>
        <w:t xml:space="preserve"> de la Ley </w:t>
      </w:r>
      <w:r w:rsidRPr="00E72863">
        <w:rPr>
          <w:rFonts w:ascii="Palatino Linotype" w:eastAsia="MS Mincho" w:hAnsi="Palatino Linotype" w:cs="Tahoma"/>
          <w:szCs w:val="23"/>
        </w:rPr>
        <w:t>General de Transparencia y Acceso a la Información Pública que a la letra dispone:</w:t>
      </w:r>
    </w:p>
    <w:p w:rsidR="007E2F90" w:rsidRPr="00E72863" w:rsidRDefault="007E2F90" w:rsidP="007E2F90">
      <w:pPr>
        <w:pStyle w:val="Sinespaciado"/>
      </w:pPr>
    </w:p>
    <w:p w:rsidR="007E2F90" w:rsidRPr="00E72863" w:rsidRDefault="007E2F90" w:rsidP="007E2F90">
      <w:pPr>
        <w:pStyle w:val="Sinespaciado"/>
        <w:ind w:left="567" w:right="567"/>
        <w:jc w:val="both"/>
        <w:rPr>
          <w:rFonts w:ascii="Palatino Linotype" w:hAnsi="Palatino Linotype" w:cs="Arial"/>
          <w:i/>
          <w:sz w:val="22"/>
          <w:szCs w:val="23"/>
          <w:lang w:eastAsia="gl-ES"/>
        </w:rPr>
      </w:pPr>
      <w:r w:rsidRPr="00E72863">
        <w:rPr>
          <w:rFonts w:ascii="Palatino Linotype" w:hAnsi="Palatino Linotype" w:cs="Arial"/>
          <w:b/>
          <w:i/>
          <w:sz w:val="22"/>
          <w:szCs w:val="23"/>
          <w:lang w:eastAsia="gl-ES"/>
        </w:rPr>
        <w:t>Artículo 160</w:t>
      </w:r>
      <w:r w:rsidRPr="00E72863">
        <w:rPr>
          <w:rFonts w:ascii="Palatino Linotype" w:hAnsi="Palatino Linotype" w:cs="Arial"/>
          <w:i/>
          <w:sz w:val="22"/>
          <w:szCs w:val="23"/>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E72863">
        <w:rPr>
          <w:rFonts w:ascii="Palatino Linotype" w:hAnsi="Palatino Linotype" w:cs="Arial"/>
          <w:i/>
          <w:sz w:val="22"/>
          <w:szCs w:val="23"/>
          <w:lang w:eastAsia="gl-ES"/>
        </w:rPr>
        <w:lastRenderedPageBreak/>
        <w:t>aquellos formatos existentes, conforme a las características físicas de la información o del lugar donde se encuentre así lo permita.</w:t>
      </w:r>
    </w:p>
    <w:p w:rsidR="007E2F90" w:rsidRPr="00E72863" w:rsidRDefault="007E2F90" w:rsidP="007E2F90">
      <w:pPr>
        <w:spacing w:after="0" w:line="360" w:lineRule="auto"/>
        <w:jc w:val="both"/>
        <w:rPr>
          <w:rFonts w:ascii="Palatino Linotype" w:hAnsi="Palatino Linotype" w:cs="Arial"/>
          <w:sz w:val="24"/>
          <w:szCs w:val="24"/>
          <w:lang w:val="es-ES_tradnl" w:eastAsia="es-MX"/>
        </w:rPr>
      </w:pPr>
    </w:p>
    <w:p w:rsidR="007E2F90" w:rsidRPr="00E72863" w:rsidRDefault="007E2F90" w:rsidP="007E2F90">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3"/>
        </w:rPr>
        <w:t xml:space="preserve">Una vez precisado lo anterior, es de señalar que si bien es cierto que en materia de transparencia se </w:t>
      </w:r>
      <w:r w:rsidRPr="00E72863">
        <w:rPr>
          <w:rFonts w:ascii="Palatino Linotype" w:hAnsi="Palatino Linotype" w:cs="Arial"/>
          <w:b/>
          <w:sz w:val="24"/>
          <w:szCs w:val="23"/>
        </w:rPr>
        <w:t>debe privilegiar el uso de las nuevas tecnologías</w:t>
      </w:r>
      <w:r w:rsidRPr="00E72863">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E72863">
        <w:t xml:space="preserve"> </w:t>
      </w:r>
      <w:r w:rsidRPr="00E72863">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E72863">
        <w:rPr>
          <w:rFonts w:ascii="Palatino Linotype" w:hAnsi="Palatino Linotype" w:cs="Arial"/>
          <w:b/>
          <w:sz w:val="24"/>
          <w:szCs w:val="23"/>
        </w:rPr>
        <w:t>Sujeto Obligado</w:t>
      </w:r>
      <w:r w:rsidRPr="00E72863">
        <w:rPr>
          <w:rFonts w:ascii="Palatino Linotype" w:hAnsi="Palatino Linotype" w:cs="Arial"/>
          <w:sz w:val="24"/>
          <w:szCs w:val="23"/>
        </w:rPr>
        <w:t xml:space="preserve"> podrá solicitar el cambio de modalidad </w:t>
      </w:r>
      <w:r w:rsidRPr="00E72863">
        <w:rPr>
          <w:rFonts w:ascii="Palatino Linotype" w:hAnsi="Palatino Linotype" w:cs="Arial"/>
          <w:i/>
          <w:sz w:val="24"/>
          <w:szCs w:val="23"/>
        </w:rPr>
        <w:t>in situ</w:t>
      </w:r>
      <w:r w:rsidRPr="00E72863">
        <w:rPr>
          <w:rFonts w:ascii="Palatino Linotype" w:hAnsi="Palatino Linotype" w:cs="Arial"/>
          <w:sz w:val="24"/>
          <w:szCs w:val="23"/>
        </w:rPr>
        <w:t xml:space="preserve"> </w:t>
      </w:r>
      <w:r w:rsidRPr="00E72863">
        <w:rPr>
          <w:rFonts w:ascii="Palatino Linotype" w:hAnsi="Palatino Linotype" w:cs="Arial"/>
          <w:b/>
          <w:sz w:val="24"/>
          <w:szCs w:val="23"/>
        </w:rPr>
        <w:t>(Consulta Directa)</w:t>
      </w:r>
      <w:r w:rsidRPr="00E72863">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E72863" w:rsidRDefault="007E2F90" w:rsidP="00F472E8">
      <w:pPr>
        <w:tabs>
          <w:tab w:val="left" w:pos="709"/>
        </w:tabs>
        <w:spacing w:after="0" w:line="360" w:lineRule="auto"/>
        <w:jc w:val="both"/>
        <w:rPr>
          <w:rFonts w:ascii="Palatino Linotype" w:hAnsi="Palatino Linotype" w:cs="Arial"/>
          <w:sz w:val="24"/>
          <w:szCs w:val="24"/>
        </w:rPr>
      </w:pPr>
    </w:p>
    <w:p w:rsidR="00D55C3F" w:rsidRPr="00E72863" w:rsidRDefault="00D55C3F" w:rsidP="00F472E8">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Por lo anterior, se aprecia que el </w:t>
      </w:r>
      <w:r w:rsidRPr="00E72863">
        <w:rPr>
          <w:rFonts w:ascii="Palatino Linotype" w:hAnsi="Palatino Linotype" w:cs="Arial"/>
          <w:b/>
          <w:sz w:val="24"/>
          <w:szCs w:val="24"/>
        </w:rPr>
        <w:t>Sujeto Obligado</w:t>
      </w:r>
      <w:r w:rsidRPr="00E72863">
        <w:rPr>
          <w:rFonts w:ascii="Palatino Linotype" w:hAnsi="Palatino Linotype" w:cs="Arial"/>
          <w:sz w:val="24"/>
          <w:szCs w:val="24"/>
        </w:rPr>
        <w:t>, mediante el Acta número IXTASAL/CT/001</w:t>
      </w:r>
      <w:r w:rsidR="000E63B9" w:rsidRPr="00E72863">
        <w:rPr>
          <w:rFonts w:ascii="Palatino Linotype" w:hAnsi="Palatino Linotype" w:cs="Arial"/>
          <w:sz w:val="24"/>
          <w:szCs w:val="24"/>
        </w:rPr>
        <w:t>2</w:t>
      </w:r>
      <w:r w:rsidRPr="00E72863">
        <w:rPr>
          <w:rFonts w:ascii="Palatino Linotype" w:hAnsi="Palatino Linotype" w:cs="Arial"/>
          <w:sz w:val="24"/>
          <w:szCs w:val="24"/>
        </w:rPr>
        <w:t xml:space="preserve">EXT/2020, de la </w:t>
      </w:r>
      <w:r w:rsidR="00DD3E4D" w:rsidRPr="00E72863">
        <w:rPr>
          <w:rFonts w:ascii="Palatino Linotype" w:hAnsi="Palatino Linotype" w:cs="Arial"/>
          <w:sz w:val="24"/>
          <w:szCs w:val="24"/>
        </w:rPr>
        <w:t>Décima Segunda</w:t>
      </w:r>
      <w:r w:rsidRPr="00E72863">
        <w:rPr>
          <w:rFonts w:ascii="Palatino Linotype" w:hAnsi="Palatino Linotype" w:cs="Arial"/>
          <w:sz w:val="24"/>
          <w:szCs w:val="24"/>
        </w:rPr>
        <w:t xml:space="preserve"> Sesión Extraordinaria de</w:t>
      </w:r>
      <w:r w:rsidR="00B92B03" w:rsidRPr="00E72863">
        <w:rPr>
          <w:rFonts w:ascii="Palatino Linotype" w:hAnsi="Palatino Linotype" w:cs="Arial"/>
          <w:sz w:val="24"/>
          <w:szCs w:val="24"/>
        </w:rPr>
        <w:t>l</w:t>
      </w:r>
      <w:r w:rsidRPr="00E72863">
        <w:rPr>
          <w:rFonts w:ascii="Palatino Linotype" w:hAnsi="Palatino Linotype" w:cs="Arial"/>
          <w:sz w:val="24"/>
          <w:szCs w:val="24"/>
        </w:rPr>
        <w:t xml:space="preserve"> Comité de Transparencia, del día </w:t>
      </w:r>
      <w:r w:rsidR="000E63B9" w:rsidRPr="00E72863">
        <w:rPr>
          <w:rFonts w:ascii="Palatino Linotype" w:hAnsi="Palatino Linotype" w:cs="Arial"/>
          <w:sz w:val="24"/>
          <w:szCs w:val="24"/>
        </w:rPr>
        <w:t>dieciocho</w:t>
      </w:r>
      <w:r w:rsidRPr="00E72863">
        <w:rPr>
          <w:rFonts w:ascii="Palatino Linotype" w:hAnsi="Palatino Linotype" w:cs="Arial"/>
          <w:sz w:val="24"/>
          <w:szCs w:val="24"/>
        </w:rPr>
        <w:t xml:space="preserve"> de junio de dos mil veinte, suscrita por el Comité de Transparencia</w:t>
      </w:r>
      <w:r w:rsidR="00B92B03" w:rsidRPr="00E72863">
        <w:rPr>
          <w:rFonts w:ascii="Palatino Linotype" w:hAnsi="Palatino Linotype" w:cs="Arial"/>
          <w:sz w:val="24"/>
          <w:szCs w:val="24"/>
        </w:rPr>
        <w:t xml:space="preserve">, estipula en el segundo punto del Orden del Día, relacionado con el </w:t>
      </w:r>
      <w:r w:rsidR="00B92B03" w:rsidRPr="00E72863">
        <w:rPr>
          <w:rFonts w:ascii="Palatino Linotype" w:hAnsi="Palatino Linotype" w:cs="Arial"/>
          <w:b/>
          <w:i/>
          <w:sz w:val="24"/>
          <w:szCs w:val="24"/>
          <w:u w:val="single"/>
        </w:rPr>
        <w:t>cambio de modalidad de entrega de información (in situ)</w:t>
      </w:r>
      <w:r w:rsidR="00B92B03" w:rsidRPr="00E72863">
        <w:rPr>
          <w:rFonts w:ascii="Palatino Linotype" w:hAnsi="Palatino Linotype" w:cs="Arial"/>
          <w:sz w:val="24"/>
          <w:szCs w:val="24"/>
        </w:rPr>
        <w:t xml:space="preserve">, de los documentos con los cuales se dará respuesta a las diversas solicitudes de información de acceso a la </w:t>
      </w:r>
      <w:r w:rsidR="00B92B03" w:rsidRPr="00E72863">
        <w:rPr>
          <w:rFonts w:ascii="Palatino Linotype" w:hAnsi="Palatino Linotype" w:cs="Arial"/>
          <w:sz w:val="24"/>
          <w:szCs w:val="24"/>
        </w:rPr>
        <w:lastRenderedPageBreak/>
        <w:t>infor</w:t>
      </w:r>
      <w:r w:rsidR="000D3516" w:rsidRPr="00E72863">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E72863" w:rsidRDefault="000D3516" w:rsidP="00F472E8">
      <w:pPr>
        <w:tabs>
          <w:tab w:val="left" w:pos="709"/>
        </w:tabs>
        <w:spacing w:after="0" w:line="360" w:lineRule="auto"/>
        <w:jc w:val="both"/>
        <w:rPr>
          <w:rFonts w:ascii="Palatino Linotype" w:hAnsi="Palatino Linotype" w:cs="Arial"/>
          <w:sz w:val="24"/>
          <w:szCs w:val="24"/>
        </w:rPr>
      </w:pPr>
    </w:p>
    <w:p w:rsidR="00D15340" w:rsidRPr="00E72863" w:rsidRDefault="000D3516" w:rsidP="00F472E8">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Asimismo, hacen referencia a la emergencia de salud p</w:t>
      </w:r>
      <w:r w:rsidR="00D15340" w:rsidRPr="00E72863">
        <w:rPr>
          <w:rFonts w:ascii="Palatino Linotype" w:hAnsi="Palatino Linotype" w:cs="Arial"/>
          <w:sz w:val="24"/>
          <w:szCs w:val="24"/>
        </w:rPr>
        <w:t>ú</w:t>
      </w:r>
      <w:r w:rsidRPr="00E72863">
        <w:rPr>
          <w:rFonts w:ascii="Palatino Linotype" w:hAnsi="Palatino Linotype" w:cs="Arial"/>
          <w:sz w:val="24"/>
          <w:szCs w:val="24"/>
        </w:rPr>
        <w:t>blica declarada</w:t>
      </w:r>
      <w:r w:rsidR="00D15340" w:rsidRPr="00E72863">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E72863" w:rsidRDefault="00D15340" w:rsidP="00F472E8">
      <w:pPr>
        <w:tabs>
          <w:tab w:val="left" w:pos="709"/>
        </w:tabs>
        <w:spacing w:after="0" w:line="360" w:lineRule="auto"/>
        <w:jc w:val="both"/>
        <w:rPr>
          <w:rFonts w:ascii="Palatino Linotype" w:hAnsi="Palatino Linotype" w:cs="Arial"/>
          <w:sz w:val="24"/>
          <w:szCs w:val="24"/>
        </w:rPr>
      </w:pPr>
    </w:p>
    <w:p w:rsidR="000D3516" w:rsidRPr="00E72863" w:rsidRDefault="00D15340" w:rsidP="00F472E8">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Por lo que</w:t>
      </w:r>
      <w:r w:rsidR="007E2F90" w:rsidRPr="00E72863">
        <w:rPr>
          <w:rFonts w:ascii="Palatino Linotype" w:hAnsi="Palatino Linotype" w:cs="Arial"/>
          <w:sz w:val="24"/>
          <w:szCs w:val="24"/>
        </w:rPr>
        <w:t xml:space="preserve"> los integrantes del Comité de Transparencia aprobaron el cambio de modalidad a </w:t>
      </w:r>
      <w:r w:rsidR="007E2F90" w:rsidRPr="00E72863">
        <w:rPr>
          <w:rFonts w:ascii="Palatino Linotype" w:hAnsi="Palatino Linotype" w:cs="Arial"/>
          <w:b/>
          <w:sz w:val="24"/>
          <w:szCs w:val="24"/>
        </w:rPr>
        <w:t>Consulta Directa</w:t>
      </w:r>
      <w:r w:rsidR="007E2F90" w:rsidRPr="00E72863">
        <w:rPr>
          <w:rFonts w:ascii="Palatino Linotype" w:hAnsi="Palatino Linotype" w:cs="Arial"/>
          <w:sz w:val="24"/>
          <w:szCs w:val="24"/>
        </w:rPr>
        <w:t>, para la entrega de la información.</w:t>
      </w:r>
    </w:p>
    <w:p w:rsidR="00CA0D6B" w:rsidRPr="00E72863" w:rsidRDefault="00CA0D6B" w:rsidP="00F472E8">
      <w:pPr>
        <w:tabs>
          <w:tab w:val="left" w:pos="709"/>
        </w:tabs>
        <w:spacing w:after="0" w:line="360" w:lineRule="auto"/>
        <w:jc w:val="both"/>
        <w:rPr>
          <w:rFonts w:ascii="Palatino Linotype" w:hAnsi="Palatino Linotype" w:cs="Arial"/>
          <w:sz w:val="24"/>
          <w:szCs w:val="24"/>
        </w:rPr>
      </w:pPr>
    </w:p>
    <w:p w:rsidR="00CA0D6B" w:rsidRPr="00E72863" w:rsidRDefault="00CA0D6B" w:rsidP="00F472E8">
      <w:pPr>
        <w:tabs>
          <w:tab w:val="left" w:pos="709"/>
        </w:tabs>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E72863">
        <w:rPr>
          <w:rFonts w:ascii="Palatino Linotype" w:hAnsi="Palatino Linotype" w:cs="Arial"/>
          <w:i/>
          <w:sz w:val="24"/>
          <w:szCs w:val="24"/>
        </w:rPr>
        <w:t>in situ</w:t>
      </w:r>
      <w:r w:rsidRPr="00E72863">
        <w:rPr>
          <w:rFonts w:ascii="Palatino Linotype" w:hAnsi="Palatino Linotype" w:cs="Arial"/>
          <w:sz w:val="24"/>
          <w:szCs w:val="24"/>
        </w:rPr>
        <w:t xml:space="preserve">; asimismo, como ya se mencionó anteriormente, en la respuesta, el </w:t>
      </w:r>
      <w:r w:rsidRPr="00E72863">
        <w:rPr>
          <w:rFonts w:ascii="Palatino Linotype" w:hAnsi="Palatino Linotype" w:cs="Arial"/>
          <w:b/>
          <w:sz w:val="24"/>
          <w:szCs w:val="24"/>
        </w:rPr>
        <w:t xml:space="preserve">Sujeto Obligado </w:t>
      </w:r>
      <w:r w:rsidRPr="00E72863">
        <w:rPr>
          <w:rFonts w:ascii="Palatino Linotype" w:hAnsi="Palatino Linotype" w:cs="Arial"/>
          <w:sz w:val="24"/>
          <w:szCs w:val="24"/>
        </w:rPr>
        <w:t xml:space="preserve">le da a conocer al </w:t>
      </w:r>
      <w:r w:rsidRPr="00E72863">
        <w:rPr>
          <w:rFonts w:ascii="Palatino Linotype" w:hAnsi="Palatino Linotype" w:cs="Arial"/>
          <w:b/>
          <w:sz w:val="24"/>
          <w:szCs w:val="24"/>
        </w:rPr>
        <w:t>Recurrente</w:t>
      </w:r>
      <w:r w:rsidRPr="00E72863">
        <w:rPr>
          <w:rFonts w:ascii="Palatino Linotype" w:hAnsi="Palatino Linotype" w:cs="Arial"/>
          <w:sz w:val="24"/>
          <w:szCs w:val="24"/>
        </w:rPr>
        <w:t xml:space="preserve">, el </w:t>
      </w:r>
      <w:r w:rsidRPr="00E72863">
        <w:rPr>
          <w:rFonts w:ascii="Palatino Linotype" w:hAnsi="Palatino Linotype" w:cs="Arial"/>
          <w:b/>
          <w:sz w:val="24"/>
          <w:szCs w:val="24"/>
          <w:u w:val="single"/>
        </w:rPr>
        <w:t>lugar, días y horas en las que podrá asistir para la consulta de la información</w:t>
      </w:r>
      <w:r w:rsidRPr="00E72863">
        <w:rPr>
          <w:rFonts w:ascii="Palatino Linotype" w:hAnsi="Palatino Linotype" w:cs="Arial"/>
          <w:sz w:val="24"/>
          <w:szCs w:val="24"/>
        </w:rPr>
        <w:t>, de conformidad con lo siguiente:</w:t>
      </w:r>
    </w:p>
    <w:p w:rsidR="00CA0D6B" w:rsidRPr="00E72863" w:rsidRDefault="00CA0D6B" w:rsidP="00CA0D6B">
      <w:pPr>
        <w:pStyle w:val="Sinespaciado"/>
      </w:pPr>
    </w:p>
    <w:p w:rsidR="00CA0D6B" w:rsidRPr="00E72863" w:rsidRDefault="00CA0D6B" w:rsidP="00CA0D6B">
      <w:pPr>
        <w:spacing w:after="0" w:line="240" w:lineRule="auto"/>
        <w:ind w:left="567" w:right="567"/>
        <w:jc w:val="both"/>
        <w:rPr>
          <w:rFonts w:ascii="Palatino Linotype" w:eastAsia="Times New Roman" w:hAnsi="Palatino Linotype" w:cs="Times New Roman"/>
          <w:i/>
          <w:lang w:eastAsia="es-ES"/>
        </w:rPr>
      </w:pPr>
      <w:r w:rsidRPr="00E72863">
        <w:rPr>
          <w:rFonts w:ascii="Palatino Linotype" w:eastAsia="Times New Roman" w:hAnsi="Palatino Linotype" w:cs="Times New Roman"/>
          <w:i/>
          <w:lang w:eastAsia="es-ES"/>
        </w:rPr>
        <w:t>“</w:t>
      </w:r>
      <w:r w:rsidRPr="00E72863">
        <w:rPr>
          <w:rFonts w:ascii="Palatino Linotype" w:eastAsia="Times New Roman" w:hAnsi="Palatino Linotype" w:cs="Times New Roman"/>
          <w:b/>
          <w:i/>
          <w:lang w:eastAsia="es-ES"/>
        </w:rPr>
        <w:t>Artículo 158.</w:t>
      </w:r>
      <w:r w:rsidRPr="00E72863">
        <w:rPr>
          <w:rFonts w:ascii="Palatino Linotype" w:eastAsia="Times New Roman" w:hAnsi="Palatino Linotype" w:cs="Times New Roman"/>
          <w:i/>
          <w:lang w:eastAsia="es-ES"/>
        </w:rPr>
        <w:t xml:space="preserve"> </w:t>
      </w:r>
      <w:r w:rsidRPr="00E72863">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E72863">
        <w:rPr>
          <w:rFonts w:ascii="Palatino Linotype" w:eastAsia="Times New Roman" w:hAnsi="Palatino Linotype" w:cs="Times New Roman"/>
          <w:i/>
          <w:lang w:eastAsia="es-ES"/>
        </w:rPr>
        <w:t xml:space="preserve"> técnicas administrativas y </w:t>
      </w:r>
      <w:r w:rsidRPr="00E72863">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E72863">
        <w:rPr>
          <w:rFonts w:ascii="Palatino Linotype" w:eastAsia="Times New Roman" w:hAnsi="Palatino Linotype" w:cs="Times New Roman"/>
          <w:i/>
          <w:lang w:eastAsia="es-ES"/>
        </w:rPr>
        <w:t xml:space="preserve"> </w:t>
      </w:r>
    </w:p>
    <w:p w:rsidR="00CA0D6B" w:rsidRPr="00E72863"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E72863" w:rsidRDefault="00CA0D6B" w:rsidP="00CA0D6B">
      <w:pPr>
        <w:spacing w:after="0" w:line="240" w:lineRule="auto"/>
        <w:ind w:left="567" w:right="567"/>
        <w:jc w:val="both"/>
        <w:rPr>
          <w:rFonts w:ascii="Palatino Linotype" w:eastAsia="Times New Roman" w:hAnsi="Palatino Linotype" w:cs="Times New Roman"/>
          <w:i/>
          <w:lang w:eastAsia="es-ES"/>
        </w:rPr>
      </w:pPr>
      <w:r w:rsidRPr="00E72863">
        <w:rPr>
          <w:rFonts w:ascii="Palatino Linotype" w:eastAsia="Times New Roman" w:hAnsi="Palatino Linotype" w:cs="Times New Roman"/>
          <w:i/>
          <w:lang w:eastAsia="es-ES"/>
        </w:rPr>
        <w:lastRenderedPageBreak/>
        <w:t>En todo caso, se facilitará su copia simple o certificada, así como su reproducción por cualquier medio disponible en las instalaciones del sujeto obligado o que, en su caso, aporte el solicitante.</w:t>
      </w:r>
    </w:p>
    <w:p w:rsidR="00CA0D6B" w:rsidRPr="00E72863" w:rsidRDefault="00CA0D6B" w:rsidP="00CA0D6B">
      <w:pPr>
        <w:spacing w:after="0" w:line="240" w:lineRule="auto"/>
        <w:ind w:left="567" w:right="567"/>
        <w:jc w:val="both"/>
        <w:rPr>
          <w:rFonts w:ascii="Palatino Linotype" w:eastAsia="Times New Roman" w:hAnsi="Palatino Linotype" w:cs="Times New Roman"/>
          <w:b/>
          <w:i/>
          <w:lang w:eastAsia="es-ES"/>
        </w:rPr>
      </w:pPr>
    </w:p>
    <w:p w:rsidR="00CA0D6B" w:rsidRPr="00E72863" w:rsidRDefault="00CA0D6B" w:rsidP="00CA0D6B">
      <w:pPr>
        <w:spacing w:after="0" w:line="240" w:lineRule="auto"/>
        <w:ind w:left="567" w:right="567"/>
        <w:jc w:val="both"/>
        <w:rPr>
          <w:rFonts w:ascii="Palatino Linotype" w:eastAsia="Times New Roman" w:hAnsi="Palatino Linotype" w:cs="Times New Roman"/>
          <w:i/>
          <w:lang w:eastAsia="es-ES"/>
        </w:rPr>
      </w:pPr>
      <w:r w:rsidRPr="00E72863">
        <w:rPr>
          <w:rFonts w:ascii="Palatino Linotype" w:eastAsia="Times New Roman" w:hAnsi="Palatino Linotype" w:cs="Times New Roman"/>
          <w:b/>
          <w:i/>
          <w:lang w:eastAsia="es-ES"/>
        </w:rPr>
        <w:t>Artículo 164</w:t>
      </w:r>
      <w:r w:rsidRPr="00E72863">
        <w:rPr>
          <w:rFonts w:ascii="Palatino Linotype" w:eastAsia="Times New Roman" w:hAnsi="Palatino Linotype" w:cs="Times New Roman"/>
          <w:i/>
          <w:lang w:eastAsia="es-ES"/>
        </w:rPr>
        <w:t xml:space="preserve">. El acceso se dará en la modalidad de entrega y, en su caso, de envío elegidos por el solicitante. </w:t>
      </w:r>
      <w:r w:rsidRPr="00E72863">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E72863">
        <w:rPr>
          <w:rFonts w:ascii="Palatino Linotype" w:eastAsia="Times New Roman" w:hAnsi="Palatino Linotype" w:cs="Times New Roman"/>
          <w:i/>
          <w:lang w:eastAsia="es-ES"/>
        </w:rPr>
        <w:t>.</w:t>
      </w:r>
    </w:p>
    <w:p w:rsidR="00CA0D6B" w:rsidRPr="00E72863"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E72863" w:rsidRDefault="00CA0D6B" w:rsidP="00CA0D6B">
      <w:pPr>
        <w:spacing w:after="0" w:line="240" w:lineRule="auto"/>
        <w:ind w:left="567" w:right="567"/>
        <w:jc w:val="both"/>
        <w:rPr>
          <w:rFonts w:ascii="Palatino Linotype" w:eastAsia="Times New Roman" w:hAnsi="Palatino Linotype" w:cs="Times New Roman"/>
          <w:i/>
          <w:lang w:eastAsia="es-ES"/>
        </w:rPr>
      </w:pPr>
      <w:r w:rsidRPr="00E72863">
        <w:rPr>
          <w:rFonts w:ascii="Palatino Linotype" w:eastAsia="Times New Roman" w:hAnsi="Palatino Linotype" w:cs="Times New Roman"/>
          <w:b/>
          <w:i/>
          <w:u w:val="single"/>
          <w:lang w:eastAsia="es-ES"/>
        </w:rPr>
        <w:t>En cualquier caso, se deberá fundar y motivar la necesidad de ofrecer otras modalidades</w:t>
      </w:r>
      <w:r w:rsidRPr="00E72863">
        <w:rPr>
          <w:rFonts w:ascii="Palatino Linotype" w:eastAsia="Times New Roman" w:hAnsi="Palatino Linotype" w:cs="Times New Roman"/>
          <w:i/>
          <w:lang w:eastAsia="es-ES"/>
        </w:rPr>
        <w:t>.</w:t>
      </w:r>
      <w:r w:rsidR="000A7FDD" w:rsidRPr="00E72863">
        <w:rPr>
          <w:rFonts w:ascii="Palatino Linotype" w:eastAsia="Times New Roman" w:hAnsi="Palatino Linotype" w:cs="Times New Roman"/>
          <w:i/>
          <w:lang w:eastAsia="es-ES"/>
        </w:rPr>
        <w:t>”</w:t>
      </w:r>
    </w:p>
    <w:p w:rsidR="00CA0D6B" w:rsidRPr="00E72863" w:rsidRDefault="00CA0D6B" w:rsidP="00F472E8">
      <w:pPr>
        <w:tabs>
          <w:tab w:val="left" w:pos="709"/>
        </w:tabs>
        <w:spacing w:after="0" w:line="360" w:lineRule="auto"/>
        <w:jc w:val="both"/>
        <w:rPr>
          <w:rFonts w:ascii="Palatino Linotype" w:hAnsi="Palatino Linotype" w:cs="Arial"/>
          <w:sz w:val="24"/>
          <w:szCs w:val="24"/>
        </w:rPr>
      </w:pPr>
    </w:p>
    <w:p w:rsidR="008D0CDC" w:rsidRPr="00E72863" w:rsidRDefault="008D0CDC" w:rsidP="00E06B30">
      <w:pPr>
        <w:autoSpaceDE w:val="0"/>
        <w:autoSpaceDN w:val="0"/>
        <w:adjustRightInd w:val="0"/>
        <w:spacing w:after="0" w:line="360" w:lineRule="auto"/>
        <w:jc w:val="both"/>
        <w:rPr>
          <w:rFonts w:ascii="Palatino Linotype" w:hAnsi="Palatino Linotype" w:cs="Calibri"/>
          <w:sz w:val="24"/>
          <w:szCs w:val="24"/>
        </w:rPr>
      </w:pPr>
      <w:r w:rsidRPr="00E72863">
        <w:rPr>
          <w:rFonts w:ascii="Palatino Linotype" w:hAnsi="Palatino Linotype" w:cs="Calibri"/>
          <w:sz w:val="24"/>
          <w:szCs w:val="24"/>
        </w:rPr>
        <w:t>Sin embargo, derivado de lo anterior, se desprende que en las solicitudes de información los particulares deberán indicar la modalidad en la que prefieren se otorgue el acceso a la información de su interés, la cual podrá ser verbal, siempre y cuando sea para fines de orientación, mediante consulta directa, mediante la expedición de copias simples o certificadas o bien, la reproducción en cualquier otro medio, incluidos los electrónicos.</w:t>
      </w:r>
    </w:p>
    <w:p w:rsidR="00762D00" w:rsidRPr="00E72863" w:rsidRDefault="00762D00" w:rsidP="00E06B30">
      <w:pPr>
        <w:autoSpaceDE w:val="0"/>
        <w:autoSpaceDN w:val="0"/>
        <w:adjustRightInd w:val="0"/>
        <w:spacing w:after="0" w:line="360" w:lineRule="auto"/>
        <w:jc w:val="both"/>
        <w:rPr>
          <w:rFonts w:ascii="Palatino Linotype" w:hAnsi="Palatino Linotype" w:cs="Calibri"/>
          <w:sz w:val="24"/>
          <w:szCs w:val="24"/>
        </w:rPr>
      </w:pPr>
    </w:p>
    <w:p w:rsidR="008D0CDC" w:rsidRPr="00E72863" w:rsidRDefault="008D0CDC" w:rsidP="00E06B30">
      <w:pPr>
        <w:autoSpaceDE w:val="0"/>
        <w:autoSpaceDN w:val="0"/>
        <w:adjustRightInd w:val="0"/>
        <w:spacing w:after="0" w:line="360" w:lineRule="auto"/>
        <w:jc w:val="both"/>
        <w:rPr>
          <w:rFonts w:ascii="Palatino Linotype" w:hAnsi="Palatino Linotype" w:cs="Calibri"/>
          <w:sz w:val="24"/>
          <w:szCs w:val="24"/>
        </w:rPr>
      </w:pPr>
      <w:r w:rsidRPr="00E72863">
        <w:rPr>
          <w:rFonts w:ascii="Palatino Linotype" w:hAnsi="Palatino Linotype" w:cs="Calibri"/>
          <w:sz w:val="24"/>
          <w:szCs w:val="24"/>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D0CDC" w:rsidRPr="00E72863" w:rsidRDefault="008D0CDC" w:rsidP="00E06B30">
      <w:pPr>
        <w:autoSpaceDE w:val="0"/>
        <w:autoSpaceDN w:val="0"/>
        <w:adjustRightInd w:val="0"/>
        <w:spacing w:after="0" w:line="360" w:lineRule="auto"/>
        <w:jc w:val="both"/>
        <w:rPr>
          <w:rFonts w:ascii="Palatino Linotype" w:hAnsi="Palatino Linotype" w:cs="Calibri"/>
          <w:sz w:val="24"/>
          <w:szCs w:val="24"/>
        </w:rPr>
      </w:pPr>
    </w:p>
    <w:p w:rsidR="008D0CDC" w:rsidRPr="00E72863" w:rsidRDefault="008D0CDC" w:rsidP="008D0CDC">
      <w:pPr>
        <w:autoSpaceDE w:val="0"/>
        <w:autoSpaceDN w:val="0"/>
        <w:adjustRightInd w:val="0"/>
        <w:spacing w:after="0" w:line="360" w:lineRule="auto"/>
        <w:jc w:val="both"/>
        <w:rPr>
          <w:rFonts w:ascii="Palatino Linotype" w:hAnsi="Palatino Linotype" w:cs="Calibri"/>
          <w:sz w:val="24"/>
          <w:szCs w:val="24"/>
        </w:rPr>
      </w:pPr>
      <w:r w:rsidRPr="00E72863">
        <w:rPr>
          <w:rFonts w:ascii="Palatino Linotype" w:hAnsi="Palatino Linotype" w:cs="Calibri"/>
          <w:sz w:val="24"/>
          <w:szCs w:val="24"/>
        </w:rPr>
        <w:t xml:space="preserve">Por tanto, los sujetos obligados deberán otorgar acceso a los documentos que se encuentren en sus archivos o que estén obligados a documentar de acuerdo con sus facultades, competencias o funciones en el formato en que el solicitante manifieste, </w:t>
      </w:r>
      <w:r w:rsidRPr="00E72863">
        <w:rPr>
          <w:rFonts w:ascii="Palatino Linotype" w:hAnsi="Palatino Linotype" w:cs="Calibri"/>
          <w:sz w:val="24"/>
          <w:szCs w:val="24"/>
        </w:rPr>
        <w:lastRenderedPageBreak/>
        <w:t>conforme a las características físicas de la información o del lugar donde se encuentre así lo permita.</w:t>
      </w:r>
    </w:p>
    <w:p w:rsidR="008D0CDC" w:rsidRPr="00E72863" w:rsidRDefault="008D0CDC" w:rsidP="008D0CDC">
      <w:pPr>
        <w:autoSpaceDE w:val="0"/>
        <w:autoSpaceDN w:val="0"/>
        <w:adjustRightInd w:val="0"/>
        <w:spacing w:after="0" w:line="360" w:lineRule="auto"/>
        <w:jc w:val="both"/>
        <w:rPr>
          <w:rFonts w:ascii="Palatino Linotype" w:hAnsi="Palatino Linotype"/>
          <w:sz w:val="24"/>
          <w:szCs w:val="23"/>
        </w:rPr>
      </w:pPr>
    </w:p>
    <w:p w:rsidR="008D0CDC" w:rsidRPr="00E72863" w:rsidRDefault="008D0CDC" w:rsidP="008D0CDC">
      <w:pPr>
        <w:autoSpaceDE w:val="0"/>
        <w:autoSpaceDN w:val="0"/>
        <w:adjustRightInd w:val="0"/>
        <w:spacing w:after="0" w:line="360" w:lineRule="auto"/>
        <w:jc w:val="both"/>
        <w:rPr>
          <w:rFonts w:ascii="Palatino Linotype" w:hAnsi="Palatino Linotype"/>
          <w:sz w:val="24"/>
          <w:szCs w:val="23"/>
        </w:rPr>
      </w:pPr>
      <w:r w:rsidRPr="00E72863">
        <w:rPr>
          <w:rFonts w:ascii="Palatino Linotype" w:hAnsi="Palatino Linotype"/>
          <w:sz w:val="24"/>
          <w:szCs w:val="23"/>
        </w:rPr>
        <w:t xml:space="preserve">Aunado a ello, </w:t>
      </w:r>
      <w:r w:rsidRPr="00E72863">
        <w:rPr>
          <w:rFonts w:ascii="Palatino Linotype" w:hAnsi="Palatino Linotype"/>
          <w:b/>
          <w:bCs/>
          <w:sz w:val="24"/>
          <w:szCs w:val="23"/>
        </w:rPr>
        <w:t>el Sujeto Obligado fue omiso en poner a disposición del particular la información en todas las modalidades que el documento solicitado permitiera</w:t>
      </w:r>
      <w:r w:rsidRPr="00E72863">
        <w:rPr>
          <w:rFonts w:ascii="Palatino Linotype" w:hAnsi="Palatino Linotype"/>
          <w:sz w:val="24"/>
          <w:szCs w:val="23"/>
        </w:rPr>
        <w:t>, tales como copia simple, certificada, en disco compacto, USB, e incluso para su envío a través de correo certificado, previo pago de los costos de reproducción y en su caso de envío.</w:t>
      </w:r>
    </w:p>
    <w:p w:rsidR="00762D00" w:rsidRPr="00E72863" w:rsidRDefault="00762D00" w:rsidP="008D0CDC">
      <w:pPr>
        <w:autoSpaceDE w:val="0"/>
        <w:autoSpaceDN w:val="0"/>
        <w:adjustRightInd w:val="0"/>
        <w:spacing w:after="0" w:line="360" w:lineRule="auto"/>
        <w:jc w:val="both"/>
        <w:rPr>
          <w:rFonts w:ascii="Palatino Linotype" w:hAnsi="Palatino Linotype"/>
          <w:sz w:val="24"/>
          <w:szCs w:val="23"/>
        </w:rPr>
      </w:pPr>
    </w:p>
    <w:p w:rsidR="008D0CDC" w:rsidRPr="00E72863" w:rsidRDefault="008D0CDC" w:rsidP="00762D00">
      <w:pPr>
        <w:autoSpaceDE w:val="0"/>
        <w:autoSpaceDN w:val="0"/>
        <w:adjustRightInd w:val="0"/>
        <w:spacing w:after="0" w:line="360" w:lineRule="auto"/>
        <w:jc w:val="both"/>
        <w:rPr>
          <w:rFonts w:ascii="Palatino Linotype" w:hAnsi="Palatino Linotype"/>
          <w:sz w:val="24"/>
          <w:szCs w:val="23"/>
        </w:rPr>
      </w:pPr>
      <w:r w:rsidRPr="00E72863">
        <w:rPr>
          <w:rFonts w:ascii="Palatino Linotype" w:hAnsi="Palatino Linotype"/>
          <w:sz w:val="24"/>
          <w:szCs w:val="23"/>
        </w:rPr>
        <w:t xml:space="preserve">Por tanto, se tiene que el sujeto obligado no fundó, motivó ni justificó la imposibilidad de entregar la información solicitada en formato electrónico a través de la plataforma digital; es decir, </w:t>
      </w:r>
      <w:r w:rsidRPr="00E72863">
        <w:rPr>
          <w:rFonts w:ascii="Palatino Linotype" w:hAnsi="Palatino Linotype"/>
          <w:b/>
          <w:bCs/>
          <w:sz w:val="24"/>
          <w:szCs w:val="23"/>
        </w:rPr>
        <w:t>no acreditó un impedimento justificado para proporcionar la información solicitada</w:t>
      </w:r>
      <w:r w:rsidRPr="00E72863">
        <w:rPr>
          <w:rFonts w:ascii="Palatino Linotype" w:hAnsi="Palatino Linotype"/>
          <w:sz w:val="24"/>
          <w:szCs w:val="23"/>
        </w:rPr>
        <w:t xml:space="preserve">, a través del Sistema de Acceso a la Información Mexiquense, y no resulta procedente convalidar el impedimento referido por parte del </w:t>
      </w:r>
      <w:r w:rsidR="00762D00" w:rsidRPr="00E72863">
        <w:rPr>
          <w:rFonts w:ascii="Palatino Linotype" w:hAnsi="Palatino Linotype"/>
          <w:b/>
          <w:sz w:val="24"/>
          <w:szCs w:val="23"/>
        </w:rPr>
        <w:t>Sujeto Obligado</w:t>
      </w:r>
      <w:r w:rsidRPr="00E72863">
        <w:rPr>
          <w:rFonts w:ascii="Palatino Linotype" w:hAnsi="Palatino Linotype"/>
          <w:sz w:val="24"/>
          <w:szCs w:val="23"/>
        </w:rPr>
        <w:t>.</w:t>
      </w:r>
    </w:p>
    <w:p w:rsidR="00762D00" w:rsidRPr="00E72863" w:rsidRDefault="00762D00" w:rsidP="00762D00">
      <w:pPr>
        <w:autoSpaceDE w:val="0"/>
        <w:autoSpaceDN w:val="0"/>
        <w:adjustRightInd w:val="0"/>
        <w:spacing w:after="0" w:line="360" w:lineRule="auto"/>
        <w:jc w:val="both"/>
        <w:rPr>
          <w:rFonts w:ascii="Palatino Linotype" w:hAnsi="Palatino Linotype"/>
          <w:sz w:val="24"/>
          <w:szCs w:val="23"/>
        </w:rPr>
      </w:pPr>
    </w:p>
    <w:p w:rsidR="00762D00" w:rsidRPr="00E72863" w:rsidRDefault="00762D00" w:rsidP="00762D00">
      <w:pPr>
        <w:autoSpaceDE w:val="0"/>
        <w:autoSpaceDN w:val="0"/>
        <w:adjustRightInd w:val="0"/>
        <w:spacing w:after="0" w:line="360" w:lineRule="auto"/>
        <w:jc w:val="both"/>
        <w:rPr>
          <w:rFonts w:ascii="Palatino Linotype" w:hAnsi="Palatino Linotype" w:cs="Arial"/>
          <w:color w:val="000000"/>
          <w:sz w:val="24"/>
          <w:szCs w:val="23"/>
        </w:rPr>
      </w:pPr>
      <w:r w:rsidRPr="00E72863">
        <w:rPr>
          <w:rFonts w:ascii="Palatino Linotype" w:hAnsi="Palatino Linotype" w:cs="Arial"/>
          <w:color w:val="000000"/>
          <w:sz w:val="24"/>
          <w:szCs w:val="23"/>
        </w:rPr>
        <w:t xml:space="preserve">Ahora bien, en cuanto a la modalidad en que el sujeto obligado debería contar con la información, es imprescindible señalar que de conformidad con el artículo 2, fracción VII de la Ley de Transparencia y Acceso a la Información Pública del Estado de México y Municipios uno de los objetivos de la misma consiste en promover, fomentar y difundir, entre otros, la participación ciudadana, a través del establecimiento de políticas públicas y mecanismos que garanticen la publicidad de información oportuna, verificable, comprensible, actualizada y completa, que se difunda en los </w:t>
      </w:r>
      <w:r w:rsidRPr="00E72863">
        <w:rPr>
          <w:rFonts w:ascii="Palatino Linotype" w:hAnsi="Palatino Linotype" w:cs="Arial"/>
          <w:color w:val="000000"/>
          <w:sz w:val="24"/>
          <w:szCs w:val="23"/>
        </w:rPr>
        <w:lastRenderedPageBreak/>
        <w:t xml:space="preserve">formatos más adecuados y accesibles para todo el público y atendiendo en todo momento las condiciones sociales, económicas y culturales de cada región. </w:t>
      </w:r>
    </w:p>
    <w:p w:rsidR="00762D00" w:rsidRPr="00E72863" w:rsidRDefault="00762D00" w:rsidP="00762D00">
      <w:pPr>
        <w:autoSpaceDE w:val="0"/>
        <w:autoSpaceDN w:val="0"/>
        <w:adjustRightInd w:val="0"/>
        <w:spacing w:after="0" w:line="360" w:lineRule="auto"/>
        <w:jc w:val="both"/>
        <w:rPr>
          <w:rFonts w:ascii="Palatino Linotype" w:hAnsi="Palatino Linotype" w:cs="Arial"/>
          <w:color w:val="000000"/>
          <w:sz w:val="24"/>
          <w:szCs w:val="23"/>
        </w:rPr>
      </w:pPr>
    </w:p>
    <w:p w:rsidR="00762D00" w:rsidRPr="00E72863" w:rsidRDefault="00762D00" w:rsidP="00762D00">
      <w:pPr>
        <w:autoSpaceDE w:val="0"/>
        <w:autoSpaceDN w:val="0"/>
        <w:adjustRightInd w:val="0"/>
        <w:spacing w:after="0" w:line="360" w:lineRule="auto"/>
        <w:jc w:val="both"/>
        <w:rPr>
          <w:rFonts w:ascii="Palatino Linotype" w:hAnsi="Palatino Linotype" w:cs="Arial"/>
          <w:color w:val="000000"/>
          <w:sz w:val="24"/>
          <w:szCs w:val="23"/>
        </w:rPr>
      </w:pPr>
      <w:r w:rsidRPr="00E72863">
        <w:rPr>
          <w:rFonts w:ascii="Palatino Linotype" w:hAnsi="Palatino Linotype" w:cs="Arial"/>
          <w:color w:val="000000"/>
          <w:sz w:val="24"/>
          <w:szCs w:val="23"/>
        </w:rPr>
        <w:t xml:space="preserve">A su vez, la misma Ley local, en sus artículos 92, fracción XLI, prevé que los sujetos obligados de manera permanente y actualizada de forma sencilla, precisa y entendible, deberán poner a disposición del público, </w:t>
      </w:r>
      <w:r w:rsidRPr="00E72863">
        <w:rPr>
          <w:rFonts w:ascii="Palatino Linotype" w:hAnsi="Palatino Linotype" w:cs="Arial"/>
          <w:b/>
          <w:bCs/>
          <w:color w:val="000000"/>
          <w:sz w:val="24"/>
          <w:szCs w:val="23"/>
        </w:rPr>
        <w:t xml:space="preserve">en los respectivos medios electrónicos, la información relacionada con los mecanismos de participación ciudadana </w:t>
      </w:r>
      <w:r w:rsidRPr="00E72863">
        <w:rPr>
          <w:rFonts w:ascii="Palatino Linotype" w:hAnsi="Palatino Linotype" w:cs="Arial"/>
          <w:color w:val="000000"/>
          <w:sz w:val="24"/>
          <w:szCs w:val="23"/>
        </w:rPr>
        <w:t>en los procesos de elaboración, implementación y evaluación de políticas públicas y toma de decisiones y demás mecanismos de participación, de conformidad con lo siguiente:</w:t>
      </w:r>
    </w:p>
    <w:p w:rsidR="00762D00" w:rsidRPr="00E72863" w:rsidRDefault="00762D00" w:rsidP="00762D00">
      <w:pPr>
        <w:pStyle w:val="Sinespaciado"/>
      </w:pPr>
    </w:p>
    <w:p w:rsidR="00762D00" w:rsidRPr="00E72863" w:rsidRDefault="00762D00" w:rsidP="00762D00">
      <w:pPr>
        <w:autoSpaceDE w:val="0"/>
        <w:autoSpaceDN w:val="0"/>
        <w:adjustRightInd w:val="0"/>
        <w:spacing w:after="0" w:line="240" w:lineRule="auto"/>
        <w:ind w:left="567" w:right="567"/>
        <w:jc w:val="both"/>
        <w:rPr>
          <w:rFonts w:ascii="Palatino Linotype" w:hAnsi="Palatino Linotype"/>
          <w:i/>
          <w:szCs w:val="20"/>
        </w:rPr>
      </w:pPr>
      <w:r w:rsidRPr="00E72863">
        <w:rPr>
          <w:rFonts w:ascii="Palatino Linotype" w:hAnsi="Palatino Linotype"/>
          <w:b/>
          <w:bCs/>
          <w:i/>
          <w:szCs w:val="20"/>
        </w:rPr>
        <w:t xml:space="preserve">Artículo 92. </w:t>
      </w:r>
      <w:r w:rsidRPr="00E72863">
        <w:rPr>
          <w:rFonts w:ascii="Palatino Linotype" w:hAnsi="Palatino Linotype"/>
          <w:i/>
          <w:szCs w:val="2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62D00" w:rsidRPr="00E72863" w:rsidRDefault="00762D00" w:rsidP="00762D00">
      <w:pPr>
        <w:autoSpaceDE w:val="0"/>
        <w:autoSpaceDN w:val="0"/>
        <w:adjustRightInd w:val="0"/>
        <w:spacing w:after="0" w:line="240" w:lineRule="auto"/>
        <w:ind w:left="567" w:right="567"/>
        <w:jc w:val="both"/>
        <w:rPr>
          <w:rFonts w:ascii="Palatino Linotype" w:hAnsi="Palatino Linotype"/>
          <w:i/>
          <w:szCs w:val="20"/>
        </w:rPr>
      </w:pPr>
    </w:p>
    <w:p w:rsidR="00762D00" w:rsidRPr="00E72863" w:rsidRDefault="00762D00" w:rsidP="00762D00">
      <w:pPr>
        <w:autoSpaceDE w:val="0"/>
        <w:autoSpaceDN w:val="0"/>
        <w:adjustRightInd w:val="0"/>
        <w:spacing w:after="0" w:line="240" w:lineRule="auto"/>
        <w:ind w:left="567" w:right="567"/>
        <w:jc w:val="both"/>
        <w:rPr>
          <w:rFonts w:ascii="Palatino Linotype" w:hAnsi="Palatino Linotype" w:cs="Arial"/>
          <w:i/>
          <w:color w:val="000000"/>
          <w:sz w:val="28"/>
          <w:szCs w:val="23"/>
        </w:rPr>
      </w:pPr>
      <w:r w:rsidRPr="00E72863">
        <w:rPr>
          <w:rFonts w:ascii="Palatino Linotype" w:hAnsi="Palatino Linotype"/>
          <w:b/>
          <w:bCs/>
          <w:i/>
          <w:szCs w:val="20"/>
        </w:rPr>
        <w:t xml:space="preserve">XLI. </w:t>
      </w:r>
      <w:r w:rsidRPr="00E72863">
        <w:rPr>
          <w:rFonts w:ascii="Palatino Linotype" w:hAnsi="Palatino Linotype"/>
          <w:i/>
          <w:szCs w:val="20"/>
        </w:rPr>
        <w:t>Los mecanismos de participación ciudadana en los procesos de elaboración, implementación y evaluación de políticas públicas y toma de decisiones y demás mecanismos de participación;</w:t>
      </w:r>
    </w:p>
    <w:p w:rsidR="00762D00" w:rsidRPr="00E72863" w:rsidRDefault="00762D00" w:rsidP="00762D00">
      <w:pPr>
        <w:autoSpaceDE w:val="0"/>
        <w:autoSpaceDN w:val="0"/>
        <w:adjustRightInd w:val="0"/>
        <w:spacing w:after="0" w:line="360" w:lineRule="auto"/>
        <w:jc w:val="both"/>
        <w:rPr>
          <w:rFonts w:ascii="Palatino Linotype" w:hAnsi="Palatino Linotype" w:cs="Arial"/>
          <w:color w:val="000000"/>
          <w:sz w:val="24"/>
          <w:szCs w:val="23"/>
        </w:rPr>
      </w:pPr>
    </w:p>
    <w:p w:rsidR="00762D00" w:rsidRPr="00E72863" w:rsidRDefault="00762D00" w:rsidP="00762D00">
      <w:pPr>
        <w:autoSpaceDE w:val="0"/>
        <w:autoSpaceDN w:val="0"/>
        <w:adjustRightInd w:val="0"/>
        <w:spacing w:after="0" w:line="360" w:lineRule="auto"/>
        <w:jc w:val="both"/>
        <w:rPr>
          <w:rFonts w:ascii="Palatino Linotype" w:hAnsi="Palatino Linotype" w:cs="Arial"/>
          <w:color w:val="000000"/>
          <w:sz w:val="24"/>
          <w:szCs w:val="23"/>
        </w:rPr>
      </w:pPr>
      <w:r w:rsidRPr="00E72863">
        <w:rPr>
          <w:rFonts w:ascii="Palatino Linotype" w:hAnsi="Palatino Linotype" w:cs="Arial"/>
          <w:color w:val="000000"/>
          <w:sz w:val="24"/>
          <w:szCs w:val="23"/>
        </w:rPr>
        <w:t>En este tenor, se advierte que lo requerido en el caso de mérito constituye información pública de oficio, contemplada al amparo de la Ley local en la materia; por lo que se desprende que la información requerida, en principio representa información que, por su naturaleza de obligación común de transparencia, se debe encontrar a disposición del público de manera permanente y actualizada de forma sencilla, precisa y entendible, en los respectivos medios electrónicos.</w:t>
      </w:r>
    </w:p>
    <w:p w:rsidR="00762D00" w:rsidRPr="00E72863" w:rsidRDefault="00762D00" w:rsidP="00762D00">
      <w:pPr>
        <w:autoSpaceDE w:val="0"/>
        <w:autoSpaceDN w:val="0"/>
        <w:adjustRightInd w:val="0"/>
        <w:spacing w:after="0" w:line="360" w:lineRule="auto"/>
        <w:jc w:val="both"/>
        <w:rPr>
          <w:rFonts w:ascii="Palatino Linotype" w:hAnsi="Palatino Linotype" w:cs="Arial"/>
          <w:color w:val="000000"/>
          <w:sz w:val="24"/>
          <w:szCs w:val="23"/>
        </w:rPr>
      </w:pPr>
    </w:p>
    <w:p w:rsidR="00762D00" w:rsidRPr="00E72863" w:rsidRDefault="00762D00" w:rsidP="00762D00">
      <w:pPr>
        <w:pStyle w:val="Prrafodelista"/>
        <w:numPr>
          <w:ilvl w:val="0"/>
          <w:numId w:val="2"/>
        </w:numPr>
        <w:spacing w:line="360" w:lineRule="auto"/>
        <w:jc w:val="both"/>
        <w:rPr>
          <w:rFonts w:ascii="Palatino Linotype" w:hAnsi="Palatino Linotype" w:cs="Arial"/>
          <w:b/>
          <w:i/>
          <w:sz w:val="26"/>
          <w:szCs w:val="26"/>
          <w:u w:val="single"/>
        </w:rPr>
      </w:pPr>
      <w:r w:rsidRPr="00E72863">
        <w:rPr>
          <w:rFonts w:ascii="Palatino Linotype" w:hAnsi="Palatino Linotype" w:cs="Arial"/>
          <w:b/>
          <w:i/>
          <w:sz w:val="26"/>
          <w:szCs w:val="26"/>
          <w:u w:val="single"/>
        </w:rPr>
        <w:lastRenderedPageBreak/>
        <w:t>DE LA VERSIÓN PÚBLICA.</w:t>
      </w: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762D00" w:rsidRPr="00E72863" w:rsidRDefault="00762D00" w:rsidP="00762D00">
      <w:pPr>
        <w:pStyle w:val="Sinespaciado"/>
      </w:pP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Artículo 3.</w:t>
      </w:r>
      <w:r w:rsidRPr="00E72863">
        <w:rPr>
          <w:rFonts w:ascii="Palatino Linotype" w:hAnsi="Palatino Linotype" w:cs="Arial"/>
          <w:i/>
        </w:rPr>
        <w:t xml:space="preserve"> Para los efectos de la presente Ley se entenderá por:</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IX. Datos personales:</w:t>
      </w:r>
      <w:r w:rsidRPr="00E72863">
        <w:rPr>
          <w:rFonts w:ascii="Palatino Linotype" w:hAnsi="Palatino Linotype" w:cs="Arial"/>
          <w:i/>
        </w:rPr>
        <w:t xml:space="preserve"> La información concerniente a una persona, identificada o identificable según lo dispuesto por la Ley de Protección de Datos Personales del Estado de México; </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XX.</w:t>
      </w:r>
      <w:r w:rsidRPr="00E72863">
        <w:rPr>
          <w:rFonts w:ascii="Palatino Linotype" w:hAnsi="Palatino Linotype" w:cs="Arial"/>
          <w:i/>
        </w:rPr>
        <w:t xml:space="preserve"> </w:t>
      </w:r>
      <w:r w:rsidRPr="00E72863">
        <w:rPr>
          <w:rFonts w:ascii="Palatino Linotype" w:hAnsi="Palatino Linotype" w:cs="Arial"/>
          <w:b/>
          <w:i/>
        </w:rPr>
        <w:t>Información clasificada:</w:t>
      </w:r>
      <w:r w:rsidRPr="00E72863">
        <w:rPr>
          <w:rFonts w:ascii="Palatino Linotype" w:hAnsi="Palatino Linotype" w:cs="Arial"/>
          <w:i/>
        </w:rPr>
        <w:t xml:space="preserve"> Aquella considerada por la presente Ley como reservada o confidencial;</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XXI.</w:t>
      </w:r>
      <w:r w:rsidRPr="00E72863">
        <w:rPr>
          <w:rFonts w:ascii="Palatino Linotype" w:hAnsi="Palatino Linotype" w:cs="Arial"/>
          <w:i/>
        </w:rPr>
        <w:t xml:space="preserve"> </w:t>
      </w:r>
      <w:r w:rsidRPr="00E72863">
        <w:rPr>
          <w:rFonts w:ascii="Palatino Linotype" w:hAnsi="Palatino Linotype" w:cs="Arial"/>
          <w:b/>
          <w:i/>
        </w:rPr>
        <w:t>Información confidencial:</w:t>
      </w:r>
      <w:r w:rsidRPr="00E72863">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XLV.</w:t>
      </w:r>
      <w:r w:rsidRPr="00E72863">
        <w:rPr>
          <w:rFonts w:ascii="Palatino Linotype" w:hAnsi="Palatino Linotype" w:cs="Arial"/>
          <w:i/>
        </w:rPr>
        <w:t xml:space="preserve"> </w:t>
      </w:r>
      <w:r w:rsidRPr="00E72863">
        <w:rPr>
          <w:rFonts w:ascii="Palatino Linotype" w:hAnsi="Palatino Linotype" w:cs="Arial"/>
          <w:b/>
          <w:i/>
        </w:rPr>
        <w:t>Versión pública:</w:t>
      </w:r>
      <w:r w:rsidRPr="00E72863">
        <w:rPr>
          <w:rFonts w:ascii="Palatino Linotype" w:hAnsi="Palatino Linotype" w:cs="Arial"/>
          <w:i/>
        </w:rPr>
        <w:t xml:space="preserve"> Documento en el que se elimine, suprime o borra la información clasificada como reservada o confidencial para permitir su acceso.</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 xml:space="preserve">Artículo 91. </w:t>
      </w:r>
      <w:r w:rsidRPr="00E72863">
        <w:rPr>
          <w:rFonts w:ascii="Palatino Linotype" w:hAnsi="Palatino Linotype" w:cs="Arial"/>
          <w:i/>
        </w:rPr>
        <w:t>El acceso a la información pública será restringido excepcionalmente, cuando ésta sea clasificada como reservada o confidencial.</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Artículo 132.</w:t>
      </w:r>
      <w:r w:rsidRPr="00E72863">
        <w:rPr>
          <w:rFonts w:ascii="Palatino Linotype" w:hAnsi="Palatino Linotype" w:cs="Arial"/>
          <w:i/>
        </w:rPr>
        <w:t xml:space="preserve"> </w:t>
      </w:r>
      <w:r w:rsidRPr="00E72863">
        <w:rPr>
          <w:rFonts w:ascii="Palatino Linotype" w:hAnsi="Palatino Linotype" w:cs="Arial"/>
          <w:i/>
          <w:u w:val="single"/>
        </w:rPr>
        <w:t>La clasificación de la información se llevará a cabo en el momento en que</w:t>
      </w:r>
      <w:r w:rsidRPr="00E72863">
        <w:rPr>
          <w:rFonts w:ascii="Palatino Linotype" w:hAnsi="Palatino Linotype" w:cs="Arial"/>
          <w:i/>
        </w:rPr>
        <w:t>:</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I.</w:t>
      </w:r>
      <w:r w:rsidRPr="00E72863">
        <w:rPr>
          <w:rFonts w:ascii="Palatino Linotype" w:hAnsi="Palatino Linotype" w:cs="Arial"/>
          <w:i/>
        </w:rPr>
        <w:t xml:space="preserve"> Se reciba una solicitud de acceso a la información;</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II.</w:t>
      </w:r>
      <w:r w:rsidRPr="00E72863">
        <w:rPr>
          <w:rFonts w:ascii="Palatino Linotype" w:hAnsi="Palatino Linotype" w:cs="Arial"/>
          <w:i/>
        </w:rPr>
        <w:t xml:space="preserve"> </w:t>
      </w:r>
      <w:r w:rsidRPr="00E72863">
        <w:rPr>
          <w:rFonts w:ascii="Palatino Linotype" w:hAnsi="Palatino Linotype" w:cs="Arial"/>
          <w:i/>
          <w:u w:val="single"/>
        </w:rPr>
        <w:t>Se determine mediante resolución de autoridad competente; o</w:t>
      </w:r>
    </w:p>
    <w:p w:rsidR="00762D00" w:rsidRPr="00E72863" w:rsidRDefault="00762D00" w:rsidP="00762D00">
      <w:pPr>
        <w:spacing w:after="0" w:line="240" w:lineRule="auto"/>
        <w:ind w:left="567" w:right="567"/>
        <w:jc w:val="both"/>
        <w:rPr>
          <w:rFonts w:ascii="Palatino Linotype" w:hAnsi="Palatino Linotype" w:cs="Arial"/>
          <w:i/>
          <w:u w:val="single"/>
        </w:rPr>
      </w:pPr>
      <w:r w:rsidRPr="00E72863">
        <w:rPr>
          <w:rFonts w:ascii="Palatino Linotype" w:hAnsi="Palatino Linotype" w:cs="Arial"/>
          <w:b/>
          <w:i/>
        </w:rPr>
        <w:t>III.</w:t>
      </w:r>
      <w:r w:rsidRPr="00E72863">
        <w:rPr>
          <w:rFonts w:ascii="Palatino Linotype" w:hAnsi="Palatino Linotype" w:cs="Arial"/>
          <w:i/>
        </w:rPr>
        <w:t xml:space="preserve"> </w:t>
      </w:r>
      <w:r w:rsidRPr="00E72863">
        <w:rPr>
          <w:rFonts w:ascii="Palatino Linotype" w:hAnsi="Palatino Linotype" w:cs="Arial"/>
          <w:i/>
          <w:u w:val="single"/>
        </w:rPr>
        <w:t>Se generen versiones públicas para dar cumplimiento a las obligaciones de transparencia previstas en esta Ley.</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w:t>
      </w:r>
    </w:p>
    <w:p w:rsidR="00762D00" w:rsidRPr="00E72863" w:rsidRDefault="00762D00" w:rsidP="00762D00">
      <w:pPr>
        <w:spacing w:after="0" w:line="360" w:lineRule="auto"/>
        <w:jc w:val="both"/>
        <w:rPr>
          <w:rFonts w:ascii="Palatino Linotype" w:hAnsi="Palatino Linotype" w:cs="Arial"/>
          <w:i/>
        </w:rPr>
      </w:pP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E72863">
        <w:rPr>
          <w:rFonts w:ascii="Palatino Linotype" w:hAnsi="Palatino Linotype" w:cs="Arial"/>
          <w:sz w:val="24"/>
          <w:szCs w:val="24"/>
        </w:rPr>
        <w:lastRenderedPageBreak/>
        <w:t>públicas en las que se suprima aquella información relacionada con la vida privada de los particulares.</w:t>
      </w:r>
    </w:p>
    <w:p w:rsidR="00762D00" w:rsidRPr="00E72863" w:rsidRDefault="00762D00" w:rsidP="00762D00">
      <w:pPr>
        <w:spacing w:after="0" w:line="360" w:lineRule="auto"/>
        <w:jc w:val="both"/>
        <w:rPr>
          <w:rFonts w:ascii="Palatino Linotype" w:hAnsi="Palatino Linotype" w:cs="Arial"/>
          <w:sz w:val="24"/>
          <w:szCs w:val="24"/>
        </w:rPr>
      </w:pP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Por otro lado, los </w:t>
      </w:r>
      <w:r w:rsidRPr="00E72863">
        <w:rPr>
          <w:rFonts w:ascii="Palatino Linotype" w:hAnsi="Palatino Linotype" w:cs="Arial"/>
          <w:i/>
          <w:sz w:val="24"/>
          <w:szCs w:val="24"/>
        </w:rPr>
        <w:t>Lineamientos Generales en Materia de Clasificación y Desclasificación de la Información, así como para la elaboración de Versiones Públicas</w:t>
      </w:r>
      <w:r w:rsidRPr="00E72863">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62D00" w:rsidRPr="00E72863" w:rsidRDefault="00762D00" w:rsidP="00762D00">
      <w:pPr>
        <w:spacing w:after="0" w:line="360" w:lineRule="auto"/>
        <w:jc w:val="both"/>
        <w:rPr>
          <w:rFonts w:ascii="Palatino Linotype" w:hAnsi="Palatino Linotype" w:cs="Arial"/>
          <w:sz w:val="24"/>
          <w:szCs w:val="24"/>
        </w:rPr>
      </w:pP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Entorno a lo que aquí nos interesa, los Lineamientos Quincuagésimo sexto, Quincuagésimo séptimo y Quincuagésimo octavo, establecen lo siguiente:</w:t>
      </w:r>
    </w:p>
    <w:p w:rsidR="00762D00" w:rsidRPr="00E72863" w:rsidRDefault="00762D00" w:rsidP="00762D00">
      <w:pPr>
        <w:pStyle w:val="Sinespaciado"/>
      </w:pP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Quincuagésimo sexto.</w:t>
      </w:r>
      <w:r w:rsidRPr="00E72863">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62D00" w:rsidRPr="00E72863" w:rsidRDefault="00762D00" w:rsidP="00762D00">
      <w:pPr>
        <w:spacing w:after="0" w:line="240" w:lineRule="auto"/>
        <w:ind w:left="567" w:right="567"/>
        <w:jc w:val="both"/>
        <w:rPr>
          <w:rFonts w:ascii="Palatino Linotype" w:hAnsi="Palatino Linotype" w:cs="Arial"/>
          <w:i/>
        </w:rPr>
      </w:pP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Quincuagésimo séptimo.</w:t>
      </w:r>
      <w:r w:rsidRPr="00E72863">
        <w:rPr>
          <w:rFonts w:ascii="Palatino Linotype" w:hAnsi="Palatino Linotype" w:cs="Arial"/>
          <w:i/>
        </w:rPr>
        <w:t xml:space="preserve"> Se considera, en principio, como información pública y no podrá omitirse de las versiones públicas la siguiente:</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 xml:space="preserve"> </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 xml:space="preserve">I. La relativa a las Obligaciones de Transparencia que contempla el Título V de la Ley General y las demás disposiciones legales aplicables; </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62D00" w:rsidRPr="00E72863" w:rsidRDefault="00762D00" w:rsidP="00762D00">
      <w:pPr>
        <w:spacing w:after="0" w:line="240" w:lineRule="auto"/>
        <w:ind w:left="567" w:right="567"/>
        <w:jc w:val="both"/>
        <w:rPr>
          <w:rFonts w:ascii="Palatino Linotype" w:hAnsi="Palatino Linotype" w:cs="Arial"/>
          <w:i/>
        </w:rPr>
      </w:pP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762D00" w:rsidRPr="00E72863" w:rsidRDefault="00762D00" w:rsidP="00762D00">
      <w:pPr>
        <w:spacing w:after="0" w:line="240" w:lineRule="auto"/>
        <w:ind w:left="567" w:right="567"/>
        <w:jc w:val="both"/>
        <w:rPr>
          <w:rFonts w:ascii="Palatino Linotype" w:hAnsi="Palatino Linotype" w:cs="Arial"/>
          <w:i/>
        </w:rPr>
      </w:pPr>
    </w:p>
    <w:p w:rsidR="00762D00" w:rsidRPr="00E72863" w:rsidRDefault="00762D00" w:rsidP="00762D00">
      <w:pPr>
        <w:spacing w:after="0" w:line="240" w:lineRule="auto"/>
        <w:ind w:left="567" w:right="567"/>
        <w:jc w:val="both"/>
        <w:rPr>
          <w:rFonts w:ascii="Palatino Linotype" w:hAnsi="Palatino Linotype" w:cs="Arial"/>
          <w:i/>
        </w:rPr>
      </w:pPr>
      <w:r w:rsidRPr="00E72863">
        <w:rPr>
          <w:rFonts w:ascii="Palatino Linotype" w:hAnsi="Palatino Linotype" w:cs="Arial"/>
          <w:b/>
          <w:i/>
        </w:rPr>
        <w:t>Quincuagésimo octavo.</w:t>
      </w:r>
      <w:r w:rsidRPr="00E72863">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762D00" w:rsidRPr="00E72863" w:rsidRDefault="00762D00" w:rsidP="00762D00">
      <w:pPr>
        <w:spacing w:after="0" w:line="360" w:lineRule="auto"/>
        <w:jc w:val="both"/>
        <w:rPr>
          <w:rFonts w:ascii="Palatino Linotype" w:hAnsi="Palatino Linotype" w:cs="Arial"/>
          <w:i/>
          <w:sz w:val="24"/>
          <w:szCs w:val="24"/>
        </w:rPr>
      </w:pP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762D00" w:rsidRPr="00E72863" w:rsidRDefault="00762D00" w:rsidP="00762D00">
      <w:pPr>
        <w:spacing w:after="0" w:line="360" w:lineRule="auto"/>
        <w:jc w:val="both"/>
        <w:rPr>
          <w:rFonts w:ascii="Palatino Linotype" w:hAnsi="Palatino Linotype" w:cs="Arial"/>
          <w:sz w:val="24"/>
          <w:szCs w:val="24"/>
        </w:rPr>
      </w:pP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762D00" w:rsidRPr="00E72863" w:rsidRDefault="00762D00" w:rsidP="00762D00">
      <w:pPr>
        <w:spacing w:after="0" w:line="360" w:lineRule="auto"/>
        <w:jc w:val="both"/>
        <w:rPr>
          <w:rFonts w:ascii="Palatino Linotype" w:hAnsi="Palatino Linotype" w:cs="Arial"/>
          <w:sz w:val="24"/>
          <w:szCs w:val="24"/>
        </w:rPr>
      </w:pPr>
    </w:p>
    <w:p w:rsidR="00762D00" w:rsidRPr="00E72863" w:rsidRDefault="00762D00" w:rsidP="00762D00">
      <w:pPr>
        <w:spacing w:after="0" w:line="360" w:lineRule="auto"/>
        <w:jc w:val="both"/>
        <w:rPr>
          <w:rFonts w:ascii="Palatino Linotype" w:hAnsi="Palatino Linotype"/>
          <w:sz w:val="24"/>
          <w:szCs w:val="24"/>
        </w:rPr>
      </w:pPr>
      <w:r w:rsidRPr="00E72863">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w:t>
      </w:r>
      <w:r w:rsidRPr="00E72863">
        <w:rPr>
          <w:rFonts w:ascii="Palatino Linotype" w:hAnsi="Palatino Linotype" w:cs="Arial"/>
          <w:bCs/>
          <w:sz w:val="24"/>
          <w:szCs w:val="24"/>
        </w:rPr>
        <w:lastRenderedPageBreak/>
        <w:t xml:space="preserve">fracción I, </w:t>
      </w:r>
      <w:r w:rsidRPr="00E72863">
        <w:rPr>
          <w:rFonts w:ascii="Palatino Linotype" w:hAnsi="Palatino Linotype" w:cs="Arial"/>
          <w:sz w:val="24"/>
          <w:szCs w:val="24"/>
        </w:rPr>
        <w:t xml:space="preserve">de la Ley de Transparencia y Acceso a la Información Pública del Estado de México y Municipios, </w:t>
      </w:r>
      <w:r w:rsidRPr="00E72863">
        <w:rPr>
          <w:rFonts w:ascii="Palatino Linotype" w:hAnsi="Palatino Linotype" w:cs="Arial"/>
          <w:bCs/>
          <w:sz w:val="24"/>
          <w:szCs w:val="24"/>
        </w:rPr>
        <w:t xml:space="preserve">a efecto de salvaguardar el derecho de acceso a la información pública consignado a favor de la </w:t>
      </w:r>
      <w:r w:rsidRPr="00E72863">
        <w:rPr>
          <w:rFonts w:ascii="Palatino Linotype" w:hAnsi="Palatino Linotype" w:cs="Arial"/>
          <w:b/>
          <w:bCs/>
          <w:sz w:val="24"/>
          <w:szCs w:val="24"/>
        </w:rPr>
        <w:t>Recurrente</w:t>
      </w:r>
      <w:r w:rsidRPr="00E72863">
        <w:rPr>
          <w:rFonts w:ascii="Palatino Linotype" w:hAnsi="Palatino Linotype" w:cs="Arial"/>
          <w:bCs/>
          <w:sz w:val="24"/>
          <w:szCs w:val="24"/>
        </w:rPr>
        <w:t>.</w:t>
      </w:r>
    </w:p>
    <w:p w:rsidR="00762D00" w:rsidRPr="00E72863" w:rsidRDefault="00762D00" w:rsidP="00F472E8">
      <w:pPr>
        <w:spacing w:after="0" w:line="360" w:lineRule="auto"/>
        <w:jc w:val="both"/>
        <w:rPr>
          <w:rFonts w:ascii="Palatino Linotype" w:hAnsi="Palatino Linotype"/>
          <w:sz w:val="24"/>
          <w:szCs w:val="23"/>
        </w:rPr>
      </w:pPr>
    </w:p>
    <w:p w:rsidR="00762D00" w:rsidRPr="00E72863" w:rsidRDefault="00762D00" w:rsidP="00762D00">
      <w:pPr>
        <w:spacing w:after="0" w:line="360" w:lineRule="auto"/>
        <w:jc w:val="both"/>
        <w:rPr>
          <w:rFonts w:ascii="Palatino Linotype" w:hAnsi="Palatino Linotype" w:cs="Arial"/>
          <w:sz w:val="24"/>
          <w:szCs w:val="24"/>
        </w:rPr>
      </w:pPr>
      <w:r w:rsidRPr="00E72863">
        <w:rPr>
          <w:rFonts w:ascii="Palatino Linotype" w:hAnsi="Palatino Linotype" w:cs="Arial"/>
          <w:sz w:val="24"/>
          <w:szCs w:val="24"/>
        </w:rPr>
        <w:t xml:space="preserve">Así, </w:t>
      </w:r>
      <w:r w:rsidRPr="00E72863">
        <w:rPr>
          <w:rFonts w:ascii="Palatino Linotype" w:hAnsi="Palatino Linotype" w:cs="Arial"/>
          <w:sz w:val="24"/>
        </w:rPr>
        <w:t>en mérito de lo expuesto en líneas anteriores</w:t>
      </w:r>
      <w:r w:rsidRPr="00E72863">
        <w:rPr>
          <w:rFonts w:ascii="Palatino Linotype" w:hAnsi="Palatino Linotype" w:cs="Arial"/>
          <w:sz w:val="24"/>
          <w:szCs w:val="24"/>
        </w:rPr>
        <w:t xml:space="preserve"> </w:t>
      </w:r>
      <w:r w:rsidRPr="00E72863">
        <w:rPr>
          <w:rFonts w:ascii="Palatino Linotype" w:hAnsi="Palatino Linotype"/>
          <w:noProof/>
          <w:sz w:val="24"/>
          <w:szCs w:val="24"/>
          <w:lang w:eastAsia="es-MX"/>
        </w:rPr>
        <w:t xml:space="preserve">resultan fundadas las razones o motivos de inconformidad que arguye </w:t>
      </w:r>
      <w:r w:rsidRPr="00E72863">
        <w:rPr>
          <w:rFonts w:ascii="Palatino Linotype" w:hAnsi="Palatino Linotype"/>
          <w:b/>
          <w:noProof/>
          <w:sz w:val="24"/>
          <w:szCs w:val="24"/>
          <w:lang w:eastAsia="es-MX"/>
        </w:rPr>
        <w:t>El Recurrente</w:t>
      </w:r>
      <w:r w:rsidRPr="00E72863">
        <w:rPr>
          <w:rFonts w:ascii="Palatino Linotype" w:hAnsi="Palatino Linotype"/>
          <w:noProof/>
          <w:sz w:val="24"/>
          <w:szCs w:val="24"/>
          <w:lang w:eastAsia="es-MX"/>
        </w:rPr>
        <w:t xml:space="preserve">, </w:t>
      </w:r>
      <w:r w:rsidRPr="00E72863">
        <w:rPr>
          <w:rFonts w:ascii="Palatino Linotype" w:hAnsi="Palatino Linotype" w:cs="Arial"/>
          <w:sz w:val="24"/>
        </w:rPr>
        <w:t xml:space="preserve">por ello y con fundamento en la </w:t>
      </w:r>
      <w:r w:rsidRPr="00E72863">
        <w:rPr>
          <w:rFonts w:ascii="Palatino Linotype" w:hAnsi="Palatino Linotype" w:cs="Arial"/>
          <w:i/>
          <w:sz w:val="24"/>
        </w:rPr>
        <w:t>primera hipótesis</w:t>
      </w:r>
      <w:r w:rsidRPr="00E72863">
        <w:rPr>
          <w:rFonts w:ascii="Palatino Linotype" w:hAnsi="Palatino Linotype" w:cs="Arial"/>
          <w:sz w:val="24"/>
        </w:rPr>
        <w:t xml:space="preserve"> de la fracción III, del artículo 186, de la Ley de Transparencia y Acceso a la Información Pública del Estado de México y Municipios, se </w:t>
      </w:r>
      <w:r w:rsidRPr="00E72863">
        <w:rPr>
          <w:rFonts w:ascii="Palatino Linotype" w:hAnsi="Palatino Linotype" w:cs="Arial"/>
          <w:b/>
          <w:sz w:val="24"/>
        </w:rPr>
        <w:t>REVOCAN</w:t>
      </w:r>
      <w:r w:rsidRPr="00E72863">
        <w:rPr>
          <w:rFonts w:ascii="Palatino Linotype" w:hAnsi="Palatino Linotype" w:cs="Arial"/>
          <w:sz w:val="24"/>
        </w:rPr>
        <w:t xml:space="preserve"> las respuestas a las solicitudes de información </w:t>
      </w:r>
      <w:r w:rsidRPr="00E72863">
        <w:rPr>
          <w:rFonts w:ascii="Palatino Linotype" w:hAnsi="Palatino Linotype" w:cs="Arial"/>
          <w:b/>
          <w:sz w:val="24"/>
        </w:rPr>
        <w:t xml:space="preserve">00804/IXTASAL/IP/2020, 00803/IXTASAL/IP/2020, 00802/IXTASAL/IP/2020 </w:t>
      </w:r>
      <w:r w:rsidRPr="00E72863">
        <w:rPr>
          <w:rFonts w:ascii="Palatino Linotype" w:hAnsi="Palatino Linotype" w:cs="Arial"/>
          <w:sz w:val="24"/>
        </w:rPr>
        <w:t xml:space="preserve">y </w:t>
      </w:r>
      <w:r w:rsidRPr="00E72863">
        <w:rPr>
          <w:rFonts w:ascii="Palatino Linotype" w:hAnsi="Palatino Linotype" w:cs="Arial"/>
          <w:b/>
          <w:sz w:val="24"/>
        </w:rPr>
        <w:t>00801/IXTASAL/IP/2020</w:t>
      </w:r>
      <w:r w:rsidRPr="00E72863">
        <w:rPr>
          <w:rFonts w:ascii="Palatino Linotype" w:hAnsi="Palatino Linotype" w:cs="Arial"/>
          <w:sz w:val="24"/>
          <w:szCs w:val="24"/>
        </w:rPr>
        <w:t>,</w:t>
      </w:r>
      <w:r w:rsidRPr="00E72863">
        <w:rPr>
          <w:rFonts w:ascii="Palatino Linotype" w:hAnsi="Palatino Linotype" w:cs="Arial"/>
          <w:b/>
          <w:sz w:val="24"/>
          <w:szCs w:val="24"/>
        </w:rPr>
        <w:t xml:space="preserve"> </w:t>
      </w:r>
      <w:r w:rsidRPr="00E72863">
        <w:rPr>
          <w:rFonts w:ascii="Palatino Linotype" w:hAnsi="Palatino Linotype" w:cs="Arial"/>
          <w:bCs/>
          <w:sz w:val="24"/>
          <w:szCs w:val="24"/>
        </w:rPr>
        <w:t>que han sido materia del presente fallo</w:t>
      </w:r>
      <w:r w:rsidRPr="00E72863">
        <w:rPr>
          <w:rFonts w:ascii="Palatino Linotype" w:hAnsi="Palatino Linotype" w:cs="Arial"/>
          <w:sz w:val="24"/>
          <w:szCs w:val="24"/>
        </w:rPr>
        <w:t>.</w:t>
      </w:r>
    </w:p>
    <w:p w:rsidR="00F472E8" w:rsidRPr="00E72863" w:rsidRDefault="00F472E8" w:rsidP="00F472E8">
      <w:pPr>
        <w:spacing w:after="0" w:line="360" w:lineRule="auto"/>
        <w:jc w:val="both"/>
        <w:rPr>
          <w:rFonts w:ascii="Palatino Linotype" w:hAnsi="Palatino Linotype" w:cs="Arial"/>
          <w:sz w:val="24"/>
          <w:szCs w:val="24"/>
        </w:rPr>
      </w:pPr>
    </w:p>
    <w:p w:rsidR="00F472E8" w:rsidRPr="00E72863" w:rsidRDefault="00F472E8" w:rsidP="00F472E8">
      <w:pPr>
        <w:pStyle w:val="Sinespaciado"/>
        <w:spacing w:line="360" w:lineRule="auto"/>
        <w:jc w:val="both"/>
        <w:rPr>
          <w:rFonts w:ascii="Palatino Linotype" w:hAnsi="Palatino Linotype"/>
        </w:rPr>
      </w:pPr>
      <w:r w:rsidRPr="00E72863">
        <w:rPr>
          <w:rFonts w:ascii="Palatino Linotype" w:hAnsi="Palatino Linotype"/>
        </w:rPr>
        <w:t>Por lo antes expuesto y fundado es de resolverse y,</w:t>
      </w:r>
    </w:p>
    <w:p w:rsidR="00F472E8" w:rsidRPr="00E72863" w:rsidRDefault="00F472E8" w:rsidP="00F472E8">
      <w:pPr>
        <w:pStyle w:val="Sinespaciado"/>
        <w:rPr>
          <w:rFonts w:ascii="Palatino Linotype" w:hAnsi="Palatino Linotype"/>
        </w:rPr>
      </w:pPr>
    </w:p>
    <w:p w:rsidR="00F472E8" w:rsidRPr="00E72863" w:rsidRDefault="00F472E8" w:rsidP="00F472E8">
      <w:pPr>
        <w:spacing w:after="0" w:line="360" w:lineRule="auto"/>
        <w:jc w:val="center"/>
        <w:rPr>
          <w:rFonts w:ascii="Palatino Linotype" w:hAnsi="Palatino Linotype"/>
          <w:b/>
          <w:sz w:val="28"/>
          <w:szCs w:val="24"/>
          <w:lang w:val="pt-BR"/>
        </w:rPr>
      </w:pPr>
      <w:r w:rsidRPr="00E72863">
        <w:rPr>
          <w:rFonts w:ascii="Palatino Linotype" w:hAnsi="Palatino Linotype"/>
          <w:b/>
          <w:sz w:val="28"/>
          <w:szCs w:val="24"/>
          <w:lang w:val="pt-BR"/>
        </w:rPr>
        <w:t>S E   R E S U E L V E</w:t>
      </w:r>
    </w:p>
    <w:p w:rsidR="00F472E8" w:rsidRPr="00E72863" w:rsidRDefault="00F472E8" w:rsidP="00F472E8">
      <w:pPr>
        <w:pStyle w:val="Sinespaciado"/>
        <w:rPr>
          <w:rFonts w:ascii="Palatino Linotype" w:hAnsi="Palatino Linotype"/>
        </w:rPr>
      </w:pPr>
    </w:p>
    <w:p w:rsidR="00762D00" w:rsidRPr="00E72863" w:rsidRDefault="00762D00" w:rsidP="00762D00">
      <w:pPr>
        <w:pStyle w:val="Sinespaciado"/>
        <w:spacing w:line="360" w:lineRule="auto"/>
        <w:jc w:val="both"/>
        <w:rPr>
          <w:rFonts w:ascii="Palatino Linotype" w:hAnsi="Palatino Linotype" w:cs="Arial"/>
          <w:lang w:val="es-ES_tradnl"/>
        </w:rPr>
      </w:pPr>
      <w:r w:rsidRPr="00E72863">
        <w:rPr>
          <w:rFonts w:ascii="Palatino Linotype" w:hAnsi="Palatino Linotype" w:cs="Arial"/>
          <w:b/>
          <w:sz w:val="28"/>
          <w:lang w:val="es-ES_tradnl"/>
        </w:rPr>
        <w:t>PRIMERO.</w:t>
      </w:r>
      <w:r w:rsidRPr="00E72863">
        <w:rPr>
          <w:rFonts w:ascii="Palatino Linotype" w:hAnsi="Palatino Linotype" w:cs="Arial"/>
          <w:sz w:val="28"/>
          <w:lang w:val="es-ES_tradnl"/>
        </w:rPr>
        <w:t xml:space="preserve"> </w:t>
      </w:r>
      <w:r w:rsidRPr="00E72863">
        <w:rPr>
          <w:rFonts w:ascii="Palatino Linotype" w:hAnsi="Palatino Linotype" w:cs="Arial"/>
          <w:lang w:val="es-ES_tradnl"/>
        </w:rPr>
        <w:t xml:space="preserve">Se deja sin efectos la resolución recaída en los recursos de revisión </w:t>
      </w:r>
      <w:r w:rsidR="00B75CF1" w:rsidRPr="00E72863">
        <w:rPr>
          <w:rFonts w:ascii="Palatino Linotype" w:hAnsi="Palatino Linotype" w:cs="Arial"/>
          <w:b/>
          <w:bCs/>
          <w:sz w:val="23"/>
          <w:szCs w:val="23"/>
          <w:lang w:eastAsia="es-MX"/>
        </w:rPr>
        <w:t>02970/INFOEM/IP/RR/2020</w:t>
      </w:r>
      <w:r w:rsidR="00B75CF1" w:rsidRPr="00E72863">
        <w:rPr>
          <w:rFonts w:ascii="Palatino Linotype" w:hAnsi="Palatino Linotype" w:cs="Arial"/>
          <w:bCs/>
          <w:sz w:val="23"/>
          <w:szCs w:val="23"/>
          <w:lang w:eastAsia="es-MX"/>
        </w:rPr>
        <w:t xml:space="preserve">, </w:t>
      </w:r>
      <w:r w:rsidR="00B75CF1" w:rsidRPr="00E72863">
        <w:rPr>
          <w:rFonts w:ascii="Palatino Linotype" w:hAnsi="Palatino Linotype" w:cs="Arial"/>
          <w:b/>
          <w:bCs/>
          <w:sz w:val="23"/>
          <w:szCs w:val="23"/>
          <w:lang w:eastAsia="es-MX"/>
        </w:rPr>
        <w:t>02971/INFOEM/IP/RR/2020</w:t>
      </w:r>
      <w:r w:rsidR="00B75CF1" w:rsidRPr="00E72863">
        <w:rPr>
          <w:rFonts w:ascii="Palatino Linotype" w:hAnsi="Palatino Linotype" w:cs="Arial"/>
          <w:bCs/>
          <w:sz w:val="23"/>
          <w:szCs w:val="23"/>
          <w:lang w:eastAsia="es-MX"/>
        </w:rPr>
        <w:t xml:space="preserve">, </w:t>
      </w:r>
      <w:r w:rsidR="00B75CF1" w:rsidRPr="00E72863">
        <w:rPr>
          <w:rFonts w:ascii="Palatino Linotype" w:hAnsi="Palatino Linotype" w:cs="Arial"/>
          <w:b/>
          <w:bCs/>
          <w:sz w:val="23"/>
          <w:szCs w:val="23"/>
          <w:lang w:eastAsia="es-MX"/>
        </w:rPr>
        <w:t>02972/INFOEM/IP/RR/2020</w:t>
      </w:r>
      <w:r w:rsidR="00B75CF1" w:rsidRPr="00E72863">
        <w:rPr>
          <w:rFonts w:ascii="Palatino Linotype" w:hAnsi="Palatino Linotype" w:cs="Arial"/>
          <w:bCs/>
          <w:sz w:val="23"/>
          <w:szCs w:val="23"/>
          <w:lang w:eastAsia="es-MX"/>
        </w:rPr>
        <w:t xml:space="preserve"> </w:t>
      </w:r>
      <w:r w:rsidR="00B75CF1" w:rsidRPr="00E72863">
        <w:rPr>
          <w:rFonts w:ascii="Palatino Linotype" w:hAnsi="Palatino Linotype" w:cs="Arial"/>
          <w:bCs/>
          <w:lang w:eastAsia="es-MX"/>
        </w:rPr>
        <w:t xml:space="preserve">y </w:t>
      </w:r>
      <w:r w:rsidR="00B75CF1" w:rsidRPr="00E72863">
        <w:rPr>
          <w:rFonts w:ascii="Palatino Linotype" w:hAnsi="Palatino Linotype" w:cs="Arial"/>
          <w:b/>
          <w:bCs/>
          <w:sz w:val="23"/>
          <w:szCs w:val="23"/>
          <w:lang w:eastAsia="es-MX"/>
        </w:rPr>
        <w:t>02973/INFOEM/IP/RR/2020</w:t>
      </w:r>
      <w:r w:rsidRPr="00E72863">
        <w:rPr>
          <w:rFonts w:ascii="Palatino Linotype" w:hAnsi="Palatino Linotype" w:cs="Arial"/>
          <w:lang w:val="es-ES_tradnl"/>
        </w:rPr>
        <w:t xml:space="preserve">, de fecha </w:t>
      </w:r>
      <w:r w:rsidR="00B75CF1" w:rsidRPr="00E72863">
        <w:rPr>
          <w:rFonts w:ascii="Palatino Linotype" w:hAnsi="Palatino Linotype" w:cs="Arial"/>
          <w:lang w:val="es-ES_tradnl"/>
        </w:rPr>
        <w:t>treinta</w:t>
      </w:r>
      <w:r w:rsidRPr="00E72863">
        <w:rPr>
          <w:rFonts w:ascii="Palatino Linotype" w:hAnsi="Palatino Linotype" w:cs="Arial"/>
          <w:lang w:val="es-ES_tradnl"/>
        </w:rPr>
        <w:t xml:space="preserve"> de septiembre de dos mil veinte, emitida por el Pleno de este Instituto de Transparencia, Acceso a la Información Pública y Protección de Datos Personales del Estado de México y Municipios.</w:t>
      </w:r>
    </w:p>
    <w:p w:rsidR="00762D00" w:rsidRPr="00E72863" w:rsidRDefault="00762D00" w:rsidP="00762D00">
      <w:pPr>
        <w:pStyle w:val="Sinespaciado"/>
        <w:spacing w:line="360" w:lineRule="auto"/>
        <w:jc w:val="both"/>
        <w:rPr>
          <w:rFonts w:ascii="Palatino Linotype" w:hAnsi="Palatino Linotype" w:cs="Arial"/>
          <w:lang w:val="es-ES_tradnl"/>
        </w:rPr>
      </w:pPr>
    </w:p>
    <w:p w:rsidR="00762D00" w:rsidRPr="00E72863" w:rsidRDefault="00762D00" w:rsidP="00762D00">
      <w:pPr>
        <w:pStyle w:val="Sinespaciado"/>
        <w:spacing w:line="360" w:lineRule="auto"/>
        <w:jc w:val="both"/>
        <w:rPr>
          <w:rFonts w:ascii="Palatino Linotype" w:hAnsi="Palatino Linotype" w:cs="Arial"/>
          <w:lang w:val="es-ES_tradnl"/>
        </w:rPr>
      </w:pPr>
      <w:r w:rsidRPr="00E72863">
        <w:rPr>
          <w:rFonts w:ascii="Palatino Linotype" w:hAnsi="Palatino Linotype" w:cs="Arial"/>
          <w:b/>
          <w:sz w:val="28"/>
          <w:szCs w:val="28"/>
          <w:lang w:val="es-ES"/>
        </w:rPr>
        <w:t>SEGUNDO</w:t>
      </w:r>
      <w:r w:rsidRPr="00E72863">
        <w:rPr>
          <w:rFonts w:ascii="Palatino Linotype" w:hAnsi="Palatino Linotype" w:cs="Arial"/>
          <w:sz w:val="28"/>
          <w:szCs w:val="28"/>
          <w:lang w:val="es-ES"/>
        </w:rPr>
        <w:t>.</w:t>
      </w:r>
      <w:r w:rsidRPr="00E72863">
        <w:rPr>
          <w:rFonts w:ascii="Palatino Linotype" w:hAnsi="Palatino Linotype" w:cs="Arial"/>
          <w:lang w:val="es-ES"/>
        </w:rPr>
        <w:t xml:space="preserve"> </w:t>
      </w:r>
      <w:r w:rsidRPr="00E72863">
        <w:rPr>
          <w:rFonts w:ascii="Palatino Linotype" w:hAnsi="Palatino Linotype" w:cs="Arial"/>
          <w:lang w:val="es-ES_tradnl"/>
        </w:rPr>
        <w:t>En cumplimiento a la resolución del recurso de inconformidad</w:t>
      </w:r>
      <w:r w:rsidRPr="00E72863">
        <w:rPr>
          <w:rFonts w:ascii="Palatino Linotype" w:hAnsi="Palatino Linotype" w:cs="Arial"/>
          <w:b/>
          <w:lang w:val="es-ES_tradnl"/>
        </w:rPr>
        <w:t xml:space="preserve"> RIA 0</w:t>
      </w:r>
      <w:r w:rsidR="00B75CF1" w:rsidRPr="00E72863">
        <w:rPr>
          <w:rFonts w:ascii="Palatino Linotype" w:hAnsi="Palatino Linotype" w:cs="Arial"/>
          <w:b/>
          <w:lang w:val="es-ES_tradnl"/>
        </w:rPr>
        <w:t>0168</w:t>
      </w:r>
      <w:r w:rsidRPr="00E72863">
        <w:rPr>
          <w:rFonts w:ascii="Palatino Linotype" w:hAnsi="Palatino Linotype" w:cs="Arial"/>
          <w:b/>
          <w:lang w:val="es-ES_tradnl"/>
        </w:rPr>
        <w:t>/20</w:t>
      </w:r>
      <w:r w:rsidRPr="00E72863">
        <w:rPr>
          <w:rFonts w:ascii="Palatino Linotype" w:hAnsi="Palatino Linotype" w:cs="Arial"/>
          <w:lang w:val="es-ES_tradnl"/>
        </w:rPr>
        <w:t xml:space="preserve"> emitida por el Pleno del Instituto Nacional de Transparencia, Acceso a la </w:t>
      </w:r>
      <w:r w:rsidRPr="00E72863">
        <w:rPr>
          <w:rFonts w:ascii="Palatino Linotype" w:hAnsi="Palatino Linotype" w:cs="Arial"/>
          <w:lang w:val="es-ES_tradnl"/>
        </w:rPr>
        <w:lastRenderedPageBreak/>
        <w:t xml:space="preserve">Información Pública y Protección de Datos, se </w:t>
      </w:r>
      <w:r w:rsidRPr="00E72863">
        <w:rPr>
          <w:rFonts w:ascii="Palatino Linotype" w:hAnsi="Palatino Linotype" w:cs="Arial"/>
          <w:b/>
          <w:lang w:val="es-ES_tradnl"/>
        </w:rPr>
        <w:t>REVOCAN</w:t>
      </w:r>
      <w:r w:rsidRPr="00E72863">
        <w:rPr>
          <w:rFonts w:ascii="Palatino Linotype" w:hAnsi="Palatino Linotype" w:cs="Arial"/>
          <w:lang w:val="es-ES_tradnl"/>
        </w:rPr>
        <w:t xml:space="preserve"> </w:t>
      </w:r>
      <w:r w:rsidRPr="00E72863">
        <w:rPr>
          <w:rFonts w:ascii="Palatino Linotype" w:eastAsia="Arial Unicode MS" w:hAnsi="Palatino Linotype" w:cs="Arial"/>
        </w:rPr>
        <w:t xml:space="preserve">las respuestas entregadas por el </w:t>
      </w:r>
      <w:r w:rsidRPr="00E72863">
        <w:rPr>
          <w:rFonts w:ascii="Palatino Linotype" w:eastAsia="Arial Unicode MS" w:hAnsi="Palatino Linotype" w:cs="Arial"/>
          <w:b/>
        </w:rPr>
        <w:t xml:space="preserve">Sujeto Obligado </w:t>
      </w:r>
      <w:r w:rsidRPr="00E72863">
        <w:rPr>
          <w:rFonts w:ascii="Palatino Linotype" w:eastAsia="Arial Unicode MS" w:hAnsi="Palatino Linotype" w:cs="Arial"/>
        </w:rPr>
        <w:t xml:space="preserve">a </w:t>
      </w:r>
      <w:r w:rsidRPr="00E72863">
        <w:rPr>
          <w:rFonts w:ascii="Palatino Linotype" w:hAnsi="Palatino Linotype" w:cs="Arial"/>
        </w:rPr>
        <w:t>las solicitudes número</w:t>
      </w:r>
      <w:r w:rsidRPr="00E72863">
        <w:rPr>
          <w:rFonts w:ascii="Palatino Linotype" w:eastAsia="Calibri" w:hAnsi="Palatino Linotype"/>
          <w:b/>
        </w:rPr>
        <w:t xml:space="preserve"> </w:t>
      </w:r>
      <w:r w:rsidR="00B75CF1" w:rsidRPr="00E72863">
        <w:rPr>
          <w:rFonts w:ascii="Palatino Linotype" w:hAnsi="Palatino Linotype" w:cs="Arial"/>
          <w:b/>
        </w:rPr>
        <w:t xml:space="preserve">00804/IXTASAL/IP/2020, 00803/IXTASAL/IP/2020, 00802/IXTASAL/IP/2020 </w:t>
      </w:r>
      <w:r w:rsidR="00B75CF1" w:rsidRPr="00E72863">
        <w:rPr>
          <w:rFonts w:ascii="Palatino Linotype" w:hAnsi="Palatino Linotype" w:cs="Arial"/>
        </w:rPr>
        <w:t xml:space="preserve">y </w:t>
      </w:r>
      <w:r w:rsidR="00B75CF1" w:rsidRPr="00E72863">
        <w:rPr>
          <w:rFonts w:ascii="Palatino Linotype" w:hAnsi="Palatino Linotype" w:cs="Arial"/>
          <w:b/>
        </w:rPr>
        <w:t>00801/IXTASAL/IP/2020</w:t>
      </w:r>
      <w:r w:rsidRPr="00E72863">
        <w:rPr>
          <w:rFonts w:ascii="Palatino Linotype" w:eastAsia="Arial Unicode MS" w:hAnsi="Palatino Linotype" w:cs="Arial"/>
        </w:rPr>
        <w:t xml:space="preserve">, por resultar fundados los motivos de inconformidad que arguye el </w:t>
      </w:r>
      <w:r w:rsidRPr="00E72863">
        <w:rPr>
          <w:rFonts w:ascii="Palatino Linotype" w:eastAsia="Arial Unicode MS" w:hAnsi="Palatino Linotype" w:cs="Arial"/>
          <w:b/>
        </w:rPr>
        <w:t>Recurrente</w:t>
      </w:r>
      <w:r w:rsidRPr="00E72863">
        <w:rPr>
          <w:rFonts w:ascii="Palatino Linotype" w:eastAsia="Arial Unicode MS" w:hAnsi="Palatino Linotype" w:cs="Arial"/>
        </w:rPr>
        <w:t>, en términos del</w:t>
      </w:r>
      <w:r w:rsidRPr="00E72863">
        <w:rPr>
          <w:rFonts w:ascii="Palatino Linotype" w:eastAsia="Arial Unicode MS" w:hAnsi="Palatino Linotype" w:cs="Arial"/>
          <w:b/>
        </w:rPr>
        <w:t xml:space="preserve"> </w:t>
      </w:r>
      <w:r w:rsidRPr="00E72863">
        <w:rPr>
          <w:rFonts w:ascii="Palatino Linotype" w:hAnsi="Palatino Linotype" w:cs="Arial"/>
          <w:b/>
        </w:rPr>
        <w:t xml:space="preserve">Considerando CUARTO </w:t>
      </w:r>
      <w:r w:rsidRPr="00E72863">
        <w:rPr>
          <w:rFonts w:ascii="Palatino Linotype" w:hAnsi="Palatino Linotype" w:cs="Arial"/>
        </w:rPr>
        <w:t>de la presente resolución.</w:t>
      </w:r>
    </w:p>
    <w:p w:rsidR="00762D00" w:rsidRPr="00E72863" w:rsidRDefault="00762D00" w:rsidP="00762D00">
      <w:pPr>
        <w:pStyle w:val="Sinespaciado"/>
        <w:spacing w:line="360" w:lineRule="auto"/>
        <w:jc w:val="both"/>
        <w:rPr>
          <w:rFonts w:ascii="Palatino Linotype" w:hAnsi="Palatino Linotype" w:cs="Arial"/>
          <w:lang w:val="es-ES_tradnl"/>
        </w:rPr>
      </w:pPr>
    </w:p>
    <w:p w:rsidR="00762D00" w:rsidRPr="00E72863" w:rsidRDefault="00762D00" w:rsidP="00762D00">
      <w:pPr>
        <w:pStyle w:val="Sinespaciado"/>
        <w:spacing w:line="360" w:lineRule="auto"/>
        <w:jc w:val="both"/>
        <w:rPr>
          <w:rFonts w:ascii="Palatino Linotype" w:hAnsi="Palatino Linotype" w:cs="Arial"/>
        </w:rPr>
      </w:pPr>
      <w:r w:rsidRPr="00E72863">
        <w:rPr>
          <w:rFonts w:ascii="Palatino Linotype" w:hAnsi="Palatino Linotype" w:cs="Arial"/>
          <w:b/>
          <w:sz w:val="28"/>
          <w:lang w:val="es-ES_tradnl"/>
        </w:rPr>
        <w:t>TERCERO.</w:t>
      </w:r>
      <w:r w:rsidRPr="00E72863">
        <w:rPr>
          <w:rFonts w:ascii="Palatino Linotype" w:hAnsi="Palatino Linotype" w:cs="Arial"/>
        </w:rPr>
        <w:t xml:space="preserve"> Se </w:t>
      </w:r>
      <w:r w:rsidRPr="00E72863">
        <w:rPr>
          <w:rFonts w:ascii="Palatino Linotype" w:hAnsi="Palatino Linotype" w:cs="Arial"/>
          <w:b/>
        </w:rPr>
        <w:t>ORDENA</w:t>
      </w:r>
      <w:r w:rsidRPr="00E72863">
        <w:rPr>
          <w:rFonts w:ascii="Palatino Linotype" w:hAnsi="Palatino Linotype" w:cs="Arial"/>
        </w:rPr>
        <w:t xml:space="preserve"> al </w:t>
      </w:r>
      <w:r w:rsidRPr="00E72863">
        <w:rPr>
          <w:rFonts w:ascii="Palatino Linotype" w:hAnsi="Palatino Linotype" w:cs="Arial"/>
          <w:b/>
        </w:rPr>
        <w:t>Sujeto Obligado</w:t>
      </w:r>
      <w:r w:rsidRPr="00E72863">
        <w:rPr>
          <w:rFonts w:ascii="Palatino Linotype" w:hAnsi="Palatino Linotype" w:cs="Arial"/>
        </w:rPr>
        <w:t xml:space="preserve">, </w:t>
      </w:r>
      <w:r w:rsidRPr="00E72863">
        <w:rPr>
          <w:rFonts w:ascii="Palatino Linotype" w:hAnsi="Palatino Linotype" w:cs="Arial"/>
          <w:lang w:val="es-ES"/>
        </w:rPr>
        <w:t xml:space="preserve">haga entrega al </w:t>
      </w:r>
      <w:r w:rsidRPr="00E72863">
        <w:rPr>
          <w:rFonts w:ascii="Palatino Linotype" w:hAnsi="Palatino Linotype" w:cs="Arial"/>
          <w:b/>
          <w:lang w:val="es-ES"/>
        </w:rPr>
        <w:t>Recurrente</w:t>
      </w:r>
      <w:r w:rsidRPr="00E72863">
        <w:rPr>
          <w:rFonts w:ascii="Palatino Linotype" w:hAnsi="Palatino Linotype" w:cs="Arial"/>
        </w:rPr>
        <w:t xml:space="preserve"> a través del </w:t>
      </w:r>
      <w:r w:rsidRPr="00E72863">
        <w:rPr>
          <w:rFonts w:ascii="Palatino Linotype" w:hAnsi="Palatino Linotype" w:cs="Arial"/>
          <w:b/>
        </w:rPr>
        <w:t>SAIMEX</w:t>
      </w:r>
      <w:r w:rsidRPr="00E72863">
        <w:rPr>
          <w:rFonts w:ascii="Palatino Linotype" w:hAnsi="Palatino Linotype" w:cs="Arial"/>
        </w:rPr>
        <w:t>,</w:t>
      </w:r>
      <w:r w:rsidRPr="00E72863">
        <w:rPr>
          <w:rFonts w:ascii="Palatino Linotype" w:hAnsi="Palatino Linotype" w:cs="Arial"/>
          <w:b/>
        </w:rPr>
        <w:t xml:space="preserve"> </w:t>
      </w:r>
      <w:r w:rsidRPr="00E72863">
        <w:rPr>
          <w:rFonts w:ascii="Palatino Linotype" w:hAnsi="Palatino Linotype" w:cs="Arial"/>
        </w:rPr>
        <w:t>en versión pública de ser procedente, de lo siguiente:</w:t>
      </w:r>
    </w:p>
    <w:p w:rsidR="00762D00" w:rsidRPr="00E72863" w:rsidRDefault="00762D00" w:rsidP="00762D00">
      <w:pPr>
        <w:pStyle w:val="Sinespaciado"/>
        <w:spacing w:line="360" w:lineRule="auto"/>
        <w:jc w:val="both"/>
        <w:rPr>
          <w:rFonts w:ascii="Palatino Linotype" w:hAnsi="Palatino Linotype" w:cs="Arial"/>
        </w:rPr>
      </w:pPr>
    </w:p>
    <w:p w:rsidR="00762D00" w:rsidRPr="00E72863" w:rsidRDefault="00A02F7E" w:rsidP="00A02F7E">
      <w:pPr>
        <w:pStyle w:val="Prrafodelista"/>
        <w:numPr>
          <w:ilvl w:val="0"/>
          <w:numId w:val="7"/>
        </w:numPr>
        <w:spacing w:line="360" w:lineRule="auto"/>
        <w:jc w:val="both"/>
        <w:rPr>
          <w:rFonts w:ascii="Palatino Linotype" w:hAnsi="Palatino Linotype"/>
          <w:szCs w:val="22"/>
        </w:rPr>
      </w:pPr>
      <w:r w:rsidRPr="00E72863">
        <w:rPr>
          <w:rFonts w:ascii="Palatino Linotype" w:hAnsi="Palatino Linotype"/>
        </w:rPr>
        <w:t xml:space="preserve">La información relacionada del </w:t>
      </w:r>
      <w:r w:rsidRPr="00E72863">
        <w:rPr>
          <w:rFonts w:ascii="Palatino Linotype" w:hAnsi="Palatino Linotype"/>
          <w:b/>
        </w:rPr>
        <w:t>Presidente Municipal</w:t>
      </w:r>
      <w:r w:rsidRPr="00E72863">
        <w:rPr>
          <w:rFonts w:ascii="Palatino Linotype" w:hAnsi="Palatino Linotype"/>
        </w:rPr>
        <w:t xml:space="preserve">, del </w:t>
      </w:r>
      <w:r w:rsidRPr="00E72863">
        <w:rPr>
          <w:rFonts w:ascii="Palatino Linotype" w:hAnsi="Palatino Linotype"/>
          <w:b/>
        </w:rPr>
        <w:t>Director de Desarrollo Social</w:t>
      </w:r>
      <w:r w:rsidRPr="00E72863">
        <w:rPr>
          <w:rFonts w:ascii="Palatino Linotype" w:hAnsi="Palatino Linotype"/>
        </w:rPr>
        <w:t xml:space="preserve"> y del </w:t>
      </w:r>
      <w:r w:rsidRPr="00E72863">
        <w:rPr>
          <w:rFonts w:ascii="Palatino Linotype" w:hAnsi="Palatino Linotype"/>
          <w:b/>
        </w:rPr>
        <w:t>Sistema Municipal para el Desarrollo Integral de la Familia de Ixtapan de la Sal</w:t>
      </w:r>
      <w:r w:rsidRPr="00E72863">
        <w:rPr>
          <w:rFonts w:ascii="Palatino Linotype" w:hAnsi="Palatino Linotype"/>
        </w:rPr>
        <w:t>, de l</w:t>
      </w:r>
      <w:r w:rsidR="00B75CF1" w:rsidRPr="00E72863">
        <w:rPr>
          <w:rFonts w:ascii="Palatino Linotype" w:hAnsi="Palatino Linotype"/>
        </w:rPr>
        <w:t>os mecanismos de participación ciudadana en los procesos de elaboración, implementación y evaluación de políticas públicas y toma de decisiones y demás mecanismos de participación</w:t>
      </w:r>
      <w:r w:rsidR="00762D00" w:rsidRPr="00E72863">
        <w:rPr>
          <w:rFonts w:ascii="Palatino Linotype" w:hAnsi="Palatino Linotype"/>
          <w:szCs w:val="22"/>
        </w:rPr>
        <w:t>,</w:t>
      </w:r>
      <w:r w:rsidRPr="00E72863">
        <w:rPr>
          <w:rFonts w:ascii="Palatino Linotype" w:hAnsi="Palatino Linotype"/>
        </w:rPr>
        <w:t xml:space="preserve"> correspondientes a los años 2019 y 2020</w:t>
      </w:r>
      <w:r w:rsidR="00762D00" w:rsidRPr="00E72863">
        <w:rPr>
          <w:rFonts w:ascii="Palatino Linotype" w:hAnsi="Palatino Linotype"/>
          <w:szCs w:val="22"/>
        </w:rPr>
        <w:t>.</w:t>
      </w:r>
    </w:p>
    <w:p w:rsidR="00762D00" w:rsidRPr="00E72863" w:rsidRDefault="00762D00" w:rsidP="00762D00">
      <w:pPr>
        <w:spacing w:after="0" w:line="276" w:lineRule="auto"/>
        <w:ind w:left="709" w:right="899"/>
        <w:jc w:val="both"/>
        <w:rPr>
          <w:rFonts w:ascii="Palatino Linotype" w:hAnsi="Palatino Linotype"/>
          <w:i/>
        </w:rPr>
      </w:pPr>
    </w:p>
    <w:p w:rsidR="00762D00" w:rsidRPr="00E72863" w:rsidRDefault="00762D00" w:rsidP="00762D00">
      <w:pPr>
        <w:spacing w:after="0" w:line="276" w:lineRule="auto"/>
        <w:ind w:left="709" w:right="899"/>
        <w:jc w:val="both"/>
        <w:rPr>
          <w:rFonts w:ascii="Palatino Linotype" w:hAnsi="Palatino Linotype"/>
          <w:i/>
        </w:rPr>
      </w:pPr>
      <w:r w:rsidRPr="00E72863">
        <w:rPr>
          <w:rFonts w:ascii="Palatino Linotype" w:hAnsi="Palatino Linotype"/>
          <w:i/>
        </w:rPr>
        <w:t>Debiendo notificar al</w:t>
      </w:r>
      <w:r w:rsidRPr="00E72863">
        <w:rPr>
          <w:rFonts w:ascii="Palatino Linotype" w:hAnsi="Palatino Linotype"/>
          <w:b/>
          <w:i/>
        </w:rPr>
        <w:t xml:space="preserve"> Recurrente</w:t>
      </w:r>
      <w:r w:rsidRPr="00E72863">
        <w:rPr>
          <w:rFonts w:ascii="Palatino Linotype" w:hAnsi="Palatino Linotype"/>
          <w:i/>
        </w:rPr>
        <w:t xml:space="preserve"> el Acuerdo de Clasificación de la información que emita el Comité de Transparencia con motivo de la versión pública.</w:t>
      </w:r>
    </w:p>
    <w:p w:rsidR="00762D00" w:rsidRPr="00E72863" w:rsidRDefault="00762D00" w:rsidP="00762D00">
      <w:pPr>
        <w:spacing w:after="0" w:line="276" w:lineRule="auto"/>
        <w:ind w:left="709" w:right="899"/>
        <w:jc w:val="both"/>
        <w:rPr>
          <w:rFonts w:ascii="Palatino Linotype" w:hAnsi="Palatino Linotype"/>
          <w:i/>
        </w:rPr>
      </w:pPr>
    </w:p>
    <w:p w:rsidR="005E2C2F" w:rsidRPr="00E72863" w:rsidRDefault="005E2C2F" w:rsidP="005E2C2F">
      <w:pPr>
        <w:ind w:left="709" w:right="899"/>
        <w:jc w:val="both"/>
        <w:rPr>
          <w:rFonts w:ascii="Palatino Linotype" w:hAnsi="Palatino Linotype"/>
          <w:i/>
        </w:rPr>
      </w:pPr>
      <w:r w:rsidRPr="00E72863">
        <w:rPr>
          <w:rFonts w:ascii="Palatino Linotype" w:hAnsi="Palatino Linotype"/>
          <w:i/>
        </w:rPr>
        <w:t xml:space="preserve">Para el caso de que exista impedimento justificado de entregar la información vía </w:t>
      </w:r>
      <w:r w:rsidRPr="00E72863">
        <w:rPr>
          <w:rFonts w:ascii="Palatino Linotype" w:hAnsi="Palatino Linotype"/>
          <w:b/>
          <w:i/>
        </w:rPr>
        <w:t>SAIMEX</w:t>
      </w:r>
      <w:r w:rsidRPr="00E72863">
        <w:rPr>
          <w:rFonts w:ascii="Palatino Linotype" w:hAnsi="Palatino Linotype"/>
          <w:i/>
        </w:rPr>
        <w:t xml:space="preserve">, el </w:t>
      </w:r>
      <w:r w:rsidRPr="00E72863">
        <w:rPr>
          <w:rFonts w:ascii="Palatino Linotype" w:hAnsi="Palatino Linotype"/>
          <w:b/>
          <w:i/>
        </w:rPr>
        <w:t>Sujeto Obligado</w:t>
      </w:r>
      <w:r w:rsidRPr="00E72863">
        <w:rPr>
          <w:rFonts w:ascii="Palatino Linotype" w:hAnsi="Palatino Linotype"/>
          <w:i/>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w:t>
      </w:r>
      <w:r w:rsidRPr="00E72863">
        <w:rPr>
          <w:rFonts w:ascii="Palatino Linotype" w:hAnsi="Palatino Linotype"/>
          <w:i/>
          <w:szCs w:val="23"/>
        </w:rPr>
        <w:t>copia simple, certificada,</w:t>
      </w:r>
      <w:r w:rsidRPr="00E72863">
        <w:rPr>
          <w:rFonts w:ascii="Palatino Linotype" w:hAnsi="Palatino Linotype"/>
          <w:i/>
        </w:rPr>
        <w:t xml:space="preserve"> con la posibilidad de envío mediante correo certificado, previo pago del costo del disco compacto y del envío, y darle la posibilidad de obtenerla de manera gratuita si la parte solicitante aporta el disco compacto, memoria USB o algún otro medio de </w:t>
      </w:r>
      <w:r w:rsidRPr="00E72863">
        <w:rPr>
          <w:rFonts w:ascii="Palatino Linotype" w:hAnsi="Palatino Linotype"/>
          <w:i/>
        </w:rPr>
        <w:lastRenderedPageBreak/>
        <w:t>almacenamiento magnético, en el que se le proporcionen los archivos electrónicos, debiendo indicar el procedimiento para acceder a la información.</w:t>
      </w:r>
    </w:p>
    <w:p w:rsidR="00A02F7E" w:rsidRPr="00E72863" w:rsidRDefault="00A02F7E" w:rsidP="00762D00">
      <w:pPr>
        <w:spacing w:after="0" w:line="276" w:lineRule="auto"/>
        <w:ind w:left="709" w:right="899"/>
        <w:jc w:val="both"/>
        <w:rPr>
          <w:rFonts w:ascii="Palatino Linotype" w:hAnsi="Palatino Linotype"/>
          <w:i/>
        </w:rPr>
      </w:pPr>
    </w:p>
    <w:p w:rsidR="00762D00" w:rsidRPr="00E72863" w:rsidRDefault="00762D00" w:rsidP="00762D00">
      <w:pPr>
        <w:spacing w:after="0" w:line="360" w:lineRule="auto"/>
        <w:jc w:val="both"/>
        <w:rPr>
          <w:rFonts w:ascii="Palatino Linotype" w:hAnsi="Palatino Linotype" w:cs="Arial"/>
          <w:sz w:val="24"/>
          <w:lang w:val="es-ES"/>
        </w:rPr>
      </w:pPr>
      <w:r w:rsidRPr="00E72863">
        <w:rPr>
          <w:rFonts w:ascii="Palatino Linotype" w:hAnsi="Palatino Linotype"/>
          <w:b/>
          <w:color w:val="000000" w:themeColor="text1"/>
          <w:sz w:val="28"/>
          <w:szCs w:val="28"/>
          <w:shd w:val="clear" w:color="auto" w:fill="FFFFFF"/>
        </w:rPr>
        <w:t>CUARTO.</w:t>
      </w:r>
      <w:r w:rsidRPr="00E72863">
        <w:rPr>
          <w:rFonts w:ascii="Palatino Linotype" w:hAnsi="Palatino Linotype"/>
          <w:b/>
          <w:color w:val="000000" w:themeColor="text1"/>
          <w:shd w:val="clear" w:color="auto" w:fill="FFFFFF"/>
        </w:rPr>
        <w:t> </w:t>
      </w:r>
      <w:r w:rsidRPr="00E72863">
        <w:rPr>
          <w:rFonts w:ascii="Palatino Linotype" w:hAnsi="Palatino Linotype"/>
          <w:b/>
          <w:color w:val="000000" w:themeColor="text1"/>
          <w:sz w:val="24"/>
          <w:lang w:eastAsia="es-ES_tradnl"/>
        </w:rPr>
        <w:t>NOTIFÍQUESE</w:t>
      </w:r>
      <w:r w:rsidRPr="00E72863">
        <w:rPr>
          <w:rFonts w:ascii="Palatino Linotype" w:hAnsi="Palatino Linotype"/>
          <w:color w:val="000000" w:themeColor="text1"/>
          <w:sz w:val="24"/>
          <w:lang w:eastAsia="es-ES_tradnl"/>
        </w:rPr>
        <w:t xml:space="preserve"> </w:t>
      </w:r>
      <w:r w:rsidRPr="00E72863">
        <w:rPr>
          <w:rFonts w:ascii="Palatino Linotype" w:hAnsi="Palatino Linotype" w:cs="Arial"/>
          <w:sz w:val="24"/>
          <w:lang w:val="es-ES"/>
        </w:rPr>
        <w:t xml:space="preserve">al Titular de la Unidad de Transparencia del </w:t>
      </w:r>
      <w:r w:rsidRPr="00E72863">
        <w:rPr>
          <w:rFonts w:ascii="Palatino Linotype" w:hAnsi="Palatino Linotype" w:cs="Arial"/>
          <w:b/>
          <w:sz w:val="24"/>
          <w:lang w:val="es-ES"/>
        </w:rPr>
        <w:t>Sujeto Obligado</w:t>
      </w:r>
      <w:r w:rsidRPr="00E72863">
        <w:rPr>
          <w:rFonts w:ascii="Palatino Linotype" w:hAnsi="Palatino Linotype" w:cs="Arial"/>
          <w:sz w:val="24"/>
          <w:lang w:val="es-ES"/>
        </w:rPr>
        <w:t>,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rsidR="00762D00" w:rsidRPr="00E72863" w:rsidRDefault="00762D00" w:rsidP="00762D00">
      <w:pPr>
        <w:spacing w:after="0" w:line="360" w:lineRule="auto"/>
        <w:jc w:val="both"/>
        <w:rPr>
          <w:rFonts w:ascii="Palatino Linotype" w:hAnsi="Palatino Linotype" w:cs="Arial"/>
          <w:sz w:val="24"/>
          <w:lang w:val="es-ES"/>
        </w:rPr>
      </w:pPr>
    </w:p>
    <w:p w:rsidR="00762D00" w:rsidRPr="00E72863" w:rsidRDefault="00762D00" w:rsidP="00762D00">
      <w:pPr>
        <w:spacing w:after="0" w:line="360" w:lineRule="auto"/>
        <w:ind w:right="49"/>
        <w:jc w:val="both"/>
        <w:rPr>
          <w:rFonts w:ascii="Palatino Linotype" w:hAnsi="Palatino Linotype"/>
          <w:color w:val="000000" w:themeColor="text1"/>
          <w:sz w:val="24"/>
          <w:szCs w:val="17"/>
          <w:lang w:eastAsia="es-ES_tradnl"/>
        </w:rPr>
      </w:pPr>
      <w:r w:rsidRPr="00E72863">
        <w:rPr>
          <w:rFonts w:ascii="Palatino Linotype" w:hAnsi="Palatino Linotype"/>
          <w:b/>
          <w:color w:val="000000" w:themeColor="text1"/>
          <w:sz w:val="28"/>
          <w:szCs w:val="28"/>
          <w:lang w:eastAsia="es-ES_tradnl"/>
        </w:rPr>
        <w:t>QUINTO</w:t>
      </w:r>
      <w:r w:rsidRPr="00E72863">
        <w:rPr>
          <w:rFonts w:ascii="Palatino Linotype" w:hAnsi="Palatino Linotype"/>
          <w:color w:val="000000" w:themeColor="text1"/>
          <w:szCs w:val="17"/>
          <w:lang w:eastAsia="es-ES_tradnl"/>
        </w:rPr>
        <w:t xml:space="preserve">. </w:t>
      </w:r>
      <w:r w:rsidRPr="00E72863">
        <w:rPr>
          <w:rFonts w:ascii="Palatino Linotype" w:hAnsi="Palatino Linotype"/>
          <w:color w:val="000000" w:themeColor="text1"/>
          <w:sz w:val="24"/>
          <w:szCs w:val="17"/>
          <w:lang w:eastAsia="es-ES_tradnl"/>
        </w:rPr>
        <w:t xml:space="preserve">De conformidad con el artículo 198, de la Ley de Transparencia y Acceso a la Información Pública del Estado de México y Municipios, de considerarlo procedente, el </w:t>
      </w:r>
      <w:r w:rsidRPr="00E72863">
        <w:rPr>
          <w:rFonts w:ascii="Palatino Linotype" w:hAnsi="Palatino Linotype"/>
          <w:b/>
          <w:color w:val="000000" w:themeColor="text1"/>
          <w:sz w:val="24"/>
          <w:szCs w:val="17"/>
          <w:lang w:eastAsia="es-ES_tradnl"/>
        </w:rPr>
        <w:t xml:space="preserve">Sujeto Obligado </w:t>
      </w:r>
      <w:r w:rsidRPr="00E72863">
        <w:rPr>
          <w:rFonts w:ascii="Palatino Linotype" w:hAnsi="Palatino Linotype"/>
          <w:color w:val="000000" w:themeColor="text1"/>
          <w:sz w:val="24"/>
          <w:szCs w:val="17"/>
          <w:lang w:eastAsia="es-ES_tradnl"/>
        </w:rPr>
        <w:t>de manera fundada y motivada, podrá solicitar una ampliación de plazo para el cumplimiento de la presente resolución.</w:t>
      </w:r>
    </w:p>
    <w:p w:rsidR="00762D00" w:rsidRPr="00E72863" w:rsidRDefault="00762D00" w:rsidP="00762D00">
      <w:pPr>
        <w:spacing w:after="0" w:line="360" w:lineRule="auto"/>
        <w:ind w:right="49"/>
        <w:jc w:val="both"/>
        <w:rPr>
          <w:rFonts w:ascii="Palatino Linotype" w:hAnsi="Palatino Linotype" w:cs="Arial"/>
          <w:b/>
          <w:bCs/>
          <w:color w:val="000000" w:themeColor="text1"/>
          <w:sz w:val="24"/>
          <w:lang w:eastAsia="es-MX"/>
        </w:rPr>
      </w:pPr>
    </w:p>
    <w:p w:rsidR="00762D00" w:rsidRPr="00E72863" w:rsidRDefault="00762D00" w:rsidP="00762D00">
      <w:pPr>
        <w:spacing w:after="0" w:line="360" w:lineRule="auto"/>
        <w:ind w:right="49"/>
        <w:jc w:val="both"/>
        <w:rPr>
          <w:rFonts w:ascii="Palatino Linotype" w:hAnsi="Palatino Linotype"/>
          <w:color w:val="000000" w:themeColor="text1"/>
          <w:sz w:val="24"/>
          <w:szCs w:val="17"/>
          <w:lang w:eastAsia="es-ES_tradnl"/>
        </w:rPr>
      </w:pPr>
      <w:r w:rsidRPr="00E72863">
        <w:rPr>
          <w:rFonts w:ascii="Palatino Linotype" w:hAnsi="Palatino Linotype" w:cs="Arial"/>
          <w:b/>
          <w:bCs/>
          <w:color w:val="000000" w:themeColor="text1"/>
          <w:sz w:val="28"/>
          <w:lang w:eastAsia="es-MX"/>
        </w:rPr>
        <w:t xml:space="preserve">SEXTO. </w:t>
      </w:r>
      <w:r w:rsidRPr="00E72863">
        <w:rPr>
          <w:rFonts w:ascii="Palatino Linotype" w:hAnsi="Palatino Linotype"/>
          <w:color w:val="000000" w:themeColor="text1"/>
          <w:sz w:val="24"/>
          <w:szCs w:val="17"/>
          <w:lang w:eastAsia="es-ES_tradnl"/>
        </w:rPr>
        <w:t xml:space="preserve">Con fundamento en el artículo 198, de la Ley de Transparencia y Acceso a la Información Pública del Estado de México y Municipios, se apercibe al </w:t>
      </w:r>
      <w:r w:rsidRPr="00E72863">
        <w:rPr>
          <w:rFonts w:ascii="Palatino Linotype" w:hAnsi="Palatino Linotype"/>
          <w:b/>
          <w:color w:val="000000" w:themeColor="text1"/>
          <w:sz w:val="24"/>
          <w:szCs w:val="17"/>
          <w:lang w:eastAsia="es-ES_tradnl"/>
        </w:rPr>
        <w:t>Sujeto Obligado</w:t>
      </w:r>
      <w:r w:rsidRPr="00E72863">
        <w:rPr>
          <w:rFonts w:ascii="Palatino Linotype" w:hAnsi="Palatino Linotype"/>
          <w:color w:val="000000" w:themeColor="text1"/>
          <w:sz w:val="24"/>
          <w:szCs w:val="17"/>
          <w:lang w:eastAsia="es-ES_tradnl"/>
        </w:rPr>
        <w:t xml:space="preserve"> que, en caso de negarse a cumplir la presente resolución o hacerlo de manera parcial se actuará de conformidad con lo previsto en los artículos 213, 214, 216 y 217 de dicha Ley.</w:t>
      </w:r>
    </w:p>
    <w:p w:rsidR="00762D00" w:rsidRPr="00E72863" w:rsidRDefault="00762D00" w:rsidP="00762D00">
      <w:pPr>
        <w:spacing w:after="0" w:line="360" w:lineRule="auto"/>
        <w:ind w:right="49"/>
        <w:jc w:val="both"/>
        <w:rPr>
          <w:rFonts w:ascii="Palatino Linotype" w:hAnsi="Palatino Linotype" w:cs="Arial"/>
          <w:b/>
          <w:bCs/>
          <w:color w:val="000000" w:themeColor="text1"/>
          <w:sz w:val="24"/>
          <w:lang w:eastAsia="es-MX"/>
        </w:rPr>
      </w:pPr>
    </w:p>
    <w:p w:rsidR="00762D00" w:rsidRPr="00E72863" w:rsidRDefault="00762D00" w:rsidP="00762D00">
      <w:pPr>
        <w:spacing w:after="0" w:line="360" w:lineRule="auto"/>
        <w:ind w:right="49"/>
        <w:jc w:val="both"/>
        <w:rPr>
          <w:rFonts w:ascii="Palatino Linotype" w:hAnsi="Palatino Linotype" w:cs="Arial"/>
          <w:color w:val="000000" w:themeColor="text1"/>
          <w:sz w:val="24"/>
        </w:rPr>
      </w:pPr>
      <w:r w:rsidRPr="00E72863">
        <w:rPr>
          <w:rFonts w:ascii="Palatino Linotype" w:hAnsi="Palatino Linotype" w:cs="Arial"/>
          <w:b/>
          <w:bCs/>
          <w:color w:val="000000" w:themeColor="text1"/>
          <w:sz w:val="28"/>
          <w:lang w:eastAsia="es-MX"/>
        </w:rPr>
        <w:t>SÉPTIMO.</w:t>
      </w:r>
      <w:r w:rsidRPr="00E72863">
        <w:rPr>
          <w:rFonts w:ascii="Palatino Linotype" w:hAnsi="Palatino Linotype"/>
          <w:color w:val="000000" w:themeColor="text1"/>
          <w:szCs w:val="17"/>
          <w:lang w:eastAsia="es-ES_tradnl"/>
        </w:rPr>
        <w:t xml:space="preserve"> </w:t>
      </w:r>
      <w:r w:rsidRPr="00E72863">
        <w:rPr>
          <w:rFonts w:ascii="Palatino Linotype" w:hAnsi="Palatino Linotype"/>
          <w:b/>
          <w:color w:val="000000" w:themeColor="text1"/>
          <w:sz w:val="24"/>
          <w:szCs w:val="17"/>
          <w:lang w:eastAsia="es-ES_tradnl"/>
        </w:rPr>
        <w:t>NOTIFÍQUESE</w:t>
      </w:r>
      <w:r w:rsidRPr="00E72863">
        <w:rPr>
          <w:rFonts w:ascii="Palatino Linotype" w:hAnsi="Palatino Linotype"/>
          <w:color w:val="000000" w:themeColor="text1"/>
          <w:sz w:val="24"/>
          <w:szCs w:val="17"/>
          <w:lang w:eastAsia="es-ES_tradnl"/>
        </w:rPr>
        <w:t xml:space="preserve"> al</w:t>
      </w:r>
      <w:r w:rsidRPr="00E72863">
        <w:rPr>
          <w:rFonts w:ascii="Palatino Linotype" w:hAnsi="Palatino Linotype"/>
          <w:b/>
          <w:color w:val="000000" w:themeColor="text1"/>
          <w:sz w:val="24"/>
          <w:szCs w:val="17"/>
          <w:lang w:eastAsia="es-ES_tradnl"/>
        </w:rPr>
        <w:t xml:space="preserve"> Recurrente</w:t>
      </w:r>
      <w:r w:rsidRPr="00E72863">
        <w:rPr>
          <w:rFonts w:ascii="Palatino Linotype" w:hAnsi="Palatino Linotype"/>
          <w:color w:val="000000" w:themeColor="text1"/>
          <w:sz w:val="24"/>
          <w:szCs w:val="17"/>
          <w:lang w:eastAsia="es-ES_tradnl"/>
        </w:rPr>
        <w:t xml:space="preserve"> la presente resolución</w:t>
      </w:r>
      <w:r w:rsidRPr="00E72863">
        <w:rPr>
          <w:rFonts w:ascii="Palatino Linotype" w:hAnsi="Palatino Linotype" w:cs="Arial"/>
          <w:color w:val="000000" w:themeColor="text1"/>
          <w:sz w:val="24"/>
        </w:rPr>
        <w:t>.</w:t>
      </w:r>
    </w:p>
    <w:p w:rsidR="00762D00" w:rsidRPr="00E72863" w:rsidRDefault="00762D00" w:rsidP="00762D00">
      <w:pPr>
        <w:spacing w:after="0" w:line="360" w:lineRule="auto"/>
        <w:ind w:right="49"/>
        <w:jc w:val="both"/>
        <w:rPr>
          <w:rFonts w:ascii="Palatino Linotype" w:hAnsi="Palatino Linotype" w:cs="Arial"/>
          <w:color w:val="000000" w:themeColor="text1"/>
          <w:sz w:val="24"/>
        </w:rPr>
      </w:pPr>
    </w:p>
    <w:p w:rsidR="00762D00" w:rsidRPr="00E72863" w:rsidRDefault="00762D00" w:rsidP="00762D00">
      <w:pPr>
        <w:spacing w:after="0" w:line="360" w:lineRule="auto"/>
        <w:ind w:right="49"/>
        <w:jc w:val="both"/>
        <w:rPr>
          <w:rFonts w:ascii="Palatino Linotype" w:hAnsi="Palatino Linotype"/>
          <w:color w:val="000000" w:themeColor="text1"/>
          <w:sz w:val="24"/>
          <w:szCs w:val="17"/>
          <w:lang w:eastAsia="es-ES_tradnl"/>
        </w:rPr>
      </w:pPr>
      <w:r w:rsidRPr="00E72863">
        <w:rPr>
          <w:rFonts w:ascii="Palatino Linotype" w:hAnsi="Palatino Linotype" w:cs="Arial"/>
          <w:b/>
          <w:bCs/>
          <w:color w:val="000000" w:themeColor="text1"/>
          <w:sz w:val="28"/>
          <w:lang w:eastAsia="es-MX"/>
        </w:rPr>
        <w:lastRenderedPageBreak/>
        <w:t>OCTAVO.</w:t>
      </w:r>
      <w:r w:rsidRPr="00E72863">
        <w:rPr>
          <w:rFonts w:ascii="Palatino Linotype" w:hAnsi="Palatino Linotype"/>
          <w:color w:val="000000" w:themeColor="text1"/>
          <w:szCs w:val="17"/>
          <w:lang w:eastAsia="es-ES_tradnl"/>
        </w:rPr>
        <w:t xml:space="preserve"> </w:t>
      </w:r>
      <w:r w:rsidRPr="00E72863">
        <w:rPr>
          <w:rFonts w:ascii="Palatino Linotype" w:hAnsi="Palatino Linotype"/>
          <w:b/>
          <w:color w:val="000000" w:themeColor="text1"/>
          <w:sz w:val="24"/>
          <w:szCs w:val="17"/>
          <w:lang w:eastAsia="es-ES_tradnl"/>
        </w:rPr>
        <w:t xml:space="preserve">HÁGASE </w:t>
      </w:r>
      <w:r w:rsidRPr="00E72863">
        <w:rPr>
          <w:rFonts w:ascii="Palatino Linotype" w:hAnsi="Palatino Linotype"/>
          <w:color w:val="000000" w:themeColor="text1"/>
          <w:sz w:val="24"/>
          <w:szCs w:val="17"/>
          <w:lang w:eastAsia="es-ES_tradnl"/>
        </w:rPr>
        <w:t>del conocimiento al</w:t>
      </w:r>
      <w:r w:rsidRPr="00E72863">
        <w:rPr>
          <w:rFonts w:ascii="Palatino Linotype" w:hAnsi="Palatino Linotype"/>
          <w:b/>
          <w:color w:val="000000" w:themeColor="text1"/>
          <w:sz w:val="24"/>
          <w:szCs w:val="17"/>
          <w:lang w:eastAsia="es-ES_tradnl"/>
        </w:rPr>
        <w:t xml:space="preserve"> Recurrente</w:t>
      </w:r>
      <w:r w:rsidRPr="00E72863">
        <w:rPr>
          <w:rFonts w:ascii="Palatino Linotype" w:hAnsi="Palatino Linotype"/>
          <w:color w:val="000000" w:themeColor="text1"/>
          <w:sz w:val="24"/>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762D00" w:rsidRPr="00E72863" w:rsidRDefault="00762D00" w:rsidP="00762D00">
      <w:pPr>
        <w:spacing w:after="0" w:line="360" w:lineRule="auto"/>
        <w:ind w:right="49"/>
        <w:jc w:val="both"/>
        <w:rPr>
          <w:rFonts w:ascii="Palatino Linotype" w:hAnsi="Palatino Linotype"/>
          <w:color w:val="000000" w:themeColor="text1"/>
          <w:sz w:val="24"/>
          <w:szCs w:val="17"/>
          <w:lang w:eastAsia="es-ES_tradnl"/>
        </w:rPr>
      </w:pPr>
    </w:p>
    <w:p w:rsidR="00762D00" w:rsidRPr="00E72863" w:rsidRDefault="00762D00" w:rsidP="00762D00">
      <w:pPr>
        <w:spacing w:after="0" w:line="360" w:lineRule="auto"/>
        <w:ind w:right="49"/>
        <w:jc w:val="both"/>
        <w:rPr>
          <w:rFonts w:ascii="Palatino Linotype" w:hAnsi="Palatino Linotype"/>
          <w:color w:val="000000" w:themeColor="text1"/>
          <w:sz w:val="28"/>
          <w:szCs w:val="17"/>
          <w:lang w:eastAsia="es-ES_tradnl"/>
        </w:rPr>
      </w:pPr>
      <w:r w:rsidRPr="00E72863">
        <w:rPr>
          <w:rFonts w:ascii="Palatino Linotype" w:hAnsi="Palatino Linotype"/>
          <w:b/>
          <w:color w:val="222222"/>
          <w:sz w:val="28"/>
          <w:szCs w:val="28"/>
          <w:lang w:eastAsia="es-ES_tradnl"/>
        </w:rPr>
        <w:t>NOVENO.</w:t>
      </w:r>
      <w:r w:rsidRPr="00E72863">
        <w:rPr>
          <w:rFonts w:ascii="Palatino Linotype" w:hAnsi="Palatino Linotype"/>
          <w:color w:val="222222"/>
          <w:lang w:eastAsia="es-ES_tradnl"/>
        </w:rPr>
        <w:t xml:space="preserve"> </w:t>
      </w:r>
      <w:r w:rsidRPr="00E72863">
        <w:rPr>
          <w:rFonts w:ascii="Palatino Linotype" w:hAnsi="Palatino Linotype"/>
          <w:b/>
          <w:color w:val="222222"/>
          <w:sz w:val="24"/>
          <w:lang w:eastAsia="es-ES_tradnl"/>
        </w:rPr>
        <w:t>NOTIFÍQUESE</w:t>
      </w:r>
      <w:r w:rsidRPr="00E72863">
        <w:rPr>
          <w:rFonts w:ascii="Palatino Linotype" w:hAnsi="Palatino Linotype"/>
          <w:color w:val="222222"/>
          <w:sz w:val="24"/>
          <w:lang w:eastAsia="es-ES_tradnl"/>
        </w:rPr>
        <w:t xml:space="preserve"> al Instituto Nacional de Transparencia, Acceso a la Información y Protección de Datos Personales el cumplimiento al recurso de inconformidad </w:t>
      </w:r>
      <w:r w:rsidRPr="00E72863">
        <w:rPr>
          <w:rFonts w:ascii="Palatino Linotype" w:hAnsi="Palatino Linotype"/>
          <w:b/>
          <w:color w:val="222222"/>
          <w:sz w:val="24"/>
          <w:lang w:eastAsia="es-ES_tradnl"/>
        </w:rPr>
        <w:t>RIA 0</w:t>
      </w:r>
      <w:r w:rsidR="00B75CF1" w:rsidRPr="00E72863">
        <w:rPr>
          <w:rFonts w:ascii="Palatino Linotype" w:hAnsi="Palatino Linotype"/>
          <w:b/>
          <w:color w:val="222222"/>
          <w:sz w:val="24"/>
          <w:lang w:eastAsia="es-ES_tradnl"/>
        </w:rPr>
        <w:t>0168</w:t>
      </w:r>
      <w:r w:rsidRPr="00E72863">
        <w:rPr>
          <w:rFonts w:ascii="Palatino Linotype" w:hAnsi="Palatino Linotype"/>
          <w:b/>
          <w:color w:val="222222"/>
          <w:sz w:val="24"/>
          <w:lang w:eastAsia="es-ES_tradnl"/>
        </w:rPr>
        <w:t>/20</w:t>
      </w:r>
      <w:r w:rsidRPr="00E72863">
        <w:rPr>
          <w:rFonts w:ascii="Palatino Linotype" w:hAnsi="Palatino Linotype"/>
          <w:color w:val="222222"/>
          <w:sz w:val="24"/>
          <w:lang w:eastAsia="es-ES_tradnl"/>
        </w:rPr>
        <w:t>, en términos del artículo 173, de la Ley General de Transparencia y Acceso a la Información Pública.</w:t>
      </w:r>
    </w:p>
    <w:p w:rsidR="00762D00" w:rsidRPr="00E72863" w:rsidRDefault="00762D00" w:rsidP="00F472E8">
      <w:pPr>
        <w:tabs>
          <w:tab w:val="left" w:pos="8647"/>
        </w:tabs>
        <w:spacing w:after="0" w:line="360" w:lineRule="auto"/>
        <w:jc w:val="both"/>
        <w:rPr>
          <w:rFonts w:ascii="Palatino Linotype" w:hAnsi="Palatino Linotype" w:cs="Arial"/>
          <w:b/>
          <w:sz w:val="28"/>
          <w:szCs w:val="24"/>
        </w:rPr>
      </w:pPr>
    </w:p>
    <w:p w:rsidR="00F472E8" w:rsidRPr="00E72863" w:rsidRDefault="00F472E8" w:rsidP="00960093">
      <w:pPr>
        <w:tabs>
          <w:tab w:val="left" w:pos="0"/>
        </w:tabs>
        <w:spacing w:after="0" w:line="360" w:lineRule="auto"/>
        <w:jc w:val="both"/>
        <w:rPr>
          <w:rFonts w:ascii="Palatino Linotype" w:hAnsi="Palatino Linotype"/>
          <w:sz w:val="16"/>
          <w:szCs w:val="20"/>
        </w:rPr>
      </w:pPr>
      <w:r w:rsidRPr="00E72863">
        <w:rPr>
          <w:rFonts w:ascii="Palatino Linotype" w:eastAsiaTheme="minorEastAsia" w:hAnsi="Palatino Linotype"/>
          <w:color w:val="000000" w:themeColor="text1"/>
          <w:sz w:val="24"/>
          <w:szCs w:val="24"/>
          <w:lang w:val="es-ES_tradnl" w:eastAsia="es-ES"/>
        </w:rPr>
        <w:t xml:space="preserve">ASÍ LO RESUELVE, POR </w:t>
      </w:r>
      <w:r w:rsidR="00762D00" w:rsidRPr="00E72863">
        <w:rPr>
          <w:rFonts w:ascii="Palatino Linotype" w:eastAsiaTheme="minorEastAsia" w:hAnsi="Palatino Linotype"/>
          <w:color w:val="000000" w:themeColor="text1"/>
          <w:sz w:val="24"/>
          <w:szCs w:val="24"/>
          <w:lang w:val="es-ES_tradnl" w:eastAsia="es-ES"/>
        </w:rPr>
        <w:t>UNANIMIDAD D</w:t>
      </w:r>
      <w:r w:rsidRPr="00E72863">
        <w:rPr>
          <w:rFonts w:ascii="Palatino Linotype" w:eastAsiaTheme="minorEastAsia" w:hAnsi="Palatino Linotype"/>
          <w:color w:val="000000" w:themeColor="text1"/>
          <w:sz w:val="24"/>
          <w:szCs w:val="24"/>
          <w:lang w:val="es-ES_tradnl" w:eastAsia="es-ES"/>
        </w:rPr>
        <w:t>E VOTOS, EL PLENO DEL INSTITUTO DE TRANSPARENCIA, ACCESO A LA INFORMACIÓN PÚBLICA Y PROTECCIÓN DE DATOS PERSONALES DEL ESTADO DE MÉXICO Y MUNICIPIOS, CONFORMADO POR LOS COMISIONADOS ZULEMA MARTÍNEZ SÁNCHEZ; EVA ABAID YAPUR;</w:t>
      </w:r>
      <w:r w:rsidR="00762D00" w:rsidRPr="00E72863">
        <w:rPr>
          <w:rFonts w:ascii="Palatino Linotype" w:eastAsiaTheme="minorEastAsia" w:hAnsi="Palatino Linotype"/>
          <w:color w:val="000000" w:themeColor="text1"/>
          <w:sz w:val="24"/>
          <w:szCs w:val="24"/>
          <w:lang w:val="es-ES_tradnl" w:eastAsia="es-ES"/>
        </w:rPr>
        <w:t xml:space="preserve"> JOSÉ GUADALUPE LUNA HERNÁNDEZ, </w:t>
      </w:r>
      <w:r w:rsidRPr="00E72863">
        <w:rPr>
          <w:rFonts w:ascii="Palatino Linotype" w:eastAsiaTheme="minorEastAsia" w:hAnsi="Palatino Linotype"/>
          <w:color w:val="000000" w:themeColor="text1"/>
          <w:sz w:val="24"/>
          <w:szCs w:val="24"/>
          <w:lang w:val="es-ES_tradnl" w:eastAsia="es-ES"/>
        </w:rPr>
        <w:t xml:space="preserve">JAVIER MARTÍNEZ </w:t>
      </w:r>
      <w:r w:rsidR="00A8239A" w:rsidRPr="00E72863">
        <w:rPr>
          <w:rFonts w:ascii="Palatino Linotype" w:eastAsiaTheme="minorEastAsia" w:hAnsi="Palatino Linotype"/>
          <w:color w:val="000000" w:themeColor="text1"/>
          <w:sz w:val="24"/>
          <w:szCs w:val="24"/>
          <w:lang w:val="es-ES_tradnl" w:eastAsia="es-ES"/>
        </w:rPr>
        <w:t>CRUZ</w:t>
      </w:r>
      <w:r w:rsidR="00762D00" w:rsidRPr="00E72863">
        <w:rPr>
          <w:rFonts w:ascii="Palatino Linotype" w:eastAsiaTheme="minorEastAsia" w:hAnsi="Palatino Linotype"/>
          <w:color w:val="000000" w:themeColor="text1"/>
          <w:sz w:val="24"/>
          <w:szCs w:val="24"/>
          <w:lang w:val="es-ES_tradnl" w:eastAsia="es-ES"/>
        </w:rPr>
        <w:t xml:space="preserve"> </w:t>
      </w:r>
      <w:r w:rsidRPr="00E72863">
        <w:rPr>
          <w:rFonts w:ascii="Palatino Linotype" w:eastAsiaTheme="minorEastAsia" w:hAnsi="Palatino Linotype"/>
          <w:color w:val="000000" w:themeColor="text1"/>
          <w:sz w:val="24"/>
          <w:szCs w:val="24"/>
          <w:lang w:val="es-ES_tradnl" w:eastAsia="es-ES"/>
        </w:rPr>
        <w:t xml:space="preserve">Y LUIS GUSTAVO PARRA NORIEGA; EN LA </w:t>
      </w:r>
      <w:r w:rsidR="00B75CF1" w:rsidRPr="00E72863">
        <w:rPr>
          <w:rFonts w:ascii="Palatino Linotype" w:eastAsiaTheme="minorEastAsia" w:hAnsi="Palatino Linotype"/>
          <w:color w:val="000000" w:themeColor="text1"/>
          <w:sz w:val="24"/>
          <w:szCs w:val="24"/>
          <w:lang w:val="es-ES_tradnl" w:eastAsia="es-ES"/>
        </w:rPr>
        <w:t>DÉCIMA</w:t>
      </w:r>
      <w:r w:rsidRPr="00E72863">
        <w:rPr>
          <w:rFonts w:ascii="Palatino Linotype" w:eastAsiaTheme="minorEastAsia" w:hAnsi="Palatino Linotype"/>
          <w:color w:val="000000" w:themeColor="text1"/>
          <w:sz w:val="24"/>
          <w:szCs w:val="24"/>
          <w:lang w:val="es-ES_tradnl" w:eastAsia="es-ES"/>
        </w:rPr>
        <w:t xml:space="preserve"> SESIÓN ORDINARIA CELEBRADA EL </w:t>
      </w:r>
      <w:r w:rsidR="00B75CF1" w:rsidRPr="00E72863">
        <w:rPr>
          <w:rFonts w:ascii="Palatino Linotype" w:eastAsiaTheme="minorEastAsia" w:hAnsi="Palatino Linotype"/>
          <w:color w:val="000000" w:themeColor="text1"/>
          <w:sz w:val="24"/>
          <w:szCs w:val="24"/>
          <w:lang w:val="es-ES_tradnl" w:eastAsia="es-ES"/>
        </w:rPr>
        <w:t>VEINTICUATRO DE MARZO DE DOS MIL VEINTIUNO</w:t>
      </w:r>
      <w:r w:rsidRPr="00E72863">
        <w:rPr>
          <w:rFonts w:ascii="Palatino Linotype" w:eastAsiaTheme="minorEastAsia" w:hAnsi="Palatino Linotype"/>
          <w:color w:val="000000" w:themeColor="text1"/>
          <w:sz w:val="24"/>
          <w:szCs w:val="24"/>
          <w:lang w:val="es-ES_tradnl" w:eastAsia="es-ES"/>
        </w:rPr>
        <w:t>, ANTE EL SECRETARIO TÉCNICO DEL PLENO ALEXIS TAPIA RAMÍREZ</w:t>
      </w:r>
      <w:r w:rsidR="00960093" w:rsidRPr="00E72863">
        <w:rPr>
          <w:rFonts w:ascii="Palatino Linotype" w:eastAsiaTheme="minorEastAsia" w:hAnsi="Palatino Linotype"/>
          <w:color w:val="000000" w:themeColor="text1"/>
          <w:sz w:val="24"/>
          <w:szCs w:val="24"/>
          <w:lang w:val="es-ES_tradnl" w:eastAsia="es-ES"/>
        </w:rPr>
        <w:t>.</w:t>
      </w:r>
    </w:p>
    <w:p w:rsidR="00F472E8" w:rsidRPr="00E72863" w:rsidRDefault="00F472E8" w:rsidP="00F472E8">
      <w:pPr>
        <w:spacing w:after="0" w:line="240" w:lineRule="auto"/>
        <w:jc w:val="both"/>
        <w:rPr>
          <w:rFonts w:ascii="Palatino Linotype" w:hAnsi="Palatino Linotype"/>
          <w:sz w:val="20"/>
          <w:szCs w:val="20"/>
        </w:rPr>
      </w:pPr>
    </w:p>
    <w:p w:rsidR="00960093" w:rsidRPr="00E72863" w:rsidRDefault="00960093" w:rsidP="00F472E8">
      <w:pPr>
        <w:spacing w:after="0" w:line="240" w:lineRule="auto"/>
        <w:jc w:val="both"/>
        <w:rPr>
          <w:rFonts w:ascii="Palatino Linotype" w:hAnsi="Palatino Linotype"/>
          <w:sz w:val="20"/>
          <w:szCs w:val="20"/>
        </w:rPr>
      </w:pPr>
    </w:p>
    <w:p w:rsidR="00960093" w:rsidRPr="00E72863" w:rsidRDefault="00960093" w:rsidP="00F472E8">
      <w:pPr>
        <w:spacing w:after="0" w:line="240" w:lineRule="auto"/>
        <w:jc w:val="both"/>
        <w:rPr>
          <w:rFonts w:ascii="Palatino Linotype" w:hAnsi="Palatino Linotype"/>
          <w:sz w:val="20"/>
          <w:szCs w:val="20"/>
        </w:rPr>
      </w:pPr>
    </w:p>
    <w:p w:rsidR="00E32114" w:rsidRDefault="00E32114" w:rsidP="00960093">
      <w:pPr>
        <w:spacing w:after="0" w:line="240" w:lineRule="auto"/>
        <w:rPr>
          <w:rFonts w:ascii="Palatino Linotype" w:hAnsi="Palatino Linotype"/>
          <w:sz w:val="16"/>
          <w:szCs w:val="20"/>
        </w:rPr>
      </w:pPr>
    </w:p>
    <w:p w:rsidR="00E32114" w:rsidRDefault="00E32114" w:rsidP="00960093">
      <w:pPr>
        <w:spacing w:after="0" w:line="240" w:lineRule="auto"/>
        <w:rPr>
          <w:rFonts w:ascii="Palatino Linotype" w:hAnsi="Palatino Linotype"/>
          <w:sz w:val="16"/>
          <w:szCs w:val="20"/>
        </w:rPr>
      </w:pPr>
      <w:bookmarkStart w:id="0" w:name="_GoBack"/>
      <w:bookmarkEnd w:id="0"/>
    </w:p>
    <w:p w:rsidR="00960093" w:rsidRPr="00F472E8" w:rsidRDefault="00960093" w:rsidP="00960093">
      <w:pPr>
        <w:spacing w:after="0" w:line="240" w:lineRule="auto"/>
        <w:rPr>
          <w:rFonts w:ascii="Palatino Linotype" w:hAnsi="Palatino Linotype"/>
          <w:sz w:val="16"/>
          <w:szCs w:val="20"/>
        </w:rPr>
      </w:pPr>
      <w:r w:rsidRPr="00E72863">
        <w:rPr>
          <w:rFonts w:ascii="Palatino Linotype" w:hAnsi="Palatino Linotype"/>
          <w:sz w:val="16"/>
          <w:szCs w:val="20"/>
        </w:rPr>
        <w:t>ZMS/OSAM/</w:t>
      </w:r>
      <w:proofErr w:type="spellStart"/>
      <w:r w:rsidRPr="00E72863">
        <w:rPr>
          <w:rFonts w:ascii="Palatino Linotype" w:hAnsi="Palatino Linotype"/>
          <w:sz w:val="16"/>
          <w:szCs w:val="20"/>
        </w:rPr>
        <w:t>jasm</w:t>
      </w:r>
      <w:proofErr w:type="spellEnd"/>
    </w:p>
    <w:p w:rsidR="00960093" w:rsidRDefault="00960093" w:rsidP="00F472E8">
      <w:pPr>
        <w:spacing w:after="0" w:line="240" w:lineRule="auto"/>
        <w:rPr>
          <w:rFonts w:ascii="Palatino Linotype" w:hAnsi="Palatino Linotype"/>
          <w:sz w:val="16"/>
          <w:szCs w:val="20"/>
        </w:rPr>
      </w:pPr>
    </w:p>
    <w:p w:rsidR="00E32114" w:rsidRDefault="00E32114" w:rsidP="00F472E8">
      <w:pPr>
        <w:spacing w:after="0" w:line="240" w:lineRule="auto"/>
        <w:rPr>
          <w:rFonts w:ascii="Palatino Linotype" w:hAnsi="Palatino Linotype"/>
          <w:sz w:val="16"/>
          <w:szCs w:val="20"/>
        </w:rPr>
      </w:pPr>
    </w:p>
    <w:p w:rsidR="00E32114" w:rsidRDefault="00E32114" w:rsidP="00F472E8">
      <w:pPr>
        <w:spacing w:after="0" w:line="240" w:lineRule="auto"/>
        <w:rPr>
          <w:rFonts w:ascii="Palatino Linotype" w:hAnsi="Palatino Linotype"/>
          <w:sz w:val="16"/>
          <w:szCs w:val="20"/>
        </w:rPr>
      </w:pPr>
    </w:p>
    <w:p w:rsidR="00960093" w:rsidRPr="00F472E8" w:rsidRDefault="00960093" w:rsidP="00F472E8">
      <w:pPr>
        <w:spacing w:after="0" w:line="240" w:lineRule="auto"/>
        <w:rPr>
          <w:rFonts w:ascii="Palatino Linotype" w:hAnsi="Palatino Linotype"/>
          <w:sz w:val="16"/>
          <w:szCs w:val="20"/>
        </w:rPr>
      </w:pPr>
    </w:p>
    <w:sectPr w:rsidR="00960093" w:rsidRPr="00F472E8" w:rsidSect="005E6A74">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CD5" w:rsidRDefault="00436CD5" w:rsidP="00F472E8">
      <w:pPr>
        <w:spacing w:after="0" w:line="240" w:lineRule="auto"/>
      </w:pPr>
      <w:r>
        <w:separator/>
      </w:r>
    </w:p>
  </w:endnote>
  <w:endnote w:type="continuationSeparator" w:id="0">
    <w:p w:rsidR="00436CD5" w:rsidRDefault="00436CD5"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F7E" w:rsidRPr="000B69FA" w:rsidRDefault="00A02F7E"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2114">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32114">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F7E" w:rsidRPr="000B69FA" w:rsidRDefault="00A02F7E"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21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32114">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CD5" w:rsidRDefault="00436CD5" w:rsidP="00F472E8">
      <w:pPr>
        <w:spacing w:after="0" w:line="240" w:lineRule="auto"/>
      </w:pPr>
      <w:r>
        <w:separator/>
      </w:r>
    </w:p>
  </w:footnote>
  <w:footnote w:type="continuationSeparator" w:id="0">
    <w:p w:rsidR="00436CD5" w:rsidRDefault="00436CD5" w:rsidP="00F472E8">
      <w:pPr>
        <w:spacing w:after="0" w:line="240" w:lineRule="auto"/>
      </w:pPr>
      <w:r>
        <w:continuationSeparator/>
      </w:r>
    </w:p>
  </w:footnote>
  <w:footnote w:id="1">
    <w:p w:rsidR="00A02F7E" w:rsidRPr="00F07740" w:rsidRDefault="00A02F7E"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A02F7E" w:rsidRPr="00946E1F" w:rsidRDefault="00A02F7E"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2AA" w:rsidRDefault="00436C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1339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F7E" w:rsidRDefault="00436C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13392" o:spid="_x0000_s2051" type="#_x0000_t75" style="position:absolute;margin-left:-98.5pt;margin-top:-142.1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813"/>
      <w:gridCol w:w="4252"/>
    </w:tblGrid>
    <w:tr w:rsidR="00A02F7E" w:rsidTr="006D42AA">
      <w:trPr>
        <w:trHeight w:val="227"/>
      </w:trPr>
      <w:tc>
        <w:tcPr>
          <w:tcW w:w="5813" w:type="dxa"/>
          <w:hideMark/>
        </w:tcPr>
        <w:p w:rsidR="00A02F7E" w:rsidRDefault="00A02F7E"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A02F7E" w:rsidRPr="00B4142F" w:rsidRDefault="00A02F7E" w:rsidP="00551537">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02970/INFOEM/IP/RR/2020 y acumulados</w:t>
          </w:r>
        </w:p>
      </w:tc>
    </w:tr>
    <w:tr w:rsidR="00A02F7E" w:rsidTr="006D42AA">
      <w:trPr>
        <w:trHeight w:val="227"/>
      </w:trPr>
      <w:tc>
        <w:tcPr>
          <w:tcW w:w="5813" w:type="dxa"/>
        </w:tcPr>
        <w:p w:rsidR="00A02F7E" w:rsidRDefault="00A02F7E" w:rsidP="00483508">
          <w:pPr>
            <w:spacing w:after="0" w:line="256" w:lineRule="auto"/>
            <w:ind w:right="204"/>
            <w:jc w:val="right"/>
            <w:rPr>
              <w:rFonts w:ascii="Palatino Linotype" w:hAnsi="Palatino Linotype" w:cs="Arial"/>
              <w:b/>
              <w:szCs w:val="20"/>
            </w:rPr>
          </w:pPr>
          <w:r>
            <w:rPr>
              <w:rFonts w:ascii="Palatino Linotype" w:hAnsi="Palatino Linotype" w:cs="Arial"/>
              <w:b/>
              <w:szCs w:val="20"/>
            </w:rPr>
            <w:t>Recurso de Inconformidad N°:</w:t>
          </w:r>
        </w:p>
      </w:tc>
      <w:tc>
        <w:tcPr>
          <w:tcW w:w="4252" w:type="dxa"/>
        </w:tcPr>
        <w:p w:rsidR="00A02F7E" w:rsidRPr="00CF7D0D" w:rsidRDefault="00A02F7E" w:rsidP="00483508">
          <w:pPr>
            <w:spacing w:after="0" w:line="256" w:lineRule="auto"/>
            <w:ind w:left="639" w:right="214"/>
            <w:jc w:val="right"/>
            <w:rPr>
              <w:rFonts w:ascii="Palatino Linotype" w:hAnsi="Palatino Linotype" w:cs="Arial"/>
              <w:sz w:val="24"/>
            </w:rPr>
          </w:pPr>
          <w:r w:rsidRPr="00CF7D0D">
            <w:rPr>
              <w:rFonts w:ascii="Palatino Linotype" w:hAnsi="Palatino Linotype" w:cs="Arial"/>
              <w:sz w:val="24"/>
              <w:szCs w:val="24"/>
            </w:rPr>
            <w:t xml:space="preserve">RIA </w:t>
          </w:r>
          <w:r w:rsidRPr="00483508">
            <w:rPr>
              <w:rFonts w:ascii="Palatino Linotype" w:hAnsi="Palatino Linotype" w:cs="Arial"/>
              <w:sz w:val="24"/>
              <w:szCs w:val="24"/>
            </w:rPr>
            <w:t>00168/20</w:t>
          </w:r>
        </w:p>
      </w:tc>
    </w:tr>
    <w:tr w:rsidR="00A02F7E" w:rsidTr="006D42AA">
      <w:trPr>
        <w:trHeight w:val="242"/>
      </w:trPr>
      <w:tc>
        <w:tcPr>
          <w:tcW w:w="5813" w:type="dxa"/>
          <w:hideMark/>
        </w:tcPr>
        <w:p w:rsidR="00A02F7E" w:rsidRDefault="00A02F7E"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A02F7E" w:rsidRPr="00F472E8" w:rsidRDefault="00A02F7E"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A02F7E" w:rsidTr="006D42AA">
      <w:trPr>
        <w:trHeight w:val="342"/>
      </w:trPr>
      <w:tc>
        <w:tcPr>
          <w:tcW w:w="5813" w:type="dxa"/>
          <w:hideMark/>
        </w:tcPr>
        <w:p w:rsidR="00A02F7E" w:rsidRDefault="00A02F7E"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rsidR="00A02F7E" w:rsidRPr="00F472E8" w:rsidRDefault="00A02F7E"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A02F7E" w:rsidRPr="00696691" w:rsidRDefault="00A02F7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A02F7E" w:rsidTr="006D42AA">
      <w:trPr>
        <w:trHeight w:val="227"/>
      </w:trPr>
      <w:tc>
        <w:tcPr>
          <w:tcW w:w="5813" w:type="dxa"/>
          <w:hideMark/>
        </w:tcPr>
        <w:p w:rsidR="00A02F7E" w:rsidRDefault="00A02F7E"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A02F7E" w:rsidRPr="00B4142F" w:rsidRDefault="00A02F7E" w:rsidP="00551537">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02970/INFOEM/IP/RR/2020 y acumulados</w:t>
          </w:r>
        </w:p>
      </w:tc>
    </w:tr>
    <w:tr w:rsidR="00A02F7E" w:rsidTr="006D42AA">
      <w:trPr>
        <w:trHeight w:val="227"/>
      </w:trPr>
      <w:tc>
        <w:tcPr>
          <w:tcW w:w="5813" w:type="dxa"/>
        </w:tcPr>
        <w:p w:rsidR="00A02F7E" w:rsidRDefault="00A02F7E" w:rsidP="00483508">
          <w:pPr>
            <w:spacing w:after="0" w:line="256" w:lineRule="auto"/>
            <w:ind w:right="204"/>
            <w:jc w:val="right"/>
            <w:rPr>
              <w:rFonts w:ascii="Palatino Linotype" w:hAnsi="Palatino Linotype" w:cs="Arial"/>
              <w:b/>
              <w:szCs w:val="20"/>
            </w:rPr>
          </w:pPr>
          <w:r>
            <w:rPr>
              <w:rFonts w:ascii="Palatino Linotype" w:hAnsi="Palatino Linotype" w:cs="Arial"/>
              <w:b/>
              <w:szCs w:val="20"/>
            </w:rPr>
            <w:t>Recurso de Inconformidad N°:</w:t>
          </w:r>
        </w:p>
      </w:tc>
      <w:tc>
        <w:tcPr>
          <w:tcW w:w="4252" w:type="dxa"/>
        </w:tcPr>
        <w:p w:rsidR="00A02F7E" w:rsidRPr="00CF7D0D" w:rsidRDefault="00A02F7E" w:rsidP="00483508">
          <w:pPr>
            <w:spacing w:after="0" w:line="256" w:lineRule="auto"/>
            <w:ind w:left="639" w:right="214"/>
            <w:jc w:val="right"/>
            <w:rPr>
              <w:rFonts w:ascii="Palatino Linotype" w:hAnsi="Palatino Linotype" w:cs="Arial"/>
              <w:sz w:val="24"/>
            </w:rPr>
          </w:pPr>
          <w:r w:rsidRPr="00CF7D0D">
            <w:rPr>
              <w:rFonts w:ascii="Palatino Linotype" w:hAnsi="Palatino Linotype" w:cs="Arial"/>
              <w:sz w:val="24"/>
              <w:szCs w:val="24"/>
            </w:rPr>
            <w:t xml:space="preserve">RIA </w:t>
          </w:r>
          <w:r w:rsidRPr="00483508">
            <w:rPr>
              <w:rFonts w:ascii="Palatino Linotype" w:hAnsi="Palatino Linotype" w:cs="Arial"/>
              <w:sz w:val="24"/>
              <w:szCs w:val="24"/>
            </w:rPr>
            <w:t>00168/20</w:t>
          </w:r>
        </w:p>
      </w:tc>
    </w:tr>
    <w:tr w:rsidR="00A02F7E" w:rsidTr="006D42AA">
      <w:trPr>
        <w:trHeight w:val="196"/>
      </w:trPr>
      <w:tc>
        <w:tcPr>
          <w:tcW w:w="5813" w:type="dxa"/>
          <w:hideMark/>
        </w:tcPr>
        <w:p w:rsidR="00A02F7E" w:rsidRDefault="00A02F7E"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rsidR="00A02F7E" w:rsidRPr="00F472E8" w:rsidRDefault="00E32114"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w:t>
          </w:r>
          <w:proofErr w:type="spellEnd"/>
        </w:p>
      </w:tc>
    </w:tr>
    <w:tr w:rsidR="00A02F7E" w:rsidTr="006D42AA">
      <w:trPr>
        <w:trHeight w:val="242"/>
      </w:trPr>
      <w:tc>
        <w:tcPr>
          <w:tcW w:w="5813" w:type="dxa"/>
          <w:hideMark/>
        </w:tcPr>
        <w:p w:rsidR="00A02F7E" w:rsidRDefault="00A02F7E"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A02F7E" w:rsidRPr="00F472E8" w:rsidRDefault="00A02F7E"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A02F7E" w:rsidTr="006D42AA">
      <w:trPr>
        <w:trHeight w:val="342"/>
      </w:trPr>
      <w:tc>
        <w:tcPr>
          <w:tcW w:w="5813" w:type="dxa"/>
          <w:hideMark/>
        </w:tcPr>
        <w:p w:rsidR="00A02F7E" w:rsidRDefault="00A02F7E"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rsidR="00A02F7E" w:rsidRDefault="00A02F7E"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A02F7E" w:rsidRPr="00696691" w:rsidRDefault="00436CD5"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13390" o:spid="_x0000_s2049" type="#_x0000_t75" style="position:absolute;margin-left:-93.7pt;margin-top:-146.4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DDAB"/>
    <w:multiLevelType w:val="hybridMultilevel"/>
    <w:tmpl w:val="012460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8C43D4"/>
    <w:multiLevelType w:val="hybridMultilevel"/>
    <w:tmpl w:val="9C76FA78"/>
    <w:lvl w:ilvl="0" w:tplc="758E65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02119E"/>
    <w:multiLevelType w:val="hybridMultilevel"/>
    <w:tmpl w:val="DAC0852C"/>
    <w:lvl w:ilvl="0" w:tplc="55D66BE6">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64ED7"/>
    <w:rsid w:val="000A3A8D"/>
    <w:rsid w:val="000A7AD1"/>
    <w:rsid w:val="000A7FDD"/>
    <w:rsid w:val="000D2415"/>
    <w:rsid w:val="000D3516"/>
    <w:rsid w:val="000E63B9"/>
    <w:rsid w:val="00114152"/>
    <w:rsid w:val="0017653E"/>
    <w:rsid w:val="001A2224"/>
    <w:rsid w:val="001B09C1"/>
    <w:rsid w:val="001B5BFC"/>
    <w:rsid w:val="0020611E"/>
    <w:rsid w:val="0023054D"/>
    <w:rsid w:val="002361E5"/>
    <w:rsid w:val="0027565B"/>
    <w:rsid w:val="00276485"/>
    <w:rsid w:val="002E17E7"/>
    <w:rsid w:val="002E39F9"/>
    <w:rsid w:val="00323241"/>
    <w:rsid w:val="00380EC9"/>
    <w:rsid w:val="003D5245"/>
    <w:rsid w:val="00406577"/>
    <w:rsid w:val="00436CD5"/>
    <w:rsid w:val="00483508"/>
    <w:rsid w:val="004B1D87"/>
    <w:rsid w:val="004D75CF"/>
    <w:rsid w:val="00513E4F"/>
    <w:rsid w:val="00535578"/>
    <w:rsid w:val="005407BC"/>
    <w:rsid w:val="00551537"/>
    <w:rsid w:val="00551A0B"/>
    <w:rsid w:val="005C7D82"/>
    <w:rsid w:val="005D053E"/>
    <w:rsid w:val="005E2C2F"/>
    <w:rsid w:val="005E6A74"/>
    <w:rsid w:val="005F665E"/>
    <w:rsid w:val="00600DF5"/>
    <w:rsid w:val="006D42AA"/>
    <w:rsid w:val="006E5D95"/>
    <w:rsid w:val="007551DB"/>
    <w:rsid w:val="00762D00"/>
    <w:rsid w:val="007C3352"/>
    <w:rsid w:val="007E2F90"/>
    <w:rsid w:val="00875DCF"/>
    <w:rsid w:val="008B3086"/>
    <w:rsid w:val="008D0CDC"/>
    <w:rsid w:val="00954D06"/>
    <w:rsid w:val="00960093"/>
    <w:rsid w:val="009C08E2"/>
    <w:rsid w:val="009C2FD2"/>
    <w:rsid w:val="009D2424"/>
    <w:rsid w:val="00A02F7E"/>
    <w:rsid w:val="00A222D5"/>
    <w:rsid w:val="00A6753F"/>
    <w:rsid w:val="00A67CED"/>
    <w:rsid w:val="00A74C9D"/>
    <w:rsid w:val="00A8239A"/>
    <w:rsid w:val="00AB5BDB"/>
    <w:rsid w:val="00AD00DC"/>
    <w:rsid w:val="00AD7A6E"/>
    <w:rsid w:val="00AF4C7F"/>
    <w:rsid w:val="00B32261"/>
    <w:rsid w:val="00B75CF1"/>
    <w:rsid w:val="00B92B03"/>
    <w:rsid w:val="00BD7A0A"/>
    <w:rsid w:val="00BE498C"/>
    <w:rsid w:val="00C01475"/>
    <w:rsid w:val="00C2435C"/>
    <w:rsid w:val="00C70A12"/>
    <w:rsid w:val="00C973EF"/>
    <w:rsid w:val="00CA0D6B"/>
    <w:rsid w:val="00CE4DC9"/>
    <w:rsid w:val="00CF01B5"/>
    <w:rsid w:val="00D15340"/>
    <w:rsid w:val="00D55C3F"/>
    <w:rsid w:val="00D87C00"/>
    <w:rsid w:val="00DA73D7"/>
    <w:rsid w:val="00DD3E4D"/>
    <w:rsid w:val="00DF5E74"/>
    <w:rsid w:val="00E06B30"/>
    <w:rsid w:val="00E311A5"/>
    <w:rsid w:val="00E32114"/>
    <w:rsid w:val="00E522FB"/>
    <w:rsid w:val="00E72863"/>
    <w:rsid w:val="00E728AA"/>
    <w:rsid w:val="00E95E36"/>
    <w:rsid w:val="00F14E14"/>
    <w:rsid w:val="00F20A7A"/>
    <w:rsid w:val="00F472E8"/>
    <w:rsid w:val="00F81FDE"/>
    <w:rsid w:val="00F96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38</Pages>
  <Words>8057</Words>
  <Characters>44319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8</cp:revision>
  <dcterms:created xsi:type="dcterms:W3CDTF">2021-03-09T15:06:00Z</dcterms:created>
  <dcterms:modified xsi:type="dcterms:W3CDTF">2021-04-09T01:41:00Z</dcterms:modified>
</cp:coreProperties>
</file>