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A1AF8" w14:textId="177BEB6F" w:rsidR="00E15E85" w:rsidRPr="00A12ACC"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12AC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F7075D">
        <w:rPr>
          <w:rFonts w:ascii="Palatino Linotype" w:eastAsia="Times New Roman" w:hAnsi="Palatino Linotype" w:cs="Arial"/>
          <w:color w:val="000000"/>
          <w:sz w:val="24"/>
          <w:szCs w:val="24"/>
          <w:lang w:eastAsia="es-MX"/>
        </w:rPr>
        <w:t>veintiuno de octubre</w:t>
      </w:r>
      <w:r w:rsidR="00455E36" w:rsidRPr="00A12ACC">
        <w:rPr>
          <w:rFonts w:ascii="Palatino Linotype" w:eastAsia="Times New Roman" w:hAnsi="Palatino Linotype" w:cs="Arial"/>
          <w:color w:val="000000"/>
          <w:sz w:val="24"/>
          <w:szCs w:val="24"/>
          <w:lang w:eastAsia="es-MX"/>
        </w:rPr>
        <w:t xml:space="preserve"> de dos mil veinte</w:t>
      </w:r>
      <w:r w:rsidRPr="00A12ACC">
        <w:rPr>
          <w:rFonts w:ascii="Palatino Linotype" w:eastAsia="Times New Roman" w:hAnsi="Palatino Linotype" w:cs="Arial"/>
          <w:color w:val="000000"/>
          <w:sz w:val="24"/>
          <w:szCs w:val="24"/>
          <w:lang w:eastAsia="es-MX"/>
        </w:rPr>
        <w:t>.</w:t>
      </w:r>
    </w:p>
    <w:p w14:paraId="167972DD" w14:textId="77777777" w:rsidR="00152B26" w:rsidRPr="00A12ACC" w:rsidRDefault="0087560D"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A12ACC">
        <w:rPr>
          <w:rFonts w:ascii="Palatino Linotype" w:eastAsia="Times New Roman" w:hAnsi="Palatino Linotype" w:cs="Arial"/>
          <w:color w:val="000000"/>
          <w:sz w:val="24"/>
          <w:szCs w:val="24"/>
          <w:lang w:eastAsia="es-MX"/>
        </w:rPr>
        <w:t xml:space="preserve"> </w:t>
      </w:r>
    </w:p>
    <w:p w14:paraId="4C3848CC" w14:textId="1D2D3B1F" w:rsidR="00E87E34" w:rsidRPr="00A12ACC" w:rsidRDefault="00E15E85" w:rsidP="00E15E85">
      <w:pPr>
        <w:tabs>
          <w:tab w:val="left" w:pos="1701"/>
        </w:tabs>
        <w:spacing w:before="240" w:line="360" w:lineRule="auto"/>
        <w:jc w:val="both"/>
        <w:rPr>
          <w:rFonts w:ascii="Palatino Linotype" w:hAnsi="Palatino Linotype" w:cs="Arial"/>
          <w:b/>
          <w:bCs/>
          <w:sz w:val="24"/>
          <w:lang w:eastAsia="es-MX"/>
        </w:rPr>
      </w:pPr>
      <w:r w:rsidRPr="00A12ACC">
        <w:rPr>
          <w:rFonts w:ascii="Palatino Linotype" w:hAnsi="Palatino Linotype" w:cs="Arial"/>
          <w:b/>
          <w:sz w:val="24"/>
        </w:rPr>
        <w:t>VISTO</w:t>
      </w:r>
      <w:r w:rsidRPr="00A12ACC">
        <w:rPr>
          <w:rFonts w:ascii="Palatino Linotype" w:hAnsi="Palatino Linotype" w:cs="Arial"/>
          <w:sz w:val="24"/>
        </w:rPr>
        <w:t xml:space="preserve"> el expediente electrónico formado con motivo del recurso de revisión número </w:t>
      </w:r>
      <w:r w:rsidR="006221EC" w:rsidRPr="00A12ACC">
        <w:rPr>
          <w:rFonts w:ascii="Palatino Linotype" w:hAnsi="Palatino Linotype" w:cs="Arial"/>
          <w:b/>
          <w:bCs/>
          <w:sz w:val="24"/>
          <w:lang w:eastAsia="es-MX"/>
        </w:rPr>
        <w:t>0</w:t>
      </w:r>
      <w:r w:rsidR="009449CE" w:rsidRPr="00A12ACC">
        <w:rPr>
          <w:rFonts w:ascii="Palatino Linotype" w:hAnsi="Palatino Linotype" w:cs="Arial"/>
          <w:b/>
          <w:bCs/>
          <w:sz w:val="24"/>
          <w:lang w:eastAsia="es-MX"/>
        </w:rPr>
        <w:t>1</w:t>
      </w:r>
      <w:r w:rsidR="00A12ACC" w:rsidRPr="00A12ACC">
        <w:rPr>
          <w:rFonts w:ascii="Palatino Linotype" w:hAnsi="Palatino Linotype" w:cs="Arial"/>
          <w:b/>
          <w:bCs/>
          <w:sz w:val="24"/>
          <w:lang w:eastAsia="es-MX"/>
        </w:rPr>
        <w:t>755</w:t>
      </w:r>
      <w:r w:rsidR="0037311B" w:rsidRPr="00A12ACC">
        <w:rPr>
          <w:rFonts w:ascii="Palatino Linotype" w:hAnsi="Palatino Linotype" w:cs="Arial"/>
          <w:b/>
          <w:bCs/>
          <w:sz w:val="24"/>
          <w:lang w:eastAsia="es-MX"/>
        </w:rPr>
        <w:t>/INFOEM/IP/RR/20</w:t>
      </w:r>
      <w:r w:rsidR="006221EC" w:rsidRPr="00A12ACC">
        <w:rPr>
          <w:rFonts w:ascii="Palatino Linotype" w:hAnsi="Palatino Linotype" w:cs="Arial"/>
          <w:b/>
          <w:bCs/>
          <w:sz w:val="24"/>
          <w:lang w:eastAsia="es-MX"/>
        </w:rPr>
        <w:t>20</w:t>
      </w:r>
      <w:r w:rsidRPr="00A12ACC">
        <w:rPr>
          <w:rFonts w:ascii="Palatino Linotype" w:hAnsi="Palatino Linotype" w:cs="Arial"/>
          <w:sz w:val="24"/>
        </w:rPr>
        <w:t xml:space="preserve">, </w:t>
      </w:r>
      <w:r w:rsidR="0037311B" w:rsidRPr="00A12ACC">
        <w:rPr>
          <w:rFonts w:ascii="Palatino Linotype" w:hAnsi="Palatino Linotype" w:cs="Arial"/>
          <w:sz w:val="24"/>
        </w:rPr>
        <w:t>por</w:t>
      </w:r>
      <w:r w:rsidR="009449CE" w:rsidRPr="00A12ACC">
        <w:rPr>
          <w:rFonts w:ascii="Palatino Linotype" w:hAnsi="Palatino Linotype" w:cs="Arial"/>
          <w:b/>
          <w:sz w:val="24"/>
        </w:rPr>
        <w:t xml:space="preserve"> </w:t>
      </w:r>
      <w:r w:rsidR="00053C4D" w:rsidRPr="00A12ACC">
        <w:rPr>
          <w:rFonts w:ascii="Palatino Linotype" w:hAnsi="Palatino Linotype" w:cs="Arial"/>
          <w:b/>
          <w:sz w:val="24"/>
        </w:rPr>
        <w:t>l</w:t>
      </w:r>
      <w:r w:rsidR="00562F22">
        <w:rPr>
          <w:rFonts w:ascii="Palatino Linotype" w:hAnsi="Palatino Linotype" w:cs="Arial"/>
          <w:b/>
          <w:sz w:val="24"/>
        </w:rPr>
        <w:t>a</w:t>
      </w:r>
      <w:r w:rsidR="009449CE" w:rsidRPr="00A12ACC">
        <w:rPr>
          <w:rFonts w:ascii="Palatino Linotype" w:hAnsi="Palatino Linotype" w:cs="Arial"/>
          <w:b/>
          <w:sz w:val="24"/>
        </w:rPr>
        <w:t xml:space="preserve"> C. </w:t>
      </w:r>
      <w:r w:rsidR="00DE448D">
        <w:rPr>
          <w:rFonts w:ascii="Palatino Linotype" w:hAnsi="Palatino Linotype" w:cs="Arial"/>
          <w:b/>
          <w:sz w:val="24"/>
        </w:rPr>
        <w:t>xxxxxxxxxxxxxxxxxxxxxxxxxxxxxxx</w:t>
      </w:r>
      <w:bookmarkStart w:id="0" w:name="_GoBack"/>
      <w:bookmarkEnd w:id="0"/>
      <w:r w:rsidR="00053C4D" w:rsidRPr="00A12ACC">
        <w:rPr>
          <w:rFonts w:ascii="Palatino Linotype" w:hAnsi="Palatino Linotype" w:cs="Arial"/>
          <w:b/>
          <w:sz w:val="24"/>
        </w:rPr>
        <w:t xml:space="preserve"> </w:t>
      </w:r>
      <w:r w:rsidR="009449CE" w:rsidRPr="00A12ACC">
        <w:rPr>
          <w:rFonts w:ascii="Palatino Linotype" w:hAnsi="Palatino Linotype" w:cs="Arial"/>
          <w:sz w:val="24"/>
        </w:rPr>
        <w:t xml:space="preserve">a quien en lo sucesivo se le </w:t>
      </w:r>
      <w:r w:rsidR="008F1DFD" w:rsidRPr="00A12ACC">
        <w:rPr>
          <w:rFonts w:ascii="Palatino Linotype" w:hAnsi="Palatino Linotype" w:cs="Arial"/>
          <w:sz w:val="24"/>
        </w:rPr>
        <w:t>denominara</w:t>
      </w:r>
      <w:r w:rsidR="008F1DFD" w:rsidRPr="00A12ACC">
        <w:rPr>
          <w:rFonts w:ascii="Palatino Linotype" w:hAnsi="Palatino Linotype" w:cs="Arial"/>
          <w:b/>
          <w:sz w:val="24"/>
        </w:rPr>
        <w:t xml:space="preserve"> </w:t>
      </w:r>
      <w:r w:rsidR="00A12ACC" w:rsidRPr="00A12ACC">
        <w:rPr>
          <w:rFonts w:ascii="Palatino Linotype" w:hAnsi="Palatino Linotype" w:cs="Arial"/>
          <w:b/>
          <w:sz w:val="24"/>
        </w:rPr>
        <w:t>la parte</w:t>
      </w:r>
      <w:r w:rsidRPr="00A12ACC">
        <w:rPr>
          <w:rFonts w:ascii="Palatino Linotype" w:hAnsi="Palatino Linotype" w:cs="Arial"/>
          <w:b/>
          <w:sz w:val="24"/>
        </w:rPr>
        <w:t xml:space="preserve"> </w:t>
      </w:r>
      <w:r w:rsidR="00A12ACC" w:rsidRPr="00A12ACC">
        <w:rPr>
          <w:rFonts w:ascii="Palatino Linotype" w:hAnsi="Palatino Linotype" w:cs="Arial"/>
          <w:b/>
          <w:sz w:val="24"/>
        </w:rPr>
        <w:t>r</w:t>
      </w:r>
      <w:r w:rsidRPr="00A12ACC">
        <w:rPr>
          <w:rFonts w:ascii="Palatino Linotype" w:hAnsi="Palatino Linotype" w:cs="Arial"/>
          <w:b/>
          <w:sz w:val="24"/>
        </w:rPr>
        <w:t>ecurrente</w:t>
      </w:r>
      <w:r w:rsidR="00E221C1" w:rsidRPr="00A12ACC">
        <w:rPr>
          <w:rFonts w:ascii="Palatino Linotype" w:hAnsi="Palatino Linotype" w:cs="Arial"/>
          <w:sz w:val="24"/>
        </w:rPr>
        <w:t xml:space="preserve">, en contra </w:t>
      </w:r>
      <w:r w:rsidR="00E372DA" w:rsidRPr="00A12ACC">
        <w:rPr>
          <w:rFonts w:ascii="Palatino Linotype" w:hAnsi="Palatino Linotype" w:cs="Arial"/>
          <w:sz w:val="24"/>
        </w:rPr>
        <w:t>de</w:t>
      </w:r>
      <w:r w:rsidR="00E221C1" w:rsidRPr="00A12ACC">
        <w:rPr>
          <w:rFonts w:ascii="Palatino Linotype" w:hAnsi="Palatino Linotype" w:cs="Arial"/>
          <w:sz w:val="24"/>
        </w:rPr>
        <w:t xml:space="preserve"> la</w:t>
      </w:r>
      <w:r w:rsidR="00BA65E0" w:rsidRPr="00A12ACC">
        <w:rPr>
          <w:rFonts w:ascii="Palatino Linotype" w:hAnsi="Palatino Linotype" w:cs="Arial"/>
          <w:sz w:val="24"/>
        </w:rPr>
        <w:t xml:space="preserve"> </w:t>
      </w:r>
      <w:r w:rsidRPr="00A12ACC">
        <w:rPr>
          <w:rFonts w:ascii="Palatino Linotype" w:hAnsi="Palatino Linotype" w:cs="Arial"/>
          <w:sz w:val="24"/>
        </w:rPr>
        <w:t xml:space="preserve">respuesta </w:t>
      </w:r>
      <w:r w:rsidR="003470B1" w:rsidRPr="00A12ACC">
        <w:rPr>
          <w:rFonts w:ascii="Palatino Linotype" w:hAnsi="Palatino Linotype" w:cs="Arial"/>
          <w:sz w:val="24"/>
        </w:rPr>
        <w:t>d</w:t>
      </w:r>
      <w:r w:rsidR="00E372DA" w:rsidRPr="00A12ACC">
        <w:rPr>
          <w:rFonts w:ascii="Palatino Linotype" w:hAnsi="Palatino Linotype" w:cs="Arial"/>
          <w:sz w:val="24"/>
          <w:szCs w:val="24"/>
        </w:rPr>
        <w:t>e</w:t>
      </w:r>
      <w:r w:rsidR="00A12ACC" w:rsidRPr="00A12ACC">
        <w:rPr>
          <w:rFonts w:ascii="Palatino Linotype" w:hAnsi="Palatino Linotype" w:cs="Arial"/>
          <w:sz w:val="24"/>
          <w:szCs w:val="24"/>
        </w:rPr>
        <w:t xml:space="preserve"> </w:t>
      </w:r>
      <w:r w:rsidR="00BA65E0" w:rsidRPr="00A12ACC">
        <w:rPr>
          <w:rFonts w:ascii="Palatino Linotype" w:hAnsi="Palatino Linotype" w:cs="Arial"/>
          <w:sz w:val="24"/>
          <w:szCs w:val="24"/>
        </w:rPr>
        <w:t>l</w:t>
      </w:r>
      <w:r w:rsidR="00A12ACC" w:rsidRPr="00A12ACC">
        <w:rPr>
          <w:rFonts w:ascii="Palatino Linotype" w:hAnsi="Palatino Linotype" w:cs="Arial"/>
          <w:sz w:val="24"/>
          <w:szCs w:val="24"/>
        </w:rPr>
        <w:t>a</w:t>
      </w:r>
      <w:r w:rsidRPr="00A12ACC">
        <w:rPr>
          <w:rFonts w:ascii="Palatino Linotype" w:hAnsi="Palatino Linotype" w:cs="Arial"/>
          <w:sz w:val="24"/>
          <w:szCs w:val="24"/>
        </w:rPr>
        <w:t xml:space="preserve"> </w:t>
      </w:r>
      <w:r w:rsidR="00A12ACC" w:rsidRPr="00A12ACC">
        <w:rPr>
          <w:rFonts w:ascii="Palatino Linotype" w:hAnsi="Palatino Linotype" w:cs="Arial"/>
          <w:b/>
          <w:sz w:val="24"/>
          <w:szCs w:val="24"/>
        </w:rPr>
        <w:t>Universidad Politécnica del Valle de Toluca</w:t>
      </w:r>
      <w:r w:rsidRPr="00A12ACC">
        <w:rPr>
          <w:rFonts w:ascii="Palatino Linotype" w:hAnsi="Palatino Linotype" w:cs="Arial"/>
          <w:sz w:val="28"/>
          <w:szCs w:val="24"/>
        </w:rPr>
        <w:t xml:space="preserve">, </w:t>
      </w:r>
      <w:r w:rsidRPr="00A12ACC">
        <w:rPr>
          <w:rFonts w:ascii="Palatino Linotype" w:hAnsi="Palatino Linotype" w:cs="Arial"/>
          <w:sz w:val="24"/>
          <w:szCs w:val="24"/>
        </w:rPr>
        <w:t>en lo subsecuente</w:t>
      </w:r>
      <w:r w:rsidRPr="00A12ACC">
        <w:rPr>
          <w:rFonts w:ascii="Palatino Linotype" w:hAnsi="Palatino Linotype" w:cs="Arial"/>
          <w:b/>
          <w:sz w:val="24"/>
          <w:szCs w:val="24"/>
        </w:rPr>
        <w:t xml:space="preserve"> El Sujeto Obligado, </w:t>
      </w:r>
      <w:r w:rsidRPr="00A12ACC">
        <w:rPr>
          <w:rFonts w:ascii="Palatino Linotype" w:hAnsi="Palatino Linotype" w:cs="Arial"/>
          <w:sz w:val="24"/>
          <w:szCs w:val="24"/>
        </w:rPr>
        <w:t>se procede a</w:t>
      </w:r>
      <w:r w:rsidRPr="00A12ACC">
        <w:rPr>
          <w:rFonts w:ascii="Palatino Linotype" w:hAnsi="Palatino Linotype" w:cs="Arial"/>
          <w:sz w:val="24"/>
        </w:rPr>
        <w:t xml:space="preserve"> dictar la presente resolución.</w:t>
      </w:r>
    </w:p>
    <w:p w14:paraId="0B7368F5" w14:textId="77777777" w:rsidR="00E15E85" w:rsidRPr="00A12ACC" w:rsidRDefault="00E15E85" w:rsidP="00E15E85">
      <w:pPr>
        <w:spacing w:before="240" w:after="240" w:line="360" w:lineRule="auto"/>
        <w:jc w:val="center"/>
        <w:rPr>
          <w:rFonts w:ascii="Palatino Linotype" w:hAnsi="Palatino Linotype"/>
          <w:b/>
          <w:sz w:val="28"/>
        </w:rPr>
      </w:pPr>
      <w:r w:rsidRPr="00A12ACC">
        <w:rPr>
          <w:rFonts w:ascii="Palatino Linotype" w:hAnsi="Palatino Linotype"/>
          <w:b/>
          <w:sz w:val="28"/>
        </w:rPr>
        <w:t>A N T E C E D E N T E S   D E L   A S U N T O</w:t>
      </w:r>
    </w:p>
    <w:p w14:paraId="658E41B0" w14:textId="77777777" w:rsidR="00E15E85" w:rsidRPr="00A12ACC" w:rsidRDefault="00E15E85" w:rsidP="00E15E85">
      <w:pPr>
        <w:spacing w:before="240" w:after="240" w:line="360" w:lineRule="auto"/>
        <w:jc w:val="both"/>
        <w:rPr>
          <w:rFonts w:ascii="Palatino Linotype" w:hAnsi="Palatino Linotype"/>
        </w:rPr>
      </w:pPr>
      <w:r w:rsidRPr="00A12ACC">
        <w:rPr>
          <w:rFonts w:ascii="Palatino Linotype" w:hAnsi="Palatino Linotype" w:cs="Arial"/>
          <w:b/>
          <w:sz w:val="28"/>
        </w:rPr>
        <w:t>PRIMERO.</w:t>
      </w:r>
      <w:r w:rsidRPr="00A12ACC">
        <w:rPr>
          <w:rFonts w:ascii="Palatino Linotype" w:hAnsi="Palatino Linotype" w:cs="Arial"/>
        </w:rPr>
        <w:t xml:space="preserve"> </w:t>
      </w:r>
      <w:r w:rsidRPr="00A12ACC">
        <w:rPr>
          <w:rFonts w:ascii="Palatino Linotype" w:hAnsi="Palatino Linotype"/>
          <w:b/>
          <w:sz w:val="28"/>
          <w:szCs w:val="28"/>
        </w:rPr>
        <w:t>De la Solicitud de Información.</w:t>
      </w:r>
    </w:p>
    <w:p w14:paraId="1D7AF01B" w14:textId="31036028" w:rsidR="00E15E85" w:rsidRPr="00A12ACC" w:rsidRDefault="00E15E85" w:rsidP="00E15E85">
      <w:pPr>
        <w:spacing w:before="240" w:line="360" w:lineRule="auto"/>
        <w:jc w:val="both"/>
        <w:rPr>
          <w:rFonts w:ascii="Palatino Linotype" w:hAnsi="Palatino Linotype" w:cs="Arial"/>
          <w:sz w:val="24"/>
        </w:rPr>
      </w:pPr>
      <w:r w:rsidRPr="00A12ACC">
        <w:rPr>
          <w:rFonts w:ascii="Palatino Linotype" w:hAnsi="Palatino Linotype" w:cs="Arial"/>
          <w:sz w:val="24"/>
        </w:rPr>
        <w:t xml:space="preserve">Con </w:t>
      </w:r>
      <w:r w:rsidR="00053C4D" w:rsidRPr="00A12ACC">
        <w:rPr>
          <w:rFonts w:ascii="Palatino Linotype" w:hAnsi="Palatino Linotype" w:cs="Arial"/>
          <w:sz w:val="24"/>
        </w:rPr>
        <w:t xml:space="preserve">fecha </w:t>
      </w:r>
      <w:r w:rsidR="00A12ACC" w:rsidRPr="00A12ACC">
        <w:rPr>
          <w:rFonts w:ascii="Palatino Linotype" w:hAnsi="Palatino Linotype" w:cs="Arial"/>
          <w:sz w:val="24"/>
        </w:rPr>
        <w:t>veinte de febrero</w:t>
      </w:r>
      <w:r w:rsidR="00053C4D" w:rsidRPr="00A12ACC">
        <w:rPr>
          <w:rFonts w:ascii="Palatino Linotype" w:hAnsi="Palatino Linotype" w:cs="Arial"/>
          <w:sz w:val="24"/>
        </w:rPr>
        <w:t xml:space="preserve"> </w:t>
      </w:r>
      <w:r w:rsidR="00730EB2" w:rsidRPr="00A12ACC">
        <w:rPr>
          <w:rFonts w:ascii="Palatino Linotype" w:hAnsi="Palatino Linotype" w:cs="Arial"/>
          <w:sz w:val="24"/>
        </w:rPr>
        <w:t>de dos mil veinte</w:t>
      </w:r>
      <w:r w:rsidRPr="00A12ACC">
        <w:rPr>
          <w:rFonts w:ascii="Palatino Linotype" w:hAnsi="Palatino Linotype" w:cs="Arial"/>
          <w:sz w:val="24"/>
        </w:rPr>
        <w:t xml:space="preserve">, </w:t>
      </w:r>
      <w:r w:rsidR="0037311B" w:rsidRPr="00A12ACC">
        <w:rPr>
          <w:rFonts w:ascii="Palatino Linotype" w:hAnsi="Palatino Linotype" w:cs="Arial"/>
          <w:b/>
          <w:sz w:val="24"/>
        </w:rPr>
        <w:t>el</w:t>
      </w:r>
      <w:r w:rsidRPr="00A12ACC">
        <w:rPr>
          <w:rFonts w:ascii="Palatino Linotype" w:hAnsi="Palatino Linotype" w:cs="Arial"/>
          <w:b/>
          <w:sz w:val="24"/>
        </w:rPr>
        <w:t xml:space="preserve"> Recurrente</w:t>
      </w:r>
      <w:r w:rsidRPr="00A12ACC">
        <w:rPr>
          <w:rFonts w:ascii="Palatino Linotype" w:hAnsi="Palatino Linotype" w:cs="Arial"/>
          <w:sz w:val="24"/>
        </w:rPr>
        <w:t>, presentó a través del Sistema de Acceso a la Información Mexiquense (</w:t>
      </w:r>
      <w:r w:rsidRPr="00A12ACC">
        <w:rPr>
          <w:rFonts w:ascii="Palatino Linotype" w:hAnsi="Palatino Linotype" w:cs="Arial"/>
          <w:b/>
          <w:sz w:val="24"/>
        </w:rPr>
        <w:t>SAIMEX)</w:t>
      </w:r>
      <w:r w:rsidRPr="00A12ACC">
        <w:rPr>
          <w:rFonts w:ascii="Palatino Linotype" w:hAnsi="Palatino Linotype" w:cs="Arial"/>
          <w:sz w:val="24"/>
        </w:rPr>
        <w:t xml:space="preserve"> ante </w:t>
      </w:r>
      <w:r w:rsidRPr="00A12ACC">
        <w:rPr>
          <w:rFonts w:ascii="Palatino Linotype" w:hAnsi="Palatino Linotype" w:cs="Arial"/>
          <w:b/>
          <w:sz w:val="24"/>
        </w:rPr>
        <w:t>El Sujeto Obligado</w:t>
      </w:r>
      <w:r w:rsidRPr="00A12ACC">
        <w:rPr>
          <w:rFonts w:ascii="Palatino Linotype" w:hAnsi="Palatino Linotype" w:cs="Arial"/>
          <w:sz w:val="24"/>
        </w:rPr>
        <w:t>, solicitud de acceso a la información pública, registrada bajo el número de expediente</w:t>
      </w:r>
      <w:r w:rsidRPr="00A12ACC">
        <w:rPr>
          <w:rFonts w:ascii="Palatino Linotype" w:hAnsi="Palatino Linotype" w:cs="Arial"/>
          <w:b/>
          <w:sz w:val="24"/>
        </w:rPr>
        <w:t xml:space="preserve"> </w:t>
      </w:r>
      <w:r w:rsidR="00A12ACC" w:rsidRPr="00A12ACC">
        <w:rPr>
          <w:rFonts w:ascii="Palatino Linotype" w:hAnsi="Palatino Linotype" w:cs="Arial"/>
          <w:b/>
          <w:sz w:val="24"/>
        </w:rPr>
        <w:t>00306/UPVT/IP/2020</w:t>
      </w:r>
      <w:r w:rsidRPr="00A12ACC">
        <w:rPr>
          <w:rFonts w:ascii="Palatino Linotype" w:hAnsi="Palatino Linotype" w:cs="Arial"/>
          <w:b/>
          <w:sz w:val="24"/>
          <w:lang w:eastAsia="es-MX"/>
        </w:rPr>
        <w:t xml:space="preserve">, </w:t>
      </w:r>
      <w:r w:rsidRPr="00A12ACC">
        <w:rPr>
          <w:rFonts w:ascii="Palatino Linotype" w:hAnsi="Palatino Linotype" w:cs="Arial"/>
          <w:sz w:val="24"/>
        </w:rPr>
        <w:t>mediante la cual solicitó información en el tenor siguiente:</w:t>
      </w:r>
    </w:p>
    <w:p w14:paraId="1059F642" w14:textId="5B85DF10" w:rsidR="00E15E85" w:rsidRPr="00A12ACC" w:rsidRDefault="00E15E85" w:rsidP="00281E22">
      <w:pPr>
        <w:ind w:left="851" w:right="850"/>
        <w:jc w:val="both"/>
        <w:rPr>
          <w:rFonts w:ascii="Palatino Linotype" w:eastAsia="Times New Roman" w:hAnsi="Palatino Linotype" w:cs="Times New Roman"/>
          <w:i/>
          <w:lang w:eastAsia="es-ES"/>
        </w:rPr>
      </w:pPr>
      <w:r w:rsidRPr="00A12ACC">
        <w:rPr>
          <w:rFonts w:ascii="Palatino Linotype" w:eastAsia="Times New Roman" w:hAnsi="Palatino Linotype" w:cs="Times New Roman"/>
          <w:i/>
          <w:lang w:eastAsia="es-ES"/>
        </w:rPr>
        <w:t>“</w:t>
      </w:r>
      <w:r w:rsidR="00A12ACC" w:rsidRPr="00A12ACC">
        <w:rPr>
          <w:rFonts w:ascii="Palatino Linotype" w:eastAsia="Times New Roman" w:hAnsi="Palatino Linotype" w:cs="Times New Roman"/>
          <w:i/>
          <w:lang w:eastAsia="es-ES"/>
        </w:rPr>
        <w:t>Por medio del presente documento anexo y con fundamento en lo dispuesto por los artículos 1° y 8° de la Constitución Política de los Estados Unidos Mexicanos solicito se me proporcione la siguiente información con el propósito de dar respuesta al expediente OSFEM/UAJ/PAR-AF/200/2019</w:t>
      </w:r>
      <w:r w:rsidR="002C7EFF" w:rsidRPr="00A12ACC">
        <w:rPr>
          <w:rFonts w:ascii="Palatino Linotype" w:eastAsia="Times New Roman" w:hAnsi="Palatino Linotype" w:cs="Times New Roman"/>
          <w:i/>
          <w:lang w:eastAsia="es-ES"/>
        </w:rPr>
        <w:t>.</w:t>
      </w:r>
      <w:r w:rsidRPr="00A12ACC">
        <w:rPr>
          <w:rFonts w:ascii="Palatino Linotype" w:eastAsia="Times New Roman" w:hAnsi="Palatino Linotype" w:cs="Times New Roman"/>
          <w:i/>
          <w:lang w:eastAsia="es-ES"/>
        </w:rPr>
        <w:t>” [Sic]</w:t>
      </w:r>
    </w:p>
    <w:p w14:paraId="6648E929" w14:textId="1B43A422" w:rsidR="00E15E85" w:rsidRDefault="00E15E85" w:rsidP="00E15E85">
      <w:pPr>
        <w:spacing w:before="240" w:line="240" w:lineRule="auto"/>
        <w:ind w:right="850"/>
        <w:jc w:val="both"/>
        <w:rPr>
          <w:rFonts w:ascii="Palatino Linotype" w:eastAsia="Times New Roman" w:hAnsi="Palatino Linotype" w:cs="Times New Roman"/>
          <w:sz w:val="24"/>
          <w:szCs w:val="24"/>
          <w:lang w:eastAsia="es-ES"/>
        </w:rPr>
      </w:pPr>
      <w:r w:rsidRPr="00A12ACC">
        <w:rPr>
          <w:rFonts w:ascii="Palatino Linotype" w:eastAsia="Times New Roman" w:hAnsi="Palatino Linotype" w:cs="Times New Roman"/>
          <w:sz w:val="24"/>
          <w:szCs w:val="24"/>
          <w:lang w:eastAsia="es-ES"/>
        </w:rPr>
        <w:t>Modalidad de entrega: a través del SAIMEX.</w:t>
      </w:r>
    </w:p>
    <w:p w14:paraId="4B2A3348" w14:textId="77777777" w:rsidR="00625CD3" w:rsidRDefault="00A12ACC" w:rsidP="00625CD3">
      <w:pPr>
        <w:spacing w:before="240" w:line="360" w:lineRule="auto"/>
        <w:ind w:right="850"/>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 xml:space="preserve">Atento a lo anterior, la parte solicitante adjunto el archivo electrónico denominado, mediante el cual requiere oficios donde se informe que se detectó un pago indebido correspondiente a la prima </w:t>
      </w:r>
      <w:r w:rsidR="00625CD3">
        <w:rPr>
          <w:rFonts w:ascii="Palatino Linotype" w:eastAsia="Times New Roman" w:hAnsi="Palatino Linotype" w:cs="Times New Roman"/>
          <w:sz w:val="24"/>
          <w:szCs w:val="24"/>
          <w:lang w:eastAsia="es-ES"/>
        </w:rPr>
        <w:t>vacacional, pago</w:t>
      </w:r>
      <w:r>
        <w:rPr>
          <w:rFonts w:ascii="Palatino Linotype" w:eastAsia="Times New Roman" w:hAnsi="Palatino Linotype" w:cs="Times New Roman"/>
          <w:sz w:val="24"/>
          <w:szCs w:val="24"/>
          <w:lang w:eastAsia="es-ES"/>
        </w:rPr>
        <w:t xml:space="preserve"> en exceso</w:t>
      </w:r>
      <w:r w:rsidR="00625CD3">
        <w:rPr>
          <w:rFonts w:ascii="Palatino Linotype" w:eastAsia="Times New Roman" w:hAnsi="Palatino Linotype" w:cs="Times New Roman"/>
          <w:sz w:val="24"/>
          <w:szCs w:val="24"/>
          <w:lang w:eastAsia="es-ES"/>
        </w:rPr>
        <w:t xml:space="preserve">, recibos de </w:t>
      </w:r>
      <w:proofErr w:type="spellStart"/>
      <w:r w:rsidR="00625CD3">
        <w:rPr>
          <w:rFonts w:ascii="Palatino Linotype" w:eastAsia="Times New Roman" w:hAnsi="Palatino Linotype" w:cs="Times New Roman"/>
          <w:sz w:val="24"/>
          <w:szCs w:val="24"/>
          <w:lang w:eastAsia="es-ES"/>
        </w:rPr>
        <w:t>nomina</w:t>
      </w:r>
      <w:proofErr w:type="spellEnd"/>
      <w:r w:rsidR="00625CD3">
        <w:rPr>
          <w:rFonts w:ascii="Palatino Linotype" w:eastAsia="Times New Roman" w:hAnsi="Palatino Linotype" w:cs="Times New Roman"/>
          <w:sz w:val="24"/>
          <w:szCs w:val="24"/>
          <w:lang w:eastAsia="es-ES"/>
        </w:rPr>
        <w:t xml:space="preserve"> de los servidores públicos que se les realizo el pago indebido. </w:t>
      </w:r>
    </w:p>
    <w:p w14:paraId="2CA4D73E" w14:textId="4640843B" w:rsidR="00625CD3" w:rsidRDefault="00625CD3" w:rsidP="006C3577">
      <w:pPr>
        <w:spacing w:before="240" w:line="360" w:lineRule="auto"/>
        <w:jc w:val="both"/>
        <w:rPr>
          <w:rFonts w:ascii="Palatino Linotype" w:eastAsia="Times New Roman" w:hAnsi="Palatino Linotype" w:cs="Times New Roman"/>
          <w:sz w:val="24"/>
          <w:szCs w:val="24"/>
          <w:lang w:eastAsia="es-ES"/>
        </w:rPr>
      </w:pPr>
      <w:r w:rsidRPr="00625CD3">
        <w:rPr>
          <w:rFonts w:ascii="Palatino Linotype" w:eastAsia="Times New Roman" w:hAnsi="Palatino Linotype" w:cs="Times New Roman"/>
          <w:sz w:val="24"/>
          <w:szCs w:val="24"/>
          <w:lang w:eastAsia="es-ES"/>
        </w:rPr>
        <w:t>Póliza de egresos número 83, de fecha 19 de junio de 2017 y póliza de diario 10, de fecha 01 de noviembre de 2017, se realizaron pagos por concepto de pago acreditación CACEI, con el proveedor Consejo de Acreditación de la Enseñanza de la Ingeniería, A.C., el convenio firmado por el Dr. Luis Carlos Barros González y el Consejo de Acreditación de la Enseñanza de la Ingeniería, A.C, de ambas Ingenierías a certificar, así como evidencia documental que compruebe y justifique el uso aplicación y destino del servicio recibido por cada una de las áreas académicas de UPVT encargadas de llevar a cabo la certificación.</w:t>
      </w:r>
    </w:p>
    <w:p w14:paraId="6FA0E719" w14:textId="25FEE07A" w:rsidR="00625CD3" w:rsidRPr="00625CD3" w:rsidRDefault="00625CD3" w:rsidP="00625CD3">
      <w:pPr>
        <w:spacing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J</w:t>
      </w:r>
      <w:r w:rsidRPr="00625CD3">
        <w:rPr>
          <w:rFonts w:ascii="Palatino Linotype" w:eastAsia="Times New Roman" w:hAnsi="Palatino Linotype" w:cs="Times New Roman"/>
          <w:sz w:val="24"/>
          <w:szCs w:val="24"/>
          <w:lang w:eastAsia="es-ES"/>
        </w:rPr>
        <w:t>ustificación para la re-acreditación de la Carrera de Ingeniería Industrial, el comprobante de pago de la re-acreditación, convenio firmado por el Dr. Luis Carlos Barros González y el Consejo de Acreditación de la Enseñanza de la Ingeniería, A.C, beneficios de la misma, y la demás documentación justificativa y comprobatoria del gasto.</w:t>
      </w:r>
    </w:p>
    <w:p w14:paraId="341D9C5B" w14:textId="77777777" w:rsidR="00625CD3" w:rsidRDefault="00625CD3" w:rsidP="006C3577">
      <w:pPr>
        <w:spacing w:before="240" w:line="360" w:lineRule="auto"/>
        <w:jc w:val="both"/>
        <w:rPr>
          <w:rFonts w:ascii="Palatino Linotype" w:eastAsia="Times New Roman" w:hAnsi="Palatino Linotype" w:cs="Times New Roman"/>
          <w:sz w:val="24"/>
          <w:szCs w:val="24"/>
          <w:lang w:eastAsia="es-ES"/>
        </w:rPr>
      </w:pPr>
    </w:p>
    <w:p w14:paraId="7F44B051" w14:textId="2CFE2381" w:rsidR="006C3577" w:rsidRPr="00A12ACC" w:rsidRDefault="00E15E85" w:rsidP="006C3577">
      <w:pPr>
        <w:spacing w:before="240" w:line="360" w:lineRule="auto"/>
        <w:jc w:val="both"/>
        <w:rPr>
          <w:rFonts w:ascii="Palatino Linotype" w:hAnsi="Palatino Linotype" w:cs="Arial"/>
          <w:b/>
          <w:sz w:val="28"/>
          <w:szCs w:val="20"/>
        </w:rPr>
      </w:pPr>
      <w:r w:rsidRPr="00A12ACC">
        <w:rPr>
          <w:rFonts w:ascii="Palatino Linotype" w:hAnsi="Palatino Linotype" w:cs="Arial"/>
          <w:b/>
          <w:sz w:val="28"/>
        </w:rPr>
        <w:t xml:space="preserve">SEGUNDO. </w:t>
      </w:r>
      <w:r w:rsidR="006C3577" w:rsidRPr="00A12ACC">
        <w:rPr>
          <w:rFonts w:ascii="Palatino Linotype" w:hAnsi="Palatino Linotype" w:cs="Arial"/>
          <w:b/>
          <w:sz w:val="28"/>
          <w:szCs w:val="20"/>
        </w:rPr>
        <w:t>De la respuesta del sujeto obligado.</w:t>
      </w:r>
    </w:p>
    <w:p w14:paraId="092D119C" w14:textId="0E8CD3ED" w:rsidR="006C3577" w:rsidRPr="00A12ACC" w:rsidRDefault="006C3577" w:rsidP="006C3577">
      <w:pPr>
        <w:spacing w:before="240" w:line="360" w:lineRule="auto"/>
        <w:jc w:val="both"/>
        <w:rPr>
          <w:rFonts w:ascii="Palatino Linotype" w:hAnsi="Palatino Linotype" w:cs="Arial"/>
          <w:sz w:val="24"/>
        </w:rPr>
      </w:pPr>
      <w:r w:rsidRPr="00A12ACC">
        <w:rPr>
          <w:rFonts w:ascii="Palatino Linotype" w:hAnsi="Palatino Linotype" w:cs="Arial"/>
          <w:sz w:val="24"/>
        </w:rPr>
        <w:lastRenderedPageBreak/>
        <w:t xml:space="preserve">En el expediente electrónico </w:t>
      </w:r>
      <w:r w:rsidRPr="00A12ACC">
        <w:rPr>
          <w:rFonts w:ascii="Palatino Linotype" w:hAnsi="Palatino Linotype" w:cs="Arial"/>
          <w:b/>
          <w:sz w:val="24"/>
        </w:rPr>
        <w:t>SAIMEX</w:t>
      </w:r>
      <w:r w:rsidRPr="00A12ACC">
        <w:rPr>
          <w:rFonts w:ascii="Palatino Linotype" w:hAnsi="Palatino Linotype" w:cs="Arial"/>
          <w:sz w:val="24"/>
        </w:rPr>
        <w:t xml:space="preserve">, se aprecia que </w:t>
      </w:r>
      <w:r w:rsidRPr="00A12ACC">
        <w:rPr>
          <w:rFonts w:ascii="Palatino Linotype" w:hAnsi="Palatino Linotype" w:cs="Arial"/>
          <w:b/>
          <w:sz w:val="24"/>
        </w:rPr>
        <w:t>El Sujeto Obligado</w:t>
      </w:r>
      <w:r w:rsidRPr="00A12ACC">
        <w:rPr>
          <w:rFonts w:ascii="Palatino Linotype" w:hAnsi="Palatino Linotype" w:cs="Arial"/>
          <w:sz w:val="24"/>
        </w:rPr>
        <w:t xml:space="preserve"> dio respuesta a la solicitud de información en fecha </w:t>
      </w:r>
      <w:r w:rsidR="002A54BB">
        <w:rPr>
          <w:rFonts w:ascii="Palatino Linotype" w:hAnsi="Palatino Linotype" w:cs="Arial"/>
          <w:sz w:val="24"/>
        </w:rPr>
        <w:t>diecisiete</w:t>
      </w:r>
      <w:r w:rsidR="00053C4D" w:rsidRPr="00A12ACC">
        <w:rPr>
          <w:rFonts w:ascii="Palatino Linotype" w:hAnsi="Palatino Linotype" w:cs="Arial"/>
          <w:sz w:val="24"/>
        </w:rPr>
        <w:t xml:space="preserve"> de marzo</w:t>
      </w:r>
      <w:r w:rsidR="006B480B" w:rsidRPr="00A12ACC">
        <w:rPr>
          <w:rFonts w:ascii="Palatino Linotype" w:hAnsi="Palatino Linotype" w:cs="Arial"/>
          <w:sz w:val="24"/>
        </w:rPr>
        <w:t xml:space="preserve"> de </w:t>
      </w:r>
      <w:r w:rsidR="00BC47E9" w:rsidRPr="00A12ACC">
        <w:rPr>
          <w:rFonts w:ascii="Palatino Linotype" w:hAnsi="Palatino Linotype" w:cs="Arial"/>
          <w:sz w:val="24"/>
        </w:rPr>
        <w:t>dos mil veinte</w:t>
      </w:r>
      <w:r w:rsidRPr="00A12ACC">
        <w:rPr>
          <w:rFonts w:ascii="Palatino Linotype" w:hAnsi="Palatino Linotype" w:cs="Arial"/>
          <w:sz w:val="24"/>
        </w:rPr>
        <w:t xml:space="preserve"> </w:t>
      </w:r>
      <w:r w:rsidR="006B480B" w:rsidRPr="00A12ACC">
        <w:rPr>
          <w:rFonts w:ascii="Palatino Linotype" w:hAnsi="Palatino Linotype" w:cs="Arial"/>
          <w:sz w:val="24"/>
        </w:rPr>
        <w:t xml:space="preserve">adjuntando para tales efectos </w:t>
      </w:r>
      <w:r w:rsidR="002A54BB">
        <w:rPr>
          <w:rFonts w:ascii="Palatino Linotype" w:hAnsi="Palatino Linotype" w:cs="Arial"/>
          <w:sz w:val="24"/>
        </w:rPr>
        <w:t>tres</w:t>
      </w:r>
      <w:r w:rsidR="002C7EFF" w:rsidRPr="00A12ACC">
        <w:rPr>
          <w:rFonts w:ascii="Palatino Linotype" w:hAnsi="Palatino Linotype" w:cs="Arial"/>
          <w:sz w:val="24"/>
        </w:rPr>
        <w:t xml:space="preserve"> archivos </w:t>
      </w:r>
      <w:r w:rsidR="008F1DFD" w:rsidRPr="00A12ACC">
        <w:rPr>
          <w:rFonts w:ascii="Palatino Linotype" w:hAnsi="Palatino Linotype" w:cs="Arial"/>
          <w:sz w:val="24"/>
        </w:rPr>
        <w:t>electrónicos</w:t>
      </w:r>
      <w:r w:rsidR="002C7EFF" w:rsidRPr="00A12ACC">
        <w:rPr>
          <w:rFonts w:ascii="Palatino Linotype" w:hAnsi="Palatino Linotype" w:cs="Arial"/>
          <w:sz w:val="24"/>
        </w:rPr>
        <w:t xml:space="preserve"> los</w:t>
      </w:r>
      <w:r w:rsidR="005E0CCD" w:rsidRPr="00A12ACC">
        <w:rPr>
          <w:rFonts w:ascii="Palatino Linotype" w:hAnsi="Palatino Linotype" w:cs="Arial"/>
          <w:sz w:val="24"/>
        </w:rPr>
        <w:t xml:space="preserve"> cual</w:t>
      </w:r>
      <w:r w:rsidR="002C7EFF" w:rsidRPr="00A12ACC">
        <w:rPr>
          <w:rFonts w:ascii="Palatino Linotype" w:hAnsi="Palatino Linotype" w:cs="Arial"/>
          <w:sz w:val="24"/>
        </w:rPr>
        <w:t>es</w:t>
      </w:r>
      <w:r w:rsidR="005E0CCD" w:rsidRPr="00A12ACC">
        <w:rPr>
          <w:rFonts w:ascii="Palatino Linotype" w:hAnsi="Palatino Linotype" w:cs="Arial"/>
          <w:sz w:val="24"/>
        </w:rPr>
        <w:t xml:space="preserve"> se tiene</w:t>
      </w:r>
      <w:r w:rsidR="002C7EFF" w:rsidRPr="00A12ACC">
        <w:rPr>
          <w:rFonts w:ascii="Palatino Linotype" w:hAnsi="Palatino Linotype" w:cs="Arial"/>
          <w:sz w:val="24"/>
        </w:rPr>
        <w:t xml:space="preserve">n </w:t>
      </w:r>
      <w:r w:rsidR="005E0CCD" w:rsidRPr="00A12ACC">
        <w:rPr>
          <w:rFonts w:ascii="Palatino Linotype" w:hAnsi="Palatino Linotype" w:cs="Arial"/>
          <w:sz w:val="24"/>
        </w:rPr>
        <w:t>por reproducido</w:t>
      </w:r>
      <w:r w:rsidR="002C7EFF" w:rsidRPr="00A12ACC">
        <w:rPr>
          <w:rFonts w:ascii="Palatino Linotype" w:hAnsi="Palatino Linotype" w:cs="Arial"/>
          <w:sz w:val="24"/>
        </w:rPr>
        <w:t>s</w:t>
      </w:r>
      <w:r w:rsidR="005E0CCD" w:rsidRPr="00A12ACC">
        <w:rPr>
          <w:rFonts w:ascii="Palatino Linotype" w:hAnsi="Palatino Linotype" w:cs="Arial"/>
          <w:sz w:val="24"/>
        </w:rPr>
        <w:t xml:space="preserve"> al ser del conocimiento de las partes y en obvio de reproducciones ociosas.</w:t>
      </w:r>
      <w:r w:rsidR="006B480B" w:rsidRPr="00A12ACC">
        <w:rPr>
          <w:rFonts w:ascii="Palatino Linotype" w:hAnsi="Palatino Linotype" w:cs="Arial"/>
          <w:sz w:val="24"/>
        </w:rPr>
        <w:t xml:space="preserve"> </w:t>
      </w:r>
    </w:p>
    <w:p w14:paraId="56860663" w14:textId="77777777" w:rsidR="00625CD3" w:rsidRPr="00625CD3" w:rsidRDefault="00625CD3" w:rsidP="00625CD3">
      <w:pPr>
        <w:spacing w:before="240" w:line="360" w:lineRule="auto"/>
        <w:ind w:left="708"/>
        <w:jc w:val="both"/>
        <w:rPr>
          <w:rFonts w:ascii="Palatino Linotype" w:hAnsi="Palatino Linotype" w:cs="Arial"/>
          <w:i/>
          <w:iCs/>
          <w:sz w:val="24"/>
        </w:rPr>
      </w:pPr>
      <w:r w:rsidRPr="00625CD3">
        <w:rPr>
          <w:rFonts w:ascii="Palatino Linotype" w:hAnsi="Palatino Linotype" w:cs="Arial"/>
          <w:i/>
          <w:iCs/>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EAFE080" w14:textId="77777777" w:rsidR="00625CD3" w:rsidRPr="00625CD3" w:rsidRDefault="00625CD3" w:rsidP="00625CD3">
      <w:pPr>
        <w:spacing w:before="240" w:line="360" w:lineRule="auto"/>
        <w:ind w:left="708"/>
        <w:jc w:val="both"/>
        <w:rPr>
          <w:rFonts w:ascii="Palatino Linotype" w:hAnsi="Palatino Linotype" w:cs="Arial"/>
          <w:i/>
          <w:iCs/>
          <w:sz w:val="24"/>
        </w:rPr>
      </w:pPr>
      <w:r w:rsidRPr="00625CD3">
        <w:rPr>
          <w:rFonts w:ascii="Palatino Linotype" w:hAnsi="Palatino Linotype" w:cs="Arial"/>
          <w:i/>
          <w:iCs/>
          <w:sz w:val="24"/>
        </w:rPr>
        <w:t xml:space="preserve">En atención a las solicitudes de información pública registradas con los números de folio 00306/UPVT/IP/2020 y 00308/UPVT/IP/2020, que realizó a través del SAIMEX, sírvase encontrar en archivo adjunto copia digitalizada en formato </w:t>
      </w:r>
      <w:proofErr w:type="spellStart"/>
      <w:r w:rsidRPr="00625CD3">
        <w:rPr>
          <w:rFonts w:ascii="Palatino Linotype" w:hAnsi="Palatino Linotype" w:cs="Arial"/>
          <w:i/>
          <w:iCs/>
          <w:sz w:val="24"/>
        </w:rPr>
        <w:t>pdf</w:t>
      </w:r>
      <w:proofErr w:type="spellEnd"/>
      <w:r w:rsidRPr="00625CD3">
        <w:rPr>
          <w:rFonts w:ascii="Palatino Linotype" w:hAnsi="Palatino Linotype" w:cs="Arial"/>
          <w:i/>
          <w:iCs/>
          <w:sz w:val="24"/>
        </w:rPr>
        <w:t xml:space="preserve"> del oficio emitido por el Servidor Público Habilitado de la Dirección de Administración y Finanzas,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p>
    <w:p w14:paraId="6C4474DA" w14:textId="77777777" w:rsidR="00625CD3" w:rsidRPr="00625CD3" w:rsidRDefault="00625CD3" w:rsidP="00625CD3">
      <w:pPr>
        <w:spacing w:before="240" w:line="360" w:lineRule="auto"/>
        <w:ind w:left="708"/>
        <w:jc w:val="both"/>
        <w:rPr>
          <w:rFonts w:ascii="Palatino Linotype" w:hAnsi="Palatino Linotype" w:cs="Arial"/>
          <w:i/>
          <w:iCs/>
          <w:sz w:val="24"/>
        </w:rPr>
      </w:pPr>
      <w:r w:rsidRPr="00625CD3">
        <w:rPr>
          <w:rFonts w:ascii="Palatino Linotype" w:hAnsi="Palatino Linotype" w:cs="Arial"/>
          <w:i/>
          <w:iCs/>
          <w:sz w:val="24"/>
        </w:rPr>
        <w:t>ATENTAMENTE</w:t>
      </w:r>
    </w:p>
    <w:p w14:paraId="226FD5A0" w14:textId="4BAAD1D6" w:rsidR="00053C4D" w:rsidRDefault="00625CD3" w:rsidP="00625CD3">
      <w:pPr>
        <w:spacing w:before="240" w:line="360" w:lineRule="auto"/>
        <w:ind w:left="708"/>
        <w:jc w:val="both"/>
        <w:rPr>
          <w:rFonts w:ascii="Palatino Linotype" w:hAnsi="Palatino Linotype" w:cs="Arial"/>
          <w:b/>
          <w:i/>
          <w:iCs/>
          <w:sz w:val="24"/>
        </w:rPr>
      </w:pPr>
      <w:r w:rsidRPr="00625CD3">
        <w:rPr>
          <w:rFonts w:ascii="Palatino Linotype" w:hAnsi="Palatino Linotype" w:cs="Arial"/>
          <w:i/>
          <w:iCs/>
          <w:sz w:val="24"/>
        </w:rPr>
        <w:t>LIC. GABRIELA AVILES OLIVARES</w:t>
      </w:r>
      <w:r w:rsidR="00053C4D" w:rsidRPr="00A12ACC">
        <w:rPr>
          <w:rFonts w:ascii="Palatino Linotype" w:hAnsi="Palatino Linotype" w:cs="Arial"/>
          <w:b/>
          <w:i/>
          <w:iCs/>
          <w:sz w:val="24"/>
        </w:rPr>
        <w:t xml:space="preserve"> </w:t>
      </w:r>
    </w:p>
    <w:p w14:paraId="7340D50F" w14:textId="77777777" w:rsidR="002A54BB" w:rsidRPr="00A12ACC" w:rsidRDefault="002A54BB" w:rsidP="00625CD3">
      <w:pPr>
        <w:spacing w:before="240" w:line="360" w:lineRule="auto"/>
        <w:ind w:left="708"/>
        <w:jc w:val="both"/>
        <w:rPr>
          <w:rFonts w:ascii="Palatino Linotype" w:hAnsi="Palatino Linotype" w:cs="Arial"/>
          <w:b/>
          <w:i/>
          <w:iCs/>
          <w:sz w:val="24"/>
        </w:rPr>
      </w:pPr>
    </w:p>
    <w:p w14:paraId="05B653FD" w14:textId="4ED37D04" w:rsidR="00A66428" w:rsidRPr="00A12ACC" w:rsidRDefault="00955CD0" w:rsidP="00053C4D">
      <w:pPr>
        <w:spacing w:before="240" w:line="360" w:lineRule="auto"/>
        <w:jc w:val="both"/>
        <w:rPr>
          <w:rFonts w:ascii="Palatino Linotype" w:hAnsi="Palatino Linotype" w:cs="Arial"/>
          <w:i/>
          <w:iCs/>
          <w:sz w:val="24"/>
        </w:rPr>
      </w:pPr>
      <w:r w:rsidRPr="00A12ACC">
        <w:rPr>
          <w:rFonts w:ascii="Palatino Linotype" w:hAnsi="Palatino Linotype" w:cs="Arial"/>
          <w:b/>
          <w:sz w:val="28"/>
        </w:rPr>
        <w:t xml:space="preserve">TERCERO. </w:t>
      </w:r>
      <w:r w:rsidR="00A66428" w:rsidRPr="00A12ACC">
        <w:rPr>
          <w:rFonts w:ascii="Palatino Linotype" w:hAnsi="Palatino Linotype"/>
          <w:b/>
          <w:sz w:val="28"/>
        </w:rPr>
        <w:t>Del recurso de revisión.</w:t>
      </w:r>
    </w:p>
    <w:p w14:paraId="3EC0B327" w14:textId="6AF0A04C" w:rsidR="00A66428" w:rsidRPr="00A12ACC" w:rsidRDefault="00A66428" w:rsidP="00A66428">
      <w:pPr>
        <w:spacing w:before="240" w:line="360" w:lineRule="auto"/>
        <w:jc w:val="both"/>
        <w:rPr>
          <w:rFonts w:ascii="Palatino Linotype" w:hAnsi="Palatino Linotype" w:cs="Arial"/>
          <w:sz w:val="24"/>
        </w:rPr>
      </w:pPr>
      <w:r w:rsidRPr="00A12ACC">
        <w:rPr>
          <w:rFonts w:ascii="Palatino Linotype" w:hAnsi="Palatino Linotype" w:cs="Arial"/>
          <w:sz w:val="24"/>
          <w:szCs w:val="24"/>
        </w:rPr>
        <w:lastRenderedPageBreak/>
        <w:t>Inconforme con la respuesta del sujeto obligado, el</w:t>
      </w:r>
      <w:r w:rsidRPr="00A12ACC">
        <w:rPr>
          <w:rFonts w:ascii="Palatino Linotype" w:hAnsi="Palatino Linotype" w:cs="Arial"/>
          <w:b/>
          <w:sz w:val="24"/>
          <w:szCs w:val="24"/>
        </w:rPr>
        <w:t xml:space="preserve"> Recurrente </w:t>
      </w:r>
      <w:r w:rsidRPr="00A12ACC">
        <w:rPr>
          <w:rFonts w:ascii="Palatino Linotype" w:hAnsi="Palatino Linotype" w:cs="Arial"/>
          <w:sz w:val="24"/>
          <w:szCs w:val="24"/>
        </w:rPr>
        <w:t xml:space="preserve">interpuso el recurso de revisión, en fecha </w:t>
      </w:r>
      <w:r w:rsidR="002A54BB">
        <w:rPr>
          <w:rFonts w:ascii="Palatino Linotype" w:hAnsi="Palatino Linotype" w:cs="Arial"/>
          <w:sz w:val="24"/>
          <w:szCs w:val="24"/>
        </w:rPr>
        <w:t>veinticuatro</w:t>
      </w:r>
      <w:r w:rsidR="00053C4D" w:rsidRPr="00A12ACC">
        <w:rPr>
          <w:rFonts w:ascii="Palatino Linotype" w:hAnsi="Palatino Linotype" w:cs="Arial"/>
          <w:sz w:val="24"/>
          <w:szCs w:val="24"/>
        </w:rPr>
        <w:t xml:space="preserve"> de marzo</w:t>
      </w:r>
      <w:r w:rsidR="006221EC" w:rsidRPr="00A12ACC">
        <w:rPr>
          <w:rFonts w:ascii="Palatino Linotype" w:hAnsi="Palatino Linotype" w:cs="Arial"/>
          <w:sz w:val="24"/>
          <w:szCs w:val="24"/>
        </w:rPr>
        <w:t xml:space="preserve"> de dos mil veinte</w:t>
      </w:r>
      <w:r w:rsidRPr="00A12ACC">
        <w:rPr>
          <w:rFonts w:ascii="Palatino Linotype" w:hAnsi="Palatino Linotype" w:cs="Arial"/>
          <w:sz w:val="24"/>
          <w:szCs w:val="24"/>
        </w:rPr>
        <w:t>, el cual fue registrado</w:t>
      </w:r>
      <w:r w:rsidRPr="00A12ACC">
        <w:rPr>
          <w:rFonts w:ascii="Palatino Linotype" w:hAnsi="Palatino Linotype" w:cs="Arial"/>
          <w:b/>
          <w:sz w:val="24"/>
          <w:szCs w:val="24"/>
        </w:rPr>
        <w:t xml:space="preserve"> </w:t>
      </w:r>
      <w:r w:rsidRPr="00A12ACC">
        <w:rPr>
          <w:rFonts w:ascii="Palatino Linotype" w:hAnsi="Palatino Linotype" w:cs="Arial"/>
          <w:sz w:val="24"/>
          <w:szCs w:val="24"/>
        </w:rPr>
        <w:t xml:space="preserve">en el sistema electrónico con el expediente número </w:t>
      </w:r>
      <w:r w:rsidR="006221EC" w:rsidRPr="00A12ACC">
        <w:rPr>
          <w:rFonts w:ascii="Palatino Linotype" w:hAnsi="Palatino Linotype" w:cs="Arial"/>
          <w:b/>
          <w:bCs/>
          <w:sz w:val="24"/>
          <w:szCs w:val="24"/>
          <w:lang w:eastAsia="es-MX"/>
        </w:rPr>
        <w:t>0</w:t>
      </w:r>
      <w:r w:rsidR="005E0CCD" w:rsidRPr="00A12ACC">
        <w:rPr>
          <w:rFonts w:ascii="Palatino Linotype" w:hAnsi="Palatino Linotype" w:cs="Arial"/>
          <w:b/>
          <w:bCs/>
          <w:sz w:val="24"/>
          <w:szCs w:val="24"/>
          <w:lang w:eastAsia="es-MX"/>
        </w:rPr>
        <w:t>1</w:t>
      </w:r>
      <w:r w:rsidR="002A54BB">
        <w:rPr>
          <w:rFonts w:ascii="Palatino Linotype" w:hAnsi="Palatino Linotype" w:cs="Arial"/>
          <w:b/>
          <w:bCs/>
          <w:sz w:val="24"/>
          <w:szCs w:val="24"/>
          <w:lang w:eastAsia="es-MX"/>
        </w:rPr>
        <w:t>755</w:t>
      </w:r>
      <w:r w:rsidRPr="00A12ACC">
        <w:rPr>
          <w:rFonts w:ascii="Palatino Linotype" w:hAnsi="Palatino Linotype" w:cs="Arial"/>
          <w:b/>
          <w:bCs/>
          <w:sz w:val="24"/>
          <w:szCs w:val="24"/>
          <w:lang w:eastAsia="es-MX"/>
        </w:rPr>
        <w:t>/INFOEM/IP/RR/20</w:t>
      </w:r>
      <w:r w:rsidR="006221EC" w:rsidRPr="00A12ACC">
        <w:rPr>
          <w:rFonts w:ascii="Palatino Linotype" w:hAnsi="Palatino Linotype" w:cs="Arial"/>
          <w:b/>
          <w:bCs/>
          <w:sz w:val="24"/>
          <w:szCs w:val="24"/>
          <w:lang w:eastAsia="es-MX"/>
        </w:rPr>
        <w:t>20</w:t>
      </w:r>
      <w:r w:rsidRPr="00A12ACC">
        <w:rPr>
          <w:rFonts w:ascii="Palatino Linotype" w:hAnsi="Palatino Linotype" w:cs="Arial"/>
          <w:sz w:val="24"/>
          <w:szCs w:val="24"/>
        </w:rPr>
        <w:t xml:space="preserve">, en el cual </w:t>
      </w:r>
      <w:r w:rsidRPr="00A12ACC">
        <w:rPr>
          <w:rFonts w:ascii="Palatino Linotype" w:hAnsi="Palatino Linotype" w:cs="Arial"/>
          <w:sz w:val="24"/>
        </w:rPr>
        <w:t>arguye, las siguientes manifestaciones:</w:t>
      </w:r>
    </w:p>
    <w:p w14:paraId="01A5B963" w14:textId="77777777" w:rsidR="00A66428" w:rsidRPr="00A12ACC" w:rsidRDefault="00A66428" w:rsidP="00A66428">
      <w:pPr>
        <w:spacing w:before="240"/>
        <w:jc w:val="both"/>
        <w:rPr>
          <w:rFonts w:ascii="Palatino Linotype" w:hAnsi="Palatino Linotype" w:cs="Arial"/>
          <w:b/>
          <w:sz w:val="24"/>
        </w:rPr>
      </w:pPr>
      <w:r w:rsidRPr="00A12ACC">
        <w:rPr>
          <w:rFonts w:ascii="Palatino Linotype" w:hAnsi="Palatino Linotype" w:cs="Arial"/>
          <w:b/>
          <w:sz w:val="24"/>
        </w:rPr>
        <w:t>Acto Impugnado:</w:t>
      </w:r>
    </w:p>
    <w:p w14:paraId="4DC5B2C0" w14:textId="4968FD6D" w:rsidR="00A66428" w:rsidRPr="00A12ACC" w:rsidRDefault="00A66428" w:rsidP="00A66428">
      <w:pPr>
        <w:ind w:left="851" w:right="850"/>
        <w:jc w:val="both"/>
        <w:rPr>
          <w:rFonts w:ascii="Palatino Linotype" w:hAnsi="Palatino Linotype"/>
          <w:i/>
          <w:color w:val="000000"/>
        </w:rPr>
      </w:pPr>
      <w:r w:rsidRPr="00A12ACC">
        <w:rPr>
          <w:rFonts w:ascii="Palatino Linotype" w:hAnsi="Palatino Linotype"/>
          <w:i/>
          <w:color w:val="000000"/>
        </w:rPr>
        <w:t>“</w:t>
      </w:r>
      <w:r w:rsidR="002A54BB" w:rsidRPr="002A54BB">
        <w:rPr>
          <w:rFonts w:ascii="Palatino Linotype" w:hAnsi="Palatino Linotype"/>
          <w:i/>
          <w:color w:val="000000"/>
        </w:rPr>
        <w:t>No se brinda la información</w:t>
      </w:r>
      <w:r w:rsidRPr="00A12ACC">
        <w:rPr>
          <w:rFonts w:ascii="Palatino Linotype" w:hAnsi="Palatino Linotype"/>
          <w:i/>
          <w:color w:val="000000"/>
        </w:rPr>
        <w:t>."[Sic]</w:t>
      </w:r>
    </w:p>
    <w:p w14:paraId="7C17051D" w14:textId="77777777" w:rsidR="00A66428" w:rsidRPr="00A12ACC" w:rsidRDefault="00A66428" w:rsidP="00A66428">
      <w:pPr>
        <w:spacing w:before="240"/>
        <w:jc w:val="both"/>
        <w:rPr>
          <w:rFonts w:ascii="Palatino Linotype" w:hAnsi="Palatino Linotype" w:cs="Arial"/>
          <w:sz w:val="24"/>
        </w:rPr>
      </w:pPr>
      <w:r w:rsidRPr="00A12ACC">
        <w:rPr>
          <w:rFonts w:ascii="Palatino Linotype" w:hAnsi="Palatino Linotype" w:cs="Arial"/>
          <w:b/>
          <w:sz w:val="24"/>
        </w:rPr>
        <w:t>Razones o Motivos de Inconformidad</w:t>
      </w:r>
      <w:r w:rsidRPr="00A12ACC">
        <w:rPr>
          <w:rFonts w:ascii="Palatino Linotype" w:hAnsi="Palatino Linotype" w:cs="Arial"/>
          <w:sz w:val="24"/>
        </w:rPr>
        <w:t xml:space="preserve">: </w:t>
      </w:r>
    </w:p>
    <w:p w14:paraId="1A2C2864" w14:textId="2CCD29CA" w:rsidR="00A66428" w:rsidRPr="00A12ACC" w:rsidRDefault="00A66428" w:rsidP="006221EC">
      <w:pPr>
        <w:spacing w:before="240"/>
        <w:ind w:left="851" w:right="850"/>
        <w:jc w:val="both"/>
        <w:rPr>
          <w:rFonts w:ascii="Palatino Linotype" w:hAnsi="Palatino Linotype" w:cs="Arial"/>
          <w:i/>
        </w:rPr>
      </w:pPr>
      <w:r w:rsidRPr="00A12ACC">
        <w:rPr>
          <w:rFonts w:ascii="Palatino Linotype" w:hAnsi="Palatino Linotype" w:cs="Arial"/>
          <w:i/>
        </w:rPr>
        <w:t>“</w:t>
      </w:r>
      <w:r w:rsidR="002A54BB" w:rsidRPr="002A54BB">
        <w:rPr>
          <w:rFonts w:ascii="Palatino Linotype" w:hAnsi="Palatino Linotype" w:cs="Arial"/>
          <w:i/>
        </w:rPr>
        <w:t xml:space="preserve">No se brinda la información solicitada, </w:t>
      </w:r>
      <w:proofErr w:type="spellStart"/>
      <w:r w:rsidR="002A54BB" w:rsidRPr="002A54BB">
        <w:rPr>
          <w:rFonts w:ascii="Palatino Linotype" w:hAnsi="Palatino Linotype" w:cs="Arial"/>
          <w:i/>
        </w:rPr>
        <w:t>adjuntandose</w:t>
      </w:r>
      <w:proofErr w:type="spellEnd"/>
      <w:r w:rsidR="002A54BB" w:rsidRPr="002A54BB">
        <w:rPr>
          <w:rFonts w:ascii="Palatino Linotype" w:hAnsi="Palatino Linotype" w:cs="Arial"/>
          <w:i/>
        </w:rPr>
        <w:t xml:space="preserve"> lo que se </w:t>
      </w:r>
      <w:proofErr w:type="spellStart"/>
      <w:r w:rsidR="002A54BB" w:rsidRPr="002A54BB">
        <w:rPr>
          <w:rFonts w:ascii="Palatino Linotype" w:hAnsi="Palatino Linotype" w:cs="Arial"/>
          <w:i/>
        </w:rPr>
        <w:t>considerea</w:t>
      </w:r>
      <w:proofErr w:type="spellEnd"/>
      <w:r w:rsidR="002A54BB" w:rsidRPr="002A54BB">
        <w:rPr>
          <w:rFonts w:ascii="Palatino Linotype" w:hAnsi="Palatino Linotype" w:cs="Arial"/>
          <w:i/>
        </w:rPr>
        <w:t xml:space="preserve"> se encuentra violatorio a su cumplimiento</w:t>
      </w:r>
      <w:r w:rsidR="002C7EFF" w:rsidRPr="00A12ACC">
        <w:rPr>
          <w:rFonts w:ascii="Palatino Linotype" w:hAnsi="Palatino Linotype" w:cs="Arial"/>
          <w:i/>
        </w:rPr>
        <w:t>.</w:t>
      </w:r>
      <w:r w:rsidRPr="00A12ACC">
        <w:rPr>
          <w:rFonts w:ascii="Palatino Linotype" w:hAnsi="Palatino Linotype" w:cs="Arial"/>
          <w:i/>
        </w:rPr>
        <w:t>” [Sic]</w:t>
      </w:r>
    </w:p>
    <w:p w14:paraId="17A33F33" w14:textId="381877AF" w:rsidR="002A54BB" w:rsidRPr="002A54BB" w:rsidRDefault="002A54BB" w:rsidP="002A54BB">
      <w:pPr>
        <w:spacing w:line="360" w:lineRule="auto"/>
        <w:jc w:val="both"/>
        <w:rPr>
          <w:rFonts w:ascii="Palatino Linotype" w:hAnsi="Palatino Linotype" w:cs="Arial"/>
          <w:sz w:val="24"/>
        </w:rPr>
      </w:pPr>
      <w:r w:rsidRPr="002A54BB">
        <w:rPr>
          <w:rFonts w:ascii="Palatino Linotype" w:hAnsi="Palatino Linotype" w:cs="Arial"/>
          <w:sz w:val="24"/>
        </w:rPr>
        <w:t xml:space="preserve">Asimismo, la parte recurrente adjunto un archivo electrónico en el cual manifiesta </w:t>
      </w:r>
      <w:r>
        <w:rPr>
          <w:rFonts w:ascii="Palatino Linotype" w:hAnsi="Palatino Linotype" w:cs="Arial"/>
          <w:sz w:val="24"/>
        </w:rPr>
        <w:t xml:space="preserve">que </w:t>
      </w:r>
      <w:r w:rsidRPr="002A54BB">
        <w:rPr>
          <w:rFonts w:ascii="Palatino Linotype" w:hAnsi="Palatino Linotype" w:cs="Arial"/>
          <w:sz w:val="24"/>
        </w:rPr>
        <w:t xml:space="preserve">en atención al Pliego Preventivo de Responsabilidad de fecha 28 de Noviembre de 2019, con número de expediente OSFEM/UAJ/PAR-AF/200/2019, oficio número OSFEM/UAJ/DS/DSC/3327/2019 con respecto a inicio de procedimiento administrativo resarcitorio por las observaciones no solventadas, emitidas con motivo de la Auditoría Financiera practicada por el período comprendido del primero de enero al treinta y uno de diciembre de dos mil diecisiete a la Universidad Politécnica del Valle de Toluca, al respeto, me permito solicitar que por su conducto se le requiera la información antes señalada al sujeto obligado, siendo en este caso, la Universidad Politécnica del Valle de Toluca, toda vez que dicha auditoria fue hecha por el Órgano Superior de Fiscalización a la Universidad Politécnica del Valle de Toluca que concluyo con fecha 31 de diciembre de 2017; en este caso, la UPVT ya no está siendo auditada, por lo tanto, debe de proporcionar la información vía SAIMEX que le solicito una servidora, ya que al estar turnado el expediente OSFEM/UAJ/PAR-AF/200/2019 </w:t>
      </w:r>
      <w:r w:rsidRPr="002A54BB">
        <w:rPr>
          <w:rFonts w:ascii="Palatino Linotype" w:hAnsi="Palatino Linotype" w:cs="Arial"/>
          <w:sz w:val="24"/>
        </w:rPr>
        <w:lastRenderedPageBreak/>
        <w:t>en la Unidad de Asuntos Jurídicos del OSFEM y realizan en él, un inicio de procedimiento administrativo resarcitorio por las observaciones no solventadas, emitidas con motivo de la Auditoría Financiera; se comprueba que ya fue cerrada esa auditoría para la UPVT.</w:t>
      </w:r>
    </w:p>
    <w:p w14:paraId="18F7FA1B" w14:textId="55C8E919" w:rsidR="00A66428" w:rsidRPr="00A12ACC" w:rsidRDefault="00D81A75" w:rsidP="00A66428">
      <w:pPr>
        <w:tabs>
          <w:tab w:val="left" w:pos="3550"/>
        </w:tabs>
        <w:spacing w:before="240" w:line="240" w:lineRule="auto"/>
        <w:ind w:right="851"/>
        <w:jc w:val="both"/>
        <w:rPr>
          <w:rFonts w:ascii="Palatino Linotype" w:hAnsi="Palatino Linotype" w:cs="Arial"/>
          <w:b/>
          <w:sz w:val="24"/>
          <w:szCs w:val="24"/>
        </w:rPr>
      </w:pPr>
      <w:r w:rsidRPr="00A12ACC">
        <w:rPr>
          <w:rFonts w:ascii="Palatino Linotype" w:hAnsi="Palatino Linotype" w:cs="Arial"/>
          <w:b/>
          <w:sz w:val="28"/>
        </w:rPr>
        <w:t>CUARTO</w:t>
      </w:r>
      <w:r w:rsidR="00E15E85" w:rsidRPr="00A12ACC">
        <w:rPr>
          <w:rFonts w:ascii="Palatino Linotype" w:hAnsi="Palatino Linotype" w:cs="Arial"/>
          <w:b/>
          <w:sz w:val="28"/>
        </w:rPr>
        <w:t xml:space="preserve">. </w:t>
      </w:r>
      <w:r w:rsidR="00A66428" w:rsidRPr="00A12ACC">
        <w:rPr>
          <w:rFonts w:ascii="Palatino Linotype" w:hAnsi="Palatino Linotype" w:cs="Arial"/>
          <w:b/>
          <w:sz w:val="28"/>
          <w:szCs w:val="28"/>
        </w:rPr>
        <w:t>Del turno del recurso de revisión.</w:t>
      </w:r>
    </w:p>
    <w:p w14:paraId="7C42AF1A" w14:textId="0366746F" w:rsidR="00A66428" w:rsidRPr="00A12ACC" w:rsidRDefault="00A66428" w:rsidP="00A66428">
      <w:pPr>
        <w:spacing w:before="240" w:line="360" w:lineRule="auto"/>
        <w:jc w:val="both"/>
        <w:rPr>
          <w:rFonts w:ascii="Palatino Linotype" w:hAnsi="Palatino Linotype" w:cs="Arial"/>
          <w:sz w:val="24"/>
          <w:szCs w:val="24"/>
        </w:rPr>
      </w:pPr>
      <w:r w:rsidRPr="00A12ACC">
        <w:rPr>
          <w:rFonts w:ascii="Palatino Linotype" w:hAnsi="Palatino Linotype" w:cs="Arial"/>
          <w:sz w:val="24"/>
          <w:szCs w:val="24"/>
        </w:rPr>
        <w:t>Medio de impugnación que le fue turnado a la Comisionada</w:t>
      </w:r>
      <w:r w:rsidR="00280F65" w:rsidRPr="00A12ACC">
        <w:rPr>
          <w:rFonts w:ascii="Palatino Linotype" w:hAnsi="Palatino Linotype" w:cs="Arial"/>
          <w:sz w:val="24"/>
          <w:szCs w:val="24"/>
        </w:rPr>
        <w:t xml:space="preserve"> </w:t>
      </w:r>
      <w:r w:rsidRPr="00A12ACC">
        <w:rPr>
          <w:rFonts w:ascii="Palatino Linotype" w:hAnsi="Palatino Linotype" w:cs="Arial"/>
          <w:b/>
          <w:sz w:val="24"/>
          <w:szCs w:val="24"/>
        </w:rPr>
        <w:t>Zulema Martínez Sánchez</w:t>
      </w:r>
      <w:r w:rsidRPr="00A12ACC">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425784" w:rsidRPr="00A12ACC">
        <w:rPr>
          <w:rFonts w:ascii="Palatino Linotype" w:hAnsi="Palatino Linotype" w:cs="Arial"/>
          <w:sz w:val="24"/>
          <w:szCs w:val="24"/>
        </w:rPr>
        <w:t>siete de agosto</w:t>
      </w:r>
      <w:r w:rsidR="00122C38" w:rsidRPr="00A12ACC">
        <w:rPr>
          <w:rFonts w:ascii="Palatino Linotype" w:hAnsi="Palatino Linotype" w:cs="Arial"/>
          <w:sz w:val="24"/>
          <w:szCs w:val="24"/>
        </w:rPr>
        <w:t xml:space="preserve"> de dos mil veinte</w:t>
      </w:r>
      <w:r w:rsidRPr="00A12ACC">
        <w:rPr>
          <w:rFonts w:ascii="Palatino Linotype" w:hAnsi="Palatino Linotype" w:cs="Arial"/>
          <w:sz w:val="24"/>
          <w:szCs w:val="24"/>
        </w:rPr>
        <w:t>, determinándose en él, un plazo de siete días para que las partes manifestaran lo que a su derecho corresponda en términos del numeral ya citado.</w:t>
      </w:r>
    </w:p>
    <w:p w14:paraId="5C296663" w14:textId="77777777" w:rsidR="00A66428" w:rsidRPr="00A12ACC" w:rsidRDefault="00CE4A4B" w:rsidP="00A66428">
      <w:pPr>
        <w:spacing w:before="240" w:line="360" w:lineRule="auto"/>
        <w:jc w:val="both"/>
        <w:rPr>
          <w:rFonts w:ascii="Palatino Linotype" w:hAnsi="Palatino Linotype" w:cs="Arial"/>
          <w:b/>
          <w:sz w:val="24"/>
          <w:szCs w:val="24"/>
        </w:rPr>
      </w:pPr>
      <w:r w:rsidRPr="00A12ACC">
        <w:rPr>
          <w:rFonts w:ascii="Palatino Linotype" w:hAnsi="Palatino Linotype" w:cs="Arial"/>
          <w:b/>
          <w:sz w:val="28"/>
        </w:rPr>
        <w:t>QUINTO</w:t>
      </w:r>
      <w:r w:rsidR="00E15E85" w:rsidRPr="00A12ACC">
        <w:rPr>
          <w:rFonts w:ascii="Palatino Linotype" w:hAnsi="Palatino Linotype" w:cs="Arial"/>
          <w:b/>
          <w:sz w:val="24"/>
          <w:szCs w:val="24"/>
        </w:rPr>
        <w:t xml:space="preserve">. </w:t>
      </w:r>
      <w:r w:rsidR="00A66428" w:rsidRPr="00A12ACC">
        <w:rPr>
          <w:rFonts w:ascii="Palatino Linotype" w:hAnsi="Palatino Linotype" w:cs="Arial"/>
          <w:b/>
          <w:sz w:val="28"/>
          <w:szCs w:val="28"/>
        </w:rPr>
        <w:t>De la etapa de instrucción.</w:t>
      </w:r>
    </w:p>
    <w:p w14:paraId="3DDA19C8" w14:textId="1DB44799" w:rsidR="00E15E85" w:rsidRPr="00A12ACC" w:rsidRDefault="00A66428" w:rsidP="00E15E85">
      <w:pPr>
        <w:spacing w:before="240" w:line="360" w:lineRule="auto"/>
        <w:jc w:val="both"/>
        <w:rPr>
          <w:rFonts w:ascii="Palatino Linotype" w:hAnsi="Palatino Linotype" w:cs="Arial"/>
          <w:sz w:val="24"/>
          <w:szCs w:val="24"/>
        </w:rPr>
      </w:pPr>
      <w:r w:rsidRPr="00A12ACC">
        <w:rPr>
          <w:rFonts w:ascii="Palatino Linotype" w:hAnsi="Palatino Linotype" w:cs="Arial"/>
          <w:sz w:val="24"/>
          <w:szCs w:val="24"/>
        </w:rPr>
        <w:t xml:space="preserve">Así, una vez abierta la etapa de instrucción, en el sumario se observa que el Sujeto Obligado </w:t>
      </w:r>
      <w:r w:rsidR="005E0CCD" w:rsidRPr="00A12ACC">
        <w:rPr>
          <w:rFonts w:ascii="Palatino Linotype" w:hAnsi="Palatino Linotype" w:cs="Arial"/>
          <w:sz w:val="24"/>
          <w:szCs w:val="24"/>
        </w:rPr>
        <w:t xml:space="preserve">en fecha </w:t>
      </w:r>
      <w:r w:rsidR="002A54BB">
        <w:rPr>
          <w:rFonts w:ascii="Palatino Linotype" w:hAnsi="Palatino Linotype" w:cs="Arial"/>
          <w:sz w:val="24"/>
          <w:szCs w:val="24"/>
        </w:rPr>
        <w:t xml:space="preserve">doce y </w:t>
      </w:r>
      <w:r w:rsidR="002C7EFF" w:rsidRPr="00A12ACC">
        <w:rPr>
          <w:rFonts w:ascii="Palatino Linotype" w:hAnsi="Palatino Linotype" w:cs="Arial"/>
          <w:sz w:val="24"/>
          <w:szCs w:val="24"/>
        </w:rPr>
        <w:t xml:space="preserve">dieciocho </w:t>
      </w:r>
      <w:r w:rsidR="00425784" w:rsidRPr="00A12ACC">
        <w:rPr>
          <w:rFonts w:ascii="Palatino Linotype" w:hAnsi="Palatino Linotype" w:cs="Arial"/>
          <w:sz w:val="24"/>
          <w:szCs w:val="24"/>
        </w:rPr>
        <w:t>de agosto</w:t>
      </w:r>
      <w:r w:rsidR="005E0CCD" w:rsidRPr="00A12ACC">
        <w:rPr>
          <w:rFonts w:ascii="Palatino Linotype" w:hAnsi="Palatino Linotype" w:cs="Arial"/>
          <w:sz w:val="24"/>
          <w:szCs w:val="24"/>
        </w:rPr>
        <w:t xml:space="preserve"> de los corrientes presentó su informe justificado</w:t>
      </w:r>
      <w:r w:rsidRPr="00A12ACC">
        <w:rPr>
          <w:rFonts w:ascii="Palatino Linotype" w:hAnsi="Palatino Linotype" w:cs="Arial"/>
          <w:sz w:val="24"/>
          <w:szCs w:val="24"/>
        </w:rPr>
        <w:t xml:space="preserve">, asimismo, </w:t>
      </w:r>
      <w:r w:rsidR="00122C38" w:rsidRPr="00A12ACC">
        <w:rPr>
          <w:rFonts w:ascii="Palatino Linotype" w:hAnsi="Palatino Linotype" w:cs="Arial"/>
          <w:sz w:val="24"/>
          <w:szCs w:val="24"/>
        </w:rPr>
        <w:t>el recurrente no realizo manifestación alguna, por lo que</w:t>
      </w:r>
      <w:r w:rsidR="009A6D1C" w:rsidRPr="00A12ACC">
        <w:rPr>
          <w:rFonts w:ascii="Palatino Linotype" w:hAnsi="Palatino Linotype" w:cs="Arial"/>
          <w:sz w:val="24"/>
          <w:szCs w:val="24"/>
        </w:rPr>
        <w:t xml:space="preserve"> </w:t>
      </w:r>
      <w:r w:rsidR="009838CD" w:rsidRPr="00A12ACC">
        <w:rPr>
          <w:rFonts w:ascii="Palatino Linotype" w:hAnsi="Palatino Linotype" w:cs="Arial"/>
          <w:sz w:val="24"/>
          <w:szCs w:val="24"/>
        </w:rPr>
        <w:t>habiendo tra</w:t>
      </w:r>
      <w:r w:rsidR="0057576D" w:rsidRPr="00A12ACC">
        <w:rPr>
          <w:rFonts w:ascii="Palatino Linotype" w:hAnsi="Palatino Linotype" w:cs="Arial"/>
          <w:sz w:val="24"/>
          <w:szCs w:val="24"/>
        </w:rPr>
        <w:t>n</w:t>
      </w:r>
      <w:r w:rsidR="009838CD" w:rsidRPr="00A12ACC">
        <w:rPr>
          <w:rFonts w:ascii="Palatino Linotype" w:hAnsi="Palatino Linotype" w:cs="Arial"/>
          <w:sz w:val="24"/>
          <w:szCs w:val="24"/>
        </w:rPr>
        <w:t>scurrido</w:t>
      </w:r>
      <w:r w:rsidR="00755099" w:rsidRPr="00A12ACC">
        <w:rPr>
          <w:rFonts w:ascii="Palatino Linotype" w:hAnsi="Palatino Linotype" w:cs="Arial"/>
          <w:sz w:val="24"/>
          <w:szCs w:val="24"/>
        </w:rPr>
        <w:t xml:space="preserve"> el plazo establecido en fecha </w:t>
      </w:r>
      <w:r w:rsidR="00425784" w:rsidRPr="00A12ACC">
        <w:rPr>
          <w:rFonts w:ascii="Palatino Linotype" w:hAnsi="Palatino Linotype" w:cs="Arial"/>
          <w:sz w:val="24"/>
          <w:szCs w:val="24"/>
        </w:rPr>
        <w:t>veinticinco de agosto</w:t>
      </w:r>
      <w:r w:rsidR="00122C38" w:rsidRPr="00A12ACC">
        <w:rPr>
          <w:rFonts w:ascii="Palatino Linotype" w:hAnsi="Palatino Linotype" w:cs="Arial"/>
          <w:sz w:val="24"/>
          <w:szCs w:val="24"/>
        </w:rPr>
        <w:t xml:space="preserve"> de dos mil veinte</w:t>
      </w:r>
      <w:r w:rsidR="00EB0246" w:rsidRPr="00A12ACC">
        <w:rPr>
          <w:rFonts w:ascii="Palatino Linotype" w:hAnsi="Palatino Linotype" w:cs="Arial"/>
          <w:sz w:val="24"/>
          <w:szCs w:val="24"/>
        </w:rPr>
        <w:t xml:space="preserve"> </w:t>
      </w:r>
      <w:r w:rsidR="00755099" w:rsidRPr="00A12ACC">
        <w:rPr>
          <w:rFonts w:ascii="Palatino Linotype" w:hAnsi="Palatino Linotype" w:cs="Arial"/>
          <w:sz w:val="24"/>
          <w:szCs w:val="24"/>
        </w:rPr>
        <w:t>se decretó el cierre de instrucción</w:t>
      </w:r>
      <w:r w:rsidR="00E15E85" w:rsidRPr="00A12ACC">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14:paraId="25C841F2" w14:textId="2885B2F9" w:rsidR="00C77B2F" w:rsidRPr="00A12ACC" w:rsidRDefault="00C77B2F" w:rsidP="00C77B2F">
      <w:pPr>
        <w:spacing w:before="240" w:after="240" w:line="360" w:lineRule="auto"/>
        <w:jc w:val="both"/>
        <w:rPr>
          <w:rFonts w:ascii="Palatino Linotype" w:hAnsi="Palatino Linotype" w:cs="Arial"/>
          <w:sz w:val="24"/>
          <w:szCs w:val="24"/>
        </w:rPr>
      </w:pPr>
      <w:r w:rsidRPr="00A12ACC">
        <w:rPr>
          <w:rFonts w:ascii="Palatino Linotype" w:hAnsi="Palatino Linotype" w:cs="Arial"/>
          <w:sz w:val="24"/>
          <w:szCs w:val="24"/>
        </w:rPr>
        <w:t xml:space="preserve">Así también, en fecha veintiuno de septiembre de los corrientes este órgano garante con fundamento en el artículo 181 párrafo tercero de la Ley de Transparencia de la </w:t>
      </w:r>
      <w:r w:rsidRPr="00A12ACC">
        <w:rPr>
          <w:rFonts w:ascii="Palatino Linotype" w:hAnsi="Palatino Linotype" w:cs="Arial"/>
          <w:sz w:val="24"/>
          <w:szCs w:val="24"/>
        </w:rPr>
        <w:lastRenderedPageBreak/>
        <w:t>entidad, declaro la ampliación de término para resolver el recurso de revisión por un plazo de quince días hábiles.</w:t>
      </w:r>
    </w:p>
    <w:p w14:paraId="0D650927" w14:textId="77777777" w:rsidR="00E15E85" w:rsidRPr="00A12ACC" w:rsidRDefault="00E15E85" w:rsidP="007654BC">
      <w:pPr>
        <w:spacing w:before="240" w:line="360" w:lineRule="auto"/>
        <w:jc w:val="center"/>
        <w:rPr>
          <w:rFonts w:ascii="Palatino Linotype" w:hAnsi="Palatino Linotype" w:cs="Arial"/>
          <w:b/>
          <w:sz w:val="24"/>
        </w:rPr>
      </w:pPr>
      <w:r w:rsidRPr="00A12ACC">
        <w:rPr>
          <w:rFonts w:ascii="Palatino Linotype" w:hAnsi="Palatino Linotype" w:cs="Arial"/>
          <w:b/>
          <w:sz w:val="24"/>
        </w:rPr>
        <w:t>C O N S I D E R A N D O</w:t>
      </w:r>
    </w:p>
    <w:p w14:paraId="781CD762" w14:textId="77777777" w:rsidR="00E15E85" w:rsidRPr="00A12ACC" w:rsidRDefault="00E15E85" w:rsidP="00E15E85">
      <w:pPr>
        <w:spacing w:before="240" w:line="360" w:lineRule="auto"/>
        <w:jc w:val="both"/>
        <w:rPr>
          <w:rFonts w:ascii="Palatino Linotype" w:hAnsi="Palatino Linotype" w:cs="Arial"/>
          <w:sz w:val="24"/>
        </w:rPr>
      </w:pPr>
      <w:r w:rsidRPr="00A12ACC">
        <w:rPr>
          <w:rFonts w:ascii="Palatino Linotype" w:hAnsi="Palatino Linotype" w:cs="Arial"/>
          <w:b/>
          <w:sz w:val="28"/>
        </w:rPr>
        <w:t>PRIMERO.</w:t>
      </w:r>
      <w:r w:rsidRPr="00A12ACC">
        <w:rPr>
          <w:rFonts w:ascii="Palatino Linotype" w:hAnsi="Palatino Linotype" w:cs="Arial"/>
          <w:b/>
        </w:rPr>
        <w:t xml:space="preserve"> </w:t>
      </w:r>
      <w:r w:rsidRPr="00A12ACC">
        <w:rPr>
          <w:rFonts w:ascii="Palatino Linotype" w:hAnsi="Palatino Linotype" w:cs="Arial"/>
          <w:b/>
          <w:sz w:val="28"/>
          <w:szCs w:val="28"/>
        </w:rPr>
        <w:t>De la competencia</w:t>
      </w:r>
      <w:r w:rsidRPr="00A12ACC">
        <w:rPr>
          <w:rFonts w:ascii="Palatino Linotype" w:hAnsi="Palatino Linotype" w:cs="Arial"/>
          <w:sz w:val="28"/>
          <w:szCs w:val="28"/>
        </w:rPr>
        <w:t>.</w:t>
      </w:r>
    </w:p>
    <w:p w14:paraId="2CE0D0F0" w14:textId="24A118E1" w:rsidR="00806DD5" w:rsidRPr="00A12ACC" w:rsidRDefault="00806DD5" w:rsidP="00806DD5">
      <w:pPr>
        <w:spacing w:before="240" w:line="360" w:lineRule="auto"/>
        <w:jc w:val="both"/>
        <w:rPr>
          <w:rFonts w:ascii="Palatino Linotype" w:hAnsi="Palatino Linotype" w:cs="Arial"/>
          <w:sz w:val="24"/>
        </w:rPr>
      </w:pPr>
      <w:r w:rsidRPr="00A12ACC">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Pr="00A12ACC">
        <w:rPr>
          <w:rFonts w:ascii="Palatino Linotype" w:hAnsi="Palatino Linotype" w:cs="Arial"/>
          <w:b/>
          <w:sz w:val="24"/>
        </w:rPr>
        <w:t>la</w:t>
      </w:r>
      <w:r w:rsidR="002A54BB">
        <w:rPr>
          <w:rFonts w:ascii="Palatino Linotype" w:hAnsi="Palatino Linotype" w:cs="Arial"/>
          <w:b/>
          <w:sz w:val="24"/>
        </w:rPr>
        <w:t xml:space="preserve"> parte</w:t>
      </w:r>
      <w:r w:rsidRPr="00A12ACC">
        <w:rPr>
          <w:rFonts w:ascii="Palatino Linotype" w:hAnsi="Palatino Linotype" w:cs="Arial"/>
          <w:b/>
          <w:sz w:val="24"/>
        </w:rPr>
        <w:t xml:space="preserve"> </w:t>
      </w:r>
      <w:r w:rsidR="002A54BB">
        <w:rPr>
          <w:rFonts w:ascii="Palatino Linotype" w:hAnsi="Palatino Linotype" w:cs="Arial"/>
          <w:b/>
          <w:sz w:val="24"/>
        </w:rPr>
        <w:t>r</w:t>
      </w:r>
      <w:r w:rsidRPr="00A12ACC">
        <w:rPr>
          <w:rFonts w:ascii="Palatino Linotype" w:hAnsi="Palatino Linotype" w:cs="Arial"/>
          <w:b/>
          <w:sz w:val="24"/>
        </w:rPr>
        <w:t>ecurrente</w:t>
      </w:r>
      <w:r w:rsidRPr="00A12ACC">
        <w:rPr>
          <w:rFonts w:ascii="Palatino Linotype" w:hAnsi="Palatino Linotype" w:cs="Arial"/>
          <w:b/>
          <w:sz w:val="24"/>
          <w:szCs w:val="24"/>
        </w:rPr>
        <w:t xml:space="preserve"> </w:t>
      </w:r>
      <w:r w:rsidRPr="00A12ACC">
        <w:rPr>
          <w:rFonts w:ascii="Palatino Linotype" w:hAnsi="Palatino Linotype" w:cs="Arial"/>
          <w:sz w:val="24"/>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w:t>
      </w:r>
      <w:r w:rsidRPr="00A12ACC">
        <w:rPr>
          <w:rFonts w:ascii="Palatino Linotype" w:hAnsi="Palatino Linotype" w:cs="Arial"/>
          <w:sz w:val="24"/>
          <w:szCs w:val="24"/>
        </w:rPr>
        <w:t xml:space="preserve">1, 2 fracción II, 13, 29, 36 fracciones II y III, 176, 178, 179, 181 párrafo tercero, 182, 185, 188 y 194 </w:t>
      </w:r>
      <w:r w:rsidRPr="00A12ACC">
        <w:rPr>
          <w:rFonts w:ascii="Palatino Linotype" w:hAnsi="Palatino Linotype" w:cs="Arial"/>
          <w:sz w:val="24"/>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27D995C4" w:rsidR="00E15E85" w:rsidRPr="00A12ACC"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A12ACC">
        <w:rPr>
          <w:rFonts w:ascii="Palatino Linotype" w:hAnsi="Palatino Linotype" w:cs="Arial"/>
          <w:b/>
          <w:sz w:val="28"/>
        </w:rPr>
        <w:t>SEGUNDO</w:t>
      </w:r>
      <w:r w:rsidRPr="00A12ACC">
        <w:rPr>
          <w:rFonts w:ascii="Palatino Linotype" w:hAnsi="Palatino Linotype" w:cs="Arial"/>
          <w:b/>
        </w:rPr>
        <w:t xml:space="preserve">. </w:t>
      </w:r>
      <w:r w:rsidRPr="00A12ACC">
        <w:rPr>
          <w:rFonts w:ascii="Palatino Linotype" w:hAnsi="Palatino Linotype" w:cs="Arial"/>
          <w:b/>
          <w:sz w:val="28"/>
          <w:szCs w:val="28"/>
        </w:rPr>
        <w:t>Sobre los alcances del recurso de revisión.</w:t>
      </w:r>
      <w:r w:rsidRPr="00A12ACC">
        <w:rPr>
          <w:rFonts w:ascii="Palatino Linotype" w:hAnsi="Palatino Linotype" w:cs="Arial"/>
          <w:b/>
        </w:rPr>
        <w:t xml:space="preserve"> </w:t>
      </w:r>
    </w:p>
    <w:p w14:paraId="0E916913" w14:textId="23FCB362" w:rsidR="00E15E85" w:rsidRPr="00A12ACC"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sidRPr="00A12ACC">
        <w:rPr>
          <w:rFonts w:ascii="Palatino Linotype" w:hAnsi="Palatino Linotype" w:cs="Aria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A12ACC">
        <w:rPr>
          <w:rFonts w:ascii="Palatino Linotype" w:hAnsi="Palatino Linotype" w:cs="Arial"/>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E41C865" w14:textId="77777777" w:rsidR="005E0CCD" w:rsidRPr="00A12ACC" w:rsidRDefault="00611F2D" w:rsidP="005E0CCD">
      <w:pPr>
        <w:pStyle w:val="Sinespaciado"/>
        <w:spacing w:before="240" w:after="240" w:line="360" w:lineRule="auto"/>
        <w:jc w:val="both"/>
        <w:rPr>
          <w:rFonts w:ascii="Palatino Linotype" w:hAnsi="Palatino Linotype"/>
          <w:b/>
          <w:sz w:val="28"/>
          <w:szCs w:val="28"/>
          <w:lang w:val="es-ES"/>
        </w:rPr>
      </w:pPr>
      <w:r w:rsidRPr="00A12ACC">
        <w:rPr>
          <w:rFonts w:ascii="Palatino Linotype" w:hAnsi="Palatino Linotype"/>
          <w:b/>
          <w:sz w:val="28"/>
          <w:szCs w:val="28"/>
          <w:lang w:val="es-ES"/>
        </w:rPr>
        <w:t xml:space="preserve">TERCERO. </w:t>
      </w:r>
      <w:r w:rsidR="005E0CCD" w:rsidRPr="00A12ACC">
        <w:rPr>
          <w:rFonts w:ascii="Palatino Linotype" w:hAnsi="Palatino Linotype"/>
          <w:b/>
          <w:sz w:val="28"/>
          <w:szCs w:val="28"/>
          <w:lang w:val="es-ES"/>
        </w:rPr>
        <w:t>De las causas de improcedencia.</w:t>
      </w:r>
    </w:p>
    <w:p w14:paraId="7CB18D26" w14:textId="77777777" w:rsidR="005E0CCD" w:rsidRPr="00A12ACC" w:rsidRDefault="005E0CCD" w:rsidP="005E0CCD">
      <w:pPr>
        <w:pStyle w:val="Sinespaciado"/>
        <w:spacing w:before="240" w:after="240" w:line="360" w:lineRule="auto"/>
        <w:jc w:val="both"/>
        <w:rPr>
          <w:rFonts w:ascii="Palatino Linotype" w:hAnsi="Palatino Linotype"/>
          <w:lang w:val="es-ES"/>
        </w:rPr>
      </w:pPr>
      <w:r w:rsidRPr="00A12ACC">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280EF6E" w14:textId="77777777" w:rsidR="005E0CCD" w:rsidRPr="00A12ACC" w:rsidRDefault="005E0CCD" w:rsidP="005E0CCD">
      <w:pPr>
        <w:pStyle w:val="Sinespaciado"/>
        <w:spacing w:before="240" w:after="240" w:line="360" w:lineRule="auto"/>
        <w:jc w:val="both"/>
        <w:rPr>
          <w:rFonts w:ascii="Palatino Linotype" w:hAnsi="Palatino Linotype"/>
          <w:lang w:val="es-ES"/>
        </w:rPr>
      </w:pPr>
      <w:r w:rsidRPr="00A12ACC">
        <w:rPr>
          <w:rFonts w:ascii="Palatino Linotype" w:hAnsi="Palatino Linotype"/>
          <w:lang w:val="es-ES"/>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12ACC">
        <w:rPr>
          <w:rStyle w:val="Refdenotaalpie"/>
          <w:rFonts w:ascii="Palatino Linotype" w:hAnsi="Palatino Linotype" w:cs="Arial"/>
          <w:lang w:val="es-ES"/>
        </w:rPr>
        <w:footnoteReference w:id="1"/>
      </w:r>
      <w:r w:rsidRPr="00A12ACC">
        <w:rPr>
          <w:rFonts w:ascii="Palatino Linotype" w:hAnsi="Palatino Linotype"/>
          <w:lang w:val="es-ES"/>
        </w:rPr>
        <w:t xml:space="preserve">, la cual permite </w:t>
      </w:r>
      <w:r w:rsidRPr="00A12ACC">
        <w:rPr>
          <w:rFonts w:ascii="Palatino Linotype" w:hAnsi="Palatino Linotype"/>
          <w:lang w:val="es-ES"/>
        </w:rPr>
        <w:lastRenderedPageBreak/>
        <w:t>dilucidar alguna causal que impida el estudio y resolución, cuando una vez admitido el recurso de revisión se advierta una causa de improcedencia que permita sobreseerlo, sin estudiar el fondo del asunto.</w:t>
      </w:r>
    </w:p>
    <w:p w14:paraId="2BA4E011" w14:textId="53444215" w:rsidR="00611F2D" w:rsidRDefault="005E0CCD" w:rsidP="005E0CCD">
      <w:pPr>
        <w:pStyle w:val="Sinespaciado"/>
        <w:spacing w:before="240" w:after="240" w:line="360" w:lineRule="auto"/>
        <w:jc w:val="both"/>
        <w:rPr>
          <w:rFonts w:ascii="Palatino Linotype" w:hAnsi="Palatino Linotype"/>
          <w:lang w:val="es-ES"/>
        </w:rPr>
      </w:pPr>
      <w:r w:rsidRPr="00A12ACC">
        <w:rPr>
          <w:rFonts w:ascii="Palatino Linotype" w:hAnsi="Palatino Linotype"/>
          <w:lang w:val="es-ES"/>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CA8115E" w14:textId="56AF3902" w:rsidR="002A54BB" w:rsidRDefault="002A54BB" w:rsidP="005E0CCD">
      <w:pPr>
        <w:pStyle w:val="Sinespaciado"/>
        <w:spacing w:before="240" w:after="240" w:line="360" w:lineRule="auto"/>
        <w:jc w:val="both"/>
        <w:rPr>
          <w:rFonts w:ascii="Palatino Linotype" w:hAnsi="Palatino Linotype"/>
          <w:lang w:val="es-ES"/>
        </w:rPr>
      </w:pPr>
    </w:p>
    <w:p w14:paraId="1B2AF74B" w14:textId="77777777" w:rsidR="002A54BB" w:rsidRPr="00A12ACC" w:rsidRDefault="002A54BB" w:rsidP="005E0CCD">
      <w:pPr>
        <w:pStyle w:val="Sinespaciado"/>
        <w:spacing w:before="240" w:after="240" w:line="360" w:lineRule="auto"/>
        <w:jc w:val="both"/>
        <w:rPr>
          <w:rFonts w:ascii="Palatino Linotype" w:hAnsi="Palatino Linotype"/>
          <w:lang w:val="es-ES"/>
        </w:rPr>
      </w:pPr>
    </w:p>
    <w:p w14:paraId="7212C4C5" w14:textId="07FA6A5F" w:rsidR="00611F2D" w:rsidRPr="00A12ACC" w:rsidRDefault="00611F2D" w:rsidP="005E0CCD">
      <w:pPr>
        <w:pStyle w:val="Sinespaciado"/>
        <w:spacing w:before="240" w:after="240" w:line="360" w:lineRule="auto"/>
        <w:jc w:val="both"/>
        <w:rPr>
          <w:rFonts w:ascii="Palatino Linotype" w:hAnsi="Palatino Linotype" w:cs="Arial"/>
          <w:b/>
          <w:sz w:val="28"/>
          <w:lang w:val="es-ES"/>
        </w:rPr>
      </w:pPr>
      <w:r w:rsidRPr="00A12ACC">
        <w:rPr>
          <w:rFonts w:ascii="Palatino Linotype" w:hAnsi="Palatino Linotype"/>
          <w:b/>
          <w:sz w:val="28"/>
          <w:szCs w:val="28"/>
          <w:lang w:val="es-ES"/>
        </w:rPr>
        <w:t xml:space="preserve">CUARTO. </w:t>
      </w:r>
      <w:r w:rsidRPr="00A12ACC">
        <w:rPr>
          <w:rFonts w:ascii="Palatino Linotype" w:hAnsi="Palatino Linotype" w:cs="Arial"/>
          <w:b/>
          <w:sz w:val="28"/>
          <w:szCs w:val="28"/>
          <w:lang w:val="es-ES"/>
        </w:rPr>
        <w:t>Estudio y resolución del asunto.</w:t>
      </w:r>
    </w:p>
    <w:p w14:paraId="5513B87F" w14:textId="77777777" w:rsidR="00611F2D" w:rsidRPr="00A12ACC" w:rsidRDefault="00611F2D" w:rsidP="00611F2D">
      <w:pPr>
        <w:pStyle w:val="Prrafodelista"/>
        <w:autoSpaceDE w:val="0"/>
        <w:autoSpaceDN w:val="0"/>
        <w:adjustRightInd w:val="0"/>
        <w:spacing w:before="240" w:after="160" w:line="360" w:lineRule="auto"/>
        <w:ind w:left="0"/>
        <w:jc w:val="both"/>
        <w:rPr>
          <w:rFonts w:ascii="Palatino Linotype" w:hAnsi="Palatino Linotype" w:cs="Arial"/>
        </w:rPr>
      </w:pPr>
      <w:r w:rsidRPr="00A12ACC">
        <w:rPr>
          <w:rFonts w:ascii="Palatino Linotype" w:hAnsi="Palatino Linotype" w:cs="Arial"/>
        </w:rPr>
        <w:lastRenderedPageBreak/>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06DC7A02" w:rsidR="00122C38" w:rsidRPr="00A12ACC" w:rsidRDefault="00F730DF" w:rsidP="00DA696D">
      <w:pPr>
        <w:tabs>
          <w:tab w:val="left" w:pos="709"/>
        </w:tabs>
        <w:spacing w:before="240" w:line="360" w:lineRule="auto"/>
        <w:ind w:right="51"/>
        <w:jc w:val="both"/>
        <w:rPr>
          <w:rFonts w:ascii="Palatino Linotype" w:hAnsi="Palatino Linotype"/>
          <w:sz w:val="24"/>
          <w:szCs w:val="24"/>
        </w:rPr>
      </w:pPr>
      <w:r w:rsidRPr="00A12ACC">
        <w:rPr>
          <w:rFonts w:ascii="Palatino Linotype" w:hAnsi="Palatino Linotype"/>
          <w:sz w:val="24"/>
          <w:szCs w:val="24"/>
        </w:rPr>
        <w:t xml:space="preserve">Ante tal circunstancia, </w:t>
      </w:r>
      <w:r w:rsidR="006451E4" w:rsidRPr="00A12ACC">
        <w:rPr>
          <w:rFonts w:ascii="Palatino Linotype" w:hAnsi="Palatino Linotype"/>
          <w:sz w:val="24"/>
          <w:szCs w:val="24"/>
        </w:rPr>
        <w:t xml:space="preserve">es de recordar que </w:t>
      </w:r>
      <w:r w:rsidR="002A54BB">
        <w:rPr>
          <w:rFonts w:ascii="Palatino Linotype" w:hAnsi="Palatino Linotype"/>
          <w:sz w:val="24"/>
          <w:szCs w:val="24"/>
        </w:rPr>
        <w:t>la parte solicitante mediante archivo electrónico tuvo a bien solicitar lo siguiente</w:t>
      </w:r>
      <w:r w:rsidR="00DA696D" w:rsidRPr="00A12ACC">
        <w:rPr>
          <w:rFonts w:ascii="Palatino Linotype" w:hAnsi="Palatino Linotype"/>
          <w:sz w:val="24"/>
          <w:szCs w:val="24"/>
        </w:rPr>
        <w:t>:</w:t>
      </w:r>
    </w:p>
    <w:p w14:paraId="0B2C6FE1" w14:textId="77777777" w:rsidR="002A54BB" w:rsidRPr="0050315B" w:rsidRDefault="002A54BB" w:rsidP="0050315B">
      <w:pPr>
        <w:spacing w:before="240" w:after="240" w:line="360" w:lineRule="auto"/>
        <w:jc w:val="both"/>
        <w:rPr>
          <w:rFonts w:ascii="Palatino Linotype" w:hAnsi="Palatino Linotype" w:cs="Arial"/>
          <w:b/>
          <w:sz w:val="24"/>
          <w:szCs w:val="24"/>
        </w:rPr>
      </w:pPr>
      <w:r w:rsidRPr="0050315B">
        <w:rPr>
          <w:rFonts w:ascii="Palatino Linotype" w:hAnsi="Palatino Linotype" w:cs="Arial"/>
          <w:b/>
          <w:sz w:val="24"/>
          <w:szCs w:val="24"/>
        </w:rPr>
        <w:t>Observación Número: 17-DAFPEyOA-UPVT587-OR-03</w:t>
      </w:r>
    </w:p>
    <w:p w14:paraId="0DBF31C5" w14:textId="77777777" w:rsidR="002A54BB" w:rsidRPr="0050315B" w:rsidRDefault="002A54BB" w:rsidP="0050315B">
      <w:pPr>
        <w:spacing w:before="240" w:after="240" w:line="360" w:lineRule="auto"/>
        <w:jc w:val="both"/>
        <w:rPr>
          <w:rFonts w:ascii="Palatino Linotype" w:hAnsi="Palatino Linotype" w:cs="Arial"/>
          <w:sz w:val="24"/>
          <w:szCs w:val="24"/>
        </w:rPr>
      </w:pPr>
      <w:r w:rsidRPr="0050315B">
        <w:rPr>
          <w:rFonts w:ascii="Palatino Linotype" w:hAnsi="Palatino Linotype" w:cs="Arial"/>
          <w:sz w:val="24"/>
          <w:szCs w:val="24"/>
        </w:rPr>
        <w:t xml:space="preserve">Solicito: Oficio Dirigido al Servidor Público por parte de la Dirección de Administración y Finanzas de UPVT en donde le informe que se detectó un pago indebido correspondiente a la prima vacacional, recibos de nómina de Montejo Pérez Angélica Profesor Investigador TC Asociado “C” los cuales reflejen los descuentos realizados y que fueron reintegrados los pagos en exceso a la cuenta de UPVT, con fundamento en el Artículo 84 Fracción II de la Ley del Trabajo de los Servidores Públicos del Estado de México y Municipios, que a la letra dice: “Sólo podrán hacerse retenciones, descuentos o deducciones al sueldo de los servidores públicos por concepto de: (…) II. Deudas contraídas con las instituciones públicas o dependencias por concepto de anticipos de sueldo, pagos hechos con exceso, errores o pérdidas debidamente comprobados”. Y de Acuerdo al Artículo 84, último párrafo de la Ley del </w:t>
      </w:r>
      <w:r w:rsidRPr="0050315B">
        <w:rPr>
          <w:rFonts w:ascii="Palatino Linotype" w:hAnsi="Palatino Linotype" w:cs="Arial"/>
          <w:sz w:val="24"/>
          <w:szCs w:val="24"/>
        </w:rPr>
        <w:lastRenderedPageBreak/>
        <w:t>Trabajo de los Servidores Públicos del Estado de México Y Municipios, que a la letra dice: “El monto total de las retenciones, descuentos o deducciones no podrá exceder del 30% de la remuneración total”.</w:t>
      </w:r>
    </w:p>
    <w:p w14:paraId="7E610F7D" w14:textId="77777777" w:rsidR="002A54BB" w:rsidRPr="0050315B" w:rsidRDefault="002A54BB" w:rsidP="0050315B">
      <w:pPr>
        <w:spacing w:before="240" w:after="240" w:line="360" w:lineRule="auto"/>
        <w:jc w:val="both"/>
        <w:rPr>
          <w:rFonts w:ascii="Palatino Linotype" w:hAnsi="Palatino Linotype" w:cs="Arial"/>
          <w:sz w:val="24"/>
          <w:szCs w:val="24"/>
        </w:rPr>
      </w:pPr>
      <w:r w:rsidRPr="0050315B">
        <w:rPr>
          <w:rFonts w:ascii="Palatino Linotype" w:hAnsi="Palatino Linotype" w:cs="Arial"/>
          <w:sz w:val="24"/>
          <w:szCs w:val="24"/>
        </w:rPr>
        <w:t>Solicito: Oficio Dirigido a cada Servidor Público anteriormente citado por parte de la Dirección de Administración y Finanzas de UPVT en donde le informe que se detectó un pago indebido correspondiente a pago en exceso, recibos de nómina de cada Servidor Público los cuales reflejen los descuentos realizados y que fueron reintegrados los pagos en exceso a la cuenta de UPVT, con fundamento en el Artículo 84 Fracción II de la Ley del Trabajo de los Servidores Públicos del Estado de México y Municipios, que a la letra dice: “Sólo podrán hacerse retenciones, descuentos o deducciones al sueldo de los servidores públicos por concepto de: (…) II. Deudas contraídas con las instituciones públicas o dependencias por concepto de anticipos de sueldo, pagos hechos con exceso, errores o pérdidas debidamente comprobados”. Y de Acuerdo al Artículo 84, último párrafo de la Ley del Trabajo de los Servidores Públicos del Estado de México Y Municipios, que a la letra dice: “El monto total de las retenciones, descuentos o deducciones no podrá exceder del 30% de la remuneración total”.</w:t>
      </w:r>
    </w:p>
    <w:p w14:paraId="20E365CE" w14:textId="77777777" w:rsidR="002A54BB" w:rsidRPr="0050315B" w:rsidRDefault="002A54BB" w:rsidP="0050315B">
      <w:pPr>
        <w:spacing w:before="240" w:after="240" w:line="360" w:lineRule="auto"/>
        <w:jc w:val="both"/>
        <w:rPr>
          <w:rFonts w:ascii="Palatino Linotype" w:hAnsi="Palatino Linotype" w:cs="Arial"/>
          <w:sz w:val="24"/>
          <w:szCs w:val="24"/>
        </w:rPr>
      </w:pPr>
      <w:r w:rsidRPr="0050315B">
        <w:rPr>
          <w:rFonts w:ascii="Palatino Linotype" w:hAnsi="Palatino Linotype" w:cs="Arial"/>
          <w:sz w:val="24"/>
          <w:szCs w:val="24"/>
        </w:rPr>
        <w:t xml:space="preserve">Solicito: Oficio Dirigido a cada Servidor Público anteriormente citado por parte de la Dirección de Administración y Finanzas de UPVT en donde le informe que se detectó un pago indebido correspondiente a pago en exceso, recibos de nómina de cada Servidor Público los cuales reflejen los descuentos realizados y que fueron reintegrados los pagos en exceso a la cuenta de UPVT, con fundamento en el Artículo </w:t>
      </w:r>
      <w:r w:rsidRPr="0050315B">
        <w:rPr>
          <w:rFonts w:ascii="Palatino Linotype" w:hAnsi="Palatino Linotype" w:cs="Arial"/>
          <w:sz w:val="24"/>
          <w:szCs w:val="24"/>
        </w:rPr>
        <w:lastRenderedPageBreak/>
        <w:t>84 Fracción II de la Ley del Trabajo de los Servidores Públicos del Estado de México y Municipios, que a la letra dice: “Sólo podrán hacerse retenciones, descuentos o deducciones al sueldo de los servidores públicos por concepto de: (…) II. Deudas contraídas con las instituciones públicas o dependencias por concepto de anticipos de sueldo, pagos hechos con exceso, errores o pérdidas debidamente comprobados”. Y de Acuerdo al Artículo 84, último párrafo de la Ley del Trabajo de los Servidores Públicos del Estado de México Y Municipios, que a la letra dice: “El monto total de las retenciones, descuentos o deducciones no podrá exceder del 30% de la remuneración total”.</w:t>
      </w:r>
    </w:p>
    <w:p w14:paraId="211812A8" w14:textId="77777777" w:rsidR="002A54BB" w:rsidRPr="0050315B" w:rsidRDefault="002A54BB" w:rsidP="0050315B">
      <w:pPr>
        <w:spacing w:before="240" w:after="240" w:line="360" w:lineRule="auto"/>
        <w:jc w:val="both"/>
        <w:rPr>
          <w:rFonts w:ascii="Palatino Linotype" w:hAnsi="Palatino Linotype" w:cs="Arial"/>
          <w:sz w:val="24"/>
          <w:szCs w:val="24"/>
        </w:rPr>
      </w:pPr>
      <w:r w:rsidRPr="0050315B">
        <w:rPr>
          <w:rFonts w:ascii="Palatino Linotype" w:hAnsi="Palatino Linotype" w:cs="Arial"/>
          <w:sz w:val="24"/>
          <w:szCs w:val="24"/>
        </w:rPr>
        <w:t>Solicito: Oficio Dirigido al Servidor Público por parte de la Dirección de Administración y Finanzas de UPVT en donde le informe que se detectó un pago indebido correspondiente a la prima vacacional, recibos de nómina del C. Arroyo Pedraza Sergio Armando con categoría de Contralor Interno de los cuales reflejen los descuentos realizados y que fueron reintegrados los pagos en exceso a la cuenta de UPVT, con fundamento en el Artículo 84 Fracción II de la Ley del Trabajo de los Servidores Públicos del Estado de México y Municipios, que a la letra dice: “Sólo podrán hacerse retenciones, descuentos o deducciones al sueldo de los servidores públicos por concepto de: (…) II. Deudas contraídas con las instituciones públicas o dependencias por concepto de anticipos de sueldo, pagos hechos con exceso, errores o pérdidas debidamente comprobados”. Y de Acuerdo al Artículo 84, último párrafo de la Ley del Trabajo de los Servidores Públicos del Estado de México Y Municipios, que a la letra dice: “El monto total de las retenciones, descuentos o deducciones no podrá exceder del 30% de la remuneración total”.</w:t>
      </w:r>
    </w:p>
    <w:p w14:paraId="0275EF89" w14:textId="77777777" w:rsidR="002A54BB" w:rsidRPr="0050315B" w:rsidRDefault="002A54BB" w:rsidP="0050315B">
      <w:pPr>
        <w:spacing w:before="240" w:after="240" w:line="360" w:lineRule="auto"/>
        <w:jc w:val="both"/>
        <w:rPr>
          <w:rFonts w:ascii="Palatino Linotype" w:hAnsi="Palatino Linotype" w:cs="Arial"/>
          <w:b/>
          <w:sz w:val="24"/>
          <w:szCs w:val="24"/>
        </w:rPr>
      </w:pPr>
      <w:r w:rsidRPr="0050315B">
        <w:rPr>
          <w:rFonts w:ascii="Palatino Linotype" w:hAnsi="Palatino Linotype" w:cs="Arial"/>
          <w:b/>
          <w:sz w:val="24"/>
          <w:szCs w:val="24"/>
        </w:rPr>
        <w:lastRenderedPageBreak/>
        <w:t>Observación Número: 17-DAFPEyOA-UPVT-587-OR-08</w:t>
      </w:r>
    </w:p>
    <w:p w14:paraId="67AAFE6A" w14:textId="77777777" w:rsidR="002A54BB" w:rsidRPr="0050315B" w:rsidRDefault="002A54BB" w:rsidP="0050315B">
      <w:pPr>
        <w:spacing w:before="240" w:after="240" w:line="360" w:lineRule="auto"/>
        <w:jc w:val="both"/>
        <w:rPr>
          <w:rFonts w:ascii="Palatino Linotype" w:hAnsi="Palatino Linotype" w:cs="Arial"/>
          <w:sz w:val="24"/>
          <w:szCs w:val="24"/>
        </w:rPr>
      </w:pPr>
      <w:r w:rsidRPr="0050315B">
        <w:rPr>
          <w:rFonts w:ascii="Palatino Linotype" w:hAnsi="Palatino Linotype" w:cs="Arial"/>
          <w:sz w:val="24"/>
          <w:szCs w:val="24"/>
        </w:rPr>
        <w:t>Solicito: Póliza de egresos número 83, de fecha 19 de junio de 2017 y póliza de diario 10, de fecha 01 de noviembre de 2017, se realizaron pagos por concepto de pago acreditación CACEI, con el proveedor Consejo de Acreditación de la Enseñanza de la Ingeniería, A.C., el convenio firmado por el Dr. Luis Carlos Barros González y el Consejo de Acreditación de la Enseñanza de la Ingeniería, A.C, de ambas Ingenierías a certificar, así como evidencia documental que compruebe y justifique el uso aplicación y destino del servicio recibido por cada una de las áreas académicas de UPVT encargadas de llevar a cabo la certificación.</w:t>
      </w:r>
    </w:p>
    <w:p w14:paraId="25EF0CD7" w14:textId="77777777" w:rsidR="002A54BB" w:rsidRPr="0050315B" w:rsidRDefault="002A54BB" w:rsidP="0050315B">
      <w:pPr>
        <w:spacing w:before="240" w:after="240" w:line="360" w:lineRule="auto"/>
        <w:jc w:val="both"/>
        <w:rPr>
          <w:rFonts w:ascii="Palatino Linotype" w:hAnsi="Palatino Linotype" w:cs="Arial"/>
          <w:b/>
          <w:sz w:val="24"/>
          <w:szCs w:val="24"/>
        </w:rPr>
      </w:pPr>
      <w:r w:rsidRPr="0050315B">
        <w:rPr>
          <w:rFonts w:ascii="Palatino Linotype" w:hAnsi="Palatino Linotype" w:cs="Arial"/>
          <w:b/>
          <w:sz w:val="24"/>
          <w:szCs w:val="24"/>
        </w:rPr>
        <w:t>Observación Número: 17-DAFPEyOA-UPVT-587-OR-09</w:t>
      </w:r>
    </w:p>
    <w:p w14:paraId="3ED26933" w14:textId="32C4594D" w:rsidR="002A54BB" w:rsidRPr="0050315B" w:rsidRDefault="002A54BB" w:rsidP="0050315B">
      <w:pPr>
        <w:spacing w:before="240" w:after="240" w:line="360" w:lineRule="auto"/>
        <w:jc w:val="both"/>
        <w:rPr>
          <w:rFonts w:ascii="Palatino Linotype" w:hAnsi="Palatino Linotype" w:cs="Arial"/>
          <w:sz w:val="24"/>
          <w:szCs w:val="24"/>
        </w:rPr>
      </w:pPr>
      <w:r w:rsidRPr="0050315B">
        <w:rPr>
          <w:rFonts w:ascii="Palatino Linotype" w:hAnsi="Palatino Linotype" w:cs="Arial"/>
          <w:sz w:val="24"/>
          <w:szCs w:val="24"/>
        </w:rPr>
        <w:t>Solicito: la justificación para la re-acreditación de la Carrera de Ingeniería Industrial, el comprobante de pago de la re-acreditación, convenio firmado por el Dr. Luis Carlos Barros González y el Consejo de Acreditación de la Enseñanza de la Ingeniería, A.C, beneficios de la misma, y la demás documentación justificativa y comprobatoria del gasto.</w:t>
      </w:r>
    </w:p>
    <w:p w14:paraId="7AE4B951" w14:textId="6D6EB5AE" w:rsidR="005A6316" w:rsidRPr="00A12ACC" w:rsidRDefault="004B2C70" w:rsidP="005E0CCD">
      <w:pPr>
        <w:pStyle w:val="Sinespaciado"/>
        <w:tabs>
          <w:tab w:val="left" w:pos="4395"/>
        </w:tabs>
        <w:spacing w:before="240" w:after="240" w:line="360" w:lineRule="auto"/>
        <w:jc w:val="both"/>
        <w:rPr>
          <w:rFonts w:ascii="Palatino Linotype" w:hAnsi="Palatino Linotype"/>
          <w:lang w:val="es-ES"/>
        </w:rPr>
      </w:pPr>
      <w:r w:rsidRPr="00A12ACC">
        <w:rPr>
          <w:rFonts w:ascii="Palatino Linotype" w:hAnsi="Palatino Linotype"/>
          <w:lang w:val="es-ES"/>
        </w:rPr>
        <w:t xml:space="preserve">A lo que el </w:t>
      </w:r>
      <w:r w:rsidRPr="00A12ACC">
        <w:rPr>
          <w:rFonts w:ascii="Palatino Linotype" w:hAnsi="Palatino Linotype"/>
          <w:b/>
          <w:lang w:val="es-ES"/>
        </w:rPr>
        <w:t>Sujeto Obligado</w:t>
      </w:r>
      <w:r w:rsidRPr="00A12ACC">
        <w:rPr>
          <w:rFonts w:ascii="Palatino Linotype" w:hAnsi="Palatino Linotype"/>
          <w:lang w:val="es-ES"/>
        </w:rPr>
        <w:t xml:space="preserve"> </w:t>
      </w:r>
      <w:r w:rsidR="00425784" w:rsidRPr="00A12ACC">
        <w:rPr>
          <w:rFonts w:ascii="Palatino Linotype" w:hAnsi="Palatino Linotype"/>
          <w:lang w:val="es-ES"/>
        </w:rPr>
        <w:t>remitió mediante dos archivos electrónicos lo siguiente:</w:t>
      </w:r>
    </w:p>
    <w:p w14:paraId="791DFA3F" w14:textId="0B9D4908" w:rsidR="002A54BB" w:rsidRPr="0050315B" w:rsidRDefault="002A54BB" w:rsidP="002A54BB">
      <w:pPr>
        <w:pStyle w:val="Sinespaciado"/>
        <w:tabs>
          <w:tab w:val="left" w:pos="4395"/>
        </w:tabs>
        <w:spacing w:before="240" w:after="240" w:line="360" w:lineRule="auto"/>
        <w:jc w:val="both"/>
        <w:rPr>
          <w:rFonts w:ascii="Palatino Linotype" w:hAnsi="Palatino Linotype"/>
          <w:lang w:val="es-ES"/>
        </w:rPr>
      </w:pPr>
      <w:r w:rsidRPr="002A54BB">
        <w:rPr>
          <w:rFonts w:ascii="Palatino Linotype" w:hAnsi="Palatino Linotype"/>
          <w:i/>
          <w:lang w:val="es-ES"/>
        </w:rPr>
        <w:t>SAIMEX 306_308.pdf</w:t>
      </w:r>
      <w:r w:rsidR="0050315B">
        <w:rPr>
          <w:rFonts w:ascii="Palatino Linotype" w:hAnsi="Palatino Linotype"/>
          <w:i/>
          <w:lang w:val="es-ES"/>
        </w:rPr>
        <w:t xml:space="preserve">: </w:t>
      </w:r>
      <w:r w:rsidR="0050315B">
        <w:rPr>
          <w:rFonts w:ascii="Palatino Linotype" w:hAnsi="Palatino Linotype"/>
          <w:lang w:val="es-ES"/>
        </w:rPr>
        <w:t xml:space="preserve">Oficio mediante el cual, el Director de Administración y Finanzas, da respuesta aludiendo que, se solicita ratificar la información como reservada respecto de los documentos proporcionados por la UPVT, en la etapa de aclaración de la </w:t>
      </w:r>
      <w:proofErr w:type="spellStart"/>
      <w:r w:rsidR="0050315B">
        <w:rPr>
          <w:rFonts w:ascii="Palatino Linotype" w:hAnsi="Palatino Linotype"/>
          <w:lang w:val="es-ES"/>
        </w:rPr>
        <w:t>auditoria</w:t>
      </w:r>
      <w:proofErr w:type="spellEnd"/>
      <w:r w:rsidR="0050315B">
        <w:rPr>
          <w:rFonts w:ascii="Palatino Linotype" w:hAnsi="Palatino Linotype"/>
          <w:lang w:val="es-ES"/>
        </w:rPr>
        <w:t xml:space="preserve"> financiera del ejercicio fiscal 2017, por un periodo de un año </w:t>
      </w:r>
      <w:r w:rsidR="0050315B">
        <w:rPr>
          <w:rFonts w:ascii="Palatino Linotype" w:hAnsi="Palatino Linotype"/>
          <w:lang w:val="es-ES"/>
        </w:rPr>
        <w:lastRenderedPageBreak/>
        <w:t xml:space="preserve">a partir del 1 de julio del 2019 al 1 de julio de 2020, toda vez que </w:t>
      </w:r>
      <w:proofErr w:type="spellStart"/>
      <w:r w:rsidR="0050315B">
        <w:rPr>
          <w:rFonts w:ascii="Palatino Linotype" w:hAnsi="Palatino Linotype"/>
          <w:lang w:val="es-ES"/>
        </w:rPr>
        <w:t>aun</w:t>
      </w:r>
      <w:proofErr w:type="spellEnd"/>
      <w:r w:rsidR="0050315B">
        <w:rPr>
          <w:rFonts w:ascii="Palatino Linotype" w:hAnsi="Palatino Linotype"/>
          <w:lang w:val="es-ES"/>
        </w:rPr>
        <w:t xml:space="preserve"> subsisten las causas.</w:t>
      </w:r>
    </w:p>
    <w:p w14:paraId="0E164D22" w14:textId="6E2E5BCE" w:rsidR="002A54BB" w:rsidRPr="00A275D6" w:rsidRDefault="002A54BB" w:rsidP="002A54BB">
      <w:pPr>
        <w:pStyle w:val="Sinespaciado"/>
        <w:tabs>
          <w:tab w:val="left" w:pos="4395"/>
        </w:tabs>
        <w:spacing w:before="240" w:after="240" w:line="360" w:lineRule="auto"/>
        <w:jc w:val="both"/>
        <w:rPr>
          <w:rFonts w:ascii="Palatino Linotype" w:hAnsi="Palatino Linotype"/>
          <w:lang w:val="es-ES"/>
        </w:rPr>
      </w:pPr>
      <w:r w:rsidRPr="002A54BB">
        <w:rPr>
          <w:rFonts w:ascii="Palatino Linotype" w:hAnsi="Palatino Linotype"/>
          <w:i/>
          <w:lang w:val="es-ES"/>
        </w:rPr>
        <w:t>Acta Séptima Sesión Extra CT 2020.PDF</w:t>
      </w:r>
      <w:r w:rsidR="00A275D6">
        <w:rPr>
          <w:rFonts w:ascii="Palatino Linotype" w:hAnsi="Palatino Linotype"/>
          <w:i/>
          <w:lang w:val="es-ES"/>
        </w:rPr>
        <w:t xml:space="preserve">: </w:t>
      </w:r>
      <w:r w:rsidR="00A275D6">
        <w:rPr>
          <w:rFonts w:ascii="Palatino Linotype" w:hAnsi="Palatino Linotype"/>
          <w:lang w:val="es-ES"/>
        </w:rPr>
        <w:t>Acta de la séptima sesión extraordinaria del comité de transparencia de la UPVT, en la que se ratifica como reservada la información solicitada.</w:t>
      </w:r>
    </w:p>
    <w:p w14:paraId="0933E81D" w14:textId="4BE6A109" w:rsidR="002A54BB" w:rsidRPr="0050315B" w:rsidRDefault="002A54BB" w:rsidP="002A54BB">
      <w:pPr>
        <w:pStyle w:val="Sinespaciado"/>
        <w:tabs>
          <w:tab w:val="left" w:pos="4395"/>
        </w:tabs>
        <w:spacing w:before="240" w:after="240" w:line="360" w:lineRule="auto"/>
        <w:jc w:val="both"/>
        <w:rPr>
          <w:rFonts w:ascii="Palatino Linotype" w:hAnsi="Palatino Linotype"/>
          <w:lang w:val="es-ES"/>
        </w:rPr>
      </w:pPr>
      <w:r w:rsidRPr="002A54BB">
        <w:rPr>
          <w:rFonts w:ascii="Palatino Linotype" w:hAnsi="Palatino Linotype"/>
          <w:i/>
          <w:lang w:val="es-ES"/>
        </w:rPr>
        <w:t>Oficio DIPPYE SOLI 306 Y 308.PDF</w:t>
      </w:r>
      <w:r w:rsidR="0050315B">
        <w:rPr>
          <w:rFonts w:ascii="Palatino Linotype" w:hAnsi="Palatino Linotype"/>
          <w:i/>
          <w:lang w:val="es-ES"/>
        </w:rPr>
        <w:t xml:space="preserve">: </w:t>
      </w:r>
      <w:r w:rsidR="0050315B">
        <w:rPr>
          <w:rFonts w:ascii="Palatino Linotype" w:hAnsi="Palatino Linotype"/>
          <w:lang w:val="es-ES"/>
        </w:rPr>
        <w:t xml:space="preserve">Oficio </w:t>
      </w:r>
      <w:r w:rsidR="00A275D6">
        <w:rPr>
          <w:rFonts w:ascii="Palatino Linotype" w:hAnsi="Palatino Linotype"/>
          <w:lang w:val="es-ES"/>
        </w:rPr>
        <w:t>de respuesta a la parte solicitante por la titular de la unidad de transparencia.</w:t>
      </w:r>
    </w:p>
    <w:p w14:paraId="000EE08A" w14:textId="7F73F11C" w:rsidR="000E3F7E" w:rsidRPr="00A12ACC" w:rsidRDefault="00A275D6" w:rsidP="002A54BB">
      <w:pPr>
        <w:pStyle w:val="Sinespaciado"/>
        <w:tabs>
          <w:tab w:val="left" w:pos="4395"/>
        </w:tabs>
        <w:spacing w:before="240" w:after="240" w:line="360" w:lineRule="auto"/>
        <w:jc w:val="both"/>
        <w:rPr>
          <w:rFonts w:ascii="Palatino Linotype" w:hAnsi="Palatino Linotype"/>
          <w:i/>
          <w:lang w:val="es-ES"/>
        </w:rPr>
      </w:pPr>
      <w:r>
        <w:rPr>
          <w:rFonts w:ascii="Palatino Linotype" w:hAnsi="Palatino Linotype"/>
          <w:lang w:val="es-ES"/>
        </w:rPr>
        <w:t>De tal suerte</w:t>
      </w:r>
      <w:r w:rsidR="00380681" w:rsidRPr="00A12ACC">
        <w:rPr>
          <w:rFonts w:ascii="Palatino Linotype" w:hAnsi="Palatino Linotype"/>
          <w:lang w:val="es-ES"/>
        </w:rPr>
        <w:t xml:space="preserve">, </w:t>
      </w:r>
      <w:r>
        <w:rPr>
          <w:rFonts w:ascii="Palatino Linotype" w:hAnsi="Palatino Linotype"/>
          <w:lang w:val="es-ES"/>
        </w:rPr>
        <w:t>la parte recurrente</w:t>
      </w:r>
      <w:r w:rsidR="00380681" w:rsidRPr="00A12ACC">
        <w:rPr>
          <w:rFonts w:ascii="Palatino Linotype" w:hAnsi="Palatino Linotype"/>
          <w:lang w:val="es-ES"/>
        </w:rPr>
        <w:t xml:space="preserve"> se inconformo de dicha respuesta aludiendo que </w:t>
      </w:r>
      <w:r w:rsidR="00380681" w:rsidRPr="00A12ACC">
        <w:rPr>
          <w:rFonts w:ascii="Palatino Linotype" w:hAnsi="Palatino Linotype"/>
          <w:i/>
          <w:lang w:val="es-ES"/>
        </w:rPr>
        <w:t>“</w:t>
      </w:r>
      <w:r>
        <w:rPr>
          <w:rFonts w:ascii="Palatino Linotype" w:hAnsi="Palatino Linotype"/>
          <w:i/>
          <w:lang w:val="es-ES"/>
        </w:rPr>
        <w:t>…</w:t>
      </w:r>
      <w:r w:rsidRPr="00A275D6">
        <w:rPr>
          <w:rFonts w:ascii="Palatino Linotype" w:hAnsi="Palatino Linotype"/>
          <w:i/>
          <w:lang w:val="es-ES"/>
        </w:rPr>
        <w:t xml:space="preserve">en atención al Pliego Preventivo de Responsabilidad de fecha 28 de Noviembre de 2019, con número de expediente OSFEM/UAJ/PAR-AF/200/2019, oficio número OSFEM/UAJ/DS/DSC/3327/2019 con respecto a inicio de procedimiento administrativo resarcitorio por las observaciones no solventadas, emitidas con motivo de la Auditoría Financiera practicada por el período comprendido del primero de enero al treinta y uno de diciembre de dos mil diecisiete a la Universidad Politécnica del Valle de Toluca, al respeto, me permito solicitar que por su conducto se le requiera la información antes señalada al sujeto obligado, siendo en este caso, la Universidad Politécnica del Valle de Toluca, toda vez que dicha auditoria fue hecha por el Órgano Superior de Fiscalización a la Universidad Politécnica del Valle de Toluca que concluyo con fecha 31 de diciembre de 2017; en este caso, la UPVT ya no está siendo auditada, por lo tanto, debe de proporcionar la información vía SAIMEX que le solicito una servidora, ya que al estar turnado el expediente OSFEM/UAJ/PAR-AF/200/2019 en la Unidad de Asuntos Jurídicos del OSFEM y realizan en él, un inicio de procedimiento </w:t>
      </w:r>
      <w:r w:rsidRPr="00A275D6">
        <w:rPr>
          <w:rFonts w:ascii="Palatino Linotype" w:hAnsi="Palatino Linotype"/>
          <w:i/>
          <w:lang w:val="es-ES"/>
        </w:rPr>
        <w:lastRenderedPageBreak/>
        <w:t>administrativo resarcitorio por las observaciones no solventadas, emitidas con motivo de la Auditoría Financiera; se comprueba que ya fue cerrada esa auditoría para la UPVT</w:t>
      </w:r>
      <w:r w:rsidR="004E7D48" w:rsidRPr="00A12ACC">
        <w:rPr>
          <w:rFonts w:ascii="Palatino Linotype" w:hAnsi="Palatino Linotype"/>
          <w:i/>
          <w:lang w:val="es-ES"/>
        </w:rPr>
        <w:t>.”</w:t>
      </w:r>
    </w:p>
    <w:p w14:paraId="754EB38E" w14:textId="0A8E762B" w:rsidR="00A275D6" w:rsidRDefault="00A275D6" w:rsidP="004E4E31">
      <w:pPr>
        <w:spacing w:before="240" w:after="240" w:line="360" w:lineRule="auto"/>
        <w:jc w:val="both"/>
        <w:rPr>
          <w:rFonts w:ascii="Palatino Linotype" w:hAnsi="Palatino Linotype"/>
          <w:sz w:val="24"/>
          <w:szCs w:val="24"/>
        </w:rPr>
      </w:pPr>
      <w:r>
        <w:rPr>
          <w:rFonts w:ascii="Palatino Linotype" w:hAnsi="Palatino Linotype"/>
          <w:sz w:val="24"/>
          <w:szCs w:val="24"/>
        </w:rPr>
        <w:t>Así pues, mediante informe justificado el sujeto obligado remitió tres archivos electrónicos, los cuales son del tenor siguiente:</w:t>
      </w:r>
    </w:p>
    <w:p w14:paraId="364213DE" w14:textId="07AB0257" w:rsidR="00A275D6" w:rsidRDefault="00A275D6" w:rsidP="004E4E31">
      <w:pPr>
        <w:spacing w:before="240" w:after="240" w:line="360" w:lineRule="auto"/>
        <w:jc w:val="both"/>
        <w:rPr>
          <w:rFonts w:ascii="Palatino Linotype" w:hAnsi="Palatino Linotype"/>
          <w:sz w:val="24"/>
          <w:szCs w:val="24"/>
        </w:rPr>
      </w:pPr>
      <w:r w:rsidRPr="00A275D6">
        <w:rPr>
          <w:rFonts w:ascii="Palatino Linotype" w:hAnsi="Palatino Linotype"/>
          <w:sz w:val="24"/>
          <w:szCs w:val="24"/>
        </w:rPr>
        <w:t>RR 308-306.pdf</w:t>
      </w:r>
      <w:r>
        <w:rPr>
          <w:rFonts w:ascii="Palatino Linotype" w:hAnsi="Palatino Linotype"/>
          <w:sz w:val="24"/>
          <w:szCs w:val="24"/>
        </w:rPr>
        <w:t xml:space="preserve">: Oficio del director de administración y finanzas en el cual </w:t>
      </w:r>
      <w:r w:rsidR="007F6625">
        <w:rPr>
          <w:rFonts w:ascii="Palatino Linotype" w:hAnsi="Palatino Linotype"/>
          <w:sz w:val="24"/>
          <w:szCs w:val="24"/>
        </w:rPr>
        <w:t>solicita</w:t>
      </w:r>
      <w:r>
        <w:rPr>
          <w:rFonts w:ascii="Palatino Linotype" w:hAnsi="Palatino Linotype"/>
          <w:sz w:val="24"/>
          <w:szCs w:val="24"/>
        </w:rPr>
        <w:t xml:space="preserve"> al comité de </w:t>
      </w:r>
      <w:r w:rsidR="007F6625">
        <w:rPr>
          <w:rFonts w:ascii="Palatino Linotype" w:hAnsi="Palatino Linotype"/>
          <w:sz w:val="24"/>
          <w:szCs w:val="24"/>
        </w:rPr>
        <w:t>transparencia</w:t>
      </w:r>
      <w:r>
        <w:rPr>
          <w:rFonts w:ascii="Palatino Linotype" w:hAnsi="Palatino Linotype"/>
          <w:sz w:val="24"/>
          <w:szCs w:val="24"/>
        </w:rPr>
        <w:t xml:space="preserve">, se </w:t>
      </w:r>
      <w:r w:rsidR="007F6625">
        <w:rPr>
          <w:rFonts w:ascii="Palatino Linotype" w:hAnsi="Palatino Linotype"/>
          <w:sz w:val="24"/>
          <w:szCs w:val="24"/>
        </w:rPr>
        <w:t>amplié</w:t>
      </w:r>
      <w:r>
        <w:rPr>
          <w:rFonts w:ascii="Palatino Linotype" w:hAnsi="Palatino Linotype"/>
          <w:sz w:val="24"/>
          <w:szCs w:val="24"/>
        </w:rPr>
        <w:t xml:space="preserve"> el plazo de reserva por un año </w:t>
      </w:r>
      <w:proofErr w:type="spellStart"/>
      <w:r>
        <w:rPr>
          <w:rFonts w:ascii="Palatino Linotype" w:hAnsi="Palatino Linotype"/>
          <w:sz w:val="24"/>
          <w:szCs w:val="24"/>
        </w:rPr>
        <w:t>mas</w:t>
      </w:r>
      <w:proofErr w:type="spellEnd"/>
      <w:r>
        <w:rPr>
          <w:rFonts w:ascii="Palatino Linotype" w:hAnsi="Palatino Linotype"/>
          <w:sz w:val="24"/>
          <w:szCs w:val="24"/>
        </w:rPr>
        <w:t xml:space="preserve">, es decir, del 2 de julio de 2020 al 2 de julio de 2021, ello en virtud de que en fecha 20 de marzo de 2020, el </w:t>
      </w:r>
      <w:r w:rsidR="007F6625">
        <w:rPr>
          <w:rFonts w:ascii="Palatino Linotype" w:hAnsi="Palatino Linotype"/>
          <w:sz w:val="24"/>
          <w:szCs w:val="24"/>
        </w:rPr>
        <w:t>Órgano</w:t>
      </w:r>
      <w:r>
        <w:rPr>
          <w:rFonts w:ascii="Palatino Linotype" w:hAnsi="Palatino Linotype"/>
          <w:sz w:val="24"/>
          <w:szCs w:val="24"/>
        </w:rPr>
        <w:t xml:space="preserve"> Superior de </w:t>
      </w:r>
      <w:r w:rsidR="007F6625">
        <w:rPr>
          <w:rFonts w:ascii="Palatino Linotype" w:hAnsi="Palatino Linotype"/>
          <w:sz w:val="24"/>
          <w:szCs w:val="24"/>
        </w:rPr>
        <w:t>Fiscalización</w:t>
      </w:r>
      <w:r>
        <w:rPr>
          <w:rFonts w:ascii="Palatino Linotype" w:hAnsi="Palatino Linotype"/>
          <w:sz w:val="24"/>
          <w:szCs w:val="24"/>
        </w:rPr>
        <w:t xml:space="preserve"> (OSFEM), </w:t>
      </w:r>
      <w:r w:rsidR="007F6625">
        <w:rPr>
          <w:rFonts w:ascii="Palatino Linotype" w:hAnsi="Palatino Linotype"/>
          <w:sz w:val="24"/>
          <w:szCs w:val="24"/>
        </w:rPr>
        <w:t>emitió</w:t>
      </w:r>
      <w:r>
        <w:rPr>
          <w:rFonts w:ascii="Palatino Linotype" w:hAnsi="Palatino Linotype"/>
          <w:sz w:val="24"/>
          <w:szCs w:val="24"/>
        </w:rPr>
        <w:t xml:space="preserve"> un acuerdo por el cual determino la suspensión de audiencias</w:t>
      </w:r>
      <w:r w:rsidR="007F6625">
        <w:rPr>
          <w:rFonts w:ascii="Palatino Linotype" w:hAnsi="Palatino Linotype"/>
          <w:sz w:val="24"/>
          <w:szCs w:val="24"/>
        </w:rPr>
        <w:t xml:space="preserve">, plazos y términos dentro de los procedimientos que en </w:t>
      </w:r>
      <w:proofErr w:type="spellStart"/>
      <w:r w:rsidR="007F6625">
        <w:rPr>
          <w:rFonts w:ascii="Palatino Linotype" w:hAnsi="Palatino Linotype"/>
          <w:sz w:val="24"/>
          <w:szCs w:val="24"/>
        </w:rPr>
        <w:t>el</w:t>
      </w:r>
      <w:proofErr w:type="spellEnd"/>
      <w:r w:rsidR="007F6625">
        <w:rPr>
          <w:rFonts w:ascii="Palatino Linotype" w:hAnsi="Palatino Linotype"/>
          <w:sz w:val="24"/>
          <w:szCs w:val="24"/>
        </w:rPr>
        <w:t xml:space="preserve"> se desarrollan, por la situación de la pandemia Sars-Cov2 (Covid-19).</w:t>
      </w:r>
    </w:p>
    <w:p w14:paraId="4A051DC0" w14:textId="39FAC1D4" w:rsidR="00A275D6" w:rsidRDefault="00A275D6" w:rsidP="004E4E31">
      <w:pPr>
        <w:spacing w:before="240" w:after="240" w:line="360" w:lineRule="auto"/>
        <w:jc w:val="both"/>
        <w:rPr>
          <w:rFonts w:ascii="Palatino Linotype" w:hAnsi="Palatino Linotype"/>
          <w:sz w:val="24"/>
          <w:szCs w:val="24"/>
        </w:rPr>
      </w:pPr>
      <w:r w:rsidRPr="00A275D6">
        <w:rPr>
          <w:rFonts w:ascii="Palatino Linotype" w:hAnsi="Palatino Linotype"/>
          <w:sz w:val="24"/>
          <w:szCs w:val="24"/>
        </w:rPr>
        <w:t>Informe Justificado RR 1755 y 1756.pdf</w:t>
      </w:r>
      <w:r>
        <w:rPr>
          <w:rFonts w:ascii="Palatino Linotype" w:hAnsi="Palatino Linotype"/>
          <w:sz w:val="24"/>
          <w:szCs w:val="24"/>
        </w:rPr>
        <w:t>:</w:t>
      </w:r>
      <w:r w:rsidR="007F6625">
        <w:rPr>
          <w:rFonts w:ascii="Palatino Linotype" w:hAnsi="Palatino Linotype"/>
          <w:sz w:val="24"/>
          <w:szCs w:val="24"/>
        </w:rPr>
        <w:t xml:space="preserve"> Oficio de la titular de la unidad de transparencia del sujeto obligado, mediante el cual emite su informe de justificación.</w:t>
      </w:r>
    </w:p>
    <w:p w14:paraId="42FED583" w14:textId="5AD187F2" w:rsidR="00A275D6" w:rsidRDefault="00A275D6" w:rsidP="004E4E31">
      <w:pPr>
        <w:spacing w:before="240" w:after="240" w:line="360" w:lineRule="auto"/>
        <w:jc w:val="both"/>
        <w:rPr>
          <w:rFonts w:ascii="Palatino Linotype" w:hAnsi="Palatino Linotype"/>
          <w:sz w:val="24"/>
          <w:szCs w:val="24"/>
        </w:rPr>
      </w:pPr>
      <w:r w:rsidRPr="00A275D6">
        <w:rPr>
          <w:rFonts w:ascii="Palatino Linotype" w:hAnsi="Palatino Linotype"/>
          <w:sz w:val="24"/>
          <w:szCs w:val="24"/>
        </w:rPr>
        <w:t xml:space="preserve">9na </w:t>
      </w:r>
      <w:proofErr w:type="spellStart"/>
      <w:r w:rsidRPr="00A275D6">
        <w:rPr>
          <w:rFonts w:ascii="Palatino Linotype" w:hAnsi="Palatino Linotype"/>
          <w:sz w:val="24"/>
          <w:szCs w:val="24"/>
        </w:rPr>
        <w:t>sesiòn</w:t>
      </w:r>
      <w:proofErr w:type="spellEnd"/>
      <w:r w:rsidRPr="00A275D6">
        <w:rPr>
          <w:rFonts w:ascii="Palatino Linotype" w:hAnsi="Palatino Linotype"/>
          <w:sz w:val="24"/>
          <w:szCs w:val="24"/>
        </w:rPr>
        <w:t xml:space="preserve"> Extraordinaria del CT 2020.PDF</w:t>
      </w:r>
      <w:r>
        <w:rPr>
          <w:rFonts w:ascii="Palatino Linotype" w:hAnsi="Palatino Linotype"/>
          <w:sz w:val="24"/>
          <w:szCs w:val="24"/>
        </w:rPr>
        <w:t>:</w:t>
      </w:r>
      <w:r w:rsidR="007F6625">
        <w:rPr>
          <w:rFonts w:ascii="Palatino Linotype" w:hAnsi="Palatino Linotype"/>
          <w:sz w:val="24"/>
          <w:szCs w:val="24"/>
        </w:rPr>
        <w:t xml:space="preserve"> Acuerdo mediante el cual se aprueba la ampliación del plazo de reserva por el periodo de un año.</w:t>
      </w:r>
    </w:p>
    <w:p w14:paraId="6E0EE245" w14:textId="19EFC49C" w:rsidR="005B724C" w:rsidRDefault="005B724C" w:rsidP="00E40A4C">
      <w:pPr>
        <w:spacing w:before="240" w:after="240" w:line="360" w:lineRule="auto"/>
        <w:jc w:val="both"/>
        <w:rPr>
          <w:rFonts w:ascii="Palatino Linotype" w:hAnsi="Palatino Linotype"/>
          <w:sz w:val="24"/>
          <w:szCs w:val="24"/>
        </w:rPr>
      </w:pPr>
      <w:r w:rsidRPr="002020B7">
        <w:rPr>
          <w:rFonts w:ascii="Palatino Linotype" w:hAnsi="Palatino Linotype"/>
          <w:sz w:val="24"/>
          <w:szCs w:val="24"/>
        </w:rPr>
        <w:t>También, el ente recurrido mediante alcance al informe justificado remitió,</w:t>
      </w:r>
      <w:r w:rsidR="00F13A78">
        <w:rPr>
          <w:rFonts w:ascii="Palatino Linotype" w:hAnsi="Palatino Linotype"/>
          <w:sz w:val="24"/>
          <w:szCs w:val="24"/>
        </w:rPr>
        <w:t xml:space="preserve"> </w:t>
      </w:r>
      <w:r w:rsidR="002020B7">
        <w:rPr>
          <w:rFonts w:ascii="Palatino Linotype" w:hAnsi="Palatino Linotype"/>
          <w:sz w:val="24"/>
          <w:szCs w:val="24"/>
        </w:rPr>
        <w:t>los</w:t>
      </w:r>
      <w:r w:rsidR="00F13A78">
        <w:rPr>
          <w:rFonts w:ascii="Palatino Linotype" w:hAnsi="Palatino Linotype"/>
          <w:sz w:val="24"/>
          <w:szCs w:val="24"/>
        </w:rPr>
        <w:t xml:space="preserve"> oficio</w:t>
      </w:r>
      <w:r w:rsidR="002020B7">
        <w:rPr>
          <w:rFonts w:ascii="Palatino Linotype" w:hAnsi="Palatino Linotype"/>
          <w:sz w:val="24"/>
          <w:szCs w:val="24"/>
        </w:rPr>
        <w:t>s</w:t>
      </w:r>
      <w:r w:rsidR="00F13A78">
        <w:rPr>
          <w:rFonts w:ascii="Palatino Linotype" w:hAnsi="Palatino Linotype"/>
          <w:sz w:val="24"/>
          <w:szCs w:val="24"/>
        </w:rPr>
        <w:t xml:space="preserve"> </w:t>
      </w:r>
      <w:proofErr w:type="spellStart"/>
      <w:r w:rsidR="00F13A78">
        <w:rPr>
          <w:rFonts w:ascii="Palatino Linotype" w:hAnsi="Palatino Linotype"/>
          <w:sz w:val="24"/>
          <w:szCs w:val="24"/>
        </w:rPr>
        <w:t>numero</w:t>
      </w:r>
      <w:proofErr w:type="spellEnd"/>
      <w:r w:rsidR="00F13A78">
        <w:rPr>
          <w:rFonts w:ascii="Palatino Linotype" w:hAnsi="Palatino Linotype"/>
          <w:sz w:val="24"/>
          <w:szCs w:val="24"/>
        </w:rPr>
        <w:t xml:space="preserve"> 210C280</w:t>
      </w:r>
      <w:r w:rsidR="002020B7">
        <w:rPr>
          <w:rFonts w:ascii="Palatino Linotype" w:hAnsi="Palatino Linotype"/>
          <w:sz w:val="24"/>
          <w:szCs w:val="24"/>
        </w:rPr>
        <w:t>10000000/223/2019, referente a la entrega de información de pliego de observaciones resarcitorias del OSFEM, 210C28010000000/047/2020, tocante al escrito desahogo de garantía de audiencia y 210C280106001L/349/2020, oficio mediante el cual se remite el alcance al informe justificado.</w:t>
      </w:r>
    </w:p>
    <w:p w14:paraId="6C128F68" w14:textId="5D8E0BB5" w:rsidR="004E4E31" w:rsidRPr="00E40A4C" w:rsidRDefault="004E4E31" w:rsidP="00E40A4C">
      <w:pPr>
        <w:spacing w:before="240" w:after="240" w:line="360" w:lineRule="auto"/>
        <w:jc w:val="both"/>
        <w:rPr>
          <w:rFonts w:ascii="Palatino Linotype" w:hAnsi="Palatino Linotype" w:cs="Arial"/>
          <w:sz w:val="24"/>
          <w:szCs w:val="24"/>
        </w:rPr>
      </w:pPr>
      <w:r w:rsidRPr="00E40A4C">
        <w:rPr>
          <w:rFonts w:ascii="Palatino Linotype" w:hAnsi="Palatino Linotype"/>
          <w:sz w:val="24"/>
          <w:szCs w:val="24"/>
        </w:rPr>
        <w:lastRenderedPageBreak/>
        <w:t>Luego entonces, es importante resalta</w:t>
      </w:r>
      <w:r w:rsidR="005B724C">
        <w:rPr>
          <w:rFonts w:ascii="Palatino Linotype" w:hAnsi="Palatino Linotype"/>
          <w:sz w:val="24"/>
          <w:szCs w:val="24"/>
        </w:rPr>
        <w:t>r</w:t>
      </w:r>
      <w:r w:rsidRPr="00E40A4C">
        <w:rPr>
          <w:rFonts w:ascii="Palatino Linotype" w:hAnsi="Palatino Linotype"/>
          <w:sz w:val="24"/>
          <w:szCs w:val="24"/>
        </w:rPr>
        <w:t xml:space="preserve"> que </w:t>
      </w:r>
      <w:r w:rsidRPr="00E40A4C">
        <w:rPr>
          <w:rFonts w:ascii="Palatino Linotype" w:hAnsi="Palatino Linotype" w:cs="Arial"/>
          <w:sz w:val="24"/>
          <w:szCs w:val="24"/>
        </w:rPr>
        <w:t xml:space="preserve">no debe perderse de vista que el derecho de acceso a información pública se trata de un derecho humano, mismo que en términos del artículo 1° de la Constitución Política de los Estados Unidos Mexicanos, esta autoridad tiene la ineludible obligación de promoverlo, respetarlo, protegerlo y garantizarlo, lo que deriva en que se deben reparar las violaciones al derecho humano en cuestión, incluso se prevé que se deberán interpretar las normas favoreciendo en todo tiempo a las personas con la protección más amplia. </w:t>
      </w:r>
    </w:p>
    <w:p w14:paraId="6C35EEAF" w14:textId="26D62C00" w:rsidR="004E4E31" w:rsidRPr="00E40A4C" w:rsidRDefault="004E4E31" w:rsidP="00E40A4C">
      <w:pPr>
        <w:spacing w:before="240" w:after="240" w:line="360" w:lineRule="auto"/>
        <w:jc w:val="both"/>
        <w:rPr>
          <w:rFonts w:ascii="Palatino Linotype" w:hAnsi="Palatino Linotype" w:cs="Arial"/>
          <w:sz w:val="24"/>
          <w:szCs w:val="24"/>
        </w:rPr>
      </w:pPr>
      <w:r w:rsidRPr="00E40A4C">
        <w:rPr>
          <w:rFonts w:ascii="Palatino Linotype" w:hAnsi="Palatino Linotype" w:cs="Arial"/>
          <w:sz w:val="24"/>
          <w:szCs w:val="24"/>
        </w:rPr>
        <w:t xml:space="preserve">Resulta indispensable referir que el derecho de acceso a la información pública implica que cualquier persona pueda acceder y conocer la información contenida en los documentos que se encuentran en posesión de los sujetos obligados. </w:t>
      </w:r>
    </w:p>
    <w:p w14:paraId="56F1300F" w14:textId="06019D19" w:rsidR="004E4E31" w:rsidRPr="00E40A4C" w:rsidRDefault="004E7D48" w:rsidP="00E40A4C">
      <w:pPr>
        <w:spacing w:before="240" w:after="240" w:line="360" w:lineRule="auto"/>
        <w:jc w:val="both"/>
        <w:rPr>
          <w:rFonts w:ascii="Palatino Linotype" w:hAnsi="Palatino Linotype"/>
          <w:sz w:val="24"/>
          <w:szCs w:val="24"/>
        </w:rPr>
      </w:pPr>
      <w:r w:rsidRPr="00E40A4C">
        <w:rPr>
          <w:rFonts w:ascii="Palatino Linotype" w:hAnsi="Palatino Linotype"/>
          <w:sz w:val="24"/>
          <w:szCs w:val="24"/>
        </w:rPr>
        <w:t>Ahora bien</w:t>
      </w:r>
      <w:r w:rsidR="004E4E31" w:rsidRPr="00E40A4C">
        <w:rPr>
          <w:rFonts w:ascii="Palatino Linotype" w:hAnsi="Palatino Linotype"/>
          <w:sz w:val="24"/>
          <w:szCs w:val="24"/>
        </w:rPr>
        <w:t xml:space="preserve"> y toda vez que el sujeto obligado ya </w:t>
      </w:r>
      <w:r w:rsidR="008F1DFD" w:rsidRPr="00E40A4C">
        <w:rPr>
          <w:rFonts w:ascii="Palatino Linotype" w:hAnsi="Palatino Linotype"/>
          <w:sz w:val="24"/>
          <w:szCs w:val="24"/>
        </w:rPr>
        <w:t>admitió</w:t>
      </w:r>
      <w:r w:rsidR="004E4E31" w:rsidRPr="00E40A4C">
        <w:rPr>
          <w:rFonts w:ascii="Palatino Linotype" w:hAnsi="Palatino Linotype"/>
          <w:sz w:val="24"/>
          <w:szCs w:val="24"/>
        </w:rPr>
        <w:t xml:space="preserve"> de manera tacita contar con la </w:t>
      </w:r>
      <w:r w:rsidR="008F1DFD" w:rsidRPr="00E40A4C">
        <w:rPr>
          <w:rFonts w:ascii="Palatino Linotype" w:hAnsi="Palatino Linotype"/>
          <w:sz w:val="24"/>
          <w:szCs w:val="24"/>
        </w:rPr>
        <w:t>información</w:t>
      </w:r>
      <w:r w:rsidR="004E4E31" w:rsidRPr="00E40A4C">
        <w:rPr>
          <w:rFonts w:ascii="Palatino Linotype" w:hAnsi="Palatino Linotype"/>
          <w:sz w:val="24"/>
          <w:szCs w:val="24"/>
        </w:rPr>
        <w:t xml:space="preserve"> solicitada, tan es </w:t>
      </w:r>
      <w:r w:rsidR="008F1DFD" w:rsidRPr="00E40A4C">
        <w:rPr>
          <w:rFonts w:ascii="Palatino Linotype" w:hAnsi="Palatino Linotype"/>
          <w:sz w:val="24"/>
          <w:szCs w:val="24"/>
        </w:rPr>
        <w:t>así</w:t>
      </w:r>
      <w:r w:rsidR="004E4E31" w:rsidRPr="00E40A4C">
        <w:rPr>
          <w:rFonts w:ascii="Palatino Linotype" w:hAnsi="Palatino Linotype"/>
          <w:sz w:val="24"/>
          <w:szCs w:val="24"/>
        </w:rPr>
        <w:t xml:space="preserve"> que le </w:t>
      </w:r>
      <w:r w:rsidR="008F1DFD" w:rsidRPr="00E40A4C">
        <w:rPr>
          <w:rFonts w:ascii="Palatino Linotype" w:hAnsi="Palatino Linotype"/>
          <w:sz w:val="24"/>
          <w:szCs w:val="24"/>
        </w:rPr>
        <w:t>remitió</w:t>
      </w:r>
      <w:r w:rsidR="004E4E31" w:rsidRPr="00E40A4C">
        <w:rPr>
          <w:rFonts w:ascii="Palatino Linotype" w:hAnsi="Palatino Linotype"/>
          <w:sz w:val="24"/>
          <w:szCs w:val="24"/>
        </w:rPr>
        <w:t xml:space="preserve"> al particular </w:t>
      </w:r>
      <w:r w:rsidR="00400B48" w:rsidRPr="00E40A4C">
        <w:rPr>
          <w:rFonts w:ascii="Palatino Linotype" w:hAnsi="Palatino Linotype"/>
          <w:sz w:val="24"/>
          <w:szCs w:val="24"/>
        </w:rPr>
        <w:t>respuesta a cada una de sus pretensiones.</w:t>
      </w:r>
    </w:p>
    <w:p w14:paraId="506395B4" w14:textId="02F2EF02" w:rsidR="004E4E31" w:rsidRPr="00E40A4C" w:rsidRDefault="004E4E31" w:rsidP="00E40A4C">
      <w:pPr>
        <w:spacing w:before="240" w:after="240" w:line="360" w:lineRule="auto"/>
        <w:jc w:val="both"/>
        <w:rPr>
          <w:rFonts w:ascii="Palatino Linotype" w:hAnsi="Palatino Linotype"/>
          <w:sz w:val="24"/>
          <w:szCs w:val="24"/>
        </w:rPr>
      </w:pPr>
      <w:r w:rsidRPr="00E40A4C">
        <w:rPr>
          <w:rFonts w:ascii="Palatino Linotype" w:hAnsi="Palatino Linotype"/>
          <w:sz w:val="24"/>
          <w:szCs w:val="24"/>
        </w:rPr>
        <w:t>Es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E40A4C">
        <w:rPr>
          <w:rStyle w:val="Refdenotaalpie"/>
          <w:rFonts w:ascii="Palatino Linotype" w:hAnsi="Palatino Linotype"/>
          <w:sz w:val="24"/>
          <w:szCs w:val="24"/>
        </w:rPr>
        <w:footnoteReference w:id="2"/>
      </w:r>
      <w:r w:rsidRPr="00E40A4C">
        <w:rPr>
          <w:rFonts w:ascii="Palatino Linotype" w:hAnsi="Palatino Linotype"/>
          <w:sz w:val="24"/>
          <w:szCs w:val="24"/>
        </w:rPr>
        <w:t xml:space="preserve">, que toda la información generada, obtenida, adquirida, </w:t>
      </w:r>
      <w:r w:rsidRPr="00E40A4C">
        <w:rPr>
          <w:rFonts w:ascii="Palatino Linotype" w:hAnsi="Palatino Linotype"/>
          <w:sz w:val="24"/>
          <w:szCs w:val="24"/>
        </w:rPr>
        <w:lastRenderedPageBreak/>
        <w:t>transformada, administrada o en posesión de los sujetos obligados será publica y accesible de manera permanente a todo el público, privilegiando en todo momento el principio de máxima publicidad que consagra nuestra carta magna.</w:t>
      </w:r>
    </w:p>
    <w:p w14:paraId="1772EAF1" w14:textId="77777777" w:rsidR="004E4E31" w:rsidRPr="00E40A4C" w:rsidRDefault="004E4E31" w:rsidP="00E40A4C">
      <w:pPr>
        <w:spacing w:before="240" w:after="240" w:line="360" w:lineRule="auto"/>
        <w:jc w:val="both"/>
        <w:rPr>
          <w:rFonts w:ascii="Palatino Linotype" w:hAnsi="Palatino Linotype"/>
          <w:sz w:val="24"/>
          <w:szCs w:val="24"/>
        </w:rPr>
      </w:pPr>
      <w:r w:rsidRPr="00E40A4C">
        <w:rPr>
          <w:rFonts w:ascii="Palatino Linotype" w:hAnsi="Palatino Linotype"/>
          <w:sz w:val="24"/>
          <w:szCs w:val="24"/>
        </w:rPr>
        <w:t xml:space="preserve">Así también, los sujetos obligados tienen la obligación o deber de atender las solicitudes de acceso a la información </w:t>
      </w:r>
      <w:proofErr w:type="spellStart"/>
      <w:r w:rsidRPr="00E40A4C">
        <w:rPr>
          <w:rFonts w:ascii="Palatino Linotype" w:hAnsi="Palatino Linotype"/>
          <w:sz w:val="24"/>
          <w:szCs w:val="24"/>
        </w:rPr>
        <w:t>publica</w:t>
      </w:r>
      <w:proofErr w:type="spellEnd"/>
      <w:r w:rsidRPr="00E40A4C">
        <w:rPr>
          <w:rFonts w:ascii="Palatino Linotype" w:hAnsi="Palatino Linotype"/>
          <w:sz w:val="24"/>
          <w:szCs w:val="24"/>
        </w:rPr>
        <w:t xml:space="preserve"> de las cuales tengan conocimiento, así como proporcionar la información que obre en su poder, tal y como lo establece el numeral 12 de la Ley de la materia y que a la letra reza:</w:t>
      </w:r>
    </w:p>
    <w:p w14:paraId="2EABDD25" w14:textId="77777777" w:rsidR="004E4E31" w:rsidRPr="00E40A4C" w:rsidRDefault="004E4E31" w:rsidP="00E40A4C">
      <w:pPr>
        <w:spacing w:before="240" w:after="240" w:line="360" w:lineRule="auto"/>
        <w:ind w:left="708"/>
        <w:jc w:val="both"/>
        <w:rPr>
          <w:rFonts w:ascii="Palatino Linotype" w:hAnsi="Palatino Linotype"/>
          <w:i/>
          <w:sz w:val="24"/>
          <w:szCs w:val="24"/>
        </w:rPr>
      </w:pPr>
      <w:r w:rsidRPr="00E40A4C">
        <w:rPr>
          <w:rFonts w:ascii="Palatino Linotype" w:hAnsi="Palatino Linotype"/>
          <w:i/>
          <w:sz w:val="24"/>
          <w:szCs w:val="24"/>
        </w:rPr>
        <w:t xml:space="preserve"> Artículo 12. Quienes generen, recopilen, administren, manejen, procesen, archiven o conserven información pública serán responsables de la misma en los términos de las disposiciones jurídicas aplicables. </w:t>
      </w:r>
    </w:p>
    <w:p w14:paraId="124F93C2" w14:textId="77777777" w:rsidR="004E4E31" w:rsidRPr="00E40A4C" w:rsidRDefault="004E4E31" w:rsidP="00E40A4C">
      <w:pPr>
        <w:spacing w:before="240" w:after="240" w:line="360" w:lineRule="auto"/>
        <w:ind w:left="708"/>
        <w:jc w:val="both"/>
        <w:rPr>
          <w:rFonts w:ascii="Palatino Linotype" w:hAnsi="Palatino Linotype"/>
          <w:i/>
          <w:sz w:val="24"/>
          <w:szCs w:val="24"/>
        </w:rPr>
      </w:pPr>
      <w:r w:rsidRPr="00E40A4C">
        <w:rPr>
          <w:rFonts w:ascii="Palatino Linotype" w:hAnsi="Palatino Linotype"/>
          <w:i/>
          <w:sz w:val="24"/>
          <w:szCs w:val="24"/>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20E430A" w14:textId="682EB20B" w:rsidR="00815064" w:rsidRPr="00E40A4C" w:rsidRDefault="004E4E31" w:rsidP="00E40A4C">
      <w:pPr>
        <w:spacing w:before="240" w:after="240" w:line="360" w:lineRule="auto"/>
        <w:jc w:val="both"/>
        <w:rPr>
          <w:rFonts w:ascii="Palatino Linotype" w:hAnsi="Palatino Linotype"/>
          <w:sz w:val="24"/>
          <w:szCs w:val="24"/>
        </w:rPr>
      </w:pPr>
      <w:r w:rsidRPr="00E40A4C">
        <w:rPr>
          <w:rFonts w:ascii="Palatino Linotype" w:hAnsi="Palatino Linotype"/>
          <w:sz w:val="24"/>
          <w:szCs w:val="24"/>
        </w:rPr>
        <w:lastRenderedPageBreak/>
        <w:t xml:space="preserve">Así tenemos, que el derecho de acceso a la información </w:t>
      </w:r>
      <w:proofErr w:type="spellStart"/>
      <w:r w:rsidRPr="00E40A4C">
        <w:rPr>
          <w:rFonts w:ascii="Palatino Linotype" w:hAnsi="Palatino Linotype"/>
          <w:sz w:val="24"/>
          <w:szCs w:val="24"/>
        </w:rPr>
        <w:t>publica</w:t>
      </w:r>
      <w:proofErr w:type="spellEnd"/>
      <w:r w:rsidRPr="00E40A4C">
        <w:rPr>
          <w:rFonts w:ascii="Palatino Linotype" w:hAnsi="Palatino Linotype"/>
          <w:sz w:val="24"/>
          <w:szCs w:val="24"/>
        </w:rPr>
        <w:t xml:space="preserve"> se satisface en aquellos casos en que se entregue el documento en que conste la información solicitada toda vez que los sujetos obligados no tienen el deber de generar, poseer o administrar la información a grado de detalle como lo requieran los particulares, esto es, no tienen la obligación de generar documentos </w:t>
      </w:r>
      <w:r w:rsidRPr="00E40A4C">
        <w:rPr>
          <w:rFonts w:ascii="Palatino Linotype" w:hAnsi="Palatino Linotype"/>
          <w:i/>
          <w:sz w:val="24"/>
          <w:szCs w:val="24"/>
        </w:rPr>
        <w:t xml:space="preserve">ad hoc </w:t>
      </w:r>
      <w:r w:rsidRPr="00E40A4C">
        <w:rPr>
          <w:rFonts w:ascii="Palatino Linotype" w:hAnsi="Palatino Linotype"/>
          <w:sz w:val="24"/>
          <w:szCs w:val="24"/>
        </w:rPr>
        <w:t xml:space="preserve">para satisfacer el derecho de acceso a la información </w:t>
      </w:r>
      <w:proofErr w:type="spellStart"/>
      <w:r w:rsidRPr="00E40A4C">
        <w:rPr>
          <w:rFonts w:ascii="Palatino Linotype" w:hAnsi="Palatino Linotype"/>
          <w:sz w:val="24"/>
          <w:szCs w:val="24"/>
        </w:rPr>
        <w:t>publica</w:t>
      </w:r>
      <w:proofErr w:type="spellEnd"/>
      <w:r w:rsidRPr="00E40A4C">
        <w:rPr>
          <w:rFonts w:ascii="Palatino Linotype" w:hAnsi="Palatino Linotype"/>
          <w:sz w:val="24"/>
          <w:szCs w:val="24"/>
        </w:rPr>
        <w:t>.</w:t>
      </w:r>
    </w:p>
    <w:p w14:paraId="7BC5EC85" w14:textId="1B25335D" w:rsidR="00E80CA9" w:rsidRPr="00E40A4C" w:rsidRDefault="00E80CA9" w:rsidP="00E40A4C">
      <w:pPr>
        <w:pStyle w:val="Prrafodelista"/>
        <w:autoSpaceDE w:val="0"/>
        <w:autoSpaceDN w:val="0"/>
        <w:adjustRightInd w:val="0"/>
        <w:spacing w:before="240" w:after="160" w:line="360" w:lineRule="auto"/>
        <w:ind w:left="0"/>
        <w:jc w:val="both"/>
        <w:rPr>
          <w:rFonts w:ascii="Palatino Linotype" w:hAnsi="Palatino Linotype" w:cs="Arial"/>
        </w:rPr>
      </w:pPr>
      <w:r w:rsidRPr="00E40A4C">
        <w:rPr>
          <w:rFonts w:ascii="Palatino Linotype" w:hAnsi="Palatino Linotype" w:cs="Arial"/>
        </w:rPr>
        <w:t>Como se mencionó con antelación, obra respuesta del sujeto obligado de la cual se logra desprender los acuerdos de clasificación como información reservada, los cuales la parte recurrente refuta para que este resolutor revoque dicha determinación y se proceda a su entrega; argumentos que resultan parcialmente fundados y suplidos en su deficiencia de acuerdo a lo siguiente.</w:t>
      </w:r>
    </w:p>
    <w:p w14:paraId="3D435FE0" w14:textId="76AF52C9" w:rsidR="00BB73F1" w:rsidRPr="00E40A4C" w:rsidRDefault="00E80CA9" w:rsidP="00E40A4C">
      <w:pPr>
        <w:pStyle w:val="Prrafodelista"/>
        <w:autoSpaceDE w:val="0"/>
        <w:autoSpaceDN w:val="0"/>
        <w:adjustRightInd w:val="0"/>
        <w:spacing w:before="240" w:after="160" w:line="360" w:lineRule="auto"/>
        <w:ind w:left="0"/>
        <w:jc w:val="both"/>
        <w:rPr>
          <w:rFonts w:ascii="Palatino Linotype" w:hAnsi="Palatino Linotype" w:cs="Arial"/>
        </w:rPr>
      </w:pPr>
      <w:r w:rsidRPr="00E40A4C">
        <w:rPr>
          <w:rFonts w:ascii="Palatino Linotype" w:hAnsi="Palatino Linotype" w:cs="Arial"/>
        </w:rPr>
        <w:t xml:space="preserve">Del análisis de los acuerdos de clasificación se desprende que el sujeto obligado aduce que en respuesta al turno de la solicitud de información, el director de administración y finanzas, solicito ratificar la reserva de la información por un año, esto es del 1 de julio de 2019 al 1 de julio de 2020, en virtud de que se estaban ventilando asuntos que contenían los requerimientos de la parte recurrente, motivo por el cual se encontraban imposibilitados en hacer entrega de lo solicitado; habiendo transcurrido dicho plazo, el sujeto obligado solicito una ampliación por un año </w:t>
      </w:r>
      <w:proofErr w:type="spellStart"/>
      <w:r w:rsidRPr="00E40A4C">
        <w:rPr>
          <w:rFonts w:ascii="Palatino Linotype" w:hAnsi="Palatino Linotype" w:cs="Arial"/>
        </w:rPr>
        <w:t>mas</w:t>
      </w:r>
      <w:proofErr w:type="spellEnd"/>
      <w:r w:rsidRPr="00E40A4C">
        <w:rPr>
          <w:rFonts w:ascii="Palatino Linotype" w:hAnsi="Palatino Linotype" w:cs="Arial"/>
        </w:rPr>
        <w:t xml:space="preserve">, derivado de que el OSFEM, había emitido un acuerdo de suspensión por motivo de la pandemia, </w:t>
      </w:r>
      <w:r w:rsidR="0015396A" w:rsidRPr="00E40A4C">
        <w:rPr>
          <w:rFonts w:ascii="Palatino Linotype" w:hAnsi="Palatino Linotype" w:cs="Arial"/>
        </w:rPr>
        <w:t xml:space="preserve">lo que se corrobora con las actas de la séptima y novena sesión extraordinaria del comité de transparencia de la universidad politécnica del valle de Toluca. </w:t>
      </w:r>
    </w:p>
    <w:p w14:paraId="2ACAC137" w14:textId="77777777" w:rsidR="0015396A" w:rsidRPr="00E40A4C" w:rsidRDefault="0015396A" w:rsidP="00E40A4C">
      <w:pPr>
        <w:pStyle w:val="Prrafodelista"/>
        <w:autoSpaceDE w:val="0"/>
        <w:autoSpaceDN w:val="0"/>
        <w:adjustRightInd w:val="0"/>
        <w:spacing w:before="240" w:after="160" w:line="360" w:lineRule="auto"/>
        <w:ind w:left="0"/>
        <w:jc w:val="both"/>
        <w:rPr>
          <w:rFonts w:ascii="Palatino Linotype" w:hAnsi="Palatino Linotype"/>
        </w:rPr>
      </w:pPr>
      <w:r w:rsidRPr="00E40A4C">
        <w:rPr>
          <w:rFonts w:ascii="Palatino Linotype" w:hAnsi="Palatino Linotype"/>
        </w:rPr>
        <w:lastRenderedPageBreak/>
        <w:t>Lo anterior, permite a este resolutor analizar las causales de reserva que aduce el particular para estar en aptitud si el acuerdo de clasificación como información reservada es suficiente para tener por colmado el derecho de acceso a la información.</w:t>
      </w:r>
    </w:p>
    <w:p w14:paraId="4816616F" w14:textId="77777777" w:rsidR="0015396A" w:rsidRPr="00E40A4C" w:rsidRDefault="0015396A" w:rsidP="00E40A4C">
      <w:pPr>
        <w:pStyle w:val="Prrafodelista"/>
        <w:autoSpaceDE w:val="0"/>
        <w:autoSpaceDN w:val="0"/>
        <w:adjustRightInd w:val="0"/>
        <w:spacing w:before="240" w:after="160" w:line="360" w:lineRule="auto"/>
        <w:ind w:left="0"/>
        <w:jc w:val="both"/>
        <w:rPr>
          <w:rFonts w:ascii="Palatino Linotype" w:hAnsi="Palatino Linotype"/>
        </w:rPr>
      </w:pPr>
      <w:r w:rsidRPr="00E40A4C">
        <w:rPr>
          <w:rFonts w:ascii="Palatino Linotype" w:hAnsi="Palatino Linotype"/>
        </w:rPr>
        <w:t>Para efectos de determinar si se satisfizo el derecho de acceso a la información, primeramente se parte de la premisa normativa que regula el derecho de acceso a la información pública y las excepciones que se contemplan en la Ley de Transparencia y Acceso a la Información Pública del Estado de México y Municipios, precisado ello se procederá al análisis del acuerdo de clasificación notificado por el sujeto obligado para establecer si el procedimiento realizado se subsume en los supuestos de derecho que demuestren la idoneidad y suficiencia del acto emitido por el sujeto obligado.</w:t>
      </w:r>
    </w:p>
    <w:p w14:paraId="24F2F06E" w14:textId="77777777" w:rsidR="0015396A" w:rsidRPr="00E40A4C" w:rsidRDefault="0015396A" w:rsidP="00E40A4C">
      <w:pPr>
        <w:tabs>
          <w:tab w:val="left" w:pos="709"/>
        </w:tabs>
        <w:spacing w:line="360" w:lineRule="auto"/>
        <w:jc w:val="both"/>
        <w:rPr>
          <w:rFonts w:ascii="Palatino Linotype" w:hAnsi="Palatino Linotype" w:cs="Arial"/>
          <w:sz w:val="24"/>
          <w:szCs w:val="24"/>
        </w:rPr>
      </w:pPr>
      <w:r w:rsidRPr="00E40A4C">
        <w:rPr>
          <w:rFonts w:ascii="Palatino Linotype" w:hAnsi="Palatino Linotype" w:cs="Arial"/>
          <w:sz w:val="24"/>
          <w:szCs w:val="24"/>
        </w:rPr>
        <w:t>En ese orden de ideas, se advierte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fracción I que a la letra señalan:</w:t>
      </w:r>
    </w:p>
    <w:p w14:paraId="16FE6848" w14:textId="77777777" w:rsidR="0015396A" w:rsidRPr="00E40A4C" w:rsidRDefault="0015396A" w:rsidP="00E40A4C">
      <w:pPr>
        <w:tabs>
          <w:tab w:val="left" w:pos="709"/>
        </w:tabs>
        <w:spacing w:line="360" w:lineRule="auto"/>
        <w:ind w:left="851" w:right="850"/>
        <w:jc w:val="both"/>
        <w:rPr>
          <w:rFonts w:ascii="Palatino Linotype" w:hAnsi="Palatino Linotype" w:cs="Arial"/>
          <w:i/>
          <w:sz w:val="24"/>
          <w:szCs w:val="24"/>
        </w:rPr>
      </w:pPr>
      <w:r w:rsidRPr="00E40A4C">
        <w:rPr>
          <w:rFonts w:ascii="Palatino Linotype" w:hAnsi="Palatino Linotype"/>
          <w:b/>
          <w:i/>
          <w:sz w:val="24"/>
          <w:szCs w:val="24"/>
          <w:u w:val="single"/>
        </w:rPr>
        <w:t>Artículo 1o. En los Estados Unidos Mexicanos todas las personas gozarán de los derechos humanos reconocidos en esta Constitución y en los tratados internacionales de los que el Estado Mexicano sea parte</w:t>
      </w:r>
      <w:r w:rsidRPr="00E40A4C">
        <w:rPr>
          <w:rFonts w:ascii="Palatino Linotype" w:hAnsi="Palatino Linotype"/>
          <w:i/>
          <w:sz w:val="24"/>
          <w:szCs w:val="24"/>
        </w:rPr>
        <w:t>, así como de las garantías para su protección, cuyo ejercicio no podrá restringirse ni suspenderse, salvo en los casos y bajo las condiciones que esta Constitución establece.</w:t>
      </w:r>
    </w:p>
    <w:p w14:paraId="38F34E1A" w14:textId="77777777" w:rsidR="0015396A" w:rsidRPr="00E40A4C" w:rsidRDefault="0015396A" w:rsidP="00E40A4C">
      <w:pPr>
        <w:tabs>
          <w:tab w:val="left" w:pos="709"/>
        </w:tabs>
        <w:spacing w:line="360" w:lineRule="auto"/>
        <w:ind w:left="851" w:right="850"/>
        <w:jc w:val="both"/>
        <w:rPr>
          <w:rFonts w:ascii="Palatino Linotype" w:hAnsi="Palatino Linotype" w:cs="Arial"/>
          <w:i/>
          <w:sz w:val="24"/>
          <w:szCs w:val="24"/>
        </w:rPr>
      </w:pPr>
      <w:r w:rsidRPr="00E40A4C">
        <w:rPr>
          <w:rFonts w:ascii="Palatino Linotype" w:hAnsi="Palatino Linotype" w:cs="Arial"/>
          <w:i/>
          <w:sz w:val="24"/>
          <w:szCs w:val="24"/>
        </w:rPr>
        <w:lastRenderedPageBreak/>
        <w:t>[…]</w:t>
      </w:r>
    </w:p>
    <w:p w14:paraId="6907FAE8" w14:textId="77777777" w:rsidR="0015396A" w:rsidRPr="00E40A4C" w:rsidRDefault="0015396A" w:rsidP="00E40A4C">
      <w:pPr>
        <w:spacing w:before="240" w:after="240" w:line="360" w:lineRule="auto"/>
        <w:ind w:left="851" w:right="901"/>
        <w:jc w:val="both"/>
        <w:rPr>
          <w:rFonts w:ascii="Palatino Linotype" w:hAnsi="Palatino Linotype" w:cs="Arial"/>
          <w:i/>
          <w:sz w:val="24"/>
          <w:szCs w:val="24"/>
        </w:rPr>
      </w:pPr>
      <w:r w:rsidRPr="00E40A4C">
        <w:rPr>
          <w:rFonts w:ascii="Palatino Linotype" w:hAnsi="Palatino Linotype" w:cs="Arial"/>
          <w:b/>
          <w:i/>
          <w:sz w:val="24"/>
          <w:szCs w:val="24"/>
        </w:rPr>
        <w:t>“Artículo 6o.</w:t>
      </w:r>
    </w:p>
    <w:p w14:paraId="723190B6" w14:textId="77777777" w:rsidR="0015396A" w:rsidRPr="00E40A4C" w:rsidRDefault="0015396A" w:rsidP="00E40A4C">
      <w:pPr>
        <w:spacing w:before="240" w:after="240" w:line="360" w:lineRule="auto"/>
        <w:ind w:left="851" w:right="901"/>
        <w:jc w:val="both"/>
        <w:rPr>
          <w:rFonts w:ascii="Palatino Linotype" w:hAnsi="Palatino Linotype" w:cs="Arial"/>
          <w:i/>
          <w:sz w:val="24"/>
          <w:szCs w:val="24"/>
        </w:rPr>
      </w:pPr>
      <w:r w:rsidRPr="00E40A4C">
        <w:rPr>
          <w:rFonts w:ascii="Palatino Linotype" w:hAnsi="Palatino Linotype" w:cs="Arial"/>
          <w:i/>
          <w:sz w:val="24"/>
          <w:szCs w:val="24"/>
        </w:rPr>
        <w:t>[...]</w:t>
      </w:r>
    </w:p>
    <w:p w14:paraId="72898EAD" w14:textId="77777777" w:rsidR="0015396A" w:rsidRPr="00E40A4C" w:rsidRDefault="0015396A" w:rsidP="00E40A4C">
      <w:pPr>
        <w:spacing w:line="360" w:lineRule="auto"/>
        <w:ind w:left="851" w:right="851"/>
        <w:jc w:val="both"/>
        <w:rPr>
          <w:rFonts w:ascii="Palatino Linotype" w:eastAsia="Times New Roman" w:hAnsi="Palatino Linotype" w:cs="Arial"/>
          <w:i/>
          <w:color w:val="000000"/>
          <w:sz w:val="24"/>
          <w:szCs w:val="24"/>
          <w:lang w:eastAsia="es-MX"/>
        </w:rPr>
      </w:pPr>
      <w:r w:rsidRPr="00E40A4C">
        <w:rPr>
          <w:rFonts w:ascii="Palatino Linotype" w:eastAsia="Times New Roman" w:hAnsi="Palatino Linotype" w:cs="Arial"/>
          <w:b/>
          <w:bCs/>
          <w:i/>
          <w:color w:val="000000"/>
          <w:sz w:val="24"/>
          <w:szCs w:val="24"/>
          <w:lang w:val="es-ES_tradnl" w:eastAsia="es-MX"/>
        </w:rPr>
        <w:t>A. </w:t>
      </w:r>
      <w:r w:rsidRPr="00E40A4C">
        <w:rPr>
          <w:rFonts w:ascii="Palatino Linotype" w:hAnsi="Palatino Linotype"/>
          <w:b/>
          <w:i/>
          <w:sz w:val="24"/>
          <w:szCs w:val="24"/>
        </w:rPr>
        <w:t xml:space="preserve">Para el ejercicio del derecho de acceso a la información, la Federación y </w:t>
      </w:r>
      <w:r w:rsidRPr="00E40A4C">
        <w:rPr>
          <w:rFonts w:ascii="Palatino Linotype" w:hAnsi="Palatino Linotype"/>
          <w:b/>
          <w:i/>
          <w:sz w:val="24"/>
          <w:szCs w:val="24"/>
          <w:u w:val="single"/>
        </w:rPr>
        <w:t>las entidades federativas</w:t>
      </w:r>
      <w:r w:rsidRPr="00E40A4C">
        <w:rPr>
          <w:rFonts w:ascii="Palatino Linotype" w:hAnsi="Palatino Linotype"/>
          <w:b/>
          <w:i/>
          <w:sz w:val="24"/>
          <w:szCs w:val="24"/>
        </w:rPr>
        <w:t>,</w:t>
      </w:r>
      <w:r w:rsidRPr="00E40A4C">
        <w:rPr>
          <w:rFonts w:ascii="Palatino Linotype" w:hAnsi="Palatino Linotype"/>
          <w:i/>
          <w:sz w:val="24"/>
          <w:szCs w:val="24"/>
        </w:rPr>
        <w:t xml:space="preserve"> en el ámbito de sus respectivas competencias, se regirán por los siguientes principios y bases:</w:t>
      </w:r>
    </w:p>
    <w:p w14:paraId="28F8CC5B" w14:textId="4CDE860A" w:rsidR="0015396A" w:rsidRPr="00E40A4C" w:rsidRDefault="0015396A" w:rsidP="00E40A4C">
      <w:pPr>
        <w:spacing w:line="360" w:lineRule="auto"/>
        <w:ind w:left="851" w:right="851"/>
        <w:jc w:val="both"/>
        <w:rPr>
          <w:rFonts w:ascii="Palatino Linotype" w:eastAsia="Times New Roman" w:hAnsi="Palatino Linotype" w:cs="Courier New"/>
          <w:i/>
          <w:color w:val="000000"/>
          <w:sz w:val="24"/>
          <w:szCs w:val="24"/>
          <w:lang w:eastAsia="es-MX"/>
        </w:rPr>
      </w:pPr>
      <w:r w:rsidRPr="00E40A4C">
        <w:rPr>
          <w:rFonts w:ascii="Palatino Linotype" w:eastAsia="Times New Roman" w:hAnsi="Palatino Linotype" w:cs="Arial"/>
          <w:i/>
          <w:color w:val="000000"/>
          <w:sz w:val="24"/>
          <w:szCs w:val="24"/>
          <w:lang w:eastAsia="es-MX"/>
        </w:rPr>
        <w:t> </w:t>
      </w:r>
      <w:r w:rsidRPr="00E40A4C">
        <w:rPr>
          <w:rFonts w:ascii="Palatino Linotype" w:eastAsia="Times New Roman" w:hAnsi="Palatino Linotype" w:cs="Arial"/>
          <w:b/>
          <w:bCs/>
          <w:i/>
          <w:color w:val="000000"/>
          <w:sz w:val="24"/>
          <w:szCs w:val="24"/>
          <w:lang w:eastAsia="es-MX"/>
        </w:rPr>
        <w:t xml:space="preserve">I. </w:t>
      </w:r>
      <w:r w:rsidRPr="00E40A4C">
        <w:rPr>
          <w:rFonts w:ascii="Palatino Linotype" w:eastAsia="Times New Roman" w:hAnsi="Palatino Linotype" w:cs="Arial"/>
          <w:b/>
          <w:i/>
          <w:color w:val="000000"/>
          <w:sz w:val="24"/>
          <w:szCs w:val="24"/>
          <w:u w:val="single"/>
          <w:lang w:eastAsia="es-MX"/>
        </w:rPr>
        <w:t>Toda la información en posesión de cualquier autoridad, entidad, órgano y organismo de los Poderes</w:t>
      </w:r>
      <w:r w:rsidRPr="00E40A4C">
        <w:rPr>
          <w:rFonts w:ascii="Palatino Linotype" w:eastAsia="Times New Roman" w:hAnsi="Palatino Linotype" w:cs="Arial"/>
          <w:i/>
          <w:color w:val="000000"/>
          <w:sz w:val="24"/>
          <w:szCs w:val="24"/>
          <w:lang w:eastAsia="es-MX"/>
        </w:rPr>
        <w:t xml:space="preserve"> Ejecutivo, Legislativo </w:t>
      </w:r>
      <w:r w:rsidRPr="00E40A4C">
        <w:rPr>
          <w:rFonts w:ascii="Palatino Linotype" w:eastAsia="Times New Roman" w:hAnsi="Palatino Linotype" w:cs="Arial"/>
          <w:b/>
          <w:i/>
          <w:color w:val="000000"/>
          <w:sz w:val="24"/>
          <w:szCs w:val="24"/>
          <w:u w:val="single"/>
          <w:lang w:eastAsia="es-MX"/>
        </w:rPr>
        <w:t>y Judicial</w:t>
      </w:r>
      <w:r w:rsidRPr="00E40A4C">
        <w:rPr>
          <w:rFonts w:ascii="Palatino Linotype" w:eastAsia="Times New Roman" w:hAnsi="Palatino Linotype" w:cs="Arial"/>
          <w:i/>
          <w:color w:val="000000"/>
          <w:sz w:val="24"/>
          <w:szCs w:val="24"/>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E40A4C">
        <w:rPr>
          <w:rFonts w:ascii="Palatino Linotype" w:eastAsia="Times New Roman" w:hAnsi="Palatino Linotype" w:cs="Arial"/>
          <w:b/>
          <w:i/>
          <w:color w:val="000000"/>
          <w:sz w:val="24"/>
          <w:szCs w:val="24"/>
          <w:lang w:eastAsia="es-MX"/>
        </w:rPr>
        <w:t>es pública y sólo podrá ser reservada temporalmente por razones de interés público y seguridad nacional,</w:t>
      </w:r>
      <w:r w:rsidRPr="00E40A4C">
        <w:rPr>
          <w:rFonts w:ascii="Palatino Linotype" w:eastAsia="Times New Roman" w:hAnsi="Palatino Linotype" w:cs="Arial"/>
          <w:i/>
          <w:color w:val="000000"/>
          <w:sz w:val="24"/>
          <w:szCs w:val="24"/>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EDFF019" w14:textId="1DB53C7F" w:rsidR="0015396A" w:rsidRPr="00E40A4C" w:rsidRDefault="0015396A" w:rsidP="00E40A4C">
      <w:pPr>
        <w:spacing w:before="240" w:after="240" w:line="360" w:lineRule="auto"/>
        <w:ind w:left="851" w:right="851"/>
        <w:jc w:val="both"/>
        <w:rPr>
          <w:rFonts w:ascii="Palatino Linotype" w:hAnsi="Palatino Linotype"/>
          <w:i/>
          <w:sz w:val="24"/>
          <w:szCs w:val="24"/>
        </w:rPr>
      </w:pPr>
      <w:r w:rsidRPr="00E40A4C">
        <w:rPr>
          <w:rFonts w:ascii="Palatino Linotype" w:hAnsi="Palatino Linotype"/>
          <w:i/>
          <w:sz w:val="24"/>
          <w:szCs w:val="24"/>
        </w:rPr>
        <w:t>[...]</w:t>
      </w:r>
    </w:p>
    <w:p w14:paraId="5AC4C0B8" w14:textId="1E565F61" w:rsidR="0015396A" w:rsidRPr="00E40A4C" w:rsidRDefault="0015396A" w:rsidP="00E40A4C">
      <w:pPr>
        <w:tabs>
          <w:tab w:val="left" w:pos="709"/>
        </w:tabs>
        <w:spacing w:line="360" w:lineRule="auto"/>
        <w:jc w:val="both"/>
        <w:rPr>
          <w:rFonts w:ascii="Palatino Linotype" w:hAnsi="Palatino Linotype" w:cs="Arial"/>
          <w:sz w:val="24"/>
          <w:szCs w:val="24"/>
        </w:rPr>
      </w:pPr>
      <w:r w:rsidRPr="00E40A4C">
        <w:rPr>
          <w:rFonts w:ascii="Palatino Linotype" w:hAnsi="Palatino Linotype" w:cs="Arial"/>
          <w:sz w:val="24"/>
          <w:szCs w:val="24"/>
        </w:rPr>
        <w:lastRenderedPageBreak/>
        <w:t>De la interpretación sistémica de los numerales inmersos en los instrumentos Internacionales y Nacionales, el derecho de acceso a la información es aquel del cual goza toda persona sin discriminación alguna, el cual se ejerce ante los Poderes del Estado, entidades, dependencias o cualquiera persona física o moral que reciba y ejerza recursos públicos, siendo pública toda la información que generen, posean o administren, no obstante, éste derecho no es absoluto y permite ciertas excepciones tanto convencionales y constitucionales, las cuales estarán reguladas por la Ley correspondiente.</w:t>
      </w:r>
    </w:p>
    <w:p w14:paraId="492236CC" w14:textId="77777777" w:rsidR="0015396A" w:rsidRPr="00E40A4C" w:rsidRDefault="0015396A" w:rsidP="00E40A4C">
      <w:pPr>
        <w:tabs>
          <w:tab w:val="left" w:pos="709"/>
        </w:tabs>
        <w:spacing w:line="360" w:lineRule="auto"/>
        <w:ind w:left="851" w:right="851"/>
        <w:jc w:val="both"/>
        <w:rPr>
          <w:rFonts w:ascii="Palatino Linotype" w:hAnsi="Palatino Linotype" w:cs="Arial"/>
          <w:b/>
          <w:i/>
          <w:sz w:val="24"/>
          <w:szCs w:val="24"/>
          <w:u w:val="single"/>
        </w:rPr>
      </w:pPr>
      <w:r w:rsidRPr="00E40A4C">
        <w:rPr>
          <w:rFonts w:ascii="Palatino Linotype" w:hAnsi="Palatino Linotype"/>
          <w:b/>
          <w:i/>
          <w:color w:val="000000"/>
          <w:sz w:val="24"/>
          <w:szCs w:val="24"/>
          <w:u w:val="single"/>
          <w:shd w:val="clear" w:color="auto" w:fill="FFFFFF"/>
        </w:rPr>
        <w:t>Por consiguiente, puede estar sujeto a ciertas restricciones, que deberán, sin embargo, estar expresamente fijadas por la ley y ser necesarias para:</w:t>
      </w:r>
    </w:p>
    <w:p w14:paraId="409D15CA" w14:textId="77777777" w:rsidR="0015396A" w:rsidRPr="00E40A4C" w:rsidRDefault="0015396A" w:rsidP="00E40A4C">
      <w:pPr>
        <w:tabs>
          <w:tab w:val="left" w:pos="709"/>
        </w:tabs>
        <w:spacing w:line="360" w:lineRule="auto"/>
        <w:ind w:left="851" w:right="851"/>
        <w:jc w:val="both"/>
        <w:rPr>
          <w:rFonts w:ascii="Palatino Linotype" w:hAnsi="Palatino Linotype" w:cs="Arial"/>
          <w:i/>
          <w:sz w:val="24"/>
          <w:szCs w:val="24"/>
        </w:rPr>
      </w:pPr>
      <w:r w:rsidRPr="00E40A4C">
        <w:rPr>
          <w:rFonts w:ascii="Palatino Linotype" w:hAnsi="Palatino Linotype"/>
          <w:i/>
          <w:color w:val="000000"/>
          <w:sz w:val="24"/>
          <w:szCs w:val="24"/>
          <w:shd w:val="clear" w:color="auto" w:fill="FFFFFF"/>
        </w:rPr>
        <w:t>a) Asegurar el respeto a los derechos o a la reputación de los demás;</w:t>
      </w:r>
    </w:p>
    <w:p w14:paraId="3C3C1E64" w14:textId="0FC9066D" w:rsidR="0015396A" w:rsidRPr="00E40A4C" w:rsidRDefault="0015396A" w:rsidP="00E40A4C">
      <w:pPr>
        <w:tabs>
          <w:tab w:val="left" w:pos="709"/>
        </w:tabs>
        <w:spacing w:line="360" w:lineRule="auto"/>
        <w:ind w:left="851" w:right="851"/>
        <w:jc w:val="both"/>
        <w:rPr>
          <w:rFonts w:ascii="Palatino Linotype" w:hAnsi="Palatino Linotype" w:cs="Arial"/>
          <w:i/>
          <w:sz w:val="24"/>
          <w:szCs w:val="24"/>
        </w:rPr>
      </w:pPr>
      <w:r w:rsidRPr="00E40A4C">
        <w:rPr>
          <w:rFonts w:ascii="Palatino Linotype" w:hAnsi="Palatino Linotype"/>
          <w:i/>
          <w:color w:val="000000"/>
          <w:sz w:val="24"/>
          <w:szCs w:val="24"/>
          <w:shd w:val="clear" w:color="auto" w:fill="FFFFFF"/>
        </w:rPr>
        <w:t>b) La protección de la seguridad nacional, el orden público o la salud o la moral públicas.</w:t>
      </w:r>
    </w:p>
    <w:p w14:paraId="26AF1F63" w14:textId="2E084071" w:rsidR="0015396A" w:rsidRPr="00E40A4C" w:rsidRDefault="0015396A" w:rsidP="00E40A4C">
      <w:pPr>
        <w:tabs>
          <w:tab w:val="left" w:pos="709"/>
        </w:tabs>
        <w:spacing w:line="360" w:lineRule="auto"/>
        <w:jc w:val="both"/>
        <w:rPr>
          <w:rFonts w:ascii="Palatino Linotype" w:hAnsi="Palatino Linotype" w:cs="Arial"/>
          <w:sz w:val="24"/>
          <w:szCs w:val="24"/>
        </w:rPr>
      </w:pPr>
      <w:r w:rsidRPr="00E40A4C">
        <w:rPr>
          <w:rFonts w:ascii="Palatino Linotype" w:hAnsi="Palatino Linotype" w:cs="Arial"/>
          <w:sz w:val="24"/>
          <w:szCs w:val="24"/>
        </w:rPr>
        <w:t>Pudiendo estar sujeta a ciertas restricciones, que deberán estar precisamente fijadas por la ley y ser necesarias para a) Asegurar el respeto a los derechos o a la reputación de los demás; y b) La protección de la seguridad nacional, el orden público o la salud o la moral públicas, y por ende ser reservada temporalmente por razones de interés público y seguridad nacional.</w:t>
      </w:r>
    </w:p>
    <w:p w14:paraId="2753EA30" w14:textId="77777777" w:rsidR="0015396A" w:rsidRPr="00E40A4C" w:rsidRDefault="0015396A" w:rsidP="00E40A4C">
      <w:pPr>
        <w:tabs>
          <w:tab w:val="left" w:pos="709"/>
        </w:tabs>
        <w:spacing w:line="360" w:lineRule="auto"/>
        <w:jc w:val="both"/>
        <w:rPr>
          <w:rFonts w:ascii="Palatino Linotype" w:hAnsi="Palatino Linotype" w:cs="Arial"/>
          <w:sz w:val="24"/>
          <w:szCs w:val="24"/>
        </w:rPr>
      </w:pPr>
      <w:r w:rsidRPr="00E40A4C">
        <w:rPr>
          <w:rFonts w:ascii="Palatino Linotype" w:hAnsi="Palatino Linotype" w:cs="Arial"/>
          <w:sz w:val="24"/>
          <w:szCs w:val="24"/>
        </w:rPr>
        <w:t>Por lo expuesto en los instrumentos nacionales e internaciones, se permite concluir que en materia de transparencia y acceso a la información pública:</w:t>
      </w:r>
    </w:p>
    <w:p w14:paraId="594C0961" w14:textId="77777777" w:rsidR="0015396A" w:rsidRPr="00E40A4C" w:rsidRDefault="0015396A" w:rsidP="00E40A4C">
      <w:pPr>
        <w:pStyle w:val="Prrafodelista"/>
        <w:numPr>
          <w:ilvl w:val="0"/>
          <w:numId w:val="46"/>
        </w:numPr>
        <w:tabs>
          <w:tab w:val="left" w:pos="709"/>
        </w:tabs>
        <w:spacing w:line="360" w:lineRule="auto"/>
        <w:jc w:val="both"/>
        <w:rPr>
          <w:rFonts w:ascii="Palatino Linotype" w:hAnsi="Palatino Linotype" w:cs="Arial"/>
        </w:rPr>
      </w:pPr>
      <w:r w:rsidRPr="00E40A4C">
        <w:rPr>
          <w:rFonts w:ascii="Palatino Linotype" w:hAnsi="Palatino Linotype" w:cs="Arial"/>
        </w:rPr>
        <w:lastRenderedPageBreak/>
        <w:t xml:space="preserve">Por regla general toda la información generada y poseída por los sujetos obligados es pública; </w:t>
      </w:r>
    </w:p>
    <w:p w14:paraId="5510B530" w14:textId="77777777" w:rsidR="0015396A" w:rsidRPr="00E40A4C" w:rsidRDefault="0015396A" w:rsidP="00E40A4C">
      <w:pPr>
        <w:pStyle w:val="Prrafodelista"/>
        <w:numPr>
          <w:ilvl w:val="0"/>
          <w:numId w:val="46"/>
        </w:numPr>
        <w:tabs>
          <w:tab w:val="left" w:pos="709"/>
        </w:tabs>
        <w:spacing w:line="360" w:lineRule="auto"/>
        <w:jc w:val="both"/>
        <w:rPr>
          <w:rFonts w:ascii="Palatino Linotype" w:hAnsi="Palatino Linotype" w:cs="Arial"/>
        </w:rPr>
      </w:pPr>
      <w:r w:rsidRPr="00E40A4C">
        <w:rPr>
          <w:rFonts w:ascii="Palatino Linotype" w:hAnsi="Palatino Linotype" w:cs="Arial"/>
        </w:rPr>
        <w:t>Excepcionalmente dicha publicidad puede verse limitada por cuestiones de interés público, seguridad nacional o para asegurar el respeto a los derechos o a la reputación de los demás;</w:t>
      </w:r>
    </w:p>
    <w:p w14:paraId="76757AD0" w14:textId="284BBBE5" w:rsidR="002020B7" w:rsidRPr="002020B7" w:rsidRDefault="0015396A" w:rsidP="002020B7">
      <w:pPr>
        <w:pStyle w:val="Prrafodelista"/>
        <w:numPr>
          <w:ilvl w:val="0"/>
          <w:numId w:val="46"/>
        </w:numPr>
        <w:tabs>
          <w:tab w:val="left" w:pos="709"/>
        </w:tabs>
        <w:spacing w:line="360" w:lineRule="auto"/>
        <w:jc w:val="both"/>
        <w:rPr>
          <w:rFonts w:ascii="Palatino Linotype" w:hAnsi="Palatino Linotype" w:cs="Arial"/>
        </w:rPr>
      </w:pPr>
      <w:r w:rsidRPr="00E40A4C">
        <w:rPr>
          <w:rFonts w:ascii="Palatino Linotype" w:hAnsi="Palatino Linotype" w:cs="Arial"/>
        </w:rPr>
        <w:t>Dichas excepciones deben estar debidamente contempladas en la ley reglamentaria correspondiente.</w:t>
      </w:r>
    </w:p>
    <w:p w14:paraId="1130CA41" w14:textId="77777777" w:rsidR="002020B7" w:rsidRPr="002020B7" w:rsidRDefault="002020B7" w:rsidP="002020B7">
      <w:pPr>
        <w:shd w:val="clear" w:color="auto" w:fill="FFFFFF" w:themeFill="background1"/>
        <w:spacing w:before="240" w:after="240" w:line="360" w:lineRule="auto"/>
        <w:jc w:val="both"/>
        <w:rPr>
          <w:rFonts w:ascii="Palatino Linotype" w:hAnsi="Palatino Linotype" w:cs="Tahoma"/>
          <w:sz w:val="24"/>
        </w:rPr>
      </w:pPr>
      <w:r w:rsidRPr="002020B7">
        <w:rPr>
          <w:rFonts w:ascii="Palatino Linotype" w:hAnsi="Palatino Linotype" w:cs="Tahoma"/>
          <w:sz w:val="24"/>
        </w:rPr>
        <w:t xml:space="preserve">En ese sentido, cabe precisar que la causal de reserva, busca proteger, entre otras cosas, las actividades de fiscalización, que incluye las de auditoría relativas al cumplimiento de leyes; esto es, de los </w:t>
      </w:r>
      <w:r w:rsidRPr="002020B7">
        <w:rPr>
          <w:rFonts w:ascii="Palatino Linotype" w:hAnsi="Palatino Linotype" w:cs="Tahoma"/>
          <w:b/>
          <w:sz w:val="24"/>
        </w:rPr>
        <w:t xml:space="preserve">procesos sistemáticos a través de los cuales se obtiene y evalúa evidencia para determinar si las acciones llevadas a cabo por los entes sujetos a revisión, se realización conforme a las mejores prácticas de la gestión pública. </w:t>
      </w:r>
      <w:r w:rsidRPr="002020B7">
        <w:rPr>
          <w:rFonts w:ascii="Palatino Linotype" w:hAnsi="Palatino Linotype" w:cs="Tahoma"/>
          <w:sz w:val="24"/>
        </w:rPr>
        <w:t xml:space="preserve">Por lo que, las auditorías culminan, por definición, </w:t>
      </w:r>
      <w:r w:rsidRPr="002020B7">
        <w:rPr>
          <w:rFonts w:ascii="Palatino Linotype" w:hAnsi="Palatino Linotype" w:cs="Tahoma"/>
          <w:sz w:val="24"/>
          <w:u w:val="single"/>
        </w:rPr>
        <w:t xml:space="preserve">cuando se obtienen los resultados de la evaluación realizada que consisten en el presente caso en las observaciones emitidas, así como, </w:t>
      </w:r>
      <w:r w:rsidRPr="002020B7">
        <w:rPr>
          <w:rFonts w:ascii="Palatino Linotype" w:hAnsi="Palatino Linotype" w:cs="Tahoma"/>
          <w:b/>
          <w:bCs/>
          <w:sz w:val="24"/>
          <w:u w:val="single"/>
        </w:rPr>
        <w:t xml:space="preserve">los comunicados de </w:t>
      </w:r>
      <w:proofErr w:type="spellStart"/>
      <w:r w:rsidRPr="002020B7">
        <w:rPr>
          <w:rFonts w:ascii="Palatino Linotype" w:hAnsi="Palatino Linotype" w:cs="Tahoma"/>
          <w:b/>
          <w:bCs/>
          <w:sz w:val="24"/>
          <w:u w:val="single"/>
        </w:rPr>
        <w:t>solventación</w:t>
      </w:r>
      <w:proofErr w:type="spellEnd"/>
      <w:r w:rsidRPr="002020B7">
        <w:rPr>
          <w:rFonts w:ascii="Palatino Linotype" w:hAnsi="Palatino Linotype" w:cs="Tahoma"/>
          <w:b/>
          <w:bCs/>
          <w:sz w:val="24"/>
          <w:u w:val="single"/>
        </w:rPr>
        <w:t>, y en su caso, el informe de observaciones resarcitorias no solventadas.</w:t>
      </w:r>
      <w:r w:rsidRPr="002020B7">
        <w:rPr>
          <w:rFonts w:ascii="Palatino Linotype" w:hAnsi="Palatino Linotype" w:cs="Tahoma"/>
          <w:sz w:val="24"/>
        </w:rPr>
        <w:t xml:space="preserve"> Lo anterior, se ve robustecido con el procedimiento de Planeación y Ejecución de Auditoría Financiera, que precisa que el procedimiento concluye con la elaboración del acta de cierre de auditoría y notificación del pliego de observaciones; mientras, que el procedimiento de seguimiento de las observaciones resarcitorias, concluye con la emisión de los comunicados de </w:t>
      </w:r>
      <w:proofErr w:type="spellStart"/>
      <w:r w:rsidRPr="002020B7">
        <w:rPr>
          <w:rFonts w:ascii="Palatino Linotype" w:hAnsi="Palatino Linotype" w:cs="Tahoma"/>
          <w:sz w:val="24"/>
        </w:rPr>
        <w:t>solventación</w:t>
      </w:r>
      <w:proofErr w:type="spellEnd"/>
      <w:r w:rsidRPr="002020B7">
        <w:rPr>
          <w:rFonts w:ascii="Palatino Linotype" w:hAnsi="Palatino Linotype" w:cs="Tahoma"/>
          <w:sz w:val="24"/>
        </w:rPr>
        <w:t xml:space="preserve"> y, </w:t>
      </w:r>
      <w:proofErr w:type="spellStart"/>
      <w:r w:rsidRPr="002020B7">
        <w:rPr>
          <w:rFonts w:ascii="Palatino Linotype" w:hAnsi="Palatino Linotype" w:cs="Tahoma"/>
          <w:sz w:val="24"/>
        </w:rPr>
        <w:t>el</w:t>
      </w:r>
      <w:proofErr w:type="spellEnd"/>
      <w:r w:rsidRPr="002020B7">
        <w:rPr>
          <w:rFonts w:ascii="Palatino Linotype" w:hAnsi="Palatino Linotype" w:cs="Tahoma"/>
          <w:sz w:val="24"/>
        </w:rPr>
        <w:t xml:space="preserve"> envió del Informe de Observaciones resarcitorias no solventadas, al área de Asuntos Jurídicos.</w:t>
      </w:r>
    </w:p>
    <w:p w14:paraId="17CBDCFB" w14:textId="77777777" w:rsidR="002020B7" w:rsidRPr="002020B7" w:rsidRDefault="002020B7" w:rsidP="002020B7">
      <w:pPr>
        <w:shd w:val="clear" w:color="auto" w:fill="FFFFFF" w:themeFill="background1"/>
        <w:spacing w:before="240" w:after="240" w:line="360" w:lineRule="auto"/>
        <w:jc w:val="both"/>
        <w:rPr>
          <w:rFonts w:ascii="Palatino Linotype" w:hAnsi="Palatino Linotype" w:cs="Tahoma"/>
          <w:b/>
          <w:sz w:val="24"/>
        </w:rPr>
      </w:pPr>
    </w:p>
    <w:p w14:paraId="4D2CDE80" w14:textId="7C740173" w:rsidR="002020B7" w:rsidRPr="002020B7" w:rsidRDefault="002020B7" w:rsidP="002020B7">
      <w:pPr>
        <w:shd w:val="clear" w:color="auto" w:fill="FFFFFF" w:themeFill="background1"/>
        <w:spacing w:before="240" w:after="240" w:line="360" w:lineRule="auto"/>
        <w:jc w:val="both"/>
        <w:rPr>
          <w:rFonts w:ascii="Palatino Linotype" w:hAnsi="Palatino Linotype" w:cs="Tahoma"/>
          <w:sz w:val="24"/>
        </w:rPr>
      </w:pPr>
      <w:r w:rsidRPr="002020B7">
        <w:rPr>
          <w:rFonts w:ascii="Palatino Linotype" w:hAnsi="Palatino Linotype" w:cs="Tahoma"/>
          <w:sz w:val="24"/>
        </w:rPr>
        <w:t>En ese contexto, es de señalar que el Sujeto Obligado si bien señaló que actualmente se encontraba en la etapa de aclaración y, por lo tanto, no había concluido la actividad de fiscalización realizada por el Órgano Superior de Fiscalización del Estado de México al encontrarse en la etapa en la que dicho ente verificaba si la Universidad solventaba o no las observaciones realizadas; lo cierto es, que las actividades de fiscalización ya concluyeron, pues conforme a las constancias que obran en el expediente, el Ente Fiscalizador,</w:t>
      </w:r>
      <w:r w:rsidRPr="002020B7">
        <w:rPr>
          <w:rFonts w:ascii="Palatino Linotype" w:hAnsi="Palatino Linotype" w:cs="Tahoma"/>
          <w:b/>
          <w:bCs/>
          <w:sz w:val="24"/>
        </w:rPr>
        <w:t xml:space="preserve"> ya inició otro proceso, correspondiente al procedimiento administrativo resarcitorio,</w:t>
      </w:r>
      <w:r w:rsidRPr="002020B7">
        <w:rPr>
          <w:rFonts w:ascii="Palatino Linotype" w:hAnsi="Palatino Linotype" w:cs="Tahoma"/>
          <w:sz w:val="24"/>
        </w:rPr>
        <w:t xml:space="preserve"> pues del 210C28010000000/047/2020, se desprende dicha circunstancia, tal como se observa a continuación:</w:t>
      </w:r>
    </w:p>
    <w:p w14:paraId="4D60ADD1" w14:textId="77777777" w:rsidR="002020B7" w:rsidRPr="002020B7" w:rsidRDefault="002020B7" w:rsidP="002020B7">
      <w:pPr>
        <w:shd w:val="clear" w:color="auto" w:fill="FFFFFF" w:themeFill="background1"/>
        <w:spacing w:before="240" w:after="240" w:line="360" w:lineRule="auto"/>
        <w:jc w:val="center"/>
        <w:rPr>
          <w:rFonts w:ascii="Palatino Linotype" w:hAnsi="Palatino Linotype" w:cs="Tahoma"/>
          <w:sz w:val="24"/>
        </w:rPr>
      </w:pPr>
      <w:r w:rsidRPr="002020B7">
        <w:rPr>
          <w:noProof/>
          <w:sz w:val="24"/>
          <w:lang w:val="es-MX" w:eastAsia="es-MX"/>
        </w:rPr>
        <w:drawing>
          <wp:inline distT="0" distB="0" distL="0" distR="0" wp14:anchorId="12D83528" wp14:editId="0B7BF688">
            <wp:extent cx="4819650" cy="64770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b="82519"/>
                    <a:stretch/>
                  </pic:blipFill>
                  <pic:spPr bwMode="auto">
                    <a:xfrm>
                      <a:off x="0" y="0"/>
                      <a:ext cx="4819650" cy="647700"/>
                    </a:xfrm>
                    <a:prstGeom prst="rect">
                      <a:avLst/>
                    </a:prstGeom>
                    <a:ln>
                      <a:noFill/>
                    </a:ln>
                    <a:extLst>
                      <a:ext uri="{53640926-AAD7-44D8-BBD7-CCE9431645EC}">
                        <a14:shadowObscured xmlns:a14="http://schemas.microsoft.com/office/drawing/2010/main"/>
                      </a:ext>
                    </a:extLst>
                  </pic:spPr>
                </pic:pic>
              </a:graphicData>
            </a:graphic>
          </wp:inline>
        </w:drawing>
      </w:r>
    </w:p>
    <w:p w14:paraId="3CE23D3F" w14:textId="0968A100" w:rsidR="002020B7" w:rsidRPr="002020B7" w:rsidRDefault="002020B7" w:rsidP="002020B7">
      <w:pPr>
        <w:shd w:val="clear" w:color="auto" w:fill="FFFFFF" w:themeFill="background1"/>
        <w:spacing w:before="240" w:after="240" w:line="360" w:lineRule="auto"/>
        <w:jc w:val="center"/>
        <w:rPr>
          <w:rFonts w:ascii="Palatino Linotype" w:hAnsi="Palatino Linotype" w:cs="Tahoma"/>
          <w:sz w:val="24"/>
        </w:rPr>
      </w:pPr>
      <w:r w:rsidRPr="002020B7">
        <w:rPr>
          <w:noProof/>
          <w:sz w:val="24"/>
          <w:lang w:val="es-MX" w:eastAsia="es-MX"/>
        </w:rPr>
        <w:drawing>
          <wp:inline distT="0" distB="0" distL="0" distR="0" wp14:anchorId="2DAD7F52" wp14:editId="73FA444D">
            <wp:extent cx="4819650" cy="52387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85861"/>
                    <a:stretch/>
                  </pic:blipFill>
                  <pic:spPr bwMode="auto">
                    <a:xfrm>
                      <a:off x="0" y="0"/>
                      <a:ext cx="4819650" cy="523875"/>
                    </a:xfrm>
                    <a:prstGeom prst="rect">
                      <a:avLst/>
                    </a:prstGeom>
                    <a:ln>
                      <a:noFill/>
                    </a:ln>
                    <a:extLst>
                      <a:ext uri="{53640926-AAD7-44D8-BBD7-CCE9431645EC}">
                        <a14:shadowObscured xmlns:a14="http://schemas.microsoft.com/office/drawing/2010/main"/>
                      </a:ext>
                    </a:extLst>
                  </pic:spPr>
                </pic:pic>
              </a:graphicData>
            </a:graphic>
          </wp:inline>
        </w:drawing>
      </w:r>
    </w:p>
    <w:p w14:paraId="16E5EF65" w14:textId="0DF5392C" w:rsidR="002020B7" w:rsidRPr="002020B7" w:rsidRDefault="002020B7" w:rsidP="002020B7">
      <w:pPr>
        <w:shd w:val="clear" w:color="auto" w:fill="FFFFFF" w:themeFill="background1"/>
        <w:spacing w:before="240" w:after="240" w:line="360" w:lineRule="auto"/>
        <w:jc w:val="both"/>
        <w:rPr>
          <w:rFonts w:ascii="Palatino Linotype" w:hAnsi="Palatino Linotype" w:cs="Tahoma"/>
          <w:bCs/>
          <w:sz w:val="24"/>
        </w:rPr>
      </w:pPr>
      <w:r w:rsidRPr="002020B7">
        <w:rPr>
          <w:rFonts w:ascii="Palatino Linotype" w:hAnsi="Palatino Linotype" w:cs="Tahoma"/>
          <w:bCs/>
          <w:sz w:val="24"/>
        </w:rPr>
        <w:t xml:space="preserve">Al respecto, se localizó el Manual de Procedimientos de la Subdirección Jurídico y Consultivo (consultado el treinta de septiembre de dos mil veinte, a las diecisiete horas, en la página </w:t>
      </w:r>
      <w:hyperlink r:id="rId8" w:history="1">
        <w:r w:rsidRPr="002020B7">
          <w:rPr>
            <w:rStyle w:val="Hipervnculo"/>
            <w:rFonts w:ascii="Palatino Linotype" w:hAnsi="Palatino Linotype" w:cs="Tahoma"/>
            <w:bCs/>
            <w:sz w:val="24"/>
          </w:rPr>
          <w:t>https://www.ipomex.org.mx/recursos/ipo/files_ipo/2017/1/11/6c881a7da5ec3cace666f2892099cf82.pdf</w:t>
        </w:r>
      </w:hyperlink>
      <w:r w:rsidRPr="002020B7">
        <w:rPr>
          <w:rFonts w:ascii="Palatino Linotype" w:hAnsi="Palatino Linotype" w:cs="Tahoma"/>
          <w:bCs/>
          <w:sz w:val="24"/>
        </w:rPr>
        <w:t xml:space="preserve">), que contiene el Procedimiento Administrativo Resarcitorio, derivado de los actos de fiscalización, que tiene como objetivo atender y resolver los </w:t>
      </w:r>
      <w:r w:rsidRPr="002020B7">
        <w:rPr>
          <w:rFonts w:ascii="Palatino Linotype" w:hAnsi="Palatino Linotype" w:cs="Tahoma"/>
          <w:bCs/>
          <w:sz w:val="24"/>
        </w:rPr>
        <w:lastRenderedPageBreak/>
        <w:t xml:space="preserve">asuntos </w:t>
      </w:r>
      <w:r w:rsidRPr="002020B7">
        <w:rPr>
          <w:rFonts w:ascii="Palatino Linotype" w:hAnsi="Palatino Linotype" w:cs="Tahoma"/>
          <w:b/>
          <w:sz w:val="24"/>
        </w:rPr>
        <w:t>que deriven de los actos de fiscalización,</w:t>
      </w:r>
      <w:r w:rsidRPr="002020B7">
        <w:rPr>
          <w:rFonts w:ascii="Palatino Linotype" w:hAnsi="Palatino Linotype" w:cs="Tahoma"/>
          <w:bCs/>
          <w:sz w:val="24"/>
        </w:rPr>
        <w:t xml:space="preserve"> que contengan responsabilidad administrativa resarcitoria.</w:t>
      </w:r>
    </w:p>
    <w:p w14:paraId="242EB9F1" w14:textId="139EFAFE" w:rsidR="002020B7" w:rsidRPr="002020B7" w:rsidRDefault="002020B7" w:rsidP="002020B7">
      <w:pPr>
        <w:shd w:val="clear" w:color="auto" w:fill="FFFFFF" w:themeFill="background1"/>
        <w:spacing w:before="240" w:after="240" w:line="360" w:lineRule="auto"/>
        <w:jc w:val="both"/>
        <w:rPr>
          <w:rFonts w:ascii="Palatino Linotype" w:hAnsi="Palatino Linotype" w:cs="Tahoma"/>
          <w:sz w:val="24"/>
        </w:rPr>
      </w:pPr>
      <w:r w:rsidRPr="002020B7">
        <w:rPr>
          <w:rFonts w:ascii="Palatino Linotype" w:hAnsi="Palatino Linotype" w:cs="Tahoma"/>
          <w:bCs/>
          <w:sz w:val="24"/>
        </w:rPr>
        <w:t xml:space="preserve">Así, se logra observar que la fiscalización concluye con la culminación del proceso </w:t>
      </w:r>
      <w:r w:rsidRPr="002020B7">
        <w:rPr>
          <w:rFonts w:ascii="Palatino Linotype" w:hAnsi="Palatino Linotype" w:cs="Tahoma"/>
          <w:sz w:val="24"/>
        </w:rPr>
        <w:t xml:space="preserve">del seguimiento de las observaciones resarcitorias, es decir, con la emisión de los comunicados de </w:t>
      </w:r>
      <w:proofErr w:type="spellStart"/>
      <w:r w:rsidRPr="002020B7">
        <w:rPr>
          <w:rFonts w:ascii="Palatino Linotype" w:hAnsi="Palatino Linotype" w:cs="Tahoma"/>
          <w:sz w:val="24"/>
        </w:rPr>
        <w:t>solventación</w:t>
      </w:r>
      <w:proofErr w:type="spellEnd"/>
      <w:r w:rsidRPr="002020B7">
        <w:rPr>
          <w:rFonts w:ascii="Palatino Linotype" w:hAnsi="Palatino Linotype" w:cs="Tahoma"/>
          <w:sz w:val="24"/>
        </w:rPr>
        <w:t xml:space="preserve"> e Informe de Observaciones resarcitorias no solventadas, pues con el procedimiento administrativo resarcitorio, ya no se realizan actividades de fiscalización, sino únicamente es para determinar si hubo responsabilidad o no, por parte de determinados servidores públicos, o bien, el grado de responsabilidad.</w:t>
      </w:r>
    </w:p>
    <w:p w14:paraId="2972E7F3" w14:textId="550FA9FB" w:rsidR="002020B7" w:rsidRPr="002020B7" w:rsidRDefault="002020B7" w:rsidP="002020B7">
      <w:pPr>
        <w:shd w:val="clear" w:color="auto" w:fill="FFFFFF" w:themeFill="background1"/>
        <w:spacing w:before="240" w:after="240" w:line="360" w:lineRule="auto"/>
        <w:jc w:val="both"/>
        <w:rPr>
          <w:rFonts w:ascii="Palatino Linotype" w:hAnsi="Palatino Linotype" w:cs="Tahoma"/>
          <w:bCs/>
          <w:sz w:val="24"/>
        </w:rPr>
      </w:pPr>
      <w:r w:rsidRPr="002020B7">
        <w:rPr>
          <w:rFonts w:ascii="Palatino Linotype" w:hAnsi="Palatino Linotype" w:cs="Tahoma"/>
          <w:sz w:val="24"/>
        </w:rPr>
        <w:t>En ese sentido, la Ley de Fiscalización del Estado de México, establece que las responsabilidades administrativas, tienen por objeto reparar, indemnizar y resarcir a las entidades fiscalizables, del monto de los daños y perjuicios que se hayan causado a sus respectivas haciendas públicas o a su patrimonio.</w:t>
      </w:r>
    </w:p>
    <w:p w14:paraId="019E286F" w14:textId="54F8D581" w:rsidR="002020B7" w:rsidRPr="002020B7" w:rsidRDefault="002020B7" w:rsidP="002020B7">
      <w:pPr>
        <w:shd w:val="clear" w:color="auto" w:fill="FFFFFF" w:themeFill="background1"/>
        <w:spacing w:before="240" w:after="240" w:line="360" w:lineRule="auto"/>
        <w:jc w:val="both"/>
        <w:rPr>
          <w:rFonts w:ascii="Palatino Linotype" w:hAnsi="Palatino Linotype" w:cs="Tahoma"/>
          <w:sz w:val="24"/>
        </w:rPr>
      </w:pPr>
      <w:r w:rsidRPr="002020B7">
        <w:rPr>
          <w:rFonts w:ascii="Palatino Linotype" w:hAnsi="Palatino Linotype" w:cs="Tahoma"/>
          <w:sz w:val="24"/>
        </w:rPr>
        <w:t>Así, la finalidad del procedimiento administrativo resarcitorio, es determinar el grado de responsabilidad y, en su caso, la reparación, indemnización y resarcimiento de los recursos públicos; lo cual, no está relacionado con las actividades de fiscalización, pues ya concluyó y lo único que se está determinando es la manera de resarcir las observaciones que ya quedaron fijas.</w:t>
      </w:r>
    </w:p>
    <w:p w14:paraId="2DDF4D66" w14:textId="69238F1A" w:rsidR="002020B7" w:rsidRPr="002020B7" w:rsidRDefault="002020B7" w:rsidP="002020B7">
      <w:pPr>
        <w:shd w:val="clear" w:color="auto" w:fill="FFFFFF" w:themeFill="background1"/>
        <w:spacing w:before="240" w:after="240" w:line="360" w:lineRule="auto"/>
        <w:jc w:val="both"/>
        <w:rPr>
          <w:rFonts w:ascii="Palatino Linotype" w:hAnsi="Palatino Linotype" w:cs="Tahoma"/>
          <w:sz w:val="24"/>
        </w:rPr>
      </w:pPr>
      <w:r w:rsidRPr="002020B7">
        <w:rPr>
          <w:rFonts w:ascii="Palatino Linotype" w:hAnsi="Palatino Linotype" w:cs="Tahoma"/>
          <w:sz w:val="24"/>
        </w:rPr>
        <w:t xml:space="preserve">Conforme a lo anterior, dado que la Auditoría Financiera materia de la presente solicitud, </w:t>
      </w:r>
      <w:r w:rsidRPr="002020B7">
        <w:rPr>
          <w:rFonts w:ascii="Palatino Linotype" w:hAnsi="Palatino Linotype" w:cs="Tahoma"/>
          <w:b/>
          <w:bCs/>
          <w:sz w:val="24"/>
        </w:rPr>
        <w:t xml:space="preserve">concluyó la etapa de aclaración, se considera que la actividad de fiscalización ya culminó; </w:t>
      </w:r>
      <w:r w:rsidRPr="002020B7">
        <w:rPr>
          <w:rFonts w:ascii="Palatino Linotype" w:hAnsi="Palatino Linotype" w:cs="Tahoma"/>
          <w:sz w:val="24"/>
        </w:rPr>
        <w:t xml:space="preserve">esto es, que el Órgano Superior de Fiscalización del Estado </w:t>
      </w:r>
      <w:r w:rsidRPr="002020B7">
        <w:rPr>
          <w:rFonts w:ascii="Palatino Linotype" w:hAnsi="Palatino Linotype" w:cs="Tahoma"/>
          <w:sz w:val="24"/>
        </w:rPr>
        <w:lastRenderedPageBreak/>
        <w:t>de México, ya revisó la documentación del ejercicio fiscal dos mil diecisiete y con motivo de tal actividad, formuló las primeras observaciones que fueron notificadas a la Universidad Politécnica del Valle de Toluca y que con la atención brindada por dicho Centro Educativo, se formularon los comunicados de solvatación (observaciones solventadas) y el Informe de Observaciones resarcitorias no solventadas.</w:t>
      </w:r>
    </w:p>
    <w:p w14:paraId="752B5B97" w14:textId="1435BF1A" w:rsidR="002020B7" w:rsidRPr="002020B7" w:rsidRDefault="002020B7" w:rsidP="002020B7">
      <w:pPr>
        <w:shd w:val="clear" w:color="auto" w:fill="FFFFFF" w:themeFill="background1"/>
        <w:spacing w:before="240" w:after="240" w:line="360" w:lineRule="auto"/>
        <w:jc w:val="both"/>
        <w:rPr>
          <w:rFonts w:ascii="Palatino Linotype" w:hAnsi="Palatino Linotype" w:cs="Tahoma"/>
          <w:sz w:val="24"/>
        </w:rPr>
      </w:pPr>
      <w:r w:rsidRPr="002020B7">
        <w:rPr>
          <w:rFonts w:ascii="Palatino Linotype" w:hAnsi="Palatino Linotype" w:cs="Tahoma"/>
          <w:sz w:val="24"/>
        </w:rPr>
        <w:t>Por lo cual, el procedimiento administrativo resarcitorio, no involucra una nueva verificación sobre la información que fue fiscalizada, pues en este, como se mencionó se busca determinar los grados de responsabilidad y la forma de resarcir el daño o perjuicio ocasionado al erario.</w:t>
      </w:r>
    </w:p>
    <w:p w14:paraId="22FB50FF" w14:textId="6CF0F613" w:rsidR="002020B7" w:rsidRPr="002020B7" w:rsidRDefault="002020B7" w:rsidP="002020B7">
      <w:pPr>
        <w:spacing w:before="240" w:after="240" w:line="360" w:lineRule="auto"/>
        <w:ind w:right="-93"/>
        <w:jc w:val="both"/>
        <w:rPr>
          <w:rFonts w:ascii="Palatino Linotype" w:hAnsi="Palatino Linotype" w:cs="Tahoma"/>
          <w:sz w:val="24"/>
        </w:rPr>
      </w:pPr>
      <w:r w:rsidRPr="002020B7">
        <w:rPr>
          <w:rFonts w:ascii="Palatino Linotype" w:hAnsi="Palatino Linotype" w:cs="Tahoma"/>
          <w:sz w:val="24"/>
        </w:rPr>
        <w:t xml:space="preserve">Por lo que, al no encontrarse en trámite la Auditoría Financiera, del ejercicio fiscal dos mil diecisiete, </w:t>
      </w:r>
      <w:r w:rsidRPr="002020B7">
        <w:rPr>
          <w:rFonts w:ascii="Palatino Linotype" w:hAnsi="Palatino Linotype" w:cs="Tahoma"/>
          <w:b/>
          <w:sz w:val="24"/>
        </w:rPr>
        <w:t xml:space="preserve">no se acredita el segundo de los requisitos establecidos en los Lineamientos Generales. </w:t>
      </w:r>
      <w:r w:rsidRPr="002020B7">
        <w:rPr>
          <w:rFonts w:ascii="Palatino Linotype" w:hAnsi="Palatino Linotype" w:cs="Tahoma"/>
          <w:sz w:val="24"/>
        </w:rPr>
        <w:t>Dicha determinación, toma relevancia, pues la no actualización de uno de los elementos, trae como consecuencia la improcedencia de la reserva, en términos del inciso 1, de la fracción V, del artículo 140 de la Ley de Transparencia y Acceso a la Información Pública del Estado de México y Municipios.</w:t>
      </w:r>
    </w:p>
    <w:p w14:paraId="1E5EF9BD" w14:textId="77777777" w:rsidR="002020B7" w:rsidRPr="002020B7" w:rsidRDefault="002020B7" w:rsidP="002020B7">
      <w:pPr>
        <w:spacing w:before="240" w:after="240" w:line="360" w:lineRule="auto"/>
        <w:ind w:right="-93"/>
        <w:jc w:val="both"/>
        <w:rPr>
          <w:rFonts w:ascii="Palatino Linotype" w:hAnsi="Palatino Linotype" w:cs="Tahoma"/>
          <w:sz w:val="24"/>
        </w:rPr>
      </w:pPr>
      <w:r w:rsidRPr="002020B7">
        <w:rPr>
          <w:rFonts w:ascii="Palatino Linotype" w:hAnsi="Palatino Linotype" w:cs="Tahoma"/>
          <w:sz w:val="24"/>
        </w:rPr>
        <w:t>Lo anterior, toma relevancia pues al haber concluido el proceso de la multicitada auditoría, no existe una vinculación con las actividades que realiza la autoridad en el procedimiento de verificación y, por lo tanto, la difusión de dicha información, no impide u obstaculiza las actividades de inspección, supervisión o vigilancia que realiza el Órgano Superior de Fiscalización del Estado de México (requisitos 3 y 4 de los Lineamientos Generales), pues dicho ente ya culminó la auditoría financiera e inició el procedimiento administrativo resarcitorio.</w:t>
      </w:r>
    </w:p>
    <w:p w14:paraId="3C9F9CDB" w14:textId="77777777" w:rsidR="002020B7" w:rsidRPr="002020B7" w:rsidRDefault="002020B7" w:rsidP="002020B7">
      <w:pPr>
        <w:spacing w:before="240" w:after="240" w:line="360" w:lineRule="auto"/>
        <w:ind w:right="-93"/>
        <w:jc w:val="both"/>
        <w:rPr>
          <w:rFonts w:ascii="Palatino Linotype" w:hAnsi="Palatino Linotype" w:cs="Tahoma"/>
          <w:b/>
          <w:sz w:val="24"/>
        </w:rPr>
      </w:pPr>
    </w:p>
    <w:p w14:paraId="14EF2F76" w14:textId="77777777" w:rsidR="002020B7" w:rsidRDefault="002020B7" w:rsidP="002020B7">
      <w:pPr>
        <w:shd w:val="clear" w:color="auto" w:fill="FFFFFF" w:themeFill="background1"/>
        <w:spacing w:line="360" w:lineRule="auto"/>
        <w:jc w:val="both"/>
        <w:rPr>
          <w:rFonts w:ascii="Palatino Linotype" w:hAnsi="Palatino Linotype" w:cs="Tahoma"/>
        </w:rPr>
      </w:pPr>
      <w:r w:rsidRPr="002020B7">
        <w:rPr>
          <w:rFonts w:ascii="Palatino Linotype" w:hAnsi="Palatino Linotype" w:cs="Tahoma"/>
          <w:sz w:val="24"/>
        </w:rPr>
        <w:t>Por tales consideraciones, no se actualiza la causal de reserva, establecida en el artículo 140, fracción V, inciso 1, de la Ley de Transparencia y Acceso a la Información Pública del Estado de México y Municipios</w:t>
      </w:r>
      <w:r>
        <w:rPr>
          <w:rFonts w:ascii="Palatino Linotype" w:hAnsi="Palatino Linotype" w:cs="Tahoma"/>
          <w:sz w:val="24"/>
        </w:rPr>
        <w:t xml:space="preserve">, no obstante, </w:t>
      </w:r>
      <w:r>
        <w:rPr>
          <w:rFonts w:ascii="Palatino Linotype" w:hAnsi="Palatino Linotype" w:cs="Tahoma"/>
        </w:rPr>
        <w:t>podría considerarse que actualiza la causal de reserva establecida en el artículo 140, fracción VI, de la Ley de Transparencia y Acceso a la Información Pública del Estado de México, pues tiene como objeto determinar la responsabilidad de los servidores públicos, y, en su caso, la reparación, indemnización y resarcimiento de los recursos públicos establecidos en el Informe de Observaciones resarcitorias no solventadas; por lo cual, se procede a su análisis.</w:t>
      </w:r>
    </w:p>
    <w:p w14:paraId="5443FCCA" w14:textId="3E3C8196" w:rsidR="002020B7" w:rsidRPr="002020B7" w:rsidRDefault="002020B7" w:rsidP="002020B7">
      <w:pPr>
        <w:spacing w:before="240" w:after="240" w:line="360" w:lineRule="auto"/>
        <w:ind w:right="-93"/>
        <w:jc w:val="both"/>
        <w:rPr>
          <w:rFonts w:ascii="Palatino Linotype" w:hAnsi="Palatino Linotype" w:cs="Tahoma"/>
          <w:sz w:val="24"/>
        </w:rPr>
      </w:pPr>
      <w:r w:rsidRPr="002020B7">
        <w:rPr>
          <w:rFonts w:ascii="Palatino Linotype" w:hAnsi="Palatino Linotype" w:cs="Tahoma"/>
          <w:sz w:val="24"/>
        </w:rPr>
        <w:t>Al respecto, el artículo 140, fracción VI de la Ley de Transparencia y Acceso a la Información Pública del Estado de México y Municipios (homólogo al artículo 113, fracción IX de la Ley General de Transparencia y Acceso a la Información Pública), establece que aquella información que afecte o vulnere la conducción de procedimientos de responsabilidades administrativas o resarcitorias, en tanto no hayan quedado firmes, será reservada.</w:t>
      </w:r>
    </w:p>
    <w:p w14:paraId="08B48A78" w14:textId="324436E1" w:rsidR="002020B7" w:rsidRPr="002020B7" w:rsidRDefault="002020B7" w:rsidP="002020B7">
      <w:pPr>
        <w:spacing w:before="240" w:after="240" w:line="360" w:lineRule="auto"/>
        <w:ind w:right="-93"/>
        <w:jc w:val="both"/>
        <w:rPr>
          <w:rFonts w:ascii="Palatino Linotype" w:hAnsi="Palatino Linotype" w:cs="Tahoma"/>
          <w:sz w:val="24"/>
        </w:rPr>
      </w:pPr>
      <w:r w:rsidRPr="002020B7">
        <w:rPr>
          <w:rFonts w:ascii="Palatino Linotype" w:hAnsi="Palatino Linotype" w:cs="Tahoma"/>
          <w:sz w:val="24"/>
        </w:rPr>
        <w:t>Por lo cual, la causal de reserva prevé que la información podrá clasificarse como reservada en el caso de que obstruya los procedimientos para fincar responsabilidad administrativa o resarcitoria, a los servidores públicos; por lo que, pretende proteger la información vinculada a dichos procedimientos.</w:t>
      </w:r>
    </w:p>
    <w:p w14:paraId="3C76F77A" w14:textId="7295C362" w:rsidR="0015396A" w:rsidRPr="00E40A4C" w:rsidRDefault="0015396A" w:rsidP="00E40A4C">
      <w:pPr>
        <w:tabs>
          <w:tab w:val="left" w:pos="709"/>
        </w:tabs>
        <w:spacing w:line="360" w:lineRule="auto"/>
        <w:jc w:val="both"/>
        <w:rPr>
          <w:rFonts w:ascii="Palatino Linotype" w:hAnsi="Palatino Linotype" w:cs="Arial"/>
          <w:sz w:val="24"/>
          <w:szCs w:val="24"/>
        </w:rPr>
      </w:pPr>
      <w:r w:rsidRPr="00E40A4C">
        <w:rPr>
          <w:rFonts w:ascii="Palatino Linotype" w:hAnsi="Palatino Linotype" w:cs="Arial"/>
          <w:sz w:val="24"/>
          <w:szCs w:val="24"/>
        </w:rPr>
        <w:t xml:space="preserve">Y por cuanto hace a la formalidad del acuerdo de clasificación como información reservada de acuerdo a la Ley de Transparencia y Acceso a la Información Pública del Estado de México y Municipios y los Lineamientos Generales en Materia de </w:t>
      </w:r>
      <w:r w:rsidRPr="00E40A4C">
        <w:rPr>
          <w:rFonts w:ascii="Palatino Linotype" w:hAnsi="Palatino Linotype" w:cs="Arial"/>
          <w:sz w:val="24"/>
          <w:szCs w:val="24"/>
        </w:rPr>
        <w:lastRenderedPageBreak/>
        <w:t>Clasificación y Desclasificación de la Información, así como para la Elaboración de Versiones Pública, se desprende de lo siguiente:</w:t>
      </w:r>
    </w:p>
    <w:p w14:paraId="28B5FC26" w14:textId="597F8620" w:rsidR="0015396A" w:rsidRPr="00E40A4C" w:rsidRDefault="0015396A" w:rsidP="00E40A4C">
      <w:pPr>
        <w:tabs>
          <w:tab w:val="left" w:pos="709"/>
        </w:tabs>
        <w:spacing w:line="360" w:lineRule="auto"/>
        <w:jc w:val="both"/>
        <w:rPr>
          <w:rFonts w:ascii="Palatino Linotype" w:hAnsi="Palatino Linotype" w:cs="Arial"/>
          <w:sz w:val="24"/>
          <w:szCs w:val="24"/>
        </w:rPr>
      </w:pPr>
      <w:r w:rsidRPr="00E40A4C">
        <w:rPr>
          <w:rFonts w:ascii="Palatino Linotype" w:hAnsi="Palatino Linotype" w:cs="Arial"/>
          <w:sz w:val="24"/>
          <w:szCs w:val="24"/>
        </w:rPr>
        <w:t>La Ley de Transparencia y Acceso a la Información Pública del Estado de México y Municipios, establece que la carga de la prueba para justificar toda negativa de información por actualizarse cualquiera de los supuestos de reserva corresponden al sujeto obligado en términos de los artículos 3 fracción XXXIII, 131 y el párrafo segundo del artículo 172 todos del ordenamiento en cita, cuyo texto normativo señala:</w:t>
      </w:r>
    </w:p>
    <w:p w14:paraId="68970D3A"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Artículo 3. Para los efectos de la presente Ley se entenderá por:</w:t>
      </w:r>
    </w:p>
    <w:p w14:paraId="05E35898"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w:t>
      </w:r>
    </w:p>
    <w:p w14:paraId="7DCA6F9E"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XXXIII. Prueba de Daño: Responsabilidad de los sujetos obligados de demostrar de manera fundada y motivada que la divulgación de información lesiona el interés jurídicamente protegido por la Ley, y que el menoscabo o daño que puede producirse con la publicidad de la información es mayor que el interés de conocerla y por consiguiente debe clasificarse como reservada;</w:t>
      </w:r>
    </w:p>
    <w:p w14:paraId="5A290DA3"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Artículo 131. La carga de la prueba para justificar toda negativa de acceso a la información, por actualizarse cualquiera de los supuestos de clasificación previstos en esta Ley corresponderá a los sujetos obligados; en tal caso deberá fundar y motivar debidamente la clasificación de la información, de conformidad con lo previsto en la presente Ley.</w:t>
      </w:r>
    </w:p>
    <w:p w14:paraId="73FD0F30"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Artículo 172…</w:t>
      </w:r>
    </w:p>
    <w:p w14:paraId="04857BC9" w14:textId="0C495052" w:rsidR="0015396A" w:rsidRPr="00E40A4C" w:rsidRDefault="0015396A" w:rsidP="00E40A4C">
      <w:pPr>
        <w:tabs>
          <w:tab w:val="left" w:pos="709"/>
        </w:tabs>
        <w:spacing w:line="360" w:lineRule="auto"/>
        <w:ind w:left="851" w:right="850"/>
        <w:jc w:val="both"/>
        <w:rPr>
          <w:rFonts w:ascii="Palatino Linotype" w:hAnsi="Palatino Linotype" w:cs="Arial"/>
          <w:i/>
          <w:sz w:val="24"/>
          <w:szCs w:val="24"/>
        </w:rPr>
      </w:pPr>
      <w:r w:rsidRPr="00E40A4C">
        <w:rPr>
          <w:rFonts w:ascii="Palatino Linotype" w:hAnsi="Palatino Linotype"/>
          <w:i/>
          <w:sz w:val="24"/>
          <w:szCs w:val="24"/>
        </w:rPr>
        <w:lastRenderedPageBreak/>
        <w:t>Los argumentos para justificar cualquier negativa de acceso a la información deben recaer en el sujeto obligado al cual la información fue solicitada.</w:t>
      </w:r>
    </w:p>
    <w:p w14:paraId="3090ECAA" w14:textId="739B1355" w:rsidR="0015396A" w:rsidRPr="00E40A4C" w:rsidRDefault="0015396A" w:rsidP="00E40A4C">
      <w:pPr>
        <w:tabs>
          <w:tab w:val="left" w:pos="709"/>
        </w:tabs>
        <w:spacing w:line="360" w:lineRule="auto"/>
        <w:jc w:val="both"/>
        <w:rPr>
          <w:rFonts w:ascii="Palatino Linotype" w:hAnsi="Palatino Linotype" w:cs="Arial"/>
          <w:sz w:val="24"/>
          <w:szCs w:val="24"/>
        </w:rPr>
      </w:pPr>
      <w:r w:rsidRPr="00E40A4C">
        <w:rPr>
          <w:rFonts w:ascii="Palatino Linotype" w:hAnsi="Palatino Linotype" w:cs="Arial"/>
          <w:sz w:val="24"/>
          <w:szCs w:val="24"/>
        </w:rPr>
        <w:t>Por lo que respecta a los numerales señalados por el sujeto obligado, se advierte que los Lineamientos Generales en Materia de Clasificación y Desclasificación de la Información, así como para la Elaboración de Versiones Pública, establecen:</w:t>
      </w:r>
    </w:p>
    <w:p w14:paraId="42D41511"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Vigésimo octavo. De conformidad con el artículo 113, fracción IX de la Ley General, podrá considerarse como información reservada, aquella que obstruya los procedimientos para fincar responsabilidad a los servidores públicos, en tanto no se haya dictado la resolución administrativa correspondiente; para lo cual, se deberán acreditar los siguientes supuestos:</w:t>
      </w:r>
    </w:p>
    <w:p w14:paraId="5D3908D0"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I. La existencia de un procedimiento de responsabilidad administrativa en trámite, y</w:t>
      </w:r>
    </w:p>
    <w:p w14:paraId="7013F305"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II. Que la información se refiera a actuaciones, diligencias y constancias propias del procedimiento de responsabilidad.</w:t>
      </w:r>
    </w:p>
    <w:p w14:paraId="485EF064"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Vigésimo noveno. De conformidad con el artículo 113, fracción X de la Ley General, podrá considerarse como información reservada, aquella que de divulgarse afecte el debido proceso al actualizarse los siguientes elementos:</w:t>
      </w:r>
    </w:p>
    <w:p w14:paraId="7D39039E"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I. La existencia de un procedimiento judicial, administrativo o arbitral en trámite;</w:t>
      </w:r>
    </w:p>
    <w:p w14:paraId="0F4CB5B1"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II. Que el sujeto obligado sea parte en ese procedimiento;</w:t>
      </w:r>
    </w:p>
    <w:p w14:paraId="0CE3135B"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lastRenderedPageBreak/>
        <w:t>III. Que la información no sea conocida por la contraparte antes de la presentación de la misma en el proceso, y</w:t>
      </w:r>
    </w:p>
    <w:p w14:paraId="7E6A4B8B"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 xml:space="preserve">IV. Que con su divulgación se afecte la oportunidad de llevar a cabo </w:t>
      </w:r>
      <w:proofErr w:type="gramStart"/>
      <w:r w:rsidRPr="00E40A4C">
        <w:rPr>
          <w:rFonts w:ascii="Palatino Linotype" w:hAnsi="Palatino Linotype"/>
          <w:i/>
          <w:sz w:val="24"/>
          <w:szCs w:val="24"/>
        </w:rPr>
        <w:t>alguna</w:t>
      </w:r>
      <w:proofErr w:type="gramEnd"/>
      <w:r w:rsidRPr="00E40A4C">
        <w:rPr>
          <w:rFonts w:ascii="Palatino Linotype" w:hAnsi="Palatino Linotype"/>
          <w:i/>
          <w:sz w:val="24"/>
          <w:szCs w:val="24"/>
        </w:rPr>
        <w:t xml:space="preserve"> de las garantías del debido proceso.</w:t>
      </w:r>
    </w:p>
    <w:p w14:paraId="4EE10A42"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Trigésimo. 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14:paraId="2A535C12"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I. La existencia de un juicio o procedimiento administrativo materialmente jurisdiccional, que se encuentre en trámite, y</w:t>
      </w:r>
    </w:p>
    <w:p w14:paraId="27366671" w14:textId="1F4190E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II. Que la información solicitada se refiera a actuaciones, diligencias o constancias propias del procedimiento</w:t>
      </w:r>
    </w:p>
    <w:p w14:paraId="6D04B88B"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Trigésimo tercero. Para la aplicación de la prueba de daño a la que hace referencia el artículo 104 de la Ley General, los sujetos obligados atenderán lo siguiente:</w:t>
      </w:r>
    </w:p>
    <w:p w14:paraId="69288EE0"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I. 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53FE143F"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lastRenderedPageBreak/>
        <w:t>II. 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555B8BCD"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III. Se debe de acreditar el vínculo entre la difusión de la información y la afectación del interés jurídico tutelado de que se trate;</w:t>
      </w:r>
    </w:p>
    <w:p w14:paraId="340F2C49"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IV. Precisar las razones objetivas por las que la apertura de la información generaría una afectación, a través de los elementos de un riesgo real, demostrable e identificable;</w:t>
      </w:r>
    </w:p>
    <w:p w14:paraId="4522CD2D"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V. En la motivación de la clasificación, el sujeto obligado deberá acreditar las circunstancias de modo, tiempo y lugar del daño, y</w:t>
      </w:r>
    </w:p>
    <w:p w14:paraId="483FDB29" w14:textId="7D4437C3"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VI. Deberán elegir la opción de excepción al acceso a la información que menos lo restrinja, la cual será adecuada y proporcional para la protección del interés público, y deberá interferir lo menos posible en el ejercicio efectivo del derecho de acceso a la información.</w:t>
      </w:r>
    </w:p>
    <w:p w14:paraId="54C77DD9"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Trigésimo cuarto. El periodo máximo por el que podría reservarse la información será de cinco años. El periodo de reserva correrá a partir de la fecha en que el Comité de Transparencia confirme la clasificación del expediente o documento.</w:t>
      </w:r>
    </w:p>
    <w:p w14:paraId="0433D264" w14:textId="77777777" w:rsidR="0015396A" w:rsidRPr="00E40A4C" w:rsidRDefault="0015396A" w:rsidP="00E40A4C">
      <w:pPr>
        <w:tabs>
          <w:tab w:val="left" w:pos="709"/>
        </w:tabs>
        <w:spacing w:line="360" w:lineRule="auto"/>
        <w:ind w:left="851" w:right="850"/>
        <w:jc w:val="both"/>
        <w:rPr>
          <w:rFonts w:ascii="Palatino Linotype" w:hAnsi="Palatino Linotype"/>
          <w:i/>
          <w:sz w:val="24"/>
          <w:szCs w:val="24"/>
        </w:rPr>
      </w:pPr>
      <w:r w:rsidRPr="00E40A4C">
        <w:rPr>
          <w:rFonts w:ascii="Palatino Linotype" w:hAnsi="Palatino Linotype"/>
          <w:i/>
          <w:sz w:val="24"/>
          <w:szCs w:val="24"/>
        </w:rPr>
        <w:t xml:space="preserve">Los titulares de las áreas deberán determinar que el plazo de reserva sea el estrictamente necesario para proteger la información mientras subsistan las </w:t>
      </w:r>
      <w:r w:rsidRPr="00E40A4C">
        <w:rPr>
          <w:rFonts w:ascii="Palatino Linotype" w:hAnsi="Palatino Linotype"/>
          <w:i/>
          <w:sz w:val="24"/>
          <w:szCs w:val="24"/>
        </w:rPr>
        <w:lastRenderedPageBreak/>
        <w:t>causas que dieron origen a la clasificación, salvaguardando el interés público protegido y tomarán en cuenta las razones que justifican el periodo de reserva establecido. Asimismo, deberán señalar las razones por las cuales se estableció el plazo de reserva determinado.</w:t>
      </w:r>
    </w:p>
    <w:p w14:paraId="4B8F7549" w14:textId="77777777" w:rsidR="0015396A" w:rsidRPr="00E40A4C" w:rsidRDefault="0015396A" w:rsidP="00E40A4C">
      <w:pPr>
        <w:tabs>
          <w:tab w:val="left" w:pos="709"/>
        </w:tabs>
        <w:spacing w:line="360" w:lineRule="auto"/>
        <w:jc w:val="both"/>
        <w:rPr>
          <w:rFonts w:ascii="Palatino Linotype" w:hAnsi="Palatino Linotype" w:cs="Arial"/>
          <w:sz w:val="24"/>
          <w:szCs w:val="24"/>
          <w:u w:val="single"/>
        </w:rPr>
      </w:pPr>
      <w:r w:rsidRPr="00E40A4C">
        <w:rPr>
          <w:rFonts w:ascii="Palatino Linotype" w:hAnsi="Palatino Linotype" w:cs="Arial"/>
          <w:sz w:val="24"/>
          <w:szCs w:val="24"/>
        </w:rPr>
        <w:t xml:space="preserve">De lo anterior, el sujeto obligado es quien tiene la carga de demostrar los extremos exigidos por los dispositivos legales que regulan la reserva de información, es decir el </w:t>
      </w:r>
      <w:r w:rsidRPr="00E40A4C">
        <w:rPr>
          <w:rFonts w:ascii="Palatino Linotype" w:hAnsi="Palatino Linotype" w:cs="Arial"/>
          <w:sz w:val="24"/>
          <w:szCs w:val="24"/>
          <w:u w:val="single"/>
        </w:rPr>
        <w:t>demostrar de manera fundada y motivada que la divulgación de la información lesiona el interés jurídicamente protegido por la ley y que el daño que puede producirse con la publicidad de la información es mayor que el interés de conocerla.</w:t>
      </w:r>
    </w:p>
    <w:p w14:paraId="0348D3E4" w14:textId="77777777" w:rsidR="0015396A" w:rsidRPr="00E40A4C" w:rsidRDefault="0015396A" w:rsidP="00E40A4C">
      <w:pPr>
        <w:tabs>
          <w:tab w:val="left" w:pos="709"/>
        </w:tabs>
        <w:spacing w:line="360" w:lineRule="auto"/>
        <w:jc w:val="both"/>
        <w:rPr>
          <w:rFonts w:ascii="Palatino Linotype" w:hAnsi="Palatino Linotype" w:cs="Arial"/>
          <w:sz w:val="24"/>
          <w:szCs w:val="24"/>
        </w:rPr>
      </w:pPr>
      <w:r w:rsidRPr="00E40A4C">
        <w:rPr>
          <w:rFonts w:ascii="Palatino Linotype" w:hAnsi="Palatino Linotype" w:cs="Arial"/>
          <w:sz w:val="24"/>
          <w:szCs w:val="24"/>
        </w:rPr>
        <w:t>Asimismo, se deben seguir los lineamientos establecidos para la clasificación de información, los cuales deberán desarrollarse dentro del procedimiento para emitir un acuerdo de clasificación, el cual demostrará que el acto emitido es legal.</w:t>
      </w:r>
    </w:p>
    <w:p w14:paraId="34109E22" w14:textId="64C59C37" w:rsidR="0015396A" w:rsidRPr="00E40A4C" w:rsidRDefault="0015396A" w:rsidP="00E40A4C">
      <w:pPr>
        <w:tabs>
          <w:tab w:val="left" w:pos="709"/>
        </w:tabs>
        <w:spacing w:line="360" w:lineRule="auto"/>
        <w:jc w:val="both"/>
        <w:rPr>
          <w:rFonts w:ascii="Palatino Linotype" w:hAnsi="Palatino Linotype" w:cs="Arial"/>
          <w:sz w:val="24"/>
          <w:szCs w:val="24"/>
        </w:rPr>
      </w:pPr>
      <w:r w:rsidRPr="00E40A4C">
        <w:rPr>
          <w:rFonts w:ascii="Palatino Linotype" w:hAnsi="Palatino Linotype" w:cs="Arial"/>
          <w:sz w:val="24"/>
          <w:szCs w:val="24"/>
        </w:rPr>
        <w:t xml:space="preserve">Bajo ese tenor, en la especie se advierte que el sujeto obligado señala que la información solicitada es parte integrante de un proceso de investigación, y que es necesaria la reserva ya que su divulgación obstruya o pueda causar un serio perjuicio a las actividades de fiscalización, verificación, inspección, </w:t>
      </w:r>
      <w:proofErr w:type="spellStart"/>
      <w:r w:rsidRPr="00E40A4C">
        <w:rPr>
          <w:rFonts w:ascii="Palatino Linotype" w:hAnsi="Palatino Linotype" w:cs="Arial"/>
          <w:sz w:val="24"/>
          <w:szCs w:val="24"/>
        </w:rPr>
        <w:t>comprobación</w:t>
      </w:r>
      <w:proofErr w:type="spellEnd"/>
      <w:r w:rsidRPr="00E40A4C">
        <w:rPr>
          <w:rFonts w:ascii="Palatino Linotype" w:hAnsi="Palatino Linotype" w:cs="Arial"/>
          <w:sz w:val="24"/>
          <w:szCs w:val="24"/>
        </w:rPr>
        <w:t xml:space="preserve"> y </w:t>
      </w:r>
      <w:proofErr w:type="spellStart"/>
      <w:r w:rsidRPr="00E40A4C">
        <w:rPr>
          <w:rFonts w:ascii="Palatino Linotype" w:hAnsi="Palatino Linotype" w:cs="Arial"/>
          <w:sz w:val="24"/>
          <w:szCs w:val="24"/>
        </w:rPr>
        <w:t>auditoría</w:t>
      </w:r>
      <w:proofErr w:type="spellEnd"/>
      <w:r w:rsidRPr="00E40A4C">
        <w:rPr>
          <w:rFonts w:ascii="Palatino Linotype" w:hAnsi="Palatino Linotype" w:cs="Arial"/>
          <w:sz w:val="24"/>
          <w:szCs w:val="24"/>
        </w:rPr>
        <w:t xml:space="preserve"> sobre el cumplimiento de las Leyes.</w:t>
      </w:r>
    </w:p>
    <w:p w14:paraId="38D2BA45" w14:textId="77777777" w:rsidR="00E40A4C" w:rsidRPr="00E40A4C" w:rsidRDefault="00E40A4C" w:rsidP="00E40A4C">
      <w:pPr>
        <w:tabs>
          <w:tab w:val="left" w:pos="709"/>
        </w:tabs>
        <w:spacing w:line="360" w:lineRule="auto"/>
        <w:jc w:val="both"/>
        <w:rPr>
          <w:rFonts w:ascii="Palatino Linotype" w:hAnsi="Palatino Linotype" w:cs="Arial"/>
          <w:sz w:val="24"/>
          <w:szCs w:val="24"/>
        </w:rPr>
      </w:pPr>
      <w:r w:rsidRPr="00E40A4C">
        <w:rPr>
          <w:rFonts w:ascii="Palatino Linotype" w:hAnsi="Palatino Linotype" w:cs="Arial"/>
          <w:sz w:val="24"/>
          <w:szCs w:val="24"/>
        </w:rPr>
        <w:t xml:space="preserve">No obstante lo anterior, si bien esta autoridad se permitió allegar de elementos suficientes que permiten demostrar que en la especie es factible la reserva de la información solicitada por la propia naturaleza de ésta, también es cierto que en suplencia de la queja deficiente, este órgano resolutor advierte que el sujeto obligado no cumple con las formalidades establecidas en los Lineamientos Generales en Materia </w:t>
      </w:r>
      <w:r w:rsidRPr="00E40A4C">
        <w:rPr>
          <w:rFonts w:ascii="Palatino Linotype" w:hAnsi="Palatino Linotype" w:cs="Arial"/>
          <w:sz w:val="24"/>
          <w:szCs w:val="24"/>
        </w:rPr>
        <w:lastRenderedPageBreak/>
        <w:t>de Clasificación y Desclasificación de la Información, así como para la Elaboración de Versiones Pública, aunado a que el acuerdo de clasificación carece de la debida fundamentación y motivación que genere certeza jurídica al particular, sobre la actualización de la excepción a la publicidad de la información, toda vez que si bien es cierto el sujeto obligado realiza una reserva de la información y justifica la existencia de un procedimiento, ello no es suficiente para tenerse por debidamente acreditada la excepción del derecho en tutela, resultando dable ordenar un acuerdo de clasificación de reserva de la información.</w:t>
      </w:r>
    </w:p>
    <w:p w14:paraId="4092B364" w14:textId="02C9E8B1" w:rsidR="00E40A4C" w:rsidRPr="00E40A4C" w:rsidRDefault="00E40A4C" w:rsidP="00E40A4C">
      <w:pPr>
        <w:tabs>
          <w:tab w:val="left" w:pos="709"/>
        </w:tabs>
        <w:spacing w:line="360" w:lineRule="auto"/>
        <w:jc w:val="both"/>
        <w:rPr>
          <w:rFonts w:ascii="Palatino Linotype" w:hAnsi="Palatino Linotype" w:cs="Arial"/>
          <w:sz w:val="24"/>
          <w:szCs w:val="24"/>
        </w:rPr>
      </w:pPr>
      <w:r w:rsidRPr="00E40A4C">
        <w:rPr>
          <w:rFonts w:ascii="Palatino Linotype" w:hAnsi="Palatino Linotype" w:cs="Arial"/>
          <w:sz w:val="24"/>
          <w:szCs w:val="24"/>
        </w:rPr>
        <w:t>Asimismo, dicho acuerdo emitido por el comité de transparencia deberá cubrir los estándares constitucionales y legales exigidos, con la finalidad de generar seguridad jurídica a la particular de la excepción fundada en normatividad vigente.</w:t>
      </w:r>
    </w:p>
    <w:p w14:paraId="24550BC7" w14:textId="1820810E" w:rsidR="00E40A4C" w:rsidRDefault="00E40A4C" w:rsidP="00E40A4C">
      <w:pPr>
        <w:tabs>
          <w:tab w:val="left" w:pos="709"/>
        </w:tabs>
        <w:spacing w:line="360" w:lineRule="auto"/>
        <w:jc w:val="both"/>
        <w:rPr>
          <w:rFonts w:ascii="Palatino Linotype" w:hAnsi="Palatino Linotype"/>
          <w:sz w:val="24"/>
          <w:szCs w:val="24"/>
        </w:rPr>
      </w:pPr>
      <w:r w:rsidRPr="00E40A4C">
        <w:rPr>
          <w:rFonts w:ascii="Palatino Linotype" w:hAnsi="Palatino Linotype"/>
          <w:sz w:val="24"/>
          <w:szCs w:val="24"/>
        </w:rPr>
        <w:t>Entendiéndose por seguridad jurídica como la base sobre la cual descansa el sistema jurídico mexicano, tutelando que el gobernado jamás se encuentre en una situación de estado de indefensión, evitando actos arbitrarios por parte de las autoridades, tal y como lo ha establecido el Supremo Tribunal, sirviendo de sustento la tesis jurisprudencial 1a./J. 139/2012, de la Primera Sala de la Suprema Corte de Justicia de la nación, visible en el Semanario Judicial de la Federación y su Gaceta bajo el número de registro 2002649 cuyo rubro y texto esgrime:</w:t>
      </w:r>
    </w:p>
    <w:p w14:paraId="3203AD62" w14:textId="521F6463" w:rsidR="00F7075D" w:rsidRDefault="00F7075D" w:rsidP="00E40A4C">
      <w:pPr>
        <w:tabs>
          <w:tab w:val="left" w:pos="709"/>
        </w:tabs>
        <w:spacing w:line="360" w:lineRule="auto"/>
        <w:jc w:val="both"/>
        <w:rPr>
          <w:rFonts w:ascii="Palatino Linotype" w:hAnsi="Palatino Linotype"/>
          <w:sz w:val="24"/>
          <w:szCs w:val="24"/>
        </w:rPr>
      </w:pPr>
    </w:p>
    <w:p w14:paraId="195B175D" w14:textId="569C05C1" w:rsidR="00F7075D" w:rsidRDefault="00F7075D" w:rsidP="00E40A4C">
      <w:pPr>
        <w:tabs>
          <w:tab w:val="left" w:pos="709"/>
        </w:tabs>
        <w:spacing w:line="360" w:lineRule="auto"/>
        <w:jc w:val="both"/>
        <w:rPr>
          <w:rFonts w:ascii="Palatino Linotype" w:hAnsi="Palatino Linotype"/>
          <w:sz w:val="24"/>
          <w:szCs w:val="24"/>
        </w:rPr>
      </w:pPr>
    </w:p>
    <w:p w14:paraId="3A959514" w14:textId="77777777" w:rsidR="00F7075D" w:rsidRPr="00E40A4C" w:rsidRDefault="00F7075D" w:rsidP="00E40A4C">
      <w:pPr>
        <w:tabs>
          <w:tab w:val="left" w:pos="709"/>
        </w:tabs>
        <w:spacing w:line="360" w:lineRule="auto"/>
        <w:jc w:val="both"/>
        <w:rPr>
          <w:rFonts w:ascii="Palatino Linotype" w:hAnsi="Palatino Linotype"/>
          <w:sz w:val="24"/>
          <w:szCs w:val="24"/>
        </w:rPr>
      </w:pPr>
    </w:p>
    <w:p w14:paraId="6DB19A32" w14:textId="77777777" w:rsidR="00E40A4C" w:rsidRPr="0046734C" w:rsidRDefault="00E40A4C" w:rsidP="0046734C">
      <w:pPr>
        <w:spacing w:line="276" w:lineRule="auto"/>
        <w:ind w:left="567" w:right="567"/>
        <w:jc w:val="both"/>
        <w:rPr>
          <w:rFonts w:ascii="Palatino Linotype" w:eastAsia="Times New Roman" w:hAnsi="Palatino Linotype"/>
          <w:b/>
          <w:bCs/>
          <w:i/>
          <w:color w:val="000000"/>
          <w:sz w:val="24"/>
          <w:szCs w:val="24"/>
          <w:lang w:eastAsia="es-MX"/>
        </w:rPr>
      </w:pPr>
      <w:r w:rsidRPr="0046734C">
        <w:rPr>
          <w:rFonts w:ascii="Palatino Linotype" w:eastAsia="Times New Roman" w:hAnsi="Palatino Linotype"/>
          <w:b/>
          <w:bCs/>
          <w:i/>
          <w:color w:val="000000"/>
          <w:sz w:val="24"/>
          <w:szCs w:val="24"/>
          <w:lang w:eastAsia="es-MX"/>
        </w:rPr>
        <w:lastRenderedPageBreak/>
        <w:t>SEGURIDAD JURÍDICA EN MATERIA TRIBUTARIA. EN QUÉ CONSISTE.</w:t>
      </w:r>
    </w:p>
    <w:p w14:paraId="1FE08948" w14:textId="1785038C" w:rsidR="00E40A4C" w:rsidRDefault="00E40A4C" w:rsidP="0046734C">
      <w:pPr>
        <w:spacing w:line="276" w:lineRule="auto"/>
        <w:ind w:left="567" w:right="567"/>
        <w:jc w:val="both"/>
        <w:rPr>
          <w:rFonts w:ascii="Palatino Linotype" w:eastAsia="Times New Roman" w:hAnsi="Palatino Linotype"/>
          <w:i/>
          <w:color w:val="000000"/>
          <w:sz w:val="24"/>
          <w:szCs w:val="24"/>
          <w:lang w:eastAsia="es-MX"/>
        </w:rPr>
      </w:pPr>
      <w:r w:rsidRPr="0046734C">
        <w:rPr>
          <w:rFonts w:ascii="Palatino Linotype" w:eastAsia="Times New Roman" w:hAnsi="Palatino Linotype"/>
          <w:i/>
          <w:color w:val="000000"/>
          <w:sz w:val="24"/>
          <w:szCs w:val="24"/>
          <w:lang w:eastAsia="es-MX"/>
        </w:rPr>
        <w:t xml:space="preserve">La Primera Sala de la Suprema Corte de Justicia de la Nación ha sostenido que el principio de seguridad jurídica consagrado en la Constitución General de la República, es la base sobre la cual descansa el sistema jurídico mexicano, de manera tal que lo que tutela es que el gobernado jamás se encuentre en una situación de incertidumbre jurídica y, por tanto, en estado de indefensión. En ese sentido, el contenido esencial de dicho principio radica en "saber a qué atenerse" respecto de la regulación normativa prevista en la ley y a la actuación de la autoridad. Así, en materia tributaria debe destacarse el relevante papel que se concede a la ley (tanto en su concepción de voluntad general, como de razón ordenadora) como instrumento garantizador de un trato igual (objetivo) de todos ante la ley, frente a las arbitrariedades y abusos de la autoridad, lo que equivale a afirmar, desde un punto de vista positivo, la importancia de la ley como vehículo generador de certeza, y desde un punto de vista negativo, el papel de la ley como mecanismo de defensa frente a las posibles arbitrariedades de los órganos del Estado. De esta forma, las manifestaciones concretas del principio de seguridad jurídica en materia tributaria, se pueden compendiar en la certeza en el derecho y la interdicción de la arbitrariedad o prohibición del exceso; la primera, a su vez, en la estabilidad del ordenamiento normativo, suficiente desarrollo y la certidumbre sobre los remedios jurídicos a disposición del contribuyente, en caso de no cumplirse con las previsiones del ordenamiento; y, la segunda, principal, más no exclusivamente, a través de los principios de proporcionalidad y jerarquía normativa, por lo que la existencia de un ordenamiento tributario, partícipe de las características de todo ordenamiento jurídico, es producto de la </w:t>
      </w:r>
      <w:proofErr w:type="spellStart"/>
      <w:r w:rsidRPr="0046734C">
        <w:rPr>
          <w:rFonts w:ascii="Palatino Linotype" w:eastAsia="Times New Roman" w:hAnsi="Palatino Linotype"/>
          <w:i/>
          <w:color w:val="000000"/>
          <w:sz w:val="24"/>
          <w:szCs w:val="24"/>
          <w:lang w:eastAsia="es-MX"/>
        </w:rPr>
        <w:t>juridificación</w:t>
      </w:r>
      <w:proofErr w:type="spellEnd"/>
      <w:r w:rsidRPr="0046734C">
        <w:rPr>
          <w:rFonts w:ascii="Palatino Linotype" w:eastAsia="Times New Roman" w:hAnsi="Palatino Linotype"/>
          <w:i/>
          <w:color w:val="000000"/>
          <w:sz w:val="24"/>
          <w:szCs w:val="24"/>
          <w:lang w:eastAsia="es-MX"/>
        </w:rPr>
        <w:t xml:space="preserve"> del fenómeno tributario y su conversión en una realidad normada, y tal ordenamiento público constituirá un sistema de seguridad jurídica formal o de "seguridad a través del Derecho".</w:t>
      </w:r>
    </w:p>
    <w:p w14:paraId="64E5DF2F" w14:textId="77777777" w:rsidR="00F7075D" w:rsidRPr="0046734C" w:rsidRDefault="00F7075D" w:rsidP="0046734C">
      <w:pPr>
        <w:spacing w:line="276" w:lineRule="auto"/>
        <w:ind w:left="567" w:right="567"/>
        <w:jc w:val="both"/>
        <w:rPr>
          <w:rFonts w:ascii="Palatino Linotype" w:eastAsia="Times New Roman" w:hAnsi="Palatino Linotype"/>
          <w:i/>
          <w:color w:val="000000"/>
          <w:sz w:val="24"/>
          <w:szCs w:val="24"/>
          <w:lang w:eastAsia="es-MX"/>
        </w:rPr>
      </w:pPr>
    </w:p>
    <w:p w14:paraId="757D920F" w14:textId="28B348F6" w:rsidR="00E40A4C" w:rsidRPr="00E40A4C" w:rsidRDefault="00E40A4C" w:rsidP="00E40A4C">
      <w:pPr>
        <w:tabs>
          <w:tab w:val="left" w:pos="709"/>
        </w:tabs>
        <w:spacing w:line="360" w:lineRule="auto"/>
        <w:jc w:val="both"/>
        <w:rPr>
          <w:rFonts w:ascii="Palatino Linotype" w:hAnsi="Palatino Linotype"/>
          <w:sz w:val="24"/>
          <w:szCs w:val="24"/>
        </w:rPr>
      </w:pPr>
      <w:r w:rsidRPr="00E40A4C">
        <w:rPr>
          <w:rFonts w:ascii="Palatino Linotype" w:hAnsi="Palatino Linotype"/>
          <w:sz w:val="24"/>
          <w:szCs w:val="24"/>
        </w:rPr>
        <w:lastRenderedPageBreak/>
        <w:t>Principio que va en colación con la debida fundamentación y motivación de los actos de autoridad, con la finalidad de evitar decisiones arbitrarias; debiendo establecer el fundamento jurídico en que se basa sus determinaciones y la exposición razonada que justifique la reserva de información.</w:t>
      </w:r>
    </w:p>
    <w:p w14:paraId="6D594AA0" w14:textId="77777777" w:rsidR="00E40A4C" w:rsidRPr="00E40A4C" w:rsidRDefault="00E40A4C" w:rsidP="00E40A4C">
      <w:pPr>
        <w:spacing w:after="260" w:line="360" w:lineRule="auto"/>
        <w:ind w:right="-232"/>
        <w:jc w:val="both"/>
        <w:rPr>
          <w:rFonts w:ascii="Palatino Linotype" w:eastAsia="Times New Roman" w:hAnsi="Palatino Linotype"/>
          <w:color w:val="000000"/>
          <w:sz w:val="24"/>
          <w:szCs w:val="24"/>
          <w:lang w:eastAsia="es-MX"/>
        </w:rPr>
      </w:pPr>
      <w:r w:rsidRPr="00E40A4C">
        <w:rPr>
          <w:rFonts w:ascii="Palatino Linotype" w:eastAsia="Times New Roman" w:hAnsi="Palatino Linotype"/>
          <w:color w:val="000000"/>
          <w:sz w:val="24"/>
          <w:szCs w:val="24"/>
          <w:lang w:eastAsia="es-MX"/>
        </w:rPr>
        <w:t>Cobra aplicación la jurisprudencia de la novena época visible en el Semanario Judicial de la Federación y su Gaceta. Instancia: Tribunales Colegiados de Circuito. Tesis I.4o.A.J/43 (9a.) bajo el número de registro 175082 cuyo rubro y texto esgrime:</w:t>
      </w:r>
    </w:p>
    <w:p w14:paraId="1590BBA9" w14:textId="77777777" w:rsidR="00E40A4C" w:rsidRPr="00E40A4C" w:rsidRDefault="00E40A4C" w:rsidP="0046734C">
      <w:pPr>
        <w:spacing w:line="276" w:lineRule="auto"/>
        <w:ind w:left="567" w:right="567"/>
        <w:jc w:val="both"/>
        <w:rPr>
          <w:rFonts w:ascii="Palatino Linotype" w:eastAsia="Times New Roman" w:hAnsi="Palatino Linotype"/>
          <w:b/>
          <w:bCs/>
          <w:i/>
          <w:color w:val="000000"/>
          <w:sz w:val="24"/>
          <w:szCs w:val="24"/>
          <w:lang w:eastAsia="es-MX"/>
        </w:rPr>
      </w:pPr>
      <w:r w:rsidRPr="00E40A4C">
        <w:rPr>
          <w:rFonts w:ascii="Palatino Linotype" w:eastAsia="Times New Roman" w:hAnsi="Palatino Linotype"/>
          <w:b/>
          <w:bCs/>
          <w:i/>
          <w:color w:val="000000"/>
          <w:sz w:val="24"/>
          <w:szCs w:val="24"/>
          <w:lang w:eastAsia="es-MX"/>
        </w:rPr>
        <w:t>FUNDAMENTACIÓN Y MOTIVACIÓN. EL ASPECTO FORMAL DE LA GARANTÍA Y SU FINALIDAD SE TRADUCEN EN EXPLICAR, JUSTIFICAR, POSIBILITAR LA DEFENSA Y COMUNICAR LA DECISIÓN.</w:t>
      </w:r>
    </w:p>
    <w:p w14:paraId="6DFE165E" w14:textId="21071B69" w:rsidR="00E40A4C" w:rsidRPr="00E40A4C" w:rsidRDefault="00E40A4C" w:rsidP="0046734C">
      <w:pPr>
        <w:spacing w:line="276" w:lineRule="auto"/>
        <w:ind w:left="567" w:right="567"/>
        <w:jc w:val="both"/>
        <w:rPr>
          <w:rFonts w:ascii="Palatino Linotype" w:eastAsia="Times New Roman" w:hAnsi="Palatino Linotype"/>
          <w:i/>
          <w:color w:val="000000"/>
          <w:sz w:val="24"/>
          <w:szCs w:val="24"/>
          <w:lang w:eastAsia="es-MX"/>
        </w:rPr>
      </w:pPr>
      <w:r w:rsidRPr="00E40A4C">
        <w:rPr>
          <w:rFonts w:ascii="Palatino Linotype" w:eastAsia="Times New Roman" w:hAnsi="Palatino Linotype"/>
          <w:i/>
          <w:color w:val="000000"/>
          <w:sz w:val="24"/>
          <w:szCs w:val="24"/>
          <w:lang w:eastAsia="es-MX"/>
        </w:rPr>
        <w:t>El contenido formal de la garantía de legalidad prevista en el artículo </w:t>
      </w:r>
      <w:hyperlink r:id="rId9" w:history="1">
        <w:r w:rsidRPr="00E40A4C">
          <w:rPr>
            <w:rFonts w:ascii="Palatino Linotype" w:eastAsia="Times New Roman" w:hAnsi="Palatino Linotype"/>
            <w:i/>
            <w:sz w:val="24"/>
            <w:szCs w:val="24"/>
            <w:lang w:eastAsia="es-MX"/>
          </w:rPr>
          <w:t>16 constitucional</w:t>
        </w:r>
      </w:hyperlink>
      <w:r w:rsidRPr="00E40A4C">
        <w:rPr>
          <w:rFonts w:ascii="Palatino Linotype" w:eastAsia="Times New Roman" w:hAnsi="Palatino Linotype"/>
          <w:i/>
          <w:color w:val="000000"/>
          <w:sz w:val="24"/>
          <w:szCs w:val="24"/>
          <w:lang w:eastAsia="es-MX"/>
        </w:rPr>
        <w:t xml:space="preserve">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w:t>
      </w:r>
      <w:r w:rsidRPr="00E40A4C">
        <w:rPr>
          <w:rFonts w:ascii="Palatino Linotype" w:eastAsia="Times New Roman" w:hAnsi="Palatino Linotype"/>
          <w:i/>
          <w:color w:val="000000"/>
          <w:sz w:val="24"/>
          <w:szCs w:val="24"/>
          <w:lang w:eastAsia="es-MX"/>
        </w:rPr>
        <w:lastRenderedPageBreak/>
        <w:t>del que se deduzca la relación de pertenencia lógica de los hechos al derecho invocado, que es la subsunción</w:t>
      </w:r>
    </w:p>
    <w:p w14:paraId="52213E69" w14:textId="25338F83" w:rsidR="00E40A4C" w:rsidRPr="00E40A4C" w:rsidRDefault="00E40A4C" w:rsidP="00E40A4C">
      <w:pPr>
        <w:tabs>
          <w:tab w:val="left" w:pos="709"/>
        </w:tabs>
        <w:spacing w:line="360" w:lineRule="auto"/>
        <w:jc w:val="both"/>
        <w:rPr>
          <w:rFonts w:ascii="Palatino Linotype" w:hAnsi="Palatino Linotype"/>
          <w:sz w:val="24"/>
          <w:szCs w:val="24"/>
        </w:rPr>
      </w:pPr>
      <w:r w:rsidRPr="00E40A4C">
        <w:rPr>
          <w:rFonts w:ascii="Palatino Linotype" w:hAnsi="Palatino Linotype"/>
          <w:sz w:val="24"/>
          <w:szCs w:val="24"/>
        </w:rPr>
        <w:t xml:space="preserve">Derecho Humano inmerso en el artículo 8.1 de la Convención Americana de Derechos humanos e interpretado por la Corte Interamericana de Derechos Humanos, en diversos instrumentos como en el </w:t>
      </w:r>
      <w:r w:rsidRPr="00E40A4C">
        <w:rPr>
          <w:rFonts w:ascii="Palatino Linotype" w:hAnsi="Palatino Linotype"/>
          <w:i/>
          <w:sz w:val="24"/>
          <w:szCs w:val="24"/>
        </w:rPr>
        <w:t>Caso Claude Reyes y otros vs. Chile.</w:t>
      </w:r>
      <w:r w:rsidRPr="00E40A4C">
        <w:rPr>
          <w:rFonts w:ascii="Palatino Linotype" w:hAnsi="Palatino Linotype"/>
          <w:sz w:val="24"/>
          <w:szCs w:val="24"/>
        </w:rPr>
        <w:t xml:space="preserve"> Fondo, reparaciones y costas, Sentencia de 19 de septiembre de 2006. Serie C, </w:t>
      </w:r>
      <w:proofErr w:type="spellStart"/>
      <w:r w:rsidRPr="00E40A4C">
        <w:rPr>
          <w:rFonts w:ascii="Palatino Linotype" w:hAnsi="Palatino Linotype"/>
          <w:sz w:val="24"/>
          <w:szCs w:val="24"/>
        </w:rPr>
        <w:t>num</w:t>
      </w:r>
      <w:proofErr w:type="spellEnd"/>
      <w:r w:rsidRPr="00E40A4C">
        <w:rPr>
          <w:rFonts w:ascii="Palatino Linotype" w:hAnsi="Palatino Linotype"/>
          <w:sz w:val="24"/>
          <w:szCs w:val="24"/>
        </w:rPr>
        <w:t xml:space="preserve">., 151 párrafo 120 </w:t>
      </w:r>
    </w:p>
    <w:p w14:paraId="7F8ED64E" w14:textId="54036358" w:rsidR="00E40A4C" w:rsidRPr="00E40A4C" w:rsidRDefault="00E40A4C" w:rsidP="00E40A4C">
      <w:pPr>
        <w:tabs>
          <w:tab w:val="left" w:pos="709"/>
        </w:tabs>
        <w:spacing w:line="360" w:lineRule="auto"/>
        <w:ind w:left="567" w:right="567"/>
        <w:jc w:val="both"/>
        <w:rPr>
          <w:rFonts w:ascii="Palatino Linotype" w:hAnsi="Palatino Linotype"/>
          <w:sz w:val="24"/>
          <w:szCs w:val="24"/>
        </w:rPr>
      </w:pPr>
      <w:r w:rsidRPr="00E40A4C">
        <w:rPr>
          <w:rFonts w:ascii="Palatino Linotype" w:hAnsi="Palatino Linotype"/>
          <w:sz w:val="24"/>
          <w:szCs w:val="24"/>
        </w:rPr>
        <w:t>120. La Corte ha establecido que las decisiones que adopten los órganos internos que puedan afectar derechos humanos deben estar debidamente fundamentadas, pues de lo contrario serían decisiones arbitrarias.</w:t>
      </w:r>
    </w:p>
    <w:p w14:paraId="25C068EC" w14:textId="77777777" w:rsidR="00E40A4C" w:rsidRPr="00E40A4C" w:rsidRDefault="00E40A4C" w:rsidP="00E40A4C">
      <w:pPr>
        <w:tabs>
          <w:tab w:val="left" w:pos="709"/>
        </w:tabs>
        <w:spacing w:line="360" w:lineRule="auto"/>
        <w:jc w:val="both"/>
        <w:rPr>
          <w:rFonts w:ascii="Palatino Linotype" w:hAnsi="Palatino Linotype"/>
          <w:sz w:val="24"/>
          <w:szCs w:val="24"/>
        </w:rPr>
      </w:pPr>
      <w:r w:rsidRPr="00E40A4C">
        <w:rPr>
          <w:rFonts w:ascii="Palatino Linotype" w:hAnsi="Palatino Linotype"/>
          <w:sz w:val="24"/>
          <w:szCs w:val="24"/>
        </w:rPr>
        <w:t xml:space="preserve">Así como en su diverso Caso </w:t>
      </w:r>
      <w:proofErr w:type="spellStart"/>
      <w:r w:rsidRPr="00E40A4C">
        <w:rPr>
          <w:rFonts w:ascii="Palatino Linotype" w:hAnsi="Palatino Linotype"/>
          <w:i/>
          <w:sz w:val="24"/>
          <w:szCs w:val="24"/>
        </w:rPr>
        <w:t>Apitz</w:t>
      </w:r>
      <w:proofErr w:type="spellEnd"/>
      <w:r w:rsidRPr="00E40A4C">
        <w:rPr>
          <w:rFonts w:ascii="Palatino Linotype" w:hAnsi="Palatino Linotype"/>
          <w:i/>
          <w:sz w:val="24"/>
          <w:szCs w:val="24"/>
        </w:rPr>
        <w:t xml:space="preserve"> Barbea y otros (Corte Primera de lo Contencioso Administrativo”) vs. Venezuela.</w:t>
      </w:r>
      <w:r w:rsidRPr="00E40A4C">
        <w:rPr>
          <w:rFonts w:ascii="Palatino Linotype" w:hAnsi="Palatino Linotype"/>
          <w:sz w:val="24"/>
          <w:szCs w:val="24"/>
        </w:rPr>
        <w:t xml:space="preserve"> Excepción preliminar, fondo, reparaciones y costas. Sentencia de 5 de agosto de 2008. Serie C, núm., párrafos 77 y 78.</w:t>
      </w:r>
    </w:p>
    <w:p w14:paraId="6185DF81" w14:textId="77777777" w:rsidR="00E40A4C" w:rsidRPr="00E40A4C" w:rsidRDefault="00E40A4C" w:rsidP="00E40A4C">
      <w:pPr>
        <w:tabs>
          <w:tab w:val="left" w:pos="709"/>
        </w:tabs>
        <w:spacing w:line="360" w:lineRule="auto"/>
        <w:ind w:left="567" w:right="567"/>
        <w:jc w:val="both"/>
        <w:rPr>
          <w:rFonts w:ascii="Palatino Linotype" w:hAnsi="Palatino Linotype"/>
          <w:sz w:val="24"/>
          <w:szCs w:val="24"/>
        </w:rPr>
      </w:pPr>
      <w:r w:rsidRPr="00E40A4C">
        <w:rPr>
          <w:rFonts w:ascii="Palatino Linotype" w:hAnsi="Palatino Linotype"/>
          <w:sz w:val="24"/>
          <w:szCs w:val="24"/>
        </w:rPr>
        <w:t>77. La Corte ha señalado que la motivación “es la exteriorización de la justificación razonada que permite llegar a una conclusión”. El deber de motivar las resoluciones es una garantía vinculada con la correcta administración de justicia, que protege el derecho de los ciudadanos a ser juzgados por las razones que el Derecho suministra, y otorga credibilidad de las decisiones jurídicas en el marco de una sociedad democrática.</w:t>
      </w:r>
    </w:p>
    <w:p w14:paraId="05ADB518" w14:textId="16F08BE5" w:rsidR="00E40A4C" w:rsidRPr="00E40A4C" w:rsidRDefault="00E40A4C" w:rsidP="00E40A4C">
      <w:pPr>
        <w:tabs>
          <w:tab w:val="left" w:pos="709"/>
        </w:tabs>
        <w:spacing w:line="360" w:lineRule="auto"/>
        <w:ind w:left="567" w:right="567"/>
        <w:jc w:val="both"/>
        <w:rPr>
          <w:rFonts w:ascii="Palatino Linotype" w:hAnsi="Palatino Linotype"/>
          <w:sz w:val="24"/>
          <w:szCs w:val="24"/>
        </w:rPr>
      </w:pPr>
      <w:r w:rsidRPr="00E40A4C">
        <w:rPr>
          <w:rFonts w:ascii="Palatino Linotype" w:hAnsi="Palatino Linotype"/>
          <w:sz w:val="24"/>
          <w:szCs w:val="24"/>
        </w:rPr>
        <w:t xml:space="preserve">78. El Tribunal ha resaltado que las decisiones que adopten los órganos internos que puedan afectar derechos humanos deben estar debidamente fundamentadas, pues de lo contrario serían decisiones arbitrarias. En este </w:t>
      </w:r>
      <w:r w:rsidRPr="00E40A4C">
        <w:rPr>
          <w:rFonts w:ascii="Palatino Linotype" w:hAnsi="Palatino Linotype"/>
          <w:sz w:val="24"/>
          <w:szCs w:val="24"/>
        </w:rPr>
        <w:lastRenderedPageBreak/>
        <w:t>sentido, la argumentación de un fallo debe mostrar que han sido debidamente tomados en cuenta los alegatos de las partes y que el conjunto de pruebas ha sido analizado. Asimismo, la motivación demuestra a las partes que éstas han sido oídas y, en aquellos casos en que las decisiones son recurribles, les proporciona la posibilidad de criticar la resolución y lograr un nuevo examen de la cuestión ante las instancias superiores. Por todo ello, el deber de motivación es una de las “debidas garantías” incluidas en el artículo 8.1 para salvaguardar el derecho a un debido proceso.</w:t>
      </w:r>
    </w:p>
    <w:p w14:paraId="178608C8" w14:textId="420BA69B" w:rsidR="00E40A4C" w:rsidRPr="00E40A4C" w:rsidRDefault="00E40A4C" w:rsidP="00E40A4C">
      <w:pPr>
        <w:tabs>
          <w:tab w:val="left" w:pos="709"/>
        </w:tabs>
        <w:spacing w:line="360" w:lineRule="auto"/>
        <w:jc w:val="both"/>
        <w:rPr>
          <w:rFonts w:ascii="Palatino Linotype" w:hAnsi="Palatino Linotype" w:cs="Arial"/>
          <w:sz w:val="24"/>
          <w:szCs w:val="24"/>
        </w:rPr>
      </w:pPr>
      <w:r w:rsidRPr="00E40A4C">
        <w:rPr>
          <w:rFonts w:ascii="Palatino Linotype" w:hAnsi="Palatino Linotype" w:cs="Arial"/>
          <w:sz w:val="24"/>
          <w:szCs w:val="24"/>
        </w:rPr>
        <w:t>Bajo esa tesitura, se comparte que el derecho de acceso no es absoluto ya que en la especie se demostró la existencia de una excepción al principio de máxima publicidad, sin embargo, no debe soslayarse la necesidad de fundar y motivar una decisión que limita el ejercicio del derecho de acceso a la información pública, carga procesal que recae en el sujeto obligado en términos del arábigo 131 de la Ley de Transparencia y Acceso a la Información Pública del Estado de México y Municipios.</w:t>
      </w:r>
    </w:p>
    <w:p w14:paraId="3F07D6DD" w14:textId="46154B5D" w:rsidR="0015396A" w:rsidRPr="00E40A4C" w:rsidRDefault="00E40A4C" w:rsidP="00E80CA9">
      <w:pPr>
        <w:pStyle w:val="Prrafodelista"/>
        <w:autoSpaceDE w:val="0"/>
        <w:autoSpaceDN w:val="0"/>
        <w:adjustRightInd w:val="0"/>
        <w:spacing w:before="240" w:after="160" w:line="360" w:lineRule="auto"/>
        <w:ind w:left="0"/>
        <w:jc w:val="both"/>
        <w:rPr>
          <w:rFonts w:ascii="Palatino Linotype" w:hAnsi="Palatino Linotype"/>
        </w:rPr>
      </w:pPr>
      <w:r w:rsidRPr="00E40A4C">
        <w:rPr>
          <w:rFonts w:ascii="Palatino Linotype" w:hAnsi="Palatino Linotype"/>
        </w:rPr>
        <w:t xml:space="preserve">Asimismo, no debe perderse de vista que los lineamientos para clasificar información ya multicitados, en su numeral trigésimo cuarto establece que los  titulares de las áreas deberán determinar que el plazo de reserva sea el estrictamente necesario para proteger la información mientras subsistan las causas que dieron origen a la clasificación, </w:t>
      </w:r>
      <w:r w:rsidRPr="00E40A4C">
        <w:rPr>
          <w:rFonts w:ascii="Palatino Linotype" w:hAnsi="Palatino Linotype"/>
          <w:b/>
        </w:rPr>
        <w:t xml:space="preserve">salvaguardando el interés público protegido y tomarán en cuenta las razones que justifican el periodo de reserva establecido, </w:t>
      </w:r>
      <w:r w:rsidRPr="00E40A4C">
        <w:rPr>
          <w:rFonts w:ascii="Palatino Linotype" w:hAnsi="Palatino Linotype"/>
        </w:rPr>
        <w:t>por lo que deberá ajustarse su acto a los presupuestos legales establecidos para la emisión de los acuerdos de clasificación correspondientes.</w:t>
      </w:r>
    </w:p>
    <w:p w14:paraId="63D79684" w14:textId="1805B4DB" w:rsidR="00497C87" w:rsidRPr="00A12ACC" w:rsidRDefault="00497C87" w:rsidP="00497C87">
      <w:pPr>
        <w:tabs>
          <w:tab w:val="left" w:pos="709"/>
        </w:tabs>
        <w:spacing w:before="240" w:line="360" w:lineRule="auto"/>
        <w:ind w:right="51"/>
        <w:jc w:val="both"/>
        <w:rPr>
          <w:rFonts w:ascii="Palatino Linotype" w:hAnsi="Palatino Linotype"/>
          <w:sz w:val="24"/>
          <w:szCs w:val="24"/>
        </w:rPr>
      </w:pPr>
      <w:r w:rsidRPr="00A12ACC">
        <w:rPr>
          <w:rFonts w:ascii="Palatino Linotype" w:hAnsi="Palatino Linotype"/>
          <w:sz w:val="24"/>
          <w:szCs w:val="24"/>
        </w:rPr>
        <w:lastRenderedPageBreak/>
        <w:t xml:space="preserve">Por lo tanto, en consecuencia y en mérito de lo expuesto en líneas anteriores, resultan  fundadas las razones o motivos de inconformidad que arguye El Recurrente en su medio de impugnación que fue materia de estudio, por ello </w:t>
      </w:r>
      <w:r w:rsidRPr="00A12ACC">
        <w:rPr>
          <w:rFonts w:ascii="Palatino Linotype" w:hAnsi="Palatino Linotype" w:cs="Arial"/>
          <w:b/>
          <w:sz w:val="24"/>
        </w:rPr>
        <w:t xml:space="preserve">con fundamento en la segunda hipótesis de la fracción III del artículo 186, </w:t>
      </w:r>
      <w:r w:rsidRPr="00A12ACC">
        <w:rPr>
          <w:rFonts w:ascii="Palatino Linotype" w:hAnsi="Palatino Linotype" w:cs="Arial"/>
          <w:sz w:val="24"/>
        </w:rPr>
        <w:t>de la Ley de Transparencia y Acceso a la Información Pública del Estado de México y Municipios, se M</w:t>
      </w:r>
      <w:r w:rsidRPr="00A12ACC">
        <w:rPr>
          <w:rFonts w:ascii="Palatino Linotype" w:hAnsi="Palatino Linotype" w:cs="Arial"/>
          <w:b/>
          <w:sz w:val="24"/>
        </w:rPr>
        <w:t xml:space="preserve">odifica </w:t>
      </w:r>
      <w:r w:rsidRPr="00A12ACC">
        <w:rPr>
          <w:rFonts w:ascii="Palatino Linotype" w:hAnsi="Palatino Linotype" w:cs="Arial"/>
          <w:sz w:val="24"/>
        </w:rPr>
        <w:t xml:space="preserve">la respuesta del sujeto obligado a la solicitud de información con número de folio </w:t>
      </w:r>
      <w:r w:rsidR="00E40A4C" w:rsidRPr="00A12ACC">
        <w:rPr>
          <w:rFonts w:ascii="Palatino Linotype" w:hAnsi="Palatino Linotype" w:cs="Arial"/>
          <w:b/>
          <w:sz w:val="24"/>
        </w:rPr>
        <w:t>00306/UPVT/IP/2020</w:t>
      </w:r>
      <w:r w:rsidR="00BC44D9" w:rsidRPr="00A12ACC">
        <w:rPr>
          <w:rFonts w:ascii="Palatino Linotype" w:hAnsi="Palatino Linotype" w:cs="Arial"/>
          <w:b/>
          <w:sz w:val="24"/>
        </w:rPr>
        <w:t>,</w:t>
      </w:r>
      <w:r w:rsidRPr="00A12ACC">
        <w:rPr>
          <w:rFonts w:ascii="Palatino Linotype" w:hAnsi="Palatino Linotype"/>
          <w:sz w:val="24"/>
          <w:szCs w:val="24"/>
        </w:rPr>
        <w:t xml:space="preserve"> que ha sido materia del presente fallo.</w:t>
      </w:r>
    </w:p>
    <w:p w14:paraId="541FCCAB" w14:textId="7C59D88B" w:rsidR="005F4952" w:rsidRDefault="00497C87" w:rsidP="00497C87">
      <w:pPr>
        <w:tabs>
          <w:tab w:val="left" w:pos="8931"/>
        </w:tabs>
        <w:spacing w:before="240" w:line="360" w:lineRule="auto"/>
        <w:ind w:right="51"/>
        <w:jc w:val="both"/>
        <w:rPr>
          <w:rFonts w:ascii="Palatino Linotype" w:hAnsi="Palatino Linotype"/>
          <w:sz w:val="24"/>
          <w:szCs w:val="24"/>
        </w:rPr>
      </w:pPr>
      <w:r w:rsidRPr="00A12ACC">
        <w:rPr>
          <w:rFonts w:ascii="Palatino Linotype" w:hAnsi="Palatino Linotype"/>
          <w:sz w:val="24"/>
          <w:szCs w:val="24"/>
        </w:rPr>
        <w:t>Por lo antes expuesto y fundado es de resolverse y,</w:t>
      </w:r>
    </w:p>
    <w:p w14:paraId="1DD53A0B" w14:textId="77777777" w:rsidR="00F7075D" w:rsidRPr="00A12ACC" w:rsidRDefault="00F7075D" w:rsidP="00497C87">
      <w:pPr>
        <w:tabs>
          <w:tab w:val="left" w:pos="8931"/>
        </w:tabs>
        <w:spacing w:before="240" w:line="360" w:lineRule="auto"/>
        <w:ind w:right="51"/>
        <w:jc w:val="both"/>
        <w:rPr>
          <w:rFonts w:ascii="Palatino Linotype" w:hAnsi="Palatino Linotype"/>
          <w:sz w:val="24"/>
          <w:szCs w:val="24"/>
        </w:rPr>
      </w:pPr>
    </w:p>
    <w:p w14:paraId="6BFF0A25" w14:textId="32351AFD" w:rsidR="005F4952" w:rsidRPr="00A12ACC" w:rsidRDefault="00497C87" w:rsidP="005F4952">
      <w:pPr>
        <w:spacing w:before="240" w:line="360" w:lineRule="auto"/>
        <w:jc w:val="center"/>
        <w:rPr>
          <w:rFonts w:ascii="Palatino Linotype" w:eastAsia="Times New Roman" w:hAnsi="Palatino Linotype"/>
          <w:b/>
          <w:bCs/>
          <w:spacing w:val="60"/>
          <w:sz w:val="28"/>
        </w:rPr>
      </w:pPr>
      <w:r w:rsidRPr="00A12ACC">
        <w:rPr>
          <w:rFonts w:ascii="Palatino Linotype" w:eastAsia="Times New Roman" w:hAnsi="Palatino Linotype"/>
          <w:b/>
          <w:bCs/>
          <w:spacing w:val="60"/>
          <w:sz w:val="28"/>
        </w:rPr>
        <w:t>SE    RESUELVE</w:t>
      </w:r>
    </w:p>
    <w:p w14:paraId="08EBF565" w14:textId="531E0E6B" w:rsidR="005F4952" w:rsidRPr="00A12ACC" w:rsidRDefault="00155789" w:rsidP="00155789">
      <w:pPr>
        <w:spacing w:before="240" w:line="360" w:lineRule="auto"/>
        <w:jc w:val="both"/>
        <w:rPr>
          <w:rFonts w:ascii="Palatino Linotype" w:hAnsi="Palatino Linotype" w:cs="Arial"/>
          <w:sz w:val="24"/>
        </w:rPr>
      </w:pPr>
      <w:r w:rsidRPr="00A12ACC">
        <w:rPr>
          <w:rFonts w:ascii="Palatino Linotype" w:hAnsi="Palatino Linotype" w:cs="Arial"/>
          <w:b/>
          <w:sz w:val="28"/>
          <w:szCs w:val="28"/>
        </w:rPr>
        <w:t>PRIMERO.</w:t>
      </w:r>
      <w:r w:rsidRPr="00A12ACC">
        <w:rPr>
          <w:rFonts w:ascii="Palatino Linotype" w:hAnsi="Palatino Linotype" w:cs="Arial"/>
        </w:rPr>
        <w:t xml:space="preserve">  </w:t>
      </w:r>
      <w:r w:rsidRPr="00A12ACC">
        <w:rPr>
          <w:rFonts w:ascii="Palatino Linotype" w:hAnsi="Palatino Linotype" w:cs="Arial"/>
          <w:sz w:val="24"/>
        </w:rPr>
        <w:t xml:space="preserve">Se </w:t>
      </w:r>
      <w:r w:rsidRPr="00A12ACC">
        <w:rPr>
          <w:rFonts w:ascii="Palatino Linotype" w:hAnsi="Palatino Linotype" w:cs="Arial"/>
          <w:b/>
          <w:sz w:val="24"/>
        </w:rPr>
        <w:t xml:space="preserve">Modifica </w:t>
      </w:r>
      <w:r w:rsidRPr="00A12ACC">
        <w:rPr>
          <w:rFonts w:ascii="Palatino Linotype" w:hAnsi="Palatino Linotype" w:cs="Arial"/>
          <w:sz w:val="24"/>
        </w:rPr>
        <w:t>la respuesta del sujeto obligado a la solicitud de</w:t>
      </w:r>
      <w:r w:rsidRPr="00A12ACC">
        <w:rPr>
          <w:rFonts w:ascii="Palatino Linotype" w:hAnsi="Palatino Linotype" w:cs="Arial"/>
          <w:sz w:val="24"/>
          <w:szCs w:val="24"/>
        </w:rPr>
        <w:t xml:space="preserve"> información</w:t>
      </w:r>
      <w:r w:rsidRPr="00A12ACC">
        <w:rPr>
          <w:rFonts w:ascii="Palatino Linotype" w:eastAsia="Arial Unicode MS" w:hAnsi="Palatino Linotype" w:cs="Arial"/>
          <w:sz w:val="24"/>
          <w:szCs w:val="24"/>
        </w:rPr>
        <w:t xml:space="preserve"> </w:t>
      </w:r>
      <w:r w:rsidR="00E40A4C" w:rsidRPr="00A12ACC">
        <w:rPr>
          <w:rFonts w:ascii="Palatino Linotype" w:hAnsi="Palatino Linotype" w:cs="Arial"/>
          <w:b/>
          <w:sz w:val="24"/>
        </w:rPr>
        <w:t>00306/UPVT/IP/2020</w:t>
      </w:r>
      <w:r w:rsidRPr="00A12ACC">
        <w:rPr>
          <w:rFonts w:ascii="Palatino Linotype" w:hAnsi="Palatino Linotype"/>
          <w:i/>
        </w:rPr>
        <w:t xml:space="preserve">, </w:t>
      </w:r>
      <w:r w:rsidRPr="00A12ACC">
        <w:rPr>
          <w:rFonts w:ascii="Palatino Linotype" w:hAnsi="Palatino Linotype" w:cs="Arial"/>
          <w:sz w:val="24"/>
        </w:rPr>
        <w:t xml:space="preserve">por resultar </w:t>
      </w:r>
      <w:r w:rsidR="00E40A4C">
        <w:rPr>
          <w:rFonts w:ascii="Palatino Linotype" w:hAnsi="Palatino Linotype" w:cs="Arial"/>
          <w:sz w:val="24"/>
        </w:rPr>
        <w:t xml:space="preserve">parcialmente </w:t>
      </w:r>
      <w:r w:rsidRPr="00A12ACC">
        <w:rPr>
          <w:rFonts w:ascii="Palatino Linotype" w:hAnsi="Palatino Linotype" w:cs="Arial"/>
          <w:sz w:val="24"/>
        </w:rPr>
        <w:t xml:space="preserve">fundadas las razones o motivos de inconformidad hechas valer por el recurrente, en términos del </w:t>
      </w:r>
      <w:r w:rsidRPr="00A12ACC">
        <w:rPr>
          <w:rFonts w:ascii="Palatino Linotype" w:hAnsi="Palatino Linotype" w:cs="Arial"/>
          <w:b/>
          <w:sz w:val="24"/>
        </w:rPr>
        <w:t>Considerando Cuarto</w:t>
      </w:r>
      <w:r w:rsidRPr="00A12ACC">
        <w:rPr>
          <w:rFonts w:ascii="Palatino Linotype" w:hAnsi="Palatino Linotype" w:cs="Arial"/>
          <w:sz w:val="24"/>
        </w:rPr>
        <w:t xml:space="preserve"> de la presente resolución.</w:t>
      </w:r>
    </w:p>
    <w:p w14:paraId="4E1ABE91" w14:textId="7C8D6E84" w:rsidR="00155789" w:rsidRPr="00A12ACC" w:rsidRDefault="00155789" w:rsidP="00155789">
      <w:pPr>
        <w:autoSpaceDE w:val="0"/>
        <w:autoSpaceDN w:val="0"/>
        <w:adjustRightInd w:val="0"/>
        <w:spacing w:before="240" w:line="360" w:lineRule="auto"/>
        <w:ind w:right="49"/>
        <w:jc w:val="both"/>
        <w:rPr>
          <w:rFonts w:ascii="Palatino Linotype" w:hAnsi="Palatino Linotype" w:cs="Arial"/>
          <w:sz w:val="24"/>
          <w:szCs w:val="24"/>
        </w:rPr>
      </w:pPr>
      <w:r w:rsidRPr="00A12ACC">
        <w:rPr>
          <w:rFonts w:ascii="Palatino Linotype" w:hAnsi="Palatino Linotype" w:cs="Arial"/>
          <w:b/>
          <w:sz w:val="28"/>
          <w:szCs w:val="28"/>
        </w:rPr>
        <w:t>SEGUNDO.</w:t>
      </w:r>
      <w:r w:rsidRPr="00A12ACC">
        <w:rPr>
          <w:rFonts w:ascii="Palatino Linotype" w:hAnsi="Palatino Linotype" w:cs="Arial"/>
        </w:rPr>
        <w:t xml:space="preserve"> </w:t>
      </w:r>
      <w:r w:rsidRPr="00A12ACC">
        <w:rPr>
          <w:rFonts w:ascii="Palatino Linotype" w:hAnsi="Palatino Linotype" w:cs="Arial"/>
          <w:sz w:val="24"/>
          <w:szCs w:val="24"/>
        </w:rPr>
        <w:t xml:space="preserve">Se ordena al </w:t>
      </w:r>
      <w:r w:rsidRPr="00A12ACC">
        <w:rPr>
          <w:rFonts w:ascii="Palatino Linotype" w:hAnsi="Palatino Linotype" w:cs="Arial"/>
          <w:b/>
          <w:sz w:val="24"/>
          <w:szCs w:val="24"/>
        </w:rPr>
        <w:t>Sujeto Obligado</w:t>
      </w:r>
      <w:r w:rsidRPr="00A12ACC">
        <w:rPr>
          <w:rFonts w:ascii="Palatino Linotype" w:hAnsi="Palatino Linotype" w:cs="Arial"/>
          <w:sz w:val="24"/>
          <w:szCs w:val="24"/>
        </w:rPr>
        <w:t xml:space="preserve"> haga entrega a</w:t>
      </w:r>
      <w:r w:rsidR="00E40A4C">
        <w:rPr>
          <w:rFonts w:ascii="Palatino Linotype" w:hAnsi="Palatino Linotype" w:cs="Arial"/>
          <w:sz w:val="24"/>
          <w:szCs w:val="24"/>
        </w:rPr>
        <w:t xml:space="preserve"> la parte r</w:t>
      </w:r>
      <w:r w:rsidRPr="00A12ACC">
        <w:rPr>
          <w:rFonts w:ascii="Palatino Linotype" w:hAnsi="Palatino Linotype" w:cs="Arial"/>
          <w:sz w:val="24"/>
          <w:szCs w:val="24"/>
        </w:rPr>
        <w:t>ecurrente,</w:t>
      </w:r>
      <w:r w:rsidR="00BC44D9" w:rsidRPr="00A12ACC">
        <w:rPr>
          <w:rFonts w:ascii="Palatino Linotype" w:hAnsi="Palatino Linotype" w:cs="Arial"/>
          <w:sz w:val="24"/>
          <w:szCs w:val="24"/>
        </w:rPr>
        <w:t xml:space="preserve"> </w:t>
      </w:r>
      <w:r w:rsidR="00E40A4C">
        <w:rPr>
          <w:rFonts w:ascii="Palatino Linotype" w:hAnsi="Palatino Linotype" w:cs="Arial"/>
          <w:sz w:val="24"/>
          <w:szCs w:val="24"/>
        </w:rPr>
        <w:t>a través</w:t>
      </w:r>
      <w:r w:rsidR="00BC44D9" w:rsidRPr="00A12ACC">
        <w:rPr>
          <w:rFonts w:ascii="Palatino Linotype" w:hAnsi="Palatino Linotype" w:cs="Arial"/>
          <w:sz w:val="24"/>
          <w:szCs w:val="24"/>
        </w:rPr>
        <w:t xml:space="preserve"> </w:t>
      </w:r>
      <w:proofErr w:type="spellStart"/>
      <w:r w:rsidR="00BC44D9" w:rsidRPr="00A12ACC">
        <w:rPr>
          <w:rFonts w:ascii="Palatino Linotype" w:hAnsi="Palatino Linotype" w:cs="Arial"/>
          <w:sz w:val="24"/>
          <w:szCs w:val="24"/>
        </w:rPr>
        <w:t>Saimex</w:t>
      </w:r>
      <w:proofErr w:type="spellEnd"/>
      <w:r w:rsidR="00E40A4C">
        <w:rPr>
          <w:rFonts w:ascii="Palatino Linotype" w:hAnsi="Palatino Linotype" w:cs="Arial"/>
          <w:sz w:val="24"/>
          <w:szCs w:val="24"/>
        </w:rPr>
        <w:t>:</w:t>
      </w:r>
    </w:p>
    <w:p w14:paraId="4B99A4C9" w14:textId="47E2120C" w:rsidR="00A17D57" w:rsidRPr="00A17D57" w:rsidRDefault="00A17D57" w:rsidP="00A17D57">
      <w:pPr>
        <w:pStyle w:val="Prrafodelista"/>
        <w:numPr>
          <w:ilvl w:val="0"/>
          <w:numId w:val="48"/>
        </w:numPr>
        <w:autoSpaceDE w:val="0"/>
        <w:autoSpaceDN w:val="0"/>
        <w:adjustRightInd w:val="0"/>
        <w:spacing w:before="240" w:line="360" w:lineRule="auto"/>
        <w:jc w:val="both"/>
        <w:rPr>
          <w:rFonts w:ascii="Palatino Linotype" w:hAnsi="Palatino Linotype" w:cs="Arial"/>
          <w:i/>
          <w:lang w:val="es-ES_tradnl"/>
        </w:rPr>
      </w:pPr>
      <w:r w:rsidRPr="00A17D57">
        <w:rPr>
          <w:rFonts w:ascii="Palatino Linotype" w:hAnsi="Palatino Linotype" w:cs="Arial"/>
          <w:i/>
          <w:lang w:val="es-ES_tradnl"/>
        </w:rPr>
        <w:t xml:space="preserve">Los documentos definitivos, de conformidad a lo establecido en el Considerando QUINTO, proporcionados al Órgano Superior de Fiscalización del Estado de México, para atender el procedimiento administrativo resarcitorio por las observaciones no </w:t>
      </w:r>
      <w:r w:rsidRPr="00A17D57">
        <w:rPr>
          <w:rFonts w:ascii="Palatino Linotype" w:hAnsi="Palatino Linotype" w:cs="Arial"/>
          <w:i/>
          <w:lang w:val="es-ES_tradnl"/>
        </w:rPr>
        <w:lastRenderedPageBreak/>
        <w:t>solventadas, relacionadas con el pliego de observaciones con número OSFEM/AEFOI/DAF/</w:t>
      </w:r>
      <w:proofErr w:type="spellStart"/>
      <w:r w:rsidRPr="00A17D57">
        <w:rPr>
          <w:rFonts w:ascii="Palatino Linotype" w:hAnsi="Palatino Linotype" w:cs="Arial"/>
          <w:i/>
          <w:lang w:val="es-ES_tradnl"/>
        </w:rPr>
        <w:t>DAFPEyOA</w:t>
      </w:r>
      <w:proofErr w:type="spellEnd"/>
      <w:r w:rsidRPr="00A17D57">
        <w:rPr>
          <w:rFonts w:ascii="Palatino Linotype" w:hAnsi="Palatino Linotype" w:cs="Arial"/>
          <w:i/>
          <w:lang w:val="es-ES_tradnl"/>
        </w:rPr>
        <w:t xml:space="preserve">/033/2019. </w:t>
      </w:r>
    </w:p>
    <w:p w14:paraId="7F838EC6" w14:textId="7D049DA6" w:rsidR="00A17D57" w:rsidRPr="00A17D57" w:rsidRDefault="00A17D57" w:rsidP="00A17D57">
      <w:pPr>
        <w:pStyle w:val="Prrafodelista"/>
        <w:numPr>
          <w:ilvl w:val="0"/>
          <w:numId w:val="48"/>
        </w:numPr>
        <w:autoSpaceDE w:val="0"/>
        <w:autoSpaceDN w:val="0"/>
        <w:adjustRightInd w:val="0"/>
        <w:spacing w:before="240" w:line="360" w:lineRule="auto"/>
        <w:jc w:val="both"/>
        <w:rPr>
          <w:rFonts w:ascii="Palatino Linotype" w:hAnsi="Palatino Linotype" w:cs="Arial"/>
          <w:i/>
          <w:lang w:val="es-ES_tradnl"/>
        </w:rPr>
      </w:pPr>
      <w:r w:rsidRPr="00A17D57">
        <w:rPr>
          <w:rFonts w:ascii="Palatino Linotype" w:hAnsi="Palatino Linotype" w:cs="Arial"/>
          <w:i/>
          <w:lang w:val="es-ES_tradnl"/>
        </w:rPr>
        <w:t>El acuerdo de clasificación emitido por el Comité de Transparencia, en donde de manera fundada y motivada, confirme la clasificación, de los documentos no definitivos proporcionados al Órgano Superior de Fiscalización del Estado de México, durante la garantía de audiencia del procedimiento administrativo resarcitorio, derivado de la Auditoría Financiera, del ejercicio fiscal dos mil diecisiete, de conformidad con los artículos 49, fracción II y 132, fracción II de la Ley de Transparencia y Acceso a la Información Pública del Estado de México y Municipios.</w:t>
      </w:r>
    </w:p>
    <w:p w14:paraId="7509335E" w14:textId="77777777" w:rsidR="00A17D57" w:rsidRPr="00A17D57" w:rsidRDefault="00A17D57" w:rsidP="00A17D57">
      <w:pPr>
        <w:autoSpaceDE w:val="0"/>
        <w:autoSpaceDN w:val="0"/>
        <w:adjustRightInd w:val="0"/>
        <w:spacing w:before="240" w:line="360" w:lineRule="auto"/>
        <w:ind w:left="708"/>
        <w:jc w:val="both"/>
        <w:rPr>
          <w:rFonts w:ascii="Palatino Linotype" w:eastAsia="Times New Roman" w:hAnsi="Palatino Linotype" w:cs="Arial"/>
          <w:i/>
          <w:sz w:val="24"/>
          <w:lang w:val="es-ES_tradnl" w:eastAsia="es-ES"/>
        </w:rPr>
      </w:pPr>
      <w:r w:rsidRPr="00A17D57">
        <w:rPr>
          <w:rFonts w:ascii="Palatino Linotype" w:eastAsia="Times New Roman" w:hAnsi="Palatino Linotype" w:cs="Arial"/>
          <w:i/>
          <w:sz w:val="24"/>
          <w:lang w:val="es-ES_tradnl" w:eastAsia="es-ES"/>
        </w:rPr>
        <w:t>Junto con las versiones públicas que se ordena entregar en el inciso a), se deberá proporcionar el Acuerdo de Clasificación donde el Comité de Transparencia, confirme la eliminación de los datos, de conformidad con los artículos 49, fracciones II y VIII, 143, fracción I y 149 de la Ley de Transparencia y Acceso a la Información Pública del Estado de México y Municipios.</w:t>
      </w:r>
    </w:p>
    <w:p w14:paraId="54712CB6" w14:textId="35832E28" w:rsidR="005F4952" w:rsidRPr="00A12ACC" w:rsidRDefault="00155789" w:rsidP="00155789">
      <w:pPr>
        <w:autoSpaceDE w:val="0"/>
        <w:autoSpaceDN w:val="0"/>
        <w:adjustRightInd w:val="0"/>
        <w:spacing w:before="240" w:line="360" w:lineRule="auto"/>
        <w:jc w:val="both"/>
        <w:rPr>
          <w:rFonts w:ascii="Palatino Linotype" w:hAnsi="Palatino Linotype" w:cs="Arial"/>
          <w:sz w:val="24"/>
          <w:szCs w:val="24"/>
        </w:rPr>
      </w:pPr>
      <w:r w:rsidRPr="00A12ACC">
        <w:rPr>
          <w:rFonts w:ascii="Palatino Linotype" w:hAnsi="Palatino Linotype" w:cs="Arial"/>
          <w:b/>
          <w:sz w:val="28"/>
          <w:szCs w:val="28"/>
        </w:rPr>
        <w:t>TERCERO.</w:t>
      </w:r>
      <w:r w:rsidRPr="00A12ACC">
        <w:rPr>
          <w:rFonts w:ascii="Palatino Linotype" w:hAnsi="Palatino Linotype" w:cs="Arial"/>
          <w:b/>
          <w:sz w:val="24"/>
          <w:szCs w:val="24"/>
        </w:rPr>
        <w:t xml:space="preserve"> Notifíquese</w:t>
      </w:r>
      <w:r w:rsidRPr="00A12ACC">
        <w:rPr>
          <w:rFonts w:ascii="Palatino Linotype" w:hAnsi="Palatino Linotype" w:cs="Arial"/>
          <w:b/>
          <w:i/>
          <w:sz w:val="24"/>
          <w:szCs w:val="24"/>
        </w:rPr>
        <w:t xml:space="preserve"> </w:t>
      </w:r>
      <w:r w:rsidRPr="00A12ACC">
        <w:rPr>
          <w:rFonts w:ascii="Palatino Linotype" w:hAnsi="Palatino Linotype" w:cs="Arial"/>
          <w:sz w:val="24"/>
          <w:szCs w:val="24"/>
        </w:rPr>
        <w:t>al Titular de la Unidad de Transparencia del</w:t>
      </w:r>
      <w:r w:rsidRPr="00A12ACC">
        <w:rPr>
          <w:rFonts w:ascii="Palatino Linotype" w:hAnsi="Palatino Linotype" w:cs="Arial"/>
          <w:b/>
          <w:sz w:val="24"/>
          <w:szCs w:val="24"/>
        </w:rPr>
        <w:t xml:space="preserve"> SUJETO OBLIGADO</w:t>
      </w:r>
      <w:r w:rsidRPr="00A12ACC">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0064498" w14:textId="2CE59313" w:rsidR="00D3794C" w:rsidRDefault="00155789" w:rsidP="00155789">
      <w:pPr>
        <w:autoSpaceDE w:val="0"/>
        <w:autoSpaceDN w:val="0"/>
        <w:adjustRightInd w:val="0"/>
        <w:spacing w:before="240" w:line="360" w:lineRule="auto"/>
        <w:jc w:val="both"/>
        <w:rPr>
          <w:rFonts w:ascii="Palatino Linotype" w:hAnsi="Palatino Linotype" w:cs="Arial"/>
          <w:sz w:val="24"/>
          <w:szCs w:val="24"/>
        </w:rPr>
      </w:pPr>
      <w:r w:rsidRPr="00A12ACC">
        <w:rPr>
          <w:rFonts w:ascii="Palatino Linotype" w:hAnsi="Palatino Linotype" w:cs="Arial"/>
          <w:b/>
          <w:sz w:val="28"/>
          <w:szCs w:val="28"/>
        </w:rPr>
        <w:lastRenderedPageBreak/>
        <w:t>CUART</w:t>
      </w:r>
      <w:r w:rsidR="00D3794C">
        <w:rPr>
          <w:rFonts w:ascii="Palatino Linotype" w:hAnsi="Palatino Linotype" w:cs="Arial"/>
          <w:b/>
          <w:sz w:val="28"/>
          <w:szCs w:val="28"/>
        </w:rPr>
        <w:t>O.</w:t>
      </w:r>
      <w:r w:rsidRPr="00A12ACC">
        <w:rPr>
          <w:rFonts w:ascii="Palatino Linotype" w:hAnsi="Palatino Linotype" w:cs="Arial"/>
          <w:sz w:val="24"/>
          <w:szCs w:val="24"/>
        </w:rPr>
        <w:t xml:space="preserve"> </w:t>
      </w:r>
      <w:r w:rsidR="007A7373" w:rsidRPr="00A12ACC">
        <w:rPr>
          <w:rFonts w:ascii="Palatino Linotype" w:hAnsi="Palatino Linotype" w:cs="Arial"/>
          <w:b/>
          <w:bCs/>
          <w:color w:val="222222"/>
          <w:sz w:val="24"/>
          <w:szCs w:val="24"/>
          <w:shd w:val="clear" w:color="auto" w:fill="FFFFFF"/>
        </w:rPr>
        <w:t>Notifíquese</w:t>
      </w:r>
      <w:r w:rsidR="007A7373" w:rsidRPr="00A12ACC">
        <w:rPr>
          <w:rFonts w:ascii="Palatino Linotype" w:hAnsi="Palatino Linotype" w:cs="Arial"/>
          <w:sz w:val="24"/>
          <w:szCs w:val="24"/>
        </w:rPr>
        <w:t xml:space="preserve"> a la parte recurrente la presente resolución </w:t>
      </w:r>
      <w:r w:rsidR="00D3794C">
        <w:rPr>
          <w:rFonts w:ascii="Palatino Linotype" w:hAnsi="Palatino Linotype" w:cs="Arial"/>
          <w:sz w:val="24"/>
          <w:szCs w:val="24"/>
        </w:rPr>
        <w:t>y alcance al informe justificado.</w:t>
      </w:r>
    </w:p>
    <w:p w14:paraId="151AB3B9" w14:textId="7B35D88C" w:rsidR="00155789" w:rsidRPr="00A12ACC" w:rsidRDefault="00D3794C" w:rsidP="00155789">
      <w:pPr>
        <w:autoSpaceDE w:val="0"/>
        <w:autoSpaceDN w:val="0"/>
        <w:adjustRightInd w:val="0"/>
        <w:spacing w:before="240" w:line="360" w:lineRule="auto"/>
        <w:jc w:val="both"/>
        <w:rPr>
          <w:rFonts w:ascii="Palatino Linotype" w:hAnsi="Palatino Linotype" w:cs="Arial"/>
          <w:b/>
          <w:sz w:val="24"/>
          <w:szCs w:val="24"/>
        </w:rPr>
      </w:pPr>
      <w:r>
        <w:rPr>
          <w:rFonts w:ascii="Palatino Linotype" w:hAnsi="Palatino Linotype" w:cs="Arial"/>
          <w:b/>
          <w:sz w:val="28"/>
          <w:szCs w:val="28"/>
        </w:rPr>
        <w:t>QUIN</w:t>
      </w:r>
      <w:r w:rsidRPr="00A12ACC">
        <w:rPr>
          <w:rFonts w:ascii="Palatino Linotype" w:hAnsi="Palatino Linotype" w:cs="Arial"/>
          <w:b/>
          <w:sz w:val="28"/>
          <w:szCs w:val="28"/>
        </w:rPr>
        <w:t>T</w:t>
      </w:r>
      <w:r>
        <w:rPr>
          <w:rFonts w:ascii="Palatino Linotype" w:hAnsi="Palatino Linotype" w:cs="Arial"/>
          <w:b/>
          <w:sz w:val="28"/>
          <w:szCs w:val="28"/>
        </w:rPr>
        <w:t>O.</w:t>
      </w:r>
      <w:r>
        <w:rPr>
          <w:rFonts w:ascii="Palatino Linotype" w:hAnsi="Palatino Linotype" w:cs="Arial"/>
          <w:sz w:val="24"/>
          <w:szCs w:val="24"/>
        </w:rPr>
        <w:t xml:space="preserve"> </w:t>
      </w:r>
      <w:r w:rsidRPr="00D3794C">
        <w:rPr>
          <w:rFonts w:ascii="Palatino Linotype" w:hAnsi="Palatino Linotype" w:cs="Arial"/>
          <w:b/>
          <w:sz w:val="24"/>
          <w:szCs w:val="24"/>
        </w:rPr>
        <w:t>H</w:t>
      </w:r>
      <w:r w:rsidR="007A7373" w:rsidRPr="00D3794C">
        <w:rPr>
          <w:rFonts w:ascii="Palatino Linotype" w:hAnsi="Palatino Linotype" w:cs="Arial"/>
          <w:b/>
          <w:sz w:val="24"/>
          <w:szCs w:val="24"/>
        </w:rPr>
        <w:t>ágasele</w:t>
      </w:r>
      <w:r w:rsidR="007A7373" w:rsidRPr="00A12ACC">
        <w:rPr>
          <w:rFonts w:ascii="Palatino Linotype" w:hAnsi="Palatino Linotype" w:cs="Arial"/>
          <w:sz w:val="24"/>
          <w:szCs w:val="24"/>
        </w:rPr>
        <w:t xml:space="preserve"> del conocimiento</w:t>
      </w:r>
      <w:r w:rsidR="00155789" w:rsidRPr="00A12ACC">
        <w:rPr>
          <w:rFonts w:ascii="Palatino Linotype" w:hAnsi="Palatino Linotype" w:cs="Arial"/>
          <w:sz w:val="24"/>
          <w:szCs w:val="24"/>
        </w:rPr>
        <w:t xml:space="preserve"> </w:t>
      </w:r>
      <w:r>
        <w:rPr>
          <w:rFonts w:ascii="Palatino Linotype" w:hAnsi="Palatino Linotype" w:cs="Arial"/>
          <w:sz w:val="24"/>
          <w:szCs w:val="24"/>
        </w:rPr>
        <w:t xml:space="preserve">a la parte recurrente </w:t>
      </w:r>
      <w:r w:rsidR="00155789" w:rsidRPr="00A12ACC">
        <w:rPr>
          <w:rFonts w:ascii="Palatino Linotype" w:hAnsi="Palatino Linotype" w:cs="Arial"/>
          <w:sz w:val="24"/>
          <w:szCs w:val="24"/>
        </w:rPr>
        <w:t>que de conformidad con lo establecido en el artículo 196 de la Ley de Transparencia y Acceso a la Información Pública del Estado de México y Municipios podrá promover el Juicio de Amparo en los términos de las leyes aplicables.</w:t>
      </w:r>
    </w:p>
    <w:p w14:paraId="5280ED3D" w14:textId="77777777" w:rsidR="00155789" w:rsidRPr="00A12ACC" w:rsidRDefault="00155789" w:rsidP="00CC647A">
      <w:pPr>
        <w:spacing w:after="0" w:line="360" w:lineRule="auto"/>
        <w:jc w:val="both"/>
        <w:rPr>
          <w:rFonts w:ascii="Palatino Linotype" w:hAnsi="Palatino Linotype" w:cs="Arial"/>
          <w:sz w:val="24"/>
          <w:szCs w:val="24"/>
        </w:rPr>
      </w:pPr>
    </w:p>
    <w:p w14:paraId="7D292093" w14:textId="1079C8B7" w:rsidR="00F7075D" w:rsidRPr="00EA0D6A" w:rsidRDefault="00F7075D" w:rsidP="00F7075D">
      <w:pPr>
        <w:spacing w:after="0" w:line="360" w:lineRule="auto"/>
        <w:jc w:val="both"/>
        <w:rPr>
          <w:rFonts w:ascii="Palatino Linotype" w:hAnsi="Palatino Linotype" w:cs="Arial"/>
          <w:sz w:val="24"/>
          <w:szCs w:val="24"/>
        </w:rPr>
      </w:pPr>
      <w:r w:rsidRPr="00EA0D6A">
        <w:rPr>
          <w:rFonts w:ascii="Palatino Linotype" w:hAnsi="Palatino Linotype" w:cs="Arial"/>
          <w:sz w:val="24"/>
          <w:szCs w:val="24"/>
        </w:rPr>
        <w:t>ASÍ LO RESUELVE, POR UNANIMIDAD DE VOTOS EL PLENO DEL</w:t>
      </w:r>
      <w:r w:rsidRPr="00EA0D6A">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EA0D6A">
        <w:rPr>
          <w:rFonts w:ascii="Palatino Linotype" w:hAnsi="Palatino Linotype" w:cs="Arial"/>
          <w:sz w:val="24"/>
          <w:szCs w:val="24"/>
        </w:rPr>
        <w:t>, CONFORMADO POR LOS COMISIONADOS ZULEMA MARTÍNEZ SÁNCHEZ</w:t>
      </w:r>
      <w:r>
        <w:rPr>
          <w:rFonts w:ascii="Palatino Linotype" w:hAnsi="Palatino Linotype" w:cs="Arial"/>
          <w:sz w:val="24"/>
          <w:szCs w:val="24"/>
        </w:rPr>
        <w:t xml:space="preserve"> EN CONTRA CON VOTO DISIDENTE</w:t>
      </w:r>
      <w:r w:rsidRPr="00EA0D6A">
        <w:rPr>
          <w:rFonts w:ascii="Palatino Linotype" w:hAnsi="Palatino Linotype" w:cs="Arial"/>
          <w:sz w:val="24"/>
          <w:szCs w:val="24"/>
        </w:rPr>
        <w:t>, EVA ABAID YAPUR</w:t>
      </w:r>
      <w:r w:rsidRPr="00F7075D">
        <w:rPr>
          <w:rFonts w:ascii="Palatino Linotype" w:hAnsi="Palatino Linotype" w:cs="Arial"/>
          <w:sz w:val="24"/>
          <w:szCs w:val="24"/>
        </w:rPr>
        <w:t xml:space="preserve"> </w:t>
      </w:r>
      <w:r>
        <w:rPr>
          <w:rFonts w:ascii="Palatino Linotype" w:hAnsi="Palatino Linotype" w:cs="Arial"/>
          <w:sz w:val="24"/>
          <w:szCs w:val="24"/>
        </w:rPr>
        <w:t>EN CONTRA CON VOTO DISIDENTE</w:t>
      </w:r>
      <w:r w:rsidRPr="00EA0D6A">
        <w:rPr>
          <w:rFonts w:ascii="Palatino Linotype" w:hAnsi="Palatino Linotype" w:cs="Arial"/>
          <w:sz w:val="24"/>
          <w:szCs w:val="24"/>
        </w:rPr>
        <w:t>, JOSÉ GUADALUPE LUNA HERNÁNDEZ</w:t>
      </w:r>
      <w:r>
        <w:rPr>
          <w:rFonts w:ascii="Palatino Linotype" w:hAnsi="Palatino Linotype" w:cs="Arial"/>
          <w:sz w:val="24"/>
          <w:szCs w:val="24"/>
        </w:rPr>
        <w:t xml:space="preserve"> EMITIENDO VOTO PARTICULAR</w:t>
      </w:r>
      <w:r w:rsidRPr="00EA0D6A">
        <w:rPr>
          <w:rFonts w:ascii="Palatino Linotype" w:hAnsi="Palatino Linotype" w:cs="Arial"/>
          <w:sz w:val="24"/>
          <w:szCs w:val="24"/>
        </w:rPr>
        <w:t>, JAVIER MARTÍNEZ CRUZ</w:t>
      </w:r>
      <w:r w:rsidRPr="00DB3C13">
        <w:rPr>
          <w:rFonts w:ascii="Palatino Linotype" w:hAnsi="Palatino Linotype" w:cs="Arial"/>
          <w:sz w:val="24"/>
          <w:szCs w:val="24"/>
        </w:rPr>
        <w:t xml:space="preserve"> </w:t>
      </w:r>
      <w:r w:rsidRPr="00EA0D6A">
        <w:rPr>
          <w:rFonts w:ascii="Palatino Linotype" w:hAnsi="Palatino Linotype" w:cs="Arial"/>
          <w:sz w:val="24"/>
          <w:szCs w:val="24"/>
        </w:rPr>
        <w:t>Y LUIS GUSTAVO PARRA NORIEGA</w:t>
      </w:r>
      <w:r w:rsidRPr="00DB3C13">
        <w:rPr>
          <w:rFonts w:ascii="Palatino Linotype" w:hAnsi="Palatino Linotype" w:cs="Arial"/>
          <w:sz w:val="24"/>
          <w:szCs w:val="24"/>
        </w:rPr>
        <w:t xml:space="preserve"> </w:t>
      </w:r>
      <w:r>
        <w:rPr>
          <w:rFonts w:ascii="Palatino Linotype" w:hAnsi="Palatino Linotype" w:cs="Arial"/>
          <w:sz w:val="24"/>
          <w:szCs w:val="24"/>
        </w:rPr>
        <w:t>EMITIENDO VOTO PARTICULAR</w:t>
      </w:r>
      <w:r w:rsidRPr="00EA0D6A">
        <w:rPr>
          <w:rFonts w:ascii="Palatino Linotype" w:hAnsi="Palatino Linotype" w:cs="Arial"/>
          <w:sz w:val="24"/>
          <w:szCs w:val="24"/>
        </w:rPr>
        <w:t xml:space="preserve">, EN LA </w:t>
      </w:r>
      <w:r>
        <w:rPr>
          <w:rFonts w:ascii="Palatino Linotype" w:hAnsi="Palatino Linotype" w:cs="Arial"/>
          <w:sz w:val="24"/>
          <w:szCs w:val="24"/>
        </w:rPr>
        <w:t>VIGÉSIMO TERCERA</w:t>
      </w:r>
      <w:r w:rsidRPr="00EA0D6A">
        <w:rPr>
          <w:rFonts w:ascii="Palatino Linotype" w:hAnsi="Palatino Linotype" w:cs="Arial"/>
          <w:sz w:val="24"/>
          <w:szCs w:val="24"/>
        </w:rPr>
        <w:t xml:space="preserve"> SESIÓN ORDINARIA CELEBRADA EL </w:t>
      </w:r>
      <w:r>
        <w:rPr>
          <w:rFonts w:ascii="Palatino Linotype" w:hAnsi="Palatino Linotype" w:cs="Arial"/>
          <w:sz w:val="24"/>
          <w:szCs w:val="24"/>
        </w:rPr>
        <w:t>VEINTIUNO DE OCTUBRE</w:t>
      </w:r>
      <w:r w:rsidRPr="00EA0D6A">
        <w:rPr>
          <w:rFonts w:ascii="Palatino Linotype" w:hAnsi="Palatino Linotype" w:cs="Arial"/>
          <w:sz w:val="24"/>
          <w:szCs w:val="24"/>
        </w:rPr>
        <w:t xml:space="preserve"> DE DOS MIL VEINTE, ANTE EL SECRETARIO TÉCNICO DEL PLENO, ALEXIS TAPIA RAMÍREZ.-----------</w:t>
      </w:r>
      <w:r w:rsidRPr="00F7075D">
        <w:rPr>
          <w:rFonts w:ascii="Palatino Linotype" w:hAnsi="Palatino Linotype" w:cs="Arial"/>
          <w:sz w:val="24"/>
          <w:szCs w:val="24"/>
        </w:rPr>
        <w:t xml:space="preserve"> </w:t>
      </w:r>
      <w:r w:rsidRPr="00EA0D6A">
        <w:rPr>
          <w:rFonts w:ascii="Palatino Linotype" w:hAnsi="Palatino Linotype" w:cs="Arial"/>
          <w:sz w:val="24"/>
          <w:szCs w:val="24"/>
        </w:rPr>
        <w:t>--------------------------------------------------------------------------------------</w:t>
      </w:r>
      <w:r>
        <w:rPr>
          <w:rFonts w:ascii="Palatino Linotype" w:hAnsi="Palatino Linotype" w:cs="Arial"/>
          <w:sz w:val="24"/>
          <w:szCs w:val="24"/>
        </w:rPr>
        <w:t>-</w:t>
      </w:r>
      <w:r w:rsidRPr="00EA0D6A">
        <w:rPr>
          <w:rFonts w:ascii="Palatino Linotype" w:hAnsi="Palatino Linotype" w:cs="Arial"/>
          <w:sz w:val="24"/>
          <w:szCs w:val="24"/>
        </w:rPr>
        <w:t>----------------------------------------------------------------------------------------------------------------</w:t>
      </w:r>
      <w:r>
        <w:rPr>
          <w:rFonts w:ascii="Palatino Linotype" w:hAnsi="Palatino Linotype" w:cs="Arial"/>
          <w:sz w:val="24"/>
          <w:szCs w:val="24"/>
        </w:rPr>
        <w:t>-</w:t>
      </w:r>
      <w:r w:rsidRPr="00EA0D6A">
        <w:rPr>
          <w:rFonts w:ascii="Palatino Linotype" w:hAnsi="Palatino Linotype" w:cs="Arial"/>
          <w:sz w:val="24"/>
          <w:szCs w:val="24"/>
        </w:rPr>
        <w:t>----------------------------------------------------------------------------------------------------------------</w:t>
      </w:r>
      <w:r>
        <w:rPr>
          <w:rFonts w:ascii="Palatino Linotype" w:hAnsi="Palatino Linotype" w:cs="Arial"/>
          <w:sz w:val="24"/>
          <w:szCs w:val="24"/>
        </w:rPr>
        <w:t>-</w:t>
      </w:r>
      <w:r w:rsidRPr="00EA0D6A">
        <w:rPr>
          <w:rFonts w:ascii="Palatino Linotype" w:hAnsi="Palatino Linotype" w:cs="Arial"/>
          <w:sz w:val="24"/>
          <w:szCs w:val="24"/>
        </w:rPr>
        <w:t>----------------------------------------------------------------------------------------------------------------</w:t>
      </w:r>
      <w:r>
        <w:rPr>
          <w:rFonts w:ascii="Palatino Linotype" w:hAnsi="Palatino Linotype" w:cs="Arial"/>
          <w:sz w:val="24"/>
          <w:szCs w:val="24"/>
        </w:rPr>
        <w:t>-</w:t>
      </w:r>
      <w:r w:rsidRPr="00EA0D6A">
        <w:rPr>
          <w:rFonts w:ascii="Palatino Linotype" w:hAnsi="Palatino Linotype" w:cs="Arial"/>
          <w:sz w:val="24"/>
          <w:szCs w:val="24"/>
        </w:rPr>
        <w:t>----------------------------------------------------------------------------------------------------------------</w:t>
      </w:r>
      <w:r>
        <w:rPr>
          <w:rFonts w:ascii="Palatino Linotype" w:hAnsi="Palatino Linotype" w:cs="Arial"/>
          <w:sz w:val="24"/>
          <w:szCs w:val="24"/>
        </w:rPr>
        <w:t>-</w:t>
      </w:r>
      <w:r w:rsidRPr="00EA0D6A">
        <w:rPr>
          <w:rFonts w:ascii="Palatino Linotype" w:hAnsi="Palatino Linotype" w:cs="Arial"/>
          <w:sz w:val="24"/>
          <w:szCs w:val="24"/>
        </w:rPr>
        <w:t>--------------------------</w:t>
      </w:r>
    </w:p>
    <w:p w14:paraId="2DD3B013" w14:textId="77777777" w:rsidR="00F7075D" w:rsidRPr="00EA0D6A" w:rsidRDefault="00F7075D" w:rsidP="00F7075D">
      <w:pPr>
        <w:spacing w:before="240"/>
        <w:jc w:val="both"/>
        <w:rPr>
          <w:rFonts w:ascii="Palatino Linotype" w:hAnsi="Palatino Linotype"/>
        </w:rPr>
      </w:pPr>
    </w:p>
    <w:p w14:paraId="2D16885E" w14:textId="77777777" w:rsidR="00F7075D" w:rsidRPr="00EA0D6A" w:rsidRDefault="00F7075D" w:rsidP="00F7075D">
      <w:pPr>
        <w:spacing w:before="240"/>
        <w:jc w:val="both"/>
        <w:rPr>
          <w:rFonts w:ascii="Palatino Linotype" w:hAnsi="Palatino Linotype"/>
        </w:rPr>
      </w:pPr>
      <w:r w:rsidRPr="00EA0D6A">
        <w:rPr>
          <w:rFonts w:ascii="Palatino Linotype" w:hAnsi="Palatino Linotype"/>
          <w:noProof/>
          <w:lang w:val="es-MX" w:eastAsia="es-MX"/>
        </w:rPr>
        <mc:AlternateContent>
          <mc:Choice Requires="wps">
            <w:drawing>
              <wp:anchor distT="45720" distB="45720" distL="114300" distR="114300" simplePos="0" relativeHeight="251663360" behindDoc="0" locked="0" layoutInCell="1" allowOverlap="1" wp14:anchorId="6C42A9A0" wp14:editId="54725A75">
                <wp:simplePos x="0" y="0"/>
                <wp:positionH relativeFrom="page">
                  <wp:align>center</wp:align>
                </wp:positionH>
                <wp:positionV relativeFrom="paragraph">
                  <wp:posOffset>276225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11784B6F" w14:textId="77777777" w:rsidR="00F7075D" w:rsidRPr="00EF2FC0" w:rsidRDefault="00F7075D" w:rsidP="00F7075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EF28A89" w14:textId="77777777" w:rsidR="00F7075D" w:rsidRDefault="00F7075D" w:rsidP="00F7075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9B97FDD" w14:textId="77777777" w:rsidR="00F7075D" w:rsidRDefault="00F7075D" w:rsidP="00F7075D">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C42A9A0" id="_x0000_t202" coordsize="21600,21600" o:spt="202" path="m,l,21600r21600,l21600,xe">
                <v:stroke joinstyle="miter"/>
                <v:path gradientshapeok="t" o:connecttype="rect"/>
              </v:shapetype>
              <v:shape id="Cuadro de texto 2" o:spid="_x0000_s1026" type="#_x0000_t202" style="position:absolute;left:0;text-align:left;margin-left:0;margin-top:21.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" stroked="f">
                <v:textbox>
                  <w:txbxContent>
                    <w:p w14:paraId="11784B6F" w14:textId="77777777" w:rsidR="00F7075D" w:rsidRPr="00EF2FC0" w:rsidRDefault="00F7075D" w:rsidP="00F7075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4EF28A89" w14:textId="77777777" w:rsidR="00F7075D" w:rsidRDefault="00F7075D" w:rsidP="00F7075D">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w:t>
                      </w:r>
                      <w:proofErr w:type="gramStart"/>
                      <w:r>
                        <w:rPr>
                          <w:rFonts w:ascii="Palatino Linotype" w:hAnsi="Palatino Linotype"/>
                          <w:sz w:val="24"/>
                          <w:szCs w:val="24"/>
                        </w:rPr>
                        <w:t>Presidenta</w:t>
                      </w:r>
                      <w:proofErr w:type="gramEnd"/>
                    </w:p>
                    <w:p w14:paraId="49B97FDD" w14:textId="77777777" w:rsidR="00F7075D" w:rsidRDefault="00F7075D" w:rsidP="00F7075D">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547A5238" w14:textId="77777777" w:rsidR="00F7075D" w:rsidRPr="00EA0D6A" w:rsidRDefault="00F7075D" w:rsidP="00F7075D">
      <w:pPr>
        <w:spacing w:before="240"/>
        <w:jc w:val="both"/>
        <w:rPr>
          <w:rFonts w:ascii="Palatino Linotype" w:hAnsi="Palatino Linotype"/>
        </w:rPr>
      </w:pPr>
    </w:p>
    <w:p w14:paraId="73B1008A" w14:textId="77777777" w:rsidR="00F7075D" w:rsidRPr="00EA0D6A" w:rsidRDefault="00F7075D" w:rsidP="00F7075D">
      <w:pPr>
        <w:spacing w:before="240"/>
        <w:rPr>
          <w:rFonts w:ascii="Palatino Linotype" w:hAnsi="Palatino Linotype"/>
          <w:b/>
        </w:rPr>
      </w:pPr>
    </w:p>
    <w:p w14:paraId="686E91EF" w14:textId="77777777" w:rsidR="00F7075D" w:rsidRPr="00EA0D6A" w:rsidRDefault="00F7075D" w:rsidP="00F7075D">
      <w:pPr>
        <w:spacing w:before="240"/>
        <w:rPr>
          <w:rFonts w:ascii="Palatino Linotype" w:hAnsi="Palatino Linotype"/>
          <w:b/>
        </w:rPr>
      </w:pPr>
    </w:p>
    <w:p w14:paraId="74E17BED" w14:textId="77777777" w:rsidR="00F7075D" w:rsidRPr="00EA0D6A" w:rsidRDefault="00F7075D" w:rsidP="00F7075D">
      <w:pPr>
        <w:spacing w:before="240"/>
        <w:rPr>
          <w:rFonts w:ascii="Palatino Linotype" w:hAnsi="Palatino Linotype"/>
          <w:b/>
        </w:rPr>
      </w:pPr>
    </w:p>
    <w:p w14:paraId="095C27D7" w14:textId="77777777" w:rsidR="00F7075D" w:rsidRPr="00EA0D6A" w:rsidRDefault="00F7075D" w:rsidP="00F7075D">
      <w:pPr>
        <w:spacing w:before="240"/>
        <w:rPr>
          <w:rFonts w:ascii="Palatino Linotype" w:hAnsi="Palatino Linotype"/>
          <w:b/>
        </w:rPr>
      </w:pPr>
      <w:r w:rsidRPr="00EA0D6A">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14:anchorId="420513BE" wp14:editId="57D346AD">
                <wp:simplePos x="0" y="0"/>
                <wp:positionH relativeFrom="margin">
                  <wp:posOffset>0</wp:posOffset>
                </wp:positionH>
                <wp:positionV relativeFrom="paragraph">
                  <wp:posOffset>27305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C6B0FCF" w14:textId="77777777" w:rsidR="00F7075D" w:rsidRPr="00EF2FC0" w:rsidRDefault="00F7075D" w:rsidP="00F7075D">
                            <w:pPr>
                              <w:jc w:val="center"/>
                              <w:rPr>
                                <w:rFonts w:ascii="Palatino Linotype" w:hAnsi="Palatino Linotype"/>
                                <w:b/>
                                <w:sz w:val="24"/>
                                <w:szCs w:val="24"/>
                              </w:rPr>
                            </w:pPr>
                            <w:r w:rsidRPr="00EF2FC0">
                              <w:rPr>
                                <w:rFonts w:ascii="Palatino Linotype" w:hAnsi="Palatino Linotype"/>
                                <w:b/>
                                <w:sz w:val="24"/>
                                <w:szCs w:val="24"/>
                              </w:rPr>
                              <w:t>Eva Abaid Yapur</w:t>
                            </w:r>
                          </w:p>
                          <w:p w14:paraId="624A5FD3" w14:textId="77777777" w:rsidR="00F7075D" w:rsidRPr="00EF2FC0" w:rsidRDefault="00F7075D" w:rsidP="00F7075D">
                            <w:pPr>
                              <w:jc w:val="center"/>
                              <w:rPr>
                                <w:rFonts w:ascii="Palatino Linotype" w:hAnsi="Palatino Linotype"/>
                                <w:sz w:val="24"/>
                                <w:szCs w:val="24"/>
                              </w:rPr>
                            </w:pPr>
                            <w:r w:rsidRPr="00EF2FC0">
                              <w:rPr>
                                <w:rFonts w:ascii="Palatino Linotype" w:hAnsi="Palatino Linotype"/>
                                <w:sz w:val="24"/>
                                <w:szCs w:val="24"/>
                              </w:rPr>
                              <w:t>Comisionada</w:t>
                            </w:r>
                          </w:p>
                          <w:p w14:paraId="5A4B0395" w14:textId="77777777" w:rsidR="00F7075D" w:rsidRDefault="00F7075D" w:rsidP="00F7075D">
                            <w:pPr>
                              <w:spacing w:line="240" w:lineRule="auto"/>
                              <w:jc w:val="center"/>
                              <w:rPr>
                                <w:rFonts w:ascii="Palatino Linotype" w:hAnsi="Palatino Linotype"/>
                                <w:sz w:val="24"/>
                                <w:szCs w:val="24"/>
                              </w:rPr>
                            </w:pPr>
                            <w:r>
                              <w:rPr>
                                <w:rFonts w:ascii="Palatino Linotype" w:hAnsi="Palatino Linotype"/>
                                <w:sz w:val="24"/>
                                <w:szCs w:val="24"/>
                              </w:rPr>
                              <w:t>(Rúbrica)</w:t>
                            </w:r>
                          </w:p>
                          <w:p w14:paraId="0AD5547B" w14:textId="77777777" w:rsidR="00F7075D" w:rsidRDefault="00F7075D" w:rsidP="00F7075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0513BE" id="Cuadro de texto 22" o:spid="_x0000_s1027" type="#_x0000_t202" style="position:absolute;margin-left:0;margin-top:2.15pt;width:153pt;height:78.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" fillcolor="white [3201]" strokecolor="white [3212]" strokeweight=".5pt">
                <v:textbox>
                  <w:txbxContent>
                    <w:p w14:paraId="6C6B0FCF" w14:textId="77777777" w:rsidR="00F7075D" w:rsidRPr="00EF2FC0" w:rsidRDefault="00F7075D" w:rsidP="00F7075D">
                      <w:pPr>
                        <w:jc w:val="center"/>
                        <w:rPr>
                          <w:rFonts w:ascii="Palatino Linotype" w:hAnsi="Palatino Linotype"/>
                          <w:b/>
                          <w:sz w:val="24"/>
                          <w:szCs w:val="24"/>
                        </w:rPr>
                      </w:pPr>
                      <w:r w:rsidRPr="00EF2FC0">
                        <w:rPr>
                          <w:rFonts w:ascii="Palatino Linotype" w:hAnsi="Palatino Linotype"/>
                          <w:b/>
                          <w:sz w:val="24"/>
                          <w:szCs w:val="24"/>
                        </w:rPr>
                        <w:t xml:space="preserve">Eva </w:t>
                      </w:r>
                      <w:proofErr w:type="spellStart"/>
                      <w:r w:rsidRPr="00EF2FC0">
                        <w:rPr>
                          <w:rFonts w:ascii="Palatino Linotype" w:hAnsi="Palatino Linotype"/>
                          <w:b/>
                          <w:sz w:val="24"/>
                          <w:szCs w:val="24"/>
                        </w:rPr>
                        <w:t>Abaid</w:t>
                      </w:r>
                      <w:proofErr w:type="spellEnd"/>
                      <w:r w:rsidRPr="00EF2FC0">
                        <w:rPr>
                          <w:rFonts w:ascii="Palatino Linotype" w:hAnsi="Palatino Linotype"/>
                          <w:b/>
                          <w:sz w:val="24"/>
                          <w:szCs w:val="24"/>
                        </w:rPr>
                        <w:t xml:space="preserve"> </w:t>
                      </w:r>
                      <w:proofErr w:type="spellStart"/>
                      <w:r w:rsidRPr="00EF2FC0">
                        <w:rPr>
                          <w:rFonts w:ascii="Palatino Linotype" w:hAnsi="Palatino Linotype"/>
                          <w:b/>
                          <w:sz w:val="24"/>
                          <w:szCs w:val="24"/>
                        </w:rPr>
                        <w:t>Yapur</w:t>
                      </w:r>
                      <w:proofErr w:type="spellEnd"/>
                    </w:p>
                    <w:p w14:paraId="624A5FD3" w14:textId="77777777" w:rsidR="00F7075D" w:rsidRPr="00EF2FC0" w:rsidRDefault="00F7075D" w:rsidP="00F7075D">
                      <w:pPr>
                        <w:jc w:val="center"/>
                        <w:rPr>
                          <w:rFonts w:ascii="Palatino Linotype" w:hAnsi="Palatino Linotype"/>
                          <w:sz w:val="24"/>
                          <w:szCs w:val="24"/>
                        </w:rPr>
                      </w:pPr>
                      <w:r w:rsidRPr="00EF2FC0">
                        <w:rPr>
                          <w:rFonts w:ascii="Palatino Linotype" w:hAnsi="Palatino Linotype"/>
                          <w:sz w:val="24"/>
                          <w:szCs w:val="24"/>
                        </w:rPr>
                        <w:t>Comisionada</w:t>
                      </w:r>
                    </w:p>
                    <w:p w14:paraId="5A4B0395" w14:textId="77777777" w:rsidR="00F7075D" w:rsidRDefault="00F7075D" w:rsidP="00F7075D">
                      <w:pPr>
                        <w:spacing w:line="240" w:lineRule="auto"/>
                        <w:jc w:val="center"/>
                        <w:rPr>
                          <w:rFonts w:ascii="Palatino Linotype" w:hAnsi="Palatino Linotype"/>
                          <w:sz w:val="24"/>
                          <w:szCs w:val="24"/>
                        </w:rPr>
                      </w:pPr>
                      <w:r>
                        <w:rPr>
                          <w:rFonts w:ascii="Palatino Linotype" w:hAnsi="Palatino Linotype"/>
                          <w:sz w:val="24"/>
                          <w:szCs w:val="24"/>
                        </w:rPr>
                        <w:t>(Rúbrica)</w:t>
                      </w:r>
                    </w:p>
                    <w:p w14:paraId="0AD5547B" w14:textId="77777777" w:rsidR="00F7075D" w:rsidRDefault="00F7075D" w:rsidP="00F7075D">
                      <w:pPr>
                        <w:jc w:val="center"/>
                      </w:pPr>
                    </w:p>
                  </w:txbxContent>
                </v:textbox>
                <w10:wrap anchorx="margin"/>
              </v:shape>
            </w:pict>
          </mc:Fallback>
        </mc:AlternateContent>
      </w:r>
      <w:r w:rsidRPr="00EA0D6A">
        <w:rPr>
          <w:rFonts w:ascii="Palatino Linotype" w:hAnsi="Palatino Linotype"/>
          <w:noProof/>
          <w:lang w:val="es-MX" w:eastAsia="es-MX"/>
        </w:rPr>
        <mc:AlternateContent>
          <mc:Choice Requires="wps">
            <w:drawing>
              <wp:anchor distT="0" distB="0" distL="114300" distR="114300" simplePos="0" relativeHeight="251660288" behindDoc="0" locked="0" layoutInCell="1" allowOverlap="1" wp14:anchorId="5F4B2ED7" wp14:editId="6250DFB2">
                <wp:simplePos x="0" y="0"/>
                <wp:positionH relativeFrom="margin">
                  <wp:posOffset>3188970</wp:posOffset>
                </wp:positionH>
                <wp:positionV relativeFrom="paragraph">
                  <wp:posOffset>17780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16B4FF" w14:textId="77777777" w:rsidR="00F7075D" w:rsidRPr="00EF2FC0" w:rsidRDefault="00F7075D" w:rsidP="00F7075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32A6AF6" w14:textId="77777777" w:rsidR="00F7075D" w:rsidRDefault="00F7075D" w:rsidP="00F7075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D562E6B" w14:textId="77777777" w:rsidR="00F7075D" w:rsidRDefault="00F7075D" w:rsidP="00F7075D">
                            <w:pPr>
                              <w:spacing w:line="240" w:lineRule="auto"/>
                              <w:jc w:val="center"/>
                              <w:rPr>
                                <w:rFonts w:ascii="Palatino Linotype" w:hAnsi="Palatino Linotype"/>
                                <w:sz w:val="24"/>
                                <w:szCs w:val="24"/>
                              </w:rPr>
                            </w:pPr>
                            <w:r>
                              <w:rPr>
                                <w:rFonts w:ascii="Palatino Linotype" w:hAnsi="Palatino Linotype"/>
                                <w:sz w:val="24"/>
                                <w:szCs w:val="24"/>
                              </w:rPr>
                              <w:t>(Rúbrica)</w:t>
                            </w:r>
                          </w:p>
                          <w:p w14:paraId="7E3F8A8C" w14:textId="77777777" w:rsidR="00F7075D" w:rsidRPr="00797B31" w:rsidRDefault="00F7075D" w:rsidP="00F7075D">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F4B2ED7" id="Cuadro de texto 35" o:spid="_x0000_s1028" type="#_x0000_t202" style="position:absolute;margin-left:251.1pt;margin-top:1.4pt;width:200.25pt;height:73.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" fillcolor="white [3201]" strokecolor="white [3212]" strokeweight=".5pt">
                <v:textbox>
                  <w:txbxContent>
                    <w:p w14:paraId="3516B4FF" w14:textId="77777777" w:rsidR="00F7075D" w:rsidRPr="00EF2FC0" w:rsidRDefault="00F7075D" w:rsidP="00F7075D">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432A6AF6" w14:textId="77777777" w:rsidR="00F7075D" w:rsidRDefault="00F7075D" w:rsidP="00F7075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D562E6B" w14:textId="77777777" w:rsidR="00F7075D" w:rsidRDefault="00F7075D" w:rsidP="00F7075D">
                      <w:pPr>
                        <w:spacing w:line="240" w:lineRule="auto"/>
                        <w:jc w:val="center"/>
                        <w:rPr>
                          <w:rFonts w:ascii="Palatino Linotype" w:hAnsi="Palatino Linotype"/>
                          <w:sz w:val="24"/>
                          <w:szCs w:val="24"/>
                        </w:rPr>
                      </w:pPr>
                      <w:r>
                        <w:rPr>
                          <w:rFonts w:ascii="Palatino Linotype" w:hAnsi="Palatino Linotype"/>
                          <w:sz w:val="24"/>
                          <w:szCs w:val="24"/>
                        </w:rPr>
                        <w:t>(Rúbrica)</w:t>
                      </w:r>
                    </w:p>
                    <w:p w14:paraId="7E3F8A8C" w14:textId="77777777" w:rsidR="00F7075D" w:rsidRPr="00797B31" w:rsidRDefault="00F7075D" w:rsidP="00F7075D">
                      <w:pPr>
                        <w:spacing w:line="240" w:lineRule="auto"/>
                        <w:jc w:val="center"/>
                        <w:rPr>
                          <w:rFonts w:ascii="Palatino Linotype" w:hAnsi="Palatino Linotype"/>
                          <w:sz w:val="24"/>
                          <w:szCs w:val="24"/>
                        </w:rPr>
                      </w:pPr>
                    </w:p>
                  </w:txbxContent>
                </v:textbox>
                <w10:wrap anchorx="margin"/>
              </v:shape>
            </w:pict>
          </mc:Fallback>
        </mc:AlternateContent>
      </w:r>
    </w:p>
    <w:p w14:paraId="2F711695" w14:textId="77777777" w:rsidR="00F7075D" w:rsidRPr="00EA0D6A" w:rsidRDefault="00F7075D" w:rsidP="00F7075D">
      <w:pPr>
        <w:spacing w:before="240"/>
        <w:rPr>
          <w:rFonts w:ascii="Palatino Linotype" w:hAnsi="Palatino Linotype"/>
          <w:b/>
        </w:rPr>
      </w:pPr>
    </w:p>
    <w:p w14:paraId="207C23CE" w14:textId="77777777" w:rsidR="00F7075D" w:rsidRPr="00EA0D6A" w:rsidRDefault="00F7075D" w:rsidP="00F7075D">
      <w:pPr>
        <w:spacing w:before="240"/>
        <w:rPr>
          <w:rFonts w:ascii="Palatino Linotype" w:hAnsi="Palatino Linotype"/>
          <w:b/>
        </w:rPr>
      </w:pPr>
    </w:p>
    <w:p w14:paraId="557648DC" w14:textId="77777777" w:rsidR="00F7075D" w:rsidRPr="00EA0D6A" w:rsidRDefault="00F7075D" w:rsidP="00F7075D">
      <w:pPr>
        <w:spacing w:before="240"/>
        <w:rPr>
          <w:rFonts w:ascii="Palatino Linotype" w:hAnsi="Palatino Linotype"/>
          <w:b/>
          <w:sz w:val="18"/>
          <w:szCs w:val="18"/>
        </w:rPr>
      </w:pPr>
    </w:p>
    <w:p w14:paraId="35D61483" w14:textId="77777777" w:rsidR="00F7075D" w:rsidRPr="00EA0D6A" w:rsidRDefault="00F7075D" w:rsidP="00F7075D">
      <w:pPr>
        <w:spacing w:before="240"/>
        <w:rPr>
          <w:rFonts w:ascii="Palatino Linotype" w:hAnsi="Palatino Linotype"/>
          <w:b/>
          <w:sz w:val="18"/>
          <w:szCs w:val="18"/>
        </w:rPr>
      </w:pPr>
    </w:p>
    <w:p w14:paraId="70DDB157" w14:textId="77777777" w:rsidR="00F7075D" w:rsidRPr="00EA0D6A" w:rsidRDefault="00F7075D" w:rsidP="00F7075D">
      <w:pPr>
        <w:spacing w:before="240"/>
        <w:rPr>
          <w:rFonts w:ascii="Palatino Linotype" w:hAnsi="Palatino Linotype"/>
          <w:b/>
        </w:rPr>
      </w:pPr>
      <w:r w:rsidRPr="00EA0D6A">
        <w:rPr>
          <w:rFonts w:ascii="Palatino Linotype" w:hAnsi="Palatino Linotype"/>
          <w:noProof/>
          <w:lang w:val="es-MX" w:eastAsia="es-MX"/>
        </w:rPr>
        <mc:AlternateContent>
          <mc:Choice Requires="wps">
            <w:drawing>
              <wp:anchor distT="0" distB="0" distL="114300" distR="114300" simplePos="0" relativeHeight="251664384" behindDoc="0" locked="0" layoutInCell="1" allowOverlap="1" wp14:anchorId="53A29797" wp14:editId="1F9E5339">
                <wp:simplePos x="0" y="0"/>
                <wp:positionH relativeFrom="page">
                  <wp:posOffset>4566285</wp:posOffset>
                </wp:positionH>
                <wp:positionV relativeFrom="paragraph">
                  <wp:posOffset>56515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6B3083B" w14:textId="77777777" w:rsidR="00F7075D" w:rsidRPr="00EF2FC0" w:rsidRDefault="00F7075D" w:rsidP="00F7075D">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D4FA482" w14:textId="77777777" w:rsidR="00F7075D" w:rsidRPr="00EF2FC0" w:rsidRDefault="00F7075D" w:rsidP="00F7075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36710B3" w14:textId="77777777" w:rsidR="00F7075D" w:rsidRDefault="00F7075D" w:rsidP="00F7075D">
                            <w:pPr>
                              <w:spacing w:line="240" w:lineRule="auto"/>
                              <w:jc w:val="center"/>
                              <w:rPr>
                                <w:rFonts w:ascii="Palatino Linotype" w:hAnsi="Palatino Linotype"/>
                                <w:sz w:val="24"/>
                                <w:szCs w:val="24"/>
                              </w:rPr>
                            </w:pPr>
                            <w:r>
                              <w:rPr>
                                <w:rFonts w:ascii="Palatino Linotype" w:hAnsi="Palatino Linotype"/>
                                <w:sz w:val="24"/>
                                <w:szCs w:val="24"/>
                              </w:rPr>
                              <w:t>(Rúbrica)</w:t>
                            </w:r>
                          </w:p>
                          <w:p w14:paraId="53F89E6F" w14:textId="77777777" w:rsidR="00F7075D" w:rsidRDefault="00F7075D" w:rsidP="00F70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3A29797" id="Cuadro de texto 4" o:spid="_x0000_s1029" type="#_x0000_t202" style="position:absolute;margin-left:359.55pt;margin-top:4.4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Sl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" fillcolor="white [3201]" strokecolor="white [3212]" strokeweight=".5pt">
                <v:textbox>
                  <w:txbxContent>
                    <w:p w14:paraId="66B3083B" w14:textId="77777777" w:rsidR="00F7075D" w:rsidRPr="00EF2FC0" w:rsidRDefault="00F7075D" w:rsidP="00F7075D">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7D4FA482" w14:textId="77777777" w:rsidR="00F7075D" w:rsidRPr="00EF2FC0" w:rsidRDefault="00F7075D" w:rsidP="00F7075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36710B3" w14:textId="77777777" w:rsidR="00F7075D" w:rsidRDefault="00F7075D" w:rsidP="00F7075D">
                      <w:pPr>
                        <w:spacing w:line="240" w:lineRule="auto"/>
                        <w:jc w:val="center"/>
                        <w:rPr>
                          <w:rFonts w:ascii="Palatino Linotype" w:hAnsi="Palatino Linotype"/>
                          <w:sz w:val="24"/>
                          <w:szCs w:val="24"/>
                        </w:rPr>
                      </w:pPr>
                      <w:r>
                        <w:rPr>
                          <w:rFonts w:ascii="Palatino Linotype" w:hAnsi="Palatino Linotype"/>
                          <w:sz w:val="24"/>
                          <w:szCs w:val="24"/>
                        </w:rPr>
                        <w:t>(Rúbrica)</w:t>
                      </w:r>
                    </w:p>
                    <w:p w14:paraId="53F89E6F" w14:textId="77777777" w:rsidR="00F7075D" w:rsidRDefault="00F7075D" w:rsidP="00F7075D"/>
                  </w:txbxContent>
                </v:textbox>
                <w10:wrap anchorx="page"/>
              </v:shape>
            </w:pict>
          </mc:Fallback>
        </mc:AlternateContent>
      </w:r>
      <w:r w:rsidRPr="00EA0D6A">
        <w:rPr>
          <w:rFonts w:ascii="Palatino Linotype" w:hAnsi="Palatino Linotype"/>
          <w:noProof/>
          <w:lang w:val="es-MX" w:eastAsia="es-MX"/>
        </w:rPr>
        <mc:AlternateContent>
          <mc:Choice Requires="wps">
            <w:drawing>
              <wp:anchor distT="0" distB="0" distL="114300" distR="114300" simplePos="0" relativeHeight="251662336" behindDoc="0" locked="0" layoutInCell="1" allowOverlap="1" wp14:anchorId="17EB839B" wp14:editId="4124993D">
                <wp:simplePos x="0" y="0"/>
                <wp:positionH relativeFrom="page">
                  <wp:posOffset>1085850</wp:posOffset>
                </wp:positionH>
                <wp:positionV relativeFrom="paragraph">
                  <wp:posOffset>17780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3E2E876" w14:textId="77777777" w:rsidR="00F7075D" w:rsidRPr="00EF2FC0" w:rsidRDefault="00F7075D" w:rsidP="00F7075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2FCAC11" w14:textId="77777777" w:rsidR="00F7075D" w:rsidRPr="00EF2FC0" w:rsidRDefault="00F7075D" w:rsidP="00F7075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261E0AB" w14:textId="77777777" w:rsidR="00F7075D" w:rsidRDefault="00F7075D" w:rsidP="00F7075D">
                            <w:pPr>
                              <w:spacing w:line="240" w:lineRule="auto"/>
                              <w:jc w:val="center"/>
                              <w:rPr>
                                <w:rFonts w:ascii="Palatino Linotype" w:hAnsi="Palatino Linotype"/>
                                <w:sz w:val="24"/>
                                <w:szCs w:val="24"/>
                              </w:rPr>
                            </w:pPr>
                            <w:r>
                              <w:rPr>
                                <w:rFonts w:ascii="Palatino Linotype" w:hAnsi="Palatino Linotype"/>
                                <w:sz w:val="24"/>
                                <w:szCs w:val="24"/>
                              </w:rPr>
                              <w:t>(Rúbrica)</w:t>
                            </w:r>
                          </w:p>
                          <w:p w14:paraId="1FF4C775" w14:textId="77777777" w:rsidR="00F7075D" w:rsidRDefault="00F7075D" w:rsidP="00F70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7EB839B" id="_x0000_s1030" type="#_x0000_t202" style="position:absolute;margin-left:85.5pt;margin-top:1.4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bwlg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" fillcolor="white [3201]" strokecolor="white [3212]" strokeweight=".5pt">
                <v:textbox>
                  <w:txbxContent>
                    <w:p w14:paraId="03E2E876" w14:textId="77777777" w:rsidR="00F7075D" w:rsidRPr="00EF2FC0" w:rsidRDefault="00F7075D" w:rsidP="00F7075D">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32FCAC11" w14:textId="77777777" w:rsidR="00F7075D" w:rsidRPr="00EF2FC0" w:rsidRDefault="00F7075D" w:rsidP="00F7075D">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2261E0AB" w14:textId="77777777" w:rsidR="00F7075D" w:rsidRDefault="00F7075D" w:rsidP="00F7075D">
                      <w:pPr>
                        <w:spacing w:line="240" w:lineRule="auto"/>
                        <w:jc w:val="center"/>
                        <w:rPr>
                          <w:rFonts w:ascii="Palatino Linotype" w:hAnsi="Palatino Linotype"/>
                          <w:sz w:val="24"/>
                          <w:szCs w:val="24"/>
                        </w:rPr>
                      </w:pPr>
                      <w:r>
                        <w:rPr>
                          <w:rFonts w:ascii="Palatino Linotype" w:hAnsi="Palatino Linotype"/>
                          <w:sz w:val="24"/>
                          <w:szCs w:val="24"/>
                        </w:rPr>
                        <w:t>(Rúbrica)</w:t>
                      </w:r>
                    </w:p>
                    <w:p w14:paraId="1FF4C775" w14:textId="77777777" w:rsidR="00F7075D" w:rsidRDefault="00F7075D" w:rsidP="00F7075D"/>
                  </w:txbxContent>
                </v:textbox>
                <w10:wrap anchorx="page"/>
              </v:shape>
            </w:pict>
          </mc:Fallback>
        </mc:AlternateContent>
      </w:r>
    </w:p>
    <w:p w14:paraId="03E948F3" w14:textId="77777777" w:rsidR="00F7075D" w:rsidRPr="00EA0D6A" w:rsidRDefault="00F7075D" w:rsidP="00F7075D">
      <w:pPr>
        <w:spacing w:before="240"/>
        <w:rPr>
          <w:rFonts w:ascii="Palatino Linotype" w:hAnsi="Palatino Linotype"/>
          <w:b/>
        </w:rPr>
      </w:pPr>
    </w:p>
    <w:p w14:paraId="27A04CF3" w14:textId="77777777" w:rsidR="00F7075D" w:rsidRPr="00EA0D6A" w:rsidRDefault="00F7075D" w:rsidP="00F7075D">
      <w:pPr>
        <w:spacing w:before="240"/>
        <w:rPr>
          <w:rFonts w:ascii="Palatino Linotype" w:hAnsi="Palatino Linotype" w:cs="Arial"/>
          <w:szCs w:val="20"/>
        </w:rPr>
      </w:pPr>
    </w:p>
    <w:p w14:paraId="4BB4C25F" w14:textId="77777777" w:rsidR="00F7075D" w:rsidRPr="00EA0D6A" w:rsidRDefault="00F7075D" w:rsidP="00F7075D">
      <w:pPr>
        <w:spacing w:before="240"/>
        <w:rPr>
          <w:rFonts w:ascii="Palatino Linotype" w:hAnsi="Palatino Linotype" w:cs="Arial"/>
          <w:szCs w:val="20"/>
        </w:rPr>
      </w:pPr>
    </w:p>
    <w:p w14:paraId="709183E9" w14:textId="77777777" w:rsidR="00F7075D" w:rsidRPr="00EA0D6A" w:rsidRDefault="00F7075D" w:rsidP="00F7075D">
      <w:pPr>
        <w:spacing w:before="240"/>
        <w:rPr>
          <w:rFonts w:ascii="Palatino Linotype" w:hAnsi="Palatino Linotype" w:cs="Arial"/>
          <w:szCs w:val="20"/>
        </w:rPr>
      </w:pPr>
    </w:p>
    <w:p w14:paraId="197E73D7" w14:textId="77777777" w:rsidR="00F7075D" w:rsidRPr="00EA0D6A" w:rsidRDefault="00F7075D" w:rsidP="00F7075D">
      <w:pPr>
        <w:spacing w:before="240"/>
        <w:rPr>
          <w:rFonts w:ascii="Palatino Linotype" w:hAnsi="Palatino Linotype" w:cs="Arial"/>
          <w:sz w:val="18"/>
          <w:szCs w:val="18"/>
        </w:rPr>
      </w:pPr>
      <w:r w:rsidRPr="00EA0D6A">
        <w:rPr>
          <w:rFonts w:ascii="Palatino Linotype" w:hAnsi="Palatino Linotype"/>
          <w:noProof/>
          <w:lang w:val="es-MX" w:eastAsia="es-MX"/>
        </w:rPr>
        <mc:AlternateContent>
          <mc:Choice Requires="wps">
            <w:drawing>
              <wp:anchor distT="0" distB="0" distL="114300" distR="114300" simplePos="0" relativeHeight="251661312" behindDoc="0" locked="0" layoutInCell="1" allowOverlap="1" wp14:anchorId="3417A163" wp14:editId="09971FD8">
                <wp:simplePos x="0" y="0"/>
                <wp:positionH relativeFrom="margin">
                  <wp:posOffset>1289685</wp:posOffset>
                </wp:positionH>
                <wp:positionV relativeFrom="paragraph">
                  <wp:posOffset>104518</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9483FC" w14:textId="77777777" w:rsidR="00F7075D" w:rsidRPr="007F6133" w:rsidRDefault="00F7075D" w:rsidP="00F7075D">
                            <w:pPr>
                              <w:jc w:val="center"/>
                              <w:rPr>
                                <w:rFonts w:ascii="Palatino Linotype" w:hAnsi="Palatino Linotype"/>
                                <w:b/>
                                <w:sz w:val="24"/>
                                <w:szCs w:val="24"/>
                              </w:rPr>
                            </w:pPr>
                            <w:r w:rsidRPr="00B86F1F">
                              <w:rPr>
                                <w:rFonts w:ascii="Palatino Linotype" w:hAnsi="Palatino Linotype"/>
                                <w:b/>
                                <w:sz w:val="24"/>
                                <w:szCs w:val="24"/>
                              </w:rPr>
                              <w:t>Alexis Tapia Ramírez</w:t>
                            </w:r>
                          </w:p>
                          <w:p w14:paraId="38982207" w14:textId="77777777" w:rsidR="00F7075D" w:rsidRDefault="00F7075D" w:rsidP="00F7075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F5E4B52" w14:textId="77777777" w:rsidR="00F7075D" w:rsidRDefault="00F7075D" w:rsidP="00F7075D">
                            <w:pPr>
                              <w:spacing w:line="240" w:lineRule="auto"/>
                              <w:jc w:val="center"/>
                              <w:rPr>
                                <w:rFonts w:ascii="Palatino Linotype" w:hAnsi="Palatino Linotype"/>
                                <w:sz w:val="24"/>
                                <w:szCs w:val="24"/>
                              </w:rPr>
                            </w:pPr>
                            <w:r>
                              <w:rPr>
                                <w:rFonts w:ascii="Palatino Linotype" w:hAnsi="Palatino Linotype"/>
                                <w:sz w:val="24"/>
                                <w:szCs w:val="24"/>
                              </w:rPr>
                              <w:t>(Rúbrica)</w:t>
                            </w:r>
                          </w:p>
                          <w:p w14:paraId="1F7C6E65" w14:textId="77777777" w:rsidR="00F7075D" w:rsidRDefault="00F7075D" w:rsidP="00F7075D">
                            <w:pPr>
                              <w:jc w:val="center"/>
                              <w:rPr>
                                <w:rFonts w:ascii="Palatino Linotype" w:hAnsi="Palatino Linotype"/>
                                <w:sz w:val="24"/>
                                <w:szCs w:val="24"/>
                              </w:rPr>
                            </w:pPr>
                          </w:p>
                          <w:p w14:paraId="03A3D7DC" w14:textId="77777777" w:rsidR="00F7075D" w:rsidRPr="00EF2FC0" w:rsidRDefault="00F7075D" w:rsidP="00F7075D">
                            <w:pPr>
                              <w:jc w:val="center"/>
                              <w:rPr>
                                <w:rFonts w:ascii="Palatino Linotype" w:hAnsi="Palatino Linotype"/>
                                <w:sz w:val="24"/>
                                <w:szCs w:val="24"/>
                              </w:rPr>
                            </w:pPr>
                          </w:p>
                          <w:p w14:paraId="3F9CCB1E" w14:textId="77777777" w:rsidR="00F7075D" w:rsidRDefault="00F7075D" w:rsidP="00F707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417A163" id="Cuadro de texto 24" o:spid="_x0000_s1031" type="#_x0000_t202" style="position:absolute;margin-left:101.55pt;margin-top:8.25pt;width:248.25pt;height:74.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lwIAALs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" fillcolor="white [3201]" strokecolor="white [3212]" strokeweight=".5pt">
                <v:textbox>
                  <w:txbxContent>
                    <w:p w14:paraId="0C9483FC" w14:textId="77777777" w:rsidR="00F7075D" w:rsidRPr="007F6133" w:rsidRDefault="00F7075D" w:rsidP="00F7075D">
                      <w:pPr>
                        <w:jc w:val="center"/>
                        <w:rPr>
                          <w:rFonts w:ascii="Palatino Linotype" w:hAnsi="Palatino Linotype"/>
                          <w:b/>
                          <w:sz w:val="24"/>
                          <w:szCs w:val="24"/>
                        </w:rPr>
                      </w:pPr>
                      <w:r w:rsidRPr="00B86F1F">
                        <w:rPr>
                          <w:rFonts w:ascii="Palatino Linotype" w:hAnsi="Palatino Linotype"/>
                          <w:b/>
                          <w:sz w:val="24"/>
                          <w:szCs w:val="24"/>
                        </w:rPr>
                        <w:t>Alexis Tapia Ramírez</w:t>
                      </w:r>
                    </w:p>
                    <w:p w14:paraId="38982207" w14:textId="77777777" w:rsidR="00F7075D" w:rsidRDefault="00F7075D" w:rsidP="00F7075D">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3F5E4B52" w14:textId="77777777" w:rsidR="00F7075D" w:rsidRDefault="00F7075D" w:rsidP="00F7075D">
                      <w:pPr>
                        <w:spacing w:line="240" w:lineRule="auto"/>
                        <w:jc w:val="center"/>
                        <w:rPr>
                          <w:rFonts w:ascii="Palatino Linotype" w:hAnsi="Palatino Linotype"/>
                          <w:sz w:val="24"/>
                          <w:szCs w:val="24"/>
                        </w:rPr>
                      </w:pPr>
                      <w:r>
                        <w:rPr>
                          <w:rFonts w:ascii="Palatino Linotype" w:hAnsi="Palatino Linotype"/>
                          <w:sz w:val="24"/>
                          <w:szCs w:val="24"/>
                        </w:rPr>
                        <w:t>(Rúbrica)</w:t>
                      </w:r>
                    </w:p>
                    <w:p w14:paraId="1F7C6E65" w14:textId="77777777" w:rsidR="00F7075D" w:rsidRDefault="00F7075D" w:rsidP="00F7075D">
                      <w:pPr>
                        <w:jc w:val="center"/>
                        <w:rPr>
                          <w:rFonts w:ascii="Palatino Linotype" w:hAnsi="Palatino Linotype"/>
                          <w:sz w:val="24"/>
                          <w:szCs w:val="24"/>
                        </w:rPr>
                      </w:pPr>
                    </w:p>
                    <w:p w14:paraId="03A3D7DC" w14:textId="77777777" w:rsidR="00F7075D" w:rsidRPr="00EF2FC0" w:rsidRDefault="00F7075D" w:rsidP="00F7075D">
                      <w:pPr>
                        <w:jc w:val="center"/>
                        <w:rPr>
                          <w:rFonts w:ascii="Palatino Linotype" w:hAnsi="Palatino Linotype"/>
                          <w:sz w:val="24"/>
                          <w:szCs w:val="24"/>
                        </w:rPr>
                      </w:pPr>
                    </w:p>
                    <w:p w14:paraId="3F9CCB1E" w14:textId="77777777" w:rsidR="00F7075D" w:rsidRDefault="00F7075D" w:rsidP="00F7075D"/>
                  </w:txbxContent>
                </v:textbox>
                <w10:wrap anchorx="margin"/>
              </v:shape>
            </w:pict>
          </mc:Fallback>
        </mc:AlternateContent>
      </w:r>
    </w:p>
    <w:p w14:paraId="232EABB1" w14:textId="77777777" w:rsidR="00F7075D" w:rsidRPr="00EA0D6A" w:rsidRDefault="00F7075D" w:rsidP="00F7075D">
      <w:pPr>
        <w:spacing w:before="240"/>
        <w:jc w:val="both"/>
        <w:rPr>
          <w:rFonts w:ascii="Palatino Linotype" w:hAnsi="Palatino Linotype" w:cs="Arial"/>
          <w:sz w:val="18"/>
          <w:szCs w:val="18"/>
        </w:rPr>
      </w:pPr>
    </w:p>
    <w:p w14:paraId="507D5BB3" w14:textId="77777777" w:rsidR="00F7075D" w:rsidRPr="00EA0D6A" w:rsidRDefault="00F7075D" w:rsidP="00F7075D">
      <w:pPr>
        <w:spacing w:before="240" w:line="240" w:lineRule="auto"/>
        <w:jc w:val="both"/>
        <w:rPr>
          <w:rFonts w:ascii="Palatino Linotype" w:hAnsi="Palatino Linotype" w:cs="Arial"/>
          <w:sz w:val="14"/>
          <w:szCs w:val="14"/>
        </w:rPr>
      </w:pPr>
    </w:p>
    <w:p w14:paraId="7433B6EB" w14:textId="77777777" w:rsidR="00F7075D" w:rsidRPr="00EA0D6A" w:rsidRDefault="00F7075D" w:rsidP="00F7075D">
      <w:pPr>
        <w:spacing w:before="240" w:line="240" w:lineRule="auto"/>
        <w:jc w:val="both"/>
        <w:rPr>
          <w:rFonts w:ascii="Palatino Linotype" w:hAnsi="Palatino Linotype" w:cs="Arial"/>
          <w:sz w:val="14"/>
          <w:szCs w:val="14"/>
        </w:rPr>
      </w:pPr>
    </w:p>
    <w:p w14:paraId="7EFD4DDA" w14:textId="64D67DF8" w:rsidR="00F7075D" w:rsidRPr="00DB3C13" w:rsidRDefault="00F7075D" w:rsidP="00F7075D">
      <w:pPr>
        <w:spacing w:after="0" w:line="240" w:lineRule="auto"/>
        <w:jc w:val="both"/>
        <w:rPr>
          <w:rFonts w:ascii="Palatino Linotype" w:hAnsi="Palatino Linotype" w:cs="Arial"/>
          <w:sz w:val="16"/>
          <w:szCs w:val="16"/>
        </w:rPr>
      </w:pPr>
      <w:r w:rsidRPr="00DB3C13">
        <w:rPr>
          <w:rFonts w:ascii="Palatino Linotype" w:hAnsi="Palatino Linotype" w:cs="Arial"/>
          <w:sz w:val="16"/>
          <w:szCs w:val="16"/>
        </w:rPr>
        <w:t xml:space="preserve">Esta hoja corresponde a la resolución de fecha veintiuno de octubre de dos mil veinte, emitida en el recurso de revisión </w:t>
      </w:r>
      <w:r w:rsidRPr="00DB3C13">
        <w:rPr>
          <w:rFonts w:ascii="Palatino Linotype" w:hAnsi="Palatino Linotype" w:cs="Arial"/>
          <w:bCs/>
          <w:sz w:val="16"/>
          <w:szCs w:val="16"/>
          <w:lang w:eastAsia="es-MX"/>
        </w:rPr>
        <w:t>0</w:t>
      </w:r>
      <w:r>
        <w:rPr>
          <w:rFonts w:ascii="Palatino Linotype" w:hAnsi="Palatino Linotype" w:cs="Arial"/>
          <w:bCs/>
          <w:sz w:val="16"/>
          <w:szCs w:val="16"/>
          <w:lang w:eastAsia="es-MX"/>
        </w:rPr>
        <w:t>1755</w:t>
      </w:r>
      <w:r w:rsidRPr="00DB3C13">
        <w:rPr>
          <w:rFonts w:ascii="Palatino Linotype" w:hAnsi="Palatino Linotype" w:cs="Arial"/>
          <w:bCs/>
          <w:sz w:val="16"/>
          <w:szCs w:val="16"/>
          <w:lang w:eastAsia="es-MX"/>
        </w:rPr>
        <w:t>/INFOEM/IP/RR/2020</w:t>
      </w:r>
      <w:r w:rsidRPr="00DB3C13">
        <w:rPr>
          <w:rFonts w:ascii="Palatino Linotype" w:hAnsi="Palatino Linotype" w:cs="Arial"/>
          <w:sz w:val="16"/>
          <w:szCs w:val="16"/>
        </w:rPr>
        <w:t>.</w:t>
      </w:r>
    </w:p>
    <w:p w14:paraId="241F6787" w14:textId="49DA5A7E" w:rsidR="0032321A" w:rsidRPr="00F7075D" w:rsidRDefault="00F7075D" w:rsidP="00F7075D">
      <w:pPr>
        <w:spacing w:after="0"/>
        <w:rPr>
          <w:sz w:val="16"/>
          <w:szCs w:val="16"/>
        </w:rPr>
      </w:pPr>
      <w:r w:rsidRPr="00DB3C13">
        <w:rPr>
          <w:sz w:val="16"/>
          <w:szCs w:val="16"/>
        </w:rPr>
        <w:t>ZMS/OSAM/MAEM</w:t>
      </w:r>
    </w:p>
    <w:sectPr w:rsidR="0032321A" w:rsidRPr="00F7075D" w:rsidSect="00E15E85">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C7FDC" w14:textId="77777777" w:rsidR="000C40A2" w:rsidRDefault="000C40A2" w:rsidP="00E15E85">
      <w:pPr>
        <w:spacing w:after="0" w:line="240" w:lineRule="auto"/>
      </w:pPr>
      <w:r>
        <w:separator/>
      </w:r>
    </w:p>
  </w:endnote>
  <w:endnote w:type="continuationSeparator" w:id="0">
    <w:p w14:paraId="42E860CE" w14:textId="77777777" w:rsidR="000C40A2" w:rsidRDefault="000C40A2"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448D">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448D">
      <w:rPr>
        <w:rFonts w:ascii="Palatino Linotype" w:hAnsi="Palatino Linotype"/>
        <w:bCs/>
        <w:noProof/>
        <w:sz w:val="20"/>
      </w:rPr>
      <w:t>39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E448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E448D">
      <w:rPr>
        <w:rFonts w:ascii="Palatino Linotype" w:hAnsi="Palatino Linotype"/>
        <w:bCs/>
        <w:noProof/>
        <w:sz w:val="20"/>
      </w:rPr>
      <w:t>39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AD42D5" w14:textId="77777777" w:rsidR="000C40A2" w:rsidRDefault="000C40A2" w:rsidP="00E15E85">
      <w:pPr>
        <w:spacing w:after="0" w:line="240" w:lineRule="auto"/>
      </w:pPr>
      <w:r>
        <w:separator/>
      </w:r>
    </w:p>
  </w:footnote>
  <w:footnote w:type="continuationSeparator" w:id="0">
    <w:p w14:paraId="2375D532" w14:textId="77777777" w:rsidR="000C40A2" w:rsidRDefault="000C40A2" w:rsidP="00E15E85">
      <w:pPr>
        <w:spacing w:after="0" w:line="240" w:lineRule="auto"/>
      </w:pPr>
      <w:r>
        <w:continuationSeparator/>
      </w:r>
    </w:p>
  </w:footnote>
  <w:footnote w:id="1">
    <w:p w14:paraId="4414B262" w14:textId="77777777" w:rsidR="005E0CCD" w:rsidRPr="00615B4B" w:rsidRDefault="005E0CCD" w:rsidP="005E0CCD">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690C3C81" w14:textId="77777777" w:rsidR="005E0CCD" w:rsidRPr="00615B4B" w:rsidRDefault="005E0CCD" w:rsidP="005E0CCD">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C691E1B" w14:textId="77777777" w:rsidR="004E4E31" w:rsidRPr="00F36995" w:rsidRDefault="004E4E31" w:rsidP="004E4E31">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67B4FB3A" w14:textId="77777777" w:rsidR="004E4E31" w:rsidRPr="00F36995" w:rsidRDefault="004E4E31" w:rsidP="004E4E31">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7EA347" w14:textId="2B462F8F" w:rsidR="0087486F" w:rsidRDefault="000C40A2">
    <w:pPr>
      <w:pStyle w:val="Encabezado"/>
    </w:pPr>
    <w:r>
      <w:rPr>
        <w:noProof/>
        <w:lang w:val="es-MX" w:eastAsia="es-MX"/>
      </w:rPr>
      <w:pict w14:anchorId="3E9B57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418188"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6869EF64" w:rsidR="00E15E85" w:rsidRDefault="000C40A2">
    <w:pPr>
      <w:pStyle w:val="Encabezado"/>
    </w:pPr>
    <w:r>
      <w:rPr>
        <w:noProof/>
        <w:lang w:val="es-MX" w:eastAsia="es-MX"/>
      </w:rPr>
      <w:pict w14:anchorId="4311B2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418189"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1EC7769C"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730EB2">
            <w:rPr>
              <w:rFonts w:ascii="Palatino Linotype" w:hAnsi="Palatino Linotype" w:cs="Arial"/>
              <w:bCs/>
              <w:sz w:val="24"/>
              <w:lang w:eastAsia="es-MX"/>
            </w:rPr>
            <w:t>1</w:t>
          </w:r>
          <w:r w:rsidR="00A12ACC">
            <w:rPr>
              <w:rFonts w:ascii="Palatino Linotype" w:hAnsi="Palatino Linotype" w:cs="Arial"/>
              <w:bCs/>
              <w:sz w:val="24"/>
              <w:lang w:eastAsia="es-MX"/>
            </w:rPr>
            <w:t>755</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B427C63" w14:textId="77777777" w:rsidR="00A12ACC" w:rsidRDefault="00A12ACC" w:rsidP="00BA65E0">
          <w:pPr>
            <w:spacing w:after="120" w:line="256" w:lineRule="auto"/>
            <w:ind w:left="-486" w:right="214" w:firstLine="284"/>
            <w:jc w:val="right"/>
            <w:rPr>
              <w:rFonts w:ascii="Palatino Linotype" w:hAnsi="Palatino Linotype" w:cs="Arial"/>
              <w:szCs w:val="20"/>
            </w:rPr>
          </w:pPr>
          <w:r w:rsidRPr="00A12ACC">
            <w:rPr>
              <w:rFonts w:ascii="Palatino Linotype" w:hAnsi="Palatino Linotype" w:cs="Arial"/>
              <w:szCs w:val="20"/>
            </w:rPr>
            <w:t xml:space="preserve">Universidad Politécnica del Valle de </w:t>
          </w:r>
        </w:p>
        <w:p w14:paraId="39680378" w14:textId="5B035E38" w:rsidR="00E15E85" w:rsidRDefault="00A12ACC" w:rsidP="00BA65E0">
          <w:pPr>
            <w:spacing w:after="120" w:line="256" w:lineRule="auto"/>
            <w:ind w:left="-486" w:right="214" w:firstLine="284"/>
            <w:jc w:val="right"/>
            <w:rPr>
              <w:rFonts w:ascii="Palatino Linotype" w:hAnsi="Palatino Linotype" w:cs="Arial"/>
              <w:szCs w:val="20"/>
            </w:rPr>
          </w:pPr>
          <w:r w:rsidRPr="00A12ACC">
            <w:rPr>
              <w:rFonts w:ascii="Palatino Linotype" w:hAnsi="Palatino Linotype" w:cs="Arial"/>
              <w:szCs w:val="20"/>
            </w:rPr>
            <w:t>Toluca</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78A77092"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79AB24D2"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960F19">
            <w:rPr>
              <w:rFonts w:ascii="Palatino Linotype" w:hAnsi="Palatino Linotype" w:cs="Arial"/>
              <w:bCs/>
              <w:sz w:val="24"/>
              <w:lang w:eastAsia="es-MX"/>
            </w:rPr>
            <w:t>1</w:t>
          </w:r>
          <w:r w:rsidR="00A12ACC">
            <w:rPr>
              <w:rFonts w:ascii="Palatino Linotype" w:hAnsi="Palatino Linotype" w:cs="Arial"/>
              <w:bCs/>
              <w:sz w:val="24"/>
              <w:lang w:eastAsia="es-MX"/>
            </w:rPr>
            <w:t>755</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1F9A0B35" w:rsidR="00E15E85" w:rsidRPr="00F06FED" w:rsidRDefault="009A6D1C" w:rsidP="00DE448D">
          <w:pPr>
            <w:spacing w:after="120" w:line="256" w:lineRule="auto"/>
            <w:ind w:left="-486" w:right="214" w:firstLine="567"/>
            <w:jc w:val="right"/>
            <w:rPr>
              <w:rFonts w:ascii="Palatino Linotype" w:hAnsi="Palatino Linotype" w:cs="Arial"/>
            </w:rPr>
          </w:pPr>
          <w:r w:rsidRPr="009A6D1C">
            <w:rPr>
              <w:rFonts w:ascii="Palatino Linotype" w:hAnsi="Palatino Linotype" w:cs="Arial"/>
            </w:rPr>
            <w:tab/>
          </w:r>
          <w:proofErr w:type="spellStart"/>
          <w:r w:rsidR="00DE448D">
            <w:rPr>
              <w:rFonts w:ascii="Palatino Linotype" w:hAnsi="Palatino Linotype" w:cs="Arial"/>
            </w:rPr>
            <w:t>xxxxxxxxxxxxxxxxxxxxxxxxx</w:t>
          </w:r>
          <w:proofErr w:type="spellEnd"/>
          <w:r w:rsidR="00A12ACC" w:rsidRPr="00A12ACC">
            <w:rPr>
              <w:rFonts w:ascii="Palatino Linotype" w:hAnsi="Palatino Linotype" w:cs="Arial"/>
            </w:rPr>
            <w:t xml:space="preserve"> </w:t>
          </w:r>
          <w:proofErr w:type="spellStart"/>
          <w:r w:rsidR="00DE448D">
            <w:rPr>
              <w:rFonts w:ascii="Palatino Linotype" w:hAnsi="Palatino Linotype" w:cs="Arial"/>
            </w:rPr>
            <w:t>xxxxxxxxxxx</w:t>
          </w:r>
          <w:proofErr w:type="spellEnd"/>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19DE0A8F" w:rsidR="00E15E85" w:rsidRDefault="00A12ACC" w:rsidP="0015550A">
          <w:pPr>
            <w:spacing w:after="120" w:line="256" w:lineRule="auto"/>
            <w:ind w:left="-495" w:right="214" w:firstLine="567"/>
            <w:jc w:val="right"/>
            <w:rPr>
              <w:rFonts w:ascii="Palatino Linotype" w:hAnsi="Palatino Linotype" w:cs="Arial"/>
              <w:szCs w:val="20"/>
            </w:rPr>
          </w:pPr>
          <w:r w:rsidRPr="00A12ACC">
            <w:rPr>
              <w:rFonts w:ascii="Palatino Linotype" w:hAnsi="Palatino Linotype" w:cs="Arial"/>
              <w:szCs w:val="20"/>
            </w:rPr>
            <w:t>Universidad Politécnica del Valle de Toluca</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4CADCBAC" w:rsidR="00E15E85" w:rsidRDefault="000C40A2">
    <w:pPr>
      <w:pStyle w:val="Encabezado"/>
    </w:pPr>
    <w:r>
      <w:rPr>
        <w:noProof/>
        <w:lang w:val="es-MX" w:eastAsia="es-MX"/>
      </w:rPr>
      <w:pict w14:anchorId="426B59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418187" o:spid="_x0000_s2049" type="#_x0000_t75" style="position:absolute;margin-left:-89.4pt;margin-top:-168.4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55107"/>
    <w:multiLevelType w:val="hybridMultilevel"/>
    <w:tmpl w:val="931E69A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0216F8"/>
    <w:multiLevelType w:val="hybridMultilevel"/>
    <w:tmpl w:val="240A0820"/>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084D1E5C"/>
    <w:multiLevelType w:val="hybridMultilevel"/>
    <w:tmpl w:val="B50E77CE"/>
    <w:lvl w:ilvl="0" w:tplc="112ABDE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6D35CBF"/>
    <w:multiLevelType w:val="multilevel"/>
    <w:tmpl w:val="AD225DD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nsid w:val="1E0846DC"/>
    <w:multiLevelType w:val="hybridMultilevel"/>
    <w:tmpl w:val="5608E0E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7564AE7"/>
    <w:multiLevelType w:val="multilevel"/>
    <w:tmpl w:val="96E8B90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BB61C5A"/>
    <w:multiLevelType w:val="hybridMultilevel"/>
    <w:tmpl w:val="9A0405D4"/>
    <w:lvl w:ilvl="0" w:tplc="112ABDE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nsid w:val="33087F78"/>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3">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641866"/>
    <w:multiLevelType w:val="hybridMultilevel"/>
    <w:tmpl w:val="8BBADEE8"/>
    <w:lvl w:ilvl="0" w:tplc="040A0013">
      <w:start w:val="1"/>
      <w:numFmt w:val="upperRoman"/>
      <w:lvlText w:val="%1."/>
      <w:lvlJc w:val="right"/>
      <w:pPr>
        <w:ind w:left="1080" w:hanging="360"/>
      </w:p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5">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nsid w:val="3D867F89"/>
    <w:multiLevelType w:val="hybridMultilevel"/>
    <w:tmpl w:val="081C8BC0"/>
    <w:lvl w:ilvl="0" w:tplc="040A0019">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7">
    <w:nsid w:val="4B60559D"/>
    <w:multiLevelType w:val="hybridMultilevel"/>
    <w:tmpl w:val="4A225A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330158C"/>
    <w:multiLevelType w:val="hybridMultilevel"/>
    <w:tmpl w:val="A20E618A"/>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1">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5B157DB9"/>
    <w:multiLevelType w:val="hybridMultilevel"/>
    <w:tmpl w:val="18640776"/>
    <w:numStyleLink w:val="Estiloimportado2"/>
  </w:abstractNum>
  <w:abstractNum w:abstractNumId="35">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8931A48"/>
    <w:multiLevelType w:val="hybridMultilevel"/>
    <w:tmpl w:val="F48ADA98"/>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9">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nsid w:val="76E0543A"/>
    <w:multiLevelType w:val="hybridMultilevel"/>
    <w:tmpl w:val="1D326934"/>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10"/>
  </w:num>
  <w:num w:numId="3">
    <w:abstractNumId w:val="32"/>
  </w:num>
  <w:num w:numId="4">
    <w:abstractNumId w:val="21"/>
  </w:num>
  <w:num w:numId="5">
    <w:abstractNumId w:val="34"/>
  </w:num>
  <w:num w:numId="6">
    <w:abstractNumId w:val="11"/>
  </w:num>
  <w:num w:numId="7">
    <w:abstractNumId w:val="41"/>
  </w:num>
  <w:num w:numId="8">
    <w:abstractNumId w:val="25"/>
  </w:num>
  <w:num w:numId="9">
    <w:abstractNumId w:val="15"/>
  </w:num>
  <w:num w:numId="10">
    <w:abstractNumId w:val="40"/>
  </w:num>
  <w:num w:numId="11">
    <w:abstractNumId w:val="19"/>
  </w:num>
  <w:num w:numId="12">
    <w:abstractNumId w:val="23"/>
  </w:num>
  <w:num w:numId="13">
    <w:abstractNumId w:val="6"/>
  </w:num>
  <w:num w:numId="14">
    <w:abstractNumId w:val="16"/>
  </w:num>
  <w:num w:numId="15">
    <w:abstractNumId w:val="28"/>
  </w:num>
  <w:num w:numId="16">
    <w:abstractNumId w:val="36"/>
  </w:num>
  <w:num w:numId="17">
    <w:abstractNumId w:val="37"/>
  </w:num>
  <w:num w:numId="18">
    <w:abstractNumId w:val="4"/>
  </w:num>
  <w:num w:numId="19">
    <w:abstractNumId w:val="7"/>
  </w:num>
  <w:num w:numId="20">
    <w:abstractNumId w:val="43"/>
  </w:num>
  <w:num w:numId="21">
    <w:abstractNumId w:val="17"/>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35"/>
  </w:num>
  <w:num w:numId="28">
    <w:abstractNumId w:val="3"/>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33"/>
  </w:num>
  <w:num w:numId="32">
    <w:abstractNumId w:val="29"/>
  </w:num>
  <w:num w:numId="33">
    <w:abstractNumId w:val="9"/>
  </w:num>
  <w:num w:numId="34">
    <w:abstractNumId w:val="14"/>
  </w:num>
  <w:num w:numId="35">
    <w:abstractNumId w:val="30"/>
  </w:num>
  <w:num w:numId="36">
    <w:abstractNumId w:val="20"/>
  </w:num>
  <w:num w:numId="37">
    <w:abstractNumId w:val="0"/>
  </w:num>
  <w:num w:numId="38">
    <w:abstractNumId w:val="24"/>
  </w:num>
  <w:num w:numId="39">
    <w:abstractNumId w:val="13"/>
  </w:num>
  <w:num w:numId="40">
    <w:abstractNumId w:val="26"/>
  </w:num>
  <w:num w:numId="41">
    <w:abstractNumId w:val="1"/>
  </w:num>
  <w:num w:numId="42">
    <w:abstractNumId w:val="38"/>
  </w:num>
  <w:num w:numId="43">
    <w:abstractNumId w:val="2"/>
  </w:num>
  <w:num w:numId="44">
    <w:abstractNumId w:val="18"/>
  </w:num>
  <w:num w:numId="45">
    <w:abstractNumId w:val="12"/>
  </w:num>
  <w:num w:numId="46">
    <w:abstractNumId w:val="5"/>
  </w:num>
  <w:num w:numId="47">
    <w:abstractNumId w:val="27"/>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3F5A"/>
    <w:rsid w:val="00005309"/>
    <w:rsid w:val="000062B0"/>
    <w:rsid w:val="00026904"/>
    <w:rsid w:val="0003050E"/>
    <w:rsid w:val="00035F8F"/>
    <w:rsid w:val="0003625C"/>
    <w:rsid w:val="00041425"/>
    <w:rsid w:val="00046E4C"/>
    <w:rsid w:val="0004795A"/>
    <w:rsid w:val="00052A02"/>
    <w:rsid w:val="00052B19"/>
    <w:rsid w:val="00052D39"/>
    <w:rsid w:val="00053C4D"/>
    <w:rsid w:val="00053ED1"/>
    <w:rsid w:val="00061BA0"/>
    <w:rsid w:val="00062CBD"/>
    <w:rsid w:val="00073973"/>
    <w:rsid w:val="00074A99"/>
    <w:rsid w:val="00076643"/>
    <w:rsid w:val="00082DF3"/>
    <w:rsid w:val="00091D98"/>
    <w:rsid w:val="0009534A"/>
    <w:rsid w:val="0009633E"/>
    <w:rsid w:val="00096438"/>
    <w:rsid w:val="000A338A"/>
    <w:rsid w:val="000C22EC"/>
    <w:rsid w:val="000C40A2"/>
    <w:rsid w:val="000C59EE"/>
    <w:rsid w:val="000E3F7E"/>
    <w:rsid w:val="000E7606"/>
    <w:rsid w:val="000E7EE4"/>
    <w:rsid w:val="000F019E"/>
    <w:rsid w:val="000F2650"/>
    <w:rsid w:val="00100095"/>
    <w:rsid w:val="0011750A"/>
    <w:rsid w:val="0012266D"/>
    <w:rsid w:val="00122C38"/>
    <w:rsid w:val="001278BC"/>
    <w:rsid w:val="00130D58"/>
    <w:rsid w:val="00141B78"/>
    <w:rsid w:val="0014228F"/>
    <w:rsid w:val="00142F61"/>
    <w:rsid w:val="00152B26"/>
    <w:rsid w:val="0015396A"/>
    <w:rsid w:val="0015413B"/>
    <w:rsid w:val="0015550A"/>
    <w:rsid w:val="00155789"/>
    <w:rsid w:val="00166468"/>
    <w:rsid w:val="001710E6"/>
    <w:rsid w:val="00171BD5"/>
    <w:rsid w:val="00173CB8"/>
    <w:rsid w:val="00183623"/>
    <w:rsid w:val="00194EE0"/>
    <w:rsid w:val="001A2AE8"/>
    <w:rsid w:val="001B066D"/>
    <w:rsid w:val="001B3E5E"/>
    <w:rsid w:val="001C1276"/>
    <w:rsid w:val="001C28D0"/>
    <w:rsid w:val="001C3E01"/>
    <w:rsid w:val="001C3F41"/>
    <w:rsid w:val="001C5009"/>
    <w:rsid w:val="001C7069"/>
    <w:rsid w:val="001F295E"/>
    <w:rsid w:val="001F5D0E"/>
    <w:rsid w:val="002020B7"/>
    <w:rsid w:val="002052F6"/>
    <w:rsid w:val="00211D65"/>
    <w:rsid w:val="00217E99"/>
    <w:rsid w:val="0022069E"/>
    <w:rsid w:val="00223C2F"/>
    <w:rsid w:val="00224181"/>
    <w:rsid w:val="00226E44"/>
    <w:rsid w:val="00233D51"/>
    <w:rsid w:val="00240133"/>
    <w:rsid w:val="00243831"/>
    <w:rsid w:val="00253101"/>
    <w:rsid w:val="002606F0"/>
    <w:rsid w:val="0026070A"/>
    <w:rsid w:val="0026534C"/>
    <w:rsid w:val="002677ED"/>
    <w:rsid w:val="00280F65"/>
    <w:rsid w:val="00281E22"/>
    <w:rsid w:val="00285241"/>
    <w:rsid w:val="00287512"/>
    <w:rsid w:val="002902D7"/>
    <w:rsid w:val="00294D34"/>
    <w:rsid w:val="0029638D"/>
    <w:rsid w:val="002A143D"/>
    <w:rsid w:val="002A1820"/>
    <w:rsid w:val="002A30B2"/>
    <w:rsid w:val="002A3408"/>
    <w:rsid w:val="002A54BB"/>
    <w:rsid w:val="002A6EC7"/>
    <w:rsid w:val="002A6F17"/>
    <w:rsid w:val="002B067A"/>
    <w:rsid w:val="002B144D"/>
    <w:rsid w:val="002B18B0"/>
    <w:rsid w:val="002B7CD8"/>
    <w:rsid w:val="002C1EC5"/>
    <w:rsid w:val="002C7EFF"/>
    <w:rsid w:val="002E3702"/>
    <w:rsid w:val="002F285B"/>
    <w:rsid w:val="002F2F25"/>
    <w:rsid w:val="002F478E"/>
    <w:rsid w:val="003011A8"/>
    <w:rsid w:val="00302CB2"/>
    <w:rsid w:val="003034F4"/>
    <w:rsid w:val="00307041"/>
    <w:rsid w:val="00307D13"/>
    <w:rsid w:val="00313A76"/>
    <w:rsid w:val="00317B8A"/>
    <w:rsid w:val="0032321A"/>
    <w:rsid w:val="003265E0"/>
    <w:rsid w:val="00330A95"/>
    <w:rsid w:val="00333F57"/>
    <w:rsid w:val="003341B0"/>
    <w:rsid w:val="00334E11"/>
    <w:rsid w:val="00342A59"/>
    <w:rsid w:val="003452FA"/>
    <w:rsid w:val="0034696E"/>
    <w:rsid w:val="003470B1"/>
    <w:rsid w:val="003474F2"/>
    <w:rsid w:val="00351565"/>
    <w:rsid w:val="0035772D"/>
    <w:rsid w:val="00357BFC"/>
    <w:rsid w:val="00366F7E"/>
    <w:rsid w:val="003707DD"/>
    <w:rsid w:val="0037311B"/>
    <w:rsid w:val="00374876"/>
    <w:rsid w:val="00380681"/>
    <w:rsid w:val="00384AC7"/>
    <w:rsid w:val="00385229"/>
    <w:rsid w:val="00385299"/>
    <w:rsid w:val="0039084D"/>
    <w:rsid w:val="003A2CF2"/>
    <w:rsid w:val="003A52C5"/>
    <w:rsid w:val="003B465B"/>
    <w:rsid w:val="003C5897"/>
    <w:rsid w:val="003D29D2"/>
    <w:rsid w:val="003D2E06"/>
    <w:rsid w:val="003D6DA3"/>
    <w:rsid w:val="003E3297"/>
    <w:rsid w:val="003E59DC"/>
    <w:rsid w:val="003F5224"/>
    <w:rsid w:val="0040048F"/>
    <w:rsid w:val="00400B48"/>
    <w:rsid w:val="00407989"/>
    <w:rsid w:val="00415595"/>
    <w:rsid w:val="004254FE"/>
    <w:rsid w:val="00425784"/>
    <w:rsid w:val="00426DB9"/>
    <w:rsid w:val="00437C82"/>
    <w:rsid w:val="00455E36"/>
    <w:rsid w:val="00466DEC"/>
    <w:rsid w:val="0046713E"/>
    <w:rsid w:val="0046734C"/>
    <w:rsid w:val="00467625"/>
    <w:rsid w:val="00470C7E"/>
    <w:rsid w:val="00472665"/>
    <w:rsid w:val="00474FA0"/>
    <w:rsid w:val="004818B2"/>
    <w:rsid w:val="00492244"/>
    <w:rsid w:val="00497C87"/>
    <w:rsid w:val="004A23B7"/>
    <w:rsid w:val="004A2BFB"/>
    <w:rsid w:val="004A3DB9"/>
    <w:rsid w:val="004B02F1"/>
    <w:rsid w:val="004B14C2"/>
    <w:rsid w:val="004B2A7C"/>
    <w:rsid w:val="004B2C70"/>
    <w:rsid w:val="004C3693"/>
    <w:rsid w:val="004E393B"/>
    <w:rsid w:val="004E4E31"/>
    <w:rsid w:val="004E6DB3"/>
    <w:rsid w:val="004E7D48"/>
    <w:rsid w:val="004F05B2"/>
    <w:rsid w:val="004F5419"/>
    <w:rsid w:val="0050315B"/>
    <w:rsid w:val="00523067"/>
    <w:rsid w:val="00526CB4"/>
    <w:rsid w:val="00527856"/>
    <w:rsid w:val="00527C6A"/>
    <w:rsid w:val="005329E8"/>
    <w:rsid w:val="00533106"/>
    <w:rsid w:val="00560CD2"/>
    <w:rsid w:val="00562F22"/>
    <w:rsid w:val="005707C8"/>
    <w:rsid w:val="005733EB"/>
    <w:rsid w:val="0057576D"/>
    <w:rsid w:val="00576C26"/>
    <w:rsid w:val="005820BF"/>
    <w:rsid w:val="00591E6E"/>
    <w:rsid w:val="005A6316"/>
    <w:rsid w:val="005B724C"/>
    <w:rsid w:val="005C7580"/>
    <w:rsid w:val="005E0CCD"/>
    <w:rsid w:val="005F0FEC"/>
    <w:rsid w:val="005F4952"/>
    <w:rsid w:val="00611799"/>
    <w:rsid w:val="00611F2D"/>
    <w:rsid w:val="00614FDD"/>
    <w:rsid w:val="00616784"/>
    <w:rsid w:val="006203A2"/>
    <w:rsid w:val="006221EC"/>
    <w:rsid w:val="00622957"/>
    <w:rsid w:val="00625CD3"/>
    <w:rsid w:val="00631B59"/>
    <w:rsid w:val="00631FC5"/>
    <w:rsid w:val="006402A6"/>
    <w:rsid w:val="006451E4"/>
    <w:rsid w:val="00653B08"/>
    <w:rsid w:val="00654B56"/>
    <w:rsid w:val="00657473"/>
    <w:rsid w:val="00673CFD"/>
    <w:rsid w:val="00675FDC"/>
    <w:rsid w:val="006A08BA"/>
    <w:rsid w:val="006B2E10"/>
    <w:rsid w:val="006B3069"/>
    <w:rsid w:val="006B480B"/>
    <w:rsid w:val="006B7C59"/>
    <w:rsid w:val="006C0831"/>
    <w:rsid w:val="006C1A4F"/>
    <w:rsid w:val="006C3577"/>
    <w:rsid w:val="006C5B3F"/>
    <w:rsid w:val="006F001B"/>
    <w:rsid w:val="006F2EA8"/>
    <w:rsid w:val="00707CD8"/>
    <w:rsid w:val="00713A19"/>
    <w:rsid w:val="0071620F"/>
    <w:rsid w:val="00716F59"/>
    <w:rsid w:val="00720EB1"/>
    <w:rsid w:val="00730EB2"/>
    <w:rsid w:val="00736C75"/>
    <w:rsid w:val="00740AC8"/>
    <w:rsid w:val="00750AF8"/>
    <w:rsid w:val="00755099"/>
    <w:rsid w:val="0076141F"/>
    <w:rsid w:val="00761C4E"/>
    <w:rsid w:val="007654BC"/>
    <w:rsid w:val="007705F9"/>
    <w:rsid w:val="00774658"/>
    <w:rsid w:val="0078570C"/>
    <w:rsid w:val="0079194D"/>
    <w:rsid w:val="007A0267"/>
    <w:rsid w:val="007A1183"/>
    <w:rsid w:val="007A3D09"/>
    <w:rsid w:val="007A7373"/>
    <w:rsid w:val="007B2103"/>
    <w:rsid w:val="007B33AA"/>
    <w:rsid w:val="007C1445"/>
    <w:rsid w:val="007C162D"/>
    <w:rsid w:val="007C56AB"/>
    <w:rsid w:val="007C64C1"/>
    <w:rsid w:val="007D276C"/>
    <w:rsid w:val="007D48FA"/>
    <w:rsid w:val="007D62B3"/>
    <w:rsid w:val="007E1AE4"/>
    <w:rsid w:val="007E2959"/>
    <w:rsid w:val="007F56D8"/>
    <w:rsid w:val="007F6625"/>
    <w:rsid w:val="007F7F3C"/>
    <w:rsid w:val="00806DD5"/>
    <w:rsid w:val="00807D14"/>
    <w:rsid w:val="008101F6"/>
    <w:rsid w:val="00810DB0"/>
    <w:rsid w:val="00815064"/>
    <w:rsid w:val="0082759F"/>
    <w:rsid w:val="00834724"/>
    <w:rsid w:val="0084093D"/>
    <w:rsid w:val="00845C1C"/>
    <w:rsid w:val="00856325"/>
    <w:rsid w:val="00872278"/>
    <w:rsid w:val="0087486F"/>
    <w:rsid w:val="00875499"/>
    <w:rsid w:val="0087560D"/>
    <w:rsid w:val="00881D0D"/>
    <w:rsid w:val="008825B5"/>
    <w:rsid w:val="00892E4A"/>
    <w:rsid w:val="008A12F6"/>
    <w:rsid w:val="008A29A2"/>
    <w:rsid w:val="008A5E77"/>
    <w:rsid w:val="008B34EC"/>
    <w:rsid w:val="008C1610"/>
    <w:rsid w:val="008D6D31"/>
    <w:rsid w:val="008E0E21"/>
    <w:rsid w:val="008E1581"/>
    <w:rsid w:val="008E5141"/>
    <w:rsid w:val="008E7408"/>
    <w:rsid w:val="008F1DFD"/>
    <w:rsid w:val="008F7A52"/>
    <w:rsid w:val="009306B4"/>
    <w:rsid w:val="009400CE"/>
    <w:rsid w:val="00943223"/>
    <w:rsid w:val="009449CE"/>
    <w:rsid w:val="0094613F"/>
    <w:rsid w:val="009472E2"/>
    <w:rsid w:val="00950056"/>
    <w:rsid w:val="00955CD0"/>
    <w:rsid w:val="00956757"/>
    <w:rsid w:val="00960F19"/>
    <w:rsid w:val="009629A5"/>
    <w:rsid w:val="00980401"/>
    <w:rsid w:val="009838CD"/>
    <w:rsid w:val="009844CD"/>
    <w:rsid w:val="00991CC2"/>
    <w:rsid w:val="00993530"/>
    <w:rsid w:val="00994336"/>
    <w:rsid w:val="00997030"/>
    <w:rsid w:val="009A45B6"/>
    <w:rsid w:val="009A4C2C"/>
    <w:rsid w:val="009A6D1C"/>
    <w:rsid w:val="009B76BF"/>
    <w:rsid w:val="009C75A5"/>
    <w:rsid w:val="009E3B36"/>
    <w:rsid w:val="009F3398"/>
    <w:rsid w:val="009F7948"/>
    <w:rsid w:val="00A12ACC"/>
    <w:rsid w:val="00A17D57"/>
    <w:rsid w:val="00A27459"/>
    <w:rsid w:val="00A275D6"/>
    <w:rsid w:val="00A314A0"/>
    <w:rsid w:val="00A317FD"/>
    <w:rsid w:val="00A459D0"/>
    <w:rsid w:val="00A45C8D"/>
    <w:rsid w:val="00A4697B"/>
    <w:rsid w:val="00A50699"/>
    <w:rsid w:val="00A65C79"/>
    <w:rsid w:val="00A66428"/>
    <w:rsid w:val="00A70873"/>
    <w:rsid w:val="00A9039B"/>
    <w:rsid w:val="00A92C85"/>
    <w:rsid w:val="00A948EF"/>
    <w:rsid w:val="00A94BCE"/>
    <w:rsid w:val="00AA2CB1"/>
    <w:rsid w:val="00AA36D6"/>
    <w:rsid w:val="00AB1CCF"/>
    <w:rsid w:val="00AC1D50"/>
    <w:rsid w:val="00AF15FD"/>
    <w:rsid w:val="00AF385F"/>
    <w:rsid w:val="00AF732B"/>
    <w:rsid w:val="00B0008F"/>
    <w:rsid w:val="00B04652"/>
    <w:rsid w:val="00B052B4"/>
    <w:rsid w:val="00B05911"/>
    <w:rsid w:val="00B10B28"/>
    <w:rsid w:val="00B131CC"/>
    <w:rsid w:val="00B13AE4"/>
    <w:rsid w:val="00B17A1D"/>
    <w:rsid w:val="00B23ECA"/>
    <w:rsid w:val="00B258A2"/>
    <w:rsid w:val="00B2748E"/>
    <w:rsid w:val="00B34A6D"/>
    <w:rsid w:val="00B355AB"/>
    <w:rsid w:val="00B44BB1"/>
    <w:rsid w:val="00B50BD7"/>
    <w:rsid w:val="00B51395"/>
    <w:rsid w:val="00B54578"/>
    <w:rsid w:val="00B56617"/>
    <w:rsid w:val="00B660A9"/>
    <w:rsid w:val="00B67466"/>
    <w:rsid w:val="00B73622"/>
    <w:rsid w:val="00B73CC5"/>
    <w:rsid w:val="00B73EEE"/>
    <w:rsid w:val="00B74369"/>
    <w:rsid w:val="00B86046"/>
    <w:rsid w:val="00B90193"/>
    <w:rsid w:val="00B953B7"/>
    <w:rsid w:val="00BA2458"/>
    <w:rsid w:val="00BA39CB"/>
    <w:rsid w:val="00BA5E18"/>
    <w:rsid w:val="00BA65E0"/>
    <w:rsid w:val="00BA68FA"/>
    <w:rsid w:val="00BB73F1"/>
    <w:rsid w:val="00BC1280"/>
    <w:rsid w:val="00BC1C0A"/>
    <w:rsid w:val="00BC44D9"/>
    <w:rsid w:val="00BC47E9"/>
    <w:rsid w:val="00BC4EF7"/>
    <w:rsid w:val="00BC59B2"/>
    <w:rsid w:val="00BC5E09"/>
    <w:rsid w:val="00BE11B6"/>
    <w:rsid w:val="00BF5825"/>
    <w:rsid w:val="00C16071"/>
    <w:rsid w:val="00C203E8"/>
    <w:rsid w:val="00C21D7E"/>
    <w:rsid w:val="00C23151"/>
    <w:rsid w:val="00C25BA8"/>
    <w:rsid w:val="00C25E67"/>
    <w:rsid w:val="00C26665"/>
    <w:rsid w:val="00C3114B"/>
    <w:rsid w:val="00C4657C"/>
    <w:rsid w:val="00C5145E"/>
    <w:rsid w:val="00C56C4E"/>
    <w:rsid w:val="00C61C1C"/>
    <w:rsid w:val="00C6478B"/>
    <w:rsid w:val="00C64C22"/>
    <w:rsid w:val="00C66E70"/>
    <w:rsid w:val="00C77B2F"/>
    <w:rsid w:val="00C80AEF"/>
    <w:rsid w:val="00CA6DA1"/>
    <w:rsid w:val="00CB114B"/>
    <w:rsid w:val="00CB5584"/>
    <w:rsid w:val="00CC647A"/>
    <w:rsid w:val="00CE4A4B"/>
    <w:rsid w:val="00D01B70"/>
    <w:rsid w:val="00D02974"/>
    <w:rsid w:val="00D0297D"/>
    <w:rsid w:val="00D120B9"/>
    <w:rsid w:val="00D14508"/>
    <w:rsid w:val="00D14D4F"/>
    <w:rsid w:val="00D22338"/>
    <w:rsid w:val="00D24D6B"/>
    <w:rsid w:val="00D30286"/>
    <w:rsid w:val="00D3794C"/>
    <w:rsid w:val="00D41941"/>
    <w:rsid w:val="00D5302E"/>
    <w:rsid w:val="00D56BC3"/>
    <w:rsid w:val="00D67629"/>
    <w:rsid w:val="00D70FE3"/>
    <w:rsid w:val="00D81A75"/>
    <w:rsid w:val="00D8485C"/>
    <w:rsid w:val="00D86DEA"/>
    <w:rsid w:val="00D87D47"/>
    <w:rsid w:val="00D9010D"/>
    <w:rsid w:val="00D95936"/>
    <w:rsid w:val="00DA696D"/>
    <w:rsid w:val="00DB2787"/>
    <w:rsid w:val="00DB584E"/>
    <w:rsid w:val="00DC07AE"/>
    <w:rsid w:val="00DC382D"/>
    <w:rsid w:val="00DC3B85"/>
    <w:rsid w:val="00DC7361"/>
    <w:rsid w:val="00DD13E2"/>
    <w:rsid w:val="00DE448D"/>
    <w:rsid w:val="00DF6F40"/>
    <w:rsid w:val="00E10DEE"/>
    <w:rsid w:val="00E11EFA"/>
    <w:rsid w:val="00E14E9F"/>
    <w:rsid w:val="00E158AD"/>
    <w:rsid w:val="00E15E85"/>
    <w:rsid w:val="00E16AC8"/>
    <w:rsid w:val="00E221C1"/>
    <w:rsid w:val="00E30AF5"/>
    <w:rsid w:val="00E33AD5"/>
    <w:rsid w:val="00E34874"/>
    <w:rsid w:val="00E372DA"/>
    <w:rsid w:val="00E40A4C"/>
    <w:rsid w:val="00E44464"/>
    <w:rsid w:val="00E568F2"/>
    <w:rsid w:val="00E80CA9"/>
    <w:rsid w:val="00E85DB7"/>
    <w:rsid w:val="00E872CE"/>
    <w:rsid w:val="00E87E34"/>
    <w:rsid w:val="00E92E34"/>
    <w:rsid w:val="00EA0D06"/>
    <w:rsid w:val="00EA4B96"/>
    <w:rsid w:val="00EB0246"/>
    <w:rsid w:val="00EC4061"/>
    <w:rsid w:val="00EC5AD5"/>
    <w:rsid w:val="00EC601F"/>
    <w:rsid w:val="00ED3DC4"/>
    <w:rsid w:val="00ED466F"/>
    <w:rsid w:val="00ED735A"/>
    <w:rsid w:val="00EE1D77"/>
    <w:rsid w:val="00EE28A5"/>
    <w:rsid w:val="00EE5CB5"/>
    <w:rsid w:val="00EF2AE9"/>
    <w:rsid w:val="00EF2F87"/>
    <w:rsid w:val="00F07B17"/>
    <w:rsid w:val="00F13A78"/>
    <w:rsid w:val="00F21A2E"/>
    <w:rsid w:val="00F2459F"/>
    <w:rsid w:val="00F3212D"/>
    <w:rsid w:val="00F35083"/>
    <w:rsid w:val="00F371CA"/>
    <w:rsid w:val="00F42E6D"/>
    <w:rsid w:val="00F433DC"/>
    <w:rsid w:val="00F532CB"/>
    <w:rsid w:val="00F6736F"/>
    <w:rsid w:val="00F7075D"/>
    <w:rsid w:val="00F70BC9"/>
    <w:rsid w:val="00F72930"/>
    <w:rsid w:val="00F730DF"/>
    <w:rsid w:val="00F76A75"/>
    <w:rsid w:val="00F77F57"/>
    <w:rsid w:val="00F812A0"/>
    <w:rsid w:val="00F84AE2"/>
    <w:rsid w:val="00F9756D"/>
    <w:rsid w:val="00FA1D2B"/>
    <w:rsid w:val="00FB1B42"/>
    <w:rsid w:val="00FC145E"/>
    <w:rsid w:val="00FC37B9"/>
    <w:rsid w:val="00FD2984"/>
    <w:rsid w:val="00FE0916"/>
    <w:rsid w:val="00FE180B"/>
    <w:rsid w:val="00FE2CE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customStyle="1" w:styleId="UnresolvedMention">
    <w:name w:val="Unresolved Mention"/>
    <w:basedOn w:val="Fuentedeprrafopredeter"/>
    <w:uiPriority w:val="99"/>
    <w:semiHidden/>
    <w:unhideWhenUsed/>
    <w:rsid w:val="00A27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874">
      <w:bodyDiv w:val="1"/>
      <w:marLeft w:val="0"/>
      <w:marRight w:val="0"/>
      <w:marTop w:val="0"/>
      <w:marBottom w:val="0"/>
      <w:divBdr>
        <w:top w:val="none" w:sz="0" w:space="0" w:color="auto"/>
        <w:left w:val="none" w:sz="0" w:space="0" w:color="auto"/>
        <w:bottom w:val="none" w:sz="0" w:space="0" w:color="auto"/>
        <w:right w:val="none" w:sz="0" w:space="0" w:color="auto"/>
      </w:divBdr>
      <w:divsChild>
        <w:div w:id="945770184">
          <w:marLeft w:val="0"/>
          <w:marRight w:val="0"/>
          <w:marTop w:val="0"/>
          <w:marBottom w:val="0"/>
          <w:divBdr>
            <w:top w:val="none" w:sz="0" w:space="0" w:color="auto"/>
            <w:left w:val="none" w:sz="0" w:space="0" w:color="auto"/>
            <w:bottom w:val="none" w:sz="0" w:space="0" w:color="auto"/>
            <w:right w:val="none" w:sz="0" w:space="0" w:color="auto"/>
          </w:divBdr>
          <w:divsChild>
            <w:div w:id="1032456134">
              <w:marLeft w:val="0"/>
              <w:marRight w:val="0"/>
              <w:marTop w:val="0"/>
              <w:marBottom w:val="0"/>
              <w:divBdr>
                <w:top w:val="none" w:sz="0" w:space="0" w:color="auto"/>
                <w:left w:val="none" w:sz="0" w:space="0" w:color="auto"/>
                <w:bottom w:val="none" w:sz="0" w:space="0" w:color="auto"/>
                <w:right w:val="none" w:sz="0" w:space="0" w:color="auto"/>
              </w:divBdr>
              <w:divsChild>
                <w:div w:id="1332174239">
                  <w:marLeft w:val="0"/>
                  <w:marRight w:val="0"/>
                  <w:marTop w:val="0"/>
                  <w:marBottom w:val="0"/>
                  <w:divBdr>
                    <w:top w:val="none" w:sz="0" w:space="0" w:color="auto"/>
                    <w:left w:val="none" w:sz="0" w:space="0" w:color="auto"/>
                    <w:bottom w:val="none" w:sz="0" w:space="0" w:color="auto"/>
                    <w:right w:val="none" w:sz="0" w:space="0" w:color="auto"/>
                  </w:divBdr>
                  <w:divsChild>
                    <w:div w:id="12075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39125">
      <w:bodyDiv w:val="1"/>
      <w:marLeft w:val="0"/>
      <w:marRight w:val="0"/>
      <w:marTop w:val="0"/>
      <w:marBottom w:val="0"/>
      <w:divBdr>
        <w:top w:val="none" w:sz="0" w:space="0" w:color="auto"/>
        <w:left w:val="none" w:sz="0" w:space="0" w:color="auto"/>
        <w:bottom w:val="none" w:sz="0" w:space="0" w:color="auto"/>
        <w:right w:val="none" w:sz="0" w:space="0" w:color="auto"/>
      </w:divBdr>
    </w:div>
    <w:div w:id="36246936">
      <w:bodyDiv w:val="1"/>
      <w:marLeft w:val="0"/>
      <w:marRight w:val="0"/>
      <w:marTop w:val="0"/>
      <w:marBottom w:val="0"/>
      <w:divBdr>
        <w:top w:val="none" w:sz="0" w:space="0" w:color="auto"/>
        <w:left w:val="none" w:sz="0" w:space="0" w:color="auto"/>
        <w:bottom w:val="none" w:sz="0" w:space="0" w:color="auto"/>
        <w:right w:val="none" w:sz="0" w:space="0" w:color="auto"/>
      </w:divBdr>
      <w:divsChild>
        <w:div w:id="1576089837">
          <w:marLeft w:val="0"/>
          <w:marRight w:val="0"/>
          <w:marTop w:val="0"/>
          <w:marBottom w:val="0"/>
          <w:divBdr>
            <w:top w:val="none" w:sz="0" w:space="0" w:color="auto"/>
            <w:left w:val="none" w:sz="0" w:space="0" w:color="auto"/>
            <w:bottom w:val="none" w:sz="0" w:space="0" w:color="auto"/>
            <w:right w:val="none" w:sz="0" w:space="0" w:color="auto"/>
          </w:divBdr>
          <w:divsChild>
            <w:div w:id="2102677785">
              <w:marLeft w:val="0"/>
              <w:marRight w:val="0"/>
              <w:marTop w:val="0"/>
              <w:marBottom w:val="0"/>
              <w:divBdr>
                <w:top w:val="none" w:sz="0" w:space="0" w:color="auto"/>
                <w:left w:val="none" w:sz="0" w:space="0" w:color="auto"/>
                <w:bottom w:val="none" w:sz="0" w:space="0" w:color="auto"/>
                <w:right w:val="none" w:sz="0" w:space="0" w:color="auto"/>
              </w:divBdr>
              <w:divsChild>
                <w:div w:id="42580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44183926">
      <w:bodyDiv w:val="1"/>
      <w:marLeft w:val="0"/>
      <w:marRight w:val="0"/>
      <w:marTop w:val="0"/>
      <w:marBottom w:val="0"/>
      <w:divBdr>
        <w:top w:val="none" w:sz="0" w:space="0" w:color="auto"/>
        <w:left w:val="none" w:sz="0" w:space="0" w:color="auto"/>
        <w:bottom w:val="none" w:sz="0" w:space="0" w:color="auto"/>
        <w:right w:val="none" w:sz="0" w:space="0" w:color="auto"/>
      </w:divBdr>
      <w:divsChild>
        <w:div w:id="1048452949">
          <w:marLeft w:val="0"/>
          <w:marRight w:val="0"/>
          <w:marTop w:val="0"/>
          <w:marBottom w:val="0"/>
          <w:divBdr>
            <w:top w:val="none" w:sz="0" w:space="0" w:color="auto"/>
            <w:left w:val="none" w:sz="0" w:space="0" w:color="auto"/>
            <w:bottom w:val="none" w:sz="0" w:space="0" w:color="auto"/>
            <w:right w:val="none" w:sz="0" w:space="0" w:color="auto"/>
          </w:divBdr>
          <w:divsChild>
            <w:div w:id="1949433974">
              <w:marLeft w:val="0"/>
              <w:marRight w:val="0"/>
              <w:marTop w:val="0"/>
              <w:marBottom w:val="0"/>
              <w:divBdr>
                <w:top w:val="none" w:sz="0" w:space="0" w:color="auto"/>
                <w:left w:val="none" w:sz="0" w:space="0" w:color="auto"/>
                <w:bottom w:val="none" w:sz="0" w:space="0" w:color="auto"/>
                <w:right w:val="none" w:sz="0" w:space="0" w:color="auto"/>
              </w:divBdr>
              <w:divsChild>
                <w:div w:id="14117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2446">
      <w:bodyDiv w:val="1"/>
      <w:marLeft w:val="0"/>
      <w:marRight w:val="0"/>
      <w:marTop w:val="0"/>
      <w:marBottom w:val="0"/>
      <w:divBdr>
        <w:top w:val="none" w:sz="0" w:space="0" w:color="auto"/>
        <w:left w:val="none" w:sz="0" w:space="0" w:color="auto"/>
        <w:bottom w:val="none" w:sz="0" w:space="0" w:color="auto"/>
        <w:right w:val="none" w:sz="0" w:space="0" w:color="auto"/>
      </w:divBdr>
    </w:div>
    <w:div w:id="50545051">
      <w:bodyDiv w:val="1"/>
      <w:marLeft w:val="0"/>
      <w:marRight w:val="0"/>
      <w:marTop w:val="0"/>
      <w:marBottom w:val="0"/>
      <w:divBdr>
        <w:top w:val="none" w:sz="0" w:space="0" w:color="auto"/>
        <w:left w:val="none" w:sz="0" w:space="0" w:color="auto"/>
        <w:bottom w:val="none" w:sz="0" w:space="0" w:color="auto"/>
        <w:right w:val="none" w:sz="0" w:space="0" w:color="auto"/>
      </w:divBdr>
      <w:divsChild>
        <w:div w:id="1733772883">
          <w:marLeft w:val="0"/>
          <w:marRight w:val="0"/>
          <w:marTop w:val="0"/>
          <w:marBottom w:val="0"/>
          <w:divBdr>
            <w:top w:val="none" w:sz="0" w:space="0" w:color="auto"/>
            <w:left w:val="none" w:sz="0" w:space="0" w:color="auto"/>
            <w:bottom w:val="none" w:sz="0" w:space="0" w:color="auto"/>
            <w:right w:val="none" w:sz="0" w:space="0" w:color="auto"/>
          </w:divBdr>
          <w:divsChild>
            <w:div w:id="80758291">
              <w:marLeft w:val="0"/>
              <w:marRight w:val="0"/>
              <w:marTop w:val="0"/>
              <w:marBottom w:val="0"/>
              <w:divBdr>
                <w:top w:val="none" w:sz="0" w:space="0" w:color="auto"/>
                <w:left w:val="none" w:sz="0" w:space="0" w:color="auto"/>
                <w:bottom w:val="none" w:sz="0" w:space="0" w:color="auto"/>
                <w:right w:val="none" w:sz="0" w:space="0" w:color="auto"/>
              </w:divBdr>
              <w:divsChild>
                <w:div w:id="180677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67525">
      <w:bodyDiv w:val="1"/>
      <w:marLeft w:val="0"/>
      <w:marRight w:val="0"/>
      <w:marTop w:val="0"/>
      <w:marBottom w:val="0"/>
      <w:divBdr>
        <w:top w:val="none" w:sz="0" w:space="0" w:color="auto"/>
        <w:left w:val="none" w:sz="0" w:space="0" w:color="auto"/>
        <w:bottom w:val="none" w:sz="0" w:space="0" w:color="auto"/>
        <w:right w:val="none" w:sz="0" w:space="0" w:color="auto"/>
      </w:divBdr>
    </w:div>
    <w:div w:id="57947754">
      <w:bodyDiv w:val="1"/>
      <w:marLeft w:val="0"/>
      <w:marRight w:val="0"/>
      <w:marTop w:val="0"/>
      <w:marBottom w:val="0"/>
      <w:divBdr>
        <w:top w:val="none" w:sz="0" w:space="0" w:color="auto"/>
        <w:left w:val="none" w:sz="0" w:space="0" w:color="auto"/>
        <w:bottom w:val="none" w:sz="0" w:space="0" w:color="auto"/>
        <w:right w:val="none" w:sz="0" w:space="0" w:color="auto"/>
      </w:divBdr>
    </w:div>
    <w:div w:id="97022757">
      <w:bodyDiv w:val="1"/>
      <w:marLeft w:val="0"/>
      <w:marRight w:val="0"/>
      <w:marTop w:val="0"/>
      <w:marBottom w:val="0"/>
      <w:divBdr>
        <w:top w:val="none" w:sz="0" w:space="0" w:color="auto"/>
        <w:left w:val="none" w:sz="0" w:space="0" w:color="auto"/>
        <w:bottom w:val="none" w:sz="0" w:space="0" w:color="auto"/>
        <w:right w:val="none" w:sz="0" w:space="0" w:color="auto"/>
      </w:divBdr>
    </w:div>
    <w:div w:id="97288182">
      <w:bodyDiv w:val="1"/>
      <w:marLeft w:val="0"/>
      <w:marRight w:val="0"/>
      <w:marTop w:val="0"/>
      <w:marBottom w:val="0"/>
      <w:divBdr>
        <w:top w:val="none" w:sz="0" w:space="0" w:color="auto"/>
        <w:left w:val="none" w:sz="0" w:space="0" w:color="auto"/>
        <w:bottom w:val="none" w:sz="0" w:space="0" w:color="auto"/>
        <w:right w:val="none" w:sz="0" w:space="0" w:color="auto"/>
      </w:divBdr>
    </w:div>
    <w:div w:id="128209398">
      <w:bodyDiv w:val="1"/>
      <w:marLeft w:val="0"/>
      <w:marRight w:val="0"/>
      <w:marTop w:val="0"/>
      <w:marBottom w:val="0"/>
      <w:divBdr>
        <w:top w:val="none" w:sz="0" w:space="0" w:color="auto"/>
        <w:left w:val="none" w:sz="0" w:space="0" w:color="auto"/>
        <w:bottom w:val="none" w:sz="0" w:space="0" w:color="auto"/>
        <w:right w:val="none" w:sz="0" w:space="0" w:color="auto"/>
      </w:divBdr>
      <w:divsChild>
        <w:div w:id="1094518261">
          <w:marLeft w:val="0"/>
          <w:marRight w:val="0"/>
          <w:marTop w:val="0"/>
          <w:marBottom w:val="0"/>
          <w:divBdr>
            <w:top w:val="none" w:sz="0" w:space="0" w:color="auto"/>
            <w:left w:val="none" w:sz="0" w:space="0" w:color="auto"/>
            <w:bottom w:val="none" w:sz="0" w:space="0" w:color="auto"/>
            <w:right w:val="none" w:sz="0" w:space="0" w:color="auto"/>
          </w:divBdr>
          <w:divsChild>
            <w:div w:id="167254099">
              <w:marLeft w:val="0"/>
              <w:marRight w:val="0"/>
              <w:marTop w:val="0"/>
              <w:marBottom w:val="0"/>
              <w:divBdr>
                <w:top w:val="none" w:sz="0" w:space="0" w:color="auto"/>
                <w:left w:val="none" w:sz="0" w:space="0" w:color="auto"/>
                <w:bottom w:val="none" w:sz="0" w:space="0" w:color="auto"/>
                <w:right w:val="none" w:sz="0" w:space="0" w:color="auto"/>
              </w:divBdr>
              <w:divsChild>
                <w:div w:id="12605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74273636">
      <w:bodyDiv w:val="1"/>
      <w:marLeft w:val="0"/>
      <w:marRight w:val="0"/>
      <w:marTop w:val="0"/>
      <w:marBottom w:val="0"/>
      <w:divBdr>
        <w:top w:val="none" w:sz="0" w:space="0" w:color="auto"/>
        <w:left w:val="none" w:sz="0" w:space="0" w:color="auto"/>
        <w:bottom w:val="none" w:sz="0" w:space="0" w:color="auto"/>
        <w:right w:val="none" w:sz="0" w:space="0" w:color="auto"/>
      </w:divBdr>
    </w:div>
    <w:div w:id="221795717">
      <w:bodyDiv w:val="1"/>
      <w:marLeft w:val="0"/>
      <w:marRight w:val="0"/>
      <w:marTop w:val="0"/>
      <w:marBottom w:val="0"/>
      <w:divBdr>
        <w:top w:val="none" w:sz="0" w:space="0" w:color="auto"/>
        <w:left w:val="none" w:sz="0" w:space="0" w:color="auto"/>
        <w:bottom w:val="none" w:sz="0" w:space="0" w:color="auto"/>
        <w:right w:val="none" w:sz="0" w:space="0" w:color="auto"/>
      </w:divBdr>
    </w:div>
    <w:div w:id="226646604">
      <w:bodyDiv w:val="1"/>
      <w:marLeft w:val="0"/>
      <w:marRight w:val="0"/>
      <w:marTop w:val="0"/>
      <w:marBottom w:val="0"/>
      <w:divBdr>
        <w:top w:val="none" w:sz="0" w:space="0" w:color="auto"/>
        <w:left w:val="none" w:sz="0" w:space="0" w:color="auto"/>
        <w:bottom w:val="none" w:sz="0" w:space="0" w:color="auto"/>
        <w:right w:val="none" w:sz="0" w:space="0" w:color="auto"/>
      </w:divBdr>
    </w:div>
    <w:div w:id="252445818">
      <w:bodyDiv w:val="1"/>
      <w:marLeft w:val="0"/>
      <w:marRight w:val="0"/>
      <w:marTop w:val="0"/>
      <w:marBottom w:val="0"/>
      <w:divBdr>
        <w:top w:val="none" w:sz="0" w:space="0" w:color="auto"/>
        <w:left w:val="none" w:sz="0" w:space="0" w:color="auto"/>
        <w:bottom w:val="none" w:sz="0" w:space="0" w:color="auto"/>
        <w:right w:val="none" w:sz="0" w:space="0" w:color="auto"/>
      </w:divBdr>
      <w:divsChild>
        <w:div w:id="1930506204">
          <w:marLeft w:val="0"/>
          <w:marRight w:val="0"/>
          <w:marTop w:val="0"/>
          <w:marBottom w:val="0"/>
          <w:divBdr>
            <w:top w:val="none" w:sz="0" w:space="0" w:color="auto"/>
            <w:left w:val="none" w:sz="0" w:space="0" w:color="auto"/>
            <w:bottom w:val="none" w:sz="0" w:space="0" w:color="auto"/>
            <w:right w:val="none" w:sz="0" w:space="0" w:color="auto"/>
          </w:divBdr>
          <w:divsChild>
            <w:div w:id="1505121592">
              <w:marLeft w:val="0"/>
              <w:marRight w:val="0"/>
              <w:marTop w:val="0"/>
              <w:marBottom w:val="0"/>
              <w:divBdr>
                <w:top w:val="none" w:sz="0" w:space="0" w:color="auto"/>
                <w:left w:val="none" w:sz="0" w:space="0" w:color="auto"/>
                <w:bottom w:val="none" w:sz="0" w:space="0" w:color="auto"/>
                <w:right w:val="none" w:sz="0" w:space="0" w:color="auto"/>
              </w:divBdr>
              <w:divsChild>
                <w:div w:id="17416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93010">
      <w:bodyDiv w:val="1"/>
      <w:marLeft w:val="0"/>
      <w:marRight w:val="0"/>
      <w:marTop w:val="0"/>
      <w:marBottom w:val="0"/>
      <w:divBdr>
        <w:top w:val="none" w:sz="0" w:space="0" w:color="auto"/>
        <w:left w:val="none" w:sz="0" w:space="0" w:color="auto"/>
        <w:bottom w:val="none" w:sz="0" w:space="0" w:color="auto"/>
        <w:right w:val="none" w:sz="0" w:space="0" w:color="auto"/>
      </w:divBdr>
      <w:divsChild>
        <w:div w:id="1962804401">
          <w:marLeft w:val="0"/>
          <w:marRight w:val="0"/>
          <w:marTop w:val="0"/>
          <w:marBottom w:val="0"/>
          <w:divBdr>
            <w:top w:val="none" w:sz="0" w:space="0" w:color="auto"/>
            <w:left w:val="none" w:sz="0" w:space="0" w:color="auto"/>
            <w:bottom w:val="none" w:sz="0" w:space="0" w:color="auto"/>
            <w:right w:val="none" w:sz="0" w:space="0" w:color="auto"/>
          </w:divBdr>
          <w:divsChild>
            <w:div w:id="2145923489">
              <w:marLeft w:val="0"/>
              <w:marRight w:val="0"/>
              <w:marTop w:val="0"/>
              <w:marBottom w:val="0"/>
              <w:divBdr>
                <w:top w:val="none" w:sz="0" w:space="0" w:color="auto"/>
                <w:left w:val="none" w:sz="0" w:space="0" w:color="auto"/>
                <w:bottom w:val="none" w:sz="0" w:space="0" w:color="auto"/>
                <w:right w:val="none" w:sz="0" w:space="0" w:color="auto"/>
              </w:divBdr>
              <w:divsChild>
                <w:div w:id="80454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000364">
      <w:bodyDiv w:val="1"/>
      <w:marLeft w:val="0"/>
      <w:marRight w:val="0"/>
      <w:marTop w:val="0"/>
      <w:marBottom w:val="0"/>
      <w:divBdr>
        <w:top w:val="none" w:sz="0" w:space="0" w:color="auto"/>
        <w:left w:val="none" w:sz="0" w:space="0" w:color="auto"/>
        <w:bottom w:val="none" w:sz="0" w:space="0" w:color="auto"/>
        <w:right w:val="none" w:sz="0" w:space="0" w:color="auto"/>
      </w:divBdr>
      <w:divsChild>
        <w:div w:id="914244830">
          <w:marLeft w:val="0"/>
          <w:marRight w:val="0"/>
          <w:marTop w:val="0"/>
          <w:marBottom w:val="0"/>
          <w:divBdr>
            <w:top w:val="none" w:sz="0" w:space="0" w:color="auto"/>
            <w:left w:val="none" w:sz="0" w:space="0" w:color="auto"/>
            <w:bottom w:val="none" w:sz="0" w:space="0" w:color="auto"/>
            <w:right w:val="none" w:sz="0" w:space="0" w:color="auto"/>
          </w:divBdr>
          <w:divsChild>
            <w:div w:id="240259511">
              <w:marLeft w:val="0"/>
              <w:marRight w:val="0"/>
              <w:marTop w:val="0"/>
              <w:marBottom w:val="0"/>
              <w:divBdr>
                <w:top w:val="none" w:sz="0" w:space="0" w:color="auto"/>
                <w:left w:val="none" w:sz="0" w:space="0" w:color="auto"/>
                <w:bottom w:val="none" w:sz="0" w:space="0" w:color="auto"/>
                <w:right w:val="none" w:sz="0" w:space="0" w:color="auto"/>
              </w:divBdr>
              <w:divsChild>
                <w:div w:id="31557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7393630">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13491174">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1393840">
      <w:bodyDiv w:val="1"/>
      <w:marLeft w:val="0"/>
      <w:marRight w:val="0"/>
      <w:marTop w:val="0"/>
      <w:marBottom w:val="0"/>
      <w:divBdr>
        <w:top w:val="none" w:sz="0" w:space="0" w:color="auto"/>
        <w:left w:val="none" w:sz="0" w:space="0" w:color="auto"/>
        <w:bottom w:val="none" w:sz="0" w:space="0" w:color="auto"/>
        <w:right w:val="none" w:sz="0" w:space="0" w:color="auto"/>
      </w:divBdr>
      <w:divsChild>
        <w:div w:id="216166505">
          <w:marLeft w:val="0"/>
          <w:marRight w:val="0"/>
          <w:marTop w:val="0"/>
          <w:marBottom w:val="0"/>
          <w:divBdr>
            <w:top w:val="none" w:sz="0" w:space="0" w:color="auto"/>
            <w:left w:val="none" w:sz="0" w:space="0" w:color="auto"/>
            <w:bottom w:val="none" w:sz="0" w:space="0" w:color="auto"/>
            <w:right w:val="none" w:sz="0" w:space="0" w:color="auto"/>
          </w:divBdr>
          <w:divsChild>
            <w:div w:id="1685979493">
              <w:marLeft w:val="0"/>
              <w:marRight w:val="0"/>
              <w:marTop w:val="0"/>
              <w:marBottom w:val="0"/>
              <w:divBdr>
                <w:top w:val="none" w:sz="0" w:space="0" w:color="auto"/>
                <w:left w:val="none" w:sz="0" w:space="0" w:color="auto"/>
                <w:bottom w:val="none" w:sz="0" w:space="0" w:color="auto"/>
                <w:right w:val="none" w:sz="0" w:space="0" w:color="auto"/>
              </w:divBdr>
              <w:divsChild>
                <w:div w:id="13110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769552">
      <w:bodyDiv w:val="1"/>
      <w:marLeft w:val="0"/>
      <w:marRight w:val="0"/>
      <w:marTop w:val="0"/>
      <w:marBottom w:val="0"/>
      <w:divBdr>
        <w:top w:val="none" w:sz="0" w:space="0" w:color="auto"/>
        <w:left w:val="none" w:sz="0" w:space="0" w:color="auto"/>
        <w:bottom w:val="none" w:sz="0" w:space="0" w:color="auto"/>
        <w:right w:val="none" w:sz="0" w:space="0" w:color="auto"/>
      </w:divBdr>
    </w:div>
    <w:div w:id="376466709">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387337372">
      <w:bodyDiv w:val="1"/>
      <w:marLeft w:val="0"/>
      <w:marRight w:val="0"/>
      <w:marTop w:val="0"/>
      <w:marBottom w:val="0"/>
      <w:divBdr>
        <w:top w:val="none" w:sz="0" w:space="0" w:color="auto"/>
        <w:left w:val="none" w:sz="0" w:space="0" w:color="auto"/>
        <w:bottom w:val="none" w:sz="0" w:space="0" w:color="auto"/>
        <w:right w:val="none" w:sz="0" w:space="0" w:color="auto"/>
      </w:divBdr>
    </w:div>
    <w:div w:id="398556234">
      <w:bodyDiv w:val="1"/>
      <w:marLeft w:val="0"/>
      <w:marRight w:val="0"/>
      <w:marTop w:val="0"/>
      <w:marBottom w:val="0"/>
      <w:divBdr>
        <w:top w:val="none" w:sz="0" w:space="0" w:color="auto"/>
        <w:left w:val="none" w:sz="0" w:space="0" w:color="auto"/>
        <w:bottom w:val="none" w:sz="0" w:space="0" w:color="auto"/>
        <w:right w:val="none" w:sz="0" w:space="0" w:color="auto"/>
      </w:divBdr>
      <w:divsChild>
        <w:div w:id="634061695">
          <w:marLeft w:val="0"/>
          <w:marRight w:val="0"/>
          <w:marTop w:val="0"/>
          <w:marBottom w:val="0"/>
          <w:divBdr>
            <w:top w:val="none" w:sz="0" w:space="0" w:color="auto"/>
            <w:left w:val="none" w:sz="0" w:space="0" w:color="auto"/>
            <w:bottom w:val="none" w:sz="0" w:space="0" w:color="auto"/>
            <w:right w:val="none" w:sz="0" w:space="0" w:color="auto"/>
          </w:divBdr>
          <w:divsChild>
            <w:div w:id="1832522170">
              <w:marLeft w:val="0"/>
              <w:marRight w:val="0"/>
              <w:marTop w:val="0"/>
              <w:marBottom w:val="0"/>
              <w:divBdr>
                <w:top w:val="none" w:sz="0" w:space="0" w:color="auto"/>
                <w:left w:val="none" w:sz="0" w:space="0" w:color="auto"/>
                <w:bottom w:val="none" w:sz="0" w:space="0" w:color="auto"/>
                <w:right w:val="none" w:sz="0" w:space="0" w:color="auto"/>
              </w:divBdr>
              <w:divsChild>
                <w:div w:id="13665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596823">
      <w:bodyDiv w:val="1"/>
      <w:marLeft w:val="0"/>
      <w:marRight w:val="0"/>
      <w:marTop w:val="0"/>
      <w:marBottom w:val="0"/>
      <w:divBdr>
        <w:top w:val="none" w:sz="0" w:space="0" w:color="auto"/>
        <w:left w:val="none" w:sz="0" w:space="0" w:color="auto"/>
        <w:bottom w:val="none" w:sz="0" w:space="0" w:color="auto"/>
        <w:right w:val="none" w:sz="0" w:space="0" w:color="auto"/>
      </w:divBdr>
      <w:divsChild>
        <w:div w:id="1720324531">
          <w:marLeft w:val="0"/>
          <w:marRight w:val="0"/>
          <w:marTop w:val="0"/>
          <w:marBottom w:val="0"/>
          <w:divBdr>
            <w:top w:val="none" w:sz="0" w:space="0" w:color="auto"/>
            <w:left w:val="none" w:sz="0" w:space="0" w:color="auto"/>
            <w:bottom w:val="none" w:sz="0" w:space="0" w:color="auto"/>
            <w:right w:val="none" w:sz="0" w:space="0" w:color="auto"/>
          </w:divBdr>
          <w:divsChild>
            <w:div w:id="367150484">
              <w:marLeft w:val="0"/>
              <w:marRight w:val="0"/>
              <w:marTop w:val="0"/>
              <w:marBottom w:val="0"/>
              <w:divBdr>
                <w:top w:val="none" w:sz="0" w:space="0" w:color="auto"/>
                <w:left w:val="none" w:sz="0" w:space="0" w:color="auto"/>
                <w:bottom w:val="none" w:sz="0" w:space="0" w:color="auto"/>
                <w:right w:val="none" w:sz="0" w:space="0" w:color="auto"/>
              </w:divBdr>
              <w:divsChild>
                <w:div w:id="210429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19330176">
      <w:bodyDiv w:val="1"/>
      <w:marLeft w:val="0"/>
      <w:marRight w:val="0"/>
      <w:marTop w:val="0"/>
      <w:marBottom w:val="0"/>
      <w:divBdr>
        <w:top w:val="none" w:sz="0" w:space="0" w:color="auto"/>
        <w:left w:val="none" w:sz="0" w:space="0" w:color="auto"/>
        <w:bottom w:val="none" w:sz="0" w:space="0" w:color="auto"/>
        <w:right w:val="none" w:sz="0" w:space="0" w:color="auto"/>
      </w:divBdr>
    </w:div>
    <w:div w:id="423964976">
      <w:bodyDiv w:val="1"/>
      <w:marLeft w:val="0"/>
      <w:marRight w:val="0"/>
      <w:marTop w:val="0"/>
      <w:marBottom w:val="0"/>
      <w:divBdr>
        <w:top w:val="none" w:sz="0" w:space="0" w:color="auto"/>
        <w:left w:val="none" w:sz="0" w:space="0" w:color="auto"/>
        <w:bottom w:val="none" w:sz="0" w:space="0" w:color="auto"/>
        <w:right w:val="none" w:sz="0" w:space="0" w:color="auto"/>
      </w:divBdr>
    </w:div>
    <w:div w:id="428476585">
      <w:bodyDiv w:val="1"/>
      <w:marLeft w:val="0"/>
      <w:marRight w:val="0"/>
      <w:marTop w:val="0"/>
      <w:marBottom w:val="0"/>
      <w:divBdr>
        <w:top w:val="none" w:sz="0" w:space="0" w:color="auto"/>
        <w:left w:val="none" w:sz="0" w:space="0" w:color="auto"/>
        <w:bottom w:val="none" w:sz="0" w:space="0" w:color="auto"/>
        <w:right w:val="none" w:sz="0" w:space="0" w:color="auto"/>
      </w:divBdr>
      <w:divsChild>
        <w:div w:id="1248154487">
          <w:marLeft w:val="0"/>
          <w:marRight w:val="0"/>
          <w:marTop w:val="0"/>
          <w:marBottom w:val="0"/>
          <w:divBdr>
            <w:top w:val="none" w:sz="0" w:space="0" w:color="auto"/>
            <w:left w:val="none" w:sz="0" w:space="0" w:color="auto"/>
            <w:bottom w:val="none" w:sz="0" w:space="0" w:color="auto"/>
            <w:right w:val="none" w:sz="0" w:space="0" w:color="auto"/>
          </w:divBdr>
          <w:divsChild>
            <w:div w:id="1324314904">
              <w:marLeft w:val="0"/>
              <w:marRight w:val="0"/>
              <w:marTop w:val="0"/>
              <w:marBottom w:val="0"/>
              <w:divBdr>
                <w:top w:val="none" w:sz="0" w:space="0" w:color="auto"/>
                <w:left w:val="none" w:sz="0" w:space="0" w:color="auto"/>
                <w:bottom w:val="none" w:sz="0" w:space="0" w:color="auto"/>
                <w:right w:val="none" w:sz="0" w:space="0" w:color="auto"/>
              </w:divBdr>
              <w:divsChild>
                <w:div w:id="188976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744846">
      <w:bodyDiv w:val="1"/>
      <w:marLeft w:val="0"/>
      <w:marRight w:val="0"/>
      <w:marTop w:val="0"/>
      <w:marBottom w:val="0"/>
      <w:divBdr>
        <w:top w:val="none" w:sz="0" w:space="0" w:color="auto"/>
        <w:left w:val="none" w:sz="0" w:space="0" w:color="auto"/>
        <w:bottom w:val="none" w:sz="0" w:space="0" w:color="auto"/>
        <w:right w:val="none" w:sz="0" w:space="0" w:color="auto"/>
      </w:divBdr>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441534594">
      <w:bodyDiv w:val="1"/>
      <w:marLeft w:val="0"/>
      <w:marRight w:val="0"/>
      <w:marTop w:val="0"/>
      <w:marBottom w:val="0"/>
      <w:divBdr>
        <w:top w:val="none" w:sz="0" w:space="0" w:color="auto"/>
        <w:left w:val="none" w:sz="0" w:space="0" w:color="auto"/>
        <w:bottom w:val="none" w:sz="0" w:space="0" w:color="auto"/>
        <w:right w:val="none" w:sz="0" w:space="0" w:color="auto"/>
      </w:divBdr>
    </w:div>
    <w:div w:id="473332981">
      <w:bodyDiv w:val="1"/>
      <w:marLeft w:val="0"/>
      <w:marRight w:val="0"/>
      <w:marTop w:val="0"/>
      <w:marBottom w:val="0"/>
      <w:divBdr>
        <w:top w:val="none" w:sz="0" w:space="0" w:color="auto"/>
        <w:left w:val="none" w:sz="0" w:space="0" w:color="auto"/>
        <w:bottom w:val="none" w:sz="0" w:space="0" w:color="auto"/>
        <w:right w:val="none" w:sz="0" w:space="0" w:color="auto"/>
      </w:divBdr>
    </w:div>
    <w:div w:id="479661085">
      <w:bodyDiv w:val="1"/>
      <w:marLeft w:val="0"/>
      <w:marRight w:val="0"/>
      <w:marTop w:val="0"/>
      <w:marBottom w:val="0"/>
      <w:divBdr>
        <w:top w:val="none" w:sz="0" w:space="0" w:color="auto"/>
        <w:left w:val="none" w:sz="0" w:space="0" w:color="auto"/>
        <w:bottom w:val="none" w:sz="0" w:space="0" w:color="auto"/>
        <w:right w:val="none" w:sz="0" w:space="0" w:color="auto"/>
      </w:divBdr>
    </w:div>
    <w:div w:id="491482159">
      <w:bodyDiv w:val="1"/>
      <w:marLeft w:val="0"/>
      <w:marRight w:val="0"/>
      <w:marTop w:val="0"/>
      <w:marBottom w:val="0"/>
      <w:divBdr>
        <w:top w:val="none" w:sz="0" w:space="0" w:color="auto"/>
        <w:left w:val="none" w:sz="0" w:space="0" w:color="auto"/>
        <w:bottom w:val="none" w:sz="0" w:space="0" w:color="auto"/>
        <w:right w:val="none" w:sz="0" w:space="0" w:color="auto"/>
      </w:divBdr>
    </w:div>
    <w:div w:id="516193899">
      <w:bodyDiv w:val="1"/>
      <w:marLeft w:val="0"/>
      <w:marRight w:val="0"/>
      <w:marTop w:val="0"/>
      <w:marBottom w:val="0"/>
      <w:divBdr>
        <w:top w:val="none" w:sz="0" w:space="0" w:color="auto"/>
        <w:left w:val="none" w:sz="0" w:space="0" w:color="auto"/>
        <w:bottom w:val="none" w:sz="0" w:space="0" w:color="auto"/>
        <w:right w:val="none" w:sz="0" w:space="0" w:color="auto"/>
      </w:divBdr>
      <w:divsChild>
        <w:div w:id="962883476">
          <w:marLeft w:val="0"/>
          <w:marRight w:val="0"/>
          <w:marTop w:val="0"/>
          <w:marBottom w:val="0"/>
          <w:divBdr>
            <w:top w:val="none" w:sz="0" w:space="0" w:color="auto"/>
            <w:left w:val="none" w:sz="0" w:space="0" w:color="auto"/>
            <w:bottom w:val="none" w:sz="0" w:space="0" w:color="auto"/>
            <w:right w:val="none" w:sz="0" w:space="0" w:color="auto"/>
          </w:divBdr>
          <w:divsChild>
            <w:div w:id="641737675">
              <w:marLeft w:val="0"/>
              <w:marRight w:val="0"/>
              <w:marTop w:val="0"/>
              <w:marBottom w:val="0"/>
              <w:divBdr>
                <w:top w:val="none" w:sz="0" w:space="0" w:color="auto"/>
                <w:left w:val="none" w:sz="0" w:space="0" w:color="auto"/>
                <w:bottom w:val="none" w:sz="0" w:space="0" w:color="auto"/>
                <w:right w:val="none" w:sz="0" w:space="0" w:color="auto"/>
              </w:divBdr>
              <w:divsChild>
                <w:div w:id="99622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747640">
      <w:bodyDiv w:val="1"/>
      <w:marLeft w:val="0"/>
      <w:marRight w:val="0"/>
      <w:marTop w:val="0"/>
      <w:marBottom w:val="0"/>
      <w:divBdr>
        <w:top w:val="none" w:sz="0" w:space="0" w:color="auto"/>
        <w:left w:val="none" w:sz="0" w:space="0" w:color="auto"/>
        <w:bottom w:val="none" w:sz="0" w:space="0" w:color="auto"/>
        <w:right w:val="none" w:sz="0" w:space="0" w:color="auto"/>
      </w:divBdr>
      <w:divsChild>
        <w:div w:id="1036807617">
          <w:marLeft w:val="0"/>
          <w:marRight w:val="0"/>
          <w:marTop w:val="0"/>
          <w:marBottom w:val="0"/>
          <w:divBdr>
            <w:top w:val="none" w:sz="0" w:space="0" w:color="auto"/>
            <w:left w:val="none" w:sz="0" w:space="0" w:color="auto"/>
            <w:bottom w:val="none" w:sz="0" w:space="0" w:color="auto"/>
            <w:right w:val="none" w:sz="0" w:space="0" w:color="auto"/>
          </w:divBdr>
          <w:divsChild>
            <w:div w:id="437411525">
              <w:marLeft w:val="0"/>
              <w:marRight w:val="0"/>
              <w:marTop w:val="0"/>
              <w:marBottom w:val="0"/>
              <w:divBdr>
                <w:top w:val="none" w:sz="0" w:space="0" w:color="auto"/>
                <w:left w:val="none" w:sz="0" w:space="0" w:color="auto"/>
                <w:bottom w:val="none" w:sz="0" w:space="0" w:color="auto"/>
                <w:right w:val="none" w:sz="0" w:space="0" w:color="auto"/>
              </w:divBdr>
              <w:divsChild>
                <w:div w:id="94072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130257">
      <w:bodyDiv w:val="1"/>
      <w:marLeft w:val="0"/>
      <w:marRight w:val="0"/>
      <w:marTop w:val="0"/>
      <w:marBottom w:val="0"/>
      <w:divBdr>
        <w:top w:val="none" w:sz="0" w:space="0" w:color="auto"/>
        <w:left w:val="none" w:sz="0" w:space="0" w:color="auto"/>
        <w:bottom w:val="none" w:sz="0" w:space="0" w:color="auto"/>
        <w:right w:val="none" w:sz="0" w:space="0" w:color="auto"/>
      </w:divBdr>
      <w:divsChild>
        <w:div w:id="401409048">
          <w:marLeft w:val="0"/>
          <w:marRight w:val="0"/>
          <w:marTop w:val="0"/>
          <w:marBottom w:val="0"/>
          <w:divBdr>
            <w:top w:val="none" w:sz="0" w:space="0" w:color="auto"/>
            <w:left w:val="none" w:sz="0" w:space="0" w:color="auto"/>
            <w:bottom w:val="none" w:sz="0" w:space="0" w:color="auto"/>
            <w:right w:val="none" w:sz="0" w:space="0" w:color="auto"/>
          </w:divBdr>
          <w:divsChild>
            <w:div w:id="1256597337">
              <w:marLeft w:val="0"/>
              <w:marRight w:val="0"/>
              <w:marTop w:val="0"/>
              <w:marBottom w:val="0"/>
              <w:divBdr>
                <w:top w:val="none" w:sz="0" w:space="0" w:color="auto"/>
                <w:left w:val="none" w:sz="0" w:space="0" w:color="auto"/>
                <w:bottom w:val="none" w:sz="0" w:space="0" w:color="auto"/>
                <w:right w:val="none" w:sz="0" w:space="0" w:color="auto"/>
              </w:divBdr>
              <w:divsChild>
                <w:div w:id="3994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011669">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55161900">
      <w:bodyDiv w:val="1"/>
      <w:marLeft w:val="0"/>
      <w:marRight w:val="0"/>
      <w:marTop w:val="0"/>
      <w:marBottom w:val="0"/>
      <w:divBdr>
        <w:top w:val="none" w:sz="0" w:space="0" w:color="auto"/>
        <w:left w:val="none" w:sz="0" w:space="0" w:color="auto"/>
        <w:bottom w:val="none" w:sz="0" w:space="0" w:color="auto"/>
        <w:right w:val="none" w:sz="0" w:space="0" w:color="auto"/>
      </w:divBdr>
      <w:divsChild>
        <w:div w:id="929436080">
          <w:marLeft w:val="0"/>
          <w:marRight w:val="0"/>
          <w:marTop w:val="0"/>
          <w:marBottom w:val="0"/>
          <w:divBdr>
            <w:top w:val="none" w:sz="0" w:space="0" w:color="auto"/>
            <w:left w:val="none" w:sz="0" w:space="0" w:color="auto"/>
            <w:bottom w:val="none" w:sz="0" w:space="0" w:color="auto"/>
            <w:right w:val="none" w:sz="0" w:space="0" w:color="auto"/>
          </w:divBdr>
          <w:divsChild>
            <w:div w:id="1369066646">
              <w:marLeft w:val="0"/>
              <w:marRight w:val="0"/>
              <w:marTop w:val="0"/>
              <w:marBottom w:val="0"/>
              <w:divBdr>
                <w:top w:val="none" w:sz="0" w:space="0" w:color="auto"/>
                <w:left w:val="none" w:sz="0" w:space="0" w:color="auto"/>
                <w:bottom w:val="none" w:sz="0" w:space="0" w:color="auto"/>
                <w:right w:val="none" w:sz="0" w:space="0" w:color="auto"/>
              </w:divBdr>
              <w:divsChild>
                <w:div w:id="12163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828104">
      <w:bodyDiv w:val="1"/>
      <w:marLeft w:val="0"/>
      <w:marRight w:val="0"/>
      <w:marTop w:val="0"/>
      <w:marBottom w:val="0"/>
      <w:divBdr>
        <w:top w:val="none" w:sz="0" w:space="0" w:color="auto"/>
        <w:left w:val="none" w:sz="0" w:space="0" w:color="auto"/>
        <w:bottom w:val="none" w:sz="0" w:space="0" w:color="auto"/>
        <w:right w:val="none" w:sz="0" w:space="0" w:color="auto"/>
      </w:divBdr>
    </w:div>
    <w:div w:id="596065261">
      <w:bodyDiv w:val="1"/>
      <w:marLeft w:val="0"/>
      <w:marRight w:val="0"/>
      <w:marTop w:val="0"/>
      <w:marBottom w:val="0"/>
      <w:divBdr>
        <w:top w:val="none" w:sz="0" w:space="0" w:color="auto"/>
        <w:left w:val="none" w:sz="0" w:space="0" w:color="auto"/>
        <w:bottom w:val="none" w:sz="0" w:space="0" w:color="auto"/>
        <w:right w:val="none" w:sz="0" w:space="0" w:color="auto"/>
      </w:divBdr>
      <w:divsChild>
        <w:div w:id="281964546">
          <w:marLeft w:val="0"/>
          <w:marRight w:val="0"/>
          <w:marTop w:val="0"/>
          <w:marBottom w:val="0"/>
          <w:divBdr>
            <w:top w:val="none" w:sz="0" w:space="0" w:color="auto"/>
            <w:left w:val="none" w:sz="0" w:space="0" w:color="auto"/>
            <w:bottom w:val="none" w:sz="0" w:space="0" w:color="auto"/>
            <w:right w:val="none" w:sz="0" w:space="0" w:color="auto"/>
          </w:divBdr>
          <w:divsChild>
            <w:div w:id="363022098">
              <w:marLeft w:val="0"/>
              <w:marRight w:val="0"/>
              <w:marTop w:val="0"/>
              <w:marBottom w:val="0"/>
              <w:divBdr>
                <w:top w:val="none" w:sz="0" w:space="0" w:color="auto"/>
                <w:left w:val="none" w:sz="0" w:space="0" w:color="auto"/>
                <w:bottom w:val="none" w:sz="0" w:space="0" w:color="auto"/>
                <w:right w:val="none" w:sz="0" w:space="0" w:color="auto"/>
              </w:divBdr>
              <w:divsChild>
                <w:div w:id="172532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76678">
      <w:bodyDiv w:val="1"/>
      <w:marLeft w:val="0"/>
      <w:marRight w:val="0"/>
      <w:marTop w:val="0"/>
      <w:marBottom w:val="0"/>
      <w:divBdr>
        <w:top w:val="none" w:sz="0" w:space="0" w:color="auto"/>
        <w:left w:val="none" w:sz="0" w:space="0" w:color="auto"/>
        <w:bottom w:val="none" w:sz="0" w:space="0" w:color="auto"/>
        <w:right w:val="none" w:sz="0" w:space="0" w:color="auto"/>
      </w:divBdr>
      <w:divsChild>
        <w:div w:id="78647111">
          <w:marLeft w:val="0"/>
          <w:marRight w:val="0"/>
          <w:marTop w:val="0"/>
          <w:marBottom w:val="0"/>
          <w:divBdr>
            <w:top w:val="none" w:sz="0" w:space="0" w:color="auto"/>
            <w:left w:val="none" w:sz="0" w:space="0" w:color="auto"/>
            <w:bottom w:val="none" w:sz="0" w:space="0" w:color="auto"/>
            <w:right w:val="none" w:sz="0" w:space="0" w:color="auto"/>
          </w:divBdr>
          <w:divsChild>
            <w:div w:id="239561736">
              <w:marLeft w:val="0"/>
              <w:marRight w:val="0"/>
              <w:marTop w:val="0"/>
              <w:marBottom w:val="0"/>
              <w:divBdr>
                <w:top w:val="none" w:sz="0" w:space="0" w:color="auto"/>
                <w:left w:val="none" w:sz="0" w:space="0" w:color="auto"/>
                <w:bottom w:val="none" w:sz="0" w:space="0" w:color="auto"/>
                <w:right w:val="none" w:sz="0" w:space="0" w:color="auto"/>
              </w:divBdr>
              <w:divsChild>
                <w:div w:id="476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603286">
      <w:bodyDiv w:val="1"/>
      <w:marLeft w:val="0"/>
      <w:marRight w:val="0"/>
      <w:marTop w:val="0"/>
      <w:marBottom w:val="0"/>
      <w:divBdr>
        <w:top w:val="none" w:sz="0" w:space="0" w:color="auto"/>
        <w:left w:val="none" w:sz="0" w:space="0" w:color="auto"/>
        <w:bottom w:val="none" w:sz="0" w:space="0" w:color="auto"/>
        <w:right w:val="none" w:sz="0" w:space="0" w:color="auto"/>
      </w:divBdr>
    </w:div>
    <w:div w:id="626590990">
      <w:bodyDiv w:val="1"/>
      <w:marLeft w:val="0"/>
      <w:marRight w:val="0"/>
      <w:marTop w:val="0"/>
      <w:marBottom w:val="0"/>
      <w:divBdr>
        <w:top w:val="none" w:sz="0" w:space="0" w:color="auto"/>
        <w:left w:val="none" w:sz="0" w:space="0" w:color="auto"/>
        <w:bottom w:val="none" w:sz="0" w:space="0" w:color="auto"/>
        <w:right w:val="none" w:sz="0" w:space="0" w:color="auto"/>
      </w:divBdr>
      <w:divsChild>
        <w:div w:id="1879471407">
          <w:marLeft w:val="0"/>
          <w:marRight w:val="0"/>
          <w:marTop w:val="0"/>
          <w:marBottom w:val="0"/>
          <w:divBdr>
            <w:top w:val="none" w:sz="0" w:space="0" w:color="auto"/>
            <w:left w:val="none" w:sz="0" w:space="0" w:color="auto"/>
            <w:bottom w:val="none" w:sz="0" w:space="0" w:color="auto"/>
            <w:right w:val="none" w:sz="0" w:space="0" w:color="auto"/>
          </w:divBdr>
          <w:divsChild>
            <w:div w:id="2098019602">
              <w:marLeft w:val="0"/>
              <w:marRight w:val="0"/>
              <w:marTop w:val="0"/>
              <w:marBottom w:val="0"/>
              <w:divBdr>
                <w:top w:val="none" w:sz="0" w:space="0" w:color="auto"/>
                <w:left w:val="none" w:sz="0" w:space="0" w:color="auto"/>
                <w:bottom w:val="none" w:sz="0" w:space="0" w:color="auto"/>
                <w:right w:val="none" w:sz="0" w:space="0" w:color="auto"/>
              </w:divBdr>
              <w:divsChild>
                <w:div w:id="111706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013438">
      <w:bodyDiv w:val="1"/>
      <w:marLeft w:val="0"/>
      <w:marRight w:val="0"/>
      <w:marTop w:val="0"/>
      <w:marBottom w:val="0"/>
      <w:divBdr>
        <w:top w:val="none" w:sz="0" w:space="0" w:color="auto"/>
        <w:left w:val="none" w:sz="0" w:space="0" w:color="auto"/>
        <w:bottom w:val="none" w:sz="0" w:space="0" w:color="auto"/>
        <w:right w:val="none" w:sz="0" w:space="0" w:color="auto"/>
      </w:divBdr>
    </w:div>
    <w:div w:id="693384724">
      <w:bodyDiv w:val="1"/>
      <w:marLeft w:val="0"/>
      <w:marRight w:val="0"/>
      <w:marTop w:val="0"/>
      <w:marBottom w:val="0"/>
      <w:divBdr>
        <w:top w:val="none" w:sz="0" w:space="0" w:color="auto"/>
        <w:left w:val="none" w:sz="0" w:space="0" w:color="auto"/>
        <w:bottom w:val="none" w:sz="0" w:space="0" w:color="auto"/>
        <w:right w:val="none" w:sz="0" w:space="0" w:color="auto"/>
      </w:divBdr>
      <w:divsChild>
        <w:div w:id="2132359964">
          <w:marLeft w:val="0"/>
          <w:marRight w:val="0"/>
          <w:marTop w:val="0"/>
          <w:marBottom w:val="0"/>
          <w:divBdr>
            <w:top w:val="none" w:sz="0" w:space="0" w:color="auto"/>
            <w:left w:val="none" w:sz="0" w:space="0" w:color="auto"/>
            <w:bottom w:val="none" w:sz="0" w:space="0" w:color="auto"/>
            <w:right w:val="none" w:sz="0" w:space="0" w:color="auto"/>
          </w:divBdr>
          <w:divsChild>
            <w:div w:id="396780591">
              <w:marLeft w:val="0"/>
              <w:marRight w:val="0"/>
              <w:marTop w:val="0"/>
              <w:marBottom w:val="0"/>
              <w:divBdr>
                <w:top w:val="none" w:sz="0" w:space="0" w:color="auto"/>
                <w:left w:val="none" w:sz="0" w:space="0" w:color="auto"/>
                <w:bottom w:val="none" w:sz="0" w:space="0" w:color="auto"/>
                <w:right w:val="none" w:sz="0" w:space="0" w:color="auto"/>
              </w:divBdr>
              <w:divsChild>
                <w:div w:id="49742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60687414">
      <w:bodyDiv w:val="1"/>
      <w:marLeft w:val="0"/>
      <w:marRight w:val="0"/>
      <w:marTop w:val="0"/>
      <w:marBottom w:val="0"/>
      <w:divBdr>
        <w:top w:val="none" w:sz="0" w:space="0" w:color="auto"/>
        <w:left w:val="none" w:sz="0" w:space="0" w:color="auto"/>
        <w:bottom w:val="none" w:sz="0" w:space="0" w:color="auto"/>
        <w:right w:val="none" w:sz="0" w:space="0" w:color="auto"/>
      </w:divBdr>
      <w:divsChild>
        <w:div w:id="298463063">
          <w:marLeft w:val="0"/>
          <w:marRight w:val="0"/>
          <w:marTop w:val="0"/>
          <w:marBottom w:val="0"/>
          <w:divBdr>
            <w:top w:val="none" w:sz="0" w:space="0" w:color="auto"/>
            <w:left w:val="none" w:sz="0" w:space="0" w:color="auto"/>
            <w:bottom w:val="none" w:sz="0" w:space="0" w:color="auto"/>
            <w:right w:val="none" w:sz="0" w:space="0" w:color="auto"/>
          </w:divBdr>
          <w:divsChild>
            <w:div w:id="668026995">
              <w:marLeft w:val="0"/>
              <w:marRight w:val="0"/>
              <w:marTop w:val="0"/>
              <w:marBottom w:val="0"/>
              <w:divBdr>
                <w:top w:val="none" w:sz="0" w:space="0" w:color="auto"/>
                <w:left w:val="none" w:sz="0" w:space="0" w:color="auto"/>
                <w:bottom w:val="none" w:sz="0" w:space="0" w:color="auto"/>
                <w:right w:val="none" w:sz="0" w:space="0" w:color="auto"/>
              </w:divBdr>
              <w:divsChild>
                <w:div w:id="1202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39392162">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911084751">
      <w:bodyDiv w:val="1"/>
      <w:marLeft w:val="0"/>
      <w:marRight w:val="0"/>
      <w:marTop w:val="0"/>
      <w:marBottom w:val="0"/>
      <w:divBdr>
        <w:top w:val="none" w:sz="0" w:space="0" w:color="auto"/>
        <w:left w:val="none" w:sz="0" w:space="0" w:color="auto"/>
        <w:bottom w:val="none" w:sz="0" w:space="0" w:color="auto"/>
        <w:right w:val="none" w:sz="0" w:space="0" w:color="auto"/>
      </w:divBdr>
    </w:div>
    <w:div w:id="958339238">
      <w:bodyDiv w:val="1"/>
      <w:marLeft w:val="0"/>
      <w:marRight w:val="0"/>
      <w:marTop w:val="0"/>
      <w:marBottom w:val="0"/>
      <w:divBdr>
        <w:top w:val="none" w:sz="0" w:space="0" w:color="auto"/>
        <w:left w:val="none" w:sz="0" w:space="0" w:color="auto"/>
        <w:bottom w:val="none" w:sz="0" w:space="0" w:color="auto"/>
        <w:right w:val="none" w:sz="0" w:space="0" w:color="auto"/>
      </w:divBdr>
      <w:divsChild>
        <w:div w:id="1455363695">
          <w:marLeft w:val="0"/>
          <w:marRight w:val="0"/>
          <w:marTop w:val="0"/>
          <w:marBottom w:val="0"/>
          <w:divBdr>
            <w:top w:val="none" w:sz="0" w:space="0" w:color="auto"/>
            <w:left w:val="none" w:sz="0" w:space="0" w:color="auto"/>
            <w:bottom w:val="none" w:sz="0" w:space="0" w:color="auto"/>
            <w:right w:val="none" w:sz="0" w:space="0" w:color="auto"/>
          </w:divBdr>
          <w:divsChild>
            <w:div w:id="1005010500">
              <w:marLeft w:val="0"/>
              <w:marRight w:val="0"/>
              <w:marTop w:val="0"/>
              <w:marBottom w:val="0"/>
              <w:divBdr>
                <w:top w:val="none" w:sz="0" w:space="0" w:color="auto"/>
                <w:left w:val="none" w:sz="0" w:space="0" w:color="auto"/>
                <w:bottom w:val="none" w:sz="0" w:space="0" w:color="auto"/>
                <w:right w:val="none" w:sz="0" w:space="0" w:color="auto"/>
              </w:divBdr>
              <w:divsChild>
                <w:div w:id="10185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1014110414">
      <w:bodyDiv w:val="1"/>
      <w:marLeft w:val="0"/>
      <w:marRight w:val="0"/>
      <w:marTop w:val="0"/>
      <w:marBottom w:val="0"/>
      <w:divBdr>
        <w:top w:val="none" w:sz="0" w:space="0" w:color="auto"/>
        <w:left w:val="none" w:sz="0" w:space="0" w:color="auto"/>
        <w:bottom w:val="none" w:sz="0" w:space="0" w:color="auto"/>
        <w:right w:val="none" w:sz="0" w:space="0" w:color="auto"/>
      </w:divBdr>
      <w:divsChild>
        <w:div w:id="1319648829">
          <w:marLeft w:val="0"/>
          <w:marRight w:val="0"/>
          <w:marTop w:val="0"/>
          <w:marBottom w:val="0"/>
          <w:divBdr>
            <w:top w:val="none" w:sz="0" w:space="0" w:color="auto"/>
            <w:left w:val="none" w:sz="0" w:space="0" w:color="auto"/>
            <w:bottom w:val="none" w:sz="0" w:space="0" w:color="auto"/>
            <w:right w:val="none" w:sz="0" w:space="0" w:color="auto"/>
          </w:divBdr>
          <w:divsChild>
            <w:div w:id="1685277767">
              <w:marLeft w:val="0"/>
              <w:marRight w:val="0"/>
              <w:marTop w:val="0"/>
              <w:marBottom w:val="0"/>
              <w:divBdr>
                <w:top w:val="none" w:sz="0" w:space="0" w:color="auto"/>
                <w:left w:val="none" w:sz="0" w:space="0" w:color="auto"/>
                <w:bottom w:val="none" w:sz="0" w:space="0" w:color="auto"/>
                <w:right w:val="none" w:sz="0" w:space="0" w:color="auto"/>
              </w:divBdr>
              <w:divsChild>
                <w:div w:id="18623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64062065">
      <w:bodyDiv w:val="1"/>
      <w:marLeft w:val="0"/>
      <w:marRight w:val="0"/>
      <w:marTop w:val="0"/>
      <w:marBottom w:val="0"/>
      <w:divBdr>
        <w:top w:val="none" w:sz="0" w:space="0" w:color="auto"/>
        <w:left w:val="none" w:sz="0" w:space="0" w:color="auto"/>
        <w:bottom w:val="none" w:sz="0" w:space="0" w:color="auto"/>
        <w:right w:val="none" w:sz="0" w:space="0" w:color="auto"/>
      </w:divBdr>
    </w:div>
    <w:div w:id="1088238044">
      <w:bodyDiv w:val="1"/>
      <w:marLeft w:val="0"/>
      <w:marRight w:val="0"/>
      <w:marTop w:val="0"/>
      <w:marBottom w:val="0"/>
      <w:divBdr>
        <w:top w:val="none" w:sz="0" w:space="0" w:color="auto"/>
        <w:left w:val="none" w:sz="0" w:space="0" w:color="auto"/>
        <w:bottom w:val="none" w:sz="0" w:space="0" w:color="auto"/>
        <w:right w:val="none" w:sz="0" w:space="0" w:color="auto"/>
      </w:divBdr>
      <w:divsChild>
        <w:div w:id="98110923">
          <w:marLeft w:val="0"/>
          <w:marRight w:val="0"/>
          <w:marTop w:val="0"/>
          <w:marBottom w:val="0"/>
          <w:divBdr>
            <w:top w:val="none" w:sz="0" w:space="0" w:color="auto"/>
            <w:left w:val="none" w:sz="0" w:space="0" w:color="auto"/>
            <w:bottom w:val="none" w:sz="0" w:space="0" w:color="auto"/>
            <w:right w:val="none" w:sz="0" w:space="0" w:color="auto"/>
          </w:divBdr>
          <w:divsChild>
            <w:div w:id="819006715">
              <w:marLeft w:val="0"/>
              <w:marRight w:val="0"/>
              <w:marTop w:val="0"/>
              <w:marBottom w:val="0"/>
              <w:divBdr>
                <w:top w:val="none" w:sz="0" w:space="0" w:color="auto"/>
                <w:left w:val="none" w:sz="0" w:space="0" w:color="auto"/>
                <w:bottom w:val="none" w:sz="0" w:space="0" w:color="auto"/>
                <w:right w:val="none" w:sz="0" w:space="0" w:color="auto"/>
              </w:divBdr>
              <w:divsChild>
                <w:div w:id="12184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587619">
      <w:bodyDiv w:val="1"/>
      <w:marLeft w:val="0"/>
      <w:marRight w:val="0"/>
      <w:marTop w:val="0"/>
      <w:marBottom w:val="0"/>
      <w:divBdr>
        <w:top w:val="none" w:sz="0" w:space="0" w:color="auto"/>
        <w:left w:val="none" w:sz="0" w:space="0" w:color="auto"/>
        <w:bottom w:val="none" w:sz="0" w:space="0" w:color="auto"/>
        <w:right w:val="none" w:sz="0" w:space="0" w:color="auto"/>
      </w:divBdr>
    </w:div>
    <w:div w:id="1097290235">
      <w:bodyDiv w:val="1"/>
      <w:marLeft w:val="0"/>
      <w:marRight w:val="0"/>
      <w:marTop w:val="0"/>
      <w:marBottom w:val="0"/>
      <w:divBdr>
        <w:top w:val="none" w:sz="0" w:space="0" w:color="auto"/>
        <w:left w:val="none" w:sz="0" w:space="0" w:color="auto"/>
        <w:bottom w:val="none" w:sz="0" w:space="0" w:color="auto"/>
        <w:right w:val="none" w:sz="0" w:space="0" w:color="auto"/>
      </w:divBdr>
    </w:div>
    <w:div w:id="1130855764">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73033766">
      <w:bodyDiv w:val="1"/>
      <w:marLeft w:val="0"/>
      <w:marRight w:val="0"/>
      <w:marTop w:val="0"/>
      <w:marBottom w:val="0"/>
      <w:divBdr>
        <w:top w:val="none" w:sz="0" w:space="0" w:color="auto"/>
        <w:left w:val="none" w:sz="0" w:space="0" w:color="auto"/>
        <w:bottom w:val="none" w:sz="0" w:space="0" w:color="auto"/>
        <w:right w:val="none" w:sz="0" w:space="0" w:color="auto"/>
      </w:divBdr>
    </w:div>
    <w:div w:id="1177845637">
      <w:bodyDiv w:val="1"/>
      <w:marLeft w:val="0"/>
      <w:marRight w:val="0"/>
      <w:marTop w:val="0"/>
      <w:marBottom w:val="0"/>
      <w:divBdr>
        <w:top w:val="none" w:sz="0" w:space="0" w:color="auto"/>
        <w:left w:val="none" w:sz="0" w:space="0" w:color="auto"/>
        <w:bottom w:val="none" w:sz="0" w:space="0" w:color="auto"/>
        <w:right w:val="none" w:sz="0" w:space="0" w:color="auto"/>
      </w:divBdr>
    </w:div>
    <w:div w:id="1202328514">
      <w:bodyDiv w:val="1"/>
      <w:marLeft w:val="0"/>
      <w:marRight w:val="0"/>
      <w:marTop w:val="0"/>
      <w:marBottom w:val="0"/>
      <w:divBdr>
        <w:top w:val="none" w:sz="0" w:space="0" w:color="auto"/>
        <w:left w:val="none" w:sz="0" w:space="0" w:color="auto"/>
        <w:bottom w:val="none" w:sz="0" w:space="0" w:color="auto"/>
        <w:right w:val="none" w:sz="0" w:space="0" w:color="auto"/>
      </w:divBdr>
    </w:div>
    <w:div w:id="1202982832">
      <w:bodyDiv w:val="1"/>
      <w:marLeft w:val="0"/>
      <w:marRight w:val="0"/>
      <w:marTop w:val="0"/>
      <w:marBottom w:val="0"/>
      <w:divBdr>
        <w:top w:val="none" w:sz="0" w:space="0" w:color="auto"/>
        <w:left w:val="none" w:sz="0" w:space="0" w:color="auto"/>
        <w:bottom w:val="none" w:sz="0" w:space="0" w:color="auto"/>
        <w:right w:val="none" w:sz="0" w:space="0" w:color="auto"/>
      </w:divBdr>
    </w:div>
    <w:div w:id="1211573460">
      <w:bodyDiv w:val="1"/>
      <w:marLeft w:val="0"/>
      <w:marRight w:val="0"/>
      <w:marTop w:val="0"/>
      <w:marBottom w:val="0"/>
      <w:divBdr>
        <w:top w:val="none" w:sz="0" w:space="0" w:color="auto"/>
        <w:left w:val="none" w:sz="0" w:space="0" w:color="auto"/>
        <w:bottom w:val="none" w:sz="0" w:space="0" w:color="auto"/>
        <w:right w:val="none" w:sz="0" w:space="0" w:color="auto"/>
      </w:divBdr>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38519221">
      <w:bodyDiv w:val="1"/>
      <w:marLeft w:val="0"/>
      <w:marRight w:val="0"/>
      <w:marTop w:val="0"/>
      <w:marBottom w:val="0"/>
      <w:divBdr>
        <w:top w:val="none" w:sz="0" w:space="0" w:color="auto"/>
        <w:left w:val="none" w:sz="0" w:space="0" w:color="auto"/>
        <w:bottom w:val="none" w:sz="0" w:space="0" w:color="auto"/>
        <w:right w:val="none" w:sz="0" w:space="0" w:color="auto"/>
      </w:divBdr>
      <w:divsChild>
        <w:div w:id="667294987">
          <w:marLeft w:val="0"/>
          <w:marRight w:val="0"/>
          <w:marTop w:val="0"/>
          <w:marBottom w:val="0"/>
          <w:divBdr>
            <w:top w:val="none" w:sz="0" w:space="0" w:color="auto"/>
            <w:left w:val="none" w:sz="0" w:space="0" w:color="auto"/>
            <w:bottom w:val="none" w:sz="0" w:space="0" w:color="auto"/>
            <w:right w:val="none" w:sz="0" w:space="0" w:color="auto"/>
          </w:divBdr>
          <w:divsChild>
            <w:div w:id="36438994">
              <w:marLeft w:val="0"/>
              <w:marRight w:val="0"/>
              <w:marTop w:val="0"/>
              <w:marBottom w:val="0"/>
              <w:divBdr>
                <w:top w:val="none" w:sz="0" w:space="0" w:color="auto"/>
                <w:left w:val="none" w:sz="0" w:space="0" w:color="auto"/>
                <w:bottom w:val="none" w:sz="0" w:space="0" w:color="auto"/>
                <w:right w:val="none" w:sz="0" w:space="0" w:color="auto"/>
              </w:divBdr>
              <w:divsChild>
                <w:div w:id="20362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5449">
      <w:bodyDiv w:val="1"/>
      <w:marLeft w:val="0"/>
      <w:marRight w:val="0"/>
      <w:marTop w:val="0"/>
      <w:marBottom w:val="0"/>
      <w:divBdr>
        <w:top w:val="none" w:sz="0" w:space="0" w:color="auto"/>
        <w:left w:val="none" w:sz="0" w:space="0" w:color="auto"/>
        <w:bottom w:val="none" w:sz="0" w:space="0" w:color="auto"/>
        <w:right w:val="none" w:sz="0" w:space="0" w:color="auto"/>
      </w:divBdr>
    </w:div>
    <w:div w:id="1250963504">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11638967">
      <w:bodyDiv w:val="1"/>
      <w:marLeft w:val="0"/>
      <w:marRight w:val="0"/>
      <w:marTop w:val="0"/>
      <w:marBottom w:val="0"/>
      <w:divBdr>
        <w:top w:val="none" w:sz="0" w:space="0" w:color="auto"/>
        <w:left w:val="none" w:sz="0" w:space="0" w:color="auto"/>
        <w:bottom w:val="none" w:sz="0" w:space="0" w:color="auto"/>
        <w:right w:val="none" w:sz="0" w:space="0" w:color="auto"/>
      </w:divBdr>
    </w:div>
    <w:div w:id="1321420410">
      <w:bodyDiv w:val="1"/>
      <w:marLeft w:val="0"/>
      <w:marRight w:val="0"/>
      <w:marTop w:val="0"/>
      <w:marBottom w:val="0"/>
      <w:divBdr>
        <w:top w:val="none" w:sz="0" w:space="0" w:color="auto"/>
        <w:left w:val="none" w:sz="0" w:space="0" w:color="auto"/>
        <w:bottom w:val="none" w:sz="0" w:space="0" w:color="auto"/>
        <w:right w:val="none" w:sz="0" w:space="0" w:color="auto"/>
      </w:divBdr>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35499633">
      <w:bodyDiv w:val="1"/>
      <w:marLeft w:val="0"/>
      <w:marRight w:val="0"/>
      <w:marTop w:val="0"/>
      <w:marBottom w:val="0"/>
      <w:divBdr>
        <w:top w:val="none" w:sz="0" w:space="0" w:color="auto"/>
        <w:left w:val="none" w:sz="0" w:space="0" w:color="auto"/>
        <w:bottom w:val="none" w:sz="0" w:space="0" w:color="auto"/>
        <w:right w:val="none" w:sz="0" w:space="0" w:color="auto"/>
      </w:divBdr>
      <w:divsChild>
        <w:div w:id="952053695">
          <w:marLeft w:val="0"/>
          <w:marRight w:val="0"/>
          <w:marTop w:val="0"/>
          <w:marBottom w:val="0"/>
          <w:divBdr>
            <w:top w:val="none" w:sz="0" w:space="0" w:color="auto"/>
            <w:left w:val="none" w:sz="0" w:space="0" w:color="auto"/>
            <w:bottom w:val="none" w:sz="0" w:space="0" w:color="auto"/>
            <w:right w:val="none" w:sz="0" w:space="0" w:color="auto"/>
          </w:divBdr>
          <w:divsChild>
            <w:div w:id="916935851">
              <w:marLeft w:val="0"/>
              <w:marRight w:val="0"/>
              <w:marTop w:val="0"/>
              <w:marBottom w:val="0"/>
              <w:divBdr>
                <w:top w:val="none" w:sz="0" w:space="0" w:color="auto"/>
                <w:left w:val="none" w:sz="0" w:space="0" w:color="auto"/>
                <w:bottom w:val="none" w:sz="0" w:space="0" w:color="auto"/>
                <w:right w:val="none" w:sz="0" w:space="0" w:color="auto"/>
              </w:divBdr>
              <w:divsChild>
                <w:div w:id="701517360">
                  <w:marLeft w:val="0"/>
                  <w:marRight w:val="0"/>
                  <w:marTop w:val="0"/>
                  <w:marBottom w:val="0"/>
                  <w:divBdr>
                    <w:top w:val="none" w:sz="0" w:space="0" w:color="auto"/>
                    <w:left w:val="none" w:sz="0" w:space="0" w:color="auto"/>
                    <w:bottom w:val="none" w:sz="0" w:space="0" w:color="auto"/>
                    <w:right w:val="none" w:sz="0" w:space="0" w:color="auto"/>
                  </w:divBdr>
                  <w:divsChild>
                    <w:div w:id="213641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882151">
      <w:bodyDiv w:val="1"/>
      <w:marLeft w:val="0"/>
      <w:marRight w:val="0"/>
      <w:marTop w:val="0"/>
      <w:marBottom w:val="0"/>
      <w:divBdr>
        <w:top w:val="none" w:sz="0" w:space="0" w:color="auto"/>
        <w:left w:val="none" w:sz="0" w:space="0" w:color="auto"/>
        <w:bottom w:val="none" w:sz="0" w:space="0" w:color="auto"/>
        <w:right w:val="none" w:sz="0" w:space="0" w:color="auto"/>
      </w:divBdr>
    </w:div>
    <w:div w:id="1379551410">
      <w:bodyDiv w:val="1"/>
      <w:marLeft w:val="0"/>
      <w:marRight w:val="0"/>
      <w:marTop w:val="0"/>
      <w:marBottom w:val="0"/>
      <w:divBdr>
        <w:top w:val="none" w:sz="0" w:space="0" w:color="auto"/>
        <w:left w:val="none" w:sz="0" w:space="0" w:color="auto"/>
        <w:bottom w:val="none" w:sz="0" w:space="0" w:color="auto"/>
        <w:right w:val="none" w:sz="0" w:space="0" w:color="auto"/>
      </w:divBdr>
      <w:divsChild>
        <w:div w:id="734472477">
          <w:marLeft w:val="0"/>
          <w:marRight w:val="0"/>
          <w:marTop w:val="0"/>
          <w:marBottom w:val="0"/>
          <w:divBdr>
            <w:top w:val="none" w:sz="0" w:space="0" w:color="auto"/>
            <w:left w:val="none" w:sz="0" w:space="0" w:color="auto"/>
            <w:bottom w:val="none" w:sz="0" w:space="0" w:color="auto"/>
            <w:right w:val="none" w:sz="0" w:space="0" w:color="auto"/>
          </w:divBdr>
          <w:divsChild>
            <w:div w:id="639773537">
              <w:marLeft w:val="0"/>
              <w:marRight w:val="0"/>
              <w:marTop w:val="0"/>
              <w:marBottom w:val="0"/>
              <w:divBdr>
                <w:top w:val="none" w:sz="0" w:space="0" w:color="auto"/>
                <w:left w:val="none" w:sz="0" w:space="0" w:color="auto"/>
                <w:bottom w:val="none" w:sz="0" w:space="0" w:color="auto"/>
                <w:right w:val="none" w:sz="0" w:space="0" w:color="auto"/>
              </w:divBdr>
              <w:divsChild>
                <w:div w:id="99033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2777461">
      <w:bodyDiv w:val="1"/>
      <w:marLeft w:val="0"/>
      <w:marRight w:val="0"/>
      <w:marTop w:val="0"/>
      <w:marBottom w:val="0"/>
      <w:divBdr>
        <w:top w:val="none" w:sz="0" w:space="0" w:color="auto"/>
        <w:left w:val="none" w:sz="0" w:space="0" w:color="auto"/>
        <w:bottom w:val="none" w:sz="0" w:space="0" w:color="auto"/>
        <w:right w:val="none" w:sz="0" w:space="0" w:color="auto"/>
      </w:divBdr>
    </w:div>
    <w:div w:id="1416130899">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456407655">
      <w:bodyDiv w:val="1"/>
      <w:marLeft w:val="0"/>
      <w:marRight w:val="0"/>
      <w:marTop w:val="0"/>
      <w:marBottom w:val="0"/>
      <w:divBdr>
        <w:top w:val="none" w:sz="0" w:space="0" w:color="auto"/>
        <w:left w:val="none" w:sz="0" w:space="0" w:color="auto"/>
        <w:bottom w:val="none" w:sz="0" w:space="0" w:color="auto"/>
        <w:right w:val="none" w:sz="0" w:space="0" w:color="auto"/>
      </w:divBdr>
      <w:divsChild>
        <w:div w:id="997343419">
          <w:marLeft w:val="0"/>
          <w:marRight w:val="0"/>
          <w:marTop w:val="0"/>
          <w:marBottom w:val="0"/>
          <w:divBdr>
            <w:top w:val="none" w:sz="0" w:space="0" w:color="auto"/>
            <w:left w:val="none" w:sz="0" w:space="0" w:color="auto"/>
            <w:bottom w:val="none" w:sz="0" w:space="0" w:color="auto"/>
            <w:right w:val="none" w:sz="0" w:space="0" w:color="auto"/>
          </w:divBdr>
          <w:divsChild>
            <w:div w:id="73742128">
              <w:marLeft w:val="0"/>
              <w:marRight w:val="0"/>
              <w:marTop w:val="0"/>
              <w:marBottom w:val="0"/>
              <w:divBdr>
                <w:top w:val="none" w:sz="0" w:space="0" w:color="auto"/>
                <w:left w:val="none" w:sz="0" w:space="0" w:color="auto"/>
                <w:bottom w:val="none" w:sz="0" w:space="0" w:color="auto"/>
                <w:right w:val="none" w:sz="0" w:space="0" w:color="auto"/>
              </w:divBdr>
              <w:divsChild>
                <w:div w:id="8185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9468878">
      <w:bodyDiv w:val="1"/>
      <w:marLeft w:val="0"/>
      <w:marRight w:val="0"/>
      <w:marTop w:val="0"/>
      <w:marBottom w:val="0"/>
      <w:divBdr>
        <w:top w:val="none" w:sz="0" w:space="0" w:color="auto"/>
        <w:left w:val="none" w:sz="0" w:space="0" w:color="auto"/>
        <w:bottom w:val="none" w:sz="0" w:space="0" w:color="auto"/>
        <w:right w:val="none" w:sz="0" w:space="0" w:color="auto"/>
      </w:divBdr>
      <w:divsChild>
        <w:div w:id="1331565702">
          <w:marLeft w:val="0"/>
          <w:marRight w:val="0"/>
          <w:marTop w:val="0"/>
          <w:marBottom w:val="0"/>
          <w:divBdr>
            <w:top w:val="none" w:sz="0" w:space="0" w:color="auto"/>
            <w:left w:val="none" w:sz="0" w:space="0" w:color="auto"/>
            <w:bottom w:val="none" w:sz="0" w:space="0" w:color="auto"/>
            <w:right w:val="none" w:sz="0" w:space="0" w:color="auto"/>
          </w:divBdr>
          <w:divsChild>
            <w:div w:id="21134060">
              <w:marLeft w:val="0"/>
              <w:marRight w:val="0"/>
              <w:marTop w:val="0"/>
              <w:marBottom w:val="0"/>
              <w:divBdr>
                <w:top w:val="none" w:sz="0" w:space="0" w:color="auto"/>
                <w:left w:val="none" w:sz="0" w:space="0" w:color="auto"/>
                <w:bottom w:val="none" w:sz="0" w:space="0" w:color="auto"/>
                <w:right w:val="none" w:sz="0" w:space="0" w:color="auto"/>
              </w:divBdr>
              <w:divsChild>
                <w:div w:id="106398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82063">
      <w:bodyDiv w:val="1"/>
      <w:marLeft w:val="0"/>
      <w:marRight w:val="0"/>
      <w:marTop w:val="0"/>
      <w:marBottom w:val="0"/>
      <w:divBdr>
        <w:top w:val="none" w:sz="0" w:space="0" w:color="auto"/>
        <w:left w:val="none" w:sz="0" w:space="0" w:color="auto"/>
        <w:bottom w:val="none" w:sz="0" w:space="0" w:color="auto"/>
        <w:right w:val="none" w:sz="0" w:space="0" w:color="auto"/>
      </w:divBdr>
    </w:div>
    <w:div w:id="1508399049">
      <w:bodyDiv w:val="1"/>
      <w:marLeft w:val="0"/>
      <w:marRight w:val="0"/>
      <w:marTop w:val="0"/>
      <w:marBottom w:val="0"/>
      <w:divBdr>
        <w:top w:val="none" w:sz="0" w:space="0" w:color="auto"/>
        <w:left w:val="none" w:sz="0" w:space="0" w:color="auto"/>
        <w:bottom w:val="none" w:sz="0" w:space="0" w:color="auto"/>
        <w:right w:val="none" w:sz="0" w:space="0" w:color="auto"/>
      </w:divBdr>
      <w:divsChild>
        <w:div w:id="821167100">
          <w:marLeft w:val="0"/>
          <w:marRight w:val="0"/>
          <w:marTop w:val="0"/>
          <w:marBottom w:val="0"/>
          <w:divBdr>
            <w:top w:val="none" w:sz="0" w:space="0" w:color="auto"/>
            <w:left w:val="none" w:sz="0" w:space="0" w:color="auto"/>
            <w:bottom w:val="none" w:sz="0" w:space="0" w:color="auto"/>
            <w:right w:val="none" w:sz="0" w:space="0" w:color="auto"/>
          </w:divBdr>
          <w:divsChild>
            <w:div w:id="1782217528">
              <w:marLeft w:val="0"/>
              <w:marRight w:val="0"/>
              <w:marTop w:val="0"/>
              <w:marBottom w:val="0"/>
              <w:divBdr>
                <w:top w:val="none" w:sz="0" w:space="0" w:color="auto"/>
                <w:left w:val="none" w:sz="0" w:space="0" w:color="auto"/>
                <w:bottom w:val="none" w:sz="0" w:space="0" w:color="auto"/>
                <w:right w:val="none" w:sz="0" w:space="0" w:color="auto"/>
              </w:divBdr>
              <w:divsChild>
                <w:div w:id="207214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24811">
      <w:bodyDiv w:val="1"/>
      <w:marLeft w:val="0"/>
      <w:marRight w:val="0"/>
      <w:marTop w:val="0"/>
      <w:marBottom w:val="0"/>
      <w:divBdr>
        <w:top w:val="none" w:sz="0" w:space="0" w:color="auto"/>
        <w:left w:val="none" w:sz="0" w:space="0" w:color="auto"/>
        <w:bottom w:val="none" w:sz="0" w:space="0" w:color="auto"/>
        <w:right w:val="none" w:sz="0" w:space="0" w:color="auto"/>
      </w:divBdr>
      <w:divsChild>
        <w:div w:id="474184321">
          <w:marLeft w:val="0"/>
          <w:marRight w:val="0"/>
          <w:marTop w:val="0"/>
          <w:marBottom w:val="0"/>
          <w:divBdr>
            <w:top w:val="none" w:sz="0" w:space="0" w:color="auto"/>
            <w:left w:val="none" w:sz="0" w:space="0" w:color="auto"/>
            <w:bottom w:val="none" w:sz="0" w:space="0" w:color="auto"/>
            <w:right w:val="none" w:sz="0" w:space="0" w:color="auto"/>
          </w:divBdr>
          <w:divsChild>
            <w:div w:id="334694384">
              <w:marLeft w:val="0"/>
              <w:marRight w:val="0"/>
              <w:marTop w:val="0"/>
              <w:marBottom w:val="0"/>
              <w:divBdr>
                <w:top w:val="none" w:sz="0" w:space="0" w:color="auto"/>
                <w:left w:val="none" w:sz="0" w:space="0" w:color="auto"/>
                <w:bottom w:val="none" w:sz="0" w:space="0" w:color="auto"/>
                <w:right w:val="none" w:sz="0" w:space="0" w:color="auto"/>
              </w:divBdr>
              <w:divsChild>
                <w:div w:id="208374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81617">
      <w:bodyDiv w:val="1"/>
      <w:marLeft w:val="0"/>
      <w:marRight w:val="0"/>
      <w:marTop w:val="0"/>
      <w:marBottom w:val="0"/>
      <w:divBdr>
        <w:top w:val="none" w:sz="0" w:space="0" w:color="auto"/>
        <w:left w:val="none" w:sz="0" w:space="0" w:color="auto"/>
        <w:bottom w:val="none" w:sz="0" w:space="0" w:color="auto"/>
        <w:right w:val="none" w:sz="0" w:space="0" w:color="auto"/>
      </w:divBdr>
      <w:divsChild>
        <w:div w:id="974457272">
          <w:marLeft w:val="0"/>
          <w:marRight w:val="0"/>
          <w:marTop w:val="0"/>
          <w:marBottom w:val="0"/>
          <w:divBdr>
            <w:top w:val="none" w:sz="0" w:space="0" w:color="auto"/>
            <w:left w:val="none" w:sz="0" w:space="0" w:color="auto"/>
            <w:bottom w:val="none" w:sz="0" w:space="0" w:color="auto"/>
            <w:right w:val="none" w:sz="0" w:space="0" w:color="auto"/>
          </w:divBdr>
          <w:divsChild>
            <w:div w:id="98794409">
              <w:marLeft w:val="0"/>
              <w:marRight w:val="0"/>
              <w:marTop w:val="0"/>
              <w:marBottom w:val="0"/>
              <w:divBdr>
                <w:top w:val="none" w:sz="0" w:space="0" w:color="auto"/>
                <w:left w:val="none" w:sz="0" w:space="0" w:color="auto"/>
                <w:bottom w:val="none" w:sz="0" w:space="0" w:color="auto"/>
                <w:right w:val="none" w:sz="0" w:space="0" w:color="auto"/>
              </w:divBdr>
              <w:divsChild>
                <w:div w:id="123346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96711">
      <w:bodyDiv w:val="1"/>
      <w:marLeft w:val="0"/>
      <w:marRight w:val="0"/>
      <w:marTop w:val="0"/>
      <w:marBottom w:val="0"/>
      <w:divBdr>
        <w:top w:val="none" w:sz="0" w:space="0" w:color="auto"/>
        <w:left w:val="none" w:sz="0" w:space="0" w:color="auto"/>
        <w:bottom w:val="none" w:sz="0" w:space="0" w:color="auto"/>
        <w:right w:val="none" w:sz="0" w:space="0" w:color="auto"/>
      </w:divBdr>
    </w:div>
    <w:div w:id="1604651131">
      <w:bodyDiv w:val="1"/>
      <w:marLeft w:val="0"/>
      <w:marRight w:val="0"/>
      <w:marTop w:val="0"/>
      <w:marBottom w:val="0"/>
      <w:divBdr>
        <w:top w:val="none" w:sz="0" w:space="0" w:color="auto"/>
        <w:left w:val="none" w:sz="0" w:space="0" w:color="auto"/>
        <w:bottom w:val="none" w:sz="0" w:space="0" w:color="auto"/>
        <w:right w:val="none" w:sz="0" w:space="0" w:color="auto"/>
      </w:divBdr>
    </w:div>
    <w:div w:id="1609044207">
      <w:bodyDiv w:val="1"/>
      <w:marLeft w:val="0"/>
      <w:marRight w:val="0"/>
      <w:marTop w:val="0"/>
      <w:marBottom w:val="0"/>
      <w:divBdr>
        <w:top w:val="none" w:sz="0" w:space="0" w:color="auto"/>
        <w:left w:val="none" w:sz="0" w:space="0" w:color="auto"/>
        <w:bottom w:val="none" w:sz="0" w:space="0" w:color="auto"/>
        <w:right w:val="none" w:sz="0" w:space="0" w:color="auto"/>
      </w:divBdr>
      <w:divsChild>
        <w:div w:id="400568409">
          <w:marLeft w:val="0"/>
          <w:marRight w:val="0"/>
          <w:marTop w:val="0"/>
          <w:marBottom w:val="0"/>
          <w:divBdr>
            <w:top w:val="none" w:sz="0" w:space="0" w:color="auto"/>
            <w:left w:val="none" w:sz="0" w:space="0" w:color="auto"/>
            <w:bottom w:val="none" w:sz="0" w:space="0" w:color="auto"/>
            <w:right w:val="none" w:sz="0" w:space="0" w:color="auto"/>
          </w:divBdr>
          <w:divsChild>
            <w:div w:id="17051979">
              <w:marLeft w:val="0"/>
              <w:marRight w:val="0"/>
              <w:marTop w:val="0"/>
              <w:marBottom w:val="0"/>
              <w:divBdr>
                <w:top w:val="none" w:sz="0" w:space="0" w:color="auto"/>
                <w:left w:val="none" w:sz="0" w:space="0" w:color="auto"/>
                <w:bottom w:val="none" w:sz="0" w:space="0" w:color="auto"/>
                <w:right w:val="none" w:sz="0" w:space="0" w:color="auto"/>
              </w:divBdr>
              <w:divsChild>
                <w:div w:id="155558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811319">
      <w:bodyDiv w:val="1"/>
      <w:marLeft w:val="0"/>
      <w:marRight w:val="0"/>
      <w:marTop w:val="0"/>
      <w:marBottom w:val="0"/>
      <w:divBdr>
        <w:top w:val="none" w:sz="0" w:space="0" w:color="auto"/>
        <w:left w:val="none" w:sz="0" w:space="0" w:color="auto"/>
        <w:bottom w:val="none" w:sz="0" w:space="0" w:color="auto"/>
        <w:right w:val="none" w:sz="0" w:space="0" w:color="auto"/>
      </w:divBdr>
      <w:divsChild>
        <w:div w:id="1160776991">
          <w:marLeft w:val="0"/>
          <w:marRight w:val="0"/>
          <w:marTop w:val="0"/>
          <w:marBottom w:val="0"/>
          <w:divBdr>
            <w:top w:val="none" w:sz="0" w:space="0" w:color="auto"/>
            <w:left w:val="none" w:sz="0" w:space="0" w:color="auto"/>
            <w:bottom w:val="none" w:sz="0" w:space="0" w:color="auto"/>
            <w:right w:val="none" w:sz="0" w:space="0" w:color="auto"/>
          </w:divBdr>
          <w:divsChild>
            <w:div w:id="1066757770">
              <w:marLeft w:val="0"/>
              <w:marRight w:val="0"/>
              <w:marTop w:val="0"/>
              <w:marBottom w:val="0"/>
              <w:divBdr>
                <w:top w:val="none" w:sz="0" w:space="0" w:color="auto"/>
                <w:left w:val="none" w:sz="0" w:space="0" w:color="auto"/>
                <w:bottom w:val="none" w:sz="0" w:space="0" w:color="auto"/>
                <w:right w:val="none" w:sz="0" w:space="0" w:color="auto"/>
              </w:divBdr>
              <w:divsChild>
                <w:div w:id="183410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69753158">
      <w:bodyDiv w:val="1"/>
      <w:marLeft w:val="0"/>
      <w:marRight w:val="0"/>
      <w:marTop w:val="0"/>
      <w:marBottom w:val="0"/>
      <w:divBdr>
        <w:top w:val="none" w:sz="0" w:space="0" w:color="auto"/>
        <w:left w:val="none" w:sz="0" w:space="0" w:color="auto"/>
        <w:bottom w:val="none" w:sz="0" w:space="0" w:color="auto"/>
        <w:right w:val="none" w:sz="0" w:space="0" w:color="auto"/>
      </w:divBdr>
    </w:div>
    <w:div w:id="1689404227">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2174625">
      <w:bodyDiv w:val="1"/>
      <w:marLeft w:val="0"/>
      <w:marRight w:val="0"/>
      <w:marTop w:val="0"/>
      <w:marBottom w:val="0"/>
      <w:divBdr>
        <w:top w:val="none" w:sz="0" w:space="0" w:color="auto"/>
        <w:left w:val="none" w:sz="0" w:space="0" w:color="auto"/>
        <w:bottom w:val="none" w:sz="0" w:space="0" w:color="auto"/>
        <w:right w:val="none" w:sz="0" w:space="0" w:color="auto"/>
      </w:divBdr>
      <w:divsChild>
        <w:div w:id="149293613">
          <w:marLeft w:val="0"/>
          <w:marRight w:val="0"/>
          <w:marTop w:val="0"/>
          <w:marBottom w:val="0"/>
          <w:divBdr>
            <w:top w:val="none" w:sz="0" w:space="0" w:color="auto"/>
            <w:left w:val="none" w:sz="0" w:space="0" w:color="auto"/>
            <w:bottom w:val="none" w:sz="0" w:space="0" w:color="auto"/>
            <w:right w:val="none" w:sz="0" w:space="0" w:color="auto"/>
          </w:divBdr>
          <w:divsChild>
            <w:div w:id="1475830638">
              <w:marLeft w:val="0"/>
              <w:marRight w:val="0"/>
              <w:marTop w:val="0"/>
              <w:marBottom w:val="0"/>
              <w:divBdr>
                <w:top w:val="none" w:sz="0" w:space="0" w:color="auto"/>
                <w:left w:val="none" w:sz="0" w:space="0" w:color="auto"/>
                <w:bottom w:val="none" w:sz="0" w:space="0" w:color="auto"/>
                <w:right w:val="none" w:sz="0" w:space="0" w:color="auto"/>
              </w:divBdr>
              <w:divsChild>
                <w:div w:id="20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034837">
      <w:bodyDiv w:val="1"/>
      <w:marLeft w:val="0"/>
      <w:marRight w:val="0"/>
      <w:marTop w:val="0"/>
      <w:marBottom w:val="0"/>
      <w:divBdr>
        <w:top w:val="none" w:sz="0" w:space="0" w:color="auto"/>
        <w:left w:val="none" w:sz="0" w:space="0" w:color="auto"/>
        <w:bottom w:val="none" w:sz="0" w:space="0" w:color="auto"/>
        <w:right w:val="none" w:sz="0" w:space="0" w:color="auto"/>
      </w:divBdr>
      <w:divsChild>
        <w:div w:id="2145463902">
          <w:marLeft w:val="0"/>
          <w:marRight w:val="0"/>
          <w:marTop w:val="0"/>
          <w:marBottom w:val="0"/>
          <w:divBdr>
            <w:top w:val="none" w:sz="0" w:space="0" w:color="auto"/>
            <w:left w:val="none" w:sz="0" w:space="0" w:color="auto"/>
            <w:bottom w:val="none" w:sz="0" w:space="0" w:color="auto"/>
            <w:right w:val="none" w:sz="0" w:space="0" w:color="auto"/>
          </w:divBdr>
          <w:divsChild>
            <w:div w:id="2103606551">
              <w:marLeft w:val="0"/>
              <w:marRight w:val="0"/>
              <w:marTop w:val="0"/>
              <w:marBottom w:val="0"/>
              <w:divBdr>
                <w:top w:val="none" w:sz="0" w:space="0" w:color="auto"/>
                <w:left w:val="none" w:sz="0" w:space="0" w:color="auto"/>
                <w:bottom w:val="none" w:sz="0" w:space="0" w:color="auto"/>
                <w:right w:val="none" w:sz="0" w:space="0" w:color="auto"/>
              </w:divBdr>
              <w:divsChild>
                <w:div w:id="15329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687007">
      <w:bodyDiv w:val="1"/>
      <w:marLeft w:val="0"/>
      <w:marRight w:val="0"/>
      <w:marTop w:val="0"/>
      <w:marBottom w:val="0"/>
      <w:divBdr>
        <w:top w:val="none" w:sz="0" w:space="0" w:color="auto"/>
        <w:left w:val="none" w:sz="0" w:space="0" w:color="auto"/>
        <w:bottom w:val="none" w:sz="0" w:space="0" w:color="auto"/>
        <w:right w:val="none" w:sz="0" w:space="0" w:color="auto"/>
      </w:divBdr>
    </w:div>
    <w:div w:id="1823497307">
      <w:bodyDiv w:val="1"/>
      <w:marLeft w:val="0"/>
      <w:marRight w:val="0"/>
      <w:marTop w:val="0"/>
      <w:marBottom w:val="0"/>
      <w:divBdr>
        <w:top w:val="none" w:sz="0" w:space="0" w:color="auto"/>
        <w:left w:val="none" w:sz="0" w:space="0" w:color="auto"/>
        <w:bottom w:val="none" w:sz="0" w:space="0" w:color="auto"/>
        <w:right w:val="none" w:sz="0" w:space="0" w:color="auto"/>
      </w:divBdr>
      <w:divsChild>
        <w:div w:id="1129932256">
          <w:marLeft w:val="0"/>
          <w:marRight w:val="0"/>
          <w:marTop w:val="0"/>
          <w:marBottom w:val="0"/>
          <w:divBdr>
            <w:top w:val="none" w:sz="0" w:space="0" w:color="auto"/>
            <w:left w:val="none" w:sz="0" w:space="0" w:color="auto"/>
            <w:bottom w:val="none" w:sz="0" w:space="0" w:color="auto"/>
            <w:right w:val="none" w:sz="0" w:space="0" w:color="auto"/>
          </w:divBdr>
          <w:divsChild>
            <w:div w:id="21635393">
              <w:marLeft w:val="0"/>
              <w:marRight w:val="0"/>
              <w:marTop w:val="0"/>
              <w:marBottom w:val="0"/>
              <w:divBdr>
                <w:top w:val="none" w:sz="0" w:space="0" w:color="auto"/>
                <w:left w:val="none" w:sz="0" w:space="0" w:color="auto"/>
                <w:bottom w:val="none" w:sz="0" w:space="0" w:color="auto"/>
                <w:right w:val="none" w:sz="0" w:space="0" w:color="auto"/>
              </w:divBdr>
              <w:divsChild>
                <w:div w:id="140071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9036">
      <w:bodyDiv w:val="1"/>
      <w:marLeft w:val="0"/>
      <w:marRight w:val="0"/>
      <w:marTop w:val="0"/>
      <w:marBottom w:val="0"/>
      <w:divBdr>
        <w:top w:val="none" w:sz="0" w:space="0" w:color="auto"/>
        <w:left w:val="none" w:sz="0" w:space="0" w:color="auto"/>
        <w:bottom w:val="none" w:sz="0" w:space="0" w:color="auto"/>
        <w:right w:val="none" w:sz="0" w:space="0" w:color="auto"/>
      </w:divBdr>
      <w:divsChild>
        <w:div w:id="730888754">
          <w:marLeft w:val="0"/>
          <w:marRight w:val="0"/>
          <w:marTop w:val="0"/>
          <w:marBottom w:val="0"/>
          <w:divBdr>
            <w:top w:val="none" w:sz="0" w:space="0" w:color="auto"/>
            <w:left w:val="none" w:sz="0" w:space="0" w:color="auto"/>
            <w:bottom w:val="none" w:sz="0" w:space="0" w:color="auto"/>
            <w:right w:val="none" w:sz="0" w:space="0" w:color="auto"/>
          </w:divBdr>
          <w:divsChild>
            <w:div w:id="563880847">
              <w:marLeft w:val="0"/>
              <w:marRight w:val="0"/>
              <w:marTop w:val="0"/>
              <w:marBottom w:val="0"/>
              <w:divBdr>
                <w:top w:val="none" w:sz="0" w:space="0" w:color="auto"/>
                <w:left w:val="none" w:sz="0" w:space="0" w:color="auto"/>
                <w:bottom w:val="none" w:sz="0" w:space="0" w:color="auto"/>
                <w:right w:val="none" w:sz="0" w:space="0" w:color="auto"/>
              </w:divBdr>
              <w:divsChild>
                <w:div w:id="145348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752744">
      <w:bodyDiv w:val="1"/>
      <w:marLeft w:val="0"/>
      <w:marRight w:val="0"/>
      <w:marTop w:val="0"/>
      <w:marBottom w:val="0"/>
      <w:divBdr>
        <w:top w:val="none" w:sz="0" w:space="0" w:color="auto"/>
        <w:left w:val="none" w:sz="0" w:space="0" w:color="auto"/>
        <w:bottom w:val="none" w:sz="0" w:space="0" w:color="auto"/>
        <w:right w:val="none" w:sz="0" w:space="0" w:color="auto"/>
      </w:divBdr>
      <w:divsChild>
        <w:div w:id="1438718747">
          <w:marLeft w:val="0"/>
          <w:marRight w:val="0"/>
          <w:marTop w:val="0"/>
          <w:marBottom w:val="0"/>
          <w:divBdr>
            <w:top w:val="none" w:sz="0" w:space="0" w:color="auto"/>
            <w:left w:val="none" w:sz="0" w:space="0" w:color="auto"/>
            <w:bottom w:val="none" w:sz="0" w:space="0" w:color="auto"/>
            <w:right w:val="none" w:sz="0" w:space="0" w:color="auto"/>
          </w:divBdr>
          <w:divsChild>
            <w:div w:id="600720077">
              <w:marLeft w:val="0"/>
              <w:marRight w:val="0"/>
              <w:marTop w:val="0"/>
              <w:marBottom w:val="0"/>
              <w:divBdr>
                <w:top w:val="none" w:sz="0" w:space="0" w:color="auto"/>
                <w:left w:val="none" w:sz="0" w:space="0" w:color="auto"/>
                <w:bottom w:val="none" w:sz="0" w:space="0" w:color="auto"/>
                <w:right w:val="none" w:sz="0" w:space="0" w:color="auto"/>
              </w:divBdr>
              <w:divsChild>
                <w:div w:id="12113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584796">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53241995">
      <w:bodyDiv w:val="1"/>
      <w:marLeft w:val="0"/>
      <w:marRight w:val="0"/>
      <w:marTop w:val="0"/>
      <w:marBottom w:val="0"/>
      <w:divBdr>
        <w:top w:val="none" w:sz="0" w:space="0" w:color="auto"/>
        <w:left w:val="none" w:sz="0" w:space="0" w:color="auto"/>
        <w:bottom w:val="none" w:sz="0" w:space="0" w:color="auto"/>
        <w:right w:val="none" w:sz="0" w:space="0" w:color="auto"/>
      </w:divBdr>
      <w:divsChild>
        <w:div w:id="1217157549">
          <w:marLeft w:val="0"/>
          <w:marRight w:val="0"/>
          <w:marTop w:val="0"/>
          <w:marBottom w:val="0"/>
          <w:divBdr>
            <w:top w:val="none" w:sz="0" w:space="0" w:color="auto"/>
            <w:left w:val="none" w:sz="0" w:space="0" w:color="auto"/>
            <w:bottom w:val="none" w:sz="0" w:space="0" w:color="auto"/>
            <w:right w:val="none" w:sz="0" w:space="0" w:color="auto"/>
          </w:divBdr>
          <w:divsChild>
            <w:div w:id="693730228">
              <w:marLeft w:val="0"/>
              <w:marRight w:val="0"/>
              <w:marTop w:val="0"/>
              <w:marBottom w:val="0"/>
              <w:divBdr>
                <w:top w:val="none" w:sz="0" w:space="0" w:color="auto"/>
                <w:left w:val="none" w:sz="0" w:space="0" w:color="auto"/>
                <w:bottom w:val="none" w:sz="0" w:space="0" w:color="auto"/>
                <w:right w:val="none" w:sz="0" w:space="0" w:color="auto"/>
              </w:divBdr>
              <w:divsChild>
                <w:div w:id="84393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8582348">
      <w:bodyDiv w:val="1"/>
      <w:marLeft w:val="0"/>
      <w:marRight w:val="0"/>
      <w:marTop w:val="0"/>
      <w:marBottom w:val="0"/>
      <w:divBdr>
        <w:top w:val="none" w:sz="0" w:space="0" w:color="auto"/>
        <w:left w:val="none" w:sz="0" w:space="0" w:color="auto"/>
        <w:bottom w:val="none" w:sz="0" w:space="0" w:color="auto"/>
        <w:right w:val="none" w:sz="0" w:space="0" w:color="auto"/>
      </w:divBdr>
    </w:div>
    <w:div w:id="1992638628">
      <w:bodyDiv w:val="1"/>
      <w:marLeft w:val="0"/>
      <w:marRight w:val="0"/>
      <w:marTop w:val="0"/>
      <w:marBottom w:val="0"/>
      <w:divBdr>
        <w:top w:val="none" w:sz="0" w:space="0" w:color="auto"/>
        <w:left w:val="none" w:sz="0" w:space="0" w:color="auto"/>
        <w:bottom w:val="none" w:sz="0" w:space="0" w:color="auto"/>
        <w:right w:val="none" w:sz="0" w:space="0" w:color="auto"/>
      </w:divBdr>
      <w:divsChild>
        <w:div w:id="993333359">
          <w:marLeft w:val="0"/>
          <w:marRight w:val="0"/>
          <w:marTop w:val="0"/>
          <w:marBottom w:val="0"/>
          <w:divBdr>
            <w:top w:val="none" w:sz="0" w:space="0" w:color="auto"/>
            <w:left w:val="none" w:sz="0" w:space="0" w:color="auto"/>
            <w:bottom w:val="none" w:sz="0" w:space="0" w:color="auto"/>
            <w:right w:val="none" w:sz="0" w:space="0" w:color="auto"/>
          </w:divBdr>
          <w:divsChild>
            <w:div w:id="728649388">
              <w:marLeft w:val="0"/>
              <w:marRight w:val="0"/>
              <w:marTop w:val="0"/>
              <w:marBottom w:val="0"/>
              <w:divBdr>
                <w:top w:val="none" w:sz="0" w:space="0" w:color="auto"/>
                <w:left w:val="none" w:sz="0" w:space="0" w:color="auto"/>
                <w:bottom w:val="none" w:sz="0" w:space="0" w:color="auto"/>
                <w:right w:val="none" w:sz="0" w:space="0" w:color="auto"/>
              </w:divBdr>
              <w:divsChild>
                <w:div w:id="1746997874">
                  <w:marLeft w:val="0"/>
                  <w:marRight w:val="0"/>
                  <w:marTop w:val="0"/>
                  <w:marBottom w:val="0"/>
                  <w:divBdr>
                    <w:top w:val="none" w:sz="0" w:space="0" w:color="auto"/>
                    <w:left w:val="none" w:sz="0" w:space="0" w:color="auto"/>
                    <w:bottom w:val="none" w:sz="0" w:space="0" w:color="auto"/>
                    <w:right w:val="none" w:sz="0" w:space="0" w:color="auto"/>
                  </w:divBdr>
                </w:div>
              </w:divsChild>
            </w:div>
            <w:div w:id="1309747608">
              <w:marLeft w:val="0"/>
              <w:marRight w:val="0"/>
              <w:marTop w:val="0"/>
              <w:marBottom w:val="0"/>
              <w:divBdr>
                <w:top w:val="none" w:sz="0" w:space="0" w:color="auto"/>
                <w:left w:val="none" w:sz="0" w:space="0" w:color="auto"/>
                <w:bottom w:val="none" w:sz="0" w:space="0" w:color="auto"/>
                <w:right w:val="none" w:sz="0" w:space="0" w:color="auto"/>
              </w:divBdr>
              <w:divsChild>
                <w:div w:id="12433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028372">
      <w:bodyDiv w:val="1"/>
      <w:marLeft w:val="0"/>
      <w:marRight w:val="0"/>
      <w:marTop w:val="0"/>
      <w:marBottom w:val="0"/>
      <w:divBdr>
        <w:top w:val="none" w:sz="0" w:space="0" w:color="auto"/>
        <w:left w:val="none" w:sz="0" w:space="0" w:color="auto"/>
        <w:bottom w:val="none" w:sz="0" w:space="0" w:color="auto"/>
        <w:right w:val="none" w:sz="0" w:space="0" w:color="auto"/>
      </w:divBdr>
    </w:div>
    <w:div w:id="2023817432">
      <w:bodyDiv w:val="1"/>
      <w:marLeft w:val="0"/>
      <w:marRight w:val="0"/>
      <w:marTop w:val="0"/>
      <w:marBottom w:val="0"/>
      <w:divBdr>
        <w:top w:val="none" w:sz="0" w:space="0" w:color="auto"/>
        <w:left w:val="none" w:sz="0" w:space="0" w:color="auto"/>
        <w:bottom w:val="none" w:sz="0" w:space="0" w:color="auto"/>
        <w:right w:val="none" w:sz="0" w:space="0" w:color="auto"/>
      </w:divBdr>
      <w:divsChild>
        <w:div w:id="655495663">
          <w:marLeft w:val="0"/>
          <w:marRight w:val="0"/>
          <w:marTop w:val="0"/>
          <w:marBottom w:val="0"/>
          <w:divBdr>
            <w:top w:val="none" w:sz="0" w:space="0" w:color="auto"/>
            <w:left w:val="none" w:sz="0" w:space="0" w:color="auto"/>
            <w:bottom w:val="none" w:sz="0" w:space="0" w:color="auto"/>
            <w:right w:val="none" w:sz="0" w:space="0" w:color="auto"/>
          </w:divBdr>
          <w:divsChild>
            <w:div w:id="809714233">
              <w:marLeft w:val="0"/>
              <w:marRight w:val="0"/>
              <w:marTop w:val="0"/>
              <w:marBottom w:val="0"/>
              <w:divBdr>
                <w:top w:val="none" w:sz="0" w:space="0" w:color="auto"/>
                <w:left w:val="none" w:sz="0" w:space="0" w:color="auto"/>
                <w:bottom w:val="none" w:sz="0" w:space="0" w:color="auto"/>
                <w:right w:val="none" w:sz="0" w:space="0" w:color="auto"/>
              </w:divBdr>
              <w:divsChild>
                <w:div w:id="201996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550847">
      <w:bodyDiv w:val="1"/>
      <w:marLeft w:val="0"/>
      <w:marRight w:val="0"/>
      <w:marTop w:val="0"/>
      <w:marBottom w:val="0"/>
      <w:divBdr>
        <w:top w:val="none" w:sz="0" w:space="0" w:color="auto"/>
        <w:left w:val="none" w:sz="0" w:space="0" w:color="auto"/>
        <w:bottom w:val="none" w:sz="0" w:space="0" w:color="auto"/>
        <w:right w:val="none" w:sz="0" w:space="0" w:color="auto"/>
      </w:divBdr>
    </w:div>
    <w:div w:id="2036074290">
      <w:bodyDiv w:val="1"/>
      <w:marLeft w:val="0"/>
      <w:marRight w:val="0"/>
      <w:marTop w:val="0"/>
      <w:marBottom w:val="0"/>
      <w:divBdr>
        <w:top w:val="none" w:sz="0" w:space="0" w:color="auto"/>
        <w:left w:val="none" w:sz="0" w:space="0" w:color="auto"/>
        <w:bottom w:val="none" w:sz="0" w:space="0" w:color="auto"/>
        <w:right w:val="none" w:sz="0" w:space="0" w:color="auto"/>
      </w:divBdr>
    </w:div>
    <w:div w:id="2039312630">
      <w:bodyDiv w:val="1"/>
      <w:marLeft w:val="0"/>
      <w:marRight w:val="0"/>
      <w:marTop w:val="0"/>
      <w:marBottom w:val="0"/>
      <w:divBdr>
        <w:top w:val="none" w:sz="0" w:space="0" w:color="auto"/>
        <w:left w:val="none" w:sz="0" w:space="0" w:color="auto"/>
        <w:bottom w:val="none" w:sz="0" w:space="0" w:color="auto"/>
        <w:right w:val="none" w:sz="0" w:space="0" w:color="auto"/>
      </w:divBdr>
      <w:divsChild>
        <w:div w:id="1174346110">
          <w:marLeft w:val="0"/>
          <w:marRight w:val="0"/>
          <w:marTop w:val="0"/>
          <w:marBottom w:val="0"/>
          <w:divBdr>
            <w:top w:val="none" w:sz="0" w:space="0" w:color="auto"/>
            <w:left w:val="none" w:sz="0" w:space="0" w:color="auto"/>
            <w:bottom w:val="none" w:sz="0" w:space="0" w:color="auto"/>
            <w:right w:val="none" w:sz="0" w:space="0" w:color="auto"/>
          </w:divBdr>
          <w:divsChild>
            <w:div w:id="1548681444">
              <w:marLeft w:val="0"/>
              <w:marRight w:val="0"/>
              <w:marTop w:val="0"/>
              <w:marBottom w:val="0"/>
              <w:divBdr>
                <w:top w:val="none" w:sz="0" w:space="0" w:color="auto"/>
                <w:left w:val="none" w:sz="0" w:space="0" w:color="auto"/>
                <w:bottom w:val="none" w:sz="0" w:space="0" w:color="auto"/>
                <w:right w:val="none" w:sz="0" w:space="0" w:color="auto"/>
              </w:divBdr>
              <w:divsChild>
                <w:div w:id="147228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853230">
      <w:bodyDiv w:val="1"/>
      <w:marLeft w:val="0"/>
      <w:marRight w:val="0"/>
      <w:marTop w:val="0"/>
      <w:marBottom w:val="0"/>
      <w:divBdr>
        <w:top w:val="none" w:sz="0" w:space="0" w:color="auto"/>
        <w:left w:val="none" w:sz="0" w:space="0" w:color="auto"/>
        <w:bottom w:val="none" w:sz="0" w:space="0" w:color="auto"/>
        <w:right w:val="none" w:sz="0" w:space="0" w:color="auto"/>
      </w:divBdr>
    </w:div>
    <w:div w:id="2053730742">
      <w:bodyDiv w:val="1"/>
      <w:marLeft w:val="0"/>
      <w:marRight w:val="0"/>
      <w:marTop w:val="0"/>
      <w:marBottom w:val="0"/>
      <w:divBdr>
        <w:top w:val="none" w:sz="0" w:space="0" w:color="auto"/>
        <w:left w:val="none" w:sz="0" w:space="0" w:color="auto"/>
        <w:bottom w:val="none" w:sz="0" w:space="0" w:color="auto"/>
        <w:right w:val="none" w:sz="0" w:space="0" w:color="auto"/>
      </w:divBdr>
      <w:divsChild>
        <w:div w:id="577441509">
          <w:marLeft w:val="0"/>
          <w:marRight w:val="0"/>
          <w:marTop w:val="0"/>
          <w:marBottom w:val="0"/>
          <w:divBdr>
            <w:top w:val="none" w:sz="0" w:space="0" w:color="auto"/>
            <w:left w:val="none" w:sz="0" w:space="0" w:color="auto"/>
            <w:bottom w:val="none" w:sz="0" w:space="0" w:color="auto"/>
            <w:right w:val="none" w:sz="0" w:space="0" w:color="auto"/>
          </w:divBdr>
          <w:divsChild>
            <w:div w:id="790904390">
              <w:marLeft w:val="0"/>
              <w:marRight w:val="0"/>
              <w:marTop w:val="0"/>
              <w:marBottom w:val="0"/>
              <w:divBdr>
                <w:top w:val="none" w:sz="0" w:space="0" w:color="auto"/>
                <w:left w:val="none" w:sz="0" w:space="0" w:color="auto"/>
                <w:bottom w:val="none" w:sz="0" w:space="0" w:color="auto"/>
                <w:right w:val="none" w:sz="0" w:space="0" w:color="auto"/>
              </w:divBdr>
              <w:divsChild>
                <w:div w:id="20008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56903">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01758966">
      <w:bodyDiv w:val="1"/>
      <w:marLeft w:val="0"/>
      <w:marRight w:val="0"/>
      <w:marTop w:val="0"/>
      <w:marBottom w:val="0"/>
      <w:divBdr>
        <w:top w:val="none" w:sz="0" w:space="0" w:color="auto"/>
        <w:left w:val="none" w:sz="0" w:space="0" w:color="auto"/>
        <w:bottom w:val="none" w:sz="0" w:space="0" w:color="auto"/>
        <w:right w:val="none" w:sz="0" w:space="0" w:color="auto"/>
      </w:divBdr>
      <w:divsChild>
        <w:div w:id="566575075">
          <w:marLeft w:val="0"/>
          <w:marRight w:val="0"/>
          <w:marTop w:val="0"/>
          <w:marBottom w:val="0"/>
          <w:divBdr>
            <w:top w:val="none" w:sz="0" w:space="0" w:color="auto"/>
            <w:left w:val="none" w:sz="0" w:space="0" w:color="auto"/>
            <w:bottom w:val="none" w:sz="0" w:space="0" w:color="auto"/>
            <w:right w:val="none" w:sz="0" w:space="0" w:color="auto"/>
          </w:divBdr>
          <w:divsChild>
            <w:div w:id="1420247436">
              <w:marLeft w:val="0"/>
              <w:marRight w:val="0"/>
              <w:marTop w:val="0"/>
              <w:marBottom w:val="0"/>
              <w:divBdr>
                <w:top w:val="none" w:sz="0" w:space="0" w:color="auto"/>
                <w:left w:val="none" w:sz="0" w:space="0" w:color="auto"/>
                <w:bottom w:val="none" w:sz="0" w:space="0" w:color="auto"/>
                <w:right w:val="none" w:sz="0" w:space="0" w:color="auto"/>
              </w:divBdr>
              <w:divsChild>
                <w:div w:id="162303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 w:id="213185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recursos/ipo/files_ipo/2017/1/11/6c881a7da5ec3cace666f2892099cf82.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5008</TotalTime>
  <Pages>1</Pages>
  <Words>8713</Words>
  <Characters>47926</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91</cp:revision>
  <cp:lastPrinted>2020-02-11T18:08:00Z</cp:lastPrinted>
  <dcterms:created xsi:type="dcterms:W3CDTF">2019-01-22T19:49:00Z</dcterms:created>
  <dcterms:modified xsi:type="dcterms:W3CDTF">2020-11-10T16:15:00Z</dcterms:modified>
</cp:coreProperties>
</file>