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DB3A899"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A0C31">
        <w:rPr>
          <w:rFonts w:ascii="Palatino Linotype" w:eastAsia="Times New Roman" w:hAnsi="Palatino Linotype" w:cs="Arial"/>
          <w:color w:val="000000"/>
          <w:sz w:val="24"/>
          <w:szCs w:val="24"/>
          <w:lang w:eastAsia="es-MX"/>
        </w:rPr>
        <w:t xml:space="preserve">diez de febrero de dos mil veintiuno. </w:t>
      </w:r>
      <w:r>
        <w:rPr>
          <w:rFonts w:ascii="Palatino Linotype" w:eastAsia="Times New Roman" w:hAnsi="Palatino Linotype" w:cs="Arial"/>
          <w:color w:val="000000"/>
          <w:sz w:val="24"/>
          <w:szCs w:val="24"/>
          <w:lang w:eastAsia="es-MX"/>
        </w:rPr>
        <w:t xml:space="preserve">    </w:t>
      </w:r>
    </w:p>
    <w:p w14:paraId="206A5A30" w14:textId="3A710F86" w:rsidR="00DA0C31" w:rsidRPr="00DA0C31"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DA0C31">
        <w:rPr>
          <w:rFonts w:ascii="Palatino Linotype" w:hAnsi="Palatino Linotype" w:cs="Arial"/>
          <w:b/>
          <w:bCs/>
          <w:sz w:val="24"/>
        </w:rPr>
        <w:t xml:space="preserve">06195/INFOEM/IP/RR/2020, </w:t>
      </w:r>
      <w:r w:rsidR="00DA0C31">
        <w:rPr>
          <w:rFonts w:ascii="Palatino Linotype" w:hAnsi="Palatino Linotype" w:cs="Arial"/>
          <w:sz w:val="24"/>
        </w:rPr>
        <w:t xml:space="preserve">interpuesto por el </w:t>
      </w:r>
      <w:r w:rsidR="00DA0C31">
        <w:rPr>
          <w:rFonts w:ascii="Palatino Linotype" w:hAnsi="Palatino Linotype" w:cs="Arial"/>
          <w:b/>
          <w:bCs/>
          <w:sz w:val="24"/>
        </w:rPr>
        <w:t xml:space="preserve">C. </w:t>
      </w:r>
      <w:r w:rsidR="00AB2180">
        <w:rPr>
          <w:rFonts w:ascii="Palatino Linotype" w:hAnsi="Palatino Linotype" w:cs="Arial"/>
          <w:b/>
          <w:bCs/>
          <w:sz w:val="24"/>
        </w:rPr>
        <w:t>xxxxxxxxxxxxxxxxxxxxxxxxxxxxxx</w:t>
      </w:r>
      <w:bookmarkStart w:id="0" w:name="_GoBack"/>
      <w:bookmarkEnd w:id="0"/>
      <w:r w:rsidR="00DA0C31">
        <w:rPr>
          <w:rFonts w:ascii="Palatino Linotype" w:hAnsi="Palatino Linotype" w:cs="Arial"/>
          <w:b/>
          <w:bCs/>
          <w:sz w:val="24"/>
        </w:rPr>
        <w:t xml:space="preserve">, </w:t>
      </w:r>
      <w:r w:rsidR="00DA0C31">
        <w:rPr>
          <w:rFonts w:ascii="Palatino Linotype" w:hAnsi="Palatino Linotype" w:cs="Arial"/>
          <w:sz w:val="24"/>
        </w:rPr>
        <w:t xml:space="preserve">en lo sucesivo </w:t>
      </w:r>
      <w:r w:rsidR="00DA0C31">
        <w:rPr>
          <w:rFonts w:ascii="Palatino Linotype" w:hAnsi="Palatino Linotype" w:cs="Arial"/>
          <w:b/>
          <w:bCs/>
          <w:sz w:val="24"/>
        </w:rPr>
        <w:t xml:space="preserve">El Recurrente, </w:t>
      </w:r>
      <w:r w:rsidR="00DA0C31">
        <w:rPr>
          <w:rFonts w:ascii="Palatino Linotype" w:hAnsi="Palatino Linotype" w:cs="Arial"/>
          <w:sz w:val="24"/>
        </w:rPr>
        <w:t xml:space="preserve">en contra de la falta de respuesta del </w:t>
      </w:r>
      <w:r w:rsidR="00DA0C31">
        <w:rPr>
          <w:rFonts w:ascii="Palatino Linotype" w:hAnsi="Palatino Linotype" w:cs="Arial"/>
          <w:b/>
          <w:bCs/>
          <w:sz w:val="24"/>
        </w:rPr>
        <w:t xml:space="preserve">Ayuntamiento de Ixtapaluca, </w:t>
      </w:r>
      <w:r w:rsidR="00DA0C31">
        <w:rPr>
          <w:rFonts w:ascii="Palatino Linotype" w:hAnsi="Palatino Linotype" w:cs="Arial"/>
          <w:sz w:val="24"/>
        </w:rPr>
        <w:t xml:space="preserve">en lo sucesivo </w:t>
      </w:r>
      <w:r w:rsidR="00DA0C31">
        <w:rPr>
          <w:rFonts w:ascii="Palatino Linotype" w:hAnsi="Palatino Linotype" w:cs="Arial"/>
          <w:b/>
          <w:bCs/>
          <w:sz w:val="24"/>
        </w:rPr>
        <w:t xml:space="preserve">El Sujeto Obligado, </w:t>
      </w:r>
      <w:r w:rsidR="00DA0C31">
        <w:rPr>
          <w:rFonts w:ascii="Palatino Linotype" w:hAnsi="Palatino Linotype" w:cs="Arial"/>
          <w:sz w:val="24"/>
        </w:rPr>
        <w:t xml:space="preserve">se procede a dictar la presente resolución. </w:t>
      </w:r>
    </w:p>
    <w:p w14:paraId="07B7ECB2" w14:textId="77777777" w:rsidR="00DA0C31" w:rsidRDefault="00DA0C31" w:rsidP="006D5803">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19C68B9" w14:textId="78A2CFAA" w:rsidR="00DA0C31" w:rsidRPr="00DA0C31"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DA0C31">
        <w:rPr>
          <w:rFonts w:ascii="Palatino Linotype" w:hAnsi="Palatino Linotype" w:cs="Arial"/>
          <w:sz w:val="24"/>
        </w:rPr>
        <w:t xml:space="preserve">veintitrés de noviembre de dos mil veinte, </w:t>
      </w:r>
      <w:r w:rsidR="00DA0C31">
        <w:rPr>
          <w:rFonts w:ascii="Palatino Linotype" w:hAnsi="Palatino Linotype" w:cs="Arial"/>
          <w:b/>
          <w:bCs/>
          <w:sz w:val="24"/>
        </w:rPr>
        <w:t xml:space="preserve">El Recurrente, </w:t>
      </w:r>
      <w:r w:rsidR="00DA0C31">
        <w:rPr>
          <w:rFonts w:ascii="Palatino Linotype" w:hAnsi="Palatino Linotype" w:cs="Arial"/>
          <w:sz w:val="24"/>
        </w:rPr>
        <w:t>presentó a través del Sistema de Acceso de Información Mexiquense (</w:t>
      </w:r>
      <w:r w:rsidR="00DA0C31">
        <w:rPr>
          <w:rFonts w:ascii="Palatino Linotype" w:hAnsi="Palatino Linotype" w:cs="Arial"/>
          <w:b/>
          <w:sz w:val="24"/>
        </w:rPr>
        <w:t>SAIMEX)</w:t>
      </w:r>
      <w:r w:rsidR="00DA0C31">
        <w:rPr>
          <w:rFonts w:ascii="Palatino Linotype" w:hAnsi="Palatino Linotype" w:cs="Arial"/>
          <w:sz w:val="24"/>
        </w:rPr>
        <w:t xml:space="preserve"> ante </w:t>
      </w:r>
      <w:r w:rsidR="00DA0C31">
        <w:rPr>
          <w:rFonts w:ascii="Palatino Linotype" w:hAnsi="Palatino Linotype" w:cs="Arial"/>
          <w:b/>
          <w:sz w:val="24"/>
        </w:rPr>
        <w:t>El Sujeto Obligado</w:t>
      </w:r>
      <w:r w:rsidR="00DA0C31">
        <w:rPr>
          <w:rFonts w:ascii="Palatino Linotype" w:hAnsi="Palatino Linotype" w:cs="Arial"/>
          <w:sz w:val="24"/>
        </w:rPr>
        <w:t xml:space="preserve">, solicitud de acceso a la información pública, registrada bajo el número de expediente </w:t>
      </w:r>
      <w:r w:rsidR="00DA0C31">
        <w:rPr>
          <w:rFonts w:ascii="Palatino Linotype" w:hAnsi="Palatino Linotype" w:cs="Arial"/>
          <w:b/>
          <w:bCs/>
          <w:sz w:val="24"/>
        </w:rPr>
        <w:t xml:space="preserve">00252/IXTAPALU/IP/2020, </w:t>
      </w:r>
      <w:r w:rsidR="00DA0C31">
        <w:rPr>
          <w:rFonts w:ascii="Palatino Linotype" w:hAnsi="Palatino Linotype" w:cs="Arial"/>
          <w:sz w:val="24"/>
        </w:rPr>
        <w:t>mediante la cual solicitó información en el tenor siguiente:</w:t>
      </w:r>
    </w:p>
    <w:p w14:paraId="1230F8AC" w14:textId="026C0586" w:rsidR="00DA0C31" w:rsidRPr="00DA0C31" w:rsidRDefault="00DA0C31" w:rsidP="00DA0C31">
      <w:pPr>
        <w:pStyle w:val="infoemcitas"/>
        <w:rPr>
          <w:rFonts w:cs="Arial"/>
          <w:b/>
          <w:bCs/>
          <w:sz w:val="24"/>
        </w:rPr>
      </w:pPr>
      <w:r>
        <w:t xml:space="preserve">“Con fundamento al artículo 6 constitucional solicito la siguiente información al sujeto obligado Solicito informe quienes fueron responsables en la administración pública de ver el tema de mercados. Requiero que la información la desglose de 2012 a 2020. Agregando su escolaridad y el período que estuvieron en el cargo. Solicito </w:t>
      </w:r>
      <w:r>
        <w:lastRenderedPageBreak/>
        <w:t xml:space="preserve">informe qué mercados recibieron apoyos de mejora de infraestructura o de otra índole durante el período 2012 a 2020. Solicito conocer si el municipio tiene un padrón de locatarios. En caso de que su respuesta fuese positiva requiero proporcione los datos estadísticos del número de locatarios por cada mercado público durante el período 2020. Solicito el municipio informe cuanto presupuesto se le asignado a los mercados públicos durante el período 2012 a 2020. La información la requiero desglosada por concepto en el que se utilizó el presupuesto. Solicito conocer cuántos mercados públicos tiene el municipio y en que colonias se encuentran. Solicito conocer que tipos de apoyos y los procedimientos que se requieren para que sean solicitados por los locatarios. Esta información la requiero del presente año. Solicito que el sujeto obligado informe mediante qué mecanismos notifica a los locatarios respecto a los apoyos que brinda el municipio para los mercados. Solicito el municipio informe los mecanismos para solicitar servicios de poda y recolección de residuos en los mercados públicos.” </w:t>
      </w:r>
      <w:r>
        <w:rPr>
          <w:b/>
          <w:bCs/>
        </w:rPr>
        <w:t>[Sic]</w:t>
      </w: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0F940C9" w14:textId="77777777"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57AAFEAB"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339157B3" w14:textId="48E401DB" w:rsidR="00DA0C31"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DA0C31">
        <w:rPr>
          <w:rFonts w:ascii="Palatino Linotype" w:hAnsi="Palatino Linotype" w:cs="Arial"/>
          <w:sz w:val="24"/>
          <w:szCs w:val="24"/>
        </w:rPr>
        <w:t xml:space="preserve">dieciséis de diciembre </w:t>
      </w:r>
      <w:r w:rsidR="006958F2">
        <w:rPr>
          <w:rFonts w:ascii="Palatino Linotype" w:hAnsi="Palatino Linotype" w:cs="Arial"/>
          <w:sz w:val="24"/>
          <w:szCs w:val="24"/>
        </w:rPr>
        <w:t>del dos mil veinte</w:t>
      </w:r>
      <w:r w:rsidR="00DA0C31">
        <w:rPr>
          <w:rFonts w:ascii="Palatino Linotype" w:hAnsi="Palatino Linotype" w:cs="Arial"/>
          <w:sz w:val="24"/>
          <w:szCs w:val="24"/>
        </w:rPr>
        <w:t xml:space="preserve">, el cual fue registrado con el expediente número </w:t>
      </w:r>
      <w:r w:rsidR="00DA0C31">
        <w:rPr>
          <w:rFonts w:ascii="Palatino Linotype" w:hAnsi="Palatino Linotype" w:cs="Arial"/>
          <w:b/>
          <w:bCs/>
          <w:sz w:val="24"/>
          <w:szCs w:val="24"/>
        </w:rPr>
        <w:t xml:space="preserve">06195/INFOEM/IP/RR/2020, </w:t>
      </w:r>
      <w:r w:rsidR="00DA0C31">
        <w:rPr>
          <w:rFonts w:ascii="Palatino Linotype" w:hAnsi="Palatino Linotype" w:cs="Arial"/>
          <w:sz w:val="24"/>
          <w:szCs w:val="24"/>
        </w:rPr>
        <w:t>en el cual arguye las siguientes manifestaciones:</w:t>
      </w:r>
    </w:p>
    <w:p w14:paraId="565ADC27" w14:textId="77777777" w:rsidR="00DA0C31" w:rsidRPr="00053099" w:rsidRDefault="00DA0C31" w:rsidP="00DA0C31">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BA639C0" w14:textId="476180D3" w:rsidR="00DA0C31" w:rsidRPr="00DA0C31" w:rsidRDefault="00DA0C31" w:rsidP="00DA0C31">
      <w:pPr>
        <w:pStyle w:val="infoemcitas"/>
        <w:rPr>
          <w:rFonts w:cs="Arial"/>
          <w:b/>
          <w:bCs/>
          <w:sz w:val="24"/>
          <w:szCs w:val="24"/>
        </w:rPr>
      </w:pPr>
      <w:r>
        <w:t xml:space="preserve">“Con fundamento al artículo 142 y 143 fracción VI de la Ley General de Transparencia y Acceso a la Información Pública solicito ante el órgano garante exhorte al sujeto obligado otorgar la respuesta y los archivos electrónicos que emanen de la presente solicitud de información. El sujeto obligado no cumplió con lo establecido en la ley en brindar la respuesta en los plazos establecidos por la normativa.” </w:t>
      </w:r>
      <w:r>
        <w:rPr>
          <w:b/>
          <w:bCs/>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FADE677" w14:textId="3430442C" w:rsidR="006D5803" w:rsidRPr="00DA0C31" w:rsidRDefault="006D5803" w:rsidP="00DA0C31">
      <w:pPr>
        <w:pStyle w:val="infoemcitas"/>
      </w:pPr>
      <w:r w:rsidRPr="00DA0C31">
        <w:t>“</w:t>
      </w:r>
      <w:r w:rsidR="00DA0C31" w:rsidRPr="00DA0C31">
        <w:t>Con fundamento al artículo 142 y 143 fracción VI de la Ley General de Transparencia y Acceso a la Información Pública solicito ante el órgano garante exhorte al sujeto obligado otorgar la respuesta y los archivos electrónicos que emanen de la presente solicitud de información. El sujeto obligado no cumplió con lo establecido en la ley en brindar la respuesta en los plazos establecidos por la normativa.</w:t>
      </w:r>
      <w:r w:rsidRPr="00DA0C31">
        <w:t xml:space="preserve">” [Sic] </w:t>
      </w:r>
    </w:p>
    <w:p w14:paraId="3D6F1F66" w14:textId="77777777" w:rsidR="006D5803" w:rsidRDefault="006D5803" w:rsidP="006D5803">
      <w:pPr>
        <w:spacing w:before="240" w:line="360" w:lineRule="auto"/>
        <w:jc w:val="both"/>
        <w:rPr>
          <w:rFonts w:ascii="Palatino Linotype" w:hAnsi="Palatino Linotype" w:cs="Arial"/>
          <w:b/>
          <w:sz w:val="28"/>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AC0CCC">
        <w:rPr>
          <w:rFonts w:ascii="Palatino Linotype" w:hAnsi="Palatino Linotype" w:cs="Arial"/>
          <w:b/>
          <w:sz w:val="28"/>
        </w:rPr>
        <w:lastRenderedPageBreak/>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07C3FD4F" w14:textId="7817E6F8"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diecinueve de </w:t>
      </w:r>
      <w:r w:rsidR="008619A9">
        <w:rPr>
          <w:rFonts w:ascii="Palatino Linotype" w:hAnsi="Palatino Linotype" w:cs="Arial"/>
          <w:sz w:val="24"/>
          <w:szCs w:val="24"/>
        </w:rPr>
        <w:t>enero</w:t>
      </w:r>
      <w:r>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3BD9A9D9" w14:textId="77777777" w:rsidR="006D5803" w:rsidRDefault="006D5803"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42D2225" w14:textId="72497E23" w:rsidR="006D5803" w:rsidRPr="006958F2" w:rsidRDefault="006D5803" w:rsidP="006D5803">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w:t>
      </w:r>
      <w:r w:rsidR="008619A9">
        <w:rPr>
          <w:rFonts w:ascii="Palatino Linotype" w:hAnsi="Palatino Linotype" w:cs="Arial"/>
          <w:sz w:val="24"/>
          <w:szCs w:val="24"/>
        </w:rPr>
        <w:t>por su parte,</w:t>
      </w:r>
      <w:r>
        <w:rPr>
          <w:rFonts w:ascii="Palatino Linotype" w:hAnsi="Palatino Linotype" w:cs="Arial"/>
          <w:sz w:val="24"/>
          <w:szCs w:val="24"/>
        </w:rPr>
        <w:t xml:space="preserve"> </w:t>
      </w:r>
      <w:r>
        <w:rPr>
          <w:rFonts w:ascii="Palatino Linotype" w:hAnsi="Palatino Linotype" w:cs="Arial"/>
          <w:b/>
          <w:sz w:val="24"/>
          <w:szCs w:val="24"/>
        </w:rPr>
        <w:t xml:space="preserve">El Recurrente </w:t>
      </w:r>
      <w:r w:rsidR="008619A9">
        <w:rPr>
          <w:rFonts w:ascii="Palatino Linotype" w:hAnsi="Palatino Linotype" w:cs="Arial"/>
          <w:sz w:val="24"/>
          <w:szCs w:val="24"/>
        </w:rPr>
        <w:t xml:space="preserve">rindió las manifestaciones estimadas pertinentes, </w:t>
      </w:r>
      <w:r w:rsidR="006958F2">
        <w:rPr>
          <w:rFonts w:ascii="Palatino Linotype" w:hAnsi="Palatino Linotype" w:cs="Arial"/>
          <w:sz w:val="24"/>
          <w:szCs w:val="24"/>
        </w:rPr>
        <w:t xml:space="preserve">adjuntando el documento electrónico </w:t>
      </w:r>
      <w:r w:rsidR="006958F2">
        <w:rPr>
          <w:rFonts w:ascii="Palatino Linotype" w:hAnsi="Palatino Linotype" w:cs="Arial"/>
          <w:b/>
          <w:bCs/>
          <w:sz w:val="24"/>
          <w:szCs w:val="24"/>
        </w:rPr>
        <w:t xml:space="preserve">“Alegatos.pdf”, </w:t>
      </w:r>
      <w:r w:rsidR="006958F2">
        <w:rPr>
          <w:rFonts w:ascii="Palatino Linotype" w:hAnsi="Palatino Linotype" w:cs="Arial"/>
          <w:sz w:val="24"/>
          <w:szCs w:val="24"/>
        </w:rPr>
        <w:t xml:space="preserve">mediante el cual se inconforma respecto de la falta de respuesta del </w:t>
      </w:r>
      <w:r w:rsidR="006958F2">
        <w:rPr>
          <w:rFonts w:ascii="Palatino Linotype" w:hAnsi="Palatino Linotype" w:cs="Arial"/>
          <w:b/>
          <w:bCs/>
          <w:sz w:val="24"/>
          <w:szCs w:val="24"/>
        </w:rPr>
        <w:t xml:space="preserve">Sujeto Obligado. </w:t>
      </w:r>
    </w:p>
    <w:p w14:paraId="7283A19B" w14:textId="4BD57FE9"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8619A9">
        <w:rPr>
          <w:rFonts w:ascii="Palatino Linotype" w:hAnsi="Palatino Linotype" w:cs="Arial"/>
          <w:b/>
          <w:bCs/>
          <w:sz w:val="24"/>
          <w:szCs w:val="24"/>
        </w:rPr>
        <w:t>veintinueve de enero</w:t>
      </w:r>
      <w:r>
        <w:rPr>
          <w:rFonts w:ascii="Palatino Linotype" w:hAnsi="Palatino Linotype" w:cs="Arial"/>
          <w:b/>
          <w:bCs/>
          <w:sz w:val="24"/>
          <w:szCs w:val="24"/>
        </w:rPr>
        <w:t xml:space="preserve"> </w:t>
      </w:r>
      <w:r w:rsidRPr="00C12209">
        <w:rPr>
          <w:rFonts w:ascii="Palatino Linotype" w:hAnsi="Palatino Linotype" w:cs="Arial"/>
          <w:b/>
          <w:sz w:val="24"/>
          <w:szCs w:val="24"/>
        </w:rPr>
        <w:t xml:space="preserve">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EDBB20B" w14:textId="66313C20" w:rsidR="006D5803" w:rsidRDefault="006958F2" w:rsidP="006D580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4496" behindDoc="0" locked="0" layoutInCell="1" allowOverlap="1" wp14:anchorId="09DC809A" wp14:editId="2C40A242">
                <wp:simplePos x="0" y="0"/>
                <wp:positionH relativeFrom="column">
                  <wp:posOffset>-289026</wp:posOffset>
                </wp:positionH>
                <wp:positionV relativeFrom="paragraph">
                  <wp:posOffset>164336</wp:posOffset>
                </wp:positionV>
                <wp:extent cx="6452171" cy="1109609"/>
                <wp:effectExtent l="0" t="0" r="25400" b="33655"/>
                <wp:wrapNone/>
                <wp:docPr id="1" name="Conector recto 1"/>
                <wp:cNvGraphicFramePr/>
                <a:graphic xmlns:a="http://schemas.openxmlformats.org/drawingml/2006/main">
                  <a:graphicData uri="http://schemas.microsoft.com/office/word/2010/wordprocessingShape">
                    <wps:wsp>
                      <wps:cNvCnPr/>
                      <wps:spPr>
                        <a:xfrm>
                          <a:off x="0" y="0"/>
                          <a:ext cx="6452171" cy="11096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9C2A54E" id="Conector recto 1"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22.75pt,12.95pt" to="485.3pt,1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" strokecolor="#5b9bd5 [3204]" strokeweight=".5pt">
                <v:stroke joinstyle="miter"/>
              </v:line>
            </w:pict>
          </mc:Fallback>
        </mc:AlternateContent>
      </w:r>
    </w:p>
    <w:p w14:paraId="244E8DAC" w14:textId="77777777" w:rsidR="006958F2" w:rsidRPr="00C12209" w:rsidRDefault="006958F2"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87C91F8" w14:textId="77777777" w:rsidR="008619A9" w:rsidRDefault="008619A9" w:rsidP="008619A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DF8B834" w14:textId="77777777" w:rsidR="008619A9" w:rsidRDefault="008619A9" w:rsidP="008619A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E15294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CDD5FF0"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3B6372E" w14:textId="77777777" w:rsidR="006D5803" w:rsidRPr="00C07D77" w:rsidRDefault="006D5803" w:rsidP="006D580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06FB401"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859717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3A62B9AC"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584718">
        <w:rPr>
          <w:rFonts w:ascii="Palatino Linotype" w:eastAsia="Times New Roman" w:hAnsi="Palatino Linotype" w:cs="Times New Roman"/>
          <w:sz w:val="24"/>
          <w:szCs w:val="24"/>
          <w:lang w:eastAsia="es-ES"/>
        </w:rPr>
        <w:lastRenderedPageBreak/>
        <w:t>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sidRPr="00584718">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C464D50" w14:textId="77777777" w:rsidR="006D5803" w:rsidRPr="00584718" w:rsidRDefault="006D5803" w:rsidP="006D5803">
      <w:pPr>
        <w:pStyle w:val="Sinespaciado"/>
      </w:pP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84718">
        <w:rPr>
          <w:lang w:eastAsia="es-ES"/>
        </w:rPr>
        <w:lastRenderedPageBreak/>
        <w:t xml:space="preserve">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Pr="00F66CC7"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4707AB4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w:t>
      </w:r>
      <w:r w:rsidRPr="00584718">
        <w:rPr>
          <w:rFonts w:ascii="Palatino Linotype" w:eastAsia="Times New Roman" w:hAnsi="Palatino Linotype" w:cs="Times New Roman"/>
          <w:sz w:val="24"/>
          <w:szCs w:val="24"/>
          <w:lang w:eastAsia="es-ES"/>
        </w:rPr>
        <w:lastRenderedPageBreak/>
        <w:t xml:space="preserve">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15969062" w14:textId="77777777" w:rsidR="006D5803" w:rsidRPr="00584718" w:rsidRDefault="006D5803" w:rsidP="006D5803">
      <w:pPr>
        <w:pStyle w:val="Sinespaciado"/>
      </w:pP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77777777" w:rsidR="006D5803" w:rsidRPr="00F66CC7" w:rsidRDefault="006D5803" w:rsidP="006D5803">
      <w:pPr>
        <w:pStyle w:val="infoemcitas"/>
        <w:rPr>
          <w:b/>
          <w:lang w:eastAsia="es-ES"/>
        </w:rPr>
      </w:pPr>
      <w:r>
        <w:rPr>
          <w:bCs/>
          <w:lang w:eastAsia="es-ES"/>
        </w:rPr>
        <w:t xml:space="preserve">(…)” </w:t>
      </w:r>
      <w:r>
        <w:rPr>
          <w:b/>
          <w:lang w:eastAsia="es-ES"/>
        </w:rPr>
        <w:t>[Sic]</w:t>
      </w:r>
    </w:p>
    <w:p w14:paraId="6A0F96D1" w14:textId="77777777" w:rsidR="006D5803" w:rsidRPr="00584718"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37B2A347" w14:textId="77777777" w:rsidR="006D5803" w:rsidRPr="00584718" w:rsidRDefault="006D5803" w:rsidP="006D5803">
      <w:pPr>
        <w:pStyle w:val="Sinespaciado"/>
      </w:pP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77777777"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BE9F91D" w14:textId="77777777" w:rsidR="008F4944" w:rsidRDefault="008F4944" w:rsidP="006D5803">
      <w:pPr>
        <w:pStyle w:val="Prrafodelista"/>
        <w:autoSpaceDE w:val="0"/>
        <w:autoSpaceDN w:val="0"/>
        <w:adjustRightInd w:val="0"/>
        <w:spacing w:line="360" w:lineRule="auto"/>
        <w:ind w:left="0"/>
        <w:jc w:val="both"/>
        <w:rPr>
          <w:rFonts w:ascii="Palatino Linotype" w:hAnsi="Palatino Linotype" w:cs="Arial"/>
        </w:rPr>
      </w:pPr>
    </w:p>
    <w:p w14:paraId="2A89B80A" w14:textId="770BD4A7"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77777777" w:rsidR="006D5803" w:rsidRPr="00584718" w:rsidRDefault="006D5803" w:rsidP="006D5803">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77777777" w:rsidR="006D5803" w:rsidRPr="00FB59FD"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w:t>
      </w:r>
      <w:r w:rsidRPr="00FB59FD">
        <w:rPr>
          <w:rFonts w:ascii="Palatino Linotype" w:eastAsia="Times New Roman" w:hAnsi="Palatino Linotype" w:cs="Arial"/>
          <w:sz w:val="24"/>
          <w:szCs w:val="24"/>
          <w:lang w:val="es-ES" w:eastAsia="es-ES"/>
        </w:rPr>
        <w:lastRenderedPageBreak/>
        <w:t xml:space="preserve">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1593A1D" w14:textId="47F4B2AF" w:rsidR="00FB5B57" w:rsidRDefault="008619A9" w:rsidP="008619A9">
      <w:pPr>
        <w:autoSpaceDE w:val="0"/>
        <w:autoSpaceDN w:val="0"/>
        <w:adjustRightInd w:val="0"/>
        <w:spacing w:before="240" w:line="360" w:lineRule="auto"/>
        <w:jc w:val="both"/>
        <w:rPr>
          <w:rFonts w:ascii="Palatino Linotype" w:hAnsi="Palatino Linotype" w:cs="Arial"/>
          <w:sz w:val="24"/>
          <w:szCs w:val="24"/>
        </w:rPr>
      </w:pPr>
      <w:r w:rsidRPr="008619A9">
        <w:rPr>
          <w:rFonts w:ascii="Palatino Linotype" w:hAnsi="Palatino Linotype" w:cs="Arial"/>
          <w:sz w:val="24"/>
          <w:szCs w:val="24"/>
        </w:rPr>
        <w:t xml:space="preserve">Una vez sentado lo anterior, </w:t>
      </w:r>
      <w:r>
        <w:rPr>
          <w:rFonts w:ascii="Palatino Linotype" w:hAnsi="Palatino Linotype" w:cs="Arial"/>
          <w:sz w:val="24"/>
          <w:szCs w:val="24"/>
        </w:rPr>
        <w:t xml:space="preserve">resulta oportuno traer a colación la solicitud de información </w:t>
      </w:r>
      <w:r>
        <w:rPr>
          <w:rFonts w:ascii="Palatino Linotype" w:hAnsi="Palatino Linotype" w:cs="Arial"/>
          <w:b/>
          <w:bCs/>
          <w:sz w:val="24"/>
          <w:szCs w:val="24"/>
        </w:rPr>
        <w:t xml:space="preserve">00252/IXTAPALU/IP/2020, </w:t>
      </w:r>
      <w:r>
        <w:rPr>
          <w:rFonts w:ascii="Palatino Linotype" w:hAnsi="Palatino Linotype" w:cs="Arial"/>
          <w:sz w:val="24"/>
          <w:szCs w:val="24"/>
        </w:rPr>
        <w:t>cuyo contenido literal es el siguiente:</w:t>
      </w:r>
    </w:p>
    <w:p w14:paraId="1177B7B9" w14:textId="5FFCBD4D" w:rsidR="008619A9" w:rsidRPr="008619A9" w:rsidRDefault="008619A9" w:rsidP="008619A9">
      <w:pPr>
        <w:pStyle w:val="infoemcitas"/>
        <w:rPr>
          <w:rFonts w:cs="Arial"/>
          <w:b/>
          <w:bCs/>
          <w:sz w:val="24"/>
          <w:szCs w:val="24"/>
        </w:rPr>
      </w:pPr>
      <w:r>
        <w:t xml:space="preserve">“Con fundamento al artículo 6 constitucional solicito la siguiente información al sujeto obligado Solicito informe quienes fueron responsables en la administración pública de ver el tema de mercados. Requiero que la información la desglose de 2012 a 2020. Agregando su escolaridad y el período </w:t>
      </w:r>
      <w:r w:rsidRPr="000F341C">
        <w:t>que estuvieron en el cargo. Solicito informe qué mercados recibieron apoyos de mejora de infraestructura o de otra índole durante el período 2012 a 2020. Solicito conocer si el municipio tiene un padrón de locatarios. En caso de que su respuesta fuese positiva requiero proporcione los datos estadísticos del número de locatarios por cada mercado público durante el período 2020. Solicito el municipio informe cuanto presupuesto se le asignado a los mercados públicos durante el período 2012 a 2020. La información la requiero desglosada por concepto en el que se utilizó el presupuesto. Solicito conocer cuántos mercados públicos tiene el municipio y en que colonias se encuentran.</w:t>
      </w:r>
      <w:r w:rsidR="007B6BEE" w:rsidRPr="000F341C">
        <w:tab/>
      </w:r>
      <w:r w:rsidRPr="000F341C">
        <w:t xml:space="preserve"> Solicito conocer que tipos de apoyos y los procedimientos que se requieren para que sean solicitados por los locatarios. Esta información la requiero del presente año. Solicito que el sujeto obligado informe mediante qué mecanismos notifica a los locatarios respecto a los apoyos que brinda el municipio para los mercados. Solicito el municipio informe los mecanismos para solicitar servicios de poda y recolección de residuos en los mercados públicos.” </w:t>
      </w:r>
      <w:r w:rsidRPr="000F341C">
        <w:rPr>
          <w:b/>
          <w:bCs/>
        </w:rPr>
        <w:t>[Sic]</w:t>
      </w:r>
    </w:p>
    <w:p w14:paraId="1B0C3C29" w14:textId="77777777" w:rsidR="00D15E93" w:rsidRDefault="00D15E93" w:rsidP="00D15E93">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lastRenderedPageBreak/>
        <w:t>En este tenor, en alusión a</w:t>
      </w:r>
      <w:r>
        <w:rPr>
          <w:rFonts w:ascii="Palatino Linotype" w:hAnsi="Palatino Linotype" w:cs="Arial"/>
          <w:sz w:val="24"/>
          <w:szCs w:val="24"/>
        </w:rPr>
        <w:t xml:space="preserve"> los</w:t>
      </w:r>
      <w:r w:rsidRPr="008D1DFF">
        <w:rPr>
          <w:rFonts w:ascii="Palatino Linotype" w:hAnsi="Palatino Linotype" w:cs="Arial"/>
          <w:sz w:val="24"/>
          <w:szCs w:val="24"/>
        </w:rPr>
        <w:t xml:space="preserve"> requerimiento</w:t>
      </w:r>
      <w:r>
        <w:rPr>
          <w:rFonts w:ascii="Palatino Linotype" w:hAnsi="Palatino Linotype" w:cs="Arial"/>
          <w:sz w:val="24"/>
          <w:szCs w:val="24"/>
        </w:rPr>
        <w:t>s</w:t>
      </w:r>
      <w:r w:rsidRPr="008D1DFF">
        <w:rPr>
          <w:rFonts w:ascii="Palatino Linotype" w:hAnsi="Palatino Linotype" w:cs="Arial"/>
          <w:sz w:val="24"/>
          <w:szCs w:val="24"/>
        </w:rPr>
        <w:t xml:space="preserve"> formulado</w:t>
      </w:r>
      <w:r>
        <w:rPr>
          <w:rFonts w:ascii="Palatino Linotype" w:hAnsi="Palatino Linotype" w:cs="Arial"/>
          <w:sz w:val="24"/>
          <w:szCs w:val="24"/>
        </w:rPr>
        <w:t>s</w:t>
      </w:r>
      <w:r w:rsidRPr="008D1DFF">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3F6CBAC6" w14:textId="77777777" w:rsidR="00D15E93" w:rsidRPr="008B4658" w:rsidRDefault="00D15E93" w:rsidP="00D15E9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49461B84" w14:textId="77777777" w:rsidR="00D15E93" w:rsidRPr="008B4658" w:rsidRDefault="00D15E93" w:rsidP="00D15E9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219A6BC6" w14:textId="77777777" w:rsidR="00D15E93" w:rsidRPr="008B4658" w:rsidRDefault="00D15E93" w:rsidP="00D15E93">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3C255615" w14:textId="77777777" w:rsidR="00D15E93" w:rsidRPr="008B4658" w:rsidRDefault="00D15E93" w:rsidP="00D15E93">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cs="Arial"/>
          <w:i/>
          <w:iCs/>
        </w:rPr>
        <w:t>(…)</w:t>
      </w:r>
    </w:p>
    <w:p w14:paraId="7F644495" w14:textId="77777777" w:rsidR="00D15E93" w:rsidRPr="008B4658" w:rsidRDefault="00D15E93" w:rsidP="00D15E9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A809FB" w14:textId="77777777" w:rsidR="00D15E93" w:rsidRPr="008B4658" w:rsidRDefault="00D15E93" w:rsidP="00D15E93">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D93B3C7" w14:textId="77777777" w:rsidR="00D15E93" w:rsidRDefault="00D15E93" w:rsidP="00D15E93">
      <w:pPr>
        <w:pStyle w:val="Sinespaciado"/>
        <w:spacing w:line="360" w:lineRule="auto"/>
        <w:ind w:firstLine="708"/>
        <w:jc w:val="both"/>
        <w:rPr>
          <w:rFonts w:ascii="Palatino Linotype" w:hAnsi="Palatino Linotype"/>
        </w:rPr>
      </w:pPr>
      <w:r w:rsidRPr="008B4658">
        <w:rPr>
          <w:rFonts w:ascii="Palatino Linotype" w:hAnsi="Palatino Linotype"/>
          <w:i/>
          <w:iCs/>
        </w:rPr>
        <w:lastRenderedPageBreak/>
        <w:t>(…)”</w:t>
      </w:r>
    </w:p>
    <w:p w14:paraId="10693FC2" w14:textId="0B1C216B" w:rsidR="008340F9" w:rsidRDefault="008340F9" w:rsidP="008D1DFF">
      <w:pPr>
        <w:autoSpaceDE w:val="0"/>
        <w:autoSpaceDN w:val="0"/>
        <w:adjustRightInd w:val="0"/>
        <w:spacing w:before="240" w:line="360" w:lineRule="auto"/>
        <w:jc w:val="both"/>
        <w:rPr>
          <w:rFonts w:ascii="Palatino Linotype" w:hAnsi="Palatino Linotype" w:cs="Arial"/>
          <w:sz w:val="24"/>
          <w:szCs w:val="24"/>
        </w:rPr>
      </w:pPr>
    </w:p>
    <w:p w14:paraId="4F25A7BA" w14:textId="77777777" w:rsidR="00D15E93" w:rsidRDefault="00D15E93" w:rsidP="00D15E93">
      <w:pPr>
        <w:pStyle w:val="Sinespaciado"/>
        <w:spacing w:line="360" w:lineRule="auto"/>
        <w:jc w:val="both"/>
        <w:rPr>
          <w:rFonts w:ascii="Palatino Linotype" w:hAnsi="Palatino Linotype"/>
        </w:rPr>
      </w:pPr>
      <w:r>
        <w:rPr>
          <w:rFonts w:ascii="Palatino Linotype" w:hAnsi="Palatino Linotype" w:cs="Arial"/>
        </w:rPr>
        <w:t xml:space="preserve">A mayor abundamiento, en </w:t>
      </w:r>
      <w:r>
        <w:rPr>
          <w:rFonts w:ascii="Palatino Linotype" w:hAnsi="Palatino Linotype"/>
        </w:rPr>
        <w:t xml:space="preserve">alusión a la normatividad previamente plasmada, sirven de sustento las siguientes imágenes ilustrativas, correspondientes al organigrama del </w:t>
      </w:r>
      <w:r>
        <w:rPr>
          <w:rFonts w:ascii="Palatino Linotype" w:hAnsi="Palatino Linotype"/>
          <w:b/>
          <w:bCs/>
        </w:rPr>
        <w:t xml:space="preserve">Sujeto Obligado, </w:t>
      </w:r>
      <w:r>
        <w:rPr>
          <w:rFonts w:ascii="Palatino Linotype" w:hAnsi="Palatino Linotype"/>
        </w:rPr>
        <w:t xml:space="preserve">mismo que puede ser consultado en la siguiente dirección electrónica: </w:t>
      </w:r>
    </w:p>
    <w:p w14:paraId="513AAF02" w14:textId="40EF2E3D" w:rsidR="00D15E93" w:rsidRDefault="00176B8D" w:rsidP="008D1DFF">
      <w:pPr>
        <w:autoSpaceDE w:val="0"/>
        <w:autoSpaceDN w:val="0"/>
        <w:adjustRightInd w:val="0"/>
        <w:spacing w:before="240" w:line="360" w:lineRule="auto"/>
        <w:jc w:val="both"/>
        <w:rPr>
          <w:rFonts w:ascii="Palatino Linotype" w:hAnsi="Palatino Linotype" w:cs="Arial"/>
          <w:sz w:val="24"/>
          <w:szCs w:val="24"/>
        </w:rPr>
      </w:pPr>
      <w:hyperlink r:id="rId8" w:history="1">
        <w:r w:rsidR="00D15E93" w:rsidRPr="001D19DB">
          <w:rPr>
            <w:rStyle w:val="Hipervnculo"/>
            <w:rFonts w:ascii="Palatino Linotype" w:hAnsi="Palatino Linotype" w:cs="Arial"/>
            <w:sz w:val="24"/>
            <w:szCs w:val="24"/>
          </w:rPr>
          <w:t>https://www.ipomex.org.mx/recursos/ipo/files_ipo3/2019/42929/7/028a4bfe9d65ed6e82b1b882032576f6.pdf</w:t>
        </w:r>
      </w:hyperlink>
      <w:r w:rsidR="00D15E93">
        <w:rPr>
          <w:rFonts w:ascii="Palatino Linotype" w:hAnsi="Palatino Linotype" w:cs="Arial"/>
          <w:sz w:val="24"/>
          <w:szCs w:val="24"/>
        </w:rPr>
        <w:t xml:space="preserve"> </w:t>
      </w:r>
    </w:p>
    <w:p w14:paraId="4331B0C7" w14:textId="15E24B83" w:rsidR="008340F9" w:rsidRDefault="00D15E93"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98174" behindDoc="0" locked="0" layoutInCell="1" allowOverlap="1" wp14:anchorId="0D5DD408" wp14:editId="2577AAEC">
            <wp:simplePos x="0" y="0"/>
            <wp:positionH relativeFrom="margin">
              <wp:align>left</wp:align>
            </wp:positionH>
            <wp:positionV relativeFrom="paragraph">
              <wp:posOffset>531495</wp:posOffset>
            </wp:positionV>
            <wp:extent cx="5758180" cy="3380105"/>
            <wp:effectExtent l="19050" t="19050" r="13970" b="10795"/>
            <wp:wrapThrough wrapText="bothSides">
              <wp:wrapPolygon edited="0">
                <wp:start x="-71" y="-122"/>
                <wp:lineTo x="-71" y="21547"/>
                <wp:lineTo x="21581" y="21547"/>
                <wp:lineTo x="21581" y="-122"/>
                <wp:lineTo x="-71" y="-122"/>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180" cy="33801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21E7E3B" w14:textId="773AA0D4" w:rsidR="008340F9" w:rsidRDefault="008340F9" w:rsidP="008D1DFF">
      <w:pPr>
        <w:autoSpaceDE w:val="0"/>
        <w:autoSpaceDN w:val="0"/>
        <w:adjustRightInd w:val="0"/>
        <w:spacing w:before="240" w:line="360" w:lineRule="auto"/>
        <w:jc w:val="both"/>
        <w:rPr>
          <w:rFonts w:ascii="Palatino Linotype" w:hAnsi="Palatino Linotype" w:cs="Arial"/>
          <w:sz w:val="24"/>
          <w:szCs w:val="24"/>
        </w:rPr>
      </w:pPr>
    </w:p>
    <w:p w14:paraId="64BD7D92" w14:textId="1F493FFF" w:rsidR="008340F9" w:rsidRDefault="00D15E93"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47328" behindDoc="0" locked="0" layoutInCell="1" allowOverlap="1" wp14:anchorId="0BF1D4B5" wp14:editId="2148F744">
            <wp:simplePos x="0" y="0"/>
            <wp:positionH relativeFrom="margin">
              <wp:align>center</wp:align>
            </wp:positionH>
            <wp:positionV relativeFrom="paragraph">
              <wp:posOffset>19050</wp:posOffset>
            </wp:positionV>
            <wp:extent cx="1886585" cy="1016000"/>
            <wp:effectExtent l="19050" t="19050" r="18415" b="12700"/>
            <wp:wrapThrough wrapText="bothSides">
              <wp:wrapPolygon edited="0">
                <wp:start x="-218" y="-405"/>
                <wp:lineTo x="-218" y="21465"/>
                <wp:lineTo x="21593" y="21465"/>
                <wp:lineTo x="21593" y="-405"/>
                <wp:lineTo x="-218" y="-405"/>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6585" cy="1016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46304" behindDoc="0" locked="0" layoutInCell="1" allowOverlap="1" wp14:anchorId="0C61B5AC" wp14:editId="2C00FE95">
            <wp:simplePos x="0" y="0"/>
            <wp:positionH relativeFrom="margin">
              <wp:align>right</wp:align>
            </wp:positionH>
            <wp:positionV relativeFrom="paragraph">
              <wp:posOffset>37465</wp:posOffset>
            </wp:positionV>
            <wp:extent cx="1553210" cy="958215"/>
            <wp:effectExtent l="19050" t="19050" r="27940" b="13335"/>
            <wp:wrapThrough wrapText="bothSides">
              <wp:wrapPolygon edited="0">
                <wp:start x="-265" y="-429"/>
                <wp:lineTo x="-265" y="21471"/>
                <wp:lineTo x="21724" y="21471"/>
                <wp:lineTo x="21724" y="-429"/>
                <wp:lineTo x="-265" y="-429"/>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3210" cy="9582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45280" behindDoc="0" locked="0" layoutInCell="1" allowOverlap="1" wp14:anchorId="0EFCAF39" wp14:editId="3789CE88">
            <wp:simplePos x="0" y="0"/>
            <wp:positionH relativeFrom="column">
              <wp:posOffset>-6078</wp:posOffset>
            </wp:positionH>
            <wp:positionV relativeFrom="paragraph">
              <wp:posOffset>4264</wp:posOffset>
            </wp:positionV>
            <wp:extent cx="1567815" cy="1016000"/>
            <wp:effectExtent l="19050" t="19050" r="13335" b="12700"/>
            <wp:wrapThrough wrapText="bothSides">
              <wp:wrapPolygon edited="0">
                <wp:start x="-262" y="-405"/>
                <wp:lineTo x="-262" y="21465"/>
                <wp:lineTo x="21521" y="21465"/>
                <wp:lineTo x="21521" y="-405"/>
                <wp:lineTo x="-262" y="-405"/>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7815" cy="1016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9D18114" w14:textId="34D5FF13" w:rsidR="007B6BEE" w:rsidRDefault="00D15E93" w:rsidP="008D1DF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color w:val="000000"/>
          <w:sz w:val="24"/>
          <w:lang w:eastAsia="es-MX"/>
        </w:rPr>
        <w:t xml:space="preserve">De lo expuesto con anterioridad, se desprende que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se auxilia de diversas Direcciones, Departamentos y Órganos para cumplir con sus fines y objetivos, resultando de nuestro interés las Direcciones de Desarrollo Económico, Administración y Finanzas, así como de Servicios Públicos. En este tenor, resulta aplicable el artículo </w:t>
      </w:r>
      <w:r w:rsidR="007B6BEE">
        <w:rPr>
          <w:rFonts w:ascii="Palatino Linotype" w:hAnsi="Palatino Linotype" w:cs="Arial"/>
          <w:sz w:val="24"/>
          <w:szCs w:val="24"/>
        </w:rPr>
        <w:t xml:space="preserve"> 125, fracción III y IV de la Ley Orgánica Municipal del Estado de México, numerales 42, </w:t>
      </w:r>
      <w:r w:rsidR="00141CB3">
        <w:rPr>
          <w:rFonts w:ascii="Palatino Linotype" w:hAnsi="Palatino Linotype" w:cs="Arial"/>
          <w:sz w:val="24"/>
          <w:szCs w:val="24"/>
        </w:rPr>
        <w:t xml:space="preserve">43, </w:t>
      </w:r>
      <w:r w:rsidR="007B6BEE">
        <w:rPr>
          <w:rFonts w:ascii="Palatino Linotype" w:hAnsi="Palatino Linotype" w:cs="Arial"/>
          <w:sz w:val="24"/>
          <w:szCs w:val="24"/>
        </w:rPr>
        <w:t xml:space="preserve">78 y 79 del Reglamento Orgánico de la Administración Pública Municipal de Ixtapaluca, así como </w:t>
      </w:r>
      <w:r w:rsidR="008340F9">
        <w:rPr>
          <w:rFonts w:ascii="Palatino Linotype" w:hAnsi="Palatino Linotype" w:cs="Arial"/>
          <w:sz w:val="24"/>
          <w:szCs w:val="24"/>
        </w:rPr>
        <w:t xml:space="preserve">el artículo 3, fracción IV del Reglamento de Servicios Públicos de Ixtapaluca, normatividad invocada cuyo contenido literal es el siguiente: </w:t>
      </w:r>
    </w:p>
    <w:p w14:paraId="1AFF6348" w14:textId="0C330CE1" w:rsidR="007B6BEE" w:rsidRPr="007B6BEE" w:rsidRDefault="007B6BEE" w:rsidP="007B6BEE">
      <w:pPr>
        <w:pStyle w:val="infoemcitas"/>
        <w:jc w:val="center"/>
        <w:rPr>
          <w:b/>
          <w:bCs/>
          <w:sz w:val="24"/>
          <w:szCs w:val="24"/>
        </w:rPr>
      </w:pPr>
      <w:r w:rsidRPr="007B6BEE">
        <w:rPr>
          <w:b/>
          <w:bCs/>
          <w:sz w:val="24"/>
          <w:szCs w:val="24"/>
        </w:rPr>
        <w:t>Ley Orgánica Municipal del Estado de México</w:t>
      </w:r>
    </w:p>
    <w:p w14:paraId="6EEA99AE" w14:textId="0AB0B172" w:rsidR="007E7C17" w:rsidRDefault="007B6BEE" w:rsidP="007B6BEE">
      <w:pPr>
        <w:pStyle w:val="infoemcitas"/>
      </w:pPr>
      <w:r>
        <w:t>“</w:t>
      </w:r>
      <w:r w:rsidR="008619A9">
        <w:t>Artículo 125.- Los municipios tendrán a su cargo la prestación, explotación, administración y conservación de los servicios públicos municipales, considerándose enunciativa y no limitativamente, los siguientes:</w:t>
      </w:r>
    </w:p>
    <w:p w14:paraId="36964DE6" w14:textId="77777777" w:rsidR="008E1E2B" w:rsidRPr="007B6BEE" w:rsidRDefault="008619A9" w:rsidP="007B6BEE">
      <w:pPr>
        <w:pStyle w:val="infoemcitas"/>
        <w:rPr>
          <w:b/>
          <w:bCs/>
          <w:u w:val="single"/>
        </w:rPr>
      </w:pPr>
      <w:r w:rsidRPr="007B6BEE">
        <w:rPr>
          <w:b/>
          <w:bCs/>
          <w:u w:val="single"/>
        </w:rPr>
        <w:t xml:space="preserve">III. Limpia, recolección, segregada, traslado, tratamiento y disposición final de los residuos sólidos urbanos; </w:t>
      </w:r>
    </w:p>
    <w:p w14:paraId="706E0F65" w14:textId="77777777" w:rsidR="008E1E2B" w:rsidRDefault="008619A9" w:rsidP="007B6BEE">
      <w:pPr>
        <w:pStyle w:val="infoemcitas"/>
      </w:pPr>
      <w:r>
        <w:t xml:space="preserve">En la recolección segregada, con la finalidad de fomentar la economía circular y promover la valorización de los residuos sólidos urbanos, se observará la siguiente clasificación: </w:t>
      </w:r>
    </w:p>
    <w:p w14:paraId="2ECF12AA" w14:textId="77777777" w:rsidR="008E1E2B" w:rsidRDefault="008619A9" w:rsidP="007B6BEE">
      <w:pPr>
        <w:pStyle w:val="infoemcitas"/>
      </w:pPr>
      <w:r>
        <w:lastRenderedPageBreak/>
        <w:t xml:space="preserve">a) Orgánicos </w:t>
      </w:r>
    </w:p>
    <w:p w14:paraId="5D807B71" w14:textId="57DF5BBC" w:rsidR="008619A9" w:rsidRDefault="008619A9" w:rsidP="007B6BEE">
      <w:pPr>
        <w:pStyle w:val="infoemcitas"/>
      </w:pPr>
      <w:r>
        <w:t>b) Inorgánicos</w:t>
      </w:r>
    </w:p>
    <w:p w14:paraId="77BE403B" w14:textId="1D81C6D8" w:rsidR="008619A9" w:rsidRDefault="008619A9" w:rsidP="007B6BEE">
      <w:pPr>
        <w:pStyle w:val="infoemcitas"/>
        <w:rPr>
          <w:b/>
          <w:bCs/>
          <w:u w:val="single"/>
        </w:rPr>
      </w:pPr>
      <w:r w:rsidRPr="007B6BEE">
        <w:rPr>
          <w:b/>
          <w:bCs/>
          <w:u w:val="single"/>
        </w:rPr>
        <w:t>IV. Mercados y centrales de abasto;</w:t>
      </w:r>
    </w:p>
    <w:p w14:paraId="16B5FB4D" w14:textId="421508BA" w:rsidR="007B6BEE" w:rsidRPr="007B6BEE" w:rsidRDefault="007B6BEE" w:rsidP="007B6BEE">
      <w:pPr>
        <w:pStyle w:val="infoemcitas"/>
      </w:pPr>
      <w:r>
        <w:rPr>
          <w:b/>
          <w:bCs/>
        </w:rPr>
        <w:t xml:space="preserve">(…)” </w:t>
      </w:r>
      <w:r w:rsidRPr="007B6BEE">
        <w:rPr>
          <w:b/>
          <w:bCs/>
        </w:rPr>
        <w:t>[Sic]</w:t>
      </w:r>
    </w:p>
    <w:p w14:paraId="772F6AA4" w14:textId="3BFCA275" w:rsidR="008619A9" w:rsidRDefault="008619A9" w:rsidP="008D1DFF">
      <w:pPr>
        <w:autoSpaceDE w:val="0"/>
        <w:autoSpaceDN w:val="0"/>
        <w:adjustRightInd w:val="0"/>
        <w:spacing w:before="240" w:line="360" w:lineRule="auto"/>
        <w:jc w:val="both"/>
        <w:rPr>
          <w:rFonts w:ascii="Palatino Linotype" w:hAnsi="Palatino Linotype" w:cs="Arial"/>
          <w:sz w:val="24"/>
          <w:szCs w:val="24"/>
        </w:rPr>
      </w:pPr>
    </w:p>
    <w:p w14:paraId="526559C5" w14:textId="61109F52" w:rsidR="007B6BEE" w:rsidRPr="007B6BEE" w:rsidRDefault="007B6BEE" w:rsidP="007B6BEE">
      <w:pPr>
        <w:pStyle w:val="infoemcitas"/>
        <w:jc w:val="center"/>
        <w:rPr>
          <w:b/>
          <w:bCs/>
          <w:sz w:val="24"/>
          <w:szCs w:val="24"/>
        </w:rPr>
      </w:pPr>
      <w:r w:rsidRPr="007B6BEE">
        <w:rPr>
          <w:b/>
          <w:bCs/>
          <w:sz w:val="24"/>
          <w:szCs w:val="24"/>
        </w:rPr>
        <w:t>Reglamento Orgánico de la Administración Pública Municipal de Ixtapaluca</w:t>
      </w:r>
    </w:p>
    <w:p w14:paraId="33CC91AF" w14:textId="137E2299" w:rsidR="008619A9" w:rsidRDefault="007B6BEE" w:rsidP="007B6BEE">
      <w:pPr>
        <w:pStyle w:val="infoemcitas"/>
      </w:pPr>
      <w:r w:rsidRPr="008340F9">
        <w:rPr>
          <w:b/>
          <w:bCs/>
          <w:u w:val="single"/>
        </w:rPr>
        <w:t>“</w:t>
      </w:r>
      <w:r w:rsidR="008E1E2B" w:rsidRPr="008340F9">
        <w:rPr>
          <w:b/>
          <w:bCs/>
          <w:u w:val="single"/>
        </w:rPr>
        <w:t>Artículo 42.-La Dirección de Administración y Finanzas, es la dependencia encargada de la recaudación, administración, comprobación, programación y presupuestación del ejercicio de los recursos públicos,</w:t>
      </w:r>
      <w:r w:rsidR="008E1E2B">
        <w:t xml:space="preserve"> así como de proponer y conducir la política económica y financiera que otorgue viabilidad a los planes, programas, proyectos, obras, servicios y demás acciones del gobierno y la administración pública municipal.</w:t>
      </w:r>
    </w:p>
    <w:p w14:paraId="2D8763E1" w14:textId="77777777" w:rsidR="00952FB0" w:rsidRPr="00141CB3" w:rsidRDefault="00952FB0" w:rsidP="00141CB3">
      <w:pPr>
        <w:pStyle w:val="infoemcitas"/>
      </w:pPr>
      <w:r w:rsidRPr="00141CB3">
        <w:t xml:space="preserve">Artículo 43.-Para el estudio, planeación y despacho de los asuntos de su competencia, así como para atender las acciones de control y evaluación que le corresponden, la Dirección de </w:t>
      </w:r>
      <w:r w:rsidRPr="00141CB3">
        <w:rPr>
          <w:rStyle w:val="highlight"/>
        </w:rPr>
        <w:t>Administración y Finanzas</w:t>
      </w:r>
      <w:r w:rsidRPr="00141CB3">
        <w:t xml:space="preserve"> contará con las siguientes Unidades Administrativas:</w:t>
      </w:r>
    </w:p>
    <w:p w14:paraId="7384981E" w14:textId="7F09E643" w:rsidR="00952FB0" w:rsidRPr="00141CB3" w:rsidRDefault="00952FB0" w:rsidP="00141CB3">
      <w:pPr>
        <w:pStyle w:val="infoemcitas"/>
        <w:numPr>
          <w:ilvl w:val="0"/>
          <w:numId w:val="14"/>
        </w:numPr>
      </w:pPr>
      <w:r w:rsidRPr="00141CB3">
        <w:t xml:space="preserve">Subtesoreria </w:t>
      </w:r>
    </w:p>
    <w:p w14:paraId="07B61C56" w14:textId="21B13A1D" w:rsidR="00952FB0" w:rsidRPr="00141CB3" w:rsidRDefault="00952FB0" w:rsidP="00141CB3">
      <w:pPr>
        <w:pStyle w:val="infoemcitas"/>
        <w:numPr>
          <w:ilvl w:val="0"/>
          <w:numId w:val="14"/>
        </w:numPr>
      </w:pPr>
      <w:r w:rsidRPr="00141CB3">
        <w:t>Subdirección de Catastro;</w:t>
      </w:r>
    </w:p>
    <w:p w14:paraId="39BECAD9" w14:textId="0BAE575E" w:rsidR="00952FB0" w:rsidRPr="00141CB3" w:rsidRDefault="00952FB0" w:rsidP="00141CB3">
      <w:pPr>
        <w:pStyle w:val="infoemcitas"/>
        <w:numPr>
          <w:ilvl w:val="0"/>
          <w:numId w:val="14"/>
        </w:numPr>
      </w:pPr>
      <w:r w:rsidRPr="00141CB3">
        <w:t>Subdirección de Administración;</w:t>
      </w:r>
    </w:p>
    <w:p w14:paraId="3947C91E" w14:textId="2A3199FD" w:rsidR="00952FB0" w:rsidRPr="00141CB3" w:rsidRDefault="00141CB3" w:rsidP="00141CB3">
      <w:pPr>
        <w:pStyle w:val="infoemcitas"/>
        <w:numPr>
          <w:ilvl w:val="0"/>
          <w:numId w:val="14"/>
        </w:numPr>
      </w:pPr>
      <w:r>
        <w:lastRenderedPageBreak/>
        <w:t xml:space="preserve"> </w:t>
      </w:r>
      <w:r w:rsidR="00952FB0" w:rsidRPr="00141CB3">
        <w:t>Subdirección de Recaudación; Y</w:t>
      </w:r>
    </w:p>
    <w:p w14:paraId="6902035F" w14:textId="04DD3580" w:rsidR="00952FB0" w:rsidRPr="00141CB3" w:rsidRDefault="00952FB0" w:rsidP="00141CB3">
      <w:pPr>
        <w:pStyle w:val="infoemcitas"/>
        <w:numPr>
          <w:ilvl w:val="0"/>
          <w:numId w:val="14"/>
        </w:numPr>
        <w:rPr>
          <w:b/>
          <w:bCs/>
          <w:u w:val="single"/>
        </w:rPr>
      </w:pPr>
      <w:r w:rsidRPr="00141CB3">
        <w:rPr>
          <w:b/>
          <w:bCs/>
          <w:u w:val="single"/>
        </w:rPr>
        <w:t>Subdirección de Recursos Humanos</w:t>
      </w:r>
    </w:p>
    <w:p w14:paraId="0B940F81" w14:textId="77777777" w:rsidR="007B6BEE" w:rsidRDefault="007B6BEE" w:rsidP="007B6BEE">
      <w:pPr>
        <w:pStyle w:val="infoemcitas"/>
      </w:pPr>
      <w:r>
        <w:t xml:space="preserve">Artículo 79.-Para el estudio, planeación y despacho de los asuntos de su competencia, así como para atender las acciones de control y evaluación que le corresponden, la </w:t>
      </w:r>
      <w:r w:rsidRPr="008340F9">
        <w:rPr>
          <w:b/>
          <w:bCs/>
          <w:u w:val="single"/>
        </w:rPr>
        <w:t>Dirección de Desarrollo Económico</w:t>
      </w:r>
      <w:r>
        <w:t xml:space="preserve"> contará con las siguientes Unidades Administrativas:</w:t>
      </w:r>
    </w:p>
    <w:p w14:paraId="4DC6CFB5" w14:textId="3DA069EE" w:rsidR="007B6BEE" w:rsidRPr="007B6BEE" w:rsidRDefault="007B6BEE" w:rsidP="007B6BEE">
      <w:pPr>
        <w:pStyle w:val="infoemcitas"/>
        <w:numPr>
          <w:ilvl w:val="0"/>
          <w:numId w:val="13"/>
        </w:numPr>
        <w:rPr>
          <w:b/>
          <w:bCs/>
          <w:u w:val="single"/>
        </w:rPr>
      </w:pPr>
      <w:r w:rsidRPr="007B6BEE">
        <w:rPr>
          <w:b/>
          <w:bCs/>
          <w:u w:val="single"/>
        </w:rPr>
        <w:t>Subdirección de Control de Residuos Sólidos;</w:t>
      </w:r>
    </w:p>
    <w:p w14:paraId="336A73C9" w14:textId="52836651" w:rsidR="007B6BEE" w:rsidRPr="007B6BEE" w:rsidRDefault="007B6BEE" w:rsidP="007B6BEE">
      <w:pPr>
        <w:pStyle w:val="infoemcitas"/>
        <w:numPr>
          <w:ilvl w:val="0"/>
          <w:numId w:val="13"/>
        </w:numPr>
      </w:pPr>
      <w:r w:rsidRPr="007B6BEE">
        <w:t>Jefatura de alumbrado público;</w:t>
      </w:r>
    </w:p>
    <w:p w14:paraId="1A240E7B" w14:textId="633EF63A" w:rsidR="007B6BEE" w:rsidRPr="007B6BEE" w:rsidRDefault="007B6BEE" w:rsidP="007B6BEE">
      <w:pPr>
        <w:pStyle w:val="infoemcitas"/>
        <w:numPr>
          <w:ilvl w:val="0"/>
          <w:numId w:val="13"/>
        </w:numPr>
      </w:pPr>
      <w:r w:rsidRPr="007B6BEE">
        <w:t xml:space="preserve">Jefatura de control canino; </w:t>
      </w:r>
    </w:p>
    <w:p w14:paraId="2BD6C5C6" w14:textId="4727F5AB" w:rsidR="007B6BEE" w:rsidRDefault="007B6BEE" w:rsidP="007B6BEE">
      <w:pPr>
        <w:pStyle w:val="infoemcitas"/>
        <w:numPr>
          <w:ilvl w:val="0"/>
          <w:numId w:val="13"/>
        </w:numPr>
      </w:pPr>
      <w:r>
        <w:t>Jefatura de parques y jardines;y</w:t>
      </w:r>
    </w:p>
    <w:p w14:paraId="0C6D8331" w14:textId="536A8412" w:rsidR="008E1E2B" w:rsidRPr="008340F9" w:rsidRDefault="007B6BEE" w:rsidP="007B6BEE">
      <w:pPr>
        <w:pStyle w:val="infoemcitas"/>
        <w:numPr>
          <w:ilvl w:val="0"/>
          <w:numId w:val="13"/>
        </w:numPr>
      </w:pPr>
      <w:r w:rsidRPr="007B6BEE">
        <w:t>Jefatura de panteones.</w:t>
      </w:r>
      <w:r>
        <w:t xml:space="preserve">” </w:t>
      </w:r>
      <w:r>
        <w:rPr>
          <w:b/>
          <w:bCs/>
        </w:rPr>
        <w:t>[Sic]</w:t>
      </w:r>
    </w:p>
    <w:p w14:paraId="38599309" w14:textId="77777777" w:rsidR="008340F9" w:rsidRPr="007B6BEE" w:rsidRDefault="008340F9" w:rsidP="008340F9">
      <w:pPr>
        <w:pStyle w:val="infoemcitas"/>
        <w:ind w:left="1571"/>
      </w:pPr>
    </w:p>
    <w:p w14:paraId="4DAD44A5" w14:textId="77F78C2B" w:rsidR="008E1E2B" w:rsidRPr="008340F9" w:rsidRDefault="008E1E2B" w:rsidP="008340F9">
      <w:pPr>
        <w:pStyle w:val="infoemcitas"/>
        <w:jc w:val="center"/>
        <w:rPr>
          <w:b/>
          <w:bCs/>
          <w:sz w:val="24"/>
          <w:szCs w:val="24"/>
        </w:rPr>
      </w:pPr>
      <w:r w:rsidRPr="008340F9">
        <w:rPr>
          <w:b/>
          <w:bCs/>
          <w:sz w:val="24"/>
          <w:szCs w:val="24"/>
        </w:rPr>
        <w:t>Reglamento de Servicios Públicos de Ixtapaluca</w:t>
      </w:r>
    </w:p>
    <w:p w14:paraId="2DA66584" w14:textId="6B51AEBD" w:rsidR="008E1E2B" w:rsidRDefault="00952FB0" w:rsidP="008340F9">
      <w:pPr>
        <w:pStyle w:val="infoemcitas"/>
      </w:pPr>
      <w:r>
        <w:t>“</w:t>
      </w:r>
      <w:r w:rsidR="008E1E2B" w:rsidRPr="008E1E2B">
        <w:t>Artículo 3.- Son fines y objetivos de la Dirección de Servicios Públicos:</w:t>
      </w:r>
    </w:p>
    <w:p w14:paraId="21A55DAA" w14:textId="3216D942" w:rsidR="008E1E2B" w:rsidRDefault="008E1E2B" w:rsidP="008340F9">
      <w:pPr>
        <w:pStyle w:val="infoemcitas"/>
      </w:pPr>
      <w:r>
        <w:t>(…)</w:t>
      </w:r>
    </w:p>
    <w:p w14:paraId="31998747" w14:textId="37A97DC6" w:rsidR="008E1E2B" w:rsidRDefault="008E1E2B" w:rsidP="008340F9">
      <w:pPr>
        <w:pStyle w:val="infoemcitas"/>
      </w:pPr>
      <w:r w:rsidRPr="008E1E2B">
        <w:t>VI. Programar el mejoramiento de la operatividad en materia de limpia, de sus mercados,</w:t>
      </w:r>
      <w:r>
        <w:t xml:space="preserve"> </w:t>
      </w:r>
      <w:r w:rsidRPr="008E1E2B">
        <w:t>plazas comerciales, centros comerciales, centrales de abasto y rastros del Municipio en</w:t>
      </w:r>
      <w:r>
        <w:t xml:space="preserve"> </w:t>
      </w:r>
      <w:r w:rsidRPr="008E1E2B">
        <w:t>materia de limpia;</w:t>
      </w:r>
    </w:p>
    <w:p w14:paraId="7C4AEB2B" w14:textId="6C2BA709" w:rsidR="00952FB0" w:rsidRPr="00952FB0" w:rsidRDefault="00952FB0" w:rsidP="008340F9">
      <w:pPr>
        <w:pStyle w:val="infoemcitas"/>
        <w:rPr>
          <w:b/>
          <w:bCs/>
        </w:rPr>
      </w:pPr>
      <w:r>
        <w:t xml:space="preserve">(…)” </w:t>
      </w:r>
      <w:r>
        <w:rPr>
          <w:b/>
          <w:bCs/>
        </w:rPr>
        <w:t>[Sic]</w:t>
      </w:r>
    </w:p>
    <w:p w14:paraId="56FF014B" w14:textId="45428555" w:rsidR="00D15E93" w:rsidRDefault="00D15E93" w:rsidP="00267074">
      <w:pPr>
        <w:spacing w:before="240" w:after="240" w:line="360" w:lineRule="auto"/>
        <w:jc w:val="both"/>
        <w:rPr>
          <w:rFonts w:ascii="Palatino Linotype" w:hAnsi="Palatino Linotype" w:cs="Arial"/>
          <w:noProof/>
          <w:color w:val="000000"/>
          <w:sz w:val="24"/>
          <w:lang w:eastAsia="es-MX"/>
        </w:rPr>
      </w:pPr>
      <w:r>
        <w:rPr>
          <w:rFonts w:ascii="Palatino Linotype" w:hAnsi="Palatino Linotype" w:cs="Arial"/>
          <w:color w:val="000000"/>
          <w:sz w:val="24"/>
          <w:szCs w:val="24"/>
        </w:rPr>
        <w:lastRenderedPageBreak/>
        <w:t xml:space="preserve">En efecto de la normatividad previamente plasmada se desprende que los Directores de </w:t>
      </w:r>
      <w:r>
        <w:rPr>
          <w:rFonts w:ascii="Palatino Linotype" w:hAnsi="Palatino Linotype" w:cs="Arial"/>
          <w:noProof/>
          <w:color w:val="000000"/>
          <w:sz w:val="24"/>
          <w:lang w:eastAsia="es-MX"/>
        </w:rPr>
        <w:t xml:space="preserve">Desarrollo Económico, Administración y Finanzas, así como de Servicios Públicos fungen como los </w:t>
      </w:r>
      <w:r>
        <w:rPr>
          <w:rFonts w:ascii="Palatino Linotype" w:hAnsi="Palatino Linotype" w:cs="Arial"/>
          <w:b/>
          <w:bCs/>
          <w:noProof/>
          <w:color w:val="000000"/>
          <w:sz w:val="24"/>
          <w:lang w:eastAsia="es-MX"/>
        </w:rPr>
        <w:t xml:space="preserve">Sujetos Habilitados Competentes </w:t>
      </w:r>
      <w:r w:rsidR="00952FB0">
        <w:rPr>
          <w:rFonts w:ascii="Palatino Linotype" w:hAnsi="Palatino Linotype" w:cs="Arial"/>
          <w:noProof/>
          <w:color w:val="000000"/>
          <w:sz w:val="24"/>
          <w:lang w:eastAsia="es-MX"/>
        </w:rPr>
        <w:t xml:space="preserve">para atender los requerimientos formulados por el particular. Lo anterior en razón de que su esfera competencial los constriñe a generar, poseer y administrar los soportes documentales requeridos. </w:t>
      </w:r>
    </w:p>
    <w:p w14:paraId="210008F4" w14:textId="19E371B6" w:rsidR="00141CB3" w:rsidRDefault="00141CB3" w:rsidP="00141CB3">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Adicionalmente, de acuerdo a la naturaleza de la información solicitada se concluye que ésta pertenece de forma parcial a las obligaciones de transparencia común, robustece lo anterior los artículos 24, fracción XII y 92, fracciones VII y XXI de la Ley de Transparencia y Acceso a la Información Pública del Estado de México y Municipios, normatividad que señala a la literalidad lo siguiente:</w:t>
      </w:r>
    </w:p>
    <w:p w14:paraId="19643CE7" w14:textId="77777777" w:rsidR="00141CB3" w:rsidRDefault="00141CB3" w:rsidP="00141CB3">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35812F9A" w14:textId="77777777" w:rsidR="00141CB3" w:rsidRPr="00FA7CFC" w:rsidRDefault="00141CB3" w:rsidP="00141CB3">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380BFDF0" w14:textId="77777777" w:rsidR="00141CB3" w:rsidRDefault="00141CB3" w:rsidP="00141CB3">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F19B59B" w14:textId="77777777" w:rsidR="00141CB3" w:rsidRPr="00FA7CFC" w:rsidRDefault="00141CB3" w:rsidP="00141CB3">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5858D7D8" w14:textId="77777777" w:rsidR="00141CB3" w:rsidRDefault="00141CB3" w:rsidP="00141CB3">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635D5FD2" w14:textId="1DC2904E" w:rsidR="00141CB3" w:rsidRDefault="00141CB3" w:rsidP="00141CB3">
      <w:pPr>
        <w:pStyle w:val="infoemcitas"/>
      </w:pPr>
      <w:r>
        <w:t>(…)</w:t>
      </w:r>
    </w:p>
    <w:p w14:paraId="5C12E962" w14:textId="77777777" w:rsidR="00141CB3" w:rsidRDefault="00141CB3" w:rsidP="00141CB3">
      <w:pPr>
        <w:pStyle w:val="infoemcitas"/>
      </w:pPr>
      <w:r w:rsidRPr="00052F20">
        <w:rPr>
          <w:b/>
          <w:bCs/>
          <w:u w:val="single"/>
        </w:rPr>
        <w:t>VII. El directorio de todos los servidores públicos,</w:t>
      </w:r>
      <w: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C26C50B" w14:textId="1F6F920A" w:rsidR="00141CB3" w:rsidRDefault="00141CB3" w:rsidP="00141CB3">
      <w:pPr>
        <w:pStyle w:val="infoem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6425C82" w14:textId="02E2DB7D" w:rsidR="00141CB3" w:rsidRDefault="00141CB3" w:rsidP="00141CB3">
      <w:pPr>
        <w:pStyle w:val="infoemcitas"/>
      </w:pPr>
      <w:r>
        <w:t>(…)</w:t>
      </w:r>
    </w:p>
    <w:p w14:paraId="7401AE00" w14:textId="540AF053" w:rsidR="00141CB3" w:rsidRDefault="00141CB3" w:rsidP="00141CB3">
      <w:pPr>
        <w:pStyle w:val="infoemcitas"/>
      </w:pPr>
      <w:r w:rsidRPr="00052F20">
        <w:rPr>
          <w:b/>
          <w:bCs/>
          <w:u w:val="single"/>
        </w:rPr>
        <w:t>XXI. La información curricular</w:t>
      </w:r>
      <w:r>
        <w:t>, desde el nivel de jefe de departamento o equivalente, hasta el titular del sujeto obligado, así como, en su caso, las sanciones administrativas de que haya sido objeto;</w:t>
      </w:r>
    </w:p>
    <w:p w14:paraId="42B2768C" w14:textId="2AE1DEE0" w:rsidR="00141CB3" w:rsidRPr="00141CB3" w:rsidRDefault="00141CB3" w:rsidP="00141CB3">
      <w:pPr>
        <w:pStyle w:val="infoemcitas"/>
      </w:pPr>
      <w:r>
        <w:t xml:space="preserve">(…)” </w:t>
      </w:r>
      <w:r w:rsidRPr="00052F20">
        <w:rPr>
          <w:b/>
          <w:bCs/>
        </w:rPr>
        <w:t>[Sic]</w:t>
      </w:r>
    </w:p>
    <w:p w14:paraId="656D1948" w14:textId="0E086D7F" w:rsidR="00952FB0" w:rsidRDefault="00952FB0" w:rsidP="00267074">
      <w:pPr>
        <w:spacing w:before="240" w:after="240" w:line="360" w:lineRule="auto"/>
        <w:jc w:val="both"/>
        <w:rPr>
          <w:rFonts w:ascii="Palatino Linotype" w:hAnsi="Palatino Linotype" w:cs="Arial"/>
          <w:color w:val="000000"/>
          <w:sz w:val="24"/>
          <w:szCs w:val="24"/>
        </w:rPr>
      </w:pPr>
    </w:p>
    <w:p w14:paraId="745D568F" w14:textId="03BF2A30" w:rsidR="00052F20" w:rsidRPr="00052F20" w:rsidRDefault="00052F20" w:rsidP="00267074">
      <w:pPr>
        <w:spacing w:before="240" w:after="24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Robustece lo anterior las siguientes imágenes ilustrativas, correspondientes a la Tabla de Aplicabilidad del </w:t>
      </w:r>
      <w:r>
        <w:rPr>
          <w:rFonts w:ascii="Palatino Linotype" w:hAnsi="Palatino Linotype" w:cs="Arial"/>
          <w:b/>
          <w:bCs/>
          <w:color w:val="000000"/>
          <w:sz w:val="24"/>
          <w:szCs w:val="24"/>
        </w:rPr>
        <w:t xml:space="preserve">Sujeto Obligado, </w:t>
      </w:r>
      <w:r>
        <w:rPr>
          <w:rFonts w:ascii="Palatino Linotype" w:hAnsi="Palatino Linotype" w:cs="Arial"/>
          <w:color w:val="000000"/>
          <w:sz w:val="24"/>
          <w:szCs w:val="24"/>
        </w:rPr>
        <w:t xml:space="preserve">susceptible de ser consultada en la siguiente liga electrónica: </w:t>
      </w:r>
      <w:hyperlink r:id="rId13" w:history="1">
        <w:r w:rsidRPr="001D19DB">
          <w:rPr>
            <w:rStyle w:val="Hipervnculo"/>
            <w:rFonts w:ascii="Palatino Linotype" w:hAnsi="Palatino Linotype" w:cs="Arial"/>
            <w:sz w:val="24"/>
            <w:szCs w:val="24"/>
          </w:rPr>
          <w:t>https://www.infoem.org.mx/es/contenido/transparencia/directorio-de-sujetos-obligados</w:t>
        </w:r>
      </w:hyperlink>
      <w:r>
        <w:rPr>
          <w:rFonts w:ascii="Palatino Linotype" w:hAnsi="Palatino Linotype" w:cs="Arial"/>
          <w:color w:val="000000"/>
          <w:sz w:val="24"/>
          <w:szCs w:val="24"/>
        </w:rPr>
        <w:t xml:space="preserve"> </w:t>
      </w:r>
    </w:p>
    <w:p w14:paraId="703FC5FB" w14:textId="7C30F98B" w:rsidR="00D15E93" w:rsidRDefault="00052F20" w:rsidP="00267074">
      <w:pPr>
        <w:spacing w:before="240" w:after="240" w:line="360" w:lineRule="auto"/>
        <w:jc w:val="both"/>
        <w:rPr>
          <w:rFonts w:ascii="Palatino Linotype" w:hAnsi="Palatino Linotype" w:cs="Arial"/>
          <w:color w:val="000000"/>
          <w:sz w:val="24"/>
          <w:szCs w:val="24"/>
        </w:rPr>
      </w:pPr>
      <w:r>
        <w:rPr>
          <w:rFonts w:ascii="Palatino Linotype" w:hAnsi="Palatino Linotype"/>
          <w:b/>
          <w:noProof/>
          <w:sz w:val="28"/>
          <w:szCs w:val="28"/>
          <w:lang w:eastAsia="es-MX"/>
        </w:rPr>
        <w:lastRenderedPageBreak/>
        <w:drawing>
          <wp:anchor distT="0" distB="0" distL="114300" distR="114300" simplePos="0" relativeHeight="251749376" behindDoc="0" locked="0" layoutInCell="1" allowOverlap="1" wp14:anchorId="0CC8CF1E" wp14:editId="04D217D7">
            <wp:simplePos x="0" y="0"/>
            <wp:positionH relativeFrom="margin">
              <wp:align>left</wp:align>
            </wp:positionH>
            <wp:positionV relativeFrom="paragraph">
              <wp:posOffset>3866479</wp:posOffset>
            </wp:positionV>
            <wp:extent cx="5750560" cy="3361055"/>
            <wp:effectExtent l="19050" t="19050" r="21590" b="10795"/>
            <wp:wrapThrough wrapText="bothSides">
              <wp:wrapPolygon edited="0">
                <wp:start x="-72" y="-122"/>
                <wp:lineTo x="-72" y="21547"/>
                <wp:lineTo x="21610" y="21547"/>
                <wp:lineTo x="21610" y="-122"/>
                <wp:lineTo x="-72" y="-122"/>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0560" cy="33610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szCs w:val="24"/>
          <w:lang w:eastAsia="es-MX"/>
        </w:rPr>
        <w:drawing>
          <wp:anchor distT="0" distB="0" distL="114300" distR="114300" simplePos="0" relativeHeight="251748352" behindDoc="0" locked="0" layoutInCell="1" allowOverlap="1" wp14:anchorId="7EA15184" wp14:editId="59D6B228">
            <wp:simplePos x="0" y="0"/>
            <wp:positionH relativeFrom="margin">
              <wp:align>left</wp:align>
            </wp:positionH>
            <wp:positionV relativeFrom="paragraph">
              <wp:posOffset>22225</wp:posOffset>
            </wp:positionV>
            <wp:extent cx="5760720" cy="3366135"/>
            <wp:effectExtent l="19050" t="19050" r="11430" b="24765"/>
            <wp:wrapThrough wrapText="bothSides">
              <wp:wrapPolygon edited="0">
                <wp:start x="-71" y="-122"/>
                <wp:lineTo x="-71" y="21637"/>
                <wp:lineTo x="21571" y="21637"/>
                <wp:lineTo x="21571" y="-122"/>
                <wp:lineTo x="-71" y="-122"/>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044D116" w14:textId="1B89C785" w:rsidR="000F2E5A" w:rsidRDefault="000F2E5A" w:rsidP="006C0C3F">
      <w:pPr>
        <w:spacing w:line="360" w:lineRule="auto"/>
        <w:jc w:val="both"/>
        <w:rPr>
          <w:rFonts w:ascii="Palatino Linotype" w:hAnsi="Palatino Linotype" w:cs="Arial"/>
          <w:bCs/>
          <w:sz w:val="24"/>
          <w:szCs w:val="24"/>
        </w:rPr>
      </w:pPr>
    </w:p>
    <w:p w14:paraId="431EECA7" w14:textId="1CFA14D8" w:rsidR="00FB5FB6" w:rsidRDefault="00052F20" w:rsidP="00052F20">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b/>
          <w:noProof/>
          <w:sz w:val="28"/>
          <w:szCs w:val="28"/>
          <w:lang w:eastAsia="es-MX"/>
        </w:rPr>
        <w:lastRenderedPageBreak/>
        <w:drawing>
          <wp:anchor distT="0" distB="0" distL="114300" distR="114300" simplePos="0" relativeHeight="251750400" behindDoc="0" locked="0" layoutInCell="1" allowOverlap="1" wp14:anchorId="42A5C78F" wp14:editId="3055E46F">
            <wp:simplePos x="0" y="0"/>
            <wp:positionH relativeFrom="page">
              <wp:align>center</wp:align>
            </wp:positionH>
            <wp:positionV relativeFrom="paragraph">
              <wp:posOffset>19435</wp:posOffset>
            </wp:positionV>
            <wp:extent cx="5760720" cy="3371215"/>
            <wp:effectExtent l="19050" t="19050" r="11430" b="19685"/>
            <wp:wrapThrough wrapText="bothSides">
              <wp:wrapPolygon edited="0">
                <wp:start x="-71" y="-122"/>
                <wp:lineTo x="-71" y="21604"/>
                <wp:lineTo x="21571" y="21604"/>
                <wp:lineTo x="21571" y="-122"/>
                <wp:lineTo x="-71" y="-122"/>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3712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32406" w:rsidRPr="00ED4B06">
        <w:rPr>
          <w:rFonts w:ascii="Palatino Linotype" w:hAnsi="Palatino Linotype"/>
          <w:bCs/>
          <w:sz w:val="24"/>
          <w:szCs w:val="24"/>
        </w:rPr>
        <w:t>Con base en lo anteriormente expuesto</w:t>
      </w:r>
      <w:r>
        <w:rPr>
          <w:rFonts w:ascii="Palatino Linotype" w:hAnsi="Palatino Linotype"/>
          <w:bCs/>
          <w:sz w:val="24"/>
          <w:szCs w:val="24"/>
        </w:rPr>
        <w:t xml:space="preserve">, se arriba a la conclusión de que la esfera competencial del </w:t>
      </w:r>
      <w:r>
        <w:rPr>
          <w:rFonts w:ascii="Palatino Linotype" w:hAnsi="Palatino Linotype"/>
          <w:b/>
          <w:sz w:val="24"/>
          <w:szCs w:val="24"/>
        </w:rPr>
        <w:t xml:space="preserve">Sujeto Obligado </w:t>
      </w:r>
      <w:r>
        <w:rPr>
          <w:rFonts w:ascii="Palatino Linotype" w:hAnsi="Palatino Linotype"/>
          <w:bCs/>
          <w:sz w:val="24"/>
          <w:szCs w:val="24"/>
        </w:rPr>
        <w:t>lo constriñe a generar, poseer y administrar la información requerida, en virtud de lo anterior, resulta viable su entrega, en versión pública de ser procedente, acompañada del acuerdo de clasificación correspondiente</w:t>
      </w:r>
      <w:r w:rsidR="00BF460A">
        <w:rPr>
          <w:rFonts w:ascii="Palatino Linotype" w:hAnsi="Palatino Linotype"/>
          <w:bCs/>
          <w:sz w:val="24"/>
          <w:szCs w:val="24"/>
        </w:rPr>
        <w:t xml:space="preserve">, luego entonces </w:t>
      </w:r>
      <w:r w:rsidR="00BF460A">
        <w:rPr>
          <w:rFonts w:ascii="Palatino Linotype" w:hAnsi="Palatino Linotype"/>
          <w:b/>
          <w:sz w:val="24"/>
          <w:szCs w:val="24"/>
        </w:rPr>
        <w:t xml:space="preserve">El Sujeto Obligado </w:t>
      </w:r>
      <w:r w:rsidR="00BF460A">
        <w:rPr>
          <w:rFonts w:ascii="Palatino Linotype" w:hAnsi="Palatino Linotype"/>
          <w:bCs/>
          <w:sz w:val="24"/>
          <w:szCs w:val="24"/>
        </w:rPr>
        <w:t xml:space="preserve">se encuentra constreñido a atender la solicitud de información en mérito. </w:t>
      </w:r>
    </w:p>
    <w:p w14:paraId="40FE757D" w14:textId="77777777" w:rsidR="000F341C" w:rsidRPr="00BF460A" w:rsidRDefault="000F341C" w:rsidP="00052F20">
      <w:pPr>
        <w:autoSpaceDE w:val="0"/>
        <w:autoSpaceDN w:val="0"/>
        <w:adjustRightInd w:val="0"/>
        <w:spacing w:before="240" w:line="360" w:lineRule="auto"/>
        <w:jc w:val="both"/>
        <w:rPr>
          <w:rFonts w:ascii="Palatino Linotype" w:hAnsi="Palatino Linotype"/>
          <w:bCs/>
        </w:rPr>
      </w:pPr>
    </w:p>
    <w:p w14:paraId="37A10C55" w14:textId="723D98DB" w:rsidR="001D27C1" w:rsidRDefault="001D27C1" w:rsidP="0046480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w:t>
      </w:r>
      <w:r w:rsidRPr="001571EB">
        <w:rPr>
          <w:rFonts w:ascii="Palatino Linotype" w:eastAsia="Arial Unicode MS" w:hAnsi="Palatino Linotype" w:cs="Arial"/>
          <w:sz w:val="24"/>
          <w:szCs w:val="24"/>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Pr="00E60DEF"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8A3D9A" w14:textId="77777777" w:rsidR="001D27C1" w:rsidRPr="001571EB" w:rsidRDefault="001D27C1" w:rsidP="001D27C1">
      <w:pPr>
        <w:spacing w:line="240" w:lineRule="auto"/>
        <w:ind w:left="851" w:right="851"/>
        <w:jc w:val="both"/>
        <w:rPr>
          <w:rFonts w:ascii="Palatino Linotype" w:hAnsi="Palatino Linotype" w:cs="Arial"/>
          <w:b/>
          <w:i/>
          <w:u w:val="single"/>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lang w:eastAsia="es-MX"/>
        </w:rPr>
        <w:lastRenderedPageBreak/>
        <w:t>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EF81A2E" w14:textId="77777777" w:rsidR="00ED4B06" w:rsidRDefault="00ED4B06" w:rsidP="001D27C1">
      <w:pPr>
        <w:spacing w:after="0" w:line="360" w:lineRule="auto"/>
        <w:ind w:right="51"/>
        <w:jc w:val="both"/>
        <w:rPr>
          <w:rFonts w:ascii="Palatino Linotype" w:hAnsi="Palatino Linotype" w:cs="Arial"/>
          <w:sz w:val="24"/>
          <w:szCs w:val="24"/>
        </w:rPr>
      </w:pPr>
    </w:p>
    <w:p w14:paraId="6A110CA9" w14:textId="4B232966"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BA78A6" w14:textId="77777777" w:rsidR="00FB5FB6" w:rsidRDefault="00FB5FB6" w:rsidP="001D27C1">
      <w:pPr>
        <w:spacing w:after="0" w:line="360" w:lineRule="auto"/>
        <w:ind w:right="51"/>
        <w:jc w:val="both"/>
        <w:rPr>
          <w:rFonts w:ascii="Palatino Linotype" w:hAnsi="Palatino Linotype" w:cs="Arial"/>
          <w:sz w:val="24"/>
          <w:szCs w:val="24"/>
        </w:rPr>
      </w:pPr>
    </w:p>
    <w:p w14:paraId="50FEBDD4" w14:textId="65B72AB4" w:rsidR="00FB5FB6"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BF460A">
        <w:rPr>
          <w:rFonts w:ascii="Palatino Linotype" w:hAnsi="Palatino Linotype" w:cs="Arial"/>
          <w:b/>
          <w:bCs/>
          <w:sz w:val="24"/>
        </w:rPr>
        <w:t>00252/IXTAPALU/IP/2020</w:t>
      </w:r>
      <w:r>
        <w:rPr>
          <w:rFonts w:ascii="Palatino Linotype" w:hAnsi="Palatino Linotype" w:cs="Arial"/>
          <w:b/>
          <w:bCs/>
          <w:sz w:val="24"/>
        </w:rPr>
        <w:t xml:space="preserve"> </w:t>
      </w:r>
      <w:r w:rsidRPr="00FB59FD">
        <w:rPr>
          <w:rFonts w:ascii="Palatino Linotype" w:hAnsi="Palatino Linotype" w:cs="Arial"/>
          <w:sz w:val="24"/>
          <w:szCs w:val="24"/>
        </w:rPr>
        <w:t>que ha sido materia del presente fallo.</w:t>
      </w:r>
    </w:p>
    <w:p w14:paraId="468B544A" w14:textId="77777777" w:rsidR="00BF460A" w:rsidRPr="00FB59FD" w:rsidRDefault="00BF460A" w:rsidP="00FB5FB6">
      <w:pPr>
        <w:autoSpaceDE w:val="0"/>
        <w:autoSpaceDN w:val="0"/>
        <w:adjustRightInd w:val="0"/>
        <w:spacing w:after="0" w:line="360" w:lineRule="auto"/>
        <w:jc w:val="both"/>
        <w:rPr>
          <w:rFonts w:ascii="Palatino Linotype" w:hAnsi="Palatino Linotype" w:cs="Arial"/>
          <w:sz w:val="24"/>
          <w:szCs w:val="24"/>
        </w:rPr>
      </w:pPr>
    </w:p>
    <w:p w14:paraId="57C53D24" w14:textId="7CEE2023" w:rsidR="00FB5FB6"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653D5DA" w14:textId="18F0AE50" w:rsidR="000F341C" w:rsidRDefault="000F341C" w:rsidP="00FB5FB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3472" behindDoc="0" locked="0" layoutInCell="1" allowOverlap="1" wp14:anchorId="645BF79F" wp14:editId="769CDB7D">
                <wp:simplePos x="0" y="0"/>
                <wp:positionH relativeFrom="column">
                  <wp:posOffset>-165735</wp:posOffset>
                </wp:positionH>
                <wp:positionV relativeFrom="paragraph">
                  <wp:posOffset>113965</wp:posOffset>
                </wp:positionV>
                <wp:extent cx="6256962" cy="719191"/>
                <wp:effectExtent l="0" t="0" r="29845" b="24130"/>
                <wp:wrapNone/>
                <wp:docPr id="26" name="Conector recto 26"/>
                <wp:cNvGraphicFramePr/>
                <a:graphic xmlns:a="http://schemas.openxmlformats.org/drawingml/2006/main">
                  <a:graphicData uri="http://schemas.microsoft.com/office/word/2010/wordprocessingShape">
                    <wps:wsp>
                      <wps:cNvCnPr/>
                      <wps:spPr>
                        <a:xfrm>
                          <a:off x="0" y="0"/>
                          <a:ext cx="6256962" cy="7191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F4CB2B9" id="Conector recto 26"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3.05pt,8.95pt" to="479.6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" strokecolor="#5b9bd5 [3204]" strokeweight=".5pt">
                <v:stroke joinstyle="miter"/>
              </v:line>
            </w:pict>
          </mc:Fallback>
        </mc:AlternateContent>
      </w:r>
    </w:p>
    <w:p w14:paraId="5254C55B" w14:textId="77777777" w:rsidR="000F341C" w:rsidRDefault="000F341C" w:rsidP="00FB5FB6">
      <w:pPr>
        <w:autoSpaceDE w:val="0"/>
        <w:autoSpaceDN w:val="0"/>
        <w:adjustRightInd w:val="0"/>
        <w:spacing w:after="0" w:line="360" w:lineRule="auto"/>
        <w:jc w:val="both"/>
        <w:rPr>
          <w:rFonts w:ascii="Palatino Linotype" w:hAnsi="Palatino Linotype" w:cs="Arial"/>
          <w:sz w:val="24"/>
          <w:szCs w:val="24"/>
        </w:rPr>
      </w:pPr>
    </w:p>
    <w:p w14:paraId="530AEDE2" w14:textId="44983473"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lastRenderedPageBreak/>
        <w:t>SE    RESUELVE</w:t>
      </w:r>
    </w:p>
    <w:p w14:paraId="6554C7B9" w14:textId="77777777"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07EEF22" w14:textId="3EEE1C46"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4FBF7DF3" w14:textId="77777777" w:rsidR="00BF460A" w:rsidRPr="00BE383C" w:rsidRDefault="00BF460A" w:rsidP="00FB5FB6">
      <w:pPr>
        <w:pStyle w:val="Sinespaciado"/>
        <w:spacing w:line="360" w:lineRule="auto"/>
        <w:jc w:val="both"/>
        <w:rPr>
          <w:rFonts w:ascii="Palatino Linotype" w:hAnsi="Palatino Linotype" w:cstheme="minorHAnsi"/>
        </w:rPr>
      </w:pPr>
    </w:p>
    <w:p w14:paraId="010A0F5F" w14:textId="76039034" w:rsidR="00FB5FB6" w:rsidRDefault="00FB5FB6" w:rsidP="00FB5FB6">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BF460A">
        <w:rPr>
          <w:rFonts w:ascii="Palatino Linotype" w:hAnsi="Palatino Linotype" w:cs="Arial"/>
          <w:b/>
          <w:bCs/>
        </w:rPr>
        <w:t>00252/IXTAPALU/IP/2020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79FC6B90" w14:textId="77777777" w:rsidR="00FB5FB6" w:rsidRPr="00BE383C" w:rsidRDefault="00FB5FB6" w:rsidP="00FB5FB6">
      <w:pPr>
        <w:pStyle w:val="Sinespaciado"/>
        <w:spacing w:line="360" w:lineRule="auto"/>
        <w:jc w:val="both"/>
        <w:rPr>
          <w:rFonts w:ascii="Palatino Linotype" w:hAnsi="Palatino Linotype" w:cstheme="minorHAnsi"/>
        </w:rPr>
      </w:pPr>
    </w:p>
    <w:p w14:paraId="10547681" w14:textId="31E53FD3"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8E257B">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1352EDE9" w14:textId="77777777" w:rsidR="00FB5FB6" w:rsidRPr="00BE383C" w:rsidRDefault="00FB5FB6" w:rsidP="00FB5FB6">
      <w:pPr>
        <w:pStyle w:val="Sinespaciado"/>
        <w:spacing w:line="360" w:lineRule="auto"/>
        <w:jc w:val="both"/>
        <w:rPr>
          <w:rFonts w:ascii="Palatino Linotype" w:hAnsi="Palatino Linotype" w:cstheme="minorHAnsi"/>
        </w:rPr>
      </w:pPr>
    </w:p>
    <w:p w14:paraId="6F7DBC36" w14:textId="77777777"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5AA6924" w14:textId="77777777" w:rsidR="00FB5FB6" w:rsidRPr="00BE383C" w:rsidRDefault="00FB5FB6" w:rsidP="00FB5FB6">
      <w:pPr>
        <w:pStyle w:val="Sinespaciado"/>
        <w:spacing w:line="360" w:lineRule="auto"/>
        <w:jc w:val="both"/>
        <w:rPr>
          <w:rFonts w:ascii="Palatino Linotype" w:hAnsi="Palatino Linotype" w:cstheme="minorHAnsi"/>
        </w:rPr>
      </w:pPr>
    </w:p>
    <w:p w14:paraId="359057EE" w14:textId="77777777" w:rsidR="00FB5FB6" w:rsidRDefault="00FB5FB6" w:rsidP="00FB5FB6">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lastRenderedPageBreak/>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7D8A14BB" w14:textId="77777777" w:rsidR="00FB5FB6" w:rsidRPr="00BE383C" w:rsidRDefault="00FB5FB6" w:rsidP="00FB5FB6">
      <w:pPr>
        <w:pStyle w:val="Sinespaciado"/>
        <w:spacing w:line="360" w:lineRule="auto"/>
        <w:jc w:val="both"/>
        <w:rPr>
          <w:rFonts w:ascii="Palatino Linotype" w:eastAsia="MS Mincho" w:hAnsi="Palatino Linotype" w:cstheme="minorHAnsi"/>
        </w:rPr>
      </w:pPr>
    </w:p>
    <w:p w14:paraId="354A50E1" w14:textId="77777777" w:rsidR="00FB5FB6" w:rsidRPr="00BE383C"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7F0DA6D2" w14:textId="77777777" w:rsidR="00FB5FB6" w:rsidRDefault="00FB5FB6" w:rsidP="00FB5FB6">
      <w:pPr>
        <w:autoSpaceDE w:val="0"/>
        <w:autoSpaceDN w:val="0"/>
        <w:adjustRightInd w:val="0"/>
        <w:spacing w:after="0" w:line="360" w:lineRule="auto"/>
        <w:ind w:right="49"/>
        <w:jc w:val="both"/>
        <w:rPr>
          <w:rFonts w:ascii="Palatino Linotype" w:hAnsi="Palatino Linotype" w:cs="Arial"/>
          <w:sz w:val="24"/>
          <w:szCs w:val="24"/>
        </w:rPr>
      </w:pPr>
    </w:p>
    <w:p w14:paraId="49C5B362" w14:textId="77777777" w:rsidR="00FB5FB6" w:rsidRDefault="00FB5FB6" w:rsidP="00FB5FB6">
      <w:pPr>
        <w:spacing w:after="0" w:line="360" w:lineRule="auto"/>
        <w:jc w:val="both"/>
        <w:rPr>
          <w:rFonts w:ascii="Palatino Linotype" w:eastAsia="Calibri" w:hAnsi="Palatino Linotype" w:cs="Times New Roman"/>
          <w:sz w:val="24"/>
          <w:szCs w:val="24"/>
          <w:lang w:eastAsia="es-ES_tradnl"/>
        </w:rPr>
      </w:pPr>
      <w:r w:rsidRPr="000323DD">
        <w:rPr>
          <w:rFonts w:ascii="Palatino Linotype" w:eastAsia="Calibri" w:hAnsi="Palatino Linotype" w:cs="Times New Roman"/>
          <w:b/>
          <w:sz w:val="24"/>
          <w:szCs w:val="24"/>
          <w:lang w:eastAsia="es-ES_tradnl"/>
        </w:rPr>
        <w:t>SÉPTIMO.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07FA26C" w14:textId="77777777" w:rsidR="00FB5FB6" w:rsidRDefault="00FB5FB6" w:rsidP="00FB5FB6">
      <w:pPr>
        <w:spacing w:after="0" w:line="360" w:lineRule="auto"/>
        <w:jc w:val="both"/>
        <w:rPr>
          <w:rFonts w:ascii="Palatino Linotype" w:eastAsia="Calibri" w:hAnsi="Palatino Linotype" w:cs="Times New Roman"/>
          <w:sz w:val="24"/>
          <w:szCs w:val="24"/>
          <w:lang w:eastAsia="es-ES_tradnl"/>
        </w:rPr>
      </w:pPr>
    </w:p>
    <w:p w14:paraId="3254AE09" w14:textId="77777777" w:rsidR="00BF460A" w:rsidRDefault="00FB5FB6" w:rsidP="00BF460A">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(VOTO EN </w:t>
      </w:r>
      <w:r>
        <w:rPr>
          <w:rFonts w:ascii="Palatino Linotype" w:hAnsi="Palatino Linotype" w:cs="Arial"/>
          <w:sz w:val="24"/>
          <w:szCs w:val="24"/>
        </w:rPr>
        <w:lastRenderedPageBreak/>
        <w:t xml:space="preserve">CONTRA CON VOTO DISIDENTE) Y LUIS GUSTAVO PARRA NORIEGA </w:t>
      </w:r>
      <w:r w:rsidR="00BF460A" w:rsidRPr="003955C1">
        <w:rPr>
          <w:rFonts w:ascii="Palatino Linotype" w:eastAsia="Arial Unicode MS" w:hAnsi="Palatino Linotype" w:cs="Times New Roman"/>
          <w:sz w:val="24"/>
          <w:szCs w:val="24"/>
          <w:lang w:eastAsia="es-ES"/>
        </w:rPr>
        <w:t xml:space="preserve">EN LA </w:t>
      </w:r>
      <w:r w:rsidR="00BF460A">
        <w:rPr>
          <w:rFonts w:ascii="Palatino Linotype" w:eastAsia="Arial Unicode MS" w:hAnsi="Palatino Linotype" w:cs="Times New Roman"/>
          <w:sz w:val="24"/>
          <w:szCs w:val="24"/>
          <w:lang w:eastAsia="es-ES"/>
        </w:rPr>
        <w:t>CUARTA</w:t>
      </w:r>
      <w:r w:rsidR="00BF460A" w:rsidRPr="003955C1">
        <w:rPr>
          <w:rFonts w:ascii="Palatino Linotype" w:eastAsia="Arial Unicode MS" w:hAnsi="Palatino Linotype" w:cs="Times New Roman"/>
          <w:sz w:val="24"/>
          <w:szCs w:val="24"/>
          <w:lang w:eastAsia="es-ES"/>
        </w:rPr>
        <w:t xml:space="preserve"> SESIÓN ORDINARIA</w:t>
      </w:r>
      <w:r w:rsidR="00BF460A" w:rsidRPr="003955C1">
        <w:rPr>
          <w:rFonts w:ascii="Palatino Linotype" w:eastAsia="Times New Roman" w:hAnsi="Palatino Linotype" w:cs="Times New Roman"/>
          <w:sz w:val="24"/>
          <w:szCs w:val="24"/>
          <w:lang w:eastAsia="es-ES"/>
        </w:rPr>
        <w:t xml:space="preserve"> CELEBRADA EL </w:t>
      </w:r>
      <w:r w:rsidR="00BF460A">
        <w:rPr>
          <w:rFonts w:ascii="Palatino Linotype" w:eastAsia="Times New Roman" w:hAnsi="Palatino Linotype" w:cs="Times New Roman"/>
          <w:sz w:val="24"/>
          <w:szCs w:val="24"/>
          <w:lang w:eastAsia="es-ES"/>
        </w:rPr>
        <w:t>DIEZ DE FEBRERO</w:t>
      </w:r>
      <w:r w:rsidR="00BF460A" w:rsidRPr="003955C1">
        <w:rPr>
          <w:rFonts w:ascii="Palatino Linotype" w:eastAsia="Times New Roman" w:hAnsi="Palatino Linotype" w:cs="Times New Roman"/>
          <w:sz w:val="24"/>
          <w:szCs w:val="24"/>
          <w:lang w:eastAsia="es-ES"/>
        </w:rPr>
        <w:t xml:space="preserve"> DE DOS MIL VEINTIUNO, ANTE EL SECRETARIO TÉCNICO DEL PLENO, ALEXIS TAPIA RAMÍREZ.</w:t>
      </w:r>
    </w:p>
    <w:p w14:paraId="5D1F406C" w14:textId="49753512" w:rsidR="00FB5FB6" w:rsidRDefault="00BF460A" w:rsidP="00BF460A">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2448" behindDoc="0" locked="0" layoutInCell="1" allowOverlap="1" wp14:anchorId="3081C4D6" wp14:editId="7C07BA34">
                <wp:simplePos x="0" y="0"/>
                <wp:positionH relativeFrom="column">
                  <wp:posOffset>-42446</wp:posOffset>
                </wp:positionH>
                <wp:positionV relativeFrom="paragraph">
                  <wp:posOffset>239808</wp:posOffset>
                </wp:positionV>
                <wp:extent cx="6441897" cy="6226139"/>
                <wp:effectExtent l="0" t="0" r="35560" b="22860"/>
                <wp:wrapNone/>
                <wp:docPr id="25" name="Conector recto 25"/>
                <wp:cNvGraphicFramePr/>
                <a:graphic xmlns:a="http://schemas.openxmlformats.org/drawingml/2006/main">
                  <a:graphicData uri="http://schemas.microsoft.com/office/word/2010/wordprocessingShape">
                    <wps:wsp>
                      <wps:cNvCnPr/>
                      <wps:spPr>
                        <a:xfrm>
                          <a:off x="0" y="0"/>
                          <a:ext cx="6441897" cy="62261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7271184" id="Conector recto 2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8.9pt" to="503.9pt,5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" strokecolor="#5b9bd5 [3204]" strokeweight=".5pt">
                <v:stroke joinstyle="miter"/>
              </v:line>
            </w:pict>
          </mc:Fallback>
        </mc:AlternateContent>
      </w:r>
    </w:p>
    <w:p w14:paraId="1ABAA5B2" w14:textId="05735E8E" w:rsidR="00BF460A" w:rsidRDefault="00BF460A" w:rsidP="00BF460A">
      <w:pPr>
        <w:spacing w:line="360" w:lineRule="auto"/>
        <w:jc w:val="both"/>
        <w:rPr>
          <w:rFonts w:ascii="Palatino Linotype" w:hAnsi="Palatino Linotype" w:cs="Arial"/>
          <w:sz w:val="24"/>
          <w:szCs w:val="24"/>
        </w:rPr>
      </w:pPr>
    </w:p>
    <w:p w14:paraId="35FF2C9A" w14:textId="195EE092" w:rsidR="00BF460A" w:rsidRDefault="00BF460A" w:rsidP="00BF460A">
      <w:pPr>
        <w:spacing w:line="360" w:lineRule="auto"/>
        <w:jc w:val="both"/>
        <w:rPr>
          <w:rFonts w:ascii="Palatino Linotype" w:hAnsi="Palatino Linotype" w:cs="Arial"/>
          <w:sz w:val="24"/>
          <w:szCs w:val="24"/>
        </w:rPr>
      </w:pPr>
    </w:p>
    <w:p w14:paraId="67DA0599" w14:textId="3215A024" w:rsidR="00BF460A" w:rsidRDefault="00BF460A" w:rsidP="00BF460A">
      <w:pPr>
        <w:spacing w:line="360" w:lineRule="auto"/>
        <w:jc w:val="both"/>
        <w:rPr>
          <w:rFonts w:ascii="Palatino Linotype" w:hAnsi="Palatino Linotype" w:cs="Arial"/>
          <w:sz w:val="24"/>
          <w:szCs w:val="24"/>
        </w:rPr>
      </w:pPr>
    </w:p>
    <w:p w14:paraId="02AD4B97" w14:textId="4D399069" w:rsidR="00BF460A" w:rsidRDefault="00BF460A" w:rsidP="00BF460A">
      <w:pPr>
        <w:spacing w:line="360" w:lineRule="auto"/>
        <w:jc w:val="both"/>
        <w:rPr>
          <w:rFonts w:ascii="Palatino Linotype" w:hAnsi="Palatino Linotype" w:cs="Arial"/>
          <w:sz w:val="24"/>
          <w:szCs w:val="24"/>
        </w:rPr>
      </w:pPr>
    </w:p>
    <w:p w14:paraId="3465DA99" w14:textId="427FF0E1" w:rsidR="00BF460A" w:rsidRDefault="00BF460A" w:rsidP="00BF460A">
      <w:pPr>
        <w:spacing w:line="360" w:lineRule="auto"/>
        <w:jc w:val="both"/>
        <w:rPr>
          <w:rFonts w:ascii="Palatino Linotype" w:hAnsi="Palatino Linotype" w:cs="Arial"/>
          <w:sz w:val="24"/>
          <w:szCs w:val="24"/>
        </w:rPr>
      </w:pPr>
    </w:p>
    <w:p w14:paraId="4148C4A6" w14:textId="1FACF723" w:rsidR="00BF460A" w:rsidRDefault="00BF460A" w:rsidP="00BF460A">
      <w:pPr>
        <w:spacing w:line="360" w:lineRule="auto"/>
        <w:jc w:val="both"/>
        <w:rPr>
          <w:rFonts w:ascii="Palatino Linotype" w:hAnsi="Palatino Linotype" w:cs="Arial"/>
          <w:sz w:val="24"/>
          <w:szCs w:val="24"/>
        </w:rPr>
      </w:pPr>
    </w:p>
    <w:p w14:paraId="4991C398" w14:textId="78097BCD" w:rsidR="00BF460A" w:rsidRDefault="00BF460A" w:rsidP="00BF460A">
      <w:pPr>
        <w:spacing w:line="360" w:lineRule="auto"/>
        <w:jc w:val="both"/>
        <w:rPr>
          <w:rFonts w:ascii="Palatino Linotype" w:hAnsi="Palatino Linotype" w:cs="Arial"/>
          <w:sz w:val="24"/>
          <w:szCs w:val="24"/>
        </w:rPr>
      </w:pPr>
    </w:p>
    <w:p w14:paraId="1EDF62A8" w14:textId="7AD8922E" w:rsidR="00BF460A" w:rsidRDefault="00BF460A" w:rsidP="00BF460A">
      <w:pPr>
        <w:spacing w:line="360" w:lineRule="auto"/>
        <w:jc w:val="both"/>
        <w:rPr>
          <w:rFonts w:ascii="Palatino Linotype" w:hAnsi="Palatino Linotype" w:cs="Arial"/>
          <w:sz w:val="24"/>
          <w:szCs w:val="24"/>
        </w:rPr>
      </w:pPr>
    </w:p>
    <w:p w14:paraId="616CF608" w14:textId="2C276C8C" w:rsidR="00BF460A" w:rsidRDefault="00BF460A" w:rsidP="00BF460A">
      <w:pPr>
        <w:spacing w:line="360" w:lineRule="auto"/>
        <w:jc w:val="both"/>
        <w:rPr>
          <w:rFonts w:ascii="Palatino Linotype" w:hAnsi="Palatino Linotype" w:cs="Arial"/>
          <w:sz w:val="24"/>
          <w:szCs w:val="24"/>
        </w:rPr>
      </w:pPr>
    </w:p>
    <w:p w14:paraId="7F7BEFF4" w14:textId="50B14D37" w:rsidR="00BF460A" w:rsidRDefault="00BF460A" w:rsidP="00BF460A">
      <w:pPr>
        <w:spacing w:line="360" w:lineRule="auto"/>
        <w:jc w:val="both"/>
        <w:rPr>
          <w:rFonts w:ascii="Palatino Linotype" w:hAnsi="Palatino Linotype" w:cs="Arial"/>
          <w:sz w:val="24"/>
          <w:szCs w:val="24"/>
        </w:rPr>
      </w:pPr>
    </w:p>
    <w:p w14:paraId="3CEC0E46" w14:textId="46EC5E5C" w:rsidR="00BF460A" w:rsidRDefault="00BF460A" w:rsidP="00BF460A">
      <w:pPr>
        <w:spacing w:line="360" w:lineRule="auto"/>
        <w:jc w:val="both"/>
        <w:rPr>
          <w:rFonts w:ascii="Palatino Linotype" w:hAnsi="Palatino Linotype" w:cs="Arial"/>
          <w:sz w:val="24"/>
          <w:szCs w:val="24"/>
        </w:rPr>
      </w:pPr>
    </w:p>
    <w:p w14:paraId="74ECBB79" w14:textId="38E0F8CF" w:rsidR="00BF460A" w:rsidRDefault="00BF460A" w:rsidP="00BF460A">
      <w:pPr>
        <w:spacing w:line="360" w:lineRule="auto"/>
        <w:jc w:val="both"/>
        <w:rPr>
          <w:rFonts w:ascii="Palatino Linotype" w:hAnsi="Palatino Linotype" w:cs="Arial"/>
          <w:sz w:val="24"/>
          <w:szCs w:val="24"/>
        </w:rPr>
      </w:pPr>
    </w:p>
    <w:p w14:paraId="29B5EDC0" w14:textId="436E9C57" w:rsidR="00BF460A" w:rsidRDefault="00BF460A" w:rsidP="00BF460A">
      <w:pPr>
        <w:spacing w:line="360" w:lineRule="auto"/>
        <w:jc w:val="both"/>
        <w:rPr>
          <w:rFonts w:ascii="Palatino Linotype" w:hAnsi="Palatino Linotype" w:cs="Arial"/>
          <w:sz w:val="24"/>
          <w:szCs w:val="24"/>
        </w:rPr>
      </w:pPr>
    </w:p>
    <w:p w14:paraId="05709B49" w14:textId="4C0205A7" w:rsidR="00BF460A" w:rsidRDefault="00BF460A" w:rsidP="00BF460A">
      <w:pPr>
        <w:spacing w:line="360" w:lineRule="auto"/>
        <w:jc w:val="both"/>
        <w:rPr>
          <w:rFonts w:ascii="Palatino Linotype" w:hAnsi="Palatino Linotype" w:cs="Arial"/>
          <w:sz w:val="24"/>
          <w:szCs w:val="24"/>
        </w:rPr>
      </w:pPr>
    </w:p>
    <w:p w14:paraId="049FB21C" w14:textId="77777777" w:rsidR="00BF460A" w:rsidRDefault="00BF460A" w:rsidP="00BF460A">
      <w:pPr>
        <w:spacing w:line="360" w:lineRule="auto"/>
        <w:jc w:val="both"/>
        <w:rPr>
          <w:rFonts w:ascii="Palatino Linotype" w:hAnsi="Palatino Linotype" w:cs="Arial"/>
          <w:sz w:val="24"/>
          <w:szCs w:val="24"/>
        </w:rPr>
      </w:pPr>
    </w:p>
    <w:p w14:paraId="3231868C" w14:textId="77777777" w:rsidR="00FB5FB6" w:rsidRDefault="00FB5FB6" w:rsidP="00FB5FB6">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34016" behindDoc="0" locked="0" layoutInCell="1" allowOverlap="1" wp14:anchorId="76771B62" wp14:editId="526273A4">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DDD9AE" w14:textId="77777777" w:rsidR="00FB5FB6" w:rsidRDefault="00FB5FB6" w:rsidP="00FB5FB6">
                            <w:pPr>
                              <w:jc w:val="center"/>
                              <w:rPr>
                                <w:rFonts w:ascii="Palatino Linotype" w:hAnsi="Palatino Linotype"/>
                              </w:rPr>
                            </w:pPr>
                            <w:r>
                              <w:rPr>
                                <w:rFonts w:ascii="Palatino Linotype" w:hAnsi="Palatino Linotype"/>
                                <w:b/>
                              </w:rPr>
                              <w:t>Zulema Martínez Sánchez</w:t>
                            </w:r>
                          </w:p>
                          <w:p w14:paraId="22F4D5C2" w14:textId="77777777" w:rsidR="00FB5FB6" w:rsidRDefault="00FB5FB6" w:rsidP="00FB5FB6">
                            <w:pPr>
                              <w:jc w:val="center"/>
                              <w:rPr>
                                <w:rFonts w:ascii="Palatino Linotype" w:hAnsi="Palatino Linotype"/>
                              </w:rPr>
                            </w:pPr>
                            <w:r>
                              <w:rPr>
                                <w:rFonts w:ascii="Palatino Linotype" w:hAnsi="Palatino Linotype"/>
                              </w:rPr>
                              <w:t>Comisionada Presidenta</w:t>
                            </w:r>
                          </w:p>
                          <w:p w14:paraId="25B93C62" w14:textId="77777777" w:rsidR="00FB5FB6" w:rsidRDefault="00FB5FB6" w:rsidP="00FB5FB6">
                            <w:pPr>
                              <w:jc w:val="center"/>
                              <w:rPr>
                                <w:rFonts w:ascii="Palatino Linotype" w:hAnsi="Palatino Linotype"/>
                                <w:b/>
                              </w:rPr>
                            </w:pPr>
                            <w:r>
                              <w:rPr>
                                <w:rFonts w:ascii="Palatino Linotype" w:hAnsi="Palatino Linotype"/>
                                <w:b/>
                              </w:rPr>
                              <w:t>(Rúbrica).</w:t>
                            </w:r>
                          </w:p>
                          <w:p w14:paraId="4E4E4B53" w14:textId="77777777" w:rsidR="00FB5FB6" w:rsidRDefault="00FB5FB6" w:rsidP="00FB5FB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6771B62"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5DDDD9AE" w14:textId="77777777" w:rsidR="00FB5FB6" w:rsidRDefault="00FB5FB6" w:rsidP="00FB5FB6">
                      <w:pPr>
                        <w:jc w:val="center"/>
                        <w:rPr>
                          <w:rFonts w:ascii="Palatino Linotype" w:hAnsi="Palatino Linotype"/>
                        </w:rPr>
                      </w:pPr>
                      <w:r>
                        <w:rPr>
                          <w:rFonts w:ascii="Palatino Linotype" w:hAnsi="Palatino Linotype"/>
                          <w:b/>
                        </w:rPr>
                        <w:t>Zulema Martínez Sánchez</w:t>
                      </w:r>
                    </w:p>
                    <w:p w14:paraId="22F4D5C2" w14:textId="77777777" w:rsidR="00FB5FB6" w:rsidRDefault="00FB5FB6" w:rsidP="00FB5FB6">
                      <w:pPr>
                        <w:jc w:val="center"/>
                        <w:rPr>
                          <w:rFonts w:ascii="Palatino Linotype" w:hAnsi="Palatino Linotype"/>
                        </w:rPr>
                      </w:pPr>
                      <w:r>
                        <w:rPr>
                          <w:rFonts w:ascii="Palatino Linotype" w:hAnsi="Palatino Linotype"/>
                        </w:rPr>
                        <w:t>Comisionada Presidenta</w:t>
                      </w:r>
                    </w:p>
                    <w:p w14:paraId="25B93C62" w14:textId="77777777" w:rsidR="00FB5FB6" w:rsidRDefault="00FB5FB6" w:rsidP="00FB5FB6">
                      <w:pPr>
                        <w:jc w:val="center"/>
                        <w:rPr>
                          <w:rFonts w:ascii="Palatino Linotype" w:hAnsi="Palatino Linotype"/>
                          <w:b/>
                        </w:rPr>
                      </w:pPr>
                      <w:r>
                        <w:rPr>
                          <w:rFonts w:ascii="Palatino Linotype" w:hAnsi="Palatino Linotype"/>
                          <w:b/>
                        </w:rPr>
                        <w:t>(Rúbrica).</w:t>
                      </w:r>
                    </w:p>
                    <w:p w14:paraId="4E4E4B53" w14:textId="77777777" w:rsidR="00FB5FB6" w:rsidRDefault="00FB5FB6" w:rsidP="00FB5FB6">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735040" behindDoc="0" locked="0" layoutInCell="1" allowOverlap="1" wp14:anchorId="25FB29EE" wp14:editId="2F8450A6">
                <wp:simplePos x="0" y="0"/>
                <wp:positionH relativeFrom="margin">
                  <wp:posOffset>-333375</wp:posOffset>
                </wp:positionH>
                <wp:positionV relativeFrom="paragraph">
                  <wp:posOffset>1675765</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AC932F" w14:textId="77777777" w:rsidR="00FB5FB6" w:rsidRDefault="00FB5FB6" w:rsidP="00FB5FB6">
                            <w:pPr>
                              <w:jc w:val="center"/>
                              <w:rPr>
                                <w:rFonts w:ascii="Palatino Linotype" w:hAnsi="Palatino Linotype"/>
                                <w:b/>
                              </w:rPr>
                            </w:pPr>
                            <w:r>
                              <w:rPr>
                                <w:rFonts w:ascii="Palatino Linotype" w:hAnsi="Palatino Linotype"/>
                                <w:b/>
                              </w:rPr>
                              <w:t>Eva Abaid Yapur</w:t>
                            </w:r>
                          </w:p>
                          <w:p w14:paraId="7397385B" w14:textId="77777777" w:rsidR="00FB5FB6" w:rsidRDefault="00FB5FB6" w:rsidP="00FB5FB6">
                            <w:pPr>
                              <w:jc w:val="center"/>
                              <w:rPr>
                                <w:rFonts w:ascii="Palatino Linotype" w:hAnsi="Palatino Linotype"/>
                              </w:rPr>
                            </w:pPr>
                            <w:r>
                              <w:rPr>
                                <w:rFonts w:ascii="Palatino Linotype" w:hAnsi="Palatino Linotype"/>
                              </w:rPr>
                              <w:t>Comisionada</w:t>
                            </w:r>
                          </w:p>
                          <w:p w14:paraId="0B59E370" w14:textId="77777777" w:rsidR="00FB5FB6" w:rsidRDefault="00FB5FB6" w:rsidP="00FB5FB6">
                            <w:pPr>
                              <w:jc w:val="center"/>
                              <w:rPr>
                                <w:rFonts w:ascii="Palatino Linotype" w:hAnsi="Palatino Linotype"/>
                                <w:b/>
                              </w:rPr>
                            </w:pPr>
                            <w:r>
                              <w:rPr>
                                <w:rFonts w:ascii="Palatino Linotype" w:hAnsi="Palatino Linotype"/>
                                <w:b/>
                              </w:rPr>
                              <w:t>(Rúbrica).</w:t>
                            </w:r>
                          </w:p>
                          <w:p w14:paraId="1276F437" w14:textId="77777777" w:rsidR="00FB5FB6" w:rsidRDefault="00FB5FB6" w:rsidP="00FB5F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5FB29EE" id="Cuadro de texto 22" o:spid="_x0000_s1027" type="#_x0000_t202" style="position:absolute;left:0;text-align:left;margin-left:-26.25pt;margin-top:131.95pt;width:195.75pt;height:70.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" fillcolor="white [3201]" strokecolor="white [3212]" strokeweight=".5pt">
                <v:textbox>
                  <w:txbxContent>
                    <w:p w14:paraId="2CAC932F" w14:textId="77777777" w:rsidR="00FB5FB6" w:rsidRDefault="00FB5FB6" w:rsidP="00FB5FB6">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7397385B" w14:textId="77777777" w:rsidR="00FB5FB6" w:rsidRDefault="00FB5FB6" w:rsidP="00FB5FB6">
                      <w:pPr>
                        <w:jc w:val="center"/>
                        <w:rPr>
                          <w:rFonts w:ascii="Palatino Linotype" w:hAnsi="Palatino Linotype"/>
                        </w:rPr>
                      </w:pPr>
                      <w:r>
                        <w:rPr>
                          <w:rFonts w:ascii="Palatino Linotype" w:hAnsi="Palatino Linotype"/>
                        </w:rPr>
                        <w:t>Comisionada</w:t>
                      </w:r>
                    </w:p>
                    <w:p w14:paraId="0B59E370" w14:textId="77777777" w:rsidR="00FB5FB6" w:rsidRDefault="00FB5FB6" w:rsidP="00FB5FB6">
                      <w:pPr>
                        <w:jc w:val="center"/>
                        <w:rPr>
                          <w:rFonts w:ascii="Palatino Linotype" w:hAnsi="Palatino Linotype"/>
                          <w:b/>
                        </w:rPr>
                      </w:pPr>
                      <w:r>
                        <w:rPr>
                          <w:rFonts w:ascii="Palatino Linotype" w:hAnsi="Palatino Linotype"/>
                          <w:b/>
                        </w:rPr>
                        <w:t>(Rúbrica).</w:t>
                      </w:r>
                    </w:p>
                    <w:p w14:paraId="1276F437" w14:textId="77777777" w:rsidR="00FB5FB6" w:rsidRDefault="00FB5FB6" w:rsidP="00FB5FB6">
                      <w:pPr>
                        <w:jc w:val="center"/>
                      </w:pPr>
                    </w:p>
                  </w:txbxContent>
                </v:textbox>
                <w10:wrap anchorx="margin"/>
              </v:shape>
            </w:pict>
          </mc:Fallback>
        </mc:AlternateContent>
      </w:r>
    </w:p>
    <w:p w14:paraId="31037A63" w14:textId="77777777" w:rsidR="00FB5FB6" w:rsidRDefault="00FB5FB6" w:rsidP="00FB5FB6">
      <w:pPr>
        <w:autoSpaceDE w:val="0"/>
        <w:autoSpaceDN w:val="0"/>
        <w:adjustRightInd w:val="0"/>
        <w:spacing w:before="240" w:line="480" w:lineRule="auto"/>
        <w:jc w:val="both"/>
        <w:rPr>
          <w:rFonts w:ascii="Palatino Linotype" w:hAnsi="Palatino Linotype" w:cs="Arial"/>
          <w:sz w:val="24"/>
          <w:szCs w:val="24"/>
        </w:rPr>
      </w:pPr>
    </w:p>
    <w:p w14:paraId="6D7AE40E" w14:textId="77777777" w:rsidR="00FB5FB6" w:rsidRDefault="00FB5FB6" w:rsidP="00FB5FB6">
      <w:pPr>
        <w:autoSpaceDE w:val="0"/>
        <w:autoSpaceDN w:val="0"/>
        <w:adjustRightInd w:val="0"/>
        <w:spacing w:before="240" w:line="480" w:lineRule="auto"/>
        <w:jc w:val="both"/>
        <w:rPr>
          <w:rFonts w:ascii="Palatino Linotype" w:hAnsi="Palatino Linotype" w:cs="Arial"/>
          <w:sz w:val="24"/>
          <w:szCs w:val="24"/>
        </w:rPr>
      </w:pPr>
    </w:p>
    <w:p w14:paraId="1E8BE0DA" w14:textId="77777777" w:rsidR="00FB5FB6" w:rsidRDefault="00FB5FB6" w:rsidP="00FB5FB6">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736064" behindDoc="0" locked="0" layoutInCell="1" allowOverlap="1" wp14:anchorId="0216CB32" wp14:editId="3F7DFD4E">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83A21E" w14:textId="77777777" w:rsidR="00FB5FB6" w:rsidRDefault="00FB5FB6" w:rsidP="00FB5FB6">
                            <w:pPr>
                              <w:jc w:val="center"/>
                              <w:rPr>
                                <w:rFonts w:ascii="Palatino Linotype" w:hAnsi="Palatino Linotype"/>
                              </w:rPr>
                            </w:pPr>
                            <w:r>
                              <w:rPr>
                                <w:rFonts w:ascii="Palatino Linotype" w:hAnsi="Palatino Linotype"/>
                                <w:b/>
                              </w:rPr>
                              <w:t>José Guadalupe Luna Hernández</w:t>
                            </w:r>
                          </w:p>
                          <w:p w14:paraId="6CEF4551" w14:textId="77777777" w:rsidR="00FB5FB6" w:rsidRDefault="00FB5FB6" w:rsidP="00FB5FB6">
                            <w:pPr>
                              <w:jc w:val="center"/>
                              <w:rPr>
                                <w:rFonts w:ascii="Palatino Linotype" w:hAnsi="Palatino Linotype"/>
                              </w:rPr>
                            </w:pPr>
                            <w:r>
                              <w:rPr>
                                <w:rFonts w:ascii="Palatino Linotype" w:hAnsi="Palatino Linotype"/>
                              </w:rPr>
                              <w:t>Comisionado</w:t>
                            </w:r>
                          </w:p>
                          <w:p w14:paraId="32432E56" w14:textId="77777777" w:rsidR="00FB5FB6" w:rsidRDefault="00FB5FB6" w:rsidP="00FB5FB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216CB32" id="Cuadro de texto 16" o:spid="_x0000_s1028" type="#_x0000_t202" style="position:absolute;left:0;text-align:left;margin-left:280.2pt;margin-top:6.7pt;width:200.25pt;height:74.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7883A21E" w14:textId="77777777" w:rsidR="00FB5FB6" w:rsidRDefault="00FB5FB6" w:rsidP="00FB5FB6">
                      <w:pPr>
                        <w:jc w:val="center"/>
                        <w:rPr>
                          <w:rFonts w:ascii="Palatino Linotype" w:hAnsi="Palatino Linotype"/>
                        </w:rPr>
                      </w:pPr>
                      <w:r>
                        <w:rPr>
                          <w:rFonts w:ascii="Palatino Linotype" w:hAnsi="Palatino Linotype"/>
                          <w:b/>
                        </w:rPr>
                        <w:t>José Guadalupe Luna Hernández</w:t>
                      </w:r>
                    </w:p>
                    <w:p w14:paraId="6CEF4551" w14:textId="77777777" w:rsidR="00FB5FB6" w:rsidRDefault="00FB5FB6" w:rsidP="00FB5FB6">
                      <w:pPr>
                        <w:jc w:val="center"/>
                        <w:rPr>
                          <w:rFonts w:ascii="Palatino Linotype" w:hAnsi="Palatino Linotype"/>
                        </w:rPr>
                      </w:pPr>
                      <w:r>
                        <w:rPr>
                          <w:rFonts w:ascii="Palatino Linotype" w:hAnsi="Palatino Linotype"/>
                        </w:rPr>
                        <w:t>Comisionado</w:t>
                      </w:r>
                    </w:p>
                    <w:p w14:paraId="32432E56" w14:textId="77777777" w:rsidR="00FB5FB6" w:rsidRDefault="00FB5FB6" w:rsidP="00FB5FB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73DD718" w14:textId="77777777" w:rsidR="00FB5FB6" w:rsidRDefault="00FB5FB6" w:rsidP="00FB5FB6">
      <w:pPr>
        <w:spacing w:before="240" w:line="480" w:lineRule="auto"/>
        <w:jc w:val="both"/>
        <w:rPr>
          <w:rFonts w:ascii="Palatino Linotype" w:hAnsi="Palatino Linotype"/>
        </w:rPr>
      </w:pPr>
    </w:p>
    <w:p w14:paraId="1A71B400" w14:textId="77777777" w:rsidR="00FB5FB6" w:rsidRDefault="00FB5FB6" w:rsidP="00FB5FB6">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737088" behindDoc="0" locked="0" layoutInCell="1" allowOverlap="1" wp14:anchorId="5F6B5F65" wp14:editId="3537902A">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556119" w14:textId="77777777" w:rsidR="00FB5FB6" w:rsidRDefault="00FB5FB6" w:rsidP="00FB5FB6">
                            <w:pPr>
                              <w:jc w:val="center"/>
                              <w:rPr>
                                <w:rFonts w:ascii="Palatino Linotype" w:hAnsi="Palatino Linotype"/>
                                <w:b/>
                              </w:rPr>
                            </w:pPr>
                            <w:r>
                              <w:rPr>
                                <w:rFonts w:ascii="Palatino Linotype" w:hAnsi="Palatino Linotype"/>
                                <w:b/>
                              </w:rPr>
                              <w:t xml:space="preserve">Alexis Tapia Ramírez </w:t>
                            </w:r>
                          </w:p>
                          <w:p w14:paraId="247ADD57" w14:textId="77777777" w:rsidR="00FB5FB6" w:rsidRDefault="00FB5FB6" w:rsidP="00FB5FB6">
                            <w:pPr>
                              <w:jc w:val="center"/>
                              <w:rPr>
                                <w:rFonts w:ascii="Palatino Linotype" w:hAnsi="Palatino Linotype"/>
                              </w:rPr>
                            </w:pPr>
                            <w:r>
                              <w:rPr>
                                <w:rFonts w:ascii="Palatino Linotype" w:hAnsi="Palatino Linotype"/>
                              </w:rPr>
                              <w:t xml:space="preserve">Secretario Técnico del Pleno </w:t>
                            </w:r>
                          </w:p>
                          <w:p w14:paraId="188A239B" w14:textId="77777777" w:rsidR="00FB5FB6" w:rsidRDefault="00FB5FB6" w:rsidP="00FB5FB6">
                            <w:pPr>
                              <w:jc w:val="center"/>
                              <w:rPr>
                                <w:rFonts w:ascii="Palatino Linotype" w:hAnsi="Palatino Linotype"/>
                                <w:b/>
                              </w:rPr>
                            </w:pPr>
                            <w:r>
                              <w:rPr>
                                <w:rFonts w:ascii="Palatino Linotype" w:hAnsi="Palatino Linotype"/>
                                <w:b/>
                              </w:rPr>
                              <w:t>(Rúbrica).</w:t>
                            </w:r>
                          </w:p>
                          <w:p w14:paraId="0684B25A" w14:textId="77777777" w:rsidR="00FB5FB6" w:rsidRDefault="00FB5FB6" w:rsidP="00FB5FB6">
                            <w:pPr>
                              <w:jc w:val="center"/>
                              <w:rPr>
                                <w:rFonts w:ascii="Palatino Linotype" w:hAnsi="Palatino Linotype"/>
                              </w:rPr>
                            </w:pPr>
                          </w:p>
                          <w:p w14:paraId="2BBACD49" w14:textId="77777777" w:rsidR="00FB5FB6" w:rsidRDefault="00FB5FB6" w:rsidP="00FB5FB6">
                            <w:pPr>
                              <w:jc w:val="center"/>
                              <w:rPr>
                                <w:rFonts w:ascii="Palatino Linotype" w:hAnsi="Palatino Linotype"/>
                              </w:rPr>
                            </w:pPr>
                          </w:p>
                          <w:p w14:paraId="386231E7" w14:textId="77777777" w:rsidR="00FB5FB6" w:rsidRDefault="00FB5FB6" w:rsidP="00FB5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F6B5F65" id="Cuadro de texto 17" o:spid="_x0000_s1029" type="#_x0000_t202" style="position:absolute;margin-left:101.55pt;margin-top:148.4pt;width:248.25pt;height:1in;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56556119" w14:textId="77777777" w:rsidR="00FB5FB6" w:rsidRDefault="00FB5FB6" w:rsidP="00FB5FB6">
                      <w:pPr>
                        <w:jc w:val="center"/>
                        <w:rPr>
                          <w:rFonts w:ascii="Palatino Linotype" w:hAnsi="Palatino Linotype"/>
                          <w:b/>
                        </w:rPr>
                      </w:pPr>
                      <w:r>
                        <w:rPr>
                          <w:rFonts w:ascii="Palatino Linotype" w:hAnsi="Palatino Linotype"/>
                          <w:b/>
                        </w:rPr>
                        <w:t xml:space="preserve">Alexis Tapia Ramírez </w:t>
                      </w:r>
                    </w:p>
                    <w:p w14:paraId="247ADD57" w14:textId="77777777" w:rsidR="00FB5FB6" w:rsidRDefault="00FB5FB6" w:rsidP="00FB5FB6">
                      <w:pPr>
                        <w:jc w:val="center"/>
                        <w:rPr>
                          <w:rFonts w:ascii="Palatino Linotype" w:hAnsi="Palatino Linotype"/>
                        </w:rPr>
                      </w:pPr>
                      <w:r>
                        <w:rPr>
                          <w:rFonts w:ascii="Palatino Linotype" w:hAnsi="Palatino Linotype"/>
                        </w:rPr>
                        <w:t xml:space="preserve">Secretario Técnico del Pleno </w:t>
                      </w:r>
                    </w:p>
                    <w:p w14:paraId="188A239B" w14:textId="77777777" w:rsidR="00FB5FB6" w:rsidRDefault="00FB5FB6" w:rsidP="00FB5FB6">
                      <w:pPr>
                        <w:jc w:val="center"/>
                        <w:rPr>
                          <w:rFonts w:ascii="Palatino Linotype" w:hAnsi="Palatino Linotype"/>
                          <w:b/>
                        </w:rPr>
                      </w:pPr>
                      <w:r>
                        <w:rPr>
                          <w:rFonts w:ascii="Palatino Linotype" w:hAnsi="Palatino Linotype"/>
                          <w:b/>
                        </w:rPr>
                        <w:t>(Rúbrica).</w:t>
                      </w:r>
                    </w:p>
                    <w:p w14:paraId="0684B25A" w14:textId="77777777" w:rsidR="00FB5FB6" w:rsidRDefault="00FB5FB6" w:rsidP="00FB5FB6">
                      <w:pPr>
                        <w:jc w:val="center"/>
                        <w:rPr>
                          <w:rFonts w:ascii="Palatino Linotype" w:hAnsi="Palatino Linotype"/>
                        </w:rPr>
                      </w:pPr>
                    </w:p>
                    <w:p w14:paraId="2BBACD49" w14:textId="77777777" w:rsidR="00FB5FB6" w:rsidRDefault="00FB5FB6" w:rsidP="00FB5FB6">
                      <w:pPr>
                        <w:jc w:val="center"/>
                        <w:rPr>
                          <w:rFonts w:ascii="Palatino Linotype" w:hAnsi="Palatino Linotype"/>
                        </w:rPr>
                      </w:pPr>
                    </w:p>
                    <w:p w14:paraId="386231E7" w14:textId="77777777" w:rsidR="00FB5FB6" w:rsidRDefault="00FB5FB6" w:rsidP="00FB5FB6"/>
                  </w:txbxContent>
                </v:textbox>
                <w10:wrap anchorx="margin"/>
              </v:shape>
            </w:pict>
          </mc:Fallback>
        </mc:AlternateContent>
      </w:r>
      <w:r>
        <w:rPr>
          <w:noProof/>
          <w:lang w:eastAsia="es-MX"/>
        </w:rPr>
        <mc:AlternateContent>
          <mc:Choice Requires="wps">
            <w:drawing>
              <wp:anchor distT="0" distB="0" distL="114300" distR="114300" simplePos="0" relativeHeight="251738112" behindDoc="0" locked="0" layoutInCell="1" allowOverlap="1" wp14:anchorId="2FA2795E" wp14:editId="0716EA63">
                <wp:simplePos x="0" y="0"/>
                <wp:positionH relativeFrom="margin">
                  <wp:posOffset>-299085</wp:posOffset>
                </wp:positionH>
                <wp:positionV relativeFrom="paragraph">
                  <wp:posOffset>582930</wp:posOffset>
                </wp:positionV>
                <wp:extent cx="2486025" cy="937895"/>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21303A" w14:textId="77777777" w:rsidR="00FB5FB6" w:rsidRDefault="00FB5FB6" w:rsidP="00FB5FB6">
                            <w:pPr>
                              <w:jc w:val="center"/>
                              <w:rPr>
                                <w:rFonts w:ascii="Palatino Linotype" w:hAnsi="Palatino Linotype"/>
                              </w:rPr>
                            </w:pPr>
                            <w:r>
                              <w:rPr>
                                <w:rFonts w:ascii="Palatino Linotype" w:hAnsi="Palatino Linotype"/>
                                <w:b/>
                              </w:rPr>
                              <w:t>Javier Martínez Cruz</w:t>
                            </w:r>
                          </w:p>
                          <w:p w14:paraId="5643FB95" w14:textId="77777777" w:rsidR="00FB5FB6" w:rsidRDefault="00FB5FB6" w:rsidP="00FB5FB6">
                            <w:pPr>
                              <w:jc w:val="center"/>
                              <w:rPr>
                                <w:rFonts w:ascii="Palatino Linotype" w:hAnsi="Palatino Linotype"/>
                              </w:rPr>
                            </w:pPr>
                            <w:r>
                              <w:rPr>
                                <w:rFonts w:ascii="Palatino Linotype" w:hAnsi="Palatino Linotype"/>
                              </w:rPr>
                              <w:t>Comisionado</w:t>
                            </w:r>
                          </w:p>
                          <w:p w14:paraId="09176D28" w14:textId="77777777" w:rsidR="00FB5FB6" w:rsidRDefault="00FB5FB6" w:rsidP="00FB5FB6">
                            <w:pPr>
                              <w:jc w:val="center"/>
                              <w:rPr>
                                <w:rFonts w:ascii="Palatino Linotype" w:hAnsi="Palatino Linotype"/>
                                <w:b/>
                              </w:rPr>
                            </w:pPr>
                            <w:r>
                              <w:rPr>
                                <w:rFonts w:ascii="Palatino Linotype" w:hAnsi="Palatino Linotype"/>
                                <w:b/>
                              </w:rPr>
                              <w:t>(Rúbrica).</w:t>
                            </w:r>
                          </w:p>
                          <w:p w14:paraId="62C34BD4" w14:textId="77777777" w:rsidR="00FB5FB6" w:rsidRDefault="00FB5FB6" w:rsidP="00FB5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FA2795E" id="Cuadro de texto 27" o:spid="_x0000_s1030" type="#_x0000_t202" style="position:absolute;margin-left:-23.55pt;margin-top:45.9pt;width:195.75pt;height:73.8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" filled="f" stroked="f" strokeweight=".5pt">
                <v:textbox>
                  <w:txbxContent>
                    <w:p w14:paraId="2A21303A" w14:textId="77777777" w:rsidR="00FB5FB6" w:rsidRDefault="00FB5FB6" w:rsidP="00FB5FB6">
                      <w:pPr>
                        <w:jc w:val="center"/>
                        <w:rPr>
                          <w:rFonts w:ascii="Palatino Linotype" w:hAnsi="Palatino Linotype"/>
                        </w:rPr>
                      </w:pPr>
                      <w:r>
                        <w:rPr>
                          <w:rFonts w:ascii="Palatino Linotype" w:hAnsi="Palatino Linotype"/>
                          <w:b/>
                        </w:rPr>
                        <w:t>Javier Martínez Cruz</w:t>
                      </w:r>
                    </w:p>
                    <w:p w14:paraId="5643FB95" w14:textId="77777777" w:rsidR="00FB5FB6" w:rsidRDefault="00FB5FB6" w:rsidP="00FB5FB6">
                      <w:pPr>
                        <w:jc w:val="center"/>
                        <w:rPr>
                          <w:rFonts w:ascii="Palatino Linotype" w:hAnsi="Palatino Linotype"/>
                        </w:rPr>
                      </w:pPr>
                      <w:r>
                        <w:rPr>
                          <w:rFonts w:ascii="Palatino Linotype" w:hAnsi="Palatino Linotype"/>
                        </w:rPr>
                        <w:t>Comisionado</w:t>
                      </w:r>
                    </w:p>
                    <w:p w14:paraId="09176D28" w14:textId="77777777" w:rsidR="00FB5FB6" w:rsidRDefault="00FB5FB6" w:rsidP="00FB5FB6">
                      <w:pPr>
                        <w:jc w:val="center"/>
                        <w:rPr>
                          <w:rFonts w:ascii="Palatino Linotype" w:hAnsi="Palatino Linotype"/>
                          <w:b/>
                        </w:rPr>
                      </w:pPr>
                      <w:r>
                        <w:rPr>
                          <w:rFonts w:ascii="Palatino Linotype" w:hAnsi="Palatino Linotype"/>
                          <w:b/>
                        </w:rPr>
                        <w:t>(Rúbrica).</w:t>
                      </w:r>
                    </w:p>
                    <w:p w14:paraId="62C34BD4" w14:textId="77777777" w:rsidR="00FB5FB6" w:rsidRDefault="00FB5FB6" w:rsidP="00FB5FB6"/>
                  </w:txbxContent>
                </v:textbox>
                <w10:wrap anchorx="margin"/>
              </v:shape>
            </w:pict>
          </mc:Fallback>
        </mc:AlternateContent>
      </w:r>
      <w:r>
        <w:rPr>
          <w:noProof/>
          <w:lang w:eastAsia="es-MX"/>
        </w:rPr>
        <mc:AlternateContent>
          <mc:Choice Requires="wps">
            <w:drawing>
              <wp:anchor distT="0" distB="0" distL="114300" distR="114300" simplePos="0" relativeHeight="251739136" behindDoc="0" locked="0" layoutInCell="1" allowOverlap="1" wp14:anchorId="152A8646" wp14:editId="1B6DE8A6">
                <wp:simplePos x="0" y="0"/>
                <wp:positionH relativeFrom="margin">
                  <wp:posOffset>3577590</wp:posOffset>
                </wp:positionH>
                <wp:positionV relativeFrom="paragraph">
                  <wp:posOffset>604520</wp:posOffset>
                </wp:positionV>
                <wp:extent cx="2543175" cy="937895"/>
                <wp:effectExtent l="0" t="0" r="28575" b="14605"/>
                <wp:wrapNone/>
                <wp:docPr id="19" name="Cuadro de texto 1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40FBF9" w14:textId="77777777" w:rsidR="00FB5FB6" w:rsidRDefault="00FB5FB6" w:rsidP="00FB5FB6">
                            <w:pPr>
                              <w:jc w:val="center"/>
                              <w:rPr>
                                <w:rFonts w:ascii="Palatino Linotype" w:hAnsi="Palatino Linotype"/>
                              </w:rPr>
                            </w:pPr>
                            <w:r>
                              <w:rPr>
                                <w:rFonts w:ascii="Palatino Linotype" w:hAnsi="Palatino Linotype"/>
                                <w:b/>
                              </w:rPr>
                              <w:t>Luis Gustavo Parra Noriega</w:t>
                            </w:r>
                          </w:p>
                          <w:p w14:paraId="4D0F783E" w14:textId="77777777" w:rsidR="00FB5FB6" w:rsidRDefault="00FB5FB6" w:rsidP="00FB5FB6">
                            <w:pPr>
                              <w:jc w:val="center"/>
                              <w:rPr>
                                <w:rFonts w:ascii="Palatino Linotype" w:hAnsi="Palatino Linotype"/>
                              </w:rPr>
                            </w:pPr>
                            <w:r>
                              <w:rPr>
                                <w:rFonts w:ascii="Palatino Linotype" w:hAnsi="Palatino Linotype"/>
                              </w:rPr>
                              <w:t>Comisionado</w:t>
                            </w:r>
                          </w:p>
                          <w:p w14:paraId="6584B4DE" w14:textId="77777777" w:rsidR="00FB5FB6" w:rsidRDefault="00FB5FB6" w:rsidP="00FB5FB6">
                            <w:pPr>
                              <w:jc w:val="center"/>
                              <w:rPr>
                                <w:rFonts w:ascii="Palatino Linotype" w:hAnsi="Palatino Linotype"/>
                                <w:b/>
                              </w:rPr>
                            </w:pPr>
                            <w:r>
                              <w:rPr>
                                <w:rFonts w:ascii="Palatino Linotype" w:hAnsi="Palatino Linotype"/>
                                <w:b/>
                              </w:rPr>
                              <w:t>(Rúbrica).</w:t>
                            </w:r>
                          </w:p>
                          <w:p w14:paraId="2F1B9A64" w14:textId="77777777" w:rsidR="00FB5FB6" w:rsidRDefault="00FB5FB6" w:rsidP="00FB5F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52A8646" id="Cuadro de texto 19" o:spid="_x0000_s1031" type="#_x0000_t202" style="position:absolute;margin-left:281.7pt;margin-top:47.6pt;width:200.25pt;height:73.8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xoNmXZkCAADCBQAADgAAAAAAAAAAAAAAAAAuAgAAZHJzL2Uy&#10;b0RvYy54bWxQSwECLQAUAAYACAAAACEAc7Luf+AAAAAKAQAADwAAAAAAAAAAAAAAAADzBAAAZHJz&#10;L2Rvd25yZXYueG1sUEsFBgAAAAAEAAQA8wAAAAAGAAAAAA==&#10;" fillcolor="white [3201]" strokecolor="white [3212]" strokeweight=".5pt">
                <v:textbox>
                  <w:txbxContent>
                    <w:p w14:paraId="7940FBF9" w14:textId="77777777" w:rsidR="00FB5FB6" w:rsidRDefault="00FB5FB6" w:rsidP="00FB5FB6">
                      <w:pPr>
                        <w:jc w:val="center"/>
                        <w:rPr>
                          <w:rFonts w:ascii="Palatino Linotype" w:hAnsi="Palatino Linotype"/>
                        </w:rPr>
                      </w:pPr>
                      <w:r>
                        <w:rPr>
                          <w:rFonts w:ascii="Palatino Linotype" w:hAnsi="Palatino Linotype"/>
                          <w:b/>
                        </w:rPr>
                        <w:t>Luis Gustavo Parra Noriega</w:t>
                      </w:r>
                    </w:p>
                    <w:p w14:paraId="4D0F783E" w14:textId="77777777" w:rsidR="00FB5FB6" w:rsidRDefault="00FB5FB6" w:rsidP="00FB5FB6">
                      <w:pPr>
                        <w:jc w:val="center"/>
                        <w:rPr>
                          <w:rFonts w:ascii="Palatino Linotype" w:hAnsi="Palatino Linotype"/>
                        </w:rPr>
                      </w:pPr>
                      <w:r>
                        <w:rPr>
                          <w:rFonts w:ascii="Palatino Linotype" w:hAnsi="Palatino Linotype"/>
                        </w:rPr>
                        <w:t>Comisionado</w:t>
                      </w:r>
                    </w:p>
                    <w:p w14:paraId="6584B4DE" w14:textId="77777777" w:rsidR="00FB5FB6" w:rsidRDefault="00FB5FB6" w:rsidP="00FB5FB6">
                      <w:pPr>
                        <w:jc w:val="center"/>
                        <w:rPr>
                          <w:rFonts w:ascii="Palatino Linotype" w:hAnsi="Palatino Linotype"/>
                          <w:b/>
                        </w:rPr>
                      </w:pPr>
                      <w:r>
                        <w:rPr>
                          <w:rFonts w:ascii="Palatino Linotype" w:hAnsi="Palatino Linotype"/>
                          <w:b/>
                        </w:rPr>
                        <w:t>(Rúbrica).</w:t>
                      </w:r>
                    </w:p>
                    <w:p w14:paraId="2F1B9A64" w14:textId="77777777" w:rsidR="00FB5FB6" w:rsidRDefault="00FB5FB6" w:rsidP="00FB5FB6"/>
                  </w:txbxContent>
                </v:textbox>
                <w10:wrap anchorx="margin"/>
              </v:shape>
            </w:pict>
          </mc:Fallback>
        </mc:AlternateContent>
      </w:r>
    </w:p>
    <w:p w14:paraId="17131648" w14:textId="77777777" w:rsidR="00FB5FB6" w:rsidRDefault="00FB5FB6" w:rsidP="00FB5FB6">
      <w:pPr>
        <w:spacing w:before="240" w:line="480" w:lineRule="auto"/>
        <w:rPr>
          <w:rFonts w:ascii="Palatino Linotype" w:hAnsi="Palatino Linotype"/>
          <w:b/>
        </w:rPr>
      </w:pPr>
    </w:p>
    <w:p w14:paraId="524A7710" w14:textId="77777777" w:rsidR="00FB5FB6" w:rsidRDefault="00FB5FB6" w:rsidP="00FB5FB6">
      <w:pPr>
        <w:spacing w:before="240" w:line="480" w:lineRule="auto"/>
        <w:rPr>
          <w:rFonts w:ascii="Palatino Linotype" w:hAnsi="Palatino Linotype"/>
          <w:b/>
        </w:rPr>
      </w:pPr>
    </w:p>
    <w:p w14:paraId="0DC66F6A" w14:textId="77777777" w:rsidR="00FB5FB6" w:rsidRDefault="00FB5FB6" w:rsidP="00FB5FB6">
      <w:pPr>
        <w:spacing w:before="240" w:line="480" w:lineRule="auto"/>
        <w:rPr>
          <w:rFonts w:ascii="Palatino Linotype" w:hAnsi="Palatino Linotype"/>
          <w:b/>
        </w:rPr>
      </w:pPr>
    </w:p>
    <w:p w14:paraId="10ACFDBE" w14:textId="77777777" w:rsidR="00FB5FB6" w:rsidRDefault="00FB5FB6" w:rsidP="00FB5FB6">
      <w:pPr>
        <w:spacing w:before="240" w:line="480" w:lineRule="auto"/>
        <w:rPr>
          <w:rFonts w:ascii="Palatino Linotype" w:hAnsi="Palatino Linotype"/>
          <w:b/>
        </w:rPr>
      </w:pPr>
    </w:p>
    <w:p w14:paraId="578F1965" w14:textId="77777777" w:rsidR="00FB5FB6" w:rsidRDefault="00FB5FB6" w:rsidP="00FB5FB6">
      <w:pPr>
        <w:tabs>
          <w:tab w:val="left" w:pos="5415"/>
        </w:tabs>
        <w:spacing w:before="240" w:line="360" w:lineRule="auto"/>
        <w:ind w:right="51"/>
        <w:jc w:val="both"/>
        <w:rPr>
          <w:rFonts w:ascii="Palatino Linotype" w:hAnsi="Palatino Linotype" w:cs="Arial"/>
          <w:sz w:val="16"/>
          <w:szCs w:val="16"/>
        </w:rPr>
      </w:pPr>
    </w:p>
    <w:p w14:paraId="27CE1A73" w14:textId="69FB0CB6" w:rsidR="00FB5FB6" w:rsidRDefault="00FB5FB6" w:rsidP="00FB5FB6">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BF460A">
        <w:rPr>
          <w:rFonts w:ascii="Palatino Linotype" w:hAnsi="Palatino Linotype" w:cs="Arial"/>
          <w:sz w:val="16"/>
          <w:szCs w:val="16"/>
        </w:rPr>
        <w:t>diez de febrero de dos mil veintiuno</w:t>
      </w:r>
      <w:r>
        <w:rPr>
          <w:rFonts w:ascii="Palatino Linotype" w:hAnsi="Palatino Linotype" w:cs="Arial"/>
          <w:sz w:val="16"/>
          <w:szCs w:val="16"/>
        </w:rPr>
        <w:t>, emitida en el recurso de revisión 0</w:t>
      </w:r>
      <w:r w:rsidR="00BF460A">
        <w:rPr>
          <w:rFonts w:ascii="Palatino Linotype" w:hAnsi="Palatino Linotype" w:cs="Arial"/>
          <w:sz w:val="16"/>
          <w:szCs w:val="16"/>
        </w:rPr>
        <w:t>6195</w:t>
      </w:r>
      <w:r>
        <w:rPr>
          <w:rFonts w:ascii="Palatino Linotype" w:hAnsi="Palatino Linotype" w:cs="Arial"/>
          <w:sz w:val="16"/>
          <w:szCs w:val="16"/>
        </w:rPr>
        <w:t xml:space="preserve">/INFOEM/IP/RR/2020. </w:t>
      </w:r>
    </w:p>
    <w:p w14:paraId="38C4F1A5" w14:textId="4E4DDDFA" w:rsidR="00FB5FB6" w:rsidRDefault="00FB5FB6" w:rsidP="00FB5FB6">
      <w:pPr>
        <w:tabs>
          <w:tab w:val="left" w:pos="5415"/>
        </w:tabs>
        <w:spacing w:before="240" w:line="360" w:lineRule="auto"/>
        <w:ind w:right="51"/>
        <w:jc w:val="both"/>
        <w:rPr>
          <w:rFonts w:ascii="Palatino Linotype" w:eastAsia="Calibri" w:hAnsi="Palatino Linotype" w:cs="Times New Roman"/>
          <w:sz w:val="24"/>
          <w:szCs w:val="24"/>
          <w:lang w:eastAsia="es-ES_tradnl"/>
        </w:rPr>
      </w:pPr>
      <w:r>
        <w:rPr>
          <w:rFonts w:ascii="Palatino Linotype" w:hAnsi="Palatino Linotype" w:cs="Arial"/>
          <w:sz w:val="16"/>
          <w:szCs w:val="16"/>
        </w:rPr>
        <w:t>OSAM/JCMA</w:t>
      </w:r>
    </w:p>
    <w:p w14:paraId="1E3C2078" w14:textId="08CA8F08" w:rsidR="004A1436" w:rsidRDefault="004A1436" w:rsidP="00FB5FB6">
      <w:pPr>
        <w:pStyle w:val="Prrafodelista"/>
        <w:spacing w:before="240" w:after="240" w:line="360" w:lineRule="auto"/>
        <w:ind w:left="0"/>
        <w:jc w:val="both"/>
        <w:rPr>
          <w:rFonts w:ascii="Palatino Linotype" w:hAnsi="Palatino Linotype" w:cs="Arial"/>
          <w:bCs/>
          <w:sz w:val="16"/>
          <w:szCs w:val="16"/>
          <w:lang w:eastAsia="es-MX"/>
        </w:rPr>
      </w:pPr>
    </w:p>
    <w:sectPr w:rsidR="004A1436"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793AF" w14:textId="77777777" w:rsidR="00176B8D" w:rsidRDefault="00176B8D" w:rsidP="006168E4">
      <w:pPr>
        <w:spacing w:after="0" w:line="240" w:lineRule="auto"/>
      </w:pPr>
      <w:r>
        <w:separator/>
      </w:r>
    </w:p>
  </w:endnote>
  <w:endnote w:type="continuationSeparator" w:id="0">
    <w:p w14:paraId="207989CE" w14:textId="77777777" w:rsidR="00176B8D" w:rsidRDefault="00176B8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91EBF" w:rsidRPr="000B69FA" w:rsidRDefault="00E91EB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218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2180">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91EBF" w:rsidRPr="000B69FA" w:rsidRDefault="00E91EB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21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B2180">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774A1" w14:textId="77777777" w:rsidR="00176B8D" w:rsidRDefault="00176B8D" w:rsidP="006168E4">
      <w:pPr>
        <w:spacing w:after="0" w:line="240" w:lineRule="auto"/>
      </w:pPr>
      <w:r>
        <w:separator/>
      </w:r>
    </w:p>
  </w:footnote>
  <w:footnote w:type="continuationSeparator" w:id="0">
    <w:p w14:paraId="29FE397F" w14:textId="77777777" w:rsidR="00176B8D" w:rsidRDefault="00176B8D" w:rsidP="006168E4">
      <w:pPr>
        <w:spacing w:after="0" w:line="240" w:lineRule="auto"/>
      </w:pPr>
      <w:r>
        <w:continuationSeparator/>
      </w:r>
    </w:p>
  </w:footnote>
  <w:footnote w:id="1">
    <w:p w14:paraId="2A9D9B4B" w14:textId="77777777" w:rsidR="006D5803" w:rsidRPr="005552A8" w:rsidRDefault="006D5803" w:rsidP="006D580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5B6808" w14:textId="77777777" w:rsidR="006D5803" w:rsidRPr="005552A8" w:rsidRDefault="006D5803" w:rsidP="006D580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03410FC" w:rsidR="00E91EBF" w:rsidRDefault="00EC5C0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24B8622" wp14:editId="004F8E95">
          <wp:simplePos x="0" y="0"/>
          <wp:positionH relativeFrom="page">
            <wp:posOffset>10160</wp:posOffset>
          </wp:positionH>
          <wp:positionV relativeFrom="page">
            <wp:posOffset>48260</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91EBF" w14:paraId="17981A04" w14:textId="77777777" w:rsidTr="00FB4AAD">
      <w:trPr>
        <w:trHeight w:val="227"/>
      </w:trPr>
      <w:tc>
        <w:tcPr>
          <w:tcW w:w="5529" w:type="dxa"/>
          <w:hideMark/>
        </w:tcPr>
        <w:p w14:paraId="0E414BC5" w14:textId="0587A791" w:rsidR="00E91EBF" w:rsidRDefault="00E91E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702670B" w:rsidR="00E91EBF" w:rsidRPr="00B4142F" w:rsidRDefault="00E91EB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A0C31">
            <w:rPr>
              <w:rFonts w:ascii="Palatino Linotype" w:hAnsi="Palatino Linotype" w:cs="Arial"/>
              <w:bCs/>
              <w:sz w:val="24"/>
              <w:lang w:eastAsia="es-MX"/>
            </w:rPr>
            <w:t>6195</w:t>
          </w:r>
          <w:r>
            <w:rPr>
              <w:rFonts w:ascii="Palatino Linotype" w:hAnsi="Palatino Linotype" w:cs="Arial"/>
              <w:bCs/>
              <w:sz w:val="24"/>
              <w:lang w:eastAsia="es-MX"/>
            </w:rPr>
            <w:t>/INFOEM/IP/RR/2020</w:t>
          </w:r>
        </w:p>
      </w:tc>
    </w:tr>
    <w:tr w:rsidR="00E91EBF" w14:paraId="637042F0" w14:textId="77777777" w:rsidTr="00FB4AAD">
      <w:trPr>
        <w:trHeight w:val="242"/>
      </w:trPr>
      <w:tc>
        <w:tcPr>
          <w:tcW w:w="5529" w:type="dxa"/>
          <w:hideMark/>
        </w:tcPr>
        <w:p w14:paraId="412AD568" w14:textId="582E7AD7" w:rsidR="00E91EBF" w:rsidRDefault="00E91EB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2E6FEB3F" w:rsidR="00E91EBF" w:rsidRPr="00F06FED" w:rsidRDefault="00E91EBF"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DA0C31">
            <w:rPr>
              <w:rFonts w:ascii="Palatino Linotype" w:hAnsi="Palatino Linotype" w:cs="Arial"/>
              <w:szCs w:val="20"/>
            </w:rPr>
            <w:t>Ixtapaluca</w:t>
          </w:r>
        </w:p>
      </w:tc>
    </w:tr>
    <w:tr w:rsidR="00E91EBF" w14:paraId="21BFE746" w14:textId="77777777" w:rsidTr="00FB4AAD">
      <w:trPr>
        <w:trHeight w:val="342"/>
      </w:trPr>
      <w:tc>
        <w:tcPr>
          <w:tcW w:w="5529" w:type="dxa"/>
          <w:hideMark/>
        </w:tcPr>
        <w:p w14:paraId="64C4E314" w14:textId="77777777" w:rsidR="00E91EBF" w:rsidRDefault="00E91EB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E91EBF" w:rsidRDefault="00E91EB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E91EBF" w:rsidRDefault="00E91E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91EBF" w14:paraId="385FD437" w14:textId="77777777" w:rsidTr="00FB4AAD">
      <w:trPr>
        <w:trHeight w:val="227"/>
      </w:trPr>
      <w:tc>
        <w:tcPr>
          <w:tcW w:w="5529" w:type="dxa"/>
          <w:hideMark/>
        </w:tcPr>
        <w:p w14:paraId="272860E8" w14:textId="2B72FC72"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E08AF91" w:rsidR="00E91EBF" w:rsidRPr="00B4142F" w:rsidRDefault="00E91EB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A0C31">
            <w:rPr>
              <w:rFonts w:ascii="Palatino Linotype" w:hAnsi="Palatino Linotype" w:cs="Arial"/>
              <w:bCs/>
              <w:sz w:val="24"/>
              <w:lang w:eastAsia="es-MX"/>
            </w:rPr>
            <w:t>6195</w:t>
          </w:r>
          <w:r>
            <w:rPr>
              <w:rFonts w:ascii="Palatino Linotype" w:hAnsi="Palatino Linotype" w:cs="Arial"/>
              <w:bCs/>
              <w:sz w:val="24"/>
              <w:lang w:eastAsia="es-MX"/>
            </w:rPr>
            <w:t>/INFOEM/IP/RR/2020</w:t>
          </w:r>
        </w:p>
      </w:tc>
    </w:tr>
    <w:tr w:rsidR="00E91EBF" w14:paraId="33FC5097" w14:textId="77777777" w:rsidTr="00FB4AAD">
      <w:trPr>
        <w:trHeight w:val="196"/>
      </w:trPr>
      <w:tc>
        <w:tcPr>
          <w:tcW w:w="5529" w:type="dxa"/>
          <w:hideMark/>
        </w:tcPr>
        <w:p w14:paraId="4F5D01E5" w14:textId="77777777"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63E2A7C" w:rsidR="00E91EBF" w:rsidRPr="00F06FED" w:rsidRDefault="00E91EBF" w:rsidP="00AB2180">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AB2180">
            <w:rPr>
              <w:rFonts w:ascii="Palatino Linotype" w:hAnsi="Palatino Linotype" w:cs="Arial"/>
            </w:rPr>
            <w:t>xxxxxxxxxxxxxxxxxxxxxxxxxxxx</w:t>
          </w:r>
          <w:r>
            <w:rPr>
              <w:rFonts w:ascii="Palatino Linotype" w:hAnsi="Palatino Linotype" w:cs="Arial"/>
            </w:rPr>
            <w:t xml:space="preserve"> </w:t>
          </w:r>
        </w:p>
      </w:tc>
    </w:tr>
    <w:tr w:rsidR="00E91EBF" w14:paraId="178280DE" w14:textId="77777777" w:rsidTr="00FB4AAD">
      <w:trPr>
        <w:trHeight w:val="242"/>
      </w:trPr>
      <w:tc>
        <w:tcPr>
          <w:tcW w:w="5529" w:type="dxa"/>
          <w:hideMark/>
        </w:tcPr>
        <w:p w14:paraId="71AC708B" w14:textId="77777777" w:rsidR="00E91EBF" w:rsidRDefault="00E91EB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F2AE95C" w:rsidR="00E91EBF" w:rsidRDefault="00E91EBF"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DA0C31">
            <w:rPr>
              <w:rFonts w:ascii="Palatino Linotype" w:hAnsi="Palatino Linotype" w:cs="Arial"/>
              <w:szCs w:val="20"/>
            </w:rPr>
            <w:t>Ixtapaluca</w:t>
          </w:r>
        </w:p>
      </w:tc>
    </w:tr>
    <w:tr w:rsidR="00E91EBF" w14:paraId="0518978B" w14:textId="77777777" w:rsidTr="00FB4AAD">
      <w:trPr>
        <w:trHeight w:val="342"/>
      </w:trPr>
      <w:tc>
        <w:tcPr>
          <w:tcW w:w="5529" w:type="dxa"/>
          <w:hideMark/>
        </w:tcPr>
        <w:p w14:paraId="04968A43" w14:textId="77777777" w:rsidR="00E91EBF" w:rsidRDefault="00E91EB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E91EBF" w:rsidRDefault="00E91EB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754B73D5" w:rsidR="00E91EBF" w:rsidRDefault="00EC5C0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0CA7F6E" wp14:editId="78558010">
          <wp:simplePos x="0" y="0"/>
          <wp:positionH relativeFrom="page">
            <wp:posOffset>635</wp:posOffset>
          </wp:positionH>
          <wp:positionV relativeFrom="page">
            <wp:posOffset>15875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854A7"/>
    <w:multiLevelType w:val="hybridMultilevel"/>
    <w:tmpl w:val="9FD663F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39D3028D"/>
    <w:multiLevelType w:val="hybridMultilevel"/>
    <w:tmpl w:val="C1F67920"/>
    <w:lvl w:ilvl="0" w:tplc="D47A058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4E0C57C9"/>
    <w:multiLevelType w:val="hybridMultilevel"/>
    <w:tmpl w:val="55D41076"/>
    <w:lvl w:ilvl="0" w:tplc="9AE6F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1"/>
  </w:num>
  <w:num w:numId="5">
    <w:abstractNumId w:val="10"/>
  </w:num>
  <w:num w:numId="6">
    <w:abstractNumId w:val="2"/>
  </w:num>
  <w:num w:numId="7">
    <w:abstractNumId w:val="13"/>
  </w:num>
  <w:num w:numId="8">
    <w:abstractNumId w:val="3"/>
  </w:num>
  <w:num w:numId="9">
    <w:abstractNumId w:val="4"/>
  </w:num>
  <w:num w:numId="10">
    <w:abstractNumId w:val="11"/>
  </w:num>
  <w:num w:numId="11">
    <w:abstractNumId w:val="9"/>
  </w:num>
  <w:num w:numId="12">
    <w:abstractNumId w:val="8"/>
  </w:num>
  <w:num w:numId="13">
    <w:abstractNumId w:val="5"/>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2F20"/>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41C"/>
    <w:rsid w:val="000F3F8D"/>
    <w:rsid w:val="00100C19"/>
    <w:rsid w:val="00106372"/>
    <w:rsid w:val="00111DCD"/>
    <w:rsid w:val="00112C29"/>
    <w:rsid w:val="00114CF9"/>
    <w:rsid w:val="001228AB"/>
    <w:rsid w:val="00124855"/>
    <w:rsid w:val="001254F5"/>
    <w:rsid w:val="00127033"/>
    <w:rsid w:val="00136FAD"/>
    <w:rsid w:val="00140557"/>
    <w:rsid w:val="001408A0"/>
    <w:rsid w:val="00141CB3"/>
    <w:rsid w:val="001439C9"/>
    <w:rsid w:val="00146F0A"/>
    <w:rsid w:val="00152AB2"/>
    <w:rsid w:val="00152C2B"/>
    <w:rsid w:val="00161FBE"/>
    <w:rsid w:val="0016613D"/>
    <w:rsid w:val="0016745C"/>
    <w:rsid w:val="001705AC"/>
    <w:rsid w:val="001710C0"/>
    <w:rsid w:val="001733A0"/>
    <w:rsid w:val="00175897"/>
    <w:rsid w:val="00176B8D"/>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50EE"/>
    <w:rsid w:val="001C7319"/>
    <w:rsid w:val="001C7D87"/>
    <w:rsid w:val="001D23B4"/>
    <w:rsid w:val="001D27C1"/>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3373D"/>
    <w:rsid w:val="0023423C"/>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4823"/>
    <w:rsid w:val="00295749"/>
    <w:rsid w:val="0029598B"/>
    <w:rsid w:val="002A0ABA"/>
    <w:rsid w:val="002A2034"/>
    <w:rsid w:val="002A24F4"/>
    <w:rsid w:val="002A38BF"/>
    <w:rsid w:val="002A4319"/>
    <w:rsid w:val="002A5409"/>
    <w:rsid w:val="002A56AE"/>
    <w:rsid w:val="002A597E"/>
    <w:rsid w:val="002B113A"/>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107AB"/>
    <w:rsid w:val="003111C0"/>
    <w:rsid w:val="0031645D"/>
    <w:rsid w:val="00317A04"/>
    <w:rsid w:val="00317A10"/>
    <w:rsid w:val="00320A67"/>
    <w:rsid w:val="00321565"/>
    <w:rsid w:val="0032187D"/>
    <w:rsid w:val="00323CD2"/>
    <w:rsid w:val="003272FB"/>
    <w:rsid w:val="003317CD"/>
    <w:rsid w:val="0034179E"/>
    <w:rsid w:val="00341AC3"/>
    <w:rsid w:val="0034299B"/>
    <w:rsid w:val="003430A8"/>
    <w:rsid w:val="003443B2"/>
    <w:rsid w:val="00361B9C"/>
    <w:rsid w:val="00365C45"/>
    <w:rsid w:val="00371031"/>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EAB"/>
    <w:rsid w:val="004069EB"/>
    <w:rsid w:val="004111DA"/>
    <w:rsid w:val="00413327"/>
    <w:rsid w:val="00413F1C"/>
    <w:rsid w:val="0041440A"/>
    <w:rsid w:val="00423213"/>
    <w:rsid w:val="0042416D"/>
    <w:rsid w:val="004261C9"/>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D08EB"/>
    <w:rsid w:val="004D6029"/>
    <w:rsid w:val="004E0679"/>
    <w:rsid w:val="004E0B32"/>
    <w:rsid w:val="004E1B1C"/>
    <w:rsid w:val="004E2371"/>
    <w:rsid w:val="004E6BE9"/>
    <w:rsid w:val="004E79A4"/>
    <w:rsid w:val="004F26CF"/>
    <w:rsid w:val="004F4792"/>
    <w:rsid w:val="004F4DF1"/>
    <w:rsid w:val="00502F50"/>
    <w:rsid w:val="00503655"/>
    <w:rsid w:val="00505759"/>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47C5"/>
    <w:rsid w:val="0058661B"/>
    <w:rsid w:val="00593E91"/>
    <w:rsid w:val="00595600"/>
    <w:rsid w:val="00596DC4"/>
    <w:rsid w:val="00597589"/>
    <w:rsid w:val="005A0B49"/>
    <w:rsid w:val="005A52D9"/>
    <w:rsid w:val="005A5A6E"/>
    <w:rsid w:val="005A694B"/>
    <w:rsid w:val="005A6D57"/>
    <w:rsid w:val="005B00A4"/>
    <w:rsid w:val="005B0424"/>
    <w:rsid w:val="005B37EF"/>
    <w:rsid w:val="005B5B70"/>
    <w:rsid w:val="005B5F05"/>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2223"/>
    <w:rsid w:val="0060225F"/>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58F2"/>
    <w:rsid w:val="00697281"/>
    <w:rsid w:val="006A2C7F"/>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6BEE"/>
    <w:rsid w:val="007B7A6F"/>
    <w:rsid w:val="007C2C6B"/>
    <w:rsid w:val="007C7FF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1347"/>
    <w:rsid w:val="007F20AC"/>
    <w:rsid w:val="007F43BD"/>
    <w:rsid w:val="007F53D4"/>
    <w:rsid w:val="00800927"/>
    <w:rsid w:val="008016F1"/>
    <w:rsid w:val="00802C56"/>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40F9"/>
    <w:rsid w:val="00835692"/>
    <w:rsid w:val="008419A8"/>
    <w:rsid w:val="008436AD"/>
    <w:rsid w:val="00844569"/>
    <w:rsid w:val="00846539"/>
    <w:rsid w:val="0084766D"/>
    <w:rsid w:val="00847D23"/>
    <w:rsid w:val="00855544"/>
    <w:rsid w:val="00856D15"/>
    <w:rsid w:val="0086020D"/>
    <w:rsid w:val="008619A9"/>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B5026"/>
    <w:rsid w:val="008C2BCF"/>
    <w:rsid w:val="008C32A8"/>
    <w:rsid w:val="008C55A3"/>
    <w:rsid w:val="008C5EC3"/>
    <w:rsid w:val="008D06E0"/>
    <w:rsid w:val="008D1DFF"/>
    <w:rsid w:val="008D29A7"/>
    <w:rsid w:val="008D2F5B"/>
    <w:rsid w:val="008E1E2B"/>
    <w:rsid w:val="008E257B"/>
    <w:rsid w:val="008E6375"/>
    <w:rsid w:val="008E7DB4"/>
    <w:rsid w:val="008F10A6"/>
    <w:rsid w:val="008F16D2"/>
    <w:rsid w:val="008F3674"/>
    <w:rsid w:val="008F4944"/>
    <w:rsid w:val="008F4C65"/>
    <w:rsid w:val="0090155A"/>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2FB0"/>
    <w:rsid w:val="00954916"/>
    <w:rsid w:val="00960A6D"/>
    <w:rsid w:val="00960A7F"/>
    <w:rsid w:val="009611E0"/>
    <w:rsid w:val="00965FEE"/>
    <w:rsid w:val="0096643B"/>
    <w:rsid w:val="009706B5"/>
    <w:rsid w:val="00970CE3"/>
    <w:rsid w:val="009718BF"/>
    <w:rsid w:val="00972BDF"/>
    <w:rsid w:val="0097390F"/>
    <w:rsid w:val="0098182D"/>
    <w:rsid w:val="00985C4C"/>
    <w:rsid w:val="0098704B"/>
    <w:rsid w:val="00993821"/>
    <w:rsid w:val="009940F6"/>
    <w:rsid w:val="00994280"/>
    <w:rsid w:val="009954E9"/>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5D62"/>
    <w:rsid w:val="00AB14BD"/>
    <w:rsid w:val="00AB1D6A"/>
    <w:rsid w:val="00AB2180"/>
    <w:rsid w:val="00AB3710"/>
    <w:rsid w:val="00AB4B0F"/>
    <w:rsid w:val="00AB4FA1"/>
    <w:rsid w:val="00AB6C3B"/>
    <w:rsid w:val="00AC0516"/>
    <w:rsid w:val="00AC0D9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18CC"/>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E0"/>
    <w:rsid w:val="00B658D4"/>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460A"/>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14B"/>
    <w:rsid w:val="00D108E6"/>
    <w:rsid w:val="00D1312A"/>
    <w:rsid w:val="00D13159"/>
    <w:rsid w:val="00D13814"/>
    <w:rsid w:val="00D14BA9"/>
    <w:rsid w:val="00D15E93"/>
    <w:rsid w:val="00D17789"/>
    <w:rsid w:val="00D21565"/>
    <w:rsid w:val="00D2737E"/>
    <w:rsid w:val="00D274A9"/>
    <w:rsid w:val="00D30750"/>
    <w:rsid w:val="00D32644"/>
    <w:rsid w:val="00D33619"/>
    <w:rsid w:val="00D40C02"/>
    <w:rsid w:val="00D427A6"/>
    <w:rsid w:val="00D42AF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0C31"/>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1EBF"/>
    <w:rsid w:val="00E97676"/>
    <w:rsid w:val="00EA1CE1"/>
    <w:rsid w:val="00EA1F89"/>
    <w:rsid w:val="00EB08A0"/>
    <w:rsid w:val="00EB117B"/>
    <w:rsid w:val="00EB40D6"/>
    <w:rsid w:val="00EB5CDD"/>
    <w:rsid w:val="00EB5F75"/>
    <w:rsid w:val="00EB7852"/>
    <w:rsid w:val="00EB79CD"/>
    <w:rsid w:val="00EC060D"/>
    <w:rsid w:val="00EC2525"/>
    <w:rsid w:val="00EC5C0A"/>
    <w:rsid w:val="00ED3DE9"/>
    <w:rsid w:val="00ED4B06"/>
    <w:rsid w:val="00EE0713"/>
    <w:rsid w:val="00EE07A6"/>
    <w:rsid w:val="00EE0F2E"/>
    <w:rsid w:val="00EE2A41"/>
    <w:rsid w:val="00EE468A"/>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2406"/>
    <w:rsid w:val="00F378B2"/>
    <w:rsid w:val="00F403EA"/>
    <w:rsid w:val="00F40B51"/>
    <w:rsid w:val="00F40E4D"/>
    <w:rsid w:val="00F41DE4"/>
    <w:rsid w:val="00F42499"/>
    <w:rsid w:val="00F42753"/>
    <w:rsid w:val="00F46CE7"/>
    <w:rsid w:val="00F510DB"/>
    <w:rsid w:val="00F604E0"/>
    <w:rsid w:val="00F6501E"/>
    <w:rsid w:val="00F70615"/>
    <w:rsid w:val="00F72722"/>
    <w:rsid w:val="00F727B0"/>
    <w:rsid w:val="00F7598B"/>
    <w:rsid w:val="00F87ADD"/>
    <w:rsid w:val="00F914FD"/>
    <w:rsid w:val="00F9164E"/>
    <w:rsid w:val="00F952BF"/>
    <w:rsid w:val="00F95515"/>
    <w:rsid w:val="00F9574E"/>
    <w:rsid w:val="00F974AA"/>
    <w:rsid w:val="00FA2545"/>
    <w:rsid w:val="00FA7CFC"/>
    <w:rsid w:val="00FB097C"/>
    <w:rsid w:val="00FB21C2"/>
    <w:rsid w:val="00FB4AAD"/>
    <w:rsid w:val="00FB4E3D"/>
    <w:rsid w:val="00FB5A22"/>
    <w:rsid w:val="00FB5B57"/>
    <w:rsid w:val="00FB5F2A"/>
    <w:rsid w:val="00FB5FB6"/>
    <w:rsid w:val="00FC1407"/>
    <w:rsid w:val="00FC22E1"/>
    <w:rsid w:val="00FC2C8C"/>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929/7/028a4bfe9d65ed6e82b1b882032576f6.pdf"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8EAD-EC86-45EF-8172-BA636923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32</Pages>
  <Words>6003</Words>
  <Characters>33021</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2018-12-04T20:35:00Z</cp:lastPrinted>
  <dcterms:created xsi:type="dcterms:W3CDTF">2021-01-29T20:40:00Z</dcterms:created>
  <dcterms:modified xsi:type="dcterms:W3CDTF">2021-04-06T22:34:00Z</dcterms:modified>
</cp:coreProperties>
</file>