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265A7" w14:textId="5EB41E30" w:rsidR="00CF6BDA" w:rsidRPr="00015430" w:rsidRDefault="00CF6BDA" w:rsidP="00CF6BDA">
      <w:pPr>
        <w:spacing w:before="100" w:beforeAutospacing="1" w:after="100" w:afterAutospacing="1" w:line="360" w:lineRule="auto"/>
        <w:jc w:val="both"/>
        <w:rPr>
          <w:rFonts w:ascii="Palatino Linotype" w:hAnsi="Palatino Linotype"/>
        </w:rPr>
      </w:pPr>
      <w:r w:rsidRPr="00015430">
        <w:rPr>
          <w:rFonts w:ascii="Palatino Linotype" w:hAnsi="Palatino Linotype"/>
        </w:rPr>
        <w:t>Resolución del Pleno del Instituto de Transparencia, Acceso a la Información Pública y Protección de Datos Personales del Estado de México y Municipios, con domicilio en Metepec, Estado de Méx</w:t>
      </w:r>
      <w:bookmarkStart w:id="0" w:name="_GoBack"/>
      <w:bookmarkEnd w:id="0"/>
      <w:r w:rsidRPr="00015430">
        <w:rPr>
          <w:rFonts w:ascii="Palatino Linotype" w:hAnsi="Palatino Linotype"/>
        </w:rPr>
        <w:t xml:space="preserve">ico, de fecha </w:t>
      </w:r>
      <w:r w:rsidR="005E6A8E" w:rsidRPr="00015430">
        <w:rPr>
          <w:rFonts w:ascii="Palatino Linotype" w:hAnsi="Palatino Linotype"/>
        </w:rPr>
        <w:t>dieciséis de diciembre</w:t>
      </w:r>
      <w:r w:rsidRPr="00015430">
        <w:rPr>
          <w:rFonts w:ascii="Palatino Linotype" w:hAnsi="Palatino Linotype"/>
        </w:rPr>
        <w:t xml:space="preserve"> de dos mil veinte.</w:t>
      </w:r>
    </w:p>
    <w:p w14:paraId="79628C69" w14:textId="4820A504" w:rsidR="00CF6BDA" w:rsidRPr="00015430" w:rsidRDefault="00CF6BDA" w:rsidP="00CF6BDA">
      <w:pPr>
        <w:spacing w:before="100" w:beforeAutospacing="1" w:after="100" w:afterAutospacing="1" w:line="360" w:lineRule="auto"/>
        <w:jc w:val="both"/>
        <w:rPr>
          <w:rFonts w:ascii="Palatino Linotype" w:hAnsi="Palatino Linotype"/>
        </w:rPr>
      </w:pPr>
      <w:r w:rsidRPr="00015430">
        <w:rPr>
          <w:rFonts w:ascii="Palatino Linotype" w:hAnsi="Palatino Linotype"/>
        </w:rPr>
        <w:t xml:space="preserve">VISTO el expediente formado con motivo del recurso de revisión </w:t>
      </w:r>
      <w:r w:rsidR="005E6A8E" w:rsidRPr="00015430">
        <w:rPr>
          <w:rFonts w:ascii="Palatino Linotype" w:hAnsi="Palatino Linotype"/>
          <w:b/>
        </w:rPr>
        <w:t>05097</w:t>
      </w:r>
      <w:r w:rsidRPr="00015430">
        <w:rPr>
          <w:rFonts w:ascii="Palatino Linotype" w:hAnsi="Palatino Linotype"/>
          <w:b/>
        </w:rPr>
        <w:t>/INFOEM/IP/RR/2020</w:t>
      </w:r>
      <w:r w:rsidRPr="00015430">
        <w:rPr>
          <w:rFonts w:ascii="Palatino Linotype" w:hAnsi="Palatino Linotype"/>
        </w:rPr>
        <w:t xml:space="preserve">, promovido por </w:t>
      </w:r>
      <w:r w:rsidR="00433EB4" w:rsidRPr="00433EB4">
        <w:rPr>
          <w:rFonts w:ascii="Palatino Linotype" w:hAnsi="Palatino Linotype"/>
          <w:b/>
        </w:rPr>
        <w:t>XXXXXX XXXXX XXXXXX</w:t>
      </w:r>
      <w:r w:rsidRPr="00015430">
        <w:rPr>
          <w:rFonts w:ascii="Palatino Linotype" w:hAnsi="Palatino Linotype"/>
        </w:rPr>
        <w:t xml:space="preserve">, en lo sucesivo </w:t>
      </w:r>
      <w:r w:rsidRPr="00015430">
        <w:rPr>
          <w:rFonts w:ascii="Palatino Linotype" w:hAnsi="Palatino Linotype"/>
          <w:b/>
        </w:rPr>
        <w:t>L</w:t>
      </w:r>
      <w:r w:rsidR="005E6A8E" w:rsidRPr="00015430">
        <w:rPr>
          <w:rFonts w:ascii="Palatino Linotype" w:hAnsi="Palatino Linotype"/>
          <w:b/>
        </w:rPr>
        <w:t>A</w:t>
      </w:r>
      <w:r w:rsidRPr="00015430">
        <w:rPr>
          <w:rFonts w:ascii="Palatino Linotype" w:hAnsi="Palatino Linotype"/>
          <w:b/>
        </w:rPr>
        <w:t xml:space="preserve"> RECURRENTE,</w:t>
      </w:r>
      <w:r w:rsidRPr="00015430">
        <w:rPr>
          <w:rFonts w:ascii="Palatino Linotype" w:hAnsi="Palatino Linotype"/>
        </w:rPr>
        <w:t xml:space="preserve"> en contra de la respuesta de</w:t>
      </w:r>
      <w:r w:rsidR="005E6A8E" w:rsidRPr="00015430">
        <w:rPr>
          <w:rFonts w:ascii="Palatino Linotype" w:hAnsi="Palatino Linotype"/>
        </w:rPr>
        <w:t xml:space="preserve"> </w:t>
      </w:r>
      <w:r w:rsidRPr="00015430">
        <w:rPr>
          <w:rFonts w:ascii="Palatino Linotype" w:hAnsi="Palatino Linotype"/>
        </w:rPr>
        <w:t>l</w:t>
      </w:r>
      <w:r w:rsidR="005E6A8E" w:rsidRPr="00015430">
        <w:rPr>
          <w:rFonts w:ascii="Palatino Linotype" w:hAnsi="Palatino Linotype"/>
        </w:rPr>
        <w:t>a</w:t>
      </w:r>
      <w:r w:rsidRPr="00015430">
        <w:rPr>
          <w:rFonts w:ascii="Palatino Linotype" w:hAnsi="Palatino Linotype"/>
        </w:rPr>
        <w:t xml:space="preserve"> </w:t>
      </w:r>
      <w:r w:rsidR="005E6A8E" w:rsidRPr="00015430">
        <w:rPr>
          <w:rFonts w:ascii="Palatino Linotype" w:hAnsi="Palatino Linotype"/>
          <w:b/>
        </w:rPr>
        <w:t>Universidad Autónoma del Estado de México</w:t>
      </w:r>
      <w:r w:rsidRPr="00015430">
        <w:rPr>
          <w:rFonts w:ascii="Palatino Linotype" w:hAnsi="Palatino Linotype"/>
        </w:rPr>
        <w:t xml:space="preserve">, en lo sucesivo </w:t>
      </w:r>
      <w:r w:rsidRPr="00015430">
        <w:rPr>
          <w:rFonts w:ascii="Palatino Linotype" w:hAnsi="Palatino Linotype"/>
          <w:b/>
        </w:rPr>
        <w:t>EL SUJETO OBLIGADO</w:t>
      </w:r>
      <w:r w:rsidRPr="00015430">
        <w:rPr>
          <w:rFonts w:ascii="Palatino Linotype" w:hAnsi="Palatino Linotype"/>
        </w:rPr>
        <w:t xml:space="preserve">, se procede a dictar la presente resolución con base en lo siguiente: </w:t>
      </w:r>
    </w:p>
    <w:p w14:paraId="54B182B1" w14:textId="77777777" w:rsidR="00CF6BDA" w:rsidRPr="00015430" w:rsidRDefault="00CF6BDA" w:rsidP="00CF6BDA">
      <w:pPr>
        <w:spacing w:before="100" w:beforeAutospacing="1" w:after="100" w:afterAutospacing="1" w:line="360" w:lineRule="auto"/>
        <w:jc w:val="center"/>
        <w:rPr>
          <w:rFonts w:ascii="Palatino Linotype" w:hAnsi="Palatino Linotype"/>
          <w:b/>
          <w:bCs/>
          <w:spacing w:val="60"/>
          <w:sz w:val="28"/>
        </w:rPr>
      </w:pPr>
      <w:r w:rsidRPr="00015430">
        <w:rPr>
          <w:rFonts w:ascii="Palatino Linotype" w:hAnsi="Palatino Linotype"/>
          <w:b/>
          <w:bCs/>
          <w:spacing w:val="60"/>
          <w:sz w:val="28"/>
        </w:rPr>
        <w:t>RESULTANDO</w:t>
      </w:r>
    </w:p>
    <w:p w14:paraId="38EFA588" w14:textId="3220C9D6" w:rsidR="00CF6BDA" w:rsidRPr="00015430" w:rsidRDefault="00CF6BDA" w:rsidP="005E6A8E">
      <w:pPr>
        <w:pStyle w:val="Prrafodelista"/>
        <w:numPr>
          <w:ilvl w:val="0"/>
          <w:numId w:val="6"/>
        </w:numPr>
        <w:spacing w:before="100" w:beforeAutospacing="1" w:after="100" w:afterAutospacing="1" w:line="360" w:lineRule="auto"/>
        <w:ind w:left="0" w:firstLine="0"/>
        <w:jc w:val="both"/>
        <w:rPr>
          <w:rFonts w:ascii="Palatino Linotype" w:hAnsi="Palatino Linotype" w:cs="Arial"/>
        </w:rPr>
      </w:pPr>
      <w:r w:rsidRPr="00015430">
        <w:rPr>
          <w:rFonts w:ascii="Palatino Linotype" w:hAnsi="Palatino Linotype"/>
        </w:rPr>
        <w:t xml:space="preserve">En fecha </w:t>
      </w:r>
      <w:r w:rsidR="005E6A8E" w:rsidRPr="00015430">
        <w:rPr>
          <w:rFonts w:ascii="Palatino Linotype" w:hAnsi="Palatino Linotype"/>
        </w:rPr>
        <w:t>veintiocho</w:t>
      </w:r>
      <w:r w:rsidRPr="00015430">
        <w:rPr>
          <w:rFonts w:ascii="Palatino Linotype" w:hAnsi="Palatino Linotype"/>
        </w:rPr>
        <w:t xml:space="preserve"> de </w:t>
      </w:r>
      <w:r w:rsidR="00094FD2" w:rsidRPr="00015430">
        <w:rPr>
          <w:rFonts w:ascii="Palatino Linotype" w:hAnsi="Palatino Linotype"/>
        </w:rPr>
        <w:t xml:space="preserve">septiembre </w:t>
      </w:r>
      <w:r w:rsidRPr="00015430">
        <w:rPr>
          <w:rFonts w:ascii="Palatino Linotype" w:hAnsi="Palatino Linotype"/>
        </w:rPr>
        <w:t xml:space="preserve">de dos mil </w:t>
      </w:r>
      <w:r w:rsidR="00094FD2" w:rsidRPr="00015430">
        <w:rPr>
          <w:rFonts w:ascii="Palatino Linotype" w:hAnsi="Palatino Linotype"/>
        </w:rPr>
        <w:t>veinte</w:t>
      </w:r>
      <w:r w:rsidRPr="00015430">
        <w:rPr>
          <w:rFonts w:ascii="Palatino Linotype" w:hAnsi="Palatino Linotype"/>
        </w:rPr>
        <w:t xml:space="preserve">, </w:t>
      </w:r>
      <w:r w:rsidRPr="00015430">
        <w:rPr>
          <w:rFonts w:ascii="Palatino Linotype" w:hAnsi="Palatino Linotype"/>
          <w:b/>
        </w:rPr>
        <w:t>L</w:t>
      </w:r>
      <w:r w:rsidR="005E6A8E" w:rsidRPr="00015430">
        <w:rPr>
          <w:rFonts w:ascii="Palatino Linotype" w:hAnsi="Palatino Linotype"/>
          <w:b/>
        </w:rPr>
        <w:t>A</w:t>
      </w:r>
      <w:r w:rsidRPr="00015430">
        <w:rPr>
          <w:rFonts w:ascii="Palatino Linotype" w:hAnsi="Palatino Linotype"/>
          <w:b/>
        </w:rPr>
        <w:t xml:space="preserve"> RECURRENTE</w:t>
      </w:r>
      <w:r w:rsidRPr="00015430">
        <w:rPr>
          <w:rFonts w:ascii="Palatino Linotype" w:hAnsi="Palatino Linotype"/>
        </w:rPr>
        <w:t xml:space="preserve"> presentó a través del Sistema de </w:t>
      </w:r>
      <w:r w:rsidRPr="00015430">
        <w:rPr>
          <w:rFonts w:ascii="Palatino Linotype" w:hAnsi="Palatino Linotype" w:cs="Arial"/>
        </w:rPr>
        <w:t>Acceso</w:t>
      </w:r>
      <w:r w:rsidRPr="00015430">
        <w:rPr>
          <w:rFonts w:ascii="Palatino Linotype" w:hAnsi="Palatino Linotype"/>
        </w:rPr>
        <w:t xml:space="preserve"> a la Información Mexiquense, en lo subsecuente </w:t>
      </w:r>
      <w:r w:rsidRPr="00015430">
        <w:rPr>
          <w:rFonts w:ascii="Palatino Linotype" w:hAnsi="Palatino Linotype"/>
          <w:b/>
        </w:rPr>
        <w:t>EL SAIMEX</w:t>
      </w:r>
      <w:r w:rsidRPr="00015430">
        <w:rPr>
          <w:rFonts w:ascii="Palatino Linotype" w:hAnsi="Palatino Linotype"/>
        </w:rPr>
        <w:t xml:space="preserve">, ante </w:t>
      </w:r>
      <w:r w:rsidRPr="00015430">
        <w:rPr>
          <w:rFonts w:ascii="Palatino Linotype" w:hAnsi="Palatino Linotype"/>
          <w:b/>
        </w:rPr>
        <w:t>EL SUJETO OBLIGADO</w:t>
      </w:r>
      <w:r w:rsidRPr="00015430">
        <w:rPr>
          <w:rFonts w:ascii="Palatino Linotype" w:hAnsi="Palatino Linotype"/>
        </w:rPr>
        <w:t xml:space="preserve">, la solicitud de acceso a información pública, a la que se le asignó el número de expediente </w:t>
      </w:r>
      <w:r w:rsidR="005E6A8E" w:rsidRPr="00015430">
        <w:rPr>
          <w:rFonts w:ascii="Palatino Linotype" w:hAnsi="Palatino Linotype"/>
          <w:b/>
          <w:bCs/>
        </w:rPr>
        <w:t>00434/UAEM/IP/2020</w:t>
      </w:r>
      <w:r w:rsidRPr="00015430">
        <w:rPr>
          <w:rFonts w:ascii="Palatino Linotype" w:hAnsi="Palatino Linotype"/>
        </w:rPr>
        <w:t xml:space="preserve">, mediante la cual solicitó, vía </w:t>
      </w:r>
      <w:r w:rsidRPr="00015430">
        <w:rPr>
          <w:rFonts w:ascii="Palatino Linotype" w:hAnsi="Palatino Linotype"/>
          <w:b/>
        </w:rPr>
        <w:t>SAIMEX</w:t>
      </w:r>
      <w:r w:rsidRPr="00015430">
        <w:rPr>
          <w:rFonts w:ascii="Palatino Linotype" w:hAnsi="Palatino Linotype"/>
        </w:rPr>
        <w:t xml:space="preserve">, lo </w:t>
      </w:r>
      <w:r w:rsidRPr="00015430">
        <w:rPr>
          <w:rFonts w:ascii="Palatino Linotype" w:hAnsi="Palatino Linotype" w:cs="Arial"/>
        </w:rPr>
        <w:t>siguiente</w:t>
      </w:r>
      <w:r w:rsidRPr="00015430">
        <w:rPr>
          <w:rFonts w:ascii="Palatino Linotype" w:hAnsi="Palatino Linotype"/>
        </w:rPr>
        <w:t>:</w:t>
      </w:r>
    </w:p>
    <w:p w14:paraId="5CAE1517" w14:textId="759815D5" w:rsidR="00CF6BDA" w:rsidRPr="00015430" w:rsidRDefault="00CF6BDA" w:rsidP="005E6A8E">
      <w:pPr>
        <w:spacing w:before="100" w:beforeAutospacing="1" w:after="100" w:afterAutospacing="1"/>
        <w:ind w:left="851" w:right="899"/>
        <w:jc w:val="both"/>
        <w:rPr>
          <w:rFonts w:ascii="Palatino Linotype" w:hAnsi="Palatino Linotype"/>
          <w:sz w:val="22"/>
        </w:rPr>
      </w:pPr>
      <w:r w:rsidRPr="00015430">
        <w:rPr>
          <w:rFonts w:ascii="Palatino Linotype" w:hAnsi="Palatino Linotype" w:cs="Arial"/>
          <w:i/>
          <w:sz w:val="22"/>
        </w:rPr>
        <w:t>“</w:t>
      </w:r>
      <w:r w:rsidR="005E6A8E" w:rsidRPr="00015430">
        <w:rPr>
          <w:rFonts w:ascii="Palatino Linotype" w:hAnsi="Palatino Linotype" w:cs="Arial"/>
          <w:i/>
          <w:sz w:val="22"/>
        </w:rPr>
        <w:t xml:space="preserve">1.- POR TERCERA vez solicito copia del talón de los tres últimos meses pago del Subdirector administrativo de CU TEXCOCO que actualmente se encuentra en funciones y del Profesor encargado de </w:t>
      </w:r>
      <w:proofErr w:type="spellStart"/>
      <w:r w:rsidR="005E6A8E" w:rsidRPr="00015430">
        <w:rPr>
          <w:rFonts w:ascii="Palatino Linotype" w:hAnsi="Palatino Linotype" w:cs="Arial"/>
          <w:i/>
          <w:sz w:val="22"/>
        </w:rPr>
        <w:t>Planeacion</w:t>
      </w:r>
      <w:proofErr w:type="spellEnd"/>
      <w:r w:rsidR="005E6A8E" w:rsidRPr="00015430">
        <w:rPr>
          <w:rFonts w:ascii="Palatino Linotype" w:hAnsi="Palatino Linotype" w:cs="Arial"/>
          <w:i/>
          <w:sz w:val="22"/>
        </w:rPr>
        <w:t xml:space="preserve"> de CU TEXCOCO (Emmanuel) personas que se encuentran sujetas a un procedimiento de responsabilidad como fueron señalados en otras solicitudes pasadas, toda vez que existe al parecer omisiones por esta autoridad de borrar dichas solicitudes. 2.-Quiero saber la resolución que les fue dictada a cada uno de estos servidores públicos. NO OMITO MENCIONAR QUE LOS HECHOS FUERON SUSCITADOS POR LA FORMA DE COMO TRATARON A LA EX ENCARGADA DE TITULACION TERESITA. LO ANTERIOR CON FUNDAMENTO EN LO DISPUESTO POR EL ARTICULO 8 DE NUESTRA CARTA MAGNA.</w:t>
      </w:r>
      <w:r w:rsidRPr="00015430">
        <w:rPr>
          <w:rFonts w:ascii="Palatino Linotype" w:hAnsi="Palatino Linotype" w:cs="Arial"/>
          <w:i/>
          <w:sz w:val="22"/>
        </w:rPr>
        <w:t xml:space="preserve">” </w:t>
      </w:r>
      <w:r w:rsidRPr="00015430">
        <w:rPr>
          <w:rFonts w:ascii="Palatino Linotype" w:hAnsi="Palatino Linotype"/>
          <w:sz w:val="22"/>
        </w:rPr>
        <w:t>(Sic)</w:t>
      </w:r>
    </w:p>
    <w:p w14:paraId="10EC7B06" w14:textId="607B8758" w:rsidR="00094FD2" w:rsidRPr="00015430" w:rsidRDefault="00094FD2" w:rsidP="00CF6BDA">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015430">
        <w:rPr>
          <w:rFonts w:ascii="Palatino Linotype" w:hAnsi="Palatino Linotype" w:cs="Arial"/>
        </w:rPr>
        <w:lastRenderedPageBreak/>
        <w:t xml:space="preserve">Con base en el detalle de seguimiento del </w:t>
      </w:r>
      <w:r w:rsidRPr="00015430">
        <w:rPr>
          <w:rFonts w:ascii="Palatino Linotype" w:hAnsi="Palatino Linotype" w:cs="Arial"/>
          <w:b/>
        </w:rPr>
        <w:t>SAIMEX</w:t>
      </w:r>
      <w:r w:rsidR="006F5097" w:rsidRPr="00015430">
        <w:rPr>
          <w:rFonts w:ascii="Palatino Linotype" w:hAnsi="Palatino Linotype" w:cs="Arial"/>
        </w:rPr>
        <w:t>, se advierte que en fecha veintinueve</w:t>
      </w:r>
      <w:r w:rsidRPr="00015430">
        <w:rPr>
          <w:rFonts w:ascii="Palatino Linotype" w:hAnsi="Palatino Linotype" w:cs="Arial"/>
        </w:rPr>
        <w:t xml:space="preserve"> de septiembre de dos mil veinte, la Unidad de Transparencia del </w:t>
      </w:r>
      <w:r w:rsidRPr="00015430">
        <w:rPr>
          <w:rFonts w:ascii="Palatino Linotype" w:hAnsi="Palatino Linotype" w:cs="Arial"/>
          <w:b/>
        </w:rPr>
        <w:t>SUJETO OBLIGADO</w:t>
      </w:r>
      <w:r w:rsidRPr="00015430">
        <w:rPr>
          <w:rFonts w:ascii="Palatino Linotype" w:hAnsi="Palatino Linotype" w:cs="Arial"/>
        </w:rPr>
        <w:t xml:space="preserve"> turnó mediante requerimiento, el contenido de la solicitud de información a</w:t>
      </w:r>
      <w:r w:rsidR="006F5097" w:rsidRPr="00015430">
        <w:rPr>
          <w:rFonts w:ascii="Palatino Linotype" w:hAnsi="Palatino Linotype" w:cs="Arial"/>
        </w:rPr>
        <w:t>l</w:t>
      </w:r>
      <w:r w:rsidRPr="00015430">
        <w:rPr>
          <w:rFonts w:ascii="Palatino Linotype" w:hAnsi="Palatino Linotype" w:cs="Arial"/>
        </w:rPr>
        <w:t xml:space="preserve"> </w:t>
      </w:r>
      <w:r w:rsidR="006F5097" w:rsidRPr="00015430">
        <w:rPr>
          <w:rFonts w:ascii="Palatino Linotype" w:hAnsi="Palatino Linotype" w:cs="Arial"/>
        </w:rPr>
        <w:t>Servidor</w:t>
      </w:r>
      <w:r w:rsidRPr="00015430">
        <w:rPr>
          <w:rFonts w:ascii="Palatino Linotype" w:hAnsi="Palatino Linotype" w:cs="Arial"/>
        </w:rPr>
        <w:t xml:space="preserve"> Público</w:t>
      </w:r>
      <w:r w:rsidR="006F5097" w:rsidRPr="00015430">
        <w:rPr>
          <w:rFonts w:ascii="Palatino Linotype" w:hAnsi="Palatino Linotype" w:cs="Arial"/>
        </w:rPr>
        <w:t xml:space="preserve"> Habilitado Competente</w:t>
      </w:r>
      <w:r w:rsidRPr="00015430">
        <w:rPr>
          <w:rFonts w:ascii="Palatino Linotype" w:hAnsi="Palatino Linotype" w:cs="Arial"/>
        </w:rPr>
        <w:t>, tal y como se aprecia de la siguiente imagen:</w:t>
      </w:r>
    </w:p>
    <w:p w14:paraId="10F3026C" w14:textId="47BC9CEA" w:rsidR="00094FD2" w:rsidRPr="00015430" w:rsidRDefault="006F5097" w:rsidP="00094FD2">
      <w:pPr>
        <w:pStyle w:val="Prrafodelista"/>
        <w:spacing w:before="240" w:beforeAutospacing="1" w:after="240" w:afterAutospacing="1" w:line="360" w:lineRule="auto"/>
        <w:ind w:left="0"/>
        <w:jc w:val="both"/>
        <w:rPr>
          <w:rFonts w:ascii="Palatino Linotype" w:hAnsi="Palatino Linotype" w:cs="Arial"/>
        </w:rPr>
      </w:pPr>
      <w:r w:rsidRPr="00015430">
        <w:rPr>
          <w:noProof/>
          <w:lang w:eastAsia="es-MX"/>
        </w:rPr>
        <w:drawing>
          <wp:inline distT="0" distB="0" distL="0" distR="0" wp14:anchorId="29DC8CCF" wp14:editId="3325F380">
            <wp:extent cx="5791835" cy="723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23900"/>
                    </a:xfrm>
                    <a:prstGeom prst="rect">
                      <a:avLst/>
                    </a:prstGeom>
                  </pic:spPr>
                </pic:pic>
              </a:graphicData>
            </a:graphic>
          </wp:inline>
        </w:drawing>
      </w:r>
    </w:p>
    <w:p w14:paraId="1642606F" w14:textId="7ACDF655" w:rsidR="006F5097" w:rsidRPr="00015430" w:rsidRDefault="006F5097" w:rsidP="00455419">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015430">
        <w:rPr>
          <w:rFonts w:ascii="Palatino Linotype" w:hAnsi="Palatino Linotype"/>
          <w:bCs/>
          <w:szCs w:val="22"/>
        </w:rPr>
        <w:t xml:space="preserve">De las constancias que obran en </w:t>
      </w:r>
      <w:r w:rsidRPr="00015430">
        <w:rPr>
          <w:rFonts w:ascii="Palatino Linotype" w:hAnsi="Palatino Linotype"/>
          <w:b/>
          <w:szCs w:val="22"/>
        </w:rPr>
        <w:t>EL SAIMEX</w:t>
      </w:r>
      <w:r w:rsidRPr="00015430">
        <w:rPr>
          <w:rFonts w:ascii="Palatino Linotype" w:hAnsi="Palatino Linotype"/>
          <w:bCs/>
          <w:szCs w:val="22"/>
        </w:rPr>
        <w:t xml:space="preserve">, se advierte que el </w:t>
      </w:r>
      <w:r w:rsidRPr="00015430">
        <w:rPr>
          <w:rFonts w:ascii="Palatino Linotype" w:hAnsi="Palatino Linotype"/>
        </w:rPr>
        <w:t>diecinueve de octubre de dos mil veinte</w:t>
      </w:r>
      <w:r w:rsidRPr="00015430">
        <w:rPr>
          <w:rFonts w:ascii="Palatino Linotype" w:hAnsi="Palatino Linotype"/>
          <w:bCs/>
          <w:szCs w:val="22"/>
        </w:rPr>
        <w:t xml:space="preserve">, </w:t>
      </w:r>
      <w:r w:rsidRPr="00015430">
        <w:rPr>
          <w:rFonts w:ascii="Palatino Linotype" w:hAnsi="Palatino Linotype"/>
          <w:b/>
          <w:szCs w:val="22"/>
        </w:rPr>
        <w:t>EL SUJETO OBLIGADO</w:t>
      </w:r>
      <w:r w:rsidRPr="00015430">
        <w:rPr>
          <w:rFonts w:ascii="Palatino Linotype" w:hAnsi="Palatino Linotype"/>
          <w:bCs/>
          <w:szCs w:val="22"/>
        </w:rPr>
        <w:t xml:space="preserve"> notificó una prórroga de siete días para dar respuesta a la solicitud de información planteada por </w:t>
      </w:r>
      <w:r w:rsidRPr="00015430">
        <w:rPr>
          <w:rFonts w:ascii="Palatino Linotype" w:hAnsi="Palatino Linotype"/>
          <w:b/>
          <w:szCs w:val="22"/>
        </w:rPr>
        <w:t>EL RECURRENTE</w:t>
      </w:r>
      <w:r w:rsidRPr="00015430">
        <w:rPr>
          <w:rFonts w:ascii="Palatino Linotype" w:hAnsi="Palatino Linotype"/>
          <w:bCs/>
          <w:szCs w:val="22"/>
        </w:rPr>
        <w:t>, en los siguientes términos:</w:t>
      </w:r>
    </w:p>
    <w:p w14:paraId="16E28359" w14:textId="368C7577" w:rsidR="006F5097" w:rsidRPr="00015430" w:rsidRDefault="006F5097" w:rsidP="006F5097">
      <w:pPr>
        <w:tabs>
          <w:tab w:val="left" w:pos="284"/>
          <w:tab w:val="left" w:pos="426"/>
        </w:tabs>
        <w:ind w:left="850" w:right="901"/>
        <w:contextualSpacing/>
        <w:jc w:val="right"/>
        <w:rPr>
          <w:rFonts w:ascii="Palatino Linotype" w:hAnsi="Palatino Linotype" w:cs="Arial"/>
          <w:i/>
          <w:iCs/>
          <w:sz w:val="22"/>
          <w:szCs w:val="22"/>
          <w:lang w:val="es-ES"/>
        </w:rPr>
      </w:pPr>
      <w:r w:rsidRPr="00015430">
        <w:rPr>
          <w:rFonts w:ascii="Palatino Linotype" w:hAnsi="Palatino Linotype" w:cs="Arial"/>
          <w:i/>
          <w:iCs/>
          <w:sz w:val="22"/>
          <w:szCs w:val="22"/>
          <w:lang w:val="es-ES"/>
        </w:rPr>
        <w:t>“Metepec, México a 19 de Octubre de 2020</w:t>
      </w:r>
    </w:p>
    <w:p w14:paraId="4366D5C4" w14:textId="77777777" w:rsidR="006F5097" w:rsidRPr="00015430" w:rsidRDefault="006F5097" w:rsidP="006F5097">
      <w:pPr>
        <w:tabs>
          <w:tab w:val="left" w:pos="284"/>
          <w:tab w:val="left" w:pos="426"/>
        </w:tabs>
        <w:ind w:left="850" w:right="901"/>
        <w:contextualSpacing/>
        <w:jc w:val="right"/>
        <w:rPr>
          <w:rFonts w:ascii="Palatino Linotype" w:hAnsi="Palatino Linotype" w:cs="Arial"/>
          <w:i/>
          <w:iCs/>
          <w:sz w:val="22"/>
          <w:szCs w:val="22"/>
          <w:lang w:val="es-ES"/>
        </w:rPr>
      </w:pPr>
      <w:r w:rsidRPr="00015430">
        <w:rPr>
          <w:rFonts w:ascii="Palatino Linotype" w:hAnsi="Palatino Linotype" w:cs="Arial"/>
          <w:i/>
          <w:iCs/>
          <w:sz w:val="22"/>
          <w:szCs w:val="22"/>
          <w:lang w:val="es-ES"/>
        </w:rPr>
        <w:t>Folio de la solicitud: 00434/UAEM/IP/2020</w:t>
      </w:r>
    </w:p>
    <w:p w14:paraId="458314F2" w14:textId="77777777" w:rsidR="006F5097" w:rsidRPr="00015430" w:rsidRDefault="006F5097" w:rsidP="006F5097">
      <w:pPr>
        <w:tabs>
          <w:tab w:val="left" w:pos="284"/>
          <w:tab w:val="left" w:pos="426"/>
        </w:tabs>
        <w:ind w:left="850" w:right="901"/>
        <w:contextualSpacing/>
        <w:jc w:val="both"/>
        <w:rPr>
          <w:rFonts w:ascii="Palatino Linotype" w:hAnsi="Palatino Linotype" w:cs="Arial"/>
          <w:i/>
          <w:iCs/>
          <w:sz w:val="22"/>
          <w:szCs w:val="22"/>
          <w:lang w:val="es-ES"/>
        </w:rPr>
      </w:pPr>
    </w:p>
    <w:p w14:paraId="5B238669" w14:textId="77777777" w:rsidR="006F5097" w:rsidRPr="00015430" w:rsidRDefault="006F5097" w:rsidP="006F5097">
      <w:pPr>
        <w:tabs>
          <w:tab w:val="left" w:pos="284"/>
          <w:tab w:val="left" w:pos="426"/>
        </w:tabs>
        <w:ind w:left="850" w:right="901"/>
        <w:contextualSpacing/>
        <w:jc w:val="both"/>
        <w:rPr>
          <w:rFonts w:ascii="Palatino Linotype" w:hAnsi="Palatino Linotype" w:cs="Arial"/>
          <w:i/>
          <w:iCs/>
          <w:sz w:val="22"/>
          <w:szCs w:val="22"/>
          <w:lang w:val="es-ES"/>
        </w:rPr>
      </w:pPr>
      <w:r w:rsidRPr="00015430">
        <w:rPr>
          <w:rFonts w:ascii="Palatino Linotype" w:hAnsi="Palatino Linotype" w:cs="Arial"/>
          <w:i/>
          <w:iCs/>
          <w:sz w:val="22"/>
          <w:szCs w:val="22"/>
          <w:lang w:val="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0C76307" w14:textId="77777777" w:rsidR="006F5097" w:rsidRPr="00015430" w:rsidRDefault="006F5097" w:rsidP="006F5097">
      <w:pPr>
        <w:tabs>
          <w:tab w:val="left" w:pos="284"/>
          <w:tab w:val="left" w:pos="426"/>
        </w:tabs>
        <w:ind w:left="850" w:right="901"/>
        <w:contextualSpacing/>
        <w:jc w:val="both"/>
        <w:rPr>
          <w:rFonts w:ascii="Palatino Linotype" w:hAnsi="Palatino Linotype" w:cs="Arial"/>
          <w:i/>
          <w:iCs/>
          <w:sz w:val="22"/>
          <w:szCs w:val="22"/>
          <w:lang w:val="es-ES"/>
        </w:rPr>
      </w:pPr>
    </w:p>
    <w:p w14:paraId="7CE84B8C" w14:textId="77777777" w:rsidR="006F5097" w:rsidRPr="00015430" w:rsidRDefault="006F5097" w:rsidP="006F5097">
      <w:pPr>
        <w:tabs>
          <w:tab w:val="left" w:pos="284"/>
          <w:tab w:val="left" w:pos="426"/>
        </w:tabs>
        <w:ind w:left="850" w:right="901"/>
        <w:contextualSpacing/>
        <w:jc w:val="both"/>
        <w:rPr>
          <w:rFonts w:ascii="Palatino Linotype" w:hAnsi="Palatino Linotype" w:cs="Arial"/>
          <w:i/>
          <w:iCs/>
          <w:sz w:val="22"/>
          <w:szCs w:val="22"/>
          <w:lang w:val="es-ES"/>
        </w:rPr>
      </w:pPr>
      <w:r w:rsidRPr="00015430">
        <w:rPr>
          <w:rFonts w:ascii="Palatino Linotype" w:hAnsi="Palatino Linotype" w:cs="Arial"/>
          <w:i/>
          <w:iCs/>
          <w:sz w:val="22"/>
          <w:szCs w:val="22"/>
          <w:lang w:val="es-ES"/>
        </w:rPr>
        <w:t xml:space="preserve">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00434/UAEM/IP/2020, toda vez que se está realizando una búsqueda de la </w:t>
      </w:r>
      <w:r w:rsidRPr="00015430">
        <w:rPr>
          <w:rFonts w:ascii="Palatino Linotype" w:hAnsi="Palatino Linotype" w:cs="Arial"/>
          <w:i/>
          <w:iCs/>
          <w:sz w:val="22"/>
          <w:szCs w:val="22"/>
          <w:lang w:val="es-ES"/>
        </w:rPr>
        <w:lastRenderedPageBreak/>
        <w:t>información solicitada con el fin de garantizar el derecho de acceso a la información del particular.</w:t>
      </w:r>
    </w:p>
    <w:p w14:paraId="76A73F27" w14:textId="77777777" w:rsidR="006F5097" w:rsidRPr="00015430" w:rsidRDefault="006F5097" w:rsidP="006F5097">
      <w:pPr>
        <w:tabs>
          <w:tab w:val="left" w:pos="284"/>
          <w:tab w:val="left" w:pos="426"/>
        </w:tabs>
        <w:ind w:left="850" w:right="901"/>
        <w:contextualSpacing/>
        <w:jc w:val="both"/>
        <w:rPr>
          <w:rFonts w:ascii="Palatino Linotype" w:hAnsi="Palatino Linotype" w:cs="Arial"/>
          <w:i/>
          <w:iCs/>
          <w:sz w:val="22"/>
          <w:szCs w:val="22"/>
          <w:lang w:val="es-ES"/>
        </w:rPr>
      </w:pPr>
      <w:r w:rsidRPr="00015430">
        <w:rPr>
          <w:rFonts w:ascii="Palatino Linotype" w:hAnsi="Palatino Linotype" w:cs="Arial"/>
          <w:i/>
          <w:iCs/>
          <w:sz w:val="22"/>
          <w:szCs w:val="22"/>
          <w:lang w:val="es-ES"/>
        </w:rPr>
        <w:t>LIC. EN D. HUGO EDGAR CHAPARRO CAMPOS</w:t>
      </w:r>
    </w:p>
    <w:p w14:paraId="6192E3CB" w14:textId="092EC0C5" w:rsidR="006F5097" w:rsidRPr="00015430" w:rsidRDefault="006F5097" w:rsidP="006F5097">
      <w:pPr>
        <w:tabs>
          <w:tab w:val="left" w:pos="284"/>
          <w:tab w:val="left" w:pos="426"/>
        </w:tabs>
        <w:ind w:left="850" w:right="901"/>
        <w:contextualSpacing/>
        <w:jc w:val="both"/>
        <w:rPr>
          <w:rFonts w:ascii="Palatino Linotype" w:hAnsi="Palatino Linotype" w:cs="Arial"/>
          <w:i/>
          <w:iCs/>
          <w:sz w:val="22"/>
          <w:szCs w:val="22"/>
          <w:lang w:val="es-ES"/>
        </w:rPr>
      </w:pPr>
      <w:r w:rsidRPr="00015430">
        <w:rPr>
          <w:rFonts w:ascii="Palatino Linotype" w:hAnsi="Palatino Linotype" w:cs="Arial"/>
          <w:b/>
          <w:i/>
          <w:iCs/>
          <w:sz w:val="22"/>
          <w:szCs w:val="22"/>
          <w:lang w:val="es-ES"/>
        </w:rPr>
        <w:t>Responsable de la Unidad de Transparencia</w:t>
      </w:r>
      <w:r w:rsidRPr="00015430">
        <w:rPr>
          <w:rFonts w:ascii="Palatino Linotype" w:hAnsi="Palatino Linotype" w:cs="Arial"/>
          <w:i/>
          <w:iCs/>
          <w:sz w:val="22"/>
          <w:szCs w:val="22"/>
          <w:lang w:val="es-ES"/>
        </w:rPr>
        <w:t>” (sic)</w:t>
      </w:r>
    </w:p>
    <w:p w14:paraId="54884FAF" w14:textId="77777777" w:rsidR="006F5097" w:rsidRPr="00015430" w:rsidRDefault="006F5097" w:rsidP="006F5097">
      <w:pPr>
        <w:tabs>
          <w:tab w:val="left" w:pos="284"/>
          <w:tab w:val="left" w:pos="426"/>
        </w:tabs>
        <w:contextualSpacing/>
        <w:jc w:val="both"/>
        <w:rPr>
          <w:rFonts w:ascii="Palatino Linotype" w:hAnsi="Palatino Linotype" w:cs="Arial"/>
          <w:i/>
          <w:iCs/>
          <w:lang w:val="es-ES"/>
        </w:rPr>
      </w:pPr>
    </w:p>
    <w:p w14:paraId="0B7A4E01" w14:textId="4B9E7D5B" w:rsidR="006F5097" w:rsidRPr="00015430" w:rsidRDefault="006F5097" w:rsidP="006F5097">
      <w:pPr>
        <w:pStyle w:val="Prrafodelista"/>
        <w:spacing w:before="240" w:beforeAutospacing="1" w:after="240" w:afterAutospacing="1" w:line="360" w:lineRule="auto"/>
        <w:ind w:left="0"/>
        <w:jc w:val="both"/>
        <w:rPr>
          <w:rFonts w:ascii="Palatino Linotype" w:hAnsi="Palatino Linotype" w:cs="Arial"/>
          <w:lang w:val="es-ES"/>
        </w:rPr>
      </w:pPr>
      <w:r w:rsidRPr="00015430">
        <w:rPr>
          <w:rFonts w:ascii="Palatino Linotype" w:hAnsi="Palatino Linotype" w:cs="Arial"/>
          <w:lang w:val="es-ES"/>
        </w:rPr>
        <w:t xml:space="preserve">Adjuntando el </w:t>
      </w:r>
      <w:r w:rsidRPr="00015430">
        <w:rPr>
          <w:rFonts w:ascii="Palatino Linotype" w:hAnsi="Palatino Linotype" w:cs="Arial"/>
          <w:b/>
          <w:lang w:val="es-ES"/>
        </w:rPr>
        <w:t>SUJETO OBLIGADO</w:t>
      </w:r>
      <w:r w:rsidRPr="00015430">
        <w:rPr>
          <w:rFonts w:ascii="Palatino Linotype" w:hAnsi="Palatino Linotype" w:cs="Arial"/>
          <w:lang w:val="es-ES"/>
        </w:rPr>
        <w:t xml:space="preserve"> el archivo: </w:t>
      </w:r>
      <w:r w:rsidRPr="00015430">
        <w:rPr>
          <w:rFonts w:ascii="Palatino Linotype" w:hAnsi="Palatino Linotype" w:cs="Arial"/>
          <w:b/>
          <w:i/>
          <w:lang w:val="es-ES"/>
        </w:rPr>
        <w:t>“UAEM AP 0014 2020.pdf”</w:t>
      </w:r>
      <w:r w:rsidRPr="00015430">
        <w:rPr>
          <w:rFonts w:ascii="Palatino Linotype" w:hAnsi="Palatino Linotype" w:cs="Arial"/>
          <w:lang w:val="es-ES"/>
        </w:rPr>
        <w:t xml:space="preserve"> el cual contiene</w:t>
      </w:r>
      <w:r w:rsidR="00DB13C6" w:rsidRPr="00015430">
        <w:rPr>
          <w:rFonts w:ascii="Palatino Linotype" w:hAnsi="Palatino Linotype" w:cs="Arial"/>
          <w:lang w:val="es-ES"/>
        </w:rPr>
        <w:t xml:space="preserve"> un documento consistente en tres </w:t>
      </w:r>
      <w:r w:rsidR="006D0F84" w:rsidRPr="00015430">
        <w:rPr>
          <w:rFonts w:ascii="Palatino Linotype" w:hAnsi="Palatino Linotype" w:cs="Arial"/>
          <w:lang w:val="es-ES"/>
        </w:rPr>
        <w:t>fojas útiles, consistentes en e</w:t>
      </w:r>
      <w:r w:rsidR="00DB13C6" w:rsidRPr="00015430">
        <w:rPr>
          <w:rFonts w:ascii="Palatino Linotype" w:hAnsi="Palatino Linotype" w:cs="Arial"/>
          <w:lang w:val="es-ES"/>
        </w:rPr>
        <w:t xml:space="preserve">l Acuerdo </w:t>
      </w:r>
      <w:r w:rsidR="006D0F84" w:rsidRPr="00015430">
        <w:rPr>
          <w:rFonts w:ascii="Palatino Linotype" w:hAnsi="Palatino Linotype" w:cs="Arial"/>
          <w:lang w:val="es-ES"/>
        </w:rPr>
        <w:t xml:space="preserve">número </w:t>
      </w:r>
      <w:r w:rsidR="00DB13C6" w:rsidRPr="00015430">
        <w:rPr>
          <w:rFonts w:ascii="Palatino Linotype" w:hAnsi="Palatino Linotype" w:cs="Arial"/>
          <w:lang w:val="es-ES"/>
        </w:rPr>
        <w:t>UAEM/AP/0014/2020, que emite el Comité de Transparencia de la Universidad Autónoma del Estado de México para la autorización de pr</w:t>
      </w:r>
      <w:r w:rsidR="00541EBE" w:rsidRPr="00015430">
        <w:rPr>
          <w:rFonts w:ascii="Palatino Linotype" w:hAnsi="Palatino Linotype" w:cs="Arial"/>
          <w:lang w:val="es-ES"/>
        </w:rPr>
        <w:t>ó</w:t>
      </w:r>
      <w:r w:rsidR="00DB13C6" w:rsidRPr="00015430">
        <w:rPr>
          <w:rFonts w:ascii="Palatino Linotype" w:hAnsi="Palatino Linotype" w:cs="Arial"/>
          <w:lang w:val="es-ES"/>
        </w:rPr>
        <w:t>rrogas</w:t>
      </w:r>
      <w:r w:rsidR="006D0F84" w:rsidRPr="00015430">
        <w:rPr>
          <w:rFonts w:ascii="Palatino Linotype" w:hAnsi="Palatino Linotype" w:cs="Arial"/>
          <w:lang w:val="es-ES"/>
        </w:rPr>
        <w:t xml:space="preserve">, de fecha dieciséis de octubre de dos mil veinte, </w:t>
      </w:r>
      <w:r w:rsidRPr="00015430">
        <w:rPr>
          <w:rFonts w:ascii="Palatino Linotype" w:hAnsi="Palatino Linotype" w:cs="Arial"/>
          <w:lang w:val="es-ES"/>
        </w:rPr>
        <w:t xml:space="preserve">en el cual se pronunció la ampliación de un máximo de siete días hábiles para emitir la respuesta de la solicitud del </w:t>
      </w:r>
      <w:r w:rsidRPr="00015430">
        <w:rPr>
          <w:rFonts w:ascii="Palatino Linotype" w:hAnsi="Palatino Linotype" w:cs="Arial"/>
          <w:b/>
          <w:lang w:val="es-ES"/>
        </w:rPr>
        <w:t>RECURRENTE.</w:t>
      </w:r>
    </w:p>
    <w:p w14:paraId="1D6C0686" w14:textId="410F5267" w:rsidR="00CF6BDA" w:rsidRPr="00015430" w:rsidRDefault="00CF6BDA" w:rsidP="00CF6BDA">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015430">
        <w:rPr>
          <w:rFonts w:ascii="Palatino Linotype" w:hAnsi="Palatino Linotype" w:cs="Arial"/>
        </w:rPr>
        <w:t xml:space="preserve">De las constancias que obran en el expediente electrónico del </w:t>
      </w:r>
      <w:r w:rsidRPr="00015430">
        <w:rPr>
          <w:rFonts w:ascii="Palatino Linotype" w:hAnsi="Palatino Linotype" w:cs="Arial"/>
          <w:b/>
        </w:rPr>
        <w:t>SAIMEX</w:t>
      </w:r>
      <w:r w:rsidRPr="00015430">
        <w:rPr>
          <w:rFonts w:ascii="Palatino Linotype" w:hAnsi="Palatino Linotype" w:cs="Arial"/>
        </w:rPr>
        <w:t xml:space="preserve">, se advierte </w:t>
      </w:r>
      <w:r w:rsidRPr="00015430">
        <w:rPr>
          <w:rFonts w:ascii="Palatino Linotype" w:hAnsi="Palatino Linotype"/>
        </w:rPr>
        <w:t>que,</w:t>
      </w:r>
      <w:r w:rsidRPr="00015430">
        <w:rPr>
          <w:rFonts w:ascii="Palatino Linotype" w:hAnsi="Palatino Linotype" w:cs="Arial"/>
        </w:rPr>
        <w:t xml:space="preserve"> en fecha </w:t>
      </w:r>
      <w:r w:rsidR="003649F0" w:rsidRPr="00015430">
        <w:rPr>
          <w:rFonts w:ascii="Palatino Linotype" w:hAnsi="Palatino Linotype" w:cs="Arial"/>
        </w:rPr>
        <w:t>veinti</w:t>
      </w:r>
      <w:r w:rsidR="006D0F84" w:rsidRPr="00015430">
        <w:rPr>
          <w:rFonts w:ascii="Palatino Linotype" w:hAnsi="Palatino Linotype" w:cs="Arial"/>
        </w:rPr>
        <w:t xml:space="preserve">ocho de octubre </w:t>
      </w:r>
      <w:r w:rsidRPr="00015430">
        <w:rPr>
          <w:rFonts w:ascii="Palatino Linotype" w:hAnsi="Palatino Linotype" w:cs="Arial"/>
        </w:rPr>
        <w:t xml:space="preserve">de dos mil </w:t>
      </w:r>
      <w:r w:rsidR="00094FD2" w:rsidRPr="00015430">
        <w:rPr>
          <w:rFonts w:ascii="Palatino Linotype" w:hAnsi="Palatino Linotype" w:cs="Arial"/>
        </w:rPr>
        <w:t>veinte</w:t>
      </w:r>
      <w:r w:rsidRPr="00015430">
        <w:rPr>
          <w:rFonts w:ascii="Palatino Linotype" w:hAnsi="Palatino Linotype" w:cs="Arial"/>
        </w:rPr>
        <w:t xml:space="preserve">, </w:t>
      </w:r>
      <w:r w:rsidRPr="00015430">
        <w:rPr>
          <w:rFonts w:ascii="Palatino Linotype" w:hAnsi="Palatino Linotype" w:cs="Arial"/>
          <w:b/>
        </w:rPr>
        <w:t>EL SUJETO OBLIGADO</w:t>
      </w:r>
      <w:r w:rsidRPr="00015430">
        <w:rPr>
          <w:rFonts w:ascii="Palatino Linotype" w:hAnsi="Palatino Linotype" w:cs="Arial"/>
        </w:rPr>
        <w:t xml:space="preserve"> dio respuesta a la solicitud de acceso a la información, en los términos siguientes:</w:t>
      </w:r>
    </w:p>
    <w:p w14:paraId="2C0A4D5D" w14:textId="77777777" w:rsidR="006D0F84" w:rsidRPr="00015430" w:rsidRDefault="00CF6BDA" w:rsidP="006D0F84">
      <w:pPr>
        <w:pStyle w:val="Prrafodelista"/>
        <w:ind w:left="851" w:right="899"/>
        <w:jc w:val="right"/>
        <w:rPr>
          <w:rFonts w:ascii="Palatino Linotype" w:hAnsi="Palatino Linotype" w:cs="Arial"/>
          <w:i/>
          <w:sz w:val="22"/>
        </w:rPr>
      </w:pPr>
      <w:r w:rsidRPr="00015430">
        <w:rPr>
          <w:rFonts w:ascii="Palatino Linotype" w:hAnsi="Palatino Linotype" w:cs="Arial"/>
          <w:i/>
          <w:sz w:val="22"/>
        </w:rPr>
        <w:t>“</w:t>
      </w:r>
      <w:r w:rsidR="006D0F84" w:rsidRPr="00015430">
        <w:rPr>
          <w:rFonts w:ascii="Palatino Linotype" w:hAnsi="Palatino Linotype" w:cs="Arial"/>
          <w:i/>
          <w:sz w:val="22"/>
        </w:rPr>
        <w:t>Metepec, México a 28 de Octubre de 2020</w:t>
      </w:r>
    </w:p>
    <w:p w14:paraId="0BF95017" w14:textId="77777777" w:rsidR="006D0F84" w:rsidRPr="00015430" w:rsidRDefault="006D0F84" w:rsidP="006D0F84">
      <w:pPr>
        <w:pStyle w:val="Prrafodelista"/>
        <w:ind w:left="851" w:right="899"/>
        <w:jc w:val="right"/>
        <w:rPr>
          <w:rFonts w:ascii="Palatino Linotype" w:hAnsi="Palatino Linotype" w:cs="Arial"/>
          <w:i/>
          <w:sz w:val="22"/>
        </w:rPr>
      </w:pPr>
      <w:r w:rsidRPr="00015430">
        <w:rPr>
          <w:rFonts w:ascii="Palatino Linotype" w:hAnsi="Palatino Linotype" w:cs="Arial"/>
          <w:i/>
          <w:sz w:val="22"/>
        </w:rPr>
        <w:t>Folio de la solicitud: 00434/UAEM/IP/2020</w:t>
      </w:r>
    </w:p>
    <w:p w14:paraId="56C5E120" w14:textId="77777777" w:rsidR="006D0F84" w:rsidRPr="00015430" w:rsidRDefault="006D0F84" w:rsidP="006D0F84">
      <w:pPr>
        <w:pStyle w:val="Prrafodelista"/>
        <w:ind w:left="851" w:right="899"/>
        <w:jc w:val="right"/>
        <w:rPr>
          <w:rFonts w:ascii="Palatino Linotype" w:hAnsi="Palatino Linotype" w:cs="Arial"/>
          <w:i/>
          <w:sz w:val="22"/>
        </w:rPr>
      </w:pPr>
    </w:p>
    <w:p w14:paraId="76823A40" w14:textId="77777777" w:rsidR="006D0F84" w:rsidRPr="00015430" w:rsidRDefault="006D0F84" w:rsidP="006D0F84">
      <w:pPr>
        <w:pStyle w:val="Prrafodelista"/>
        <w:ind w:left="851" w:right="899"/>
        <w:jc w:val="both"/>
        <w:rPr>
          <w:rFonts w:ascii="Palatino Linotype" w:hAnsi="Palatino Linotype" w:cs="Arial"/>
          <w:i/>
          <w:sz w:val="22"/>
        </w:rPr>
      </w:pPr>
      <w:r w:rsidRPr="0001543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5A5CC6" w14:textId="77777777" w:rsidR="006D0F84" w:rsidRPr="00015430" w:rsidRDefault="006D0F84" w:rsidP="006D0F84">
      <w:pPr>
        <w:pStyle w:val="Prrafodelista"/>
        <w:ind w:left="851" w:right="899"/>
        <w:jc w:val="both"/>
        <w:rPr>
          <w:rFonts w:ascii="Palatino Linotype" w:hAnsi="Palatino Linotype" w:cs="Arial"/>
          <w:i/>
          <w:sz w:val="22"/>
        </w:rPr>
      </w:pPr>
    </w:p>
    <w:p w14:paraId="7D01966B" w14:textId="77777777" w:rsidR="006D0F84" w:rsidRPr="00015430" w:rsidRDefault="006D0F84" w:rsidP="006D0F84">
      <w:pPr>
        <w:pStyle w:val="Prrafodelista"/>
        <w:ind w:left="851" w:right="899"/>
        <w:jc w:val="both"/>
        <w:rPr>
          <w:rFonts w:ascii="Palatino Linotype" w:hAnsi="Palatino Linotype" w:cs="Arial"/>
          <w:i/>
          <w:sz w:val="22"/>
        </w:rPr>
      </w:pPr>
      <w:r w:rsidRPr="00015430">
        <w:rPr>
          <w:rFonts w:ascii="Palatino Linotype" w:hAnsi="Palatino Linotype" w:cs="Arial"/>
          <w:i/>
          <w:sz w:val="22"/>
        </w:rPr>
        <w:t xml:space="preserve">En respuesta a la solicitud de acceso a la información pública con número de folio 0434/UAEM/IP/2020,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w:t>
      </w:r>
      <w:r w:rsidRPr="00015430">
        <w:rPr>
          <w:rFonts w:ascii="Palatino Linotype" w:hAnsi="Palatino Linotype" w:cs="Arial"/>
          <w:i/>
          <w:sz w:val="22"/>
        </w:rPr>
        <w:lastRenderedPageBreak/>
        <w:t xml:space="preserve">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lo siguiente: 1. Con relación a los talones de pago le comentamos que ese documento es proporcionado al trabajador, razón por la cual no es posible proporcionarlo, sin embargo, en ejercicio de máxima publicidad en archivo electrónico adjunto encontrará el documento denominado las “Firmas por lugar de Pago”, en versión pública, así como el Acuerdo de Clasificación de Información Confidencial UAEM/CI/CIC/029/2020. 2. Con relación a la resolución dictada le informamos que hasta esta fecha no existe resolución dictada por alguna autoridad universitaria competente en contra de los servidores universitarios Emmanuel Ruíz Zamora y/o Antonio </w:t>
      </w:r>
      <w:proofErr w:type="spellStart"/>
      <w:r w:rsidRPr="00015430">
        <w:rPr>
          <w:rFonts w:ascii="Palatino Linotype" w:hAnsi="Palatino Linotype" w:cs="Arial"/>
          <w:i/>
          <w:sz w:val="22"/>
        </w:rPr>
        <w:t>Inoue</w:t>
      </w:r>
      <w:proofErr w:type="spellEnd"/>
      <w:r w:rsidRPr="00015430">
        <w:rPr>
          <w:rFonts w:ascii="Palatino Linotype" w:hAnsi="Palatino Linotype" w:cs="Arial"/>
          <w:i/>
          <w:sz w:val="22"/>
        </w:rPr>
        <w:t xml:space="preserve"> Cervantes. Ahora bien, es oportuno comentarle que es información pública toda aquella generada, obtenida, adquirida, transformada, administrada o en posesión de los sujetos obligados. El derecho humano de acceso a la información pública se encuentra reconocido como la prerrogativa de las personas para buscar, difundir, investigar, recabar, recibir y solicitar información pública, sin necesidad de acreditar personalidad ni interés jurídico. A mayor abundamiento y, en primicia normativa, los artículos 6 apartado A, fracción I de la Constitución Política de los Estados Unidos Mexicanos; y 5 vigésimo primero y vigésimo segundo párrafo, fracción I de la Constitución Política del Estado Libre y Soberano de México, refieren lo siguiente: “Constitución Política de los Estados Unidos Mexicanos. Artículo 6o. (…) A. Para el ejercicio del derecho de acceso a la información, la Federación y las entidades federativas, en el ámbito de sus respectivas competencias, se regirán por los siguientes principios y bases: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 Constitución Política del Estado Libre y Soberano de México. Artículo 5.- (…) Para garantizar el ejercicio del derecho de transparencia, acceso a la información pública y protección de datos personales, los poderes públicos y los organismos autónomos, transparentarán sus acciones, en </w:t>
      </w:r>
      <w:r w:rsidRPr="00015430">
        <w:rPr>
          <w:rFonts w:ascii="Palatino Linotype" w:hAnsi="Palatino Linotype" w:cs="Arial"/>
          <w:i/>
          <w:sz w:val="22"/>
        </w:rPr>
        <w:lastRenderedPageBreak/>
        <w:t>términos de las disposiciones aplicables, la información será oportuna, clara, veraz y de fácil acceso. Este derecho se regirá por los principios y bases siguientes: 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 Dicho lo anterior, es pertinente comentarle que, del análisis pormenorizado a su solicitud, en la que señala “…personas que se encuentran sujetas a un procedimiento de responsabilidad como fueron señalados en otras solicitudes pasadas, toda vez que existe al parecer omisiones por esta autoridad de borrar dichas solicitudes...” (</w:t>
      </w:r>
      <w:proofErr w:type="gramStart"/>
      <w:r w:rsidRPr="00015430">
        <w:rPr>
          <w:rFonts w:ascii="Palatino Linotype" w:hAnsi="Palatino Linotype" w:cs="Arial"/>
          <w:i/>
          <w:sz w:val="22"/>
        </w:rPr>
        <w:t>sic</w:t>
      </w:r>
      <w:proofErr w:type="gramEnd"/>
      <w:r w:rsidRPr="00015430">
        <w:rPr>
          <w:rFonts w:ascii="Palatino Linotype" w:hAnsi="Palatino Linotype" w:cs="Arial"/>
          <w:i/>
          <w:sz w:val="22"/>
        </w:rPr>
        <w:t>), la misma no se refiere al ejercicio del derecho de acceso a la información pública con la pretensión de obtener documento o similar por este Sujeto Obligado al tenor de las funciones y atribuciones establecidas en las leyes de la materia. No obstante lo anterior, se advierte que la intención marcada en el argumento referido, deriva en un juicio de valor que no puede ser atendido a través de ésta vía. En concordancia con todo lo anterior y, habiendo señalado que su requerimiento no se refiere al ejercicio de su derecho de acceso a la información pública con la finalidad de obtener un documento o similar por este Sujeto Obligado, al corresponder con una propuesta o similar, lo cual no es materia de acceso a la información pública, es que la presente vía es improcedente para atender lo referido.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40F479BD" w14:textId="77777777" w:rsidR="006D0F84" w:rsidRPr="00015430" w:rsidRDefault="006D0F84" w:rsidP="006D0F84">
      <w:pPr>
        <w:pStyle w:val="Prrafodelista"/>
        <w:ind w:left="851" w:right="899"/>
        <w:jc w:val="both"/>
        <w:rPr>
          <w:rFonts w:ascii="Palatino Linotype" w:hAnsi="Palatino Linotype" w:cs="Arial"/>
          <w:i/>
          <w:sz w:val="22"/>
        </w:rPr>
      </w:pPr>
      <w:r w:rsidRPr="00015430">
        <w:rPr>
          <w:rFonts w:ascii="Palatino Linotype" w:hAnsi="Palatino Linotype" w:cs="Arial"/>
          <w:i/>
          <w:sz w:val="22"/>
        </w:rPr>
        <w:t>ATENTAMENTE</w:t>
      </w:r>
    </w:p>
    <w:p w14:paraId="5442FD1F" w14:textId="7DEF0CAA" w:rsidR="00CF6BDA" w:rsidRPr="00015430" w:rsidRDefault="006D0F84" w:rsidP="006D0F84">
      <w:pPr>
        <w:pStyle w:val="Prrafodelista"/>
        <w:ind w:left="851" w:right="899"/>
        <w:jc w:val="both"/>
        <w:rPr>
          <w:rFonts w:ascii="Palatino Linotype" w:hAnsi="Palatino Linotype" w:cs="Arial"/>
          <w:i/>
          <w:sz w:val="22"/>
        </w:rPr>
      </w:pPr>
      <w:r w:rsidRPr="00015430">
        <w:rPr>
          <w:rFonts w:ascii="Palatino Linotype" w:hAnsi="Palatino Linotype" w:cs="Arial"/>
          <w:i/>
          <w:sz w:val="22"/>
        </w:rPr>
        <w:t>LIC. EN D. HUGO EDGAR CHAPARRO CAMPOS</w:t>
      </w:r>
      <w:r w:rsidR="00CF6BDA" w:rsidRPr="00015430">
        <w:rPr>
          <w:rFonts w:ascii="Palatino Linotype" w:hAnsi="Palatino Linotype" w:cs="Arial"/>
          <w:i/>
          <w:sz w:val="22"/>
        </w:rPr>
        <w:t>” (Sic)</w:t>
      </w:r>
    </w:p>
    <w:p w14:paraId="39354A61" w14:textId="77777777" w:rsidR="0056464F" w:rsidRPr="00015430" w:rsidRDefault="00CF6BDA" w:rsidP="0056464F">
      <w:pPr>
        <w:pStyle w:val="Prrafodelista"/>
        <w:spacing w:before="240" w:after="240" w:line="360" w:lineRule="auto"/>
        <w:jc w:val="both"/>
        <w:rPr>
          <w:rFonts w:ascii="Palatino Linotype" w:hAnsi="Palatino Linotype" w:cs="Arial"/>
        </w:rPr>
      </w:pPr>
      <w:r w:rsidRPr="00015430">
        <w:rPr>
          <w:rFonts w:ascii="Palatino Linotype" w:hAnsi="Palatino Linotype" w:cs="Arial"/>
        </w:rPr>
        <w:lastRenderedPageBreak/>
        <w:t>A</w:t>
      </w:r>
      <w:r w:rsidR="0056464F" w:rsidRPr="00015430">
        <w:rPr>
          <w:rFonts w:ascii="Palatino Linotype" w:hAnsi="Palatino Linotype" w:cs="Arial"/>
        </w:rPr>
        <w:t xml:space="preserve">dvirtiendo de su respuesta </w:t>
      </w:r>
      <w:r w:rsidR="009F0F61" w:rsidRPr="00015430">
        <w:rPr>
          <w:rFonts w:ascii="Palatino Linotype" w:hAnsi="Palatino Linotype" w:cs="Arial"/>
        </w:rPr>
        <w:t>l</w:t>
      </w:r>
      <w:r w:rsidR="0056464F" w:rsidRPr="00015430">
        <w:rPr>
          <w:rFonts w:ascii="Palatino Linotype" w:hAnsi="Palatino Linotype" w:cs="Arial"/>
        </w:rPr>
        <w:t>os</w:t>
      </w:r>
      <w:r w:rsidR="009F0F61" w:rsidRPr="00015430">
        <w:rPr>
          <w:rFonts w:ascii="Palatino Linotype" w:hAnsi="Palatino Linotype" w:cs="Arial"/>
        </w:rPr>
        <w:t xml:space="preserve"> archivo</w:t>
      </w:r>
      <w:r w:rsidR="0056464F" w:rsidRPr="00015430">
        <w:rPr>
          <w:rFonts w:ascii="Palatino Linotype" w:hAnsi="Palatino Linotype" w:cs="Arial"/>
        </w:rPr>
        <w:t>s</w:t>
      </w:r>
      <w:r w:rsidR="009F0F61" w:rsidRPr="00015430">
        <w:rPr>
          <w:rFonts w:ascii="Palatino Linotype" w:hAnsi="Palatino Linotype" w:cs="Arial"/>
        </w:rPr>
        <w:t xml:space="preserve"> electrónico</w:t>
      </w:r>
      <w:r w:rsidR="0056464F" w:rsidRPr="00015430">
        <w:rPr>
          <w:rFonts w:ascii="Palatino Linotype" w:hAnsi="Palatino Linotype" w:cs="Arial"/>
        </w:rPr>
        <w:t>s</w:t>
      </w:r>
      <w:r w:rsidR="009F0F61" w:rsidRPr="00015430">
        <w:rPr>
          <w:rFonts w:ascii="Palatino Linotype" w:hAnsi="Palatino Linotype" w:cs="Arial"/>
        </w:rPr>
        <w:t xml:space="preserve"> denominado</w:t>
      </w:r>
      <w:r w:rsidR="0056464F" w:rsidRPr="00015430">
        <w:rPr>
          <w:rFonts w:ascii="Palatino Linotype" w:hAnsi="Palatino Linotype" w:cs="Arial"/>
        </w:rPr>
        <w:t>s</w:t>
      </w:r>
      <w:r w:rsidR="009F0F61" w:rsidRPr="00015430">
        <w:rPr>
          <w:rFonts w:ascii="Palatino Linotype" w:hAnsi="Palatino Linotype" w:cs="Arial"/>
        </w:rPr>
        <w:t xml:space="preserve"> </w:t>
      </w:r>
      <w:r w:rsidR="0056464F" w:rsidRPr="00015430">
        <w:rPr>
          <w:rFonts w:ascii="Palatino Linotype" w:hAnsi="Palatino Linotype" w:cs="Arial"/>
          <w:b/>
          <w:i/>
        </w:rPr>
        <w:t xml:space="preserve">Cédula de evaluación 004342020.docx, SIP_434.pdf </w:t>
      </w:r>
      <w:r w:rsidR="0056464F" w:rsidRPr="00015430">
        <w:rPr>
          <w:rFonts w:ascii="Palatino Linotype" w:hAnsi="Palatino Linotype" w:cs="Arial"/>
        </w:rPr>
        <w:t xml:space="preserve">y </w:t>
      </w:r>
      <w:r w:rsidR="0056464F" w:rsidRPr="00015430">
        <w:rPr>
          <w:rFonts w:ascii="Palatino Linotype" w:hAnsi="Palatino Linotype" w:cs="Arial"/>
          <w:b/>
          <w:i/>
        </w:rPr>
        <w:t>UAEM CI CIC 029 2020.pdf</w:t>
      </w:r>
      <w:r w:rsidR="0056464F" w:rsidRPr="00015430">
        <w:rPr>
          <w:rFonts w:ascii="Palatino Linotype" w:hAnsi="Palatino Linotype" w:cs="Arial"/>
        </w:rPr>
        <w:t xml:space="preserve">, </w:t>
      </w:r>
      <w:r w:rsidR="009F0F61" w:rsidRPr="00015430">
        <w:rPr>
          <w:rFonts w:ascii="Palatino Linotype" w:hAnsi="Palatino Linotype" w:cs="Arial"/>
        </w:rPr>
        <w:t>l</w:t>
      </w:r>
      <w:r w:rsidR="0056464F" w:rsidRPr="00015430">
        <w:rPr>
          <w:rFonts w:ascii="Palatino Linotype" w:hAnsi="Palatino Linotype" w:cs="Arial"/>
        </w:rPr>
        <w:t>os</w:t>
      </w:r>
      <w:r w:rsidR="009F0F61" w:rsidRPr="00015430">
        <w:rPr>
          <w:rFonts w:ascii="Palatino Linotype" w:hAnsi="Palatino Linotype" w:cs="Arial"/>
        </w:rPr>
        <w:t xml:space="preserve"> cual</w:t>
      </w:r>
      <w:r w:rsidR="0056464F" w:rsidRPr="00015430">
        <w:rPr>
          <w:rFonts w:ascii="Palatino Linotype" w:hAnsi="Palatino Linotype" w:cs="Arial"/>
        </w:rPr>
        <w:t>es</w:t>
      </w:r>
      <w:r w:rsidR="009F0F61" w:rsidRPr="00015430">
        <w:rPr>
          <w:rFonts w:ascii="Palatino Linotype" w:hAnsi="Palatino Linotype" w:cs="Arial"/>
        </w:rPr>
        <w:t xml:space="preserve"> contiene</w:t>
      </w:r>
      <w:r w:rsidR="0056464F" w:rsidRPr="00015430">
        <w:rPr>
          <w:rFonts w:ascii="Palatino Linotype" w:hAnsi="Palatino Linotype" w:cs="Arial"/>
        </w:rPr>
        <w:t xml:space="preserve">n: </w:t>
      </w:r>
    </w:p>
    <w:p w14:paraId="27A9EC1C" w14:textId="65176FBF" w:rsidR="0056464F" w:rsidRPr="00015430" w:rsidRDefault="0056464F" w:rsidP="0056464F">
      <w:pPr>
        <w:pStyle w:val="Prrafodelista"/>
        <w:numPr>
          <w:ilvl w:val="0"/>
          <w:numId w:val="19"/>
        </w:numPr>
        <w:spacing w:before="240" w:after="240" w:line="360" w:lineRule="auto"/>
        <w:jc w:val="both"/>
        <w:rPr>
          <w:rFonts w:ascii="Palatino Linotype" w:hAnsi="Palatino Linotype" w:cs="Arial"/>
        </w:rPr>
      </w:pPr>
      <w:r w:rsidRPr="00015430">
        <w:rPr>
          <w:rFonts w:ascii="Palatino Linotype" w:hAnsi="Palatino Linotype" w:cs="Arial"/>
          <w:b/>
          <w:i/>
        </w:rPr>
        <w:t xml:space="preserve">Cédula de evaluación 004342020.docx: </w:t>
      </w:r>
      <w:r w:rsidRPr="00015430">
        <w:rPr>
          <w:rFonts w:ascii="Palatino Linotype" w:hAnsi="Palatino Linotype" w:cs="Arial"/>
        </w:rPr>
        <w:t>C</w:t>
      </w:r>
      <w:r w:rsidR="0004479E" w:rsidRPr="00015430">
        <w:rPr>
          <w:rFonts w:ascii="Palatino Linotype" w:hAnsi="Palatino Linotype" w:cs="Arial"/>
        </w:rPr>
        <w:t>ontiene la cédula de evaluación del servicio para usuarios virtuales con solicitud de información pública.</w:t>
      </w:r>
    </w:p>
    <w:p w14:paraId="3D3CEB30" w14:textId="41309980" w:rsidR="0004479E" w:rsidRPr="00015430" w:rsidRDefault="0004479E" w:rsidP="0056464F">
      <w:pPr>
        <w:pStyle w:val="Prrafodelista"/>
        <w:numPr>
          <w:ilvl w:val="0"/>
          <w:numId w:val="19"/>
        </w:numPr>
        <w:spacing w:before="240" w:after="240" w:line="360" w:lineRule="auto"/>
        <w:jc w:val="both"/>
        <w:rPr>
          <w:rFonts w:ascii="Palatino Linotype" w:hAnsi="Palatino Linotype" w:cs="Arial"/>
        </w:rPr>
      </w:pPr>
      <w:r w:rsidRPr="00015430">
        <w:rPr>
          <w:rFonts w:ascii="Palatino Linotype" w:hAnsi="Palatino Linotype" w:cs="Arial"/>
          <w:b/>
          <w:i/>
        </w:rPr>
        <w:t xml:space="preserve">SIP_434.pdf: </w:t>
      </w:r>
      <w:r w:rsidRPr="00015430">
        <w:rPr>
          <w:rFonts w:ascii="Palatino Linotype" w:hAnsi="Palatino Linotype" w:cs="Arial"/>
        </w:rPr>
        <w:t xml:space="preserve">Contiene </w:t>
      </w:r>
      <w:r w:rsidR="00A60BE5" w:rsidRPr="00015430">
        <w:rPr>
          <w:rFonts w:ascii="Palatino Linotype" w:hAnsi="Palatino Linotype" w:cs="Arial"/>
        </w:rPr>
        <w:t xml:space="preserve">el documento de Firmas por lugar de pago </w:t>
      </w:r>
      <w:r w:rsidR="00455419" w:rsidRPr="00015430">
        <w:rPr>
          <w:rFonts w:ascii="Palatino Linotype" w:hAnsi="Palatino Linotype" w:cs="Arial"/>
        </w:rPr>
        <w:t xml:space="preserve">personalizado, en versión pública, correspondiente a la segunda quincena de julio, primera y segunda quincena de agosto y septiembre; y, por último de la primera quincena de octubre de dos mil veinte. </w:t>
      </w:r>
    </w:p>
    <w:p w14:paraId="5826F8FF" w14:textId="5AA77DD6" w:rsidR="00455419" w:rsidRPr="00015430" w:rsidRDefault="00455419" w:rsidP="00455419">
      <w:pPr>
        <w:pStyle w:val="Prrafodelista"/>
        <w:numPr>
          <w:ilvl w:val="0"/>
          <w:numId w:val="19"/>
        </w:numPr>
        <w:spacing w:before="240" w:after="240" w:line="360" w:lineRule="auto"/>
        <w:jc w:val="both"/>
        <w:rPr>
          <w:rFonts w:ascii="Palatino Linotype" w:hAnsi="Palatino Linotype" w:cs="Arial"/>
        </w:rPr>
      </w:pPr>
      <w:r w:rsidRPr="00015430">
        <w:rPr>
          <w:rFonts w:ascii="Palatino Linotype" w:hAnsi="Palatino Linotype" w:cs="Arial"/>
          <w:b/>
          <w:i/>
        </w:rPr>
        <w:t xml:space="preserve">UAEM CI CIC 029 2020.pdf: </w:t>
      </w:r>
      <w:r w:rsidRPr="00015430">
        <w:rPr>
          <w:rFonts w:ascii="Palatino Linotype" w:hAnsi="Palatino Linotype" w:cs="Arial"/>
        </w:rPr>
        <w:t xml:space="preserve"> Contiene el Acuerdo número UAEM/CI/CIC/0029/2020, de fecha veintiocho de octubre de dos mil veinte, mismo en el que fue aprobada la clasificación de la información relativa a registro federal de contribuyentes (RFC), descuentos, deducciones y/o retenciones contraídas por compromisos personales o resoluciones de índole judicial, del documento denominado “Firmas por lugar de pago personalizado y Destalle de Percepciones de Empleados”, por considerarse datos personales que de darse a conocer pudieran incidir en la intimidad de los trabajadores universitarios, con fundamento en los artículos 3 fracciones IX, XII, 122, 132, 143 fracción I y 149 de la Ley de Transparencia y Acceso a la Información Pública del Estado de México y Municipios así como los artículos 2º, 4º fracciones II y XI y 40 de la Ley de Protección de Datos Personales en Posesión de Sujetos Obligados del Estado de México y </w:t>
      </w:r>
      <w:r w:rsidRPr="00015430">
        <w:rPr>
          <w:rFonts w:ascii="Palatino Linotype" w:hAnsi="Palatino Linotype" w:cs="Arial"/>
        </w:rPr>
        <w:lastRenderedPageBreak/>
        <w:t>Municipios, artículo Trigésimo Octavo fracción I y Trigésimo Noveno de los Lineamientos Generales en Materia de Clasificación y Desclasificación de la Información, así como para la Elaboración de Versiones Públicas conforme a lo anteriormente señalado.</w:t>
      </w:r>
      <w:r w:rsidRPr="00015430">
        <w:rPr>
          <w:rFonts w:ascii="Palatino Linotype" w:hAnsi="Palatino Linotype" w:cs="Arial"/>
        </w:rPr>
        <w:cr/>
      </w:r>
    </w:p>
    <w:p w14:paraId="50786634" w14:textId="086D1A35" w:rsidR="00CF6BDA" w:rsidRPr="00015430"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015430">
        <w:rPr>
          <w:rFonts w:ascii="Palatino Linotype" w:hAnsi="Palatino Linotype"/>
        </w:rPr>
        <w:t xml:space="preserve">Inconforme con dicha </w:t>
      </w:r>
      <w:r w:rsidRPr="00015430">
        <w:rPr>
          <w:rFonts w:ascii="Palatino Linotype" w:hAnsi="Palatino Linotype" w:cs="Arial"/>
        </w:rPr>
        <w:t>respuesta</w:t>
      </w:r>
      <w:r w:rsidRPr="00015430">
        <w:rPr>
          <w:rFonts w:ascii="Palatino Linotype" w:hAnsi="Palatino Linotype"/>
        </w:rPr>
        <w:t xml:space="preserve">, el </w:t>
      </w:r>
      <w:r w:rsidR="000445B1" w:rsidRPr="00015430">
        <w:rPr>
          <w:rFonts w:ascii="Palatino Linotype" w:hAnsi="Palatino Linotype"/>
        </w:rPr>
        <w:t>veinti</w:t>
      </w:r>
      <w:r w:rsidR="00455419" w:rsidRPr="00015430">
        <w:rPr>
          <w:rFonts w:ascii="Palatino Linotype" w:hAnsi="Palatino Linotype"/>
        </w:rPr>
        <w:t xml:space="preserve">nueve de octubre </w:t>
      </w:r>
      <w:r w:rsidRPr="00015430">
        <w:rPr>
          <w:rFonts w:ascii="Palatino Linotype" w:hAnsi="Palatino Linotype"/>
        </w:rPr>
        <w:t>de dos mil ve</w:t>
      </w:r>
      <w:r w:rsidR="000445B1" w:rsidRPr="00015430">
        <w:rPr>
          <w:rFonts w:ascii="Palatino Linotype" w:hAnsi="Palatino Linotype"/>
        </w:rPr>
        <w:t>inte</w:t>
      </w:r>
      <w:r w:rsidRPr="00015430">
        <w:rPr>
          <w:rFonts w:ascii="Palatino Linotype" w:hAnsi="Palatino Linotype"/>
        </w:rPr>
        <w:t xml:space="preserve">, </w:t>
      </w:r>
      <w:r w:rsidRPr="00015430">
        <w:rPr>
          <w:rFonts w:ascii="Palatino Linotype" w:hAnsi="Palatino Linotype"/>
          <w:b/>
        </w:rPr>
        <w:t>L</w:t>
      </w:r>
      <w:r w:rsidR="00C95207" w:rsidRPr="00015430">
        <w:rPr>
          <w:rFonts w:ascii="Palatino Linotype" w:hAnsi="Palatino Linotype"/>
          <w:b/>
        </w:rPr>
        <w:t>A</w:t>
      </w:r>
      <w:r w:rsidRPr="00015430">
        <w:rPr>
          <w:rFonts w:ascii="Palatino Linotype" w:hAnsi="Palatino Linotype"/>
          <w:b/>
        </w:rPr>
        <w:t xml:space="preserve"> RECURRENTE</w:t>
      </w:r>
      <w:r w:rsidRPr="00015430">
        <w:rPr>
          <w:rFonts w:ascii="Palatino Linotype" w:hAnsi="Palatino Linotype"/>
        </w:rPr>
        <w:t xml:space="preserve"> interpuso el recurso de revisión objeto del presente estudio, el cual fue registrado en </w:t>
      </w:r>
      <w:r w:rsidRPr="00015430">
        <w:rPr>
          <w:rFonts w:ascii="Palatino Linotype" w:hAnsi="Palatino Linotype"/>
          <w:b/>
        </w:rPr>
        <w:t>El SAIMEX</w:t>
      </w:r>
      <w:r w:rsidRPr="00015430">
        <w:rPr>
          <w:rFonts w:ascii="Palatino Linotype" w:hAnsi="Palatino Linotype"/>
        </w:rPr>
        <w:t xml:space="preserve"> y se le asignó el número de expediente al rubro citado</w:t>
      </w:r>
      <w:r w:rsidRPr="00015430">
        <w:rPr>
          <w:rFonts w:ascii="Palatino Linotype" w:hAnsi="Palatino Linotype" w:cs="Arial"/>
        </w:rPr>
        <w:t>, en el que señaló como acto impugnado lo siguiente:</w:t>
      </w:r>
    </w:p>
    <w:p w14:paraId="35F5CA68" w14:textId="523D8270" w:rsidR="00CF6BDA" w:rsidRPr="00015430" w:rsidRDefault="00CF6BDA" w:rsidP="00CF6BDA">
      <w:pPr>
        <w:spacing w:before="100" w:beforeAutospacing="1" w:after="100" w:afterAutospacing="1"/>
        <w:ind w:left="709" w:right="709"/>
        <w:jc w:val="both"/>
        <w:rPr>
          <w:rFonts w:ascii="Palatino Linotype" w:hAnsi="Palatino Linotype" w:cs="Arial"/>
          <w:sz w:val="22"/>
          <w:lang w:eastAsia="es-MX"/>
        </w:rPr>
      </w:pPr>
      <w:r w:rsidRPr="00015430">
        <w:rPr>
          <w:rFonts w:ascii="Palatino Linotype" w:hAnsi="Palatino Linotype" w:cs="Arial"/>
          <w:i/>
          <w:sz w:val="22"/>
          <w:lang w:eastAsia="es-MX"/>
        </w:rPr>
        <w:t>“</w:t>
      </w:r>
      <w:r w:rsidR="00C95207" w:rsidRPr="00015430">
        <w:rPr>
          <w:rFonts w:ascii="Palatino Linotype" w:hAnsi="Palatino Linotype" w:cs="Arial"/>
          <w:i/>
          <w:sz w:val="22"/>
          <w:lang w:eastAsia="es-MX"/>
        </w:rPr>
        <w:t xml:space="preserve">POR TERCERA vez solicito copia del talón de los tres últimos meses pago del Subdirector administrativo de CU TEXCOCO que actualmente se encuentra en funciones y del Profesor encargado de </w:t>
      </w:r>
      <w:proofErr w:type="spellStart"/>
      <w:r w:rsidR="00C95207" w:rsidRPr="00015430">
        <w:rPr>
          <w:rFonts w:ascii="Palatino Linotype" w:hAnsi="Palatino Linotype" w:cs="Arial"/>
          <w:i/>
          <w:sz w:val="22"/>
          <w:lang w:eastAsia="es-MX"/>
        </w:rPr>
        <w:t>Planeacion</w:t>
      </w:r>
      <w:proofErr w:type="spellEnd"/>
      <w:r w:rsidR="00C95207" w:rsidRPr="00015430">
        <w:rPr>
          <w:rFonts w:ascii="Palatino Linotype" w:hAnsi="Palatino Linotype" w:cs="Arial"/>
          <w:i/>
          <w:sz w:val="22"/>
          <w:lang w:eastAsia="es-MX"/>
        </w:rPr>
        <w:t xml:space="preserve"> de CU TEXCOCO (Emmanuel) personas que se encuentran sujetas a un procedimiento de responsabilidad como fueron señalados en otras solicitudes pasadas, toda vez que existe al parecer omisiones por esta autoridad de borrar dichas solicitudes. 2.-Quiero saber la resolución que les fue dictada a cada uno de estos servidores públicos. NO OMITO MENCIONAR QUE LOS HECHOS FUERON SUSCITADOS POR LA FORMA DE COMO TRATARON A LA EX ENCARGADA DE TITULACION TERESITA. LO ANTERIOR CON FUNDAMENTO EN LO DISPUESTO POR EL ARTICULO 8 DE NUESTRA CARTA MAGNA.</w:t>
      </w:r>
      <w:r w:rsidRPr="00015430">
        <w:rPr>
          <w:rFonts w:ascii="Palatino Linotype" w:hAnsi="Palatino Linotype" w:cs="Arial"/>
          <w:i/>
          <w:sz w:val="22"/>
          <w:lang w:eastAsia="es-MX"/>
        </w:rPr>
        <w:t xml:space="preserve">” </w:t>
      </w:r>
      <w:r w:rsidRPr="00015430">
        <w:rPr>
          <w:rFonts w:ascii="Palatino Linotype" w:hAnsi="Palatino Linotype" w:cs="Arial"/>
          <w:sz w:val="22"/>
          <w:lang w:eastAsia="es-MX"/>
        </w:rPr>
        <w:t>(Sic)</w:t>
      </w:r>
    </w:p>
    <w:p w14:paraId="3162D8BD" w14:textId="57FBCD43" w:rsidR="00CF6BDA" w:rsidRPr="00015430" w:rsidRDefault="00CF6BDA" w:rsidP="00CF6BDA">
      <w:pPr>
        <w:pStyle w:val="Prrafodelista"/>
        <w:spacing w:before="100" w:beforeAutospacing="1" w:after="100" w:afterAutospacing="1" w:line="360" w:lineRule="auto"/>
        <w:ind w:left="0"/>
        <w:jc w:val="both"/>
        <w:rPr>
          <w:rFonts w:ascii="Palatino Linotype" w:hAnsi="Palatino Linotype"/>
        </w:rPr>
      </w:pPr>
      <w:r w:rsidRPr="00015430">
        <w:rPr>
          <w:rFonts w:ascii="Palatino Linotype" w:hAnsi="Palatino Linotype"/>
        </w:rPr>
        <w:t xml:space="preserve">Asimismo, </w:t>
      </w:r>
      <w:r w:rsidRPr="00015430">
        <w:rPr>
          <w:rFonts w:ascii="Palatino Linotype" w:hAnsi="Palatino Linotype" w:cs="Arial"/>
          <w:b/>
        </w:rPr>
        <w:t>L</w:t>
      </w:r>
      <w:r w:rsidR="00C95207" w:rsidRPr="00015430">
        <w:rPr>
          <w:rFonts w:ascii="Palatino Linotype" w:hAnsi="Palatino Linotype" w:cs="Arial"/>
          <w:b/>
        </w:rPr>
        <w:t>A</w:t>
      </w:r>
      <w:r w:rsidRPr="00015430">
        <w:rPr>
          <w:rFonts w:ascii="Palatino Linotype" w:hAnsi="Palatino Linotype" w:cs="Arial"/>
          <w:b/>
        </w:rPr>
        <w:t xml:space="preserve"> RECURRENTE</w:t>
      </w:r>
      <w:r w:rsidRPr="00015430">
        <w:rPr>
          <w:rFonts w:ascii="Palatino Linotype" w:hAnsi="Palatino Linotype"/>
        </w:rPr>
        <w:t xml:space="preserve"> expuso como razones o motivos de inconformidad: </w:t>
      </w:r>
    </w:p>
    <w:p w14:paraId="3821A626" w14:textId="110A9525" w:rsidR="00CF6BDA" w:rsidRPr="00015430" w:rsidRDefault="00CF6BDA" w:rsidP="00CF6BDA">
      <w:pPr>
        <w:spacing w:before="100" w:beforeAutospacing="1" w:after="100" w:afterAutospacing="1"/>
        <w:ind w:left="709" w:right="709"/>
        <w:jc w:val="both"/>
        <w:rPr>
          <w:rFonts w:ascii="Palatino Linotype" w:hAnsi="Palatino Linotype" w:cs="Arial"/>
          <w:spacing w:val="-6"/>
          <w:sz w:val="22"/>
          <w:lang w:eastAsia="es-MX"/>
        </w:rPr>
      </w:pPr>
      <w:r w:rsidRPr="00015430">
        <w:rPr>
          <w:rFonts w:ascii="Palatino Linotype" w:hAnsi="Palatino Linotype" w:cs="Arial"/>
          <w:i/>
          <w:spacing w:val="-6"/>
          <w:sz w:val="22"/>
          <w:lang w:eastAsia="es-MX"/>
        </w:rPr>
        <w:t>“</w:t>
      </w:r>
      <w:r w:rsidR="00C95207" w:rsidRPr="00015430">
        <w:rPr>
          <w:rFonts w:ascii="Palatino Linotype" w:hAnsi="Palatino Linotype" w:cs="Arial"/>
          <w:i/>
          <w:sz w:val="22"/>
          <w:lang w:eastAsia="es-MX"/>
        </w:rPr>
        <w:t>LA AUTORIDAD NO FUNDA NI MOTIVA SU ACTUAR PARA PODER OTORGAR DICHA INFORMACIÓN VIOLANDO LOS ARTÍCULOS 1, 8 DE NUESTRA CARTA MAGNA, ASIMISMO CABE ACLARAR QUE DICHA INFORMACIÓN NO CORRESPONDE A LOS SUPUESTO DE SER CLASIFICADA</w:t>
      </w:r>
      <w:r w:rsidRPr="00015430">
        <w:rPr>
          <w:rFonts w:ascii="Palatino Linotype" w:hAnsi="Palatino Linotype" w:cs="Arial"/>
          <w:i/>
          <w:spacing w:val="-6"/>
          <w:sz w:val="22"/>
          <w:lang w:eastAsia="es-MX"/>
        </w:rPr>
        <w:t xml:space="preserve">” </w:t>
      </w:r>
      <w:r w:rsidRPr="00015430">
        <w:rPr>
          <w:rFonts w:ascii="Palatino Linotype" w:hAnsi="Palatino Linotype" w:cs="Arial"/>
          <w:spacing w:val="-6"/>
          <w:sz w:val="22"/>
          <w:lang w:eastAsia="es-MX"/>
        </w:rPr>
        <w:t>(Sic)</w:t>
      </w:r>
    </w:p>
    <w:p w14:paraId="7DEFD153" w14:textId="6096CF09" w:rsidR="00CF6BDA" w:rsidRPr="00015430"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015430">
        <w:rPr>
          <w:rFonts w:ascii="Palatino Linotype" w:hAnsi="Palatino Linotype" w:cs="Arial"/>
        </w:rPr>
        <w:lastRenderedPageBreak/>
        <w:t xml:space="preserve">El recurso de que se trata se envió electrónicamente al Instituto de </w:t>
      </w:r>
      <w:r w:rsidRPr="00015430">
        <w:rPr>
          <w:rFonts w:ascii="Palatino Linotype" w:eastAsia="Arial Unicode MS" w:hAnsi="Palatino Linotype" w:cs="Arial"/>
        </w:rPr>
        <w:t>Transparencia</w:t>
      </w:r>
      <w:r w:rsidRPr="00015430">
        <w:rPr>
          <w:rFonts w:ascii="Palatino Linotype" w:hAnsi="Palatino Linotype" w:cs="Arial"/>
        </w:rPr>
        <w:t xml:space="preserve">, Acceso a la Información Pública y Protección de Datos Personales del Estado de México y Municipios en fecha </w:t>
      </w:r>
      <w:r w:rsidR="000445B1" w:rsidRPr="00015430">
        <w:rPr>
          <w:rFonts w:ascii="Palatino Linotype" w:hAnsi="Palatino Linotype"/>
        </w:rPr>
        <w:t>veinti</w:t>
      </w:r>
      <w:r w:rsidR="00C95207" w:rsidRPr="00015430">
        <w:rPr>
          <w:rFonts w:ascii="Palatino Linotype" w:hAnsi="Palatino Linotype"/>
        </w:rPr>
        <w:t>nueve de octubre</w:t>
      </w:r>
      <w:r w:rsidRPr="00015430">
        <w:rPr>
          <w:rFonts w:ascii="Palatino Linotype" w:hAnsi="Palatino Linotype"/>
        </w:rPr>
        <w:t xml:space="preserve"> </w:t>
      </w:r>
      <w:r w:rsidRPr="00015430">
        <w:rPr>
          <w:rFonts w:ascii="Palatino Linotype" w:hAnsi="Palatino Linotype" w:cs="Arial"/>
        </w:rPr>
        <w:t>de dos mil ve</w:t>
      </w:r>
      <w:r w:rsidR="000445B1" w:rsidRPr="00015430">
        <w:rPr>
          <w:rFonts w:ascii="Palatino Linotype" w:hAnsi="Palatino Linotype" w:cs="Arial"/>
        </w:rPr>
        <w:t>inte</w:t>
      </w:r>
      <w:r w:rsidRPr="00015430">
        <w:rPr>
          <w:rFonts w:ascii="Palatino Linotype" w:hAnsi="Palatino Linotype" w:cs="Arial"/>
        </w:rPr>
        <w:t xml:space="preserve"> y con fundamento en el artículo 185, fracción I de la </w:t>
      </w:r>
      <w:r w:rsidRPr="00015430">
        <w:rPr>
          <w:rFonts w:ascii="Palatino Linotype" w:hAnsi="Palatino Linotype"/>
        </w:rPr>
        <w:t>Ley de la materia</w:t>
      </w:r>
      <w:r w:rsidRPr="00015430">
        <w:rPr>
          <w:rFonts w:ascii="Palatino Linotype" w:hAnsi="Palatino Linotype" w:cs="Arial"/>
        </w:rPr>
        <w:t>, se turnó, a través del</w:t>
      </w:r>
      <w:r w:rsidRPr="00015430">
        <w:rPr>
          <w:rFonts w:ascii="Palatino Linotype" w:eastAsia="Arial Unicode MS" w:hAnsi="Palatino Linotype" w:cs="Arial"/>
        </w:rPr>
        <w:t xml:space="preserve"> </w:t>
      </w:r>
      <w:r w:rsidRPr="00015430">
        <w:rPr>
          <w:rFonts w:ascii="Palatino Linotype" w:eastAsia="Arial Unicode MS" w:hAnsi="Palatino Linotype" w:cs="Arial"/>
          <w:b/>
        </w:rPr>
        <w:t>SAIMEX</w:t>
      </w:r>
      <w:r w:rsidRPr="00015430">
        <w:rPr>
          <w:rFonts w:ascii="Palatino Linotype" w:hAnsi="Palatino Linotype"/>
        </w:rPr>
        <w:t xml:space="preserve">, a la </w:t>
      </w:r>
      <w:r w:rsidRPr="00015430">
        <w:rPr>
          <w:rFonts w:ascii="Palatino Linotype" w:hAnsi="Palatino Linotype" w:cs="Arial"/>
        </w:rPr>
        <w:t xml:space="preserve">Comisionada </w:t>
      </w:r>
      <w:r w:rsidRPr="00015430">
        <w:rPr>
          <w:rFonts w:ascii="Palatino Linotype" w:hAnsi="Palatino Linotype" w:cs="Arial"/>
          <w:b/>
        </w:rPr>
        <w:t>EVA ABAID YAPUR</w:t>
      </w:r>
      <w:r w:rsidRPr="00015430">
        <w:rPr>
          <w:rFonts w:ascii="Palatino Linotype" w:hAnsi="Palatino Linotype" w:cs="Arial"/>
        </w:rPr>
        <w:t xml:space="preserve">, a efecto de que decretara su admisión o </w:t>
      </w:r>
      <w:proofErr w:type="spellStart"/>
      <w:r w:rsidRPr="00015430">
        <w:rPr>
          <w:rFonts w:ascii="Palatino Linotype" w:hAnsi="Palatino Linotype" w:cs="Arial"/>
        </w:rPr>
        <w:t>desechamiento</w:t>
      </w:r>
      <w:proofErr w:type="spellEnd"/>
      <w:r w:rsidRPr="00015430">
        <w:rPr>
          <w:rFonts w:ascii="Palatino Linotype" w:hAnsi="Palatino Linotype" w:cs="Arial"/>
        </w:rPr>
        <w:t>.</w:t>
      </w:r>
    </w:p>
    <w:p w14:paraId="743E4EF7" w14:textId="26EA8FA0" w:rsidR="00CF6BDA" w:rsidRPr="00015430"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015430">
        <w:rPr>
          <w:rFonts w:ascii="Palatino Linotype" w:hAnsi="Palatino Linotype" w:cs="Arial"/>
        </w:rPr>
        <w:t xml:space="preserve">En fecha </w:t>
      </w:r>
      <w:r w:rsidR="00C95207" w:rsidRPr="00015430">
        <w:rPr>
          <w:rFonts w:ascii="Palatino Linotype" w:hAnsi="Palatino Linotype" w:cs="Arial"/>
        </w:rPr>
        <w:t>cinco de noviembre</w:t>
      </w:r>
      <w:r w:rsidRPr="00015430">
        <w:rPr>
          <w:rFonts w:ascii="Palatino Linotype" w:hAnsi="Palatino Linotype" w:cs="Arial"/>
        </w:rPr>
        <w:t xml:space="preserve"> de dos mil ve</w:t>
      </w:r>
      <w:r w:rsidR="000445B1" w:rsidRPr="00015430">
        <w:rPr>
          <w:rFonts w:ascii="Palatino Linotype" w:hAnsi="Palatino Linotype" w:cs="Arial"/>
        </w:rPr>
        <w:t>inte</w:t>
      </w:r>
      <w:r w:rsidRPr="00015430">
        <w:rPr>
          <w:rFonts w:ascii="Palatino Linotype" w:hAnsi="Palatino Linotype" w:cs="Arial"/>
        </w:rPr>
        <w:t xml:space="preserve">, atento a lo dispuesto en el artículo 185, fracciones I, II y IV de la </w:t>
      </w:r>
      <w:r w:rsidRPr="00015430">
        <w:rPr>
          <w:rFonts w:ascii="Palatino Linotype" w:hAnsi="Palatino Linotype"/>
        </w:rPr>
        <w:t>Ley de Transparencia y Acceso a la Información Pública del Estado de México y Municipios, se a</w:t>
      </w:r>
      <w:r w:rsidRPr="00015430">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015430">
        <w:rPr>
          <w:rFonts w:ascii="Palatino Linotype" w:hAnsi="Palatino Linotype" w:cs="Arial"/>
          <w:b/>
        </w:rPr>
        <w:t>L</w:t>
      </w:r>
      <w:r w:rsidR="00C95207" w:rsidRPr="00015430">
        <w:rPr>
          <w:rFonts w:ascii="Palatino Linotype" w:hAnsi="Palatino Linotype" w:cs="Arial"/>
          <w:b/>
        </w:rPr>
        <w:t>A</w:t>
      </w:r>
      <w:r w:rsidRPr="00015430">
        <w:rPr>
          <w:rFonts w:ascii="Palatino Linotype" w:hAnsi="Palatino Linotype" w:cs="Arial"/>
          <w:b/>
        </w:rPr>
        <w:t xml:space="preserve"> RECURRENTE</w:t>
      </w:r>
      <w:r w:rsidRPr="00015430">
        <w:rPr>
          <w:rFonts w:ascii="Palatino Linotype" w:hAnsi="Palatino Linotype" w:cs="Arial"/>
        </w:rPr>
        <w:t xml:space="preserve"> realizara manifestaciones y alegatos; así como, ofreciera las pruebas que a su derecho conviniera y, en el caso del</w:t>
      </w:r>
      <w:r w:rsidRPr="00015430">
        <w:rPr>
          <w:rFonts w:ascii="Palatino Linotype" w:hAnsi="Palatino Linotype" w:cs="Arial"/>
          <w:b/>
        </w:rPr>
        <w:t xml:space="preserve"> SUJETO OBLIGADO</w:t>
      </w:r>
      <w:r w:rsidRPr="00015430">
        <w:rPr>
          <w:rFonts w:ascii="Palatino Linotype" w:hAnsi="Palatino Linotype" w:cs="Arial"/>
        </w:rPr>
        <w:t xml:space="preserve"> exhibiera el Informe Justificado. </w:t>
      </w:r>
    </w:p>
    <w:p w14:paraId="5688D26A" w14:textId="664789BF" w:rsidR="00C95207" w:rsidRPr="00015430" w:rsidRDefault="000445B1" w:rsidP="00D30C2D">
      <w:pPr>
        <w:pStyle w:val="Prrafodelista"/>
        <w:numPr>
          <w:ilvl w:val="0"/>
          <w:numId w:val="6"/>
        </w:numPr>
        <w:spacing w:before="240" w:after="240" w:line="360" w:lineRule="auto"/>
        <w:ind w:left="0" w:firstLine="0"/>
        <w:jc w:val="both"/>
        <w:rPr>
          <w:rFonts w:ascii="Palatino Linotype" w:hAnsi="Palatino Linotype" w:cs="Arial"/>
          <w:noProof/>
          <w:lang w:eastAsia="es-MX"/>
        </w:rPr>
      </w:pPr>
      <w:r w:rsidRPr="00015430">
        <w:rPr>
          <w:rFonts w:ascii="Palatino Linotype" w:hAnsi="Palatino Linotype" w:cs="Arial"/>
        </w:rPr>
        <w:t>En cumplimiento a lo anterior, de las constancias del expediente electrónico del</w:t>
      </w:r>
      <w:r w:rsidRPr="00015430">
        <w:rPr>
          <w:rFonts w:ascii="Palatino Linotype" w:hAnsi="Palatino Linotype" w:cs="Arial"/>
          <w:b/>
        </w:rPr>
        <w:t xml:space="preserve"> SAIMEX</w:t>
      </w:r>
      <w:r w:rsidRPr="00015430">
        <w:rPr>
          <w:rFonts w:ascii="Palatino Linotype" w:hAnsi="Palatino Linotype" w:cs="Arial"/>
        </w:rPr>
        <w:t xml:space="preserve">, se advierte que </w:t>
      </w:r>
      <w:r w:rsidRPr="00015430">
        <w:rPr>
          <w:rFonts w:ascii="Palatino Linotype" w:hAnsi="Palatino Linotype" w:cs="Arial"/>
          <w:b/>
        </w:rPr>
        <w:t>L</w:t>
      </w:r>
      <w:r w:rsidR="00C95207" w:rsidRPr="00015430">
        <w:rPr>
          <w:rFonts w:ascii="Palatino Linotype" w:hAnsi="Palatino Linotype" w:cs="Arial"/>
          <w:b/>
        </w:rPr>
        <w:t>A</w:t>
      </w:r>
      <w:r w:rsidRPr="00015430">
        <w:rPr>
          <w:rFonts w:ascii="Palatino Linotype" w:hAnsi="Palatino Linotype" w:cs="Arial"/>
          <w:b/>
        </w:rPr>
        <w:t xml:space="preserve"> RECURRENTE</w:t>
      </w:r>
      <w:r w:rsidR="0087033C" w:rsidRPr="00015430">
        <w:rPr>
          <w:rFonts w:ascii="Palatino Linotype" w:hAnsi="Palatino Linotype" w:cs="Arial"/>
        </w:rPr>
        <w:t xml:space="preserve"> fue omisa</w:t>
      </w:r>
      <w:r w:rsidRPr="00015430">
        <w:rPr>
          <w:rFonts w:ascii="Palatino Linotype" w:hAnsi="Palatino Linotype" w:cs="Arial"/>
        </w:rPr>
        <w:t xml:space="preserve"> en realizar manifestaciones, alegatos y ofrecer las pruebas que a su derecho conviniera. Por su parte, </w:t>
      </w:r>
      <w:r w:rsidRPr="00015430">
        <w:rPr>
          <w:rFonts w:ascii="Palatino Linotype" w:hAnsi="Palatino Linotype" w:cs="Arial"/>
          <w:b/>
        </w:rPr>
        <w:t>EL SUJETO OBLIGADO</w:t>
      </w:r>
      <w:r w:rsidR="00C95207" w:rsidRPr="00015430">
        <w:rPr>
          <w:rFonts w:ascii="Palatino Linotype" w:hAnsi="Palatino Linotype" w:cs="Arial"/>
        </w:rPr>
        <w:t xml:space="preserve"> en fecha trece de noviembre de dos mil veinte</w:t>
      </w:r>
      <w:r w:rsidR="005A593B" w:rsidRPr="00015430">
        <w:rPr>
          <w:rFonts w:ascii="Palatino Linotype" w:hAnsi="Palatino Linotype" w:cs="Arial"/>
          <w:noProof/>
          <w:lang w:eastAsia="es-MX"/>
        </w:rPr>
        <w:t xml:space="preserve">, exhibio el </w:t>
      </w:r>
      <w:r w:rsidR="00C95207" w:rsidRPr="00015430">
        <w:rPr>
          <w:rFonts w:ascii="Palatino Linotype" w:hAnsi="Palatino Linotype" w:cs="Arial"/>
          <w:noProof/>
          <w:lang w:eastAsia="es-MX"/>
        </w:rPr>
        <w:t xml:space="preserve">Informe Justificado, </w:t>
      </w:r>
      <w:r w:rsidR="005A593B" w:rsidRPr="00015430">
        <w:rPr>
          <w:rFonts w:ascii="Palatino Linotype" w:hAnsi="Palatino Linotype" w:cs="Arial"/>
          <w:noProof/>
          <w:lang w:eastAsia="es-MX"/>
        </w:rPr>
        <w:t xml:space="preserve">mismo que fue puesto a la vista del particular a fin de que en un plazo d 3 días manifestara lo que a su derecho conviniera como se desprende de la siguiente imagen: </w:t>
      </w:r>
    </w:p>
    <w:p w14:paraId="707E4778" w14:textId="1D55D02A" w:rsidR="00B33E1A" w:rsidRPr="00015430" w:rsidRDefault="00B33E1A" w:rsidP="00CF6BDA">
      <w:pPr>
        <w:pStyle w:val="Prrafodelista"/>
        <w:spacing w:before="240" w:after="240" w:line="360" w:lineRule="auto"/>
        <w:ind w:left="0"/>
        <w:jc w:val="both"/>
        <w:rPr>
          <w:rFonts w:ascii="Palatino Linotype" w:hAnsi="Palatino Linotype" w:cs="Arial"/>
        </w:rPr>
      </w:pPr>
      <w:r w:rsidRPr="00015430">
        <w:rPr>
          <w:noProof/>
          <w:lang w:eastAsia="es-MX"/>
        </w:rPr>
        <w:lastRenderedPageBreak/>
        <w:drawing>
          <wp:inline distT="0" distB="0" distL="0" distR="0" wp14:anchorId="001F9256" wp14:editId="0255C311">
            <wp:extent cx="5791835" cy="21501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150110"/>
                    </a:xfrm>
                    <a:prstGeom prst="rect">
                      <a:avLst/>
                    </a:prstGeom>
                  </pic:spPr>
                </pic:pic>
              </a:graphicData>
            </a:graphic>
          </wp:inline>
        </w:drawing>
      </w:r>
    </w:p>
    <w:p w14:paraId="3788AF7F" w14:textId="3CEA669A" w:rsidR="00B33E1A" w:rsidRPr="00015430" w:rsidRDefault="005A593B" w:rsidP="00CF6BDA">
      <w:pPr>
        <w:pStyle w:val="Prrafodelista"/>
        <w:spacing w:before="240" w:after="240" w:line="360" w:lineRule="auto"/>
        <w:ind w:left="0"/>
        <w:jc w:val="both"/>
        <w:rPr>
          <w:rFonts w:ascii="Palatino Linotype" w:hAnsi="Palatino Linotype" w:cs="Arial"/>
        </w:rPr>
      </w:pPr>
      <w:r w:rsidRPr="00015430">
        <w:rPr>
          <w:rFonts w:ascii="Palatino Linotype" w:hAnsi="Palatino Linotype" w:cs="Arial"/>
        </w:rPr>
        <w:t xml:space="preserve">En ese sentido </w:t>
      </w:r>
      <w:r w:rsidRPr="00015430">
        <w:rPr>
          <w:rFonts w:ascii="Palatino Linotype" w:hAnsi="Palatino Linotype" w:cs="Arial"/>
          <w:b/>
        </w:rPr>
        <w:t>LA RECURRENTE</w:t>
      </w:r>
      <w:r w:rsidRPr="00015430">
        <w:rPr>
          <w:rFonts w:ascii="Palatino Linotype" w:hAnsi="Palatino Linotype" w:cs="Arial"/>
        </w:rPr>
        <w:t xml:space="preserve"> fue omisa en realizar manifestaciones al Informe Justificado.</w:t>
      </w:r>
    </w:p>
    <w:p w14:paraId="485F8675" w14:textId="4867B810" w:rsidR="00CF6BDA" w:rsidRPr="00015430" w:rsidRDefault="00CF6BDA" w:rsidP="00830FF9">
      <w:pPr>
        <w:pStyle w:val="Prrafodelista"/>
        <w:numPr>
          <w:ilvl w:val="0"/>
          <w:numId w:val="6"/>
        </w:numPr>
        <w:spacing w:before="240" w:after="240" w:line="360" w:lineRule="auto"/>
        <w:ind w:left="0" w:firstLine="0"/>
        <w:jc w:val="both"/>
        <w:rPr>
          <w:rFonts w:ascii="Palatino Linotype" w:hAnsi="Palatino Linotype"/>
        </w:rPr>
      </w:pPr>
      <w:r w:rsidRPr="00015430">
        <w:rPr>
          <w:rFonts w:ascii="Palatino Linotype" w:hAnsi="Palatino Linotype" w:cs="Arial"/>
        </w:rPr>
        <w:t xml:space="preserve">Transcurrido el plazo señalado en el Resultando anterior y, una vez analizado el estado procesal que guardaba el expediente, en fecha </w:t>
      </w:r>
      <w:r w:rsidR="005A593B" w:rsidRPr="00015430">
        <w:rPr>
          <w:rFonts w:ascii="Palatino Linotype" w:hAnsi="Palatino Linotype" w:cs="Arial"/>
        </w:rPr>
        <w:t>nueve de diciembre</w:t>
      </w:r>
      <w:r w:rsidRPr="00015430">
        <w:rPr>
          <w:rFonts w:ascii="Palatino Linotype" w:hAnsi="Palatino Linotype" w:cs="Arial"/>
        </w:rPr>
        <w:t xml:space="preserve"> de dos mil ve</w:t>
      </w:r>
      <w:r w:rsidR="00830FF9" w:rsidRPr="00015430">
        <w:rPr>
          <w:rFonts w:ascii="Palatino Linotype" w:hAnsi="Palatino Linotype" w:cs="Arial"/>
        </w:rPr>
        <w:t>inte</w:t>
      </w:r>
      <w:r w:rsidRPr="00015430">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13B610A5" w14:textId="77777777" w:rsidR="00CF6BDA" w:rsidRPr="00015430" w:rsidRDefault="00CF6BDA" w:rsidP="00CF6BDA">
      <w:pPr>
        <w:spacing w:before="100" w:beforeAutospacing="1" w:after="100" w:afterAutospacing="1" w:line="360" w:lineRule="auto"/>
        <w:jc w:val="center"/>
        <w:rPr>
          <w:rFonts w:ascii="Palatino Linotype" w:hAnsi="Palatino Linotype"/>
          <w:b/>
          <w:bCs/>
          <w:spacing w:val="60"/>
          <w:sz w:val="28"/>
        </w:rPr>
      </w:pPr>
      <w:r w:rsidRPr="00015430">
        <w:rPr>
          <w:rFonts w:ascii="Palatino Linotype" w:hAnsi="Palatino Linotype"/>
          <w:b/>
          <w:bCs/>
          <w:spacing w:val="60"/>
          <w:sz w:val="28"/>
        </w:rPr>
        <w:t>CONSIDERANDO</w:t>
      </w:r>
    </w:p>
    <w:p w14:paraId="38DB0A80" w14:textId="2B942993" w:rsidR="00830FF9" w:rsidRPr="00015430" w:rsidRDefault="00CF6BDA" w:rsidP="00830FF9">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015430">
        <w:rPr>
          <w:rFonts w:ascii="Palatino Linotype" w:hAnsi="Palatino Linotype"/>
          <w:b/>
        </w:rPr>
        <w:t>Competencia</w:t>
      </w:r>
      <w:r w:rsidRPr="00015430">
        <w:rPr>
          <w:rFonts w:ascii="Palatino Linotype" w:hAnsi="Palatino Linotype"/>
        </w:rPr>
        <w:t>.</w:t>
      </w:r>
      <w:r w:rsidRPr="00015430">
        <w:rPr>
          <w:rFonts w:ascii="Palatino Linotype" w:hAnsi="Palatino Linotype"/>
          <w:b/>
        </w:rPr>
        <w:t xml:space="preserve"> </w:t>
      </w:r>
      <w:r w:rsidRPr="00015430">
        <w:rPr>
          <w:rFonts w:ascii="Palatino Linotype" w:hAnsi="Palatino Linotype"/>
        </w:rPr>
        <w:t xml:space="preserve">Este Instituto de </w:t>
      </w:r>
      <w:r w:rsidR="00830FF9" w:rsidRPr="00015430">
        <w:rPr>
          <w:rFonts w:ascii="Palatino Linotype" w:hAnsi="Palatino Linotype"/>
        </w:rPr>
        <w:t xml:space="preserve">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830FF9" w:rsidRPr="00015430">
        <w:rPr>
          <w:rFonts w:ascii="Palatino Linotype" w:eastAsia="Calibri" w:hAnsi="Palatino Linotype" w:cs="Arial"/>
        </w:rPr>
        <w:t xml:space="preserve">párrafos </w:t>
      </w:r>
      <w:r w:rsidR="00830FF9" w:rsidRPr="00015430">
        <w:rPr>
          <w:rFonts w:ascii="Palatino Linotype" w:hAnsi="Palatino Linotype"/>
        </w:rPr>
        <w:t xml:space="preserve">vigésimo </w:t>
      </w:r>
      <w:r w:rsidR="00830FF9" w:rsidRPr="00015430">
        <w:rPr>
          <w:rFonts w:ascii="Palatino Linotype" w:hAnsi="Palatino Linotype" w:cs="Arial"/>
        </w:rPr>
        <w:t>segundo,</w:t>
      </w:r>
      <w:r w:rsidR="00830FF9" w:rsidRPr="00015430">
        <w:rPr>
          <w:rFonts w:ascii="Palatino Linotype" w:hAnsi="Palatino Linotype"/>
        </w:rPr>
        <w:t xml:space="preserve"> vigésimo tercero y vigésimo cuarto, </w:t>
      </w:r>
      <w:r w:rsidR="00830FF9" w:rsidRPr="00015430">
        <w:rPr>
          <w:rFonts w:ascii="Palatino Linotype" w:hAnsi="Palatino Linotype"/>
        </w:rPr>
        <w:lastRenderedPageBreak/>
        <w:t>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830FF9" w:rsidRPr="0001543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5C9A0187" w14:textId="00D21517" w:rsidR="00CF6BDA" w:rsidRPr="00015430" w:rsidRDefault="00CF6BDA" w:rsidP="00CF6BDA">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015430">
        <w:rPr>
          <w:rFonts w:ascii="Palatino Linotype" w:hAnsi="Palatino Linotype" w:cs="Arial"/>
          <w:b/>
        </w:rPr>
        <w:t>Interés.</w:t>
      </w:r>
      <w:r w:rsidRPr="00015430">
        <w:rPr>
          <w:rFonts w:ascii="Palatino Linotype" w:hAnsi="Palatino Linotype" w:cs="Arial"/>
        </w:rPr>
        <w:t xml:space="preserve"> El recurso de revisión fue interpuesto por parte legítima en atención a que fue presentado por </w:t>
      </w:r>
      <w:r w:rsidRPr="00015430">
        <w:rPr>
          <w:rFonts w:ascii="Palatino Linotype" w:hAnsi="Palatino Linotype" w:cs="Arial"/>
          <w:b/>
        </w:rPr>
        <w:t>L</w:t>
      </w:r>
      <w:r w:rsidR="00EE4E70" w:rsidRPr="00015430">
        <w:rPr>
          <w:rFonts w:ascii="Palatino Linotype" w:hAnsi="Palatino Linotype" w:cs="Arial"/>
          <w:b/>
        </w:rPr>
        <w:t>A</w:t>
      </w:r>
      <w:r w:rsidRPr="00015430">
        <w:rPr>
          <w:rFonts w:ascii="Palatino Linotype" w:hAnsi="Palatino Linotype" w:cs="Arial"/>
          <w:b/>
        </w:rPr>
        <w:t xml:space="preserve"> RECURRENTE</w:t>
      </w:r>
      <w:r w:rsidRPr="00015430">
        <w:rPr>
          <w:rFonts w:ascii="Palatino Linotype" w:hAnsi="Palatino Linotype" w:cs="Arial"/>
          <w:snapToGrid w:val="0"/>
        </w:rPr>
        <w:t xml:space="preserve">, quien fue la misma persona que formuló la </w:t>
      </w:r>
      <w:r w:rsidRPr="00015430">
        <w:rPr>
          <w:rFonts w:ascii="Palatino Linotype" w:hAnsi="Palatino Linotype" w:cs="Arial"/>
        </w:rPr>
        <w:t>solicitud</w:t>
      </w:r>
      <w:r w:rsidRPr="00015430">
        <w:rPr>
          <w:rFonts w:ascii="Palatino Linotype" w:hAnsi="Palatino Linotype" w:cs="Arial"/>
          <w:snapToGrid w:val="0"/>
        </w:rPr>
        <w:t xml:space="preserve"> de información pública al</w:t>
      </w:r>
      <w:r w:rsidRPr="00015430">
        <w:rPr>
          <w:rFonts w:ascii="Palatino Linotype" w:hAnsi="Palatino Linotype" w:cs="Arial"/>
          <w:b/>
          <w:snapToGrid w:val="0"/>
        </w:rPr>
        <w:t xml:space="preserve"> SUJETO OBLIGADO</w:t>
      </w:r>
      <w:r w:rsidRPr="00015430">
        <w:rPr>
          <w:rFonts w:ascii="Palatino Linotype" w:hAnsi="Palatino Linotype" w:cs="Arial"/>
        </w:rPr>
        <w:t>.</w:t>
      </w:r>
    </w:p>
    <w:p w14:paraId="1B398E22" w14:textId="3CE5031B" w:rsidR="00CF6BDA" w:rsidRPr="00015430" w:rsidRDefault="00CF6BDA" w:rsidP="00CF6BDA">
      <w:pPr>
        <w:pStyle w:val="Prrafodelista"/>
        <w:widowControl w:val="0"/>
        <w:numPr>
          <w:ilvl w:val="0"/>
          <w:numId w:val="4"/>
        </w:numPr>
        <w:autoSpaceDE w:val="0"/>
        <w:autoSpaceDN w:val="0"/>
        <w:adjustRightInd w:val="0"/>
        <w:spacing w:before="240" w:after="100" w:afterAutospacing="1" w:line="360" w:lineRule="auto"/>
        <w:ind w:left="0" w:right="49" w:firstLine="0"/>
        <w:jc w:val="both"/>
        <w:rPr>
          <w:rFonts w:ascii="Palatino Linotype" w:hAnsi="Palatino Linotype" w:cs="Arial"/>
        </w:rPr>
      </w:pPr>
      <w:r w:rsidRPr="00015430">
        <w:rPr>
          <w:rFonts w:ascii="Palatino Linotype" w:hAnsi="Palatino Linotype" w:cs="Arial"/>
          <w:b/>
        </w:rPr>
        <w:t xml:space="preserve">Oportunidad. </w:t>
      </w:r>
      <w:r w:rsidRPr="00015430">
        <w:rPr>
          <w:rFonts w:ascii="Palatino Linotype" w:hAnsi="Palatino Linotype" w:cs="Arial"/>
        </w:rPr>
        <w:t xml:space="preserve">El recurso de revisión fue interpuesto dentro del plazo de quince días hábiles, contados a partir del día siguiente al en que </w:t>
      </w:r>
      <w:r w:rsidRPr="00015430">
        <w:rPr>
          <w:rFonts w:ascii="Palatino Linotype" w:hAnsi="Palatino Linotype" w:cs="Arial"/>
          <w:b/>
        </w:rPr>
        <w:t>L</w:t>
      </w:r>
      <w:r w:rsidR="00EE4E70" w:rsidRPr="00015430">
        <w:rPr>
          <w:rFonts w:ascii="Palatino Linotype" w:hAnsi="Palatino Linotype" w:cs="Arial"/>
          <w:b/>
        </w:rPr>
        <w:t>A</w:t>
      </w:r>
      <w:r w:rsidRPr="00015430">
        <w:rPr>
          <w:rFonts w:ascii="Palatino Linotype" w:hAnsi="Palatino Linotype" w:cs="Arial"/>
          <w:b/>
        </w:rPr>
        <w:t xml:space="preserve"> RECURRENTE </w:t>
      </w:r>
      <w:r w:rsidRPr="0001543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A0E6C05" w14:textId="77777777" w:rsidR="00CF6BDA" w:rsidRPr="00015430" w:rsidRDefault="00CF6BDA" w:rsidP="00CF6BDA">
      <w:pPr>
        <w:ind w:left="720" w:right="709"/>
        <w:jc w:val="both"/>
        <w:rPr>
          <w:rFonts w:ascii="Palatino Linotype" w:hAnsi="Palatino Linotype" w:cs="Arial"/>
          <w:i/>
          <w:sz w:val="22"/>
        </w:rPr>
      </w:pPr>
      <w:r w:rsidRPr="00015430">
        <w:rPr>
          <w:rFonts w:ascii="Palatino Linotype" w:hAnsi="Palatino Linotype" w:cs="Arial"/>
          <w:i/>
          <w:sz w:val="22"/>
        </w:rPr>
        <w:t>“</w:t>
      </w:r>
      <w:r w:rsidRPr="00015430">
        <w:rPr>
          <w:rFonts w:ascii="Palatino Linotype" w:hAnsi="Palatino Linotype" w:cs="Arial"/>
          <w:b/>
          <w:i/>
          <w:sz w:val="22"/>
        </w:rPr>
        <w:t>Artículo 178.</w:t>
      </w:r>
      <w:r w:rsidRPr="0001543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52C219" w14:textId="77777777" w:rsidR="00CF6BDA" w:rsidRPr="00015430" w:rsidRDefault="00CF6BDA" w:rsidP="00CF6BDA">
      <w:pPr>
        <w:ind w:left="720" w:right="709"/>
        <w:jc w:val="both"/>
        <w:rPr>
          <w:rFonts w:ascii="Palatino Linotype" w:hAnsi="Palatino Linotype" w:cs="Arial"/>
          <w:i/>
          <w:sz w:val="22"/>
        </w:rPr>
      </w:pPr>
      <w:r w:rsidRPr="0001543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ED2176" w14:textId="77777777" w:rsidR="00CF6BDA" w:rsidRPr="00015430" w:rsidRDefault="00CF6BDA" w:rsidP="00CF6BDA">
      <w:pPr>
        <w:ind w:left="720" w:right="709"/>
        <w:jc w:val="both"/>
        <w:rPr>
          <w:rFonts w:ascii="Palatino Linotype" w:hAnsi="Palatino Linotype" w:cs="Arial"/>
          <w:i/>
          <w:sz w:val="22"/>
        </w:rPr>
      </w:pPr>
      <w:r w:rsidRPr="00015430">
        <w:rPr>
          <w:rFonts w:ascii="Palatino Linotype" w:hAnsi="Palatino Linotype" w:cs="Arial"/>
          <w:i/>
          <w:sz w:val="22"/>
        </w:rPr>
        <w:t xml:space="preserve">En el caso de que se interponga ante la Unidad de Transparencia, ésta deberá remitir el recurso de revisión al Instituto a más tardar al día </w:t>
      </w:r>
      <w:r w:rsidRPr="00015430">
        <w:rPr>
          <w:rFonts w:ascii="Palatino Linotype" w:hAnsi="Palatino Linotype" w:cs="Arial"/>
          <w:i/>
          <w:sz w:val="22"/>
          <w:lang w:eastAsia="es-MX"/>
        </w:rPr>
        <w:t>siguiente</w:t>
      </w:r>
      <w:r w:rsidRPr="00015430">
        <w:rPr>
          <w:rFonts w:ascii="Palatino Linotype" w:hAnsi="Palatino Linotype" w:cs="Arial"/>
          <w:i/>
          <w:sz w:val="22"/>
        </w:rPr>
        <w:t xml:space="preserve"> de haberlo recibido.”</w:t>
      </w:r>
    </w:p>
    <w:p w14:paraId="17296052" w14:textId="217D12B5" w:rsidR="00CF6BDA" w:rsidRPr="00015430" w:rsidRDefault="00CF6BDA" w:rsidP="00CF6BDA">
      <w:pPr>
        <w:spacing w:before="240" w:after="100" w:afterAutospacing="1" w:line="360" w:lineRule="auto"/>
        <w:jc w:val="both"/>
        <w:rPr>
          <w:rFonts w:ascii="Palatino Linotype" w:hAnsi="Palatino Linotype"/>
        </w:rPr>
      </w:pPr>
      <w:r w:rsidRPr="00015430">
        <w:rPr>
          <w:rFonts w:ascii="Palatino Linotype" w:hAnsi="Palatino Linotype" w:cs="Arial"/>
        </w:rPr>
        <w:lastRenderedPageBreak/>
        <w:t xml:space="preserve">En esa tesitura, atendiendo a que </w:t>
      </w:r>
      <w:r w:rsidRPr="00015430">
        <w:rPr>
          <w:rFonts w:ascii="Palatino Linotype" w:hAnsi="Palatino Linotype" w:cs="Arial"/>
          <w:b/>
        </w:rPr>
        <w:t>EL SUJETO OBLIGADO</w:t>
      </w:r>
      <w:r w:rsidRPr="00015430">
        <w:rPr>
          <w:rFonts w:ascii="Palatino Linotype" w:hAnsi="Palatino Linotype" w:cs="Arial"/>
        </w:rPr>
        <w:t xml:space="preserve"> notificó la respuesta a la solicitud de acceso a la información pública el día</w:t>
      </w:r>
      <w:r w:rsidRPr="00015430">
        <w:rPr>
          <w:rFonts w:ascii="Palatino Linotype" w:hAnsi="Palatino Linotype" w:cs="Arial"/>
          <w:b/>
        </w:rPr>
        <w:t xml:space="preserve"> </w:t>
      </w:r>
      <w:r w:rsidR="00830FF9" w:rsidRPr="00015430">
        <w:rPr>
          <w:rFonts w:ascii="Palatino Linotype" w:hAnsi="Palatino Linotype" w:cs="Arial"/>
          <w:b/>
        </w:rPr>
        <w:t>veinti</w:t>
      </w:r>
      <w:r w:rsidR="00EE4E70" w:rsidRPr="00015430">
        <w:rPr>
          <w:rFonts w:ascii="Palatino Linotype" w:hAnsi="Palatino Linotype" w:cs="Arial"/>
          <w:b/>
        </w:rPr>
        <w:t xml:space="preserve">ocho </w:t>
      </w:r>
      <w:r w:rsidR="00830FF9" w:rsidRPr="00015430">
        <w:rPr>
          <w:rFonts w:ascii="Palatino Linotype" w:hAnsi="Palatino Linotype" w:cs="Arial"/>
          <w:b/>
        </w:rPr>
        <w:t xml:space="preserve">de </w:t>
      </w:r>
      <w:r w:rsidR="00EE4E70" w:rsidRPr="00015430">
        <w:rPr>
          <w:rFonts w:ascii="Palatino Linotype" w:hAnsi="Palatino Linotype" w:cs="Arial"/>
          <w:b/>
        </w:rPr>
        <w:t xml:space="preserve">octubre </w:t>
      </w:r>
      <w:r w:rsidRPr="00015430">
        <w:rPr>
          <w:rFonts w:ascii="Palatino Linotype" w:hAnsi="Palatino Linotype" w:cs="Arial"/>
          <w:b/>
        </w:rPr>
        <w:t>de dos mil ve</w:t>
      </w:r>
      <w:r w:rsidR="00830FF9" w:rsidRPr="00015430">
        <w:rPr>
          <w:rFonts w:ascii="Palatino Linotype" w:hAnsi="Palatino Linotype" w:cs="Arial"/>
          <w:b/>
        </w:rPr>
        <w:t>inte</w:t>
      </w:r>
      <w:r w:rsidRPr="00015430">
        <w:rPr>
          <w:rFonts w:ascii="Palatino Linotype" w:hAnsi="Palatino Linotype" w:cs="Arial"/>
        </w:rPr>
        <w:t>; así, el plazo de quince días hábiles que el artículo 178 de la Ley de la materia otorga a</w:t>
      </w:r>
      <w:r w:rsidR="00EE4E70" w:rsidRPr="00015430">
        <w:rPr>
          <w:rFonts w:ascii="Palatino Linotype" w:hAnsi="Palatino Linotype" w:cs="Arial"/>
        </w:rPr>
        <w:t xml:space="preserve"> </w:t>
      </w:r>
      <w:r w:rsidR="00EE4E70" w:rsidRPr="00015430">
        <w:rPr>
          <w:rFonts w:ascii="Palatino Linotype" w:hAnsi="Palatino Linotype" w:cs="Arial"/>
          <w:b/>
        </w:rPr>
        <w:t>LA</w:t>
      </w:r>
      <w:r w:rsidRPr="00015430">
        <w:rPr>
          <w:rFonts w:ascii="Palatino Linotype" w:hAnsi="Palatino Linotype" w:cs="Arial"/>
        </w:rPr>
        <w:t xml:space="preserve"> </w:t>
      </w:r>
      <w:r w:rsidRPr="00015430">
        <w:rPr>
          <w:rFonts w:ascii="Palatino Linotype" w:hAnsi="Palatino Linotype" w:cs="Arial"/>
          <w:b/>
        </w:rPr>
        <w:t>RECURRENTE</w:t>
      </w:r>
      <w:r w:rsidRPr="00015430">
        <w:rPr>
          <w:rFonts w:ascii="Palatino Linotype" w:hAnsi="Palatino Linotype" w:cs="Arial"/>
        </w:rPr>
        <w:t xml:space="preserve"> para presentar el respectivo recurso de revisión, transcurrió del </w:t>
      </w:r>
      <w:r w:rsidR="00EE4E70" w:rsidRPr="00015430">
        <w:rPr>
          <w:rFonts w:ascii="Palatino Linotype" w:hAnsi="Palatino Linotype" w:cs="Arial"/>
          <w:b/>
        </w:rPr>
        <w:t>veintinueve de octubre</w:t>
      </w:r>
      <w:r w:rsidRPr="00015430">
        <w:rPr>
          <w:rFonts w:ascii="Palatino Linotype" w:hAnsi="Palatino Linotype" w:cs="Arial"/>
          <w:b/>
        </w:rPr>
        <w:t xml:space="preserve"> al </w:t>
      </w:r>
      <w:r w:rsidR="00EE4E70" w:rsidRPr="00015430">
        <w:rPr>
          <w:rFonts w:ascii="Palatino Linotype" w:hAnsi="Palatino Linotype" w:cs="Arial"/>
          <w:b/>
        </w:rPr>
        <w:t xml:space="preserve">veinte de noviembre </w:t>
      </w:r>
      <w:r w:rsidRPr="00015430">
        <w:rPr>
          <w:rFonts w:ascii="Palatino Linotype" w:hAnsi="Palatino Linotype" w:cs="Arial"/>
          <w:b/>
        </w:rPr>
        <w:t>de dos mil ve</w:t>
      </w:r>
      <w:r w:rsidR="00830FF9" w:rsidRPr="00015430">
        <w:rPr>
          <w:rFonts w:ascii="Palatino Linotype" w:hAnsi="Palatino Linotype" w:cs="Arial"/>
          <w:b/>
        </w:rPr>
        <w:t>inte</w:t>
      </w:r>
      <w:r w:rsidRPr="00015430">
        <w:rPr>
          <w:rFonts w:ascii="Palatino Linotype" w:hAnsi="Palatino Linotype" w:cs="Arial"/>
        </w:rPr>
        <w:t xml:space="preserve">, sin contemplar en el cómputo los días </w:t>
      </w:r>
      <w:r w:rsidR="00EE4E70" w:rsidRPr="00015430">
        <w:rPr>
          <w:rFonts w:ascii="Palatino Linotype" w:hAnsi="Palatino Linotype" w:cs="Arial"/>
        </w:rPr>
        <w:t xml:space="preserve">treinta y uno de octubre, uno, siete, ocho, catorce y quince </w:t>
      </w:r>
      <w:r w:rsidR="00830FF9" w:rsidRPr="00015430">
        <w:rPr>
          <w:rFonts w:ascii="Palatino Linotype" w:hAnsi="Palatino Linotype" w:cs="Arial"/>
        </w:rPr>
        <w:t xml:space="preserve">de </w:t>
      </w:r>
      <w:r w:rsidR="00EE4E70" w:rsidRPr="00015430">
        <w:rPr>
          <w:rFonts w:ascii="Palatino Linotype" w:hAnsi="Palatino Linotype" w:cs="Arial"/>
        </w:rPr>
        <w:t>noviembre</w:t>
      </w:r>
      <w:r w:rsidR="00830FF9" w:rsidRPr="00015430">
        <w:rPr>
          <w:rFonts w:ascii="Palatino Linotype" w:hAnsi="Palatino Linotype" w:cs="Arial"/>
        </w:rPr>
        <w:t xml:space="preserve"> </w:t>
      </w:r>
      <w:r w:rsidRPr="00015430">
        <w:rPr>
          <w:rFonts w:ascii="Palatino Linotype" w:hAnsi="Palatino Linotype" w:cs="Arial"/>
        </w:rPr>
        <w:t>de dos mil ve</w:t>
      </w:r>
      <w:r w:rsidR="00830FF9" w:rsidRPr="00015430">
        <w:rPr>
          <w:rFonts w:ascii="Palatino Linotype" w:hAnsi="Palatino Linotype" w:cs="Arial"/>
        </w:rPr>
        <w:t>inte</w:t>
      </w:r>
      <w:r w:rsidRPr="00015430">
        <w:rPr>
          <w:rFonts w:ascii="Palatino Linotype" w:hAnsi="Palatino Linotype" w:cs="Arial"/>
        </w:rPr>
        <w:t xml:space="preserve">, por corresponder a sábados y domingos, considerados como días inhábiles, en términos del artículo 3, fracción X de la </w:t>
      </w:r>
      <w:r w:rsidRPr="00015430">
        <w:rPr>
          <w:rFonts w:ascii="Palatino Linotype" w:hAnsi="Palatino Linotype"/>
        </w:rPr>
        <w:t xml:space="preserve">Ley de Transparencia y Acceso a la Información Pública del Estado de </w:t>
      </w:r>
      <w:r w:rsidR="00EE4E70" w:rsidRPr="00015430">
        <w:rPr>
          <w:rFonts w:ascii="Palatino Linotype" w:hAnsi="Palatino Linotype"/>
        </w:rPr>
        <w:t xml:space="preserve">México y Municipios; así como, </w:t>
      </w:r>
      <w:r w:rsidRPr="00015430">
        <w:rPr>
          <w:rFonts w:ascii="Palatino Linotype" w:hAnsi="Palatino Linotype"/>
        </w:rPr>
        <w:t>l</w:t>
      </w:r>
      <w:r w:rsidR="00EE4E70" w:rsidRPr="00015430">
        <w:rPr>
          <w:rFonts w:ascii="Palatino Linotype" w:hAnsi="Palatino Linotype"/>
        </w:rPr>
        <w:t>os</w:t>
      </w:r>
      <w:r w:rsidRPr="00015430">
        <w:rPr>
          <w:rFonts w:ascii="Palatino Linotype" w:hAnsi="Palatino Linotype"/>
        </w:rPr>
        <w:t xml:space="preserve"> día</w:t>
      </w:r>
      <w:r w:rsidR="00EE4E70" w:rsidRPr="00015430">
        <w:rPr>
          <w:rFonts w:ascii="Palatino Linotype" w:hAnsi="Palatino Linotype"/>
        </w:rPr>
        <w:t xml:space="preserve">s dos y dieciséis de noviembre de </w:t>
      </w:r>
      <w:r w:rsidR="00DB3529" w:rsidRPr="00015430">
        <w:rPr>
          <w:rFonts w:ascii="Palatino Linotype" w:hAnsi="Palatino Linotype"/>
        </w:rPr>
        <w:t xml:space="preserve">dos mil veinte </w:t>
      </w:r>
      <w:r w:rsidRPr="00015430">
        <w:rPr>
          <w:rFonts w:ascii="Palatino Linotype" w:hAnsi="Palatino Linotype"/>
        </w:rPr>
        <w:t>por ser considerado</w:t>
      </w:r>
      <w:r w:rsidR="00DB3529" w:rsidRPr="00015430">
        <w:rPr>
          <w:rFonts w:ascii="Palatino Linotype" w:hAnsi="Palatino Linotype"/>
        </w:rPr>
        <w:t>s</w:t>
      </w:r>
      <w:r w:rsidRPr="00015430">
        <w:rPr>
          <w:rFonts w:ascii="Palatino Linotype" w:hAnsi="Palatino Linotype"/>
        </w:rPr>
        <w:t xml:space="preserve"> como suspensión de labores, en términos de lo dispuesto por el Calendario Oficial en Materia de Transparencia, Acceso a la Información Pública y Protección de Datos Personales del Estado de México y </w:t>
      </w:r>
      <w:r w:rsidR="00830FF9" w:rsidRPr="00015430">
        <w:rPr>
          <w:rFonts w:ascii="Palatino Linotype" w:hAnsi="Palatino Linotype"/>
        </w:rPr>
        <w:t>Municipios</w:t>
      </w:r>
      <w:r w:rsidRPr="00015430">
        <w:rPr>
          <w:rFonts w:ascii="Palatino Linotype" w:hAnsi="Palatino Linotype"/>
        </w:rPr>
        <w:t>.</w:t>
      </w:r>
    </w:p>
    <w:p w14:paraId="06F1AA1A" w14:textId="3CE4A803" w:rsidR="009C7032" w:rsidRPr="00015430" w:rsidRDefault="009C7032" w:rsidP="009C7032">
      <w:pPr>
        <w:spacing w:before="240" w:after="100" w:afterAutospacing="1" w:line="360" w:lineRule="auto"/>
        <w:jc w:val="both"/>
        <w:rPr>
          <w:rFonts w:ascii="Palatino Linotype" w:hAnsi="Palatino Linotype" w:cs="Arial"/>
        </w:rPr>
      </w:pPr>
      <w:r w:rsidRPr="00015430">
        <w:rPr>
          <w:rFonts w:ascii="Palatino Linotype" w:hAnsi="Palatino Linotype" w:cs="Arial"/>
        </w:rPr>
        <w:t>En ese tenor, se reitera que si el recurso de revisión que nos ocupa, se interpuso el día</w:t>
      </w:r>
      <w:r w:rsidRPr="00015430">
        <w:rPr>
          <w:rFonts w:ascii="Palatino Linotype" w:hAnsi="Palatino Linotype" w:cs="Arial"/>
          <w:b/>
        </w:rPr>
        <w:t xml:space="preserve"> </w:t>
      </w:r>
      <w:r w:rsidRPr="00015430">
        <w:rPr>
          <w:rFonts w:ascii="Palatino Linotype" w:hAnsi="Palatino Linotype" w:cs="Arial"/>
          <w:b/>
          <w:u w:val="single"/>
        </w:rPr>
        <w:t>veinti</w:t>
      </w:r>
      <w:r w:rsidR="00DB3529" w:rsidRPr="00015430">
        <w:rPr>
          <w:rFonts w:ascii="Palatino Linotype" w:hAnsi="Palatino Linotype" w:cs="Arial"/>
          <w:b/>
          <w:u w:val="single"/>
        </w:rPr>
        <w:t>nueve de octubre</w:t>
      </w:r>
      <w:r w:rsidRPr="00015430">
        <w:rPr>
          <w:rFonts w:ascii="Palatino Linotype" w:hAnsi="Palatino Linotype" w:cs="Arial"/>
          <w:b/>
          <w:u w:val="single"/>
        </w:rPr>
        <w:t xml:space="preserve"> de dos mil veinte</w:t>
      </w:r>
      <w:r w:rsidRPr="00015430">
        <w:rPr>
          <w:rFonts w:ascii="Palatino Linotype" w:hAnsi="Palatino Linotype" w:cs="Arial"/>
        </w:rPr>
        <w:t>, éste se encuentra dentro de los márgenes temporales previstos en el artículo 178 de la Ley de la materia y, por tanto, su interposición se considera oportuna.</w:t>
      </w:r>
    </w:p>
    <w:p w14:paraId="4EBCE5CB" w14:textId="569AB1AD" w:rsidR="009C7032" w:rsidRPr="00015430" w:rsidRDefault="00CF6BDA" w:rsidP="004C30BF">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b/>
        </w:rPr>
      </w:pPr>
      <w:proofErr w:type="spellStart"/>
      <w:r w:rsidRPr="00015430">
        <w:rPr>
          <w:rFonts w:ascii="Palatino Linotype" w:hAnsi="Palatino Linotype" w:cs="Arial"/>
          <w:b/>
        </w:rPr>
        <w:t>Procedibilidad</w:t>
      </w:r>
      <w:proofErr w:type="spellEnd"/>
      <w:r w:rsidRPr="00015430">
        <w:rPr>
          <w:rFonts w:ascii="Palatino Linotype" w:hAnsi="Palatino Linotype" w:cs="Arial"/>
          <w:b/>
        </w:rPr>
        <w:t xml:space="preserve">. </w:t>
      </w:r>
      <w:r w:rsidR="00DB3529" w:rsidRPr="0001543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DB3529" w:rsidRPr="00015430">
        <w:rPr>
          <w:rFonts w:ascii="Palatino Linotype" w:hAnsi="Palatino Linotype" w:cs="Arial"/>
          <w:b/>
        </w:rPr>
        <w:t>SAIMEX</w:t>
      </w:r>
      <w:r w:rsidR="00DB3529" w:rsidRPr="00015430">
        <w:rPr>
          <w:rFonts w:ascii="Palatino Linotype" w:hAnsi="Palatino Linotype" w:cs="Arial"/>
        </w:rPr>
        <w:t xml:space="preserve">. </w:t>
      </w:r>
    </w:p>
    <w:p w14:paraId="3F25CA7B" w14:textId="39B7B7B2" w:rsidR="001B15D0" w:rsidRPr="00015430" w:rsidRDefault="00CF6BDA" w:rsidP="00455419">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015430">
        <w:rPr>
          <w:rFonts w:ascii="Palatino Linotype" w:hAnsi="Palatino Linotype" w:cs="Arial"/>
          <w:b/>
        </w:rPr>
        <w:lastRenderedPageBreak/>
        <w:t xml:space="preserve">Estudio y resolución del asunto. </w:t>
      </w:r>
      <w:r w:rsidRPr="00015430">
        <w:rPr>
          <w:rFonts w:ascii="Palatino Linotype" w:hAnsi="Palatino Linotype" w:cs="Arial"/>
        </w:rPr>
        <w:t>Tal y como qued</w:t>
      </w:r>
      <w:r w:rsidR="003649F0" w:rsidRPr="00015430">
        <w:rPr>
          <w:rFonts w:ascii="Palatino Linotype" w:hAnsi="Palatino Linotype" w:cs="Arial"/>
        </w:rPr>
        <w:t>ó</w:t>
      </w:r>
      <w:r w:rsidRPr="00015430">
        <w:rPr>
          <w:rFonts w:ascii="Palatino Linotype" w:hAnsi="Palatino Linotype" w:cs="Arial"/>
        </w:rPr>
        <w:t xml:space="preserve"> precisado en los resultandos de la presente resolución, l</w:t>
      </w:r>
      <w:r w:rsidR="005C2A39" w:rsidRPr="00015430">
        <w:rPr>
          <w:rFonts w:ascii="Palatino Linotype" w:hAnsi="Palatino Linotype" w:cs="Arial"/>
        </w:rPr>
        <w:t>a</w:t>
      </w:r>
      <w:r w:rsidRPr="00015430">
        <w:rPr>
          <w:rFonts w:ascii="Palatino Linotype" w:hAnsi="Palatino Linotype" w:cs="Arial"/>
        </w:rPr>
        <w:t xml:space="preserve"> particular requirió del </w:t>
      </w:r>
      <w:r w:rsidRPr="00015430">
        <w:rPr>
          <w:rFonts w:ascii="Palatino Linotype" w:hAnsi="Palatino Linotype" w:cs="Arial"/>
          <w:b/>
        </w:rPr>
        <w:t>SUJETO OBLIGADO</w:t>
      </w:r>
      <w:r w:rsidR="005C2A39" w:rsidRPr="00015430">
        <w:rPr>
          <w:rFonts w:ascii="Palatino Linotype" w:hAnsi="Palatino Linotype" w:cs="Arial"/>
        </w:rPr>
        <w:t>,</w:t>
      </w:r>
      <w:r w:rsidRPr="00015430">
        <w:rPr>
          <w:rFonts w:ascii="Palatino Linotype" w:hAnsi="Palatino Linotype" w:cs="Arial"/>
          <w:b/>
        </w:rPr>
        <w:t xml:space="preserve"> </w:t>
      </w:r>
      <w:r w:rsidR="001B15D0" w:rsidRPr="00015430">
        <w:rPr>
          <w:rFonts w:ascii="Palatino Linotype" w:hAnsi="Palatino Linotype" w:cs="Arial"/>
        </w:rPr>
        <w:t xml:space="preserve">lo siguiente: </w:t>
      </w:r>
    </w:p>
    <w:p w14:paraId="7248D4F9" w14:textId="7396D47B" w:rsidR="005C2A39" w:rsidRPr="00015430" w:rsidRDefault="001B15D0" w:rsidP="005C2A39">
      <w:pPr>
        <w:pStyle w:val="Prrafodelista"/>
        <w:widowControl w:val="0"/>
        <w:autoSpaceDE w:val="0"/>
        <w:autoSpaceDN w:val="0"/>
        <w:adjustRightInd w:val="0"/>
        <w:spacing w:before="240" w:after="240" w:line="360" w:lineRule="auto"/>
        <w:ind w:left="851" w:right="899"/>
        <w:jc w:val="both"/>
        <w:rPr>
          <w:rFonts w:ascii="Palatino Linotype" w:hAnsi="Palatino Linotype" w:cs="Arial"/>
          <w:i/>
        </w:rPr>
      </w:pPr>
      <w:r w:rsidRPr="00015430">
        <w:rPr>
          <w:rFonts w:ascii="Palatino Linotype" w:hAnsi="Palatino Linotype" w:cs="Arial"/>
          <w:i/>
        </w:rPr>
        <w:t xml:space="preserve">1.- </w:t>
      </w:r>
      <w:r w:rsidR="005C2A39" w:rsidRPr="00015430">
        <w:rPr>
          <w:rFonts w:ascii="Palatino Linotype" w:hAnsi="Palatino Linotype" w:cs="Arial"/>
          <w:i/>
        </w:rPr>
        <w:t xml:space="preserve">El talón de los tres últimos meses pago del Subdirector administrativo de CU TEXCOCO que actualmente se encuentra en funciones y del Profesor encargado de </w:t>
      </w:r>
      <w:r w:rsidR="00E44C14" w:rsidRPr="00015430">
        <w:rPr>
          <w:rFonts w:ascii="Palatino Linotype" w:hAnsi="Palatino Linotype" w:cs="Arial"/>
          <w:i/>
        </w:rPr>
        <w:t>Planeación</w:t>
      </w:r>
      <w:r w:rsidR="005C2A39" w:rsidRPr="00015430">
        <w:rPr>
          <w:rFonts w:ascii="Palatino Linotype" w:hAnsi="Palatino Linotype" w:cs="Arial"/>
          <w:i/>
        </w:rPr>
        <w:t xml:space="preserve"> de CU TEXCOCO (Emmanuel) </w:t>
      </w:r>
    </w:p>
    <w:p w14:paraId="4AC7262A" w14:textId="3A137AA1" w:rsidR="00C07399" w:rsidRPr="00015430" w:rsidRDefault="005C2A39" w:rsidP="005C2A39">
      <w:pPr>
        <w:pStyle w:val="Prrafodelista"/>
        <w:widowControl w:val="0"/>
        <w:autoSpaceDE w:val="0"/>
        <w:autoSpaceDN w:val="0"/>
        <w:adjustRightInd w:val="0"/>
        <w:spacing w:before="240" w:after="240" w:line="360" w:lineRule="auto"/>
        <w:ind w:left="851" w:right="899"/>
        <w:jc w:val="both"/>
        <w:rPr>
          <w:rFonts w:ascii="Palatino Linotype" w:hAnsi="Palatino Linotype" w:cs="Arial"/>
        </w:rPr>
      </w:pPr>
      <w:r w:rsidRPr="00015430">
        <w:rPr>
          <w:rFonts w:ascii="Palatino Linotype" w:hAnsi="Palatino Linotype" w:cs="Arial"/>
          <w:i/>
        </w:rPr>
        <w:t xml:space="preserve">2.- </w:t>
      </w:r>
      <w:r w:rsidR="00E44C14" w:rsidRPr="00015430">
        <w:rPr>
          <w:rFonts w:ascii="Palatino Linotype" w:hAnsi="Palatino Linotype" w:cs="Arial"/>
          <w:i/>
        </w:rPr>
        <w:t xml:space="preserve">La </w:t>
      </w:r>
      <w:r w:rsidRPr="00015430">
        <w:rPr>
          <w:rFonts w:ascii="Palatino Linotype" w:hAnsi="Palatino Linotype" w:cs="Arial"/>
          <w:i/>
        </w:rPr>
        <w:t xml:space="preserve">resolución que les fue dictada a cada uno de estos servidores públicos. </w:t>
      </w:r>
    </w:p>
    <w:p w14:paraId="6343FB9D" w14:textId="3871E53E" w:rsidR="00E44C14" w:rsidRPr="00015430" w:rsidRDefault="00CF6BDA"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15430">
        <w:rPr>
          <w:rFonts w:ascii="Palatino Linotype" w:hAnsi="Palatino Linotype" w:cs="Arial"/>
        </w:rPr>
        <w:t xml:space="preserve">Al respecto, </w:t>
      </w:r>
      <w:r w:rsidRPr="00015430">
        <w:rPr>
          <w:rFonts w:ascii="Palatino Linotype" w:hAnsi="Palatino Linotype" w:cs="Arial"/>
          <w:b/>
        </w:rPr>
        <w:t>EL SUJETO OBLIGADO</w:t>
      </w:r>
      <w:r w:rsidRPr="00015430">
        <w:rPr>
          <w:rFonts w:ascii="Palatino Linotype" w:hAnsi="Palatino Linotype" w:cs="Arial"/>
        </w:rPr>
        <w:t xml:space="preserve"> respondió al particular que </w:t>
      </w:r>
      <w:r w:rsidR="00E44C14" w:rsidRPr="00015430">
        <w:rPr>
          <w:rFonts w:ascii="Palatino Linotype" w:hAnsi="Palatino Linotype" w:cs="Arial"/>
        </w:rPr>
        <w:t xml:space="preserve">con relación a los talones de pago le comentamos que ese documento es proporcionado al trabajador, razón por la cual no es posible proporcionarlo; sin embargo, en ejercicio de máxima publicidad en archivo electrónico adjunto encontrará el documento denominado las “Firmas por lugar de Pago”, en versión pública, así como el Acuerdo de Clasificación de Información Confidencial UAEM/CI/CIC/029/2020, ahora bien, con relación a la resolución dictada le informamos que hasta esta fecha no existe resolución dictada por alguna autoridad universitaria competente en contra de los servidores universitarios Emmanuel Ruíz Zamora y/o Antonio </w:t>
      </w:r>
      <w:proofErr w:type="spellStart"/>
      <w:r w:rsidR="00E44C14" w:rsidRPr="00015430">
        <w:rPr>
          <w:rFonts w:ascii="Palatino Linotype" w:hAnsi="Palatino Linotype" w:cs="Arial"/>
        </w:rPr>
        <w:t>Inoue</w:t>
      </w:r>
      <w:proofErr w:type="spellEnd"/>
      <w:r w:rsidR="00E44C14" w:rsidRPr="00015430">
        <w:rPr>
          <w:rFonts w:ascii="Palatino Linotype" w:hAnsi="Palatino Linotype" w:cs="Arial"/>
        </w:rPr>
        <w:t xml:space="preserve"> Cervantes. </w:t>
      </w:r>
    </w:p>
    <w:p w14:paraId="48C3AC7F" w14:textId="2B168B06" w:rsidR="00E44C14" w:rsidRPr="00015430" w:rsidRDefault="002814AE" w:rsidP="00E44C14">
      <w:pPr>
        <w:pStyle w:val="Prrafodelista"/>
        <w:widowControl w:val="0"/>
        <w:autoSpaceDE w:val="0"/>
        <w:autoSpaceDN w:val="0"/>
        <w:adjustRightInd w:val="0"/>
        <w:spacing w:line="360" w:lineRule="auto"/>
        <w:ind w:left="0"/>
        <w:jc w:val="both"/>
        <w:rPr>
          <w:rFonts w:ascii="Palatino Linotype" w:hAnsi="Palatino Linotype" w:cs="Arial"/>
        </w:rPr>
      </w:pPr>
      <w:r w:rsidRPr="00015430">
        <w:rPr>
          <w:noProof/>
          <w:lang w:eastAsia="es-MX"/>
        </w:rPr>
        <mc:AlternateContent>
          <mc:Choice Requires="wps">
            <w:drawing>
              <wp:anchor distT="0" distB="0" distL="114300" distR="114300" simplePos="0" relativeHeight="251661312" behindDoc="0" locked="0" layoutInCell="1" allowOverlap="1" wp14:anchorId="06BF8C6F" wp14:editId="640DDFC1">
                <wp:simplePos x="0" y="0"/>
                <wp:positionH relativeFrom="column">
                  <wp:posOffset>310515</wp:posOffset>
                </wp:positionH>
                <wp:positionV relativeFrom="paragraph">
                  <wp:posOffset>3365500</wp:posOffset>
                </wp:positionV>
                <wp:extent cx="5038725" cy="276225"/>
                <wp:effectExtent l="57150" t="19050" r="85725" b="104775"/>
                <wp:wrapNone/>
                <wp:docPr id="14" name="Rectángulo 14"/>
                <wp:cNvGraphicFramePr/>
                <a:graphic xmlns:a="http://schemas.openxmlformats.org/drawingml/2006/main">
                  <a:graphicData uri="http://schemas.microsoft.com/office/word/2010/wordprocessingShape">
                    <wps:wsp>
                      <wps:cNvSpPr/>
                      <wps:spPr>
                        <a:xfrm>
                          <a:off x="0" y="0"/>
                          <a:ext cx="5038725" cy="2762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7A2CD" id="Rectángulo 14" o:spid="_x0000_s1026" style="position:absolute;margin-left:24.45pt;margin-top:265pt;width:396.7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" filled="f" strokecolor="red" strokeweight="1.5pt">
                <v:shadow on="t" color="black" opacity="22937f" origin=",.5" offset="0,.63889mm"/>
              </v:rect>
            </w:pict>
          </mc:Fallback>
        </mc:AlternateContent>
      </w:r>
      <w:r w:rsidR="00CF6BDA" w:rsidRPr="00015430">
        <w:rPr>
          <w:rFonts w:ascii="Palatino Linotype" w:hAnsi="Palatino Linotype" w:cs="Arial"/>
        </w:rPr>
        <w:t>I</w:t>
      </w:r>
      <w:r w:rsidR="00E44C14" w:rsidRPr="00015430">
        <w:rPr>
          <w:rFonts w:ascii="Palatino Linotype" w:hAnsi="Palatino Linotype" w:cs="Arial"/>
        </w:rPr>
        <w:t xml:space="preserve">nconforme con dicha respuesta, </w:t>
      </w:r>
      <w:r w:rsidR="00CF6BDA" w:rsidRPr="00015430">
        <w:rPr>
          <w:rFonts w:ascii="Palatino Linotype" w:hAnsi="Palatino Linotype" w:cs="Arial"/>
        </w:rPr>
        <w:t>l</w:t>
      </w:r>
      <w:r w:rsidR="00E44C14" w:rsidRPr="00015430">
        <w:rPr>
          <w:rFonts w:ascii="Palatino Linotype" w:hAnsi="Palatino Linotype" w:cs="Arial"/>
        </w:rPr>
        <w:t>a</w:t>
      </w:r>
      <w:r w:rsidR="00CF6BDA" w:rsidRPr="00015430">
        <w:rPr>
          <w:rFonts w:ascii="Palatino Linotype" w:hAnsi="Palatino Linotype" w:cs="Arial"/>
        </w:rPr>
        <w:t xml:space="preserve"> hoy </w:t>
      </w:r>
      <w:r w:rsidR="00CF6BDA" w:rsidRPr="00015430">
        <w:rPr>
          <w:rFonts w:ascii="Palatino Linotype" w:hAnsi="Palatino Linotype" w:cs="Arial"/>
          <w:b/>
        </w:rPr>
        <w:t>RECURRENTE</w:t>
      </w:r>
      <w:r w:rsidR="00CF6BDA" w:rsidRPr="00015430">
        <w:rPr>
          <w:rFonts w:ascii="Palatino Linotype" w:hAnsi="Palatino Linotype" w:cs="Arial"/>
        </w:rPr>
        <w:t xml:space="preserve"> interpuso el medio de defensa de análisis, en el cual manifestó que </w:t>
      </w:r>
      <w:r w:rsidR="00E44C14" w:rsidRPr="00015430">
        <w:rPr>
          <w:rFonts w:ascii="Palatino Linotype" w:hAnsi="Palatino Linotype" w:cs="Arial"/>
        </w:rPr>
        <w:t xml:space="preserve">la autoridad no funda ni motiva su actuar para poder otorgar dicha información. </w:t>
      </w:r>
    </w:p>
    <w:p w14:paraId="4F3AB73D" w14:textId="5934470F" w:rsidR="00E44C14" w:rsidRPr="00015430" w:rsidRDefault="00CF6BDA"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15430">
        <w:rPr>
          <w:rFonts w:ascii="Palatino Linotype" w:hAnsi="Palatino Linotype" w:cs="Arial"/>
        </w:rPr>
        <w:t xml:space="preserve">Posteriormente, </w:t>
      </w:r>
      <w:r w:rsidRPr="00015430">
        <w:rPr>
          <w:rFonts w:ascii="Palatino Linotype" w:hAnsi="Palatino Linotype" w:cs="Arial"/>
          <w:b/>
        </w:rPr>
        <w:t>EL SUJETO OBLIGADO</w:t>
      </w:r>
      <w:r w:rsidRPr="00015430">
        <w:rPr>
          <w:rFonts w:ascii="Palatino Linotype" w:hAnsi="Palatino Linotype" w:cs="Arial"/>
        </w:rPr>
        <w:t xml:space="preserve"> </w:t>
      </w:r>
      <w:r w:rsidR="00E44C14" w:rsidRPr="00015430">
        <w:rPr>
          <w:rFonts w:ascii="Palatino Linotype" w:hAnsi="Palatino Linotype" w:cs="Arial"/>
        </w:rPr>
        <w:t>en</w:t>
      </w:r>
      <w:r w:rsidR="00305C86" w:rsidRPr="00015430">
        <w:rPr>
          <w:rFonts w:ascii="Palatino Linotype" w:hAnsi="Palatino Linotype" w:cs="Arial"/>
        </w:rPr>
        <w:t xml:space="preserve"> su Informe Justificado</w:t>
      </w:r>
      <w:r w:rsidR="00E44C14" w:rsidRPr="00015430">
        <w:rPr>
          <w:rFonts w:ascii="Palatino Linotype" w:hAnsi="Palatino Linotype" w:cs="Arial"/>
        </w:rPr>
        <w:t xml:space="preserve"> señaló: </w:t>
      </w:r>
    </w:p>
    <w:p w14:paraId="4D5E2767" w14:textId="760D947A" w:rsidR="00E44C14" w:rsidRPr="00015430" w:rsidRDefault="00934449"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15430">
        <w:rPr>
          <w:noProof/>
          <w:lang w:eastAsia="es-MX"/>
        </w:rPr>
        <w:lastRenderedPageBreak/>
        <mc:AlternateContent>
          <mc:Choice Requires="wps">
            <w:drawing>
              <wp:anchor distT="0" distB="0" distL="114300" distR="114300" simplePos="0" relativeHeight="251662336" behindDoc="0" locked="0" layoutInCell="1" allowOverlap="1" wp14:anchorId="11CC4827" wp14:editId="40031A6E">
                <wp:simplePos x="0" y="0"/>
                <wp:positionH relativeFrom="column">
                  <wp:posOffset>320648</wp:posOffset>
                </wp:positionH>
                <wp:positionV relativeFrom="paragraph">
                  <wp:posOffset>2813252</wp:posOffset>
                </wp:positionV>
                <wp:extent cx="5457082" cy="3861881"/>
                <wp:effectExtent l="57150" t="19050" r="67945" b="100965"/>
                <wp:wrapNone/>
                <wp:docPr id="21" name="Rectángulo 21"/>
                <wp:cNvGraphicFramePr/>
                <a:graphic xmlns:a="http://schemas.openxmlformats.org/drawingml/2006/main">
                  <a:graphicData uri="http://schemas.microsoft.com/office/word/2010/wordprocessingShape">
                    <wps:wsp>
                      <wps:cNvSpPr/>
                      <wps:spPr>
                        <a:xfrm>
                          <a:off x="0" y="0"/>
                          <a:ext cx="5457082" cy="386188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76EFD" id="Rectángulo 21" o:spid="_x0000_s1026" style="position:absolute;margin-left:25.25pt;margin-top:221.5pt;width:429.7pt;height:30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" filled="f" strokecolor="red" strokeweight="1.5pt">
                <v:shadow on="t" color="black" opacity="22937f" origin=",.5" offset="0,.63889mm"/>
              </v:rect>
            </w:pict>
          </mc:Fallback>
        </mc:AlternateContent>
      </w:r>
      <w:r w:rsidR="00CB00FB" w:rsidRPr="00015430">
        <w:rPr>
          <w:noProof/>
          <w:lang w:eastAsia="es-MX"/>
        </w:rPr>
        <w:drawing>
          <wp:inline distT="0" distB="0" distL="0" distR="0" wp14:anchorId="5C312338" wp14:editId="00338ADB">
            <wp:extent cx="5737860" cy="7237379"/>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779"/>
                    <a:stretch/>
                  </pic:blipFill>
                  <pic:spPr bwMode="auto">
                    <a:xfrm>
                      <a:off x="0" y="0"/>
                      <a:ext cx="5751412" cy="72544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015430">
        <w:rPr>
          <w:noProof/>
          <w:lang w:eastAsia="es-MX"/>
        </w:rPr>
        <w:lastRenderedPageBreak/>
        <w:drawing>
          <wp:inline distT="0" distB="0" distL="0" distR="0" wp14:anchorId="592F3912" wp14:editId="0A32D034">
            <wp:extent cx="5728970" cy="7295745"/>
            <wp:effectExtent l="0" t="0" r="508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4608" cy="7302925"/>
                    </a:xfrm>
                    <a:prstGeom prst="rect">
                      <a:avLst/>
                    </a:prstGeom>
                  </pic:spPr>
                </pic:pic>
              </a:graphicData>
            </a:graphic>
          </wp:inline>
        </w:drawing>
      </w:r>
      <w:r w:rsidRPr="00015430">
        <w:rPr>
          <w:noProof/>
          <w:lang w:eastAsia="es-MX"/>
        </w:rPr>
        <w:lastRenderedPageBreak/>
        <mc:AlternateContent>
          <mc:Choice Requires="wps">
            <w:drawing>
              <wp:anchor distT="0" distB="0" distL="114300" distR="114300" simplePos="0" relativeHeight="251664384" behindDoc="0" locked="0" layoutInCell="1" allowOverlap="1" wp14:anchorId="3B8E6AE0" wp14:editId="1904DB28">
                <wp:simplePos x="0" y="0"/>
                <wp:positionH relativeFrom="column">
                  <wp:posOffset>58001</wp:posOffset>
                </wp:positionH>
                <wp:positionV relativeFrom="paragraph">
                  <wp:posOffset>2852163</wp:posOffset>
                </wp:positionV>
                <wp:extent cx="5505855" cy="1429966"/>
                <wp:effectExtent l="57150" t="19050" r="76200" b="94615"/>
                <wp:wrapNone/>
                <wp:docPr id="23" name="Rectángulo 23"/>
                <wp:cNvGraphicFramePr/>
                <a:graphic xmlns:a="http://schemas.openxmlformats.org/drawingml/2006/main">
                  <a:graphicData uri="http://schemas.microsoft.com/office/word/2010/wordprocessingShape">
                    <wps:wsp>
                      <wps:cNvSpPr/>
                      <wps:spPr>
                        <a:xfrm>
                          <a:off x="0" y="0"/>
                          <a:ext cx="5505855" cy="142996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CB632" id="Rectángulo 23" o:spid="_x0000_s1026" style="position:absolute;margin-left:4.55pt;margin-top:224.6pt;width:433.55pt;height:112.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" filled="f" strokecolor="red" strokeweight="1.5pt">
                <v:shadow on="t" color="black" opacity="22937f" origin=",.5" offset="0,.63889mm"/>
              </v:rect>
            </w:pict>
          </mc:Fallback>
        </mc:AlternateContent>
      </w:r>
      <w:r w:rsidRPr="00015430">
        <w:rPr>
          <w:noProof/>
          <w:lang w:eastAsia="es-MX"/>
        </w:rPr>
        <mc:AlternateContent>
          <mc:Choice Requires="wps">
            <w:drawing>
              <wp:anchor distT="0" distB="0" distL="114300" distR="114300" simplePos="0" relativeHeight="251663360" behindDoc="0" locked="0" layoutInCell="1" allowOverlap="1" wp14:anchorId="1E8CA48C" wp14:editId="586EF09D">
                <wp:simplePos x="0" y="0"/>
                <wp:positionH relativeFrom="margin">
                  <wp:align>left</wp:align>
                </wp:positionH>
                <wp:positionV relativeFrom="paragraph">
                  <wp:posOffset>215968</wp:posOffset>
                </wp:positionV>
                <wp:extent cx="5524878" cy="729574"/>
                <wp:effectExtent l="57150" t="19050" r="76200" b="90170"/>
                <wp:wrapNone/>
                <wp:docPr id="22" name="Rectángulo 22"/>
                <wp:cNvGraphicFramePr/>
                <a:graphic xmlns:a="http://schemas.openxmlformats.org/drawingml/2006/main">
                  <a:graphicData uri="http://schemas.microsoft.com/office/word/2010/wordprocessingShape">
                    <wps:wsp>
                      <wps:cNvSpPr/>
                      <wps:spPr>
                        <a:xfrm>
                          <a:off x="0" y="0"/>
                          <a:ext cx="5524878" cy="72957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61AD22" id="Rectángulo 22" o:spid="_x0000_s1026" style="position:absolute;margin-left:0;margin-top:17pt;width:435.05pt;height:57.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" filled="f" strokecolor="red" strokeweight="1.5pt">
                <v:shadow on="t" color="black" opacity="22937f" origin=",.5" offset="0,.63889mm"/>
                <w10:wrap anchorx="margin"/>
              </v:rect>
            </w:pict>
          </mc:Fallback>
        </mc:AlternateContent>
      </w:r>
      <w:r w:rsidRPr="00015430">
        <w:rPr>
          <w:noProof/>
          <w:lang w:eastAsia="es-MX"/>
        </w:rPr>
        <w:drawing>
          <wp:inline distT="0" distB="0" distL="0" distR="0" wp14:anchorId="7C9B7460" wp14:editId="57B907C1">
            <wp:extent cx="5719445" cy="722765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8069" cy="7238549"/>
                    </a:xfrm>
                    <a:prstGeom prst="rect">
                      <a:avLst/>
                    </a:prstGeom>
                  </pic:spPr>
                </pic:pic>
              </a:graphicData>
            </a:graphic>
          </wp:inline>
        </w:drawing>
      </w:r>
      <w:r w:rsidRPr="00015430">
        <w:rPr>
          <w:noProof/>
          <w:lang w:eastAsia="es-MX"/>
        </w:rPr>
        <w:lastRenderedPageBreak/>
        <mc:AlternateContent>
          <mc:Choice Requires="wps">
            <w:drawing>
              <wp:anchor distT="0" distB="0" distL="114300" distR="114300" simplePos="0" relativeHeight="251665408" behindDoc="0" locked="0" layoutInCell="1" allowOverlap="1" wp14:anchorId="2760175B" wp14:editId="4A4E3B43">
                <wp:simplePos x="0" y="0"/>
                <wp:positionH relativeFrom="column">
                  <wp:posOffset>340103</wp:posOffset>
                </wp:positionH>
                <wp:positionV relativeFrom="paragraph">
                  <wp:posOffset>2463057</wp:posOffset>
                </wp:positionV>
                <wp:extent cx="5243209" cy="1420238"/>
                <wp:effectExtent l="57150" t="19050" r="71755" b="104140"/>
                <wp:wrapNone/>
                <wp:docPr id="24" name="Rectángulo 24"/>
                <wp:cNvGraphicFramePr/>
                <a:graphic xmlns:a="http://schemas.openxmlformats.org/drawingml/2006/main">
                  <a:graphicData uri="http://schemas.microsoft.com/office/word/2010/wordprocessingShape">
                    <wps:wsp>
                      <wps:cNvSpPr/>
                      <wps:spPr>
                        <a:xfrm>
                          <a:off x="0" y="0"/>
                          <a:ext cx="5243209" cy="142023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8A9F7" id="Rectángulo 24" o:spid="_x0000_s1026" style="position:absolute;margin-left:26.8pt;margin-top:193.95pt;width:412.85pt;height:111.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" filled="f" strokecolor="red" strokeweight="1.5pt">
                <v:shadow on="t" color="black" opacity="22937f" origin=",.5" offset="0,.63889mm"/>
              </v:rect>
            </w:pict>
          </mc:Fallback>
        </mc:AlternateContent>
      </w:r>
      <w:r w:rsidRPr="00015430">
        <w:rPr>
          <w:noProof/>
          <w:lang w:eastAsia="es-MX"/>
        </w:rPr>
        <w:drawing>
          <wp:inline distT="0" distB="0" distL="0" distR="0" wp14:anchorId="57F7DA47" wp14:editId="7C20F14A">
            <wp:extent cx="5787390" cy="7324928"/>
            <wp:effectExtent l="0" t="0" r="381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3892" cy="7333157"/>
                    </a:xfrm>
                    <a:prstGeom prst="rect">
                      <a:avLst/>
                    </a:prstGeom>
                  </pic:spPr>
                </pic:pic>
              </a:graphicData>
            </a:graphic>
          </wp:inline>
        </w:drawing>
      </w:r>
      <w:r w:rsidR="006C3689" w:rsidRPr="00015430">
        <w:rPr>
          <w:noProof/>
          <w:lang w:eastAsia="es-MX"/>
        </w:rPr>
        <w:lastRenderedPageBreak/>
        <mc:AlternateContent>
          <mc:Choice Requires="wps">
            <w:drawing>
              <wp:anchor distT="0" distB="0" distL="114300" distR="114300" simplePos="0" relativeHeight="251666432" behindDoc="0" locked="0" layoutInCell="1" allowOverlap="1" wp14:anchorId="02060CD4" wp14:editId="62253516">
                <wp:simplePos x="0" y="0"/>
                <wp:positionH relativeFrom="column">
                  <wp:posOffset>77456</wp:posOffset>
                </wp:positionH>
                <wp:positionV relativeFrom="paragraph">
                  <wp:posOffset>5050614</wp:posOffset>
                </wp:positionV>
                <wp:extent cx="5690681" cy="2276273"/>
                <wp:effectExtent l="57150" t="19050" r="81915" b="86360"/>
                <wp:wrapNone/>
                <wp:docPr id="25" name="Rectángulo 25"/>
                <wp:cNvGraphicFramePr/>
                <a:graphic xmlns:a="http://schemas.openxmlformats.org/drawingml/2006/main">
                  <a:graphicData uri="http://schemas.microsoft.com/office/word/2010/wordprocessingShape">
                    <wps:wsp>
                      <wps:cNvSpPr/>
                      <wps:spPr>
                        <a:xfrm>
                          <a:off x="0" y="0"/>
                          <a:ext cx="5690681" cy="227627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86403" id="Rectángulo 25" o:spid="_x0000_s1026" style="position:absolute;margin-left:6.1pt;margin-top:397.7pt;width:448.1pt;height:17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" filled="f" strokecolor="red" strokeweight="1.5pt">
                <v:shadow on="t" color="black" opacity="22937f" origin=",.5" offset="0,.63889mm"/>
              </v:rect>
            </w:pict>
          </mc:Fallback>
        </mc:AlternateContent>
      </w:r>
      <w:r w:rsidRPr="00015430">
        <w:rPr>
          <w:noProof/>
          <w:lang w:eastAsia="es-MX"/>
        </w:rPr>
        <w:drawing>
          <wp:inline distT="0" distB="0" distL="0" distR="0" wp14:anchorId="555A84D8" wp14:editId="4583388A">
            <wp:extent cx="5807075" cy="7363838"/>
            <wp:effectExtent l="0" t="0" r="317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4638" cy="7373428"/>
                    </a:xfrm>
                    <a:prstGeom prst="rect">
                      <a:avLst/>
                    </a:prstGeom>
                  </pic:spPr>
                </pic:pic>
              </a:graphicData>
            </a:graphic>
          </wp:inline>
        </w:drawing>
      </w:r>
      <w:r w:rsidRPr="00015430">
        <w:rPr>
          <w:noProof/>
          <w:lang w:eastAsia="es-MX"/>
        </w:rPr>
        <w:lastRenderedPageBreak/>
        <w:drawing>
          <wp:inline distT="0" distB="0" distL="0" distR="0" wp14:anchorId="21F3771A" wp14:editId="4AB41AD3">
            <wp:extent cx="5777865" cy="547667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8718" cy="5486959"/>
                    </a:xfrm>
                    <a:prstGeom prst="rect">
                      <a:avLst/>
                    </a:prstGeom>
                  </pic:spPr>
                </pic:pic>
              </a:graphicData>
            </a:graphic>
          </wp:inline>
        </w:drawing>
      </w:r>
    </w:p>
    <w:p w14:paraId="71D1A636" w14:textId="1B0D5A4A" w:rsidR="00CF6BDA" w:rsidRPr="00015430" w:rsidRDefault="00CF6BDA" w:rsidP="00CF6B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15430">
        <w:rPr>
          <w:rFonts w:ascii="Palatino Linotype" w:hAnsi="Palatino Linotype" w:cs="Arial"/>
        </w:rPr>
        <w:t xml:space="preserve">Por su parte, </w:t>
      </w:r>
      <w:r w:rsidRPr="00015430">
        <w:rPr>
          <w:rFonts w:ascii="Palatino Linotype" w:hAnsi="Palatino Linotype" w:cs="Arial"/>
          <w:b/>
        </w:rPr>
        <w:t>L</w:t>
      </w:r>
      <w:r w:rsidR="006C3689" w:rsidRPr="00015430">
        <w:rPr>
          <w:rFonts w:ascii="Palatino Linotype" w:hAnsi="Palatino Linotype" w:cs="Arial"/>
          <w:b/>
        </w:rPr>
        <w:t>A</w:t>
      </w:r>
      <w:r w:rsidRPr="00015430">
        <w:rPr>
          <w:rFonts w:ascii="Palatino Linotype" w:hAnsi="Palatino Linotype" w:cs="Arial"/>
          <w:b/>
        </w:rPr>
        <w:t xml:space="preserve"> RECURRENTE</w:t>
      </w:r>
      <w:r w:rsidRPr="00015430">
        <w:rPr>
          <w:rFonts w:ascii="Palatino Linotype" w:hAnsi="Palatino Linotype" w:cs="Arial"/>
        </w:rPr>
        <w:t xml:space="preserve"> no presentó manifestaciones, alegatos ni ofreció los medios de prueba que a su derecho convinieran.</w:t>
      </w:r>
    </w:p>
    <w:p w14:paraId="123DDCE7" w14:textId="66AE1E5C" w:rsidR="00CF6BDA" w:rsidRPr="00015430" w:rsidRDefault="00CF6BDA" w:rsidP="00CF6BD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i/>
          <w:sz w:val="22"/>
        </w:rPr>
      </w:pPr>
      <w:r w:rsidRPr="00015430">
        <w:rPr>
          <w:rFonts w:ascii="Palatino Linotype" w:hAnsi="Palatino Linotype"/>
        </w:rPr>
        <w:t xml:space="preserve">Bajo ese contexto, este Órgano Colegiado analizó la totalidad de actuaciones que integran el expediente electrónico del </w:t>
      </w:r>
      <w:r w:rsidRPr="00015430">
        <w:rPr>
          <w:rFonts w:ascii="Palatino Linotype" w:hAnsi="Palatino Linotype"/>
          <w:b/>
        </w:rPr>
        <w:t>SAIMEX</w:t>
      </w:r>
      <w:r w:rsidRPr="00015430">
        <w:rPr>
          <w:rFonts w:ascii="Palatino Linotype" w:hAnsi="Palatino Linotype"/>
        </w:rPr>
        <w:t xml:space="preserve"> y arribó a las siguientes Consideraciones de hecho y de derecho:</w:t>
      </w:r>
    </w:p>
    <w:p w14:paraId="18417602" w14:textId="2B26A38D" w:rsidR="006C3689" w:rsidRPr="00015430" w:rsidRDefault="00CF6BDA" w:rsidP="00CF6BDA">
      <w:pPr>
        <w:spacing w:before="100" w:beforeAutospacing="1" w:after="100" w:afterAutospacing="1" w:line="360" w:lineRule="auto"/>
        <w:jc w:val="both"/>
        <w:rPr>
          <w:rFonts w:ascii="Palatino Linotype" w:hAnsi="Palatino Linotype"/>
        </w:rPr>
      </w:pPr>
      <w:r w:rsidRPr="00015430">
        <w:rPr>
          <w:rFonts w:ascii="Palatino Linotype" w:hAnsi="Palatino Linotype"/>
        </w:rPr>
        <w:lastRenderedPageBreak/>
        <w:t xml:space="preserve">Primeramente, se precisa que se obvia el análisis de la competencia por parte del </w:t>
      </w:r>
      <w:r w:rsidRPr="00015430">
        <w:rPr>
          <w:rFonts w:ascii="Palatino Linotype" w:hAnsi="Palatino Linotype"/>
          <w:b/>
        </w:rPr>
        <w:t>SUJETO OBLIGADO</w:t>
      </w:r>
      <w:r w:rsidRPr="00015430">
        <w:rPr>
          <w:rFonts w:ascii="Palatino Linotype" w:hAnsi="Palatino Linotype"/>
        </w:rPr>
        <w:t>, para generar, administrar o poseer la información solicitada, dado que éste ha asumido la misma, en razón de que en su respuesta admitió contar con dicha información</w:t>
      </w:r>
      <w:r w:rsidR="006C3689" w:rsidRPr="00015430">
        <w:rPr>
          <w:rFonts w:ascii="Palatino Linotype" w:hAnsi="Palatino Linotype"/>
        </w:rPr>
        <w:t>, haciendo entrega del documento denominado las “Firmas por lugar de Pago”, en versión pública, así como el Acuerdo de Clasificación de Información Confidencial UAEM/CI/CIC/029/2020.</w:t>
      </w:r>
    </w:p>
    <w:p w14:paraId="26C295A9" w14:textId="77777777" w:rsidR="00CF6BDA" w:rsidRPr="00015430" w:rsidRDefault="00CF6BDA" w:rsidP="00CF6BDA">
      <w:pPr>
        <w:spacing w:before="240" w:after="240" w:line="360" w:lineRule="auto"/>
        <w:jc w:val="both"/>
        <w:rPr>
          <w:rFonts w:ascii="Palatino Linotype" w:hAnsi="Palatino Linotype"/>
        </w:rPr>
      </w:pPr>
      <w:r w:rsidRPr="00015430">
        <w:rPr>
          <w:rFonts w:ascii="Palatino Linotype" w:hAnsi="Palatino Linotype"/>
        </w:rPr>
        <w:t xml:space="preserve">En efecto, el hecho de que </w:t>
      </w:r>
      <w:r w:rsidRPr="00015430">
        <w:rPr>
          <w:rFonts w:ascii="Palatino Linotype" w:hAnsi="Palatino Linotype"/>
          <w:b/>
        </w:rPr>
        <w:t>EL SUJETO OBLIGADO</w:t>
      </w:r>
      <w:r w:rsidRPr="0001543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11F44E9D" w14:textId="77777777" w:rsidR="00CF6BDA" w:rsidRPr="00015430" w:rsidRDefault="00CF6BDA" w:rsidP="00CF6BDA">
      <w:pPr>
        <w:tabs>
          <w:tab w:val="left" w:pos="851"/>
          <w:tab w:val="left" w:pos="8505"/>
        </w:tabs>
        <w:ind w:left="851" w:right="902"/>
        <w:jc w:val="both"/>
        <w:rPr>
          <w:rFonts w:ascii="Palatino Linotype" w:hAnsi="Palatino Linotype" w:cs="Arial"/>
          <w:i/>
          <w:sz w:val="22"/>
          <w:szCs w:val="22"/>
        </w:rPr>
      </w:pPr>
      <w:r w:rsidRPr="00015430">
        <w:rPr>
          <w:rFonts w:ascii="Palatino Linotype" w:hAnsi="Palatino Linotype" w:cs="Arial"/>
          <w:i/>
          <w:sz w:val="22"/>
          <w:szCs w:val="22"/>
        </w:rPr>
        <w:t>“</w:t>
      </w:r>
      <w:r w:rsidRPr="00015430">
        <w:rPr>
          <w:rFonts w:ascii="Palatino Linotype" w:hAnsi="Palatino Linotype" w:cs="Arial"/>
          <w:b/>
          <w:i/>
          <w:sz w:val="22"/>
          <w:szCs w:val="22"/>
        </w:rPr>
        <w:t>Artículo 12.</w:t>
      </w:r>
      <w:r w:rsidRPr="0001543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647884D2" w14:textId="77777777" w:rsidR="00CF6BDA" w:rsidRPr="00015430" w:rsidRDefault="00CF6BDA" w:rsidP="00CF6BDA">
      <w:pPr>
        <w:ind w:left="851" w:right="902"/>
        <w:jc w:val="both"/>
        <w:rPr>
          <w:rFonts w:ascii="Palatino Linotype" w:hAnsi="Palatino Linotype" w:cs="Arial"/>
          <w:i/>
          <w:sz w:val="22"/>
          <w:szCs w:val="22"/>
        </w:rPr>
      </w:pPr>
      <w:r w:rsidRPr="0001543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E8C576F" w14:textId="77777777" w:rsidR="00CF6BDA" w:rsidRPr="00015430" w:rsidRDefault="00CF6BDA" w:rsidP="00CF6BDA">
      <w:pPr>
        <w:spacing w:before="240" w:after="240" w:line="360" w:lineRule="auto"/>
        <w:jc w:val="both"/>
      </w:pPr>
      <w:r w:rsidRPr="00015430">
        <w:rPr>
          <w:rFonts w:ascii="Palatino Linotype" w:hAnsi="Palatino Linotype"/>
        </w:rPr>
        <w:t xml:space="preserve">Así, el estudio de la naturaleza jurídica de la información pública solicitada, tiene por objeto determinar si ésta la genera, posee o administra </w:t>
      </w:r>
      <w:r w:rsidRPr="00015430">
        <w:rPr>
          <w:rFonts w:ascii="Palatino Linotype" w:hAnsi="Palatino Linotype"/>
          <w:b/>
        </w:rPr>
        <w:t>EL SUJETO OBLIGADO</w:t>
      </w:r>
      <w:r w:rsidRPr="00015430">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w:t>
      </w:r>
      <w:r w:rsidRPr="00015430">
        <w:rPr>
          <w:rFonts w:ascii="Palatino Linotype" w:hAnsi="Palatino Linotype"/>
        </w:rPr>
        <w:lastRenderedPageBreak/>
        <w:t>motivo por el cual, se actualiza el supuesto jurídico, previsto en el artículo 12 de la Ley de la materia, anteriormente referido.</w:t>
      </w:r>
      <w:r w:rsidRPr="00015430">
        <w:t xml:space="preserve"> </w:t>
      </w:r>
    </w:p>
    <w:p w14:paraId="690333C9" w14:textId="77777777" w:rsidR="00CF6BDA" w:rsidRPr="00015430" w:rsidRDefault="00CF6BDA" w:rsidP="00CF6BDA">
      <w:pPr>
        <w:spacing w:before="240" w:after="240" w:line="360" w:lineRule="auto"/>
        <w:jc w:val="both"/>
        <w:rPr>
          <w:rFonts w:ascii="Palatino Linotype" w:hAnsi="Palatino Linotype"/>
        </w:rPr>
      </w:pPr>
      <w:r w:rsidRPr="00015430">
        <w:rPr>
          <w:rFonts w:ascii="Palatino Linotype" w:hAnsi="Palatino Linotype"/>
        </w:rPr>
        <w:t xml:space="preserve">Adicional a lo anterior, y toda vez que </w:t>
      </w:r>
      <w:r w:rsidRPr="00015430">
        <w:rPr>
          <w:rFonts w:ascii="Palatino Linotype" w:hAnsi="Palatino Linotype"/>
          <w:b/>
        </w:rPr>
        <w:t>EL SUJETO OBLIGADO</w:t>
      </w:r>
      <w:r w:rsidRPr="00015430">
        <w:rPr>
          <w:rFonts w:ascii="Palatino Linotype" w:hAnsi="Palatino Linotype"/>
        </w:rPr>
        <w:t xml:space="preserve"> se pronunció respecto de la información solicitada y atendiendo a la naturaleza de la misma, este Instituto no está facultado para pronunciarse sobre la veracidad de ésta.</w:t>
      </w:r>
    </w:p>
    <w:p w14:paraId="3AE6869A" w14:textId="77777777" w:rsidR="00CF6BDA" w:rsidRPr="00015430" w:rsidRDefault="00CF6BDA" w:rsidP="00CF6BDA">
      <w:pPr>
        <w:spacing w:before="240" w:after="240" w:line="360" w:lineRule="auto"/>
        <w:jc w:val="both"/>
        <w:rPr>
          <w:rFonts w:ascii="Palatino Linotype" w:hAnsi="Palatino Linotype"/>
        </w:rPr>
      </w:pPr>
      <w:r w:rsidRPr="00015430">
        <w:rPr>
          <w:rFonts w:ascii="Palatino Linotype" w:hAnsi="Palatino Linotype"/>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14:paraId="38C6A0F5" w14:textId="77777777" w:rsidR="00CF6BDA" w:rsidRPr="00015430" w:rsidRDefault="00CF6BDA" w:rsidP="00CF6BDA">
      <w:pPr>
        <w:shd w:val="clear" w:color="auto" w:fill="FFFFFF"/>
        <w:ind w:left="851" w:right="902"/>
        <w:jc w:val="both"/>
        <w:rPr>
          <w:color w:val="212121"/>
          <w:sz w:val="22"/>
          <w:szCs w:val="22"/>
          <w:lang w:eastAsia="es-MX"/>
        </w:rPr>
      </w:pPr>
      <w:r w:rsidRPr="00015430">
        <w:rPr>
          <w:rFonts w:ascii="Palatino Linotype" w:hAnsi="Palatino Linotype"/>
          <w:i/>
          <w:iCs/>
          <w:color w:val="212121"/>
          <w:sz w:val="22"/>
          <w:szCs w:val="22"/>
          <w:bdr w:val="none" w:sz="0" w:space="0" w:color="auto" w:frame="1"/>
          <w:lang w:val="es-ES" w:eastAsia="es-MX"/>
        </w:rPr>
        <w:t>“</w:t>
      </w:r>
      <w:r w:rsidRPr="00015430">
        <w:rPr>
          <w:rFonts w:ascii="Palatino Linotype" w:hAnsi="Palatino Linotype"/>
          <w:b/>
          <w:bCs/>
          <w:i/>
          <w:iCs/>
          <w:color w:val="212121"/>
          <w:sz w:val="22"/>
          <w:szCs w:val="22"/>
          <w:bdr w:val="none" w:sz="0" w:space="0" w:color="auto" w:frame="1"/>
          <w:lang w:val="es-ES" w:eastAsia="es-MX"/>
        </w:rPr>
        <w:t>El Instituto Federal de Acceso a la Información y Protección de Datos no cuenta con facultades para pronunciarse respecto de la veracidad de los documentos proporcionados por los sujetos obligados</w:t>
      </w:r>
      <w:r w:rsidRPr="00015430">
        <w:rPr>
          <w:rFonts w:ascii="Palatino Linotype" w:hAnsi="Palatino Linotype"/>
          <w:i/>
          <w:iCs/>
          <w:color w:val="212121"/>
          <w:sz w:val="22"/>
          <w:szCs w:val="22"/>
          <w:bdr w:val="none" w:sz="0" w:space="0" w:color="auto" w:frame="1"/>
          <w:lang w:val="es-ES"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71996C5" w14:textId="77777777" w:rsidR="00CF6BDA" w:rsidRPr="00015430" w:rsidRDefault="00CF6BDA" w:rsidP="00CF6BDA">
      <w:pPr>
        <w:shd w:val="clear" w:color="auto" w:fill="FFFFFF"/>
        <w:ind w:left="851" w:right="902"/>
        <w:jc w:val="both"/>
        <w:rPr>
          <w:color w:val="212121"/>
          <w:sz w:val="22"/>
          <w:szCs w:val="22"/>
          <w:lang w:eastAsia="es-MX"/>
        </w:rPr>
      </w:pPr>
      <w:r w:rsidRPr="00015430">
        <w:rPr>
          <w:rFonts w:ascii="Palatino Linotype" w:hAnsi="Palatino Linotype"/>
          <w:i/>
          <w:iCs/>
          <w:color w:val="212121"/>
          <w:sz w:val="22"/>
          <w:szCs w:val="22"/>
          <w:bdr w:val="none" w:sz="0" w:space="0" w:color="auto" w:frame="1"/>
          <w:lang w:val="es-ES" w:eastAsia="es-MX"/>
        </w:rPr>
        <w:t> </w:t>
      </w:r>
    </w:p>
    <w:p w14:paraId="6BB9CD25" w14:textId="77777777" w:rsidR="00CF6BDA" w:rsidRPr="00015430" w:rsidRDefault="00CF6BDA" w:rsidP="00CF6BDA">
      <w:pPr>
        <w:shd w:val="clear" w:color="auto" w:fill="FFFFFF"/>
        <w:ind w:left="851" w:right="902"/>
        <w:jc w:val="both"/>
        <w:rPr>
          <w:color w:val="212121"/>
          <w:sz w:val="22"/>
          <w:szCs w:val="22"/>
          <w:lang w:eastAsia="es-MX"/>
        </w:rPr>
      </w:pPr>
      <w:r w:rsidRPr="00015430">
        <w:rPr>
          <w:rFonts w:ascii="Palatino Linotype" w:hAnsi="Palatino Linotype"/>
          <w:i/>
          <w:iCs/>
          <w:color w:val="212121"/>
          <w:sz w:val="22"/>
          <w:szCs w:val="22"/>
          <w:bdr w:val="none" w:sz="0" w:space="0" w:color="auto" w:frame="1"/>
          <w:lang w:val="es-ES" w:eastAsia="es-MX"/>
        </w:rPr>
        <w:t>Expedientes:</w:t>
      </w:r>
    </w:p>
    <w:p w14:paraId="51FFEC84" w14:textId="77777777" w:rsidR="00CF6BDA" w:rsidRPr="00015430" w:rsidRDefault="00CF6BDA" w:rsidP="00CF6BDA">
      <w:pPr>
        <w:shd w:val="clear" w:color="auto" w:fill="FFFFFF"/>
        <w:ind w:left="851" w:right="902"/>
        <w:jc w:val="both"/>
        <w:rPr>
          <w:color w:val="212121"/>
          <w:sz w:val="22"/>
          <w:szCs w:val="22"/>
          <w:lang w:eastAsia="es-MX"/>
        </w:rPr>
      </w:pPr>
      <w:r w:rsidRPr="00015430">
        <w:rPr>
          <w:rFonts w:ascii="Palatino Linotype" w:hAnsi="Palatino Linotype"/>
          <w:i/>
          <w:iCs/>
          <w:color w:val="212121"/>
          <w:sz w:val="22"/>
          <w:szCs w:val="22"/>
          <w:bdr w:val="none" w:sz="0" w:space="0" w:color="auto" w:frame="1"/>
          <w:lang w:val="es-ES" w:eastAsia="es-MX"/>
        </w:rPr>
        <w:t>2440/07 Comisión Federal de Electricidad - Alonso Lujambio Irazábal</w:t>
      </w:r>
    </w:p>
    <w:p w14:paraId="62216954" w14:textId="77777777" w:rsidR="00CF6BDA" w:rsidRPr="00015430" w:rsidRDefault="00CF6BDA" w:rsidP="00CF6BDA">
      <w:pPr>
        <w:shd w:val="clear" w:color="auto" w:fill="FFFFFF"/>
        <w:ind w:left="851" w:right="902"/>
        <w:jc w:val="both"/>
        <w:rPr>
          <w:color w:val="212121"/>
          <w:sz w:val="22"/>
          <w:szCs w:val="22"/>
          <w:lang w:eastAsia="es-MX"/>
        </w:rPr>
      </w:pPr>
      <w:r w:rsidRPr="00015430">
        <w:rPr>
          <w:rFonts w:ascii="Palatino Linotype" w:hAnsi="Palatino Linotype"/>
          <w:i/>
          <w:iCs/>
          <w:color w:val="212121"/>
          <w:sz w:val="22"/>
          <w:szCs w:val="22"/>
          <w:bdr w:val="none" w:sz="0" w:space="0" w:color="auto" w:frame="1"/>
          <w:lang w:val="es-ES" w:eastAsia="es-MX"/>
        </w:rPr>
        <w:lastRenderedPageBreak/>
        <w:t>0113/09 Instituto de Seguridad y Servicios Sociales de los Trabajadores del Estado – Alonso Lujambio Irazábal</w:t>
      </w:r>
    </w:p>
    <w:p w14:paraId="36D2B281" w14:textId="77777777" w:rsidR="00CF6BDA" w:rsidRPr="00015430" w:rsidRDefault="00CF6BDA" w:rsidP="00CF6BDA">
      <w:pPr>
        <w:shd w:val="clear" w:color="auto" w:fill="FFFFFF"/>
        <w:ind w:left="851" w:right="902"/>
        <w:jc w:val="both"/>
        <w:rPr>
          <w:color w:val="212121"/>
          <w:sz w:val="22"/>
          <w:szCs w:val="22"/>
          <w:lang w:eastAsia="es-MX"/>
        </w:rPr>
      </w:pPr>
      <w:r w:rsidRPr="00015430">
        <w:rPr>
          <w:rFonts w:ascii="Palatino Linotype" w:hAnsi="Palatino Linotype"/>
          <w:i/>
          <w:iCs/>
          <w:color w:val="212121"/>
          <w:sz w:val="22"/>
          <w:szCs w:val="22"/>
          <w:bdr w:val="none" w:sz="0" w:space="0" w:color="auto" w:frame="1"/>
          <w:lang w:val="es-ES" w:eastAsia="es-MX"/>
        </w:rPr>
        <w:t xml:space="preserve">1624/09 Instituto Nacional para la Educación de los Adultos - María </w:t>
      </w:r>
      <w:proofErr w:type="spellStart"/>
      <w:r w:rsidRPr="00015430">
        <w:rPr>
          <w:rFonts w:ascii="Palatino Linotype" w:hAnsi="Palatino Linotype"/>
          <w:i/>
          <w:iCs/>
          <w:color w:val="212121"/>
          <w:sz w:val="22"/>
          <w:szCs w:val="22"/>
          <w:bdr w:val="none" w:sz="0" w:space="0" w:color="auto" w:frame="1"/>
          <w:lang w:val="es-ES" w:eastAsia="es-MX"/>
        </w:rPr>
        <w:t>Marván</w:t>
      </w:r>
      <w:proofErr w:type="spellEnd"/>
      <w:r w:rsidRPr="00015430">
        <w:rPr>
          <w:rFonts w:ascii="Palatino Linotype" w:hAnsi="Palatino Linotype"/>
          <w:i/>
          <w:iCs/>
          <w:color w:val="212121"/>
          <w:sz w:val="22"/>
          <w:szCs w:val="22"/>
          <w:bdr w:val="none" w:sz="0" w:space="0" w:color="auto" w:frame="1"/>
          <w:lang w:val="es-ES" w:eastAsia="es-MX"/>
        </w:rPr>
        <w:t xml:space="preserve"> Laborde</w:t>
      </w:r>
    </w:p>
    <w:p w14:paraId="4C16C36C" w14:textId="77777777" w:rsidR="00CF6BDA" w:rsidRPr="00015430" w:rsidRDefault="00CF6BDA" w:rsidP="00CF6BDA">
      <w:pPr>
        <w:shd w:val="clear" w:color="auto" w:fill="FFFFFF"/>
        <w:ind w:left="851" w:right="902"/>
        <w:jc w:val="both"/>
        <w:rPr>
          <w:color w:val="212121"/>
          <w:sz w:val="22"/>
          <w:szCs w:val="22"/>
          <w:lang w:eastAsia="es-MX"/>
        </w:rPr>
      </w:pPr>
      <w:r w:rsidRPr="00015430">
        <w:rPr>
          <w:rFonts w:ascii="Palatino Linotype" w:hAnsi="Palatino Linotype"/>
          <w:i/>
          <w:iCs/>
          <w:color w:val="212121"/>
          <w:sz w:val="22"/>
          <w:szCs w:val="22"/>
          <w:bdr w:val="none" w:sz="0" w:space="0" w:color="auto" w:frame="1"/>
          <w:lang w:val="es-ES" w:eastAsia="es-MX"/>
        </w:rPr>
        <w:t xml:space="preserve">2395/09 Secretaría de Economía - María </w:t>
      </w:r>
      <w:proofErr w:type="spellStart"/>
      <w:r w:rsidRPr="00015430">
        <w:rPr>
          <w:rFonts w:ascii="Palatino Linotype" w:hAnsi="Palatino Linotype"/>
          <w:i/>
          <w:iCs/>
          <w:color w:val="212121"/>
          <w:sz w:val="22"/>
          <w:szCs w:val="22"/>
          <w:bdr w:val="none" w:sz="0" w:space="0" w:color="auto" w:frame="1"/>
          <w:lang w:val="es-ES" w:eastAsia="es-MX"/>
        </w:rPr>
        <w:t>Marván</w:t>
      </w:r>
      <w:proofErr w:type="spellEnd"/>
      <w:r w:rsidRPr="00015430">
        <w:rPr>
          <w:rFonts w:ascii="Palatino Linotype" w:hAnsi="Palatino Linotype"/>
          <w:i/>
          <w:iCs/>
          <w:color w:val="212121"/>
          <w:sz w:val="22"/>
          <w:szCs w:val="22"/>
          <w:bdr w:val="none" w:sz="0" w:space="0" w:color="auto" w:frame="1"/>
          <w:lang w:val="es-ES" w:eastAsia="es-MX"/>
        </w:rPr>
        <w:t xml:space="preserve"> Laborde</w:t>
      </w:r>
    </w:p>
    <w:p w14:paraId="2053E7CB" w14:textId="77777777" w:rsidR="00CF6BDA" w:rsidRPr="00015430" w:rsidRDefault="00CF6BDA" w:rsidP="00CF6BDA">
      <w:pPr>
        <w:shd w:val="clear" w:color="auto" w:fill="FFFFFF"/>
        <w:ind w:left="851" w:right="902"/>
        <w:jc w:val="both"/>
        <w:rPr>
          <w:color w:val="212121"/>
          <w:sz w:val="22"/>
          <w:szCs w:val="22"/>
          <w:lang w:eastAsia="es-MX"/>
        </w:rPr>
      </w:pPr>
      <w:r w:rsidRPr="00015430">
        <w:rPr>
          <w:rFonts w:ascii="Palatino Linotype" w:hAnsi="Palatino Linotype"/>
          <w:i/>
          <w:iCs/>
          <w:color w:val="212121"/>
          <w:sz w:val="22"/>
          <w:szCs w:val="22"/>
          <w:bdr w:val="none" w:sz="0" w:space="0" w:color="auto" w:frame="1"/>
          <w:lang w:val="es-ES" w:eastAsia="es-MX"/>
        </w:rPr>
        <w:t xml:space="preserve">0837/10 Administración Portuaria Integral de Veracruz, S.A. de C.V. – María </w:t>
      </w:r>
      <w:proofErr w:type="spellStart"/>
      <w:r w:rsidRPr="00015430">
        <w:rPr>
          <w:rFonts w:ascii="Palatino Linotype" w:hAnsi="Palatino Linotype"/>
          <w:i/>
          <w:iCs/>
          <w:color w:val="212121"/>
          <w:sz w:val="22"/>
          <w:szCs w:val="22"/>
          <w:bdr w:val="none" w:sz="0" w:space="0" w:color="auto" w:frame="1"/>
          <w:lang w:val="es-ES" w:eastAsia="es-MX"/>
        </w:rPr>
        <w:t>Marván</w:t>
      </w:r>
      <w:proofErr w:type="spellEnd"/>
      <w:r w:rsidRPr="00015430">
        <w:rPr>
          <w:rFonts w:ascii="Palatino Linotype" w:hAnsi="Palatino Linotype"/>
          <w:i/>
          <w:iCs/>
          <w:color w:val="212121"/>
          <w:sz w:val="22"/>
          <w:szCs w:val="22"/>
          <w:bdr w:val="none" w:sz="0" w:space="0" w:color="auto" w:frame="1"/>
          <w:lang w:val="es-ES" w:eastAsia="es-MX"/>
        </w:rPr>
        <w:t xml:space="preserve"> Laborde”</w:t>
      </w:r>
    </w:p>
    <w:p w14:paraId="4DF01D41" w14:textId="77777777" w:rsidR="00CF6BDA" w:rsidRPr="00015430" w:rsidRDefault="00CF6BDA" w:rsidP="00CF6BDA">
      <w:pPr>
        <w:spacing w:before="100" w:beforeAutospacing="1" w:after="100" w:afterAutospacing="1" w:line="360" w:lineRule="auto"/>
        <w:jc w:val="both"/>
        <w:rPr>
          <w:rFonts w:ascii="Palatino Linotype" w:hAnsi="Palatino Linotype" w:cs="Arial"/>
        </w:rPr>
      </w:pPr>
      <w:r w:rsidRPr="00015430">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14:paraId="44422837" w14:textId="4EC6F3BE" w:rsidR="001042FA" w:rsidRPr="00015430" w:rsidRDefault="001042FA" w:rsidP="00CF6BDA">
      <w:pPr>
        <w:spacing w:before="100" w:beforeAutospacing="1" w:after="100" w:afterAutospacing="1" w:line="360" w:lineRule="auto"/>
        <w:jc w:val="both"/>
        <w:rPr>
          <w:rFonts w:ascii="Palatino Linotype" w:hAnsi="Palatino Linotype" w:cs="Arial"/>
        </w:rPr>
      </w:pPr>
      <w:r w:rsidRPr="00015430">
        <w:rPr>
          <w:rFonts w:ascii="Palatino Linotype" w:hAnsi="Palatino Linotype" w:cs="Arial"/>
        </w:rPr>
        <w:t xml:space="preserve">Ahora bien, este Instituto analizó la totalidad de las constancias que integran el expediente electrónico del </w:t>
      </w:r>
      <w:r w:rsidRPr="00015430">
        <w:rPr>
          <w:rFonts w:ascii="Palatino Linotype" w:hAnsi="Palatino Linotype" w:cs="Arial"/>
          <w:b/>
        </w:rPr>
        <w:t>SAIMEX</w:t>
      </w:r>
      <w:r w:rsidRPr="00015430">
        <w:rPr>
          <w:rFonts w:ascii="Palatino Linotype" w:hAnsi="Palatino Linotype" w:cs="Arial"/>
        </w:rPr>
        <w:t xml:space="preserve">, y se concluye que la controversia en el presente asunto radica en que </w:t>
      </w:r>
      <w:r w:rsidRPr="00015430">
        <w:rPr>
          <w:rFonts w:ascii="Palatino Linotype" w:hAnsi="Palatino Linotype" w:cs="Arial"/>
          <w:b/>
        </w:rPr>
        <w:t>EL SUJETO OBLIGADO</w:t>
      </w:r>
      <w:r w:rsidRPr="00015430">
        <w:rPr>
          <w:rFonts w:ascii="Palatino Linotype" w:hAnsi="Palatino Linotype" w:cs="Arial"/>
        </w:rPr>
        <w:t xml:space="preserve"> no satisfizo en su totalidad el derecho de acceso a la información pública de la particular. </w:t>
      </w:r>
    </w:p>
    <w:p w14:paraId="74D0876F" w14:textId="6EB96BCB" w:rsidR="001042FA" w:rsidRPr="00015430" w:rsidRDefault="001042FA" w:rsidP="00CF6BDA">
      <w:pPr>
        <w:spacing w:before="100" w:beforeAutospacing="1" w:after="100" w:afterAutospacing="1" w:line="360" w:lineRule="auto"/>
        <w:jc w:val="both"/>
        <w:rPr>
          <w:rFonts w:ascii="Palatino Linotype" w:hAnsi="Palatino Linotype" w:cs="Arial"/>
        </w:rPr>
      </w:pPr>
      <w:r w:rsidRPr="00015430">
        <w:rPr>
          <w:rFonts w:ascii="Palatino Linotype" w:hAnsi="Palatino Linotype" w:cs="Arial"/>
        </w:rPr>
        <w:t xml:space="preserve">Bajo ese contexto, este Instituto advirtió que las razones o motivos de inconformidad hachos valer por </w:t>
      </w:r>
      <w:r w:rsidRPr="00015430">
        <w:rPr>
          <w:rFonts w:ascii="Palatino Linotype" w:hAnsi="Palatino Linotype" w:cs="Arial"/>
          <w:b/>
        </w:rPr>
        <w:t>LA RECURRENTE</w:t>
      </w:r>
      <w:r w:rsidRPr="00015430">
        <w:rPr>
          <w:rFonts w:ascii="Palatino Linotype" w:hAnsi="Palatino Linotype" w:cs="Arial"/>
        </w:rPr>
        <w:t xml:space="preserve"> devienen </w:t>
      </w:r>
      <w:r w:rsidRPr="00015430">
        <w:rPr>
          <w:rFonts w:ascii="Palatino Linotype" w:hAnsi="Palatino Linotype" w:cs="Arial"/>
          <w:b/>
        </w:rPr>
        <w:t>parcialmente fundados</w:t>
      </w:r>
      <w:r w:rsidRPr="00015430">
        <w:rPr>
          <w:rFonts w:ascii="Palatino Linotype" w:hAnsi="Palatino Linotype" w:cs="Arial"/>
        </w:rPr>
        <w:t xml:space="preserve">, en razón de las siguientes consideraciones de hecho y de derecho: </w:t>
      </w:r>
    </w:p>
    <w:p w14:paraId="389CF2F2" w14:textId="09F44977" w:rsidR="000940BC" w:rsidRPr="00015430" w:rsidRDefault="00707FFE" w:rsidP="00CF6BDA">
      <w:pPr>
        <w:spacing w:before="100" w:beforeAutospacing="1" w:after="100" w:afterAutospacing="1" w:line="360" w:lineRule="auto"/>
        <w:jc w:val="both"/>
        <w:rPr>
          <w:rFonts w:ascii="Palatino Linotype" w:hAnsi="Palatino Linotype" w:cs="Arial"/>
        </w:rPr>
      </w:pPr>
      <w:r w:rsidRPr="00015430">
        <w:rPr>
          <w:rFonts w:ascii="Palatino Linotype" w:hAnsi="Palatino Linotype" w:cs="Arial"/>
        </w:rPr>
        <w:t xml:space="preserve">Primeramente, </w:t>
      </w:r>
      <w:r w:rsidR="000940BC" w:rsidRPr="00015430">
        <w:rPr>
          <w:rFonts w:ascii="Palatino Linotype" w:hAnsi="Palatino Linotype" w:cs="Arial"/>
        </w:rPr>
        <w:t>se debe precisar</w:t>
      </w:r>
      <w:r w:rsidRPr="00015430">
        <w:rPr>
          <w:rFonts w:ascii="Palatino Linotype" w:hAnsi="Palatino Linotype" w:cs="Arial"/>
        </w:rPr>
        <w:t xml:space="preserve"> que la particular tanto en su solicitud como en el acto impugnado señaló  “</w:t>
      </w:r>
      <w:r w:rsidRPr="00015430">
        <w:rPr>
          <w:rFonts w:ascii="Palatino Linotype" w:hAnsi="Palatino Linotype" w:cs="Arial"/>
          <w:i/>
        </w:rPr>
        <w:t>POR TERCERA vez solicito copia del talón de los tres últimos meses pago</w:t>
      </w:r>
      <w:r w:rsidR="00876CD1" w:rsidRPr="00015430">
        <w:rPr>
          <w:rFonts w:ascii="Palatino Linotype" w:hAnsi="Palatino Linotype" w:cs="Arial"/>
          <w:i/>
        </w:rPr>
        <w:t xml:space="preserve"> </w:t>
      </w:r>
      <w:r w:rsidRPr="00015430">
        <w:rPr>
          <w:rFonts w:ascii="Palatino Linotype" w:hAnsi="Palatino Linotype" w:cs="Arial"/>
          <w:i/>
        </w:rPr>
        <w:t xml:space="preserve">…” (Sic); </w:t>
      </w:r>
      <w:r w:rsidRPr="00015430">
        <w:rPr>
          <w:rFonts w:ascii="Palatino Linotype" w:hAnsi="Palatino Linotype" w:cs="Arial"/>
        </w:rPr>
        <w:t>razón por la que esta Ponencia Resoluta adv</w:t>
      </w:r>
      <w:r w:rsidR="00876CD1" w:rsidRPr="00015430">
        <w:rPr>
          <w:rFonts w:ascii="Palatino Linotype" w:hAnsi="Palatino Linotype" w:cs="Arial"/>
        </w:rPr>
        <w:t xml:space="preserve">ierte que </w:t>
      </w:r>
      <w:r w:rsidRPr="00015430">
        <w:rPr>
          <w:rFonts w:ascii="Palatino Linotype" w:hAnsi="Palatino Linotype" w:cs="Arial"/>
        </w:rPr>
        <w:t xml:space="preserve">al no adjuntar </w:t>
      </w:r>
      <w:r w:rsidR="00876CD1" w:rsidRPr="00015430">
        <w:rPr>
          <w:rFonts w:ascii="Palatino Linotype" w:hAnsi="Palatino Linotype" w:cs="Arial"/>
        </w:rPr>
        <w:t xml:space="preserve">los </w:t>
      </w:r>
      <w:r w:rsidRPr="00015430">
        <w:rPr>
          <w:rFonts w:ascii="Palatino Linotype" w:hAnsi="Palatino Linotype" w:cs="Arial"/>
        </w:rPr>
        <w:t>doc</w:t>
      </w:r>
      <w:r w:rsidR="00876CD1" w:rsidRPr="00015430">
        <w:rPr>
          <w:rFonts w:ascii="Palatino Linotype" w:hAnsi="Palatino Linotype" w:cs="Arial"/>
        </w:rPr>
        <w:t>umentos en donde demuestre su</w:t>
      </w:r>
      <w:r w:rsidRPr="00015430">
        <w:rPr>
          <w:rFonts w:ascii="Palatino Linotype" w:hAnsi="Palatino Linotype" w:cs="Arial"/>
        </w:rPr>
        <w:t xml:space="preserve"> dicho</w:t>
      </w:r>
      <w:r w:rsidR="00876CD1" w:rsidRPr="00015430">
        <w:rPr>
          <w:rFonts w:ascii="Palatino Linotype" w:hAnsi="Palatino Linotype" w:cs="Arial"/>
        </w:rPr>
        <w:t xml:space="preserve"> y</w:t>
      </w:r>
      <w:r w:rsidRPr="00015430">
        <w:rPr>
          <w:rFonts w:ascii="Palatino Linotype" w:hAnsi="Palatino Linotype" w:cs="Arial"/>
        </w:rPr>
        <w:t xml:space="preserve"> aunado a que contó en su momento procesal para inconformarse</w:t>
      </w:r>
      <w:r w:rsidR="00876CD1" w:rsidRPr="00015430">
        <w:rPr>
          <w:rFonts w:ascii="Palatino Linotype" w:hAnsi="Palatino Linotype" w:cs="Arial"/>
        </w:rPr>
        <w:t xml:space="preserve">, </w:t>
      </w:r>
      <w:r w:rsidRPr="00015430">
        <w:rPr>
          <w:rFonts w:ascii="Palatino Linotype" w:hAnsi="Palatino Linotype" w:cs="Arial"/>
        </w:rPr>
        <w:t>se desconoce si promovió</w:t>
      </w:r>
      <w:r w:rsidR="00876CD1" w:rsidRPr="00015430">
        <w:rPr>
          <w:rFonts w:ascii="Palatino Linotype" w:hAnsi="Palatino Linotype" w:cs="Arial"/>
        </w:rPr>
        <w:t xml:space="preserve"> el recurso de revisión </w:t>
      </w:r>
      <w:r w:rsidRPr="00015430">
        <w:rPr>
          <w:rFonts w:ascii="Palatino Linotype" w:hAnsi="Palatino Linotype" w:cs="Arial"/>
        </w:rPr>
        <w:t>o similar</w:t>
      </w:r>
      <w:r w:rsidR="00876CD1" w:rsidRPr="00015430">
        <w:rPr>
          <w:rFonts w:ascii="Palatino Linotype" w:hAnsi="Palatino Linotype" w:cs="Arial"/>
        </w:rPr>
        <w:t>, por lo que</w:t>
      </w:r>
      <w:r w:rsidR="000940BC" w:rsidRPr="00015430">
        <w:rPr>
          <w:rFonts w:ascii="Palatino Linotype" w:hAnsi="Palatino Linotype" w:cs="Arial"/>
        </w:rPr>
        <w:t>, es importante referir que</w:t>
      </w:r>
      <w:r w:rsidR="00876CD1" w:rsidRPr="00015430">
        <w:rPr>
          <w:rFonts w:ascii="Palatino Linotype" w:hAnsi="Palatino Linotype" w:cs="Arial"/>
        </w:rPr>
        <w:t xml:space="preserve"> los Sujetos Obligados a través de la </w:t>
      </w:r>
      <w:r w:rsidR="00876CD1" w:rsidRPr="00015430">
        <w:rPr>
          <w:rFonts w:ascii="Palatino Linotype" w:hAnsi="Palatino Linotype" w:cs="Arial"/>
        </w:rPr>
        <w:lastRenderedPageBreak/>
        <w:t xml:space="preserve">Unidad de Transparencia </w:t>
      </w:r>
      <w:r w:rsidR="000940BC" w:rsidRPr="00015430">
        <w:rPr>
          <w:rFonts w:ascii="Palatino Linotype" w:hAnsi="Palatino Linotype" w:cs="Arial"/>
        </w:rPr>
        <w:t>dará</w:t>
      </w:r>
      <w:r w:rsidR="00876CD1" w:rsidRPr="00015430">
        <w:rPr>
          <w:rFonts w:ascii="Palatino Linotype" w:hAnsi="Palatino Linotype" w:cs="Arial"/>
        </w:rPr>
        <w:t xml:space="preserve"> estricto cumplimiento a las resoluciones </w:t>
      </w:r>
      <w:r w:rsidR="000940BC" w:rsidRPr="00015430">
        <w:rPr>
          <w:rFonts w:ascii="Palatino Linotype" w:hAnsi="Palatino Linotype" w:cs="Arial"/>
        </w:rPr>
        <w:t xml:space="preserve">del </w:t>
      </w:r>
      <w:r w:rsidR="00876CD1" w:rsidRPr="00015430">
        <w:rPr>
          <w:rFonts w:ascii="Palatino Linotype" w:hAnsi="Palatino Linotype" w:cs="Arial"/>
        </w:rPr>
        <w:t>Instituto y deberán rendir Informe a éste sobre su cumplimiento o i</w:t>
      </w:r>
      <w:r w:rsidR="000940BC" w:rsidRPr="00015430">
        <w:rPr>
          <w:rFonts w:ascii="Palatino Linotype" w:hAnsi="Palatino Linotype" w:cs="Arial"/>
        </w:rPr>
        <w:t>ncumplimiento, de conformidad con los artículos 198, 199 y 200 de la Ley de la materia.</w:t>
      </w:r>
    </w:p>
    <w:p w14:paraId="64A98FC4" w14:textId="6AFFCC10" w:rsidR="00431714" w:rsidRPr="00015430" w:rsidRDefault="000940BC" w:rsidP="00CF6BDA">
      <w:pPr>
        <w:spacing w:before="100" w:beforeAutospacing="1" w:after="100" w:afterAutospacing="1" w:line="360" w:lineRule="auto"/>
        <w:jc w:val="both"/>
        <w:rPr>
          <w:noProof/>
          <w:lang w:eastAsia="es-MX"/>
        </w:rPr>
      </w:pPr>
      <w:r w:rsidRPr="005E773B">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72447F2A" wp14:editId="12C4D20A">
                <wp:simplePos x="0" y="0"/>
                <wp:positionH relativeFrom="column">
                  <wp:posOffset>43815</wp:posOffset>
                </wp:positionH>
                <wp:positionV relativeFrom="paragraph">
                  <wp:posOffset>4015105</wp:posOffset>
                </wp:positionV>
                <wp:extent cx="5676900" cy="205740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5676900" cy="2057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FA16FF"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45pt,316.15pt" to="450.45pt,4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" strokecolor="#4f81bd [3204]" strokeweight="2pt">
                <v:shadow on="t" color="black" opacity="24903f" origin=",.5" offset="0,.55556mm"/>
              </v:line>
            </w:pict>
          </mc:Fallback>
        </mc:AlternateContent>
      </w:r>
      <w:r w:rsidR="001042FA" w:rsidRPr="00015430">
        <w:rPr>
          <w:rFonts w:ascii="Palatino Linotype" w:hAnsi="Palatino Linotype" w:cs="Arial"/>
        </w:rPr>
        <w:t xml:space="preserve">Una vez apuntado lo anterior, y para un mejor estudio iremos analizando cada una de las peticiones realizadas por la particular; por lo que, en relación al punto 1, relativo al talón de los tres últimos meses pago del Subdirector administrativo de CU TEXCOCO que actualmente se encuentra en funciones y del Profesor encargado de Planeación de CU TEXCOCO (Emmanuel), </w:t>
      </w:r>
      <w:r w:rsidR="001042FA" w:rsidRPr="00015430">
        <w:rPr>
          <w:rFonts w:ascii="Palatino Linotype" w:hAnsi="Palatino Linotype" w:cs="Arial"/>
          <w:b/>
        </w:rPr>
        <w:t>EL SUJETO OBLIGADO</w:t>
      </w:r>
      <w:r w:rsidR="001042FA" w:rsidRPr="00015430">
        <w:rPr>
          <w:rFonts w:ascii="Palatino Linotype" w:hAnsi="Palatino Linotype" w:cs="Arial"/>
        </w:rPr>
        <w:t xml:space="preserve"> a través de su respuesta e informe justificado refirió que con relación a estos</w:t>
      </w:r>
      <w:r w:rsidR="00431714" w:rsidRPr="00015430">
        <w:rPr>
          <w:rFonts w:ascii="Palatino Linotype" w:hAnsi="Palatino Linotype" w:cs="Arial"/>
        </w:rPr>
        <w:t xml:space="preserve">, </w:t>
      </w:r>
      <w:r w:rsidR="001042FA" w:rsidRPr="00015430">
        <w:rPr>
          <w:rFonts w:ascii="Palatino Linotype" w:hAnsi="Palatino Linotype" w:cs="Arial"/>
        </w:rPr>
        <w:t>ese documento es proporcionado al trabajador, razón por la cual no es posible proporcionarlo, sin embargo, en ejercicio de máxima publicida</w:t>
      </w:r>
      <w:r w:rsidR="00431714" w:rsidRPr="00015430">
        <w:rPr>
          <w:rFonts w:ascii="Palatino Linotype" w:hAnsi="Palatino Linotype" w:cs="Arial"/>
        </w:rPr>
        <w:t>d en archivo electrónico adjuntó</w:t>
      </w:r>
      <w:r w:rsidR="001042FA" w:rsidRPr="00015430">
        <w:rPr>
          <w:rFonts w:ascii="Palatino Linotype" w:hAnsi="Palatino Linotype" w:cs="Arial"/>
        </w:rPr>
        <w:t xml:space="preserve"> el documento denominado las “Firmas por lugar de Pago”, en versión pública, </w:t>
      </w:r>
      <w:r w:rsidR="00431714" w:rsidRPr="00015430">
        <w:rPr>
          <w:rFonts w:ascii="Palatino Linotype" w:hAnsi="Palatino Linotype" w:cs="Arial"/>
        </w:rPr>
        <w:t xml:space="preserve">de los cuales se puede advertir el correspondiente al profesor encargado de Planeación de CU Texcoco, el cual fue requerido por la particular; </w:t>
      </w:r>
      <w:r w:rsidR="001042FA" w:rsidRPr="00015430">
        <w:rPr>
          <w:rFonts w:ascii="Palatino Linotype" w:hAnsi="Palatino Linotype" w:cs="Arial"/>
        </w:rPr>
        <w:t xml:space="preserve">así </w:t>
      </w:r>
      <w:r w:rsidR="00431714" w:rsidRPr="00015430">
        <w:rPr>
          <w:rFonts w:ascii="Palatino Linotype" w:hAnsi="Palatino Linotype" w:cs="Arial"/>
        </w:rPr>
        <w:t xml:space="preserve">mismo hizo entrega del </w:t>
      </w:r>
      <w:r w:rsidR="001042FA" w:rsidRPr="00015430">
        <w:rPr>
          <w:rFonts w:ascii="Palatino Linotype" w:hAnsi="Palatino Linotype" w:cs="Arial"/>
        </w:rPr>
        <w:t>Acuerdo de Clasificación de Información Confidencial UAEM/CI/CIC/029/2020</w:t>
      </w:r>
      <w:r w:rsidR="00431714" w:rsidRPr="00015430">
        <w:rPr>
          <w:rFonts w:ascii="Palatino Linotype" w:hAnsi="Palatino Linotype" w:cs="Arial"/>
        </w:rPr>
        <w:t xml:space="preserve">, tal y como se puede ver a continuación: </w:t>
      </w:r>
      <w:r w:rsidR="00431714" w:rsidRPr="00015430">
        <w:rPr>
          <w:noProof/>
          <w:lang w:eastAsia="es-MX"/>
        </w:rPr>
        <w:lastRenderedPageBreak/>
        <mc:AlternateContent>
          <mc:Choice Requires="wps">
            <w:drawing>
              <wp:anchor distT="0" distB="0" distL="114300" distR="114300" simplePos="0" relativeHeight="251667456" behindDoc="0" locked="0" layoutInCell="1" allowOverlap="1" wp14:anchorId="36607392" wp14:editId="6A06E042">
                <wp:simplePos x="0" y="0"/>
                <wp:positionH relativeFrom="column">
                  <wp:posOffset>1206500</wp:posOffset>
                </wp:positionH>
                <wp:positionV relativeFrom="paragraph">
                  <wp:posOffset>3540760</wp:posOffset>
                </wp:positionV>
                <wp:extent cx="1264596" cy="107005"/>
                <wp:effectExtent l="57150" t="19050" r="69215" b="102870"/>
                <wp:wrapNone/>
                <wp:docPr id="27" name="Rectángulo 27"/>
                <wp:cNvGraphicFramePr/>
                <a:graphic xmlns:a="http://schemas.openxmlformats.org/drawingml/2006/main">
                  <a:graphicData uri="http://schemas.microsoft.com/office/word/2010/wordprocessingShape">
                    <wps:wsp>
                      <wps:cNvSpPr/>
                      <wps:spPr>
                        <a:xfrm>
                          <a:off x="0" y="0"/>
                          <a:ext cx="1264596" cy="10700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AE958" id="Rectángulo 27" o:spid="_x0000_s1026" style="position:absolute;margin-left:95pt;margin-top:278.8pt;width:99.55pt;height:8.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" filled="f" strokecolor="red" strokeweight="1.5pt">
                <v:shadow on="t" color="black" opacity="22937f" origin=",.5" offset="0,.63889mm"/>
              </v:rect>
            </w:pict>
          </mc:Fallback>
        </mc:AlternateContent>
      </w:r>
      <w:r w:rsidR="00431714" w:rsidRPr="00015430">
        <w:rPr>
          <w:noProof/>
          <w:lang w:eastAsia="es-MX"/>
        </w:rPr>
        <w:drawing>
          <wp:inline distT="0" distB="0" distL="0" distR="0" wp14:anchorId="72B801C7" wp14:editId="14445754">
            <wp:extent cx="5776595" cy="71342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9234" cy="7149835"/>
                    </a:xfrm>
                    <a:prstGeom prst="rect">
                      <a:avLst/>
                    </a:prstGeom>
                  </pic:spPr>
                </pic:pic>
              </a:graphicData>
            </a:graphic>
          </wp:inline>
        </w:drawing>
      </w:r>
      <w:r w:rsidR="00300CB0" w:rsidRPr="00015430">
        <w:rPr>
          <w:noProof/>
          <w:lang w:eastAsia="es-MX"/>
        </w:rPr>
        <w:t xml:space="preserve"> </w:t>
      </w:r>
      <w:r w:rsidR="00300CB0" w:rsidRPr="00015430">
        <w:rPr>
          <w:noProof/>
          <w:lang w:eastAsia="es-MX"/>
        </w:rPr>
        <w:lastRenderedPageBreak/>
        <w:drawing>
          <wp:inline distT="0" distB="0" distL="0" distR="0" wp14:anchorId="3603C4E3" wp14:editId="785E6A71">
            <wp:extent cx="5772150" cy="70294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150" cy="7029450"/>
                    </a:xfrm>
                    <a:prstGeom prst="rect">
                      <a:avLst/>
                    </a:prstGeom>
                  </pic:spPr>
                </pic:pic>
              </a:graphicData>
            </a:graphic>
          </wp:inline>
        </w:drawing>
      </w:r>
      <w:r w:rsidR="00300CB0" w:rsidRPr="00015430">
        <w:rPr>
          <w:noProof/>
          <w:lang w:eastAsia="es-MX"/>
        </w:rPr>
        <w:t xml:space="preserve"> </w:t>
      </w:r>
      <w:r w:rsidR="00300CB0" w:rsidRPr="00015430">
        <w:rPr>
          <w:noProof/>
          <w:lang w:eastAsia="es-MX"/>
        </w:rPr>
        <w:lastRenderedPageBreak/>
        <w:drawing>
          <wp:inline distT="0" distB="0" distL="0" distR="0" wp14:anchorId="6360B595" wp14:editId="56A07448">
            <wp:extent cx="5724525" cy="72104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4525" cy="7210425"/>
                    </a:xfrm>
                    <a:prstGeom prst="rect">
                      <a:avLst/>
                    </a:prstGeom>
                  </pic:spPr>
                </pic:pic>
              </a:graphicData>
            </a:graphic>
          </wp:inline>
        </w:drawing>
      </w:r>
      <w:r w:rsidR="00300CB0" w:rsidRPr="00015430">
        <w:rPr>
          <w:noProof/>
          <w:lang w:eastAsia="es-MX"/>
        </w:rPr>
        <w:t xml:space="preserve"> </w:t>
      </w:r>
      <w:r w:rsidR="00300CB0" w:rsidRPr="00015430">
        <w:rPr>
          <w:noProof/>
          <w:lang w:eastAsia="es-MX"/>
        </w:rPr>
        <w:lastRenderedPageBreak/>
        <w:drawing>
          <wp:inline distT="0" distB="0" distL="0" distR="0" wp14:anchorId="122E6AC2" wp14:editId="29D9F95A">
            <wp:extent cx="5772150" cy="70675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2150" cy="7067550"/>
                    </a:xfrm>
                    <a:prstGeom prst="rect">
                      <a:avLst/>
                    </a:prstGeom>
                  </pic:spPr>
                </pic:pic>
              </a:graphicData>
            </a:graphic>
          </wp:inline>
        </w:drawing>
      </w:r>
    </w:p>
    <w:p w14:paraId="59C4B7F4" w14:textId="2B703EBE" w:rsidR="001042FA" w:rsidRPr="00015430" w:rsidRDefault="00431714" w:rsidP="00CF6BDA">
      <w:pPr>
        <w:spacing w:before="100" w:beforeAutospacing="1" w:after="100" w:afterAutospacing="1" w:line="360" w:lineRule="auto"/>
        <w:contextualSpacing/>
        <w:jc w:val="both"/>
        <w:rPr>
          <w:rFonts w:ascii="Palatino Linotype" w:hAnsi="Palatino Linotype" w:cs="Arial"/>
        </w:rPr>
      </w:pPr>
      <w:r w:rsidRPr="00015430">
        <w:rPr>
          <w:rFonts w:ascii="Palatino Linotype" w:hAnsi="Palatino Linotype" w:cs="Arial"/>
        </w:rPr>
        <w:lastRenderedPageBreak/>
        <w:t xml:space="preserve">De las imágenes insertas con anterioridad se tiene que </w:t>
      </w:r>
      <w:r w:rsidRPr="00015430">
        <w:rPr>
          <w:rFonts w:ascii="Palatino Linotype" w:hAnsi="Palatino Linotype" w:cs="Arial"/>
          <w:b/>
        </w:rPr>
        <w:t>EL SUJETO OBLIGADO</w:t>
      </w:r>
      <w:r w:rsidRPr="00015430">
        <w:rPr>
          <w:rFonts w:ascii="Palatino Linotype" w:hAnsi="Palatino Linotype" w:cs="Arial"/>
        </w:rPr>
        <w:t xml:space="preserve"> realizó un pronunciamiento en el que hizo entrega de</w:t>
      </w:r>
      <w:r w:rsidR="00300CB0" w:rsidRPr="00015430">
        <w:rPr>
          <w:rFonts w:ascii="Palatino Linotype" w:hAnsi="Palatino Linotype" w:cs="Arial"/>
        </w:rPr>
        <w:t>l documento de “Firmas por lugar de Pago”, en versión pública, correspondiente a la temporalidad requerida por la particular del profesor encargado de Planeación de CU Texcoco, así como del Acuerdo de Clasificación de Información Confidencial UAEM/CI/CIC/029/2020,</w:t>
      </w:r>
      <w:r w:rsidRPr="00015430">
        <w:rPr>
          <w:rFonts w:ascii="Palatino Linotype" w:hAnsi="Palatino Linotype" w:cs="Arial"/>
        </w:rPr>
        <w:t>y atendiendo a esto, este Instituto no está facultado para manifestarse sobre la veracidad del mismo, pues no existe precepto legal alguno en la Le</w:t>
      </w:r>
      <w:r w:rsidR="00701F4E" w:rsidRPr="00015430">
        <w:rPr>
          <w:rFonts w:ascii="Palatino Linotype" w:hAnsi="Palatino Linotype" w:cs="Arial"/>
        </w:rPr>
        <w:t>y de la materia que lo faculte, razón por la cual resulta dable ordenar la entrega de las firmas por lugar de pago del servidor público faltante</w:t>
      </w:r>
      <w:r w:rsidR="00266A79" w:rsidRPr="00015430">
        <w:rPr>
          <w:rFonts w:ascii="Palatino Linotype" w:hAnsi="Palatino Linotype" w:cs="Arial"/>
        </w:rPr>
        <w:t>; es decir del Subdirector Administrativo de CU Texcoco</w:t>
      </w:r>
      <w:r w:rsidR="00701F4E" w:rsidRPr="00015430">
        <w:rPr>
          <w:rFonts w:ascii="Palatino Linotype" w:hAnsi="Palatino Linotype" w:cs="Arial"/>
        </w:rPr>
        <w:t xml:space="preserve">, en </w:t>
      </w:r>
      <w:r w:rsidR="00701F4E" w:rsidRPr="00015430">
        <w:rPr>
          <w:rFonts w:ascii="Palatino Linotype" w:hAnsi="Palatino Linotype" w:cs="Arial"/>
          <w:b/>
        </w:rPr>
        <w:t>versión pública</w:t>
      </w:r>
      <w:r w:rsidR="00701F4E" w:rsidRPr="00015430">
        <w:rPr>
          <w:rFonts w:ascii="Palatino Linotype" w:hAnsi="Palatino Linotype" w:cs="Arial"/>
        </w:rPr>
        <w:t xml:space="preserve">. </w:t>
      </w:r>
    </w:p>
    <w:p w14:paraId="1FD54C61" w14:textId="77777777" w:rsidR="00701F4E" w:rsidRPr="00015430" w:rsidRDefault="00701F4E" w:rsidP="00CF6BDA">
      <w:pPr>
        <w:spacing w:before="100" w:beforeAutospacing="1" w:after="100" w:afterAutospacing="1" w:line="360" w:lineRule="auto"/>
        <w:contextualSpacing/>
        <w:jc w:val="both"/>
        <w:rPr>
          <w:rFonts w:ascii="Palatino Linotype" w:hAnsi="Palatino Linotype" w:cs="Arial"/>
        </w:rPr>
      </w:pPr>
    </w:p>
    <w:p w14:paraId="55E34DD5" w14:textId="05C487AE" w:rsidR="00701F4E" w:rsidRPr="00015430" w:rsidRDefault="00083A85" w:rsidP="00CF6BDA">
      <w:pPr>
        <w:spacing w:before="100" w:beforeAutospacing="1" w:after="100" w:afterAutospacing="1" w:line="360" w:lineRule="auto"/>
        <w:contextualSpacing/>
        <w:jc w:val="both"/>
        <w:rPr>
          <w:rFonts w:ascii="Palatino Linotype" w:hAnsi="Palatino Linotype" w:cs="Arial"/>
        </w:rPr>
      </w:pPr>
      <w:r w:rsidRPr="00015430">
        <w:rPr>
          <w:rFonts w:ascii="Palatino Linotype" w:hAnsi="Palatino Linotype" w:cs="Arial"/>
        </w:rPr>
        <w:t>Por otra parte</w:t>
      </w:r>
      <w:r w:rsidR="00701F4E" w:rsidRPr="00015430">
        <w:rPr>
          <w:rFonts w:ascii="Palatino Linotype" w:hAnsi="Palatino Linotype" w:cs="Arial"/>
        </w:rPr>
        <w:t xml:space="preserve">, </w:t>
      </w:r>
      <w:r w:rsidRPr="00015430">
        <w:rPr>
          <w:rFonts w:ascii="Palatino Linotype" w:hAnsi="Palatino Linotype" w:cs="Arial"/>
        </w:rPr>
        <w:t>referente</w:t>
      </w:r>
      <w:r w:rsidR="00701F4E" w:rsidRPr="00015430">
        <w:rPr>
          <w:rFonts w:ascii="Palatino Linotype" w:hAnsi="Palatino Linotype" w:cs="Arial"/>
        </w:rPr>
        <w:t xml:space="preserve"> a la solicitud de acceso a la información marcada con el numeral 2</w:t>
      </w:r>
      <w:r w:rsidR="000C3A9E" w:rsidRPr="00015430">
        <w:rPr>
          <w:rFonts w:ascii="Palatino Linotype" w:hAnsi="Palatino Linotype" w:cs="Arial"/>
        </w:rPr>
        <w:t>, relativa a la resolución que les fue dictada a cada uno de estos servidores públicos</w:t>
      </w:r>
      <w:r w:rsidR="00701F4E" w:rsidRPr="00015430">
        <w:rPr>
          <w:rFonts w:ascii="Palatino Linotype" w:hAnsi="Palatino Linotype" w:cs="Arial"/>
        </w:rPr>
        <w:t xml:space="preserve">, </w:t>
      </w:r>
      <w:r w:rsidR="00701F4E" w:rsidRPr="00015430">
        <w:rPr>
          <w:rFonts w:ascii="Palatino Linotype" w:hAnsi="Palatino Linotype" w:cs="Arial"/>
          <w:b/>
        </w:rPr>
        <w:t>EL SUJETO OBLIGADO</w:t>
      </w:r>
      <w:r w:rsidR="000C3A9E" w:rsidRPr="00015430">
        <w:rPr>
          <w:rFonts w:ascii="Palatino Linotype" w:hAnsi="Palatino Linotype" w:cs="Arial"/>
          <w:b/>
        </w:rPr>
        <w:t xml:space="preserve"> </w:t>
      </w:r>
      <w:r w:rsidR="000C3A9E" w:rsidRPr="00015430">
        <w:rPr>
          <w:rFonts w:ascii="Palatino Linotype" w:hAnsi="Palatino Linotype" w:cs="Arial"/>
        </w:rPr>
        <w:t xml:space="preserve">informó que a la fecha no existe resolución dictada por alguna autoridad universitaria competente en contra de los servidores universitarios Emmanuel Ruíz Zamora y/o Antonio </w:t>
      </w:r>
      <w:proofErr w:type="spellStart"/>
      <w:r w:rsidR="000C3A9E" w:rsidRPr="00015430">
        <w:rPr>
          <w:rFonts w:ascii="Palatino Linotype" w:hAnsi="Palatino Linotype" w:cs="Arial"/>
        </w:rPr>
        <w:t>Inoue</w:t>
      </w:r>
      <w:proofErr w:type="spellEnd"/>
      <w:r w:rsidR="000C3A9E" w:rsidRPr="00015430">
        <w:rPr>
          <w:rFonts w:ascii="Palatino Linotype" w:hAnsi="Palatino Linotype" w:cs="Arial"/>
        </w:rPr>
        <w:t xml:space="preserve"> Cervantes; por lo que, es oportuno comentarle que es información pública toda aquella generada, obtenida, adquirida, transformada, administrada o en po</w:t>
      </w:r>
      <w:r w:rsidR="00F83C5C" w:rsidRPr="00015430">
        <w:rPr>
          <w:rFonts w:ascii="Palatino Linotype" w:hAnsi="Palatino Linotype" w:cs="Arial"/>
        </w:rPr>
        <w:t xml:space="preserve">sesión de los sujetos obligados; </w:t>
      </w:r>
      <w:r w:rsidR="00F83C5C" w:rsidRPr="00015430">
        <w:rPr>
          <w:rFonts w:ascii="Palatino Linotype" w:hAnsi="Palatino Linotype" w:cs="Arial"/>
          <w:lang w:val="es-ES" w:eastAsia="es-MX"/>
        </w:rPr>
        <w:t>con lo cual, se tiene por satisfecho el presente numeral.</w:t>
      </w:r>
    </w:p>
    <w:p w14:paraId="0C2DC377" w14:textId="77777777" w:rsidR="00701F4E" w:rsidRPr="00015430" w:rsidRDefault="00701F4E" w:rsidP="00CF6BDA">
      <w:pPr>
        <w:spacing w:before="100" w:beforeAutospacing="1" w:after="100" w:afterAutospacing="1" w:line="360" w:lineRule="auto"/>
        <w:contextualSpacing/>
        <w:jc w:val="both"/>
        <w:rPr>
          <w:rFonts w:ascii="Palatino Linotype" w:hAnsi="Palatino Linotype" w:cs="Arial"/>
        </w:rPr>
      </w:pPr>
    </w:p>
    <w:p w14:paraId="6A1A0CCD" w14:textId="342DA9E4" w:rsidR="000C3A9E" w:rsidRPr="00015430" w:rsidRDefault="000C3A9E" w:rsidP="000C3A9E">
      <w:pPr>
        <w:shd w:val="clear" w:color="auto" w:fill="FFFFFF"/>
        <w:spacing w:before="120" w:line="360" w:lineRule="auto"/>
        <w:jc w:val="both"/>
        <w:rPr>
          <w:rFonts w:ascii="Palatino Linotype" w:hAnsi="Palatino Linotype" w:cs="Arial"/>
          <w:color w:val="222222"/>
        </w:rPr>
      </w:pPr>
      <w:r w:rsidRPr="00015430">
        <w:rPr>
          <w:rFonts w:ascii="Palatino Linotype" w:hAnsi="Palatino Linotype" w:cs="Arial"/>
        </w:rPr>
        <w:t xml:space="preserve">Así, es importante señalar que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w:t>
      </w:r>
      <w:r w:rsidRPr="00015430">
        <w:rPr>
          <w:rFonts w:ascii="Palatino Linotype" w:hAnsi="Palatino Linotype" w:cs="Arial"/>
        </w:rPr>
        <w:lastRenderedPageBreak/>
        <w:t>proporcionar lo que no obre en los mismos;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015430">
        <w:rPr>
          <w:rFonts w:ascii="Palatino Linotype" w:hAnsi="Palatino Linotype" w:cs="Arial"/>
          <w:color w:val="222222"/>
        </w:rPr>
        <w:t>:</w:t>
      </w:r>
    </w:p>
    <w:p w14:paraId="56DB5669" w14:textId="77777777" w:rsidR="000C3A9E" w:rsidRPr="00015430" w:rsidRDefault="000C3A9E" w:rsidP="000C3A9E">
      <w:pPr>
        <w:shd w:val="clear" w:color="auto" w:fill="FFFFFF"/>
        <w:spacing w:before="120" w:line="360" w:lineRule="auto"/>
        <w:jc w:val="both"/>
        <w:rPr>
          <w:rFonts w:ascii="Palatino Linotype" w:hAnsi="Palatino Linotype" w:cs="Arial"/>
          <w:color w:val="222222"/>
        </w:rPr>
      </w:pPr>
    </w:p>
    <w:p w14:paraId="046A1341" w14:textId="77777777" w:rsidR="000C3A9E" w:rsidRPr="00015430" w:rsidRDefault="000C3A9E" w:rsidP="000C3A9E">
      <w:pPr>
        <w:shd w:val="clear" w:color="auto" w:fill="FFFFFF"/>
        <w:spacing w:line="276" w:lineRule="auto"/>
        <w:ind w:left="851" w:right="899"/>
        <w:jc w:val="both"/>
        <w:rPr>
          <w:rFonts w:ascii="Arial" w:hAnsi="Arial" w:cs="Arial"/>
          <w:color w:val="222222"/>
          <w:sz w:val="19"/>
          <w:szCs w:val="19"/>
        </w:rPr>
      </w:pPr>
      <w:r w:rsidRPr="00015430">
        <w:rPr>
          <w:rFonts w:ascii="Palatino Linotype" w:hAnsi="Palatino Linotype" w:cs="Arial"/>
          <w:color w:val="222222"/>
          <w:sz w:val="19"/>
          <w:szCs w:val="19"/>
        </w:rPr>
        <w:t> </w:t>
      </w:r>
      <w:r w:rsidRPr="00015430">
        <w:rPr>
          <w:rFonts w:ascii="Palatino Linotype" w:hAnsi="Palatino Linotype" w:cs="Arial"/>
          <w:b/>
          <w:bCs/>
          <w:i/>
          <w:iCs/>
          <w:color w:val="222222"/>
        </w:rPr>
        <w:t>“HECHOS NEGATIVOS, NO SON SUSCEPTIBLES DE DEMOSTRACIÓN.</w:t>
      </w:r>
    </w:p>
    <w:p w14:paraId="747164F9" w14:textId="77777777" w:rsidR="000C3A9E" w:rsidRPr="00015430" w:rsidRDefault="000C3A9E" w:rsidP="000C3A9E">
      <w:pPr>
        <w:shd w:val="clear" w:color="auto" w:fill="FFFFFF"/>
        <w:spacing w:line="276" w:lineRule="auto"/>
        <w:ind w:left="851" w:right="899"/>
        <w:jc w:val="both"/>
        <w:rPr>
          <w:rFonts w:ascii="Arial" w:hAnsi="Arial" w:cs="Arial"/>
          <w:color w:val="222222"/>
          <w:sz w:val="19"/>
          <w:szCs w:val="19"/>
        </w:rPr>
      </w:pPr>
      <w:r w:rsidRPr="00015430">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3D3BA5C9" w14:textId="77777777" w:rsidR="000C3A9E" w:rsidRPr="00015430" w:rsidRDefault="000C3A9E" w:rsidP="000C3A9E">
      <w:pPr>
        <w:shd w:val="clear" w:color="auto" w:fill="FFFFFF"/>
        <w:spacing w:line="276" w:lineRule="auto"/>
        <w:ind w:left="851" w:right="899"/>
        <w:jc w:val="both"/>
        <w:rPr>
          <w:rFonts w:ascii="Palatino Linotype" w:hAnsi="Palatino Linotype" w:cs="Arial"/>
          <w:i/>
          <w:iCs/>
          <w:color w:val="222222"/>
        </w:rPr>
      </w:pPr>
      <w:r w:rsidRPr="00015430">
        <w:rPr>
          <w:rFonts w:ascii="Palatino Linotype" w:hAnsi="Palatino Linotype" w:cs="Arial"/>
          <w:i/>
          <w:iCs/>
          <w:color w:val="222222"/>
        </w:rPr>
        <w:t>Amparo en revisión 2022/61. José García Florín (Menor). 9 de octubre de 1961. Cinco votos. Ponente: José Rivera Pérez Campos.”</w:t>
      </w:r>
    </w:p>
    <w:p w14:paraId="3453D747" w14:textId="77777777" w:rsidR="000C3A9E" w:rsidRPr="00015430" w:rsidRDefault="000C3A9E" w:rsidP="000C3A9E">
      <w:pPr>
        <w:shd w:val="clear" w:color="auto" w:fill="FFFFFF"/>
        <w:spacing w:line="360" w:lineRule="auto"/>
        <w:ind w:right="49"/>
        <w:jc w:val="both"/>
        <w:rPr>
          <w:rFonts w:ascii="Palatino Linotype" w:hAnsi="Palatino Linotype" w:cs="Arial"/>
          <w:iCs/>
          <w:color w:val="222222"/>
          <w:sz w:val="12"/>
        </w:rPr>
      </w:pPr>
    </w:p>
    <w:p w14:paraId="0F768EAB" w14:textId="77777777" w:rsidR="000C3A9E" w:rsidRPr="00015430" w:rsidRDefault="000C3A9E" w:rsidP="000C3A9E">
      <w:pPr>
        <w:shd w:val="clear" w:color="auto" w:fill="FFFFFF"/>
        <w:spacing w:line="360" w:lineRule="auto"/>
        <w:ind w:right="49"/>
        <w:jc w:val="both"/>
        <w:rPr>
          <w:rFonts w:ascii="Palatino Linotype" w:hAnsi="Palatino Linotype" w:cs="Arial"/>
          <w:iCs/>
          <w:color w:val="222222"/>
        </w:rPr>
      </w:pPr>
      <w:r w:rsidRPr="00015430">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524C01B9" w14:textId="77777777" w:rsidR="000C3A9E" w:rsidRPr="00015430" w:rsidRDefault="000C3A9E" w:rsidP="000C3A9E">
      <w:pPr>
        <w:shd w:val="clear" w:color="auto" w:fill="FFFFFF"/>
        <w:spacing w:line="276" w:lineRule="auto"/>
        <w:ind w:left="851" w:right="902"/>
        <w:jc w:val="both"/>
        <w:rPr>
          <w:rFonts w:ascii="Palatino Linotype" w:hAnsi="Palatino Linotype" w:cs="Arial"/>
          <w:i/>
          <w:color w:val="222222"/>
        </w:rPr>
      </w:pPr>
      <w:r w:rsidRPr="00015430">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w:t>
      </w:r>
      <w:r w:rsidRPr="00015430">
        <w:rPr>
          <w:rFonts w:ascii="Palatino Linotype" w:hAnsi="Palatino Linotype" w:cs="Arial"/>
          <w:i/>
          <w:color w:val="222222"/>
        </w:rPr>
        <w:lastRenderedPageBreak/>
        <w:t xml:space="preserve">tengan elementos de convicción que permitan suponer que ésta debe obrar en sus archivos, no será necesario que el Comité de Transparencia emita una resolución que confirme la inexistencia de la información. </w:t>
      </w:r>
    </w:p>
    <w:p w14:paraId="48EAFA9C" w14:textId="77777777" w:rsidR="000C3A9E" w:rsidRPr="00015430" w:rsidRDefault="000C3A9E" w:rsidP="000C3A9E">
      <w:pPr>
        <w:shd w:val="clear" w:color="auto" w:fill="FFFFFF"/>
        <w:spacing w:line="276" w:lineRule="auto"/>
        <w:ind w:left="851" w:right="902"/>
        <w:jc w:val="both"/>
        <w:rPr>
          <w:rFonts w:ascii="Palatino Linotype" w:hAnsi="Palatino Linotype" w:cs="Arial"/>
          <w:i/>
          <w:color w:val="222222"/>
        </w:rPr>
      </w:pPr>
      <w:r w:rsidRPr="00015430">
        <w:rPr>
          <w:rFonts w:ascii="Palatino Linotype" w:hAnsi="Palatino Linotype" w:cs="Arial"/>
          <w:i/>
          <w:color w:val="222222"/>
        </w:rPr>
        <w:t>Resoluciones:</w:t>
      </w:r>
    </w:p>
    <w:p w14:paraId="799D1BCB" w14:textId="77777777" w:rsidR="000C3A9E" w:rsidRPr="00015430" w:rsidRDefault="000C3A9E" w:rsidP="000C3A9E">
      <w:pPr>
        <w:shd w:val="clear" w:color="auto" w:fill="FFFFFF"/>
        <w:spacing w:line="276" w:lineRule="auto"/>
        <w:ind w:left="851" w:right="902"/>
        <w:jc w:val="both"/>
        <w:rPr>
          <w:rFonts w:ascii="Palatino Linotype" w:hAnsi="Palatino Linotype" w:cs="Arial"/>
          <w:i/>
          <w:color w:val="222222"/>
        </w:rPr>
      </w:pPr>
      <w:r w:rsidRPr="00015430">
        <w:rPr>
          <w:rFonts w:ascii="Palatino Linotype" w:hAnsi="Palatino Linotype" w:cs="Arial"/>
          <w:i/>
          <w:color w:val="222222"/>
        </w:rPr>
        <w:t>•</w:t>
      </w:r>
      <w:r w:rsidRPr="00015430">
        <w:rPr>
          <w:rFonts w:ascii="Palatino Linotype" w:hAnsi="Palatino Linotype" w:cs="Arial"/>
          <w:i/>
          <w:color w:val="222222"/>
        </w:rPr>
        <w:tab/>
        <w:t xml:space="preserve">RRA 2959/16. Secretaría de Gobernación. 23 de noviembre de 2016. Por unanimidad. Comisionado Ponente </w:t>
      </w:r>
      <w:proofErr w:type="spellStart"/>
      <w:r w:rsidRPr="00015430">
        <w:rPr>
          <w:rFonts w:ascii="Palatino Linotype" w:hAnsi="Palatino Linotype" w:cs="Arial"/>
          <w:i/>
          <w:color w:val="222222"/>
        </w:rPr>
        <w:t>Rosendoevgueni</w:t>
      </w:r>
      <w:proofErr w:type="spellEnd"/>
      <w:r w:rsidRPr="00015430">
        <w:rPr>
          <w:rFonts w:ascii="Palatino Linotype" w:hAnsi="Palatino Linotype" w:cs="Arial"/>
          <w:i/>
          <w:color w:val="222222"/>
        </w:rPr>
        <w:t xml:space="preserve"> Monterrey </w:t>
      </w:r>
      <w:proofErr w:type="spellStart"/>
      <w:r w:rsidRPr="00015430">
        <w:rPr>
          <w:rFonts w:ascii="Palatino Linotype" w:hAnsi="Palatino Linotype" w:cs="Arial"/>
          <w:i/>
          <w:color w:val="222222"/>
        </w:rPr>
        <w:t>Chepov</w:t>
      </w:r>
      <w:proofErr w:type="spellEnd"/>
      <w:r w:rsidRPr="00015430">
        <w:rPr>
          <w:rFonts w:ascii="Palatino Linotype" w:hAnsi="Palatino Linotype" w:cs="Arial"/>
          <w:i/>
          <w:color w:val="222222"/>
        </w:rPr>
        <w:t>.</w:t>
      </w:r>
    </w:p>
    <w:p w14:paraId="1B4034E2" w14:textId="77777777" w:rsidR="000C3A9E" w:rsidRPr="00015430" w:rsidRDefault="000C3A9E" w:rsidP="000C3A9E">
      <w:pPr>
        <w:shd w:val="clear" w:color="auto" w:fill="FFFFFF"/>
        <w:spacing w:line="276" w:lineRule="auto"/>
        <w:ind w:left="851" w:right="902"/>
        <w:jc w:val="both"/>
        <w:rPr>
          <w:rFonts w:ascii="Palatino Linotype" w:hAnsi="Palatino Linotype" w:cs="Arial"/>
          <w:i/>
          <w:color w:val="222222"/>
        </w:rPr>
      </w:pPr>
      <w:r w:rsidRPr="00015430">
        <w:rPr>
          <w:rFonts w:ascii="Palatino Linotype" w:hAnsi="Palatino Linotype" w:cs="Arial"/>
          <w:i/>
          <w:color w:val="222222"/>
        </w:rPr>
        <w:t>•</w:t>
      </w:r>
      <w:r w:rsidRPr="00015430">
        <w:rPr>
          <w:rFonts w:ascii="Palatino Linotype" w:hAnsi="Palatino Linotype" w:cs="Arial"/>
          <w:i/>
          <w:color w:val="222222"/>
        </w:rPr>
        <w:tab/>
        <w:t>RRA 3186/16. Petróleos Mexicanos. 13 de diciembre de 2016. Por unanimidad. Comisionado Ponente Francisco Javier Acuña Llamas.</w:t>
      </w:r>
    </w:p>
    <w:p w14:paraId="09397894" w14:textId="77777777" w:rsidR="000C3A9E" w:rsidRPr="00015430" w:rsidRDefault="000C3A9E" w:rsidP="000C3A9E">
      <w:pPr>
        <w:shd w:val="clear" w:color="auto" w:fill="FFFFFF"/>
        <w:spacing w:line="276" w:lineRule="auto"/>
        <w:ind w:left="851" w:right="902"/>
        <w:jc w:val="both"/>
        <w:rPr>
          <w:rFonts w:ascii="Palatino Linotype" w:hAnsi="Palatino Linotype" w:cs="Arial"/>
          <w:i/>
          <w:color w:val="222222"/>
        </w:rPr>
      </w:pPr>
      <w:r w:rsidRPr="00015430">
        <w:rPr>
          <w:rFonts w:ascii="Palatino Linotype" w:hAnsi="Palatino Linotype" w:cs="Arial"/>
          <w:i/>
          <w:color w:val="222222"/>
        </w:rPr>
        <w:t>•</w:t>
      </w:r>
      <w:r w:rsidRPr="00015430">
        <w:rPr>
          <w:rFonts w:ascii="Palatino Linotype" w:hAnsi="Palatino Linotype" w:cs="Arial"/>
          <w:i/>
          <w:color w:val="222222"/>
        </w:rPr>
        <w:tab/>
        <w:t>RRA 4216/16. Cámara de Diputados. 05 de enero de 2017. Por unanimidad. Comisionada Ponente Areli Cano Guadiana.”</w:t>
      </w:r>
    </w:p>
    <w:p w14:paraId="7CD37B43" w14:textId="77777777" w:rsidR="000C3A9E" w:rsidRPr="00015430" w:rsidRDefault="000C3A9E" w:rsidP="000C3A9E">
      <w:pPr>
        <w:spacing w:line="276" w:lineRule="auto"/>
        <w:jc w:val="both"/>
        <w:rPr>
          <w:rFonts w:ascii="Palatino Linotype" w:hAnsi="Palatino Linotype" w:cs="Arial"/>
          <w:sz w:val="14"/>
        </w:rPr>
      </w:pPr>
    </w:p>
    <w:p w14:paraId="582CADB4" w14:textId="77777777" w:rsidR="000C3A9E" w:rsidRPr="00015430" w:rsidRDefault="000C3A9E" w:rsidP="000C3A9E">
      <w:pPr>
        <w:autoSpaceDE w:val="0"/>
        <w:autoSpaceDN w:val="0"/>
        <w:adjustRightInd w:val="0"/>
        <w:spacing w:line="360" w:lineRule="auto"/>
        <w:ind w:left="29"/>
        <w:jc w:val="both"/>
        <w:rPr>
          <w:rFonts w:ascii="Palatino Linotype" w:hAnsi="Palatino Linotype" w:cs="Arial"/>
          <w:bCs/>
        </w:rPr>
      </w:pPr>
      <w:r w:rsidRPr="00015430">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14:paraId="7EAAA9D2" w14:textId="77777777" w:rsidR="000C3A9E" w:rsidRPr="00015430" w:rsidRDefault="000C3A9E" w:rsidP="000C3A9E">
      <w:pPr>
        <w:autoSpaceDE w:val="0"/>
        <w:autoSpaceDN w:val="0"/>
        <w:adjustRightInd w:val="0"/>
        <w:spacing w:line="360" w:lineRule="auto"/>
        <w:ind w:left="29"/>
        <w:jc w:val="both"/>
        <w:rPr>
          <w:rFonts w:ascii="Palatino Linotype" w:hAnsi="Palatino Linotype" w:cs="Arial"/>
          <w:bCs/>
        </w:rPr>
      </w:pPr>
    </w:p>
    <w:p w14:paraId="4510AFAD" w14:textId="77777777" w:rsidR="000C3A9E" w:rsidRPr="00015430" w:rsidRDefault="000C3A9E" w:rsidP="000C3A9E">
      <w:pPr>
        <w:autoSpaceDE w:val="0"/>
        <w:autoSpaceDN w:val="0"/>
        <w:adjustRightInd w:val="0"/>
        <w:spacing w:line="276" w:lineRule="auto"/>
        <w:ind w:left="851" w:right="902"/>
        <w:jc w:val="both"/>
        <w:rPr>
          <w:rFonts w:ascii="Palatino Linotype" w:hAnsi="Palatino Linotype" w:cs="Arial"/>
          <w:i/>
        </w:rPr>
      </w:pPr>
      <w:r w:rsidRPr="00015430">
        <w:rPr>
          <w:rFonts w:ascii="Palatino Linotype" w:hAnsi="Palatino Linotype" w:cs="Arial"/>
          <w:b/>
          <w:bCs/>
          <w:i/>
        </w:rPr>
        <w:t xml:space="preserve">“Artículo 2. </w:t>
      </w:r>
      <w:r w:rsidRPr="00015430">
        <w:rPr>
          <w:rFonts w:ascii="Palatino Linotype" w:hAnsi="Palatino Linotype" w:cs="Arial"/>
          <w:i/>
        </w:rPr>
        <w:t>Son objetivos de esta Ley:</w:t>
      </w:r>
    </w:p>
    <w:p w14:paraId="2C305F28" w14:textId="77777777" w:rsidR="000C3A9E" w:rsidRPr="00015430" w:rsidRDefault="000C3A9E" w:rsidP="000C3A9E">
      <w:pPr>
        <w:autoSpaceDE w:val="0"/>
        <w:autoSpaceDN w:val="0"/>
        <w:adjustRightInd w:val="0"/>
        <w:spacing w:line="276" w:lineRule="auto"/>
        <w:ind w:left="851" w:right="902"/>
        <w:jc w:val="both"/>
        <w:rPr>
          <w:rFonts w:ascii="Palatino Linotype" w:hAnsi="Palatino Linotype" w:cs="Arial"/>
          <w:i/>
        </w:rPr>
      </w:pPr>
      <w:r w:rsidRPr="00015430">
        <w:rPr>
          <w:rFonts w:ascii="Palatino Linotype" w:hAnsi="Palatino Linotype" w:cs="Arial"/>
          <w:b/>
          <w:bCs/>
          <w:i/>
        </w:rPr>
        <w:t xml:space="preserve">I. </w:t>
      </w:r>
      <w:r w:rsidRPr="00015430">
        <w:rPr>
          <w:rFonts w:ascii="Palatino Linotype" w:hAnsi="Palatino Linotype" w:cs="Arial"/>
          <w:i/>
        </w:rPr>
        <w:t>Establecer la competencia, operación y funcionamiento del Instituto, en materia de transparencia y acceso a la información;</w:t>
      </w:r>
    </w:p>
    <w:p w14:paraId="56BF5D2B" w14:textId="77777777" w:rsidR="000C3A9E" w:rsidRPr="00015430" w:rsidRDefault="000C3A9E" w:rsidP="000C3A9E">
      <w:pPr>
        <w:autoSpaceDE w:val="0"/>
        <w:autoSpaceDN w:val="0"/>
        <w:adjustRightInd w:val="0"/>
        <w:spacing w:line="276" w:lineRule="auto"/>
        <w:ind w:left="851" w:right="902"/>
        <w:jc w:val="both"/>
        <w:rPr>
          <w:rFonts w:ascii="Palatino Linotype" w:hAnsi="Palatino Linotype" w:cs="Arial"/>
          <w:i/>
        </w:rPr>
      </w:pPr>
      <w:r w:rsidRPr="00015430">
        <w:rPr>
          <w:rFonts w:ascii="Palatino Linotype" w:hAnsi="Palatino Linotype" w:cs="Arial"/>
          <w:b/>
          <w:bCs/>
          <w:i/>
        </w:rPr>
        <w:t xml:space="preserve">II. </w:t>
      </w:r>
      <w:r w:rsidRPr="00015430">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06661A15" w14:textId="77777777" w:rsidR="000C3A9E" w:rsidRPr="00015430" w:rsidRDefault="000C3A9E" w:rsidP="000C3A9E">
      <w:pPr>
        <w:autoSpaceDE w:val="0"/>
        <w:autoSpaceDN w:val="0"/>
        <w:adjustRightInd w:val="0"/>
        <w:spacing w:line="276" w:lineRule="auto"/>
        <w:ind w:left="851" w:right="902"/>
        <w:jc w:val="both"/>
        <w:rPr>
          <w:rFonts w:ascii="Palatino Linotype" w:hAnsi="Palatino Linotype" w:cs="Arial"/>
          <w:b/>
          <w:bCs/>
          <w:i/>
        </w:rPr>
      </w:pPr>
    </w:p>
    <w:p w14:paraId="16035AD8" w14:textId="77777777" w:rsidR="000C3A9E" w:rsidRPr="00015430" w:rsidRDefault="000C3A9E" w:rsidP="000C3A9E">
      <w:pPr>
        <w:autoSpaceDE w:val="0"/>
        <w:autoSpaceDN w:val="0"/>
        <w:adjustRightInd w:val="0"/>
        <w:spacing w:line="276" w:lineRule="auto"/>
        <w:ind w:left="851" w:right="902"/>
        <w:jc w:val="both"/>
        <w:rPr>
          <w:rFonts w:ascii="Palatino Linotype" w:hAnsi="Palatino Linotype" w:cs="Arial"/>
          <w:i/>
        </w:rPr>
      </w:pPr>
      <w:r w:rsidRPr="00015430">
        <w:rPr>
          <w:rFonts w:ascii="Palatino Linotype" w:hAnsi="Palatino Linotype" w:cs="Arial"/>
          <w:b/>
          <w:bCs/>
          <w:i/>
        </w:rPr>
        <w:t xml:space="preserve">Artículo 150. </w:t>
      </w:r>
      <w:r w:rsidRPr="00015430">
        <w:rPr>
          <w:rFonts w:ascii="Palatino Linotype" w:hAnsi="Palatino Linotype" w:cs="Arial"/>
          <w:i/>
        </w:rPr>
        <w:t xml:space="preserve">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w:t>
      </w:r>
      <w:r w:rsidRPr="00015430">
        <w:rPr>
          <w:rFonts w:ascii="Palatino Linotype" w:hAnsi="Palatino Linotype" w:cs="Arial"/>
          <w:i/>
        </w:rPr>
        <w:lastRenderedPageBreak/>
        <w:t>de lengua indígena con el objeto de otorgar la protección más amplia del derecho de las personas.</w:t>
      </w:r>
    </w:p>
    <w:p w14:paraId="19C0C153" w14:textId="77777777" w:rsidR="000C3A9E" w:rsidRPr="00015430" w:rsidRDefault="000C3A9E" w:rsidP="000C3A9E">
      <w:pPr>
        <w:autoSpaceDE w:val="0"/>
        <w:autoSpaceDN w:val="0"/>
        <w:adjustRightInd w:val="0"/>
        <w:spacing w:line="276" w:lineRule="auto"/>
        <w:ind w:left="851" w:right="902"/>
        <w:jc w:val="both"/>
        <w:rPr>
          <w:rFonts w:ascii="Palatino Linotype" w:hAnsi="Palatino Linotype" w:cs="Arial"/>
          <w:i/>
        </w:rPr>
      </w:pPr>
    </w:p>
    <w:p w14:paraId="12C5511E" w14:textId="77777777" w:rsidR="000C3A9E" w:rsidRPr="00015430" w:rsidRDefault="000C3A9E" w:rsidP="000C3A9E">
      <w:pPr>
        <w:autoSpaceDE w:val="0"/>
        <w:autoSpaceDN w:val="0"/>
        <w:adjustRightInd w:val="0"/>
        <w:spacing w:line="276" w:lineRule="auto"/>
        <w:ind w:left="851" w:right="902"/>
        <w:jc w:val="both"/>
        <w:rPr>
          <w:rFonts w:ascii="Palatino Linotype" w:hAnsi="Palatino Linotype" w:cs="Arial"/>
          <w:i/>
        </w:rPr>
      </w:pPr>
      <w:r w:rsidRPr="00015430">
        <w:rPr>
          <w:rFonts w:ascii="Palatino Linotype" w:hAnsi="Palatino Linotype" w:cs="Arial"/>
          <w:b/>
          <w:bCs/>
          <w:i/>
        </w:rPr>
        <w:t xml:space="preserve">Artículo 173. </w:t>
      </w:r>
      <w:r w:rsidRPr="00015430">
        <w:rPr>
          <w:rFonts w:ascii="Palatino Linotype" w:hAnsi="Palatino Linotype" w:cs="Arial"/>
          <w:i/>
        </w:rPr>
        <w:t>Sin perjuicio de lo anteriormente establecido, el procedimiento de acceso a la información se rige por los siguientes principios:</w:t>
      </w:r>
    </w:p>
    <w:p w14:paraId="36C595B6" w14:textId="77777777" w:rsidR="000C3A9E" w:rsidRPr="00015430" w:rsidRDefault="000C3A9E" w:rsidP="000C3A9E">
      <w:pPr>
        <w:autoSpaceDE w:val="0"/>
        <w:autoSpaceDN w:val="0"/>
        <w:adjustRightInd w:val="0"/>
        <w:spacing w:line="276" w:lineRule="auto"/>
        <w:ind w:left="851" w:right="902"/>
        <w:jc w:val="both"/>
        <w:rPr>
          <w:rFonts w:ascii="Palatino Linotype" w:hAnsi="Palatino Linotype" w:cs="Arial"/>
          <w:i/>
        </w:rPr>
      </w:pPr>
      <w:r w:rsidRPr="00015430">
        <w:rPr>
          <w:rFonts w:ascii="Palatino Linotype" w:hAnsi="Palatino Linotype" w:cs="Arial"/>
          <w:b/>
          <w:bCs/>
          <w:i/>
        </w:rPr>
        <w:t xml:space="preserve">I. </w:t>
      </w:r>
      <w:r w:rsidRPr="00015430">
        <w:rPr>
          <w:rFonts w:ascii="Palatino Linotype" w:hAnsi="Palatino Linotype" w:cs="Arial"/>
          <w:i/>
        </w:rPr>
        <w:t>Simplicidad y rapidez;</w:t>
      </w:r>
    </w:p>
    <w:p w14:paraId="550D283B" w14:textId="77777777" w:rsidR="000C3A9E" w:rsidRPr="00015430" w:rsidRDefault="000C3A9E" w:rsidP="000C3A9E">
      <w:pPr>
        <w:autoSpaceDE w:val="0"/>
        <w:autoSpaceDN w:val="0"/>
        <w:adjustRightInd w:val="0"/>
        <w:spacing w:line="276" w:lineRule="auto"/>
        <w:ind w:left="851" w:right="902"/>
        <w:jc w:val="both"/>
        <w:rPr>
          <w:rFonts w:ascii="Palatino Linotype" w:hAnsi="Palatino Linotype" w:cs="Arial"/>
          <w:i/>
        </w:rPr>
      </w:pPr>
      <w:r w:rsidRPr="00015430">
        <w:rPr>
          <w:rFonts w:ascii="Palatino Linotype" w:hAnsi="Palatino Linotype" w:cs="Arial"/>
          <w:b/>
          <w:bCs/>
          <w:i/>
        </w:rPr>
        <w:t xml:space="preserve">II. </w:t>
      </w:r>
      <w:r w:rsidRPr="00015430">
        <w:rPr>
          <w:rFonts w:ascii="Palatino Linotype" w:hAnsi="Palatino Linotype" w:cs="Arial"/>
          <w:i/>
        </w:rPr>
        <w:t>Gratuidad del procedimiento; y</w:t>
      </w:r>
    </w:p>
    <w:p w14:paraId="74CD335A" w14:textId="77777777" w:rsidR="000C3A9E" w:rsidRPr="00015430" w:rsidRDefault="000C3A9E" w:rsidP="000C3A9E">
      <w:pPr>
        <w:autoSpaceDE w:val="0"/>
        <w:autoSpaceDN w:val="0"/>
        <w:adjustRightInd w:val="0"/>
        <w:spacing w:line="276" w:lineRule="auto"/>
        <w:ind w:left="851" w:right="902"/>
        <w:jc w:val="both"/>
        <w:rPr>
          <w:rFonts w:ascii="Palatino Linotype" w:hAnsi="Palatino Linotype" w:cs="Arial"/>
          <w:i/>
        </w:rPr>
      </w:pPr>
      <w:r w:rsidRPr="00015430">
        <w:rPr>
          <w:rFonts w:ascii="Palatino Linotype" w:hAnsi="Palatino Linotype" w:cs="Arial"/>
          <w:b/>
          <w:bCs/>
          <w:i/>
        </w:rPr>
        <w:t xml:space="preserve">III. </w:t>
      </w:r>
      <w:r w:rsidRPr="00015430">
        <w:rPr>
          <w:rFonts w:ascii="Palatino Linotype" w:hAnsi="Palatino Linotype" w:cs="Arial"/>
          <w:i/>
        </w:rPr>
        <w:t>Auxilio y orientación a los particulares.”</w:t>
      </w:r>
    </w:p>
    <w:p w14:paraId="7441DF49" w14:textId="77777777" w:rsidR="000C3A9E" w:rsidRPr="00015430" w:rsidRDefault="000C3A9E" w:rsidP="000C3A9E">
      <w:pPr>
        <w:spacing w:before="100" w:beforeAutospacing="1" w:after="100" w:afterAutospacing="1" w:line="360" w:lineRule="auto"/>
        <w:contextualSpacing/>
        <w:jc w:val="both"/>
        <w:rPr>
          <w:rFonts w:ascii="Palatino Linotype" w:hAnsi="Palatino Linotype"/>
        </w:rPr>
      </w:pPr>
    </w:p>
    <w:p w14:paraId="52B072F6" w14:textId="7F37EE51" w:rsidR="00701F4E" w:rsidRPr="00015430" w:rsidRDefault="000C3A9E" w:rsidP="000C3A9E">
      <w:pPr>
        <w:spacing w:before="100" w:beforeAutospacing="1" w:after="100" w:afterAutospacing="1" w:line="360" w:lineRule="auto"/>
        <w:contextualSpacing/>
        <w:jc w:val="both"/>
        <w:rPr>
          <w:rFonts w:ascii="Palatino Linotype" w:hAnsi="Palatino Linotype" w:cs="Arial"/>
        </w:rPr>
      </w:pPr>
      <w:r w:rsidRPr="00015430">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015430">
        <w:rPr>
          <w:rFonts w:ascii="Palatino Linotype" w:hAnsi="Palatino Linotype"/>
          <w:b/>
        </w:rPr>
        <w:t>EL SUJETO OBLIGADO</w:t>
      </w:r>
      <w:r w:rsidRPr="00015430">
        <w:rPr>
          <w:rFonts w:ascii="Palatino Linotype" w:hAnsi="Palatino Linotype"/>
        </w:rPr>
        <w:t xml:space="preserve"> sólo proporcionará la información que obra en sus archivos.</w:t>
      </w:r>
    </w:p>
    <w:p w14:paraId="1E1FF96B" w14:textId="77777777" w:rsidR="000C3A9E" w:rsidRPr="00015430" w:rsidRDefault="000C3A9E" w:rsidP="004137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3DFF4B0E" w14:textId="0D3733F5" w:rsidR="00D0291A" w:rsidRPr="00015430" w:rsidRDefault="00F11F68" w:rsidP="004137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Arial"/>
          <w:lang w:val="es-ES_tradnl"/>
        </w:rPr>
      </w:pPr>
      <w:r w:rsidRPr="00015430">
        <w:rPr>
          <w:rFonts w:ascii="Palatino Linotype" w:eastAsiaTheme="minorEastAsia" w:hAnsi="Palatino Linotype" w:cstheme="minorBidi"/>
          <w:lang w:val="es-ES_tradnl"/>
        </w:rPr>
        <w:t xml:space="preserve">En ese sentido, y para el caso de la </w:t>
      </w:r>
      <w:r w:rsidRPr="00015430">
        <w:rPr>
          <w:rFonts w:ascii="Palatino Linotype" w:eastAsiaTheme="minorEastAsia" w:hAnsi="Palatino Linotype" w:cstheme="minorBidi"/>
          <w:b/>
          <w:lang w:val="es-ES_tradnl"/>
        </w:rPr>
        <w:t>versión pública</w:t>
      </w:r>
      <w:r w:rsidRPr="00015430">
        <w:rPr>
          <w:rFonts w:ascii="Palatino Linotype" w:eastAsiaTheme="minorEastAsia" w:hAnsi="Palatino Linotype" w:cstheme="minorBidi"/>
          <w:lang w:val="es-ES_tradnl"/>
        </w:rPr>
        <w:t xml:space="preserve">, </w:t>
      </w:r>
      <w:r w:rsidR="00D0291A" w:rsidRPr="00015430">
        <w:rPr>
          <w:rFonts w:ascii="Palatino Linotype" w:eastAsiaTheme="minorEastAsia" w:hAnsi="Palatino Linotype" w:cstheme="minorBidi"/>
          <w:lang w:val="es-ES_tradnl"/>
        </w:rPr>
        <w:t xml:space="preserve">es de señalar que no opera con la simple supresión de datos que se haga en los documentos de que se trate o con la simple decisión que tome el Servidor Público Habilitado o el Responsable de la Unidad de Transparencia del </w:t>
      </w:r>
      <w:r w:rsidR="00D0291A" w:rsidRPr="00015430">
        <w:rPr>
          <w:rFonts w:ascii="Palatino Linotype" w:eastAsiaTheme="minorEastAsia" w:hAnsi="Palatino Linotype" w:cstheme="minorBidi"/>
          <w:b/>
          <w:lang w:val="es-ES_tradnl"/>
        </w:rPr>
        <w:t>SUJETO OBLIGADO</w:t>
      </w:r>
      <w:r w:rsidR="00D0291A" w:rsidRPr="00015430">
        <w:rPr>
          <w:rFonts w:ascii="Palatino Linotype" w:eastAsiaTheme="minorEastAsia" w:hAnsi="Palatino Linotype" w:cstheme="minorBidi"/>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05EF3DFE"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b/>
          <w:i/>
          <w:sz w:val="22"/>
          <w:szCs w:val="22"/>
          <w:lang w:val="es-ES_tradnl"/>
        </w:rPr>
      </w:pPr>
    </w:p>
    <w:p w14:paraId="4629EDF3"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“Artículo 3.</w:t>
      </w:r>
      <w:r w:rsidRPr="00015430">
        <w:rPr>
          <w:rFonts w:ascii="Palatino Linotype" w:eastAsiaTheme="minorEastAsia" w:hAnsi="Palatino Linotype" w:cstheme="minorBidi"/>
          <w:i/>
          <w:sz w:val="22"/>
          <w:szCs w:val="22"/>
          <w:lang w:val="es-ES_tradnl"/>
        </w:rPr>
        <w:t xml:space="preserve"> Para los efectos de la presente Ley se entenderá por:</w:t>
      </w:r>
    </w:p>
    <w:p w14:paraId="519A515A"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IX. Datos personales:</w:t>
      </w:r>
      <w:r w:rsidRPr="00015430">
        <w:rPr>
          <w:rFonts w:ascii="Palatino Linotype" w:eastAsiaTheme="minorEastAsia" w:hAnsi="Palatino Linotype" w:cstheme="minorBidi"/>
          <w:i/>
          <w:sz w:val="22"/>
          <w:szCs w:val="22"/>
          <w:lang w:val="es-ES_tradnl"/>
        </w:rPr>
        <w:t xml:space="preserve"> La información concerniente a una persona, identificada o identificable según lo dispuesto por la Ley de Protección de Datos Personales del Estado de México;</w:t>
      </w:r>
    </w:p>
    <w:p w14:paraId="282FCDE0"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lastRenderedPageBreak/>
        <w:t>XX. Información clasificada:</w:t>
      </w:r>
      <w:r w:rsidRPr="00015430">
        <w:rPr>
          <w:rFonts w:ascii="Palatino Linotype" w:eastAsiaTheme="minorEastAsia" w:hAnsi="Palatino Linotype" w:cstheme="minorBidi"/>
          <w:i/>
          <w:sz w:val="22"/>
          <w:szCs w:val="22"/>
          <w:lang w:val="es-ES_tradnl"/>
        </w:rPr>
        <w:t xml:space="preserve"> Aquella considerada por la presente Ley como reservada o confidencial;</w:t>
      </w:r>
    </w:p>
    <w:p w14:paraId="4CF9DE98"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 xml:space="preserve">XXI. Información confidencial: </w:t>
      </w:r>
      <w:r w:rsidRPr="00015430">
        <w:rPr>
          <w:rFonts w:ascii="Palatino Linotype" w:eastAsiaTheme="minorEastAsia" w:hAnsi="Palatino Linotype" w:cstheme="minorBidi"/>
          <w:i/>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8DD4D5A"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XXXII. Protección de Datos Personales:</w:t>
      </w:r>
      <w:r w:rsidRPr="00015430">
        <w:rPr>
          <w:rFonts w:ascii="Palatino Linotype" w:eastAsiaTheme="minorEastAsia" w:hAnsi="Palatino Linotype" w:cstheme="minorBidi"/>
          <w:i/>
          <w:sz w:val="22"/>
          <w:szCs w:val="22"/>
          <w:lang w:val="es-ES_tradnl"/>
        </w:rPr>
        <w:t xml:space="preserve"> Derecho humano que tutela la privacidad de datos personales en poder de los sujetos obligados y sujetos particulares;</w:t>
      </w:r>
    </w:p>
    <w:p w14:paraId="4CED5142"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XLV. Versión pública:</w:t>
      </w:r>
      <w:r w:rsidRPr="00015430">
        <w:rPr>
          <w:rFonts w:ascii="Palatino Linotype" w:eastAsiaTheme="minorEastAsia" w:hAnsi="Palatino Linotype" w:cstheme="minorBidi"/>
          <w:i/>
          <w:sz w:val="22"/>
          <w:szCs w:val="22"/>
          <w:lang w:val="es-ES_tradnl"/>
        </w:rPr>
        <w:t xml:space="preserve"> Documento en el que se elimine, suprime o borra la información clasificada como reservada o confidencial para permitir su acceso.</w:t>
      </w:r>
    </w:p>
    <w:p w14:paraId="47532977"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Artículo 6.</w:t>
      </w:r>
      <w:r w:rsidRPr="00015430">
        <w:rPr>
          <w:rFonts w:ascii="Palatino Linotype" w:eastAsiaTheme="minorEastAsia" w:hAnsi="Palatino Linotype" w:cstheme="minorBidi"/>
          <w:i/>
          <w:sz w:val="22"/>
          <w:szCs w:val="22"/>
          <w:lang w:val="es-ES_tradnl"/>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C6AA7ED"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Artículo 49.</w:t>
      </w:r>
      <w:r w:rsidRPr="00015430">
        <w:rPr>
          <w:rFonts w:ascii="Palatino Linotype" w:eastAsiaTheme="minorEastAsia" w:hAnsi="Palatino Linotype" w:cstheme="minorBidi"/>
          <w:i/>
          <w:sz w:val="22"/>
          <w:szCs w:val="22"/>
          <w:lang w:val="es-ES_tradnl"/>
        </w:rPr>
        <w:t xml:space="preserve"> Los Comités de Transparencia tendrán las siguientes atribuciones:</w:t>
      </w:r>
    </w:p>
    <w:p w14:paraId="02B905F2"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VIII.</w:t>
      </w:r>
      <w:r w:rsidRPr="00015430">
        <w:rPr>
          <w:rFonts w:ascii="Palatino Linotype" w:eastAsiaTheme="minorEastAsia" w:hAnsi="Palatino Linotype" w:cstheme="minorBidi"/>
          <w:i/>
          <w:sz w:val="22"/>
          <w:szCs w:val="22"/>
          <w:lang w:val="es-ES_tradnl"/>
        </w:rPr>
        <w:t xml:space="preserve"> Aprobar, modificar o revocar la clasificación de la información…”</w:t>
      </w:r>
    </w:p>
    <w:p w14:paraId="0F25B609"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Artículo 53.</w:t>
      </w:r>
      <w:r w:rsidRPr="00015430">
        <w:rPr>
          <w:rFonts w:ascii="Palatino Linotype" w:eastAsiaTheme="minorEastAsia" w:hAnsi="Palatino Linotype" w:cstheme="minorBidi"/>
          <w:i/>
          <w:sz w:val="22"/>
          <w:szCs w:val="22"/>
          <w:lang w:val="es-ES_tradnl"/>
        </w:rPr>
        <w:t xml:space="preserve"> Las Unidades de Transparencia tendrán las siguientes funciones:</w:t>
      </w:r>
    </w:p>
    <w:p w14:paraId="34C535B0"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X.</w:t>
      </w:r>
      <w:r w:rsidRPr="00015430">
        <w:rPr>
          <w:rFonts w:ascii="Palatino Linotype" w:eastAsiaTheme="minorEastAsia" w:hAnsi="Palatino Linotype" w:cstheme="minorBidi"/>
          <w:i/>
          <w:sz w:val="22"/>
          <w:szCs w:val="22"/>
          <w:lang w:val="es-ES_tradnl"/>
        </w:rPr>
        <w:t xml:space="preserve"> Presentar ante el Comité, el proyecto de clasificación de información…” </w:t>
      </w:r>
    </w:p>
    <w:p w14:paraId="0CA9772F"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Artículo 59.</w:t>
      </w:r>
      <w:r w:rsidRPr="00015430">
        <w:rPr>
          <w:rFonts w:ascii="Palatino Linotype" w:eastAsiaTheme="minorEastAsia" w:hAnsi="Palatino Linotype" w:cstheme="minorBidi"/>
          <w:i/>
          <w:sz w:val="22"/>
          <w:szCs w:val="22"/>
          <w:lang w:val="es-ES_tradnl"/>
        </w:rPr>
        <w:t xml:space="preserve"> Los servidores públicos habilitados tendrán las funciones siguientes:</w:t>
      </w:r>
    </w:p>
    <w:p w14:paraId="5C4DFC2C"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V.</w:t>
      </w:r>
      <w:r w:rsidRPr="00015430">
        <w:rPr>
          <w:rFonts w:ascii="Palatino Linotype" w:eastAsiaTheme="minorEastAsia" w:hAnsi="Palatino Linotype" w:cstheme="minorBidi"/>
          <w:i/>
          <w:sz w:val="22"/>
          <w:szCs w:val="22"/>
          <w:lang w:val="es-ES_tradnl"/>
        </w:rPr>
        <w:t xml:space="preserve"> Integrar y presentar al responsable de la Unidad de Transparencia la propuesta de clasificación de información, la cual tendrá los fundamentos y argumentos en que se basa dicha propuesta…”</w:t>
      </w:r>
    </w:p>
    <w:p w14:paraId="36D0035E"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Artículo 137.</w:t>
      </w:r>
      <w:r w:rsidRPr="00015430">
        <w:rPr>
          <w:rFonts w:ascii="Palatino Linotype" w:eastAsiaTheme="minorEastAsia" w:hAnsi="Palatino Linotype" w:cstheme="minorBidi"/>
          <w:i/>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51E0FC1"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Artículo 143.</w:t>
      </w:r>
      <w:r w:rsidRPr="00015430">
        <w:rPr>
          <w:rFonts w:ascii="Palatino Linotype" w:eastAsiaTheme="minorEastAsia" w:hAnsi="Palatino Linotype" w:cstheme="minorBidi"/>
          <w:i/>
          <w:sz w:val="22"/>
          <w:szCs w:val="22"/>
          <w:lang w:val="es-ES_tradnl"/>
        </w:rPr>
        <w:t xml:space="preserve"> Para los efectos de esta Ley se considera información confidencial, la clasificada como tal, de manera permanente, por su naturaleza, cuando:</w:t>
      </w:r>
    </w:p>
    <w:p w14:paraId="4D4F3A73" w14:textId="77777777" w:rsidR="00D0291A" w:rsidRPr="00015430" w:rsidRDefault="00D0291A" w:rsidP="00D0291A">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I.</w:t>
      </w:r>
      <w:r w:rsidRPr="00015430">
        <w:rPr>
          <w:rFonts w:ascii="Palatino Linotype" w:eastAsiaTheme="minorEastAsia" w:hAnsi="Palatino Linotype" w:cstheme="minorBidi"/>
          <w:i/>
          <w:sz w:val="22"/>
          <w:szCs w:val="22"/>
          <w:lang w:val="es-ES_tradnl"/>
        </w:rPr>
        <w:t xml:space="preserve"> Se refiera a la información privada y los datos personales concernientes a una persona física o jurídico colectiva identificada o identificable…</w:t>
      </w:r>
      <w:r w:rsidRPr="00015430">
        <w:rPr>
          <w:rFonts w:ascii="Palatino Linotype" w:eastAsiaTheme="minorEastAsia" w:hAnsi="Palatino Linotype" w:cstheme="minorBidi"/>
          <w:b/>
          <w:i/>
          <w:sz w:val="22"/>
          <w:szCs w:val="22"/>
          <w:lang w:val="es-ES_tradnl"/>
        </w:rPr>
        <w:t>”</w:t>
      </w:r>
    </w:p>
    <w:p w14:paraId="738237B9" w14:textId="77777777" w:rsidR="00D0291A" w:rsidRPr="00015430" w:rsidRDefault="00D0291A" w:rsidP="00D0291A">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65A0AE43" w14:textId="77777777" w:rsidR="00D0291A" w:rsidRPr="00015430" w:rsidRDefault="00D0291A" w:rsidP="00D0291A">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015430">
        <w:rPr>
          <w:rFonts w:ascii="Palatino Linotype" w:eastAsiaTheme="minorEastAsia" w:hAnsi="Palatino Linotype" w:cstheme="minorBidi"/>
          <w:lang w:val="es-ES_tradnl"/>
        </w:rPr>
        <w:lastRenderedPageBreak/>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015430">
        <w:rPr>
          <w:rFonts w:ascii="Palatino Linotype" w:eastAsiaTheme="minorEastAsia" w:hAnsi="Palatino Linotype" w:cstheme="minorBidi"/>
          <w:b/>
          <w:lang w:val="es-ES_tradnl"/>
        </w:rPr>
        <w:t>SUJETO OBLIGADO</w:t>
      </w:r>
      <w:r w:rsidRPr="00015430">
        <w:rPr>
          <w:rFonts w:ascii="Palatino Linotype" w:eastAsiaTheme="minorEastAsia" w:hAnsi="Palatino Linotype" w:cstheme="minorBidi"/>
          <w:lang w:val="es-ES_tradnl"/>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14:paraId="2050A615" w14:textId="77777777" w:rsidR="001876B5" w:rsidRPr="00015430" w:rsidRDefault="001876B5" w:rsidP="00CF6BDA">
      <w:pPr>
        <w:spacing w:before="100" w:beforeAutospacing="1" w:after="100" w:afterAutospacing="1" w:line="360" w:lineRule="auto"/>
        <w:jc w:val="both"/>
        <w:rPr>
          <w:rFonts w:ascii="Palatino Linotype" w:hAnsi="Palatino Linotype"/>
        </w:rPr>
      </w:pPr>
    </w:p>
    <w:p w14:paraId="61D899FC"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015430">
        <w:rPr>
          <w:rFonts w:ascii="Palatino Linotype" w:eastAsiaTheme="minorEastAsia" w:hAnsi="Palatino Linotype" w:cstheme="minorBidi"/>
          <w:lang w:val="es-ES_tradnl"/>
        </w:rPr>
        <w:t>Para lo cual, a su vez en el caso de información de carácter confidencial se debe atender a lo que señala el artículo 149 de la Ley de Transparencia Local vigente, cuyo contenido es de la literalidad siguiente:</w:t>
      </w:r>
    </w:p>
    <w:p w14:paraId="4D9845DE" w14:textId="77777777" w:rsidR="00AD2993" w:rsidRPr="00015430" w:rsidRDefault="00AD2993" w:rsidP="00AD2993">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b/>
          <w:i/>
          <w:sz w:val="22"/>
          <w:szCs w:val="22"/>
          <w:lang w:val="es-ES_tradnl"/>
        </w:rPr>
      </w:pPr>
    </w:p>
    <w:p w14:paraId="65BD3003" w14:textId="77777777" w:rsidR="00AD2993" w:rsidRPr="00015430" w:rsidRDefault="00AD2993" w:rsidP="00AD2993">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b/>
          <w:i/>
          <w:sz w:val="22"/>
          <w:szCs w:val="22"/>
          <w:lang w:val="es-ES_tradnl"/>
        </w:rPr>
      </w:pPr>
      <w:r w:rsidRPr="00015430">
        <w:rPr>
          <w:rFonts w:ascii="Palatino Linotype" w:eastAsiaTheme="minorEastAsia" w:hAnsi="Palatino Linotype" w:cstheme="minorBidi"/>
          <w:b/>
          <w:i/>
          <w:sz w:val="22"/>
          <w:szCs w:val="22"/>
          <w:lang w:val="es-ES_tradnl"/>
        </w:rPr>
        <w:t>“Artículo 149.</w:t>
      </w:r>
      <w:r w:rsidRPr="00015430">
        <w:rPr>
          <w:rFonts w:ascii="Palatino Linotype" w:eastAsiaTheme="minorEastAsia" w:hAnsi="Palatino Linotype" w:cstheme="minorBidi"/>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sidRPr="00015430">
        <w:rPr>
          <w:rFonts w:ascii="Palatino Linotype" w:eastAsiaTheme="minorEastAsia" w:hAnsi="Palatino Linotype" w:cstheme="minorBidi"/>
          <w:b/>
          <w:i/>
          <w:sz w:val="22"/>
          <w:szCs w:val="22"/>
          <w:lang w:val="es-ES_tradnl"/>
        </w:rPr>
        <w:t>”</w:t>
      </w:r>
    </w:p>
    <w:p w14:paraId="25E7BF2E" w14:textId="77777777" w:rsidR="00AD2993" w:rsidRPr="00015430" w:rsidRDefault="00AD2993" w:rsidP="00AD2993">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i/>
          <w:sz w:val="22"/>
          <w:szCs w:val="22"/>
          <w:lang w:val="es-ES_tradnl"/>
        </w:rPr>
      </w:pPr>
    </w:p>
    <w:p w14:paraId="469E0441"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015430">
        <w:rPr>
          <w:rFonts w:ascii="Palatino Linotype" w:eastAsiaTheme="minorEastAsia" w:hAnsi="Palatino Linotype" w:cstheme="minorBidi"/>
          <w:lang w:val="es-ES_tradnl"/>
        </w:rPr>
        <w:t xml:space="preserve">Es decir, </w:t>
      </w:r>
      <w:r w:rsidRPr="00015430">
        <w:rPr>
          <w:rFonts w:ascii="Palatino Linotype" w:eastAsiaTheme="minorEastAsia" w:hAnsi="Palatino Linotype" w:cstheme="minorBidi"/>
          <w:b/>
          <w:lang w:val="es-ES_tradnl"/>
        </w:rPr>
        <w:t>EL SUJETO OBLIGADO</w:t>
      </w:r>
      <w:r w:rsidRPr="00015430">
        <w:rPr>
          <w:rFonts w:ascii="Palatino Linotype" w:eastAsiaTheme="minorEastAsia" w:hAnsi="Palatino Linotype" w:cstheme="minorBidi"/>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w:t>
      </w:r>
      <w:r w:rsidRPr="00015430">
        <w:rPr>
          <w:rFonts w:ascii="Palatino Linotype" w:eastAsiaTheme="minorEastAsia" w:hAnsi="Palatino Linotype" w:cstheme="minorBidi"/>
          <w:lang w:val="es-ES_tradnl"/>
        </w:rPr>
        <w:lastRenderedPageBreak/>
        <w:t>otras palabras si no se exponen de manera puntual las razones de la versión pública de la documentación entregada se estaría transgrediendo el derecho de acceso a la información del solicitante.</w:t>
      </w:r>
    </w:p>
    <w:p w14:paraId="37160276"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62694254"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015430">
        <w:rPr>
          <w:rFonts w:ascii="Palatino Linotype" w:eastAsiaTheme="minorEastAsia" w:hAnsi="Palatino Linotype" w:cstheme="minorBidi"/>
          <w:lang w:val="es-ES_tradnl"/>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personas físicas(RFC), siempre que no sea de proveedores, la Clave Única de Registro de Población (CURP), nombres y domicilios de particulares, así como cualquier otra que incida en la vida priva privada de los mismos o en su patrimonio.</w:t>
      </w:r>
    </w:p>
    <w:p w14:paraId="7B228C12"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77647C88"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015430">
        <w:rPr>
          <w:rFonts w:ascii="Palatino Linotype" w:eastAsiaTheme="minorEastAsia" w:hAnsi="Palatino Linotype" w:cstheme="minorBidi"/>
          <w:lang w:val="es-ES_tradnl"/>
        </w:rPr>
        <w:t xml:space="preserve">En cuanto al </w:t>
      </w:r>
      <w:r w:rsidRPr="00015430">
        <w:rPr>
          <w:rFonts w:ascii="Palatino Linotype" w:eastAsiaTheme="minorEastAsia" w:hAnsi="Palatino Linotype" w:cstheme="minorBidi"/>
          <w:b/>
          <w:lang w:val="es-ES_tradnl"/>
        </w:rPr>
        <w:t>RFC</w:t>
      </w:r>
      <w:r w:rsidRPr="00015430">
        <w:rPr>
          <w:rFonts w:ascii="Palatino Linotype" w:eastAsiaTheme="minorEastAsia" w:hAnsi="Palatino Linotype" w:cstheme="minorBidi"/>
          <w:lang w:val="es-ES_tradnl"/>
        </w:rPr>
        <w:t xml:space="preserve"> de personas físicas siempre que no sea de proveedores, constituye un dato personal, ya que para su obtención es necesario acreditar ante la autoridad fiscal previamente la identidad de la persona, su fecha de nacimiento, entre otros aspectos.</w:t>
      </w:r>
    </w:p>
    <w:p w14:paraId="650A601F"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5A1662B2"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015430">
        <w:rPr>
          <w:rFonts w:ascii="Palatino Linotype" w:eastAsiaTheme="minorEastAsia" w:hAnsi="Palatino Linotype" w:cstheme="minorBidi"/>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7D533E9"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3935450A"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015430">
        <w:rPr>
          <w:rFonts w:ascii="Palatino Linotype" w:eastAsiaTheme="minorEastAsia" w:hAnsi="Palatino Linotype" w:cstheme="minorBidi"/>
          <w:lang w:val="es-ES_tradnl"/>
        </w:rPr>
        <w:t>Lo anterior es compartido por el Instituto Nacional de Transparencia, Acceso a la Información y Protección de Datos Personales (INAI), a través del Criterio 19/2017, el cual es del tenor literal siguiente:</w:t>
      </w:r>
    </w:p>
    <w:p w14:paraId="4BA670D7"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b/>
          <w:i/>
          <w:sz w:val="22"/>
          <w:szCs w:val="22"/>
          <w:lang w:val="es-ES_tradnl"/>
        </w:rPr>
      </w:pPr>
    </w:p>
    <w:p w14:paraId="4B43CAA3"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b/>
          <w:i/>
          <w:sz w:val="22"/>
          <w:szCs w:val="22"/>
          <w:lang w:val="es-ES_tradnl"/>
        </w:rPr>
        <w:t>“</w:t>
      </w:r>
      <w:r w:rsidRPr="00015430">
        <w:rPr>
          <w:rFonts w:ascii="Palatino Linotype" w:eastAsiaTheme="minorEastAsia" w:hAnsi="Palatino Linotype" w:cstheme="minorBidi"/>
          <w:i/>
          <w:sz w:val="22"/>
          <w:szCs w:val="22"/>
          <w:lang w:val="es-ES_tradnl"/>
        </w:rPr>
        <w:t xml:space="preserve">Registro Federal de Contribuyentes (RFC) de personas físicas. El RFC es una clave de carácter fiscal, </w:t>
      </w:r>
      <w:proofErr w:type="gramStart"/>
      <w:r w:rsidRPr="00015430">
        <w:rPr>
          <w:rFonts w:ascii="Palatino Linotype" w:eastAsiaTheme="minorEastAsia" w:hAnsi="Palatino Linotype" w:cstheme="minorBidi"/>
          <w:i/>
          <w:sz w:val="22"/>
          <w:szCs w:val="22"/>
          <w:lang w:val="es-ES_tradnl"/>
        </w:rPr>
        <w:t>única</w:t>
      </w:r>
      <w:proofErr w:type="gramEnd"/>
      <w:r w:rsidRPr="00015430">
        <w:rPr>
          <w:rFonts w:ascii="Palatino Linotype" w:eastAsiaTheme="minorEastAsia" w:hAnsi="Palatino Linotype" w:cstheme="minorBidi"/>
          <w:i/>
          <w:sz w:val="22"/>
          <w:szCs w:val="22"/>
          <w:lang w:val="es-ES_tradnl"/>
        </w:rPr>
        <w:t xml:space="preserve"> e irrepetible, que permite identificar al titular, su edad y fecha de nacimiento, por lo que es un dato personal de carácter confidencial.</w:t>
      </w:r>
    </w:p>
    <w:p w14:paraId="02C1A397"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59AD7933"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i/>
          <w:sz w:val="22"/>
          <w:szCs w:val="22"/>
          <w:lang w:val="es-ES_tradnl"/>
        </w:rPr>
        <w:t>Resoluciones:</w:t>
      </w:r>
    </w:p>
    <w:p w14:paraId="6F0F6CD9"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i/>
          <w:sz w:val="22"/>
          <w:szCs w:val="22"/>
          <w:lang w:val="es-ES_tradnl"/>
        </w:rPr>
        <w:t>•</w:t>
      </w:r>
      <w:r w:rsidRPr="00015430">
        <w:rPr>
          <w:rFonts w:ascii="Palatino Linotype" w:eastAsiaTheme="minorEastAsia" w:hAnsi="Palatino Linotype" w:cstheme="minorBidi"/>
          <w:i/>
          <w:sz w:val="22"/>
          <w:szCs w:val="22"/>
          <w:lang w:val="es-ES_tradnl"/>
        </w:rPr>
        <w:tab/>
        <w:t>RRA 0189/17. Morena. 08 de febrero de 2017. Por unanimidad. Comisionado Ponente Joel Salas Suárez.</w:t>
      </w:r>
    </w:p>
    <w:p w14:paraId="3DCFB113"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i/>
          <w:sz w:val="22"/>
          <w:szCs w:val="22"/>
          <w:lang w:val="es-ES_tradnl"/>
        </w:rPr>
        <w:t>•</w:t>
      </w:r>
      <w:r w:rsidRPr="00015430">
        <w:rPr>
          <w:rFonts w:ascii="Palatino Linotype" w:eastAsiaTheme="minorEastAsia" w:hAnsi="Palatino Linotype" w:cstheme="minorBidi"/>
          <w:i/>
          <w:sz w:val="22"/>
          <w:szCs w:val="22"/>
          <w:lang w:val="es-ES_tradnl"/>
        </w:rPr>
        <w:tab/>
        <w:t xml:space="preserve">RRA 0677/17. Universidad Nacional Autónoma de México. 08 de marzo de 2017. Por unanimidad. Comisionado Ponente </w:t>
      </w:r>
      <w:proofErr w:type="spellStart"/>
      <w:r w:rsidRPr="00015430">
        <w:rPr>
          <w:rFonts w:ascii="Palatino Linotype" w:eastAsiaTheme="minorEastAsia" w:hAnsi="Palatino Linotype" w:cstheme="minorBidi"/>
          <w:i/>
          <w:sz w:val="22"/>
          <w:szCs w:val="22"/>
          <w:lang w:val="es-ES_tradnl"/>
        </w:rPr>
        <w:t>Rosendoevgueni</w:t>
      </w:r>
      <w:proofErr w:type="spellEnd"/>
      <w:r w:rsidRPr="00015430">
        <w:rPr>
          <w:rFonts w:ascii="Palatino Linotype" w:eastAsiaTheme="minorEastAsia" w:hAnsi="Palatino Linotype" w:cstheme="minorBidi"/>
          <w:i/>
          <w:sz w:val="22"/>
          <w:szCs w:val="22"/>
          <w:lang w:val="es-ES_tradnl"/>
        </w:rPr>
        <w:t xml:space="preserve"> Monterrey </w:t>
      </w:r>
      <w:proofErr w:type="spellStart"/>
      <w:r w:rsidRPr="00015430">
        <w:rPr>
          <w:rFonts w:ascii="Palatino Linotype" w:eastAsiaTheme="minorEastAsia" w:hAnsi="Palatino Linotype" w:cstheme="minorBidi"/>
          <w:i/>
          <w:sz w:val="22"/>
          <w:szCs w:val="22"/>
          <w:lang w:val="es-ES_tradnl"/>
        </w:rPr>
        <w:t>Chepov</w:t>
      </w:r>
      <w:proofErr w:type="spellEnd"/>
      <w:r w:rsidRPr="00015430">
        <w:rPr>
          <w:rFonts w:ascii="Palatino Linotype" w:eastAsiaTheme="minorEastAsia" w:hAnsi="Palatino Linotype" w:cstheme="minorBidi"/>
          <w:i/>
          <w:sz w:val="22"/>
          <w:szCs w:val="22"/>
          <w:lang w:val="es-ES_tradnl"/>
        </w:rPr>
        <w:t xml:space="preserve">. </w:t>
      </w:r>
    </w:p>
    <w:p w14:paraId="63C903A3"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i/>
          <w:sz w:val="22"/>
          <w:szCs w:val="22"/>
          <w:lang w:val="es-ES_tradnl"/>
        </w:rPr>
        <w:t>•</w:t>
      </w:r>
      <w:r w:rsidRPr="00015430">
        <w:rPr>
          <w:rFonts w:ascii="Palatino Linotype" w:eastAsiaTheme="minorEastAsia" w:hAnsi="Palatino Linotype" w:cstheme="minorBidi"/>
          <w:i/>
          <w:sz w:val="22"/>
          <w:szCs w:val="22"/>
          <w:lang w:val="es-ES_tradnl"/>
        </w:rPr>
        <w:tab/>
        <w:t>RRA 1564/17. Tribunal Electoral del Poder Judicial de la Federación. 26 de abril de 2017. Por unanimidad. Comisionado Ponente Oscar Mauricio Guerra Ford.</w:t>
      </w:r>
      <w:r w:rsidRPr="00015430">
        <w:rPr>
          <w:rFonts w:ascii="Palatino Linotype" w:eastAsiaTheme="minorEastAsia" w:hAnsi="Palatino Linotype" w:cstheme="minorBidi"/>
          <w:b/>
          <w:i/>
          <w:sz w:val="22"/>
          <w:szCs w:val="22"/>
          <w:lang w:val="es-ES_tradnl"/>
        </w:rPr>
        <w:t>”</w:t>
      </w:r>
    </w:p>
    <w:p w14:paraId="319D66F9"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7E84215D"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015430">
        <w:rPr>
          <w:rFonts w:ascii="Palatino Linotype" w:eastAsiaTheme="minorEastAsia" w:hAnsi="Palatino Linotype" w:cstheme="minorBidi"/>
          <w:lang w:val="es-ES_tradnl"/>
        </w:rPr>
        <w:t xml:space="preserve">Así, el RFC de particulares se vincula al nombre de su titular y permite identificar la edad de la persona, su fecha de nacimiento, así como su </w:t>
      </w:r>
      <w:proofErr w:type="spellStart"/>
      <w:r w:rsidRPr="00015430">
        <w:rPr>
          <w:rFonts w:ascii="Palatino Linotype" w:eastAsiaTheme="minorEastAsia" w:hAnsi="Palatino Linotype" w:cstheme="minorBidi"/>
          <w:lang w:val="es-ES_tradnl"/>
        </w:rPr>
        <w:t>homoclave</w:t>
      </w:r>
      <w:proofErr w:type="spellEnd"/>
      <w:r w:rsidRPr="00015430">
        <w:rPr>
          <w:rFonts w:ascii="Palatino Linotype" w:eastAsiaTheme="minorEastAsia" w:hAnsi="Palatino Linotype" w:cstheme="minorBidi"/>
          <w:lang w:val="es-ES_tradnl"/>
        </w:rPr>
        <w:t xml:space="preserve">, la cual es única e irrepetible y determina la identificación de dicha persona para efectos fiscales, por lo que constituye un dato personal que concierne </w:t>
      </w:r>
      <w:r w:rsidRPr="00015430">
        <w:rPr>
          <w:rFonts w:ascii="Palatino Linotype" w:eastAsiaTheme="minorEastAsia" w:hAnsi="Palatino Linotype" w:cstheme="minorBidi"/>
          <w:b/>
          <w:lang w:val="es-ES_tradnl"/>
        </w:rPr>
        <w:t>a una persona física</w:t>
      </w:r>
      <w:r w:rsidRPr="00015430">
        <w:rPr>
          <w:rFonts w:ascii="Palatino Linotype" w:eastAsiaTheme="minorEastAsia" w:hAnsi="Palatino Linotype" w:cstheme="minorBidi"/>
          <w:lang w:val="es-ES_tradnl"/>
        </w:rPr>
        <w:t xml:space="preserve"> identificada e identificable; sin embargo, para las personas jurídico colectivas, es un dato que </w:t>
      </w:r>
      <w:r w:rsidRPr="00015430">
        <w:rPr>
          <w:rFonts w:ascii="Palatino Linotype" w:eastAsiaTheme="minorEastAsia" w:hAnsi="Palatino Linotype" w:cstheme="minorBidi"/>
          <w:b/>
          <w:lang w:val="es-ES_tradnl"/>
        </w:rPr>
        <w:t xml:space="preserve">EL SUJETO OBLIGADO </w:t>
      </w:r>
      <w:r w:rsidRPr="00015430">
        <w:rPr>
          <w:rFonts w:ascii="Palatino Linotype" w:eastAsiaTheme="minorEastAsia" w:hAnsi="Palatino Linotype" w:cstheme="minorBidi"/>
          <w:lang w:val="es-ES_tradnl"/>
        </w:rPr>
        <w:t>deberá dejar visible.</w:t>
      </w:r>
    </w:p>
    <w:p w14:paraId="2E00F4DB"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75BE4A00"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015430">
        <w:rPr>
          <w:rFonts w:ascii="Palatino Linotype" w:eastAsiaTheme="minorEastAsia" w:hAnsi="Palatino Linotype" w:cstheme="minorBidi"/>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029D70A" w14:textId="77777777" w:rsidR="00AD2993" w:rsidRPr="00015430" w:rsidRDefault="00AD2993" w:rsidP="00AD299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015430">
        <w:rPr>
          <w:rFonts w:ascii="Palatino Linotype" w:eastAsiaTheme="minorEastAsia" w:hAnsi="Palatino Linotype" w:cstheme="minorBidi"/>
          <w:lang w:val="es-ES_tradnl"/>
        </w:rPr>
        <w:lastRenderedPageBreak/>
        <w:t xml:space="preserve">Argumento que es compartido por el Instituto Nacional de Transparencia, Acceso a la Información y Protección de Datos Personales (INAI), conforme al criterio número 18/2017, el cual refiere: </w:t>
      </w:r>
    </w:p>
    <w:p w14:paraId="002B69FC"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1C8DA9BD"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i/>
          <w:sz w:val="22"/>
          <w:szCs w:val="22"/>
          <w:lang w:val="es-ES_tradnl"/>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1B56C31"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28043BF7"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i/>
          <w:sz w:val="22"/>
          <w:szCs w:val="22"/>
          <w:lang w:val="es-ES_tradnl"/>
        </w:rPr>
        <w:t>Resoluciones:</w:t>
      </w:r>
    </w:p>
    <w:p w14:paraId="457D33FF"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i/>
          <w:sz w:val="22"/>
          <w:szCs w:val="22"/>
          <w:lang w:val="es-ES_tradnl"/>
        </w:rPr>
        <w:t>•</w:t>
      </w:r>
      <w:r w:rsidRPr="00015430">
        <w:rPr>
          <w:rFonts w:ascii="Palatino Linotype" w:eastAsiaTheme="minorEastAsia" w:hAnsi="Palatino Linotype" w:cstheme="minorBidi"/>
          <w:i/>
          <w:sz w:val="22"/>
          <w:szCs w:val="22"/>
          <w:lang w:val="es-ES_tradnl"/>
        </w:rPr>
        <w:tab/>
        <w:t xml:space="preserve">RRA 3995/16. Secretaría de la Defensa Nacional. 1 de febrero de 2017. Por unanimidad. Comisionado Ponente </w:t>
      </w:r>
      <w:proofErr w:type="spellStart"/>
      <w:r w:rsidRPr="00015430">
        <w:rPr>
          <w:rFonts w:ascii="Palatino Linotype" w:eastAsiaTheme="minorEastAsia" w:hAnsi="Palatino Linotype" w:cstheme="minorBidi"/>
          <w:i/>
          <w:sz w:val="22"/>
          <w:szCs w:val="22"/>
          <w:lang w:val="es-ES_tradnl"/>
        </w:rPr>
        <w:t>Rosendoevgueni</w:t>
      </w:r>
      <w:proofErr w:type="spellEnd"/>
      <w:r w:rsidRPr="00015430">
        <w:rPr>
          <w:rFonts w:ascii="Palatino Linotype" w:eastAsiaTheme="minorEastAsia" w:hAnsi="Palatino Linotype" w:cstheme="minorBidi"/>
          <w:i/>
          <w:sz w:val="22"/>
          <w:szCs w:val="22"/>
          <w:lang w:val="es-ES_tradnl"/>
        </w:rPr>
        <w:t xml:space="preserve"> Monterrey </w:t>
      </w:r>
      <w:proofErr w:type="spellStart"/>
      <w:r w:rsidRPr="00015430">
        <w:rPr>
          <w:rFonts w:ascii="Palatino Linotype" w:eastAsiaTheme="minorEastAsia" w:hAnsi="Palatino Linotype" w:cstheme="minorBidi"/>
          <w:i/>
          <w:sz w:val="22"/>
          <w:szCs w:val="22"/>
          <w:lang w:val="es-ES_tradnl"/>
        </w:rPr>
        <w:t>Chepov</w:t>
      </w:r>
      <w:proofErr w:type="spellEnd"/>
      <w:r w:rsidRPr="00015430">
        <w:rPr>
          <w:rFonts w:ascii="Palatino Linotype" w:eastAsiaTheme="minorEastAsia" w:hAnsi="Palatino Linotype" w:cstheme="minorBidi"/>
          <w:i/>
          <w:sz w:val="22"/>
          <w:szCs w:val="22"/>
          <w:lang w:val="es-ES_tradnl"/>
        </w:rPr>
        <w:t>.</w:t>
      </w:r>
    </w:p>
    <w:p w14:paraId="6F409021"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i/>
          <w:sz w:val="22"/>
          <w:szCs w:val="22"/>
          <w:lang w:val="es-ES_tradnl"/>
        </w:rPr>
        <w:t>•</w:t>
      </w:r>
      <w:r w:rsidRPr="00015430">
        <w:rPr>
          <w:rFonts w:ascii="Palatino Linotype" w:eastAsiaTheme="minorEastAsia" w:hAnsi="Palatino Linotype" w:cstheme="minorBidi"/>
          <w:i/>
          <w:sz w:val="22"/>
          <w:szCs w:val="22"/>
          <w:lang w:val="es-ES_tradnl"/>
        </w:rPr>
        <w:tab/>
        <w:t xml:space="preserve">RRA 0937/17. Senado de la República. 15 de marzo de 2017. Por unanimidad. Comisionada Ponente Ximena Puente de la Mora. </w:t>
      </w:r>
    </w:p>
    <w:p w14:paraId="1AE641AB" w14:textId="77777777" w:rsidR="00AD2993" w:rsidRPr="00015430" w:rsidRDefault="00AD2993" w:rsidP="00AD299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015430">
        <w:rPr>
          <w:rFonts w:ascii="Palatino Linotype" w:eastAsiaTheme="minorEastAsia" w:hAnsi="Palatino Linotype" w:cstheme="minorBidi"/>
          <w:i/>
          <w:sz w:val="22"/>
          <w:szCs w:val="22"/>
          <w:lang w:val="es-ES_tradnl"/>
        </w:rPr>
        <w:t>•</w:t>
      </w:r>
      <w:r w:rsidRPr="00015430">
        <w:rPr>
          <w:rFonts w:ascii="Palatino Linotype" w:eastAsiaTheme="minorEastAsia" w:hAnsi="Palatino Linotype" w:cstheme="minorBidi"/>
          <w:i/>
          <w:sz w:val="22"/>
          <w:szCs w:val="22"/>
          <w:lang w:val="es-ES_tradnl"/>
        </w:rPr>
        <w:tab/>
        <w:t>RRA 0478/17. Secretaría de Relaciones Exteriores. 26 de abril de 2017. Por unanimidad. Comisionada Ponente Areli Cano Guadiana.”</w:t>
      </w:r>
    </w:p>
    <w:p w14:paraId="0E720462" w14:textId="77777777" w:rsidR="00AD2993" w:rsidRPr="00015430" w:rsidRDefault="00AD2993" w:rsidP="00AD2993">
      <w:pPr>
        <w:spacing w:before="100" w:beforeAutospacing="1" w:after="100" w:afterAutospacing="1" w:line="360" w:lineRule="auto"/>
        <w:contextualSpacing/>
        <w:jc w:val="both"/>
        <w:rPr>
          <w:rFonts w:ascii="Palatino Linotype" w:hAnsi="Palatino Linotype" w:cs="Arial"/>
          <w:bCs/>
          <w:color w:val="000000"/>
        </w:rPr>
      </w:pPr>
    </w:p>
    <w:p w14:paraId="471ECD1D" w14:textId="77777777" w:rsidR="00AD2993" w:rsidRPr="00015430" w:rsidRDefault="00AD2993" w:rsidP="00AD2993">
      <w:pPr>
        <w:spacing w:before="100" w:beforeAutospacing="1" w:after="100" w:afterAutospacing="1" w:line="360" w:lineRule="auto"/>
        <w:contextualSpacing/>
        <w:jc w:val="both"/>
        <w:rPr>
          <w:rFonts w:ascii="Palatino Linotype" w:hAnsi="Palatino Linotype" w:cs="Arial"/>
        </w:rPr>
      </w:pPr>
      <w:r w:rsidRPr="00015430">
        <w:rPr>
          <w:rFonts w:ascii="Palatino Linotype" w:hAnsi="Palatino Linotype" w:cs="Arial"/>
          <w:bCs/>
          <w:color w:val="000000"/>
        </w:rPr>
        <w:t>Ahora bien, el domicilio de una persona física –domicilio particular-, conforme a lo dispuesto por el artículo 2.17 del Código Civil del Estado de México, éste</w:t>
      </w:r>
      <w:r w:rsidRPr="00015430">
        <w:rPr>
          <w:rFonts w:ascii="Palatino Linotype" w:hAnsi="Palatino Linotype" w:cs="Arial"/>
        </w:rPr>
        <w:t xml:space="preserve"> “</w:t>
      </w:r>
      <w:r w:rsidRPr="00015430">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015430">
        <w:rPr>
          <w:rFonts w:ascii="Palatino Linotype" w:hAnsi="Palatino Linotype" w:cs="Arial"/>
        </w:rPr>
        <w:t>.</w:t>
      </w:r>
    </w:p>
    <w:p w14:paraId="03AF9D24" w14:textId="77777777" w:rsidR="00AD2993" w:rsidRPr="00015430" w:rsidRDefault="00AD2993" w:rsidP="00AD2993">
      <w:pPr>
        <w:spacing w:before="100" w:beforeAutospacing="1" w:after="100" w:afterAutospacing="1" w:line="360" w:lineRule="auto"/>
        <w:contextualSpacing/>
        <w:jc w:val="both"/>
        <w:rPr>
          <w:rFonts w:ascii="Palatino Linotype" w:hAnsi="Palatino Linotype" w:cs="Arial"/>
          <w:bCs/>
          <w:color w:val="000000"/>
        </w:rPr>
      </w:pPr>
    </w:p>
    <w:p w14:paraId="032C2C1F" w14:textId="77777777" w:rsidR="00AD2993" w:rsidRPr="00015430" w:rsidRDefault="00AD2993" w:rsidP="00AD2993">
      <w:pPr>
        <w:spacing w:before="100" w:beforeAutospacing="1" w:after="100" w:afterAutospacing="1" w:line="360" w:lineRule="auto"/>
        <w:contextualSpacing/>
        <w:jc w:val="both"/>
        <w:rPr>
          <w:rFonts w:ascii="Palatino Linotype" w:hAnsi="Palatino Linotype" w:cs="Arial"/>
          <w:bCs/>
          <w:color w:val="000000"/>
        </w:rPr>
      </w:pPr>
      <w:r w:rsidRPr="00015430">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14:paraId="50A56406" w14:textId="77777777" w:rsidR="00AD2993" w:rsidRPr="00015430" w:rsidRDefault="00AD2993" w:rsidP="00AD2993">
      <w:pPr>
        <w:spacing w:before="100" w:beforeAutospacing="1" w:after="100" w:afterAutospacing="1" w:line="360" w:lineRule="auto"/>
        <w:contextualSpacing/>
        <w:jc w:val="both"/>
        <w:rPr>
          <w:rFonts w:ascii="Palatino Linotype" w:hAnsi="Palatino Linotype" w:cs="Arial"/>
          <w:bCs/>
          <w:color w:val="000000"/>
        </w:rPr>
      </w:pPr>
    </w:p>
    <w:p w14:paraId="73FB0DF3" w14:textId="77777777" w:rsidR="00AD2993" w:rsidRPr="00015430" w:rsidRDefault="00AD2993" w:rsidP="00AD2993">
      <w:pPr>
        <w:spacing w:before="100" w:beforeAutospacing="1" w:after="100" w:afterAutospacing="1" w:line="360" w:lineRule="auto"/>
        <w:contextualSpacing/>
        <w:jc w:val="both"/>
        <w:rPr>
          <w:rFonts w:ascii="Palatino Linotype" w:hAnsi="Palatino Linotype" w:cs="Arial"/>
          <w:bCs/>
          <w:color w:val="000000"/>
        </w:rPr>
      </w:pPr>
      <w:r w:rsidRPr="00015430">
        <w:rPr>
          <w:rFonts w:ascii="Palatino Linotype" w:hAnsi="Palatino Linotype" w:cs="Arial"/>
          <w:bCs/>
          <w:szCs w:val="22"/>
        </w:rPr>
        <w:t xml:space="preserve">En ese tenor, existe información </w:t>
      </w:r>
      <w:r w:rsidRPr="00015430">
        <w:rPr>
          <w:rFonts w:ascii="Palatino Linotype" w:eastAsia="Arial Unicode MS" w:hAnsi="Palatino Linotype" w:cs="Arial"/>
        </w:rPr>
        <w:t>personal</w:t>
      </w:r>
      <w:r w:rsidRPr="00015430">
        <w:rPr>
          <w:rFonts w:ascii="Palatino Linotype" w:hAnsi="Palatino Linotype" w:cs="Arial"/>
          <w:lang w:eastAsia="es-MX"/>
        </w:rPr>
        <w:t xml:space="preserve"> que tiene un grado de sensibilidad tal, que su revelación </w:t>
      </w:r>
      <w:r w:rsidRPr="00015430">
        <w:rPr>
          <w:rFonts w:ascii="Palatino Linotype" w:hAnsi="Palatino Linotype" w:cs="Arial"/>
        </w:rPr>
        <w:t>puede</w:t>
      </w:r>
      <w:r w:rsidRPr="00015430">
        <w:rPr>
          <w:rFonts w:ascii="Palatino Linotype" w:hAnsi="Palatino Linotype" w:cs="Arial"/>
          <w:lang w:eastAsia="es-MX"/>
        </w:rPr>
        <w:t xml:space="preserve"> poner en riesgo a las personas, las cuales, sin oponerse a lo anterior, son susceptibles de </w:t>
      </w:r>
      <w:r w:rsidRPr="00015430">
        <w:rPr>
          <w:rFonts w:ascii="Palatino Linotype" w:hAnsi="Palatino Linotype" w:cs="Arial"/>
          <w:bCs/>
          <w:szCs w:val="22"/>
        </w:rPr>
        <w:t>clasificarse</w:t>
      </w:r>
      <w:r w:rsidRPr="00015430">
        <w:rPr>
          <w:rFonts w:ascii="Palatino Linotype" w:hAnsi="Palatino Linotype" w:cs="Arial"/>
          <w:lang w:eastAsia="es-MX"/>
        </w:rPr>
        <w:t xml:space="preserve"> como confidenciales, como lo son el nombre, origen étnico o racial; características físicas; </w:t>
      </w:r>
      <w:r w:rsidRPr="00015430">
        <w:rPr>
          <w:rFonts w:ascii="Palatino Linotype" w:hAnsi="Palatino Linotype"/>
          <w:bCs/>
        </w:rPr>
        <w:t>características</w:t>
      </w:r>
      <w:r w:rsidRPr="00015430">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015430">
        <w:rPr>
          <w:rFonts w:ascii="Palatino Linotype" w:eastAsia="Arial Unicode MS" w:hAnsi="Palatino Linotype" w:cs="Arial"/>
        </w:rPr>
        <w:t xml:space="preserve"> que pongan en riesgo la vida, seguridad o salud de las mismas.</w:t>
      </w:r>
    </w:p>
    <w:p w14:paraId="015316F9" w14:textId="77777777" w:rsidR="00AD2993" w:rsidRPr="00015430" w:rsidRDefault="00AD2993" w:rsidP="00AD2993">
      <w:pPr>
        <w:spacing w:before="100" w:beforeAutospacing="1" w:after="100" w:afterAutospacing="1" w:line="360" w:lineRule="auto"/>
        <w:contextualSpacing/>
        <w:jc w:val="both"/>
        <w:rPr>
          <w:rFonts w:ascii="Palatino Linotype" w:hAnsi="Palatino Linotype" w:cs="Arial"/>
        </w:rPr>
      </w:pPr>
    </w:p>
    <w:p w14:paraId="6BA4ECF3" w14:textId="77777777" w:rsidR="00AD2993" w:rsidRPr="00015430" w:rsidRDefault="00AD2993" w:rsidP="00AD2993">
      <w:pPr>
        <w:spacing w:before="100" w:beforeAutospacing="1" w:after="100" w:afterAutospacing="1" w:line="360" w:lineRule="auto"/>
        <w:contextualSpacing/>
        <w:jc w:val="both"/>
        <w:rPr>
          <w:rFonts w:ascii="Palatino Linotype" w:hAnsi="Palatino Linotype" w:cs="Arial"/>
        </w:rPr>
      </w:pPr>
      <w:r w:rsidRPr="00015430">
        <w:rPr>
          <w:rFonts w:ascii="Palatino Linotype" w:hAnsi="Palatino Linotype" w:cs="Arial"/>
        </w:rPr>
        <w:t xml:space="preserve">De esta manera el nombre de particulares a quienes las autoridades proporcionaron un servicio o que por otra razón aparezcan en documentos públicos, </w:t>
      </w:r>
      <w:r w:rsidRPr="00015430">
        <w:rPr>
          <w:rFonts w:ascii="Palatino Linotype" w:hAnsi="Palatino Linotype"/>
        </w:rPr>
        <w:t>se trata de</w:t>
      </w:r>
      <w:r w:rsidRPr="00015430">
        <w:rPr>
          <w:rFonts w:ascii="Palatino Linotype" w:hAnsi="Palatino Linotype" w:cs="Arial"/>
        </w:rPr>
        <w:t xml:space="preserve"> información privada que sólo les atañe a sus titulares, máxime que se trata de información que no es referente a </w:t>
      </w:r>
      <w:r w:rsidRPr="00015430">
        <w:rPr>
          <w:rFonts w:ascii="Palatino Linotype" w:hAnsi="Palatino Linotype" w:cs="Arial"/>
          <w:bCs/>
        </w:rPr>
        <w:t xml:space="preserve">servidores públicos sino de particulares y en nada abona a la transparencia ni a la rendición de cuentas, por ello debe testarse y emitir una versión publica del documento que lo contenga. </w:t>
      </w:r>
    </w:p>
    <w:p w14:paraId="312323B6" w14:textId="77777777" w:rsidR="00AD2993" w:rsidRPr="00015430" w:rsidRDefault="00AD2993" w:rsidP="00AD2993">
      <w:pPr>
        <w:spacing w:before="100" w:beforeAutospacing="1" w:after="100" w:afterAutospacing="1" w:line="360" w:lineRule="auto"/>
        <w:contextualSpacing/>
        <w:jc w:val="both"/>
        <w:rPr>
          <w:rFonts w:ascii="Palatino Linotype" w:hAnsi="Palatino Linotype" w:cs="Arial"/>
        </w:rPr>
      </w:pPr>
    </w:p>
    <w:p w14:paraId="2C1DBEAE" w14:textId="77777777" w:rsidR="00AD2993" w:rsidRPr="00015430" w:rsidRDefault="00AD2993" w:rsidP="00AD2993">
      <w:pPr>
        <w:spacing w:before="100" w:beforeAutospacing="1" w:after="100" w:afterAutospacing="1" w:line="360" w:lineRule="auto"/>
        <w:contextualSpacing/>
        <w:jc w:val="both"/>
        <w:rPr>
          <w:rFonts w:ascii="Palatino Linotype" w:hAnsi="Palatino Linotype" w:cs="Arial"/>
        </w:rPr>
      </w:pPr>
      <w:r w:rsidRPr="00015430">
        <w:rPr>
          <w:rFonts w:ascii="Palatino Linotype" w:hAnsi="Palatino Linotype" w:cs="Arial"/>
        </w:rPr>
        <w:t xml:space="preserve">Por lo tanto, la entrega de documentos en su versión pública debe acompañarse necesariamente del Acuerdo del Comité de Transparencia del </w:t>
      </w:r>
      <w:r w:rsidRPr="00015430">
        <w:rPr>
          <w:rFonts w:ascii="Palatino Linotype" w:hAnsi="Palatino Linotype" w:cs="Arial"/>
          <w:b/>
        </w:rPr>
        <w:t xml:space="preserve">SUJETO OBLIGADO </w:t>
      </w:r>
      <w:r w:rsidRPr="00015430">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015430">
        <w:rPr>
          <w:rFonts w:ascii="Palatino Linotype" w:hAnsi="Palatino Linotype" w:cs="Arial"/>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BB04820" w14:textId="77777777" w:rsidR="000C3A9E" w:rsidRPr="00015430" w:rsidRDefault="000C3A9E" w:rsidP="00AD2993">
      <w:pPr>
        <w:tabs>
          <w:tab w:val="left" w:pos="709"/>
        </w:tabs>
        <w:spacing w:before="100" w:beforeAutospacing="1" w:after="100" w:afterAutospacing="1" w:line="360" w:lineRule="auto"/>
        <w:ind w:right="51"/>
        <w:contextualSpacing/>
        <w:jc w:val="both"/>
        <w:rPr>
          <w:rFonts w:ascii="Palatino Linotype" w:hAnsi="Palatino Linotype" w:cs="Arial"/>
        </w:rPr>
      </w:pPr>
    </w:p>
    <w:p w14:paraId="19A22FAA" w14:textId="4C2F288D" w:rsidR="00AD2993" w:rsidRPr="00015430" w:rsidRDefault="00AD2993" w:rsidP="00AD2993">
      <w:pPr>
        <w:tabs>
          <w:tab w:val="left" w:pos="709"/>
        </w:tabs>
        <w:spacing w:before="100" w:beforeAutospacing="1" w:after="100" w:afterAutospacing="1" w:line="360" w:lineRule="auto"/>
        <w:ind w:right="51"/>
        <w:contextualSpacing/>
        <w:jc w:val="both"/>
        <w:rPr>
          <w:rFonts w:ascii="Palatino Linotype" w:hAnsi="Palatino Linotype"/>
          <w:color w:val="222222"/>
          <w:lang w:eastAsia="es-MX"/>
        </w:rPr>
      </w:pPr>
      <w:r w:rsidRPr="00015430">
        <w:rPr>
          <w:rFonts w:ascii="Palatino Linotype" w:hAnsi="Palatino Linotype" w:cs="Arial"/>
        </w:rPr>
        <w:t xml:space="preserve">En atención a las consideraciones antes señaladas, esta Ponencia </w:t>
      </w:r>
      <w:proofErr w:type="spellStart"/>
      <w:r w:rsidRPr="00015430">
        <w:rPr>
          <w:rFonts w:ascii="Palatino Linotype" w:hAnsi="Palatino Linotype" w:cs="Arial"/>
        </w:rPr>
        <w:t>Resolutora</w:t>
      </w:r>
      <w:proofErr w:type="spellEnd"/>
      <w:r w:rsidRPr="00015430">
        <w:rPr>
          <w:rFonts w:ascii="Palatino Linotype" w:hAnsi="Palatino Linotype" w:cs="Arial"/>
        </w:rPr>
        <w:t>, determina que las razones o motivos de inconformidad devienen</w:t>
      </w:r>
      <w:r w:rsidR="000C3A9E" w:rsidRPr="00015430">
        <w:rPr>
          <w:rFonts w:ascii="Palatino Linotype" w:hAnsi="Palatino Linotype" w:cs="Arial"/>
        </w:rPr>
        <w:t xml:space="preserve"> </w:t>
      </w:r>
      <w:r w:rsidR="000C3A9E" w:rsidRPr="00015430">
        <w:rPr>
          <w:rFonts w:ascii="Palatino Linotype" w:hAnsi="Palatino Linotype" w:cs="Arial"/>
          <w:b/>
        </w:rPr>
        <w:t>parcialmente</w:t>
      </w:r>
      <w:r w:rsidRPr="00015430">
        <w:rPr>
          <w:rFonts w:ascii="Palatino Linotype" w:hAnsi="Palatino Linotype" w:cs="Arial"/>
        </w:rPr>
        <w:t xml:space="preserve"> </w:t>
      </w:r>
      <w:r w:rsidRPr="00015430">
        <w:rPr>
          <w:rFonts w:ascii="Palatino Linotype" w:hAnsi="Palatino Linotype" w:cs="Arial"/>
          <w:b/>
        </w:rPr>
        <w:t>fundadas;</w:t>
      </w:r>
      <w:r w:rsidRPr="00015430">
        <w:rPr>
          <w:rFonts w:ascii="Palatino Linotype" w:hAnsi="Palatino Linotype" w:cs="Arial"/>
        </w:rPr>
        <w:t xml:space="preserve"> y suficientes para </w:t>
      </w:r>
      <w:r w:rsidR="00740885" w:rsidRPr="00015430">
        <w:rPr>
          <w:rFonts w:ascii="Palatino Linotype" w:hAnsi="Palatino Linotype"/>
          <w:b/>
        </w:rPr>
        <w:t>modificar</w:t>
      </w:r>
      <w:r w:rsidRPr="00015430">
        <w:rPr>
          <w:rFonts w:ascii="Palatino Linotype" w:hAnsi="Palatino Linotype"/>
          <w:b/>
        </w:rPr>
        <w:t xml:space="preserve"> </w:t>
      </w:r>
      <w:r w:rsidRPr="00015430">
        <w:rPr>
          <w:rFonts w:ascii="Palatino Linotype" w:hAnsi="Palatino Linotype"/>
        </w:rPr>
        <w:t xml:space="preserve">la respuesta a la solicitud </w:t>
      </w:r>
      <w:r w:rsidR="000C3A9E" w:rsidRPr="00015430">
        <w:rPr>
          <w:rFonts w:ascii="Palatino Linotype" w:hAnsi="Palatino Linotype"/>
          <w:b/>
        </w:rPr>
        <w:t>00434/UAEM/IP/2020</w:t>
      </w:r>
      <w:r w:rsidRPr="00015430">
        <w:rPr>
          <w:rFonts w:ascii="Palatino Linotype" w:hAnsi="Palatino Linotype"/>
          <w:b/>
        </w:rPr>
        <w:t>,</w:t>
      </w:r>
      <w:r w:rsidRPr="00015430">
        <w:rPr>
          <w:rFonts w:ascii="Palatino Linotype" w:hAnsi="Palatino Linotype"/>
        </w:rPr>
        <w:t xml:space="preserve"> en términos de lo dispuesto en el artículo 186, fracción III de la Ley de Transparencia y Acceso a la </w:t>
      </w:r>
      <w:r w:rsidRPr="00015430">
        <w:rPr>
          <w:rFonts w:ascii="Palatino Linotype" w:hAnsi="Palatino Linotype" w:cs="Arial"/>
        </w:rPr>
        <w:t>Información</w:t>
      </w:r>
      <w:r w:rsidRPr="00015430">
        <w:rPr>
          <w:rFonts w:ascii="Palatino Linotype" w:hAnsi="Palatino Linotype"/>
        </w:rPr>
        <w:t xml:space="preserve"> Pública del Estado de México y Municipios, y ordenar la entrega en </w:t>
      </w:r>
      <w:r w:rsidRPr="00015430">
        <w:rPr>
          <w:rFonts w:ascii="Palatino Linotype" w:hAnsi="Palatino Linotype"/>
          <w:b/>
        </w:rPr>
        <w:t xml:space="preserve">versión pública </w:t>
      </w:r>
      <w:r w:rsidRPr="00015430">
        <w:rPr>
          <w:rFonts w:ascii="Palatino Linotype" w:hAnsi="Palatino Linotype"/>
          <w:color w:val="222222"/>
          <w:lang w:eastAsia="es-MX"/>
        </w:rPr>
        <w:t>del documento en el que se advierta</w:t>
      </w:r>
      <w:r w:rsidR="000C3A9E" w:rsidRPr="00015430">
        <w:rPr>
          <w:rFonts w:ascii="Palatino Linotype" w:hAnsi="Palatino Linotype"/>
          <w:color w:val="222222"/>
          <w:lang w:eastAsia="es-MX"/>
        </w:rPr>
        <w:t xml:space="preserve">n las firmas por lugar de pago del servidor público faltante. </w:t>
      </w:r>
    </w:p>
    <w:p w14:paraId="7E0B54AF" w14:textId="77777777" w:rsidR="00AD2993" w:rsidRPr="00015430" w:rsidRDefault="00AD2993" w:rsidP="00AD2993">
      <w:pPr>
        <w:tabs>
          <w:tab w:val="left" w:pos="709"/>
        </w:tabs>
        <w:spacing w:before="100" w:beforeAutospacing="1" w:after="100" w:afterAutospacing="1" w:line="360" w:lineRule="auto"/>
        <w:ind w:right="51"/>
        <w:contextualSpacing/>
        <w:jc w:val="both"/>
        <w:rPr>
          <w:rFonts w:ascii="Palatino Linotype" w:hAnsi="Palatino Linotype" w:cs="Arial"/>
          <w:b/>
        </w:rPr>
      </w:pPr>
    </w:p>
    <w:p w14:paraId="13BCCC2A" w14:textId="77777777" w:rsidR="00AD2993" w:rsidRPr="00015430" w:rsidRDefault="00AD2993" w:rsidP="00AD2993">
      <w:pPr>
        <w:spacing w:before="100" w:beforeAutospacing="1" w:after="100" w:afterAutospacing="1" w:line="360" w:lineRule="auto"/>
        <w:jc w:val="both"/>
        <w:rPr>
          <w:rFonts w:ascii="Palatino Linotype" w:eastAsia="Calibri" w:hAnsi="Palatino Linotype" w:cs="Arial"/>
        </w:rPr>
      </w:pPr>
      <w:r w:rsidRPr="00015430">
        <w:rPr>
          <w:rFonts w:ascii="Palatino Linotype" w:eastAsia="Calibri" w:hAnsi="Palatino Linotype" w:cs="Arial"/>
        </w:rPr>
        <w:t xml:space="preserve">Así, con fundamento en lo prescrito en los artículos 5 párrafos </w:t>
      </w:r>
      <w:r w:rsidRPr="00015430">
        <w:rPr>
          <w:rFonts w:ascii="Palatino Linotype" w:hAnsi="Palatino Linotype"/>
        </w:rPr>
        <w:t xml:space="preserve">vigésimo segundo, vigésimo tercero y vigésimo cuarto, fracciones IV y V </w:t>
      </w:r>
      <w:r w:rsidRPr="00015430">
        <w:rPr>
          <w:rFonts w:ascii="Palatino Linotype" w:eastAsia="Calibri" w:hAnsi="Palatino Linotype" w:cs="Arial"/>
        </w:rPr>
        <w:t xml:space="preserve">de la Constitución Política del Estado Libre y Soberano de México; </w:t>
      </w:r>
      <w:r w:rsidRPr="00015430">
        <w:rPr>
          <w:rFonts w:ascii="Palatino Linotype" w:hAnsi="Palatino Linotype" w:cs="Arial"/>
        </w:rPr>
        <w:t>2 fracción II, 29, 36 fracciones I y II, 176, 178, 179, 181, 185 fracción I, 186 y 188</w:t>
      </w:r>
      <w:r w:rsidRPr="00015430">
        <w:rPr>
          <w:rFonts w:ascii="Palatino Linotype" w:eastAsia="Calibri" w:hAnsi="Palatino Linotype" w:cs="Arial"/>
        </w:rPr>
        <w:t xml:space="preserve"> de la Ley de Transparencia y Acceso a la Información Pública del Estado de México y Municipios, este Pleno: </w:t>
      </w:r>
    </w:p>
    <w:p w14:paraId="7682CFF7" w14:textId="77777777" w:rsidR="00CF6BDA" w:rsidRPr="00015430" w:rsidRDefault="00CF6BDA" w:rsidP="00CF6BDA">
      <w:pPr>
        <w:spacing w:before="100" w:beforeAutospacing="1" w:after="100" w:afterAutospacing="1" w:line="360" w:lineRule="auto"/>
        <w:jc w:val="center"/>
        <w:rPr>
          <w:rFonts w:ascii="Palatino Linotype" w:hAnsi="Palatino Linotype" w:cs="Arial"/>
          <w:b/>
          <w:spacing w:val="60"/>
          <w:sz w:val="28"/>
          <w:lang w:val="pt-BR"/>
        </w:rPr>
      </w:pPr>
      <w:r w:rsidRPr="00015430">
        <w:rPr>
          <w:rFonts w:ascii="Palatino Linotype" w:hAnsi="Palatino Linotype" w:cs="Arial"/>
          <w:b/>
          <w:spacing w:val="60"/>
          <w:sz w:val="28"/>
          <w:lang w:val="pt-BR"/>
        </w:rPr>
        <w:t>RESUELVE</w:t>
      </w:r>
    </w:p>
    <w:p w14:paraId="1371263A" w14:textId="1DD83FF3" w:rsidR="00CF6BDA" w:rsidRPr="00015430" w:rsidRDefault="00CF6BDA" w:rsidP="00CF6BDA">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15430">
        <w:rPr>
          <w:rFonts w:ascii="Palatino Linotype" w:hAnsi="Palatino Linotype" w:cs="Arial"/>
        </w:rPr>
        <w:t xml:space="preserve">Resultan </w:t>
      </w:r>
      <w:r w:rsidR="000C3A9E" w:rsidRPr="00015430">
        <w:rPr>
          <w:rFonts w:ascii="Palatino Linotype" w:hAnsi="Palatino Linotype" w:cs="Arial"/>
          <w:b/>
        </w:rPr>
        <w:t>parcialmente</w:t>
      </w:r>
      <w:r w:rsidR="000C3A9E" w:rsidRPr="00015430">
        <w:rPr>
          <w:rFonts w:ascii="Palatino Linotype" w:hAnsi="Palatino Linotype" w:cs="Arial"/>
        </w:rPr>
        <w:t xml:space="preserve"> </w:t>
      </w:r>
      <w:r w:rsidRPr="00015430">
        <w:rPr>
          <w:rFonts w:ascii="Palatino Linotype" w:hAnsi="Palatino Linotype" w:cs="Arial"/>
          <w:b/>
        </w:rPr>
        <w:t>fundadas</w:t>
      </w:r>
      <w:r w:rsidRPr="00015430">
        <w:rPr>
          <w:rFonts w:ascii="Palatino Linotype" w:hAnsi="Palatino Linotype" w:cs="Arial"/>
        </w:rPr>
        <w:t xml:space="preserve"> las </w:t>
      </w:r>
      <w:r w:rsidRPr="00015430">
        <w:rPr>
          <w:rFonts w:ascii="Palatino Linotype" w:hAnsi="Palatino Linotype"/>
          <w:shd w:val="clear" w:color="auto" w:fill="FFFFFF"/>
        </w:rPr>
        <w:t>razones</w:t>
      </w:r>
      <w:r w:rsidRPr="00015430">
        <w:rPr>
          <w:rFonts w:ascii="Palatino Linotype" w:hAnsi="Palatino Linotype" w:cs="Arial"/>
        </w:rPr>
        <w:t xml:space="preserve"> o motivos de inconformidad hechas valer por </w:t>
      </w:r>
      <w:r w:rsidRPr="00015430">
        <w:rPr>
          <w:rFonts w:ascii="Palatino Linotype" w:hAnsi="Palatino Linotype" w:cs="Arial"/>
          <w:b/>
        </w:rPr>
        <w:t>L</w:t>
      </w:r>
      <w:r w:rsidR="000C3A9E" w:rsidRPr="00015430">
        <w:rPr>
          <w:rFonts w:ascii="Palatino Linotype" w:hAnsi="Palatino Linotype" w:cs="Arial"/>
          <w:b/>
        </w:rPr>
        <w:t>A</w:t>
      </w:r>
      <w:r w:rsidRPr="00015430">
        <w:rPr>
          <w:rFonts w:ascii="Palatino Linotype" w:hAnsi="Palatino Linotype" w:cs="Arial"/>
          <w:b/>
        </w:rPr>
        <w:t xml:space="preserve"> RECURRENTE,</w:t>
      </w:r>
      <w:r w:rsidRPr="00015430">
        <w:rPr>
          <w:rFonts w:ascii="Palatino Linotype" w:hAnsi="Palatino Linotype" w:cs="Arial"/>
        </w:rPr>
        <w:t xml:space="preserve"> en términos del Considerando </w:t>
      </w:r>
      <w:r w:rsidRPr="00015430">
        <w:rPr>
          <w:rFonts w:ascii="Palatino Linotype" w:hAnsi="Palatino Linotype" w:cs="Arial"/>
          <w:b/>
        </w:rPr>
        <w:lastRenderedPageBreak/>
        <w:t>QUINTO</w:t>
      </w:r>
      <w:r w:rsidRPr="00015430">
        <w:rPr>
          <w:rFonts w:ascii="Palatino Linotype" w:hAnsi="Palatino Linotype" w:cs="Arial"/>
        </w:rPr>
        <w:t xml:space="preserve"> de la presente resolución.</w:t>
      </w:r>
    </w:p>
    <w:p w14:paraId="76D43D55" w14:textId="1E874BA5" w:rsidR="00CF6BDA" w:rsidRPr="00015430" w:rsidRDefault="00CF6BDA" w:rsidP="00116A69">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015430">
        <w:rPr>
          <w:rFonts w:ascii="Palatino Linotype" w:hAnsi="Palatino Linotype" w:cs="Arial"/>
        </w:rPr>
        <w:t xml:space="preserve">Se </w:t>
      </w:r>
      <w:r w:rsidR="00740885" w:rsidRPr="00015430">
        <w:rPr>
          <w:rFonts w:ascii="Palatino Linotype" w:hAnsi="Palatino Linotype" w:cs="Arial"/>
          <w:b/>
        </w:rPr>
        <w:t>M</w:t>
      </w:r>
      <w:r w:rsidR="00F83C5C" w:rsidRPr="00015430">
        <w:rPr>
          <w:rFonts w:ascii="Palatino Linotype" w:hAnsi="Palatino Linotype" w:cs="Arial"/>
          <w:b/>
        </w:rPr>
        <w:t>ODIFICA</w:t>
      </w:r>
      <w:r w:rsidRPr="00015430">
        <w:rPr>
          <w:rFonts w:ascii="Palatino Linotype" w:hAnsi="Palatino Linotype" w:cs="Arial"/>
          <w:b/>
        </w:rPr>
        <w:t xml:space="preserve"> </w:t>
      </w:r>
      <w:r w:rsidRPr="00015430">
        <w:rPr>
          <w:rFonts w:ascii="Palatino Linotype" w:hAnsi="Palatino Linotype" w:cs="Arial"/>
        </w:rPr>
        <w:t xml:space="preserve">la respuesta del </w:t>
      </w:r>
      <w:r w:rsidRPr="00015430">
        <w:rPr>
          <w:rFonts w:ascii="Palatino Linotype" w:hAnsi="Palatino Linotype" w:cs="Arial"/>
          <w:b/>
        </w:rPr>
        <w:t>SUJETO OBLIGADO</w:t>
      </w:r>
      <w:r w:rsidRPr="00015430">
        <w:rPr>
          <w:rFonts w:ascii="Palatino Linotype" w:hAnsi="Palatino Linotype" w:cs="Arial"/>
        </w:rPr>
        <w:t xml:space="preserve"> y se </w:t>
      </w:r>
      <w:r w:rsidRPr="00015430">
        <w:rPr>
          <w:rFonts w:ascii="Palatino Linotype" w:hAnsi="Palatino Linotype" w:cs="Arial"/>
          <w:b/>
        </w:rPr>
        <w:t>ordena</w:t>
      </w:r>
      <w:r w:rsidRPr="00015430">
        <w:rPr>
          <w:rFonts w:ascii="Palatino Linotype" w:hAnsi="Palatino Linotype" w:cs="Arial"/>
        </w:rPr>
        <w:t xml:space="preserve"> atienda la solicitud de información pública </w:t>
      </w:r>
      <w:r w:rsidR="00116A69" w:rsidRPr="00015430">
        <w:rPr>
          <w:rFonts w:ascii="Palatino Linotype" w:hAnsi="Palatino Linotype" w:cs="Arial"/>
          <w:b/>
          <w:bCs/>
        </w:rPr>
        <w:t xml:space="preserve">00434/UAEM/IP/2020 </w:t>
      </w:r>
      <w:r w:rsidRPr="00015430">
        <w:rPr>
          <w:rFonts w:ascii="Palatino Linotype" w:hAnsi="Palatino Linotype" w:cs="Arial"/>
        </w:rPr>
        <w:t xml:space="preserve">y haga entrega al </w:t>
      </w:r>
      <w:r w:rsidRPr="00015430">
        <w:rPr>
          <w:rFonts w:ascii="Palatino Linotype" w:hAnsi="Palatino Linotype" w:cs="Arial"/>
          <w:b/>
        </w:rPr>
        <w:t>RECURRENTE</w:t>
      </w:r>
      <w:r w:rsidRPr="00015430">
        <w:rPr>
          <w:rFonts w:ascii="Palatino Linotype" w:hAnsi="Palatino Linotype" w:cs="Arial"/>
        </w:rPr>
        <w:t xml:space="preserve">, vía </w:t>
      </w:r>
      <w:r w:rsidRPr="00015430">
        <w:rPr>
          <w:rFonts w:ascii="Palatino Linotype" w:hAnsi="Palatino Linotype" w:cs="Arial"/>
          <w:b/>
        </w:rPr>
        <w:t>EL</w:t>
      </w:r>
      <w:r w:rsidRPr="00015430">
        <w:rPr>
          <w:rFonts w:ascii="Palatino Linotype" w:hAnsi="Palatino Linotype" w:cs="Arial"/>
        </w:rPr>
        <w:t xml:space="preserve"> </w:t>
      </w:r>
      <w:r w:rsidRPr="00015430">
        <w:rPr>
          <w:rFonts w:ascii="Palatino Linotype" w:hAnsi="Palatino Linotype" w:cs="Arial"/>
          <w:b/>
        </w:rPr>
        <w:t>SAIMEX</w:t>
      </w:r>
      <w:r w:rsidRPr="00015430">
        <w:rPr>
          <w:rFonts w:ascii="Palatino Linotype" w:hAnsi="Palatino Linotype" w:cs="Arial"/>
        </w:rPr>
        <w:t xml:space="preserve">, en </w:t>
      </w:r>
      <w:r w:rsidRPr="00015430">
        <w:rPr>
          <w:rFonts w:ascii="Palatino Linotype" w:hAnsi="Palatino Linotype"/>
          <w:szCs w:val="17"/>
          <w:lang w:eastAsia="es-ES_tradnl"/>
        </w:rPr>
        <w:t>términos</w:t>
      </w:r>
      <w:r w:rsidRPr="00015430">
        <w:rPr>
          <w:rFonts w:ascii="Palatino Linotype" w:hAnsi="Palatino Linotype" w:cs="Arial"/>
        </w:rPr>
        <w:t xml:space="preserve"> del Considerando </w:t>
      </w:r>
      <w:r w:rsidRPr="00015430">
        <w:rPr>
          <w:rFonts w:ascii="Palatino Linotype" w:hAnsi="Palatino Linotype" w:cs="Arial"/>
          <w:b/>
        </w:rPr>
        <w:t>QUINTO</w:t>
      </w:r>
      <w:r w:rsidRPr="00015430">
        <w:rPr>
          <w:rFonts w:ascii="Palatino Linotype" w:hAnsi="Palatino Linotype" w:cs="Arial"/>
        </w:rPr>
        <w:t xml:space="preserve"> </w:t>
      </w:r>
      <w:r w:rsidRPr="00015430">
        <w:rPr>
          <w:rFonts w:ascii="Palatino Linotype" w:hAnsi="Palatino Linotype"/>
        </w:rPr>
        <w:t xml:space="preserve">de la presente resolución, </w:t>
      </w:r>
      <w:r w:rsidR="00207018" w:rsidRPr="00015430">
        <w:rPr>
          <w:rFonts w:ascii="Palatino Linotype" w:hAnsi="Palatino Linotype"/>
        </w:rPr>
        <w:t xml:space="preserve">en </w:t>
      </w:r>
      <w:r w:rsidR="00207018" w:rsidRPr="00015430">
        <w:rPr>
          <w:rFonts w:ascii="Palatino Linotype" w:hAnsi="Palatino Linotype"/>
          <w:b/>
        </w:rPr>
        <w:t>versión pública</w:t>
      </w:r>
      <w:r w:rsidR="001C7458" w:rsidRPr="00015430">
        <w:rPr>
          <w:rFonts w:ascii="Palatino Linotype" w:hAnsi="Palatino Linotype"/>
        </w:rPr>
        <w:t xml:space="preserve">, </w:t>
      </w:r>
      <w:r w:rsidR="003F38B3" w:rsidRPr="00015430">
        <w:rPr>
          <w:rFonts w:ascii="Palatino Linotype" w:hAnsi="Palatino Linotype"/>
        </w:rPr>
        <w:t>de lo siguiente</w:t>
      </w:r>
      <w:r w:rsidRPr="00015430">
        <w:rPr>
          <w:rFonts w:ascii="Palatino Linotype" w:hAnsi="Palatino Linotype"/>
        </w:rPr>
        <w:t xml:space="preserve">: </w:t>
      </w:r>
    </w:p>
    <w:p w14:paraId="551BE0B9" w14:textId="476DC345" w:rsidR="001C7458" w:rsidRPr="00015430" w:rsidRDefault="00CF6BDA" w:rsidP="001859D7">
      <w:pPr>
        <w:spacing w:before="100" w:beforeAutospacing="1" w:after="100" w:afterAutospacing="1"/>
        <w:ind w:left="851" w:right="902" w:hanging="142"/>
        <w:jc w:val="both"/>
        <w:rPr>
          <w:rFonts w:ascii="Palatino Linotype" w:hAnsi="Palatino Linotype"/>
          <w:i/>
          <w:iCs/>
          <w:color w:val="222222"/>
          <w:sz w:val="22"/>
          <w:szCs w:val="22"/>
          <w:lang w:eastAsia="es-MX"/>
        </w:rPr>
      </w:pPr>
      <w:r w:rsidRPr="00015430">
        <w:rPr>
          <w:rFonts w:ascii="Palatino Linotype" w:hAnsi="Palatino Linotype"/>
          <w:i/>
          <w:iCs/>
          <w:color w:val="222222"/>
          <w:sz w:val="22"/>
          <w:szCs w:val="22"/>
          <w:lang w:eastAsia="es-MX"/>
        </w:rPr>
        <w:t>“</w:t>
      </w:r>
      <w:r w:rsidR="003F38B3" w:rsidRPr="00015430">
        <w:rPr>
          <w:rFonts w:ascii="Palatino Linotype" w:hAnsi="Palatino Linotype"/>
          <w:i/>
          <w:iCs/>
          <w:color w:val="222222"/>
          <w:sz w:val="22"/>
          <w:szCs w:val="22"/>
          <w:lang w:eastAsia="es-MX"/>
        </w:rPr>
        <w:t xml:space="preserve">El documento denominado </w:t>
      </w:r>
      <w:r w:rsidR="00116A69" w:rsidRPr="00015430">
        <w:rPr>
          <w:rFonts w:ascii="Palatino Linotype" w:hAnsi="Palatino Linotype"/>
          <w:i/>
          <w:iCs/>
          <w:color w:val="222222"/>
          <w:sz w:val="22"/>
          <w:szCs w:val="22"/>
          <w:lang w:eastAsia="es-MX"/>
        </w:rPr>
        <w:t xml:space="preserve">firmas por lugar de pago del servidor público faltante, correspondientes del veintiocho de julio al veintiocho de septiembre de dos mil veinte. </w:t>
      </w:r>
    </w:p>
    <w:p w14:paraId="1CBCF3EC" w14:textId="47572F34" w:rsidR="00C469E7" w:rsidRPr="00015430" w:rsidRDefault="00C469E7" w:rsidP="00C469E7">
      <w:pPr>
        <w:spacing w:before="100" w:beforeAutospacing="1" w:after="100" w:afterAutospacing="1"/>
        <w:ind w:left="851" w:right="902"/>
        <w:jc w:val="both"/>
        <w:rPr>
          <w:rFonts w:ascii="Palatino Linotype" w:hAnsi="Palatino Linotype"/>
          <w:bCs/>
          <w:i/>
          <w:sz w:val="22"/>
          <w:szCs w:val="22"/>
        </w:rPr>
      </w:pPr>
      <w:r w:rsidRPr="00015430">
        <w:rPr>
          <w:rFonts w:ascii="Palatino Linotype" w:hAnsi="Palatino Linotype"/>
          <w:bCs/>
          <w:i/>
          <w:sz w:val="22"/>
          <w:szCs w:val="22"/>
        </w:rPr>
        <w:t>Debiendo notificar a</w:t>
      </w:r>
      <w:r w:rsidR="00116A69" w:rsidRPr="00015430">
        <w:rPr>
          <w:rFonts w:ascii="Palatino Linotype" w:hAnsi="Palatino Linotype"/>
          <w:bCs/>
          <w:i/>
          <w:sz w:val="22"/>
          <w:szCs w:val="22"/>
        </w:rPr>
        <w:t xml:space="preserve"> </w:t>
      </w:r>
      <w:r w:rsidR="00116A69" w:rsidRPr="00015430">
        <w:rPr>
          <w:rFonts w:ascii="Palatino Linotype" w:hAnsi="Palatino Linotype"/>
          <w:b/>
          <w:bCs/>
          <w:i/>
          <w:sz w:val="22"/>
          <w:szCs w:val="22"/>
        </w:rPr>
        <w:t>LA</w:t>
      </w:r>
      <w:r w:rsidRPr="00015430">
        <w:rPr>
          <w:rFonts w:ascii="Palatino Linotype" w:hAnsi="Palatino Linotype"/>
          <w:bCs/>
          <w:i/>
          <w:sz w:val="22"/>
          <w:szCs w:val="22"/>
        </w:rPr>
        <w:t xml:space="preserve"> </w:t>
      </w:r>
      <w:r w:rsidRPr="00015430">
        <w:rPr>
          <w:rFonts w:ascii="Palatino Linotype" w:hAnsi="Palatino Linotype"/>
          <w:b/>
          <w:bCs/>
          <w:i/>
          <w:sz w:val="22"/>
          <w:szCs w:val="22"/>
        </w:rPr>
        <w:t>RECURRENTE</w:t>
      </w:r>
      <w:r w:rsidRPr="00015430">
        <w:rPr>
          <w:rFonts w:ascii="Palatino Linotype" w:hAnsi="Palatino Linotype"/>
          <w:bCs/>
          <w:i/>
          <w:sz w:val="22"/>
          <w:szCs w:val="22"/>
        </w:rPr>
        <w:t xml:space="preserve"> el Acuerdo de Clasificación de la información que emita el Comité de Transparencia con motivo de la versión pública.</w:t>
      </w:r>
      <w:r w:rsidR="00845296" w:rsidRPr="00015430">
        <w:rPr>
          <w:rFonts w:ascii="Palatino Linotype" w:hAnsi="Palatino Linotype"/>
          <w:bCs/>
          <w:i/>
          <w:sz w:val="22"/>
          <w:szCs w:val="22"/>
        </w:rPr>
        <w:t>”</w:t>
      </w:r>
    </w:p>
    <w:p w14:paraId="45D12933" w14:textId="77777777" w:rsidR="00CF6BDA" w:rsidRPr="00015430" w:rsidRDefault="00CF6BDA" w:rsidP="00CF6BDA">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15430">
        <w:rPr>
          <w:rFonts w:ascii="Palatino Linotype" w:hAnsi="Palatino Linotype"/>
          <w:b/>
          <w:szCs w:val="17"/>
          <w:lang w:eastAsia="es-ES_tradnl"/>
        </w:rPr>
        <w:t>Notifíquese</w:t>
      </w:r>
      <w:r w:rsidRPr="00015430">
        <w:rPr>
          <w:rFonts w:ascii="Palatino Linotype" w:hAnsi="Palatino Linotype"/>
          <w:szCs w:val="17"/>
          <w:lang w:eastAsia="es-ES_tradnl"/>
        </w:rPr>
        <w:t xml:space="preserve"> </w:t>
      </w:r>
      <w:r w:rsidRPr="00015430">
        <w:rPr>
          <w:rFonts w:ascii="Palatino Linotype" w:hAnsi="Palatino Linotype"/>
          <w:shd w:val="clear" w:color="auto" w:fill="FFFFFF"/>
        </w:rPr>
        <w:t xml:space="preserve">al </w:t>
      </w:r>
      <w:r w:rsidRPr="00015430">
        <w:rPr>
          <w:rFonts w:ascii="Palatino Linotype" w:hAnsi="Palatino Linotype" w:cs="Arial"/>
        </w:rPr>
        <w:t>Titular</w:t>
      </w:r>
      <w:r w:rsidRPr="00015430">
        <w:rPr>
          <w:rFonts w:ascii="Palatino Linotype" w:hAnsi="Palatino Linotype"/>
          <w:shd w:val="clear" w:color="auto" w:fill="FFFFFF"/>
        </w:rPr>
        <w:t xml:space="preserve"> de la Unidad de Transparencia del</w:t>
      </w:r>
      <w:r w:rsidRPr="00015430">
        <w:rPr>
          <w:rStyle w:val="apple-converted-space"/>
          <w:rFonts w:ascii="Palatino Linotype" w:hAnsi="Palatino Linotype"/>
          <w:b/>
          <w:shd w:val="clear" w:color="auto" w:fill="FFFFFF"/>
        </w:rPr>
        <w:t xml:space="preserve"> </w:t>
      </w:r>
      <w:r w:rsidRPr="00015430">
        <w:rPr>
          <w:rFonts w:ascii="Palatino Linotype" w:hAnsi="Palatino Linotype"/>
          <w:b/>
          <w:shd w:val="clear" w:color="auto" w:fill="FFFFFF"/>
        </w:rPr>
        <w:t>SUJETO OBLIGADO</w:t>
      </w:r>
      <w:r w:rsidRPr="00015430">
        <w:rPr>
          <w:rFonts w:ascii="Palatino Linotype" w:hAnsi="Palatino Linotype"/>
          <w:shd w:val="clear" w:color="auto" w:fill="FFFFFF"/>
        </w:rPr>
        <w:t xml:space="preserve"> para que, </w:t>
      </w:r>
      <w:r w:rsidRPr="00015430">
        <w:rPr>
          <w:rFonts w:ascii="Palatino Linotype" w:hAnsi="Palatino Linotype" w:cs="Arial"/>
        </w:rPr>
        <w:t>conforme</w:t>
      </w:r>
      <w:r w:rsidRPr="00015430">
        <w:rPr>
          <w:rFonts w:ascii="Palatino Linotype" w:hAnsi="Palatino Linotype"/>
          <w:shd w:val="clear" w:color="auto" w:fill="FFFFFF"/>
        </w:rPr>
        <w:t xml:space="preserve"> a los artículos 186, último párrafo y 189, párrafo segundo de la Ley de </w:t>
      </w:r>
      <w:r w:rsidRPr="00015430">
        <w:rPr>
          <w:rFonts w:ascii="Palatino Linotype" w:hAnsi="Palatino Linotype"/>
          <w:szCs w:val="17"/>
          <w:lang w:eastAsia="es-ES_tradnl"/>
        </w:rPr>
        <w:t>Transparencia</w:t>
      </w:r>
      <w:r w:rsidRPr="00015430">
        <w:rPr>
          <w:rFonts w:ascii="Palatino Linotype" w:hAnsi="Palatino Linotype"/>
          <w:shd w:val="clear" w:color="auto" w:fill="FFFFFF"/>
        </w:rPr>
        <w:t xml:space="preserve"> y </w:t>
      </w:r>
      <w:r w:rsidRPr="00015430">
        <w:rPr>
          <w:rFonts w:ascii="Palatino Linotype" w:hAnsi="Palatino Linotype" w:cs="Arial"/>
        </w:rPr>
        <w:t>Acceso</w:t>
      </w:r>
      <w:r w:rsidRPr="00015430">
        <w:rPr>
          <w:rFonts w:ascii="Palatino Linotype" w:hAnsi="Palatino Linotype"/>
          <w:shd w:val="clear" w:color="auto" w:fill="FFFFFF"/>
        </w:rPr>
        <w:t xml:space="preserve"> a la Información Pública del Estado de México y Municipios, dé </w:t>
      </w:r>
      <w:r w:rsidRPr="00015430">
        <w:rPr>
          <w:rFonts w:ascii="Palatino Linotype" w:hAnsi="Palatino Linotype" w:cs="Arial"/>
        </w:rPr>
        <w:t>cumplimiento</w:t>
      </w:r>
      <w:r w:rsidRPr="00015430">
        <w:rPr>
          <w:rFonts w:ascii="Palatino Linotype" w:hAnsi="Palatino Linotype"/>
          <w:shd w:val="clear" w:color="auto" w:fill="FFFFFF"/>
        </w:rPr>
        <w:t xml:space="preserve"> a lo ordenado dentro del plazo de diez días hábiles, debiendo informar a este Instituto en un plazo </w:t>
      </w:r>
      <w:r w:rsidRPr="00015430">
        <w:rPr>
          <w:rFonts w:ascii="Palatino Linotype" w:eastAsiaTheme="minorEastAsia" w:hAnsi="Palatino Linotype"/>
          <w:szCs w:val="17"/>
          <w:lang w:eastAsia="es-ES_tradnl"/>
        </w:rPr>
        <w:t>de</w:t>
      </w:r>
      <w:r w:rsidRPr="00015430">
        <w:rPr>
          <w:rFonts w:ascii="Palatino Linotype" w:hAnsi="Palatino Linotype"/>
          <w:shd w:val="clear" w:color="auto" w:fill="FFFFFF"/>
        </w:rPr>
        <w:t xml:space="preserve"> tres días hábiles siguientes sobre el cumplimiento dado a la resolución.</w:t>
      </w:r>
    </w:p>
    <w:p w14:paraId="10DDD1CF" w14:textId="287F3750" w:rsidR="003F590F" w:rsidRPr="00015430" w:rsidRDefault="003F590F" w:rsidP="00455419">
      <w:pPr>
        <w:pStyle w:val="Prrafodelista"/>
        <w:widowControl w:val="0"/>
        <w:numPr>
          <w:ilvl w:val="0"/>
          <w:numId w:val="5"/>
        </w:numPr>
        <w:tabs>
          <w:tab w:val="left" w:pos="1701"/>
        </w:tabs>
        <w:autoSpaceDE w:val="0"/>
        <w:autoSpaceDN w:val="0"/>
        <w:adjustRightInd w:val="0"/>
        <w:spacing w:before="240" w:beforeAutospacing="1" w:after="100" w:afterAutospacing="1" w:line="360" w:lineRule="auto"/>
        <w:ind w:left="0" w:firstLine="0"/>
        <w:jc w:val="both"/>
        <w:rPr>
          <w:rFonts w:ascii="Palatino Linotype" w:hAnsi="Palatino Linotype"/>
          <w:shd w:val="clear" w:color="auto" w:fill="FFFFFF"/>
        </w:rPr>
      </w:pPr>
      <w:r w:rsidRPr="00015430">
        <w:rPr>
          <w:rFonts w:ascii="Palatino Linotype" w:hAnsi="Palatino Linotype"/>
          <w:shd w:val="clear" w:color="auto" w:fill="FFFFFF"/>
        </w:rPr>
        <w:t xml:space="preserve">Con </w:t>
      </w:r>
      <w:r w:rsidRPr="00015430">
        <w:rPr>
          <w:rFonts w:ascii="Palatino Linotype" w:hAnsi="Palatino Linotype" w:cs="Arial"/>
          <w:szCs w:val="28"/>
        </w:rPr>
        <w:t xml:space="preserve">fundamento en el artículo 198 de la Ley de Transparencia y Acceso a la Información Pública del Estado de México y Municipios, se apercibe al </w:t>
      </w:r>
      <w:r w:rsidRPr="00015430">
        <w:rPr>
          <w:rFonts w:ascii="Palatino Linotype" w:hAnsi="Palatino Linotype" w:cs="Arial"/>
          <w:b/>
          <w:szCs w:val="28"/>
        </w:rPr>
        <w:t>SUJETO OBLIGADO</w:t>
      </w:r>
      <w:r w:rsidRPr="00015430">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14:paraId="04267547" w14:textId="2019CAE2" w:rsidR="00CF6BDA" w:rsidRPr="00015430" w:rsidRDefault="00CF6BDA" w:rsidP="00CF6BDA">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15430">
        <w:rPr>
          <w:rFonts w:ascii="Palatino Linotype" w:hAnsi="Palatino Linotype"/>
          <w:b/>
          <w:szCs w:val="17"/>
          <w:lang w:eastAsia="es-ES_tradnl"/>
        </w:rPr>
        <w:t>Notifíquese</w:t>
      </w:r>
      <w:r w:rsidRPr="00015430">
        <w:rPr>
          <w:rFonts w:ascii="Palatino Linotype" w:hAnsi="Palatino Linotype"/>
          <w:szCs w:val="17"/>
          <w:lang w:eastAsia="es-ES_tradnl"/>
        </w:rPr>
        <w:t xml:space="preserve"> a</w:t>
      </w:r>
      <w:r w:rsidR="00116A69" w:rsidRPr="00015430">
        <w:rPr>
          <w:rFonts w:ascii="Palatino Linotype" w:hAnsi="Palatino Linotype"/>
          <w:szCs w:val="17"/>
          <w:lang w:eastAsia="es-ES_tradnl"/>
        </w:rPr>
        <w:t xml:space="preserve"> </w:t>
      </w:r>
      <w:r w:rsidR="00116A69" w:rsidRPr="00015430">
        <w:rPr>
          <w:rFonts w:ascii="Palatino Linotype" w:hAnsi="Palatino Linotype"/>
          <w:b/>
          <w:szCs w:val="17"/>
          <w:lang w:eastAsia="es-ES_tradnl"/>
        </w:rPr>
        <w:t>LA</w:t>
      </w:r>
      <w:r w:rsidRPr="00015430">
        <w:rPr>
          <w:rFonts w:ascii="Palatino Linotype" w:hAnsi="Palatino Linotype" w:cs="Arial"/>
          <w:b/>
        </w:rPr>
        <w:t xml:space="preserve"> RECURRENTE</w:t>
      </w:r>
      <w:r w:rsidRPr="00015430">
        <w:rPr>
          <w:rFonts w:ascii="Palatino Linotype" w:hAnsi="Palatino Linotype"/>
          <w:szCs w:val="17"/>
          <w:lang w:eastAsia="es-ES_tradnl"/>
        </w:rPr>
        <w:t xml:space="preserve"> la </w:t>
      </w:r>
      <w:r w:rsidRPr="00015430">
        <w:rPr>
          <w:rFonts w:ascii="Palatino Linotype" w:hAnsi="Palatino Linotype" w:cs="Arial"/>
        </w:rPr>
        <w:t>presente</w:t>
      </w:r>
      <w:r w:rsidRPr="00015430">
        <w:rPr>
          <w:rFonts w:ascii="Palatino Linotype" w:hAnsi="Palatino Linotype"/>
          <w:szCs w:val="17"/>
          <w:lang w:eastAsia="es-ES_tradnl"/>
        </w:rPr>
        <w:t xml:space="preserve"> </w:t>
      </w:r>
      <w:r w:rsidRPr="00015430">
        <w:rPr>
          <w:rFonts w:ascii="Palatino Linotype" w:hAnsi="Palatino Linotype"/>
          <w:shd w:val="clear" w:color="auto" w:fill="FFFFFF"/>
        </w:rPr>
        <w:t>resolución</w:t>
      </w:r>
      <w:r w:rsidRPr="00015430">
        <w:rPr>
          <w:rFonts w:ascii="Palatino Linotype" w:hAnsi="Palatino Linotype"/>
          <w:szCs w:val="17"/>
          <w:lang w:eastAsia="es-ES_tradnl"/>
        </w:rPr>
        <w:t>.</w:t>
      </w:r>
    </w:p>
    <w:p w14:paraId="526DDFE9" w14:textId="5B590312" w:rsidR="00CF6BDA" w:rsidRPr="00015430" w:rsidRDefault="00CF6BDA" w:rsidP="00CF6BDA">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15430">
        <w:rPr>
          <w:rFonts w:ascii="Palatino Linotype" w:hAnsi="Palatino Linotype"/>
          <w:b/>
          <w:szCs w:val="17"/>
          <w:lang w:eastAsia="es-ES_tradnl"/>
        </w:rPr>
        <w:lastRenderedPageBreak/>
        <w:t>Hágase</w:t>
      </w:r>
      <w:r w:rsidRPr="00015430">
        <w:rPr>
          <w:rFonts w:ascii="Palatino Linotype" w:hAnsi="Palatino Linotype"/>
          <w:szCs w:val="17"/>
          <w:lang w:eastAsia="es-ES_tradnl"/>
        </w:rPr>
        <w:t xml:space="preserve"> </w:t>
      </w:r>
      <w:r w:rsidRPr="00015430">
        <w:rPr>
          <w:rFonts w:ascii="Palatino Linotype" w:hAnsi="Palatino Linotype"/>
          <w:b/>
          <w:szCs w:val="17"/>
          <w:lang w:eastAsia="es-ES_tradnl"/>
        </w:rPr>
        <w:t>del conocimiento</w:t>
      </w:r>
      <w:r w:rsidRPr="00015430">
        <w:rPr>
          <w:rFonts w:ascii="Palatino Linotype" w:hAnsi="Palatino Linotype"/>
          <w:szCs w:val="17"/>
          <w:lang w:eastAsia="es-ES_tradnl"/>
        </w:rPr>
        <w:t xml:space="preserve"> </w:t>
      </w:r>
      <w:r w:rsidRPr="00015430">
        <w:rPr>
          <w:rFonts w:ascii="Palatino Linotype" w:hAnsi="Palatino Linotype"/>
        </w:rPr>
        <w:t>de</w:t>
      </w:r>
      <w:r w:rsidR="00116A69" w:rsidRPr="00015430">
        <w:rPr>
          <w:rFonts w:ascii="Palatino Linotype" w:hAnsi="Palatino Linotype"/>
        </w:rPr>
        <w:t xml:space="preserve"> </w:t>
      </w:r>
      <w:r w:rsidR="00116A69" w:rsidRPr="00015430">
        <w:rPr>
          <w:rFonts w:ascii="Palatino Linotype" w:hAnsi="Palatino Linotype"/>
          <w:b/>
        </w:rPr>
        <w:t>LA</w:t>
      </w:r>
      <w:r w:rsidRPr="00015430">
        <w:rPr>
          <w:rFonts w:ascii="Palatino Linotype" w:hAnsi="Palatino Linotype" w:cs="Arial"/>
          <w:b/>
        </w:rPr>
        <w:t xml:space="preserve"> RECURRENTE</w:t>
      </w:r>
      <w:r w:rsidRPr="00015430">
        <w:rPr>
          <w:rFonts w:ascii="Palatino Linotype" w:hAnsi="Palatino Linotype"/>
        </w:rPr>
        <w:t xml:space="preserve"> </w:t>
      </w:r>
      <w:r w:rsidRPr="00015430">
        <w:rPr>
          <w:rFonts w:ascii="Palatino Linotype" w:hAnsi="Palatino Linotype"/>
          <w:szCs w:val="17"/>
          <w:lang w:eastAsia="es-ES_tradnl"/>
        </w:rPr>
        <w:t xml:space="preserve">que, de conformidad </w:t>
      </w:r>
      <w:r w:rsidRPr="00015430">
        <w:rPr>
          <w:rFonts w:ascii="Palatino Linotype" w:hAnsi="Palatino Linotype" w:cs="Arial"/>
        </w:rPr>
        <w:t>con</w:t>
      </w:r>
      <w:r w:rsidRPr="00015430">
        <w:rPr>
          <w:rFonts w:ascii="Palatino Linotype" w:hAnsi="Palatino Linotype"/>
          <w:szCs w:val="17"/>
          <w:lang w:eastAsia="es-ES_tradnl"/>
        </w:rPr>
        <w:t xml:space="preserve"> lo </w:t>
      </w:r>
      <w:r w:rsidRPr="00015430">
        <w:rPr>
          <w:rFonts w:ascii="Palatino Linotype" w:hAnsi="Palatino Linotype" w:cs="Arial"/>
        </w:rPr>
        <w:t>establecido</w:t>
      </w:r>
      <w:r w:rsidRPr="00015430">
        <w:rPr>
          <w:rFonts w:ascii="Palatino Linotype" w:hAnsi="Palatino Linotype"/>
          <w:szCs w:val="17"/>
          <w:lang w:eastAsia="es-ES_tradnl"/>
        </w:rPr>
        <w:t xml:space="preserve"> en el artículo 196 de la Ley de </w:t>
      </w:r>
      <w:r w:rsidRPr="00015430">
        <w:rPr>
          <w:rFonts w:ascii="Palatino Linotype" w:hAnsi="Palatino Linotype" w:cs="Arial"/>
        </w:rPr>
        <w:t>Transparencia</w:t>
      </w:r>
      <w:r w:rsidRPr="00015430">
        <w:rPr>
          <w:rFonts w:ascii="Palatino Linotype" w:hAnsi="Palatino Linotype"/>
          <w:szCs w:val="17"/>
          <w:lang w:eastAsia="es-ES_tradnl"/>
        </w:rPr>
        <w:t xml:space="preserve"> y </w:t>
      </w:r>
      <w:r w:rsidRPr="00015430">
        <w:rPr>
          <w:rFonts w:ascii="Palatino Linotype" w:hAnsi="Palatino Linotype" w:cs="Arial"/>
        </w:rPr>
        <w:t>Acceso</w:t>
      </w:r>
      <w:r w:rsidRPr="00015430">
        <w:rPr>
          <w:rFonts w:ascii="Palatino Linotype" w:hAnsi="Palatino Linotype"/>
          <w:szCs w:val="17"/>
          <w:lang w:eastAsia="es-ES_tradnl"/>
        </w:rPr>
        <w:t xml:space="preserve"> a la Información </w:t>
      </w:r>
      <w:r w:rsidRPr="00015430">
        <w:rPr>
          <w:rFonts w:ascii="Palatino Linotype" w:hAnsi="Palatino Linotype"/>
          <w:lang w:eastAsia="es-ES_tradnl"/>
        </w:rPr>
        <w:t>Pública</w:t>
      </w:r>
      <w:r w:rsidRPr="00015430">
        <w:rPr>
          <w:rFonts w:ascii="Palatino Linotype" w:hAnsi="Palatino Linotype"/>
          <w:szCs w:val="17"/>
          <w:lang w:eastAsia="es-ES_tradnl"/>
        </w:rPr>
        <w:t xml:space="preserve"> del Estado de México y Municipios, podrá impugnarla vía Juicio de Amparo en los términos de las leyes aplicables.</w:t>
      </w:r>
    </w:p>
    <w:p w14:paraId="4B477CE6" w14:textId="01D47481" w:rsidR="00CF6BDA" w:rsidRPr="00015430" w:rsidRDefault="00CF6BDA" w:rsidP="00CF6BDA">
      <w:pPr>
        <w:spacing w:before="100" w:beforeAutospacing="1" w:after="100" w:afterAutospacing="1" w:line="360" w:lineRule="auto"/>
        <w:jc w:val="both"/>
        <w:rPr>
          <w:rFonts w:ascii="Palatino Linotype" w:hAnsi="Palatino Linotype" w:cs="Arial"/>
        </w:rPr>
      </w:pPr>
      <w:r w:rsidRPr="00015430">
        <w:rPr>
          <w:rFonts w:ascii="Palatino Linotype" w:hAnsi="Palatino Linotype" w:cs="Arial"/>
        </w:rPr>
        <w:t>ASÍ LO RESUELVE, POR UNANIMIDAD DE VOTOS EL PLENO DEL</w:t>
      </w:r>
      <w:r w:rsidRPr="00015430">
        <w:rPr>
          <w:rFonts w:ascii="Palatino Linotype" w:eastAsia="Arial Unicode MS" w:hAnsi="Palatino Linotype" w:cs="Arial"/>
        </w:rPr>
        <w:t xml:space="preserve"> INSTITUTO DE </w:t>
      </w:r>
      <w:r w:rsidRPr="00015430">
        <w:rPr>
          <w:rFonts w:ascii="Palatino Linotype" w:hAnsi="Palatino Linotype"/>
          <w:lang w:eastAsia="en-US"/>
        </w:rPr>
        <w:t>TRANSPARENCIA</w:t>
      </w:r>
      <w:r w:rsidRPr="00015430">
        <w:rPr>
          <w:rFonts w:ascii="Palatino Linotype" w:eastAsia="Arial Unicode MS" w:hAnsi="Palatino Linotype" w:cs="Arial"/>
        </w:rPr>
        <w:t>, ACCESO A LA INFORMACIÓN PÚBLICA Y PROTECCIÓN DE DATOS PERSONALES DEL ESTADO DE MÉXICO Y MUNICIPIOS</w:t>
      </w:r>
      <w:r w:rsidRPr="00015430">
        <w:rPr>
          <w:rFonts w:ascii="Palatino Linotype" w:hAnsi="Palatino Linotype" w:cs="Arial"/>
        </w:rPr>
        <w:t>, CONFORMADO POR LOS COMISIONADOS ZULEMA MARTÍNEZ SÁNCHEZ; EVA ABAID YAPUR; JOSÉ GUADALUPE LUNA HERNÁNDEZ; JAVIER MARTÍNEZ CRUZ Y LUIS GUSTAVO PARRA NORIEGA; EN</w:t>
      </w:r>
      <w:r w:rsidRPr="00015430">
        <w:rPr>
          <w:rFonts w:ascii="Palatino Linotype" w:hAnsi="Palatino Linotype" w:cs="Arial"/>
          <w:shd w:val="clear" w:color="auto" w:fill="FFFFFF" w:themeFill="background1"/>
        </w:rPr>
        <w:t xml:space="preserve"> LA </w:t>
      </w:r>
      <w:r w:rsidR="00116A69" w:rsidRPr="00015430">
        <w:rPr>
          <w:rFonts w:ascii="Palatino Linotype" w:hAnsi="Palatino Linotype" w:cs="Arial"/>
          <w:shd w:val="clear" w:color="auto" w:fill="FFFFFF" w:themeFill="background1"/>
        </w:rPr>
        <w:t>TRIGÉSIMA PRIMERA</w:t>
      </w:r>
      <w:r w:rsidR="00116A69" w:rsidRPr="00015430">
        <w:rPr>
          <w:rFonts w:ascii="Palatino Linotype" w:hAnsi="Palatino Linotype" w:cs="Arial"/>
        </w:rPr>
        <w:t xml:space="preserve"> </w:t>
      </w:r>
      <w:r w:rsidRPr="00015430">
        <w:rPr>
          <w:rFonts w:ascii="Palatino Linotype" w:hAnsi="Palatino Linotype" w:cs="Arial"/>
        </w:rPr>
        <w:t xml:space="preserve">SESIÓN ORDINARIA CELEBRADA EL DÍA </w:t>
      </w:r>
      <w:r w:rsidR="00116A69" w:rsidRPr="00015430">
        <w:rPr>
          <w:rFonts w:ascii="Palatino Linotype" w:hAnsi="Palatino Linotype" w:cs="Arial"/>
        </w:rPr>
        <w:t>DIECISÉIS DE DICIEMBRE</w:t>
      </w:r>
      <w:r w:rsidR="00207018" w:rsidRPr="00015430">
        <w:rPr>
          <w:rFonts w:ascii="Palatino Linotype" w:hAnsi="Palatino Linotype" w:cs="Arial"/>
        </w:rPr>
        <w:t xml:space="preserve"> </w:t>
      </w:r>
      <w:r w:rsidRPr="00015430">
        <w:rPr>
          <w:rFonts w:ascii="Palatino Linotype" w:hAnsi="Palatino Linotype" w:cs="Arial"/>
        </w:rPr>
        <w:t xml:space="preserve">DE DOS MIL </w:t>
      </w:r>
      <w:r w:rsidR="00207018" w:rsidRPr="00015430">
        <w:rPr>
          <w:rFonts w:ascii="Palatino Linotype" w:hAnsi="Palatino Linotype" w:cs="Arial"/>
        </w:rPr>
        <w:t>VEINTE</w:t>
      </w:r>
      <w:r w:rsidRPr="00015430">
        <w:rPr>
          <w:rFonts w:ascii="Palatino Linotype" w:hAnsi="Palatino Linotype" w:cs="Arial"/>
        </w:rPr>
        <w:t>, ANTE EL SECRETARIO TÉCNICO DEL PLENO, ALEXIS TAPIA RAMÍREZ.</w:t>
      </w:r>
    </w:p>
    <w:p w14:paraId="108F51A2" w14:textId="77777777" w:rsidR="00CF6BDA" w:rsidRPr="00015430" w:rsidRDefault="00CF6BDA" w:rsidP="00CF6BDA">
      <w:pPr>
        <w:spacing w:before="100" w:beforeAutospacing="1" w:after="100" w:afterAutospacing="1" w:line="360" w:lineRule="auto"/>
        <w:jc w:val="both"/>
        <w:rPr>
          <w:rFonts w:ascii="Palatino Linotype" w:hAnsi="Palatino Linotype" w:cs="Arial"/>
        </w:rPr>
      </w:pPr>
    </w:p>
    <w:p w14:paraId="4A4AED1B" w14:textId="77777777" w:rsidR="00181C1D" w:rsidRPr="00015430" w:rsidRDefault="00181C1D" w:rsidP="00CF6BDA">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CF6BDA" w:rsidRPr="00015430" w14:paraId="6BF9A87A" w14:textId="77777777" w:rsidTr="00455419">
        <w:trPr>
          <w:jc w:val="center"/>
        </w:trPr>
        <w:tc>
          <w:tcPr>
            <w:tcW w:w="9214" w:type="dxa"/>
            <w:gridSpan w:val="2"/>
            <w:shd w:val="clear" w:color="auto" w:fill="auto"/>
          </w:tcPr>
          <w:p w14:paraId="3D093E4E" w14:textId="77777777" w:rsidR="007465E8" w:rsidRDefault="007465E8" w:rsidP="00455419">
            <w:pPr>
              <w:jc w:val="center"/>
              <w:rPr>
                <w:rFonts w:ascii="Palatino Linotype" w:hAnsi="Palatino Linotype" w:cs="Arial"/>
                <w:b/>
                <w:lang w:val="es-ES_tradnl"/>
              </w:rPr>
            </w:pPr>
          </w:p>
          <w:p w14:paraId="6BD85925" w14:textId="77777777" w:rsidR="00015430" w:rsidRPr="00015430" w:rsidRDefault="00015430" w:rsidP="00455419">
            <w:pPr>
              <w:jc w:val="center"/>
              <w:rPr>
                <w:rFonts w:ascii="Palatino Linotype" w:hAnsi="Palatino Linotype" w:cs="Arial"/>
                <w:b/>
                <w:lang w:val="es-ES_tradnl"/>
              </w:rPr>
            </w:pPr>
          </w:p>
          <w:p w14:paraId="653B71AA"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b/>
                <w:lang w:val="es-ES_tradnl"/>
              </w:rPr>
              <w:t>Zulema Martínez Sánchez</w:t>
            </w:r>
          </w:p>
          <w:p w14:paraId="34848157"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lang w:val="es-ES_tradnl"/>
              </w:rPr>
              <w:t>Comisionada Presidenta</w:t>
            </w:r>
          </w:p>
          <w:p w14:paraId="5A62C6BD"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b/>
                <w:lang w:val="es-ES_tradnl"/>
              </w:rPr>
              <w:t>(RÚBRICA)</w:t>
            </w:r>
          </w:p>
          <w:p w14:paraId="4B745EDC" w14:textId="77777777" w:rsidR="00CF6BDA" w:rsidRPr="00015430" w:rsidRDefault="00CF6BDA" w:rsidP="00455419">
            <w:pPr>
              <w:jc w:val="center"/>
              <w:rPr>
                <w:rFonts w:ascii="Palatino Linotype" w:hAnsi="Palatino Linotype" w:cs="Arial"/>
                <w:b/>
                <w:lang w:val="es-ES_tradnl"/>
              </w:rPr>
            </w:pPr>
          </w:p>
          <w:p w14:paraId="4A59A41C" w14:textId="77777777" w:rsidR="00CF6BDA" w:rsidRPr="00015430" w:rsidRDefault="00CF6BDA" w:rsidP="00455419">
            <w:pPr>
              <w:jc w:val="center"/>
              <w:rPr>
                <w:rFonts w:ascii="Palatino Linotype" w:hAnsi="Palatino Linotype" w:cs="Arial"/>
                <w:b/>
                <w:lang w:val="es-ES_tradnl"/>
              </w:rPr>
            </w:pPr>
          </w:p>
        </w:tc>
      </w:tr>
      <w:tr w:rsidR="00CF6BDA" w:rsidRPr="00015430" w14:paraId="511A0427" w14:textId="77777777" w:rsidTr="00455419">
        <w:trPr>
          <w:jc w:val="center"/>
        </w:trPr>
        <w:tc>
          <w:tcPr>
            <w:tcW w:w="4756" w:type="dxa"/>
            <w:shd w:val="clear" w:color="auto" w:fill="auto"/>
          </w:tcPr>
          <w:p w14:paraId="63C13625" w14:textId="77777777" w:rsidR="00CF6BDA" w:rsidRPr="00015430" w:rsidRDefault="00CF6BDA" w:rsidP="00455419">
            <w:pPr>
              <w:jc w:val="center"/>
              <w:rPr>
                <w:rFonts w:ascii="Palatino Linotype" w:hAnsi="Palatino Linotype" w:cs="Arial"/>
                <w:b/>
                <w:lang w:val="es-ES_tradnl"/>
              </w:rPr>
            </w:pPr>
          </w:p>
          <w:p w14:paraId="37770FBB" w14:textId="77777777" w:rsidR="00181C1D" w:rsidRPr="00015430" w:rsidRDefault="00181C1D" w:rsidP="00455419">
            <w:pPr>
              <w:jc w:val="center"/>
              <w:rPr>
                <w:rFonts w:ascii="Palatino Linotype" w:hAnsi="Palatino Linotype" w:cs="Arial"/>
                <w:b/>
                <w:lang w:val="es-ES_tradnl"/>
              </w:rPr>
            </w:pPr>
          </w:p>
          <w:p w14:paraId="6DA35A7D" w14:textId="77777777" w:rsidR="00181C1D" w:rsidRPr="00015430" w:rsidRDefault="00181C1D" w:rsidP="00455419">
            <w:pPr>
              <w:jc w:val="center"/>
              <w:rPr>
                <w:rFonts w:ascii="Palatino Linotype" w:hAnsi="Palatino Linotype" w:cs="Arial"/>
                <w:b/>
                <w:lang w:val="es-ES_tradnl"/>
              </w:rPr>
            </w:pPr>
          </w:p>
          <w:p w14:paraId="2ED35A48" w14:textId="77777777" w:rsidR="00181C1D" w:rsidRPr="00015430" w:rsidRDefault="00181C1D" w:rsidP="00455419">
            <w:pPr>
              <w:jc w:val="center"/>
              <w:rPr>
                <w:rFonts w:ascii="Palatino Linotype" w:hAnsi="Palatino Linotype" w:cs="Arial"/>
                <w:b/>
                <w:lang w:val="es-ES_tradnl"/>
              </w:rPr>
            </w:pPr>
          </w:p>
          <w:p w14:paraId="67F1AE39" w14:textId="77777777" w:rsidR="00181C1D" w:rsidRDefault="00181C1D" w:rsidP="00455419">
            <w:pPr>
              <w:jc w:val="center"/>
              <w:rPr>
                <w:rFonts w:ascii="Palatino Linotype" w:hAnsi="Palatino Linotype" w:cs="Arial"/>
                <w:b/>
                <w:lang w:val="es-ES_tradnl"/>
              </w:rPr>
            </w:pPr>
          </w:p>
          <w:p w14:paraId="65E0D5C7" w14:textId="77777777" w:rsidR="00015430" w:rsidRPr="00015430" w:rsidRDefault="00015430" w:rsidP="00455419">
            <w:pPr>
              <w:jc w:val="center"/>
              <w:rPr>
                <w:rFonts w:ascii="Palatino Linotype" w:hAnsi="Palatino Linotype" w:cs="Arial"/>
                <w:b/>
                <w:lang w:val="es-ES_tradnl"/>
              </w:rPr>
            </w:pPr>
          </w:p>
          <w:p w14:paraId="3DB59D3E" w14:textId="77777777" w:rsidR="00181C1D" w:rsidRPr="00015430" w:rsidRDefault="00181C1D" w:rsidP="00455419">
            <w:pPr>
              <w:jc w:val="center"/>
              <w:rPr>
                <w:rFonts w:ascii="Palatino Linotype" w:hAnsi="Palatino Linotype" w:cs="Arial"/>
                <w:b/>
                <w:lang w:val="es-ES_tradnl"/>
              </w:rPr>
            </w:pPr>
          </w:p>
          <w:p w14:paraId="7B5E39DF" w14:textId="77777777" w:rsidR="00181C1D" w:rsidRPr="00015430" w:rsidRDefault="00181C1D" w:rsidP="00455419">
            <w:pPr>
              <w:jc w:val="center"/>
              <w:rPr>
                <w:rFonts w:ascii="Palatino Linotype" w:hAnsi="Palatino Linotype" w:cs="Arial"/>
                <w:b/>
                <w:lang w:val="es-ES_tradnl"/>
              </w:rPr>
            </w:pPr>
          </w:p>
          <w:p w14:paraId="064723F4"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b/>
                <w:lang w:val="es-ES_tradnl"/>
              </w:rPr>
              <w:t xml:space="preserve">Eva </w:t>
            </w:r>
            <w:proofErr w:type="spellStart"/>
            <w:r w:rsidRPr="00015430">
              <w:rPr>
                <w:rFonts w:ascii="Palatino Linotype" w:hAnsi="Palatino Linotype" w:cs="Arial"/>
                <w:b/>
                <w:lang w:val="es-ES_tradnl"/>
              </w:rPr>
              <w:t>Abaid</w:t>
            </w:r>
            <w:proofErr w:type="spellEnd"/>
            <w:r w:rsidRPr="00015430">
              <w:rPr>
                <w:rFonts w:ascii="Palatino Linotype" w:hAnsi="Palatino Linotype" w:cs="Arial"/>
                <w:b/>
                <w:lang w:val="es-ES_tradnl"/>
              </w:rPr>
              <w:t xml:space="preserve"> </w:t>
            </w:r>
            <w:proofErr w:type="spellStart"/>
            <w:r w:rsidRPr="00015430">
              <w:rPr>
                <w:rFonts w:ascii="Palatino Linotype" w:hAnsi="Palatino Linotype" w:cs="Arial"/>
                <w:b/>
                <w:lang w:val="es-ES_tradnl"/>
              </w:rPr>
              <w:t>Yapur</w:t>
            </w:r>
            <w:proofErr w:type="spellEnd"/>
          </w:p>
          <w:p w14:paraId="723AFA70" w14:textId="77777777" w:rsidR="00CF6BDA" w:rsidRPr="00015430" w:rsidRDefault="00CF6BDA" w:rsidP="00455419">
            <w:pPr>
              <w:jc w:val="center"/>
              <w:rPr>
                <w:rFonts w:ascii="Palatino Linotype" w:hAnsi="Palatino Linotype" w:cs="Arial"/>
                <w:lang w:val="es-ES_tradnl"/>
              </w:rPr>
            </w:pPr>
            <w:r w:rsidRPr="00015430">
              <w:rPr>
                <w:rFonts w:ascii="Palatino Linotype" w:hAnsi="Palatino Linotype" w:cs="Arial"/>
                <w:lang w:val="es-ES_tradnl"/>
              </w:rPr>
              <w:t>Comisionada</w:t>
            </w:r>
          </w:p>
          <w:p w14:paraId="5BA6A0BC"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b/>
                <w:lang w:val="es-ES_tradnl"/>
              </w:rPr>
              <w:t>(RÚBRICA)</w:t>
            </w:r>
          </w:p>
        </w:tc>
        <w:tc>
          <w:tcPr>
            <w:tcW w:w="4458" w:type="dxa"/>
            <w:shd w:val="clear" w:color="auto" w:fill="auto"/>
          </w:tcPr>
          <w:p w14:paraId="2271247D" w14:textId="77777777" w:rsidR="00CF6BDA" w:rsidRPr="00015430" w:rsidRDefault="00CF6BDA" w:rsidP="00455419">
            <w:pPr>
              <w:jc w:val="center"/>
              <w:rPr>
                <w:rFonts w:ascii="Palatino Linotype" w:hAnsi="Palatino Linotype" w:cs="Arial"/>
                <w:b/>
                <w:lang w:val="es-ES_tradnl"/>
              </w:rPr>
            </w:pPr>
          </w:p>
          <w:p w14:paraId="68DF24DB" w14:textId="77777777" w:rsidR="00181C1D" w:rsidRPr="00015430" w:rsidRDefault="00181C1D" w:rsidP="00455419">
            <w:pPr>
              <w:jc w:val="center"/>
              <w:rPr>
                <w:rFonts w:ascii="Palatino Linotype" w:hAnsi="Palatino Linotype" w:cs="Arial"/>
                <w:b/>
                <w:lang w:val="es-ES_tradnl"/>
              </w:rPr>
            </w:pPr>
          </w:p>
          <w:p w14:paraId="5395E7B5" w14:textId="77777777" w:rsidR="00181C1D" w:rsidRPr="00015430" w:rsidRDefault="00181C1D" w:rsidP="00455419">
            <w:pPr>
              <w:jc w:val="center"/>
              <w:rPr>
                <w:rFonts w:ascii="Palatino Linotype" w:hAnsi="Palatino Linotype" w:cs="Arial"/>
                <w:b/>
                <w:lang w:val="es-ES_tradnl"/>
              </w:rPr>
            </w:pPr>
          </w:p>
          <w:p w14:paraId="38E6F826" w14:textId="77777777" w:rsidR="00181C1D" w:rsidRDefault="00181C1D" w:rsidP="00455419">
            <w:pPr>
              <w:jc w:val="center"/>
              <w:rPr>
                <w:rFonts w:ascii="Palatino Linotype" w:hAnsi="Palatino Linotype" w:cs="Arial"/>
                <w:b/>
                <w:lang w:val="es-ES_tradnl"/>
              </w:rPr>
            </w:pPr>
          </w:p>
          <w:p w14:paraId="7D761E83" w14:textId="77777777" w:rsidR="00015430" w:rsidRPr="00015430" w:rsidRDefault="00015430" w:rsidP="00455419">
            <w:pPr>
              <w:jc w:val="center"/>
              <w:rPr>
                <w:rFonts w:ascii="Palatino Linotype" w:hAnsi="Palatino Linotype" w:cs="Arial"/>
                <w:b/>
                <w:lang w:val="es-ES_tradnl"/>
              </w:rPr>
            </w:pPr>
          </w:p>
          <w:p w14:paraId="0FCAAB24" w14:textId="77777777" w:rsidR="00181C1D" w:rsidRPr="00015430" w:rsidRDefault="00181C1D" w:rsidP="00455419">
            <w:pPr>
              <w:jc w:val="center"/>
              <w:rPr>
                <w:rFonts w:ascii="Palatino Linotype" w:hAnsi="Palatino Linotype" w:cs="Arial"/>
                <w:b/>
                <w:lang w:val="es-ES_tradnl"/>
              </w:rPr>
            </w:pPr>
          </w:p>
          <w:p w14:paraId="3B5C377E" w14:textId="77777777" w:rsidR="00181C1D" w:rsidRPr="00015430" w:rsidRDefault="00181C1D" w:rsidP="00455419">
            <w:pPr>
              <w:jc w:val="center"/>
              <w:rPr>
                <w:rFonts w:ascii="Palatino Linotype" w:hAnsi="Palatino Linotype" w:cs="Arial"/>
                <w:b/>
                <w:lang w:val="es-ES_tradnl"/>
              </w:rPr>
            </w:pPr>
          </w:p>
          <w:p w14:paraId="5BC9AA2C" w14:textId="77777777" w:rsidR="00181C1D" w:rsidRPr="00015430" w:rsidRDefault="00181C1D" w:rsidP="00455419">
            <w:pPr>
              <w:jc w:val="center"/>
              <w:rPr>
                <w:rFonts w:ascii="Palatino Linotype" w:hAnsi="Palatino Linotype" w:cs="Arial"/>
                <w:b/>
                <w:lang w:val="es-ES_tradnl"/>
              </w:rPr>
            </w:pPr>
          </w:p>
          <w:p w14:paraId="6991A13B"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b/>
                <w:lang w:val="es-ES_tradnl"/>
              </w:rPr>
              <w:t>José Guadalupe Luna Hernández</w:t>
            </w:r>
          </w:p>
          <w:p w14:paraId="12E33BC3" w14:textId="77777777" w:rsidR="00CF6BDA" w:rsidRPr="00015430" w:rsidRDefault="00CF6BDA" w:rsidP="00455419">
            <w:pPr>
              <w:jc w:val="center"/>
              <w:rPr>
                <w:rFonts w:ascii="Palatino Linotype" w:hAnsi="Palatino Linotype" w:cs="Arial"/>
                <w:lang w:val="es-ES_tradnl"/>
              </w:rPr>
            </w:pPr>
            <w:r w:rsidRPr="00015430">
              <w:rPr>
                <w:rFonts w:ascii="Palatino Linotype" w:hAnsi="Palatino Linotype" w:cs="Arial"/>
                <w:lang w:val="es-ES_tradnl"/>
              </w:rPr>
              <w:t>Comisionado</w:t>
            </w:r>
          </w:p>
          <w:p w14:paraId="32786DD3"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b/>
                <w:lang w:val="es-ES_tradnl"/>
              </w:rPr>
              <w:t>(RÚBRICA)</w:t>
            </w:r>
          </w:p>
        </w:tc>
      </w:tr>
      <w:tr w:rsidR="00CF6BDA" w:rsidRPr="00015430" w14:paraId="53268EB1" w14:textId="77777777" w:rsidTr="00455419">
        <w:trPr>
          <w:jc w:val="center"/>
        </w:trPr>
        <w:tc>
          <w:tcPr>
            <w:tcW w:w="4756" w:type="dxa"/>
            <w:shd w:val="clear" w:color="auto" w:fill="auto"/>
          </w:tcPr>
          <w:p w14:paraId="6E1E3776" w14:textId="77777777" w:rsidR="00CF6BDA" w:rsidRPr="00015430" w:rsidRDefault="00CF6BDA" w:rsidP="00455419">
            <w:pPr>
              <w:jc w:val="center"/>
              <w:rPr>
                <w:rFonts w:ascii="Palatino Linotype" w:hAnsi="Palatino Linotype" w:cs="Arial"/>
                <w:b/>
                <w:lang w:val="es-ES_tradnl"/>
              </w:rPr>
            </w:pPr>
          </w:p>
          <w:p w14:paraId="10269333" w14:textId="77777777" w:rsidR="00CF6BDA" w:rsidRPr="00015430" w:rsidRDefault="00CF6BDA" w:rsidP="00455419">
            <w:pPr>
              <w:jc w:val="center"/>
              <w:rPr>
                <w:rFonts w:ascii="Palatino Linotype" w:hAnsi="Palatino Linotype" w:cs="Arial"/>
                <w:b/>
                <w:lang w:val="es-ES_tradnl"/>
              </w:rPr>
            </w:pPr>
          </w:p>
          <w:p w14:paraId="32E9D256" w14:textId="77777777" w:rsidR="00CF6BDA" w:rsidRPr="00015430" w:rsidRDefault="00CF6BDA" w:rsidP="00455419">
            <w:pPr>
              <w:jc w:val="center"/>
              <w:rPr>
                <w:rFonts w:ascii="Palatino Linotype" w:hAnsi="Palatino Linotype" w:cs="Arial"/>
                <w:b/>
                <w:lang w:val="es-ES_tradnl"/>
              </w:rPr>
            </w:pPr>
          </w:p>
          <w:p w14:paraId="62924C2C" w14:textId="77777777" w:rsidR="00181C1D" w:rsidRPr="00015430" w:rsidRDefault="00181C1D" w:rsidP="00455419">
            <w:pPr>
              <w:jc w:val="center"/>
              <w:rPr>
                <w:rFonts w:ascii="Palatino Linotype" w:hAnsi="Palatino Linotype" w:cs="Arial"/>
                <w:b/>
                <w:lang w:val="es-ES_tradnl"/>
              </w:rPr>
            </w:pPr>
          </w:p>
          <w:p w14:paraId="21812D4C" w14:textId="77777777" w:rsidR="00181C1D" w:rsidRPr="00015430" w:rsidRDefault="00181C1D" w:rsidP="00455419">
            <w:pPr>
              <w:jc w:val="center"/>
              <w:rPr>
                <w:rFonts w:ascii="Palatino Linotype" w:hAnsi="Palatino Linotype" w:cs="Arial"/>
                <w:b/>
                <w:lang w:val="es-ES_tradnl"/>
              </w:rPr>
            </w:pPr>
          </w:p>
          <w:p w14:paraId="464FE89F" w14:textId="77777777" w:rsidR="00181C1D" w:rsidRPr="00015430" w:rsidRDefault="00181C1D" w:rsidP="00015430">
            <w:pPr>
              <w:rPr>
                <w:rFonts w:ascii="Palatino Linotype" w:hAnsi="Palatino Linotype" w:cs="Arial"/>
                <w:b/>
                <w:lang w:val="es-ES_tradnl"/>
              </w:rPr>
            </w:pPr>
          </w:p>
          <w:p w14:paraId="029BEDF6" w14:textId="77777777" w:rsidR="00181C1D" w:rsidRPr="00015430" w:rsidRDefault="00181C1D" w:rsidP="00455419">
            <w:pPr>
              <w:jc w:val="center"/>
              <w:rPr>
                <w:rFonts w:ascii="Palatino Linotype" w:hAnsi="Palatino Linotype" w:cs="Arial"/>
                <w:b/>
                <w:lang w:val="es-ES_tradnl"/>
              </w:rPr>
            </w:pPr>
          </w:p>
          <w:p w14:paraId="4F36F9AB"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b/>
                <w:lang w:val="es-ES_tradnl"/>
              </w:rPr>
              <w:t>Javier Martínez Cruz</w:t>
            </w:r>
          </w:p>
          <w:p w14:paraId="0B14F974" w14:textId="77777777" w:rsidR="00CF6BDA" w:rsidRPr="00015430" w:rsidRDefault="00CF6BDA" w:rsidP="00455419">
            <w:pPr>
              <w:jc w:val="center"/>
              <w:rPr>
                <w:rFonts w:ascii="Palatino Linotype" w:hAnsi="Palatino Linotype" w:cs="Arial"/>
                <w:lang w:val="es-ES_tradnl"/>
              </w:rPr>
            </w:pPr>
            <w:r w:rsidRPr="00015430">
              <w:rPr>
                <w:rFonts w:ascii="Palatino Linotype" w:hAnsi="Palatino Linotype" w:cs="Arial"/>
                <w:lang w:val="es-ES_tradnl"/>
              </w:rPr>
              <w:t>Comisionado</w:t>
            </w:r>
          </w:p>
          <w:p w14:paraId="3EB292EF" w14:textId="77777777" w:rsidR="00CF6BDA" w:rsidRPr="00015430" w:rsidRDefault="00CF6BDA" w:rsidP="00455419">
            <w:pPr>
              <w:jc w:val="center"/>
              <w:rPr>
                <w:rFonts w:ascii="Palatino Linotype" w:hAnsi="Palatino Linotype" w:cs="Arial"/>
                <w:lang w:val="es-ES_tradnl"/>
              </w:rPr>
            </w:pPr>
            <w:r w:rsidRPr="00015430">
              <w:rPr>
                <w:rFonts w:ascii="Palatino Linotype" w:hAnsi="Palatino Linotype" w:cs="Arial"/>
                <w:b/>
                <w:lang w:val="es-ES_tradnl"/>
              </w:rPr>
              <w:t>(RÚBRICA)</w:t>
            </w:r>
          </w:p>
        </w:tc>
        <w:tc>
          <w:tcPr>
            <w:tcW w:w="4458" w:type="dxa"/>
            <w:shd w:val="clear" w:color="auto" w:fill="auto"/>
          </w:tcPr>
          <w:p w14:paraId="63BBB2B7" w14:textId="77777777" w:rsidR="00CF6BDA" w:rsidRPr="00015430" w:rsidRDefault="00CF6BDA" w:rsidP="00455419">
            <w:pPr>
              <w:jc w:val="center"/>
              <w:rPr>
                <w:rFonts w:ascii="Palatino Linotype" w:hAnsi="Palatino Linotype" w:cs="Arial"/>
                <w:b/>
                <w:lang w:val="es-ES_tradnl"/>
              </w:rPr>
            </w:pPr>
          </w:p>
          <w:p w14:paraId="32C3F2CB" w14:textId="77777777" w:rsidR="00CF6BDA" w:rsidRPr="00015430" w:rsidRDefault="00CF6BDA" w:rsidP="00455419">
            <w:pPr>
              <w:jc w:val="center"/>
              <w:rPr>
                <w:rFonts w:ascii="Palatino Linotype" w:hAnsi="Palatino Linotype" w:cs="Arial"/>
                <w:b/>
                <w:lang w:val="es-ES_tradnl"/>
              </w:rPr>
            </w:pPr>
          </w:p>
          <w:p w14:paraId="25F842E6" w14:textId="77777777" w:rsidR="00CF6BDA" w:rsidRPr="00015430" w:rsidRDefault="00CF6BDA" w:rsidP="00455419">
            <w:pPr>
              <w:jc w:val="center"/>
              <w:rPr>
                <w:rFonts w:ascii="Palatino Linotype" w:hAnsi="Palatino Linotype" w:cs="Arial"/>
                <w:b/>
                <w:lang w:val="es-ES_tradnl"/>
              </w:rPr>
            </w:pPr>
          </w:p>
          <w:p w14:paraId="3304B3CF" w14:textId="77777777" w:rsidR="00181C1D" w:rsidRPr="00015430" w:rsidRDefault="00181C1D" w:rsidP="00455419">
            <w:pPr>
              <w:jc w:val="center"/>
              <w:rPr>
                <w:rFonts w:ascii="Palatino Linotype" w:hAnsi="Palatino Linotype" w:cs="Arial"/>
                <w:b/>
                <w:lang w:val="es-ES_tradnl"/>
              </w:rPr>
            </w:pPr>
          </w:p>
          <w:p w14:paraId="109F79EF" w14:textId="77777777" w:rsidR="00181C1D" w:rsidRPr="00015430" w:rsidRDefault="00181C1D" w:rsidP="00015430">
            <w:pPr>
              <w:rPr>
                <w:rFonts w:ascii="Palatino Linotype" w:hAnsi="Palatino Linotype" w:cs="Arial"/>
                <w:b/>
                <w:lang w:val="es-ES_tradnl"/>
              </w:rPr>
            </w:pPr>
          </w:p>
          <w:p w14:paraId="51157015" w14:textId="77777777" w:rsidR="00181C1D" w:rsidRPr="00015430" w:rsidRDefault="00181C1D" w:rsidP="00455419">
            <w:pPr>
              <w:jc w:val="center"/>
              <w:rPr>
                <w:rFonts w:ascii="Palatino Linotype" w:hAnsi="Palatino Linotype" w:cs="Arial"/>
                <w:b/>
                <w:lang w:val="es-ES_tradnl"/>
              </w:rPr>
            </w:pPr>
          </w:p>
          <w:p w14:paraId="3E79C08D" w14:textId="77777777" w:rsidR="00181C1D" w:rsidRPr="00015430" w:rsidRDefault="00181C1D" w:rsidP="00455419">
            <w:pPr>
              <w:jc w:val="center"/>
              <w:rPr>
                <w:rFonts w:ascii="Palatino Linotype" w:hAnsi="Palatino Linotype" w:cs="Arial"/>
                <w:b/>
                <w:lang w:val="es-ES_tradnl"/>
              </w:rPr>
            </w:pPr>
          </w:p>
          <w:p w14:paraId="402B28B4"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b/>
                <w:lang w:val="es-ES_tradnl"/>
              </w:rPr>
              <w:t>Luis Gustavo Parra Noriega</w:t>
            </w:r>
          </w:p>
          <w:p w14:paraId="52C54F3E" w14:textId="77777777" w:rsidR="00CF6BDA" w:rsidRPr="00015430" w:rsidRDefault="00CF6BDA" w:rsidP="00455419">
            <w:pPr>
              <w:jc w:val="center"/>
              <w:rPr>
                <w:rFonts w:ascii="Palatino Linotype" w:hAnsi="Palatino Linotype" w:cs="Arial"/>
                <w:lang w:val="es-ES_tradnl"/>
              </w:rPr>
            </w:pPr>
            <w:r w:rsidRPr="00015430">
              <w:rPr>
                <w:rFonts w:ascii="Palatino Linotype" w:hAnsi="Palatino Linotype" w:cs="Arial"/>
                <w:lang w:val="es-ES_tradnl"/>
              </w:rPr>
              <w:t>Comisionado</w:t>
            </w:r>
          </w:p>
          <w:p w14:paraId="767DCCCB"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b/>
                <w:lang w:val="es-ES_tradnl"/>
              </w:rPr>
              <w:t>(RÚBRICA)</w:t>
            </w:r>
          </w:p>
        </w:tc>
      </w:tr>
      <w:tr w:rsidR="00CF6BDA" w:rsidRPr="00015430" w14:paraId="20FF123D" w14:textId="77777777" w:rsidTr="00455419">
        <w:trPr>
          <w:jc w:val="center"/>
        </w:trPr>
        <w:tc>
          <w:tcPr>
            <w:tcW w:w="9214" w:type="dxa"/>
            <w:gridSpan w:val="2"/>
            <w:shd w:val="clear" w:color="auto" w:fill="auto"/>
          </w:tcPr>
          <w:p w14:paraId="5324DC93" w14:textId="35B4CBBD" w:rsidR="00CF6BDA" w:rsidRPr="00015430" w:rsidRDefault="00CF6BDA" w:rsidP="00455419">
            <w:pPr>
              <w:jc w:val="center"/>
              <w:rPr>
                <w:rFonts w:ascii="Palatino Linotype" w:hAnsi="Palatino Linotype" w:cs="Arial"/>
                <w:b/>
                <w:lang w:val="es-ES_tradnl"/>
              </w:rPr>
            </w:pPr>
          </w:p>
          <w:p w14:paraId="5D57A1EB" w14:textId="77777777" w:rsidR="00116A69" w:rsidRDefault="00116A69" w:rsidP="00455419">
            <w:pPr>
              <w:jc w:val="center"/>
              <w:rPr>
                <w:rFonts w:ascii="Palatino Linotype" w:hAnsi="Palatino Linotype" w:cs="Arial"/>
                <w:b/>
                <w:lang w:val="es-ES_tradnl"/>
              </w:rPr>
            </w:pPr>
          </w:p>
          <w:p w14:paraId="377D8505" w14:textId="77777777" w:rsidR="00015430" w:rsidRDefault="00015430" w:rsidP="00455419">
            <w:pPr>
              <w:jc w:val="center"/>
              <w:rPr>
                <w:rFonts w:ascii="Palatino Linotype" w:hAnsi="Palatino Linotype" w:cs="Arial"/>
                <w:b/>
                <w:lang w:val="es-ES_tradnl"/>
              </w:rPr>
            </w:pPr>
          </w:p>
          <w:p w14:paraId="6564ED5A" w14:textId="77777777" w:rsidR="00015430" w:rsidRPr="00015430" w:rsidRDefault="00015430" w:rsidP="00455419">
            <w:pPr>
              <w:jc w:val="center"/>
              <w:rPr>
                <w:rFonts w:ascii="Palatino Linotype" w:hAnsi="Palatino Linotype" w:cs="Arial"/>
                <w:b/>
                <w:lang w:val="es-ES_tradnl"/>
              </w:rPr>
            </w:pPr>
          </w:p>
          <w:p w14:paraId="05EB9BC7" w14:textId="77777777" w:rsidR="00116A69" w:rsidRPr="00015430" w:rsidRDefault="00116A69" w:rsidP="00455419">
            <w:pPr>
              <w:jc w:val="center"/>
              <w:rPr>
                <w:rFonts w:ascii="Palatino Linotype" w:hAnsi="Palatino Linotype" w:cs="Arial"/>
                <w:b/>
                <w:lang w:val="es-ES_tradnl"/>
              </w:rPr>
            </w:pPr>
          </w:p>
          <w:p w14:paraId="6985A7CC" w14:textId="77777777" w:rsidR="00181C1D" w:rsidRPr="00015430" w:rsidRDefault="00181C1D" w:rsidP="00455419">
            <w:pPr>
              <w:jc w:val="center"/>
              <w:rPr>
                <w:rFonts w:ascii="Palatino Linotype" w:hAnsi="Palatino Linotype" w:cs="Arial"/>
                <w:b/>
                <w:lang w:val="es-ES_tradnl"/>
              </w:rPr>
            </w:pPr>
          </w:p>
          <w:p w14:paraId="482EC30D" w14:textId="77777777" w:rsidR="00CF6BDA" w:rsidRPr="00015430" w:rsidRDefault="00CF6BDA" w:rsidP="00455419">
            <w:pPr>
              <w:jc w:val="center"/>
              <w:rPr>
                <w:rFonts w:ascii="Palatino Linotype" w:hAnsi="Palatino Linotype" w:cs="Arial"/>
                <w:b/>
                <w:lang w:val="es-ES_tradnl"/>
              </w:rPr>
            </w:pPr>
            <w:r w:rsidRPr="00015430">
              <w:rPr>
                <w:rFonts w:ascii="Palatino Linotype" w:hAnsi="Palatino Linotype" w:cs="Arial"/>
                <w:b/>
                <w:lang w:val="es-ES_tradnl"/>
              </w:rPr>
              <w:t>Alexis Tapia Ramírez</w:t>
            </w:r>
          </w:p>
          <w:p w14:paraId="44FDA6C9" w14:textId="77777777" w:rsidR="00CF6BDA" w:rsidRPr="00015430" w:rsidRDefault="00CF6BDA" w:rsidP="00455419">
            <w:pPr>
              <w:jc w:val="center"/>
              <w:rPr>
                <w:rFonts w:ascii="Palatino Linotype" w:hAnsi="Palatino Linotype" w:cs="Arial"/>
                <w:lang w:val="es-ES_tradnl"/>
              </w:rPr>
            </w:pPr>
            <w:r w:rsidRPr="00015430">
              <w:rPr>
                <w:rFonts w:ascii="Palatino Linotype" w:hAnsi="Palatino Linotype" w:cs="Arial"/>
                <w:lang w:val="es-ES_tradnl"/>
              </w:rPr>
              <w:t>Secretario Técnico del Pleno</w:t>
            </w:r>
          </w:p>
          <w:p w14:paraId="51F4376C" w14:textId="77777777" w:rsidR="00CF6BDA" w:rsidRPr="00015430" w:rsidRDefault="00CF6BDA" w:rsidP="00455419">
            <w:pPr>
              <w:jc w:val="center"/>
              <w:rPr>
                <w:rFonts w:ascii="Palatino Linotype" w:hAnsi="Palatino Linotype" w:cs="Arial"/>
                <w:lang w:val="es-ES_tradnl"/>
              </w:rPr>
            </w:pPr>
            <w:r w:rsidRPr="00015430">
              <w:rPr>
                <w:rFonts w:ascii="Palatino Linotype" w:hAnsi="Palatino Linotype" w:cs="Arial"/>
                <w:b/>
                <w:lang w:val="es-ES_tradnl"/>
              </w:rPr>
              <w:t>(RÚBRICA)</w:t>
            </w:r>
            <w:r w:rsidRPr="00015430">
              <w:rPr>
                <w:rFonts w:ascii="Palatino Linotype" w:hAnsi="Palatino Linotype" w:cs="Arial"/>
                <w:lang w:val="es-ES_tradnl"/>
              </w:rPr>
              <w:t xml:space="preserve"> </w:t>
            </w:r>
          </w:p>
        </w:tc>
      </w:tr>
    </w:tbl>
    <w:p w14:paraId="746B6621" w14:textId="77777777" w:rsidR="00CF6BDA" w:rsidRPr="00015430" w:rsidRDefault="00CF6BDA" w:rsidP="00CF6BDA">
      <w:pPr>
        <w:jc w:val="both"/>
        <w:rPr>
          <w:rFonts w:ascii="Palatino Linotype" w:hAnsi="Palatino Linotype" w:cs="Arial"/>
          <w:sz w:val="22"/>
        </w:rPr>
      </w:pPr>
    </w:p>
    <w:p w14:paraId="03D7F17C" w14:textId="77777777" w:rsidR="00116A69" w:rsidRPr="00015430" w:rsidRDefault="00116A69" w:rsidP="00CF6BDA">
      <w:pPr>
        <w:jc w:val="both"/>
        <w:rPr>
          <w:rFonts w:ascii="Palatino Linotype" w:hAnsi="Palatino Linotype" w:cs="Arial"/>
          <w:sz w:val="22"/>
        </w:rPr>
      </w:pPr>
    </w:p>
    <w:p w14:paraId="1BA13DCB" w14:textId="77777777" w:rsidR="00116A69" w:rsidRPr="00015430" w:rsidRDefault="00116A69" w:rsidP="00CF6BDA">
      <w:pPr>
        <w:jc w:val="both"/>
        <w:rPr>
          <w:rFonts w:ascii="Palatino Linotype" w:hAnsi="Palatino Linotype" w:cs="Arial"/>
          <w:sz w:val="22"/>
        </w:rPr>
      </w:pPr>
    </w:p>
    <w:p w14:paraId="5739F420" w14:textId="1C76A573" w:rsidR="00CF6BDA" w:rsidRPr="00015430" w:rsidRDefault="00CF6BDA" w:rsidP="00CF6BDA">
      <w:pPr>
        <w:jc w:val="both"/>
        <w:rPr>
          <w:rFonts w:ascii="Palatino Linotype" w:hAnsi="Palatino Linotype" w:cs="Arial"/>
          <w:sz w:val="22"/>
        </w:rPr>
      </w:pPr>
      <w:r w:rsidRPr="00015430">
        <w:rPr>
          <w:rFonts w:ascii="Palatino Linotype" w:hAnsi="Palatino Linotype" w:cs="Arial"/>
          <w:sz w:val="22"/>
        </w:rPr>
        <w:t xml:space="preserve">Esta hoja corresponde a la resolución de fecha </w:t>
      </w:r>
      <w:r w:rsidR="00116A69" w:rsidRPr="00015430">
        <w:rPr>
          <w:rFonts w:ascii="Palatino Linotype" w:hAnsi="Palatino Linotype" w:cs="Arial"/>
          <w:sz w:val="22"/>
        </w:rPr>
        <w:t>dieciséis de diciembre</w:t>
      </w:r>
      <w:r w:rsidR="00207018" w:rsidRPr="00015430">
        <w:rPr>
          <w:rFonts w:ascii="Palatino Linotype" w:hAnsi="Palatino Linotype" w:cs="Arial"/>
          <w:sz w:val="22"/>
        </w:rPr>
        <w:t xml:space="preserve"> </w:t>
      </w:r>
      <w:r w:rsidRPr="00015430">
        <w:rPr>
          <w:rFonts w:ascii="Palatino Linotype" w:hAnsi="Palatino Linotype" w:cs="Arial"/>
          <w:sz w:val="22"/>
        </w:rPr>
        <w:t xml:space="preserve">de dos mil </w:t>
      </w:r>
      <w:r w:rsidR="00207018" w:rsidRPr="00015430">
        <w:rPr>
          <w:rFonts w:ascii="Palatino Linotype" w:hAnsi="Palatino Linotype" w:cs="Arial"/>
          <w:sz w:val="22"/>
        </w:rPr>
        <w:t>veinte</w:t>
      </w:r>
      <w:r w:rsidRPr="00015430">
        <w:rPr>
          <w:rFonts w:ascii="Palatino Linotype" w:hAnsi="Palatino Linotype" w:cs="Arial"/>
          <w:sz w:val="22"/>
        </w:rPr>
        <w:t>, emitida en el Recurso de Revisión número</w:t>
      </w:r>
      <w:r w:rsidR="00116A69" w:rsidRPr="00015430">
        <w:rPr>
          <w:rFonts w:ascii="Palatino Linotype" w:hAnsi="Palatino Linotype" w:cs="Arial"/>
          <w:sz w:val="22"/>
        </w:rPr>
        <w:t xml:space="preserve"> 05097</w:t>
      </w:r>
      <w:r w:rsidR="00207018" w:rsidRPr="00015430">
        <w:rPr>
          <w:rFonts w:ascii="Palatino Linotype" w:hAnsi="Palatino Linotype" w:cs="Arial"/>
          <w:sz w:val="22"/>
        </w:rPr>
        <w:t>/INFOEM/IP/RR/2020</w:t>
      </w:r>
      <w:r w:rsidRPr="00015430">
        <w:rPr>
          <w:rFonts w:ascii="Palatino Linotype" w:hAnsi="Palatino Linotype" w:cs="Arial"/>
          <w:sz w:val="22"/>
        </w:rPr>
        <w:t>.</w:t>
      </w:r>
    </w:p>
    <w:p w14:paraId="65575E71" w14:textId="77777777" w:rsidR="00CF6BDA" w:rsidRPr="00015430" w:rsidRDefault="00CF6BDA" w:rsidP="00CF6BDA">
      <w:pPr>
        <w:jc w:val="both"/>
        <w:rPr>
          <w:rFonts w:ascii="Palatino Linotype" w:hAnsi="Palatino Linotype" w:cs="Arial"/>
          <w:sz w:val="22"/>
        </w:rPr>
      </w:pPr>
    </w:p>
    <w:p w14:paraId="3585C210" w14:textId="632081BF" w:rsidR="001E079B" w:rsidRPr="00CF6BDA" w:rsidRDefault="00207018" w:rsidP="00CF6BDA">
      <w:pPr>
        <w:jc w:val="both"/>
      </w:pPr>
      <w:r w:rsidRPr="00015430">
        <w:rPr>
          <w:rFonts w:ascii="Palatino Linotype" w:hAnsi="Palatino Linotype" w:cs="Arial"/>
          <w:sz w:val="22"/>
        </w:rPr>
        <w:t>YSM</w:t>
      </w:r>
      <w:r w:rsidR="00CF6BDA" w:rsidRPr="00015430">
        <w:rPr>
          <w:rFonts w:ascii="Palatino Linotype" w:hAnsi="Palatino Linotype" w:cs="Arial"/>
          <w:sz w:val="22"/>
        </w:rPr>
        <w:t>/</w:t>
      </w:r>
      <w:r w:rsidRPr="00015430">
        <w:rPr>
          <w:rFonts w:ascii="Palatino Linotype" w:hAnsi="Palatino Linotype" w:cs="Arial"/>
          <w:sz w:val="22"/>
        </w:rPr>
        <w:t>IAHA</w:t>
      </w:r>
    </w:p>
    <w:sectPr w:rsidR="001E079B" w:rsidRPr="00CF6BDA"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4B056" w14:textId="77777777" w:rsidR="0016137E" w:rsidRDefault="0016137E" w:rsidP="00C80F8C">
      <w:r>
        <w:separator/>
      </w:r>
    </w:p>
  </w:endnote>
  <w:endnote w:type="continuationSeparator" w:id="0">
    <w:p w14:paraId="01278DCF" w14:textId="77777777" w:rsidR="0016137E" w:rsidRDefault="0016137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55419" w:rsidRPr="0010196A" w:rsidRDefault="0045541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05ECF">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05ECF">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55419" w:rsidRPr="0010196A" w:rsidRDefault="0045541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33EB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33EB4">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33B37" w14:textId="77777777" w:rsidR="0016137E" w:rsidRDefault="0016137E" w:rsidP="00C80F8C">
      <w:r>
        <w:separator/>
      </w:r>
    </w:p>
  </w:footnote>
  <w:footnote w:type="continuationSeparator" w:id="0">
    <w:p w14:paraId="3C46F934" w14:textId="77777777" w:rsidR="0016137E" w:rsidRDefault="0016137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55419" w:rsidRDefault="0016137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55419" w:rsidRPr="0010196A" w:rsidRDefault="0016137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55419" w:rsidRPr="008F2CCC" w14:paraId="1F097D8A" w14:textId="77777777" w:rsidTr="00625FD4">
      <w:tc>
        <w:tcPr>
          <w:tcW w:w="3261" w:type="dxa"/>
          <w:vMerge w:val="restart"/>
        </w:tcPr>
        <w:p w14:paraId="1F780A0C" w14:textId="1EFF25F4" w:rsidR="00455419" w:rsidRPr="008F2CCC" w:rsidRDefault="0045541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455419" w:rsidRPr="00664658" w:rsidRDefault="0045541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D69526D" w:rsidR="00455419" w:rsidRPr="00664658" w:rsidRDefault="00455419" w:rsidP="00C34EFF">
          <w:pPr>
            <w:jc w:val="both"/>
            <w:rPr>
              <w:rFonts w:ascii="Palatino Linotype" w:hAnsi="Palatino Linotype"/>
              <w:b/>
              <w:sz w:val="22"/>
              <w:szCs w:val="22"/>
              <w:lang w:val="es-ES_tradnl"/>
            </w:rPr>
          </w:pPr>
          <w:r>
            <w:rPr>
              <w:rFonts w:ascii="Palatino Linotype" w:hAnsi="Palatino Linotype"/>
              <w:b/>
              <w:sz w:val="22"/>
              <w:szCs w:val="22"/>
              <w:lang w:val="es-ES_tradnl"/>
            </w:rPr>
            <w:t>05097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455419" w:rsidRPr="008F2CCC" w14:paraId="049677A3" w14:textId="77777777" w:rsidTr="00625FD4">
      <w:tc>
        <w:tcPr>
          <w:tcW w:w="3261" w:type="dxa"/>
          <w:vMerge/>
        </w:tcPr>
        <w:p w14:paraId="4A21EAC1" w14:textId="5C1F145E" w:rsidR="00455419" w:rsidRPr="008F2CCC" w:rsidRDefault="00455419" w:rsidP="00D41D47">
          <w:pPr>
            <w:rPr>
              <w:rFonts w:ascii="Palatino Linotype" w:hAnsi="Palatino Linotype"/>
              <w:b/>
              <w:sz w:val="22"/>
              <w:szCs w:val="22"/>
              <w:lang w:val="es-ES_tradnl"/>
            </w:rPr>
          </w:pPr>
        </w:p>
      </w:tc>
      <w:tc>
        <w:tcPr>
          <w:tcW w:w="2551" w:type="dxa"/>
          <w:shd w:val="clear" w:color="auto" w:fill="auto"/>
        </w:tcPr>
        <w:p w14:paraId="1237BCDE" w14:textId="77777777" w:rsidR="00455419" w:rsidRPr="00664658" w:rsidRDefault="0045541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E5E886D" w:rsidR="00455419" w:rsidRPr="00D41D47" w:rsidRDefault="00455419" w:rsidP="00957D35">
          <w:pPr>
            <w:jc w:val="both"/>
            <w:rPr>
              <w:rFonts w:ascii="Palatino Linotype" w:hAnsi="Palatino Linotype"/>
              <w:b/>
              <w:sz w:val="22"/>
              <w:szCs w:val="22"/>
              <w:lang w:val="es-ES_tradnl"/>
            </w:rPr>
          </w:pPr>
          <w:r w:rsidRPr="005E6A8E">
            <w:rPr>
              <w:rFonts w:ascii="Palatino Linotype" w:hAnsi="Palatino Linotype"/>
              <w:b/>
              <w:sz w:val="22"/>
              <w:szCs w:val="22"/>
              <w:lang w:val="es-ES_tradnl"/>
            </w:rPr>
            <w:t>Universidad Autónoma del Estado de México</w:t>
          </w:r>
        </w:p>
      </w:tc>
    </w:tr>
    <w:tr w:rsidR="00455419" w:rsidRPr="008F2CCC" w14:paraId="72CD087D" w14:textId="77777777" w:rsidTr="00625FD4">
      <w:trPr>
        <w:trHeight w:val="228"/>
      </w:trPr>
      <w:tc>
        <w:tcPr>
          <w:tcW w:w="3261" w:type="dxa"/>
          <w:vMerge/>
        </w:tcPr>
        <w:p w14:paraId="1B78656F" w14:textId="01E6F6F6" w:rsidR="00455419" w:rsidRPr="008F2CCC" w:rsidRDefault="00455419" w:rsidP="00070856">
          <w:pPr>
            <w:rPr>
              <w:rFonts w:ascii="Palatino Linotype" w:hAnsi="Palatino Linotype"/>
              <w:b/>
              <w:sz w:val="22"/>
              <w:szCs w:val="22"/>
              <w:lang w:val="es-ES_tradnl"/>
            </w:rPr>
          </w:pPr>
        </w:p>
      </w:tc>
      <w:tc>
        <w:tcPr>
          <w:tcW w:w="2551" w:type="dxa"/>
          <w:shd w:val="clear" w:color="auto" w:fill="auto"/>
        </w:tcPr>
        <w:p w14:paraId="74D81628" w14:textId="77777777" w:rsidR="00455419" w:rsidRPr="00664658" w:rsidRDefault="0045541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455419" w:rsidRPr="00664658" w:rsidRDefault="0045541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455419" w:rsidRPr="0010196A" w:rsidRDefault="0045541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5D120D9" w:rsidR="00455419" w:rsidRPr="0010196A" w:rsidRDefault="00455419">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455419" w:rsidRPr="008F2CCC" w14:paraId="6ABABA57" w14:textId="77777777" w:rsidTr="00905693">
      <w:tc>
        <w:tcPr>
          <w:tcW w:w="4253" w:type="dxa"/>
          <w:vMerge w:val="restart"/>
          <w:shd w:val="clear" w:color="auto" w:fill="auto"/>
        </w:tcPr>
        <w:p w14:paraId="6AA376CC" w14:textId="6184FA43" w:rsidR="00455419" w:rsidRPr="008F2CCC" w:rsidRDefault="00455419"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690424D2">
                <wp:extent cx="1846825" cy="837565"/>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914130" cy="868089"/>
                        </a:xfrm>
                        <a:prstGeom prst="rect">
                          <a:avLst/>
                        </a:prstGeom>
                      </pic:spPr>
                    </pic:pic>
                  </a:graphicData>
                </a:graphic>
              </wp:inline>
            </w:drawing>
          </w:r>
        </w:p>
      </w:tc>
      <w:tc>
        <w:tcPr>
          <w:tcW w:w="2552" w:type="dxa"/>
          <w:shd w:val="clear" w:color="auto" w:fill="auto"/>
        </w:tcPr>
        <w:p w14:paraId="1C114EF9" w14:textId="77777777" w:rsidR="00455419" w:rsidRPr="008F2CCC" w:rsidRDefault="0045541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D6F2172" w:rsidR="00455419" w:rsidRPr="008F2CCC" w:rsidRDefault="00455419" w:rsidP="005E6A8E">
          <w:pPr>
            <w:jc w:val="both"/>
            <w:rPr>
              <w:rFonts w:ascii="Palatino Linotype" w:hAnsi="Palatino Linotype"/>
              <w:b/>
              <w:sz w:val="22"/>
              <w:szCs w:val="22"/>
              <w:lang w:val="es-ES_tradnl"/>
            </w:rPr>
          </w:pPr>
          <w:r>
            <w:rPr>
              <w:rFonts w:ascii="Palatino Linotype" w:hAnsi="Palatino Linotype"/>
              <w:b/>
              <w:sz w:val="22"/>
              <w:szCs w:val="22"/>
              <w:lang w:val="es-ES_tradnl"/>
            </w:rPr>
            <w:t>05097</w:t>
          </w:r>
          <w:r w:rsidRPr="00952FD2">
            <w:rPr>
              <w:rFonts w:ascii="Palatino Linotype" w:hAnsi="Palatino Linotype"/>
              <w:b/>
              <w:sz w:val="22"/>
              <w:szCs w:val="22"/>
              <w:lang w:val="es-ES_tradnl"/>
            </w:rPr>
            <w:t>/INFOEM/IP/RR/2020</w:t>
          </w:r>
        </w:p>
      </w:tc>
    </w:tr>
    <w:tr w:rsidR="00455419" w:rsidRPr="008F2CCC" w14:paraId="3B45FB53" w14:textId="77777777" w:rsidTr="00905693">
      <w:tc>
        <w:tcPr>
          <w:tcW w:w="4253" w:type="dxa"/>
          <w:vMerge/>
          <w:shd w:val="clear" w:color="auto" w:fill="auto"/>
        </w:tcPr>
        <w:p w14:paraId="188B82EF" w14:textId="77777777" w:rsidR="00455419" w:rsidRPr="008F2CCC" w:rsidRDefault="00455419" w:rsidP="00A2780F">
          <w:pPr>
            <w:rPr>
              <w:rFonts w:ascii="Palatino Linotype" w:hAnsi="Palatino Linotype"/>
              <w:b/>
              <w:sz w:val="22"/>
              <w:szCs w:val="22"/>
              <w:lang w:val="es-ES_tradnl"/>
            </w:rPr>
          </w:pPr>
        </w:p>
      </w:tc>
      <w:tc>
        <w:tcPr>
          <w:tcW w:w="2552" w:type="dxa"/>
          <w:shd w:val="clear" w:color="auto" w:fill="auto"/>
        </w:tcPr>
        <w:p w14:paraId="3B2AD0CF" w14:textId="77777777" w:rsidR="00455419" w:rsidRPr="008F2CCC" w:rsidRDefault="0045541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B155999" w:rsidR="00455419" w:rsidRPr="008F2CCC" w:rsidRDefault="00433EB4" w:rsidP="00433EB4">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455419">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455419">
            <w:t xml:space="preserve"> </w:t>
          </w:r>
          <w:r w:rsidRPr="00433EB4">
            <w:rPr>
              <w:rFonts w:ascii="Palatino Linotype" w:hAnsi="Palatino Linotype"/>
              <w:b/>
              <w:sz w:val="22"/>
              <w:szCs w:val="22"/>
              <w:lang w:val="es-ES_tradnl"/>
            </w:rPr>
            <w:t>XXXXXX</w:t>
          </w:r>
        </w:p>
      </w:tc>
    </w:tr>
    <w:tr w:rsidR="00455419" w:rsidRPr="008F2CCC" w14:paraId="28A493EB" w14:textId="77777777" w:rsidTr="00905693">
      <w:trPr>
        <w:trHeight w:val="228"/>
      </w:trPr>
      <w:tc>
        <w:tcPr>
          <w:tcW w:w="4253" w:type="dxa"/>
          <w:vMerge/>
          <w:shd w:val="clear" w:color="auto" w:fill="auto"/>
        </w:tcPr>
        <w:p w14:paraId="06C77D31" w14:textId="77777777" w:rsidR="00455419" w:rsidRPr="008F2CCC" w:rsidRDefault="00455419" w:rsidP="00E37C88">
          <w:pPr>
            <w:rPr>
              <w:rFonts w:ascii="Palatino Linotype" w:hAnsi="Palatino Linotype"/>
              <w:b/>
              <w:sz w:val="22"/>
              <w:szCs w:val="22"/>
              <w:lang w:val="es-ES_tradnl"/>
            </w:rPr>
          </w:pPr>
        </w:p>
      </w:tc>
      <w:tc>
        <w:tcPr>
          <w:tcW w:w="2552" w:type="dxa"/>
          <w:shd w:val="clear" w:color="auto" w:fill="auto"/>
        </w:tcPr>
        <w:p w14:paraId="2E1A72B4" w14:textId="77777777" w:rsidR="00455419" w:rsidRPr="008F2CCC" w:rsidRDefault="0045541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C26A523" w:rsidR="00455419" w:rsidRPr="00DC41C8" w:rsidRDefault="00455419" w:rsidP="00840ECD">
          <w:pPr>
            <w:jc w:val="both"/>
            <w:rPr>
              <w:rFonts w:ascii="Palatino Linotype" w:hAnsi="Palatino Linotype"/>
              <w:b/>
              <w:sz w:val="22"/>
              <w:szCs w:val="22"/>
            </w:rPr>
          </w:pPr>
          <w:r w:rsidRPr="005E6A8E">
            <w:rPr>
              <w:rFonts w:ascii="Palatino Linotype" w:hAnsi="Palatino Linotype"/>
              <w:b/>
              <w:sz w:val="22"/>
              <w:szCs w:val="22"/>
            </w:rPr>
            <w:t>Universidad Autónoma del Estado de México</w:t>
          </w:r>
        </w:p>
      </w:tc>
    </w:tr>
    <w:tr w:rsidR="00455419" w:rsidRPr="008F2CCC" w14:paraId="0F114FF0" w14:textId="77777777" w:rsidTr="00905693">
      <w:tc>
        <w:tcPr>
          <w:tcW w:w="4253" w:type="dxa"/>
          <w:vMerge/>
          <w:shd w:val="clear" w:color="auto" w:fill="auto"/>
        </w:tcPr>
        <w:p w14:paraId="4CCB64BA" w14:textId="77777777" w:rsidR="00455419" w:rsidRPr="008F2CCC" w:rsidRDefault="00455419" w:rsidP="00A2780F">
          <w:pPr>
            <w:rPr>
              <w:rFonts w:ascii="Palatino Linotype" w:hAnsi="Palatino Linotype"/>
              <w:b/>
              <w:sz w:val="22"/>
              <w:szCs w:val="22"/>
              <w:lang w:val="es-ES_tradnl"/>
            </w:rPr>
          </w:pPr>
        </w:p>
      </w:tc>
      <w:tc>
        <w:tcPr>
          <w:tcW w:w="2552" w:type="dxa"/>
          <w:shd w:val="clear" w:color="auto" w:fill="auto"/>
        </w:tcPr>
        <w:p w14:paraId="31E422EA" w14:textId="77777777" w:rsidR="00455419" w:rsidRPr="008F2CCC" w:rsidRDefault="0045541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455419" w:rsidRPr="008F2CCC" w:rsidRDefault="0045541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581CA1C" w:rsidR="00455419" w:rsidRPr="0010196A" w:rsidRDefault="0016137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6.65pt;margin-top:-17.0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D50768A"/>
    <w:multiLevelType w:val="hybridMultilevel"/>
    <w:tmpl w:val="F3EADB30"/>
    <w:lvl w:ilvl="0" w:tplc="3D3A26D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1C95A02"/>
    <w:multiLevelType w:val="hybridMultilevel"/>
    <w:tmpl w:val="ADB8D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5A4C86"/>
    <w:multiLevelType w:val="hybridMultilevel"/>
    <w:tmpl w:val="E7A675D0"/>
    <w:lvl w:ilvl="0" w:tplc="11A684B4">
      <w:start w:val="1"/>
      <w:numFmt w:val="decimal"/>
      <w:lvlText w:val="%1."/>
      <w:lvlJc w:val="left"/>
      <w:pPr>
        <w:ind w:left="720" w:hanging="360"/>
      </w:pPr>
      <w:rPr>
        <w:rFonts w:hint="default"/>
        <w:b/>
        <w:i w:val="0"/>
        <w:caps/>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A93427"/>
    <w:multiLevelType w:val="hybridMultilevel"/>
    <w:tmpl w:val="B5946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015F47"/>
    <w:multiLevelType w:val="hybridMultilevel"/>
    <w:tmpl w:val="11601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B81B0E"/>
    <w:multiLevelType w:val="hybridMultilevel"/>
    <w:tmpl w:val="50C86A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BF743DE"/>
    <w:multiLevelType w:val="hybridMultilevel"/>
    <w:tmpl w:val="A05EB84A"/>
    <w:lvl w:ilvl="0" w:tplc="6EC4ED48">
      <w:start w:val="8"/>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409314A"/>
    <w:multiLevelType w:val="hybridMultilevel"/>
    <w:tmpl w:val="5C405F2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95EEB"/>
    <w:multiLevelType w:val="hybridMultilevel"/>
    <w:tmpl w:val="422273FC"/>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5"/>
  </w:num>
  <w:num w:numId="6">
    <w:abstractNumId w:val="17"/>
  </w:num>
  <w:num w:numId="7">
    <w:abstractNumId w:val="7"/>
  </w:num>
  <w:num w:numId="8">
    <w:abstractNumId w:val="8"/>
  </w:num>
  <w:num w:numId="9">
    <w:abstractNumId w:val="9"/>
  </w:num>
  <w:num w:numId="10">
    <w:abstractNumId w:val="5"/>
  </w:num>
  <w:num w:numId="11">
    <w:abstractNumId w:val="4"/>
  </w:num>
  <w:num w:numId="12">
    <w:abstractNumId w:val="14"/>
  </w:num>
  <w:num w:numId="13">
    <w:abstractNumId w:val="1"/>
  </w:num>
  <w:num w:numId="14">
    <w:abstractNumId w:val="13"/>
  </w:num>
  <w:num w:numId="15">
    <w:abstractNumId w:val="6"/>
  </w:num>
  <w:num w:numId="16">
    <w:abstractNumId w:val="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430"/>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46C"/>
    <w:rsid w:val="00043943"/>
    <w:rsid w:val="0004425E"/>
    <w:rsid w:val="00044351"/>
    <w:rsid w:val="000445B1"/>
    <w:rsid w:val="000446CF"/>
    <w:rsid w:val="0004479E"/>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A85"/>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0BC"/>
    <w:rsid w:val="00094FD2"/>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D4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A9E"/>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5E5"/>
    <w:rsid w:val="000D3E87"/>
    <w:rsid w:val="000D447F"/>
    <w:rsid w:val="000D5436"/>
    <w:rsid w:val="000D58EC"/>
    <w:rsid w:val="000D5D68"/>
    <w:rsid w:val="000D6ADD"/>
    <w:rsid w:val="000D6BA3"/>
    <w:rsid w:val="000D72D0"/>
    <w:rsid w:val="000D75A0"/>
    <w:rsid w:val="000E050E"/>
    <w:rsid w:val="000E06D1"/>
    <w:rsid w:val="000E07B7"/>
    <w:rsid w:val="000E0B02"/>
    <w:rsid w:val="000E0CDE"/>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2FA"/>
    <w:rsid w:val="00104BFE"/>
    <w:rsid w:val="00104E56"/>
    <w:rsid w:val="00105277"/>
    <w:rsid w:val="0010540C"/>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A69"/>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886"/>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B80"/>
    <w:rsid w:val="00145F32"/>
    <w:rsid w:val="00146317"/>
    <w:rsid w:val="00146D8A"/>
    <w:rsid w:val="001471C8"/>
    <w:rsid w:val="0014732A"/>
    <w:rsid w:val="00147FCE"/>
    <w:rsid w:val="00150B44"/>
    <w:rsid w:val="00150BAE"/>
    <w:rsid w:val="00150CF7"/>
    <w:rsid w:val="00151C8C"/>
    <w:rsid w:val="00151EC2"/>
    <w:rsid w:val="001528A8"/>
    <w:rsid w:val="00152B3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37E"/>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8"/>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98A"/>
    <w:rsid w:val="00175CC8"/>
    <w:rsid w:val="00175EBB"/>
    <w:rsid w:val="00175FE0"/>
    <w:rsid w:val="001769F3"/>
    <w:rsid w:val="001779E0"/>
    <w:rsid w:val="00177BBD"/>
    <w:rsid w:val="00177E7F"/>
    <w:rsid w:val="00177F5F"/>
    <w:rsid w:val="00180098"/>
    <w:rsid w:val="00181250"/>
    <w:rsid w:val="00181C1D"/>
    <w:rsid w:val="00181C8A"/>
    <w:rsid w:val="00181D67"/>
    <w:rsid w:val="00182009"/>
    <w:rsid w:val="001821FD"/>
    <w:rsid w:val="0018247E"/>
    <w:rsid w:val="001825CC"/>
    <w:rsid w:val="001826A7"/>
    <w:rsid w:val="001830EE"/>
    <w:rsid w:val="001834AE"/>
    <w:rsid w:val="00183ACB"/>
    <w:rsid w:val="00183CB1"/>
    <w:rsid w:val="00184684"/>
    <w:rsid w:val="00184A75"/>
    <w:rsid w:val="001854E0"/>
    <w:rsid w:val="001859D7"/>
    <w:rsid w:val="00185B0F"/>
    <w:rsid w:val="00185D81"/>
    <w:rsid w:val="00185EEA"/>
    <w:rsid w:val="00186ABB"/>
    <w:rsid w:val="00186EDD"/>
    <w:rsid w:val="00187106"/>
    <w:rsid w:val="0018725D"/>
    <w:rsid w:val="0018726A"/>
    <w:rsid w:val="00187682"/>
    <w:rsid w:val="001876B5"/>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1FD"/>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9B1"/>
    <w:rsid w:val="001B1253"/>
    <w:rsid w:val="001B125C"/>
    <w:rsid w:val="001B12D9"/>
    <w:rsid w:val="001B15D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9A5"/>
    <w:rsid w:val="001C3FB7"/>
    <w:rsid w:val="001C40A4"/>
    <w:rsid w:val="001C4190"/>
    <w:rsid w:val="001C4310"/>
    <w:rsid w:val="001C45B4"/>
    <w:rsid w:val="001C4E80"/>
    <w:rsid w:val="001C55E0"/>
    <w:rsid w:val="001C6036"/>
    <w:rsid w:val="001C60DC"/>
    <w:rsid w:val="001C70A8"/>
    <w:rsid w:val="001C7458"/>
    <w:rsid w:val="001C7515"/>
    <w:rsid w:val="001D0333"/>
    <w:rsid w:val="001D03A9"/>
    <w:rsid w:val="001D0D4A"/>
    <w:rsid w:val="001D1147"/>
    <w:rsid w:val="001D1592"/>
    <w:rsid w:val="001D197C"/>
    <w:rsid w:val="001D1ED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EF9"/>
    <w:rsid w:val="00204207"/>
    <w:rsid w:val="00204DE3"/>
    <w:rsid w:val="00204FDF"/>
    <w:rsid w:val="0020533C"/>
    <w:rsid w:val="0020564A"/>
    <w:rsid w:val="00205684"/>
    <w:rsid w:val="00205BDE"/>
    <w:rsid w:val="0020609E"/>
    <w:rsid w:val="002064B3"/>
    <w:rsid w:val="00206EF4"/>
    <w:rsid w:val="00207018"/>
    <w:rsid w:val="00207373"/>
    <w:rsid w:val="00210201"/>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46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D74"/>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A79"/>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4AE"/>
    <w:rsid w:val="0028167B"/>
    <w:rsid w:val="00281AA4"/>
    <w:rsid w:val="00281DFF"/>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D4F"/>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595D"/>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4C8"/>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8AF"/>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CB0"/>
    <w:rsid w:val="00300D2C"/>
    <w:rsid w:val="003010C6"/>
    <w:rsid w:val="003014D5"/>
    <w:rsid w:val="003014F9"/>
    <w:rsid w:val="0030219F"/>
    <w:rsid w:val="00303671"/>
    <w:rsid w:val="00303AF8"/>
    <w:rsid w:val="00304085"/>
    <w:rsid w:val="0030426C"/>
    <w:rsid w:val="003044B2"/>
    <w:rsid w:val="00304BA5"/>
    <w:rsid w:val="003052CB"/>
    <w:rsid w:val="003056B1"/>
    <w:rsid w:val="00305C86"/>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7C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5F4"/>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1B5"/>
    <w:rsid w:val="003649F0"/>
    <w:rsid w:val="00364BC7"/>
    <w:rsid w:val="00365921"/>
    <w:rsid w:val="00365DB3"/>
    <w:rsid w:val="00366317"/>
    <w:rsid w:val="003663F5"/>
    <w:rsid w:val="00366DDB"/>
    <w:rsid w:val="00367536"/>
    <w:rsid w:val="0036781E"/>
    <w:rsid w:val="00367DBB"/>
    <w:rsid w:val="00367DDA"/>
    <w:rsid w:val="00370573"/>
    <w:rsid w:val="00370582"/>
    <w:rsid w:val="00370A22"/>
    <w:rsid w:val="00371F4F"/>
    <w:rsid w:val="00372082"/>
    <w:rsid w:val="003733D9"/>
    <w:rsid w:val="0037348F"/>
    <w:rsid w:val="003734EC"/>
    <w:rsid w:val="003736EC"/>
    <w:rsid w:val="00373E0C"/>
    <w:rsid w:val="00374253"/>
    <w:rsid w:val="003745A3"/>
    <w:rsid w:val="003746AC"/>
    <w:rsid w:val="00374768"/>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2A3"/>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5F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B3"/>
    <w:rsid w:val="003F38D6"/>
    <w:rsid w:val="003F4BAB"/>
    <w:rsid w:val="003F4DDF"/>
    <w:rsid w:val="003F4F0B"/>
    <w:rsid w:val="003F590F"/>
    <w:rsid w:val="003F614E"/>
    <w:rsid w:val="003F623D"/>
    <w:rsid w:val="003F6CF0"/>
    <w:rsid w:val="00400224"/>
    <w:rsid w:val="00400574"/>
    <w:rsid w:val="004005B5"/>
    <w:rsid w:val="00401A7C"/>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757"/>
    <w:rsid w:val="00413AD5"/>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714"/>
    <w:rsid w:val="00431B40"/>
    <w:rsid w:val="004325CE"/>
    <w:rsid w:val="00432DE2"/>
    <w:rsid w:val="0043310A"/>
    <w:rsid w:val="0043364B"/>
    <w:rsid w:val="0043395D"/>
    <w:rsid w:val="00433CF2"/>
    <w:rsid w:val="00433EB4"/>
    <w:rsid w:val="00434458"/>
    <w:rsid w:val="00434879"/>
    <w:rsid w:val="00434C7F"/>
    <w:rsid w:val="0043508A"/>
    <w:rsid w:val="0043548E"/>
    <w:rsid w:val="004356D0"/>
    <w:rsid w:val="00435CB4"/>
    <w:rsid w:val="00436020"/>
    <w:rsid w:val="004360B6"/>
    <w:rsid w:val="00436A22"/>
    <w:rsid w:val="00436F57"/>
    <w:rsid w:val="004372F3"/>
    <w:rsid w:val="00437422"/>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FB9"/>
    <w:rsid w:val="00450388"/>
    <w:rsid w:val="00451252"/>
    <w:rsid w:val="00451491"/>
    <w:rsid w:val="00451515"/>
    <w:rsid w:val="00452910"/>
    <w:rsid w:val="00453185"/>
    <w:rsid w:val="004536A9"/>
    <w:rsid w:val="00454161"/>
    <w:rsid w:val="0045460F"/>
    <w:rsid w:val="00454B3A"/>
    <w:rsid w:val="00455095"/>
    <w:rsid w:val="00455213"/>
    <w:rsid w:val="00455350"/>
    <w:rsid w:val="00455419"/>
    <w:rsid w:val="00456E63"/>
    <w:rsid w:val="00456EDA"/>
    <w:rsid w:val="00457A14"/>
    <w:rsid w:val="00457EEE"/>
    <w:rsid w:val="00460083"/>
    <w:rsid w:val="00460A00"/>
    <w:rsid w:val="00460A6E"/>
    <w:rsid w:val="00462595"/>
    <w:rsid w:val="00462BCF"/>
    <w:rsid w:val="004631D8"/>
    <w:rsid w:val="004633DA"/>
    <w:rsid w:val="004639C1"/>
    <w:rsid w:val="00463FD6"/>
    <w:rsid w:val="00464E47"/>
    <w:rsid w:val="0046557C"/>
    <w:rsid w:val="004656C4"/>
    <w:rsid w:val="00465A64"/>
    <w:rsid w:val="00466005"/>
    <w:rsid w:val="00466E13"/>
    <w:rsid w:val="00466E30"/>
    <w:rsid w:val="004672B1"/>
    <w:rsid w:val="004678F1"/>
    <w:rsid w:val="00470CA7"/>
    <w:rsid w:val="004718FD"/>
    <w:rsid w:val="00471C89"/>
    <w:rsid w:val="00472203"/>
    <w:rsid w:val="0047275C"/>
    <w:rsid w:val="00472B2F"/>
    <w:rsid w:val="00472EEC"/>
    <w:rsid w:val="00473992"/>
    <w:rsid w:val="004746D0"/>
    <w:rsid w:val="00474CAE"/>
    <w:rsid w:val="0047558D"/>
    <w:rsid w:val="00475D74"/>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52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233"/>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1EE"/>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DEC"/>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1EBE"/>
    <w:rsid w:val="005424CA"/>
    <w:rsid w:val="005429CB"/>
    <w:rsid w:val="00542A86"/>
    <w:rsid w:val="00542CBE"/>
    <w:rsid w:val="00542E83"/>
    <w:rsid w:val="00543224"/>
    <w:rsid w:val="00543CC6"/>
    <w:rsid w:val="005446F5"/>
    <w:rsid w:val="00544C69"/>
    <w:rsid w:val="0054525B"/>
    <w:rsid w:val="00545557"/>
    <w:rsid w:val="0054559B"/>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D2C"/>
    <w:rsid w:val="00555F0D"/>
    <w:rsid w:val="005560E0"/>
    <w:rsid w:val="0055647C"/>
    <w:rsid w:val="0055676A"/>
    <w:rsid w:val="0055797E"/>
    <w:rsid w:val="00557A90"/>
    <w:rsid w:val="00557B6A"/>
    <w:rsid w:val="00557E73"/>
    <w:rsid w:val="0056137D"/>
    <w:rsid w:val="00561B68"/>
    <w:rsid w:val="00561FC0"/>
    <w:rsid w:val="00561FDC"/>
    <w:rsid w:val="00562849"/>
    <w:rsid w:val="005628B0"/>
    <w:rsid w:val="0056290A"/>
    <w:rsid w:val="00564311"/>
    <w:rsid w:val="0056464F"/>
    <w:rsid w:val="00564773"/>
    <w:rsid w:val="0056486B"/>
    <w:rsid w:val="00564BED"/>
    <w:rsid w:val="00564E58"/>
    <w:rsid w:val="00565584"/>
    <w:rsid w:val="0056625C"/>
    <w:rsid w:val="0056632B"/>
    <w:rsid w:val="00566E70"/>
    <w:rsid w:val="00567880"/>
    <w:rsid w:val="00567DF8"/>
    <w:rsid w:val="0057021D"/>
    <w:rsid w:val="00570375"/>
    <w:rsid w:val="0057094C"/>
    <w:rsid w:val="005713C0"/>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93B"/>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A39"/>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A8E"/>
    <w:rsid w:val="005E6E3C"/>
    <w:rsid w:val="005E7155"/>
    <w:rsid w:val="005E7228"/>
    <w:rsid w:val="005E7383"/>
    <w:rsid w:val="005E7646"/>
    <w:rsid w:val="005E773B"/>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3432"/>
    <w:rsid w:val="006044B8"/>
    <w:rsid w:val="00604940"/>
    <w:rsid w:val="00604AE6"/>
    <w:rsid w:val="00605BE2"/>
    <w:rsid w:val="0060628C"/>
    <w:rsid w:val="006064F4"/>
    <w:rsid w:val="00606759"/>
    <w:rsid w:val="006079D6"/>
    <w:rsid w:val="00607B93"/>
    <w:rsid w:val="0061000F"/>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83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025"/>
    <w:rsid w:val="00674367"/>
    <w:rsid w:val="00674DAF"/>
    <w:rsid w:val="006750BA"/>
    <w:rsid w:val="006750D8"/>
    <w:rsid w:val="00675509"/>
    <w:rsid w:val="006756B8"/>
    <w:rsid w:val="0067595E"/>
    <w:rsid w:val="0067612B"/>
    <w:rsid w:val="00676933"/>
    <w:rsid w:val="00676D9E"/>
    <w:rsid w:val="00676DE3"/>
    <w:rsid w:val="00677179"/>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A7A"/>
    <w:rsid w:val="00682BE9"/>
    <w:rsid w:val="00682EA5"/>
    <w:rsid w:val="006836CA"/>
    <w:rsid w:val="00684125"/>
    <w:rsid w:val="00684A1C"/>
    <w:rsid w:val="006852FD"/>
    <w:rsid w:val="00686102"/>
    <w:rsid w:val="0068633E"/>
    <w:rsid w:val="00686869"/>
    <w:rsid w:val="006868B0"/>
    <w:rsid w:val="00686FEE"/>
    <w:rsid w:val="0069069F"/>
    <w:rsid w:val="006913E9"/>
    <w:rsid w:val="00691932"/>
    <w:rsid w:val="00692B1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B7CC3"/>
    <w:rsid w:val="006C140F"/>
    <w:rsid w:val="006C1A39"/>
    <w:rsid w:val="006C2427"/>
    <w:rsid w:val="006C24F6"/>
    <w:rsid w:val="006C2BE2"/>
    <w:rsid w:val="006C2EF9"/>
    <w:rsid w:val="006C2FB3"/>
    <w:rsid w:val="006C3689"/>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0F84"/>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097"/>
    <w:rsid w:val="006F55F2"/>
    <w:rsid w:val="006F5A76"/>
    <w:rsid w:val="006F5AB6"/>
    <w:rsid w:val="006F5AD6"/>
    <w:rsid w:val="006F5F90"/>
    <w:rsid w:val="006F61D7"/>
    <w:rsid w:val="006F7251"/>
    <w:rsid w:val="006F7279"/>
    <w:rsid w:val="006F7A70"/>
    <w:rsid w:val="007001DA"/>
    <w:rsid w:val="00700436"/>
    <w:rsid w:val="007004CA"/>
    <w:rsid w:val="00700CBB"/>
    <w:rsid w:val="00700FF5"/>
    <w:rsid w:val="00701189"/>
    <w:rsid w:val="007017EB"/>
    <w:rsid w:val="00701F4E"/>
    <w:rsid w:val="0070224A"/>
    <w:rsid w:val="00702909"/>
    <w:rsid w:val="00703168"/>
    <w:rsid w:val="00703C28"/>
    <w:rsid w:val="00703C61"/>
    <w:rsid w:val="007042CF"/>
    <w:rsid w:val="0070431A"/>
    <w:rsid w:val="007047FD"/>
    <w:rsid w:val="0070528E"/>
    <w:rsid w:val="00705741"/>
    <w:rsid w:val="00706383"/>
    <w:rsid w:val="007066E2"/>
    <w:rsid w:val="00707F2D"/>
    <w:rsid w:val="00707FFE"/>
    <w:rsid w:val="00710016"/>
    <w:rsid w:val="00710255"/>
    <w:rsid w:val="00710841"/>
    <w:rsid w:val="00710A2A"/>
    <w:rsid w:val="00711743"/>
    <w:rsid w:val="00711DE7"/>
    <w:rsid w:val="007123ED"/>
    <w:rsid w:val="0071255C"/>
    <w:rsid w:val="00712DF1"/>
    <w:rsid w:val="00712EE0"/>
    <w:rsid w:val="00713770"/>
    <w:rsid w:val="0071434B"/>
    <w:rsid w:val="007143E0"/>
    <w:rsid w:val="0071477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24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885"/>
    <w:rsid w:val="00740AFD"/>
    <w:rsid w:val="00741046"/>
    <w:rsid w:val="007410AA"/>
    <w:rsid w:val="00741570"/>
    <w:rsid w:val="007416A3"/>
    <w:rsid w:val="00741AB6"/>
    <w:rsid w:val="00742EDD"/>
    <w:rsid w:val="00743062"/>
    <w:rsid w:val="007431A4"/>
    <w:rsid w:val="00743F63"/>
    <w:rsid w:val="00744446"/>
    <w:rsid w:val="00744BA4"/>
    <w:rsid w:val="00745354"/>
    <w:rsid w:val="007458B3"/>
    <w:rsid w:val="007465E8"/>
    <w:rsid w:val="007465F0"/>
    <w:rsid w:val="00746708"/>
    <w:rsid w:val="00747261"/>
    <w:rsid w:val="00747331"/>
    <w:rsid w:val="00747F64"/>
    <w:rsid w:val="00750D6F"/>
    <w:rsid w:val="00750F1A"/>
    <w:rsid w:val="00751099"/>
    <w:rsid w:val="00752248"/>
    <w:rsid w:val="007523B1"/>
    <w:rsid w:val="00752A67"/>
    <w:rsid w:val="00752C41"/>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B4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18A"/>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1AC"/>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621"/>
    <w:rsid w:val="007D1D94"/>
    <w:rsid w:val="007D2170"/>
    <w:rsid w:val="007D2616"/>
    <w:rsid w:val="007D2BC3"/>
    <w:rsid w:val="007D3437"/>
    <w:rsid w:val="007D382E"/>
    <w:rsid w:val="007D3CE4"/>
    <w:rsid w:val="007D44BA"/>
    <w:rsid w:val="007D46D2"/>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6F7"/>
    <w:rsid w:val="007F079E"/>
    <w:rsid w:val="007F1CB7"/>
    <w:rsid w:val="007F2115"/>
    <w:rsid w:val="007F21F8"/>
    <w:rsid w:val="007F28C5"/>
    <w:rsid w:val="007F2E0E"/>
    <w:rsid w:val="007F414D"/>
    <w:rsid w:val="007F4D6F"/>
    <w:rsid w:val="007F4DA5"/>
    <w:rsid w:val="007F4FF3"/>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5ECF"/>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749"/>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0FF9"/>
    <w:rsid w:val="008312E0"/>
    <w:rsid w:val="00831D36"/>
    <w:rsid w:val="00831DA4"/>
    <w:rsid w:val="00831EB3"/>
    <w:rsid w:val="00831FA8"/>
    <w:rsid w:val="00831FBF"/>
    <w:rsid w:val="008320A5"/>
    <w:rsid w:val="00832810"/>
    <w:rsid w:val="00832E2C"/>
    <w:rsid w:val="00833070"/>
    <w:rsid w:val="008331B6"/>
    <w:rsid w:val="00833824"/>
    <w:rsid w:val="008345ED"/>
    <w:rsid w:val="00835248"/>
    <w:rsid w:val="00835927"/>
    <w:rsid w:val="00835DF1"/>
    <w:rsid w:val="008367EE"/>
    <w:rsid w:val="0083699C"/>
    <w:rsid w:val="00836B16"/>
    <w:rsid w:val="00836EA5"/>
    <w:rsid w:val="00837BB2"/>
    <w:rsid w:val="00837CE4"/>
    <w:rsid w:val="00837D19"/>
    <w:rsid w:val="00840312"/>
    <w:rsid w:val="008403E9"/>
    <w:rsid w:val="008404D4"/>
    <w:rsid w:val="0084074D"/>
    <w:rsid w:val="00840B86"/>
    <w:rsid w:val="00840ECD"/>
    <w:rsid w:val="00840FBE"/>
    <w:rsid w:val="00841E4A"/>
    <w:rsid w:val="008422EC"/>
    <w:rsid w:val="00842886"/>
    <w:rsid w:val="00842C7F"/>
    <w:rsid w:val="00844279"/>
    <w:rsid w:val="0084429F"/>
    <w:rsid w:val="008448E0"/>
    <w:rsid w:val="00844916"/>
    <w:rsid w:val="00845238"/>
    <w:rsid w:val="00845296"/>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33C"/>
    <w:rsid w:val="00870DC0"/>
    <w:rsid w:val="00870FA1"/>
    <w:rsid w:val="00871372"/>
    <w:rsid w:val="008716B7"/>
    <w:rsid w:val="0087187C"/>
    <w:rsid w:val="008718F3"/>
    <w:rsid w:val="00871A0A"/>
    <w:rsid w:val="00872A08"/>
    <w:rsid w:val="0087324A"/>
    <w:rsid w:val="00874129"/>
    <w:rsid w:val="008741A6"/>
    <w:rsid w:val="00874368"/>
    <w:rsid w:val="008744AE"/>
    <w:rsid w:val="008765F6"/>
    <w:rsid w:val="00876B6F"/>
    <w:rsid w:val="00876CD1"/>
    <w:rsid w:val="00876E10"/>
    <w:rsid w:val="00876E5C"/>
    <w:rsid w:val="00877DA5"/>
    <w:rsid w:val="00877F14"/>
    <w:rsid w:val="00880852"/>
    <w:rsid w:val="00881598"/>
    <w:rsid w:val="00881F95"/>
    <w:rsid w:val="00882F26"/>
    <w:rsid w:val="008831C0"/>
    <w:rsid w:val="0088335C"/>
    <w:rsid w:val="00883602"/>
    <w:rsid w:val="008838AA"/>
    <w:rsid w:val="00883974"/>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5CA7"/>
    <w:rsid w:val="008B6126"/>
    <w:rsid w:val="008B63C9"/>
    <w:rsid w:val="008B6925"/>
    <w:rsid w:val="008B700A"/>
    <w:rsid w:val="008B71B5"/>
    <w:rsid w:val="008B7526"/>
    <w:rsid w:val="008C0152"/>
    <w:rsid w:val="008C01A1"/>
    <w:rsid w:val="008C1343"/>
    <w:rsid w:val="008C201B"/>
    <w:rsid w:val="008C26D7"/>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29C"/>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662"/>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6C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472"/>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449"/>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2FD2"/>
    <w:rsid w:val="00953527"/>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87"/>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6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9F7"/>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032"/>
    <w:rsid w:val="009D00C1"/>
    <w:rsid w:val="009D05BD"/>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0F61"/>
    <w:rsid w:val="009F150F"/>
    <w:rsid w:val="009F19D4"/>
    <w:rsid w:val="009F1AB6"/>
    <w:rsid w:val="009F1CCE"/>
    <w:rsid w:val="009F1DCB"/>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7C"/>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EEE"/>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3DD"/>
    <w:rsid w:val="00A44768"/>
    <w:rsid w:val="00A44DC1"/>
    <w:rsid w:val="00A451FF"/>
    <w:rsid w:val="00A45495"/>
    <w:rsid w:val="00A458C2"/>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0BE5"/>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F85"/>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9BE"/>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168"/>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9C1"/>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993"/>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EA4"/>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6E1"/>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22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68F"/>
    <w:rsid w:val="00B17BDF"/>
    <w:rsid w:val="00B20602"/>
    <w:rsid w:val="00B20BC5"/>
    <w:rsid w:val="00B2226C"/>
    <w:rsid w:val="00B2247C"/>
    <w:rsid w:val="00B2286E"/>
    <w:rsid w:val="00B23010"/>
    <w:rsid w:val="00B23933"/>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1A"/>
    <w:rsid w:val="00B33EC7"/>
    <w:rsid w:val="00B34C7B"/>
    <w:rsid w:val="00B355DC"/>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62AD"/>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B58"/>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273D"/>
    <w:rsid w:val="00BA35C1"/>
    <w:rsid w:val="00BA7149"/>
    <w:rsid w:val="00BA723D"/>
    <w:rsid w:val="00BA7298"/>
    <w:rsid w:val="00BA76B6"/>
    <w:rsid w:val="00BB093D"/>
    <w:rsid w:val="00BB0A31"/>
    <w:rsid w:val="00BB0A85"/>
    <w:rsid w:val="00BB13AD"/>
    <w:rsid w:val="00BB1EE1"/>
    <w:rsid w:val="00BB2364"/>
    <w:rsid w:val="00BB35EE"/>
    <w:rsid w:val="00BB3823"/>
    <w:rsid w:val="00BB3883"/>
    <w:rsid w:val="00BB3C9D"/>
    <w:rsid w:val="00BB445A"/>
    <w:rsid w:val="00BB46DF"/>
    <w:rsid w:val="00BB4778"/>
    <w:rsid w:val="00BB499D"/>
    <w:rsid w:val="00BB4D21"/>
    <w:rsid w:val="00BB50FA"/>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5CD3"/>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87"/>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399"/>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69E7"/>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81C"/>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4A"/>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1E4"/>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207"/>
    <w:rsid w:val="00C9571F"/>
    <w:rsid w:val="00C95979"/>
    <w:rsid w:val="00C95B7B"/>
    <w:rsid w:val="00C96766"/>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0FB"/>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1CA"/>
    <w:rsid w:val="00CC099B"/>
    <w:rsid w:val="00CC0C98"/>
    <w:rsid w:val="00CC1351"/>
    <w:rsid w:val="00CC2167"/>
    <w:rsid w:val="00CC2ADC"/>
    <w:rsid w:val="00CC3126"/>
    <w:rsid w:val="00CC369E"/>
    <w:rsid w:val="00CC3E12"/>
    <w:rsid w:val="00CC45D7"/>
    <w:rsid w:val="00CC497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E7E63"/>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BDA"/>
    <w:rsid w:val="00CF7515"/>
    <w:rsid w:val="00D00664"/>
    <w:rsid w:val="00D00A64"/>
    <w:rsid w:val="00D00B6E"/>
    <w:rsid w:val="00D014AE"/>
    <w:rsid w:val="00D01D8E"/>
    <w:rsid w:val="00D023BF"/>
    <w:rsid w:val="00D0291A"/>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4D1"/>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623"/>
    <w:rsid w:val="00D278B8"/>
    <w:rsid w:val="00D30461"/>
    <w:rsid w:val="00D30561"/>
    <w:rsid w:val="00D30DB1"/>
    <w:rsid w:val="00D31BB0"/>
    <w:rsid w:val="00D31DB2"/>
    <w:rsid w:val="00D33A00"/>
    <w:rsid w:val="00D3402C"/>
    <w:rsid w:val="00D34366"/>
    <w:rsid w:val="00D34690"/>
    <w:rsid w:val="00D3485F"/>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7A6"/>
    <w:rsid w:val="00D55B77"/>
    <w:rsid w:val="00D566DF"/>
    <w:rsid w:val="00D57CB6"/>
    <w:rsid w:val="00D60074"/>
    <w:rsid w:val="00D60251"/>
    <w:rsid w:val="00D607A2"/>
    <w:rsid w:val="00D611EE"/>
    <w:rsid w:val="00D61478"/>
    <w:rsid w:val="00D61554"/>
    <w:rsid w:val="00D61DE5"/>
    <w:rsid w:val="00D62461"/>
    <w:rsid w:val="00D62A02"/>
    <w:rsid w:val="00D63E0E"/>
    <w:rsid w:val="00D64204"/>
    <w:rsid w:val="00D642C4"/>
    <w:rsid w:val="00D6540E"/>
    <w:rsid w:val="00D65AEB"/>
    <w:rsid w:val="00D6610B"/>
    <w:rsid w:val="00D66DEF"/>
    <w:rsid w:val="00D66E47"/>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EE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3C6"/>
    <w:rsid w:val="00DB1878"/>
    <w:rsid w:val="00DB1B18"/>
    <w:rsid w:val="00DB1F38"/>
    <w:rsid w:val="00DB20B1"/>
    <w:rsid w:val="00DB26B9"/>
    <w:rsid w:val="00DB2967"/>
    <w:rsid w:val="00DB29D7"/>
    <w:rsid w:val="00DB2B6A"/>
    <w:rsid w:val="00DB2C3C"/>
    <w:rsid w:val="00DB2C8A"/>
    <w:rsid w:val="00DB33F8"/>
    <w:rsid w:val="00DB3529"/>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0F2"/>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ADF"/>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0E1"/>
    <w:rsid w:val="00DF0935"/>
    <w:rsid w:val="00DF1C97"/>
    <w:rsid w:val="00DF1D8C"/>
    <w:rsid w:val="00DF280F"/>
    <w:rsid w:val="00DF2858"/>
    <w:rsid w:val="00DF2862"/>
    <w:rsid w:val="00DF2D90"/>
    <w:rsid w:val="00DF306F"/>
    <w:rsid w:val="00DF317C"/>
    <w:rsid w:val="00DF3808"/>
    <w:rsid w:val="00DF3AE3"/>
    <w:rsid w:val="00DF3DFE"/>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ED8"/>
    <w:rsid w:val="00E44599"/>
    <w:rsid w:val="00E44C14"/>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0C3"/>
    <w:rsid w:val="00E6045D"/>
    <w:rsid w:val="00E60C8B"/>
    <w:rsid w:val="00E612B9"/>
    <w:rsid w:val="00E6162E"/>
    <w:rsid w:val="00E61783"/>
    <w:rsid w:val="00E61932"/>
    <w:rsid w:val="00E61D11"/>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1F74"/>
    <w:rsid w:val="00E72105"/>
    <w:rsid w:val="00E72B1C"/>
    <w:rsid w:val="00E72C63"/>
    <w:rsid w:val="00E73552"/>
    <w:rsid w:val="00E7364C"/>
    <w:rsid w:val="00E736AA"/>
    <w:rsid w:val="00E73A3B"/>
    <w:rsid w:val="00E7586C"/>
    <w:rsid w:val="00E76B3A"/>
    <w:rsid w:val="00E76BC6"/>
    <w:rsid w:val="00E80488"/>
    <w:rsid w:val="00E808C7"/>
    <w:rsid w:val="00E80B7F"/>
    <w:rsid w:val="00E81572"/>
    <w:rsid w:val="00E816E0"/>
    <w:rsid w:val="00E81912"/>
    <w:rsid w:val="00E82763"/>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92A"/>
    <w:rsid w:val="00EA2F4B"/>
    <w:rsid w:val="00EA4949"/>
    <w:rsid w:val="00EA4B56"/>
    <w:rsid w:val="00EA50AB"/>
    <w:rsid w:val="00EA52F7"/>
    <w:rsid w:val="00EA57A9"/>
    <w:rsid w:val="00EA5899"/>
    <w:rsid w:val="00EA5992"/>
    <w:rsid w:val="00EA652B"/>
    <w:rsid w:val="00EA66BB"/>
    <w:rsid w:val="00EA6A19"/>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22"/>
    <w:rsid w:val="00EB6E85"/>
    <w:rsid w:val="00EB6FA9"/>
    <w:rsid w:val="00EB73E4"/>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E70"/>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68"/>
    <w:rsid w:val="00F128EA"/>
    <w:rsid w:val="00F12ABA"/>
    <w:rsid w:val="00F130EE"/>
    <w:rsid w:val="00F13D3C"/>
    <w:rsid w:val="00F147AC"/>
    <w:rsid w:val="00F14D7D"/>
    <w:rsid w:val="00F15864"/>
    <w:rsid w:val="00F15AA0"/>
    <w:rsid w:val="00F15FC2"/>
    <w:rsid w:val="00F15FED"/>
    <w:rsid w:val="00F1614C"/>
    <w:rsid w:val="00F16ADE"/>
    <w:rsid w:val="00F17345"/>
    <w:rsid w:val="00F17AC9"/>
    <w:rsid w:val="00F212DD"/>
    <w:rsid w:val="00F218FF"/>
    <w:rsid w:val="00F2244C"/>
    <w:rsid w:val="00F235BC"/>
    <w:rsid w:val="00F238F9"/>
    <w:rsid w:val="00F23A32"/>
    <w:rsid w:val="00F25009"/>
    <w:rsid w:val="00F253A6"/>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39D"/>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12"/>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C5C"/>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33B"/>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29A"/>
    <w:rsid w:val="00FA6EF0"/>
    <w:rsid w:val="00FA7335"/>
    <w:rsid w:val="00FA7B36"/>
    <w:rsid w:val="00FB0039"/>
    <w:rsid w:val="00FB080F"/>
    <w:rsid w:val="00FB0FB2"/>
    <w:rsid w:val="00FB1331"/>
    <w:rsid w:val="00FB1993"/>
    <w:rsid w:val="00FB238F"/>
    <w:rsid w:val="00FB271D"/>
    <w:rsid w:val="00FB29DB"/>
    <w:rsid w:val="00FB3456"/>
    <w:rsid w:val="00FB3596"/>
    <w:rsid w:val="00FB3ECF"/>
    <w:rsid w:val="00FB48D6"/>
    <w:rsid w:val="00FB4B06"/>
    <w:rsid w:val="00FB509D"/>
    <w:rsid w:val="00FB5365"/>
    <w:rsid w:val="00FB5C39"/>
    <w:rsid w:val="00FB637B"/>
    <w:rsid w:val="00FB6B8E"/>
    <w:rsid w:val="00FB6E80"/>
    <w:rsid w:val="00FB6EF3"/>
    <w:rsid w:val="00FB72D9"/>
    <w:rsid w:val="00FB7731"/>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120"/>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2E3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FE16AA5E-17BB-4575-8F8B-8705B42D4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CF6BD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F6BDA"/>
    <w:rPr>
      <w:rFonts w:ascii="Times New Roman" w:eastAsia="Times New Roman" w:hAnsi="Times New Roman" w:cs="Times New Roman"/>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05070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77078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112337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68214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3DEAE-8BCA-4B06-8584-6AE5E81CF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7764</Words>
  <Characters>42702</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2</cp:revision>
  <cp:lastPrinted>2020-01-22T19:55:00Z</cp:lastPrinted>
  <dcterms:created xsi:type="dcterms:W3CDTF">2021-01-20T02:11:00Z</dcterms:created>
  <dcterms:modified xsi:type="dcterms:W3CDTF">2021-01-20T02:11:00Z</dcterms:modified>
</cp:coreProperties>
</file>