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C2D36">
        <w:rPr>
          <w:rFonts w:ascii="Palatino Linotype" w:eastAsia="Times New Roman" w:hAnsi="Palatino Linotype" w:cs="Arial"/>
          <w:color w:val="000000"/>
          <w:sz w:val="24"/>
          <w:szCs w:val="24"/>
          <w:lang w:eastAsia="es-MX"/>
        </w:rPr>
        <w:t>dos</w:t>
      </w:r>
      <w:r w:rsidR="00DC63DA">
        <w:rPr>
          <w:rFonts w:ascii="Palatino Linotype" w:eastAsia="Times New Roman" w:hAnsi="Palatino Linotype" w:cs="Arial"/>
          <w:color w:val="000000"/>
          <w:sz w:val="24"/>
          <w:szCs w:val="24"/>
          <w:lang w:eastAsia="es-MX"/>
        </w:rPr>
        <w:t xml:space="preserve"> de septiembre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390B6D">
        <w:rPr>
          <w:rFonts w:ascii="Palatino Linotype" w:hAnsi="Palatino Linotype" w:cs="Arial"/>
          <w:b/>
          <w:bCs/>
          <w:sz w:val="24"/>
          <w:lang w:eastAsia="es-MX"/>
        </w:rPr>
        <w:t>01175</w:t>
      </w:r>
      <w:r w:rsidR="009257B1" w:rsidRPr="009257B1">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9257B1">
        <w:rPr>
          <w:rFonts w:ascii="Palatino Linotype" w:hAnsi="Palatino Linotype" w:cs="Arial"/>
          <w:sz w:val="24"/>
          <w:szCs w:val="24"/>
        </w:rPr>
        <w:t xml:space="preserve">interpuesto por la </w:t>
      </w:r>
      <w:r w:rsidR="009257B1" w:rsidRPr="009257B1">
        <w:rPr>
          <w:rFonts w:ascii="Palatino Linotype" w:hAnsi="Palatino Linotype" w:cs="Arial"/>
          <w:b/>
          <w:sz w:val="24"/>
          <w:szCs w:val="24"/>
        </w:rPr>
        <w:t xml:space="preserve">C. </w:t>
      </w:r>
      <w:proofErr w:type="spellStart"/>
      <w:r w:rsidR="007174AE">
        <w:rPr>
          <w:rFonts w:ascii="Palatino Linotype" w:hAnsi="Palatino Linotype" w:cs="Arial"/>
          <w:b/>
          <w:sz w:val="24"/>
          <w:szCs w:val="24"/>
        </w:rPr>
        <w:t>xxxxxxxxxxxxxxxxxxxxxxxxx</w:t>
      </w:r>
      <w:proofErr w:type="spellEnd"/>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0089347E">
        <w:rPr>
          <w:rFonts w:ascii="Palatino Linotype" w:hAnsi="Palatino Linotype" w:cs="Arial"/>
          <w:b/>
          <w:sz w:val="24"/>
          <w:szCs w:val="24"/>
        </w:rPr>
        <w:t>La Recurrente</w:t>
      </w:r>
      <w:r w:rsidRPr="00146C74">
        <w:rPr>
          <w:rFonts w:ascii="Palatino Linotype" w:hAnsi="Palatino Linotype" w:cs="Arial"/>
          <w:b/>
          <w:sz w:val="24"/>
          <w:szCs w:val="24"/>
        </w:rPr>
        <w:t xml:space="preserve">, </w:t>
      </w:r>
      <w:r w:rsidR="00390B6D">
        <w:rPr>
          <w:rFonts w:ascii="Palatino Linotype" w:hAnsi="Palatino Linotype" w:cs="Arial"/>
          <w:sz w:val="24"/>
          <w:szCs w:val="24"/>
        </w:rPr>
        <w:t xml:space="preserve">en contra de la respuesta de la </w:t>
      </w:r>
      <w:r w:rsidR="00390B6D" w:rsidRPr="002856C9">
        <w:rPr>
          <w:rFonts w:ascii="Palatino Linotype" w:hAnsi="Palatino Linotype" w:cs="Arial"/>
          <w:szCs w:val="20"/>
        </w:rPr>
        <w:t>Secretaría de Educación</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390B6D">
        <w:rPr>
          <w:rFonts w:ascii="Palatino Linotype" w:hAnsi="Palatino Linotype" w:cs="Arial"/>
          <w:sz w:val="24"/>
        </w:rPr>
        <w:t>veinte</w:t>
      </w:r>
      <w:r w:rsidR="001C2191">
        <w:rPr>
          <w:rFonts w:ascii="Palatino Linotype" w:hAnsi="Palatino Linotype" w:cs="Arial"/>
          <w:sz w:val="24"/>
        </w:rPr>
        <w:t xml:space="preserve"> de enero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89347E">
        <w:rPr>
          <w:rFonts w:ascii="Palatino Linotype" w:hAnsi="Palatino Linotype" w:cs="Arial"/>
          <w:b/>
          <w:sz w:val="24"/>
        </w:rPr>
        <w:t>La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390B6D" w:rsidRPr="00390B6D">
        <w:rPr>
          <w:rFonts w:ascii="Palatino Linotype" w:hAnsi="Palatino Linotype" w:cs="Arial"/>
          <w:b/>
          <w:sz w:val="24"/>
        </w:rPr>
        <w:t>00035/SE/IP/2020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390B6D" w:rsidRPr="00390B6D">
        <w:rPr>
          <w:rFonts w:ascii="Palatino Linotype" w:hAnsi="Palatino Linotype"/>
          <w:i/>
          <w:color w:val="000000"/>
          <w:sz w:val="24"/>
        </w:rPr>
        <w:t xml:space="preserve">Uso de los recursos autogenerados y derivados de diferentes programas (federales </w:t>
      </w:r>
      <w:proofErr w:type="gramStart"/>
      <w:r w:rsidR="00390B6D" w:rsidRPr="00390B6D">
        <w:rPr>
          <w:rFonts w:ascii="Palatino Linotype" w:hAnsi="Palatino Linotype"/>
          <w:i/>
          <w:color w:val="000000"/>
          <w:sz w:val="24"/>
        </w:rPr>
        <w:t>y</w:t>
      </w:r>
      <w:proofErr w:type="gramEnd"/>
      <w:r w:rsidR="00390B6D" w:rsidRPr="00390B6D">
        <w:rPr>
          <w:rFonts w:ascii="Palatino Linotype" w:hAnsi="Palatino Linotype"/>
          <w:i/>
          <w:color w:val="000000"/>
          <w:sz w:val="24"/>
        </w:rPr>
        <w:t xml:space="preserve"> estatales) que ha tenido la escuela desde el 2008 hasta la fecha de la Escuela Normal No.2 de Nezahualcóyotl. Justificación de recursos económicos. Inventarios, tarjetas de resguardo y el uso de los materiales y equipos que se han adquirido en la escuela, impacto en el uso para la formación de los alumnos. Proveedores para la compra de los materiales y costos en los que se adquieren los materiales, así como su coincidencia en los costos en el mercado.</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Metepec, México a 11 de Febrero de 2020</w:t>
            </w:r>
          </w:p>
        </w:tc>
      </w:tr>
      <w:tr w:rsidR="00EC3B3A" w:rsidRPr="00EC3B3A" w:rsidTr="00EC3B3A">
        <w:trPr>
          <w:trHeight w:val="150"/>
          <w:tblCellSpacing w:w="0" w:type="dxa"/>
          <w:jc w:val="center"/>
        </w:trPr>
        <w:tc>
          <w:tcPr>
            <w:tcW w:w="0" w:type="auto"/>
            <w:vAlign w:val="center"/>
            <w:hideMark/>
          </w:tcPr>
          <w:p w:rsidR="00EC3B3A" w:rsidRPr="00EC3B3A" w:rsidRDefault="00EC3B3A" w:rsidP="003F3FEE">
            <w:pPr>
              <w:spacing w:after="0" w:line="240" w:lineRule="auto"/>
              <w:ind w:right="861"/>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Folio de la solicitud: 00035/SE/IP/2020</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3F3FEE" w:rsidRPr="00EC3B3A" w:rsidTr="00EC3B3A">
        <w:trPr>
          <w:trHeight w:val="150"/>
          <w:tblCellSpacing w:w="0" w:type="dxa"/>
          <w:jc w:val="center"/>
        </w:trPr>
        <w:tc>
          <w:tcPr>
            <w:tcW w:w="0" w:type="auto"/>
            <w:vAlign w:val="center"/>
            <w:hideMark/>
          </w:tcPr>
          <w:p w:rsidR="003F3FEE" w:rsidRDefault="003F3FEE" w:rsidP="003F3FEE">
            <w:pPr>
              <w:ind w:left="709" w:right="577"/>
              <w:jc w:val="both"/>
              <w:rPr>
                <w:rFonts w:ascii="Verdana" w:hAnsi="Verdana"/>
                <w:sz w:val="18"/>
                <w:szCs w:val="18"/>
              </w:rPr>
            </w:pPr>
          </w:p>
          <w:p w:rsidR="003F3FEE" w:rsidRDefault="003F3FEE" w:rsidP="003F3FEE">
            <w:pPr>
              <w:ind w:left="709" w:right="577"/>
              <w:jc w:val="both"/>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3FEE" w:rsidRPr="00EC3B3A" w:rsidTr="00EC3B3A">
        <w:trPr>
          <w:trHeight w:val="150"/>
          <w:tblCellSpacing w:w="0" w:type="dxa"/>
          <w:jc w:val="center"/>
        </w:trPr>
        <w:tc>
          <w:tcPr>
            <w:tcW w:w="0" w:type="auto"/>
            <w:vAlign w:val="center"/>
            <w:hideMark/>
          </w:tcPr>
          <w:p w:rsidR="003F3FEE" w:rsidRDefault="003F3FEE" w:rsidP="003F3FEE">
            <w:pPr>
              <w:ind w:right="577"/>
            </w:pPr>
          </w:p>
        </w:tc>
      </w:tr>
      <w:tr w:rsidR="003F3FEE" w:rsidRPr="00EC3B3A" w:rsidTr="00EC3B3A">
        <w:trPr>
          <w:trHeight w:val="150"/>
          <w:tblCellSpacing w:w="0" w:type="dxa"/>
          <w:jc w:val="center"/>
        </w:trPr>
        <w:tc>
          <w:tcPr>
            <w:tcW w:w="0" w:type="auto"/>
            <w:vAlign w:val="center"/>
            <w:hideMark/>
          </w:tcPr>
          <w:p w:rsidR="003F3FEE" w:rsidRDefault="003F3FEE" w:rsidP="003F3FEE">
            <w:pPr>
              <w:ind w:left="709" w:right="577"/>
              <w:jc w:val="both"/>
              <w:rPr>
                <w:sz w:val="24"/>
                <w:szCs w:val="24"/>
              </w:rPr>
            </w:pPr>
            <w:r>
              <w:rPr>
                <w:rFonts w:ascii="Verdana" w:hAnsi="Verdana"/>
                <w:sz w:val="18"/>
                <w:szCs w:val="18"/>
              </w:rPr>
              <w:t>De conformidad con lo dispuesto en el artículo 163 de la Ley de Transparencia y Acceso a la Información Pública del Estado de México y Municipios; se adjunta un archivo correspondiente al acuerdo de fecha once de febrero de dos mil veinte signado por la Titular de la Unidad de Transparencia y la información con que cuenta esta Dependencia.</w:t>
            </w:r>
          </w:p>
        </w:tc>
      </w:tr>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EC49F7"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Licenciado en Derecho Sergio Luna Hernández</w:t>
            </w:r>
          </w:p>
        </w:tc>
      </w:tr>
    </w:tbl>
    <w:p w:rsidR="008D26B9" w:rsidRDefault="008D26B9" w:rsidP="008D26B9">
      <w:pPr>
        <w:pStyle w:val="Sinespaciado"/>
      </w:pPr>
    </w:p>
    <w:p w:rsidR="00410477" w:rsidRPr="00B800D6" w:rsidRDefault="00743681" w:rsidP="00B053B3">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EC49F7">
        <w:rPr>
          <w:rFonts w:ascii="Palatino Linotype" w:hAnsi="Palatino Linotype" w:cs="Arial"/>
          <w:sz w:val="24"/>
        </w:rPr>
        <w:t>tres</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en formato </w:t>
      </w:r>
      <w:proofErr w:type="spellStart"/>
      <w:r w:rsidR="008A7F6E">
        <w:rPr>
          <w:rFonts w:ascii="Palatino Linotype" w:hAnsi="Palatino Linotype" w:cs="Arial"/>
          <w:sz w:val="24"/>
        </w:rPr>
        <w:t>pdf</w:t>
      </w:r>
      <w:proofErr w:type="spellEnd"/>
      <w:r w:rsidR="00EC49F7">
        <w:rPr>
          <w:rFonts w:ascii="Palatino Linotype" w:hAnsi="Palatino Linotype" w:cs="Arial"/>
          <w:i/>
          <w:sz w:val="24"/>
        </w:rPr>
        <w:t xml:space="preserve"> y </w:t>
      </w:r>
      <w:proofErr w:type="spellStart"/>
      <w:r w:rsidR="00EC49F7">
        <w:rPr>
          <w:rFonts w:ascii="Palatino Linotype" w:hAnsi="Palatino Linotype" w:cs="Arial"/>
          <w:i/>
          <w:sz w:val="24"/>
        </w:rPr>
        <w:t>zip</w:t>
      </w:r>
      <w:proofErr w:type="spellEnd"/>
      <w:r w:rsidR="00EC49F7">
        <w:rPr>
          <w:rFonts w:ascii="Palatino Linotype" w:hAnsi="Palatino Linotype" w:cs="Arial"/>
          <w:i/>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053B3">
        <w:rPr>
          <w:rFonts w:ascii="Palatino Linotype" w:hAnsi="Palatino Linotype" w:cs="Arial"/>
        </w:rPr>
        <w:t>“</w:t>
      </w:r>
      <w:r w:rsidR="00EC49F7" w:rsidRPr="00EC49F7">
        <w:rPr>
          <w:rFonts w:ascii="Palatino Linotype" w:hAnsi="Palatino Linotype" w:cs="Arial"/>
        </w:rPr>
        <w:t>Oficio No. 67 SEN.pdf</w:t>
      </w:r>
      <w:r w:rsidR="000D44C3" w:rsidRPr="00B053B3">
        <w:rPr>
          <w:rFonts w:ascii="Palatino Linotype" w:hAnsi="Palatino Linotype" w:cs="Arial"/>
        </w:rPr>
        <w:t>”, “</w:t>
      </w:r>
      <w:r w:rsidR="00EC49F7" w:rsidRPr="00EC49F7">
        <w:rPr>
          <w:rFonts w:ascii="Palatino Linotype" w:hAnsi="Palatino Linotype" w:cs="Arial"/>
        </w:rPr>
        <w:t>ACUERDO DE RESPUESTA 35.pdf</w:t>
      </w:r>
      <w:r w:rsidR="00575210">
        <w:rPr>
          <w:rFonts w:ascii="Palatino Linotype" w:hAnsi="Palatino Linotype" w:cs="Arial"/>
        </w:rPr>
        <w:t xml:space="preserve">” y </w:t>
      </w:r>
      <w:r w:rsidR="00B053B3">
        <w:rPr>
          <w:rFonts w:ascii="Palatino Linotype" w:hAnsi="Palatino Linotype" w:cs="Arial"/>
        </w:rPr>
        <w:t>“</w:t>
      </w:r>
      <w:r w:rsidR="00EC49F7" w:rsidRPr="00EC49F7">
        <w:rPr>
          <w:rFonts w:ascii="Palatino Linotype" w:hAnsi="Palatino Linotype" w:cs="Arial"/>
        </w:rPr>
        <w:t>VERSION PUBLIC 00035.zip</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lastRenderedPageBreak/>
        <w:t xml:space="preserve">Inconforme con la respuesta notificada por </w:t>
      </w:r>
      <w:r w:rsidRPr="003E6C60">
        <w:rPr>
          <w:rFonts w:ascii="Palatino Linotype" w:hAnsi="Palatino Linotype" w:cs="Arial"/>
          <w:b/>
          <w:sz w:val="24"/>
          <w:szCs w:val="24"/>
        </w:rPr>
        <w:t xml:space="preserve">El Sujeto Obligado, </w:t>
      </w:r>
      <w:r w:rsidR="0089347E">
        <w:rPr>
          <w:rFonts w:ascii="Palatino Linotype" w:hAnsi="Palatino Linotype" w:cs="Arial"/>
          <w:b/>
          <w:sz w:val="24"/>
          <w:szCs w:val="24"/>
        </w:rPr>
        <w:t>La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F2291D">
        <w:rPr>
          <w:rFonts w:ascii="Palatino Linotype" w:hAnsi="Palatino Linotype" w:cs="Arial"/>
          <w:sz w:val="24"/>
          <w:szCs w:val="24"/>
        </w:rPr>
        <w:t>veintitrés</w:t>
      </w:r>
      <w:r w:rsidR="007C2B1C">
        <w:rPr>
          <w:rFonts w:ascii="Palatino Linotype" w:hAnsi="Palatino Linotype" w:cs="Arial"/>
          <w:sz w:val="24"/>
          <w:szCs w:val="24"/>
        </w:rPr>
        <w:t xml:space="preserve"> de febrero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D00C62">
        <w:rPr>
          <w:rFonts w:ascii="Palatino Linotype" w:hAnsi="Palatino Linotype" w:cs="Arial"/>
          <w:b/>
          <w:sz w:val="24"/>
          <w:szCs w:val="24"/>
        </w:rPr>
        <w:t>01175</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D022D7" w:rsidRPr="00D022D7">
        <w:rPr>
          <w:rFonts w:ascii="Palatino Linotype" w:hAnsi="Palatino Linotype"/>
          <w:i/>
          <w:color w:val="000000"/>
        </w:rPr>
        <w:t xml:space="preserve">Se solicitó: uso de los recursos autogenerados y derivados de diferentes programas (federales y estatales) que ha tenido la escuela desde el 2008 hasta la fecha, tarjetas de resguardo y el uso de los materiales y equipos que se han adquirido en la escuela, impacto en el uso para la formación de los alumnos. Proveedores para la compra de los materiales y costos en los que se adquieren los materiales, así como su coincidencia en los costos en el mercado. Inventarios y la justificación de recursos económicos. Sin embargo sólo se atendieron algunos puntos dejando la información de manera incompleta, en el oficio se maneja cierta evidencia pero en la carpeta </w:t>
      </w:r>
      <w:proofErr w:type="spellStart"/>
      <w:r w:rsidR="00D022D7" w:rsidRPr="00D022D7">
        <w:rPr>
          <w:rFonts w:ascii="Palatino Linotype" w:hAnsi="Palatino Linotype"/>
          <w:i/>
          <w:color w:val="000000"/>
        </w:rPr>
        <w:t>zip</w:t>
      </w:r>
      <w:proofErr w:type="spellEnd"/>
      <w:r w:rsidR="00D022D7" w:rsidRPr="00D022D7">
        <w:rPr>
          <w:rFonts w:ascii="Palatino Linotype" w:hAnsi="Palatino Linotype"/>
          <w:i/>
          <w:color w:val="000000"/>
        </w:rPr>
        <w:t xml:space="preserve"> hace falta o sólo se maneja de ciertos meses. </w:t>
      </w:r>
      <w:proofErr w:type="gramStart"/>
      <w:r w:rsidR="00FD2516" w:rsidRPr="003E6C60">
        <w:rPr>
          <w:rFonts w:ascii="Palatino Linotype" w:hAnsi="Palatino Linotype"/>
          <w:i/>
          <w:color w:val="000000"/>
        </w:rPr>
        <w:t>"</w:t>
      </w:r>
      <w:r w:rsidRPr="00F13F6A">
        <w:rPr>
          <w:rFonts w:ascii="Palatino Linotype" w:hAnsi="Palatino Linotype" w:cs="Arial"/>
          <w:i/>
        </w:rPr>
        <w:t xml:space="preserve"> [</w:t>
      </w:r>
      <w:proofErr w:type="gramEnd"/>
      <w:r w:rsidRPr="00F13F6A">
        <w:rPr>
          <w:rFonts w:ascii="Palatino Linotype" w:hAnsi="Palatino Linotype" w:cs="Arial"/>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D022D7" w:rsidRPr="00D022D7">
        <w:rPr>
          <w:rFonts w:ascii="Palatino Linotype" w:hAnsi="Palatino Linotype"/>
          <w:i/>
          <w:color w:val="000000"/>
        </w:rPr>
        <w:t xml:space="preserve">La información sólo detalla los recursos que se tuvieron del </w:t>
      </w:r>
      <w:proofErr w:type="spellStart"/>
      <w:r w:rsidR="00D022D7" w:rsidRPr="00D022D7">
        <w:rPr>
          <w:rFonts w:ascii="Palatino Linotype" w:hAnsi="Palatino Linotype"/>
          <w:i/>
          <w:color w:val="000000"/>
        </w:rPr>
        <w:t>ProFEN</w:t>
      </w:r>
      <w:proofErr w:type="spellEnd"/>
      <w:r w:rsidR="00D022D7" w:rsidRPr="00D022D7">
        <w:rPr>
          <w:rFonts w:ascii="Palatino Linotype" w:hAnsi="Palatino Linotype"/>
          <w:i/>
          <w:color w:val="000000"/>
        </w:rPr>
        <w:t xml:space="preserve"> del 2008 a la fecha y como estaban distribuidos, sin embargo no existen facturas con los costos. Se colocaron sólo un listado de </w:t>
      </w:r>
      <w:proofErr w:type="spellStart"/>
      <w:r w:rsidR="00D022D7" w:rsidRPr="00D022D7">
        <w:rPr>
          <w:rFonts w:ascii="Palatino Linotype" w:hAnsi="Palatino Linotype"/>
          <w:i/>
          <w:color w:val="000000"/>
        </w:rPr>
        <w:t>proovedores</w:t>
      </w:r>
      <w:proofErr w:type="spellEnd"/>
      <w:r w:rsidR="00D022D7" w:rsidRPr="00D022D7">
        <w:rPr>
          <w:rFonts w:ascii="Palatino Linotype" w:hAnsi="Palatino Linotype"/>
          <w:i/>
          <w:color w:val="000000"/>
        </w:rPr>
        <w:t xml:space="preserve"> ante el SAT, sin embargo no se coloca por año que </w:t>
      </w:r>
      <w:proofErr w:type="spellStart"/>
      <w:r w:rsidR="00D022D7" w:rsidRPr="00D022D7">
        <w:rPr>
          <w:rFonts w:ascii="Palatino Linotype" w:hAnsi="Palatino Linotype"/>
          <w:i/>
          <w:color w:val="000000"/>
        </w:rPr>
        <w:t>proovedores</w:t>
      </w:r>
      <w:proofErr w:type="spellEnd"/>
      <w:r w:rsidR="00D022D7" w:rsidRPr="00D022D7">
        <w:rPr>
          <w:rFonts w:ascii="Palatino Linotype" w:hAnsi="Palatino Linotype"/>
          <w:i/>
          <w:color w:val="000000"/>
        </w:rPr>
        <w:t xml:space="preserve"> fueron favorecidos; en el oficio colocan que existe un comparativo de </w:t>
      </w:r>
      <w:proofErr w:type="spellStart"/>
      <w:r w:rsidR="00D022D7" w:rsidRPr="00D022D7">
        <w:rPr>
          <w:rFonts w:ascii="Palatino Linotype" w:hAnsi="Palatino Linotype"/>
          <w:i/>
          <w:color w:val="000000"/>
        </w:rPr>
        <w:t>proovedores</w:t>
      </w:r>
      <w:proofErr w:type="spellEnd"/>
      <w:r w:rsidR="00D022D7" w:rsidRPr="00D022D7">
        <w:rPr>
          <w:rFonts w:ascii="Palatino Linotype" w:hAnsi="Palatino Linotype"/>
          <w:i/>
          <w:color w:val="000000"/>
        </w:rPr>
        <w:t xml:space="preserve"> y los costos de los </w:t>
      </w:r>
      <w:proofErr w:type="spellStart"/>
      <w:r w:rsidR="00D022D7" w:rsidRPr="00D022D7">
        <w:rPr>
          <w:rFonts w:ascii="Palatino Linotype" w:hAnsi="Palatino Linotype"/>
          <w:i/>
          <w:color w:val="000000"/>
        </w:rPr>
        <w:t>proovedores</w:t>
      </w:r>
      <w:proofErr w:type="spellEnd"/>
      <w:r w:rsidR="00D022D7" w:rsidRPr="00D022D7">
        <w:rPr>
          <w:rFonts w:ascii="Palatino Linotype" w:hAnsi="Palatino Linotype"/>
          <w:i/>
          <w:color w:val="000000"/>
        </w:rPr>
        <w:t xml:space="preserve"> con los que existen en el mercado (evidencia no encontrada). Entre los datos que se detallan se observa la compra de diversos equipos, los cuales no coinciden con los oficios de maestros. Existen hojas de resguardo, sin embargo no se colocó ningún inventario, ni </w:t>
      </w:r>
      <w:proofErr w:type="spellStart"/>
      <w:r w:rsidR="00D022D7" w:rsidRPr="00D022D7">
        <w:rPr>
          <w:rFonts w:ascii="Palatino Linotype" w:hAnsi="Palatino Linotype"/>
          <w:i/>
          <w:color w:val="000000"/>
        </w:rPr>
        <w:t>fotografias</w:t>
      </w:r>
      <w:proofErr w:type="spellEnd"/>
      <w:r w:rsidR="00D022D7" w:rsidRPr="00D022D7">
        <w:rPr>
          <w:rFonts w:ascii="Palatino Linotype" w:hAnsi="Palatino Linotype"/>
          <w:i/>
          <w:color w:val="000000"/>
        </w:rPr>
        <w:t xml:space="preserve"> para determinar el uso actual de todos los materiales. Se colocaron oficios en los que detallan el uso, sin embargo son mínimos a partir de las tarjetas de </w:t>
      </w:r>
      <w:r w:rsidR="00D022D7" w:rsidRPr="00D022D7">
        <w:rPr>
          <w:rFonts w:ascii="Palatino Linotype" w:hAnsi="Palatino Linotype"/>
          <w:i/>
          <w:color w:val="000000"/>
        </w:rPr>
        <w:lastRenderedPageBreak/>
        <w:t xml:space="preserve">resguardo que existen. Las </w:t>
      </w:r>
      <w:proofErr w:type="spellStart"/>
      <w:r w:rsidR="00D022D7" w:rsidRPr="00D022D7">
        <w:rPr>
          <w:rFonts w:ascii="Palatino Linotype" w:hAnsi="Palatino Linotype"/>
          <w:i/>
          <w:color w:val="000000"/>
        </w:rPr>
        <w:t>bitacoras</w:t>
      </w:r>
      <w:proofErr w:type="spellEnd"/>
      <w:r w:rsidR="00D022D7" w:rsidRPr="00D022D7">
        <w:rPr>
          <w:rFonts w:ascii="Palatino Linotype" w:hAnsi="Palatino Linotype"/>
          <w:i/>
          <w:color w:val="000000"/>
        </w:rPr>
        <w:t xml:space="preserve"> de uso de biblioteca, sala de </w:t>
      </w:r>
      <w:proofErr w:type="gramStart"/>
      <w:r w:rsidR="00D022D7" w:rsidRPr="00D022D7">
        <w:rPr>
          <w:rFonts w:ascii="Palatino Linotype" w:hAnsi="Palatino Linotype"/>
          <w:i/>
          <w:color w:val="000000"/>
        </w:rPr>
        <w:t>computo</w:t>
      </w:r>
      <w:proofErr w:type="gramEnd"/>
      <w:r w:rsidR="00D022D7" w:rsidRPr="00D022D7">
        <w:rPr>
          <w:rFonts w:ascii="Palatino Linotype" w:hAnsi="Palatino Linotype"/>
          <w:i/>
          <w:color w:val="000000"/>
        </w:rPr>
        <w:t xml:space="preserve">, sala de idiomas sólo consideran unos meses o ciertos años, existiendo un desfase temporal de uso. Así mismo, sólo se observa el uso y registro de un mínimo de personas, las cuales se repiten de manera </w:t>
      </w:r>
      <w:proofErr w:type="gramStart"/>
      <w:r w:rsidR="00D022D7" w:rsidRPr="00D022D7">
        <w:rPr>
          <w:rFonts w:ascii="Palatino Linotype" w:hAnsi="Palatino Linotype"/>
          <w:i/>
          <w:color w:val="000000"/>
        </w:rPr>
        <w:t>consecutivo</w:t>
      </w:r>
      <w:proofErr w:type="gramEnd"/>
      <w:r w:rsidR="00D022D7" w:rsidRPr="00D022D7">
        <w:rPr>
          <w:rFonts w:ascii="Palatino Linotype" w:hAnsi="Palatino Linotype"/>
          <w:i/>
          <w:color w:val="000000"/>
        </w:rPr>
        <w:t xml:space="preserve">. La </w:t>
      </w:r>
      <w:proofErr w:type="spellStart"/>
      <w:r w:rsidR="00D022D7" w:rsidRPr="00D022D7">
        <w:rPr>
          <w:rFonts w:ascii="Palatino Linotype" w:hAnsi="Palatino Linotype"/>
          <w:i/>
          <w:color w:val="000000"/>
        </w:rPr>
        <w:t>bitacora</w:t>
      </w:r>
      <w:proofErr w:type="spellEnd"/>
      <w:r w:rsidR="00D022D7" w:rsidRPr="00D022D7">
        <w:rPr>
          <w:rFonts w:ascii="Palatino Linotype" w:hAnsi="Palatino Linotype"/>
          <w:i/>
          <w:color w:val="000000"/>
        </w:rPr>
        <w:t xml:space="preserve"> de sala de </w:t>
      </w:r>
      <w:proofErr w:type="gramStart"/>
      <w:r w:rsidR="00D022D7" w:rsidRPr="00D022D7">
        <w:rPr>
          <w:rFonts w:ascii="Palatino Linotype" w:hAnsi="Palatino Linotype"/>
          <w:i/>
          <w:color w:val="000000"/>
        </w:rPr>
        <w:t>computo</w:t>
      </w:r>
      <w:proofErr w:type="gramEnd"/>
      <w:r w:rsidR="00D022D7" w:rsidRPr="00D022D7">
        <w:rPr>
          <w:rFonts w:ascii="Palatino Linotype" w:hAnsi="Palatino Linotype"/>
          <w:i/>
          <w:color w:val="000000"/>
        </w:rPr>
        <w:t xml:space="preserve"> lleva una secuencia de temporalidad, sin embargo tiene inconsistencias en los que se observa registro de agosto, septiembre, noviembre, septiembre, octubre, etc... </w:t>
      </w:r>
      <w:proofErr w:type="gramStart"/>
      <w:r w:rsidR="00D022D7" w:rsidRPr="00D022D7">
        <w:rPr>
          <w:rFonts w:ascii="Palatino Linotype" w:hAnsi="Palatino Linotype"/>
          <w:i/>
          <w:color w:val="000000"/>
        </w:rPr>
        <w:t>lo</w:t>
      </w:r>
      <w:proofErr w:type="gramEnd"/>
      <w:r w:rsidR="00D022D7" w:rsidRPr="00D022D7">
        <w:rPr>
          <w:rFonts w:ascii="Palatino Linotype" w:hAnsi="Palatino Linotype"/>
          <w:i/>
          <w:color w:val="000000"/>
        </w:rPr>
        <w:t xml:space="preserve"> que permite darse cuenta de una falta de veracidad del mismo. El número de registros por mes son mínimos lo que permite ver la falta de uso y/o elaboración de evidencia. La justificación e impacto de recursos se hacen mediante ciertos proyectos mínimos, los cuales no permiten ver el impacto y sólo refiere una actividad sin referenciar materiales, equipos o espacios. La evidencia de la solicitud de </w:t>
      </w:r>
      <w:proofErr w:type="spellStart"/>
      <w:r w:rsidR="00D022D7" w:rsidRPr="00D022D7">
        <w:rPr>
          <w:rFonts w:ascii="Palatino Linotype" w:hAnsi="Palatino Linotype"/>
          <w:i/>
          <w:color w:val="000000"/>
        </w:rPr>
        <w:t>manteriales</w:t>
      </w:r>
      <w:proofErr w:type="spellEnd"/>
      <w:r w:rsidR="00D022D7" w:rsidRPr="00D022D7">
        <w:rPr>
          <w:rFonts w:ascii="Palatino Linotype" w:hAnsi="Palatino Linotype"/>
          <w:i/>
          <w:color w:val="000000"/>
        </w:rPr>
        <w:t xml:space="preserve"> por alumnos en su </w:t>
      </w:r>
      <w:proofErr w:type="spellStart"/>
      <w:r w:rsidR="00D022D7" w:rsidRPr="00D022D7">
        <w:rPr>
          <w:rFonts w:ascii="Palatino Linotype" w:hAnsi="Palatino Linotype"/>
          <w:i/>
          <w:color w:val="000000"/>
        </w:rPr>
        <w:t>mayoria</w:t>
      </w:r>
      <w:proofErr w:type="spellEnd"/>
      <w:r w:rsidR="00D022D7" w:rsidRPr="00D022D7">
        <w:rPr>
          <w:rFonts w:ascii="Palatino Linotype" w:hAnsi="Palatino Linotype"/>
          <w:i/>
          <w:color w:val="000000"/>
        </w:rPr>
        <w:t xml:space="preserve"> es por oficios para </w:t>
      </w:r>
      <w:proofErr w:type="spellStart"/>
      <w:r w:rsidR="00D022D7" w:rsidRPr="00D022D7">
        <w:rPr>
          <w:rFonts w:ascii="Palatino Linotype" w:hAnsi="Palatino Linotype"/>
          <w:i/>
          <w:color w:val="000000"/>
        </w:rPr>
        <w:t>examenes</w:t>
      </w:r>
      <w:proofErr w:type="spellEnd"/>
      <w:r w:rsidR="00D022D7" w:rsidRPr="00D022D7">
        <w:rPr>
          <w:rFonts w:ascii="Palatino Linotype" w:hAnsi="Palatino Linotype"/>
          <w:i/>
          <w:color w:val="000000"/>
        </w:rPr>
        <w:t xml:space="preserve"> profesionales, ¿sólo en ese momento se les hace el préstamos?, los registros de la sala de idiomas es mínimo de meses. No existe un detalle de los recursos autogenerados. Se solicitan cortes desde el 2008 hasta la fecha permitiendo detallar conceptos de gasto. ¿En qué se gasta el recurso? Registros de entradas y salidas. Hace falta un cuadro comparativo entre los recursos de inventario, tarjetas de resguardo y uso actual del material.</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F2886">
        <w:rPr>
          <w:rFonts w:ascii="Palatino Linotype" w:hAnsi="Palatino Linotype" w:cs="Arial"/>
          <w:sz w:val="24"/>
          <w:szCs w:val="24"/>
        </w:rPr>
        <w:t>veinticuatro</w:t>
      </w:r>
      <w:r w:rsidR="00BC0760">
        <w:rPr>
          <w:rFonts w:ascii="Palatino Linotype" w:hAnsi="Palatino Linotype" w:cs="Arial"/>
          <w:sz w:val="24"/>
          <w:szCs w:val="24"/>
        </w:rPr>
        <w:t xml:space="preserve"> de febrero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rPr>
          <w:sz w:val="18"/>
        </w:rPr>
      </w:pPr>
    </w:p>
    <w:p w:rsidR="002F2886" w:rsidRPr="00497B50" w:rsidRDefault="002F2886"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D00C62">
        <w:rPr>
          <w:rFonts w:ascii="Palatino Linotype" w:hAnsi="Palatino Linotype" w:cs="Arial"/>
          <w:sz w:val="24"/>
          <w:szCs w:val="24"/>
        </w:rPr>
        <w:t xml:space="preserve"> presento</w:t>
      </w:r>
      <w:r w:rsidR="002F2886">
        <w:rPr>
          <w:rFonts w:ascii="Palatino Linotype" w:hAnsi="Palatino Linotype" w:cs="Arial"/>
          <w:sz w:val="24"/>
          <w:szCs w:val="24"/>
        </w:rPr>
        <w:t xml:space="preserve"> su informe justificado</w:t>
      </w:r>
      <w:r w:rsidR="00D00C62">
        <w:rPr>
          <w:rFonts w:ascii="Palatino Linotype" w:hAnsi="Palatino Linotype" w:cs="Arial"/>
          <w:sz w:val="24"/>
          <w:szCs w:val="24"/>
        </w:rPr>
        <w:t xml:space="preserve"> en fecha seis de marzo, mismo que fue puesto a la vista en aras de privilegiar el principio de máxima publicidad</w:t>
      </w:r>
      <w:r w:rsidR="002F2886">
        <w:rPr>
          <w:rFonts w:ascii="Palatino Linotype" w:hAnsi="Palatino Linotype" w:cs="Arial"/>
          <w:sz w:val="24"/>
          <w:szCs w:val="24"/>
        </w:rPr>
        <w:t xml:space="preserve">. </w:t>
      </w:r>
      <w:r w:rsidR="00BE1411">
        <w:rPr>
          <w:rFonts w:ascii="Palatino Linotype" w:hAnsi="Palatino Linotype" w:cs="Arial"/>
          <w:sz w:val="24"/>
          <w:szCs w:val="24"/>
        </w:rPr>
        <w:t xml:space="preserve">Por su parte </w:t>
      </w:r>
      <w:r w:rsidR="00F13F6A">
        <w:rPr>
          <w:rFonts w:ascii="Palatino Linotype" w:hAnsi="Palatino Linotype" w:cs="Arial"/>
          <w:sz w:val="24"/>
          <w:szCs w:val="24"/>
        </w:rPr>
        <w:t xml:space="preserve"> </w:t>
      </w:r>
      <w:r w:rsidR="0089347E">
        <w:rPr>
          <w:rFonts w:ascii="Palatino Linotype" w:hAnsi="Palatino Linotype" w:cs="Arial"/>
          <w:sz w:val="24"/>
          <w:szCs w:val="24"/>
        </w:rPr>
        <w:t>La Recurrente</w:t>
      </w:r>
      <w:r w:rsidR="002F2886">
        <w:rPr>
          <w:rFonts w:ascii="Palatino Linotype" w:hAnsi="Palatino Linotype" w:cs="Arial"/>
          <w:sz w:val="24"/>
          <w:szCs w:val="24"/>
        </w:rPr>
        <w:t xml:space="preserve"> fue omisa</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EE0E93">
        <w:rPr>
          <w:rFonts w:ascii="Palatino Linotype" w:hAnsi="Palatino Linotype" w:cs="Arial"/>
          <w:sz w:val="24"/>
          <w:szCs w:val="24"/>
        </w:rPr>
        <w:t>diez de agosto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w:t>
      </w:r>
      <w:r w:rsidRPr="00AD2A55">
        <w:rPr>
          <w:rFonts w:ascii="Palatino Linotype" w:hAnsi="Palatino Linotype" w:cs="Arial"/>
          <w:sz w:val="24"/>
          <w:szCs w:val="24"/>
        </w:rPr>
        <w:lastRenderedPageBreak/>
        <w:t xml:space="preserve">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rPr>
        <w:lastRenderedPageBreak/>
        <w:t>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1276D" w:rsidRDefault="00E1276D"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lastRenderedPageBreak/>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89347E">
        <w:rPr>
          <w:rFonts w:ascii="Palatino Linotype" w:hAnsi="Palatino Linotype"/>
        </w:rPr>
        <w:t>La Recurrente</w:t>
      </w:r>
      <w:r>
        <w:rPr>
          <w:rFonts w:ascii="Palatino Linotype" w:hAnsi="Palatino Linotype"/>
        </w:rPr>
        <w:t xml:space="preserve"> requirió lo siguiente:</w:t>
      </w:r>
    </w:p>
    <w:p w:rsidR="0041680B" w:rsidRDefault="0041680B" w:rsidP="0041680B"/>
    <w:p w:rsidR="009C51DF" w:rsidRDefault="000E525F" w:rsidP="007E45D5">
      <w:pPr>
        <w:pStyle w:val="Sinespaciado"/>
        <w:numPr>
          <w:ilvl w:val="0"/>
          <w:numId w:val="4"/>
        </w:numPr>
        <w:spacing w:line="360" w:lineRule="auto"/>
        <w:jc w:val="both"/>
        <w:rPr>
          <w:rFonts w:ascii="Palatino Linotype" w:hAnsi="Palatino Linotype"/>
        </w:rPr>
      </w:pPr>
      <w:r w:rsidRPr="000E525F">
        <w:rPr>
          <w:rFonts w:ascii="Palatino Linotype" w:hAnsi="Palatino Linotype"/>
        </w:rPr>
        <w:t>Uso de los recursos autogene</w:t>
      </w:r>
      <w:r w:rsidR="00D70452">
        <w:rPr>
          <w:rFonts w:ascii="Palatino Linotype" w:hAnsi="Palatino Linotype"/>
        </w:rPr>
        <w:t xml:space="preserve">rados y derivados de </w:t>
      </w:r>
      <w:r w:rsidRPr="000E525F">
        <w:rPr>
          <w:rFonts w:ascii="Palatino Linotype" w:hAnsi="Palatino Linotype"/>
        </w:rPr>
        <w:t>programas (federales y estatales) desde el 2008 hasta la fecha</w:t>
      </w:r>
      <w:r w:rsidR="00D70452">
        <w:rPr>
          <w:rFonts w:ascii="Palatino Linotype" w:hAnsi="Palatino Linotype"/>
        </w:rPr>
        <w:t>,</w:t>
      </w:r>
      <w:r w:rsidRPr="000E525F">
        <w:rPr>
          <w:rFonts w:ascii="Palatino Linotype" w:hAnsi="Palatino Linotype"/>
        </w:rPr>
        <w:t xml:space="preserve"> de la Escuela Normal No.</w:t>
      </w:r>
      <w:r w:rsidR="00D70452">
        <w:rPr>
          <w:rFonts w:ascii="Palatino Linotype" w:hAnsi="Palatino Linotype"/>
        </w:rPr>
        <w:t xml:space="preserve"> </w:t>
      </w:r>
      <w:r w:rsidRPr="000E525F">
        <w:rPr>
          <w:rFonts w:ascii="Palatino Linotype" w:hAnsi="Palatino Linotype"/>
        </w:rPr>
        <w:t xml:space="preserve">2 de Nezahualcóyotl. </w:t>
      </w:r>
    </w:p>
    <w:p w:rsidR="009C51DF" w:rsidRDefault="000E525F" w:rsidP="007E45D5">
      <w:pPr>
        <w:pStyle w:val="Sinespaciado"/>
        <w:numPr>
          <w:ilvl w:val="0"/>
          <w:numId w:val="4"/>
        </w:numPr>
        <w:spacing w:line="360" w:lineRule="auto"/>
        <w:jc w:val="both"/>
        <w:rPr>
          <w:rFonts w:ascii="Palatino Linotype" w:hAnsi="Palatino Linotype"/>
        </w:rPr>
      </w:pPr>
      <w:r w:rsidRPr="000E525F">
        <w:rPr>
          <w:rFonts w:ascii="Palatino Linotype" w:hAnsi="Palatino Linotype"/>
        </w:rPr>
        <w:t xml:space="preserve">Justificación de recursos económicos. Inventarios, tarjetas de resguardo y el uso de los materiales y equipos que se han adquirido en la escuela, impacto en el uso para la formación de los alumnos. </w:t>
      </w:r>
    </w:p>
    <w:p w:rsidR="007B46FB" w:rsidRPr="007B46FB" w:rsidRDefault="000E525F" w:rsidP="007E45D5">
      <w:pPr>
        <w:pStyle w:val="Sinespaciado"/>
        <w:numPr>
          <w:ilvl w:val="0"/>
          <w:numId w:val="4"/>
        </w:numPr>
        <w:spacing w:line="360" w:lineRule="auto"/>
        <w:jc w:val="both"/>
        <w:rPr>
          <w:rFonts w:ascii="Palatino Linotype" w:hAnsi="Palatino Linotype"/>
        </w:rPr>
      </w:pPr>
      <w:r w:rsidRPr="000E525F">
        <w:rPr>
          <w:rFonts w:ascii="Palatino Linotype" w:hAnsi="Palatino Linotype"/>
        </w:rPr>
        <w:t>Proveedores para la compra de los materiales y costos en los que se adquieren los materiales, así como su coincidencia en los costos en el mercado.</w:t>
      </w:r>
    </w:p>
    <w:p w:rsidR="002960B6" w:rsidRDefault="002960B6" w:rsidP="00EE4E36">
      <w:pPr>
        <w:pStyle w:val="Sinespaciado"/>
        <w:spacing w:line="360" w:lineRule="auto"/>
        <w:jc w:val="both"/>
        <w:rPr>
          <w:rFonts w:ascii="Palatino Linotype" w:hAnsi="Palatino Linotype" w:cs="Arial"/>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EE4E36" w:rsidRDefault="00EE4E36" w:rsidP="00EE4E36">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89347E">
        <w:rPr>
          <w:rFonts w:ascii="Palatino Linotype" w:hAnsi="Palatino Linotype"/>
        </w:rPr>
        <w:t>La Recurrente</w:t>
      </w:r>
      <w:r>
        <w:rPr>
          <w:rFonts w:ascii="Palatino Linotype" w:hAnsi="Palatino Linotype"/>
        </w:rPr>
        <w:t xml:space="preserve">, </w:t>
      </w:r>
    </w:p>
    <w:p w:rsidR="004B2188" w:rsidRDefault="00A955FC" w:rsidP="00FF2EC1">
      <w:pPr>
        <w:pStyle w:val="Sinespaciado"/>
        <w:spacing w:line="360" w:lineRule="auto"/>
        <w:jc w:val="both"/>
        <w:rPr>
          <w:rFonts w:ascii="Palatino Linotype" w:hAnsi="Palatino Linotype"/>
        </w:rPr>
      </w:pPr>
      <w:r>
        <w:rPr>
          <w:rFonts w:ascii="Palatino Linotype" w:hAnsi="Palatino Linotype"/>
        </w:rPr>
        <w:lastRenderedPageBreak/>
        <w:t xml:space="preserve">Así pues, de lo </w:t>
      </w:r>
      <w:r w:rsidR="004C4741">
        <w:rPr>
          <w:rFonts w:ascii="Palatino Linotype" w:hAnsi="Palatino Linotype"/>
        </w:rPr>
        <w:t xml:space="preserve">peticionado por </w:t>
      </w:r>
      <w:r w:rsidR="0089347E">
        <w:rPr>
          <w:rFonts w:ascii="Palatino Linotype" w:hAnsi="Palatino Linotype"/>
        </w:rPr>
        <w:t>La Recurrente</w:t>
      </w:r>
      <w:r>
        <w:rPr>
          <w:rFonts w:ascii="Palatino Linotype" w:hAnsi="Palatino Linotype"/>
        </w:rPr>
        <w:t xml:space="preserve">, el Sujeto Obligado </w:t>
      </w:r>
      <w:r w:rsidR="00EF0523">
        <w:rPr>
          <w:rFonts w:ascii="Palatino Linotype" w:hAnsi="Palatino Linotype"/>
        </w:rPr>
        <w:t>a</w:t>
      </w:r>
      <w:r w:rsidR="00046B26">
        <w:rPr>
          <w:rFonts w:ascii="Palatino Linotype" w:hAnsi="Palatino Linotype" w:cs="Arial"/>
        </w:rPr>
        <w:t>djuntó</w:t>
      </w:r>
      <w:r w:rsidR="00A441B5">
        <w:rPr>
          <w:rFonts w:ascii="Palatino Linotype" w:hAnsi="Palatino Linotype" w:cs="Arial"/>
        </w:rPr>
        <w:t xml:space="preserve"> un archivo electrónico</w:t>
      </w:r>
      <w:r w:rsidR="00935CF4">
        <w:rPr>
          <w:rFonts w:ascii="Palatino Linotype" w:hAnsi="Palatino Linotype" w:cs="Arial"/>
        </w:rPr>
        <w:t xml:space="preserve"> </w:t>
      </w:r>
      <w:r w:rsidR="00D56955">
        <w:rPr>
          <w:rFonts w:ascii="Palatino Linotype" w:hAnsi="Palatino Linotype" w:cs="Arial"/>
        </w:rPr>
        <w:t>en formato</w:t>
      </w:r>
      <w:r w:rsidR="00BD1A2E">
        <w:rPr>
          <w:rFonts w:ascii="Palatino Linotype" w:hAnsi="Palatino Linotype" w:cs="Arial"/>
        </w:rPr>
        <w:t xml:space="preserve"> </w:t>
      </w:r>
      <w:proofErr w:type="spellStart"/>
      <w:r w:rsidR="00BD1A2E">
        <w:rPr>
          <w:rFonts w:ascii="Palatino Linotype" w:hAnsi="Palatino Linotype" w:cs="Arial"/>
        </w:rPr>
        <w:t>zip</w:t>
      </w:r>
      <w:proofErr w:type="spellEnd"/>
      <w:r w:rsidR="00D56955">
        <w:rPr>
          <w:rFonts w:ascii="Palatino Linotype" w:hAnsi="Palatino Linotype" w:cs="Arial"/>
        </w:rPr>
        <w:t xml:space="preserve"> </w:t>
      </w:r>
      <w:r w:rsidR="00A441B5">
        <w:rPr>
          <w:rFonts w:ascii="Palatino Linotype" w:hAnsi="Palatino Linotype" w:cs="Arial"/>
        </w:rPr>
        <w:t>denominado</w:t>
      </w:r>
      <w:r w:rsidR="00EF0523">
        <w:rPr>
          <w:rFonts w:ascii="Palatino Linotype" w:hAnsi="Palatino Linotype" w:cs="Arial"/>
          <w:i/>
        </w:rPr>
        <w:t xml:space="preserve"> </w:t>
      </w:r>
      <w:r w:rsidR="00EF0523" w:rsidRPr="00B800D6">
        <w:rPr>
          <w:rFonts w:ascii="Palatino Linotype" w:hAnsi="Palatino Linotype" w:cs="Arial"/>
        </w:rPr>
        <w:t>“</w:t>
      </w:r>
      <w:r w:rsidR="00BD1A2E" w:rsidRPr="00BD1A2E">
        <w:rPr>
          <w:rFonts w:ascii="Palatino Linotype" w:hAnsi="Palatino Linotype" w:cs="Arial"/>
        </w:rPr>
        <w:t>VERSION PUBLIC 00035.zip</w:t>
      </w:r>
      <w:r w:rsidR="00EF0523">
        <w:rPr>
          <w:rFonts w:ascii="Palatino Linotype" w:hAnsi="Palatino Linotype" w:cs="Arial"/>
        </w:rPr>
        <w:t>”</w:t>
      </w:r>
      <w:r w:rsidR="00A441B5">
        <w:rPr>
          <w:rFonts w:ascii="Palatino Linotype" w:hAnsi="Palatino Linotype"/>
        </w:rPr>
        <w:t>, el</w:t>
      </w:r>
      <w:r w:rsidR="00EF0523">
        <w:rPr>
          <w:rFonts w:ascii="Palatino Linotype" w:hAnsi="Palatino Linotype"/>
        </w:rPr>
        <w:t xml:space="preserve"> </w:t>
      </w:r>
      <w:r w:rsidR="00BC4F22">
        <w:rPr>
          <w:rFonts w:ascii="Palatino Linotype" w:hAnsi="Palatino Linotype"/>
        </w:rPr>
        <w:t>cual</w:t>
      </w:r>
      <w:r>
        <w:rPr>
          <w:rFonts w:ascii="Palatino Linotype" w:hAnsi="Palatino Linotype"/>
        </w:rPr>
        <w:t xml:space="preserve"> medularmente contienen</w:t>
      </w:r>
      <w:r w:rsidR="00F0597A">
        <w:rPr>
          <w:rFonts w:ascii="Palatino Linotype" w:hAnsi="Palatino Linotype"/>
        </w:rPr>
        <w:t xml:space="preserve"> </w:t>
      </w:r>
      <w:r w:rsidR="00BF658C">
        <w:rPr>
          <w:rFonts w:ascii="Palatino Linotype" w:hAnsi="Palatino Linotype"/>
        </w:rPr>
        <w:t xml:space="preserve">58 archivos en </w:t>
      </w:r>
      <w:proofErr w:type="spellStart"/>
      <w:r w:rsidR="00BF658C">
        <w:rPr>
          <w:rFonts w:ascii="Palatino Linotype" w:hAnsi="Palatino Linotype"/>
        </w:rPr>
        <w:t>pdf</w:t>
      </w:r>
      <w:proofErr w:type="spellEnd"/>
      <w:r w:rsidR="00BF658C">
        <w:rPr>
          <w:rFonts w:ascii="Palatino Linotype" w:hAnsi="Palatino Linotype"/>
        </w:rPr>
        <w:t xml:space="preserve"> y tres en formato Word, </w:t>
      </w:r>
      <w:r w:rsidR="00377A48">
        <w:rPr>
          <w:rFonts w:ascii="Palatino Linotype" w:hAnsi="Palatino Linotype"/>
        </w:rPr>
        <w:t xml:space="preserve">donde </w:t>
      </w:r>
      <w:r w:rsidR="00BE4CAD">
        <w:rPr>
          <w:rFonts w:ascii="Palatino Linotype" w:hAnsi="Palatino Linotype"/>
        </w:rPr>
        <w:t xml:space="preserve">se </w:t>
      </w:r>
      <w:r w:rsidR="00377A48">
        <w:rPr>
          <w:rFonts w:ascii="Palatino Linotype" w:hAnsi="Palatino Linotype"/>
        </w:rPr>
        <w:t xml:space="preserve">advierte </w:t>
      </w:r>
      <w:r w:rsidR="00BE4CAD">
        <w:rPr>
          <w:rFonts w:ascii="Palatino Linotype" w:hAnsi="Palatino Linotype"/>
        </w:rPr>
        <w:t xml:space="preserve">da contestación a los cuestionamientos vertidos por el particular, </w:t>
      </w:r>
      <w:r w:rsidR="00BF658C">
        <w:rPr>
          <w:rFonts w:ascii="Palatino Linotype" w:hAnsi="Palatino Linotype"/>
        </w:rPr>
        <w:t>apreciándose</w:t>
      </w:r>
      <w:r w:rsidR="00D605A4">
        <w:rPr>
          <w:rFonts w:ascii="Palatino Linotype" w:hAnsi="Palatino Linotype"/>
        </w:rPr>
        <w:t xml:space="preserve"> tarjetas de resguardo, justificación del uso de materiales, solicitudes de materiales, inventarios, controles de materiales y equipos, así como bitácoras del centro de cómputo y registro de usuarios en biblioteca. </w:t>
      </w:r>
    </w:p>
    <w:p w:rsidR="0009116D" w:rsidRDefault="0009116D" w:rsidP="00FF2EC1">
      <w:pPr>
        <w:pStyle w:val="Sinespaciado"/>
        <w:spacing w:line="360" w:lineRule="auto"/>
        <w:jc w:val="both"/>
        <w:rPr>
          <w:rFonts w:ascii="Palatino Linotype" w:hAnsi="Palatino Linotype" w:cs="Arial"/>
          <w:lang w:val="es-ES"/>
        </w:rPr>
      </w:pPr>
    </w:p>
    <w:p w:rsidR="004B2188" w:rsidRDefault="0009116D" w:rsidP="00FF2EC1">
      <w:pPr>
        <w:pStyle w:val="Sinespaciado"/>
        <w:spacing w:line="360" w:lineRule="auto"/>
        <w:jc w:val="both"/>
        <w:rPr>
          <w:rFonts w:ascii="Palatino Linotype" w:hAnsi="Palatino Linotype"/>
        </w:rPr>
      </w:pPr>
      <w:r w:rsidRPr="00EC1D83">
        <w:rPr>
          <w:rFonts w:ascii="Palatino Linotype" w:hAnsi="Palatino Linotype" w:cs="Arial"/>
          <w:lang w:val="es-ES"/>
        </w:rPr>
        <w:t xml:space="preserve">Por lo que, inconforme con la respuesta emitida por </w:t>
      </w:r>
      <w:r w:rsidRPr="00EC1D83">
        <w:rPr>
          <w:rFonts w:ascii="Palatino Linotype" w:hAnsi="Palatino Linotype" w:cs="Arial"/>
          <w:b/>
          <w:lang w:val="es-ES"/>
        </w:rPr>
        <w:t>El Sujeto Obligado</w:t>
      </w:r>
      <w:r w:rsidRPr="00EC1D83">
        <w:rPr>
          <w:rFonts w:ascii="Palatino Linotype" w:hAnsi="Palatino Linotype" w:cs="Arial"/>
          <w:lang w:val="es-ES"/>
        </w:rPr>
        <w:t xml:space="preserve">, </w:t>
      </w:r>
      <w:r>
        <w:rPr>
          <w:rFonts w:ascii="Palatino Linotype" w:hAnsi="Palatino Linotype" w:cs="Arial"/>
          <w:b/>
          <w:lang w:val="es-ES"/>
        </w:rPr>
        <w:t>La Recurrente</w:t>
      </w:r>
      <w:r w:rsidRPr="00EC1D83">
        <w:rPr>
          <w:rFonts w:ascii="Palatino Linotype" w:hAnsi="Palatino Linotype" w:cs="Arial"/>
          <w:b/>
          <w:lang w:val="es-ES"/>
        </w:rPr>
        <w:t xml:space="preserve"> </w:t>
      </w:r>
      <w:r w:rsidRPr="00EC1D83">
        <w:rPr>
          <w:rFonts w:ascii="Palatino Linotype" w:hAnsi="Palatino Linotype" w:cs="Arial"/>
          <w:lang w:val="es-ES"/>
        </w:rPr>
        <w:t xml:space="preserve">interpuso el presente recurso de revisión, señalando como </w:t>
      </w:r>
      <w:r>
        <w:rPr>
          <w:rFonts w:ascii="Palatino Linotype" w:hAnsi="Palatino Linotype" w:cs="Arial"/>
          <w:lang w:val="es-ES"/>
        </w:rPr>
        <w:t>motivos de inconformidad</w:t>
      </w:r>
      <w:r w:rsidRPr="00EC1D83">
        <w:rPr>
          <w:rFonts w:ascii="Palatino Linotype" w:hAnsi="Palatino Linotype" w:cs="Arial"/>
          <w:lang w:val="es-ES"/>
        </w:rPr>
        <w:t xml:space="preserve">, </w:t>
      </w:r>
      <w:r w:rsidRPr="00EC1D83">
        <w:rPr>
          <w:rFonts w:ascii="Palatino Linotype" w:hAnsi="Palatino Linotype" w:cs="Arial"/>
          <w:i/>
          <w:lang w:val="es-ES"/>
        </w:rPr>
        <w:t>“</w:t>
      </w:r>
      <w:r w:rsidRPr="0009116D">
        <w:rPr>
          <w:rFonts w:ascii="Palatino Linotype" w:hAnsi="Palatino Linotype" w:cs="Arial"/>
          <w:i/>
          <w:lang w:val="es-ES"/>
        </w:rPr>
        <w:t xml:space="preserve">La información sólo detalla los recursos que se tuvieron del </w:t>
      </w:r>
      <w:proofErr w:type="spellStart"/>
      <w:r w:rsidRPr="0009116D">
        <w:rPr>
          <w:rFonts w:ascii="Palatino Linotype" w:hAnsi="Palatino Linotype" w:cs="Arial"/>
          <w:i/>
          <w:lang w:val="es-ES"/>
        </w:rPr>
        <w:t>ProFEN</w:t>
      </w:r>
      <w:proofErr w:type="spellEnd"/>
      <w:r w:rsidRPr="0009116D">
        <w:rPr>
          <w:rFonts w:ascii="Palatino Linotype" w:hAnsi="Palatino Linotype" w:cs="Arial"/>
          <w:i/>
          <w:lang w:val="es-ES"/>
        </w:rPr>
        <w:t xml:space="preserve"> del 2008 a la fecha y como estaban distribuidos, sin embargo no existen facturas con los costos. Se colocaron sólo un listado de </w:t>
      </w:r>
      <w:proofErr w:type="spellStart"/>
      <w:r w:rsidRPr="0009116D">
        <w:rPr>
          <w:rFonts w:ascii="Palatino Linotype" w:hAnsi="Palatino Linotype" w:cs="Arial"/>
          <w:i/>
          <w:lang w:val="es-ES"/>
        </w:rPr>
        <w:t>proovedores</w:t>
      </w:r>
      <w:proofErr w:type="spellEnd"/>
      <w:r w:rsidRPr="0009116D">
        <w:rPr>
          <w:rFonts w:ascii="Palatino Linotype" w:hAnsi="Palatino Linotype" w:cs="Arial"/>
          <w:i/>
          <w:lang w:val="es-ES"/>
        </w:rPr>
        <w:t xml:space="preserve"> ante el SAT, sin embargo no se coloca por año que </w:t>
      </w:r>
      <w:proofErr w:type="spellStart"/>
      <w:r w:rsidRPr="0009116D">
        <w:rPr>
          <w:rFonts w:ascii="Palatino Linotype" w:hAnsi="Palatino Linotype" w:cs="Arial"/>
          <w:i/>
          <w:lang w:val="es-ES"/>
        </w:rPr>
        <w:t>proovedores</w:t>
      </w:r>
      <w:proofErr w:type="spellEnd"/>
      <w:r w:rsidRPr="0009116D">
        <w:rPr>
          <w:rFonts w:ascii="Palatino Linotype" w:hAnsi="Palatino Linotype" w:cs="Arial"/>
          <w:i/>
          <w:lang w:val="es-ES"/>
        </w:rPr>
        <w:t xml:space="preserve"> fueron favorecidos; en el oficio colocan que existe un comparativo de </w:t>
      </w:r>
      <w:proofErr w:type="spellStart"/>
      <w:r w:rsidRPr="0009116D">
        <w:rPr>
          <w:rFonts w:ascii="Palatino Linotype" w:hAnsi="Palatino Linotype" w:cs="Arial"/>
          <w:i/>
          <w:lang w:val="es-ES"/>
        </w:rPr>
        <w:t>proovedores</w:t>
      </w:r>
      <w:proofErr w:type="spellEnd"/>
      <w:r w:rsidRPr="0009116D">
        <w:rPr>
          <w:rFonts w:ascii="Palatino Linotype" w:hAnsi="Palatino Linotype" w:cs="Arial"/>
          <w:i/>
          <w:lang w:val="es-ES"/>
        </w:rPr>
        <w:t xml:space="preserve"> y los costos de los </w:t>
      </w:r>
      <w:proofErr w:type="spellStart"/>
      <w:r w:rsidRPr="0009116D">
        <w:rPr>
          <w:rFonts w:ascii="Palatino Linotype" w:hAnsi="Palatino Linotype" w:cs="Arial"/>
          <w:i/>
          <w:lang w:val="es-ES"/>
        </w:rPr>
        <w:t>proovedores</w:t>
      </w:r>
      <w:proofErr w:type="spellEnd"/>
      <w:r w:rsidRPr="0009116D">
        <w:rPr>
          <w:rFonts w:ascii="Palatino Linotype" w:hAnsi="Palatino Linotype" w:cs="Arial"/>
          <w:i/>
          <w:lang w:val="es-ES"/>
        </w:rPr>
        <w:t xml:space="preserve"> con los que existen en el mercado </w:t>
      </w:r>
      <w:r w:rsidRPr="0020497D">
        <w:rPr>
          <w:rFonts w:ascii="Palatino Linotype" w:hAnsi="Palatino Linotype" w:cs="Arial"/>
          <w:i/>
          <w:u w:val="single"/>
          <w:lang w:val="es-ES"/>
        </w:rPr>
        <w:t>(evidencia no encontrada)</w:t>
      </w:r>
      <w:r w:rsidRPr="0009116D">
        <w:rPr>
          <w:rFonts w:ascii="Palatino Linotype" w:hAnsi="Palatino Linotype" w:cs="Arial"/>
          <w:i/>
          <w:lang w:val="es-ES"/>
        </w:rPr>
        <w:t xml:space="preserve">. Entre los datos que se detallan se observa la compra de diversos equipos, los cuales no coinciden con los oficios de maestros. Existen hojas de resguardo, sin embargo no se colocó ningún inventario, </w:t>
      </w:r>
      <w:r w:rsidRPr="0020497D">
        <w:rPr>
          <w:rFonts w:ascii="Palatino Linotype" w:hAnsi="Palatino Linotype" w:cs="Arial"/>
          <w:i/>
          <w:u w:val="single"/>
          <w:lang w:val="es-ES"/>
        </w:rPr>
        <w:t xml:space="preserve">ni </w:t>
      </w:r>
      <w:proofErr w:type="spellStart"/>
      <w:r w:rsidRPr="0020497D">
        <w:rPr>
          <w:rFonts w:ascii="Palatino Linotype" w:hAnsi="Palatino Linotype" w:cs="Arial"/>
          <w:i/>
          <w:u w:val="single"/>
          <w:lang w:val="es-ES"/>
        </w:rPr>
        <w:t>fotografias</w:t>
      </w:r>
      <w:proofErr w:type="spellEnd"/>
      <w:r w:rsidRPr="0009116D">
        <w:rPr>
          <w:rFonts w:ascii="Palatino Linotype" w:hAnsi="Palatino Linotype" w:cs="Arial"/>
          <w:i/>
          <w:lang w:val="es-ES"/>
        </w:rPr>
        <w:t xml:space="preserve"> para determinar el uso actual de todos los materiales. Se colocaron oficios en los que detallan el uso, sin embargo son mínimos a partir de las tarjetas de resguardo que existen. Las </w:t>
      </w:r>
      <w:proofErr w:type="spellStart"/>
      <w:r w:rsidRPr="0009116D">
        <w:rPr>
          <w:rFonts w:ascii="Palatino Linotype" w:hAnsi="Palatino Linotype" w:cs="Arial"/>
          <w:i/>
          <w:lang w:val="es-ES"/>
        </w:rPr>
        <w:t>bitacoras</w:t>
      </w:r>
      <w:proofErr w:type="spellEnd"/>
      <w:r w:rsidRPr="0009116D">
        <w:rPr>
          <w:rFonts w:ascii="Palatino Linotype" w:hAnsi="Palatino Linotype" w:cs="Arial"/>
          <w:i/>
          <w:lang w:val="es-ES"/>
        </w:rPr>
        <w:t xml:space="preserve"> de uso de biblioteca, sala de </w:t>
      </w:r>
      <w:proofErr w:type="gramStart"/>
      <w:r w:rsidRPr="0009116D">
        <w:rPr>
          <w:rFonts w:ascii="Palatino Linotype" w:hAnsi="Palatino Linotype" w:cs="Arial"/>
          <w:i/>
          <w:lang w:val="es-ES"/>
        </w:rPr>
        <w:t>computo</w:t>
      </w:r>
      <w:proofErr w:type="gramEnd"/>
      <w:r w:rsidRPr="0009116D">
        <w:rPr>
          <w:rFonts w:ascii="Palatino Linotype" w:hAnsi="Palatino Linotype" w:cs="Arial"/>
          <w:i/>
          <w:lang w:val="es-ES"/>
        </w:rPr>
        <w:t xml:space="preserve">, sala de idiomas sólo consideran unos meses o ciertos años, existiendo un desfase temporal de uso. Así mismo, sólo se observa el uso y registro de un mínimo de personas, las cuales se repiten de manera </w:t>
      </w:r>
      <w:proofErr w:type="gramStart"/>
      <w:r w:rsidRPr="0009116D">
        <w:rPr>
          <w:rFonts w:ascii="Palatino Linotype" w:hAnsi="Palatino Linotype" w:cs="Arial"/>
          <w:i/>
          <w:lang w:val="es-ES"/>
        </w:rPr>
        <w:t>consecutivo</w:t>
      </w:r>
      <w:proofErr w:type="gramEnd"/>
      <w:r w:rsidRPr="0009116D">
        <w:rPr>
          <w:rFonts w:ascii="Palatino Linotype" w:hAnsi="Palatino Linotype" w:cs="Arial"/>
          <w:i/>
          <w:lang w:val="es-ES"/>
        </w:rPr>
        <w:t xml:space="preserve">. La </w:t>
      </w:r>
      <w:proofErr w:type="spellStart"/>
      <w:r w:rsidRPr="0009116D">
        <w:rPr>
          <w:rFonts w:ascii="Palatino Linotype" w:hAnsi="Palatino Linotype" w:cs="Arial"/>
          <w:i/>
          <w:lang w:val="es-ES"/>
        </w:rPr>
        <w:t>bitacora</w:t>
      </w:r>
      <w:proofErr w:type="spellEnd"/>
      <w:r w:rsidRPr="0009116D">
        <w:rPr>
          <w:rFonts w:ascii="Palatino Linotype" w:hAnsi="Palatino Linotype" w:cs="Arial"/>
          <w:i/>
          <w:lang w:val="es-ES"/>
        </w:rPr>
        <w:t xml:space="preserve"> de sala de </w:t>
      </w:r>
      <w:proofErr w:type="gramStart"/>
      <w:r w:rsidRPr="0009116D">
        <w:rPr>
          <w:rFonts w:ascii="Palatino Linotype" w:hAnsi="Palatino Linotype" w:cs="Arial"/>
          <w:i/>
          <w:lang w:val="es-ES"/>
        </w:rPr>
        <w:t>computo</w:t>
      </w:r>
      <w:proofErr w:type="gramEnd"/>
      <w:r w:rsidRPr="0009116D">
        <w:rPr>
          <w:rFonts w:ascii="Palatino Linotype" w:hAnsi="Palatino Linotype" w:cs="Arial"/>
          <w:i/>
          <w:lang w:val="es-ES"/>
        </w:rPr>
        <w:t xml:space="preserve"> lleva una secuencia de temporalidad, sin embargo tiene inconsistencias en los que se observa registro de agosto, septiembre, noviembre, septiembre, octubre, etc... </w:t>
      </w:r>
      <w:proofErr w:type="gramStart"/>
      <w:r w:rsidRPr="0009116D">
        <w:rPr>
          <w:rFonts w:ascii="Palatino Linotype" w:hAnsi="Palatino Linotype" w:cs="Arial"/>
          <w:i/>
          <w:lang w:val="es-ES"/>
        </w:rPr>
        <w:t>lo</w:t>
      </w:r>
      <w:proofErr w:type="gramEnd"/>
      <w:r w:rsidRPr="0009116D">
        <w:rPr>
          <w:rFonts w:ascii="Palatino Linotype" w:hAnsi="Palatino Linotype" w:cs="Arial"/>
          <w:i/>
          <w:lang w:val="es-ES"/>
        </w:rPr>
        <w:t xml:space="preserve"> que permite </w:t>
      </w:r>
      <w:r w:rsidRPr="0009116D">
        <w:rPr>
          <w:rFonts w:ascii="Palatino Linotype" w:hAnsi="Palatino Linotype" w:cs="Arial"/>
          <w:i/>
          <w:lang w:val="es-ES"/>
        </w:rPr>
        <w:lastRenderedPageBreak/>
        <w:t xml:space="preserve">darse cuenta de una </w:t>
      </w:r>
      <w:r w:rsidRPr="0020497D">
        <w:rPr>
          <w:rFonts w:ascii="Palatino Linotype" w:hAnsi="Palatino Linotype" w:cs="Arial"/>
          <w:i/>
          <w:u w:val="single"/>
          <w:lang w:val="es-ES"/>
        </w:rPr>
        <w:t>falta de veracidad del mismo</w:t>
      </w:r>
      <w:r w:rsidRPr="0009116D">
        <w:rPr>
          <w:rFonts w:ascii="Palatino Linotype" w:hAnsi="Palatino Linotype" w:cs="Arial"/>
          <w:i/>
          <w:lang w:val="es-ES"/>
        </w:rPr>
        <w:t xml:space="preserve">. El número de registros por mes son mínimos lo que permite ver la falta de uso y/o elaboración de evidencia. La justificación e impacto de recursos se hacen mediante ciertos proyectos mínimos, los cuales no permiten ver el impacto y sólo refiere una actividad sin referenciar materiales, equipos o espacios. La evidencia de la solicitud de </w:t>
      </w:r>
      <w:proofErr w:type="spellStart"/>
      <w:r w:rsidRPr="0009116D">
        <w:rPr>
          <w:rFonts w:ascii="Palatino Linotype" w:hAnsi="Palatino Linotype" w:cs="Arial"/>
          <w:i/>
          <w:lang w:val="es-ES"/>
        </w:rPr>
        <w:t>manteriales</w:t>
      </w:r>
      <w:proofErr w:type="spellEnd"/>
      <w:r w:rsidRPr="0009116D">
        <w:rPr>
          <w:rFonts w:ascii="Palatino Linotype" w:hAnsi="Palatino Linotype" w:cs="Arial"/>
          <w:i/>
          <w:lang w:val="es-ES"/>
        </w:rPr>
        <w:t xml:space="preserve"> por alumnos en su </w:t>
      </w:r>
      <w:proofErr w:type="spellStart"/>
      <w:r w:rsidRPr="0009116D">
        <w:rPr>
          <w:rFonts w:ascii="Palatino Linotype" w:hAnsi="Palatino Linotype" w:cs="Arial"/>
          <w:i/>
          <w:lang w:val="es-ES"/>
        </w:rPr>
        <w:t>mayoria</w:t>
      </w:r>
      <w:proofErr w:type="spellEnd"/>
      <w:r w:rsidRPr="0009116D">
        <w:rPr>
          <w:rFonts w:ascii="Palatino Linotype" w:hAnsi="Palatino Linotype" w:cs="Arial"/>
          <w:i/>
          <w:lang w:val="es-ES"/>
        </w:rPr>
        <w:t xml:space="preserve"> es por oficios para </w:t>
      </w:r>
      <w:proofErr w:type="spellStart"/>
      <w:r w:rsidRPr="0009116D">
        <w:rPr>
          <w:rFonts w:ascii="Palatino Linotype" w:hAnsi="Palatino Linotype" w:cs="Arial"/>
          <w:i/>
          <w:lang w:val="es-ES"/>
        </w:rPr>
        <w:t>examenes</w:t>
      </w:r>
      <w:proofErr w:type="spellEnd"/>
      <w:r w:rsidRPr="0009116D">
        <w:rPr>
          <w:rFonts w:ascii="Palatino Linotype" w:hAnsi="Palatino Linotype" w:cs="Arial"/>
          <w:i/>
          <w:lang w:val="es-ES"/>
        </w:rPr>
        <w:t xml:space="preserve"> profesionales, ¿sólo en ese momento se les hace el préstamos?, los registros de la sala de idiomas es mínimo de meses. No existe un detalle de los recursos autogenerados. Se solicitan cortes desde el 2008 hasta la fecha permitiendo detallar conceptos de gasto. ¿En qué se gasta el recurso? </w:t>
      </w:r>
      <w:r w:rsidRPr="00656EAC">
        <w:rPr>
          <w:rFonts w:ascii="Palatino Linotype" w:hAnsi="Palatino Linotype" w:cs="Arial"/>
          <w:i/>
          <w:u w:val="single"/>
          <w:lang w:val="es-ES"/>
        </w:rPr>
        <w:t>Registros de entradas y salidas. Hace falta un cuadro comparativo entre los recursos de inventario, tarjetas de resguardo y uso actual del material.</w:t>
      </w:r>
      <w:r w:rsidRPr="00EC1D83">
        <w:rPr>
          <w:rFonts w:ascii="Palatino Linotype" w:hAnsi="Palatino Linotype" w:cs="Arial"/>
          <w:i/>
          <w:lang w:val="es-ES"/>
        </w:rPr>
        <w:t>” (Sic)</w:t>
      </w:r>
      <w:r w:rsidRPr="00EC1D83">
        <w:rPr>
          <w:rFonts w:ascii="Palatino Linotype" w:hAnsi="Palatino Linotype" w:cs="Arial"/>
          <w:lang w:val="es-ES"/>
        </w:rPr>
        <w:t>.</w:t>
      </w:r>
    </w:p>
    <w:p w:rsidR="00D12BE5" w:rsidRDefault="00D12BE5" w:rsidP="00FF2EC1">
      <w:pPr>
        <w:pStyle w:val="Sinespaciado"/>
        <w:spacing w:line="360" w:lineRule="auto"/>
        <w:jc w:val="both"/>
        <w:rPr>
          <w:rFonts w:ascii="Palatino Linotype" w:hAnsi="Palatino Linotype"/>
        </w:rPr>
      </w:pPr>
    </w:p>
    <w:p w:rsidR="00D12BE5" w:rsidRDefault="00D12BE5" w:rsidP="00D12BE5">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recurrente sólo hace alusión a la falta de entrega de información respecto</w:t>
      </w:r>
      <w:r w:rsidR="00D475DC">
        <w:rPr>
          <w:rFonts w:ascii="Palatino Linotype" w:hAnsi="Palatino Linotype" w:cs="Arial"/>
          <w:sz w:val="24"/>
          <w:szCs w:val="24"/>
        </w:rPr>
        <w:t xml:space="preserve"> de los oficios remitidos </w:t>
      </w:r>
      <w:r w:rsidR="00434E57">
        <w:rPr>
          <w:rFonts w:ascii="Palatino Linotype" w:hAnsi="Palatino Linotype" w:cs="Arial"/>
          <w:sz w:val="24"/>
          <w:szCs w:val="24"/>
        </w:rPr>
        <w:t xml:space="preserve">como contestación y lo remitido en la carpeta </w:t>
      </w:r>
      <w:proofErr w:type="spellStart"/>
      <w:r w:rsidR="00434E57">
        <w:rPr>
          <w:rFonts w:ascii="Palatino Linotype" w:hAnsi="Palatino Linotype" w:cs="Arial"/>
          <w:sz w:val="24"/>
          <w:szCs w:val="24"/>
        </w:rPr>
        <w:t>zip</w:t>
      </w:r>
      <w:proofErr w:type="spellEnd"/>
      <w:r w:rsidR="00434E57">
        <w:rPr>
          <w:rFonts w:ascii="Palatino Linotype" w:hAnsi="Palatino Linotype" w:cs="Arial"/>
          <w:sz w:val="24"/>
          <w:szCs w:val="24"/>
        </w:rPr>
        <w:t xml:space="preserve">, donde existe la falta de entrega de ciertos meses de la información. </w:t>
      </w:r>
    </w:p>
    <w:p w:rsidR="00D12BE5" w:rsidRPr="009D65D2" w:rsidRDefault="00D12BE5" w:rsidP="00D12BE5">
      <w:pPr>
        <w:pStyle w:val="Sinespaciado"/>
      </w:pPr>
    </w:p>
    <w:p w:rsidR="00D12BE5" w:rsidRPr="005B45EA" w:rsidRDefault="00D12BE5" w:rsidP="00D12BE5">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Luego entonces, se advierte la existencia de un acto consentido en la falta de impugnación de la</w:t>
      </w:r>
      <w:r w:rsidR="00CF0763">
        <w:rPr>
          <w:rFonts w:ascii="Palatino Linotype" w:hAnsi="Palatino Linotype" w:cs="Arial"/>
          <w:sz w:val="24"/>
          <w:szCs w:val="24"/>
        </w:rPr>
        <w:t xml:space="preserve"> totalidad de la</w:t>
      </w:r>
      <w:r w:rsidRPr="005B45EA">
        <w:rPr>
          <w:rFonts w:ascii="Palatino Linotype" w:hAnsi="Palatino Linotype" w:cs="Arial"/>
          <w:sz w:val="24"/>
          <w:szCs w:val="24"/>
        </w:rPr>
        <w:t xml:space="preserve"> información contenida en respuesta respecto</w:t>
      </w:r>
      <w:r>
        <w:rPr>
          <w:rFonts w:ascii="Palatino Linotype" w:hAnsi="Palatino Linotype" w:cs="Arial"/>
          <w:sz w:val="24"/>
          <w:szCs w:val="24"/>
        </w:rPr>
        <w:t xml:space="preserve"> del</w:t>
      </w:r>
      <w:r w:rsidR="00CF0763">
        <w:rPr>
          <w:rFonts w:ascii="Palatino Linotype" w:hAnsi="Palatino Linotype" w:cs="Arial"/>
          <w:sz w:val="24"/>
          <w:szCs w:val="24"/>
        </w:rPr>
        <w:t xml:space="preserve"> </w:t>
      </w:r>
      <w:r w:rsidR="00CF0763" w:rsidRPr="00CF0763">
        <w:rPr>
          <w:rFonts w:ascii="Palatino Linotype" w:hAnsi="Palatino Linotype" w:cs="Arial"/>
          <w:sz w:val="24"/>
          <w:szCs w:val="24"/>
        </w:rPr>
        <w:t>uso de los recursos autogenerados y derivados de diferentes programas (federales y estatales)</w:t>
      </w:r>
      <w:r>
        <w:rPr>
          <w:rFonts w:ascii="Palatino Linotype" w:hAnsi="Palatino Linotype" w:cs="Arial"/>
          <w:sz w:val="24"/>
          <w:szCs w:val="24"/>
        </w:rPr>
        <w:t>. 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D12BE5" w:rsidRPr="005B45EA"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lastRenderedPageBreak/>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w:t>
      </w:r>
      <w:r>
        <w:rPr>
          <w:rFonts w:ascii="Palatino Linotype" w:hAnsi="Palatino Linotype" w:cs="Arial"/>
          <w:sz w:val="24"/>
          <w:szCs w:val="24"/>
        </w:rPr>
        <w:t xml:space="preserve"> entrego</w:t>
      </w:r>
      <w:r w:rsidR="00EE5BF8">
        <w:rPr>
          <w:rFonts w:ascii="Palatino Linotype" w:hAnsi="Palatino Linotype" w:cs="Arial"/>
          <w:sz w:val="24"/>
          <w:szCs w:val="24"/>
        </w:rPr>
        <w:t xml:space="preserve"> evidencia entre el comparativo de proveedores y costos, así como la temporalidad en las bitácoras de</w:t>
      </w:r>
      <w:r w:rsidR="006F1A6E">
        <w:rPr>
          <w:rFonts w:ascii="Palatino Linotype" w:hAnsi="Palatino Linotype" w:cs="Arial"/>
          <w:sz w:val="24"/>
          <w:szCs w:val="24"/>
        </w:rPr>
        <w:t xml:space="preserve"> las salas de computo, de igual forma se adolece de la falta de fotografías para determinar el uso actual de todos los materiales</w:t>
      </w:r>
      <w:r w:rsidRPr="003B3F28">
        <w:rPr>
          <w:rFonts w:ascii="Palatino Linotype" w:hAnsi="Palatino Linotype" w:cs="Arial"/>
          <w:sz w:val="24"/>
          <w:szCs w:val="24"/>
        </w:rPr>
        <w:t>,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D12BE5"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D12BE5" w:rsidRPr="003B3F28"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 xml:space="preserve">uno al diez </w:t>
      </w:r>
      <w:r w:rsidRPr="003B3F28">
        <w:rPr>
          <w:rFonts w:ascii="Palatino Linotype" w:hAnsi="Palatino Linotype" w:cs="Arial"/>
          <w:sz w:val="24"/>
          <w:szCs w:val="24"/>
        </w:rPr>
        <w:lastRenderedPageBreak/>
        <w:t>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D12BE5" w:rsidRPr="005A3F83" w:rsidRDefault="00D12BE5" w:rsidP="00D12BE5">
      <w:pPr>
        <w:autoSpaceDE w:val="0"/>
        <w:autoSpaceDN w:val="0"/>
        <w:adjustRightInd w:val="0"/>
        <w:spacing w:after="0" w:line="360" w:lineRule="auto"/>
        <w:jc w:val="both"/>
        <w:rPr>
          <w:rFonts w:ascii="Palatino Linotype" w:hAnsi="Palatino Linotype"/>
          <w:color w:val="000000"/>
          <w:sz w:val="24"/>
          <w:szCs w:val="24"/>
        </w:rPr>
      </w:pPr>
    </w:p>
    <w:p w:rsidR="00D12BE5"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F1A6E" w:rsidRPr="005A3F83" w:rsidRDefault="006F1A6E" w:rsidP="00D12BE5">
      <w:pPr>
        <w:autoSpaceDE w:val="0"/>
        <w:autoSpaceDN w:val="0"/>
        <w:adjustRightInd w:val="0"/>
        <w:spacing w:after="0" w:line="360" w:lineRule="auto"/>
        <w:jc w:val="both"/>
        <w:rPr>
          <w:rFonts w:ascii="Palatino Linotype" w:hAnsi="Palatino Linotype"/>
          <w:color w:val="000000"/>
          <w:sz w:val="24"/>
          <w:szCs w:val="24"/>
        </w:rPr>
      </w:pPr>
    </w:p>
    <w:p w:rsidR="00D12BE5" w:rsidRPr="00915086" w:rsidRDefault="00D12BE5" w:rsidP="00D12BE5">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12BE5" w:rsidRDefault="00D12BE5" w:rsidP="00D12BE5">
      <w:pPr>
        <w:pStyle w:val="Sinespaciado"/>
      </w:pPr>
    </w:p>
    <w:p w:rsidR="00D12BE5" w:rsidRPr="00076DC0"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w:t>
      </w:r>
      <w:r w:rsidRPr="00076DC0">
        <w:rPr>
          <w:rFonts w:ascii="Palatino Linotype" w:hAnsi="Palatino Linotype"/>
          <w:color w:val="000000"/>
          <w:sz w:val="24"/>
          <w:szCs w:val="24"/>
        </w:rPr>
        <w:lastRenderedPageBreak/>
        <w:t>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D12BE5" w:rsidRPr="00915086" w:rsidRDefault="00D12BE5" w:rsidP="00D12BE5">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12BE5" w:rsidRDefault="00D12BE5" w:rsidP="00FF2EC1">
      <w:pPr>
        <w:pStyle w:val="Sinespaciado"/>
        <w:spacing w:line="360" w:lineRule="auto"/>
        <w:jc w:val="both"/>
        <w:rPr>
          <w:rFonts w:ascii="Palatino Linotype" w:hAnsi="Palatino Linotype"/>
        </w:rPr>
      </w:pPr>
    </w:p>
    <w:p w:rsidR="00611BCB" w:rsidRPr="00611BCB" w:rsidRDefault="006F1A6E" w:rsidP="00611BCB">
      <w:pPr>
        <w:spacing w:line="360" w:lineRule="auto"/>
        <w:jc w:val="both"/>
        <w:rPr>
          <w:rFonts w:ascii="Palatino Linotype" w:hAnsi="Palatino Linotype" w:cs="Arial"/>
          <w:sz w:val="24"/>
          <w:szCs w:val="24"/>
        </w:rPr>
      </w:pPr>
      <w:r w:rsidRPr="00611BCB">
        <w:rPr>
          <w:rFonts w:ascii="Palatino Linotype" w:hAnsi="Palatino Linotype"/>
          <w:sz w:val="24"/>
          <w:szCs w:val="24"/>
        </w:rPr>
        <w:t xml:space="preserve">No </w:t>
      </w:r>
      <w:r w:rsidR="00611BCB" w:rsidRPr="00611BCB">
        <w:rPr>
          <w:rFonts w:ascii="Palatino Linotype" w:hAnsi="Palatino Linotype"/>
          <w:sz w:val="24"/>
          <w:szCs w:val="24"/>
        </w:rPr>
        <w:t>pasa desapercibido por esta</w:t>
      </w:r>
      <w:r w:rsidR="00611BCB" w:rsidRPr="00611BCB">
        <w:rPr>
          <w:rFonts w:ascii="Palatino Linotype" w:hAnsi="Palatino Linotype" w:cs="Arial"/>
          <w:sz w:val="24"/>
          <w:szCs w:val="24"/>
        </w:rPr>
        <w:t xml:space="preserve"> ponencia resolutora que El Recurrente en sus motivos de inconformidad manifiesta; </w:t>
      </w:r>
      <w:r w:rsidR="00611BCB" w:rsidRPr="000C2696">
        <w:rPr>
          <w:rFonts w:ascii="Palatino Linotype" w:hAnsi="Palatino Linotype" w:cs="Arial"/>
          <w:sz w:val="24"/>
          <w:szCs w:val="24"/>
        </w:rPr>
        <w:t>“</w:t>
      </w:r>
      <w:r w:rsidR="00646405" w:rsidRPr="000C2696">
        <w:rPr>
          <w:rFonts w:ascii="Palatino Linotype" w:hAnsi="Palatino Linotype" w:cs="Arial"/>
          <w:i/>
          <w:sz w:val="24"/>
          <w:szCs w:val="24"/>
        </w:rPr>
        <w:t xml:space="preserve">Existen hojas de resguardo, sin embargo </w:t>
      </w:r>
      <w:r w:rsidR="00646405" w:rsidRPr="000C2696">
        <w:rPr>
          <w:rFonts w:ascii="Palatino Linotype" w:hAnsi="Palatino Linotype" w:cs="Arial"/>
          <w:i/>
          <w:sz w:val="24"/>
          <w:szCs w:val="24"/>
          <w:u w:val="single"/>
        </w:rPr>
        <w:t xml:space="preserve">no se colocó ningún inventario, ni </w:t>
      </w:r>
      <w:proofErr w:type="spellStart"/>
      <w:r w:rsidR="00646405" w:rsidRPr="000C2696">
        <w:rPr>
          <w:rFonts w:ascii="Palatino Linotype" w:hAnsi="Palatino Linotype" w:cs="Arial"/>
          <w:i/>
          <w:sz w:val="24"/>
          <w:szCs w:val="24"/>
          <w:u w:val="single"/>
        </w:rPr>
        <w:t>fotografias</w:t>
      </w:r>
      <w:proofErr w:type="spellEnd"/>
      <w:r w:rsidR="00646405" w:rsidRPr="000C2696">
        <w:rPr>
          <w:rFonts w:ascii="Palatino Linotype" w:hAnsi="Palatino Linotype" w:cs="Arial"/>
          <w:i/>
          <w:sz w:val="24"/>
          <w:szCs w:val="24"/>
        </w:rPr>
        <w:t xml:space="preserve"> para determinar el uso actual de todos los materiales</w:t>
      </w:r>
      <w:r w:rsidR="000C2696" w:rsidRPr="000C2696">
        <w:rPr>
          <w:rFonts w:ascii="Palatino Linotype" w:hAnsi="Palatino Linotype" w:cs="Arial"/>
          <w:i/>
          <w:sz w:val="24"/>
          <w:szCs w:val="24"/>
        </w:rPr>
        <w:t>..</w:t>
      </w:r>
      <w:r w:rsidR="00646405" w:rsidRPr="000C2696">
        <w:rPr>
          <w:rFonts w:ascii="Palatino Linotype" w:hAnsi="Palatino Linotype" w:cs="Arial"/>
          <w:i/>
          <w:sz w:val="24"/>
          <w:szCs w:val="24"/>
        </w:rPr>
        <w:t>.</w:t>
      </w:r>
      <w:r w:rsidR="000C2696" w:rsidRPr="000C2696">
        <w:rPr>
          <w:rFonts w:ascii="Palatino Linotype" w:hAnsi="Palatino Linotype" w:cs="Arial"/>
          <w:i/>
          <w:sz w:val="24"/>
          <w:szCs w:val="24"/>
        </w:rPr>
        <w:t xml:space="preserve"> </w:t>
      </w:r>
      <w:r w:rsidR="000C2696" w:rsidRPr="000C2696">
        <w:rPr>
          <w:rFonts w:ascii="Palatino Linotype" w:hAnsi="Palatino Linotype" w:cs="Arial"/>
          <w:i/>
          <w:sz w:val="24"/>
          <w:szCs w:val="24"/>
          <w:u w:val="single"/>
        </w:rPr>
        <w:t>¿sólo en ese momento se les hace el préstamos?,</w:t>
      </w:r>
      <w:r w:rsidR="000C2696" w:rsidRPr="000C2696">
        <w:rPr>
          <w:rFonts w:ascii="Palatino Linotype" w:hAnsi="Palatino Linotype" w:cs="Arial"/>
          <w:i/>
          <w:sz w:val="24"/>
          <w:szCs w:val="24"/>
        </w:rPr>
        <w:t xml:space="preserve"> los registros de la sala de idiomas es mínimo de meses. No existe un detalle de los recursos autogenerados. Se solicitan cortes desde el 2008 hasta la fecha permitiendo detallar conceptos de gasto. </w:t>
      </w:r>
      <w:r w:rsidR="000C2696" w:rsidRPr="00967F96">
        <w:rPr>
          <w:rFonts w:ascii="Palatino Linotype" w:hAnsi="Palatino Linotype" w:cs="Arial"/>
          <w:i/>
          <w:sz w:val="24"/>
          <w:szCs w:val="24"/>
          <w:u w:val="single"/>
        </w:rPr>
        <w:t>¿En qué se gasta el recurso?</w:t>
      </w:r>
      <w:r w:rsidR="00611BCB" w:rsidRPr="000C2696">
        <w:rPr>
          <w:rFonts w:ascii="Palatino Linotype" w:hAnsi="Palatino Linotype" w:cs="Arial"/>
          <w:sz w:val="24"/>
          <w:szCs w:val="24"/>
        </w:rPr>
        <w:t xml:space="preserve">” </w:t>
      </w:r>
      <w:r w:rsidR="00611BCB" w:rsidRPr="00611BCB">
        <w:rPr>
          <w:rFonts w:ascii="Palatino Linotype" w:hAnsi="Palatino Linotype" w:cs="Arial"/>
          <w:sz w:val="24"/>
          <w:szCs w:val="24"/>
        </w:rPr>
        <w:t xml:space="preserve">argumentos que no son susceptibles de tomarse en cuenta en este momento procesal, ya que se considera como </w:t>
      </w:r>
      <w:r w:rsidR="00611BCB" w:rsidRPr="00611BCB">
        <w:rPr>
          <w:rFonts w:ascii="Palatino Linotype" w:hAnsi="Palatino Linotype" w:cs="Arial"/>
          <w:i/>
          <w:sz w:val="24"/>
          <w:szCs w:val="24"/>
        </w:rPr>
        <w:t xml:space="preserve">plus </w:t>
      </w:r>
      <w:proofErr w:type="spellStart"/>
      <w:r w:rsidR="00611BCB" w:rsidRPr="00611BCB">
        <w:rPr>
          <w:rFonts w:ascii="Palatino Linotype" w:hAnsi="Palatino Linotype" w:cs="Arial"/>
          <w:i/>
          <w:sz w:val="24"/>
          <w:szCs w:val="24"/>
        </w:rPr>
        <w:t>petitio</w:t>
      </w:r>
      <w:proofErr w:type="spellEnd"/>
      <w:r w:rsidR="00611BCB" w:rsidRPr="00611BCB">
        <w:rPr>
          <w:rFonts w:ascii="Palatino Linotype" w:hAnsi="Palatino Linotype" w:cs="Arial"/>
          <w:i/>
          <w:sz w:val="24"/>
          <w:szCs w:val="24"/>
        </w:rPr>
        <w:t xml:space="preserve">, </w:t>
      </w:r>
      <w:r w:rsidR="00611BCB" w:rsidRPr="00611BCB">
        <w:rPr>
          <w:rFonts w:ascii="Palatino Linotype" w:hAnsi="Palatino Linotype" w:cs="Arial"/>
          <w:sz w:val="24"/>
          <w:szCs w:val="24"/>
        </w:rPr>
        <w:t>circunstancia sobre la cual se abordará a continuación.</w:t>
      </w:r>
    </w:p>
    <w:p w:rsidR="00611BCB" w:rsidRPr="007F2B5D" w:rsidRDefault="00611BCB" w:rsidP="00611BCB">
      <w:pPr>
        <w:pStyle w:val="Sinespaciado"/>
        <w:rPr>
          <w:sz w:val="6"/>
        </w:rPr>
      </w:pPr>
    </w:p>
    <w:p w:rsidR="00611BCB" w:rsidRPr="007F2B5D" w:rsidRDefault="00611BCB" w:rsidP="00611BCB">
      <w:pPr>
        <w:autoSpaceDE w:val="0"/>
        <w:autoSpaceDN w:val="0"/>
        <w:adjustRightInd w:val="0"/>
        <w:spacing w:before="240" w:after="240" w:line="360" w:lineRule="auto"/>
        <w:jc w:val="both"/>
        <w:rPr>
          <w:rFonts w:ascii="Palatino Linotype" w:hAnsi="Palatino Linotype" w:cs="Arial"/>
          <w:sz w:val="24"/>
          <w:szCs w:val="24"/>
        </w:rPr>
      </w:pPr>
      <w:r w:rsidRPr="007F2B5D">
        <w:rPr>
          <w:rFonts w:ascii="Palatino Linotype" w:hAnsi="Palatino Linotype" w:cs="Arial"/>
          <w:sz w:val="24"/>
          <w:szCs w:val="24"/>
        </w:rPr>
        <w:t xml:space="preserve">En términos de la fracción VII del artículo 191 de la ley de la materia, se considera </w:t>
      </w:r>
      <w:r w:rsidRPr="007F2B5D">
        <w:rPr>
          <w:rFonts w:ascii="Palatino Linotype" w:hAnsi="Palatino Linotype" w:cs="Arial"/>
          <w:i/>
          <w:sz w:val="24"/>
          <w:szCs w:val="24"/>
        </w:rPr>
        <w:t xml:space="preserve">plus </w:t>
      </w:r>
      <w:proofErr w:type="spellStart"/>
      <w:r w:rsidRPr="007F2B5D">
        <w:rPr>
          <w:rFonts w:ascii="Palatino Linotype" w:hAnsi="Palatino Linotype" w:cs="Arial"/>
          <w:i/>
          <w:sz w:val="24"/>
          <w:szCs w:val="24"/>
        </w:rPr>
        <w:t>petitio</w:t>
      </w:r>
      <w:proofErr w:type="spellEnd"/>
      <w:r w:rsidRPr="007F2B5D">
        <w:rPr>
          <w:rFonts w:ascii="Palatino Linotype" w:hAnsi="Palatino Linotype" w:cs="Arial"/>
          <w:i/>
          <w:sz w:val="24"/>
          <w:szCs w:val="24"/>
        </w:rPr>
        <w:t xml:space="preserve"> </w:t>
      </w:r>
      <w:r w:rsidRPr="007F2B5D">
        <w:rPr>
          <w:rFonts w:ascii="Palatino Linotype" w:hAnsi="Palatino Linotype" w:cs="Arial"/>
          <w:sz w:val="24"/>
          <w:szCs w:val="24"/>
        </w:rPr>
        <w:t xml:space="preserve">cuando El Recurrente amplíe su solicitud en el recurso de revisión, lo cual no </w:t>
      </w:r>
      <w:r w:rsidRPr="007F2B5D">
        <w:rPr>
          <w:rFonts w:ascii="Palatino Linotype" w:hAnsi="Palatino Linotype" w:cs="Arial"/>
          <w:sz w:val="24"/>
          <w:szCs w:val="24"/>
        </w:rPr>
        <w:lastRenderedPageBreak/>
        <w:t>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611BCB" w:rsidRPr="007F2B5D" w:rsidRDefault="00611BCB" w:rsidP="00611BCB">
      <w:pPr>
        <w:pStyle w:val="Sinespaciado"/>
        <w:rPr>
          <w:sz w:val="6"/>
        </w:rPr>
      </w:pPr>
    </w:p>
    <w:p w:rsidR="00611BCB" w:rsidRPr="007F2B5D" w:rsidRDefault="00611BCB" w:rsidP="00611BCB">
      <w:pPr>
        <w:spacing w:before="240" w:after="240" w:line="360" w:lineRule="auto"/>
        <w:jc w:val="both"/>
        <w:rPr>
          <w:rFonts w:ascii="Palatino Linotype" w:hAnsi="Palatino Linotype" w:cs="Arial"/>
          <w:color w:val="000000"/>
          <w:sz w:val="24"/>
          <w:szCs w:val="24"/>
        </w:rPr>
      </w:pPr>
      <w:r w:rsidRPr="007F2B5D">
        <w:rPr>
          <w:rFonts w:ascii="Palatino Linotype" w:hAnsi="Palatino Linotype"/>
          <w:sz w:val="24"/>
          <w:szCs w:val="24"/>
        </w:rPr>
        <w:t>Por lo anterior</w:t>
      </w:r>
      <w:r w:rsidR="00967F96">
        <w:rPr>
          <w:rFonts w:ascii="Palatino Linotype" w:hAnsi="Palatino Linotype" w:cs="Arial"/>
          <w:color w:val="000000"/>
          <w:sz w:val="24"/>
          <w:szCs w:val="24"/>
        </w:rPr>
        <w:t xml:space="preserve">, resulta claro que La </w:t>
      </w:r>
      <w:r w:rsidRPr="007F2B5D">
        <w:rPr>
          <w:rFonts w:ascii="Palatino Linotype" w:hAnsi="Palatino Linotype" w:cs="Arial"/>
          <w:color w:val="000000"/>
          <w:sz w:val="24"/>
          <w:szCs w:val="24"/>
        </w:rPr>
        <w:t>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611BCB" w:rsidRPr="007F2B5D" w:rsidRDefault="00611BCB" w:rsidP="00611BCB">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611BCB" w:rsidRPr="007F2B5D" w:rsidRDefault="00611BCB" w:rsidP="00611BCB">
      <w:pPr>
        <w:spacing w:before="240" w:after="240" w:line="360" w:lineRule="auto"/>
        <w:ind w:left="851"/>
        <w:jc w:val="both"/>
        <w:rPr>
          <w:rFonts w:ascii="Palatino Linotype" w:hAnsi="Palatino Linotype" w:cs="Arial"/>
          <w:color w:val="000000"/>
          <w:szCs w:val="24"/>
        </w:rPr>
      </w:pPr>
      <w:r w:rsidRPr="007F2B5D">
        <w:rPr>
          <w:rFonts w:ascii="Palatino Linotype" w:hAnsi="Palatino Linotype" w:cs="Arial"/>
          <w:b/>
          <w:color w:val="000000"/>
          <w:szCs w:val="24"/>
        </w:rPr>
        <w:t>"</w:t>
      </w:r>
      <w:r w:rsidRPr="007F2B5D">
        <w:rPr>
          <w:rFonts w:ascii="Palatino Linotype" w:hAnsi="Palatino Linotype" w:cs="Arial"/>
          <w:b/>
          <w:i/>
          <w:color w:val="000000"/>
          <w:szCs w:val="24"/>
        </w:rPr>
        <w:t>AGRAVIOS EN LA REVISION. DEBEN ESTAR EN RELACION DIRECTA CON LOS FUNDAMENTOS Y CONSIDERACIONES DE LA SENTENCIA</w:t>
      </w:r>
      <w:r w:rsidRPr="007F2B5D">
        <w:rPr>
          <w:rFonts w:ascii="Palatino Linotype" w:hAnsi="Palatino Linotype" w:cs="Arial"/>
          <w:i/>
          <w:color w:val="000000"/>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F2B5D">
        <w:rPr>
          <w:rFonts w:ascii="Palatino Linotype" w:hAnsi="Palatino Linotype" w:cs="Arial"/>
          <w:b/>
          <w:color w:val="000000"/>
          <w:szCs w:val="24"/>
        </w:rPr>
        <w:t>"</w:t>
      </w:r>
    </w:p>
    <w:p w:rsidR="00611BCB" w:rsidRPr="007F2B5D" w:rsidRDefault="00611BCB" w:rsidP="00611BCB">
      <w:pPr>
        <w:spacing w:before="240" w:after="240" w:line="360" w:lineRule="auto"/>
        <w:jc w:val="both"/>
        <w:rPr>
          <w:rFonts w:ascii="Palatino Linotype" w:hAnsi="Palatino Linotype" w:cs="Arial"/>
          <w:color w:val="000000"/>
          <w:sz w:val="2"/>
          <w:szCs w:val="24"/>
        </w:rPr>
      </w:pPr>
    </w:p>
    <w:p w:rsidR="00611BCB" w:rsidRPr="007F2B5D" w:rsidRDefault="00611BCB" w:rsidP="00611BCB">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 xml:space="preserve">Por lo anterior, se establece que dentro del recurso de revisión presentado por El Recurrente no debe variar el fondo de la </w:t>
      </w:r>
      <w:proofErr w:type="spellStart"/>
      <w:r w:rsidRPr="007F2B5D">
        <w:rPr>
          <w:rFonts w:ascii="Palatino Linotype" w:hAnsi="Palatino Linotype" w:cs="Arial"/>
          <w:color w:val="000000"/>
          <w:sz w:val="24"/>
          <w:szCs w:val="24"/>
        </w:rPr>
        <w:t>litis</w:t>
      </w:r>
      <w:proofErr w:type="spellEnd"/>
      <w:r w:rsidRPr="007F2B5D">
        <w:rPr>
          <w:rFonts w:ascii="Palatino Linotype" w:hAnsi="Palatino Linotype" w:cs="Arial"/>
          <w:color w:val="000000"/>
          <w:sz w:val="24"/>
          <w:szCs w:val="24"/>
        </w:rPr>
        <w:t>,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611BCB" w:rsidRPr="007F2B5D" w:rsidRDefault="00611BCB" w:rsidP="00611BCB">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611BCB" w:rsidRPr="007F2B5D" w:rsidRDefault="00611BCB" w:rsidP="00611BCB">
      <w:pPr>
        <w:shd w:val="clear" w:color="auto" w:fill="FFFFFF"/>
        <w:spacing w:line="360" w:lineRule="auto"/>
        <w:ind w:left="851" w:right="1417"/>
        <w:jc w:val="both"/>
        <w:rPr>
          <w:rFonts w:ascii="Palatino Linotype" w:hAnsi="Palatino Linotype" w:cs="Arial"/>
          <w:color w:val="000000" w:themeColor="text1"/>
          <w:szCs w:val="24"/>
        </w:rPr>
      </w:pPr>
      <w:r w:rsidRPr="007F2B5D">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611BCB" w:rsidRPr="007F2B5D" w:rsidRDefault="00611BCB" w:rsidP="00611BCB">
      <w:pPr>
        <w:shd w:val="clear" w:color="auto" w:fill="FFFFFF"/>
        <w:spacing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w:t>
      </w:r>
      <w:r w:rsidRPr="007F2B5D">
        <w:rPr>
          <w:rFonts w:ascii="Palatino Linotype" w:hAnsi="Palatino Linotype" w:cs="Arial"/>
          <w:i/>
          <w:iCs/>
          <w:color w:val="000000" w:themeColor="text1"/>
          <w:sz w:val="24"/>
          <w:szCs w:val="24"/>
        </w:rPr>
        <w:lastRenderedPageBreak/>
        <w:t>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F2B5D">
        <w:rPr>
          <w:rFonts w:ascii="Palatino Linotype" w:hAnsi="Palatino Linotype" w:cs="Arial"/>
          <w:i/>
          <w:iCs/>
          <w:color w:val="000000" w:themeColor="text1"/>
          <w:sz w:val="24"/>
          <w:szCs w:val="24"/>
        </w:rPr>
        <w:br/>
        <w:t>OCTAVO TRIBUNAL COLEGIADO EN MATERIA ADMINISTRATIVA DEL PRIMER CIRCUITO.</w:t>
      </w:r>
      <w:r w:rsidRPr="007F2B5D">
        <w:rPr>
          <w:rFonts w:ascii="Palatino Linotype" w:hAnsi="Palatino Linotype" w:cs="Arial"/>
          <w:b/>
          <w:i/>
          <w:iCs/>
          <w:color w:val="000000" w:themeColor="text1"/>
          <w:sz w:val="24"/>
          <w:szCs w:val="24"/>
        </w:rPr>
        <w:t>”</w:t>
      </w:r>
    </w:p>
    <w:p w:rsidR="00611BCB" w:rsidRPr="007F2B5D" w:rsidRDefault="00611BCB" w:rsidP="00611BCB">
      <w:pPr>
        <w:shd w:val="clear" w:color="auto" w:fill="FFFFFF"/>
        <w:spacing w:before="240" w:after="240" w:line="360" w:lineRule="auto"/>
        <w:jc w:val="both"/>
        <w:rPr>
          <w:rFonts w:ascii="Palatino Linotype" w:hAnsi="Palatino Linotype" w:cs="Arial"/>
          <w:color w:val="000000" w:themeColor="text1"/>
          <w:sz w:val="4"/>
          <w:szCs w:val="24"/>
        </w:rPr>
      </w:pPr>
    </w:p>
    <w:p w:rsidR="00611BCB" w:rsidRPr="007F2B5D" w:rsidRDefault="00611BCB" w:rsidP="00611BCB">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7F2B5D">
        <w:rPr>
          <w:rFonts w:ascii="Palatino Linotype" w:hAnsi="Palatino Linotype" w:cs="Arial"/>
          <w:b/>
          <w:color w:val="000000" w:themeColor="text1"/>
          <w:sz w:val="24"/>
          <w:szCs w:val="24"/>
        </w:rPr>
        <w:t>27/10</w:t>
      </w:r>
      <w:r w:rsidRPr="007F2B5D">
        <w:rPr>
          <w:rFonts w:ascii="Palatino Linotype" w:hAnsi="Palatino Linotype" w:cs="Arial"/>
          <w:color w:val="000000" w:themeColor="text1"/>
          <w:sz w:val="24"/>
          <w:szCs w:val="24"/>
        </w:rPr>
        <w:t xml:space="preserve">, que </w:t>
      </w:r>
      <w:r w:rsidRPr="007F2B5D">
        <w:rPr>
          <w:rFonts w:ascii="Palatino Linotype" w:hAnsi="Palatino Linotype" w:cs="Arial"/>
          <w:bCs/>
          <w:color w:val="000000" w:themeColor="text1"/>
          <w:sz w:val="24"/>
          <w:szCs w:val="24"/>
          <w:u w:val="single"/>
        </w:rPr>
        <w:t>resulta improcedente ampliar las solicitudes de información pública</w:t>
      </w:r>
      <w:r w:rsidRPr="007F2B5D">
        <w:rPr>
          <w:rFonts w:ascii="Palatino Linotype" w:hAnsi="Palatino Linotype" w:cs="Arial"/>
          <w:color w:val="000000" w:themeColor="text1"/>
          <w:sz w:val="24"/>
          <w:szCs w:val="24"/>
          <w:u w:val="single"/>
        </w:rPr>
        <w:t xml:space="preserve"> o de datos personales a través de la interposición del recurso de revisión</w:t>
      </w:r>
      <w:r w:rsidRPr="007F2B5D">
        <w:rPr>
          <w:rFonts w:ascii="Palatino Linotype" w:hAnsi="Palatino Linotype" w:cs="Arial"/>
          <w:color w:val="000000" w:themeColor="text1"/>
          <w:sz w:val="24"/>
          <w:szCs w:val="24"/>
        </w:rPr>
        <w:t xml:space="preserve">, como se estima acontece en el presente asunto, al aumentar datos a la solicitud inicial, </w:t>
      </w:r>
      <w:r w:rsidRPr="007F2B5D">
        <w:rPr>
          <w:rFonts w:ascii="Palatino Linotype" w:hAnsi="Palatino Linotype" w:cs="Arial"/>
          <w:bCs/>
          <w:color w:val="000000" w:themeColor="text1"/>
          <w:sz w:val="24"/>
          <w:szCs w:val="24"/>
        </w:rPr>
        <w:t>por lo que se insiste no se puede entrar al estudio de la información novedosa</w:t>
      </w:r>
      <w:r w:rsidRPr="007F2B5D">
        <w:rPr>
          <w:rFonts w:ascii="Palatino Linotype" w:hAnsi="Palatino Linotype" w:cs="Arial"/>
          <w:color w:val="000000" w:themeColor="text1"/>
          <w:sz w:val="24"/>
          <w:szCs w:val="24"/>
        </w:rPr>
        <w:t>, criterio que es de la literalidad siguiente:</w:t>
      </w:r>
    </w:p>
    <w:p w:rsidR="00611BCB" w:rsidRPr="007F2B5D" w:rsidRDefault="00611BCB" w:rsidP="00611BCB">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F2B5D">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F2B5D">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611BCB" w:rsidRDefault="00611BCB" w:rsidP="00611BCB">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F2B5D">
        <w:rPr>
          <w:rFonts w:ascii="Palatino Linotype" w:hAnsi="Palatino Linotype" w:cs="Arial"/>
          <w:i/>
          <w:iCs/>
          <w:color w:val="000000" w:themeColor="text1"/>
          <w:sz w:val="24"/>
          <w:szCs w:val="24"/>
        </w:rPr>
        <w:t>Marván</w:t>
      </w:r>
      <w:proofErr w:type="spellEnd"/>
      <w:r w:rsidRPr="007F2B5D">
        <w:rPr>
          <w:rFonts w:ascii="Palatino Linotype" w:hAnsi="Palatino Linotype" w:cs="Arial"/>
          <w:i/>
          <w:iCs/>
          <w:color w:val="000000" w:themeColor="text1"/>
          <w:sz w:val="24"/>
          <w:szCs w:val="24"/>
        </w:rPr>
        <w:t xml:space="preserve"> Laborde1523 1006/10 Instituto Mexicano del Seguro Social – Sigrid </w:t>
      </w:r>
      <w:proofErr w:type="spellStart"/>
      <w:r w:rsidRPr="007F2B5D">
        <w:rPr>
          <w:rFonts w:ascii="Palatino Linotype" w:hAnsi="Palatino Linotype" w:cs="Arial"/>
          <w:i/>
          <w:iCs/>
          <w:color w:val="000000" w:themeColor="text1"/>
          <w:sz w:val="24"/>
          <w:szCs w:val="24"/>
        </w:rPr>
        <w:t>Arzt</w:t>
      </w:r>
      <w:proofErr w:type="spellEnd"/>
      <w:r w:rsidRPr="007F2B5D">
        <w:rPr>
          <w:rFonts w:ascii="Palatino Linotype" w:hAnsi="Palatino Linotype" w:cs="Arial"/>
          <w:i/>
          <w:iCs/>
          <w:color w:val="000000" w:themeColor="text1"/>
          <w:sz w:val="24"/>
          <w:szCs w:val="24"/>
        </w:rPr>
        <w:t xml:space="preserve"> Colunga 1378/10 Instituto de Seguridad y Servicios Sociales de los Trabajadores del Estado – María Elena Pérez-Jaén Zermeño.</w:t>
      </w:r>
      <w:r w:rsidRPr="007F2B5D">
        <w:rPr>
          <w:rFonts w:ascii="Palatino Linotype" w:hAnsi="Palatino Linotype" w:cs="Arial"/>
          <w:b/>
          <w:i/>
          <w:iCs/>
          <w:color w:val="000000" w:themeColor="text1"/>
          <w:sz w:val="24"/>
          <w:szCs w:val="24"/>
        </w:rPr>
        <w:t>”</w:t>
      </w:r>
    </w:p>
    <w:p w:rsidR="00D12BE5" w:rsidRDefault="006F1A6E" w:rsidP="00FF2EC1">
      <w:pPr>
        <w:pStyle w:val="Sinespaciado"/>
        <w:spacing w:line="360" w:lineRule="auto"/>
        <w:jc w:val="both"/>
        <w:rPr>
          <w:rFonts w:ascii="Palatino Linotype" w:hAnsi="Palatino Linotype"/>
        </w:rPr>
      </w:pPr>
      <w:r>
        <w:rPr>
          <w:rFonts w:ascii="Palatino Linotype" w:hAnsi="Palatino Linotype"/>
        </w:rPr>
        <w:t xml:space="preserve"> </w:t>
      </w:r>
    </w:p>
    <w:p w:rsidR="00A748E1" w:rsidRPr="0078495C" w:rsidRDefault="00A748E1" w:rsidP="00A748E1">
      <w:pPr>
        <w:pStyle w:val="Prrafodelista"/>
        <w:spacing w:line="360" w:lineRule="auto"/>
        <w:ind w:left="0"/>
        <w:contextualSpacing/>
        <w:jc w:val="both"/>
        <w:rPr>
          <w:rFonts w:ascii="Palatino Linotype" w:hAnsi="Palatino Linotype"/>
        </w:rPr>
      </w:pPr>
      <w:r w:rsidRPr="005801C0">
        <w:rPr>
          <w:rFonts w:ascii="Palatino Linotype" w:hAnsi="Palatino Linotype" w:cs="Arial"/>
        </w:rPr>
        <w:t>Por otra parte por cuestiones de técnica jurídica,</w:t>
      </w:r>
      <w:r>
        <w:rPr>
          <w:rFonts w:ascii="Palatino Linotype" w:hAnsi="Palatino Linotype"/>
        </w:rPr>
        <w:t xml:space="preserve"> este Órgano Garante</w:t>
      </w:r>
      <w:r w:rsidRPr="005801C0">
        <w:rPr>
          <w:rFonts w:ascii="Palatino Linotype" w:hAnsi="Palatino Linotype"/>
        </w:rPr>
        <w:t xml:space="preserve"> para </w:t>
      </w:r>
      <w:r w:rsidRPr="005801C0">
        <w:rPr>
          <w:rFonts w:ascii="Palatino Linotype" w:hAnsi="Palatino Linotype" w:cs="Arial"/>
        </w:rPr>
        <w:t xml:space="preserve">determinar si </w:t>
      </w:r>
      <w:r w:rsidR="00427AA8">
        <w:rPr>
          <w:rFonts w:ascii="Palatino Linotype" w:hAnsi="Palatino Linotype"/>
        </w:rPr>
        <w:t>en respuesta e</w:t>
      </w:r>
      <w:r w:rsidRPr="005801C0">
        <w:rPr>
          <w:rFonts w:ascii="Palatino Linotype" w:hAnsi="Palatino Linotype"/>
        </w:rPr>
        <w:t xml:space="preserve"> informe justificado enviado </w:t>
      </w:r>
      <w:r w:rsidRPr="005801C0">
        <w:rPr>
          <w:rFonts w:ascii="Palatino Linotype" w:eastAsia="Arial Unicode MS" w:hAnsi="Palatino Linotype" w:cs="Arial"/>
        </w:rPr>
        <w:t xml:space="preserve">por </w:t>
      </w:r>
      <w:r w:rsidRPr="005801C0">
        <w:rPr>
          <w:rFonts w:ascii="Palatino Linotype" w:hAnsi="Palatino Linotype"/>
        </w:rPr>
        <w:t xml:space="preserve">el </w:t>
      </w:r>
      <w:r w:rsidRPr="005801C0">
        <w:rPr>
          <w:rFonts w:ascii="Palatino Linotype" w:hAnsi="Palatino Linotype"/>
          <w:b/>
        </w:rPr>
        <w:t>SUJETO OBLIGADO</w:t>
      </w:r>
      <w:r w:rsidRPr="005801C0">
        <w:rPr>
          <w:rFonts w:ascii="Palatino Linotype" w:hAnsi="Palatino Linotype"/>
        </w:rPr>
        <w:t xml:space="preserve"> atendió puntualmente a todos y cada uno de los</w:t>
      </w:r>
      <w:r w:rsidR="00427AA8">
        <w:rPr>
          <w:rFonts w:ascii="Palatino Linotype" w:hAnsi="Palatino Linotype"/>
        </w:rPr>
        <w:t xml:space="preserve"> requerimientos formulados por La</w:t>
      </w:r>
      <w:r w:rsidRPr="005801C0">
        <w:rPr>
          <w:rFonts w:ascii="Palatino Linotype" w:hAnsi="Palatino Linotype"/>
        </w:rPr>
        <w:t xml:space="preserve"> </w:t>
      </w:r>
      <w:r>
        <w:rPr>
          <w:rFonts w:ascii="Palatino Linotype" w:hAnsi="Palatino Linotype"/>
        </w:rPr>
        <w:t>R</w:t>
      </w:r>
      <w:r w:rsidRPr="005801C0">
        <w:rPr>
          <w:rFonts w:ascii="Palatino Linotype" w:hAnsi="Palatino Linotype"/>
        </w:rPr>
        <w:t xml:space="preserve">ecurrente, </w:t>
      </w:r>
      <w:r w:rsidRPr="005801C0">
        <w:rPr>
          <w:rFonts w:ascii="Palatino Linotype" w:hAnsi="Palatino Linotype"/>
          <w:color w:val="000000" w:themeColor="text1"/>
        </w:rPr>
        <w:t>consideró pertinente elaborar un cuadro de análisis mismo que se inserta a continuación:</w:t>
      </w:r>
    </w:p>
    <w:p w:rsidR="00A748E1" w:rsidRDefault="00A748E1" w:rsidP="00FF2EC1">
      <w:pPr>
        <w:pStyle w:val="Sinespaciado"/>
        <w:spacing w:line="360" w:lineRule="auto"/>
        <w:jc w:val="both"/>
        <w:rPr>
          <w:rFonts w:ascii="Palatino Linotype" w:hAnsi="Palatino Linotype"/>
        </w:rPr>
      </w:pPr>
    </w:p>
    <w:tbl>
      <w:tblPr>
        <w:tblStyle w:val="Tablaconcuadrcula"/>
        <w:tblW w:w="0" w:type="auto"/>
        <w:tblInd w:w="-113" w:type="dxa"/>
        <w:tblLook w:val="04A0" w:firstRow="1" w:lastRow="0" w:firstColumn="1" w:lastColumn="0" w:noHBand="0" w:noVBand="1"/>
      </w:tblPr>
      <w:tblGrid>
        <w:gridCol w:w="3652"/>
        <w:gridCol w:w="3686"/>
        <w:gridCol w:w="1713"/>
      </w:tblGrid>
      <w:tr w:rsidR="00A748E1" w:rsidRPr="002C7DA2" w:rsidTr="00FE278F">
        <w:tc>
          <w:tcPr>
            <w:tcW w:w="3652" w:type="dxa"/>
          </w:tcPr>
          <w:p w:rsidR="00A748E1" w:rsidRPr="002C7DA2" w:rsidRDefault="00A748E1" w:rsidP="00FE278F">
            <w:pPr>
              <w:tabs>
                <w:tab w:val="left" w:pos="709"/>
              </w:tabs>
              <w:spacing w:before="240"/>
              <w:ind w:right="51"/>
              <w:jc w:val="center"/>
              <w:rPr>
                <w:rFonts w:ascii="Palatino Linotype" w:hAnsi="Palatino Linotype" w:cs="Arial"/>
                <w:b/>
              </w:rPr>
            </w:pPr>
            <w:r w:rsidRPr="002C7DA2">
              <w:rPr>
                <w:rFonts w:ascii="Palatino Linotype" w:hAnsi="Palatino Linotype" w:cs="Arial"/>
                <w:b/>
              </w:rPr>
              <w:t>Información Solicitada:</w:t>
            </w:r>
          </w:p>
          <w:p w:rsidR="00A748E1" w:rsidRPr="002C7DA2" w:rsidRDefault="00A748E1" w:rsidP="00FE278F">
            <w:pPr>
              <w:tabs>
                <w:tab w:val="left" w:pos="709"/>
              </w:tabs>
              <w:spacing w:before="240"/>
              <w:ind w:right="51"/>
              <w:jc w:val="both"/>
              <w:rPr>
                <w:rFonts w:ascii="Palatino Linotype" w:hAnsi="Palatino Linotype" w:cs="Arial"/>
              </w:rPr>
            </w:pPr>
          </w:p>
        </w:tc>
        <w:tc>
          <w:tcPr>
            <w:tcW w:w="3686" w:type="dxa"/>
          </w:tcPr>
          <w:p w:rsidR="00A748E1" w:rsidRPr="002C7DA2" w:rsidRDefault="00A748E1" w:rsidP="00FE278F">
            <w:pPr>
              <w:tabs>
                <w:tab w:val="left" w:pos="709"/>
              </w:tabs>
              <w:spacing w:before="240"/>
              <w:ind w:right="51"/>
              <w:jc w:val="center"/>
              <w:rPr>
                <w:rFonts w:ascii="Palatino Linotype" w:hAnsi="Palatino Linotype" w:cs="Arial"/>
                <w:b/>
              </w:rPr>
            </w:pPr>
            <w:r w:rsidRPr="002C7DA2">
              <w:rPr>
                <w:rFonts w:ascii="Palatino Linotype" w:hAnsi="Palatino Linotype" w:cs="Arial"/>
                <w:b/>
              </w:rPr>
              <w:t>Respuesta a la solicitud de información</w:t>
            </w:r>
          </w:p>
        </w:tc>
        <w:tc>
          <w:tcPr>
            <w:tcW w:w="1713" w:type="dxa"/>
          </w:tcPr>
          <w:p w:rsidR="00A748E1" w:rsidRPr="002C7DA2" w:rsidRDefault="00A748E1" w:rsidP="00FE278F">
            <w:pPr>
              <w:tabs>
                <w:tab w:val="left" w:pos="709"/>
              </w:tabs>
              <w:spacing w:before="240"/>
              <w:ind w:right="51"/>
              <w:jc w:val="center"/>
              <w:rPr>
                <w:rFonts w:ascii="Palatino Linotype" w:hAnsi="Palatino Linotype" w:cs="Arial"/>
                <w:b/>
              </w:rPr>
            </w:pPr>
            <w:r w:rsidRPr="002C7DA2">
              <w:rPr>
                <w:rFonts w:ascii="Palatino Linotype" w:hAnsi="Palatino Linotype" w:cs="Arial"/>
                <w:b/>
              </w:rPr>
              <w:t>Cumplió</w:t>
            </w:r>
          </w:p>
        </w:tc>
      </w:tr>
      <w:tr w:rsidR="00A748E1" w:rsidRPr="002C7DA2" w:rsidTr="00427AA8">
        <w:trPr>
          <w:trHeight w:val="811"/>
        </w:trPr>
        <w:tc>
          <w:tcPr>
            <w:tcW w:w="3652" w:type="dxa"/>
          </w:tcPr>
          <w:p w:rsidR="00897427" w:rsidRPr="002C7DA2" w:rsidRDefault="00FD4831" w:rsidP="00CA61E2">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1.- </w:t>
            </w:r>
            <w:r w:rsidR="000B39D1" w:rsidRPr="002C7DA2">
              <w:rPr>
                <w:rFonts w:ascii="Palatino Linotype" w:hAnsi="Palatino Linotype"/>
                <w:sz w:val="22"/>
                <w:szCs w:val="22"/>
              </w:rPr>
              <w:t>Uso y justificación de los recursos económicos con recursos autogenerados.</w:t>
            </w:r>
          </w:p>
        </w:tc>
        <w:tc>
          <w:tcPr>
            <w:tcW w:w="3686" w:type="dxa"/>
          </w:tcPr>
          <w:p w:rsidR="00A748E1" w:rsidRPr="002C7DA2" w:rsidRDefault="0089166F" w:rsidP="00FE278F">
            <w:pPr>
              <w:tabs>
                <w:tab w:val="left" w:pos="709"/>
              </w:tabs>
              <w:spacing w:before="240"/>
              <w:ind w:right="51"/>
              <w:jc w:val="both"/>
              <w:rPr>
                <w:rFonts w:ascii="Palatino Linotype" w:hAnsi="Palatino Linotype" w:cs="Arial"/>
              </w:rPr>
            </w:pPr>
            <w:r w:rsidRPr="002C7DA2">
              <w:rPr>
                <w:rFonts w:ascii="Palatino Linotype" w:hAnsi="Palatino Linotype" w:cs="Arial"/>
              </w:rPr>
              <w:t>Falta justificación del gasto de los recursos autogenerados</w:t>
            </w:r>
          </w:p>
          <w:p w:rsidR="0075439D" w:rsidRPr="002C7DA2" w:rsidRDefault="0075439D" w:rsidP="00FE278F">
            <w:pPr>
              <w:tabs>
                <w:tab w:val="left" w:pos="709"/>
              </w:tabs>
              <w:spacing w:before="240"/>
              <w:ind w:right="51"/>
              <w:jc w:val="both"/>
              <w:rPr>
                <w:rFonts w:ascii="Palatino Linotype" w:hAnsi="Palatino Linotype" w:cs="Arial"/>
              </w:rPr>
            </w:pPr>
          </w:p>
          <w:p w:rsidR="003A3C75" w:rsidRPr="002C7DA2" w:rsidRDefault="003A3C75" w:rsidP="00FE278F">
            <w:pPr>
              <w:tabs>
                <w:tab w:val="left" w:pos="709"/>
              </w:tabs>
              <w:spacing w:before="240"/>
              <w:ind w:right="51"/>
              <w:jc w:val="both"/>
              <w:rPr>
                <w:rFonts w:ascii="Palatino Linotype" w:hAnsi="Palatino Linotype" w:cs="Arial"/>
              </w:rPr>
            </w:pPr>
          </w:p>
        </w:tc>
        <w:tc>
          <w:tcPr>
            <w:tcW w:w="1713" w:type="dxa"/>
          </w:tcPr>
          <w:p w:rsidR="00A748E1" w:rsidRPr="002C7DA2" w:rsidRDefault="009A6F0B" w:rsidP="00FE278F">
            <w:pPr>
              <w:tabs>
                <w:tab w:val="left" w:pos="709"/>
              </w:tabs>
              <w:spacing w:before="240"/>
              <w:ind w:right="51"/>
              <w:jc w:val="both"/>
              <w:rPr>
                <w:rFonts w:ascii="Palatino Linotype" w:hAnsi="Palatino Linotype" w:cs="Arial"/>
              </w:rPr>
            </w:pPr>
            <w:r w:rsidRPr="002C7DA2">
              <w:rPr>
                <w:rFonts w:ascii="Palatino Linotype" w:hAnsi="Palatino Linotype" w:cs="Arial"/>
              </w:rPr>
              <w:t>Parcialmente</w:t>
            </w:r>
          </w:p>
        </w:tc>
      </w:tr>
      <w:tr w:rsidR="00A748E1" w:rsidRPr="002C7DA2" w:rsidTr="00FE278F">
        <w:tc>
          <w:tcPr>
            <w:tcW w:w="3652" w:type="dxa"/>
          </w:tcPr>
          <w:p w:rsidR="00A748E1" w:rsidRPr="002C7DA2" w:rsidRDefault="00FD4831" w:rsidP="00D763B1">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2.- </w:t>
            </w:r>
            <w:r w:rsidR="000B39D1" w:rsidRPr="002C7DA2">
              <w:rPr>
                <w:rFonts w:ascii="Palatino Linotype" w:hAnsi="Palatino Linotype"/>
                <w:sz w:val="22"/>
                <w:szCs w:val="22"/>
              </w:rPr>
              <w:t xml:space="preserve">Uso y justificación de los recursos económicos con recursos </w:t>
            </w:r>
            <w:r w:rsidR="00D763B1" w:rsidRPr="002C7DA2">
              <w:rPr>
                <w:rFonts w:ascii="Palatino Linotype" w:hAnsi="Palatino Linotype"/>
                <w:sz w:val="22"/>
                <w:szCs w:val="22"/>
              </w:rPr>
              <w:t>federal</w:t>
            </w:r>
            <w:r w:rsidR="008B51AE" w:rsidRPr="002C7DA2">
              <w:rPr>
                <w:rFonts w:ascii="Palatino Linotype" w:hAnsi="Palatino Linotype"/>
                <w:sz w:val="22"/>
                <w:szCs w:val="22"/>
              </w:rPr>
              <w:t>.</w:t>
            </w:r>
          </w:p>
        </w:tc>
        <w:tc>
          <w:tcPr>
            <w:tcW w:w="3686" w:type="dxa"/>
          </w:tcPr>
          <w:p w:rsidR="00A748E1" w:rsidRPr="002C7DA2" w:rsidRDefault="00A748E1" w:rsidP="00A748E1">
            <w:pPr>
              <w:tabs>
                <w:tab w:val="left" w:pos="709"/>
              </w:tabs>
              <w:spacing w:before="240"/>
              <w:ind w:right="51"/>
              <w:jc w:val="both"/>
              <w:rPr>
                <w:rFonts w:ascii="Palatino Linotype" w:hAnsi="Palatino Linotype"/>
              </w:rPr>
            </w:pPr>
            <w:r w:rsidRPr="002C7DA2">
              <w:rPr>
                <w:rFonts w:ascii="Palatino Linotype" w:hAnsi="Palatino Linotype"/>
              </w:rPr>
              <w:t xml:space="preserve"> </w:t>
            </w:r>
            <w:r w:rsidR="009A6F0B" w:rsidRPr="002C7DA2">
              <w:rPr>
                <w:rFonts w:ascii="Palatino Linotype" w:hAnsi="Palatino Linotype"/>
              </w:rPr>
              <w:t>Información detallada de PROFEN del año 2008 a la fecha.</w:t>
            </w:r>
          </w:p>
        </w:tc>
        <w:tc>
          <w:tcPr>
            <w:tcW w:w="1713" w:type="dxa"/>
          </w:tcPr>
          <w:p w:rsidR="00A748E1" w:rsidRPr="002C7DA2" w:rsidRDefault="009A6F0B" w:rsidP="00FE278F">
            <w:pPr>
              <w:tabs>
                <w:tab w:val="left" w:pos="709"/>
              </w:tabs>
              <w:spacing w:before="240"/>
              <w:ind w:right="51"/>
              <w:jc w:val="both"/>
              <w:rPr>
                <w:rFonts w:ascii="Palatino Linotype" w:hAnsi="Palatino Linotype" w:cs="Arial"/>
              </w:rPr>
            </w:pPr>
            <w:r w:rsidRPr="002C7DA2">
              <w:rPr>
                <w:rFonts w:ascii="Palatino Linotype" w:hAnsi="Palatino Linotype" w:cs="Arial"/>
              </w:rPr>
              <w:t>Si.</w:t>
            </w:r>
          </w:p>
        </w:tc>
      </w:tr>
      <w:tr w:rsidR="00A748E1" w:rsidRPr="002C7DA2" w:rsidTr="00FE278F">
        <w:tc>
          <w:tcPr>
            <w:tcW w:w="3652" w:type="dxa"/>
          </w:tcPr>
          <w:p w:rsidR="00A748E1" w:rsidRPr="002C7DA2" w:rsidRDefault="00FD4831" w:rsidP="00A748E1">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3.- </w:t>
            </w:r>
            <w:r w:rsidR="00D763B1" w:rsidRPr="002C7DA2">
              <w:rPr>
                <w:rFonts w:ascii="Palatino Linotype" w:hAnsi="Palatino Linotype"/>
                <w:sz w:val="22"/>
                <w:szCs w:val="22"/>
              </w:rPr>
              <w:t>Tarjetas de resguardo</w:t>
            </w:r>
            <w:r w:rsidR="00750698" w:rsidRPr="002C7DA2">
              <w:rPr>
                <w:rFonts w:ascii="Palatino Linotype" w:hAnsi="Palatino Linotype"/>
                <w:sz w:val="22"/>
                <w:szCs w:val="22"/>
              </w:rPr>
              <w:t xml:space="preserve"> conforme al inventario.</w:t>
            </w:r>
          </w:p>
        </w:tc>
        <w:tc>
          <w:tcPr>
            <w:tcW w:w="3686" w:type="dxa"/>
          </w:tcPr>
          <w:p w:rsidR="00A748E1" w:rsidRPr="002C7DA2" w:rsidRDefault="002C7E15" w:rsidP="00FE278F">
            <w:pPr>
              <w:tabs>
                <w:tab w:val="left" w:pos="709"/>
              </w:tabs>
              <w:spacing w:before="240"/>
              <w:ind w:right="51"/>
              <w:jc w:val="both"/>
              <w:rPr>
                <w:rFonts w:ascii="Palatino Linotype" w:hAnsi="Palatino Linotype" w:cs="Arial"/>
              </w:rPr>
            </w:pPr>
            <w:r w:rsidRPr="002C7DA2">
              <w:rPr>
                <w:rFonts w:ascii="Palatino Linotype" w:hAnsi="Palatino Linotype" w:cs="Arial"/>
              </w:rPr>
              <w:t>Falta inventario</w:t>
            </w:r>
          </w:p>
        </w:tc>
        <w:tc>
          <w:tcPr>
            <w:tcW w:w="1713" w:type="dxa"/>
          </w:tcPr>
          <w:p w:rsidR="00A748E1" w:rsidRPr="002C7DA2" w:rsidRDefault="00A748E1" w:rsidP="00FE278F">
            <w:pPr>
              <w:tabs>
                <w:tab w:val="left" w:pos="709"/>
              </w:tabs>
              <w:spacing w:before="240"/>
              <w:ind w:right="51"/>
              <w:jc w:val="both"/>
              <w:rPr>
                <w:rFonts w:ascii="Palatino Linotype" w:hAnsi="Palatino Linotype" w:cs="Arial"/>
              </w:rPr>
            </w:pPr>
            <w:r w:rsidRPr="002C7DA2">
              <w:rPr>
                <w:rFonts w:ascii="Palatino Linotype" w:hAnsi="Palatino Linotype" w:cs="Arial"/>
              </w:rPr>
              <w:t>No.</w:t>
            </w:r>
          </w:p>
        </w:tc>
      </w:tr>
      <w:tr w:rsidR="00A748E1" w:rsidRPr="002C7DA2" w:rsidTr="00FE278F">
        <w:trPr>
          <w:trHeight w:val="815"/>
        </w:trPr>
        <w:tc>
          <w:tcPr>
            <w:tcW w:w="3652" w:type="dxa"/>
          </w:tcPr>
          <w:p w:rsidR="003722E8" w:rsidRPr="002C7DA2" w:rsidRDefault="00FD4831" w:rsidP="00A748E1">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lastRenderedPageBreak/>
              <w:t xml:space="preserve">4.- </w:t>
            </w:r>
            <w:r w:rsidR="00750698" w:rsidRPr="002C7DA2">
              <w:rPr>
                <w:rFonts w:ascii="Palatino Linotype" w:hAnsi="Palatino Linotype"/>
                <w:sz w:val="22"/>
                <w:szCs w:val="22"/>
              </w:rPr>
              <w:t>Uso de materiales y equipo de que se han adquirido con recurso autogenerado y federal.</w:t>
            </w:r>
          </w:p>
        </w:tc>
        <w:tc>
          <w:tcPr>
            <w:tcW w:w="3686" w:type="dxa"/>
          </w:tcPr>
          <w:p w:rsidR="00A748E1" w:rsidRPr="002C7DA2" w:rsidRDefault="001A4E38" w:rsidP="00A748E1">
            <w:pPr>
              <w:tabs>
                <w:tab w:val="left" w:pos="709"/>
              </w:tabs>
              <w:spacing w:before="240"/>
              <w:ind w:right="51"/>
              <w:jc w:val="both"/>
              <w:rPr>
                <w:rFonts w:ascii="Palatino Linotype" w:hAnsi="Palatino Linotype" w:cs="Arial"/>
              </w:rPr>
            </w:pPr>
            <w:r w:rsidRPr="002C7DA2">
              <w:rPr>
                <w:rFonts w:ascii="Palatino Linotype" w:hAnsi="Palatino Linotype" w:cs="Arial"/>
              </w:rPr>
              <w:t>Se detalla la compra de diversos bienes.</w:t>
            </w:r>
          </w:p>
        </w:tc>
        <w:tc>
          <w:tcPr>
            <w:tcW w:w="1713" w:type="dxa"/>
          </w:tcPr>
          <w:p w:rsidR="00A748E1" w:rsidRPr="002C7DA2" w:rsidRDefault="001A4E38" w:rsidP="00FE278F">
            <w:pPr>
              <w:tabs>
                <w:tab w:val="left" w:pos="709"/>
              </w:tabs>
              <w:spacing w:before="240"/>
              <w:ind w:right="51"/>
              <w:jc w:val="both"/>
              <w:rPr>
                <w:rFonts w:ascii="Palatino Linotype" w:hAnsi="Palatino Linotype" w:cs="Arial"/>
              </w:rPr>
            </w:pPr>
            <w:r w:rsidRPr="002C7DA2">
              <w:rPr>
                <w:rFonts w:ascii="Palatino Linotype" w:hAnsi="Palatino Linotype" w:cs="Arial"/>
              </w:rPr>
              <w:t>Si.</w:t>
            </w:r>
          </w:p>
        </w:tc>
      </w:tr>
      <w:tr w:rsidR="00A748E1" w:rsidRPr="002C7DA2" w:rsidTr="00FE278F">
        <w:trPr>
          <w:trHeight w:val="815"/>
        </w:trPr>
        <w:tc>
          <w:tcPr>
            <w:tcW w:w="3652" w:type="dxa"/>
          </w:tcPr>
          <w:p w:rsidR="00A748E1" w:rsidRPr="002C7DA2" w:rsidRDefault="00FD4831" w:rsidP="00CA61E2">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5.- </w:t>
            </w:r>
            <w:r w:rsidR="00750698" w:rsidRPr="002C7DA2">
              <w:rPr>
                <w:rFonts w:ascii="Palatino Linotype" w:hAnsi="Palatino Linotype"/>
                <w:sz w:val="22"/>
                <w:szCs w:val="22"/>
              </w:rPr>
              <w:t xml:space="preserve">Impacto de los bienes en el uso para la formación de los alumnos. </w:t>
            </w:r>
          </w:p>
        </w:tc>
        <w:tc>
          <w:tcPr>
            <w:tcW w:w="3686" w:type="dxa"/>
          </w:tcPr>
          <w:p w:rsidR="00A748E1" w:rsidRPr="002C7DA2" w:rsidRDefault="006707C7" w:rsidP="006707C7">
            <w:pPr>
              <w:tabs>
                <w:tab w:val="left" w:pos="709"/>
              </w:tabs>
              <w:spacing w:before="240"/>
              <w:ind w:right="51"/>
              <w:jc w:val="both"/>
              <w:rPr>
                <w:rFonts w:ascii="Palatino Linotype" w:hAnsi="Palatino Linotype" w:cs="Arial"/>
              </w:rPr>
            </w:pPr>
            <w:r w:rsidRPr="002C7DA2">
              <w:rPr>
                <w:rFonts w:ascii="Palatino Linotype" w:hAnsi="Palatino Linotype" w:cs="Arial"/>
              </w:rPr>
              <w:t xml:space="preserve">Oficios donde se justifica el uso de </w:t>
            </w:r>
            <w:r w:rsidR="005E0C62" w:rsidRPr="002C7DA2">
              <w:rPr>
                <w:rFonts w:ascii="Palatino Linotype" w:hAnsi="Palatino Linotype" w:cs="Arial"/>
              </w:rPr>
              <w:t>los bienes</w:t>
            </w:r>
            <w:r w:rsidRPr="002C7DA2">
              <w:rPr>
                <w:rFonts w:ascii="Palatino Linotype" w:hAnsi="Palatino Linotype" w:cs="Arial"/>
              </w:rPr>
              <w:t xml:space="preserve"> utilizados por los alumnos. </w:t>
            </w:r>
          </w:p>
        </w:tc>
        <w:tc>
          <w:tcPr>
            <w:tcW w:w="1713" w:type="dxa"/>
          </w:tcPr>
          <w:p w:rsidR="00A748E1" w:rsidRPr="002C7DA2" w:rsidRDefault="006707C7" w:rsidP="006707C7">
            <w:pPr>
              <w:tabs>
                <w:tab w:val="left" w:pos="709"/>
              </w:tabs>
              <w:spacing w:before="240"/>
              <w:ind w:right="51"/>
              <w:jc w:val="both"/>
              <w:rPr>
                <w:rFonts w:ascii="Palatino Linotype" w:hAnsi="Palatino Linotype" w:cs="Arial"/>
              </w:rPr>
            </w:pPr>
            <w:r w:rsidRPr="002C7DA2">
              <w:rPr>
                <w:rFonts w:ascii="Palatino Linotype" w:hAnsi="Palatino Linotype" w:cs="Arial"/>
              </w:rPr>
              <w:t>Si.</w:t>
            </w:r>
            <w:r w:rsidR="00A748E1" w:rsidRPr="002C7DA2">
              <w:rPr>
                <w:rFonts w:ascii="Palatino Linotype" w:hAnsi="Palatino Linotype" w:cs="Arial"/>
              </w:rPr>
              <w:t xml:space="preserve"> </w:t>
            </w:r>
          </w:p>
        </w:tc>
      </w:tr>
      <w:tr w:rsidR="00A748E1" w:rsidRPr="002C7DA2" w:rsidTr="00FE278F">
        <w:trPr>
          <w:trHeight w:val="815"/>
        </w:trPr>
        <w:tc>
          <w:tcPr>
            <w:tcW w:w="3652" w:type="dxa"/>
          </w:tcPr>
          <w:p w:rsidR="00A748E1" w:rsidRPr="002C7DA2" w:rsidRDefault="00FD4831" w:rsidP="00A748E1">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6.- </w:t>
            </w:r>
            <w:r w:rsidR="00750698" w:rsidRPr="002C7DA2">
              <w:rPr>
                <w:rFonts w:ascii="Palatino Linotype" w:hAnsi="Palatino Linotype"/>
                <w:sz w:val="22"/>
                <w:szCs w:val="22"/>
              </w:rPr>
              <w:t xml:space="preserve">Relación de los </w:t>
            </w:r>
            <w:r w:rsidR="00A74C4D" w:rsidRPr="002C7DA2">
              <w:rPr>
                <w:rFonts w:ascii="Palatino Linotype" w:hAnsi="Palatino Linotype"/>
                <w:sz w:val="22"/>
                <w:szCs w:val="22"/>
              </w:rPr>
              <w:t>proveedores</w:t>
            </w:r>
            <w:r w:rsidR="00750698" w:rsidRPr="002C7DA2">
              <w:rPr>
                <w:rFonts w:ascii="Palatino Linotype" w:hAnsi="Palatino Linotype"/>
                <w:sz w:val="22"/>
                <w:szCs w:val="22"/>
              </w:rPr>
              <w:t xml:space="preserve"> para la compra de </w:t>
            </w:r>
            <w:r w:rsidR="00A74C4D" w:rsidRPr="002C7DA2">
              <w:rPr>
                <w:rFonts w:ascii="Palatino Linotype" w:hAnsi="Palatino Linotype"/>
                <w:sz w:val="22"/>
                <w:szCs w:val="22"/>
              </w:rPr>
              <w:t xml:space="preserve">materiales. </w:t>
            </w:r>
          </w:p>
        </w:tc>
        <w:tc>
          <w:tcPr>
            <w:tcW w:w="3686" w:type="dxa"/>
          </w:tcPr>
          <w:p w:rsidR="00A748E1" w:rsidRPr="002C7DA2" w:rsidRDefault="005E0C62" w:rsidP="00FE278F">
            <w:pPr>
              <w:tabs>
                <w:tab w:val="left" w:pos="709"/>
              </w:tabs>
              <w:spacing w:before="240"/>
              <w:ind w:right="51"/>
              <w:jc w:val="both"/>
              <w:rPr>
                <w:rFonts w:ascii="Palatino Linotype" w:hAnsi="Palatino Linotype" w:cs="Arial"/>
              </w:rPr>
            </w:pPr>
            <w:r w:rsidRPr="002C7DA2">
              <w:rPr>
                <w:rFonts w:ascii="Palatino Linotype" w:hAnsi="Palatino Linotype" w:cs="Arial"/>
              </w:rPr>
              <w:t>Listado de proveedores ante el SAT.</w:t>
            </w:r>
          </w:p>
        </w:tc>
        <w:tc>
          <w:tcPr>
            <w:tcW w:w="1713" w:type="dxa"/>
          </w:tcPr>
          <w:p w:rsidR="00A748E1" w:rsidRPr="002C7DA2" w:rsidRDefault="006707C7" w:rsidP="00FE278F">
            <w:pPr>
              <w:tabs>
                <w:tab w:val="left" w:pos="709"/>
              </w:tabs>
              <w:spacing w:before="240"/>
              <w:ind w:right="51"/>
              <w:jc w:val="both"/>
              <w:rPr>
                <w:rFonts w:ascii="Palatino Linotype" w:hAnsi="Palatino Linotype" w:cs="Arial"/>
              </w:rPr>
            </w:pPr>
            <w:r w:rsidRPr="002C7DA2">
              <w:rPr>
                <w:rFonts w:ascii="Palatino Linotype" w:hAnsi="Palatino Linotype" w:cs="Arial"/>
              </w:rPr>
              <w:t>Si.</w:t>
            </w:r>
          </w:p>
        </w:tc>
      </w:tr>
      <w:tr w:rsidR="00A748E1" w:rsidRPr="002C7DA2" w:rsidTr="00FE278F">
        <w:trPr>
          <w:trHeight w:val="815"/>
        </w:trPr>
        <w:tc>
          <w:tcPr>
            <w:tcW w:w="3652" w:type="dxa"/>
          </w:tcPr>
          <w:p w:rsidR="00A748E1" w:rsidRPr="002C7DA2" w:rsidRDefault="00FD4831" w:rsidP="00A748E1">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7.- </w:t>
            </w:r>
            <w:r w:rsidR="00A74C4D" w:rsidRPr="002C7DA2">
              <w:rPr>
                <w:rFonts w:ascii="Palatino Linotype" w:hAnsi="Palatino Linotype"/>
                <w:sz w:val="22"/>
                <w:szCs w:val="22"/>
              </w:rPr>
              <w:t>Costos con los que se adquieren los bienes (cuadro comparativo)</w:t>
            </w:r>
          </w:p>
        </w:tc>
        <w:tc>
          <w:tcPr>
            <w:tcW w:w="3686" w:type="dxa"/>
          </w:tcPr>
          <w:p w:rsidR="00A748E1" w:rsidRPr="002C7DA2" w:rsidRDefault="00EE09AD" w:rsidP="00EE09AD">
            <w:pPr>
              <w:tabs>
                <w:tab w:val="left" w:pos="709"/>
              </w:tabs>
              <w:spacing w:before="240"/>
              <w:ind w:right="51"/>
              <w:jc w:val="both"/>
              <w:rPr>
                <w:rFonts w:ascii="Palatino Linotype" w:hAnsi="Palatino Linotype" w:cs="Arial"/>
              </w:rPr>
            </w:pPr>
            <w:r w:rsidRPr="002C7DA2">
              <w:rPr>
                <w:rFonts w:ascii="Palatino Linotype" w:hAnsi="Palatino Linotype" w:cs="Arial"/>
              </w:rPr>
              <w:t>Se detalla la compra de diversos bienes.</w:t>
            </w:r>
          </w:p>
        </w:tc>
        <w:tc>
          <w:tcPr>
            <w:tcW w:w="1713" w:type="dxa"/>
          </w:tcPr>
          <w:p w:rsidR="00A748E1" w:rsidRPr="002C7DA2" w:rsidRDefault="00A630F6" w:rsidP="00FE278F">
            <w:pPr>
              <w:tabs>
                <w:tab w:val="left" w:pos="709"/>
              </w:tabs>
              <w:spacing w:before="240"/>
              <w:ind w:right="51"/>
              <w:jc w:val="both"/>
              <w:rPr>
                <w:rFonts w:ascii="Palatino Linotype" w:hAnsi="Palatino Linotype" w:cs="Arial"/>
              </w:rPr>
            </w:pPr>
            <w:r w:rsidRPr="002C7DA2">
              <w:rPr>
                <w:rFonts w:ascii="Palatino Linotype" w:hAnsi="Palatino Linotype" w:cs="Arial"/>
              </w:rPr>
              <w:t>Si.</w:t>
            </w:r>
          </w:p>
        </w:tc>
      </w:tr>
      <w:tr w:rsidR="00A748E1" w:rsidRPr="002C7DA2" w:rsidTr="00FE278F">
        <w:trPr>
          <w:trHeight w:val="815"/>
        </w:trPr>
        <w:tc>
          <w:tcPr>
            <w:tcW w:w="3652" w:type="dxa"/>
          </w:tcPr>
          <w:p w:rsidR="00A748E1" w:rsidRPr="002C7DA2" w:rsidRDefault="00FD4831" w:rsidP="00A74C4D">
            <w:pPr>
              <w:pStyle w:val="Sinespaciado"/>
              <w:spacing w:line="360" w:lineRule="auto"/>
              <w:jc w:val="both"/>
              <w:rPr>
                <w:rFonts w:ascii="Palatino Linotype" w:hAnsi="Palatino Linotype"/>
                <w:sz w:val="22"/>
                <w:szCs w:val="22"/>
              </w:rPr>
            </w:pPr>
            <w:r w:rsidRPr="002C7DA2">
              <w:rPr>
                <w:rFonts w:ascii="Palatino Linotype" w:hAnsi="Palatino Linotype"/>
                <w:sz w:val="22"/>
                <w:szCs w:val="22"/>
              </w:rPr>
              <w:t xml:space="preserve">8.- </w:t>
            </w:r>
            <w:r w:rsidR="00A74C4D" w:rsidRPr="002C7DA2">
              <w:rPr>
                <w:rFonts w:ascii="Palatino Linotype" w:hAnsi="Palatino Linotype"/>
                <w:sz w:val="22"/>
                <w:szCs w:val="22"/>
              </w:rPr>
              <w:t>Estudios de mercado en base a la Ley de Adquisiciones.</w:t>
            </w:r>
          </w:p>
        </w:tc>
        <w:tc>
          <w:tcPr>
            <w:tcW w:w="3686" w:type="dxa"/>
          </w:tcPr>
          <w:p w:rsidR="00A748E1" w:rsidRPr="002C7DA2" w:rsidRDefault="00D70328" w:rsidP="00A748E1">
            <w:pPr>
              <w:tabs>
                <w:tab w:val="left" w:pos="709"/>
              </w:tabs>
              <w:spacing w:before="240"/>
              <w:ind w:right="51"/>
              <w:jc w:val="both"/>
              <w:rPr>
                <w:rFonts w:ascii="Palatino Linotype" w:hAnsi="Palatino Linotype" w:cs="Arial"/>
              </w:rPr>
            </w:pPr>
            <w:r w:rsidRPr="002C7DA2">
              <w:rPr>
                <w:rFonts w:ascii="Palatino Linotype" w:hAnsi="Palatino Linotype" w:cs="Arial"/>
              </w:rPr>
              <w:t>Se</w:t>
            </w:r>
            <w:r w:rsidR="009A6F0B" w:rsidRPr="002C7DA2">
              <w:rPr>
                <w:rFonts w:ascii="Palatino Linotype" w:hAnsi="Palatino Linotype" w:cs="Arial"/>
              </w:rPr>
              <w:t xml:space="preserve"> </w:t>
            </w:r>
            <w:r w:rsidRPr="002C7DA2">
              <w:rPr>
                <w:rFonts w:ascii="Palatino Linotype" w:hAnsi="Palatino Linotype" w:cs="Arial"/>
              </w:rPr>
              <w:t xml:space="preserve">refiere que existe un comparativo de </w:t>
            </w:r>
            <w:r w:rsidR="009A6F0B" w:rsidRPr="002C7DA2">
              <w:rPr>
                <w:rFonts w:ascii="Palatino Linotype" w:hAnsi="Palatino Linotype" w:cs="Arial"/>
              </w:rPr>
              <w:t>proveedores</w:t>
            </w:r>
            <w:r w:rsidRPr="002C7DA2">
              <w:rPr>
                <w:rFonts w:ascii="Palatino Linotype" w:hAnsi="Palatino Linotype" w:cs="Arial"/>
              </w:rPr>
              <w:t xml:space="preserve"> y los costos de los </w:t>
            </w:r>
            <w:r w:rsidR="009A6F0B" w:rsidRPr="002C7DA2">
              <w:rPr>
                <w:rFonts w:ascii="Palatino Linotype" w:hAnsi="Palatino Linotype" w:cs="Arial"/>
              </w:rPr>
              <w:t>proveedores</w:t>
            </w:r>
            <w:r w:rsidRPr="002C7DA2">
              <w:rPr>
                <w:rFonts w:ascii="Palatino Linotype" w:hAnsi="Palatino Linotype" w:cs="Arial"/>
              </w:rPr>
              <w:t xml:space="preserve"> con los que existen en el mercado.</w:t>
            </w:r>
          </w:p>
        </w:tc>
        <w:tc>
          <w:tcPr>
            <w:tcW w:w="1713" w:type="dxa"/>
          </w:tcPr>
          <w:p w:rsidR="00A630F6" w:rsidRPr="002C7DA2" w:rsidRDefault="00A630F6" w:rsidP="00FE278F">
            <w:pPr>
              <w:tabs>
                <w:tab w:val="left" w:pos="709"/>
              </w:tabs>
              <w:spacing w:before="240"/>
              <w:ind w:right="51"/>
              <w:jc w:val="both"/>
              <w:rPr>
                <w:rFonts w:ascii="Palatino Linotype" w:hAnsi="Palatino Linotype" w:cs="Arial"/>
              </w:rPr>
            </w:pPr>
            <w:r w:rsidRPr="002C7DA2">
              <w:rPr>
                <w:rFonts w:ascii="Palatino Linotype" w:hAnsi="Palatino Linotype" w:cs="Arial"/>
              </w:rPr>
              <w:t>Si.</w:t>
            </w:r>
          </w:p>
          <w:p w:rsidR="00D70328" w:rsidRPr="002C7DA2" w:rsidRDefault="00D70328" w:rsidP="00D70328">
            <w:pPr>
              <w:tabs>
                <w:tab w:val="left" w:pos="709"/>
              </w:tabs>
              <w:spacing w:before="240"/>
              <w:ind w:right="51"/>
              <w:jc w:val="both"/>
              <w:rPr>
                <w:rFonts w:ascii="Palatino Linotype" w:hAnsi="Palatino Linotype" w:cs="Arial"/>
              </w:rPr>
            </w:pPr>
          </w:p>
        </w:tc>
      </w:tr>
    </w:tbl>
    <w:p w:rsidR="00A748E1" w:rsidRDefault="00A748E1" w:rsidP="00FF2EC1">
      <w:pPr>
        <w:pStyle w:val="Sinespaciado"/>
        <w:spacing w:line="360" w:lineRule="auto"/>
        <w:jc w:val="both"/>
        <w:rPr>
          <w:rFonts w:ascii="Palatino Linotype" w:hAnsi="Palatino Linotype"/>
        </w:rPr>
      </w:pPr>
    </w:p>
    <w:p w:rsidR="00813BCE" w:rsidRPr="008C78E7" w:rsidRDefault="00813BCE" w:rsidP="00813BCE">
      <w:pPr>
        <w:spacing w:line="360" w:lineRule="auto"/>
        <w:jc w:val="both"/>
        <w:rPr>
          <w:rFonts w:ascii="Palatino Linotype" w:hAnsi="Palatino Linotype" w:cs="Arial"/>
          <w:sz w:val="24"/>
          <w:szCs w:val="24"/>
        </w:rPr>
      </w:pPr>
      <w:r w:rsidRPr="008C78E7">
        <w:rPr>
          <w:rFonts w:ascii="Palatino Linotype" w:hAnsi="Palatino Linotype" w:cs="Arial"/>
          <w:sz w:val="24"/>
          <w:szCs w:val="24"/>
        </w:rPr>
        <w:t xml:space="preserve">Es preciso señalar que como resultado de la elaboración del cuadro de análisis se observó que el SUJETO OBLIGADO mediante su respuesta e informe justificado respondió únicamente a los puntos identificados para mejor proveer con los números 1, </w:t>
      </w:r>
      <w:r w:rsidR="000F17F6" w:rsidRPr="008C78E7">
        <w:rPr>
          <w:rFonts w:ascii="Palatino Linotype" w:hAnsi="Palatino Linotype" w:cs="Arial"/>
          <w:sz w:val="24"/>
          <w:szCs w:val="24"/>
        </w:rPr>
        <w:t>2, 4, 5, 6, 7 y 8</w:t>
      </w:r>
      <w:r w:rsidRPr="008C78E7">
        <w:rPr>
          <w:rFonts w:ascii="Palatino Linotype" w:hAnsi="Palatino Linotype" w:cs="Arial"/>
          <w:sz w:val="24"/>
          <w:szCs w:val="24"/>
        </w:rPr>
        <w:t xml:space="preserve"> toda vez que la solicitud de acceso a la información no fue satisfecha en su totalidad porque no se entregan información correspondiente </w:t>
      </w:r>
      <w:r w:rsidR="008C78E7" w:rsidRPr="008C78E7">
        <w:rPr>
          <w:rFonts w:ascii="Palatino Linotype" w:hAnsi="Palatino Linotype" w:cs="Arial"/>
          <w:sz w:val="24"/>
          <w:szCs w:val="24"/>
        </w:rPr>
        <w:t>al inventario de bienes</w:t>
      </w:r>
      <w:r w:rsidRPr="008C78E7">
        <w:rPr>
          <w:rFonts w:ascii="Palatino Linotype" w:hAnsi="Palatino Linotype" w:cs="Arial"/>
          <w:sz w:val="24"/>
          <w:szCs w:val="24"/>
        </w:rPr>
        <w:t xml:space="preserve">, tampoco se hace entrega </w:t>
      </w:r>
      <w:r w:rsidR="008C78E7" w:rsidRPr="008C78E7">
        <w:rPr>
          <w:rFonts w:ascii="Palatino Linotype" w:hAnsi="Palatino Linotype" w:cs="Arial"/>
          <w:sz w:val="24"/>
          <w:szCs w:val="24"/>
        </w:rPr>
        <w:t>de la  justificación del gasto de los recursos autogenerados</w:t>
      </w:r>
      <w:r w:rsidRPr="008C78E7">
        <w:rPr>
          <w:rFonts w:ascii="Palatino Linotype" w:hAnsi="Palatino Linotype" w:cs="Arial"/>
          <w:sz w:val="24"/>
          <w:szCs w:val="24"/>
        </w:rPr>
        <w:t xml:space="preserve">. </w:t>
      </w:r>
    </w:p>
    <w:p w:rsidR="003564CF" w:rsidRPr="00E96DB0" w:rsidRDefault="003564CF" w:rsidP="003564CF">
      <w:pPr>
        <w:pStyle w:val="Textonotapie"/>
        <w:rPr>
          <w:lang w:eastAsia="es-MX"/>
        </w:rPr>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w:t>
      </w:r>
      <w:r w:rsidRPr="00E96DB0">
        <w:rPr>
          <w:rFonts w:ascii="Palatino Linotype" w:hAnsi="Palatino Linotype"/>
          <w:sz w:val="24"/>
        </w:rPr>
        <w:lastRenderedPageBreak/>
        <w:t xml:space="preserve">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3564CF" w:rsidRDefault="003564CF" w:rsidP="003564CF">
      <w:pPr>
        <w:pStyle w:val="Textonotapie"/>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3564CF" w:rsidRPr="00C24C0B" w:rsidRDefault="003564CF" w:rsidP="003564CF">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C24C0B">
        <w:rPr>
          <w:rFonts w:ascii="Palatino Linotype" w:hAnsi="Palatino Linotype"/>
          <w:i/>
          <w:iCs/>
          <w:sz w:val="20"/>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73CDB" w:rsidRDefault="00A73CDB" w:rsidP="00853041">
      <w:pPr>
        <w:spacing w:after="0" w:line="360" w:lineRule="auto"/>
        <w:jc w:val="both"/>
        <w:rPr>
          <w:rFonts w:ascii="Palatino Linotype" w:eastAsia="Times New Roman" w:hAnsi="Palatino Linotype" w:cs="Arial"/>
          <w:sz w:val="24"/>
          <w:szCs w:val="24"/>
          <w:lang w:val="es-ES" w:eastAsia="es-ES"/>
        </w:rPr>
      </w:pPr>
    </w:p>
    <w:p w:rsidR="00E564B5" w:rsidRDefault="00A73CDB" w:rsidP="00A73CDB">
      <w:pPr>
        <w:spacing w:before="240" w:after="240" w:line="360" w:lineRule="auto"/>
        <w:jc w:val="both"/>
        <w:rPr>
          <w:rFonts w:ascii="Palatino Linotype" w:hAnsi="Palatino Linotype" w:cs="Arial"/>
          <w:sz w:val="24"/>
        </w:rPr>
      </w:pPr>
      <w:r w:rsidRPr="003F1E4A">
        <w:rPr>
          <w:rFonts w:ascii="Palatino Linotype" w:hAnsi="Palatino Linotype" w:cs="Arial"/>
          <w:sz w:val="24"/>
        </w:rPr>
        <w:t>Por lo cual será dable ord</w:t>
      </w:r>
      <w:r w:rsidR="004D2A4B" w:rsidRPr="003F1E4A">
        <w:rPr>
          <w:rFonts w:ascii="Palatino Linotype" w:hAnsi="Palatino Linotype" w:cs="Arial"/>
          <w:sz w:val="24"/>
        </w:rPr>
        <w:t>enar la información peticionada</w:t>
      </w:r>
      <w:r w:rsidRPr="003F1E4A">
        <w:rPr>
          <w:rFonts w:ascii="Palatino Linotype" w:hAnsi="Palatino Linotype" w:cs="Arial"/>
          <w:sz w:val="24"/>
        </w:rPr>
        <w:t xml:space="preserve">, que consiste en </w:t>
      </w:r>
      <w:r w:rsidR="00696AC0">
        <w:rPr>
          <w:rFonts w:ascii="Palatino Linotype" w:hAnsi="Palatino Linotype" w:cs="Arial"/>
          <w:sz w:val="24"/>
        </w:rPr>
        <w:t xml:space="preserve">el inventario de </w:t>
      </w:r>
      <w:r w:rsidR="00696AC0" w:rsidRPr="008C78E7">
        <w:rPr>
          <w:rFonts w:ascii="Palatino Linotype" w:hAnsi="Palatino Linotype" w:cs="Arial"/>
          <w:sz w:val="24"/>
          <w:szCs w:val="24"/>
        </w:rPr>
        <w:t>bienes,</w:t>
      </w:r>
      <w:r w:rsidR="00696AC0">
        <w:rPr>
          <w:rFonts w:ascii="Palatino Linotype" w:hAnsi="Palatino Linotype" w:cs="Arial"/>
          <w:sz w:val="24"/>
          <w:szCs w:val="24"/>
        </w:rPr>
        <w:t xml:space="preserve"> así como los documentos donde conste la</w:t>
      </w:r>
      <w:r w:rsidR="00696AC0" w:rsidRPr="008C78E7">
        <w:rPr>
          <w:rFonts w:ascii="Palatino Linotype" w:hAnsi="Palatino Linotype" w:cs="Arial"/>
          <w:sz w:val="24"/>
          <w:szCs w:val="24"/>
        </w:rPr>
        <w:t xml:space="preserve"> justificación del gasto </w:t>
      </w:r>
      <w:r w:rsidR="00B35E03">
        <w:rPr>
          <w:rFonts w:ascii="Palatino Linotype" w:hAnsi="Palatino Linotype" w:cs="Arial"/>
          <w:sz w:val="24"/>
          <w:szCs w:val="24"/>
        </w:rPr>
        <w:t xml:space="preserve">referente a </w:t>
      </w:r>
      <w:r w:rsidR="00696AC0" w:rsidRPr="008C78E7">
        <w:rPr>
          <w:rFonts w:ascii="Palatino Linotype" w:hAnsi="Palatino Linotype" w:cs="Arial"/>
          <w:sz w:val="24"/>
          <w:szCs w:val="24"/>
        </w:rPr>
        <w:t>los recursos autogenerados.</w:t>
      </w:r>
      <w:r w:rsidR="00ED35E7">
        <w:rPr>
          <w:rFonts w:ascii="Palatino Linotype" w:hAnsi="Palatino Linotype" w:cs="Arial"/>
          <w:sz w:val="24"/>
        </w:rPr>
        <w:t xml:space="preserve"> P</w:t>
      </w:r>
      <w:r w:rsidRPr="003F1E4A">
        <w:rPr>
          <w:rFonts w:ascii="Palatino Linotype" w:hAnsi="Palatino Linotype" w:cs="Arial"/>
          <w:sz w:val="24"/>
        </w:rPr>
        <w:t>or el periodo</w:t>
      </w:r>
      <w:r w:rsidR="001140E5" w:rsidRPr="003F1E4A">
        <w:rPr>
          <w:rFonts w:ascii="Palatino Linotype" w:hAnsi="Palatino Linotype" w:cs="Arial"/>
          <w:sz w:val="24"/>
        </w:rPr>
        <w:t xml:space="preserve"> comprendido</w:t>
      </w:r>
      <w:r w:rsidRPr="003F1E4A">
        <w:rPr>
          <w:rFonts w:ascii="Palatino Linotype" w:hAnsi="Palatino Linotype" w:cs="Arial"/>
          <w:sz w:val="24"/>
        </w:rPr>
        <w:t xml:space="preserve"> del </w:t>
      </w:r>
      <w:r w:rsidR="001140E5" w:rsidRPr="003F1E4A">
        <w:rPr>
          <w:rFonts w:ascii="Palatino Linotype" w:hAnsi="Palatino Linotype" w:cs="Arial"/>
          <w:sz w:val="24"/>
        </w:rPr>
        <w:t>uno de enero</w:t>
      </w:r>
      <w:r w:rsidR="00ED35E7">
        <w:rPr>
          <w:rFonts w:ascii="Palatino Linotype" w:hAnsi="Palatino Linotype" w:cs="Arial"/>
          <w:sz w:val="24"/>
        </w:rPr>
        <w:t xml:space="preserve"> de dos mil </w:t>
      </w:r>
      <w:r w:rsidRPr="003F1E4A">
        <w:rPr>
          <w:rFonts w:ascii="Palatino Linotype" w:hAnsi="Palatino Linotype" w:cs="Arial"/>
          <w:sz w:val="24"/>
        </w:rPr>
        <w:t xml:space="preserve">ocho al </w:t>
      </w:r>
      <w:r w:rsidR="00ED35E7">
        <w:rPr>
          <w:rFonts w:ascii="Palatino Linotype" w:hAnsi="Palatino Linotype" w:cs="Arial"/>
          <w:sz w:val="24"/>
        </w:rPr>
        <w:t>veinte</w:t>
      </w:r>
      <w:r w:rsidR="001140E5" w:rsidRPr="003F1E4A">
        <w:rPr>
          <w:rFonts w:ascii="Palatino Linotype" w:hAnsi="Palatino Linotype" w:cs="Arial"/>
          <w:sz w:val="24"/>
        </w:rPr>
        <w:t xml:space="preserve"> de enero</w:t>
      </w:r>
      <w:r w:rsidRPr="003F1E4A">
        <w:rPr>
          <w:rFonts w:ascii="Palatino Linotype" w:hAnsi="Palatino Linotype" w:cs="Arial"/>
          <w:sz w:val="24"/>
        </w:rPr>
        <w:t xml:space="preserve"> de dos </w:t>
      </w:r>
      <w:r w:rsidR="001140E5" w:rsidRPr="003F1E4A">
        <w:rPr>
          <w:rFonts w:ascii="Palatino Linotype" w:hAnsi="Palatino Linotype" w:cs="Arial"/>
          <w:sz w:val="24"/>
        </w:rPr>
        <w:t>mil veinte</w:t>
      </w:r>
      <w:r w:rsidRPr="003F1E4A">
        <w:rPr>
          <w:rFonts w:ascii="Palatino Linotype" w:hAnsi="Palatino Linotype" w:cs="Arial"/>
          <w:sz w:val="24"/>
        </w:rPr>
        <w:t>.</w:t>
      </w:r>
      <w:r w:rsidR="00E564B5">
        <w:rPr>
          <w:rFonts w:ascii="Palatino Linotype" w:hAnsi="Palatino Linotype" w:cs="Arial"/>
          <w:sz w:val="24"/>
        </w:rPr>
        <w:t xml:space="preserve"> </w:t>
      </w:r>
    </w:p>
    <w:p w:rsidR="00E66CA0" w:rsidRDefault="00002ED6" w:rsidP="00A73CDB">
      <w:pPr>
        <w:spacing w:before="240" w:after="240" w:line="360" w:lineRule="auto"/>
        <w:jc w:val="both"/>
        <w:rPr>
          <w:rFonts w:ascii="Palatino Linotype" w:hAnsi="Palatino Linotype" w:cs="Arial"/>
          <w:sz w:val="24"/>
        </w:rPr>
      </w:pPr>
      <w:r>
        <w:rPr>
          <w:rFonts w:ascii="Palatino Linotype" w:hAnsi="Palatino Linotype" w:cs="Arial"/>
          <w:sz w:val="24"/>
        </w:rPr>
        <w:t xml:space="preserve">No pasa desapercibido para esta ponencia resolutora, que se dejaron datos visibles probablemente constitutivos a una transgresión a la protección de datos personales, como </w:t>
      </w:r>
      <w:r w:rsidR="00E66CA0">
        <w:rPr>
          <w:rFonts w:ascii="Palatino Linotype" w:hAnsi="Palatino Linotype" w:cs="Arial"/>
          <w:sz w:val="24"/>
        </w:rPr>
        <w:t xml:space="preserve">lo son firmas de particulares, así como se pudo advertir de un archivo adjunto el código </w:t>
      </w:r>
      <w:r w:rsidR="00E66CA0" w:rsidRPr="00E66CA0">
        <w:rPr>
          <w:rFonts w:ascii="Palatino Linotype" w:hAnsi="Palatino Linotype" w:cs="Arial"/>
          <w:sz w:val="24"/>
        </w:rPr>
        <w:t xml:space="preserve">OCR </w:t>
      </w:r>
      <w:r w:rsidR="00E66CA0">
        <w:rPr>
          <w:rFonts w:ascii="Palatino Linotype" w:hAnsi="Palatino Linotype" w:cs="Arial"/>
          <w:sz w:val="24"/>
        </w:rPr>
        <w:t>de una credencial de elector por sus siglas (</w:t>
      </w:r>
      <w:r w:rsidR="00E66CA0" w:rsidRPr="00E66CA0">
        <w:rPr>
          <w:rFonts w:ascii="Palatino Linotype" w:hAnsi="Palatino Linotype" w:cs="Arial"/>
          <w:sz w:val="24"/>
        </w:rPr>
        <w:t>Código de Reconocimiento Óptico de Caracteres</w:t>
      </w:r>
      <w:r w:rsidR="00E66CA0">
        <w:rPr>
          <w:rFonts w:ascii="Palatino Linotype" w:hAnsi="Palatino Linotype" w:cs="Arial"/>
          <w:sz w:val="24"/>
        </w:rPr>
        <w:t xml:space="preserve">). </w:t>
      </w:r>
    </w:p>
    <w:p w:rsidR="004B24C4" w:rsidRPr="00E66CA0" w:rsidRDefault="00E66CA0" w:rsidP="00E66CA0">
      <w:pPr>
        <w:autoSpaceDE w:val="0"/>
        <w:autoSpaceDN w:val="0"/>
        <w:adjustRightInd w:val="0"/>
        <w:spacing w:before="240" w:line="360" w:lineRule="auto"/>
        <w:jc w:val="both"/>
        <w:rPr>
          <w:rFonts w:ascii="Palatino Linotype" w:hAnsi="Palatino Linotype"/>
          <w:b/>
          <w:i/>
          <w:sz w:val="28"/>
          <w:szCs w:val="28"/>
        </w:rPr>
      </w:pPr>
      <w:r w:rsidRPr="00E66CA0">
        <w:rPr>
          <w:rFonts w:ascii="Palatino Linotype" w:hAnsi="Palatino Linotype"/>
          <w:b/>
          <w:i/>
          <w:sz w:val="28"/>
          <w:szCs w:val="28"/>
        </w:rPr>
        <w:t xml:space="preserve">I.- </w:t>
      </w:r>
      <w:r w:rsidR="004B24C4" w:rsidRPr="00E66CA0">
        <w:rPr>
          <w:rFonts w:ascii="Palatino Linotype" w:hAnsi="Palatino Linotype"/>
          <w:b/>
          <w:i/>
          <w:sz w:val="28"/>
          <w:szCs w:val="28"/>
        </w:rPr>
        <w:t xml:space="preserve">Versión Pública </w:t>
      </w:r>
    </w:p>
    <w:p w:rsidR="004B24C4" w:rsidRPr="001571EB" w:rsidRDefault="004B24C4"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B24C4" w:rsidRPr="001571EB" w:rsidRDefault="004B24C4" w:rsidP="004B24C4">
      <w:pPr>
        <w:spacing w:line="240" w:lineRule="auto"/>
        <w:ind w:left="851" w:right="851"/>
        <w:jc w:val="both"/>
        <w:rPr>
          <w:rFonts w:ascii="Palatino Linotype" w:hAnsi="Palatino Linotype" w:cs="Arial"/>
          <w:b/>
          <w:i/>
          <w:u w:val="single"/>
        </w:rPr>
      </w:pPr>
    </w:p>
    <w:p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4B24C4" w:rsidRDefault="004B24C4" w:rsidP="004B24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B24C4" w:rsidRPr="001571EB" w:rsidRDefault="004B24C4" w:rsidP="004B24C4">
      <w:pPr>
        <w:spacing w:after="0" w:line="360" w:lineRule="auto"/>
        <w:jc w:val="both"/>
        <w:rPr>
          <w:rFonts w:ascii="Palatino Linotype" w:hAnsi="Palatino Linotype" w:cs="Arial"/>
        </w:rPr>
      </w:pPr>
    </w:p>
    <w:p w:rsidR="004B24C4" w:rsidRDefault="004B24C4" w:rsidP="004B24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4B24C4" w:rsidRDefault="004B24C4" w:rsidP="00485556">
      <w:pPr>
        <w:spacing w:after="0" w:line="360" w:lineRule="auto"/>
        <w:jc w:val="both"/>
        <w:rPr>
          <w:rFonts w:ascii="Palatino Linotype" w:hAnsi="Palatino Linotype" w:cs="Arial"/>
          <w:sz w:val="24"/>
          <w:szCs w:val="24"/>
        </w:rPr>
      </w:pPr>
    </w:p>
    <w:p w:rsidR="00E66CA0" w:rsidRPr="00E66CA0" w:rsidRDefault="00E66CA0" w:rsidP="00E66CA0">
      <w:pPr>
        <w:autoSpaceDE w:val="0"/>
        <w:autoSpaceDN w:val="0"/>
        <w:adjustRightInd w:val="0"/>
        <w:spacing w:line="360" w:lineRule="auto"/>
        <w:ind w:left="360"/>
        <w:jc w:val="both"/>
        <w:rPr>
          <w:rFonts w:ascii="Palatino Linotype" w:hAnsi="Palatino Linotype"/>
          <w:b/>
          <w:i/>
          <w:sz w:val="28"/>
          <w:u w:val="single"/>
        </w:rPr>
      </w:pPr>
      <w:r>
        <w:rPr>
          <w:rFonts w:ascii="Palatino Linotype" w:hAnsi="Palatino Linotype"/>
          <w:b/>
          <w:i/>
          <w:sz w:val="28"/>
          <w:u w:val="single"/>
        </w:rPr>
        <w:t xml:space="preserve">II.- </w:t>
      </w:r>
      <w:r w:rsidRPr="00E66CA0">
        <w:rPr>
          <w:rFonts w:ascii="Palatino Linotype" w:hAnsi="Palatino Linotype"/>
          <w:b/>
          <w:i/>
          <w:sz w:val="28"/>
          <w:u w:val="single"/>
        </w:rPr>
        <w:t xml:space="preserve">Vista a los Órganos de Control Interno </w:t>
      </w:r>
    </w:p>
    <w:p w:rsidR="00E66CA0" w:rsidRPr="00584718" w:rsidRDefault="00E66CA0" w:rsidP="00E66CA0">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E66CA0" w:rsidRPr="00584718" w:rsidRDefault="00E66CA0" w:rsidP="00E66CA0">
      <w:pPr>
        <w:spacing w:after="0" w:line="360" w:lineRule="auto"/>
        <w:contextualSpacing/>
        <w:jc w:val="both"/>
        <w:rPr>
          <w:rFonts w:ascii="Palatino Linotype" w:eastAsia="MS Mincho" w:hAnsi="Palatino Linotype"/>
        </w:rPr>
      </w:pPr>
    </w:p>
    <w:p w:rsidR="00E66CA0" w:rsidRPr="00584718" w:rsidRDefault="00E66CA0" w:rsidP="00E66CA0">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E66CA0" w:rsidRPr="00584718" w:rsidRDefault="00E66CA0" w:rsidP="00E66CA0">
      <w:pPr>
        <w:spacing w:after="0" w:line="360" w:lineRule="auto"/>
        <w:contextualSpacing/>
        <w:jc w:val="both"/>
        <w:rPr>
          <w:rFonts w:ascii="Palatino Linotype" w:eastAsia="MS Mincho" w:hAnsi="Palatino Linotype"/>
          <w:sz w:val="16"/>
        </w:rPr>
      </w:pP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E66CA0" w:rsidRPr="00584718" w:rsidRDefault="00E66CA0" w:rsidP="00E66CA0">
      <w:pPr>
        <w:spacing w:after="0" w:line="360" w:lineRule="auto"/>
        <w:contextualSpacing/>
        <w:jc w:val="both"/>
        <w:rPr>
          <w:rFonts w:ascii="Palatino Linotype" w:eastAsia="MS Mincho" w:hAnsi="Palatino Linotype"/>
          <w:sz w:val="16"/>
        </w:rPr>
      </w:pPr>
    </w:p>
    <w:p w:rsidR="00E66CA0" w:rsidRDefault="00E66CA0" w:rsidP="00E66CA0">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E66CA0" w:rsidRPr="00AA17EB" w:rsidRDefault="00E66CA0" w:rsidP="00E66CA0">
      <w:pPr>
        <w:pStyle w:val="Sinespaciado"/>
        <w:rPr>
          <w:rFonts w:eastAsia="MS Mincho"/>
          <w:sz w:val="18"/>
        </w:rPr>
      </w:pPr>
    </w:p>
    <w:p w:rsidR="00E66CA0" w:rsidRPr="00584718" w:rsidRDefault="00E66CA0" w:rsidP="00E66CA0">
      <w:pPr>
        <w:pStyle w:val="Sinespaciado"/>
        <w:rPr>
          <w:sz w:val="8"/>
        </w:rPr>
      </w:pP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E66CA0" w:rsidRPr="00584718" w:rsidRDefault="00E66CA0" w:rsidP="00E66CA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66CA0" w:rsidRPr="00584718" w:rsidRDefault="00E66CA0" w:rsidP="00E66CA0">
      <w:pPr>
        <w:spacing w:after="0" w:line="360" w:lineRule="auto"/>
        <w:contextualSpacing/>
        <w:jc w:val="both"/>
        <w:rPr>
          <w:rFonts w:ascii="Palatino Linotype" w:eastAsia="Calibri" w:hAnsi="Palatino Linotype" w:cs="Arial"/>
          <w:color w:val="000000"/>
          <w:lang w:eastAsia="es-MX"/>
        </w:rPr>
      </w:pPr>
    </w:p>
    <w:p w:rsidR="00E66CA0" w:rsidRPr="00AA17EB" w:rsidRDefault="00E66CA0" w:rsidP="00E66CA0">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584718">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6CA0" w:rsidRDefault="00E66CA0"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0089347E">
        <w:rPr>
          <w:rFonts w:ascii="Palatino Linotype" w:hAnsi="Palatino Linotype"/>
          <w:b/>
          <w:noProof/>
          <w:sz w:val="24"/>
          <w:szCs w:val="24"/>
          <w:lang w:eastAsia="es-MX"/>
        </w:rPr>
        <w:t>La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FF1F6E" w:rsidRPr="00FF1F6E">
        <w:rPr>
          <w:rFonts w:ascii="Palatino Linotype" w:hAnsi="Palatino Linotype" w:cs="Arial"/>
          <w:b/>
          <w:sz w:val="24"/>
          <w:szCs w:val="24"/>
        </w:rPr>
        <w:t>00016/TECAMAC/IP/2020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485556">
      <w:pPr>
        <w:tabs>
          <w:tab w:val="left" w:pos="8647"/>
        </w:tabs>
        <w:spacing w:after="0" w:line="360" w:lineRule="auto"/>
        <w:jc w:val="both"/>
        <w:rPr>
          <w:rFonts w:ascii="Palatino Linotype" w:hAnsi="Palatino Linotype" w:cs="Arial"/>
          <w:b/>
          <w:sz w:val="28"/>
          <w:szCs w:val="24"/>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sidR="0089347E">
        <w:rPr>
          <w:rFonts w:ascii="Palatino Linotype" w:hAnsi="Palatino Linotype" w:cs="Arial"/>
          <w:b/>
          <w:sz w:val="24"/>
          <w:szCs w:val="24"/>
        </w:rPr>
        <w:t>La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7E45D5" w:rsidRPr="007E45D5">
        <w:rPr>
          <w:rFonts w:ascii="Palatino Linotype" w:hAnsi="Palatino Linotype" w:cs="Arial"/>
          <w:b/>
          <w:sz w:val="24"/>
          <w:szCs w:val="24"/>
        </w:rPr>
        <w:t>00035/SE/IP/2020</w:t>
      </w:r>
      <w:r>
        <w:rPr>
          <w:rFonts w:ascii="Palatino Linotype" w:hAnsi="Palatino Linotype" w:cs="Arial"/>
          <w:b/>
          <w:bCs/>
          <w:sz w:val="24"/>
        </w:rPr>
        <w:t xml:space="preserve"> </w:t>
      </w:r>
      <w:r w:rsidRPr="00C608E1">
        <w:rPr>
          <w:rFonts w:ascii="Palatino Linotype" w:hAnsi="Palatino Linotype" w:cs="Arial"/>
          <w:sz w:val="24"/>
          <w:szCs w:val="24"/>
        </w:rPr>
        <w:t xml:space="preserve">inmersa en el expediente </w:t>
      </w:r>
      <w:r w:rsidRPr="00C608E1">
        <w:rPr>
          <w:rFonts w:ascii="Palatino Linotype" w:hAnsi="Palatino Linotype" w:cs="Arial"/>
          <w:sz w:val="24"/>
          <w:szCs w:val="24"/>
        </w:rPr>
        <w:lastRenderedPageBreak/>
        <w:t>electrónico del recurso de revisión</w:t>
      </w:r>
      <w:r>
        <w:rPr>
          <w:rFonts w:ascii="Palatino Linotype" w:hAnsi="Palatino Linotype" w:cs="Arial"/>
          <w:sz w:val="24"/>
          <w:szCs w:val="24"/>
        </w:rPr>
        <w:t xml:space="preserve"> </w:t>
      </w:r>
      <w:r w:rsidR="007E45D5">
        <w:rPr>
          <w:rFonts w:ascii="Palatino Linotype" w:hAnsi="Palatino Linotype" w:cs="Arial"/>
          <w:b/>
          <w:bCs/>
          <w:sz w:val="24"/>
          <w:szCs w:val="24"/>
        </w:rPr>
        <w:t>01175</w:t>
      </w:r>
      <w:r w:rsidR="00FF1F6E" w:rsidRPr="00FF1F6E">
        <w:rPr>
          <w:rFonts w:ascii="Palatino Linotype" w:hAnsi="Palatino Linotype" w:cs="Arial"/>
          <w:b/>
          <w:bCs/>
          <w:sz w:val="24"/>
          <w:szCs w:val="24"/>
        </w:rPr>
        <w:t>/INFOEM/IP/RR/2020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F1F6E">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7475F2"/>
    <w:p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en versión pública de ser procedente</w:t>
      </w:r>
      <w:r w:rsidRPr="00FD7DA6">
        <w:rPr>
          <w:rFonts w:ascii="Palatino Linotype" w:hAnsi="Palatino Linotype" w:cs="Arial"/>
          <w:sz w:val="24"/>
          <w:szCs w:val="24"/>
        </w:rPr>
        <w:t>:</w:t>
      </w:r>
    </w:p>
    <w:p w:rsidR="00ED35E7" w:rsidRPr="00DA31DC" w:rsidRDefault="00ED35E7" w:rsidP="007E45D5">
      <w:pPr>
        <w:pStyle w:val="Prrafodelista"/>
        <w:numPr>
          <w:ilvl w:val="0"/>
          <w:numId w:val="2"/>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lang w:val="es-ES_tradnl"/>
        </w:rPr>
        <w:t>E</w:t>
      </w:r>
      <w:r>
        <w:rPr>
          <w:rFonts w:ascii="Palatino Linotype" w:hAnsi="Palatino Linotype" w:cs="Arial"/>
        </w:rPr>
        <w:t xml:space="preserve">l inventario de </w:t>
      </w:r>
      <w:r w:rsidRPr="008C78E7">
        <w:rPr>
          <w:rFonts w:ascii="Palatino Linotype" w:hAnsi="Palatino Linotype" w:cs="Arial"/>
        </w:rPr>
        <w:t>bienes,</w:t>
      </w:r>
      <w:r>
        <w:rPr>
          <w:rFonts w:ascii="Palatino Linotype" w:hAnsi="Palatino Linotype" w:cs="Arial"/>
        </w:rPr>
        <w:t xml:space="preserve"> así como los documentos donde conste la</w:t>
      </w:r>
      <w:r w:rsidRPr="008C78E7">
        <w:rPr>
          <w:rFonts w:ascii="Palatino Linotype" w:hAnsi="Palatino Linotype" w:cs="Arial"/>
        </w:rPr>
        <w:t xml:space="preserve"> justificación del gasto </w:t>
      </w:r>
      <w:r>
        <w:rPr>
          <w:rFonts w:ascii="Palatino Linotype" w:hAnsi="Palatino Linotype" w:cs="Arial"/>
        </w:rPr>
        <w:t xml:space="preserve">referente a </w:t>
      </w:r>
      <w:r w:rsidRPr="008C78E7">
        <w:rPr>
          <w:rFonts w:ascii="Palatino Linotype" w:hAnsi="Palatino Linotype" w:cs="Arial"/>
        </w:rPr>
        <w:t>los recursos autogenerados.</w:t>
      </w:r>
      <w:r>
        <w:rPr>
          <w:rFonts w:ascii="Palatino Linotype" w:hAnsi="Palatino Linotype" w:cs="Arial"/>
        </w:rPr>
        <w:t xml:space="preserve"> P</w:t>
      </w:r>
      <w:r w:rsidRPr="003F1E4A">
        <w:rPr>
          <w:rFonts w:ascii="Palatino Linotype" w:hAnsi="Palatino Linotype" w:cs="Arial"/>
        </w:rPr>
        <w:t>or el periodo comprendido del uno de enero</w:t>
      </w:r>
      <w:r>
        <w:rPr>
          <w:rFonts w:ascii="Palatino Linotype" w:hAnsi="Palatino Linotype" w:cs="Arial"/>
        </w:rPr>
        <w:t xml:space="preserve"> de dos mil </w:t>
      </w:r>
      <w:r w:rsidRPr="003F1E4A">
        <w:rPr>
          <w:rFonts w:ascii="Palatino Linotype" w:hAnsi="Palatino Linotype" w:cs="Arial"/>
        </w:rPr>
        <w:t xml:space="preserve">ocho al </w:t>
      </w:r>
      <w:r>
        <w:rPr>
          <w:rFonts w:ascii="Palatino Linotype" w:hAnsi="Palatino Linotype" w:cs="Arial"/>
        </w:rPr>
        <w:t>veinte</w:t>
      </w:r>
      <w:r w:rsidRPr="003F1E4A">
        <w:rPr>
          <w:rFonts w:ascii="Palatino Linotype" w:hAnsi="Palatino Linotype" w:cs="Arial"/>
        </w:rPr>
        <w:t xml:space="preserve"> de enero de dos mil veinte.</w:t>
      </w:r>
    </w:p>
    <w:p w:rsidR="00DA31DC" w:rsidRPr="00DA31DC" w:rsidRDefault="00DA31DC" w:rsidP="007E45D5">
      <w:pPr>
        <w:pStyle w:val="Textonotapie"/>
      </w:pPr>
    </w:p>
    <w:p w:rsid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DA31DC">
        <w:rPr>
          <w:rFonts w:ascii="Palatino Linotype" w:hAnsi="Palatino Linotype" w:cs="Arial"/>
          <w:i/>
        </w:rPr>
        <w:t xml:space="preserve">e </w:t>
      </w:r>
      <w:r w:rsidR="0089347E">
        <w:rPr>
          <w:rFonts w:ascii="Palatino Linotype" w:hAnsi="Palatino Linotype" w:cs="Arial"/>
          <w:i/>
        </w:rPr>
        <w:t>La Recurrente</w:t>
      </w:r>
      <w:r w:rsidRPr="002E28EA">
        <w:rPr>
          <w:rFonts w:ascii="Palatino Linotype" w:hAnsi="Palatino Linotype" w:cs="Arial"/>
          <w:i/>
        </w:rPr>
        <w:t>.</w:t>
      </w:r>
    </w:p>
    <w:p w:rsidR="007E45D5" w:rsidRPr="002E28EA" w:rsidRDefault="007E45D5" w:rsidP="002E28EA">
      <w:pPr>
        <w:pStyle w:val="Sinespaciado"/>
        <w:spacing w:line="360" w:lineRule="auto"/>
        <w:jc w:val="both"/>
        <w:rPr>
          <w:rFonts w:ascii="Palatino Linotype" w:hAnsi="Palatino Linotype" w:cs="Arial"/>
          <w:i/>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63291" w:rsidRPr="00D22D43" w:rsidRDefault="00B63291" w:rsidP="00B63291">
      <w:pPr>
        <w:pStyle w:val="Sinespaciado"/>
        <w:spacing w:line="360" w:lineRule="auto"/>
        <w:jc w:val="both"/>
        <w:rPr>
          <w:rFonts w:ascii="Palatino Linotype" w:hAnsi="Palatino Linotype"/>
        </w:rPr>
      </w:pPr>
    </w:p>
    <w:p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w:t>
      </w:r>
      <w:r w:rsidR="0089347E">
        <w:rPr>
          <w:rFonts w:ascii="Palatino Linotype" w:hAnsi="Palatino Linotype"/>
        </w:rPr>
        <w:t>La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 xml:space="preserve">y hágase de su conocimiento que en caso de considerar que le causa algún perjuicio, podrá promover </w:t>
      </w:r>
      <w:r w:rsidRPr="00D22D43">
        <w:rPr>
          <w:rFonts w:ascii="Palatino Linotype" w:hAnsi="Palatino Linotype"/>
        </w:rPr>
        <w:lastRenderedPageBreak/>
        <w:t>el Juicio de Amparo en los términos de las leyes aplicables, de acuerdo a lo estipulado por el artículo 196 de la Ley de Transparencia y Acceso a la Información Pública del Estado de México y Municipios.</w:t>
      </w:r>
    </w:p>
    <w:p w:rsidR="00B63291" w:rsidRDefault="00B63291" w:rsidP="000272E9">
      <w:pPr>
        <w:pStyle w:val="Textonotapie"/>
      </w:pPr>
    </w:p>
    <w:p w:rsidR="00DA31DC" w:rsidRDefault="00CC7D67" w:rsidP="007E45D5">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QUINTO. </w:t>
      </w:r>
      <w:r w:rsidRPr="000021C5">
        <w:rPr>
          <w:rFonts w:ascii="Palatino Linotype" w:hAnsi="Palatino Linotype"/>
          <w:b/>
          <w:color w:val="222222"/>
          <w:szCs w:val="17"/>
          <w:lang w:eastAsia="es-ES_tradnl"/>
        </w:rPr>
        <w:t xml:space="preserve">Gírese oficio </w:t>
      </w:r>
      <w:r w:rsidRPr="000021C5">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w:t>
      </w:r>
      <w:r w:rsidRPr="000021C5">
        <w:rPr>
          <w:rFonts w:ascii="Palatino Linotype" w:eastAsia="Calibri" w:hAnsi="Palatino Linotype"/>
          <w:lang w:eastAsia="es-ES_tradnl"/>
        </w:rPr>
        <w:t>, así como al Titular de la Dirección de Protección de Datos Personales en atención al artículo 82, fracción XXVII de la Ley de Protección de Datos Personales del Estado de México y Municipios,</w:t>
      </w:r>
      <w:r w:rsidRPr="000021C5">
        <w:rPr>
          <w:rFonts w:ascii="Palatino Linotype" w:hAnsi="Palatino Linotype"/>
          <w:color w:val="222222"/>
          <w:szCs w:val="17"/>
          <w:lang w:eastAsia="es-ES_tradnl"/>
        </w:rPr>
        <w:t xml:space="preserve"> a fin de que determine lo conducente en términos del Considerando </w:t>
      </w:r>
      <w:r>
        <w:rPr>
          <w:rFonts w:ascii="Palatino Linotype" w:hAnsi="Palatino Linotype"/>
          <w:b/>
          <w:color w:val="222222"/>
          <w:szCs w:val="17"/>
          <w:lang w:eastAsia="es-ES_tradnl"/>
        </w:rPr>
        <w:t>CUARTO</w:t>
      </w:r>
      <w:r w:rsidRPr="000021C5">
        <w:rPr>
          <w:rFonts w:ascii="Palatino Linotype" w:hAnsi="Palatino Linotype"/>
          <w:color w:val="222222"/>
          <w:szCs w:val="17"/>
          <w:lang w:eastAsia="es-ES_tradnl"/>
        </w:rPr>
        <w:t xml:space="preserve"> de la presente resolución.</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E1276D">
        <w:rPr>
          <w:rFonts w:ascii="Palatino Linotype" w:hAnsi="Palatino Linotype" w:cs="Arial"/>
          <w:sz w:val="24"/>
        </w:rPr>
        <w:t xml:space="preserve"> EMITIENDO VOTO PARTICULAR</w:t>
      </w:r>
      <w:r w:rsidR="00025E59" w:rsidRPr="00B70902">
        <w:rPr>
          <w:rFonts w:ascii="Palatino Linotype" w:hAnsi="Palatino Linotype" w:cs="Arial"/>
          <w:sz w:val="24"/>
        </w:rPr>
        <w:t xml:space="preserve">, </w:t>
      </w:r>
      <w:r w:rsidRPr="00B70902">
        <w:rPr>
          <w:rFonts w:ascii="Palatino Linotype" w:hAnsi="Palatino Linotype" w:cs="Arial"/>
          <w:sz w:val="24"/>
        </w:rPr>
        <w:t>JAVIER MARTÍNEZ CRUZ Y LUIS GUSTAVO PARRA NORIEGA</w:t>
      </w:r>
      <w:r w:rsidR="00E1276D">
        <w:rPr>
          <w:rFonts w:ascii="Palatino Linotype" w:hAnsi="Palatino Linotype" w:cs="Arial"/>
          <w:sz w:val="24"/>
        </w:rPr>
        <w:t xml:space="preserve"> CON AUSENCIA JUSTIFICADA</w:t>
      </w:r>
      <w:r w:rsidRPr="00B70902">
        <w:rPr>
          <w:rFonts w:ascii="Palatino Linotype" w:hAnsi="Palatino Linotype" w:cs="Arial"/>
          <w:sz w:val="24"/>
        </w:rPr>
        <w:t xml:space="preserve">; EN LA </w:t>
      </w:r>
      <w:r w:rsidR="00E1276D">
        <w:rPr>
          <w:rFonts w:ascii="Palatino Linotype" w:hAnsi="Palatino Linotype" w:cs="Arial"/>
          <w:sz w:val="24"/>
        </w:rPr>
        <w:t xml:space="preserve">DÉCIMA SEXTA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DC63DA">
        <w:rPr>
          <w:rFonts w:ascii="Palatino Linotype" w:hAnsi="Palatino Linotype" w:cs="Arial"/>
          <w:sz w:val="24"/>
        </w:rPr>
        <w:t>DOS DE SEPTIEMBRE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EC3618">
        <w:rPr>
          <w:rFonts w:ascii="Palatino Linotype" w:hAnsi="Palatino Linotype" w:cs="Arial"/>
        </w:rPr>
        <w:t>--------------------------------------------------------------------------------------</w:t>
      </w:r>
      <w:r w:rsidR="00AD4321">
        <w:rPr>
          <w:rFonts w:ascii="Palatino Linotype" w:hAnsi="Palatino Linotype" w:cs="Arial"/>
        </w:rPr>
        <w:t>-----------------</w:t>
      </w:r>
      <w:r w:rsidR="00035C45">
        <w:rPr>
          <w:rFonts w:ascii="Palatino Linotype" w:hAnsi="Palatino Linotype" w:cs="Arial"/>
        </w:rPr>
        <w:t>--------------</w:t>
      </w:r>
      <w:r w:rsidR="00842187">
        <w:rPr>
          <w:rFonts w:ascii="Palatino Linotype" w:hAnsi="Palatino Linotype" w:cs="Arial"/>
        </w:rPr>
        <w:t>----------------------------------------------------------------------------------------------------------------------------------------------------------------------------------------------------------------------------------------------------------------------------------------------------------------------------------------------------------------------------------</w:t>
      </w:r>
      <w:bookmarkStart w:id="0" w:name="_GoBack"/>
      <w:bookmarkEnd w:id="0"/>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Eva Abaid Yapur</w:t>
            </w:r>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DC2D36" w:rsidP="00134FA4">
            <w:pPr>
              <w:pStyle w:val="Sinespaciado"/>
              <w:spacing w:line="276" w:lineRule="auto"/>
              <w:jc w:val="center"/>
              <w:rPr>
                <w:rFonts w:ascii="Palatino Linotype" w:hAnsi="Palatino Linotype"/>
              </w:rPr>
            </w:pPr>
            <w:r>
              <w:rPr>
                <w:rFonts w:ascii="Palatino Linotype" w:hAnsi="Palatino Linotype"/>
              </w:rPr>
              <w:t>(Ausencia justificada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DC63DA">
        <w:rPr>
          <w:rFonts w:ascii="Palatino Linotype" w:hAnsi="Palatino Linotype" w:cs="Arial"/>
          <w:sz w:val="18"/>
          <w:szCs w:val="20"/>
        </w:rPr>
        <w:t>dos de septiembre</w:t>
      </w:r>
      <w:r w:rsidRPr="00601C70">
        <w:rPr>
          <w:rFonts w:ascii="Palatino Linotype" w:hAnsi="Palatino Linotype" w:cs="Arial"/>
          <w:sz w:val="18"/>
          <w:szCs w:val="20"/>
        </w:rPr>
        <w:t xml:space="preserve"> 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E66CA0">
        <w:rPr>
          <w:rFonts w:ascii="Palatino Linotype" w:hAnsi="Palatino Linotype" w:cs="Arial"/>
          <w:bCs/>
          <w:sz w:val="18"/>
          <w:szCs w:val="20"/>
          <w:lang w:eastAsia="es-MX"/>
        </w:rPr>
        <w:t>1175</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F5" w:rsidRDefault="008A35F5" w:rsidP="00EF4493">
      <w:pPr>
        <w:spacing w:after="0" w:line="240" w:lineRule="auto"/>
      </w:pPr>
      <w:r>
        <w:separator/>
      </w:r>
    </w:p>
  </w:endnote>
  <w:endnote w:type="continuationSeparator" w:id="0">
    <w:p w:rsidR="008A35F5" w:rsidRDefault="008A35F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74A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74AE">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74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74AE">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F5" w:rsidRDefault="008A35F5" w:rsidP="00EF4493">
      <w:pPr>
        <w:spacing w:after="0" w:line="240" w:lineRule="auto"/>
      </w:pPr>
      <w:r>
        <w:separator/>
      </w:r>
    </w:p>
  </w:footnote>
  <w:footnote w:type="continuationSeparator" w:id="0">
    <w:p w:rsidR="008A35F5" w:rsidRDefault="008A35F5"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84" w:rsidRDefault="007174A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871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7174A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87142" o:spid="_x0000_s2051" type="#_x0000_t75" style="position:absolute;margin-left:-88.6pt;margin-top:-131.3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7E45D5"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01175</w:t>
          </w:r>
          <w:r w:rsidR="006651E0" w:rsidRPr="006651E0">
            <w:rPr>
              <w:rFonts w:ascii="Palatino Linotype" w:hAnsi="Palatino Linotype" w:cs="Arial"/>
              <w:bCs/>
              <w:sz w:val="24"/>
              <w:lang w:eastAsia="es-MX"/>
            </w:rPr>
            <w:t>/INFOEM/IP/RR/2020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CC7D67" w:rsidP="00491469">
          <w:pPr>
            <w:spacing w:after="120" w:line="256" w:lineRule="auto"/>
            <w:ind w:left="639" w:right="214"/>
            <w:jc w:val="both"/>
            <w:rPr>
              <w:rFonts w:ascii="Palatino Linotype" w:hAnsi="Palatino Linotype" w:cs="Arial"/>
            </w:rPr>
          </w:pPr>
          <w:r w:rsidRPr="00CC7D67">
            <w:rPr>
              <w:rFonts w:ascii="Palatino Linotype" w:hAnsi="Palatino Linotype" w:cs="Arial"/>
              <w:szCs w:val="20"/>
            </w:rPr>
            <w:t>Secretaría de Educación</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2856C9"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01175</w:t>
          </w:r>
          <w:r w:rsidR="006651E0" w:rsidRPr="006651E0">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7174AE" w:rsidP="006F251D">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w:t>
          </w:r>
          <w:proofErr w:type="spellEnd"/>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2856C9" w:rsidP="007B1430">
          <w:pPr>
            <w:spacing w:after="120" w:line="256" w:lineRule="auto"/>
            <w:ind w:left="639" w:right="214"/>
            <w:jc w:val="both"/>
            <w:rPr>
              <w:rFonts w:ascii="Palatino Linotype" w:hAnsi="Palatino Linotype" w:cs="Arial"/>
              <w:szCs w:val="20"/>
            </w:rPr>
          </w:pPr>
          <w:r w:rsidRPr="002856C9">
            <w:rPr>
              <w:rFonts w:ascii="Palatino Linotype" w:hAnsi="Palatino Linotype" w:cs="Arial"/>
              <w:szCs w:val="20"/>
            </w:rPr>
            <w:t>Secretaría de Educación</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7174A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487140" o:spid="_x0000_s2049" type="#_x0000_t75" style="position:absolute;margin-left:-84.85pt;margin-top:-139.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54EC"/>
    <w:rsid w:val="00020D57"/>
    <w:rsid w:val="000223B8"/>
    <w:rsid w:val="00025E59"/>
    <w:rsid w:val="000272E9"/>
    <w:rsid w:val="000323C7"/>
    <w:rsid w:val="0003514B"/>
    <w:rsid w:val="00035C45"/>
    <w:rsid w:val="00043A95"/>
    <w:rsid w:val="000455D7"/>
    <w:rsid w:val="00046B26"/>
    <w:rsid w:val="0005633E"/>
    <w:rsid w:val="00061AAF"/>
    <w:rsid w:val="000668B4"/>
    <w:rsid w:val="00067070"/>
    <w:rsid w:val="000702DB"/>
    <w:rsid w:val="00072FBF"/>
    <w:rsid w:val="00073303"/>
    <w:rsid w:val="00074FB2"/>
    <w:rsid w:val="000750D2"/>
    <w:rsid w:val="00084FFE"/>
    <w:rsid w:val="000851CB"/>
    <w:rsid w:val="00087BFB"/>
    <w:rsid w:val="0009116D"/>
    <w:rsid w:val="000A6046"/>
    <w:rsid w:val="000A7734"/>
    <w:rsid w:val="000B25C6"/>
    <w:rsid w:val="000B39D1"/>
    <w:rsid w:val="000C2696"/>
    <w:rsid w:val="000D44C3"/>
    <w:rsid w:val="000E1C5C"/>
    <w:rsid w:val="000E525F"/>
    <w:rsid w:val="000E610B"/>
    <w:rsid w:val="000E7FFE"/>
    <w:rsid w:val="000F1092"/>
    <w:rsid w:val="000F17F6"/>
    <w:rsid w:val="000F62E6"/>
    <w:rsid w:val="001027FD"/>
    <w:rsid w:val="001140E5"/>
    <w:rsid w:val="00114686"/>
    <w:rsid w:val="00123B18"/>
    <w:rsid w:val="00123FCF"/>
    <w:rsid w:val="00124E05"/>
    <w:rsid w:val="001278E0"/>
    <w:rsid w:val="00141D93"/>
    <w:rsid w:val="00143FF1"/>
    <w:rsid w:val="001459F4"/>
    <w:rsid w:val="00146C74"/>
    <w:rsid w:val="00147AC4"/>
    <w:rsid w:val="001501CA"/>
    <w:rsid w:val="001559F6"/>
    <w:rsid w:val="001567D0"/>
    <w:rsid w:val="00160690"/>
    <w:rsid w:val="00161CFA"/>
    <w:rsid w:val="001628AE"/>
    <w:rsid w:val="00166192"/>
    <w:rsid w:val="001674AD"/>
    <w:rsid w:val="0017021F"/>
    <w:rsid w:val="00177ACD"/>
    <w:rsid w:val="00181EB4"/>
    <w:rsid w:val="00183C78"/>
    <w:rsid w:val="00185C3A"/>
    <w:rsid w:val="001863A0"/>
    <w:rsid w:val="00187FF4"/>
    <w:rsid w:val="00190B39"/>
    <w:rsid w:val="001A4E38"/>
    <w:rsid w:val="001A77A5"/>
    <w:rsid w:val="001C1456"/>
    <w:rsid w:val="001C2191"/>
    <w:rsid w:val="001C40AA"/>
    <w:rsid w:val="001C52D9"/>
    <w:rsid w:val="001D038E"/>
    <w:rsid w:val="001D3BC1"/>
    <w:rsid w:val="001D4B3C"/>
    <w:rsid w:val="001D7469"/>
    <w:rsid w:val="001F42BD"/>
    <w:rsid w:val="001F60A6"/>
    <w:rsid w:val="0020497D"/>
    <w:rsid w:val="00207EE0"/>
    <w:rsid w:val="002120CE"/>
    <w:rsid w:val="00220B82"/>
    <w:rsid w:val="00227832"/>
    <w:rsid w:val="00231C6B"/>
    <w:rsid w:val="00250B56"/>
    <w:rsid w:val="00251626"/>
    <w:rsid w:val="00255CDF"/>
    <w:rsid w:val="00260B88"/>
    <w:rsid w:val="00262B58"/>
    <w:rsid w:val="002743A3"/>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C65A8"/>
    <w:rsid w:val="002C7DA2"/>
    <w:rsid w:val="002C7E15"/>
    <w:rsid w:val="002D04E8"/>
    <w:rsid w:val="002E1B68"/>
    <w:rsid w:val="002E28EA"/>
    <w:rsid w:val="002E6FB3"/>
    <w:rsid w:val="002F2886"/>
    <w:rsid w:val="002F7951"/>
    <w:rsid w:val="002F7FF2"/>
    <w:rsid w:val="00304F9F"/>
    <w:rsid w:val="0030776E"/>
    <w:rsid w:val="0031012E"/>
    <w:rsid w:val="003103B6"/>
    <w:rsid w:val="00310E7D"/>
    <w:rsid w:val="00316104"/>
    <w:rsid w:val="0032330B"/>
    <w:rsid w:val="00327E40"/>
    <w:rsid w:val="0033681C"/>
    <w:rsid w:val="00344264"/>
    <w:rsid w:val="00353C65"/>
    <w:rsid w:val="003564CF"/>
    <w:rsid w:val="003609FD"/>
    <w:rsid w:val="00365561"/>
    <w:rsid w:val="0036658A"/>
    <w:rsid w:val="00370AF0"/>
    <w:rsid w:val="003722E8"/>
    <w:rsid w:val="00376EF6"/>
    <w:rsid w:val="00377A48"/>
    <w:rsid w:val="00380242"/>
    <w:rsid w:val="003879E1"/>
    <w:rsid w:val="00390B6D"/>
    <w:rsid w:val="00394FDB"/>
    <w:rsid w:val="003A137F"/>
    <w:rsid w:val="003A1B28"/>
    <w:rsid w:val="003A2954"/>
    <w:rsid w:val="003A3820"/>
    <w:rsid w:val="003A3C75"/>
    <w:rsid w:val="003A787D"/>
    <w:rsid w:val="003B00FD"/>
    <w:rsid w:val="003B443C"/>
    <w:rsid w:val="003B4D1B"/>
    <w:rsid w:val="003C1ED9"/>
    <w:rsid w:val="003D01F1"/>
    <w:rsid w:val="003D4671"/>
    <w:rsid w:val="003E233B"/>
    <w:rsid w:val="003E32F9"/>
    <w:rsid w:val="003E33B1"/>
    <w:rsid w:val="003E6C60"/>
    <w:rsid w:val="003E6C68"/>
    <w:rsid w:val="003F1E4A"/>
    <w:rsid w:val="003F3FEE"/>
    <w:rsid w:val="003F43A3"/>
    <w:rsid w:val="00404137"/>
    <w:rsid w:val="00410477"/>
    <w:rsid w:val="004114F3"/>
    <w:rsid w:val="00411C6F"/>
    <w:rsid w:val="004128A4"/>
    <w:rsid w:val="0041680B"/>
    <w:rsid w:val="00427AA8"/>
    <w:rsid w:val="00430DD3"/>
    <w:rsid w:val="00434E57"/>
    <w:rsid w:val="00435E0E"/>
    <w:rsid w:val="004426F6"/>
    <w:rsid w:val="004448B0"/>
    <w:rsid w:val="0044634A"/>
    <w:rsid w:val="00473DDA"/>
    <w:rsid w:val="00485556"/>
    <w:rsid w:val="004901C7"/>
    <w:rsid w:val="004902C5"/>
    <w:rsid w:val="00491469"/>
    <w:rsid w:val="0049488A"/>
    <w:rsid w:val="00496327"/>
    <w:rsid w:val="00497B50"/>
    <w:rsid w:val="004A0C7A"/>
    <w:rsid w:val="004A2D40"/>
    <w:rsid w:val="004A33D8"/>
    <w:rsid w:val="004B2188"/>
    <w:rsid w:val="004B24C4"/>
    <w:rsid w:val="004B38C2"/>
    <w:rsid w:val="004C23E1"/>
    <w:rsid w:val="004C4741"/>
    <w:rsid w:val="004C565B"/>
    <w:rsid w:val="004D2A4B"/>
    <w:rsid w:val="004F3C66"/>
    <w:rsid w:val="0050008F"/>
    <w:rsid w:val="005058EE"/>
    <w:rsid w:val="005106BB"/>
    <w:rsid w:val="00523984"/>
    <w:rsid w:val="005372F2"/>
    <w:rsid w:val="0054587B"/>
    <w:rsid w:val="0054678D"/>
    <w:rsid w:val="00551AF7"/>
    <w:rsid w:val="00557339"/>
    <w:rsid w:val="005620C3"/>
    <w:rsid w:val="005655C9"/>
    <w:rsid w:val="00566F05"/>
    <w:rsid w:val="00571386"/>
    <w:rsid w:val="00572B23"/>
    <w:rsid w:val="00575210"/>
    <w:rsid w:val="00592170"/>
    <w:rsid w:val="005926B3"/>
    <w:rsid w:val="00597B1C"/>
    <w:rsid w:val="005A30DA"/>
    <w:rsid w:val="005A7CA3"/>
    <w:rsid w:val="005B30AE"/>
    <w:rsid w:val="005B3EB0"/>
    <w:rsid w:val="005B4B11"/>
    <w:rsid w:val="005B511D"/>
    <w:rsid w:val="005C330C"/>
    <w:rsid w:val="005D40BD"/>
    <w:rsid w:val="005D4C1B"/>
    <w:rsid w:val="005E0C62"/>
    <w:rsid w:val="005E56B2"/>
    <w:rsid w:val="005F234A"/>
    <w:rsid w:val="005F72A3"/>
    <w:rsid w:val="00604565"/>
    <w:rsid w:val="006046ED"/>
    <w:rsid w:val="00604CF8"/>
    <w:rsid w:val="00606457"/>
    <w:rsid w:val="006066E9"/>
    <w:rsid w:val="00611BCB"/>
    <w:rsid w:val="00623949"/>
    <w:rsid w:val="00625EDA"/>
    <w:rsid w:val="006266C5"/>
    <w:rsid w:val="00641E00"/>
    <w:rsid w:val="00646405"/>
    <w:rsid w:val="00656748"/>
    <w:rsid w:val="00656EAC"/>
    <w:rsid w:val="00663771"/>
    <w:rsid w:val="006651E0"/>
    <w:rsid w:val="006707C7"/>
    <w:rsid w:val="006714EC"/>
    <w:rsid w:val="006833C4"/>
    <w:rsid w:val="00690854"/>
    <w:rsid w:val="006923B5"/>
    <w:rsid w:val="00693F76"/>
    <w:rsid w:val="006959D8"/>
    <w:rsid w:val="00696AC0"/>
    <w:rsid w:val="00696FBF"/>
    <w:rsid w:val="006A2C5A"/>
    <w:rsid w:val="006B69DA"/>
    <w:rsid w:val="006C6DE3"/>
    <w:rsid w:val="006D5F3C"/>
    <w:rsid w:val="006D6D37"/>
    <w:rsid w:val="006E085D"/>
    <w:rsid w:val="006E2B78"/>
    <w:rsid w:val="006E6F07"/>
    <w:rsid w:val="006E7D79"/>
    <w:rsid w:val="006F0BB2"/>
    <w:rsid w:val="006F1643"/>
    <w:rsid w:val="006F1A6E"/>
    <w:rsid w:val="006F251D"/>
    <w:rsid w:val="006F35F8"/>
    <w:rsid w:val="006F4E68"/>
    <w:rsid w:val="006F63D2"/>
    <w:rsid w:val="006F7670"/>
    <w:rsid w:val="00700FB0"/>
    <w:rsid w:val="00703988"/>
    <w:rsid w:val="00704A9A"/>
    <w:rsid w:val="007053F3"/>
    <w:rsid w:val="00706EBB"/>
    <w:rsid w:val="00710CEC"/>
    <w:rsid w:val="007174AE"/>
    <w:rsid w:val="00720773"/>
    <w:rsid w:val="0072323C"/>
    <w:rsid w:val="00742497"/>
    <w:rsid w:val="00743681"/>
    <w:rsid w:val="007475F2"/>
    <w:rsid w:val="00750698"/>
    <w:rsid w:val="0075439D"/>
    <w:rsid w:val="007648DC"/>
    <w:rsid w:val="00770A89"/>
    <w:rsid w:val="00774ECB"/>
    <w:rsid w:val="00781632"/>
    <w:rsid w:val="00784619"/>
    <w:rsid w:val="00790136"/>
    <w:rsid w:val="007939F7"/>
    <w:rsid w:val="00795FE8"/>
    <w:rsid w:val="007A63AF"/>
    <w:rsid w:val="007B1430"/>
    <w:rsid w:val="007B46FB"/>
    <w:rsid w:val="007B6E82"/>
    <w:rsid w:val="007C2B1C"/>
    <w:rsid w:val="007C4488"/>
    <w:rsid w:val="007C566E"/>
    <w:rsid w:val="007C5F74"/>
    <w:rsid w:val="007C789A"/>
    <w:rsid w:val="007D0F08"/>
    <w:rsid w:val="007D1254"/>
    <w:rsid w:val="007D1A37"/>
    <w:rsid w:val="007D4F94"/>
    <w:rsid w:val="007D6A0F"/>
    <w:rsid w:val="007D7767"/>
    <w:rsid w:val="007D7980"/>
    <w:rsid w:val="007E33EF"/>
    <w:rsid w:val="007E45D5"/>
    <w:rsid w:val="007F1776"/>
    <w:rsid w:val="007F3552"/>
    <w:rsid w:val="0080077B"/>
    <w:rsid w:val="00803465"/>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66F"/>
    <w:rsid w:val="00891708"/>
    <w:rsid w:val="0089347E"/>
    <w:rsid w:val="00897427"/>
    <w:rsid w:val="008A35F5"/>
    <w:rsid w:val="008A7F6E"/>
    <w:rsid w:val="008B2339"/>
    <w:rsid w:val="008B51AE"/>
    <w:rsid w:val="008C4D12"/>
    <w:rsid w:val="008C78E7"/>
    <w:rsid w:val="008C7F9C"/>
    <w:rsid w:val="008D0D13"/>
    <w:rsid w:val="008D16FA"/>
    <w:rsid w:val="008D26B9"/>
    <w:rsid w:val="008E4E35"/>
    <w:rsid w:val="008E56F5"/>
    <w:rsid w:val="008F606B"/>
    <w:rsid w:val="009017C6"/>
    <w:rsid w:val="00903DAE"/>
    <w:rsid w:val="0091196D"/>
    <w:rsid w:val="00914170"/>
    <w:rsid w:val="00924B4B"/>
    <w:rsid w:val="0092546C"/>
    <w:rsid w:val="009257B1"/>
    <w:rsid w:val="00935CF4"/>
    <w:rsid w:val="00936E9D"/>
    <w:rsid w:val="009414EB"/>
    <w:rsid w:val="00941D4A"/>
    <w:rsid w:val="0094208C"/>
    <w:rsid w:val="00967F96"/>
    <w:rsid w:val="009815D9"/>
    <w:rsid w:val="009900EC"/>
    <w:rsid w:val="00996301"/>
    <w:rsid w:val="009A2E90"/>
    <w:rsid w:val="009A3635"/>
    <w:rsid w:val="009A59A6"/>
    <w:rsid w:val="009A6F0B"/>
    <w:rsid w:val="009B2484"/>
    <w:rsid w:val="009C4945"/>
    <w:rsid w:val="009C51DF"/>
    <w:rsid w:val="009D0D51"/>
    <w:rsid w:val="009D41B1"/>
    <w:rsid w:val="009D55B4"/>
    <w:rsid w:val="009D6C57"/>
    <w:rsid w:val="009D7191"/>
    <w:rsid w:val="009E2AA3"/>
    <w:rsid w:val="009E56E2"/>
    <w:rsid w:val="009F67EC"/>
    <w:rsid w:val="00A00C70"/>
    <w:rsid w:val="00A03835"/>
    <w:rsid w:val="00A03B58"/>
    <w:rsid w:val="00A03E4D"/>
    <w:rsid w:val="00A057BB"/>
    <w:rsid w:val="00A20415"/>
    <w:rsid w:val="00A21EE4"/>
    <w:rsid w:val="00A306FD"/>
    <w:rsid w:val="00A41366"/>
    <w:rsid w:val="00A419B5"/>
    <w:rsid w:val="00A441B5"/>
    <w:rsid w:val="00A53A68"/>
    <w:rsid w:val="00A604AA"/>
    <w:rsid w:val="00A62BC0"/>
    <w:rsid w:val="00A630F6"/>
    <w:rsid w:val="00A73CDB"/>
    <w:rsid w:val="00A748E1"/>
    <w:rsid w:val="00A74C4D"/>
    <w:rsid w:val="00A814BA"/>
    <w:rsid w:val="00A8531C"/>
    <w:rsid w:val="00A9036E"/>
    <w:rsid w:val="00A92C7B"/>
    <w:rsid w:val="00A932F8"/>
    <w:rsid w:val="00A955FC"/>
    <w:rsid w:val="00A963E8"/>
    <w:rsid w:val="00AA02EF"/>
    <w:rsid w:val="00AA4865"/>
    <w:rsid w:val="00AC0CA2"/>
    <w:rsid w:val="00AC350F"/>
    <w:rsid w:val="00AC35D6"/>
    <w:rsid w:val="00AC4ABC"/>
    <w:rsid w:val="00AC594B"/>
    <w:rsid w:val="00AC6197"/>
    <w:rsid w:val="00AD2582"/>
    <w:rsid w:val="00AD4321"/>
    <w:rsid w:val="00AD57F0"/>
    <w:rsid w:val="00AF21DC"/>
    <w:rsid w:val="00B03374"/>
    <w:rsid w:val="00B04B51"/>
    <w:rsid w:val="00B053B3"/>
    <w:rsid w:val="00B07099"/>
    <w:rsid w:val="00B07A5A"/>
    <w:rsid w:val="00B1526E"/>
    <w:rsid w:val="00B26705"/>
    <w:rsid w:val="00B34EFB"/>
    <w:rsid w:val="00B35E03"/>
    <w:rsid w:val="00B37493"/>
    <w:rsid w:val="00B457AB"/>
    <w:rsid w:val="00B45AE1"/>
    <w:rsid w:val="00B45E2E"/>
    <w:rsid w:val="00B46895"/>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17DE"/>
    <w:rsid w:val="00BB502B"/>
    <w:rsid w:val="00BB6A73"/>
    <w:rsid w:val="00BC0760"/>
    <w:rsid w:val="00BC4F22"/>
    <w:rsid w:val="00BC692E"/>
    <w:rsid w:val="00BC6B7C"/>
    <w:rsid w:val="00BC7FA3"/>
    <w:rsid w:val="00BD1A2E"/>
    <w:rsid w:val="00BD2EC9"/>
    <w:rsid w:val="00BD4F31"/>
    <w:rsid w:val="00BD7419"/>
    <w:rsid w:val="00BE1411"/>
    <w:rsid w:val="00BE4CAD"/>
    <w:rsid w:val="00BF4A39"/>
    <w:rsid w:val="00BF533D"/>
    <w:rsid w:val="00BF61E3"/>
    <w:rsid w:val="00BF658C"/>
    <w:rsid w:val="00C11C06"/>
    <w:rsid w:val="00C211C6"/>
    <w:rsid w:val="00C24F86"/>
    <w:rsid w:val="00C2663F"/>
    <w:rsid w:val="00C401D1"/>
    <w:rsid w:val="00C41730"/>
    <w:rsid w:val="00C47430"/>
    <w:rsid w:val="00C525C5"/>
    <w:rsid w:val="00C64549"/>
    <w:rsid w:val="00C67CCC"/>
    <w:rsid w:val="00C74C20"/>
    <w:rsid w:val="00C75866"/>
    <w:rsid w:val="00C83B14"/>
    <w:rsid w:val="00C905EF"/>
    <w:rsid w:val="00CA26EC"/>
    <w:rsid w:val="00CA40B2"/>
    <w:rsid w:val="00CA48E7"/>
    <w:rsid w:val="00CA61E2"/>
    <w:rsid w:val="00CA72EE"/>
    <w:rsid w:val="00CB0E4A"/>
    <w:rsid w:val="00CB5F5D"/>
    <w:rsid w:val="00CC00E2"/>
    <w:rsid w:val="00CC77BA"/>
    <w:rsid w:val="00CC7D67"/>
    <w:rsid w:val="00CE0859"/>
    <w:rsid w:val="00CE36D4"/>
    <w:rsid w:val="00CE4DDC"/>
    <w:rsid w:val="00CF0277"/>
    <w:rsid w:val="00CF0763"/>
    <w:rsid w:val="00CF7094"/>
    <w:rsid w:val="00D00C62"/>
    <w:rsid w:val="00D022D7"/>
    <w:rsid w:val="00D023B8"/>
    <w:rsid w:val="00D05398"/>
    <w:rsid w:val="00D11A4A"/>
    <w:rsid w:val="00D12BE5"/>
    <w:rsid w:val="00D142A0"/>
    <w:rsid w:val="00D14420"/>
    <w:rsid w:val="00D15DF8"/>
    <w:rsid w:val="00D312C4"/>
    <w:rsid w:val="00D34DD4"/>
    <w:rsid w:val="00D415E4"/>
    <w:rsid w:val="00D43C37"/>
    <w:rsid w:val="00D45D1C"/>
    <w:rsid w:val="00D475DC"/>
    <w:rsid w:val="00D50574"/>
    <w:rsid w:val="00D510AE"/>
    <w:rsid w:val="00D56955"/>
    <w:rsid w:val="00D57C71"/>
    <w:rsid w:val="00D57E38"/>
    <w:rsid w:val="00D605A4"/>
    <w:rsid w:val="00D632D6"/>
    <w:rsid w:val="00D70328"/>
    <w:rsid w:val="00D70452"/>
    <w:rsid w:val="00D70B1F"/>
    <w:rsid w:val="00D713F2"/>
    <w:rsid w:val="00D7439E"/>
    <w:rsid w:val="00D763B1"/>
    <w:rsid w:val="00D833EA"/>
    <w:rsid w:val="00D83830"/>
    <w:rsid w:val="00D843F6"/>
    <w:rsid w:val="00DA31DC"/>
    <w:rsid w:val="00DA3EAC"/>
    <w:rsid w:val="00DB7D43"/>
    <w:rsid w:val="00DC2D36"/>
    <w:rsid w:val="00DC3D41"/>
    <w:rsid w:val="00DC63DA"/>
    <w:rsid w:val="00DC700E"/>
    <w:rsid w:val="00DD295B"/>
    <w:rsid w:val="00DE3168"/>
    <w:rsid w:val="00DE329E"/>
    <w:rsid w:val="00DF4D3E"/>
    <w:rsid w:val="00E0012E"/>
    <w:rsid w:val="00E1276D"/>
    <w:rsid w:val="00E250DA"/>
    <w:rsid w:val="00E2701D"/>
    <w:rsid w:val="00E368A4"/>
    <w:rsid w:val="00E40234"/>
    <w:rsid w:val="00E414EB"/>
    <w:rsid w:val="00E438B1"/>
    <w:rsid w:val="00E468F9"/>
    <w:rsid w:val="00E47CDD"/>
    <w:rsid w:val="00E564B5"/>
    <w:rsid w:val="00E56A3A"/>
    <w:rsid w:val="00E6246D"/>
    <w:rsid w:val="00E6268F"/>
    <w:rsid w:val="00E6561C"/>
    <w:rsid w:val="00E662A6"/>
    <w:rsid w:val="00E66CA0"/>
    <w:rsid w:val="00E75604"/>
    <w:rsid w:val="00E7581E"/>
    <w:rsid w:val="00E806AE"/>
    <w:rsid w:val="00E80D73"/>
    <w:rsid w:val="00E939D8"/>
    <w:rsid w:val="00E93CBF"/>
    <w:rsid w:val="00EA4594"/>
    <w:rsid w:val="00EB293A"/>
    <w:rsid w:val="00EB6941"/>
    <w:rsid w:val="00EC20FC"/>
    <w:rsid w:val="00EC3618"/>
    <w:rsid w:val="00EC3B3A"/>
    <w:rsid w:val="00EC49F7"/>
    <w:rsid w:val="00EC51E2"/>
    <w:rsid w:val="00ED311D"/>
    <w:rsid w:val="00ED35E7"/>
    <w:rsid w:val="00ED5F15"/>
    <w:rsid w:val="00ED6536"/>
    <w:rsid w:val="00EE09AD"/>
    <w:rsid w:val="00EE0E93"/>
    <w:rsid w:val="00EE4E36"/>
    <w:rsid w:val="00EE4EB1"/>
    <w:rsid w:val="00EE5BF8"/>
    <w:rsid w:val="00EE77A8"/>
    <w:rsid w:val="00EE7D47"/>
    <w:rsid w:val="00EF0523"/>
    <w:rsid w:val="00EF289A"/>
    <w:rsid w:val="00EF3B8F"/>
    <w:rsid w:val="00EF4493"/>
    <w:rsid w:val="00F02CF6"/>
    <w:rsid w:val="00F0597A"/>
    <w:rsid w:val="00F1132A"/>
    <w:rsid w:val="00F12645"/>
    <w:rsid w:val="00F13F6A"/>
    <w:rsid w:val="00F2291D"/>
    <w:rsid w:val="00F24B1E"/>
    <w:rsid w:val="00F37D99"/>
    <w:rsid w:val="00F400BE"/>
    <w:rsid w:val="00F41C33"/>
    <w:rsid w:val="00F506E2"/>
    <w:rsid w:val="00F51821"/>
    <w:rsid w:val="00F54E75"/>
    <w:rsid w:val="00F643D3"/>
    <w:rsid w:val="00F77144"/>
    <w:rsid w:val="00F83D6E"/>
    <w:rsid w:val="00F93546"/>
    <w:rsid w:val="00FA19E1"/>
    <w:rsid w:val="00FB41DB"/>
    <w:rsid w:val="00FB5ABC"/>
    <w:rsid w:val="00FB6E08"/>
    <w:rsid w:val="00FC75FB"/>
    <w:rsid w:val="00FD2179"/>
    <w:rsid w:val="00FD2516"/>
    <w:rsid w:val="00FD4831"/>
    <w:rsid w:val="00FD4C8B"/>
    <w:rsid w:val="00FD7F57"/>
    <w:rsid w:val="00FE4434"/>
    <w:rsid w:val="00FE7565"/>
    <w:rsid w:val="00FF1F6E"/>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3BEB-65A5-4AB4-9732-234E0538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8143</Words>
  <Characters>44789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2019-09-05T17:37:00Z</cp:lastPrinted>
  <dcterms:created xsi:type="dcterms:W3CDTF">2020-09-04T18:04:00Z</dcterms:created>
  <dcterms:modified xsi:type="dcterms:W3CDTF">2021-05-14T02:03:00Z</dcterms:modified>
</cp:coreProperties>
</file>