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5AD140" w14:textId="77777777" w:rsidR="003469C5" w:rsidRDefault="003469C5" w:rsidP="00716A61">
      <w:pPr>
        <w:spacing w:line="360" w:lineRule="auto"/>
        <w:rPr>
          <w:rFonts w:ascii="Palatino Linotype" w:hAnsi="Palatino Linotype"/>
          <w:b/>
        </w:rPr>
      </w:pPr>
    </w:p>
    <w:p w14:paraId="299A1D6F" w14:textId="754DE0E7" w:rsidR="00F27C2A" w:rsidRPr="001931BF" w:rsidRDefault="00BA643B" w:rsidP="00F27C2A">
      <w:pPr>
        <w:spacing w:line="360" w:lineRule="auto"/>
        <w:rPr>
          <w:rFonts w:ascii="Palatino Linotype" w:hAnsi="Palatino Linotype"/>
          <w:b/>
        </w:rPr>
      </w:pPr>
      <w:r w:rsidRPr="001931BF">
        <w:rPr>
          <w:rFonts w:ascii="Palatino Linotype" w:hAnsi="Palatino Linotype"/>
          <w:b/>
        </w:rPr>
        <w:t>LÍNEAS ARGUMENTATIVAS.</w:t>
      </w:r>
    </w:p>
    <w:p w14:paraId="47B9E6F8" w14:textId="77777777" w:rsidR="00F27C2A" w:rsidRPr="001931BF" w:rsidRDefault="00F27C2A" w:rsidP="00F27C2A">
      <w:pPr>
        <w:spacing w:line="360" w:lineRule="auto"/>
        <w:rPr>
          <w:rFonts w:ascii="Palatino Linotype" w:hAnsi="Palatino Linotype"/>
          <w:b/>
        </w:rPr>
      </w:pPr>
    </w:p>
    <w:p w14:paraId="4EBCFEA7" w14:textId="77777777" w:rsidR="00F27C2A" w:rsidRPr="001931BF" w:rsidRDefault="00F27C2A" w:rsidP="00F27C2A">
      <w:pPr>
        <w:spacing w:before="240" w:after="240" w:line="360" w:lineRule="auto"/>
        <w:ind w:right="142"/>
        <w:jc w:val="both"/>
        <w:rPr>
          <w:rFonts w:ascii="Palatino Linotype" w:eastAsia="Times New Roman" w:hAnsi="Palatino Linotype" w:cs="Arial"/>
          <w:color w:val="000000"/>
          <w:lang w:val="es-ES" w:eastAsia="es-MX"/>
        </w:rPr>
      </w:pPr>
      <w:r w:rsidRPr="001931BF">
        <w:rPr>
          <w:rFonts w:ascii="Palatino Linotype" w:eastAsia="MS Mincho" w:hAnsi="Palatino Linotype"/>
          <w:b/>
        </w:rPr>
        <w:t>NEGATIVA FICTA, NO EXISTE PLAZO PERENTORIO PARA INTERPONER EL RECURSO.</w:t>
      </w:r>
      <w:r w:rsidRPr="001931BF">
        <w:rPr>
          <w:rFonts w:ascii="Palatino Linotype" w:eastAsia="MS Mincho" w:hAnsi="Palatino Linotype"/>
        </w:rPr>
        <w:t xml:space="preserve"> </w:t>
      </w:r>
      <w:r w:rsidRPr="001931BF">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14:paraId="231FE9DA" w14:textId="77777777" w:rsidR="00495066" w:rsidRPr="001931BF" w:rsidRDefault="00495066" w:rsidP="00716A61">
      <w:pPr>
        <w:pStyle w:val="Textoindependiente"/>
        <w:spacing w:line="360" w:lineRule="auto"/>
        <w:rPr>
          <w:rFonts w:ascii="Palatino Linotype" w:eastAsia="Calibri" w:hAnsi="Palatino Linotype"/>
        </w:rPr>
      </w:pPr>
    </w:p>
    <w:p w14:paraId="1CD877AF" w14:textId="77777777" w:rsidR="00A7200E" w:rsidRPr="001931BF" w:rsidRDefault="00A7200E" w:rsidP="00A7200E">
      <w:pPr>
        <w:tabs>
          <w:tab w:val="left" w:pos="0"/>
        </w:tabs>
        <w:spacing w:line="360" w:lineRule="auto"/>
        <w:jc w:val="both"/>
        <w:rPr>
          <w:rFonts w:ascii="Palatino Linotype" w:eastAsia="Calibri" w:hAnsi="Palatino Linotype" w:cs="Times New Roman"/>
        </w:rPr>
      </w:pPr>
      <w:r w:rsidRPr="001931BF">
        <w:rPr>
          <w:rFonts w:ascii="Palatino Linotype" w:eastAsia="Calibri" w:hAnsi="Palatino Linotype" w:cs="Times New Roman"/>
          <w:b/>
        </w:rPr>
        <w:t xml:space="preserve">DE LA VISTA AL ÓRGANO DE CONTROL INTERNO. </w:t>
      </w:r>
      <w:r w:rsidRPr="001931BF">
        <w:rPr>
          <w:rFonts w:ascii="Palatino Linotype" w:eastAsia="Calibri" w:hAnsi="Palatino Linotype" w:cs="Times New Roman"/>
        </w:rPr>
        <w:t>Cuando este Órgano determine que durante la sustanciación del recurso de revisión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142AEDF" w14:textId="77777777" w:rsidR="00E538BA" w:rsidRPr="001931BF" w:rsidRDefault="00E538BA" w:rsidP="00716A61">
      <w:pPr>
        <w:spacing w:before="240" w:after="240" w:line="360" w:lineRule="auto"/>
        <w:ind w:right="-567"/>
        <w:jc w:val="both"/>
        <w:rPr>
          <w:rFonts w:ascii="Palatino Linotype" w:hAnsi="Palatino Linotype" w:cs="Arial"/>
        </w:rPr>
      </w:pPr>
    </w:p>
    <w:p w14:paraId="37743430" w14:textId="77777777" w:rsidR="00A7200E" w:rsidRPr="001931BF" w:rsidRDefault="00A7200E" w:rsidP="00716A61">
      <w:pPr>
        <w:spacing w:before="240" w:after="240" w:line="360" w:lineRule="auto"/>
        <w:ind w:right="-567"/>
        <w:jc w:val="both"/>
        <w:rPr>
          <w:rFonts w:ascii="Palatino Linotype" w:hAnsi="Palatino Linotype" w:cs="Arial"/>
        </w:rPr>
      </w:pPr>
    </w:p>
    <w:p w14:paraId="0002F773" w14:textId="77777777" w:rsidR="00A7200E" w:rsidRPr="001931BF" w:rsidRDefault="00A7200E" w:rsidP="00716A61">
      <w:pPr>
        <w:spacing w:before="240" w:after="240" w:line="360" w:lineRule="auto"/>
        <w:ind w:right="-567"/>
        <w:jc w:val="both"/>
        <w:rPr>
          <w:rFonts w:ascii="Palatino Linotype" w:hAnsi="Palatino Linotype" w:cs="Arial"/>
        </w:rPr>
      </w:pPr>
    </w:p>
    <w:p w14:paraId="0CDB9A5F" w14:textId="77777777" w:rsidR="00A7200E" w:rsidRPr="001931BF" w:rsidRDefault="00A7200E" w:rsidP="00716A61">
      <w:pPr>
        <w:spacing w:before="240" w:after="240" w:line="360" w:lineRule="auto"/>
        <w:ind w:right="-567"/>
        <w:jc w:val="both"/>
        <w:rPr>
          <w:rFonts w:ascii="Palatino Linotype" w:hAnsi="Palatino Linotype" w:cs="Arial"/>
        </w:rPr>
      </w:pPr>
    </w:p>
    <w:p w14:paraId="5FBDECB4" w14:textId="77777777" w:rsidR="00A7200E" w:rsidRPr="001931BF" w:rsidRDefault="00A7200E" w:rsidP="00716A61">
      <w:pPr>
        <w:spacing w:before="240" w:after="240" w:line="360" w:lineRule="auto"/>
        <w:ind w:right="-567"/>
        <w:jc w:val="both"/>
        <w:rPr>
          <w:rFonts w:ascii="Palatino Linotype" w:hAnsi="Palatino Linotype" w:cs="Arial"/>
        </w:rPr>
      </w:pPr>
    </w:p>
    <w:p w14:paraId="7135CFDC" w14:textId="324E72E5" w:rsidR="00495066" w:rsidRPr="001931BF" w:rsidRDefault="00675EF2" w:rsidP="00675EF2">
      <w:pPr>
        <w:jc w:val="center"/>
        <w:rPr>
          <w:rFonts w:ascii="Palatino Linotype" w:hAnsi="Palatino Linotype"/>
          <w:b/>
        </w:rPr>
      </w:pPr>
      <w:r w:rsidRPr="001931BF">
        <w:rPr>
          <w:rFonts w:ascii="Palatino Linotype" w:hAnsi="Palatino Linotype"/>
          <w:b/>
        </w:rPr>
        <w:lastRenderedPageBreak/>
        <w:t>ÍNDICE</w:t>
      </w:r>
    </w:p>
    <w:sdt>
      <w:sdtPr>
        <w:rPr>
          <w:b/>
          <w:lang w:val="es-ES"/>
        </w:rPr>
        <w:id w:val="727729177"/>
        <w:docPartObj>
          <w:docPartGallery w:val="Table of Contents"/>
          <w:docPartUnique/>
        </w:docPartObj>
      </w:sdtPr>
      <w:sdtEndPr>
        <w:rPr>
          <w:rFonts w:ascii="Palatino Linotype" w:hAnsi="Palatino Linotype"/>
          <w:bCs/>
        </w:rPr>
      </w:sdtEndPr>
      <w:sdtContent>
        <w:p w14:paraId="4D95FE27" w14:textId="77777777" w:rsidR="00BE392E" w:rsidRPr="001931BF" w:rsidRDefault="000C370F">
          <w:pPr>
            <w:pStyle w:val="TDC1"/>
            <w:tabs>
              <w:tab w:val="right" w:leader="dot" w:pos="8779"/>
            </w:tabs>
            <w:rPr>
              <w:rFonts w:ascii="Palatino Linotype" w:hAnsi="Palatino Linotype"/>
              <w:b/>
              <w:noProof/>
              <w:sz w:val="22"/>
              <w:szCs w:val="22"/>
              <w:lang w:val="es-MX" w:eastAsia="es-MX"/>
            </w:rPr>
          </w:pPr>
          <w:r w:rsidRPr="001931BF">
            <w:rPr>
              <w:rStyle w:val="Hipervnculo"/>
              <w:noProof/>
            </w:rPr>
            <w:fldChar w:fldCharType="begin"/>
          </w:r>
          <w:r w:rsidRPr="001931BF">
            <w:rPr>
              <w:rStyle w:val="Hipervnculo"/>
              <w:rFonts w:ascii="Palatino Linotype" w:hAnsi="Palatino Linotype"/>
              <w:b/>
              <w:noProof/>
            </w:rPr>
            <w:instrText xml:space="preserve"> TOC \o "1-3" \h \z \u </w:instrText>
          </w:r>
          <w:r w:rsidRPr="001931BF">
            <w:rPr>
              <w:rStyle w:val="Hipervnculo"/>
              <w:noProof/>
            </w:rPr>
            <w:fldChar w:fldCharType="separate"/>
          </w:r>
          <w:hyperlink w:anchor="_Toc35541690" w:history="1">
            <w:r w:rsidR="00BE392E" w:rsidRPr="001931BF">
              <w:rPr>
                <w:rStyle w:val="Hipervnculo"/>
                <w:rFonts w:ascii="Palatino Linotype" w:hAnsi="Palatino Linotype"/>
                <w:b/>
                <w:noProof/>
              </w:rPr>
              <w:t>ANTECEDENTES</w:t>
            </w:r>
            <w:r w:rsidR="00BE392E" w:rsidRPr="001931BF">
              <w:rPr>
                <w:rFonts w:ascii="Palatino Linotype" w:hAnsi="Palatino Linotype"/>
                <w:b/>
                <w:noProof/>
                <w:webHidden/>
              </w:rPr>
              <w:tab/>
            </w:r>
            <w:r w:rsidR="00BE392E" w:rsidRPr="001931BF">
              <w:rPr>
                <w:rFonts w:ascii="Palatino Linotype" w:hAnsi="Palatino Linotype"/>
                <w:b/>
                <w:noProof/>
                <w:webHidden/>
              </w:rPr>
              <w:fldChar w:fldCharType="begin"/>
            </w:r>
            <w:r w:rsidR="00BE392E" w:rsidRPr="001931BF">
              <w:rPr>
                <w:rFonts w:ascii="Palatino Linotype" w:hAnsi="Palatino Linotype"/>
                <w:b/>
                <w:noProof/>
                <w:webHidden/>
              </w:rPr>
              <w:instrText xml:space="preserve"> PAGEREF _Toc35541690 \h </w:instrText>
            </w:r>
            <w:r w:rsidR="00BE392E" w:rsidRPr="001931BF">
              <w:rPr>
                <w:rFonts w:ascii="Palatino Linotype" w:hAnsi="Palatino Linotype"/>
                <w:b/>
                <w:noProof/>
                <w:webHidden/>
              </w:rPr>
            </w:r>
            <w:r w:rsidR="00BE392E" w:rsidRPr="001931BF">
              <w:rPr>
                <w:rFonts w:ascii="Palatino Linotype" w:hAnsi="Palatino Linotype"/>
                <w:b/>
                <w:noProof/>
                <w:webHidden/>
              </w:rPr>
              <w:fldChar w:fldCharType="separate"/>
            </w:r>
            <w:r w:rsidR="00B07860" w:rsidRPr="001931BF">
              <w:rPr>
                <w:rFonts w:ascii="Palatino Linotype" w:hAnsi="Palatino Linotype"/>
                <w:b/>
                <w:noProof/>
                <w:webHidden/>
              </w:rPr>
              <w:t>3</w:t>
            </w:r>
            <w:r w:rsidR="00BE392E" w:rsidRPr="001931BF">
              <w:rPr>
                <w:rFonts w:ascii="Palatino Linotype" w:hAnsi="Palatino Linotype"/>
                <w:b/>
                <w:noProof/>
                <w:webHidden/>
              </w:rPr>
              <w:fldChar w:fldCharType="end"/>
            </w:r>
          </w:hyperlink>
        </w:p>
        <w:p w14:paraId="7EFE1BB2" w14:textId="77777777" w:rsidR="00BE392E" w:rsidRPr="001931BF" w:rsidRDefault="006B7AD3">
          <w:pPr>
            <w:pStyle w:val="TDC1"/>
            <w:tabs>
              <w:tab w:val="right" w:leader="dot" w:pos="8779"/>
            </w:tabs>
            <w:rPr>
              <w:rFonts w:ascii="Palatino Linotype" w:hAnsi="Palatino Linotype"/>
              <w:b/>
              <w:noProof/>
              <w:sz w:val="22"/>
              <w:szCs w:val="22"/>
              <w:lang w:val="es-MX" w:eastAsia="es-MX"/>
            </w:rPr>
          </w:pPr>
          <w:hyperlink w:anchor="_Toc35541695" w:history="1">
            <w:r w:rsidR="00BE392E" w:rsidRPr="001931BF">
              <w:rPr>
                <w:rStyle w:val="Hipervnculo"/>
                <w:rFonts w:ascii="Palatino Linotype" w:hAnsi="Palatino Linotype"/>
                <w:b/>
                <w:noProof/>
              </w:rPr>
              <w:t>CONSIDERANDO</w:t>
            </w:r>
            <w:r w:rsidR="00BE392E" w:rsidRPr="001931BF">
              <w:rPr>
                <w:rFonts w:ascii="Palatino Linotype" w:hAnsi="Palatino Linotype"/>
                <w:b/>
                <w:noProof/>
                <w:webHidden/>
              </w:rPr>
              <w:tab/>
            </w:r>
            <w:r w:rsidR="00BE392E" w:rsidRPr="001931BF">
              <w:rPr>
                <w:rFonts w:ascii="Palatino Linotype" w:hAnsi="Palatino Linotype"/>
                <w:b/>
                <w:noProof/>
                <w:webHidden/>
              </w:rPr>
              <w:fldChar w:fldCharType="begin"/>
            </w:r>
            <w:r w:rsidR="00BE392E" w:rsidRPr="001931BF">
              <w:rPr>
                <w:rFonts w:ascii="Palatino Linotype" w:hAnsi="Palatino Linotype"/>
                <w:b/>
                <w:noProof/>
                <w:webHidden/>
              </w:rPr>
              <w:instrText xml:space="preserve"> PAGEREF _Toc35541695 \h </w:instrText>
            </w:r>
            <w:r w:rsidR="00BE392E" w:rsidRPr="001931BF">
              <w:rPr>
                <w:rFonts w:ascii="Palatino Linotype" w:hAnsi="Palatino Linotype"/>
                <w:b/>
                <w:noProof/>
                <w:webHidden/>
              </w:rPr>
            </w:r>
            <w:r w:rsidR="00BE392E" w:rsidRPr="001931BF">
              <w:rPr>
                <w:rFonts w:ascii="Palatino Linotype" w:hAnsi="Palatino Linotype"/>
                <w:b/>
                <w:noProof/>
                <w:webHidden/>
              </w:rPr>
              <w:fldChar w:fldCharType="separate"/>
            </w:r>
            <w:r w:rsidR="00B07860" w:rsidRPr="001931BF">
              <w:rPr>
                <w:rFonts w:ascii="Palatino Linotype" w:hAnsi="Palatino Linotype"/>
                <w:b/>
                <w:noProof/>
                <w:webHidden/>
              </w:rPr>
              <w:t>11</w:t>
            </w:r>
            <w:r w:rsidR="00BE392E" w:rsidRPr="001931BF">
              <w:rPr>
                <w:rFonts w:ascii="Palatino Linotype" w:hAnsi="Palatino Linotype"/>
                <w:b/>
                <w:noProof/>
                <w:webHidden/>
              </w:rPr>
              <w:fldChar w:fldCharType="end"/>
            </w:r>
          </w:hyperlink>
        </w:p>
        <w:p w14:paraId="75796A41" w14:textId="77777777" w:rsidR="00BE392E" w:rsidRPr="001931BF" w:rsidRDefault="006B7AD3" w:rsidP="00BE392E">
          <w:pPr>
            <w:pStyle w:val="TDC2"/>
            <w:tabs>
              <w:tab w:val="right" w:leader="dot" w:pos="8779"/>
            </w:tabs>
            <w:ind w:left="0"/>
            <w:rPr>
              <w:rFonts w:ascii="Palatino Linotype" w:hAnsi="Palatino Linotype"/>
              <w:b/>
              <w:noProof/>
              <w:sz w:val="22"/>
              <w:szCs w:val="22"/>
              <w:lang w:val="es-MX" w:eastAsia="es-MX"/>
            </w:rPr>
          </w:pPr>
          <w:hyperlink w:anchor="_Toc35541696" w:history="1">
            <w:r w:rsidR="00BE392E" w:rsidRPr="001931BF">
              <w:rPr>
                <w:rStyle w:val="Hipervnculo"/>
                <w:rFonts w:ascii="Palatino Linotype" w:hAnsi="Palatino Linotype"/>
                <w:b/>
                <w:noProof/>
              </w:rPr>
              <w:t>PRIMERO. De la competencia</w:t>
            </w:r>
            <w:r w:rsidR="00BE392E" w:rsidRPr="001931BF">
              <w:rPr>
                <w:rFonts w:ascii="Palatino Linotype" w:hAnsi="Palatino Linotype"/>
                <w:b/>
                <w:noProof/>
                <w:webHidden/>
              </w:rPr>
              <w:tab/>
            </w:r>
            <w:r w:rsidR="00BE392E" w:rsidRPr="001931BF">
              <w:rPr>
                <w:rFonts w:ascii="Palatino Linotype" w:hAnsi="Palatino Linotype"/>
                <w:b/>
                <w:noProof/>
                <w:webHidden/>
              </w:rPr>
              <w:fldChar w:fldCharType="begin"/>
            </w:r>
            <w:r w:rsidR="00BE392E" w:rsidRPr="001931BF">
              <w:rPr>
                <w:rFonts w:ascii="Palatino Linotype" w:hAnsi="Palatino Linotype"/>
                <w:b/>
                <w:noProof/>
                <w:webHidden/>
              </w:rPr>
              <w:instrText xml:space="preserve"> PAGEREF _Toc35541696 \h </w:instrText>
            </w:r>
            <w:r w:rsidR="00BE392E" w:rsidRPr="001931BF">
              <w:rPr>
                <w:rFonts w:ascii="Palatino Linotype" w:hAnsi="Palatino Linotype"/>
                <w:b/>
                <w:noProof/>
                <w:webHidden/>
              </w:rPr>
            </w:r>
            <w:r w:rsidR="00BE392E" w:rsidRPr="001931BF">
              <w:rPr>
                <w:rFonts w:ascii="Palatino Linotype" w:hAnsi="Palatino Linotype"/>
                <w:b/>
                <w:noProof/>
                <w:webHidden/>
              </w:rPr>
              <w:fldChar w:fldCharType="separate"/>
            </w:r>
            <w:r w:rsidR="00B07860" w:rsidRPr="001931BF">
              <w:rPr>
                <w:rFonts w:ascii="Palatino Linotype" w:hAnsi="Palatino Linotype"/>
                <w:b/>
                <w:noProof/>
                <w:webHidden/>
              </w:rPr>
              <w:t>11</w:t>
            </w:r>
            <w:r w:rsidR="00BE392E" w:rsidRPr="001931BF">
              <w:rPr>
                <w:rFonts w:ascii="Palatino Linotype" w:hAnsi="Palatino Linotype"/>
                <w:b/>
                <w:noProof/>
                <w:webHidden/>
              </w:rPr>
              <w:fldChar w:fldCharType="end"/>
            </w:r>
          </w:hyperlink>
        </w:p>
        <w:p w14:paraId="4DEE43B6" w14:textId="77777777" w:rsidR="00BE392E" w:rsidRPr="001931BF" w:rsidRDefault="006B7AD3" w:rsidP="00BE392E">
          <w:pPr>
            <w:pStyle w:val="TDC2"/>
            <w:tabs>
              <w:tab w:val="right" w:leader="dot" w:pos="8779"/>
            </w:tabs>
            <w:ind w:left="0"/>
            <w:rPr>
              <w:rFonts w:ascii="Palatino Linotype" w:hAnsi="Palatino Linotype"/>
              <w:b/>
              <w:noProof/>
              <w:sz w:val="22"/>
              <w:szCs w:val="22"/>
              <w:lang w:val="es-MX" w:eastAsia="es-MX"/>
            </w:rPr>
          </w:pPr>
          <w:hyperlink w:anchor="_Toc35541697" w:history="1">
            <w:r w:rsidR="00BE392E" w:rsidRPr="001931BF">
              <w:rPr>
                <w:rStyle w:val="Hipervnculo"/>
                <w:rFonts w:ascii="Palatino Linotype" w:hAnsi="Palatino Linotype"/>
                <w:b/>
                <w:noProof/>
              </w:rPr>
              <w:t>SEGUNDO. De la oportunidad y procedencia.</w:t>
            </w:r>
            <w:r w:rsidR="00BE392E" w:rsidRPr="001931BF">
              <w:rPr>
                <w:rFonts w:ascii="Palatino Linotype" w:hAnsi="Palatino Linotype"/>
                <w:b/>
                <w:noProof/>
                <w:webHidden/>
              </w:rPr>
              <w:tab/>
            </w:r>
            <w:r w:rsidR="00BE392E" w:rsidRPr="001931BF">
              <w:rPr>
                <w:rFonts w:ascii="Palatino Linotype" w:hAnsi="Palatino Linotype"/>
                <w:b/>
                <w:noProof/>
                <w:webHidden/>
              </w:rPr>
              <w:fldChar w:fldCharType="begin"/>
            </w:r>
            <w:r w:rsidR="00BE392E" w:rsidRPr="001931BF">
              <w:rPr>
                <w:rFonts w:ascii="Palatino Linotype" w:hAnsi="Palatino Linotype"/>
                <w:b/>
                <w:noProof/>
                <w:webHidden/>
              </w:rPr>
              <w:instrText xml:space="preserve"> PAGEREF _Toc35541697 \h </w:instrText>
            </w:r>
            <w:r w:rsidR="00BE392E" w:rsidRPr="001931BF">
              <w:rPr>
                <w:rFonts w:ascii="Palatino Linotype" w:hAnsi="Palatino Linotype"/>
                <w:b/>
                <w:noProof/>
                <w:webHidden/>
              </w:rPr>
            </w:r>
            <w:r w:rsidR="00BE392E" w:rsidRPr="001931BF">
              <w:rPr>
                <w:rFonts w:ascii="Palatino Linotype" w:hAnsi="Palatino Linotype"/>
                <w:b/>
                <w:noProof/>
                <w:webHidden/>
              </w:rPr>
              <w:fldChar w:fldCharType="separate"/>
            </w:r>
            <w:r w:rsidR="00B07860" w:rsidRPr="001931BF">
              <w:rPr>
                <w:rFonts w:ascii="Palatino Linotype" w:hAnsi="Palatino Linotype"/>
                <w:b/>
                <w:noProof/>
                <w:webHidden/>
              </w:rPr>
              <w:t>12</w:t>
            </w:r>
            <w:r w:rsidR="00BE392E" w:rsidRPr="001931BF">
              <w:rPr>
                <w:rFonts w:ascii="Palatino Linotype" w:hAnsi="Palatino Linotype"/>
                <w:b/>
                <w:noProof/>
                <w:webHidden/>
              </w:rPr>
              <w:fldChar w:fldCharType="end"/>
            </w:r>
          </w:hyperlink>
        </w:p>
        <w:p w14:paraId="48A87FF3" w14:textId="77777777" w:rsidR="00BE392E" w:rsidRPr="001931BF" w:rsidRDefault="006B7AD3" w:rsidP="00BE392E">
          <w:pPr>
            <w:pStyle w:val="TDC2"/>
            <w:tabs>
              <w:tab w:val="right" w:leader="dot" w:pos="8779"/>
            </w:tabs>
            <w:ind w:left="0"/>
            <w:rPr>
              <w:rFonts w:ascii="Palatino Linotype" w:hAnsi="Palatino Linotype"/>
              <w:b/>
              <w:noProof/>
              <w:sz w:val="22"/>
              <w:szCs w:val="22"/>
              <w:lang w:val="es-MX" w:eastAsia="es-MX"/>
            </w:rPr>
          </w:pPr>
          <w:hyperlink w:anchor="_Toc35541698" w:history="1">
            <w:r w:rsidR="00BE392E" w:rsidRPr="001931BF">
              <w:rPr>
                <w:rStyle w:val="Hipervnculo"/>
                <w:rFonts w:ascii="Palatino Linotype" w:hAnsi="Palatino Linotype"/>
                <w:b/>
                <w:noProof/>
              </w:rPr>
              <w:t>TERCERO.  Del planteamiento de la litis</w:t>
            </w:r>
            <w:r w:rsidR="00BE392E" w:rsidRPr="001931BF">
              <w:rPr>
                <w:rFonts w:ascii="Palatino Linotype" w:hAnsi="Palatino Linotype"/>
                <w:b/>
                <w:noProof/>
                <w:webHidden/>
              </w:rPr>
              <w:tab/>
            </w:r>
            <w:r w:rsidR="00BE392E" w:rsidRPr="001931BF">
              <w:rPr>
                <w:rFonts w:ascii="Palatino Linotype" w:hAnsi="Palatino Linotype"/>
                <w:b/>
                <w:noProof/>
                <w:webHidden/>
              </w:rPr>
              <w:fldChar w:fldCharType="begin"/>
            </w:r>
            <w:r w:rsidR="00BE392E" w:rsidRPr="001931BF">
              <w:rPr>
                <w:rFonts w:ascii="Palatino Linotype" w:hAnsi="Palatino Linotype"/>
                <w:b/>
                <w:noProof/>
                <w:webHidden/>
              </w:rPr>
              <w:instrText xml:space="preserve"> PAGEREF _Toc35541698 \h </w:instrText>
            </w:r>
            <w:r w:rsidR="00BE392E" w:rsidRPr="001931BF">
              <w:rPr>
                <w:rFonts w:ascii="Palatino Linotype" w:hAnsi="Palatino Linotype"/>
                <w:b/>
                <w:noProof/>
                <w:webHidden/>
              </w:rPr>
            </w:r>
            <w:r w:rsidR="00BE392E" w:rsidRPr="001931BF">
              <w:rPr>
                <w:rFonts w:ascii="Palatino Linotype" w:hAnsi="Palatino Linotype"/>
                <w:b/>
                <w:noProof/>
                <w:webHidden/>
              </w:rPr>
              <w:fldChar w:fldCharType="separate"/>
            </w:r>
            <w:r w:rsidR="00B07860" w:rsidRPr="001931BF">
              <w:rPr>
                <w:rFonts w:ascii="Palatino Linotype" w:hAnsi="Palatino Linotype"/>
                <w:b/>
                <w:noProof/>
                <w:webHidden/>
              </w:rPr>
              <w:t>14</w:t>
            </w:r>
            <w:r w:rsidR="00BE392E" w:rsidRPr="001931BF">
              <w:rPr>
                <w:rFonts w:ascii="Palatino Linotype" w:hAnsi="Palatino Linotype"/>
                <w:b/>
                <w:noProof/>
                <w:webHidden/>
              </w:rPr>
              <w:fldChar w:fldCharType="end"/>
            </w:r>
          </w:hyperlink>
        </w:p>
        <w:p w14:paraId="03415729" w14:textId="77777777" w:rsidR="00BE392E" w:rsidRPr="001931BF" w:rsidRDefault="006B7AD3">
          <w:pPr>
            <w:pStyle w:val="TDC1"/>
            <w:tabs>
              <w:tab w:val="right" w:leader="dot" w:pos="8779"/>
            </w:tabs>
            <w:rPr>
              <w:rFonts w:ascii="Palatino Linotype" w:hAnsi="Palatino Linotype"/>
              <w:b/>
              <w:noProof/>
              <w:sz w:val="22"/>
              <w:szCs w:val="22"/>
              <w:lang w:val="es-MX" w:eastAsia="es-MX"/>
            </w:rPr>
          </w:pPr>
          <w:hyperlink w:anchor="_Toc35541699" w:history="1">
            <w:r w:rsidR="00BE392E" w:rsidRPr="001931BF">
              <w:rPr>
                <w:rStyle w:val="Hipervnculo"/>
                <w:rFonts w:ascii="Palatino Linotype" w:hAnsi="Palatino Linotype"/>
                <w:b/>
                <w:noProof/>
              </w:rPr>
              <w:t>CUARTO. Del estudio y resolución del asunto</w:t>
            </w:r>
            <w:r w:rsidR="00BE392E" w:rsidRPr="001931BF">
              <w:rPr>
                <w:rFonts w:ascii="Palatino Linotype" w:hAnsi="Palatino Linotype"/>
                <w:b/>
                <w:noProof/>
                <w:webHidden/>
              </w:rPr>
              <w:tab/>
            </w:r>
            <w:r w:rsidR="00BE392E" w:rsidRPr="001931BF">
              <w:rPr>
                <w:rFonts w:ascii="Palatino Linotype" w:hAnsi="Palatino Linotype"/>
                <w:b/>
                <w:noProof/>
                <w:webHidden/>
              </w:rPr>
              <w:fldChar w:fldCharType="begin"/>
            </w:r>
            <w:r w:rsidR="00BE392E" w:rsidRPr="001931BF">
              <w:rPr>
                <w:rFonts w:ascii="Palatino Linotype" w:hAnsi="Palatino Linotype"/>
                <w:b/>
                <w:noProof/>
                <w:webHidden/>
              </w:rPr>
              <w:instrText xml:space="preserve"> PAGEREF _Toc35541699 \h </w:instrText>
            </w:r>
            <w:r w:rsidR="00BE392E" w:rsidRPr="001931BF">
              <w:rPr>
                <w:rFonts w:ascii="Palatino Linotype" w:hAnsi="Palatino Linotype"/>
                <w:b/>
                <w:noProof/>
                <w:webHidden/>
              </w:rPr>
            </w:r>
            <w:r w:rsidR="00BE392E" w:rsidRPr="001931BF">
              <w:rPr>
                <w:rFonts w:ascii="Palatino Linotype" w:hAnsi="Palatino Linotype"/>
                <w:b/>
                <w:noProof/>
                <w:webHidden/>
              </w:rPr>
              <w:fldChar w:fldCharType="separate"/>
            </w:r>
            <w:r w:rsidR="00B07860" w:rsidRPr="001931BF">
              <w:rPr>
                <w:rFonts w:ascii="Palatino Linotype" w:hAnsi="Palatino Linotype"/>
                <w:b/>
                <w:noProof/>
                <w:webHidden/>
              </w:rPr>
              <w:t>15</w:t>
            </w:r>
            <w:r w:rsidR="00BE392E" w:rsidRPr="001931BF">
              <w:rPr>
                <w:rFonts w:ascii="Palatino Linotype" w:hAnsi="Palatino Linotype"/>
                <w:b/>
                <w:noProof/>
                <w:webHidden/>
              </w:rPr>
              <w:fldChar w:fldCharType="end"/>
            </w:r>
          </w:hyperlink>
        </w:p>
        <w:p w14:paraId="7CB9771D" w14:textId="77777777" w:rsidR="00BE392E" w:rsidRPr="001931BF" w:rsidRDefault="006B7AD3" w:rsidP="00BE392E">
          <w:pPr>
            <w:pStyle w:val="TDC2"/>
            <w:tabs>
              <w:tab w:val="left" w:pos="660"/>
              <w:tab w:val="right" w:leader="dot" w:pos="8779"/>
            </w:tabs>
            <w:ind w:left="0"/>
            <w:rPr>
              <w:rFonts w:ascii="Palatino Linotype" w:hAnsi="Palatino Linotype"/>
              <w:b/>
              <w:noProof/>
              <w:sz w:val="22"/>
              <w:szCs w:val="22"/>
              <w:lang w:val="es-MX" w:eastAsia="es-MX"/>
            </w:rPr>
          </w:pPr>
          <w:hyperlink w:anchor="_Toc35541700" w:history="1">
            <w:r w:rsidR="00BE392E" w:rsidRPr="001931BF">
              <w:rPr>
                <w:rStyle w:val="Hipervnculo"/>
                <w:rFonts w:ascii="Palatino Linotype" w:eastAsia="MS Gothic" w:hAnsi="Palatino Linotype" w:cs="Times New Roman"/>
                <w:b/>
                <w:noProof/>
              </w:rPr>
              <w:t>I.</w:t>
            </w:r>
            <w:r w:rsidR="00BE392E" w:rsidRPr="001931BF">
              <w:rPr>
                <w:rFonts w:ascii="Palatino Linotype" w:hAnsi="Palatino Linotype"/>
                <w:b/>
                <w:noProof/>
                <w:sz w:val="22"/>
                <w:szCs w:val="22"/>
                <w:lang w:val="es-MX" w:eastAsia="es-MX"/>
              </w:rPr>
              <w:tab/>
            </w:r>
            <w:r w:rsidR="00BE392E" w:rsidRPr="001931BF">
              <w:rPr>
                <w:rStyle w:val="Hipervnculo"/>
                <w:rFonts w:ascii="Palatino Linotype" w:eastAsia="MS Gothic" w:hAnsi="Palatino Linotype" w:cs="Times New Roman"/>
                <w:b/>
                <w:noProof/>
              </w:rPr>
              <w:t>Del deber de las autoridades de promover, respetar, proteger y garantizar el derecho de acceso a la información pública.</w:t>
            </w:r>
            <w:r w:rsidR="00BE392E" w:rsidRPr="001931BF">
              <w:rPr>
                <w:rFonts w:ascii="Palatino Linotype" w:hAnsi="Palatino Linotype"/>
                <w:b/>
                <w:noProof/>
                <w:webHidden/>
              </w:rPr>
              <w:tab/>
            </w:r>
            <w:r w:rsidR="00BE392E" w:rsidRPr="001931BF">
              <w:rPr>
                <w:rFonts w:ascii="Palatino Linotype" w:hAnsi="Palatino Linotype"/>
                <w:b/>
                <w:noProof/>
                <w:webHidden/>
              </w:rPr>
              <w:fldChar w:fldCharType="begin"/>
            </w:r>
            <w:r w:rsidR="00BE392E" w:rsidRPr="001931BF">
              <w:rPr>
                <w:rFonts w:ascii="Palatino Linotype" w:hAnsi="Palatino Linotype"/>
                <w:b/>
                <w:noProof/>
                <w:webHidden/>
              </w:rPr>
              <w:instrText xml:space="preserve"> PAGEREF _Toc35541700 \h </w:instrText>
            </w:r>
            <w:r w:rsidR="00BE392E" w:rsidRPr="001931BF">
              <w:rPr>
                <w:rFonts w:ascii="Palatino Linotype" w:hAnsi="Palatino Linotype"/>
                <w:b/>
                <w:noProof/>
                <w:webHidden/>
              </w:rPr>
            </w:r>
            <w:r w:rsidR="00BE392E" w:rsidRPr="001931BF">
              <w:rPr>
                <w:rFonts w:ascii="Palatino Linotype" w:hAnsi="Palatino Linotype"/>
                <w:b/>
                <w:noProof/>
                <w:webHidden/>
              </w:rPr>
              <w:fldChar w:fldCharType="separate"/>
            </w:r>
            <w:r w:rsidR="00B07860" w:rsidRPr="001931BF">
              <w:rPr>
                <w:rFonts w:ascii="Palatino Linotype" w:hAnsi="Palatino Linotype"/>
                <w:b/>
                <w:noProof/>
                <w:webHidden/>
              </w:rPr>
              <w:t>15</w:t>
            </w:r>
            <w:r w:rsidR="00BE392E" w:rsidRPr="001931BF">
              <w:rPr>
                <w:rFonts w:ascii="Palatino Linotype" w:hAnsi="Palatino Linotype"/>
                <w:b/>
                <w:noProof/>
                <w:webHidden/>
              </w:rPr>
              <w:fldChar w:fldCharType="end"/>
            </w:r>
          </w:hyperlink>
        </w:p>
        <w:p w14:paraId="721B8EB8" w14:textId="77777777" w:rsidR="00BE392E" w:rsidRPr="001931BF" w:rsidRDefault="006B7AD3">
          <w:pPr>
            <w:pStyle w:val="TDC1"/>
            <w:tabs>
              <w:tab w:val="left" w:pos="440"/>
              <w:tab w:val="right" w:leader="dot" w:pos="8779"/>
            </w:tabs>
            <w:rPr>
              <w:rFonts w:ascii="Palatino Linotype" w:hAnsi="Palatino Linotype"/>
              <w:b/>
              <w:noProof/>
              <w:sz w:val="22"/>
              <w:szCs w:val="22"/>
              <w:lang w:val="es-MX" w:eastAsia="es-MX"/>
            </w:rPr>
          </w:pPr>
          <w:hyperlink w:anchor="_Toc35541701" w:history="1">
            <w:r w:rsidR="00BE392E" w:rsidRPr="001931BF">
              <w:rPr>
                <w:rStyle w:val="Hipervnculo"/>
                <w:rFonts w:ascii="Palatino Linotype" w:hAnsi="Palatino Linotype"/>
                <w:b/>
                <w:noProof/>
              </w:rPr>
              <w:t>II.</w:t>
            </w:r>
            <w:r w:rsidR="00BE392E" w:rsidRPr="001931BF">
              <w:rPr>
                <w:rFonts w:ascii="Palatino Linotype" w:hAnsi="Palatino Linotype"/>
                <w:b/>
                <w:noProof/>
                <w:sz w:val="22"/>
                <w:szCs w:val="22"/>
                <w:lang w:val="es-MX" w:eastAsia="es-MX"/>
              </w:rPr>
              <w:tab/>
            </w:r>
            <w:r w:rsidR="00BE392E" w:rsidRPr="001931BF">
              <w:rPr>
                <w:rStyle w:val="Hipervnculo"/>
                <w:rFonts w:ascii="Palatino Linotype" w:hAnsi="Palatino Linotype"/>
                <w:b/>
                <w:noProof/>
              </w:rPr>
              <w:t>De la naturaleza de la información solicitada.</w:t>
            </w:r>
            <w:r w:rsidR="00BE392E" w:rsidRPr="001931BF">
              <w:rPr>
                <w:rFonts w:ascii="Palatino Linotype" w:hAnsi="Palatino Linotype"/>
                <w:b/>
                <w:noProof/>
                <w:webHidden/>
              </w:rPr>
              <w:tab/>
            </w:r>
            <w:r w:rsidR="00BE392E" w:rsidRPr="001931BF">
              <w:rPr>
                <w:rFonts w:ascii="Palatino Linotype" w:hAnsi="Palatino Linotype"/>
                <w:b/>
                <w:noProof/>
                <w:webHidden/>
              </w:rPr>
              <w:fldChar w:fldCharType="begin"/>
            </w:r>
            <w:r w:rsidR="00BE392E" w:rsidRPr="001931BF">
              <w:rPr>
                <w:rFonts w:ascii="Palatino Linotype" w:hAnsi="Palatino Linotype"/>
                <w:b/>
                <w:noProof/>
                <w:webHidden/>
              </w:rPr>
              <w:instrText xml:space="preserve"> PAGEREF _Toc35541701 \h </w:instrText>
            </w:r>
            <w:r w:rsidR="00BE392E" w:rsidRPr="001931BF">
              <w:rPr>
                <w:rFonts w:ascii="Palatino Linotype" w:hAnsi="Palatino Linotype"/>
                <w:b/>
                <w:noProof/>
                <w:webHidden/>
              </w:rPr>
            </w:r>
            <w:r w:rsidR="00BE392E" w:rsidRPr="001931BF">
              <w:rPr>
                <w:rFonts w:ascii="Palatino Linotype" w:hAnsi="Palatino Linotype"/>
                <w:b/>
                <w:noProof/>
                <w:webHidden/>
              </w:rPr>
              <w:fldChar w:fldCharType="separate"/>
            </w:r>
            <w:r w:rsidR="00B07860" w:rsidRPr="001931BF">
              <w:rPr>
                <w:rFonts w:ascii="Palatino Linotype" w:hAnsi="Palatino Linotype"/>
                <w:b/>
                <w:noProof/>
                <w:webHidden/>
              </w:rPr>
              <w:t>18</w:t>
            </w:r>
            <w:r w:rsidR="00BE392E" w:rsidRPr="001931BF">
              <w:rPr>
                <w:rFonts w:ascii="Palatino Linotype" w:hAnsi="Palatino Linotype"/>
                <w:b/>
                <w:noProof/>
                <w:webHidden/>
              </w:rPr>
              <w:fldChar w:fldCharType="end"/>
            </w:r>
          </w:hyperlink>
        </w:p>
        <w:p w14:paraId="263F0B14" w14:textId="77777777" w:rsidR="00BE392E" w:rsidRPr="001931BF" w:rsidRDefault="006B7AD3" w:rsidP="00BE392E">
          <w:pPr>
            <w:pStyle w:val="TDC2"/>
            <w:tabs>
              <w:tab w:val="right" w:leader="dot" w:pos="8779"/>
            </w:tabs>
            <w:ind w:left="0"/>
            <w:rPr>
              <w:rFonts w:ascii="Palatino Linotype" w:hAnsi="Palatino Linotype"/>
              <w:b/>
              <w:noProof/>
              <w:sz w:val="22"/>
              <w:szCs w:val="22"/>
              <w:lang w:val="es-MX" w:eastAsia="es-MX"/>
            </w:rPr>
          </w:pPr>
          <w:hyperlink w:anchor="_Toc35541702" w:history="1">
            <w:r w:rsidR="00BE392E" w:rsidRPr="001931BF">
              <w:rPr>
                <w:rStyle w:val="Hipervnculo"/>
                <w:rFonts w:ascii="Palatino Linotype" w:eastAsia="MS Gothic" w:hAnsi="Palatino Linotype" w:cs="Times New Roman"/>
                <w:b/>
                <w:noProof/>
              </w:rPr>
              <w:t>QUINTO. Vista a los órganos de control interno</w:t>
            </w:r>
            <w:r w:rsidR="00BE392E" w:rsidRPr="001931BF">
              <w:rPr>
                <w:rFonts w:ascii="Palatino Linotype" w:hAnsi="Palatino Linotype"/>
                <w:b/>
                <w:noProof/>
                <w:webHidden/>
              </w:rPr>
              <w:tab/>
            </w:r>
            <w:r w:rsidR="00BE392E" w:rsidRPr="001931BF">
              <w:rPr>
                <w:rFonts w:ascii="Palatino Linotype" w:hAnsi="Palatino Linotype"/>
                <w:b/>
                <w:noProof/>
                <w:webHidden/>
              </w:rPr>
              <w:fldChar w:fldCharType="begin"/>
            </w:r>
            <w:r w:rsidR="00BE392E" w:rsidRPr="001931BF">
              <w:rPr>
                <w:rFonts w:ascii="Palatino Linotype" w:hAnsi="Palatino Linotype"/>
                <w:b/>
                <w:noProof/>
                <w:webHidden/>
              </w:rPr>
              <w:instrText xml:space="preserve"> PAGEREF _Toc35541702 \h </w:instrText>
            </w:r>
            <w:r w:rsidR="00BE392E" w:rsidRPr="001931BF">
              <w:rPr>
                <w:rFonts w:ascii="Palatino Linotype" w:hAnsi="Palatino Linotype"/>
                <w:b/>
                <w:noProof/>
                <w:webHidden/>
              </w:rPr>
            </w:r>
            <w:r w:rsidR="00BE392E" w:rsidRPr="001931BF">
              <w:rPr>
                <w:rFonts w:ascii="Palatino Linotype" w:hAnsi="Palatino Linotype"/>
                <w:b/>
                <w:noProof/>
                <w:webHidden/>
              </w:rPr>
              <w:fldChar w:fldCharType="separate"/>
            </w:r>
            <w:r w:rsidR="00B07860" w:rsidRPr="001931BF">
              <w:rPr>
                <w:rFonts w:ascii="Palatino Linotype" w:hAnsi="Palatino Linotype"/>
                <w:b/>
                <w:noProof/>
                <w:webHidden/>
              </w:rPr>
              <w:t>24</w:t>
            </w:r>
            <w:r w:rsidR="00BE392E" w:rsidRPr="001931BF">
              <w:rPr>
                <w:rFonts w:ascii="Palatino Linotype" w:hAnsi="Palatino Linotype"/>
                <w:b/>
                <w:noProof/>
                <w:webHidden/>
              </w:rPr>
              <w:fldChar w:fldCharType="end"/>
            </w:r>
          </w:hyperlink>
        </w:p>
        <w:p w14:paraId="5B98B6D6" w14:textId="77777777" w:rsidR="00BE392E" w:rsidRPr="001931BF" w:rsidRDefault="006B7AD3">
          <w:pPr>
            <w:pStyle w:val="TDC1"/>
            <w:tabs>
              <w:tab w:val="right" w:leader="dot" w:pos="8779"/>
            </w:tabs>
            <w:rPr>
              <w:rFonts w:ascii="Palatino Linotype" w:hAnsi="Palatino Linotype"/>
              <w:b/>
              <w:noProof/>
              <w:sz w:val="22"/>
              <w:szCs w:val="22"/>
              <w:lang w:val="es-MX" w:eastAsia="es-MX"/>
            </w:rPr>
          </w:pPr>
          <w:hyperlink w:anchor="_Toc35541703" w:history="1">
            <w:r w:rsidR="00BE392E" w:rsidRPr="001931BF">
              <w:rPr>
                <w:rStyle w:val="Hipervnculo"/>
                <w:rFonts w:ascii="Palatino Linotype" w:hAnsi="Palatino Linotype"/>
                <w:b/>
                <w:noProof/>
              </w:rPr>
              <w:t>R E S O L U T I V O S</w:t>
            </w:r>
            <w:r w:rsidR="00BE392E" w:rsidRPr="001931BF">
              <w:rPr>
                <w:rFonts w:ascii="Palatino Linotype" w:hAnsi="Palatino Linotype"/>
                <w:b/>
                <w:noProof/>
                <w:webHidden/>
              </w:rPr>
              <w:tab/>
            </w:r>
            <w:r w:rsidR="00BE392E" w:rsidRPr="001931BF">
              <w:rPr>
                <w:rFonts w:ascii="Palatino Linotype" w:hAnsi="Palatino Linotype"/>
                <w:b/>
                <w:noProof/>
                <w:webHidden/>
              </w:rPr>
              <w:fldChar w:fldCharType="begin"/>
            </w:r>
            <w:r w:rsidR="00BE392E" w:rsidRPr="001931BF">
              <w:rPr>
                <w:rFonts w:ascii="Palatino Linotype" w:hAnsi="Palatino Linotype"/>
                <w:b/>
                <w:noProof/>
                <w:webHidden/>
              </w:rPr>
              <w:instrText xml:space="preserve"> PAGEREF _Toc35541703 \h </w:instrText>
            </w:r>
            <w:r w:rsidR="00BE392E" w:rsidRPr="001931BF">
              <w:rPr>
                <w:rFonts w:ascii="Palatino Linotype" w:hAnsi="Palatino Linotype"/>
                <w:b/>
                <w:noProof/>
                <w:webHidden/>
              </w:rPr>
            </w:r>
            <w:r w:rsidR="00BE392E" w:rsidRPr="001931BF">
              <w:rPr>
                <w:rFonts w:ascii="Palatino Linotype" w:hAnsi="Palatino Linotype"/>
                <w:b/>
                <w:noProof/>
                <w:webHidden/>
              </w:rPr>
              <w:fldChar w:fldCharType="separate"/>
            </w:r>
            <w:r w:rsidR="00B07860" w:rsidRPr="001931BF">
              <w:rPr>
                <w:rFonts w:ascii="Palatino Linotype" w:hAnsi="Palatino Linotype"/>
                <w:b/>
                <w:noProof/>
                <w:webHidden/>
              </w:rPr>
              <w:t>28</w:t>
            </w:r>
            <w:r w:rsidR="00BE392E" w:rsidRPr="001931BF">
              <w:rPr>
                <w:rFonts w:ascii="Palatino Linotype" w:hAnsi="Palatino Linotype"/>
                <w:b/>
                <w:noProof/>
                <w:webHidden/>
              </w:rPr>
              <w:fldChar w:fldCharType="end"/>
            </w:r>
          </w:hyperlink>
        </w:p>
        <w:p w14:paraId="28330017" w14:textId="69F1D310" w:rsidR="000C370F" w:rsidRPr="001931BF" w:rsidRDefault="000C370F" w:rsidP="009F4AFE">
          <w:pPr>
            <w:pStyle w:val="TDC1"/>
            <w:tabs>
              <w:tab w:val="right" w:leader="dot" w:pos="8212"/>
            </w:tabs>
            <w:rPr>
              <w:rFonts w:ascii="Palatino Linotype" w:hAnsi="Palatino Linotype"/>
              <w:b/>
            </w:rPr>
          </w:pPr>
          <w:r w:rsidRPr="001931BF">
            <w:rPr>
              <w:rFonts w:ascii="Palatino Linotype" w:hAnsi="Palatino Linotype"/>
              <w:b/>
              <w:bCs/>
              <w:lang w:val="es-ES"/>
            </w:rPr>
            <w:fldChar w:fldCharType="end"/>
          </w:r>
        </w:p>
      </w:sdtContent>
    </w:sdt>
    <w:p w14:paraId="2C540FAA" w14:textId="77777777" w:rsidR="001F2CF8" w:rsidRPr="001931BF" w:rsidRDefault="001F2CF8" w:rsidP="00325432">
      <w:pPr>
        <w:pStyle w:val="TDC1"/>
        <w:tabs>
          <w:tab w:val="right" w:leader="dot" w:pos="8779"/>
        </w:tabs>
        <w:rPr>
          <w:rFonts w:ascii="Palatino Linotype" w:hAnsi="Palatino Linotype"/>
        </w:rPr>
      </w:pPr>
    </w:p>
    <w:p w14:paraId="66C8EB1C" w14:textId="77777777" w:rsidR="00967083" w:rsidRPr="001931BF" w:rsidRDefault="00967083" w:rsidP="004C0574">
      <w:pPr>
        <w:spacing w:before="240" w:after="240" w:line="360" w:lineRule="auto"/>
        <w:ind w:right="-567"/>
        <w:jc w:val="both"/>
        <w:rPr>
          <w:rFonts w:ascii="Palatino Linotype" w:hAnsi="Palatino Linotype"/>
        </w:rPr>
      </w:pPr>
    </w:p>
    <w:p w14:paraId="2143F4B7" w14:textId="77777777" w:rsidR="00C124C9" w:rsidRPr="001931BF" w:rsidRDefault="00C124C9" w:rsidP="004C0574">
      <w:pPr>
        <w:spacing w:before="240" w:after="240" w:line="360" w:lineRule="auto"/>
        <w:ind w:right="-567"/>
        <w:jc w:val="both"/>
        <w:rPr>
          <w:rFonts w:ascii="Palatino Linotype" w:hAnsi="Palatino Linotype"/>
        </w:rPr>
      </w:pPr>
    </w:p>
    <w:p w14:paraId="213B577A" w14:textId="77777777" w:rsidR="007D2E91" w:rsidRPr="001931BF" w:rsidRDefault="007D2E91" w:rsidP="004C0574">
      <w:pPr>
        <w:spacing w:before="240" w:after="240" w:line="360" w:lineRule="auto"/>
        <w:ind w:right="-567"/>
        <w:jc w:val="both"/>
        <w:rPr>
          <w:rFonts w:ascii="Palatino Linotype" w:hAnsi="Palatino Linotype"/>
        </w:rPr>
      </w:pPr>
    </w:p>
    <w:p w14:paraId="37FC231F" w14:textId="77777777" w:rsidR="0050216D" w:rsidRPr="001931BF" w:rsidRDefault="0050216D" w:rsidP="004C0574">
      <w:pPr>
        <w:spacing w:before="240" w:after="240" w:line="360" w:lineRule="auto"/>
        <w:ind w:right="-567"/>
        <w:jc w:val="both"/>
        <w:rPr>
          <w:rFonts w:ascii="Palatino Linotype" w:hAnsi="Palatino Linotype"/>
        </w:rPr>
      </w:pPr>
    </w:p>
    <w:p w14:paraId="5EDC1BF3" w14:textId="77777777" w:rsidR="0050216D" w:rsidRPr="001931BF" w:rsidRDefault="0050216D" w:rsidP="004C0574">
      <w:pPr>
        <w:spacing w:before="240" w:after="240" w:line="360" w:lineRule="auto"/>
        <w:ind w:right="-567"/>
        <w:jc w:val="both"/>
        <w:rPr>
          <w:rFonts w:ascii="Palatino Linotype" w:hAnsi="Palatino Linotype"/>
        </w:rPr>
      </w:pPr>
    </w:p>
    <w:p w14:paraId="7E7D49B0" w14:textId="77777777" w:rsidR="00BE392E" w:rsidRPr="001931BF" w:rsidRDefault="00BE392E" w:rsidP="004C0574">
      <w:pPr>
        <w:spacing w:before="240" w:after="240" w:line="360" w:lineRule="auto"/>
        <w:ind w:right="-567"/>
        <w:jc w:val="both"/>
        <w:rPr>
          <w:rFonts w:ascii="Palatino Linotype" w:hAnsi="Palatino Linotype"/>
        </w:rPr>
      </w:pPr>
    </w:p>
    <w:p w14:paraId="38741DF0" w14:textId="77777777" w:rsidR="00495066" w:rsidRPr="001931BF" w:rsidRDefault="00495066" w:rsidP="004C0574">
      <w:pPr>
        <w:spacing w:before="240" w:after="240" w:line="360" w:lineRule="auto"/>
        <w:ind w:right="-567"/>
        <w:jc w:val="both"/>
        <w:rPr>
          <w:rFonts w:ascii="Palatino Linotype" w:hAnsi="Palatino Linotype"/>
        </w:rPr>
      </w:pPr>
    </w:p>
    <w:p w14:paraId="73F7F940" w14:textId="550E550D" w:rsidR="00662C69" w:rsidRPr="001931BF" w:rsidRDefault="009B11D6" w:rsidP="00062E4E">
      <w:pPr>
        <w:pStyle w:val="Textoindependiente"/>
        <w:spacing w:line="360" w:lineRule="auto"/>
        <w:rPr>
          <w:rFonts w:ascii="Palatino Linotype" w:hAnsi="Palatino Linotype"/>
        </w:rPr>
      </w:pPr>
      <w:r w:rsidRPr="001931BF">
        <w:rPr>
          <w:rFonts w:ascii="Palatino Linotype" w:hAnsi="Palatino Linotype"/>
        </w:rPr>
        <w:lastRenderedPageBreak/>
        <w:t>R</w:t>
      </w:r>
      <w:r w:rsidR="00662C69" w:rsidRPr="001931BF">
        <w:rPr>
          <w:rFonts w:ascii="Palatino Linotype" w:hAnsi="Palatino Linotype"/>
        </w:rPr>
        <w:t>esolución del Pleno del Instituto de Transparencia, Acceso a la Información Pública y Protección de Datos Personales del Estado de México y Muni</w:t>
      </w:r>
      <w:r w:rsidR="00182752" w:rsidRPr="001931BF">
        <w:rPr>
          <w:rFonts w:ascii="Palatino Linotype" w:hAnsi="Palatino Linotype"/>
        </w:rPr>
        <w:t xml:space="preserve">cipios, con domicilio </w:t>
      </w:r>
      <w:r w:rsidR="00662C69" w:rsidRPr="001931BF">
        <w:rPr>
          <w:rFonts w:ascii="Palatino Linotype" w:hAnsi="Palatino Linotype"/>
        </w:rPr>
        <w:t>en Metepec, Estado de México; de</w:t>
      </w:r>
      <w:r w:rsidR="007B5CA6" w:rsidRPr="001931BF">
        <w:rPr>
          <w:rFonts w:ascii="Palatino Linotype" w:hAnsi="Palatino Linotype"/>
        </w:rPr>
        <w:t xml:space="preserve"> fecha </w:t>
      </w:r>
      <w:r w:rsidR="001931BF" w:rsidRPr="001931BF">
        <w:rPr>
          <w:rFonts w:ascii="Palatino Linotype" w:eastAsia="MS Mincho" w:hAnsi="Palatino Linotype"/>
          <w:szCs w:val="24"/>
        </w:rPr>
        <w:t>cinco (05) de agosto de dos mil veinte.</w:t>
      </w:r>
    </w:p>
    <w:p w14:paraId="44ADD227" w14:textId="77777777" w:rsidR="00062E4E" w:rsidRPr="001931BF" w:rsidRDefault="00062E4E" w:rsidP="00062E4E">
      <w:pPr>
        <w:pStyle w:val="Textoindependiente"/>
        <w:spacing w:line="360" w:lineRule="auto"/>
        <w:rPr>
          <w:rFonts w:ascii="Palatino Linotype" w:hAnsi="Palatino Linotype"/>
        </w:rPr>
      </w:pPr>
    </w:p>
    <w:p w14:paraId="5C080781" w14:textId="45C8045D" w:rsidR="00AC5D3F" w:rsidRPr="001931BF" w:rsidRDefault="00662C69" w:rsidP="00062E4E">
      <w:pPr>
        <w:pStyle w:val="Textoindependiente"/>
        <w:spacing w:line="360" w:lineRule="auto"/>
        <w:rPr>
          <w:b/>
          <w:bCs/>
        </w:rPr>
      </w:pPr>
      <w:r w:rsidRPr="001931BF">
        <w:rPr>
          <w:rFonts w:ascii="Palatino Linotype" w:hAnsi="Palatino Linotype"/>
          <w:b/>
        </w:rPr>
        <w:t>VISTO</w:t>
      </w:r>
      <w:r w:rsidR="0042389C" w:rsidRPr="001931BF">
        <w:rPr>
          <w:rFonts w:ascii="Palatino Linotype" w:hAnsi="Palatino Linotype"/>
          <w:b/>
        </w:rPr>
        <w:t>S</w:t>
      </w:r>
      <w:r w:rsidRPr="001931BF">
        <w:rPr>
          <w:rFonts w:ascii="Palatino Linotype" w:hAnsi="Palatino Linotype"/>
        </w:rPr>
        <w:t xml:space="preserve"> </w:t>
      </w:r>
      <w:r w:rsidR="0042389C" w:rsidRPr="001931BF">
        <w:rPr>
          <w:rFonts w:ascii="Palatino Linotype" w:hAnsi="Palatino Linotype"/>
        </w:rPr>
        <w:t>los</w:t>
      </w:r>
      <w:r w:rsidRPr="001931BF">
        <w:rPr>
          <w:rFonts w:ascii="Palatino Linotype" w:hAnsi="Palatino Linotype"/>
        </w:rPr>
        <w:t xml:space="preserve"> expediente</w:t>
      </w:r>
      <w:r w:rsidR="0042389C" w:rsidRPr="001931BF">
        <w:rPr>
          <w:rFonts w:ascii="Palatino Linotype" w:hAnsi="Palatino Linotype"/>
        </w:rPr>
        <w:t>s</w:t>
      </w:r>
      <w:r w:rsidRPr="001931BF">
        <w:rPr>
          <w:rFonts w:ascii="Palatino Linotype" w:hAnsi="Palatino Linotype"/>
        </w:rPr>
        <w:t xml:space="preserve"> electrónico</w:t>
      </w:r>
      <w:r w:rsidR="0042389C" w:rsidRPr="001931BF">
        <w:rPr>
          <w:rFonts w:ascii="Palatino Linotype" w:hAnsi="Palatino Linotype"/>
        </w:rPr>
        <w:t>s</w:t>
      </w:r>
      <w:r w:rsidRPr="001931BF">
        <w:rPr>
          <w:rFonts w:ascii="Palatino Linotype" w:hAnsi="Palatino Linotype"/>
        </w:rPr>
        <w:t xml:space="preserve"> formado</w:t>
      </w:r>
      <w:r w:rsidR="0042389C" w:rsidRPr="001931BF">
        <w:rPr>
          <w:rFonts w:ascii="Palatino Linotype" w:hAnsi="Palatino Linotype"/>
        </w:rPr>
        <w:t>s</w:t>
      </w:r>
      <w:r w:rsidRPr="001931BF">
        <w:rPr>
          <w:rFonts w:ascii="Palatino Linotype" w:hAnsi="Palatino Linotype"/>
        </w:rPr>
        <w:t xml:space="preserve"> con motivo de</w:t>
      </w:r>
      <w:r w:rsidR="0042389C" w:rsidRPr="001931BF">
        <w:rPr>
          <w:rFonts w:ascii="Palatino Linotype" w:hAnsi="Palatino Linotype"/>
        </w:rPr>
        <w:t xml:space="preserve"> </w:t>
      </w:r>
      <w:r w:rsidRPr="001931BF">
        <w:rPr>
          <w:rFonts w:ascii="Palatino Linotype" w:hAnsi="Palatino Linotype"/>
        </w:rPr>
        <w:t>l</w:t>
      </w:r>
      <w:r w:rsidR="0042389C" w:rsidRPr="001931BF">
        <w:rPr>
          <w:rFonts w:ascii="Palatino Linotype" w:hAnsi="Palatino Linotype"/>
        </w:rPr>
        <w:t>os</w:t>
      </w:r>
      <w:r w:rsidRPr="001931BF">
        <w:rPr>
          <w:rFonts w:ascii="Palatino Linotype" w:hAnsi="Palatino Linotype"/>
        </w:rPr>
        <w:t xml:space="preserve"> recurso</w:t>
      </w:r>
      <w:r w:rsidR="0042389C" w:rsidRPr="001931BF">
        <w:rPr>
          <w:rFonts w:ascii="Palatino Linotype" w:hAnsi="Palatino Linotype"/>
        </w:rPr>
        <w:t>s</w:t>
      </w:r>
      <w:r w:rsidR="00B943C5" w:rsidRPr="001931BF">
        <w:rPr>
          <w:rFonts w:ascii="Palatino Linotype" w:hAnsi="Palatino Linotype"/>
        </w:rPr>
        <w:t xml:space="preserve"> de revisión</w:t>
      </w:r>
      <w:r w:rsidR="00A16471" w:rsidRPr="001931BF">
        <w:rPr>
          <w:rFonts w:ascii="Palatino Linotype" w:hAnsi="Palatino Linotype"/>
        </w:rPr>
        <w:t xml:space="preserve"> </w:t>
      </w:r>
      <w:r w:rsidR="00675EF2" w:rsidRPr="001931BF">
        <w:rPr>
          <w:rFonts w:ascii="Palatino Linotype" w:hAnsi="Palatino Linotype"/>
          <w:b/>
        </w:rPr>
        <w:t>00</w:t>
      </w:r>
      <w:r w:rsidR="007D2E91" w:rsidRPr="001931BF">
        <w:rPr>
          <w:rFonts w:ascii="Palatino Linotype" w:hAnsi="Palatino Linotype"/>
          <w:b/>
          <w:bCs/>
        </w:rPr>
        <w:t xml:space="preserve">558/INFOEM/IP/RR/2020, </w:t>
      </w:r>
      <w:r w:rsidR="00675EF2" w:rsidRPr="001931BF">
        <w:rPr>
          <w:rFonts w:ascii="Palatino Linotype" w:hAnsi="Palatino Linotype"/>
          <w:b/>
          <w:bCs/>
        </w:rPr>
        <w:t>00</w:t>
      </w:r>
      <w:r w:rsidR="007D2E91" w:rsidRPr="001931BF">
        <w:rPr>
          <w:rFonts w:ascii="Palatino Linotype" w:hAnsi="Palatino Linotype"/>
          <w:b/>
          <w:bCs/>
        </w:rPr>
        <w:t>677/INFOEM/IP/RR/2020</w:t>
      </w:r>
      <w:r w:rsidR="00A16471" w:rsidRPr="001931BF">
        <w:rPr>
          <w:rFonts w:ascii="Palatino Linotype" w:hAnsi="Palatino Linotype"/>
          <w:b/>
          <w:bCs/>
        </w:rPr>
        <w:t xml:space="preserve">, </w:t>
      </w:r>
      <w:r w:rsidR="007D2E91" w:rsidRPr="001931BF">
        <w:rPr>
          <w:rFonts w:ascii="Palatino Linotype" w:hAnsi="Palatino Linotype"/>
          <w:b/>
          <w:bCs/>
        </w:rPr>
        <w:t xml:space="preserve"> y </w:t>
      </w:r>
      <w:r w:rsidR="00675EF2" w:rsidRPr="001931BF">
        <w:rPr>
          <w:rFonts w:ascii="Palatino Linotype" w:hAnsi="Palatino Linotype"/>
          <w:b/>
          <w:bCs/>
        </w:rPr>
        <w:t>00</w:t>
      </w:r>
      <w:r w:rsidR="007D2E91" w:rsidRPr="001931BF">
        <w:rPr>
          <w:rFonts w:ascii="Palatino Linotype" w:hAnsi="Palatino Linotype"/>
          <w:b/>
          <w:bCs/>
        </w:rPr>
        <w:t>678/INFOEM/IP/RR/2020</w:t>
      </w:r>
      <w:r w:rsidR="00751832" w:rsidRPr="001931BF">
        <w:rPr>
          <w:rFonts w:ascii="Palatino Linotype" w:hAnsi="Palatino Linotype"/>
          <w:bCs/>
        </w:rPr>
        <w:t xml:space="preserve">, </w:t>
      </w:r>
      <w:r w:rsidR="004B1943" w:rsidRPr="001931BF">
        <w:rPr>
          <w:rFonts w:ascii="Palatino Linotype" w:hAnsi="Palatino Linotype"/>
          <w:bCs/>
        </w:rPr>
        <w:t>promovidos</w:t>
      </w:r>
      <w:r w:rsidRPr="001931BF">
        <w:rPr>
          <w:rFonts w:ascii="Palatino Linotype" w:hAnsi="Palatino Linotype"/>
        </w:rPr>
        <w:t xml:space="preserve"> por </w:t>
      </w:r>
      <w:r w:rsidR="00AF087A" w:rsidRPr="00AF087A">
        <w:rPr>
          <w:rFonts w:ascii="Palatino Linotype" w:hAnsi="Palatino Linotype"/>
          <w:b/>
          <w:highlight w:val="black"/>
        </w:rPr>
        <w:t>-------------------------</w:t>
      </w:r>
      <w:r w:rsidR="004B1943" w:rsidRPr="001931BF">
        <w:rPr>
          <w:rFonts w:ascii="Palatino Linotype" w:hAnsi="Palatino Linotype"/>
        </w:rPr>
        <w:t>,</w:t>
      </w:r>
      <w:r w:rsidRPr="001931BF">
        <w:rPr>
          <w:rFonts w:ascii="Palatino Linotype" w:hAnsi="Palatino Linotype"/>
        </w:rPr>
        <w:t xml:space="preserve"> en su </w:t>
      </w:r>
      <w:r w:rsidR="00D83C17" w:rsidRPr="001931BF">
        <w:rPr>
          <w:rFonts w:ascii="Palatino Linotype" w:hAnsi="Palatino Linotype"/>
        </w:rPr>
        <w:t>calidad</w:t>
      </w:r>
      <w:r w:rsidRPr="001931BF">
        <w:rPr>
          <w:rFonts w:ascii="Palatino Linotype" w:hAnsi="Palatino Linotype"/>
        </w:rPr>
        <w:t xml:space="preserve"> de </w:t>
      </w:r>
      <w:r w:rsidRPr="001931BF">
        <w:rPr>
          <w:rFonts w:ascii="Palatino Linotype" w:hAnsi="Palatino Linotype"/>
          <w:b/>
        </w:rPr>
        <w:t>RECURRENTE</w:t>
      </w:r>
      <w:r w:rsidR="00257222" w:rsidRPr="001931BF">
        <w:rPr>
          <w:rFonts w:ascii="Palatino Linotype" w:hAnsi="Palatino Linotype"/>
        </w:rPr>
        <w:t>, en contra de la</w:t>
      </w:r>
      <w:r w:rsidR="00675EF2" w:rsidRPr="001931BF">
        <w:rPr>
          <w:rFonts w:ascii="Palatino Linotype" w:hAnsi="Palatino Linotype"/>
        </w:rPr>
        <w:t xml:space="preserve"> falta de</w:t>
      </w:r>
      <w:r w:rsidR="001D47B9" w:rsidRPr="001931BF">
        <w:rPr>
          <w:rFonts w:ascii="Palatino Linotype" w:hAnsi="Palatino Linotype"/>
        </w:rPr>
        <w:t xml:space="preserve"> r</w:t>
      </w:r>
      <w:r w:rsidRPr="001931BF">
        <w:rPr>
          <w:rFonts w:ascii="Palatino Linotype" w:hAnsi="Palatino Linotype"/>
        </w:rPr>
        <w:t>espuesta</w:t>
      </w:r>
      <w:r w:rsidR="00295120" w:rsidRPr="001931BF">
        <w:rPr>
          <w:rFonts w:ascii="Palatino Linotype" w:hAnsi="Palatino Linotype"/>
        </w:rPr>
        <w:t>s</w:t>
      </w:r>
      <w:r w:rsidRPr="001931BF">
        <w:rPr>
          <w:rFonts w:ascii="Palatino Linotype" w:hAnsi="Palatino Linotype"/>
        </w:rPr>
        <w:t xml:space="preserve"> </w:t>
      </w:r>
      <w:r w:rsidR="004B1943" w:rsidRPr="001931BF">
        <w:rPr>
          <w:rFonts w:ascii="Palatino Linotype" w:hAnsi="Palatino Linotype"/>
        </w:rPr>
        <w:t xml:space="preserve">del </w:t>
      </w:r>
      <w:r w:rsidR="00A16471" w:rsidRPr="001931BF">
        <w:rPr>
          <w:rFonts w:ascii="Palatino Linotype" w:hAnsi="Palatino Linotype"/>
          <w:b/>
        </w:rPr>
        <w:t xml:space="preserve">Ayuntamiento de </w:t>
      </w:r>
      <w:r w:rsidR="00861F13" w:rsidRPr="001931BF">
        <w:rPr>
          <w:rFonts w:ascii="Palatino Linotype" w:hAnsi="Palatino Linotype"/>
          <w:b/>
        </w:rPr>
        <w:t xml:space="preserve"> Naucalpan de Juárez</w:t>
      </w:r>
      <w:r w:rsidR="0036073F" w:rsidRPr="001931BF">
        <w:rPr>
          <w:rFonts w:ascii="Palatino Linotype" w:hAnsi="Palatino Linotype"/>
        </w:rPr>
        <w:t xml:space="preserve">, </w:t>
      </w:r>
      <w:r w:rsidRPr="001931BF">
        <w:rPr>
          <w:rFonts w:ascii="Palatino Linotype" w:hAnsi="Palatino Linotype"/>
        </w:rPr>
        <w:t xml:space="preserve">en lo sucesivo el </w:t>
      </w:r>
      <w:r w:rsidRPr="001931BF">
        <w:rPr>
          <w:rFonts w:ascii="Palatino Linotype" w:hAnsi="Palatino Linotype"/>
          <w:b/>
        </w:rPr>
        <w:t>SUJETO OBLIGADO</w:t>
      </w:r>
      <w:r w:rsidRPr="001931BF">
        <w:rPr>
          <w:rFonts w:ascii="Palatino Linotype" w:hAnsi="Palatino Linotype"/>
        </w:rPr>
        <w:t>, se procede a dictar la presente resolución, con base en los siguientes</w:t>
      </w:r>
      <w:r w:rsidRPr="001931BF">
        <w:t>:</w:t>
      </w:r>
    </w:p>
    <w:p w14:paraId="769E1410" w14:textId="5740327F" w:rsidR="00587366" w:rsidRPr="001931BF" w:rsidRDefault="00662C69" w:rsidP="004C0574">
      <w:pPr>
        <w:pStyle w:val="Ttulo1"/>
        <w:ind w:right="-567"/>
        <w:jc w:val="center"/>
        <w:rPr>
          <w:b w:val="0"/>
        </w:rPr>
      </w:pPr>
      <w:bookmarkStart w:id="0" w:name="_Toc35541690"/>
      <w:r w:rsidRPr="001931BF">
        <w:t>ANTECEDENTES</w:t>
      </w:r>
      <w:bookmarkEnd w:id="0"/>
    </w:p>
    <w:p w14:paraId="5918138F" w14:textId="3775C240" w:rsidR="006B4CF5" w:rsidRPr="001931BF" w:rsidRDefault="0088615C" w:rsidP="00DB3977">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1931BF">
        <w:rPr>
          <w:rFonts w:ascii="Palatino Linotype" w:eastAsia="Calibri" w:hAnsi="Palatino Linotype" w:cs="Arial"/>
          <w:lang w:val="es-ES"/>
        </w:rPr>
        <w:t xml:space="preserve">El </w:t>
      </w:r>
      <w:r w:rsidR="00861F13" w:rsidRPr="001931BF">
        <w:rPr>
          <w:rFonts w:ascii="Palatino Linotype" w:eastAsia="Calibri" w:hAnsi="Palatino Linotype" w:cs="Arial"/>
          <w:lang w:val="es-ES"/>
        </w:rPr>
        <w:t xml:space="preserve"> once (11) de diciembre </w:t>
      </w:r>
      <w:r w:rsidR="001D47B9" w:rsidRPr="001931BF">
        <w:rPr>
          <w:rFonts w:ascii="Palatino Linotype" w:eastAsia="Calibri" w:hAnsi="Palatino Linotype" w:cs="Arial"/>
          <w:lang w:val="es-ES"/>
        </w:rPr>
        <w:t xml:space="preserve">de </w:t>
      </w:r>
      <w:r w:rsidR="00DB4BEF" w:rsidRPr="001931BF">
        <w:rPr>
          <w:rFonts w:ascii="Palatino Linotype" w:eastAsia="Calibri" w:hAnsi="Palatino Linotype" w:cs="Arial"/>
          <w:lang w:val="es-ES"/>
        </w:rPr>
        <w:t xml:space="preserve">dos mil </w:t>
      </w:r>
      <w:r w:rsidR="00257222" w:rsidRPr="001931BF">
        <w:rPr>
          <w:rFonts w:ascii="Palatino Linotype" w:eastAsia="Calibri" w:hAnsi="Palatino Linotype" w:cs="Arial"/>
          <w:lang w:val="es-ES"/>
        </w:rPr>
        <w:t>dieci</w:t>
      </w:r>
      <w:r w:rsidR="00BD301A" w:rsidRPr="001931BF">
        <w:rPr>
          <w:rFonts w:ascii="Palatino Linotype" w:eastAsia="Calibri" w:hAnsi="Palatino Linotype" w:cs="Arial"/>
          <w:lang w:val="es-ES"/>
        </w:rPr>
        <w:t>nueve</w:t>
      </w:r>
      <w:r w:rsidR="004974B2" w:rsidRPr="001931BF">
        <w:rPr>
          <w:rFonts w:ascii="Palatino Linotype" w:hAnsi="Palatino Linotype"/>
          <w:b/>
        </w:rPr>
        <w:t xml:space="preserve">, </w:t>
      </w:r>
      <w:r w:rsidR="004974B2" w:rsidRPr="001931BF">
        <w:rPr>
          <w:rFonts w:ascii="Palatino Linotype" w:eastAsia="Calibri" w:hAnsi="Palatino Linotype" w:cs="Arial"/>
          <w:lang w:val="es-ES"/>
        </w:rPr>
        <w:t xml:space="preserve">se </w:t>
      </w:r>
      <w:r w:rsidR="0016084C" w:rsidRPr="001931BF">
        <w:rPr>
          <w:rFonts w:ascii="Palatino Linotype" w:eastAsia="Calibri" w:hAnsi="Palatino Linotype" w:cs="Arial"/>
          <w:lang w:val="es-ES"/>
        </w:rPr>
        <w:t>presentaron</w:t>
      </w:r>
      <w:r w:rsidR="003116A6" w:rsidRPr="001931BF">
        <w:rPr>
          <w:rFonts w:ascii="Palatino Linotype" w:eastAsia="Calibri" w:hAnsi="Palatino Linotype" w:cs="Arial"/>
          <w:lang w:val="es-ES"/>
        </w:rPr>
        <w:t xml:space="preserve"> ante el </w:t>
      </w:r>
      <w:r w:rsidR="003116A6" w:rsidRPr="001931BF">
        <w:rPr>
          <w:rFonts w:ascii="Palatino Linotype" w:eastAsia="Calibri" w:hAnsi="Palatino Linotype" w:cs="Arial"/>
          <w:b/>
          <w:lang w:val="es-ES"/>
        </w:rPr>
        <w:t>SUJETO OBLIGADO</w:t>
      </w:r>
      <w:r w:rsidR="003116A6" w:rsidRPr="001931BF">
        <w:rPr>
          <w:rFonts w:ascii="Palatino Linotype" w:eastAsia="Calibri" w:hAnsi="Palatino Linotype" w:cs="Arial"/>
        </w:rPr>
        <w:t xml:space="preserve"> vía</w:t>
      </w:r>
      <w:r w:rsidR="00DB4BEF" w:rsidRPr="001931BF">
        <w:rPr>
          <w:rFonts w:ascii="Palatino Linotype" w:eastAsia="Calibri" w:hAnsi="Palatino Linotype" w:cs="Arial"/>
        </w:rPr>
        <w:t xml:space="preserve"> </w:t>
      </w:r>
      <w:r w:rsidR="00DB4BEF" w:rsidRPr="001931BF">
        <w:rPr>
          <w:rFonts w:ascii="Palatino Linotype" w:eastAsia="Calibri" w:hAnsi="Palatino Linotype" w:cs="Arial"/>
          <w:lang w:val="es-ES"/>
        </w:rPr>
        <w:t xml:space="preserve">Sistema de Acceso a la Información Mexiquense </w:t>
      </w:r>
      <w:r w:rsidR="00DB4BEF" w:rsidRPr="001931BF">
        <w:rPr>
          <w:rFonts w:ascii="Palatino Linotype" w:eastAsia="Calibri" w:hAnsi="Palatino Linotype" w:cs="Arial"/>
          <w:b/>
          <w:lang w:val="es-ES"/>
        </w:rPr>
        <w:t>SAIMEX</w:t>
      </w:r>
      <w:r w:rsidR="00DB4BEF" w:rsidRPr="001931BF">
        <w:rPr>
          <w:rFonts w:ascii="Palatino Linotype" w:eastAsia="Calibri" w:hAnsi="Palatino Linotype" w:cs="Arial"/>
          <w:lang w:val="es-ES"/>
        </w:rPr>
        <w:t>, la</w:t>
      </w:r>
      <w:r w:rsidR="001D6890" w:rsidRPr="001931BF">
        <w:rPr>
          <w:rFonts w:ascii="Palatino Linotype" w:eastAsia="Calibri" w:hAnsi="Palatino Linotype" w:cs="Arial"/>
          <w:lang w:val="es-ES"/>
        </w:rPr>
        <w:t>s</w:t>
      </w:r>
      <w:r w:rsidR="00DB4BEF" w:rsidRPr="001931BF">
        <w:rPr>
          <w:rFonts w:ascii="Palatino Linotype" w:eastAsia="Calibri" w:hAnsi="Palatino Linotype" w:cs="Arial"/>
          <w:lang w:val="es-ES"/>
        </w:rPr>
        <w:t xml:space="preserve"> solicitud</w:t>
      </w:r>
      <w:r w:rsidR="001D6890" w:rsidRPr="001931BF">
        <w:rPr>
          <w:rFonts w:ascii="Palatino Linotype" w:eastAsia="Calibri" w:hAnsi="Palatino Linotype" w:cs="Arial"/>
          <w:lang w:val="es-ES"/>
        </w:rPr>
        <w:t>es</w:t>
      </w:r>
      <w:r w:rsidR="00DB4BEF" w:rsidRPr="001931BF">
        <w:rPr>
          <w:rFonts w:ascii="Palatino Linotype" w:eastAsia="Calibri" w:hAnsi="Palatino Linotype" w:cs="Arial"/>
          <w:lang w:val="es-ES"/>
        </w:rPr>
        <w:t xml:space="preserve"> de información pública registrada</w:t>
      </w:r>
      <w:r w:rsidR="001D6890" w:rsidRPr="001931BF">
        <w:rPr>
          <w:rFonts w:ascii="Palatino Linotype" w:eastAsia="Calibri" w:hAnsi="Palatino Linotype" w:cs="Arial"/>
          <w:lang w:val="es-ES"/>
        </w:rPr>
        <w:t>s</w:t>
      </w:r>
      <w:r w:rsidR="00DB4BEF" w:rsidRPr="001931BF">
        <w:rPr>
          <w:rFonts w:ascii="Palatino Linotype" w:eastAsia="Calibri" w:hAnsi="Palatino Linotype" w:cs="Arial"/>
          <w:lang w:val="es-ES"/>
        </w:rPr>
        <w:t xml:space="preserve"> con </w:t>
      </w:r>
      <w:r w:rsidR="001D6890" w:rsidRPr="001931BF">
        <w:rPr>
          <w:rFonts w:ascii="Palatino Linotype" w:eastAsia="Calibri" w:hAnsi="Palatino Linotype" w:cs="Arial"/>
          <w:lang w:val="es-ES"/>
        </w:rPr>
        <w:t>los</w:t>
      </w:r>
      <w:r w:rsidR="00DB4BEF" w:rsidRPr="001931BF">
        <w:rPr>
          <w:rFonts w:ascii="Palatino Linotype" w:eastAsia="Calibri" w:hAnsi="Palatino Linotype" w:cs="Arial"/>
          <w:lang w:val="es-ES"/>
        </w:rPr>
        <w:t xml:space="preserve"> número</w:t>
      </w:r>
      <w:r w:rsidR="001D6890" w:rsidRPr="001931BF">
        <w:rPr>
          <w:rFonts w:ascii="Palatino Linotype" w:eastAsia="Calibri" w:hAnsi="Palatino Linotype" w:cs="Arial"/>
          <w:lang w:val="es-ES"/>
        </w:rPr>
        <w:t>s</w:t>
      </w:r>
      <w:r w:rsidR="00DB4BEF" w:rsidRPr="001931BF">
        <w:rPr>
          <w:rFonts w:ascii="Palatino Linotype" w:eastAsia="Calibri" w:hAnsi="Palatino Linotype" w:cs="Arial"/>
          <w:lang w:val="es-ES"/>
        </w:rPr>
        <w:t xml:space="preserve"> </w:t>
      </w:r>
      <w:r w:rsidR="006E0E63" w:rsidRPr="001931BF">
        <w:rPr>
          <w:rFonts w:ascii="Palatino Linotype" w:eastAsia="Calibri" w:hAnsi="Palatino Linotype" w:cs="Arial"/>
          <w:b/>
          <w:lang w:val="es-ES"/>
        </w:rPr>
        <w:t>001126</w:t>
      </w:r>
      <w:r w:rsidR="00257222" w:rsidRPr="001931BF">
        <w:rPr>
          <w:rFonts w:ascii="Palatino Linotype" w:eastAsia="Calibri" w:hAnsi="Palatino Linotype" w:cs="Arial"/>
          <w:b/>
          <w:lang w:val="es-ES"/>
        </w:rPr>
        <w:t>/</w:t>
      </w:r>
      <w:r w:rsidR="006E0E63" w:rsidRPr="001931BF">
        <w:rPr>
          <w:rFonts w:ascii="Palatino Linotype" w:eastAsia="Calibri" w:hAnsi="Palatino Linotype" w:cs="Arial"/>
          <w:b/>
          <w:lang w:val="es-ES"/>
        </w:rPr>
        <w:t>NAUCALPA</w:t>
      </w:r>
      <w:r w:rsidR="00257222" w:rsidRPr="001931BF">
        <w:rPr>
          <w:rFonts w:ascii="Palatino Linotype" w:eastAsia="Calibri" w:hAnsi="Palatino Linotype" w:cs="Arial"/>
          <w:b/>
          <w:lang w:val="es-ES"/>
        </w:rPr>
        <w:t>/</w:t>
      </w:r>
      <w:r w:rsidR="00121A53" w:rsidRPr="001931BF">
        <w:rPr>
          <w:rFonts w:ascii="Palatino Linotype" w:eastAsia="Calibri" w:hAnsi="Palatino Linotype" w:cs="Arial"/>
          <w:b/>
          <w:lang w:val="es-ES"/>
        </w:rPr>
        <w:t>IP/2019</w:t>
      </w:r>
      <w:r w:rsidR="00E06D2D" w:rsidRPr="001931BF">
        <w:rPr>
          <w:rFonts w:ascii="Palatino Linotype" w:eastAsia="Calibri" w:hAnsi="Palatino Linotype" w:cs="Arial"/>
          <w:b/>
          <w:lang w:val="es-ES"/>
        </w:rPr>
        <w:t>,</w:t>
      </w:r>
      <w:r w:rsidR="006E0E63" w:rsidRPr="001931BF">
        <w:rPr>
          <w:rFonts w:ascii="Palatino Linotype" w:eastAsia="Calibri" w:hAnsi="Palatino Linotype" w:cs="Arial"/>
          <w:b/>
          <w:lang w:val="es-ES"/>
        </w:rPr>
        <w:t xml:space="preserve"> 001127/NAUCALPA/IP/2019 y 001125/NAUCALPA/IP/2019</w:t>
      </w:r>
      <w:r w:rsidR="00E06D2D" w:rsidRPr="001931BF">
        <w:rPr>
          <w:rFonts w:ascii="Palatino Linotype" w:eastAsia="Calibri" w:hAnsi="Palatino Linotype" w:cs="Arial"/>
          <w:b/>
          <w:lang w:val="es-ES"/>
        </w:rPr>
        <w:t xml:space="preserve">, </w:t>
      </w:r>
      <w:r w:rsidR="00597328" w:rsidRPr="001931BF">
        <w:rPr>
          <w:rFonts w:ascii="Palatino Linotype" w:eastAsia="Calibri" w:hAnsi="Palatino Linotype" w:cs="Arial"/>
          <w:b/>
          <w:lang w:val="es-ES"/>
        </w:rPr>
        <w:t xml:space="preserve"> </w:t>
      </w:r>
      <w:r w:rsidR="00DB4BEF" w:rsidRPr="001931BF">
        <w:rPr>
          <w:rFonts w:ascii="Palatino Linotype" w:eastAsia="Calibri" w:hAnsi="Palatino Linotype" w:cs="Arial"/>
          <w:lang w:val="es-ES"/>
        </w:rPr>
        <w:t>mediante la</w:t>
      </w:r>
      <w:r w:rsidR="001D6890" w:rsidRPr="001931BF">
        <w:rPr>
          <w:rFonts w:ascii="Palatino Linotype" w:eastAsia="Calibri" w:hAnsi="Palatino Linotype" w:cs="Arial"/>
          <w:lang w:val="es-ES"/>
        </w:rPr>
        <w:t xml:space="preserve">s cuales respectivamente </w:t>
      </w:r>
      <w:r w:rsidR="00DB4BEF" w:rsidRPr="001931BF">
        <w:rPr>
          <w:rFonts w:ascii="Palatino Linotype" w:eastAsia="Calibri" w:hAnsi="Palatino Linotype" w:cs="Arial"/>
          <w:lang w:val="es-ES"/>
        </w:rPr>
        <w:t>solicitó</w:t>
      </w:r>
      <w:r w:rsidR="00285062" w:rsidRPr="001931BF">
        <w:rPr>
          <w:rFonts w:ascii="Palatino Linotype" w:eastAsia="Calibri" w:hAnsi="Palatino Linotype" w:cs="Arial"/>
          <w:lang w:val="es-ES"/>
        </w:rPr>
        <w:t xml:space="preserve"> la informació</w:t>
      </w:r>
      <w:r w:rsidR="00A50CA5" w:rsidRPr="001931BF">
        <w:rPr>
          <w:rFonts w:ascii="Palatino Linotype" w:eastAsia="Calibri" w:hAnsi="Palatino Linotype" w:cs="Arial"/>
          <w:lang w:val="es-ES"/>
        </w:rPr>
        <w:t>n</w:t>
      </w:r>
      <w:r w:rsidR="006B4CF5" w:rsidRPr="001931BF">
        <w:rPr>
          <w:rFonts w:ascii="Palatino Linotype" w:eastAsia="Calibri" w:hAnsi="Palatino Linotype" w:cs="Arial"/>
          <w:lang w:val="es-ES"/>
        </w:rPr>
        <w:t xml:space="preserve"> descrita de la manera siguiente:</w:t>
      </w:r>
    </w:p>
    <w:p w14:paraId="646618EE" w14:textId="77777777" w:rsidR="00C46420" w:rsidRPr="001931BF" w:rsidRDefault="00C46420" w:rsidP="00DB3977">
      <w:pPr>
        <w:pStyle w:val="Prrafodelista"/>
        <w:spacing w:before="240" w:after="240" w:line="360" w:lineRule="auto"/>
        <w:jc w:val="both"/>
        <w:rPr>
          <w:rFonts w:ascii="Palatino Linotype" w:eastAsia="Calibri" w:hAnsi="Palatino Linotype" w:cs="Arial"/>
          <w:lang w:val="es-ES"/>
        </w:rPr>
      </w:pPr>
    </w:p>
    <w:p w14:paraId="2522CFDE" w14:textId="40E053B4" w:rsidR="00B438FA" w:rsidRPr="001931BF" w:rsidRDefault="00C43B44" w:rsidP="00E06D2D">
      <w:pPr>
        <w:pStyle w:val="Prrafodelista"/>
        <w:numPr>
          <w:ilvl w:val="0"/>
          <w:numId w:val="5"/>
        </w:numPr>
        <w:ind w:right="-567"/>
        <w:jc w:val="both"/>
        <w:rPr>
          <w:rFonts w:ascii="Palatino Linotype" w:eastAsia="Calibri" w:hAnsi="Palatino Linotype" w:cs="Arial"/>
          <w:i/>
          <w:sz w:val="22"/>
          <w:szCs w:val="22"/>
          <w:lang w:val="es-ES"/>
        </w:rPr>
      </w:pPr>
      <w:r w:rsidRPr="001931BF">
        <w:rPr>
          <w:rFonts w:ascii="Palatino Linotype" w:eastAsia="Calibri" w:hAnsi="Palatino Linotype" w:cs="Arial"/>
          <w:b/>
          <w:lang w:val="es-ES"/>
        </w:rPr>
        <w:t>01126/NAUCALPA</w:t>
      </w:r>
      <w:r w:rsidR="00B0604A" w:rsidRPr="001931BF">
        <w:rPr>
          <w:rFonts w:ascii="Palatino Linotype" w:eastAsia="Calibri" w:hAnsi="Palatino Linotype" w:cs="Arial"/>
          <w:b/>
          <w:lang w:val="es-ES"/>
        </w:rPr>
        <w:t>0</w:t>
      </w:r>
      <w:r w:rsidRPr="001931BF">
        <w:rPr>
          <w:rFonts w:ascii="Palatino Linotype" w:eastAsia="Calibri" w:hAnsi="Palatino Linotype" w:cs="Arial"/>
          <w:b/>
          <w:lang w:val="es-ES"/>
        </w:rPr>
        <w:t>/IP/2019</w:t>
      </w:r>
      <w:r w:rsidR="00C46420" w:rsidRPr="001931BF">
        <w:rPr>
          <w:rFonts w:ascii="Palatino Linotype" w:eastAsia="Calibri" w:hAnsi="Palatino Linotype" w:cs="Arial"/>
          <w:b/>
          <w:lang w:val="es-ES"/>
        </w:rPr>
        <w:t xml:space="preserve">: </w:t>
      </w:r>
    </w:p>
    <w:p w14:paraId="1CA79AAD" w14:textId="77777777" w:rsidR="00B438FA" w:rsidRPr="001931BF" w:rsidRDefault="00B438FA" w:rsidP="004C0574">
      <w:pPr>
        <w:pStyle w:val="Prrafodelista"/>
        <w:ind w:right="-567"/>
        <w:jc w:val="both"/>
        <w:rPr>
          <w:rFonts w:ascii="Palatino Linotype" w:eastAsia="Calibri" w:hAnsi="Palatino Linotype" w:cs="Arial"/>
          <w:b/>
          <w:lang w:val="es-ES"/>
        </w:rPr>
      </w:pPr>
    </w:p>
    <w:p w14:paraId="76D5EB13" w14:textId="1BED49B0" w:rsidR="00C46420" w:rsidRPr="001931BF" w:rsidRDefault="00C46420" w:rsidP="00DB3977">
      <w:pPr>
        <w:pStyle w:val="Prrafodelista"/>
        <w:spacing w:line="360" w:lineRule="auto"/>
        <w:ind w:left="851" w:right="567"/>
        <w:jc w:val="both"/>
        <w:rPr>
          <w:rFonts w:ascii="Palatino Linotype" w:eastAsia="Times New Roman" w:hAnsi="Palatino Linotype" w:cs="Times New Roman"/>
          <w:i/>
          <w:sz w:val="22"/>
          <w:szCs w:val="22"/>
          <w:lang w:val="es-MX" w:eastAsia="es-MX"/>
        </w:rPr>
      </w:pPr>
      <w:r w:rsidRPr="001931BF">
        <w:rPr>
          <w:rFonts w:ascii="Palatino Linotype" w:eastAsia="Calibri" w:hAnsi="Palatino Linotype" w:cs="Arial"/>
          <w:sz w:val="22"/>
          <w:szCs w:val="22"/>
          <w:lang w:val="es-ES"/>
        </w:rPr>
        <w:t>“</w:t>
      </w:r>
      <w:r w:rsidR="00C43B44" w:rsidRPr="001931BF">
        <w:rPr>
          <w:rFonts w:ascii="Palatino Linotype" w:hAnsi="Palatino Linotype"/>
          <w:i/>
          <w:color w:val="000000"/>
          <w:sz w:val="22"/>
          <w:szCs w:val="22"/>
        </w:rPr>
        <w:t>FACTURAS, PROVEEDORES, GASTO TOTAL UTILIZADO POR CONCEPTO DEL PRIMER INFORME DE GOBIERNO</w:t>
      </w:r>
      <w:r w:rsidR="00F02A7E" w:rsidRPr="001931BF">
        <w:rPr>
          <w:rFonts w:ascii="Verdana" w:hAnsi="Verdana"/>
          <w:color w:val="000000"/>
          <w:sz w:val="14"/>
          <w:szCs w:val="14"/>
        </w:rPr>
        <w:t>.</w:t>
      </w:r>
      <w:r w:rsidR="00F02A7E" w:rsidRPr="001931BF">
        <w:rPr>
          <w:rFonts w:ascii="Palatino Linotype" w:eastAsia="Times New Roman" w:hAnsi="Palatino Linotype" w:cs="Times New Roman"/>
          <w:i/>
          <w:sz w:val="22"/>
          <w:szCs w:val="22"/>
          <w:lang w:val="es-MX" w:eastAsia="es-MX"/>
        </w:rPr>
        <w:t>”(</w:t>
      </w:r>
      <w:r w:rsidRPr="001931BF">
        <w:rPr>
          <w:rFonts w:ascii="Palatino Linotype" w:eastAsia="Times New Roman" w:hAnsi="Palatino Linotype" w:cs="Times New Roman"/>
          <w:i/>
          <w:sz w:val="22"/>
          <w:szCs w:val="22"/>
          <w:lang w:val="es-MX" w:eastAsia="es-MX"/>
        </w:rPr>
        <w:t>Sic)</w:t>
      </w:r>
    </w:p>
    <w:p w14:paraId="072CCDE1" w14:textId="77777777" w:rsidR="00CC1A85" w:rsidRPr="001931BF" w:rsidRDefault="00CC1A85" w:rsidP="00CC1A85">
      <w:pPr>
        <w:spacing w:line="360" w:lineRule="auto"/>
        <w:ind w:right="567"/>
        <w:jc w:val="both"/>
        <w:rPr>
          <w:rFonts w:ascii="Palatino Linotype" w:eastAsia="Times New Roman" w:hAnsi="Palatino Linotype" w:cs="Times New Roman"/>
          <w:i/>
          <w:sz w:val="22"/>
          <w:szCs w:val="22"/>
          <w:lang w:val="es-MX" w:eastAsia="es-MX"/>
        </w:rPr>
      </w:pPr>
    </w:p>
    <w:p w14:paraId="2EE67E44" w14:textId="64308326" w:rsidR="002B15CE" w:rsidRPr="001931BF" w:rsidRDefault="00C43B44" w:rsidP="00E06D2D">
      <w:pPr>
        <w:pStyle w:val="Prrafodelista"/>
        <w:numPr>
          <w:ilvl w:val="0"/>
          <w:numId w:val="5"/>
        </w:numPr>
        <w:spacing w:line="360" w:lineRule="auto"/>
        <w:ind w:right="567"/>
        <w:jc w:val="both"/>
        <w:rPr>
          <w:rFonts w:ascii="Palatino Linotype" w:eastAsia="Calibri" w:hAnsi="Palatino Linotype" w:cs="Arial"/>
          <w:i/>
          <w:sz w:val="22"/>
          <w:szCs w:val="22"/>
          <w:lang w:val="es-ES"/>
        </w:rPr>
      </w:pPr>
      <w:r w:rsidRPr="001931BF">
        <w:rPr>
          <w:rFonts w:ascii="Palatino Linotype" w:eastAsia="Calibri" w:hAnsi="Palatino Linotype" w:cs="Arial"/>
          <w:b/>
          <w:lang w:val="es-ES"/>
        </w:rPr>
        <w:t>001127/NAUCALPA/IP/2019</w:t>
      </w:r>
      <w:r w:rsidR="002B15CE" w:rsidRPr="001931BF">
        <w:rPr>
          <w:rFonts w:ascii="Palatino Linotype" w:eastAsia="Calibri" w:hAnsi="Palatino Linotype" w:cs="Arial"/>
          <w:b/>
          <w:lang w:val="es-ES"/>
        </w:rPr>
        <w:t>:</w:t>
      </w:r>
    </w:p>
    <w:p w14:paraId="1D0EBA0C" w14:textId="2E7E3438" w:rsidR="00E06D2D" w:rsidRPr="001931BF" w:rsidRDefault="00E06D2D" w:rsidP="00E06D2D">
      <w:pPr>
        <w:pStyle w:val="Prrafodelista"/>
        <w:spacing w:line="360" w:lineRule="auto"/>
        <w:ind w:right="567"/>
        <w:jc w:val="both"/>
        <w:rPr>
          <w:rFonts w:ascii="Palatino Linotype" w:eastAsia="Calibri" w:hAnsi="Palatino Linotype" w:cs="Arial"/>
          <w:i/>
          <w:sz w:val="22"/>
          <w:szCs w:val="22"/>
          <w:lang w:val="es-ES"/>
        </w:rPr>
      </w:pPr>
      <w:r w:rsidRPr="001931BF">
        <w:rPr>
          <w:rFonts w:ascii="Palatino Linotype" w:eastAsia="Calibri" w:hAnsi="Palatino Linotype" w:cs="Arial"/>
          <w:i/>
          <w:sz w:val="22"/>
          <w:szCs w:val="22"/>
          <w:lang w:val="es-ES"/>
        </w:rPr>
        <w:t>“</w:t>
      </w:r>
      <w:r w:rsidR="00C43B44" w:rsidRPr="001931BF">
        <w:rPr>
          <w:rFonts w:ascii="Palatino Linotype" w:eastAsia="Calibri" w:hAnsi="Palatino Linotype" w:cs="Arial"/>
          <w:i/>
          <w:sz w:val="22"/>
          <w:szCs w:val="22"/>
        </w:rPr>
        <w:t>FACTURAS, PROVEEDORES, GASTO TOTAL UTILIZADO POR CONCEPTO DEL PRIMER INFORME DE GOBIERNO</w:t>
      </w:r>
      <w:r w:rsidRPr="001931BF">
        <w:rPr>
          <w:rFonts w:ascii="Palatino Linotype" w:eastAsia="Calibri" w:hAnsi="Palatino Linotype" w:cs="Arial"/>
          <w:i/>
          <w:sz w:val="22"/>
          <w:szCs w:val="22"/>
          <w:lang w:val="es-ES"/>
        </w:rPr>
        <w:t>.” (Sic)</w:t>
      </w:r>
    </w:p>
    <w:p w14:paraId="4C31E65A" w14:textId="77777777" w:rsidR="00E06D2D" w:rsidRPr="001931BF" w:rsidRDefault="00E06D2D" w:rsidP="00E06D2D">
      <w:pPr>
        <w:pStyle w:val="Prrafodelista"/>
        <w:spacing w:line="360" w:lineRule="auto"/>
        <w:ind w:right="567"/>
        <w:jc w:val="both"/>
        <w:rPr>
          <w:rFonts w:ascii="Palatino Linotype" w:eastAsia="Calibri" w:hAnsi="Palatino Linotype" w:cs="Arial"/>
          <w:i/>
          <w:sz w:val="22"/>
          <w:szCs w:val="22"/>
          <w:lang w:val="es-ES"/>
        </w:rPr>
      </w:pPr>
    </w:p>
    <w:p w14:paraId="463676AB" w14:textId="18EF066B" w:rsidR="00E06D2D" w:rsidRPr="001931BF" w:rsidRDefault="00C43B44" w:rsidP="00E06D2D">
      <w:pPr>
        <w:pStyle w:val="Prrafodelista"/>
        <w:numPr>
          <w:ilvl w:val="0"/>
          <w:numId w:val="5"/>
        </w:numPr>
        <w:spacing w:line="360" w:lineRule="auto"/>
        <w:ind w:right="567"/>
        <w:jc w:val="both"/>
        <w:rPr>
          <w:rFonts w:ascii="Palatino Linotype" w:eastAsia="Calibri" w:hAnsi="Palatino Linotype" w:cs="Arial"/>
          <w:i/>
          <w:sz w:val="22"/>
          <w:szCs w:val="22"/>
          <w:lang w:val="es-ES"/>
        </w:rPr>
      </w:pPr>
      <w:r w:rsidRPr="001931BF">
        <w:rPr>
          <w:rFonts w:ascii="Palatino Linotype" w:eastAsia="Calibri" w:hAnsi="Palatino Linotype" w:cs="Arial"/>
          <w:b/>
          <w:lang w:val="es-ES"/>
        </w:rPr>
        <w:t>001125/NAUCALPA/IP/2019</w:t>
      </w:r>
      <w:r w:rsidR="00E06D2D" w:rsidRPr="001931BF">
        <w:rPr>
          <w:rFonts w:ascii="Palatino Linotype" w:eastAsia="Calibri" w:hAnsi="Palatino Linotype" w:cs="Arial"/>
          <w:b/>
          <w:lang w:val="es-ES"/>
        </w:rPr>
        <w:t xml:space="preserve"> :</w:t>
      </w:r>
    </w:p>
    <w:p w14:paraId="5387C6DB" w14:textId="44AF173D" w:rsidR="00E06D2D" w:rsidRPr="001931BF" w:rsidRDefault="00E06D2D" w:rsidP="00E06D2D">
      <w:pPr>
        <w:pStyle w:val="Prrafodelista"/>
        <w:spacing w:line="360" w:lineRule="auto"/>
        <w:ind w:right="567"/>
        <w:jc w:val="both"/>
        <w:rPr>
          <w:rFonts w:ascii="Palatino Linotype" w:eastAsia="Calibri" w:hAnsi="Palatino Linotype" w:cs="Arial"/>
          <w:i/>
          <w:sz w:val="22"/>
          <w:szCs w:val="22"/>
          <w:lang w:val="es-ES"/>
        </w:rPr>
      </w:pPr>
      <w:r w:rsidRPr="001931BF">
        <w:rPr>
          <w:rFonts w:ascii="Palatino Linotype" w:eastAsia="Calibri" w:hAnsi="Palatino Linotype" w:cs="Arial"/>
          <w:i/>
          <w:sz w:val="22"/>
          <w:szCs w:val="22"/>
          <w:lang w:val="es-ES"/>
        </w:rPr>
        <w:t>“</w:t>
      </w:r>
      <w:r w:rsidR="00C43B44" w:rsidRPr="001931BF">
        <w:rPr>
          <w:rFonts w:ascii="Palatino Linotype" w:eastAsia="Calibri" w:hAnsi="Palatino Linotype" w:cs="Arial"/>
          <w:i/>
          <w:sz w:val="22"/>
          <w:szCs w:val="22"/>
          <w:lang w:val="es-ES"/>
        </w:rPr>
        <w:t>FACTURAS, PROVEEDORES, GASTO TOTAL UTILIZADO POR CONCEPTO DEL PRIMER INFORME DE GOBIERNO</w:t>
      </w:r>
      <w:r w:rsidRPr="001931BF">
        <w:rPr>
          <w:rFonts w:ascii="Palatino Linotype" w:eastAsia="Calibri" w:hAnsi="Palatino Linotype" w:cs="Arial"/>
          <w:i/>
          <w:sz w:val="22"/>
          <w:szCs w:val="22"/>
          <w:lang w:val="es-ES"/>
        </w:rPr>
        <w:t>.” (Sic).</w:t>
      </w:r>
    </w:p>
    <w:p w14:paraId="2EE4682D" w14:textId="77777777" w:rsidR="00CC1A85" w:rsidRPr="001931BF" w:rsidRDefault="00CC1A85" w:rsidP="00C43B44">
      <w:pPr>
        <w:spacing w:line="360" w:lineRule="auto"/>
        <w:ind w:right="567"/>
        <w:jc w:val="both"/>
        <w:rPr>
          <w:rFonts w:ascii="Palatino Linotype" w:eastAsia="Calibri" w:hAnsi="Palatino Linotype" w:cs="Arial"/>
          <w:i/>
          <w:sz w:val="22"/>
          <w:szCs w:val="22"/>
          <w:lang w:val="es-ES"/>
        </w:rPr>
      </w:pPr>
    </w:p>
    <w:p w14:paraId="29FE84D3" w14:textId="77777777" w:rsidR="00E06D2D" w:rsidRPr="001931BF" w:rsidRDefault="00E06D2D" w:rsidP="00E06D2D">
      <w:pPr>
        <w:pStyle w:val="Prrafodelista"/>
        <w:tabs>
          <w:tab w:val="left" w:pos="0"/>
        </w:tabs>
        <w:spacing w:line="360" w:lineRule="auto"/>
        <w:ind w:left="567"/>
        <w:jc w:val="both"/>
        <w:rPr>
          <w:rFonts w:ascii="Palatino Linotype" w:hAnsi="Palatino Linotype"/>
          <w:b/>
        </w:rPr>
      </w:pPr>
      <w:r w:rsidRPr="001931BF">
        <w:rPr>
          <w:rFonts w:ascii="Palatino Linotype" w:eastAsia="Times New Roman" w:hAnsi="Palatino Linotype" w:cs="Arial"/>
        </w:rPr>
        <w:t>Señaló como modalidad de entrega de información</w:t>
      </w:r>
      <w:r w:rsidRPr="001931BF">
        <w:rPr>
          <w:rFonts w:ascii="Palatino Linotype" w:eastAsia="Times New Roman" w:hAnsi="Palatino Linotype" w:cs="Arial"/>
          <w:b/>
        </w:rPr>
        <w:t>:</w:t>
      </w:r>
      <w:r w:rsidRPr="001931BF">
        <w:rPr>
          <w:rFonts w:ascii="Palatino Linotype" w:eastAsia="Times New Roman" w:hAnsi="Palatino Linotype" w:cs="Arial"/>
        </w:rPr>
        <w:t xml:space="preserve"> </w:t>
      </w:r>
      <w:r w:rsidRPr="001931BF">
        <w:rPr>
          <w:rFonts w:ascii="Palatino Linotype" w:hAnsi="Palatino Linotype"/>
        </w:rPr>
        <w:t>A través del</w:t>
      </w:r>
      <w:r w:rsidRPr="001931BF">
        <w:rPr>
          <w:rFonts w:ascii="Palatino Linotype" w:hAnsi="Palatino Linotype"/>
          <w:b/>
        </w:rPr>
        <w:t xml:space="preserve"> </w:t>
      </w:r>
      <w:r w:rsidRPr="001931BF">
        <w:rPr>
          <w:rFonts w:ascii="Palatino Linotype" w:eastAsia="Times New Roman" w:hAnsi="Palatino Linotype" w:cs="Arial"/>
          <w:b/>
          <w:lang w:val="es-ES"/>
        </w:rPr>
        <w:t>SAIMEX</w:t>
      </w:r>
      <w:r w:rsidRPr="001931BF">
        <w:rPr>
          <w:rFonts w:ascii="Palatino Linotype" w:hAnsi="Palatino Linotype"/>
          <w:b/>
        </w:rPr>
        <w:t>.</w:t>
      </w:r>
    </w:p>
    <w:p w14:paraId="4DA08BD7" w14:textId="77777777" w:rsidR="002809A6" w:rsidRPr="001931BF" w:rsidRDefault="002809A6" w:rsidP="00E06D2D">
      <w:pPr>
        <w:pStyle w:val="Prrafodelista"/>
        <w:tabs>
          <w:tab w:val="left" w:pos="0"/>
        </w:tabs>
        <w:spacing w:line="360" w:lineRule="auto"/>
        <w:ind w:left="567"/>
        <w:jc w:val="both"/>
        <w:rPr>
          <w:rFonts w:ascii="Palatino Linotype" w:hAnsi="Palatino Linotype"/>
        </w:rPr>
      </w:pPr>
    </w:p>
    <w:p w14:paraId="1D6519DD" w14:textId="0ECF1D7E" w:rsidR="00F27C2A" w:rsidRPr="001931BF" w:rsidRDefault="00F27C2A" w:rsidP="00F27C2A">
      <w:pPr>
        <w:pStyle w:val="Prrafodelista"/>
        <w:numPr>
          <w:ilvl w:val="0"/>
          <w:numId w:val="1"/>
        </w:numPr>
        <w:spacing w:before="240" w:after="240" w:line="360" w:lineRule="auto"/>
        <w:ind w:left="0" w:firstLine="0"/>
        <w:jc w:val="both"/>
        <w:rPr>
          <w:rFonts w:ascii="Palatino Linotype" w:hAnsi="Palatino Linotype" w:cs="Arial"/>
          <w:bCs/>
        </w:rPr>
      </w:pPr>
      <w:r w:rsidRPr="001931BF">
        <w:rPr>
          <w:rFonts w:ascii="Palatino Linotype" w:hAnsi="Palatino Linotype" w:cs="Arial"/>
          <w:bCs/>
        </w:rPr>
        <w:t xml:space="preserve">El día trece (13) de diciembre de dos mil diecinueve,  el  </w:t>
      </w:r>
      <w:r w:rsidRPr="001931BF">
        <w:rPr>
          <w:rFonts w:ascii="Palatino Linotype" w:hAnsi="Palatino Linotype" w:cs="Arial"/>
          <w:b/>
          <w:bCs/>
        </w:rPr>
        <w:t xml:space="preserve">SUJETO OBLIGADO, </w:t>
      </w:r>
      <w:r w:rsidRPr="001931BF">
        <w:rPr>
          <w:rFonts w:ascii="Palatino Linotype" w:hAnsi="Palatino Linotype" w:cs="Arial"/>
          <w:bCs/>
        </w:rPr>
        <w:t>solicitó la aclaración</w:t>
      </w:r>
      <w:r w:rsidR="001F0403" w:rsidRPr="001931BF">
        <w:rPr>
          <w:rFonts w:ascii="Palatino Linotype" w:hAnsi="Palatino Linotype" w:cs="Arial"/>
          <w:bCs/>
        </w:rPr>
        <w:t xml:space="preserve"> de las siguientes solicitudes</w:t>
      </w:r>
      <w:r w:rsidRPr="001931BF">
        <w:rPr>
          <w:rFonts w:ascii="Palatino Linotype" w:hAnsi="Palatino Linotype" w:cs="Arial"/>
          <w:bCs/>
        </w:rPr>
        <w:t>:</w:t>
      </w:r>
    </w:p>
    <w:p w14:paraId="15244402" w14:textId="77777777" w:rsidR="001F0403" w:rsidRPr="001931BF" w:rsidRDefault="001F0403" w:rsidP="001F0403">
      <w:pPr>
        <w:pStyle w:val="Prrafodelista"/>
        <w:spacing w:before="240" w:after="240" w:line="360" w:lineRule="auto"/>
        <w:ind w:left="0"/>
        <w:jc w:val="both"/>
        <w:rPr>
          <w:rFonts w:ascii="Palatino Linotype" w:hAnsi="Palatino Linotype" w:cs="Arial"/>
          <w:bCs/>
        </w:rPr>
      </w:pPr>
    </w:p>
    <w:p w14:paraId="16CCA17A" w14:textId="05FA5ED9" w:rsidR="00F27C2A" w:rsidRPr="001931BF" w:rsidRDefault="00F27C2A" w:rsidP="00F27C2A">
      <w:pPr>
        <w:pStyle w:val="Prrafodelista"/>
        <w:numPr>
          <w:ilvl w:val="0"/>
          <w:numId w:val="5"/>
        </w:numPr>
        <w:spacing w:before="240" w:after="240" w:line="360" w:lineRule="auto"/>
        <w:jc w:val="both"/>
        <w:rPr>
          <w:rFonts w:ascii="Palatino Linotype" w:hAnsi="Palatino Linotype" w:cs="Arial"/>
          <w:bCs/>
        </w:rPr>
      </w:pPr>
      <w:r w:rsidRPr="001931BF">
        <w:rPr>
          <w:rFonts w:ascii="Palatino Linotype" w:hAnsi="Palatino Linotype" w:cs="Arial"/>
          <w:b/>
          <w:bCs/>
          <w:lang w:val="es-ES"/>
        </w:rPr>
        <w:t>001127/NAUCALPA/IP/2019:</w:t>
      </w:r>
    </w:p>
    <w:p w14:paraId="355596D6" w14:textId="16246328" w:rsidR="001F0403" w:rsidRPr="001931BF" w:rsidRDefault="001F0403" w:rsidP="001F0403">
      <w:pPr>
        <w:pStyle w:val="Prrafodelista"/>
        <w:spacing w:before="240" w:after="240" w:line="360" w:lineRule="auto"/>
        <w:jc w:val="both"/>
        <w:rPr>
          <w:rFonts w:ascii="Palatino Linotype" w:hAnsi="Palatino Linotype" w:cs="Arial"/>
          <w:bCs/>
          <w:i/>
          <w:lang w:val="es-ES"/>
        </w:rPr>
      </w:pPr>
      <w:r w:rsidRPr="001931BF">
        <w:rPr>
          <w:rFonts w:ascii="Palatino Linotype" w:hAnsi="Palatino Linotype" w:cs="Arial"/>
          <w:bCs/>
          <w:i/>
          <w:lang w:val="es-ES"/>
        </w:rPr>
        <w:t xml:space="preserve">“Con fundamento en el </w:t>
      </w:r>
      <w:proofErr w:type="spellStart"/>
      <w:r w:rsidRPr="001931BF">
        <w:rPr>
          <w:rFonts w:ascii="Palatino Linotype" w:hAnsi="Palatino Linotype" w:cs="Arial"/>
          <w:bCs/>
          <w:i/>
          <w:lang w:val="es-ES"/>
        </w:rPr>
        <w:t>articulo</w:t>
      </w:r>
      <w:proofErr w:type="spellEnd"/>
      <w:r w:rsidRPr="001931BF">
        <w:rPr>
          <w:rFonts w:ascii="Palatino Linotype" w:hAnsi="Palatino Linotype" w:cs="Arial"/>
          <w:bCs/>
          <w:i/>
          <w:lang w:val="es-ES"/>
        </w:rPr>
        <w:t xml:space="preserve"> 159 de la Ley de Transparencia y Acceso a la Información Pública del Estado de México y Municipios, se le requiere para que dentro del plazo de diez días hábiles realice lo siguiente:</w:t>
      </w:r>
    </w:p>
    <w:p w14:paraId="53F802E1" w14:textId="77777777" w:rsidR="001F0403" w:rsidRPr="001931BF" w:rsidRDefault="001F0403" w:rsidP="001F0403">
      <w:pPr>
        <w:pStyle w:val="Prrafodelista"/>
        <w:spacing w:before="240" w:after="240" w:line="360" w:lineRule="auto"/>
        <w:jc w:val="both"/>
        <w:rPr>
          <w:rFonts w:ascii="Palatino Linotype" w:hAnsi="Palatino Linotype" w:cs="Arial"/>
          <w:bCs/>
          <w:i/>
          <w:lang w:val="es-ES"/>
        </w:rPr>
      </w:pPr>
      <w:r w:rsidRPr="001931BF">
        <w:rPr>
          <w:rFonts w:ascii="Palatino Linotype" w:hAnsi="Palatino Linotype" w:cs="Arial"/>
          <w:bCs/>
          <w:i/>
          <w:lang w:val="es-ES"/>
        </w:rPr>
        <w:t xml:space="preserve">De </w:t>
      </w:r>
      <w:proofErr w:type="spellStart"/>
      <w:r w:rsidRPr="001931BF">
        <w:rPr>
          <w:rFonts w:ascii="Palatino Linotype" w:hAnsi="Palatino Linotype" w:cs="Arial"/>
          <w:bCs/>
          <w:i/>
          <w:lang w:val="es-ES"/>
        </w:rPr>
        <w:t>que</w:t>
      </w:r>
      <w:proofErr w:type="spellEnd"/>
      <w:r w:rsidRPr="001931BF">
        <w:rPr>
          <w:rFonts w:ascii="Palatino Linotype" w:hAnsi="Palatino Linotype" w:cs="Arial"/>
          <w:bCs/>
          <w:i/>
          <w:lang w:val="es-ES"/>
        </w:rPr>
        <w:t xml:space="preserve"> año</w:t>
      </w:r>
    </w:p>
    <w:p w14:paraId="0C5A90D8" w14:textId="4F9EBF5E" w:rsidR="00F27C2A" w:rsidRPr="001931BF" w:rsidRDefault="001F0403" w:rsidP="001F0403">
      <w:pPr>
        <w:pStyle w:val="Prrafodelista"/>
        <w:spacing w:before="240" w:after="240" w:line="360" w:lineRule="auto"/>
        <w:jc w:val="both"/>
        <w:rPr>
          <w:rFonts w:ascii="Palatino Linotype" w:hAnsi="Palatino Linotype" w:cs="Arial"/>
          <w:bCs/>
          <w:i/>
        </w:rPr>
      </w:pPr>
      <w:r w:rsidRPr="001931BF">
        <w:rPr>
          <w:rFonts w:ascii="Palatino Linotype" w:hAnsi="Palatino Linotype" w:cs="Arial"/>
          <w:bCs/>
          <w:i/>
          <w:lang w:val="es-ES"/>
        </w:rPr>
        <w:t xml:space="preserve">En caso de que no se </w:t>
      </w:r>
      <w:r w:rsidRPr="001931BF">
        <w:rPr>
          <w:rFonts w:ascii="Palatino Linotype" w:hAnsi="Palatino Linotype" w:cs="Arial"/>
          <w:bCs/>
          <w:i/>
          <w:u w:val="single"/>
          <w:lang w:val="es-ES"/>
        </w:rPr>
        <w:t>desahogue el requerimiento señalado dentro del plazo citado se tendrá por no presentada la so</w:t>
      </w:r>
      <w:r w:rsidRPr="001931BF">
        <w:rPr>
          <w:rFonts w:ascii="Palatino Linotype" w:hAnsi="Palatino Linotype" w:cs="Arial"/>
          <w:bCs/>
          <w:i/>
          <w:lang w:val="es-ES"/>
        </w:rPr>
        <w:t>licitud de información, quedando a salvo sus derechos para volver a presentar la solicitud, lo anterior con fundamento en el artículo 159 de la Ley invocada.</w:t>
      </w:r>
      <w:r w:rsidRPr="001931BF">
        <w:rPr>
          <w:rFonts w:ascii="Palatino Linotype" w:hAnsi="Palatino Linotype" w:cs="Arial"/>
          <w:bCs/>
        </w:rPr>
        <w:t>”</w:t>
      </w:r>
      <w:r w:rsidRPr="001931BF">
        <w:rPr>
          <w:rFonts w:ascii="Palatino Linotype" w:hAnsi="Palatino Linotype" w:cs="Arial"/>
          <w:bCs/>
          <w:i/>
        </w:rPr>
        <w:t xml:space="preserve"> (Sic).</w:t>
      </w:r>
    </w:p>
    <w:p w14:paraId="223D80F2" w14:textId="77777777" w:rsidR="001F0403" w:rsidRPr="001931BF" w:rsidRDefault="001F0403" w:rsidP="001F0403">
      <w:pPr>
        <w:pStyle w:val="Prrafodelista"/>
        <w:spacing w:before="240" w:after="240" w:line="360" w:lineRule="auto"/>
        <w:jc w:val="both"/>
        <w:rPr>
          <w:rFonts w:ascii="Palatino Linotype" w:hAnsi="Palatino Linotype" w:cs="Arial"/>
          <w:bCs/>
          <w:i/>
        </w:rPr>
      </w:pPr>
    </w:p>
    <w:p w14:paraId="3AE0B2D3" w14:textId="05852559" w:rsidR="001F0403" w:rsidRPr="001931BF" w:rsidRDefault="001F0403" w:rsidP="001F0403">
      <w:pPr>
        <w:pStyle w:val="Prrafodelista"/>
        <w:numPr>
          <w:ilvl w:val="0"/>
          <w:numId w:val="5"/>
        </w:numPr>
        <w:spacing w:before="240" w:after="240" w:line="360" w:lineRule="auto"/>
        <w:jc w:val="both"/>
        <w:rPr>
          <w:rFonts w:ascii="Palatino Linotype" w:hAnsi="Palatino Linotype" w:cs="Arial"/>
          <w:bCs/>
        </w:rPr>
      </w:pPr>
      <w:r w:rsidRPr="001931BF">
        <w:rPr>
          <w:rFonts w:ascii="Palatino Linotype" w:hAnsi="Palatino Linotype" w:cs="Arial"/>
          <w:b/>
          <w:bCs/>
          <w:lang w:val="es-ES"/>
        </w:rPr>
        <w:lastRenderedPageBreak/>
        <w:t>001125/NAUCALPA/IP/2019:</w:t>
      </w:r>
    </w:p>
    <w:p w14:paraId="1B52A7F6" w14:textId="77777777" w:rsidR="001F0403" w:rsidRPr="001931BF" w:rsidRDefault="001F0403" w:rsidP="001F0403">
      <w:pPr>
        <w:pStyle w:val="Prrafodelista"/>
        <w:spacing w:before="240" w:after="240" w:line="360" w:lineRule="auto"/>
        <w:jc w:val="both"/>
        <w:rPr>
          <w:rFonts w:ascii="Palatino Linotype" w:hAnsi="Palatino Linotype" w:cs="Arial"/>
          <w:bCs/>
          <w:i/>
          <w:lang w:val="es-ES"/>
        </w:rPr>
      </w:pPr>
      <w:r w:rsidRPr="001931BF">
        <w:rPr>
          <w:rFonts w:ascii="Palatino Linotype" w:hAnsi="Palatino Linotype" w:cs="Arial"/>
          <w:bCs/>
          <w:i/>
          <w:lang w:val="es-ES"/>
        </w:rPr>
        <w:t xml:space="preserve">“Con fundamento en el </w:t>
      </w:r>
      <w:proofErr w:type="spellStart"/>
      <w:r w:rsidRPr="001931BF">
        <w:rPr>
          <w:rFonts w:ascii="Palatino Linotype" w:hAnsi="Palatino Linotype" w:cs="Arial"/>
          <w:bCs/>
          <w:i/>
          <w:lang w:val="es-ES"/>
        </w:rPr>
        <w:t>articulo</w:t>
      </w:r>
      <w:proofErr w:type="spellEnd"/>
      <w:r w:rsidRPr="001931BF">
        <w:rPr>
          <w:rFonts w:ascii="Palatino Linotype" w:hAnsi="Palatino Linotype" w:cs="Arial"/>
          <w:bCs/>
          <w:i/>
          <w:lang w:val="es-ES"/>
        </w:rPr>
        <w:t xml:space="preserve"> 159 de la Ley de Transparencia y Acceso a la Información Pública del Estado de México y Municipios, se le requiere para que dentro del plazo de diez días hábiles realice lo siguiente:</w:t>
      </w:r>
    </w:p>
    <w:p w14:paraId="4D023FE3" w14:textId="77777777" w:rsidR="001F0403" w:rsidRPr="001931BF" w:rsidRDefault="001F0403" w:rsidP="001F0403">
      <w:pPr>
        <w:pStyle w:val="Prrafodelista"/>
        <w:spacing w:before="240" w:after="240" w:line="360" w:lineRule="auto"/>
        <w:jc w:val="both"/>
        <w:rPr>
          <w:rFonts w:ascii="Palatino Linotype" w:hAnsi="Palatino Linotype" w:cs="Arial"/>
          <w:bCs/>
          <w:i/>
          <w:lang w:val="es-ES"/>
        </w:rPr>
      </w:pPr>
      <w:r w:rsidRPr="001931BF">
        <w:rPr>
          <w:rFonts w:ascii="Palatino Linotype" w:hAnsi="Palatino Linotype" w:cs="Arial"/>
          <w:bCs/>
          <w:i/>
          <w:lang w:val="es-ES"/>
        </w:rPr>
        <w:t>Se previene al peticionario para que corrija, aclare o complemente su solicitud de Información debido a que el escrito de petición carece de elementos necesarios para darle seguimiento, en virtud de que el acceso a la información es a documentos administrados, generados o en posesión del sujeto obligado, por lo que le solicitamos nos indique el año del que desea el informe de gobierno</w:t>
      </w:r>
    </w:p>
    <w:p w14:paraId="18206499" w14:textId="3862EED1" w:rsidR="001F0403" w:rsidRPr="001931BF" w:rsidRDefault="001F0403" w:rsidP="001F0403">
      <w:pPr>
        <w:pStyle w:val="Prrafodelista"/>
        <w:spacing w:before="240" w:after="240" w:line="360" w:lineRule="auto"/>
        <w:jc w:val="both"/>
        <w:rPr>
          <w:rFonts w:ascii="Palatino Linotype" w:hAnsi="Palatino Linotype" w:cs="Arial"/>
          <w:bCs/>
          <w:i/>
        </w:rPr>
      </w:pPr>
      <w:r w:rsidRPr="001931BF">
        <w:rPr>
          <w:rFonts w:ascii="Palatino Linotype" w:hAnsi="Palatino Linotype" w:cs="Arial"/>
          <w:bCs/>
          <w:i/>
          <w:lang w:val="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Pr="001931BF">
        <w:rPr>
          <w:rFonts w:ascii="Palatino Linotype" w:hAnsi="Palatino Linotype" w:cs="Arial"/>
          <w:bCs/>
        </w:rPr>
        <w:t>”</w:t>
      </w:r>
      <w:r w:rsidRPr="001931BF">
        <w:rPr>
          <w:rFonts w:ascii="Palatino Linotype" w:hAnsi="Palatino Linotype" w:cs="Arial"/>
          <w:bCs/>
          <w:i/>
        </w:rPr>
        <w:t xml:space="preserve"> (Sic).</w:t>
      </w:r>
    </w:p>
    <w:p w14:paraId="4670A4C3" w14:textId="77777777" w:rsidR="001F0403" w:rsidRPr="001931BF" w:rsidRDefault="001F0403" w:rsidP="001F0403">
      <w:pPr>
        <w:pStyle w:val="Prrafodelista"/>
        <w:spacing w:before="240" w:after="240" w:line="360" w:lineRule="auto"/>
        <w:jc w:val="both"/>
        <w:rPr>
          <w:rFonts w:ascii="Palatino Linotype" w:hAnsi="Palatino Linotype" w:cs="Arial"/>
          <w:bCs/>
          <w:i/>
        </w:rPr>
      </w:pPr>
    </w:p>
    <w:p w14:paraId="34A49A5C" w14:textId="4B414982" w:rsidR="001F0403" w:rsidRPr="001931BF" w:rsidRDefault="001F0403" w:rsidP="001F0403">
      <w:pPr>
        <w:pStyle w:val="Prrafodelista"/>
        <w:numPr>
          <w:ilvl w:val="0"/>
          <w:numId w:val="1"/>
        </w:numPr>
        <w:spacing w:before="240" w:after="240" w:line="360" w:lineRule="auto"/>
        <w:ind w:left="0" w:firstLine="0"/>
        <w:jc w:val="both"/>
        <w:rPr>
          <w:rFonts w:ascii="Palatino Linotype" w:hAnsi="Palatino Linotype" w:cs="Arial"/>
          <w:bCs/>
        </w:rPr>
      </w:pPr>
      <w:r w:rsidRPr="001931BF">
        <w:rPr>
          <w:rFonts w:ascii="Palatino Linotype" w:hAnsi="Palatino Linotype" w:cs="Arial"/>
          <w:bCs/>
        </w:rPr>
        <w:t>El día trece (13) de diciembre de diciembre de dos mil diecinueve, el particular realizó la aclaración de las solicitudes en los siguientes términos:</w:t>
      </w:r>
    </w:p>
    <w:p w14:paraId="7836B210" w14:textId="77777777" w:rsidR="001F0403" w:rsidRPr="001931BF" w:rsidRDefault="001F0403" w:rsidP="001F0403">
      <w:pPr>
        <w:pStyle w:val="Prrafodelista"/>
        <w:spacing w:before="240" w:after="240" w:line="360" w:lineRule="auto"/>
        <w:ind w:left="0"/>
        <w:jc w:val="both"/>
        <w:rPr>
          <w:rFonts w:ascii="Palatino Linotype" w:hAnsi="Palatino Linotype" w:cs="Arial"/>
          <w:bCs/>
        </w:rPr>
      </w:pPr>
    </w:p>
    <w:p w14:paraId="2E8C6998" w14:textId="71C78DC3" w:rsidR="001F0403" w:rsidRPr="001931BF" w:rsidRDefault="001F0403" w:rsidP="001F0403">
      <w:pPr>
        <w:pStyle w:val="Prrafodelista"/>
        <w:numPr>
          <w:ilvl w:val="0"/>
          <w:numId w:val="5"/>
        </w:numPr>
        <w:spacing w:before="240" w:after="240" w:line="360" w:lineRule="auto"/>
        <w:jc w:val="both"/>
        <w:rPr>
          <w:rFonts w:ascii="Palatino Linotype" w:hAnsi="Palatino Linotype" w:cs="Arial"/>
          <w:bCs/>
        </w:rPr>
      </w:pPr>
      <w:r w:rsidRPr="001931BF">
        <w:rPr>
          <w:rFonts w:ascii="Palatino Linotype" w:hAnsi="Palatino Linotype" w:cs="Arial"/>
          <w:b/>
          <w:bCs/>
          <w:lang w:val="es-ES"/>
        </w:rPr>
        <w:t>001127/NAUCALPA/IP/2019:</w:t>
      </w:r>
    </w:p>
    <w:p w14:paraId="0F965DF7" w14:textId="114DAEB3" w:rsidR="001F0403" w:rsidRPr="001931BF" w:rsidRDefault="001F0403" w:rsidP="001F0403">
      <w:pPr>
        <w:pStyle w:val="Prrafodelista"/>
        <w:spacing w:before="240" w:after="240" w:line="360" w:lineRule="auto"/>
        <w:jc w:val="both"/>
        <w:rPr>
          <w:rFonts w:ascii="Palatino Linotype" w:hAnsi="Palatino Linotype" w:cs="Arial"/>
          <w:bCs/>
          <w:i/>
          <w:lang w:val="es-ES"/>
        </w:rPr>
      </w:pPr>
      <w:r w:rsidRPr="001931BF">
        <w:rPr>
          <w:rFonts w:ascii="Palatino Linotype" w:hAnsi="Palatino Linotype" w:cs="Arial"/>
          <w:bCs/>
          <w:lang w:val="es-ES"/>
        </w:rPr>
        <w:t>“</w:t>
      </w:r>
      <w:r w:rsidRPr="001931BF">
        <w:rPr>
          <w:rFonts w:ascii="Palatino Linotype" w:hAnsi="Palatino Linotype" w:cs="Arial"/>
          <w:bCs/>
          <w:i/>
          <w:lang w:val="es-ES"/>
        </w:rPr>
        <w:t xml:space="preserve">2019” (Sic). </w:t>
      </w:r>
    </w:p>
    <w:p w14:paraId="1DE4E3A9" w14:textId="77777777" w:rsidR="001F0403" w:rsidRPr="001931BF" w:rsidRDefault="001F0403" w:rsidP="001F0403">
      <w:pPr>
        <w:pStyle w:val="Prrafodelista"/>
        <w:spacing w:before="240" w:after="240" w:line="360" w:lineRule="auto"/>
        <w:jc w:val="both"/>
        <w:rPr>
          <w:rFonts w:ascii="Palatino Linotype" w:hAnsi="Palatino Linotype" w:cs="Arial"/>
          <w:bCs/>
          <w:i/>
          <w:lang w:val="es-ES"/>
        </w:rPr>
      </w:pPr>
    </w:p>
    <w:p w14:paraId="337E59F4" w14:textId="685F8867" w:rsidR="001F0403" w:rsidRPr="001931BF" w:rsidRDefault="001F0403" w:rsidP="001F0403">
      <w:pPr>
        <w:pStyle w:val="Prrafodelista"/>
        <w:numPr>
          <w:ilvl w:val="0"/>
          <w:numId w:val="5"/>
        </w:numPr>
        <w:spacing w:before="240" w:after="240" w:line="360" w:lineRule="auto"/>
        <w:jc w:val="both"/>
        <w:rPr>
          <w:rFonts w:ascii="Palatino Linotype" w:hAnsi="Palatino Linotype" w:cs="Arial"/>
          <w:bCs/>
          <w:i/>
        </w:rPr>
      </w:pPr>
      <w:r w:rsidRPr="001931BF">
        <w:rPr>
          <w:rFonts w:ascii="Palatino Linotype" w:hAnsi="Palatino Linotype" w:cs="Arial"/>
          <w:b/>
          <w:bCs/>
          <w:lang w:val="es-ES"/>
        </w:rPr>
        <w:t>001125/NAUCALPA/IP/2019:</w:t>
      </w:r>
    </w:p>
    <w:p w14:paraId="3400CA22" w14:textId="47A74CB6" w:rsidR="001F0403" w:rsidRPr="001931BF" w:rsidRDefault="001F0403" w:rsidP="001F0403">
      <w:pPr>
        <w:pStyle w:val="Prrafodelista"/>
        <w:spacing w:before="240" w:after="240" w:line="360" w:lineRule="auto"/>
        <w:jc w:val="both"/>
        <w:rPr>
          <w:rFonts w:ascii="Palatino Linotype" w:hAnsi="Palatino Linotype" w:cs="Arial"/>
          <w:bCs/>
          <w:i/>
        </w:rPr>
      </w:pPr>
      <w:r w:rsidRPr="001931BF">
        <w:rPr>
          <w:rFonts w:ascii="Palatino Linotype" w:hAnsi="Palatino Linotype" w:cs="Arial"/>
          <w:bCs/>
          <w:i/>
          <w:lang w:val="es-ES"/>
        </w:rPr>
        <w:t>“Se solicita información del primer informe de gobierno de esta administración 2019.”(Sic)</w:t>
      </w:r>
    </w:p>
    <w:p w14:paraId="22ADEE60" w14:textId="77777777" w:rsidR="001F0403" w:rsidRPr="001931BF" w:rsidRDefault="001F0403" w:rsidP="001F0403">
      <w:pPr>
        <w:pStyle w:val="Prrafodelista"/>
        <w:spacing w:before="240" w:after="240" w:line="360" w:lineRule="auto"/>
        <w:ind w:left="0"/>
        <w:jc w:val="both"/>
        <w:rPr>
          <w:rFonts w:ascii="Palatino Linotype" w:hAnsi="Palatino Linotype" w:cs="Arial"/>
          <w:bCs/>
        </w:rPr>
      </w:pPr>
    </w:p>
    <w:p w14:paraId="6F2C699E" w14:textId="0C01954F" w:rsidR="003103A4" w:rsidRPr="001931BF" w:rsidRDefault="00F27C2A" w:rsidP="00F27C2A">
      <w:pPr>
        <w:pStyle w:val="Prrafodelista"/>
        <w:numPr>
          <w:ilvl w:val="0"/>
          <w:numId w:val="1"/>
        </w:numPr>
        <w:spacing w:before="240" w:after="240" w:line="360" w:lineRule="auto"/>
        <w:ind w:left="0" w:firstLine="0"/>
        <w:jc w:val="both"/>
        <w:rPr>
          <w:rFonts w:ascii="Palatino Linotype" w:hAnsi="Palatino Linotype" w:cs="Arial"/>
          <w:bCs/>
        </w:rPr>
      </w:pPr>
      <w:r w:rsidRPr="001931BF">
        <w:rPr>
          <w:rFonts w:ascii="Palatino Linotype" w:hAnsi="Palatino Linotype" w:cs="Arial"/>
          <w:bCs/>
        </w:rPr>
        <w:t xml:space="preserve">El </w:t>
      </w:r>
      <w:r w:rsidRPr="001931BF">
        <w:rPr>
          <w:rFonts w:ascii="Palatino Linotype" w:hAnsi="Palatino Linotype" w:cs="Arial"/>
          <w:b/>
          <w:bCs/>
        </w:rPr>
        <w:t xml:space="preserve">SUJETO OBLIGADO, </w:t>
      </w:r>
      <w:r w:rsidR="00BD1EDA" w:rsidRPr="001931BF">
        <w:rPr>
          <w:rFonts w:ascii="Palatino Linotype" w:hAnsi="Palatino Linotype" w:cs="Arial"/>
          <w:bCs/>
        </w:rPr>
        <w:t xml:space="preserve"> no respondió</w:t>
      </w:r>
      <w:r w:rsidRPr="001931BF">
        <w:rPr>
          <w:rFonts w:ascii="Palatino Linotype" w:hAnsi="Palatino Linotype" w:cs="Arial"/>
          <w:bCs/>
        </w:rPr>
        <w:t xml:space="preserve"> a las solicitudes de información.</w:t>
      </w:r>
    </w:p>
    <w:p w14:paraId="29D1B12B" w14:textId="77777777" w:rsidR="00E33F61" w:rsidRPr="001931BF" w:rsidRDefault="00E33F61" w:rsidP="00E33F61">
      <w:pPr>
        <w:pStyle w:val="Prrafodelista"/>
        <w:rPr>
          <w:rFonts w:ascii="Palatino Linotype" w:hAnsi="Palatino Linotype" w:cs="Arial"/>
          <w:bCs/>
        </w:rPr>
      </w:pPr>
    </w:p>
    <w:p w14:paraId="7842692C" w14:textId="799656F2" w:rsidR="00836DF2" w:rsidRPr="001931BF" w:rsidRDefault="00B0604A" w:rsidP="00DB3977">
      <w:pPr>
        <w:pStyle w:val="Prrafodelista"/>
        <w:numPr>
          <w:ilvl w:val="0"/>
          <w:numId w:val="1"/>
        </w:numPr>
        <w:spacing w:before="240" w:after="240" w:line="360" w:lineRule="auto"/>
        <w:ind w:left="0" w:firstLine="0"/>
        <w:jc w:val="both"/>
        <w:rPr>
          <w:rFonts w:ascii="Palatino Linotype" w:hAnsi="Palatino Linotype" w:cs="Arial"/>
          <w:bCs/>
        </w:rPr>
      </w:pPr>
      <w:r w:rsidRPr="001931BF">
        <w:rPr>
          <w:rFonts w:ascii="Palatino Linotype" w:eastAsia="Times New Roman" w:hAnsi="Palatino Linotype" w:cs="Arial"/>
          <w:lang w:val="es-ES"/>
        </w:rPr>
        <w:t>Los días veinte (20)  y veintidós (22)  de enero de dos mil veinte</w:t>
      </w:r>
      <w:r w:rsidR="00FE49E3" w:rsidRPr="001931BF">
        <w:rPr>
          <w:rFonts w:ascii="Palatino Linotype" w:eastAsia="Times New Roman" w:hAnsi="Palatino Linotype" w:cs="Arial"/>
          <w:lang w:val="es-ES"/>
        </w:rPr>
        <w:t xml:space="preserve">, </w:t>
      </w:r>
      <w:r w:rsidR="004974B2" w:rsidRPr="001931BF">
        <w:rPr>
          <w:rFonts w:ascii="Palatino Linotype" w:hAnsi="Palatino Linotype" w:cs="Arial"/>
          <w:szCs w:val="20"/>
        </w:rPr>
        <w:t xml:space="preserve">el </w:t>
      </w:r>
      <w:r w:rsidR="004974B2" w:rsidRPr="001931BF">
        <w:rPr>
          <w:rFonts w:ascii="Palatino Linotype" w:hAnsi="Palatino Linotype" w:cs="Arial"/>
          <w:b/>
          <w:szCs w:val="20"/>
        </w:rPr>
        <w:t>RECURRENTE</w:t>
      </w:r>
      <w:r w:rsidR="00DB4BEF" w:rsidRPr="001931BF">
        <w:rPr>
          <w:rFonts w:ascii="Palatino Linotype" w:eastAsia="Times New Roman" w:hAnsi="Palatino Linotype" w:cs="Arial"/>
          <w:lang w:val="es-ES"/>
        </w:rPr>
        <w:t xml:space="preserve"> interpuso</w:t>
      </w:r>
      <w:r w:rsidR="009316E9" w:rsidRPr="001931BF">
        <w:rPr>
          <w:rFonts w:ascii="Palatino Linotype" w:eastAsia="Times New Roman" w:hAnsi="Palatino Linotype" w:cs="Arial"/>
          <w:lang w:val="es-ES"/>
        </w:rPr>
        <w:t xml:space="preserve"> </w:t>
      </w:r>
      <w:r w:rsidR="00F30E8D" w:rsidRPr="001931BF">
        <w:rPr>
          <w:rFonts w:ascii="Palatino Linotype" w:eastAsia="Times New Roman" w:hAnsi="Palatino Linotype" w:cs="Arial"/>
          <w:lang w:val="es-ES"/>
        </w:rPr>
        <w:t>los</w:t>
      </w:r>
      <w:r w:rsidR="00DB4BEF" w:rsidRPr="001931BF">
        <w:rPr>
          <w:rFonts w:ascii="Palatino Linotype" w:eastAsia="Times New Roman" w:hAnsi="Palatino Linotype" w:cs="Arial"/>
          <w:lang w:val="es-ES"/>
        </w:rPr>
        <w:t xml:space="preserve"> recurso</w:t>
      </w:r>
      <w:r w:rsidR="00F30E8D" w:rsidRPr="001931BF">
        <w:rPr>
          <w:rFonts w:ascii="Palatino Linotype" w:eastAsia="Times New Roman" w:hAnsi="Palatino Linotype" w:cs="Arial"/>
          <w:lang w:val="es-ES"/>
        </w:rPr>
        <w:t>s</w:t>
      </w:r>
      <w:r w:rsidR="00836DF2" w:rsidRPr="001931BF">
        <w:rPr>
          <w:rFonts w:ascii="Palatino Linotype" w:eastAsia="Times New Roman" w:hAnsi="Palatino Linotype" w:cs="Arial"/>
          <w:lang w:val="es-ES"/>
        </w:rPr>
        <w:t xml:space="preserve"> de revisión</w:t>
      </w:r>
      <w:r w:rsidR="00DB4BEF" w:rsidRPr="001931BF">
        <w:rPr>
          <w:rFonts w:ascii="Palatino Linotype" w:eastAsia="Times New Roman" w:hAnsi="Palatino Linotype" w:cs="Arial"/>
          <w:lang w:val="es-ES"/>
        </w:rPr>
        <w:t xml:space="preserve"> </w:t>
      </w:r>
      <w:r w:rsidRPr="001931BF">
        <w:rPr>
          <w:rFonts w:ascii="Palatino Linotype" w:eastAsia="Times New Roman" w:hAnsi="Palatino Linotype" w:cs="Arial"/>
          <w:lang w:val="es-ES"/>
        </w:rPr>
        <w:t xml:space="preserve">en contra de la falta de respuestas </w:t>
      </w:r>
      <w:r w:rsidR="001535CA" w:rsidRPr="001931BF">
        <w:rPr>
          <w:rFonts w:ascii="Palatino Linotype" w:eastAsia="Times New Roman" w:hAnsi="Palatino Linotype" w:cs="Arial"/>
          <w:lang w:val="es-ES"/>
        </w:rPr>
        <w:t>a las soli</w:t>
      </w:r>
      <w:r w:rsidR="00C6046F" w:rsidRPr="001931BF">
        <w:rPr>
          <w:rFonts w:ascii="Palatino Linotype" w:eastAsia="Times New Roman" w:hAnsi="Palatino Linotype" w:cs="Arial"/>
          <w:lang w:val="es-ES"/>
        </w:rPr>
        <w:t xml:space="preserve">citudes de información señalando como </w:t>
      </w:r>
      <w:r w:rsidRPr="001931BF">
        <w:rPr>
          <w:rFonts w:ascii="Palatino Linotype" w:eastAsia="Times New Roman" w:hAnsi="Palatino Linotype" w:cs="Arial"/>
          <w:lang w:val="es-ES"/>
        </w:rPr>
        <w:t xml:space="preserve">mismo </w:t>
      </w:r>
      <w:r w:rsidR="00836DF2" w:rsidRPr="001931BF">
        <w:rPr>
          <w:rFonts w:ascii="Palatino Linotype" w:eastAsia="Times New Roman" w:hAnsi="Palatino Linotype" w:cs="Arial"/>
          <w:lang w:val="es-ES"/>
        </w:rPr>
        <w:t xml:space="preserve">acto impugnado </w:t>
      </w:r>
      <w:r w:rsidR="00C6046F" w:rsidRPr="001931BF">
        <w:rPr>
          <w:rFonts w:ascii="Palatino Linotype" w:eastAsia="Times New Roman" w:hAnsi="Palatino Linotype" w:cs="Arial"/>
          <w:lang w:val="es-ES"/>
        </w:rPr>
        <w:t xml:space="preserve">y  </w:t>
      </w:r>
      <w:r w:rsidR="00517C51" w:rsidRPr="001931BF">
        <w:rPr>
          <w:rFonts w:ascii="Palatino Linotype" w:eastAsia="Times New Roman" w:hAnsi="Palatino Linotype" w:cs="Arial"/>
          <w:lang w:val="es-ES"/>
        </w:rPr>
        <w:t>r</w:t>
      </w:r>
      <w:r w:rsidR="00836DF2" w:rsidRPr="001931BF">
        <w:rPr>
          <w:rFonts w:ascii="Palatino Linotype" w:eastAsia="Times New Roman" w:hAnsi="Palatino Linotype" w:cs="Arial"/>
          <w:lang w:val="es-ES"/>
        </w:rPr>
        <w:t>az</w:t>
      </w:r>
      <w:r w:rsidR="00C6046F" w:rsidRPr="001931BF">
        <w:rPr>
          <w:rFonts w:ascii="Palatino Linotype" w:eastAsia="Times New Roman" w:hAnsi="Palatino Linotype" w:cs="Arial"/>
          <w:lang w:val="es-ES"/>
        </w:rPr>
        <w:t>ones o motivos de inconformidad los siguientes:</w:t>
      </w:r>
      <w:r w:rsidR="00836DF2" w:rsidRPr="001931BF">
        <w:rPr>
          <w:rFonts w:ascii="Palatino Linotype" w:eastAsia="Times New Roman" w:hAnsi="Palatino Linotype" w:cs="Arial"/>
          <w:lang w:val="es-ES"/>
        </w:rPr>
        <w:t xml:space="preserve"> </w:t>
      </w:r>
    </w:p>
    <w:p w14:paraId="6667C136" w14:textId="77777777" w:rsidR="00C6046F" w:rsidRPr="001931BF" w:rsidRDefault="00C6046F" w:rsidP="00C6046F">
      <w:pPr>
        <w:pStyle w:val="Prrafodelista"/>
        <w:spacing w:before="240" w:after="240" w:line="360" w:lineRule="auto"/>
        <w:ind w:left="0"/>
        <w:jc w:val="both"/>
        <w:rPr>
          <w:rFonts w:ascii="Palatino Linotype" w:hAnsi="Palatino Linotype" w:cs="Arial"/>
          <w:bCs/>
        </w:rPr>
      </w:pPr>
    </w:p>
    <w:p w14:paraId="3293D7D3" w14:textId="00F532CA" w:rsidR="00B0604A" w:rsidRPr="001931BF" w:rsidRDefault="009E4942" w:rsidP="00B0604A">
      <w:pPr>
        <w:pStyle w:val="Prrafodelista"/>
        <w:spacing w:line="360" w:lineRule="auto"/>
        <w:ind w:left="927" w:right="-567"/>
        <w:jc w:val="both"/>
        <w:rPr>
          <w:rStyle w:val="Ttulo2Car"/>
          <w:rFonts w:ascii="Palatino Linotype" w:hAnsi="Palatino Linotype"/>
          <w:b/>
          <w:color w:val="auto"/>
          <w:sz w:val="24"/>
          <w:szCs w:val="24"/>
          <w:lang w:val="es-ES"/>
        </w:rPr>
      </w:pPr>
      <w:bookmarkStart w:id="1" w:name="_Toc455991137"/>
      <w:bookmarkStart w:id="2" w:name="_Toc13664621"/>
      <w:bookmarkStart w:id="3" w:name="_Toc13664789"/>
      <w:bookmarkStart w:id="4" w:name="_Toc24026034"/>
      <w:bookmarkStart w:id="5" w:name="_Toc24054829"/>
      <w:bookmarkStart w:id="6" w:name="_Toc24543378"/>
      <w:bookmarkStart w:id="7" w:name="_Toc24560265"/>
      <w:bookmarkStart w:id="8" w:name="_Toc24565734"/>
      <w:bookmarkStart w:id="9" w:name="_Toc25146700"/>
      <w:bookmarkStart w:id="10" w:name="_Toc35541691"/>
      <w:bookmarkStart w:id="11" w:name="_Toc468882045"/>
      <w:bookmarkStart w:id="12" w:name="_Toc494363722"/>
      <w:bookmarkStart w:id="13" w:name="_Toc494363870"/>
      <w:bookmarkStart w:id="14" w:name="_Toc503984550"/>
      <w:bookmarkStart w:id="15" w:name="_Toc508625138"/>
      <w:bookmarkStart w:id="16" w:name="_Toc508625250"/>
      <w:bookmarkStart w:id="17" w:name="_Toc508625295"/>
      <w:r w:rsidRPr="001931BF">
        <w:rPr>
          <w:rStyle w:val="Ttulo2Car"/>
          <w:rFonts w:ascii="Palatino Linotype" w:hAnsi="Palatino Linotype"/>
          <w:b/>
          <w:color w:val="auto"/>
          <w:sz w:val="24"/>
          <w:szCs w:val="24"/>
          <w:lang w:val="es-ES"/>
        </w:rPr>
        <w:t>Acto impugnado:</w:t>
      </w:r>
      <w:bookmarkEnd w:id="1"/>
      <w:bookmarkEnd w:id="2"/>
      <w:bookmarkEnd w:id="3"/>
      <w:bookmarkEnd w:id="4"/>
      <w:bookmarkEnd w:id="5"/>
      <w:bookmarkEnd w:id="6"/>
      <w:bookmarkEnd w:id="7"/>
      <w:bookmarkEnd w:id="8"/>
      <w:bookmarkEnd w:id="9"/>
      <w:bookmarkEnd w:id="10"/>
      <w:r w:rsidR="00FE49E3" w:rsidRPr="001931BF">
        <w:rPr>
          <w:rStyle w:val="Ttulo2Car"/>
          <w:rFonts w:ascii="Palatino Linotype" w:hAnsi="Palatino Linotype"/>
          <w:b/>
          <w:color w:val="auto"/>
          <w:sz w:val="24"/>
          <w:szCs w:val="24"/>
          <w:lang w:val="es-ES"/>
        </w:rPr>
        <w:t xml:space="preserve"> </w:t>
      </w:r>
      <w:bookmarkEnd w:id="11"/>
      <w:bookmarkEnd w:id="12"/>
      <w:bookmarkEnd w:id="13"/>
    </w:p>
    <w:p w14:paraId="2A2BBBFA" w14:textId="6B87FFC8" w:rsidR="00517C51" w:rsidRPr="001931BF" w:rsidRDefault="009426BC" w:rsidP="00C6046F">
      <w:pPr>
        <w:pStyle w:val="Prrafodelista"/>
        <w:spacing w:line="360" w:lineRule="auto"/>
        <w:ind w:left="927" w:right="567"/>
        <w:jc w:val="both"/>
        <w:rPr>
          <w:rFonts w:ascii="Palatino Linotype" w:eastAsia="Calibri" w:hAnsi="Palatino Linotype" w:cs="Arial"/>
          <w:i/>
          <w:sz w:val="22"/>
          <w:szCs w:val="22"/>
          <w:lang w:val="es-ES"/>
        </w:rPr>
      </w:pPr>
      <w:bookmarkStart w:id="18" w:name="_Toc13664622"/>
      <w:bookmarkStart w:id="19" w:name="_Toc13664790"/>
      <w:bookmarkStart w:id="20" w:name="_Toc24026035"/>
      <w:bookmarkStart w:id="21" w:name="_Toc24054830"/>
      <w:bookmarkStart w:id="22" w:name="_Toc24543379"/>
      <w:bookmarkStart w:id="23" w:name="_Toc24560266"/>
      <w:bookmarkStart w:id="24" w:name="_Toc24565735"/>
      <w:bookmarkStart w:id="25" w:name="_Toc25146701"/>
      <w:bookmarkStart w:id="26" w:name="_Toc35541692"/>
      <w:r w:rsidRPr="001931BF">
        <w:rPr>
          <w:rStyle w:val="Ttulo2Car"/>
          <w:rFonts w:ascii="Palatino Linotype" w:hAnsi="Palatino Linotype"/>
          <w:i/>
          <w:color w:val="auto"/>
          <w:sz w:val="22"/>
          <w:szCs w:val="22"/>
          <w:lang w:val="es-ES"/>
        </w:rPr>
        <w:t>“</w:t>
      </w:r>
      <w:r w:rsidR="00B0604A" w:rsidRPr="001931BF">
        <w:rPr>
          <w:rStyle w:val="Ttulo2Car"/>
          <w:rFonts w:ascii="Palatino Linotype" w:hAnsi="Palatino Linotype"/>
          <w:i/>
          <w:color w:val="auto"/>
          <w:sz w:val="22"/>
          <w:szCs w:val="22"/>
          <w:lang w:val="es-ES"/>
        </w:rPr>
        <w:t>La falta de respuesta</w:t>
      </w:r>
      <w:r w:rsidR="00C6046F" w:rsidRPr="001931BF">
        <w:rPr>
          <w:rStyle w:val="Ttulo2Car"/>
          <w:rFonts w:ascii="Palatino Linotype" w:hAnsi="Palatino Linotype"/>
          <w:i/>
          <w:color w:val="auto"/>
          <w:sz w:val="22"/>
          <w:szCs w:val="22"/>
          <w:lang w:val="es-ES"/>
        </w:rPr>
        <w:t>.</w:t>
      </w:r>
      <w:r w:rsidR="008E1B1F" w:rsidRPr="001931BF">
        <w:rPr>
          <w:rStyle w:val="Ttulo2Car"/>
          <w:rFonts w:ascii="Palatino Linotype" w:hAnsi="Palatino Linotype"/>
          <w:color w:val="auto"/>
          <w:sz w:val="22"/>
          <w:szCs w:val="22"/>
          <w:lang w:val="es-ES"/>
        </w:rPr>
        <w:t>”</w:t>
      </w:r>
      <w:bookmarkEnd w:id="14"/>
      <w:bookmarkEnd w:id="15"/>
      <w:bookmarkEnd w:id="16"/>
      <w:bookmarkEnd w:id="17"/>
      <w:bookmarkEnd w:id="18"/>
      <w:bookmarkEnd w:id="19"/>
      <w:bookmarkEnd w:id="20"/>
      <w:bookmarkEnd w:id="21"/>
      <w:bookmarkEnd w:id="22"/>
      <w:bookmarkEnd w:id="23"/>
      <w:bookmarkEnd w:id="24"/>
      <w:bookmarkEnd w:id="25"/>
      <w:bookmarkEnd w:id="26"/>
      <w:r w:rsidR="00BA31C6" w:rsidRPr="001931BF">
        <w:rPr>
          <w:rStyle w:val="Ttulo2Car"/>
          <w:rFonts w:ascii="Palatino Linotype" w:hAnsi="Palatino Linotype"/>
          <w:color w:val="auto"/>
          <w:sz w:val="22"/>
          <w:szCs w:val="22"/>
          <w:lang w:val="es-ES"/>
        </w:rPr>
        <w:t xml:space="preserve"> </w:t>
      </w:r>
      <w:r w:rsidR="00E964AE" w:rsidRPr="001931BF">
        <w:rPr>
          <w:rFonts w:ascii="Palatino Linotype" w:eastAsia="Calibri" w:hAnsi="Palatino Linotype" w:cs="Arial"/>
          <w:i/>
          <w:sz w:val="22"/>
          <w:szCs w:val="22"/>
          <w:lang w:val="es-ES"/>
        </w:rPr>
        <w:t>(Sic)</w:t>
      </w:r>
      <w:r w:rsidR="00BA31C6" w:rsidRPr="001931BF">
        <w:rPr>
          <w:rFonts w:ascii="Palatino Linotype" w:eastAsia="Calibri" w:hAnsi="Palatino Linotype" w:cs="Arial"/>
          <w:i/>
          <w:sz w:val="22"/>
          <w:szCs w:val="22"/>
          <w:lang w:val="es-ES"/>
        </w:rPr>
        <w:t>.</w:t>
      </w:r>
    </w:p>
    <w:p w14:paraId="52F4F34A" w14:textId="77777777" w:rsidR="00B0604A" w:rsidRPr="001931BF" w:rsidRDefault="00B0604A" w:rsidP="00C6046F">
      <w:pPr>
        <w:pStyle w:val="Prrafodelista"/>
        <w:spacing w:line="360" w:lineRule="auto"/>
        <w:ind w:left="927" w:right="567"/>
        <w:jc w:val="both"/>
        <w:rPr>
          <w:rFonts w:ascii="Palatino Linotype" w:eastAsia="Calibri" w:hAnsi="Palatino Linotype" w:cs="Arial"/>
          <w:i/>
          <w:sz w:val="22"/>
          <w:szCs w:val="22"/>
          <w:lang w:val="es-ES"/>
        </w:rPr>
      </w:pPr>
    </w:p>
    <w:p w14:paraId="43CD35C0" w14:textId="77777777" w:rsidR="00B0604A" w:rsidRPr="001931BF" w:rsidRDefault="00B0604A" w:rsidP="00B0604A">
      <w:pPr>
        <w:pStyle w:val="Prrafodelista"/>
        <w:spacing w:line="360" w:lineRule="auto"/>
        <w:ind w:left="927" w:right="-567"/>
        <w:jc w:val="both"/>
        <w:rPr>
          <w:rStyle w:val="Ttulo2Car"/>
          <w:rFonts w:ascii="Palatino Linotype" w:hAnsi="Palatino Linotype"/>
          <w:b/>
          <w:color w:val="auto"/>
          <w:sz w:val="24"/>
          <w:szCs w:val="24"/>
          <w:lang w:val="es-ES"/>
        </w:rPr>
      </w:pPr>
      <w:bookmarkStart w:id="27" w:name="_Toc455991139"/>
      <w:bookmarkStart w:id="28" w:name="_Toc468882046"/>
      <w:bookmarkStart w:id="29" w:name="_Toc494363723"/>
      <w:bookmarkStart w:id="30" w:name="_Toc494363871"/>
      <w:bookmarkStart w:id="31" w:name="_Toc503984551"/>
      <w:bookmarkStart w:id="32" w:name="_Toc508625139"/>
      <w:bookmarkStart w:id="33" w:name="_Toc508625251"/>
      <w:bookmarkStart w:id="34" w:name="_Toc508625296"/>
      <w:bookmarkStart w:id="35" w:name="_Toc13664623"/>
      <w:bookmarkStart w:id="36" w:name="_Toc13664791"/>
      <w:bookmarkStart w:id="37" w:name="_Toc24026036"/>
      <w:bookmarkStart w:id="38" w:name="_Toc24054831"/>
      <w:bookmarkStart w:id="39" w:name="_Toc24543380"/>
      <w:bookmarkStart w:id="40" w:name="_Toc24560267"/>
      <w:bookmarkStart w:id="41" w:name="_Toc24565736"/>
      <w:bookmarkStart w:id="42" w:name="_Toc25146702"/>
      <w:bookmarkStart w:id="43" w:name="_Toc35541693"/>
      <w:r w:rsidRPr="001931BF">
        <w:rPr>
          <w:rStyle w:val="Ttulo2Car"/>
          <w:rFonts w:ascii="Palatino Linotype" w:hAnsi="Palatino Linotype"/>
          <w:b/>
          <w:color w:val="auto"/>
          <w:sz w:val="24"/>
          <w:szCs w:val="24"/>
          <w:lang w:val="es-ES"/>
        </w:rPr>
        <w:t>Razones o Motivos de inconformidad:</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186AEDA1" w14:textId="77777777" w:rsidR="00B0604A" w:rsidRPr="001931BF" w:rsidRDefault="00B0604A" w:rsidP="00C6046F">
      <w:pPr>
        <w:pStyle w:val="Prrafodelista"/>
        <w:spacing w:line="360" w:lineRule="auto"/>
        <w:ind w:left="927" w:right="567"/>
        <w:jc w:val="both"/>
        <w:rPr>
          <w:rFonts w:ascii="Palatino Linotype" w:eastAsia="Calibri" w:hAnsi="Palatino Linotype" w:cs="Arial"/>
          <w:i/>
          <w:sz w:val="22"/>
          <w:szCs w:val="22"/>
          <w:lang w:val="es-ES"/>
        </w:rPr>
      </w:pPr>
    </w:p>
    <w:p w14:paraId="69AA8BB5" w14:textId="77777777" w:rsidR="00BD1EDA" w:rsidRPr="001931BF" w:rsidRDefault="00BD1EDA" w:rsidP="00BD1EDA">
      <w:pPr>
        <w:pStyle w:val="Prrafodelista"/>
        <w:numPr>
          <w:ilvl w:val="0"/>
          <w:numId w:val="5"/>
        </w:numPr>
        <w:spacing w:line="360" w:lineRule="auto"/>
        <w:ind w:right="567"/>
        <w:jc w:val="both"/>
        <w:rPr>
          <w:rFonts w:ascii="Palatino Linotype" w:eastAsia="Calibri" w:hAnsi="Palatino Linotype" w:cs="Arial"/>
          <w:b/>
          <w:lang w:val="es-ES"/>
        </w:rPr>
      </w:pPr>
      <w:r w:rsidRPr="001931BF">
        <w:rPr>
          <w:rFonts w:ascii="Palatino Linotype" w:eastAsia="Calibri" w:hAnsi="Palatino Linotype" w:cs="Arial"/>
          <w:b/>
          <w:lang w:val="es-ES"/>
        </w:rPr>
        <w:t>00558/INFOEM/IP/RR/2020</w:t>
      </w:r>
      <w:r w:rsidR="00B0604A" w:rsidRPr="001931BF">
        <w:rPr>
          <w:rFonts w:ascii="Palatino Linotype" w:eastAsia="Calibri" w:hAnsi="Palatino Linotype" w:cs="Arial"/>
          <w:b/>
          <w:lang w:val="es-ES"/>
        </w:rPr>
        <w:t>:</w:t>
      </w:r>
      <w:bookmarkStart w:id="44" w:name="_Toc35541694"/>
      <w:r w:rsidRPr="001931BF">
        <w:rPr>
          <w:rFonts w:ascii="Palatino Linotype" w:eastAsia="Calibri" w:hAnsi="Palatino Linotype" w:cs="Arial"/>
          <w:b/>
          <w:lang w:val="es-ES"/>
        </w:rPr>
        <w:t xml:space="preserve"> </w:t>
      </w:r>
    </w:p>
    <w:p w14:paraId="13A4BD33" w14:textId="4EBE9298" w:rsidR="00C6046F" w:rsidRPr="001931BF" w:rsidRDefault="00C6046F" w:rsidP="00BD1EDA">
      <w:pPr>
        <w:pStyle w:val="Prrafodelista"/>
        <w:spacing w:line="360" w:lineRule="auto"/>
        <w:ind w:right="567"/>
        <w:jc w:val="both"/>
        <w:rPr>
          <w:rStyle w:val="Ttulo2Car"/>
          <w:rFonts w:ascii="Palatino Linotype" w:eastAsia="Calibri" w:hAnsi="Palatino Linotype" w:cs="Arial"/>
          <w:b/>
          <w:color w:val="auto"/>
          <w:sz w:val="24"/>
          <w:szCs w:val="24"/>
          <w:lang w:val="es-ES" w:eastAsia="es-ES"/>
        </w:rPr>
      </w:pPr>
      <w:r w:rsidRPr="001931BF">
        <w:rPr>
          <w:rStyle w:val="Ttulo2Car"/>
          <w:rFonts w:ascii="Palatino Linotype" w:hAnsi="Palatino Linotype"/>
          <w:i/>
          <w:color w:val="auto"/>
          <w:sz w:val="22"/>
          <w:szCs w:val="22"/>
          <w:lang w:val="es-ES"/>
        </w:rPr>
        <w:t>“</w:t>
      </w:r>
      <w:r w:rsidR="00B0604A" w:rsidRPr="001931BF">
        <w:rPr>
          <w:rStyle w:val="Ttulo2Car"/>
          <w:rFonts w:ascii="Palatino Linotype" w:hAnsi="Palatino Linotype"/>
          <w:i/>
          <w:color w:val="auto"/>
          <w:sz w:val="22"/>
          <w:szCs w:val="22"/>
          <w:lang w:val="es-ES"/>
        </w:rPr>
        <w:t>No se respondió a tiempo lo solicitado.”</w:t>
      </w:r>
      <w:r w:rsidRPr="001931BF">
        <w:rPr>
          <w:rStyle w:val="Ttulo2Car"/>
          <w:rFonts w:ascii="Palatino Linotype" w:hAnsi="Palatino Linotype"/>
          <w:i/>
          <w:color w:val="auto"/>
          <w:sz w:val="22"/>
          <w:szCs w:val="22"/>
          <w:lang w:val="es-ES"/>
        </w:rPr>
        <w:t xml:space="preserve"> (Sic).</w:t>
      </w:r>
      <w:bookmarkEnd w:id="44"/>
    </w:p>
    <w:p w14:paraId="607A958C" w14:textId="77777777" w:rsidR="00B0604A" w:rsidRPr="001931BF" w:rsidRDefault="00B0604A" w:rsidP="00C6046F">
      <w:pPr>
        <w:pStyle w:val="Prrafodelista"/>
        <w:spacing w:line="360" w:lineRule="auto"/>
        <w:ind w:left="927" w:right="-567"/>
        <w:jc w:val="both"/>
        <w:rPr>
          <w:rStyle w:val="Ttulo2Car"/>
          <w:rFonts w:ascii="Palatino Linotype" w:hAnsi="Palatino Linotype"/>
          <w:i/>
          <w:color w:val="auto"/>
          <w:sz w:val="22"/>
          <w:szCs w:val="22"/>
          <w:lang w:val="es-ES"/>
        </w:rPr>
      </w:pPr>
    </w:p>
    <w:p w14:paraId="233FC523" w14:textId="3AB17506" w:rsidR="00B0604A" w:rsidRPr="001931BF" w:rsidRDefault="00BD1EDA" w:rsidP="00B0604A">
      <w:pPr>
        <w:pStyle w:val="Prrafodelista"/>
        <w:numPr>
          <w:ilvl w:val="0"/>
          <w:numId w:val="5"/>
        </w:numPr>
        <w:spacing w:line="360" w:lineRule="auto"/>
        <w:ind w:right="567"/>
        <w:jc w:val="both"/>
        <w:rPr>
          <w:rFonts w:ascii="Palatino Linotype" w:eastAsia="Calibri" w:hAnsi="Palatino Linotype" w:cs="Arial"/>
          <w:b/>
          <w:lang w:val="es-ES"/>
        </w:rPr>
      </w:pPr>
      <w:r w:rsidRPr="001931BF">
        <w:rPr>
          <w:rFonts w:ascii="Palatino Linotype" w:eastAsia="Calibri" w:hAnsi="Palatino Linotype" w:cs="Arial"/>
          <w:b/>
          <w:lang w:val="es-ES"/>
        </w:rPr>
        <w:t xml:space="preserve">00677/INFOEM/IP/RR/2020 </w:t>
      </w:r>
      <w:r w:rsidR="00B0604A" w:rsidRPr="001931BF">
        <w:rPr>
          <w:rFonts w:ascii="Palatino Linotype" w:eastAsia="Calibri" w:hAnsi="Palatino Linotype" w:cs="Arial"/>
          <w:b/>
          <w:lang w:val="es-ES"/>
        </w:rPr>
        <w:t xml:space="preserve">y </w:t>
      </w:r>
      <w:r w:rsidRPr="001931BF">
        <w:rPr>
          <w:rFonts w:ascii="Palatino Linotype" w:eastAsia="Calibri" w:hAnsi="Palatino Linotype" w:cs="Arial"/>
          <w:b/>
          <w:lang w:val="es-ES"/>
        </w:rPr>
        <w:t>00678/INFOEM/IP/RR/2020</w:t>
      </w:r>
      <w:r w:rsidR="00B0604A" w:rsidRPr="001931BF">
        <w:rPr>
          <w:rFonts w:ascii="Palatino Linotype" w:eastAsia="Calibri" w:hAnsi="Palatino Linotype" w:cs="Arial"/>
          <w:b/>
          <w:lang w:val="es-ES"/>
        </w:rPr>
        <w:t>:</w:t>
      </w:r>
    </w:p>
    <w:p w14:paraId="1E2C810A" w14:textId="252484CF" w:rsidR="00B0604A" w:rsidRPr="001931BF" w:rsidRDefault="00B0604A" w:rsidP="00B0604A">
      <w:pPr>
        <w:pStyle w:val="Prrafodelista"/>
        <w:spacing w:line="480" w:lineRule="auto"/>
        <w:ind w:right="567"/>
        <w:jc w:val="both"/>
        <w:rPr>
          <w:rFonts w:ascii="Palatino Linotype" w:eastAsia="Calibri" w:hAnsi="Palatino Linotype" w:cs="Arial"/>
          <w:i/>
          <w:lang w:val="es-ES"/>
        </w:rPr>
      </w:pPr>
      <w:r w:rsidRPr="001931BF">
        <w:rPr>
          <w:rFonts w:ascii="Palatino Linotype" w:eastAsia="Calibri" w:hAnsi="Palatino Linotype" w:cs="Arial"/>
          <w:i/>
          <w:lang w:val="es-ES"/>
        </w:rPr>
        <w:t xml:space="preserve">“No se </w:t>
      </w:r>
      <w:proofErr w:type="spellStart"/>
      <w:r w:rsidRPr="001931BF">
        <w:rPr>
          <w:rFonts w:ascii="Palatino Linotype" w:eastAsia="Calibri" w:hAnsi="Palatino Linotype" w:cs="Arial"/>
          <w:i/>
          <w:lang w:val="es-ES"/>
        </w:rPr>
        <w:t>entrego</w:t>
      </w:r>
      <w:proofErr w:type="spellEnd"/>
      <w:r w:rsidRPr="001931BF">
        <w:rPr>
          <w:rFonts w:ascii="Palatino Linotype" w:eastAsia="Calibri" w:hAnsi="Palatino Linotype" w:cs="Arial"/>
          <w:i/>
          <w:lang w:val="es-ES"/>
        </w:rPr>
        <w:t xml:space="preserve"> respuesta.” (Sic).</w:t>
      </w:r>
    </w:p>
    <w:p w14:paraId="0507CE19" w14:textId="77777777" w:rsidR="00B0604A" w:rsidRPr="001931BF" w:rsidRDefault="00B0604A" w:rsidP="00B0604A">
      <w:pPr>
        <w:pStyle w:val="Prrafodelista"/>
        <w:spacing w:before="240" w:after="240" w:line="360" w:lineRule="auto"/>
        <w:ind w:left="0"/>
        <w:jc w:val="both"/>
        <w:rPr>
          <w:rFonts w:ascii="Palatino Linotype" w:eastAsia="Times New Roman" w:hAnsi="Palatino Linotype" w:cs="Arial"/>
        </w:rPr>
      </w:pPr>
    </w:p>
    <w:p w14:paraId="7414731B" w14:textId="7066C60C" w:rsidR="00964620" w:rsidRPr="001931BF" w:rsidRDefault="00964620" w:rsidP="00DB3977">
      <w:pPr>
        <w:pStyle w:val="Prrafodelista"/>
        <w:numPr>
          <w:ilvl w:val="0"/>
          <w:numId w:val="1"/>
        </w:numPr>
        <w:spacing w:before="240" w:after="240" w:line="360" w:lineRule="auto"/>
        <w:ind w:left="0" w:firstLine="0"/>
        <w:jc w:val="both"/>
        <w:rPr>
          <w:rFonts w:ascii="Palatino Linotype" w:eastAsia="Times New Roman" w:hAnsi="Palatino Linotype" w:cs="Arial"/>
        </w:rPr>
      </w:pPr>
      <w:r w:rsidRPr="001931BF">
        <w:rPr>
          <w:rFonts w:ascii="Palatino Linotype" w:hAnsi="Palatino Linotype" w:cs="Arial"/>
          <w:bCs/>
        </w:rPr>
        <w:t xml:space="preserve">Asimismo con fundamento en lo dispuesto por el </w:t>
      </w:r>
      <w:r w:rsidRPr="001931BF">
        <w:rPr>
          <w:rFonts w:ascii="Palatino Linotype" w:eastAsia="Calibri" w:hAnsi="Palatino Linotype" w:cs="Arial"/>
          <w:lang w:val="es-ES"/>
        </w:rPr>
        <w:t xml:space="preserve">artículo 185 fracción I de la </w:t>
      </w:r>
      <w:r w:rsidRPr="001931BF">
        <w:rPr>
          <w:rFonts w:ascii="Palatino Linotype" w:eastAsia="Calibri" w:hAnsi="Palatino Linotype" w:cs="Arial"/>
          <w:b/>
          <w:lang w:val="es-ES"/>
        </w:rPr>
        <w:t xml:space="preserve">Ley de Transparencia y Acceso a la Información Pública del Estado de México y Municipios </w:t>
      </w:r>
      <w:r w:rsidRPr="001931BF">
        <w:rPr>
          <w:rFonts w:ascii="Palatino Linotype" w:eastAsia="Times New Roman" w:hAnsi="Palatino Linotype" w:cs="Arial"/>
          <w:lang w:val="es-ES"/>
        </w:rPr>
        <w:t xml:space="preserve">se turnó al </w:t>
      </w:r>
      <w:r w:rsidRPr="001931BF">
        <w:rPr>
          <w:rFonts w:ascii="Palatino Linotype" w:eastAsia="Times New Roman" w:hAnsi="Palatino Linotype" w:cs="Arial"/>
          <w:b/>
          <w:lang w:val="es-ES"/>
        </w:rPr>
        <w:t xml:space="preserve">Comisionado José Guadalupe Luna Hernández </w:t>
      </w:r>
      <w:r w:rsidRPr="001931BF">
        <w:rPr>
          <w:rFonts w:ascii="Palatino Linotype" w:eastAsia="Times New Roman" w:hAnsi="Palatino Linotype" w:cs="Arial"/>
          <w:lang w:val="es-ES"/>
        </w:rPr>
        <w:t xml:space="preserve">con el objeto de </w:t>
      </w:r>
      <w:r w:rsidRPr="001931BF">
        <w:rPr>
          <w:rFonts w:ascii="Palatino Linotype" w:eastAsia="Times New Roman" w:hAnsi="Palatino Linotype" w:cs="Arial"/>
        </w:rPr>
        <w:t xml:space="preserve">su análisis, posteriormente el Pleno </w:t>
      </w:r>
      <w:r w:rsidRPr="001931BF">
        <w:rPr>
          <w:rFonts w:ascii="Palatino Linotype" w:eastAsia="MS Mincho" w:hAnsi="Palatino Linotype" w:cs="Arial"/>
        </w:rPr>
        <w:t>de este Órgano Autónomo, en la</w:t>
      </w:r>
      <w:r w:rsidRPr="001931BF">
        <w:rPr>
          <w:rFonts w:ascii="Palatino Linotype" w:eastAsia="MS Mincho" w:hAnsi="Palatino Linotype" w:cs="Arial"/>
          <w:b/>
        </w:rPr>
        <w:t xml:space="preserve"> </w:t>
      </w:r>
      <w:r w:rsidR="00BF2B0E" w:rsidRPr="001931BF">
        <w:rPr>
          <w:rFonts w:ascii="Palatino Linotype" w:eastAsia="MS Mincho" w:hAnsi="Palatino Linotype" w:cs="Arial"/>
        </w:rPr>
        <w:t xml:space="preserve">Cuarta </w:t>
      </w:r>
      <w:r w:rsidRPr="001931BF">
        <w:rPr>
          <w:rFonts w:ascii="Palatino Linotype" w:eastAsia="MS Mincho" w:hAnsi="Palatino Linotype" w:cs="Arial"/>
        </w:rPr>
        <w:t>Sesi</w:t>
      </w:r>
      <w:r w:rsidR="00A22074" w:rsidRPr="001931BF">
        <w:rPr>
          <w:rFonts w:ascii="Palatino Linotype" w:eastAsia="MS Mincho" w:hAnsi="Palatino Linotype" w:cs="Arial"/>
        </w:rPr>
        <w:t>ón Ordinaria</w:t>
      </w:r>
      <w:r w:rsidR="00BF2B0E" w:rsidRPr="001931BF">
        <w:rPr>
          <w:rFonts w:ascii="Palatino Linotype" w:eastAsia="MS Mincho" w:hAnsi="Palatino Linotype" w:cs="Arial"/>
        </w:rPr>
        <w:t xml:space="preserve"> de fecha seis</w:t>
      </w:r>
      <w:r w:rsidR="00591082" w:rsidRPr="001931BF">
        <w:rPr>
          <w:rFonts w:ascii="Palatino Linotype" w:eastAsia="MS Mincho" w:hAnsi="Palatino Linotype" w:cs="Arial"/>
        </w:rPr>
        <w:t xml:space="preserve"> </w:t>
      </w:r>
      <w:r w:rsidR="00517C51" w:rsidRPr="001931BF">
        <w:rPr>
          <w:rFonts w:ascii="Palatino Linotype" w:eastAsia="MS Mincho" w:hAnsi="Palatino Linotype" w:cs="Arial"/>
        </w:rPr>
        <w:t>(</w:t>
      </w:r>
      <w:r w:rsidR="00BF2B0E" w:rsidRPr="001931BF">
        <w:rPr>
          <w:rFonts w:ascii="Palatino Linotype" w:eastAsia="MS Mincho" w:hAnsi="Palatino Linotype" w:cs="Arial"/>
        </w:rPr>
        <w:t>06</w:t>
      </w:r>
      <w:r w:rsidRPr="001931BF">
        <w:rPr>
          <w:rFonts w:ascii="Palatino Linotype" w:eastAsia="MS Mincho" w:hAnsi="Palatino Linotype" w:cs="Arial"/>
        </w:rPr>
        <w:t xml:space="preserve">) de </w:t>
      </w:r>
      <w:r w:rsidR="00BF2B0E" w:rsidRPr="001931BF">
        <w:rPr>
          <w:rFonts w:ascii="Palatino Linotype" w:eastAsia="MS Mincho" w:hAnsi="Palatino Linotype" w:cs="Arial"/>
        </w:rPr>
        <w:t>febrero</w:t>
      </w:r>
      <w:r w:rsidR="00F814BE" w:rsidRPr="001931BF">
        <w:rPr>
          <w:rFonts w:ascii="Palatino Linotype" w:eastAsia="MS Mincho" w:hAnsi="Palatino Linotype" w:cs="Arial"/>
        </w:rPr>
        <w:t xml:space="preserve"> </w:t>
      </w:r>
      <w:r w:rsidR="00BF2B0E" w:rsidRPr="001931BF">
        <w:rPr>
          <w:rFonts w:ascii="Palatino Linotype" w:eastAsia="MS Mincho" w:hAnsi="Palatino Linotype" w:cs="Arial"/>
        </w:rPr>
        <w:t>de dos mil veinte</w:t>
      </w:r>
      <w:r w:rsidR="00086436" w:rsidRPr="001931BF">
        <w:rPr>
          <w:rFonts w:ascii="Palatino Linotype" w:eastAsia="MS Mincho" w:hAnsi="Palatino Linotype" w:cs="Arial"/>
        </w:rPr>
        <w:t>, o</w:t>
      </w:r>
      <w:r w:rsidRPr="001931BF">
        <w:rPr>
          <w:rFonts w:ascii="Palatino Linotype" w:eastAsia="MS Mincho" w:hAnsi="Palatino Linotype" w:cs="Arial"/>
        </w:rPr>
        <w:t xml:space="preserve">rdenó la </w:t>
      </w:r>
      <w:r w:rsidRPr="001931BF">
        <w:rPr>
          <w:rFonts w:ascii="Palatino Linotype" w:eastAsia="MS Mincho" w:hAnsi="Palatino Linotype" w:cs="Arial"/>
        </w:rPr>
        <w:lastRenderedPageBreak/>
        <w:t>acumulación d</w:t>
      </w:r>
      <w:proofErr w:type="spellStart"/>
      <w:r w:rsidR="00295120" w:rsidRPr="001931BF">
        <w:rPr>
          <w:rFonts w:ascii="Palatino Linotype" w:eastAsia="Times New Roman" w:hAnsi="Palatino Linotype" w:cs="Arial"/>
          <w:lang w:val="es-ES"/>
        </w:rPr>
        <w:t>e</w:t>
      </w:r>
      <w:proofErr w:type="spellEnd"/>
      <w:r w:rsidR="00295120" w:rsidRPr="001931BF">
        <w:rPr>
          <w:rFonts w:ascii="Palatino Linotype" w:eastAsia="Times New Roman" w:hAnsi="Palatino Linotype" w:cs="Arial"/>
          <w:lang w:val="es-ES"/>
        </w:rPr>
        <w:t xml:space="preserve"> </w:t>
      </w:r>
      <w:r w:rsidRPr="001931BF">
        <w:rPr>
          <w:rFonts w:ascii="Palatino Linotype" w:eastAsia="Times New Roman" w:hAnsi="Palatino Linotype" w:cs="Arial"/>
          <w:lang w:val="es-ES"/>
        </w:rPr>
        <w:t xml:space="preserve">los recursos de revisión </w:t>
      </w:r>
      <w:r w:rsidR="00BF2B0E" w:rsidRPr="001931BF">
        <w:rPr>
          <w:rFonts w:ascii="Palatino Linotype" w:eastAsia="Times New Roman" w:hAnsi="Palatino Linotype" w:cs="Arial"/>
          <w:b/>
          <w:lang w:val="es-ES"/>
        </w:rPr>
        <w:t>00</w:t>
      </w:r>
      <w:r w:rsidR="00B0604A" w:rsidRPr="001931BF">
        <w:rPr>
          <w:rFonts w:ascii="Palatino Linotype" w:hAnsi="Palatino Linotype"/>
          <w:b/>
          <w:bCs/>
        </w:rPr>
        <w:t xml:space="preserve">558/INFOEM/IP/RR/2020  y </w:t>
      </w:r>
      <w:r w:rsidR="00BF2B0E" w:rsidRPr="001931BF">
        <w:rPr>
          <w:rFonts w:ascii="Palatino Linotype" w:hAnsi="Palatino Linotype"/>
          <w:b/>
          <w:bCs/>
        </w:rPr>
        <w:t>00</w:t>
      </w:r>
      <w:r w:rsidR="00B0604A" w:rsidRPr="001931BF">
        <w:rPr>
          <w:rFonts w:ascii="Palatino Linotype" w:hAnsi="Palatino Linotype"/>
          <w:b/>
          <w:bCs/>
        </w:rPr>
        <w:t xml:space="preserve">678/INFOEM/IP/RR/2020 </w:t>
      </w:r>
      <w:r w:rsidR="00571B96" w:rsidRPr="001931BF">
        <w:rPr>
          <w:rFonts w:ascii="Palatino Linotype" w:hAnsi="Palatino Linotype"/>
          <w:bCs/>
        </w:rPr>
        <w:t>d</w:t>
      </w:r>
      <w:r w:rsidR="00C2706D" w:rsidRPr="001931BF">
        <w:rPr>
          <w:rFonts w:ascii="Palatino Linotype" w:eastAsia="Times New Roman" w:hAnsi="Palatino Linotype" w:cs="Arial"/>
          <w:lang w:val="es-ES"/>
        </w:rPr>
        <w:t xml:space="preserve">el </w:t>
      </w:r>
      <w:r w:rsidRPr="001931BF">
        <w:rPr>
          <w:rFonts w:ascii="Palatino Linotype" w:eastAsia="Times New Roman" w:hAnsi="Palatino Linotype" w:cs="Arial"/>
          <w:lang w:val="es-ES"/>
        </w:rPr>
        <w:t>Comisionado</w:t>
      </w:r>
      <w:r w:rsidRPr="001931BF">
        <w:rPr>
          <w:rFonts w:ascii="Palatino Linotype" w:eastAsia="Times New Roman" w:hAnsi="Palatino Linotype" w:cs="Arial"/>
          <w:b/>
          <w:lang w:val="es-ES"/>
        </w:rPr>
        <w:t xml:space="preserve"> </w:t>
      </w:r>
      <w:r w:rsidRPr="001931BF">
        <w:rPr>
          <w:rFonts w:ascii="Palatino Linotype" w:hAnsi="Palatino Linotype"/>
          <w:b/>
        </w:rPr>
        <w:t>José Guadalupe Luna Hernández</w:t>
      </w:r>
      <w:r w:rsidR="00F814BE" w:rsidRPr="001931BF">
        <w:rPr>
          <w:rFonts w:ascii="Palatino Linotype" w:hAnsi="Palatino Linotype"/>
          <w:b/>
        </w:rPr>
        <w:t xml:space="preserve">, </w:t>
      </w:r>
      <w:r w:rsidR="00F814BE" w:rsidRPr="001931BF">
        <w:rPr>
          <w:rFonts w:ascii="Palatino Linotype" w:hAnsi="Palatino Linotype"/>
        </w:rPr>
        <w:t xml:space="preserve"> y el recurso de revisión </w:t>
      </w:r>
      <w:r w:rsidR="00BF2B0E" w:rsidRPr="001931BF">
        <w:rPr>
          <w:rFonts w:ascii="Palatino Linotype" w:hAnsi="Palatino Linotype"/>
          <w:b/>
        </w:rPr>
        <w:t>00</w:t>
      </w:r>
      <w:r w:rsidR="00B0604A" w:rsidRPr="001931BF">
        <w:rPr>
          <w:rFonts w:ascii="Palatino Linotype" w:hAnsi="Palatino Linotype"/>
          <w:b/>
          <w:bCs/>
        </w:rPr>
        <w:t xml:space="preserve">677/INFOEM/IP/RR/2020 </w:t>
      </w:r>
      <w:r w:rsidR="005C066D" w:rsidRPr="001931BF">
        <w:rPr>
          <w:rFonts w:ascii="Palatino Linotype" w:hAnsi="Palatino Linotype" w:cs="Arial"/>
          <w:bCs/>
        </w:rPr>
        <w:t>d</w:t>
      </w:r>
      <w:r w:rsidR="00517C51" w:rsidRPr="001931BF">
        <w:rPr>
          <w:rFonts w:ascii="Palatino Linotype" w:hAnsi="Palatino Linotype" w:cs="Arial"/>
          <w:bCs/>
        </w:rPr>
        <w:t>e la</w:t>
      </w:r>
      <w:r w:rsidR="00E76B83" w:rsidRPr="001931BF">
        <w:rPr>
          <w:rFonts w:ascii="Palatino Linotype" w:hAnsi="Palatino Linotype" w:cs="Arial"/>
          <w:bCs/>
        </w:rPr>
        <w:t xml:space="preserve"> C</w:t>
      </w:r>
      <w:r w:rsidR="00571B96" w:rsidRPr="001931BF">
        <w:rPr>
          <w:rFonts w:ascii="Palatino Linotype" w:hAnsi="Palatino Linotype" w:cs="Arial"/>
          <w:bCs/>
        </w:rPr>
        <w:t xml:space="preserve">omisionada </w:t>
      </w:r>
      <w:r w:rsidR="00571B96" w:rsidRPr="001931BF">
        <w:rPr>
          <w:rFonts w:ascii="Palatino Linotype" w:hAnsi="Palatino Linotype" w:cs="Arial"/>
          <w:b/>
          <w:bCs/>
        </w:rPr>
        <w:t xml:space="preserve">Eva </w:t>
      </w:r>
      <w:proofErr w:type="spellStart"/>
      <w:r w:rsidR="00571B96" w:rsidRPr="001931BF">
        <w:rPr>
          <w:rFonts w:ascii="Palatino Linotype" w:hAnsi="Palatino Linotype" w:cs="Arial"/>
          <w:b/>
          <w:bCs/>
        </w:rPr>
        <w:t>Avaid</w:t>
      </w:r>
      <w:proofErr w:type="spellEnd"/>
      <w:r w:rsidR="00571B96" w:rsidRPr="001931BF">
        <w:rPr>
          <w:rFonts w:ascii="Palatino Linotype" w:hAnsi="Palatino Linotype" w:cs="Arial"/>
          <w:b/>
          <w:bCs/>
        </w:rPr>
        <w:t xml:space="preserve"> </w:t>
      </w:r>
      <w:proofErr w:type="spellStart"/>
      <w:r w:rsidR="00571B96" w:rsidRPr="001931BF">
        <w:rPr>
          <w:rFonts w:ascii="Palatino Linotype" w:hAnsi="Palatino Linotype" w:cs="Arial"/>
          <w:b/>
          <w:bCs/>
        </w:rPr>
        <w:t>Yapur</w:t>
      </w:r>
      <w:proofErr w:type="spellEnd"/>
      <w:r w:rsidR="009A4DDA" w:rsidRPr="001931BF">
        <w:rPr>
          <w:rFonts w:ascii="Palatino Linotype" w:hAnsi="Palatino Linotype" w:cs="Arial"/>
          <w:b/>
          <w:bCs/>
        </w:rPr>
        <w:t xml:space="preserve">, </w:t>
      </w:r>
      <w:r w:rsidR="0009797A" w:rsidRPr="001931BF">
        <w:rPr>
          <w:rFonts w:ascii="Palatino Linotype" w:eastAsia="MS Mincho" w:hAnsi="Palatino Linotype" w:cs="Times New Roman"/>
          <w:bCs/>
        </w:rPr>
        <w:t xml:space="preserve">toda vez que se trata del mismo </w:t>
      </w:r>
      <w:r w:rsidR="0009797A" w:rsidRPr="001931BF">
        <w:rPr>
          <w:rFonts w:ascii="Palatino Linotype" w:eastAsia="MS Mincho" w:hAnsi="Palatino Linotype" w:cs="Times New Roman"/>
          <w:b/>
          <w:bCs/>
        </w:rPr>
        <w:t xml:space="preserve">RECURRENTE </w:t>
      </w:r>
      <w:r w:rsidR="0009797A" w:rsidRPr="001931BF">
        <w:rPr>
          <w:rFonts w:ascii="Palatino Linotype" w:eastAsia="MS Mincho" w:hAnsi="Palatino Linotype" w:cs="Times New Roman"/>
          <w:bCs/>
        </w:rPr>
        <w:t xml:space="preserve">y el mismo </w:t>
      </w:r>
      <w:r w:rsidR="0009797A" w:rsidRPr="001931BF">
        <w:rPr>
          <w:rFonts w:ascii="Palatino Linotype" w:eastAsia="MS Mincho" w:hAnsi="Palatino Linotype" w:cs="Times New Roman"/>
          <w:b/>
          <w:bCs/>
        </w:rPr>
        <w:t xml:space="preserve">SUJETO OBLIGADO </w:t>
      </w:r>
      <w:r w:rsidR="0009797A" w:rsidRPr="001931BF">
        <w:rPr>
          <w:rFonts w:ascii="Palatino Linotype" w:eastAsia="MS Mincho" w:hAnsi="Palatino Linotype" w:cs="Times New Roman"/>
          <w:bCs/>
        </w:rPr>
        <w:t>el comisionado ponente considera que resulta conveniente su acumulación</w:t>
      </w:r>
      <w:r w:rsidRPr="001931BF">
        <w:rPr>
          <w:rFonts w:ascii="Palatino Linotype" w:eastAsia="Times New Roman" w:hAnsi="Palatino Linotype" w:cs="Arial"/>
          <w:b/>
          <w:lang w:val="es-ES"/>
        </w:rPr>
        <w:t xml:space="preserve"> </w:t>
      </w:r>
      <w:r w:rsidRPr="001931BF">
        <w:rPr>
          <w:rFonts w:ascii="Palatino Linotype" w:eastAsia="MS Mincho" w:hAnsi="Palatino Linotype" w:cs="Arial"/>
        </w:rPr>
        <w:t xml:space="preserve">a efecto de </w:t>
      </w:r>
      <w:r w:rsidR="0009797A" w:rsidRPr="001931BF">
        <w:rPr>
          <w:rFonts w:ascii="Palatino Linotype" w:eastAsia="MS Mincho" w:hAnsi="Palatino Linotype" w:cs="Arial"/>
        </w:rPr>
        <w:t>formular</w:t>
      </w:r>
      <w:r w:rsidRPr="001931BF">
        <w:rPr>
          <w:rFonts w:ascii="Palatino Linotype" w:eastAsia="MS Mincho" w:hAnsi="Palatino Linotype" w:cs="Arial"/>
        </w:rPr>
        <w:t xml:space="preserve"> y p</w:t>
      </w:r>
      <w:r w:rsidR="0009797A" w:rsidRPr="001931BF">
        <w:rPr>
          <w:rFonts w:ascii="Palatino Linotype" w:eastAsia="MS Mincho" w:hAnsi="Palatino Linotype" w:cs="Arial"/>
        </w:rPr>
        <w:t>resentar</w:t>
      </w:r>
      <w:r w:rsidRPr="001931BF">
        <w:rPr>
          <w:rFonts w:ascii="Palatino Linotype" w:eastAsia="MS Mincho" w:hAnsi="Palatino Linotype" w:cs="Arial"/>
        </w:rPr>
        <w:t xml:space="preserve"> el proyecto de resolución correspondiente</w:t>
      </w:r>
      <w:r w:rsidRPr="001931BF">
        <w:rPr>
          <w:rFonts w:ascii="Palatino Linotype" w:eastAsia="Times New Roman" w:hAnsi="Palatino Linotype" w:cs="Arial"/>
        </w:rPr>
        <w:t xml:space="preserve"> de conformidad con el numeral ONCE incisos b) y c) de los </w:t>
      </w:r>
      <w:r w:rsidRPr="001931BF">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1931BF">
        <w:rPr>
          <w:i/>
          <w:vertAlign w:val="superscript"/>
        </w:rPr>
        <w:footnoteReference w:id="1"/>
      </w:r>
      <w:r w:rsidRPr="001931BF">
        <w:rPr>
          <w:rFonts w:ascii="Palatino Linotype" w:eastAsia="Times New Roman" w:hAnsi="Palatino Linotype" w:cs="Arial"/>
        </w:rPr>
        <w:t>, que señala:</w:t>
      </w:r>
    </w:p>
    <w:p w14:paraId="4F90DBB4" w14:textId="451CE8BE" w:rsidR="00964620" w:rsidRPr="001931BF" w:rsidRDefault="00F814BE" w:rsidP="00F814BE">
      <w:pPr>
        <w:pStyle w:val="Textoindependienteprimerasangra2"/>
        <w:ind w:left="851" w:right="567" w:firstLine="0"/>
        <w:rPr>
          <w:rFonts w:ascii="Palatino Linotype" w:hAnsi="Palatino Linotype"/>
          <w:i/>
          <w:sz w:val="22"/>
          <w:szCs w:val="22"/>
        </w:rPr>
      </w:pPr>
      <w:r w:rsidRPr="001931BF">
        <w:rPr>
          <w:rFonts w:ascii="Palatino Linotype" w:hAnsi="Palatino Linotype"/>
          <w:b/>
          <w:i/>
          <w:sz w:val="22"/>
          <w:szCs w:val="22"/>
        </w:rPr>
        <w:t>“</w:t>
      </w:r>
      <w:r w:rsidR="00964620" w:rsidRPr="001931BF">
        <w:rPr>
          <w:rFonts w:ascii="Palatino Linotype" w:hAnsi="Palatino Linotype"/>
          <w:b/>
          <w:i/>
          <w:sz w:val="22"/>
          <w:szCs w:val="22"/>
        </w:rPr>
        <w:t>ONCE.</w:t>
      </w:r>
      <w:r w:rsidR="00964620" w:rsidRPr="001931BF">
        <w:rPr>
          <w:rFonts w:ascii="Palatino Linotype" w:hAnsi="Palatino Linotype"/>
          <w:i/>
          <w:sz w:val="22"/>
          <w:szCs w:val="22"/>
        </w:rPr>
        <w:t xml:space="preserve"> El Instituto, para mejor resolver y evitar la emisión de resoluciones contradictorias, podrá acordar la acumulación de los expedientes de recursos de revisión, de oficio o a petición de parte cuando:</w:t>
      </w:r>
    </w:p>
    <w:p w14:paraId="03495CD7" w14:textId="77777777" w:rsidR="00964620" w:rsidRPr="001931BF" w:rsidRDefault="00964620" w:rsidP="00F814BE">
      <w:pPr>
        <w:autoSpaceDE w:val="0"/>
        <w:autoSpaceDN w:val="0"/>
        <w:adjustRightInd w:val="0"/>
        <w:spacing w:before="240" w:after="240" w:line="360" w:lineRule="auto"/>
        <w:ind w:left="851" w:right="567"/>
        <w:contextualSpacing/>
        <w:jc w:val="both"/>
        <w:rPr>
          <w:rFonts w:ascii="Palatino Linotype" w:eastAsia="Times New Roman" w:hAnsi="Palatino Linotype" w:cs="Arial"/>
          <w:i/>
          <w:sz w:val="22"/>
          <w:szCs w:val="22"/>
        </w:rPr>
      </w:pPr>
      <w:r w:rsidRPr="001931BF">
        <w:rPr>
          <w:rFonts w:ascii="Palatino Linotype" w:eastAsia="Times New Roman" w:hAnsi="Palatino Linotype" w:cs="Arial"/>
          <w:i/>
          <w:sz w:val="22"/>
          <w:szCs w:val="22"/>
        </w:rPr>
        <w:t>…</w:t>
      </w:r>
    </w:p>
    <w:p w14:paraId="307B4C6B" w14:textId="75706F4E" w:rsidR="00964620" w:rsidRPr="001931BF" w:rsidRDefault="00964620" w:rsidP="00F814BE">
      <w:pPr>
        <w:pStyle w:val="Lista2"/>
        <w:ind w:left="851" w:right="567" w:firstLine="0"/>
        <w:rPr>
          <w:rFonts w:ascii="Palatino Linotype" w:hAnsi="Palatino Linotype"/>
          <w:i/>
          <w:sz w:val="22"/>
          <w:szCs w:val="22"/>
        </w:rPr>
      </w:pPr>
      <w:r w:rsidRPr="001931BF">
        <w:rPr>
          <w:rFonts w:ascii="Palatino Linotype" w:hAnsi="Palatino Linotype"/>
          <w:i/>
          <w:sz w:val="22"/>
          <w:szCs w:val="22"/>
        </w:rPr>
        <w:t>b)</w:t>
      </w:r>
      <w:r w:rsidR="009426BC" w:rsidRPr="001931BF">
        <w:rPr>
          <w:rFonts w:ascii="Palatino Linotype" w:hAnsi="Palatino Linotype"/>
          <w:i/>
          <w:sz w:val="22"/>
          <w:szCs w:val="22"/>
        </w:rPr>
        <w:tab/>
      </w:r>
      <w:r w:rsidRPr="001931BF">
        <w:rPr>
          <w:rFonts w:ascii="Palatino Linotype" w:hAnsi="Palatino Linotype"/>
          <w:i/>
          <w:sz w:val="22"/>
          <w:szCs w:val="22"/>
        </w:rPr>
        <w:t>Las partes o los actos impugnados sean iguales</w:t>
      </w:r>
    </w:p>
    <w:p w14:paraId="052F7414" w14:textId="261A4F61" w:rsidR="00964620" w:rsidRPr="001931BF" w:rsidRDefault="00964620" w:rsidP="00F814BE">
      <w:pPr>
        <w:pStyle w:val="Lista2"/>
        <w:ind w:left="851" w:right="567" w:firstLine="0"/>
        <w:rPr>
          <w:rFonts w:ascii="Palatino Linotype" w:hAnsi="Palatino Linotype"/>
          <w:i/>
          <w:sz w:val="22"/>
          <w:szCs w:val="22"/>
        </w:rPr>
      </w:pPr>
      <w:r w:rsidRPr="001931BF">
        <w:rPr>
          <w:rFonts w:ascii="Palatino Linotype" w:hAnsi="Palatino Linotype"/>
          <w:i/>
          <w:sz w:val="22"/>
          <w:szCs w:val="22"/>
        </w:rPr>
        <w:t>c)</w:t>
      </w:r>
      <w:r w:rsidR="009426BC" w:rsidRPr="001931BF">
        <w:rPr>
          <w:rFonts w:ascii="Palatino Linotype" w:hAnsi="Palatino Linotype"/>
          <w:i/>
          <w:sz w:val="22"/>
          <w:szCs w:val="22"/>
        </w:rPr>
        <w:tab/>
      </w:r>
      <w:r w:rsidRPr="001931BF">
        <w:rPr>
          <w:rFonts w:ascii="Palatino Linotype" w:hAnsi="Palatino Linotype"/>
          <w:i/>
          <w:sz w:val="22"/>
          <w:szCs w:val="22"/>
        </w:rPr>
        <w:t>Cuando se trate del mismo solicitante, el mismo SUJETO OBLIGADO, aunque se trate de solicitudes diversas;</w:t>
      </w:r>
    </w:p>
    <w:p w14:paraId="0884C729" w14:textId="77777777" w:rsidR="00964620" w:rsidRPr="001931BF" w:rsidRDefault="00964620" w:rsidP="00F814BE">
      <w:pPr>
        <w:autoSpaceDE w:val="0"/>
        <w:autoSpaceDN w:val="0"/>
        <w:adjustRightInd w:val="0"/>
        <w:spacing w:before="240" w:after="240" w:line="360" w:lineRule="auto"/>
        <w:ind w:left="851" w:right="567"/>
        <w:contextualSpacing/>
        <w:jc w:val="both"/>
        <w:rPr>
          <w:rFonts w:ascii="Palatino Linotype" w:eastAsia="Times New Roman" w:hAnsi="Palatino Linotype" w:cs="Arial"/>
          <w:i/>
          <w:sz w:val="22"/>
          <w:szCs w:val="22"/>
        </w:rPr>
      </w:pPr>
      <w:r w:rsidRPr="001931BF">
        <w:rPr>
          <w:rFonts w:ascii="Palatino Linotype" w:eastAsia="Times New Roman" w:hAnsi="Palatino Linotype" w:cs="Arial"/>
          <w:i/>
          <w:sz w:val="22"/>
          <w:szCs w:val="22"/>
        </w:rPr>
        <w:t>(…)</w:t>
      </w:r>
    </w:p>
    <w:p w14:paraId="68D92398" w14:textId="77777777" w:rsidR="00964620" w:rsidRPr="001931BF" w:rsidRDefault="00964620" w:rsidP="00DB3977">
      <w:pPr>
        <w:pStyle w:val="Prrafodelista"/>
        <w:numPr>
          <w:ilvl w:val="0"/>
          <w:numId w:val="1"/>
        </w:numPr>
        <w:spacing w:before="240" w:after="240" w:line="360" w:lineRule="auto"/>
        <w:ind w:left="0" w:firstLine="0"/>
        <w:jc w:val="both"/>
        <w:rPr>
          <w:rFonts w:ascii="Palatino Linotype" w:hAnsi="Palatino Linotype"/>
        </w:rPr>
      </w:pPr>
      <w:r w:rsidRPr="001931BF">
        <w:rPr>
          <w:rFonts w:ascii="Palatino Linotype" w:hAnsi="Palatino Linotype"/>
        </w:rPr>
        <w:t xml:space="preserve">Razón por la cual, por resultar conveniente su trámite de forma unificada para mejor resolver y evitar la emisión de resoluciones contradictorias, fue </w:t>
      </w:r>
      <w:r w:rsidRPr="001931BF">
        <w:rPr>
          <w:rFonts w:ascii="Palatino Linotype" w:hAnsi="Palatino Linotype"/>
        </w:rPr>
        <w:lastRenderedPageBreak/>
        <w:t>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0122B324" w14:textId="77777777" w:rsidR="00964620" w:rsidRPr="001931BF" w:rsidRDefault="00964620" w:rsidP="00F92688">
      <w:pPr>
        <w:jc w:val="center"/>
        <w:rPr>
          <w:rFonts w:ascii="Palatino Linotype" w:hAnsi="Palatino Linotype"/>
          <w:b/>
          <w:i/>
          <w:sz w:val="22"/>
          <w:szCs w:val="22"/>
        </w:rPr>
      </w:pPr>
      <w:r w:rsidRPr="001931BF">
        <w:rPr>
          <w:rFonts w:ascii="Palatino Linotype" w:hAnsi="Palatino Linotype"/>
          <w:b/>
          <w:i/>
          <w:sz w:val="22"/>
          <w:szCs w:val="22"/>
        </w:rPr>
        <w:t>Código de Procedimientos Administrativos del Estado de México</w:t>
      </w:r>
    </w:p>
    <w:p w14:paraId="76F836CF" w14:textId="77777777" w:rsidR="00F92688" w:rsidRPr="001931BF" w:rsidRDefault="00F92688" w:rsidP="00F92688">
      <w:pPr>
        <w:jc w:val="center"/>
        <w:rPr>
          <w:rFonts w:ascii="Palatino Linotype" w:hAnsi="Palatino Linotype"/>
          <w:b/>
          <w:i/>
          <w:sz w:val="22"/>
          <w:szCs w:val="22"/>
        </w:rPr>
      </w:pPr>
    </w:p>
    <w:p w14:paraId="2E17EE5E" w14:textId="77777777" w:rsidR="00964620" w:rsidRPr="001931BF" w:rsidRDefault="00964620" w:rsidP="00F92688">
      <w:pPr>
        <w:pStyle w:val="Textoindependienteprimerasangra2"/>
        <w:spacing w:line="360" w:lineRule="auto"/>
        <w:ind w:left="851" w:right="709" w:firstLine="0"/>
        <w:jc w:val="both"/>
        <w:rPr>
          <w:rFonts w:ascii="Palatino Linotype" w:hAnsi="Palatino Linotype"/>
          <w:i/>
          <w:sz w:val="22"/>
          <w:szCs w:val="22"/>
        </w:rPr>
      </w:pPr>
      <w:r w:rsidRPr="001931BF">
        <w:rPr>
          <w:rFonts w:ascii="Palatino Linotype" w:hAnsi="Palatino Linotype"/>
          <w:i/>
          <w:sz w:val="22"/>
          <w:szCs w:val="22"/>
        </w:rPr>
        <w:t>“</w:t>
      </w:r>
      <w:r w:rsidRPr="001931BF">
        <w:rPr>
          <w:rFonts w:ascii="Palatino Linotype" w:hAnsi="Palatino Linotype"/>
          <w:b/>
          <w:i/>
          <w:sz w:val="22"/>
          <w:szCs w:val="22"/>
        </w:rPr>
        <w:t>Artículo 18.-</w:t>
      </w:r>
      <w:r w:rsidRPr="001931BF">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5C91EA25" w14:textId="77777777" w:rsidR="00964620" w:rsidRPr="001931BF" w:rsidRDefault="00964620" w:rsidP="00F92688">
      <w:pPr>
        <w:pStyle w:val="Textoindependienteprimerasangra2"/>
        <w:spacing w:line="360" w:lineRule="auto"/>
        <w:ind w:left="851" w:right="709" w:firstLine="0"/>
        <w:jc w:val="both"/>
        <w:rPr>
          <w:rFonts w:ascii="Palatino Linotype" w:hAnsi="Palatino Linotype"/>
          <w:b/>
          <w:i/>
          <w:sz w:val="22"/>
          <w:szCs w:val="22"/>
        </w:rPr>
      </w:pPr>
      <w:r w:rsidRPr="001931BF">
        <w:rPr>
          <w:rFonts w:ascii="Palatino Linotype" w:hAnsi="Palatino Linotype"/>
          <w:b/>
          <w:i/>
          <w:sz w:val="22"/>
          <w:szCs w:val="22"/>
        </w:rPr>
        <w:t>Ley de Transparencia y Acceso a la Información Pública del Estado de México y Municipios</w:t>
      </w:r>
    </w:p>
    <w:p w14:paraId="2E5B55B0" w14:textId="77777777" w:rsidR="00964620" w:rsidRPr="001931BF" w:rsidRDefault="00964620" w:rsidP="00F92688">
      <w:pPr>
        <w:pStyle w:val="Textoindependienteprimerasangra2"/>
        <w:spacing w:line="360" w:lineRule="auto"/>
        <w:ind w:left="851" w:right="709" w:firstLine="0"/>
        <w:jc w:val="both"/>
        <w:rPr>
          <w:rFonts w:ascii="Palatino Linotype" w:hAnsi="Palatino Linotype"/>
          <w:i/>
          <w:sz w:val="22"/>
          <w:szCs w:val="22"/>
        </w:rPr>
      </w:pPr>
      <w:r w:rsidRPr="001931BF">
        <w:rPr>
          <w:rFonts w:ascii="Palatino Linotype" w:hAnsi="Palatino Linotype"/>
          <w:i/>
          <w:sz w:val="22"/>
          <w:szCs w:val="22"/>
        </w:rPr>
        <w:t>“Artículo 195. En la tramitación del recurso de revisión se aplicarán supletoriamente las disposiciones contenidas en el Código de Procedimientos Administrativos del Estado de México.”</w:t>
      </w:r>
    </w:p>
    <w:p w14:paraId="00F2FADC" w14:textId="77777777" w:rsidR="00964620" w:rsidRPr="001931BF" w:rsidRDefault="00964620" w:rsidP="00F92688">
      <w:pPr>
        <w:pStyle w:val="Textoindependienteprimerasangra2"/>
        <w:spacing w:line="360" w:lineRule="auto"/>
        <w:ind w:left="851" w:right="709" w:firstLine="0"/>
        <w:jc w:val="both"/>
        <w:rPr>
          <w:rFonts w:ascii="Palatino Linotype" w:hAnsi="Palatino Linotype"/>
          <w:i/>
          <w:sz w:val="22"/>
          <w:szCs w:val="22"/>
        </w:rPr>
      </w:pPr>
      <w:r w:rsidRPr="001931BF">
        <w:rPr>
          <w:rFonts w:ascii="Palatino Linotype" w:hAnsi="Palatino Linotype"/>
          <w:i/>
          <w:sz w:val="22"/>
          <w:szCs w:val="22"/>
        </w:rPr>
        <w:t>(Énfasis añadido)</w:t>
      </w:r>
    </w:p>
    <w:p w14:paraId="610AE49A" w14:textId="060F0A1C" w:rsidR="006D52D1" w:rsidRPr="001931BF" w:rsidRDefault="00FE49E3" w:rsidP="00BD6C5E">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1931BF">
        <w:rPr>
          <w:rFonts w:ascii="Palatino Linotype" w:eastAsia="Calibri" w:hAnsi="Palatino Linotype" w:cs="Arial"/>
          <w:lang w:val="es-ES"/>
        </w:rPr>
        <w:t xml:space="preserve">El </w:t>
      </w:r>
      <w:r w:rsidR="0004686A" w:rsidRPr="001931BF">
        <w:rPr>
          <w:rFonts w:ascii="Palatino Linotype" w:eastAsia="Calibri" w:hAnsi="Palatino Linotype" w:cs="Arial"/>
          <w:lang w:val="es-ES"/>
        </w:rPr>
        <w:t>Comisionado Ponente con fundamento en lo dispuesto por el artículo 185 fracción II de la</w:t>
      </w:r>
      <w:r w:rsidR="00B0604A" w:rsidRPr="001931BF">
        <w:rPr>
          <w:rFonts w:ascii="Palatino Linotype" w:eastAsia="Calibri" w:hAnsi="Palatino Linotype" w:cs="Arial"/>
          <w:lang w:val="es-ES"/>
        </w:rPr>
        <w:t xml:space="preserve"> ley de la materia, a través de los </w:t>
      </w:r>
      <w:r w:rsidR="0004686A" w:rsidRPr="001931BF">
        <w:rPr>
          <w:rFonts w:ascii="Palatino Linotype" w:eastAsia="Calibri" w:hAnsi="Palatino Linotype" w:cs="Arial"/>
          <w:lang w:val="es-ES"/>
        </w:rPr>
        <w:t xml:space="preserve"> </w:t>
      </w:r>
      <w:r w:rsidR="00B81371" w:rsidRPr="001931BF">
        <w:rPr>
          <w:rFonts w:ascii="Palatino Linotype" w:eastAsia="Calibri" w:hAnsi="Palatino Linotype" w:cs="Arial"/>
          <w:lang w:val="es-ES"/>
        </w:rPr>
        <w:t>acuerdo</w:t>
      </w:r>
      <w:r w:rsidR="00B0604A" w:rsidRPr="001931BF">
        <w:rPr>
          <w:rFonts w:ascii="Palatino Linotype" w:eastAsia="Calibri" w:hAnsi="Palatino Linotype" w:cs="Arial"/>
          <w:lang w:val="es-ES"/>
        </w:rPr>
        <w:t>s</w:t>
      </w:r>
      <w:r w:rsidR="00B81371" w:rsidRPr="001931BF">
        <w:rPr>
          <w:rFonts w:ascii="Palatino Linotype" w:eastAsia="Calibri" w:hAnsi="Palatino Linotype" w:cs="Arial"/>
          <w:lang w:val="es-ES"/>
        </w:rPr>
        <w:t xml:space="preserve"> </w:t>
      </w:r>
      <w:r w:rsidR="00F147C6" w:rsidRPr="001931BF">
        <w:rPr>
          <w:rFonts w:ascii="Palatino Linotype" w:eastAsia="Calibri" w:hAnsi="Palatino Linotype" w:cs="Arial"/>
          <w:lang w:val="es-ES"/>
        </w:rPr>
        <w:t xml:space="preserve">de admisión </w:t>
      </w:r>
      <w:r w:rsidR="00B81371" w:rsidRPr="001931BF">
        <w:rPr>
          <w:rFonts w:ascii="Palatino Linotype" w:eastAsia="Calibri" w:hAnsi="Palatino Linotype" w:cs="Arial"/>
          <w:lang w:val="es-ES"/>
        </w:rPr>
        <w:t>de fecha</w:t>
      </w:r>
      <w:r w:rsidR="00B0604A" w:rsidRPr="001931BF">
        <w:rPr>
          <w:rFonts w:ascii="Palatino Linotype" w:eastAsia="Calibri" w:hAnsi="Palatino Linotype" w:cs="Arial"/>
          <w:lang w:val="es-ES"/>
        </w:rPr>
        <w:t xml:space="preserve"> veinticuatro (24) y veintiocho (28) de enero </w:t>
      </w:r>
      <w:r w:rsidR="00B63D2D" w:rsidRPr="001931BF">
        <w:rPr>
          <w:rFonts w:ascii="Palatino Linotype" w:eastAsia="Calibri" w:hAnsi="Palatino Linotype" w:cs="Arial"/>
          <w:lang w:val="es-ES"/>
        </w:rPr>
        <w:t xml:space="preserve">de dos mil  </w:t>
      </w:r>
      <w:r w:rsidR="00571B96" w:rsidRPr="001931BF">
        <w:rPr>
          <w:rFonts w:ascii="Palatino Linotype" w:eastAsia="Calibri" w:hAnsi="Palatino Linotype" w:cs="Arial"/>
          <w:lang w:val="es-ES"/>
        </w:rPr>
        <w:t>veinte</w:t>
      </w:r>
      <w:r w:rsidR="00095C48" w:rsidRPr="001931BF">
        <w:rPr>
          <w:rFonts w:ascii="Palatino Linotype" w:eastAsia="Calibri" w:hAnsi="Palatino Linotype" w:cs="Arial"/>
          <w:lang w:val="es-ES"/>
        </w:rPr>
        <w:t xml:space="preserve">, </w:t>
      </w:r>
      <w:r w:rsidR="00B81371" w:rsidRPr="001931BF">
        <w:rPr>
          <w:rFonts w:ascii="Palatino Linotype" w:eastAsia="Calibri" w:hAnsi="Palatino Linotype" w:cs="Arial"/>
          <w:lang w:val="es-ES"/>
        </w:rPr>
        <w:t xml:space="preserve">puso a </w:t>
      </w:r>
      <w:r w:rsidR="00875167" w:rsidRPr="001931BF">
        <w:rPr>
          <w:rFonts w:ascii="Palatino Linotype" w:eastAsia="Calibri" w:hAnsi="Palatino Linotype" w:cs="Arial"/>
          <w:lang w:val="es-ES"/>
        </w:rPr>
        <w:t>disposición</w:t>
      </w:r>
      <w:r w:rsidR="00B81371" w:rsidRPr="001931BF">
        <w:rPr>
          <w:rFonts w:ascii="Palatino Linotype" w:eastAsia="Calibri" w:hAnsi="Palatino Linotype" w:cs="Arial"/>
          <w:lang w:val="es-ES"/>
        </w:rPr>
        <w:t xml:space="preserve"> de las partes el expediente electrónico </w:t>
      </w:r>
      <w:r w:rsidR="00B81371" w:rsidRPr="001931BF">
        <w:rPr>
          <w:rFonts w:ascii="Palatino Linotype" w:eastAsia="Calibri" w:hAnsi="Palatino Linotype" w:cs="Arial"/>
        </w:rPr>
        <w:t xml:space="preserve">vía </w:t>
      </w:r>
      <w:r w:rsidR="00B81371" w:rsidRPr="001931BF">
        <w:rPr>
          <w:rFonts w:ascii="Palatino Linotype" w:eastAsia="Calibri" w:hAnsi="Palatino Linotype" w:cs="Arial"/>
          <w:lang w:val="es-ES"/>
        </w:rPr>
        <w:t xml:space="preserve">Sistema de Acceso a la Información </w:t>
      </w:r>
      <w:r w:rsidR="00B81371" w:rsidRPr="001931BF">
        <w:rPr>
          <w:rFonts w:ascii="Palatino Linotype" w:eastAsia="Calibri" w:hAnsi="Palatino Linotype" w:cs="Arial"/>
          <w:lang w:val="es-ES"/>
        </w:rPr>
        <w:lastRenderedPageBreak/>
        <w:t xml:space="preserve">Mexiquense </w:t>
      </w:r>
      <w:r w:rsidR="00B81371" w:rsidRPr="001931BF">
        <w:rPr>
          <w:rFonts w:ascii="Palatino Linotype" w:eastAsia="Calibri" w:hAnsi="Palatino Linotype" w:cs="Arial"/>
          <w:b/>
          <w:lang w:val="es-ES"/>
        </w:rPr>
        <w:t xml:space="preserve">SAIMEX </w:t>
      </w:r>
      <w:r w:rsidR="00B81371" w:rsidRPr="001931BF">
        <w:rPr>
          <w:rFonts w:ascii="Palatino Linotype" w:eastAsia="Calibri" w:hAnsi="Palatino Linotype" w:cs="Arial"/>
          <w:lang w:val="es-ES"/>
        </w:rPr>
        <w:t xml:space="preserve">a efecto de que en un plazo máximo de siete días </w:t>
      </w:r>
      <w:r w:rsidR="00875167" w:rsidRPr="001931BF">
        <w:rPr>
          <w:rFonts w:ascii="Palatino Linotype" w:eastAsia="Calibri" w:hAnsi="Palatino Linotype" w:cs="Arial"/>
          <w:lang w:val="es-ES"/>
        </w:rPr>
        <w:t>manifestaran</w:t>
      </w:r>
      <w:r w:rsidR="00B81371" w:rsidRPr="001931BF">
        <w:rPr>
          <w:rFonts w:ascii="Palatino Linotype" w:eastAsia="Calibri" w:hAnsi="Palatino Linotype" w:cs="Arial"/>
          <w:lang w:val="es-ES"/>
        </w:rPr>
        <w:t xml:space="preserve"> lo que a derecho conviniera</w:t>
      </w:r>
      <w:r w:rsidR="00875167" w:rsidRPr="001931BF">
        <w:rPr>
          <w:rFonts w:ascii="Palatino Linotype" w:eastAsia="Calibri" w:hAnsi="Palatino Linotype" w:cs="Arial"/>
          <w:lang w:val="es-ES"/>
        </w:rPr>
        <w:t>n</w:t>
      </w:r>
      <w:r w:rsidR="00032493" w:rsidRPr="001931BF">
        <w:rPr>
          <w:rFonts w:ascii="Palatino Linotype" w:eastAsia="Calibri" w:hAnsi="Palatino Linotype" w:cs="Arial"/>
          <w:lang w:val="es-ES"/>
        </w:rPr>
        <w:t>,</w:t>
      </w:r>
      <w:r w:rsidR="00B81371" w:rsidRPr="001931BF">
        <w:rPr>
          <w:rFonts w:ascii="Palatino Linotype" w:eastAsia="Calibri" w:hAnsi="Palatino Linotype" w:cs="Arial"/>
          <w:lang w:val="es-ES"/>
        </w:rPr>
        <w:t xml:space="preserve"> </w:t>
      </w:r>
      <w:r w:rsidR="00875167" w:rsidRPr="001931BF">
        <w:rPr>
          <w:rFonts w:ascii="Palatino Linotype" w:eastAsia="Calibri" w:hAnsi="Palatino Linotype" w:cs="Arial"/>
          <w:lang w:val="es-ES"/>
        </w:rPr>
        <w:t xml:space="preserve">ofrecieran pruebas y alegatos según corresponda al caso concreto, </w:t>
      </w:r>
      <w:r w:rsidR="00F147C6" w:rsidRPr="001931BF">
        <w:rPr>
          <w:rFonts w:ascii="Palatino Linotype" w:eastAsia="Calibri" w:hAnsi="Palatino Linotype" w:cs="Arial"/>
          <w:lang w:val="es-ES"/>
        </w:rPr>
        <w:t>de esta forma</w:t>
      </w:r>
      <w:r w:rsidR="00875167" w:rsidRPr="001931BF">
        <w:rPr>
          <w:rFonts w:ascii="Palatino Linotype" w:eastAsia="Calibri" w:hAnsi="Palatino Linotype" w:cs="Arial"/>
          <w:lang w:val="es-ES"/>
        </w:rPr>
        <w:t xml:space="preserve"> para que el </w:t>
      </w:r>
      <w:r w:rsidR="00875167" w:rsidRPr="001931BF">
        <w:rPr>
          <w:rFonts w:ascii="Palatino Linotype" w:eastAsia="Calibri" w:hAnsi="Palatino Linotype" w:cs="Arial"/>
          <w:b/>
          <w:lang w:val="es-ES"/>
        </w:rPr>
        <w:t>SUJETO OBLIGADO</w:t>
      </w:r>
      <w:r w:rsidR="00875167" w:rsidRPr="001931BF">
        <w:rPr>
          <w:rFonts w:ascii="Palatino Linotype" w:eastAsia="Calibri" w:hAnsi="Palatino Linotype" w:cs="Arial"/>
          <w:lang w:val="es-ES"/>
        </w:rPr>
        <w:t xml:space="preserve"> </w:t>
      </w:r>
      <w:r w:rsidR="00B81371" w:rsidRPr="001931BF">
        <w:rPr>
          <w:rFonts w:ascii="Palatino Linotype" w:eastAsia="Calibri" w:hAnsi="Palatino Linotype" w:cs="Arial"/>
          <w:lang w:val="es-ES"/>
        </w:rPr>
        <w:t>presentará el Informe Justificado</w:t>
      </w:r>
      <w:r w:rsidR="00875167" w:rsidRPr="001931BF">
        <w:rPr>
          <w:rFonts w:ascii="Palatino Linotype" w:eastAsia="Calibri" w:hAnsi="Palatino Linotype" w:cs="Arial"/>
          <w:lang w:val="es-ES"/>
        </w:rPr>
        <w:t xml:space="preserve"> procedente</w:t>
      </w:r>
      <w:r w:rsidR="003224F3" w:rsidRPr="001931BF">
        <w:rPr>
          <w:rFonts w:ascii="Palatino Linotype" w:eastAsia="Calibri" w:hAnsi="Palatino Linotype" w:cs="Arial"/>
          <w:lang w:val="es-ES"/>
        </w:rPr>
        <w:t>.</w:t>
      </w:r>
    </w:p>
    <w:p w14:paraId="28CAEEA7" w14:textId="77777777" w:rsidR="00B17FA8" w:rsidRPr="001931BF" w:rsidRDefault="00B17FA8" w:rsidP="00B17FA8">
      <w:pPr>
        <w:pStyle w:val="Prrafodelista"/>
        <w:spacing w:before="240" w:after="240" w:line="360" w:lineRule="auto"/>
        <w:ind w:left="0"/>
        <w:jc w:val="both"/>
        <w:rPr>
          <w:rFonts w:ascii="Palatino Linotype" w:hAnsi="Palatino Linotype"/>
          <w:i/>
          <w:color w:val="000000"/>
          <w:sz w:val="22"/>
          <w:szCs w:val="22"/>
        </w:rPr>
      </w:pPr>
    </w:p>
    <w:p w14:paraId="7C7577B5" w14:textId="3B478C4C" w:rsidR="00221813" w:rsidRPr="001931BF" w:rsidRDefault="0031391F" w:rsidP="00571B96">
      <w:pPr>
        <w:pStyle w:val="Prrafodelista"/>
        <w:numPr>
          <w:ilvl w:val="0"/>
          <w:numId w:val="1"/>
        </w:numPr>
        <w:tabs>
          <w:tab w:val="left" w:pos="0"/>
        </w:tabs>
        <w:spacing w:line="360" w:lineRule="auto"/>
        <w:ind w:left="0" w:right="49" w:firstLine="0"/>
        <w:jc w:val="both"/>
        <w:rPr>
          <w:rFonts w:ascii="Palatino Linotype" w:hAnsi="Palatino Linotype"/>
        </w:rPr>
      </w:pPr>
      <w:r w:rsidRPr="001931BF">
        <w:rPr>
          <w:rFonts w:ascii="Palatino Linotype" w:eastAsia="Calibri" w:hAnsi="Palatino Linotype" w:cs="Arial"/>
        </w:rPr>
        <w:t>Los días veintisiete (27)</w:t>
      </w:r>
      <w:r w:rsidR="00221813" w:rsidRPr="001931BF">
        <w:rPr>
          <w:rFonts w:ascii="Palatino Linotype" w:eastAsia="Calibri" w:hAnsi="Palatino Linotype" w:cs="Arial"/>
        </w:rPr>
        <w:t xml:space="preserve">,  veintinueve (29) y treinta (30) de enero de dos mil veinte, </w:t>
      </w:r>
      <w:r w:rsidRPr="001931BF">
        <w:rPr>
          <w:rFonts w:ascii="Palatino Linotype" w:eastAsia="Calibri" w:hAnsi="Palatino Linotype" w:cs="Arial"/>
        </w:rPr>
        <w:t xml:space="preserve"> </w:t>
      </w:r>
      <w:r w:rsidR="00571B96" w:rsidRPr="001931BF">
        <w:rPr>
          <w:rFonts w:ascii="Palatino Linotype" w:eastAsia="Calibri" w:hAnsi="Palatino Linotype" w:cs="Arial"/>
        </w:rPr>
        <w:t xml:space="preserve">El </w:t>
      </w:r>
      <w:r w:rsidR="00571B96" w:rsidRPr="001931BF">
        <w:rPr>
          <w:rFonts w:ascii="Palatino Linotype" w:eastAsia="Calibri" w:hAnsi="Palatino Linotype" w:cs="Arial"/>
          <w:b/>
        </w:rPr>
        <w:t xml:space="preserve">SUJETO OBLIGADO, </w:t>
      </w:r>
      <w:r w:rsidR="00221813" w:rsidRPr="001931BF">
        <w:rPr>
          <w:rFonts w:ascii="Palatino Linotype" w:eastAsia="Calibri" w:hAnsi="Palatino Linotype" w:cs="Arial"/>
        </w:rPr>
        <w:t xml:space="preserve"> </w:t>
      </w:r>
      <w:r w:rsidR="00571B96" w:rsidRPr="001931BF">
        <w:rPr>
          <w:rFonts w:ascii="Palatino Linotype" w:eastAsia="Calibri" w:hAnsi="Palatino Linotype" w:cs="Arial"/>
        </w:rPr>
        <w:t>rindió</w:t>
      </w:r>
      <w:r w:rsidR="007B6B2F" w:rsidRPr="001931BF">
        <w:rPr>
          <w:rFonts w:ascii="Palatino Linotype" w:eastAsia="Calibri" w:hAnsi="Palatino Linotype" w:cs="Arial"/>
        </w:rPr>
        <w:t xml:space="preserve"> los Informes </w:t>
      </w:r>
      <w:r w:rsidR="00571B96" w:rsidRPr="001931BF">
        <w:rPr>
          <w:rFonts w:ascii="Palatino Linotype" w:eastAsia="Calibri" w:hAnsi="Palatino Linotype" w:cs="Arial"/>
        </w:rPr>
        <w:t>Justificado</w:t>
      </w:r>
      <w:r w:rsidR="007B6B2F" w:rsidRPr="001931BF">
        <w:rPr>
          <w:rFonts w:ascii="Palatino Linotype" w:eastAsia="Calibri" w:hAnsi="Palatino Linotype" w:cs="Arial"/>
        </w:rPr>
        <w:t>s respectivos</w:t>
      </w:r>
      <w:r w:rsidR="00221813" w:rsidRPr="001931BF">
        <w:rPr>
          <w:rFonts w:ascii="Palatino Linotype" w:eastAsia="Calibri" w:hAnsi="Palatino Linotype" w:cs="Arial"/>
        </w:rPr>
        <w:t xml:space="preserve"> adjuntando los archivos electrónicos siguientes: </w:t>
      </w:r>
    </w:p>
    <w:p w14:paraId="451F6590" w14:textId="77777777" w:rsidR="00221813" w:rsidRPr="001931BF" w:rsidRDefault="00221813" w:rsidP="00221813">
      <w:pPr>
        <w:pStyle w:val="Prrafodelista"/>
        <w:rPr>
          <w:rFonts w:ascii="Palatino Linotype" w:hAnsi="Palatino Linotype"/>
        </w:rPr>
      </w:pPr>
    </w:p>
    <w:p w14:paraId="131A1C6F" w14:textId="5E65C753" w:rsidR="00221813" w:rsidRPr="001931BF" w:rsidRDefault="00BD1EDA" w:rsidP="00221813">
      <w:pPr>
        <w:pStyle w:val="Prrafodelista"/>
        <w:rPr>
          <w:rFonts w:ascii="Palatino Linotype" w:hAnsi="Palatino Linotype"/>
          <w:b/>
        </w:rPr>
      </w:pPr>
      <w:r w:rsidRPr="001931BF">
        <w:rPr>
          <w:rFonts w:ascii="Palatino Linotype" w:eastAsia="Calibri" w:hAnsi="Palatino Linotype" w:cs="Arial"/>
          <w:b/>
          <w:lang w:val="es-ES"/>
        </w:rPr>
        <w:t>00558/INFOEM/IP/RR/2020</w:t>
      </w:r>
      <w:r w:rsidR="00221813" w:rsidRPr="001931BF">
        <w:rPr>
          <w:rFonts w:ascii="Palatino Linotype" w:hAnsi="Palatino Linotype"/>
          <w:b/>
        </w:rPr>
        <w:t>:</w:t>
      </w:r>
    </w:p>
    <w:p w14:paraId="6962D38E" w14:textId="77777777" w:rsidR="00221813" w:rsidRPr="001931BF" w:rsidRDefault="00221813" w:rsidP="00221813">
      <w:pPr>
        <w:pStyle w:val="Prrafodelista"/>
        <w:rPr>
          <w:rFonts w:ascii="Palatino Linotype" w:hAnsi="Palatino Linotype"/>
          <w:b/>
        </w:rPr>
      </w:pPr>
    </w:p>
    <w:p w14:paraId="3B369BE7" w14:textId="621A7EE6" w:rsidR="00221813" w:rsidRPr="001931BF" w:rsidRDefault="00221813" w:rsidP="008C26F7">
      <w:pPr>
        <w:pStyle w:val="Prrafodelista"/>
        <w:numPr>
          <w:ilvl w:val="0"/>
          <w:numId w:val="5"/>
        </w:numPr>
        <w:spacing w:line="360" w:lineRule="auto"/>
        <w:jc w:val="both"/>
        <w:rPr>
          <w:rFonts w:ascii="Palatino Linotype" w:hAnsi="Palatino Linotype"/>
          <w:b/>
          <w:i/>
        </w:rPr>
      </w:pPr>
      <w:r w:rsidRPr="001931BF">
        <w:rPr>
          <w:rFonts w:ascii="Palatino Linotype" w:hAnsi="Palatino Linotype"/>
          <w:b/>
          <w:i/>
        </w:rPr>
        <w:t>Of-SEC-GOB-MA-ST-087-2020.pdf:</w:t>
      </w:r>
      <w:r w:rsidRPr="001931BF">
        <w:rPr>
          <w:rFonts w:ascii="Palatino Linotype" w:hAnsi="Palatino Linotype"/>
        </w:rPr>
        <w:t xml:space="preserve"> Consistente en el oficio número SEC</w:t>
      </w:r>
      <w:r w:rsidR="00A45C15" w:rsidRPr="001931BF">
        <w:rPr>
          <w:rFonts w:ascii="Palatino Linotype" w:hAnsi="Palatino Linotype"/>
        </w:rPr>
        <w:t>-GOB/MA/ST/087/2020</w:t>
      </w:r>
      <w:r w:rsidR="008C26F7" w:rsidRPr="001931BF">
        <w:rPr>
          <w:rFonts w:ascii="Palatino Linotype" w:hAnsi="Palatino Linotype"/>
        </w:rPr>
        <w:t>, de fecha veinticuatro (24) de enero de dos mil veinte, suscrito y firmado por la Secretaría Técnica del Ayuntamiento de Naucalpan de Ju</w:t>
      </w:r>
      <w:r w:rsidR="00AC571B" w:rsidRPr="001931BF">
        <w:rPr>
          <w:rFonts w:ascii="Palatino Linotype" w:hAnsi="Palatino Linotype"/>
        </w:rPr>
        <w:t>árez, adjuntando cinco (05) facturas en versión pública.</w:t>
      </w:r>
    </w:p>
    <w:p w14:paraId="0F5AF097" w14:textId="77777777" w:rsidR="00221813" w:rsidRPr="001931BF" w:rsidRDefault="00221813" w:rsidP="008C26F7">
      <w:pPr>
        <w:pStyle w:val="Prrafodelista"/>
        <w:spacing w:line="360" w:lineRule="auto"/>
        <w:rPr>
          <w:rFonts w:ascii="Palatino Linotype" w:hAnsi="Palatino Linotype"/>
          <w:b/>
          <w:i/>
        </w:rPr>
      </w:pPr>
    </w:p>
    <w:p w14:paraId="221C319A" w14:textId="7C4403BD" w:rsidR="00221813" w:rsidRPr="001931BF" w:rsidRDefault="00221813" w:rsidP="00221813">
      <w:pPr>
        <w:pStyle w:val="Prrafodelista"/>
        <w:numPr>
          <w:ilvl w:val="0"/>
          <w:numId w:val="5"/>
        </w:numPr>
        <w:spacing w:line="360" w:lineRule="auto"/>
        <w:rPr>
          <w:rFonts w:ascii="Palatino Linotype" w:hAnsi="Palatino Linotype"/>
          <w:b/>
          <w:i/>
        </w:rPr>
      </w:pPr>
      <w:r w:rsidRPr="001931BF">
        <w:rPr>
          <w:rFonts w:ascii="Palatino Linotype" w:hAnsi="Palatino Linotype"/>
          <w:b/>
          <w:i/>
        </w:rPr>
        <w:t>1ª.Sesión Ordinaria 21-Ene-2020.docx</w:t>
      </w:r>
      <w:r w:rsidR="00AC571B" w:rsidRPr="001931BF">
        <w:rPr>
          <w:rFonts w:ascii="Palatino Linotype" w:hAnsi="Palatino Linotype"/>
          <w:b/>
          <w:i/>
        </w:rPr>
        <w:t xml:space="preserve">: </w:t>
      </w:r>
      <w:r w:rsidR="00AC571B" w:rsidRPr="001931BF">
        <w:rPr>
          <w:rFonts w:ascii="Palatino Linotype" w:hAnsi="Palatino Linotype"/>
        </w:rPr>
        <w:t>Acta de la Primera sesión ordinaria del Comité de Transparencia del Ayuntamiento de Naucalpan de Juárez, de fecha veinti</w:t>
      </w:r>
      <w:r w:rsidR="00852E9F" w:rsidRPr="001931BF">
        <w:rPr>
          <w:rFonts w:ascii="Palatino Linotype" w:hAnsi="Palatino Linotype"/>
        </w:rPr>
        <w:t>uno de enero de dos mil veinte.</w:t>
      </w:r>
    </w:p>
    <w:p w14:paraId="2EA79FD0" w14:textId="77777777" w:rsidR="00221813" w:rsidRPr="001931BF" w:rsidRDefault="00221813" w:rsidP="00221813">
      <w:pPr>
        <w:rPr>
          <w:rFonts w:ascii="Palatino Linotype" w:hAnsi="Palatino Linotype"/>
          <w:b/>
          <w:i/>
        </w:rPr>
      </w:pPr>
    </w:p>
    <w:p w14:paraId="218ABCC9" w14:textId="77777777" w:rsidR="00BD1EDA" w:rsidRPr="001931BF" w:rsidRDefault="00BD1EDA" w:rsidP="00BD1EDA">
      <w:pPr>
        <w:pStyle w:val="Prrafodelista"/>
        <w:numPr>
          <w:ilvl w:val="0"/>
          <w:numId w:val="5"/>
        </w:numPr>
        <w:spacing w:line="360" w:lineRule="auto"/>
        <w:ind w:right="567"/>
        <w:jc w:val="both"/>
        <w:rPr>
          <w:rFonts w:ascii="Palatino Linotype" w:eastAsia="Calibri" w:hAnsi="Palatino Linotype" w:cs="Arial"/>
          <w:b/>
          <w:lang w:val="es-ES"/>
        </w:rPr>
      </w:pPr>
      <w:r w:rsidRPr="001931BF">
        <w:rPr>
          <w:rFonts w:ascii="Palatino Linotype" w:eastAsia="Calibri" w:hAnsi="Palatino Linotype" w:cs="Arial"/>
          <w:b/>
          <w:lang w:val="es-ES"/>
        </w:rPr>
        <w:t>00677/INFOEM/IP/RR/2020 y 00678/INFOEM/IP/RR/2020:</w:t>
      </w:r>
    </w:p>
    <w:p w14:paraId="585066B7" w14:textId="77777777" w:rsidR="00852E9F" w:rsidRPr="001931BF" w:rsidRDefault="00852E9F" w:rsidP="00852E9F">
      <w:pPr>
        <w:pStyle w:val="Prrafodelista"/>
        <w:rPr>
          <w:rFonts w:ascii="Palatino Linotype" w:hAnsi="Palatino Linotype"/>
          <w:b/>
        </w:rPr>
      </w:pPr>
    </w:p>
    <w:p w14:paraId="1F815A77" w14:textId="1391C86E" w:rsidR="00852E9F" w:rsidRPr="001931BF" w:rsidRDefault="00852E9F" w:rsidP="00D32318">
      <w:pPr>
        <w:pStyle w:val="Prrafodelista"/>
        <w:numPr>
          <w:ilvl w:val="0"/>
          <w:numId w:val="5"/>
        </w:numPr>
        <w:spacing w:line="360" w:lineRule="auto"/>
        <w:jc w:val="both"/>
        <w:rPr>
          <w:rFonts w:ascii="Palatino Linotype" w:hAnsi="Palatino Linotype"/>
          <w:b/>
        </w:rPr>
      </w:pPr>
      <w:r w:rsidRPr="001931BF">
        <w:rPr>
          <w:rFonts w:ascii="Palatino Linotype" w:hAnsi="Palatino Linotype"/>
          <w:b/>
          <w:i/>
        </w:rPr>
        <w:t xml:space="preserve">Of-DCS-009-2020.pdf: </w:t>
      </w:r>
      <w:r w:rsidR="00FA5984" w:rsidRPr="001931BF">
        <w:rPr>
          <w:rFonts w:ascii="Palatino Linotype" w:hAnsi="Palatino Linotype"/>
        </w:rPr>
        <w:t>Oficio número DCS/009/2020, de fecha veintis</w:t>
      </w:r>
      <w:r w:rsidR="00D32318" w:rsidRPr="001931BF">
        <w:rPr>
          <w:rFonts w:ascii="Palatino Linotype" w:hAnsi="Palatino Linotype"/>
        </w:rPr>
        <w:t>iete de enero de dos mil veinte, suscrito y firmado por el Jefe de Departamento de Contratos y Servicios en el que manifestó “</w:t>
      </w:r>
      <w:r w:rsidR="00D32318" w:rsidRPr="001931BF">
        <w:rPr>
          <w:rFonts w:ascii="Palatino Linotype" w:hAnsi="Palatino Linotype"/>
          <w:i/>
        </w:rPr>
        <w:t xml:space="preserve">que después de realizar una búsqueda </w:t>
      </w:r>
      <w:r w:rsidR="00D32318" w:rsidRPr="001931BF">
        <w:rPr>
          <w:rFonts w:ascii="Palatino Linotype" w:hAnsi="Palatino Linotype"/>
          <w:i/>
        </w:rPr>
        <w:lastRenderedPageBreak/>
        <w:t>exhaustiva en los archivos de trámite concentración de la Dirección de Recursos Materiales, dependiente de la Secretaría de Administración, no se encontró expediente alguno, información o facturas de la información solicitada”. (Sic)</w:t>
      </w:r>
    </w:p>
    <w:p w14:paraId="59DC0A73" w14:textId="77777777" w:rsidR="00397B85" w:rsidRPr="001931BF" w:rsidRDefault="00397B85" w:rsidP="00397B85">
      <w:pPr>
        <w:pStyle w:val="Prrafodelista"/>
        <w:spacing w:line="360" w:lineRule="auto"/>
        <w:jc w:val="both"/>
        <w:rPr>
          <w:rFonts w:ascii="Palatino Linotype" w:hAnsi="Palatino Linotype"/>
          <w:b/>
        </w:rPr>
      </w:pPr>
    </w:p>
    <w:p w14:paraId="69C9976A" w14:textId="39E526B9" w:rsidR="00852E9F" w:rsidRPr="001931BF" w:rsidRDefault="00852E9F" w:rsidP="00F532F7">
      <w:pPr>
        <w:pStyle w:val="Prrafodelista"/>
        <w:numPr>
          <w:ilvl w:val="0"/>
          <w:numId w:val="5"/>
        </w:numPr>
        <w:spacing w:line="360" w:lineRule="auto"/>
        <w:jc w:val="both"/>
        <w:rPr>
          <w:rFonts w:ascii="Palatino Linotype" w:hAnsi="Palatino Linotype"/>
          <w:b/>
        </w:rPr>
      </w:pPr>
      <w:r w:rsidRPr="001931BF">
        <w:rPr>
          <w:rFonts w:ascii="Palatino Linotype" w:hAnsi="Palatino Linotype"/>
          <w:b/>
          <w:i/>
        </w:rPr>
        <w:t>OF-SEC-GOB-MA-ST-088-2020.pdf:</w:t>
      </w:r>
      <w:r w:rsidR="00D32318" w:rsidRPr="001931BF">
        <w:rPr>
          <w:rFonts w:ascii="Palatino Linotype" w:hAnsi="Palatino Linotype"/>
          <w:b/>
          <w:i/>
        </w:rPr>
        <w:t xml:space="preserve"> </w:t>
      </w:r>
      <w:r w:rsidR="00D32318" w:rsidRPr="001931BF">
        <w:rPr>
          <w:rFonts w:ascii="Palatino Linotype" w:hAnsi="Palatino Linotype"/>
        </w:rPr>
        <w:t>Oficio n</w:t>
      </w:r>
      <w:r w:rsidR="00F532F7" w:rsidRPr="001931BF">
        <w:rPr>
          <w:rFonts w:ascii="Palatino Linotype" w:hAnsi="Palatino Linotype"/>
        </w:rPr>
        <w:t xml:space="preserve">úmero </w:t>
      </w:r>
      <w:r w:rsidR="00D32318" w:rsidRPr="001931BF">
        <w:rPr>
          <w:rFonts w:ascii="Palatino Linotype" w:hAnsi="Palatino Linotype"/>
        </w:rPr>
        <w:t>SEC-GOB/MA/ST/088/2020</w:t>
      </w:r>
      <w:r w:rsidR="00F532F7" w:rsidRPr="001931BF">
        <w:rPr>
          <w:rFonts w:ascii="Palatino Linotype" w:hAnsi="Palatino Linotype"/>
        </w:rPr>
        <w:t xml:space="preserve">, de fecha veinticuatro (24) de enero de dos mil veinte, suscrito y firmado por la Secretaría Técnica, en el que manifestó </w:t>
      </w:r>
      <w:r w:rsidR="00F532F7" w:rsidRPr="001931BF">
        <w:rPr>
          <w:rFonts w:ascii="Palatino Linotype" w:hAnsi="Palatino Linotype"/>
          <w:i/>
        </w:rPr>
        <w:t xml:space="preserve">“que se localizaron cuatro facturas, destinadas a los gastos de impresión del documento “Primer Informe de Gobierno 2019-2021” </w:t>
      </w:r>
      <w:r w:rsidR="00F532F7" w:rsidRPr="001931BF">
        <w:rPr>
          <w:rFonts w:ascii="Palatino Linotype" w:hAnsi="Palatino Linotype"/>
        </w:rPr>
        <w:t>se adjuntaron cinco (05) facturas en versión pública.</w:t>
      </w:r>
    </w:p>
    <w:p w14:paraId="6989C16E" w14:textId="77777777" w:rsidR="00397B85" w:rsidRPr="001931BF" w:rsidRDefault="00397B85" w:rsidP="00397B85">
      <w:pPr>
        <w:spacing w:line="360" w:lineRule="auto"/>
        <w:jc w:val="both"/>
        <w:rPr>
          <w:rFonts w:ascii="Palatino Linotype" w:hAnsi="Palatino Linotype"/>
          <w:b/>
        </w:rPr>
      </w:pPr>
    </w:p>
    <w:p w14:paraId="572E822C" w14:textId="19EA2CC3" w:rsidR="00852E9F" w:rsidRPr="001931BF" w:rsidRDefault="00852E9F" w:rsidP="00397B85">
      <w:pPr>
        <w:pStyle w:val="Prrafodelista"/>
        <w:numPr>
          <w:ilvl w:val="0"/>
          <w:numId w:val="5"/>
        </w:numPr>
        <w:spacing w:line="360" w:lineRule="auto"/>
        <w:jc w:val="both"/>
        <w:rPr>
          <w:rFonts w:ascii="Palatino Linotype" w:hAnsi="Palatino Linotype"/>
          <w:b/>
          <w:i/>
        </w:rPr>
      </w:pPr>
      <w:r w:rsidRPr="001931BF">
        <w:rPr>
          <w:rFonts w:ascii="Palatino Linotype" w:hAnsi="Palatino Linotype"/>
          <w:b/>
          <w:i/>
        </w:rPr>
        <w:t>1ª. Sesión Ordinaria 21-Ene-2020.docx</w:t>
      </w:r>
      <w:r w:rsidR="00F532F7" w:rsidRPr="001931BF">
        <w:rPr>
          <w:rFonts w:ascii="Palatino Linotype" w:hAnsi="Palatino Linotype"/>
          <w:b/>
          <w:i/>
        </w:rPr>
        <w:t xml:space="preserve">: </w:t>
      </w:r>
      <w:r w:rsidR="00F532F7" w:rsidRPr="001931BF">
        <w:rPr>
          <w:rFonts w:ascii="Palatino Linotype" w:hAnsi="Palatino Linotype"/>
        </w:rPr>
        <w:t>Acta de la Primera sesión ordinaria del Comité de Transparencia del Ayuntamiento de Naucalpan de Juárez, de fecha veintiuno de enero de dos mil veinte.</w:t>
      </w:r>
    </w:p>
    <w:p w14:paraId="23D3C473" w14:textId="77777777" w:rsidR="00221813" w:rsidRPr="001931BF" w:rsidRDefault="00221813" w:rsidP="00397B85">
      <w:pPr>
        <w:rPr>
          <w:rFonts w:ascii="Palatino Linotype" w:hAnsi="Palatino Linotype"/>
          <w:b/>
        </w:rPr>
      </w:pPr>
    </w:p>
    <w:p w14:paraId="3DAE1157" w14:textId="77777777" w:rsidR="00397B85" w:rsidRPr="001931BF" w:rsidRDefault="00397B85" w:rsidP="00397B85">
      <w:pPr>
        <w:rPr>
          <w:rFonts w:ascii="Palatino Linotype" w:eastAsia="Calibri" w:hAnsi="Palatino Linotype" w:cs="Arial"/>
        </w:rPr>
      </w:pPr>
    </w:p>
    <w:p w14:paraId="627936EC" w14:textId="77777777" w:rsidR="00BD1EDA" w:rsidRPr="001931BF" w:rsidRDefault="00BD1EDA" w:rsidP="00397B85">
      <w:pPr>
        <w:rPr>
          <w:rFonts w:ascii="Palatino Linotype" w:eastAsia="Calibri" w:hAnsi="Palatino Linotype" w:cs="Arial"/>
        </w:rPr>
      </w:pPr>
    </w:p>
    <w:p w14:paraId="7361C122" w14:textId="4A10937F" w:rsidR="00BF2B0E" w:rsidRPr="001931BF" w:rsidRDefault="00BF2B0E" w:rsidP="00BF2B0E">
      <w:pPr>
        <w:pStyle w:val="Prrafodelista"/>
        <w:tabs>
          <w:tab w:val="left" w:pos="0"/>
        </w:tabs>
        <w:spacing w:line="360" w:lineRule="auto"/>
        <w:ind w:left="0" w:right="49"/>
        <w:jc w:val="both"/>
        <w:rPr>
          <w:rFonts w:ascii="Palatino Linotype" w:hAnsi="Palatino Linotype"/>
        </w:rPr>
      </w:pPr>
      <w:r w:rsidRPr="001931BF">
        <w:rPr>
          <w:rFonts w:ascii="Palatino Linotype" w:hAnsi="Palatino Linotype"/>
        </w:rPr>
        <w:t xml:space="preserve">Documentos que al encontrarse en el supuesto establecido en la fracción III del artículo 185 de la </w:t>
      </w:r>
      <w:r w:rsidRPr="001931BF">
        <w:rPr>
          <w:rFonts w:ascii="Palatino Linotype" w:hAnsi="Palatino Linotype"/>
          <w:b/>
        </w:rPr>
        <w:t xml:space="preserve">Ley de Transparencia </w:t>
      </w:r>
      <w:proofErr w:type="spellStart"/>
      <w:r w:rsidRPr="001931BF">
        <w:rPr>
          <w:rFonts w:ascii="Palatino Linotype" w:hAnsi="Palatino Linotype"/>
          <w:b/>
        </w:rPr>
        <w:t>Transparencia</w:t>
      </w:r>
      <w:proofErr w:type="spellEnd"/>
      <w:r w:rsidRPr="001931BF">
        <w:rPr>
          <w:rFonts w:ascii="Palatino Linotype" w:hAnsi="Palatino Linotype"/>
          <w:b/>
        </w:rPr>
        <w:t xml:space="preserve"> y Acceso a la Información Pública del Estado de México y Municipios </w:t>
      </w:r>
      <w:r w:rsidRPr="001931BF">
        <w:rPr>
          <w:rFonts w:ascii="Palatino Linotype" w:hAnsi="Palatino Linotype"/>
        </w:rPr>
        <w:t xml:space="preserve">se fueron puestos a la vista del particular en fecha diecinueve (19) de marzo de dos mil veinte. </w:t>
      </w:r>
    </w:p>
    <w:p w14:paraId="78F756E9" w14:textId="77777777" w:rsidR="00BF2B0E" w:rsidRPr="001931BF" w:rsidRDefault="00BF2B0E" w:rsidP="00BF2B0E">
      <w:pPr>
        <w:pStyle w:val="Prrafodelista"/>
        <w:tabs>
          <w:tab w:val="left" w:pos="0"/>
        </w:tabs>
        <w:spacing w:line="360" w:lineRule="auto"/>
        <w:ind w:left="0" w:right="49"/>
        <w:jc w:val="both"/>
        <w:rPr>
          <w:rFonts w:ascii="Palatino Linotype" w:hAnsi="Palatino Linotype"/>
        </w:rPr>
      </w:pPr>
    </w:p>
    <w:p w14:paraId="0E8531A9" w14:textId="7C791A54" w:rsidR="00571B96" w:rsidRPr="001931BF" w:rsidRDefault="00221813" w:rsidP="00571B96">
      <w:pPr>
        <w:pStyle w:val="Prrafodelista"/>
        <w:numPr>
          <w:ilvl w:val="0"/>
          <w:numId w:val="1"/>
        </w:numPr>
        <w:tabs>
          <w:tab w:val="left" w:pos="0"/>
        </w:tabs>
        <w:spacing w:line="360" w:lineRule="auto"/>
        <w:ind w:left="0" w:right="49" w:firstLine="0"/>
        <w:jc w:val="both"/>
        <w:rPr>
          <w:rFonts w:ascii="Palatino Linotype" w:hAnsi="Palatino Linotype"/>
        </w:rPr>
      </w:pPr>
      <w:r w:rsidRPr="001931BF">
        <w:rPr>
          <w:rFonts w:ascii="Palatino Linotype" w:eastAsia="Calibri" w:hAnsi="Palatino Linotype" w:cs="Arial"/>
          <w:lang w:val="es-ES"/>
        </w:rPr>
        <w:lastRenderedPageBreak/>
        <w:t>P</w:t>
      </w:r>
      <w:r w:rsidR="00571B96" w:rsidRPr="001931BF">
        <w:rPr>
          <w:rFonts w:ascii="Palatino Linotype" w:eastAsia="Calibri" w:hAnsi="Palatino Linotype" w:cs="Arial"/>
          <w:lang w:val="es-ES"/>
        </w:rPr>
        <w:t xml:space="preserve">or su parte el </w:t>
      </w:r>
      <w:r w:rsidR="00571B96" w:rsidRPr="001931BF">
        <w:rPr>
          <w:rFonts w:ascii="Palatino Linotype" w:eastAsia="Calibri" w:hAnsi="Palatino Linotype" w:cs="Arial"/>
          <w:b/>
          <w:lang w:val="es-ES"/>
        </w:rPr>
        <w:t xml:space="preserve">RECURRENTE </w:t>
      </w:r>
      <w:r w:rsidR="00571B96" w:rsidRPr="001931BF">
        <w:rPr>
          <w:rFonts w:ascii="Palatino Linotype" w:eastAsia="Calibri" w:hAnsi="Palatino Linotype" w:cs="Arial"/>
          <w:lang w:val="es-ES"/>
        </w:rPr>
        <w:t xml:space="preserve">en el apartado de manifestaciones no adjuntó ningún archivo, pruebas o alegatos, </w:t>
      </w:r>
      <w:r w:rsidR="00571B96" w:rsidRPr="001931BF">
        <w:rPr>
          <w:rFonts w:ascii="Palatino Linotype" w:eastAsia="Calibri" w:hAnsi="Palatino Linotype" w:cs="Times New Roman"/>
          <w:lang w:val="es-ES"/>
        </w:rPr>
        <w:t xml:space="preserve">según constancia en el Sistema </w:t>
      </w:r>
      <w:r w:rsidR="00571B96" w:rsidRPr="001931BF">
        <w:rPr>
          <w:rFonts w:ascii="Palatino Linotype" w:eastAsia="Calibri" w:hAnsi="Palatino Linotype" w:cs="Arial"/>
          <w:lang w:val="es-ES"/>
        </w:rPr>
        <w:t>de Acceso a la Información Mexiquense (</w:t>
      </w:r>
      <w:r w:rsidR="00571B96" w:rsidRPr="001931BF">
        <w:rPr>
          <w:rFonts w:ascii="Palatino Linotype" w:eastAsia="Calibri" w:hAnsi="Palatino Linotype" w:cs="Arial"/>
          <w:b/>
          <w:lang w:val="es-ES"/>
        </w:rPr>
        <w:t>SAIMEX).</w:t>
      </w:r>
    </w:p>
    <w:p w14:paraId="7AA5EDCE" w14:textId="77777777" w:rsidR="0059518F" w:rsidRPr="001931BF" w:rsidRDefault="0059518F" w:rsidP="0059518F">
      <w:pPr>
        <w:pStyle w:val="Prrafodelista"/>
        <w:spacing w:before="240" w:after="240" w:line="360" w:lineRule="auto"/>
        <w:ind w:left="0"/>
        <w:jc w:val="both"/>
        <w:rPr>
          <w:rFonts w:ascii="Palatino Linotype" w:hAnsi="Palatino Linotype"/>
          <w:i/>
          <w:color w:val="000000"/>
          <w:sz w:val="22"/>
          <w:szCs w:val="22"/>
        </w:rPr>
      </w:pPr>
    </w:p>
    <w:p w14:paraId="630C8371" w14:textId="4CCD86AD" w:rsidR="00BE5000" w:rsidRPr="001931BF" w:rsidRDefault="00A30951" w:rsidP="00837A38">
      <w:pPr>
        <w:pStyle w:val="Prrafodelista"/>
        <w:numPr>
          <w:ilvl w:val="0"/>
          <w:numId w:val="1"/>
        </w:numPr>
        <w:spacing w:before="240" w:after="240" w:line="360" w:lineRule="auto"/>
        <w:ind w:left="0" w:firstLine="0"/>
        <w:jc w:val="both"/>
        <w:rPr>
          <w:rFonts w:ascii="Palatino Linotype" w:hAnsi="Palatino Linotype"/>
        </w:rPr>
      </w:pPr>
      <w:r w:rsidRPr="001931BF">
        <w:rPr>
          <w:rFonts w:ascii="Palatino Linotype" w:eastAsia="Calibri" w:hAnsi="Palatino Linotype" w:cs="Arial"/>
        </w:rPr>
        <w:t xml:space="preserve">El día </w:t>
      </w:r>
      <w:r w:rsidR="00BE5000" w:rsidRPr="001931BF">
        <w:rPr>
          <w:rFonts w:ascii="Palatino Linotype" w:eastAsia="Calibri" w:hAnsi="Palatino Linotype" w:cs="Arial"/>
        </w:rPr>
        <w:t>diecinueve (19</w:t>
      </w:r>
      <w:r w:rsidRPr="001931BF">
        <w:rPr>
          <w:rFonts w:ascii="Palatino Linotype" w:eastAsia="Calibri" w:hAnsi="Palatino Linotype" w:cs="Arial"/>
        </w:rPr>
        <w:t xml:space="preserve">) de </w:t>
      </w:r>
      <w:r w:rsidR="00837A38" w:rsidRPr="001931BF">
        <w:rPr>
          <w:rFonts w:ascii="Palatino Linotype" w:eastAsia="Calibri" w:hAnsi="Palatino Linotype" w:cs="Arial"/>
        </w:rPr>
        <w:t>marzo</w:t>
      </w:r>
      <w:r w:rsidRPr="001931BF">
        <w:rPr>
          <w:rFonts w:ascii="Palatino Linotype" w:eastAsia="Calibri" w:hAnsi="Palatino Linotype" w:cs="Arial"/>
        </w:rPr>
        <w:t xml:space="preserve"> de dos mil </w:t>
      </w:r>
      <w:r w:rsidR="00837A38" w:rsidRPr="001931BF">
        <w:rPr>
          <w:rFonts w:ascii="Palatino Linotype" w:eastAsia="Calibri" w:hAnsi="Palatino Linotype" w:cs="Arial"/>
        </w:rPr>
        <w:t>veinte</w:t>
      </w:r>
      <w:r w:rsidRPr="001931BF">
        <w:rPr>
          <w:rFonts w:ascii="Palatino Linotype" w:eastAsia="Calibri" w:hAnsi="Palatino Linotype" w:cs="Arial"/>
        </w:rPr>
        <w:t xml:space="preserve">,  </w:t>
      </w:r>
      <w:r w:rsidRPr="001931BF">
        <w:rPr>
          <w:rFonts w:ascii="Palatino Linotype" w:hAnsi="Palatino Linotype"/>
        </w:rPr>
        <w:t>con fundamento en el artículo 181 tercer párrafo de la Ley de Transparencia y Acceso a la</w:t>
      </w:r>
      <w:r w:rsidRPr="001931BF">
        <w:rPr>
          <w:rFonts w:ascii="Palatino Linotype" w:hAnsi="Palatino Linotype"/>
        </w:rPr>
        <w:br/>
        <w:t>Información Pública del Estado de México y Municipios, se notificó que el</w:t>
      </w:r>
      <w:r w:rsidRPr="001931BF">
        <w:rPr>
          <w:rFonts w:ascii="Palatino Linotype" w:hAnsi="Palatino Linotype"/>
        </w:rPr>
        <w:br/>
        <w:t>plazo de tre</w:t>
      </w:r>
      <w:r w:rsidR="00573BF7" w:rsidRPr="001931BF">
        <w:rPr>
          <w:rFonts w:ascii="Palatino Linotype" w:hAnsi="Palatino Linotype"/>
        </w:rPr>
        <w:t xml:space="preserve">inta (30) días para resolver los </w:t>
      </w:r>
      <w:r w:rsidRPr="001931BF">
        <w:rPr>
          <w:rFonts w:ascii="Palatino Linotype" w:hAnsi="Palatino Linotype"/>
        </w:rPr>
        <w:t>recurso</w:t>
      </w:r>
      <w:r w:rsidR="00573BF7" w:rsidRPr="001931BF">
        <w:rPr>
          <w:rFonts w:ascii="Palatino Linotype" w:hAnsi="Palatino Linotype"/>
        </w:rPr>
        <w:t>s</w:t>
      </w:r>
      <w:r w:rsidRPr="001931BF">
        <w:rPr>
          <w:rFonts w:ascii="Palatino Linotype" w:hAnsi="Palatino Linotype"/>
        </w:rPr>
        <w:t xml:space="preserve"> de revisión, sería</w:t>
      </w:r>
      <w:r w:rsidR="00573BF7" w:rsidRPr="001931BF">
        <w:rPr>
          <w:rFonts w:ascii="Palatino Linotype" w:hAnsi="Palatino Linotype"/>
        </w:rPr>
        <w:t>n</w:t>
      </w:r>
      <w:r w:rsidRPr="001931BF">
        <w:rPr>
          <w:rFonts w:ascii="Palatino Linotype" w:hAnsi="Palatino Linotype"/>
        </w:rPr>
        <w:t xml:space="preserve"> ampliado</w:t>
      </w:r>
      <w:r w:rsidR="00573BF7" w:rsidRPr="001931BF">
        <w:rPr>
          <w:rFonts w:ascii="Palatino Linotype" w:hAnsi="Palatino Linotype"/>
        </w:rPr>
        <w:t>s</w:t>
      </w:r>
      <w:r w:rsidRPr="001931BF">
        <w:rPr>
          <w:rFonts w:ascii="Palatino Linotype" w:hAnsi="Palatino Linotype"/>
        </w:rPr>
        <w:t xml:space="preserve"> por un periodo de quince (15) días hábiles adicionales, con el fin de contar con los elementos suficientes para proponer al Pleno de este Instituto la resolu</w:t>
      </w:r>
      <w:r w:rsidR="00837A38" w:rsidRPr="001931BF">
        <w:rPr>
          <w:rFonts w:ascii="Palatino Linotype" w:hAnsi="Palatino Linotype"/>
        </w:rPr>
        <w:t xml:space="preserve">ción que a derecho corresponda; asimismo </w:t>
      </w:r>
      <w:r w:rsidRPr="001931BF">
        <w:rPr>
          <w:rFonts w:ascii="Palatino Linotype" w:hAnsi="Palatino Linotype"/>
        </w:rPr>
        <w:t xml:space="preserve">el Comisionado Ponente decretó el cierre de instrucción </w:t>
      </w:r>
      <w:r w:rsidR="00573BF7" w:rsidRPr="001931BF">
        <w:rPr>
          <w:rFonts w:ascii="Palatino Linotype" w:hAnsi="Palatino Linotype"/>
        </w:rPr>
        <w:t>por lo que, ordenó turnar los</w:t>
      </w:r>
      <w:r w:rsidRPr="001931BF">
        <w:rPr>
          <w:rFonts w:ascii="Palatino Linotype" w:hAnsi="Palatino Linotype"/>
        </w:rPr>
        <w:t xml:space="preserve"> expediente</w:t>
      </w:r>
      <w:r w:rsidR="00573BF7" w:rsidRPr="001931BF">
        <w:rPr>
          <w:rFonts w:ascii="Palatino Linotype" w:hAnsi="Palatino Linotype"/>
        </w:rPr>
        <w:t>s</w:t>
      </w:r>
      <w:r w:rsidRPr="001931BF">
        <w:rPr>
          <w:rFonts w:ascii="Palatino Linotype" w:hAnsi="Palatino Linotype"/>
        </w:rPr>
        <w:t xml:space="preserve"> a resolución</w:t>
      </w:r>
      <w:r w:rsidRPr="001931BF">
        <w:rPr>
          <w:rFonts w:ascii="Palatino Linotype" w:eastAsia="Calibri" w:hAnsi="Palatino Linotype" w:cs="Arial"/>
        </w:rPr>
        <w:t>, misma que a</w:t>
      </w:r>
      <w:r w:rsidR="00573BF7" w:rsidRPr="001931BF">
        <w:rPr>
          <w:rFonts w:ascii="Palatino Linotype" w:eastAsia="Calibri" w:hAnsi="Palatino Linotype" w:cs="Arial"/>
        </w:rPr>
        <w:t xml:space="preserve">hora se pronuncia; y - </w:t>
      </w:r>
      <w:r w:rsidR="00BE5000" w:rsidRPr="001931BF">
        <w:rPr>
          <w:rFonts w:ascii="Palatino Linotype" w:eastAsia="Calibri" w:hAnsi="Palatino Linotype" w:cs="Arial"/>
        </w:rPr>
        <w:t xml:space="preserve">- - - - - - - - - - - - - - - - - - - - - - - - - - - - - - - - - - - - - - - - - - - - - - - - - - </w:t>
      </w:r>
    </w:p>
    <w:p w14:paraId="0E0E9060" w14:textId="77777777" w:rsidR="00C2706D" w:rsidRPr="001931BF" w:rsidRDefault="00C2706D" w:rsidP="00BD6C5E">
      <w:pPr>
        <w:rPr>
          <w:lang w:val="es-MX" w:eastAsia="en-US"/>
        </w:rPr>
      </w:pPr>
    </w:p>
    <w:p w14:paraId="633ABD0C" w14:textId="77DB87DD" w:rsidR="00520F9E" w:rsidRPr="001931BF" w:rsidRDefault="00520F9E" w:rsidP="004C0574">
      <w:pPr>
        <w:pStyle w:val="Ttulo1"/>
        <w:ind w:right="-567"/>
        <w:jc w:val="center"/>
      </w:pPr>
      <w:bookmarkStart w:id="45" w:name="_Toc35541695"/>
      <w:r w:rsidRPr="001931BF">
        <w:t>CONSIDERANDO</w:t>
      </w:r>
      <w:bookmarkEnd w:id="45"/>
    </w:p>
    <w:p w14:paraId="5F73685F" w14:textId="719FA244" w:rsidR="00520F9E" w:rsidRPr="001931BF" w:rsidRDefault="00520F9E" w:rsidP="004C0574">
      <w:pPr>
        <w:pStyle w:val="Ttulo2"/>
        <w:ind w:right="-567"/>
        <w:rPr>
          <w:rFonts w:ascii="Palatino Linotype" w:hAnsi="Palatino Linotype"/>
          <w:b/>
          <w:color w:val="auto"/>
          <w:sz w:val="24"/>
        </w:rPr>
      </w:pPr>
      <w:bookmarkStart w:id="46" w:name="_Toc35541696"/>
      <w:r w:rsidRPr="001931BF">
        <w:rPr>
          <w:rFonts w:ascii="Palatino Linotype" w:hAnsi="Palatino Linotype"/>
          <w:b/>
          <w:color w:val="auto"/>
          <w:sz w:val="24"/>
        </w:rPr>
        <w:t>PRIMERO. De la competencia</w:t>
      </w:r>
      <w:bookmarkEnd w:id="46"/>
    </w:p>
    <w:p w14:paraId="0858142B" w14:textId="4DFDC164" w:rsidR="00F147C6" w:rsidRPr="001931BF" w:rsidRDefault="00F147C6" w:rsidP="00BD6C5E">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1931BF">
        <w:rPr>
          <w:rFonts w:ascii="Palatino Linotype" w:eastAsia="Calibri" w:hAnsi="Palatino Linotype" w:cs="Arial"/>
          <w:color w:val="000000" w:themeColor="text1"/>
          <w:lang w:val="es-ES"/>
        </w:rPr>
        <w:t>Este</w:t>
      </w:r>
      <w:r w:rsidRPr="001931BF">
        <w:rPr>
          <w:rFonts w:ascii="Palatino Linotype" w:eastAsia="Calibri" w:hAnsi="Palatino Linotype" w:cs="Times New Roman"/>
          <w:lang w:val="es-ES"/>
        </w:rPr>
        <w:t xml:space="preserve"> Instituto de Transparencia, Acceso a la Información Pública y Protección de Datos Personales del Estado de México y Municipios, es competente para conocer y resolver del presente recurso de conformidad con el artículo: 6, apartado A, fracción IV de la </w:t>
      </w:r>
      <w:r w:rsidRPr="001931BF">
        <w:rPr>
          <w:rFonts w:ascii="Palatino Linotype" w:eastAsia="Calibri" w:hAnsi="Palatino Linotype" w:cs="Times New Roman"/>
          <w:b/>
          <w:lang w:val="es-ES"/>
        </w:rPr>
        <w:t>Constitución Política de los Estados Unidos Mexicanos</w:t>
      </w:r>
      <w:r w:rsidRPr="001931BF">
        <w:rPr>
          <w:rFonts w:ascii="Palatino Linotype" w:eastAsia="Calibri" w:hAnsi="Palatino Linotype" w:cs="Times New Roman"/>
          <w:lang w:val="es-ES"/>
        </w:rPr>
        <w:t xml:space="preserve">; 5, párrafos </w:t>
      </w:r>
      <w:r w:rsidR="00425003" w:rsidRPr="001931BF">
        <w:rPr>
          <w:rFonts w:ascii="Palatino Linotype" w:hAnsi="Palatino Linotype" w:cs="Arial"/>
          <w:bCs/>
          <w:color w:val="222222"/>
          <w:lang w:val="es-ES"/>
        </w:rPr>
        <w:t>vigésimo segundo,</w:t>
      </w:r>
      <w:r w:rsidR="00713DD5" w:rsidRPr="001931BF">
        <w:rPr>
          <w:rFonts w:ascii="Palatino Linotype" w:hAnsi="Palatino Linotype" w:cs="Arial"/>
          <w:bCs/>
          <w:color w:val="222222"/>
          <w:lang w:val="es-ES"/>
        </w:rPr>
        <w:t xml:space="preserve"> vigésimo</w:t>
      </w:r>
      <w:r w:rsidR="00425003" w:rsidRPr="001931BF">
        <w:rPr>
          <w:rFonts w:ascii="Palatino Linotype" w:hAnsi="Palatino Linotype" w:cs="Arial"/>
          <w:bCs/>
          <w:color w:val="222222"/>
          <w:lang w:val="es-ES"/>
        </w:rPr>
        <w:t xml:space="preserve"> tercero y vigésimo cuarto </w:t>
      </w:r>
      <w:r w:rsidR="00713DD5" w:rsidRPr="001931BF">
        <w:rPr>
          <w:rFonts w:ascii="Palatino Linotype" w:hAnsi="Palatino Linotype" w:cs="Arial"/>
          <w:bCs/>
          <w:color w:val="222222"/>
          <w:lang w:val="es-ES"/>
        </w:rPr>
        <w:t>fracciones IV y V </w:t>
      </w:r>
      <w:r w:rsidR="00713DD5" w:rsidRPr="001931BF">
        <w:rPr>
          <w:rFonts w:ascii="Palatino Linotype" w:eastAsia="Calibri" w:hAnsi="Palatino Linotype" w:cs="Times New Roman"/>
          <w:lang w:val="es-ES"/>
        </w:rPr>
        <w:t xml:space="preserve"> </w:t>
      </w:r>
      <w:r w:rsidRPr="001931BF">
        <w:rPr>
          <w:rFonts w:ascii="Palatino Linotype" w:eastAsia="Calibri" w:hAnsi="Palatino Linotype" w:cs="Times New Roman"/>
          <w:lang w:val="es-ES"/>
        </w:rPr>
        <w:t xml:space="preserve">de la </w:t>
      </w:r>
      <w:r w:rsidRPr="001931BF">
        <w:rPr>
          <w:rFonts w:ascii="Palatino Linotype" w:eastAsia="Calibri" w:hAnsi="Palatino Linotype" w:cs="Times New Roman"/>
          <w:b/>
          <w:lang w:val="es-ES"/>
        </w:rPr>
        <w:t>Constitución Política del Estado Libre y Soberano de México</w:t>
      </w:r>
      <w:r w:rsidRPr="001931BF">
        <w:rPr>
          <w:rFonts w:ascii="Palatino Linotype" w:eastAsia="Calibri" w:hAnsi="Palatino Linotype" w:cs="Times New Roman"/>
          <w:lang w:val="es-ES"/>
        </w:rPr>
        <w:t xml:space="preserve">; artículos 1, 2 fracción II, 13, 29, 36 fracciones I y II, 176, 178, 179, 181 párrafo tercero y 185 </w:t>
      </w:r>
      <w:r w:rsidRPr="001931BF">
        <w:rPr>
          <w:rFonts w:ascii="Palatino Linotype" w:eastAsia="Calibri" w:hAnsi="Palatino Linotype" w:cs="Arial"/>
          <w:lang w:val="es-ES"/>
        </w:rPr>
        <w:t xml:space="preserve">de la </w:t>
      </w:r>
      <w:r w:rsidRPr="001931BF">
        <w:rPr>
          <w:rFonts w:ascii="Palatino Linotype" w:eastAsia="Calibri" w:hAnsi="Palatino Linotype" w:cs="Arial"/>
          <w:b/>
          <w:lang w:val="es-ES"/>
        </w:rPr>
        <w:lastRenderedPageBreak/>
        <w:t>Ley de Transparencia y Acceso a la Información Pública del Estado de México y Municipios</w:t>
      </w:r>
      <w:r w:rsidRPr="001931BF">
        <w:rPr>
          <w:rFonts w:ascii="Palatino Linotype" w:eastAsia="Calibri" w:hAnsi="Palatino Linotype" w:cs="Arial"/>
          <w:lang w:val="es-ES"/>
        </w:rPr>
        <w:t xml:space="preserve">; y </w:t>
      </w:r>
      <w:r w:rsidR="00840A99" w:rsidRPr="001931BF">
        <w:rPr>
          <w:rFonts w:ascii="Palatino Linotype" w:eastAsia="MS Mincho" w:hAnsi="Palatino Linotype" w:cs="Arial"/>
          <w:lang w:val="es-ES"/>
        </w:rPr>
        <w:t xml:space="preserve">7, 9 fracciones I y XXIV, y 11 </w:t>
      </w:r>
      <w:r w:rsidRPr="001931BF">
        <w:rPr>
          <w:rFonts w:ascii="Palatino Linotype" w:eastAsia="Calibri" w:hAnsi="Palatino Linotype" w:cs="Arial"/>
          <w:lang w:val="es-ES"/>
        </w:rPr>
        <w:t xml:space="preserve">del </w:t>
      </w:r>
      <w:r w:rsidRPr="001931BF">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1931BF">
        <w:rPr>
          <w:rFonts w:ascii="Palatino Linotype" w:hAnsi="Palatino Linotype"/>
        </w:rPr>
        <w:t>.</w:t>
      </w:r>
    </w:p>
    <w:p w14:paraId="1112549D" w14:textId="77777777" w:rsidR="00392078" w:rsidRPr="001931BF" w:rsidRDefault="00392078" w:rsidP="00BD6C5E">
      <w:pPr>
        <w:pStyle w:val="Prrafodelista"/>
        <w:spacing w:before="240" w:after="240" w:line="360" w:lineRule="auto"/>
        <w:ind w:left="0"/>
        <w:jc w:val="both"/>
        <w:rPr>
          <w:rFonts w:ascii="Palatino Linotype" w:eastAsia="Calibri" w:hAnsi="Palatino Linotype" w:cs="Times New Roman"/>
          <w:lang w:val="es-ES"/>
        </w:rPr>
      </w:pPr>
    </w:p>
    <w:p w14:paraId="2CCB3A89" w14:textId="4D979143" w:rsidR="00520F9E" w:rsidRPr="001931BF" w:rsidRDefault="00520F9E" w:rsidP="00BD6C5E">
      <w:pPr>
        <w:pStyle w:val="Ttulo2"/>
        <w:rPr>
          <w:rFonts w:ascii="Palatino Linotype" w:hAnsi="Palatino Linotype"/>
          <w:b/>
          <w:color w:val="auto"/>
          <w:sz w:val="24"/>
        </w:rPr>
      </w:pPr>
      <w:bookmarkStart w:id="47" w:name="_Toc35541697"/>
      <w:r w:rsidRPr="001931BF">
        <w:rPr>
          <w:rFonts w:ascii="Palatino Linotype" w:hAnsi="Palatino Linotype"/>
          <w:b/>
          <w:color w:val="auto"/>
          <w:sz w:val="24"/>
        </w:rPr>
        <w:t>SEGUNDO. De</w:t>
      </w:r>
      <w:r w:rsidR="00713DD5" w:rsidRPr="001931BF">
        <w:rPr>
          <w:rFonts w:ascii="Palatino Linotype" w:hAnsi="Palatino Linotype"/>
          <w:b/>
          <w:color w:val="auto"/>
          <w:sz w:val="24"/>
        </w:rPr>
        <w:t xml:space="preserve"> la oportunidad y procedencia</w:t>
      </w:r>
      <w:r w:rsidRPr="001931BF">
        <w:rPr>
          <w:rFonts w:ascii="Palatino Linotype" w:hAnsi="Palatino Linotype"/>
          <w:b/>
          <w:color w:val="auto"/>
          <w:sz w:val="24"/>
        </w:rPr>
        <w:t>.</w:t>
      </w:r>
      <w:bookmarkEnd w:id="47"/>
    </w:p>
    <w:p w14:paraId="0CE6B027" w14:textId="77777777" w:rsidR="00397B85" w:rsidRPr="001931BF" w:rsidRDefault="00397B85" w:rsidP="00397B85">
      <w:pPr>
        <w:rPr>
          <w:lang w:val="es-MX" w:eastAsia="en-US"/>
        </w:rPr>
      </w:pPr>
    </w:p>
    <w:p w14:paraId="6EB9D4F0" w14:textId="77777777" w:rsidR="00397B85" w:rsidRPr="001931BF" w:rsidRDefault="00397B85" w:rsidP="00397B85">
      <w:pPr>
        <w:pStyle w:val="Prrafodelista"/>
        <w:numPr>
          <w:ilvl w:val="0"/>
          <w:numId w:val="1"/>
        </w:numPr>
        <w:tabs>
          <w:tab w:val="left" w:pos="0"/>
        </w:tabs>
        <w:spacing w:line="360" w:lineRule="auto"/>
        <w:ind w:left="0" w:right="142" w:firstLine="0"/>
        <w:jc w:val="both"/>
        <w:rPr>
          <w:rFonts w:ascii="Palatino Linotype" w:eastAsia="Times New Roman" w:hAnsi="Palatino Linotype" w:cs="Arial"/>
          <w:color w:val="000000"/>
        </w:rPr>
      </w:pPr>
      <w:r w:rsidRPr="001931BF">
        <w:rPr>
          <w:rFonts w:ascii="Palatino Linotype" w:eastAsia="Calibri" w:hAnsi="Palatino Linotype" w:cs="Arial"/>
          <w:lang w:val="es-ES"/>
        </w:rPr>
        <w:t xml:space="preserve">Es de precisar, que la Ley de Transparencia y Acceso a la Información Pública del Estado de México y Municipios, en el artículo </w:t>
      </w:r>
      <w:r w:rsidRPr="001931BF">
        <w:rPr>
          <w:rFonts w:ascii="Palatino Linotype" w:eastAsia="Calibri" w:hAnsi="Palatino Linotype" w:cs="Arial"/>
          <w:b/>
          <w:lang w:val="es-ES"/>
        </w:rPr>
        <w:t>178</w:t>
      </w:r>
      <w:r w:rsidRPr="001931BF">
        <w:rPr>
          <w:rFonts w:ascii="Palatino Linotype" w:eastAsia="Calibri" w:hAnsi="Palatino Linotype" w:cs="Arial"/>
          <w:lang w:val="es-ES"/>
        </w:rPr>
        <w:t xml:space="preserve"> describe la procedencia del recurso de revisión, asimismo señala que el plazo del </w:t>
      </w:r>
      <w:r w:rsidRPr="001931BF">
        <w:rPr>
          <w:rFonts w:ascii="Palatino Linotype" w:eastAsia="Calibri" w:hAnsi="Palatino Linotype" w:cs="Arial"/>
          <w:b/>
          <w:lang w:val="es-ES"/>
        </w:rPr>
        <w:t>SUJETO OBLIGADO</w:t>
      </w:r>
      <w:r w:rsidRPr="001931BF">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A2AE270" w14:textId="77777777" w:rsidR="00397B85" w:rsidRPr="001931BF" w:rsidRDefault="00397B85" w:rsidP="00397B85">
      <w:pPr>
        <w:pStyle w:val="Prrafodelista"/>
        <w:spacing w:before="240" w:after="240" w:line="360" w:lineRule="auto"/>
        <w:ind w:left="0" w:right="142"/>
        <w:jc w:val="both"/>
        <w:rPr>
          <w:rFonts w:ascii="Palatino Linotype" w:eastAsia="Times New Roman" w:hAnsi="Palatino Linotype" w:cs="Arial"/>
          <w:color w:val="000000"/>
        </w:rPr>
      </w:pPr>
    </w:p>
    <w:p w14:paraId="0A3DC838" w14:textId="77777777" w:rsidR="00397B85" w:rsidRPr="001931BF" w:rsidRDefault="00397B85" w:rsidP="00397B85">
      <w:pPr>
        <w:pStyle w:val="Prrafodelista"/>
        <w:numPr>
          <w:ilvl w:val="0"/>
          <w:numId w:val="1"/>
        </w:numPr>
        <w:tabs>
          <w:tab w:val="left" w:pos="0"/>
        </w:tabs>
        <w:spacing w:line="360" w:lineRule="auto"/>
        <w:ind w:left="0" w:right="142" w:firstLine="0"/>
        <w:jc w:val="both"/>
        <w:rPr>
          <w:rFonts w:ascii="Palatino Linotype" w:eastAsia="Times New Roman" w:hAnsi="Palatino Linotype" w:cs="Arial"/>
          <w:color w:val="000000"/>
        </w:rPr>
      </w:pPr>
      <w:r w:rsidRPr="001931BF">
        <w:rPr>
          <w:rFonts w:ascii="Palatino Linotype" w:eastAsia="Calibri" w:hAnsi="Palatino Linotype" w:cs="Arial"/>
          <w:lang w:val="es-ES"/>
        </w:rPr>
        <w:t xml:space="preserve">Por ende, se constituye la figura jurídica de la </w:t>
      </w:r>
      <w:r w:rsidRPr="001931BF">
        <w:rPr>
          <w:rFonts w:ascii="Palatino Linotype" w:eastAsia="Calibri" w:hAnsi="Palatino Linotype" w:cs="Arial"/>
          <w:i/>
          <w:lang w:val="es-ES"/>
        </w:rPr>
        <w:t>negativa ficta</w:t>
      </w:r>
      <w:r w:rsidRPr="001931BF">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1931BF">
        <w:rPr>
          <w:rFonts w:ascii="Palatino Linotype" w:eastAsia="Calibri" w:hAnsi="Palatino Linotype" w:cs="Arial"/>
          <w:b/>
          <w:lang w:val="es-ES"/>
        </w:rPr>
        <w:t>178</w:t>
      </w:r>
      <w:r w:rsidRPr="001931BF">
        <w:rPr>
          <w:rFonts w:ascii="Palatino Linotype" w:eastAsia="Calibri" w:hAnsi="Palatino Linotype" w:cs="Arial"/>
          <w:lang w:val="es-ES"/>
        </w:rPr>
        <w:t xml:space="preserve"> segundo párrafo de </w:t>
      </w:r>
      <w:r w:rsidRPr="001931BF">
        <w:rPr>
          <w:rFonts w:ascii="Palatino Linotype" w:eastAsia="Calibri" w:hAnsi="Palatino Linotype" w:cs="Arial"/>
          <w:b/>
          <w:lang w:val="es-ES"/>
        </w:rPr>
        <w:t>Ley de Transparencia y Acceso a la Información Pública del Estado de México y Municipios</w:t>
      </w:r>
      <w:r w:rsidRPr="001931BF">
        <w:rPr>
          <w:rFonts w:ascii="Palatino Linotype" w:eastAsia="Calibri" w:hAnsi="Palatino Linotype" w:cs="Times New Roman"/>
          <w:color w:val="000000"/>
          <w:shd w:val="clear" w:color="auto" w:fill="FFFFFF"/>
          <w:lang w:val="es-MX" w:eastAsia="en-US"/>
        </w:rPr>
        <w:t xml:space="preserve">, que dispone; ante la falta de respuesta del </w:t>
      </w:r>
      <w:r w:rsidRPr="001931BF">
        <w:rPr>
          <w:rFonts w:ascii="Palatino Linotype" w:eastAsia="Calibri" w:hAnsi="Palatino Linotype" w:cs="Times New Roman"/>
          <w:b/>
          <w:color w:val="000000"/>
          <w:shd w:val="clear" w:color="auto" w:fill="FFFFFF"/>
          <w:lang w:val="es-MX" w:eastAsia="en-US"/>
        </w:rPr>
        <w:t>SUJETO OBLIGADO,</w:t>
      </w:r>
      <w:r w:rsidRPr="001931BF">
        <w:rPr>
          <w:rFonts w:ascii="Palatino Linotype" w:eastAsia="Calibri" w:hAnsi="Palatino Linotype" w:cs="Times New Roman"/>
          <w:color w:val="000000"/>
          <w:shd w:val="clear" w:color="auto" w:fill="FFFFFF"/>
          <w:lang w:val="es-MX" w:eastAsia="en-US"/>
        </w:rPr>
        <w:t xml:space="preserve"> dentro de los plazos establecidos </w:t>
      </w:r>
      <w:r w:rsidRPr="001931BF">
        <w:rPr>
          <w:rFonts w:ascii="Palatino Linotype" w:eastAsia="Calibri" w:hAnsi="Palatino Linotype" w:cs="Times New Roman"/>
          <w:color w:val="000000"/>
          <w:shd w:val="clear" w:color="auto" w:fill="FFFFFF"/>
          <w:lang w:val="es-MX" w:eastAsia="en-US"/>
        </w:rPr>
        <w:lastRenderedPageBreak/>
        <w:t xml:space="preserve">en esta Ley, a una solicitud de acceso a la información pública, el recurso </w:t>
      </w:r>
      <w:r w:rsidRPr="001931BF">
        <w:rPr>
          <w:rFonts w:ascii="Palatino Linotype" w:eastAsia="Calibri" w:hAnsi="Palatino Linotype" w:cs="Times New Roman"/>
          <w:b/>
          <w:color w:val="000000"/>
          <w:shd w:val="clear" w:color="auto" w:fill="FFFFFF"/>
          <w:lang w:val="es-MX" w:eastAsia="en-US"/>
        </w:rPr>
        <w:t xml:space="preserve">podrá ser interpuesto en cualquier momento. </w:t>
      </w:r>
    </w:p>
    <w:p w14:paraId="7F36C489" w14:textId="77777777" w:rsidR="00397B85" w:rsidRPr="001931BF" w:rsidRDefault="00397B85" w:rsidP="00397B85">
      <w:pPr>
        <w:pStyle w:val="Prrafodelista"/>
        <w:ind w:left="0" w:right="142"/>
        <w:rPr>
          <w:rFonts w:ascii="Palatino Linotype" w:eastAsia="Times New Roman" w:hAnsi="Palatino Linotype" w:cs="Arial"/>
          <w:color w:val="000000"/>
        </w:rPr>
      </w:pPr>
    </w:p>
    <w:p w14:paraId="731EC4D0" w14:textId="77777777" w:rsidR="00397B85" w:rsidRPr="001931BF" w:rsidRDefault="00397B85" w:rsidP="00397B85">
      <w:pPr>
        <w:pStyle w:val="Prrafodelista"/>
        <w:numPr>
          <w:ilvl w:val="0"/>
          <w:numId w:val="1"/>
        </w:numPr>
        <w:tabs>
          <w:tab w:val="left" w:pos="0"/>
        </w:tabs>
        <w:spacing w:line="360" w:lineRule="auto"/>
        <w:ind w:left="0" w:right="142" w:firstLine="0"/>
        <w:jc w:val="both"/>
        <w:rPr>
          <w:rFonts w:ascii="Palatino Linotype" w:eastAsia="Times New Roman" w:hAnsi="Palatino Linotype" w:cs="Arial"/>
          <w:color w:val="000000"/>
        </w:rPr>
      </w:pPr>
      <w:r w:rsidRPr="001931BF">
        <w:rPr>
          <w:rFonts w:ascii="Palatino Linotype" w:eastAsia="Calibri" w:hAnsi="Palatino Linotype" w:cs="Arial"/>
          <w:lang w:val="es-ES"/>
        </w:rPr>
        <w:t xml:space="preserve">Por lo que, tratándose de la </w:t>
      </w:r>
      <w:r w:rsidRPr="001931BF">
        <w:rPr>
          <w:rFonts w:ascii="Palatino Linotype" w:eastAsia="Calibri" w:hAnsi="Palatino Linotype" w:cs="Arial"/>
          <w:i/>
          <w:lang w:val="es-ES"/>
        </w:rPr>
        <w:t>negativa ficta</w:t>
      </w:r>
      <w:r w:rsidRPr="001931BF">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1931BF">
        <w:rPr>
          <w:rFonts w:ascii="Palatino Linotype" w:eastAsia="Calibri" w:hAnsi="Palatino Linotype" w:cs="Arial"/>
          <w:i/>
          <w:lang w:val="es-ES"/>
        </w:rPr>
        <w:t>negativa ficta</w:t>
      </w:r>
      <w:r w:rsidRPr="001931BF">
        <w:rPr>
          <w:rFonts w:ascii="Palatino Linotype" w:eastAsia="Calibri" w:hAnsi="Palatino Linotype" w:cs="Arial"/>
          <w:lang w:val="es-ES"/>
        </w:rPr>
        <w:t>, que señala:</w:t>
      </w:r>
    </w:p>
    <w:p w14:paraId="7E7141F1" w14:textId="77777777" w:rsidR="00397B85" w:rsidRPr="001931BF" w:rsidRDefault="00397B85" w:rsidP="00397B85">
      <w:pPr>
        <w:pStyle w:val="Prrafodelista"/>
        <w:rPr>
          <w:rFonts w:ascii="Palatino Linotype" w:eastAsia="Times New Roman" w:hAnsi="Palatino Linotype" w:cs="Arial"/>
          <w:color w:val="000000"/>
        </w:rPr>
      </w:pPr>
    </w:p>
    <w:p w14:paraId="59FBA76C" w14:textId="77777777" w:rsidR="00397B85" w:rsidRPr="001931BF" w:rsidRDefault="00397B85" w:rsidP="00397B85">
      <w:pPr>
        <w:pStyle w:val="Prrafodelista"/>
        <w:tabs>
          <w:tab w:val="left" w:pos="0"/>
        </w:tabs>
        <w:spacing w:line="360" w:lineRule="auto"/>
        <w:ind w:left="0" w:right="142"/>
        <w:jc w:val="both"/>
        <w:rPr>
          <w:rFonts w:ascii="Palatino Linotype" w:eastAsia="Times New Roman" w:hAnsi="Palatino Linotype" w:cs="Arial"/>
          <w:color w:val="000000"/>
        </w:rPr>
      </w:pPr>
    </w:p>
    <w:p w14:paraId="2652B13A" w14:textId="77777777" w:rsidR="00397B85" w:rsidRPr="001931BF" w:rsidRDefault="00397B85" w:rsidP="00397B85">
      <w:pPr>
        <w:spacing w:before="240" w:after="240" w:line="360" w:lineRule="auto"/>
        <w:ind w:left="567" w:right="-567"/>
        <w:jc w:val="center"/>
        <w:rPr>
          <w:rFonts w:ascii="Palatino Linotype" w:eastAsia="Calibri" w:hAnsi="Palatino Linotype" w:cs="Arial"/>
          <w:sz w:val="22"/>
          <w:szCs w:val="22"/>
          <w:lang w:val="es-ES"/>
        </w:rPr>
      </w:pPr>
      <w:r w:rsidRPr="001931BF">
        <w:rPr>
          <w:rFonts w:ascii="Palatino Linotype" w:eastAsia="Calibri" w:hAnsi="Palatino Linotype" w:cs="Arial"/>
          <w:sz w:val="22"/>
          <w:szCs w:val="22"/>
          <w:lang w:val="es-ES"/>
        </w:rPr>
        <w:t>Criterio 0001-15</w:t>
      </w:r>
    </w:p>
    <w:p w14:paraId="4D65D37D" w14:textId="77777777" w:rsidR="00397B85" w:rsidRPr="001931BF" w:rsidRDefault="00397B85" w:rsidP="00397B85">
      <w:pPr>
        <w:spacing w:before="240" w:after="240" w:line="360" w:lineRule="auto"/>
        <w:ind w:left="851" w:right="709"/>
        <w:jc w:val="both"/>
        <w:rPr>
          <w:rFonts w:ascii="Palatino Linotype" w:eastAsia="Calibri" w:hAnsi="Palatino Linotype" w:cs="Arial"/>
          <w:i/>
          <w:sz w:val="22"/>
          <w:szCs w:val="22"/>
          <w:lang w:val="es-ES"/>
        </w:rPr>
      </w:pPr>
      <w:r w:rsidRPr="001931BF">
        <w:rPr>
          <w:rFonts w:ascii="Palatino Linotype" w:eastAsia="Calibri" w:hAnsi="Palatino Linotype" w:cs="Arial"/>
          <w:b/>
          <w:i/>
          <w:sz w:val="22"/>
          <w:szCs w:val="22"/>
          <w:lang w:val="es-ES"/>
        </w:rPr>
        <w:t>NEGATIVA FICTA. PLAZO PARA INTERPONER EL RECURSO DE REVISIÓN TRATÁNDOSE DE.</w:t>
      </w:r>
      <w:r w:rsidRPr="001931BF">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w:t>
      </w:r>
      <w:r w:rsidRPr="001931BF">
        <w:rPr>
          <w:rFonts w:ascii="Palatino Linotype" w:eastAsia="Calibri" w:hAnsi="Palatino Linotype" w:cs="Arial"/>
          <w:i/>
          <w:sz w:val="22"/>
          <w:szCs w:val="22"/>
          <w:lang w:val="es-ES"/>
        </w:rPr>
        <w:lastRenderedPageBreak/>
        <w:t>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66F3EF2" w14:textId="77777777" w:rsidR="00397B85" w:rsidRPr="001931BF" w:rsidRDefault="00397B85" w:rsidP="00397B85">
      <w:pPr>
        <w:pStyle w:val="Prrafodelista"/>
        <w:numPr>
          <w:ilvl w:val="0"/>
          <w:numId w:val="1"/>
        </w:numPr>
        <w:tabs>
          <w:tab w:val="left" w:pos="0"/>
        </w:tabs>
        <w:spacing w:line="360" w:lineRule="auto"/>
        <w:ind w:left="0" w:right="142" w:firstLine="0"/>
        <w:jc w:val="both"/>
        <w:rPr>
          <w:rFonts w:ascii="Palatino Linotype" w:eastAsia="Times New Roman" w:hAnsi="Palatino Linotype" w:cs="Arial"/>
          <w:color w:val="000000" w:themeColor="text1"/>
          <w:lang w:val="es-ES" w:eastAsia="es-MX"/>
        </w:rPr>
      </w:pPr>
      <w:r w:rsidRPr="001931BF">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1931BF">
        <w:rPr>
          <w:rFonts w:ascii="Palatino Linotype" w:eastAsia="Times New Roman" w:hAnsi="Palatino Linotype" w:cs="Arial"/>
          <w:b/>
          <w:color w:val="000000" w:themeColor="text1"/>
          <w:lang w:val="es-ES" w:eastAsia="es-MX"/>
        </w:rPr>
        <w:t>SUJETO OBLIGADO</w:t>
      </w:r>
      <w:r w:rsidRPr="001931BF">
        <w:rPr>
          <w:rFonts w:ascii="Palatino Linotype" w:eastAsia="Times New Roman" w:hAnsi="Palatino Linotype" w:cs="Arial"/>
          <w:color w:val="000000" w:themeColor="text1"/>
          <w:lang w:val="es-ES" w:eastAsia="es-MX"/>
        </w:rPr>
        <w:t>.</w:t>
      </w:r>
    </w:p>
    <w:p w14:paraId="04CEB045" w14:textId="77777777" w:rsidR="00397B85" w:rsidRPr="001931BF" w:rsidRDefault="00397B85" w:rsidP="00397B85">
      <w:pPr>
        <w:pStyle w:val="Prrafodelista"/>
        <w:spacing w:before="240" w:after="240" w:line="360" w:lineRule="auto"/>
        <w:ind w:left="426" w:right="142"/>
        <w:jc w:val="both"/>
        <w:rPr>
          <w:rFonts w:ascii="Palatino Linotype" w:eastAsia="Times New Roman" w:hAnsi="Palatino Linotype" w:cs="Arial"/>
          <w:color w:val="000000" w:themeColor="text1"/>
          <w:lang w:val="es-ES" w:eastAsia="es-MX"/>
        </w:rPr>
      </w:pPr>
    </w:p>
    <w:p w14:paraId="70593D4C" w14:textId="0F243593" w:rsidR="00397B85" w:rsidRPr="001931BF" w:rsidRDefault="00397B85" w:rsidP="00397B85">
      <w:pPr>
        <w:pStyle w:val="Prrafodelista"/>
        <w:numPr>
          <w:ilvl w:val="0"/>
          <w:numId w:val="1"/>
        </w:numPr>
        <w:tabs>
          <w:tab w:val="left" w:pos="0"/>
        </w:tabs>
        <w:spacing w:line="360" w:lineRule="auto"/>
        <w:ind w:left="0" w:right="142" w:firstLine="0"/>
        <w:jc w:val="both"/>
        <w:rPr>
          <w:rFonts w:ascii="Palatino Linotype" w:eastAsia="Times New Roman" w:hAnsi="Palatino Linotype" w:cs="Arial"/>
          <w:color w:val="000000" w:themeColor="text1"/>
          <w:lang w:val="es-ES" w:eastAsia="es-MX"/>
        </w:rPr>
      </w:pPr>
      <w:r w:rsidRPr="001931BF">
        <w:rPr>
          <w:rFonts w:ascii="Palatino Linotype" w:hAnsi="Palatino Linotype"/>
        </w:rPr>
        <w:t>Por consiguiente, tratándose</w:t>
      </w:r>
      <w:r w:rsidRPr="001931BF">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19CEF00F" w14:textId="77777777" w:rsidR="00397B85" w:rsidRPr="001931BF" w:rsidRDefault="00397B85" w:rsidP="00397B85">
      <w:pPr>
        <w:pStyle w:val="Prrafodelista"/>
        <w:rPr>
          <w:rFonts w:ascii="Palatino Linotype" w:eastAsia="Times New Roman" w:hAnsi="Palatino Linotype" w:cs="Arial"/>
          <w:color w:val="000000" w:themeColor="text1"/>
          <w:lang w:val="es-ES" w:eastAsia="es-MX"/>
        </w:rPr>
      </w:pPr>
    </w:p>
    <w:p w14:paraId="74EED221" w14:textId="752AA7BA" w:rsidR="00A30951" w:rsidRPr="001931BF" w:rsidRDefault="00397B85" w:rsidP="00397B85">
      <w:pPr>
        <w:pStyle w:val="Prrafodelista"/>
        <w:numPr>
          <w:ilvl w:val="0"/>
          <w:numId w:val="1"/>
        </w:numPr>
        <w:tabs>
          <w:tab w:val="left" w:pos="0"/>
        </w:tabs>
        <w:spacing w:line="360" w:lineRule="auto"/>
        <w:ind w:left="0" w:right="142" w:firstLine="0"/>
        <w:jc w:val="both"/>
        <w:rPr>
          <w:rFonts w:ascii="Palatino Linotype" w:hAnsi="Palatino Linotype"/>
        </w:rPr>
      </w:pPr>
      <w:r w:rsidRPr="001931BF">
        <w:rPr>
          <w:rFonts w:ascii="Palatino Linotype" w:eastAsia="Calibri" w:hAnsi="Palatino Linotype" w:cs="Arial"/>
        </w:rPr>
        <w:t>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E45317A" w14:textId="77777777" w:rsidR="00EF4E81" w:rsidRPr="001931BF" w:rsidRDefault="00EF4E81" w:rsidP="00BD6C5E">
      <w:pPr>
        <w:rPr>
          <w:lang w:val="es-MX" w:eastAsia="en-US"/>
        </w:rPr>
      </w:pPr>
    </w:p>
    <w:p w14:paraId="69CCDE90" w14:textId="3DBE1320" w:rsidR="00F70290" w:rsidRPr="001931BF" w:rsidRDefault="00A56378" w:rsidP="002F6857">
      <w:pPr>
        <w:pStyle w:val="Ttulo2"/>
        <w:rPr>
          <w:rFonts w:ascii="Palatino Linotype" w:eastAsia="Times New Roman" w:hAnsi="Palatino Linotype" w:cs="Arial"/>
          <w:b/>
          <w:color w:val="auto"/>
          <w:sz w:val="24"/>
          <w:szCs w:val="24"/>
          <w:lang w:eastAsia="es-MX"/>
        </w:rPr>
      </w:pPr>
      <w:bookmarkStart w:id="48" w:name="_Toc454390714"/>
      <w:bookmarkStart w:id="49" w:name="_Toc35541698"/>
      <w:r w:rsidRPr="001931BF">
        <w:rPr>
          <w:rFonts w:ascii="Palatino Linotype" w:hAnsi="Palatino Linotype"/>
          <w:b/>
          <w:color w:val="auto"/>
          <w:sz w:val="24"/>
        </w:rPr>
        <w:lastRenderedPageBreak/>
        <w:t xml:space="preserve">TERCERO. </w:t>
      </w:r>
      <w:bookmarkStart w:id="50" w:name="_Toc447183492"/>
      <w:bookmarkStart w:id="51" w:name="_Toc450120667"/>
      <w:bookmarkStart w:id="52" w:name="_Toc461555895"/>
      <w:bookmarkEnd w:id="48"/>
      <w:r w:rsidR="00F70290" w:rsidRPr="001931BF">
        <w:t xml:space="preserve"> </w:t>
      </w:r>
      <w:r w:rsidR="00F70290" w:rsidRPr="001931BF">
        <w:rPr>
          <w:rFonts w:ascii="Palatino Linotype" w:hAnsi="Palatino Linotype"/>
          <w:b/>
          <w:color w:val="auto"/>
          <w:sz w:val="24"/>
          <w:szCs w:val="24"/>
        </w:rPr>
        <w:t xml:space="preserve">Del planteamiento de la </w:t>
      </w:r>
      <w:proofErr w:type="spellStart"/>
      <w:r w:rsidR="00F70290" w:rsidRPr="001931BF">
        <w:rPr>
          <w:rFonts w:ascii="Palatino Linotype" w:hAnsi="Palatino Linotype"/>
          <w:b/>
          <w:color w:val="auto"/>
          <w:sz w:val="24"/>
          <w:szCs w:val="24"/>
        </w:rPr>
        <w:t>litis</w:t>
      </w:r>
      <w:bookmarkEnd w:id="49"/>
      <w:proofErr w:type="spellEnd"/>
    </w:p>
    <w:p w14:paraId="35DB1967" w14:textId="77777777" w:rsidR="00A55192" w:rsidRPr="001931BF" w:rsidRDefault="00A55192" w:rsidP="00A55192">
      <w:pPr>
        <w:rPr>
          <w:lang w:val="es-MX" w:eastAsia="en-US"/>
        </w:rPr>
      </w:pPr>
    </w:p>
    <w:p w14:paraId="125BEA1E" w14:textId="0095D3D9" w:rsidR="00334CA3" w:rsidRPr="001931BF" w:rsidRDefault="004B43D2" w:rsidP="00334CA3">
      <w:pPr>
        <w:pStyle w:val="Prrafodelista"/>
        <w:numPr>
          <w:ilvl w:val="0"/>
          <w:numId w:val="1"/>
        </w:numPr>
        <w:tabs>
          <w:tab w:val="left" w:pos="0"/>
        </w:tabs>
        <w:spacing w:line="360" w:lineRule="auto"/>
        <w:ind w:left="0" w:firstLine="0"/>
        <w:jc w:val="both"/>
        <w:rPr>
          <w:rFonts w:ascii="Palatino Linotype" w:hAnsi="Palatino Linotype" w:cs="Arial"/>
          <w:color w:val="000000" w:themeColor="text1"/>
        </w:rPr>
      </w:pPr>
      <w:r w:rsidRPr="001931BF">
        <w:rPr>
          <w:rFonts w:ascii="Palatino Linotype" w:eastAsia="Calibri" w:hAnsi="Palatino Linotype" w:cs="Arial"/>
        </w:rPr>
        <w:t xml:space="preserve">El </w:t>
      </w:r>
      <w:r w:rsidRPr="001931BF">
        <w:rPr>
          <w:rFonts w:ascii="Palatino Linotype" w:hAnsi="Palatino Linotype" w:cs="Arial"/>
          <w:b/>
        </w:rPr>
        <w:t xml:space="preserve">SUJETO OBLIGADO </w:t>
      </w:r>
      <w:r w:rsidR="00DD2319" w:rsidRPr="001931BF">
        <w:rPr>
          <w:rFonts w:ascii="Palatino Linotype" w:hAnsi="Palatino Linotype" w:cs="Arial"/>
        </w:rPr>
        <w:t>fue omiso en atender la solicitud de acceso a la información pública presentada por el particular en el periodo comprendido para dar respuesta.</w:t>
      </w:r>
    </w:p>
    <w:p w14:paraId="6498508A" w14:textId="77777777" w:rsidR="00CF1E3E" w:rsidRPr="001931BF" w:rsidRDefault="00CF1E3E" w:rsidP="00CF1E3E">
      <w:pPr>
        <w:pStyle w:val="Prrafodelista"/>
        <w:tabs>
          <w:tab w:val="left" w:pos="0"/>
        </w:tabs>
        <w:spacing w:line="360" w:lineRule="auto"/>
        <w:ind w:left="0"/>
        <w:jc w:val="both"/>
        <w:rPr>
          <w:rFonts w:ascii="Palatino Linotype" w:hAnsi="Palatino Linotype" w:cs="Arial"/>
          <w:color w:val="000000" w:themeColor="text1"/>
        </w:rPr>
      </w:pPr>
    </w:p>
    <w:p w14:paraId="68CC6484" w14:textId="7E969CB2" w:rsidR="00CF1E3E" w:rsidRPr="001931BF" w:rsidRDefault="004B43D2" w:rsidP="00CF1E3E">
      <w:pPr>
        <w:pStyle w:val="Prrafodelista"/>
        <w:numPr>
          <w:ilvl w:val="0"/>
          <w:numId w:val="1"/>
        </w:numPr>
        <w:spacing w:line="360" w:lineRule="auto"/>
        <w:ind w:left="0" w:firstLine="0"/>
        <w:jc w:val="both"/>
        <w:rPr>
          <w:rFonts w:ascii="Palatino Linotype" w:eastAsia="Times New Roman" w:hAnsi="Palatino Linotype" w:cs="Arial"/>
          <w:color w:val="000000" w:themeColor="text1"/>
        </w:rPr>
      </w:pPr>
      <w:r w:rsidRPr="001931BF">
        <w:rPr>
          <w:rFonts w:ascii="Palatino Linotype" w:hAnsi="Palatino Linotype" w:cs="Arial"/>
        </w:rPr>
        <w:t xml:space="preserve"> </w:t>
      </w:r>
      <w:r w:rsidRPr="001931BF">
        <w:rPr>
          <w:rFonts w:ascii="Palatino Linotype" w:hAnsi="Palatino Linotype" w:cs="Arial"/>
          <w:color w:val="000000" w:themeColor="text1"/>
        </w:rPr>
        <w:t xml:space="preserve">Derivado de la </w:t>
      </w:r>
      <w:r w:rsidR="00DD2319" w:rsidRPr="001931BF">
        <w:rPr>
          <w:rFonts w:ascii="Palatino Linotype" w:hAnsi="Palatino Linotype" w:cs="Arial"/>
          <w:color w:val="000000" w:themeColor="text1"/>
        </w:rPr>
        <w:t xml:space="preserve">omisión </w:t>
      </w:r>
      <w:r w:rsidRPr="001931BF">
        <w:rPr>
          <w:rFonts w:ascii="Palatino Linotype" w:hAnsi="Palatino Linotype" w:cs="Arial"/>
          <w:color w:val="000000" w:themeColor="text1"/>
        </w:rPr>
        <w:t xml:space="preserve">del </w:t>
      </w:r>
      <w:r w:rsidRPr="001931BF">
        <w:rPr>
          <w:rFonts w:ascii="Palatino Linotype" w:hAnsi="Palatino Linotype" w:cs="Arial"/>
          <w:b/>
          <w:color w:val="000000" w:themeColor="text1"/>
        </w:rPr>
        <w:t>SUJETO OBLIGADO</w:t>
      </w:r>
      <w:r w:rsidRPr="001931BF">
        <w:rPr>
          <w:rFonts w:ascii="Palatino Linotype" w:hAnsi="Palatino Linotype" w:cs="Arial"/>
          <w:color w:val="000000" w:themeColor="text1"/>
        </w:rPr>
        <w:t xml:space="preserve">, el </w:t>
      </w:r>
      <w:r w:rsidRPr="001931BF">
        <w:rPr>
          <w:rFonts w:ascii="Palatino Linotype" w:hAnsi="Palatino Linotype" w:cs="Arial"/>
          <w:b/>
          <w:color w:val="000000" w:themeColor="text1"/>
        </w:rPr>
        <w:t>RECURRENTE</w:t>
      </w:r>
      <w:r w:rsidRPr="001931BF">
        <w:rPr>
          <w:rFonts w:ascii="Palatino Linotype" w:hAnsi="Palatino Linotype" w:cs="Arial"/>
          <w:color w:val="000000" w:themeColor="text1"/>
        </w:rPr>
        <w:t xml:space="preserve"> presentó su inconformidad señalando como razones o motivos de inconformidad los ya transcritos.</w:t>
      </w:r>
    </w:p>
    <w:p w14:paraId="2684B6F4" w14:textId="77777777" w:rsidR="00CF1E3E" w:rsidRPr="001931BF" w:rsidRDefault="00CF1E3E" w:rsidP="00CF1E3E">
      <w:pPr>
        <w:pStyle w:val="Prrafodelista"/>
        <w:spacing w:line="360" w:lineRule="auto"/>
        <w:ind w:left="0"/>
        <w:jc w:val="both"/>
        <w:rPr>
          <w:rFonts w:ascii="Palatino Linotype" w:eastAsia="Times New Roman" w:hAnsi="Palatino Linotype" w:cs="Arial"/>
          <w:color w:val="000000" w:themeColor="text1"/>
        </w:rPr>
      </w:pPr>
    </w:p>
    <w:p w14:paraId="2DAD0200" w14:textId="7F68F8A1" w:rsidR="006B4CF5" w:rsidRPr="001931BF" w:rsidRDefault="004B43D2" w:rsidP="00BD6C5E">
      <w:pPr>
        <w:pStyle w:val="Prrafodelista"/>
        <w:numPr>
          <w:ilvl w:val="0"/>
          <w:numId w:val="1"/>
        </w:numPr>
        <w:spacing w:line="360" w:lineRule="auto"/>
        <w:ind w:left="0" w:firstLine="0"/>
        <w:jc w:val="both"/>
        <w:rPr>
          <w:rFonts w:ascii="Palatino Linotype" w:eastAsia="Times New Roman" w:hAnsi="Palatino Linotype" w:cs="Arial"/>
          <w:color w:val="000000" w:themeColor="text1"/>
        </w:rPr>
      </w:pPr>
      <w:r w:rsidRPr="001931BF">
        <w:rPr>
          <w:rFonts w:ascii="Palatino Linotype" w:eastAsia="Times New Roman" w:hAnsi="Palatino Linotype" w:cs="Arial"/>
        </w:rPr>
        <w:t xml:space="preserve">En </w:t>
      </w:r>
      <w:r w:rsidRPr="001931BF">
        <w:rPr>
          <w:rFonts w:ascii="Palatino Linotype" w:hAnsi="Palatino Linotype" w:cs="Arial"/>
          <w:lang w:eastAsia="es-MX"/>
        </w:rPr>
        <w:t>dichas</w:t>
      </w:r>
      <w:r w:rsidRPr="001931BF">
        <w:rPr>
          <w:rFonts w:ascii="Palatino Linotype" w:eastAsia="Times New Roman" w:hAnsi="Palatino Linotype" w:cs="Arial"/>
        </w:rPr>
        <w:t xml:space="preserve"> condiciones, la </w:t>
      </w:r>
      <w:proofErr w:type="spellStart"/>
      <w:r w:rsidRPr="001931BF">
        <w:rPr>
          <w:rFonts w:ascii="Palatino Linotype" w:eastAsia="Times New Roman" w:hAnsi="Palatino Linotype" w:cs="Arial"/>
          <w:i/>
        </w:rPr>
        <w:t>litis</w:t>
      </w:r>
      <w:proofErr w:type="spellEnd"/>
      <w:r w:rsidRPr="001931BF">
        <w:rPr>
          <w:rFonts w:ascii="Palatino Linotype" w:eastAsia="Times New Roman" w:hAnsi="Palatino Linotype" w:cs="Arial"/>
        </w:rPr>
        <w:t xml:space="preserve"> a resolver en este recurso se circunscribe a determinar si  </w:t>
      </w:r>
      <w:r w:rsidRPr="001931BF">
        <w:rPr>
          <w:rFonts w:ascii="Palatino Linotype" w:eastAsia="MS Mincho" w:hAnsi="Palatino Linotype" w:cs="Arial"/>
        </w:rPr>
        <w:t>se actualiza</w:t>
      </w:r>
      <w:r w:rsidR="00BD319C" w:rsidRPr="001931BF">
        <w:rPr>
          <w:rFonts w:ascii="Palatino Linotype" w:eastAsia="MS Mincho" w:hAnsi="Palatino Linotype" w:cs="Arial"/>
        </w:rPr>
        <w:t>n</w:t>
      </w:r>
      <w:r w:rsidRPr="001931BF">
        <w:rPr>
          <w:rFonts w:ascii="Palatino Linotype" w:eastAsia="MS Mincho" w:hAnsi="Palatino Linotype" w:cs="Arial"/>
        </w:rPr>
        <w:t xml:space="preserve"> la</w:t>
      </w:r>
      <w:r w:rsidR="00BD319C" w:rsidRPr="001931BF">
        <w:rPr>
          <w:rFonts w:ascii="Palatino Linotype" w:eastAsia="MS Mincho" w:hAnsi="Palatino Linotype" w:cs="Arial"/>
        </w:rPr>
        <w:t>s</w:t>
      </w:r>
      <w:r w:rsidRPr="001931BF">
        <w:rPr>
          <w:rFonts w:ascii="Palatino Linotype" w:eastAsia="MS Mincho" w:hAnsi="Palatino Linotype" w:cs="Arial"/>
        </w:rPr>
        <w:t xml:space="preserve"> causal</w:t>
      </w:r>
      <w:r w:rsidR="00BD319C" w:rsidRPr="001931BF">
        <w:rPr>
          <w:rFonts w:ascii="Palatino Linotype" w:eastAsia="MS Mincho" w:hAnsi="Palatino Linotype" w:cs="Arial"/>
        </w:rPr>
        <w:t>es</w:t>
      </w:r>
      <w:r w:rsidRPr="001931BF">
        <w:rPr>
          <w:rFonts w:ascii="Palatino Linotype" w:eastAsia="MS Mincho" w:hAnsi="Palatino Linotype" w:cs="Arial"/>
        </w:rPr>
        <w:t xml:space="preserve"> de procedencia prevista</w:t>
      </w:r>
      <w:r w:rsidR="00BD319C" w:rsidRPr="001931BF">
        <w:rPr>
          <w:rFonts w:ascii="Palatino Linotype" w:eastAsia="MS Mincho" w:hAnsi="Palatino Linotype" w:cs="Arial"/>
        </w:rPr>
        <w:t>s</w:t>
      </w:r>
      <w:r w:rsidRPr="001931BF">
        <w:rPr>
          <w:rFonts w:ascii="Palatino Linotype" w:eastAsia="MS Mincho" w:hAnsi="Palatino Linotype" w:cs="Arial"/>
        </w:rPr>
        <w:t xml:space="preserve"> en el artículo 179, </w:t>
      </w:r>
      <w:r w:rsidR="00BD319C" w:rsidRPr="001931BF">
        <w:rPr>
          <w:rFonts w:ascii="Palatino Linotype" w:eastAsia="MS Mincho" w:hAnsi="Palatino Linotype" w:cs="Arial"/>
        </w:rPr>
        <w:t>fracciones</w:t>
      </w:r>
      <w:r w:rsidRPr="001931BF">
        <w:rPr>
          <w:rFonts w:ascii="Palatino Linotype" w:eastAsia="MS Mincho" w:hAnsi="Palatino Linotype" w:cs="Arial"/>
        </w:rPr>
        <w:t xml:space="preserve"> </w:t>
      </w:r>
      <w:r w:rsidR="00837A38" w:rsidRPr="001931BF">
        <w:rPr>
          <w:rFonts w:ascii="Palatino Linotype" w:eastAsia="MS Mincho" w:hAnsi="Palatino Linotype" w:cs="Arial"/>
        </w:rPr>
        <w:t>V</w:t>
      </w:r>
      <w:r w:rsidR="00BD319C" w:rsidRPr="001931BF">
        <w:rPr>
          <w:rFonts w:ascii="Palatino Linotype" w:eastAsia="MS Mincho" w:hAnsi="Palatino Linotype" w:cs="Arial"/>
        </w:rPr>
        <w:t xml:space="preserve">II y </w:t>
      </w:r>
      <w:r w:rsidR="00837A38" w:rsidRPr="001931BF">
        <w:rPr>
          <w:rFonts w:ascii="Palatino Linotype" w:eastAsia="MS Mincho" w:hAnsi="Palatino Linotype" w:cs="Arial"/>
        </w:rPr>
        <w:t>X</w:t>
      </w:r>
      <w:r w:rsidR="00695D38" w:rsidRPr="001931BF">
        <w:rPr>
          <w:rFonts w:ascii="Palatino Linotype" w:eastAsia="MS Mincho" w:hAnsi="Palatino Linotype" w:cs="Arial"/>
        </w:rPr>
        <w:t>I</w:t>
      </w:r>
      <w:r w:rsidRPr="001931BF">
        <w:rPr>
          <w:rFonts w:ascii="Palatino Linotype" w:eastAsia="MS Mincho" w:hAnsi="Palatino Linotype" w:cs="Arial"/>
        </w:rPr>
        <w:t xml:space="preserve">, de la </w:t>
      </w:r>
      <w:r w:rsidRPr="001931BF">
        <w:rPr>
          <w:rFonts w:ascii="Palatino Linotype" w:eastAsia="MS Mincho" w:hAnsi="Palatino Linotype" w:cs="Arial"/>
          <w:b/>
        </w:rPr>
        <w:t>Ley de Transparencia y Acceso a la Información Pública del Estado de México y Municipios</w:t>
      </w:r>
      <w:r w:rsidRPr="001931BF">
        <w:rPr>
          <w:rFonts w:ascii="Palatino Linotype" w:eastAsia="MS Mincho" w:hAnsi="Palatino Linotype" w:cs="Arial"/>
        </w:rPr>
        <w:t xml:space="preserve">; </w:t>
      </w:r>
      <w:r w:rsidR="00BD319C" w:rsidRPr="001931BF">
        <w:rPr>
          <w:rFonts w:ascii="Palatino Linotype" w:eastAsia="Times New Roman" w:hAnsi="Palatino Linotype" w:cs="Arial"/>
          <w:color w:val="000000" w:themeColor="text1"/>
          <w:lang w:val="es-ES" w:eastAsia="es-MX"/>
        </w:rPr>
        <w:t>fracci</w:t>
      </w:r>
      <w:r w:rsidR="00CF1E3E" w:rsidRPr="001931BF">
        <w:rPr>
          <w:rFonts w:ascii="Palatino Linotype" w:eastAsia="Times New Roman" w:hAnsi="Palatino Linotype" w:cs="Arial"/>
          <w:color w:val="000000" w:themeColor="text1"/>
          <w:lang w:val="es-ES" w:eastAsia="es-MX"/>
        </w:rPr>
        <w:t>o</w:t>
      </w:r>
      <w:r w:rsidR="00BD319C" w:rsidRPr="001931BF">
        <w:rPr>
          <w:rFonts w:ascii="Palatino Linotype" w:eastAsia="Times New Roman" w:hAnsi="Palatino Linotype" w:cs="Arial"/>
          <w:color w:val="000000" w:themeColor="text1"/>
          <w:lang w:val="es-ES" w:eastAsia="es-MX"/>
        </w:rPr>
        <w:t>nes</w:t>
      </w:r>
      <w:r w:rsidRPr="001931BF">
        <w:rPr>
          <w:rFonts w:ascii="Palatino Linotype" w:eastAsia="Times New Roman" w:hAnsi="Palatino Linotype" w:cs="Arial"/>
          <w:color w:val="000000" w:themeColor="text1"/>
          <w:lang w:val="es-ES" w:eastAsia="es-MX"/>
        </w:rPr>
        <w:t xml:space="preserve"> que determinan las hipótesis jurídica</w:t>
      </w:r>
      <w:r w:rsidR="00837A38" w:rsidRPr="001931BF">
        <w:rPr>
          <w:rFonts w:ascii="Palatino Linotype" w:eastAsia="Times New Roman" w:hAnsi="Palatino Linotype" w:cs="Arial"/>
          <w:color w:val="000000" w:themeColor="text1"/>
          <w:lang w:val="es-ES" w:eastAsia="es-MX"/>
        </w:rPr>
        <w:t>s</w:t>
      </w:r>
      <w:r w:rsidRPr="001931BF">
        <w:rPr>
          <w:rFonts w:ascii="Palatino Linotype" w:eastAsia="Times New Roman" w:hAnsi="Palatino Linotype" w:cs="Arial"/>
          <w:color w:val="000000" w:themeColor="text1"/>
          <w:lang w:val="es-ES" w:eastAsia="es-MX"/>
        </w:rPr>
        <w:t xml:space="preserve"> relativa</w:t>
      </w:r>
      <w:r w:rsidR="00BD319C" w:rsidRPr="001931BF">
        <w:rPr>
          <w:rFonts w:ascii="Palatino Linotype" w:eastAsia="Times New Roman" w:hAnsi="Palatino Linotype" w:cs="Arial"/>
          <w:color w:val="000000" w:themeColor="text1"/>
          <w:lang w:val="es-ES" w:eastAsia="es-MX"/>
        </w:rPr>
        <w:t>s</w:t>
      </w:r>
      <w:r w:rsidRPr="001931BF">
        <w:rPr>
          <w:rFonts w:ascii="Palatino Linotype" w:eastAsia="Times New Roman" w:hAnsi="Palatino Linotype" w:cs="Arial"/>
          <w:color w:val="000000" w:themeColor="text1"/>
          <w:lang w:val="es-ES" w:eastAsia="es-MX"/>
        </w:rPr>
        <w:t xml:space="preserve"> </w:t>
      </w:r>
      <w:r w:rsidR="00837A38" w:rsidRPr="001931BF">
        <w:rPr>
          <w:rFonts w:ascii="Palatino Linotype" w:eastAsia="Times New Roman" w:hAnsi="Palatino Linotype" w:cs="Arial"/>
          <w:color w:val="000000" w:themeColor="text1"/>
          <w:lang w:val="es-ES" w:eastAsia="es-MX"/>
        </w:rPr>
        <w:t>a la falta de respuesta a una solicitud de acceso a la información y la falta de trámite a una solicitud</w:t>
      </w:r>
      <w:r w:rsidRPr="001931BF">
        <w:rPr>
          <w:rFonts w:ascii="Palatino Linotype" w:eastAsia="Times New Roman" w:hAnsi="Palatino Linotype" w:cs="Arial"/>
          <w:color w:val="000000" w:themeColor="text1"/>
          <w:lang w:val="es-ES" w:eastAsia="es-MX"/>
        </w:rPr>
        <w:t>. Supuesto</w:t>
      </w:r>
      <w:r w:rsidR="00BD319C" w:rsidRPr="001931BF">
        <w:rPr>
          <w:rFonts w:ascii="Palatino Linotype" w:eastAsia="Times New Roman" w:hAnsi="Palatino Linotype" w:cs="Arial"/>
          <w:color w:val="000000" w:themeColor="text1"/>
          <w:lang w:val="es-ES" w:eastAsia="es-MX"/>
        </w:rPr>
        <w:t>s de los</w:t>
      </w:r>
      <w:r w:rsidRPr="001931BF">
        <w:rPr>
          <w:rFonts w:ascii="Palatino Linotype" w:eastAsia="Times New Roman" w:hAnsi="Palatino Linotype" w:cs="Arial"/>
          <w:color w:val="000000" w:themeColor="text1"/>
          <w:lang w:val="es-ES" w:eastAsia="es-MX"/>
        </w:rPr>
        <w:t xml:space="preserve"> que el ahora recurrente se duele, razón por la que, </w:t>
      </w:r>
      <w:r w:rsidRPr="001931BF">
        <w:rPr>
          <w:rFonts w:ascii="Palatino Linotype" w:hAnsi="Palatino Linotype" w:cs="Arial"/>
          <w:color w:val="000000" w:themeColor="text1"/>
          <w:szCs w:val="23"/>
        </w:rPr>
        <w:t xml:space="preserve">la presente resolución se circunscribirá en determinar si el </w:t>
      </w:r>
      <w:r w:rsidRPr="001931BF">
        <w:rPr>
          <w:rFonts w:ascii="Palatino Linotype" w:hAnsi="Palatino Linotype" w:cs="Arial"/>
          <w:b/>
          <w:color w:val="000000" w:themeColor="text1"/>
          <w:szCs w:val="23"/>
        </w:rPr>
        <w:t>SUJETO</w:t>
      </w:r>
      <w:r w:rsidRPr="001931BF">
        <w:rPr>
          <w:rFonts w:ascii="Palatino Linotype" w:hAnsi="Palatino Linotype" w:cs="Arial"/>
          <w:color w:val="000000" w:themeColor="text1"/>
          <w:szCs w:val="23"/>
        </w:rPr>
        <w:t xml:space="preserve"> </w:t>
      </w:r>
      <w:r w:rsidRPr="001931BF">
        <w:rPr>
          <w:rFonts w:ascii="Palatino Linotype" w:hAnsi="Palatino Linotype" w:cs="Arial"/>
          <w:b/>
          <w:color w:val="000000" w:themeColor="text1"/>
          <w:szCs w:val="23"/>
        </w:rPr>
        <w:t>OBLIGADO</w:t>
      </w:r>
      <w:r w:rsidRPr="001931BF">
        <w:rPr>
          <w:rFonts w:ascii="Palatino Linotype" w:hAnsi="Palatino Linotype" w:cs="Arial"/>
          <w:color w:val="000000" w:themeColor="text1"/>
          <w:szCs w:val="23"/>
        </w:rPr>
        <w:t xml:space="preserve"> con la respuesta </w:t>
      </w:r>
      <w:r w:rsidRPr="001931BF">
        <w:rPr>
          <w:rFonts w:ascii="Palatino Linotype" w:eastAsia="Times New Roman" w:hAnsi="Palatino Linotype"/>
          <w:color w:val="000000" w:themeColor="text1"/>
        </w:rPr>
        <w:t>actualiza la</w:t>
      </w:r>
      <w:r w:rsidR="00BD319C" w:rsidRPr="001931BF">
        <w:rPr>
          <w:rFonts w:ascii="Palatino Linotype" w:eastAsia="Times New Roman" w:hAnsi="Palatino Linotype"/>
          <w:color w:val="000000" w:themeColor="text1"/>
        </w:rPr>
        <w:t>s</w:t>
      </w:r>
      <w:r w:rsidRPr="001931BF">
        <w:rPr>
          <w:rFonts w:ascii="Palatino Linotype" w:eastAsia="Times New Roman" w:hAnsi="Palatino Linotype"/>
          <w:color w:val="000000" w:themeColor="text1"/>
        </w:rPr>
        <w:t xml:space="preserve"> causa</w:t>
      </w:r>
      <w:r w:rsidR="00BD319C" w:rsidRPr="001931BF">
        <w:rPr>
          <w:rFonts w:ascii="Palatino Linotype" w:eastAsia="Times New Roman" w:hAnsi="Palatino Linotype"/>
          <w:color w:val="000000" w:themeColor="text1"/>
        </w:rPr>
        <w:t>s</w:t>
      </w:r>
      <w:r w:rsidRPr="001931BF">
        <w:rPr>
          <w:rFonts w:ascii="Palatino Linotype" w:eastAsia="Times New Roman" w:hAnsi="Palatino Linotype"/>
          <w:color w:val="000000" w:themeColor="text1"/>
        </w:rPr>
        <w:t xml:space="preserve"> de procedencia establecida</w:t>
      </w:r>
      <w:r w:rsidR="00BD319C" w:rsidRPr="001931BF">
        <w:rPr>
          <w:rFonts w:ascii="Palatino Linotype" w:eastAsia="Times New Roman" w:hAnsi="Palatino Linotype"/>
          <w:color w:val="000000" w:themeColor="text1"/>
        </w:rPr>
        <w:t>s</w:t>
      </w:r>
      <w:r w:rsidRPr="001931BF">
        <w:rPr>
          <w:rFonts w:ascii="Palatino Linotype" w:eastAsia="Times New Roman" w:hAnsi="Palatino Linotype"/>
          <w:color w:val="000000" w:themeColor="text1"/>
        </w:rPr>
        <w:t xml:space="preserve"> en</w:t>
      </w:r>
      <w:r w:rsidRPr="001931BF">
        <w:rPr>
          <w:rFonts w:ascii="Palatino Linotype" w:eastAsia="Times New Roman" w:hAnsi="Palatino Linotype" w:cs="Arial"/>
          <w:color w:val="000000" w:themeColor="text1"/>
          <w:lang w:eastAsia="es-MX"/>
        </w:rPr>
        <w:t xml:space="preserve"> precepto normativo citado.</w:t>
      </w:r>
    </w:p>
    <w:p w14:paraId="07B24304" w14:textId="77777777" w:rsidR="006B4CF5" w:rsidRPr="001931BF" w:rsidRDefault="006B4CF5" w:rsidP="00BD6C5E">
      <w:pPr>
        <w:pStyle w:val="Prrafodelista"/>
        <w:tabs>
          <w:tab w:val="left" w:pos="0"/>
        </w:tabs>
        <w:spacing w:line="360" w:lineRule="auto"/>
        <w:ind w:left="0"/>
        <w:jc w:val="both"/>
        <w:rPr>
          <w:rFonts w:ascii="Palatino Linotype" w:hAnsi="Palatino Linotype"/>
          <w:i/>
          <w:sz w:val="22"/>
          <w:szCs w:val="18"/>
        </w:rPr>
      </w:pPr>
    </w:p>
    <w:p w14:paraId="7B658065" w14:textId="2AF6402E" w:rsidR="000E3DDA" w:rsidRPr="001931BF" w:rsidRDefault="002F6857" w:rsidP="003469C5">
      <w:pPr>
        <w:pStyle w:val="Ttulo1"/>
      </w:pPr>
      <w:bookmarkStart w:id="53" w:name="_Toc35541699"/>
      <w:r w:rsidRPr="001931BF">
        <w:t>CUAR</w:t>
      </w:r>
      <w:r w:rsidR="000E3DDA" w:rsidRPr="001931BF">
        <w:t>TO. Del estudio y resolución del asunto</w:t>
      </w:r>
      <w:bookmarkEnd w:id="53"/>
    </w:p>
    <w:p w14:paraId="2701BF93" w14:textId="77777777" w:rsidR="00CF1E3E" w:rsidRPr="001931BF" w:rsidRDefault="00CF1E3E" w:rsidP="00CF1E3E"/>
    <w:p w14:paraId="708BA0A1" w14:textId="3D424FFC" w:rsidR="000E3DDA" w:rsidRPr="001931BF" w:rsidRDefault="000E3DDA" w:rsidP="00BD6C5E">
      <w:pPr>
        <w:pStyle w:val="Prrafodelista"/>
        <w:keepNext/>
        <w:keepLines/>
        <w:numPr>
          <w:ilvl w:val="0"/>
          <w:numId w:val="8"/>
        </w:numPr>
        <w:spacing w:before="40"/>
        <w:outlineLvl w:val="1"/>
        <w:rPr>
          <w:rFonts w:ascii="Palatino Linotype" w:eastAsia="MS Gothic" w:hAnsi="Palatino Linotype" w:cs="Times New Roman"/>
          <w:b/>
          <w:szCs w:val="26"/>
        </w:rPr>
      </w:pPr>
      <w:bookmarkStart w:id="54" w:name="_Toc498528948"/>
      <w:bookmarkStart w:id="55" w:name="_Toc35541700"/>
      <w:r w:rsidRPr="001931BF">
        <w:rPr>
          <w:rFonts w:ascii="Palatino Linotype" w:eastAsia="MS Gothic" w:hAnsi="Palatino Linotype" w:cs="Times New Roman"/>
          <w:b/>
          <w:szCs w:val="26"/>
        </w:rPr>
        <w:t>Del deber de las autoridades de promover, respetar, proteger y garantizar el derecho de acceso a la información pública.</w:t>
      </w:r>
      <w:bookmarkEnd w:id="54"/>
      <w:bookmarkEnd w:id="55"/>
      <w:r w:rsidRPr="001931BF">
        <w:rPr>
          <w:rFonts w:ascii="Palatino Linotype" w:eastAsia="MS Gothic" w:hAnsi="Palatino Linotype" w:cs="Times New Roman"/>
          <w:b/>
          <w:szCs w:val="26"/>
        </w:rPr>
        <w:t xml:space="preserve"> </w:t>
      </w:r>
    </w:p>
    <w:p w14:paraId="379E39CC" w14:textId="77777777" w:rsidR="000E3DDA" w:rsidRPr="001931BF" w:rsidRDefault="000E3DDA" w:rsidP="00BD6C5E">
      <w:pPr>
        <w:pStyle w:val="Prrafodelista"/>
        <w:rPr>
          <w:rFonts w:ascii="Palatino Linotype" w:eastAsia="MS Mincho" w:hAnsi="Palatino Linotype" w:cs="Arial"/>
        </w:rPr>
      </w:pPr>
    </w:p>
    <w:p w14:paraId="4C1C23F2" w14:textId="77777777" w:rsidR="000E3DDA" w:rsidRPr="001931BF" w:rsidRDefault="000E3DDA" w:rsidP="00BD6C5E">
      <w:pPr>
        <w:pStyle w:val="Prrafodelista"/>
        <w:numPr>
          <w:ilvl w:val="0"/>
          <w:numId w:val="1"/>
        </w:numPr>
        <w:tabs>
          <w:tab w:val="left" w:pos="0"/>
        </w:tabs>
        <w:spacing w:line="360" w:lineRule="auto"/>
        <w:ind w:left="0" w:firstLine="0"/>
        <w:jc w:val="both"/>
        <w:rPr>
          <w:rFonts w:ascii="Palatino Linotype" w:eastAsia="MS Mincho" w:hAnsi="Palatino Linotype" w:cs="Times New Roman"/>
          <w:color w:val="000000"/>
        </w:rPr>
      </w:pPr>
      <w:r w:rsidRPr="001931BF">
        <w:rPr>
          <w:rFonts w:ascii="Palatino Linotype" w:hAnsi="Palatino Linotype"/>
        </w:rPr>
        <w:lastRenderedPageBreak/>
        <w:t xml:space="preserve">Es menester precisar que este </w:t>
      </w:r>
      <w:r w:rsidRPr="001931BF">
        <w:rPr>
          <w:rFonts w:ascii="Palatino Linotype" w:eastAsia="MS Mincho" w:hAnsi="Palatino Linotype" w:cs="Times New Roman"/>
          <w:color w:val="000000"/>
        </w:rPr>
        <w:t xml:space="preserve">Órgano Garante parte de que </w:t>
      </w:r>
      <w:r w:rsidRPr="001931BF">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1931BF">
        <w:rPr>
          <w:rFonts w:ascii="Palatino Linotype" w:eastAsia="Times New Roman" w:hAnsi="Palatino Linotype" w:cs="Arial"/>
          <w:color w:val="000000"/>
        </w:rPr>
        <w:t xml:space="preserve"> </w:t>
      </w:r>
      <w:r w:rsidRPr="001931BF">
        <w:rPr>
          <w:rFonts w:ascii="Palatino Linotype" w:eastAsia="Times New Roman" w:hAnsi="Palatino Linotype" w:cs="Arial"/>
          <w:b/>
          <w:color w:val="000000"/>
        </w:rPr>
        <w:t>SUJETO OBLIGADO</w:t>
      </w:r>
      <w:r w:rsidRPr="001931BF">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931BF">
        <w:rPr>
          <w:rFonts w:ascii="Palatino Linotype" w:eastAsia="Times New Roman" w:hAnsi="Palatino Linotype" w:cs="Arial"/>
          <w:b/>
          <w:color w:val="000000"/>
        </w:rPr>
        <w:t xml:space="preserve">Constitución Política de los Estados Unidos Mexicanos </w:t>
      </w:r>
      <w:r w:rsidRPr="001931BF">
        <w:rPr>
          <w:rFonts w:ascii="Palatino Linotype" w:eastAsia="Times New Roman" w:hAnsi="Palatino Linotype" w:cs="Arial"/>
          <w:color w:val="000000"/>
        </w:rPr>
        <w:t xml:space="preserve">al señalar la obligación de “promover, </w:t>
      </w:r>
      <w:r w:rsidRPr="001931BF">
        <w:rPr>
          <w:rFonts w:ascii="Palatino Linotype" w:eastAsia="Times New Roman" w:hAnsi="Palatino Linotype" w:cs="Arial"/>
          <w:b/>
          <w:color w:val="000000"/>
        </w:rPr>
        <w:t>respetar</w:t>
      </w:r>
      <w:r w:rsidRPr="001931BF">
        <w:rPr>
          <w:rFonts w:ascii="Palatino Linotype" w:eastAsia="Times New Roman" w:hAnsi="Palatino Linotype" w:cs="Arial"/>
          <w:color w:val="000000"/>
        </w:rPr>
        <w:t xml:space="preserve">, proteger y </w:t>
      </w:r>
      <w:r w:rsidRPr="001931BF">
        <w:rPr>
          <w:rFonts w:ascii="Palatino Linotype" w:eastAsia="Times New Roman" w:hAnsi="Palatino Linotype" w:cs="Arial"/>
          <w:b/>
          <w:color w:val="000000"/>
        </w:rPr>
        <w:t>garantizar</w:t>
      </w:r>
      <w:r w:rsidRPr="001931BF">
        <w:rPr>
          <w:rFonts w:ascii="Palatino Linotype" w:eastAsia="Times New Roman" w:hAnsi="Palatino Linotype" w:cs="Arial"/>
          <w:color w:val="000000"/>
        </w:rPr>
        <w:t xml:space="preserve"> los derechos humanos”, entre los cuales se encuentra dicho derecho. </w:t>
      </w:r>
    </w:p>
    <w:p w14:paraId="572162E5" w14:textId="77777777" w:rsidR="00622A5C" w:rsidRPr="001931BF" w:rsidRDefault="00622A5C" w:rsidP="00622A5C">
      <w:pPr>
        <w:pStyle w:val="Prrafodelista"/>
        <w:tabs>
          <w:tab w:val="left" w:pos="0"/>
        </w:tabs>
        <w:spacing w:line="360" w:lineRule="auto"/>
        <w:ind w:left="0"/>
        <w:jc w:val="both"/>
        <w:rPr>
          <w:rFonts w:ascii="Palatino Linotype" w:eastAsia="MS Mincho" w:hAnsi="Palatino Linotype" w:cs="Times New Roman"/>
          <w:color w:val="000000"/>
        </w:rPr>
      </w:pPr>
    </w:p>
    <w:p w14:paraId="1E3487BA" w14:textId="719F3190" w:rsidR="0092080F" w:rsidRPr="001931BF" w:rsidRDefault="0092080F" w:rsidP="00BD6C5E">
      <w:pPr>
        <w:pStyle w:val="Prrafodelista"/>
        <w:numPr>
          <w:ilvl w:val="0"/>
          <w:numId w:val="1"/>
        </w:numPr>
        <w:tabs>
          <w:tab w:val="left" w:pos="0"/>
        </w:tabs>
        <w:spacing w:line="360" w:lineRule="auto"/>
        <w:ind w:left="0" w:firstLine="0"/>
        <w:jc w:val="both"/>
        <w:rPr>
          <w:rFonts w:ascii="Palatino Linotype" w:eastAsia="Times New Roman" w:hAnsi="Palatino Linotype"/>
        </w:rPr>
      </w:pPr>
      <w:r w:rsidRPr="001931BF">
        <w:rPr>
          <w:rFonts w:ascii="Palatino Linotype" w:eastAsia="Times New Roman" w:hAnsi="Palatino Linotype"/>
        </w:rPr>
        <w:t xml:space="preserve">Ahora bien, el Derecho de Acceso a la Información Pública se define como: </w:t>
      </w:r>
      <w:r w:rsidRPr="001931BF">
        <w:rPr>
          <w:rFonts w:ascii="Palatino Linotype" w:hAnsi="Palatino Linotype"/>
          <w:i/>
          <w:color w:val="000000"/>
        </w:rPr>
        <w:t>La igualdad de oportunidades para recibir, buscar e impartir información</w:t>
      </w:r>
      <w:r w:rsidRPr="001931BF">
        <w:rPr>
          <w:rStyle w:val="Refdenotaalpie"/>
          <w:rFonts w:ascii="Palatino Linotype" w:hAnsi="Palatino Linotype"/>
          <w:i/>
          <w:color w:val="000000"/>
        </w:rPr>
        <w:footnoteReference w:id="2"/>
      </w:r>
      <w:r w:rsidRPr="001931BF">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931BF">
        <w:rPr>
          <w:rStyle w:val="Refdenotaalpie"/>
          <w:rFonts w:ascii="Palatino Linotype" w:hAnsi="Palatino Linotype"/>
          <w:i/>
          <w:color w:val="000000"/>
        </w:rPr>
        <w:footnoteReference w:id="3"/>
      </w:r>
      <w:r w:rsidRPr="001931BF">
        <w:rPr>
          <w:rFonts w:ascii="Palatino Linotype" w:hAnsi="Palatino Linotype"/>
          <w:color w:val="000000"/>
        </w:rPr>
        <w:t>que se constituye como una herramienta fundamental para ejercer</w:t>
      </w:r>
      <w:r w:rsidRPr="001931BF">
        <w:rPr>
          <w:rFonts w:ascii="Palatino Linotype" w:hAnsi="Palatino Linotype"/>
          <w:i/>
          <w:color w:val="000000"/>
        </w:rPr>
        <w:t xml:space="preserve"> el control democrático de las gestiones estatales, de forma tal que puedan cuestionar, indagar y considerar si se está dando un adecuado </w:t>
      </w:r>
      <w:r w:rsidRPr="001931BF">
        <w:rPr>
          <w:rFonts w:ascii="Palatino Linotype" w:hAnsi="Palatino Linotype"/>
          <w:i/>
          <w:color w:val="000000"/>
        </w:rPr>
        <w:lastRenderedPageBreak/>
        <w:t>cumplimiento a las funciones públicas,</w:t>
      </w:r>
      <w:r w:rsidRPr="001931BF">
        <w:rPr>
          <w:rStyle w:val="Refdenotaalpie"/>
          <w:rFonts w:ascii="Palatino Linotype" w:hAnsi="Palatino Linotype"/>
          <w:i/>
          <w:color w:val="000000"/>
        </w:rPr>
        <w:footnoteReference w:id="4"/>
      </w:r>
      <w:r w:rsidRPr="001931BF">
        <w:rPr>
          <w:rFonts w:ascii="Palatino Linotype" w:hAnsi="Palatino Linotype"/>
          <w:color w:val="000000"/>
        </w:rPr>
        <w:t>fomentando</w:t>
      </w:r>
      <w:r w:rsidRPr="001931BF">
        <w:rPr>
          <w:rFonts w:ascii="Palatino Linotype" w:hAnsi="Palatino Linotype"/>
          <w:i/>
          <w:color w:val="000000"/>
        </w:rPr>
        <w:t xml:space="preserve"> la transparencia de las actividades estatales y </w:t>
      </w:r>
      <w:r w:rsidRPr="001931BF">
        <w:rPr>
          <w:rFonts w:ascii="Palatino Linotype" w:hAnsi="Palatino Linotype"/>
          <w:color w:val="000000"/>
        </w:rPr>
        <w:t>promoviendo</w:t>
      </w:r>
      <w:r w:rsidRPr="001931BF">
        <w:rPr>
          <w:rFonts w:ascii="Palatino Linotype" w:hAnsi="Palatino Linotype"/>
          <w:i/>
          <w:color w:val="000000"/>
        </w:rPr>
        <w:t xml:space="preserve"> la responsabilidad de los funcionarios sobre su gestión pública,</w:t>
      </w:r>
      <w:r w:rsidRPr="001931BF">
        <w:rPr>
          <w:rStyle w:val="Refdenotaalpie"/>
          <w:rFonts w:ascii="Palatino Linotype" w:hAnsi="Palatino Linotype"/>
          <w:i/>
          <w:color w:val="000000"/>
        </w:rPr>
        <w:footnoteReference w:id="5"/>
      </w:r>
      <w:r w:rsidRPr="001931BF">
        <w:rPr>
          <w:rFonts w:ascii="Palatino Linotype" w:hAnsi="Palatino Linotype"/>
          <w:color w:val="000000"/>
        </w:rPr>
        <w:t>que permite</w:t>
      </w:r>
      <w:r w:rsidRPr="001931BF">
        <w:rPr>
          <w:rFonts w:ascii="Palatino Linotype" w:hAnsi="Palatino Linotype"/>
          <w:i/>
          <w:color w:val="000000"/>
        </w:rPr>
        <w:t xml:space="preserve"> saber qué están haciendo los gobiernos por sus pueblos, sin lo cual la verdad languidecería y la participación en el gobierno permanecería fragmentada</w:t>
      </w:r>
      <w:r w:rsidR="00622A5C" w:rsidRPr="001931BF">
        <w:rPr>
          <w:rFonts w:ascii="Palatino Linotype" w:hAnsi="Palatino Linotype"/>
          <w:i/>
          <w:color w:val="000000"/>
        </w:rPr>
        <w:t>.</w:t>
      </w:r>
    </w:p>
    <w:p w14:paraId="375C791D" w14:textId="77777777" w:rsidR="00622A5C" w:rsidRPr="001931BF" w:rsidRDefault="00622A5C" w:rsidP="00622A5C">
      <w:pPr>
        <w:pStyle w:val="Prrafodelista"/>
        <w:tabs>
          <w:tab w:val="left" w:pos="0"/>
        </w:tabs>
        <w:spacing w:line="360" w:lineRule="auto"/>
        <w:ind w:left="0"/>
        <w:jc w:val="both"/>
        <w:rPr>
          <w:rFonts w:ascii="Palatino Linotype" w:eastAsia="Times New Roman" w:hAnsi="Palatino Linotype"/>
        </w:rPr>
      </w:pPr>
    </w:p>
    <w:p w14:paraId="4A5E51BE" w14:textId="77777777" w:rsidR="0092080F" w:rsidRPr="001931BF" w:rsidRDefault="0092080F" w:rsidP="00BD6C5E">
      <w:pPr>
        <w:pStyle w:val="Prrafodelista"/>
        <w:numPr>
          <w:ilvl w:val="0"/>
          <w:numId w:val="1"/>
        </w:numPr>
        <w:tabs>
          <w:tab w:val="left" w:pos="0"/>
        </w:tabs>
        <w:spacing w:line="360" w:lineRule="auto"/>
        <w:ind w:left="0" w:firstLine="0"/>
        <w:jc w:val="both"/>
        <w:rPr>
          <w:rFonts w:ascii="Palatino Linotype" w:eastAsia="Times New Roman" w:hAnsi="Palatino Linotype"/>
        </w:rPr>
      </w:pPr>
      <w:r w:rsidRPr="001931BF">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33D4DF6" w14:textId="77777777" w:rsidR="00622A5C" w:rsidRPr="001931BF" w:rsidRDefault="00622A5C" w:rsidP="00622A5C">
      <w:pPr>
        <w:pStyle w:val="Prrafodelista"/>
        <w:tabs>
          <w:tab w:val="left" w:pos="0"/>
        </w:tabs>
        <w:spacing w:line="360" w:lineRule="auto"/>
        <w:ind w:left="0"/>
        <w:jc w:val="both"/>
        <w:rPr>
          <w:rFonts w:ascii="Palatino Linotype" w:eastAsia="Times New Roman" w:hAnsi="Palatino Linotype"/>
        </w:rPr>
      </w:pPr>
    </w:p>
    <w:p w14:paraId="60CD8637" w14:textId="2967256B" w:rsidR="00984D34" w:rsidRPr="001931BF" w:rsidRDefault="00DD2319" w:rsidP="00BD6C5E">
      <w:pPr>
        <w:pStyle w:val="Prrafodelista"/>
        <w:numPr>
          <w:ilvl w:val="0"/>
          <w:numId w:val="1"/>
        </w:numPr>
        <w:tabs>
          <w:tab w:val="left" w:pos="0"/>
        </w:tabs>
        <w:spacing w:line="360" w:lineRule="auto"/>
        <w:ind w:left="0" w:firstLine="0"/>
        <w:jc w:val="both"/>
        <w:rPr>
          <w:rFonts w:ascii="Palatino Linotype" w:hAnsi="Palatino Linotype"/>
          <w:i/>
          <w:sz w:val="22"/>
          <w:szCs w:val="18"/>
        </w:rPr>
      </w:pPr>
      <w:r w:rsidRPr="001931BF">
        <w:rPr>
          <w:rFonts w:ascii="Palatino Linotype" w:hAnsi="Palatino Linotype"/>
        </w:rPr>
        <w:t>En el caso que nos ocupa analizar el particular requirió en términ</w:t>
      </w:r>
      <w:r w:rsidR="00837A38" w:rsidRPr="001931BF">
        <w:rPr>
          <w:rFonts w:ascii="Palatino Linotype" w:hAnsi="Palatino Linotype"/>
        </w:rPr>
        <w:t xml:space="preserve">os generales </w:t>
      </w:r>
      <w:r w:rsidRPr="001931BF">
        <w:rPr>
          <w:rFonts w:ascii="Palatino Linotype" w:hAnsi="Palatino Linotype"/>
        </w:rPr>
        <w:t xml:space="preserve">facturas, proveedores y el gasto total utilizado por concepto del primer informe de gobierno del año dos mil diecinueve, siendo importante señalar que el </w:t>
      </w:r>
      <w:r w:rsidRPr="001931BF">
        <w:rPr>
          <w:rFonts w:ascii="Palatino Linotype" w:eastAsia="Times New Roman" w:hAnsi="Palatino Linotype"/>
          <w:b/>
        </w:rPr>
        <w:t xml:space="preserve">SUJETO OBLIGADO </w:t>
      </w:r>
      <w:r w:rsidRPr="001931BF">
        <w:rPr>
          <w:rFonts w:ascii="Palatino Linotype" w:eastAsia="Times New Roman" w:hAnsi="Palatino Linotype"/>
        </w:rPr>
        <w:t>no se pronunció a las solicitudes de información</w:t>
      </w:r>
      <w:r w:rsidR="0092080F" w:rsidRPr="001931BF">
        <w:rPr>
          <w:rFonts w:ascii="Palatino Linotype" w:eastAsia="Times New Roman" w:hAnsi="Palatino Linotype"/>
        </w:rPr>
        <w:t xml:space="preserve">; situación que constituye una afectación </w:t>
      </w:r>
      <w:r w:rsidR="0092080F" w:rsidRPr="001931BF">
        <w:rPr>
          <w:rFonts w:ascii="Palatino Linotype" w:hAnsi="Palatino Linotype" w:cs="Arial"/>
          <w:szCs w:val="23"/>
        </w:rPr>
        <w:t xml:space="preserve">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0092080F" w:rsidRPr="001931BF">
        <w:rPr>
          <w:rFonts w:ascii="Palatino Linotype" w:hAnsi="Palatino Linotype" w:cs="Arial"/>
          <w:szCs w:val="23"/>
          <w:u w:val="single"/>
        </w:rPr>
        <w:t>prevenir, investigar, sancionar y reparar las violaciones a los derechos humanos</w:t>
      </w:r>
      <w:r w:rsidR="0092080F" w:rsidRPr="001931BF">
        <w:rPr>
          <w:rFonts w:ascii="Palatino Linotype" w:hAnsi="Palatino Linotype" w:cs="Arial"/>
          <w:szCs w:val="23"/>
        </w:rPr>
        <w:t xml:space="preserve">.  </w:t>
      </w:r>
    </w:p>
    <w:p w14:paraId="36DBC555" w14:textId="77777777" w:rsidR="00622A5C" w:rsidRPr="001931BF" w:rsidRDefault="00622A5C" w:rsidP="00622A5C">
      <w:pPr>
        <w:pStyle w:val="Prrafodelista"/>
        <w:tabs>
          <w:tab w:val="left" w:pos="0"/>
        </w:tabs>
        <w:spacing w:line="360" w:lineRule="auto"/>
        <w:ind w:left="0"/>
        <w:jc w:val="both"/>
        <w:rPr>
          <w:rFonts w:ascii="Palatino Linotype" w:hAnsi="Palatino Linotype"/>
          <w:i/>
          <w:sz w:val="22"/>
          <w:szCs w:val="18"/>
        </w:rPr>
      </w:pPr>
    </w:p>
    <w:p w14:paraId="56DD44D6" w14:textId="0DE95692" w:rsidR="0092080F" w:rsidRPr="001931BF" w:rsidRDefault="0092080F" w:rsidP="00BD6C5E">
      <w:pPr>
        <w:pStyle w:val="Prrafodelista"/>
        <w:numPr>
          <w:ilvl w:val="0"/>
          <w:numId w:val="1"/>
        </w:numPr>
        <w:tabs>
          <w:tab w:val="left" w:pos="0"/>
        </w:tabs>
        <w:spacing w:line="360" w:lineRule="auto"/>
        <w:ind w:left="0" w:firstLine="0"/>
        <w:jc w:val="both"/>
        <w:rPr>
          <w:rFonts w:ascii="Palatino Linotype" w:eastAsia="Times New Roman" w:hAnsi="Palatino Linotype"/>
        </w:rPr>
      </w:pPr>
      <w:r w:rsidRPr="001931BF">
        <w:rPr>
          <w:rFonts w:ascii="Palatino Linotype" w:eastAsia="Times New Roman" w:hAnsi="Palatino Linotype"/>
        </w:rPr>
        <w:lastRenderedPageBreak/>
        <w:t xml:space="preserve">En este orden de ideas, la </w:t>
      </w:r>
      <w:r w:rsidRPr="001931BF">
        <w:rPr>
          <w:rFonts w:ascii="Palatino Linotype" w:eastAsia="Times New Roman" w:hAnsi="Palatino Linotype"/>
          <w:b/>
        </w:rPr>
        <w:t xml:space="preserve">Ley de Transparencia y Acceso a la Información Pública del Estado de México y Municipios, </w:t>
      </w:r>
      <w:r w:rsidRPr="001931BF">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1931BF">
        <w:rPr>
          <w:rFonts w:ascii="Palatino Linotype" w:eastAsia="Times New Roman" w:hAnsi="Palatino Linotype"/>
          <w:b/>
        </w:rPr>
        <w:t xml:space="preserve"> </w:t>
      </w:r>
      <w:r w:rsidRPr="001931BF">
        <w:rPr>
          <w:rFonts w:ascii="Palatino Linotype" w:eastAsia="Times New Roman" w:hAnsi="Palatino Linotype"/>
        </w:rPr>
        <w:t xml:space="preserve">establece que </w:t>
      </w:r>
      <w:r w:rsidRPr="001931BF">
        <w:rPr>
          <w:rFonts w:ascii="Palatino Linotype" w:eastAsia="Times New Roman" w:hAnsi="Palatino Linotype"/>
          <w:i/>
        </w:rPr>
        <w:t xml:space="preserve">el </w:t>
      </w:r>
      <w:r w:rsidRPr="001931BF">
        <w:rPr>
          <w:rFonts w:ascii="Palatino Linotype" w:eastAsia="Times New Roman" w:hAnsi="Palatino Linotype"/>
          <w:i/>
          <w:u w:val="single"/>
        </w:rPr>
        <w:t>recurso de revisión</w:t>
      </w:r>
      <w:r w:rsidRPr="001931BF">
        <w:rPr>
          <w:rFonts w:ascii="Palatino Linotype" w:eastAsia="Times New Roman" w:hAnsi="Palatino Linotype"/>
          <w:i/>
        </w:rPr>
        <w:t xml:space="preserve"> es la garantía secundaria mediante la cual se pretende reparar cualquier posible afectación al derecho de acceso a la información pública</w:t>
      </w:r>
      <w:r w:rsidRPr="001931BF">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735C1EF7" w14:textId="0BA6BB46" w:rsidR="00E63865" w:rsidRPr="001931BF" w:rsidRDefault="00DD2319" w:rsidP="00BD6C5E">
      <w:pPr>
        <w:pStyle w:val="Ttulo1"/>
        <w:numPr>
          <w:ilvl w:val="0"/>
          <w:numId w:val="8"/>
        </w:numPr>
      </w:pPr>
      <w:bookmarkStart w:id="56" w:name="_Toc35541701"/>
      <w:r w:rsidRPr="001931BF">
        <w:t>De la naturaleza de la información solicitada</w:t>
      </w:r>
      <w:r w:rsidR="0092080F" w:rsidRPr="001931BF">
        <w:t>.</w:t>
      </w:r>
      <w:bookmarkEnd w:id="56"/>
    </w:p>
    <w:p w14:paraId="41894ACF" w14:textId="77777777" w:rsidR="00E63865" w:rsidRPr="001931BF" w:rsidRDefault="00E63865" w:rsidP="00BD6C5E">
      <w:pPr>
        <w:rPr>
          <w:lang w:val="es-MX" w:eastAsia="en-US"/>
        </w:rPr>
      </w:pPr>
    </w:p>
    <w:p w14:paraId="1CE37001" w14:textId="7C16E1DE" w:rsidR="000E3DDA" w:rsidRPr="001931BF" w:rsidRDefault="000E3DDA" w:rsidP="00A76963">
      <w:pPr>
        <w:pStyle w:val="Prrafodelista"/>
        <w:numPr>
          <w:ilvl w:val="0"/>
          <w:numId w:val="1"/>
        </w:numPr>
        <w:tabs>
          <w:tab w:val="left" w:pos="0"/>
        </w:tabs>
        <w:spacing w:line="360" w:lineRule="auto"/>
        <w:ind w:left="0" w:firstLine="0"/>
        <w:jc w:val="both"/>
        <w:rPr>
          <w:rFonts w:ascii="Palatino Linotype" w:eastAsia="Calibri" w:hAnsi="Palatino Linotype" w:cs="Times New Roman"/>
        </w:rPr>
      </w:pPr>
      <w:r w:rsidRPr="001931BF">
        <w:rPr>
          <w:rFonts w:ascii="Palatino Linotype" w:eastAsia="Calibri" w:hAnsi="Palatino Linotype" w:cs="Times New Roman"/>
        </w:rPr>
        <w:t>En el Sistema de Acceso a la Información M</w:t>
      </w:r>
      <w:r w:rsidR="00984D34" w:rsidRPr="001931BF">
        <w:rPr>
          <w:rFonts w:ascii="Palatino Linotype" w:eastAsia="Calibri" w:hAnsi="Palatino Linotype" w:cs="Times New Roman"/>
        </w:rPr>
        <w:t>exiquense (SAIMEX),  se registraron</w:t>
      </w:r>
      <w:r w:rsidR="00E54CDE" w:rsidRPr="001931BF">
        <w:rPr>
          <w:rFonts w:ascii="Palatino Linotype" w:eastAsia="Calibri" w:hAnsi="Palatino Linotype" w:cs="Times New Roman"/>
        </w:rPr>
        <w:t xml:space="preserve"> </w:t>
      </w:r>
      <w:r w:rsidRPr="001931BF">
        <w:rPr>
          <w:rFonts w:ascii="Palatino Linotype" w:eastAsia="Calibri" w:hAnsi="Palatino Linotype" w:cs="Times New Roman"/>
        </w:rPr>
        <w:t>la</w:t>
      </w:r>
      <w:r w:rsidR="00984D34" w:rsidRPr="001931BF">
        <w:rPr>
          <w:rFonts w:ascii="Palatino Linotype" w:eastAsia="Calibri" w:hAnsi="Palatino Linotype" w:cs="Times New Roman"/>
        </w:rPr>
        <w:t>s</w:t>
      </w:r>
      <w:r w:rsidR="00E54CDE" w:rsidRPr="001931BF">
        <w:rPr>
          <w:rFonts w:ascii="Palatino Linotype" w:eastAsia="Calibri" w:hAnsi="Palatino Linotype" w:cs="Times New Roman"/>
        </w:rPr>
        <w:t xml:space="preserve"> </w:t>
      </w:r>
      <w:r w:rsidRPr="001931BF">
        <w:rPr>
          <w:rFonts w:ascii="Palatino Linotype" w:eastAsia="Calibri" w:hAnsi="Palatino Linotype" w:cs="Times New Roman"/>
        </w:rPr>
        <w:t>solicitud</w:t>
      </w:r>
      <w:r w:rsidR="00984D34" w:rsidRPr="001931BF">
        <w:rPr>
          <w:rFonts w:ascii="Palatino Linotype" w:eastAsia="Calibri" w:hAnsi="Palatino Linotype" w:cs="Times New Roman"/>
        </w:rPr>
        <w:t>es</w:t>
      </w:r>
      <w:r w:rsidRPr="001931BF">
        <w:rPr>
          <w:rFonts w:ascii="Palatino Linotype" w:eastAsia="Calibri" w:hAnsi="Palatino Linotype" w:cs="Times New Roman"/>
        </w:rPr>
        <w:t xml:space="preserve"> de información </w:t>
      </w:r>
      <w:r w:rsidR="00BC4357" w:rsidRPr="001931BF">
        <w:rPr>
          <w:rFonts w:ascii="Palatino Linotype" w:eastAsia="Calibri" w:hAnsi="Palatino Linotype" w:cs="Arial"/>
          <w:b/>
          <w:lang w:val="es-ES"/>
        </w:rPr>
        <w:t>001126/NAUCALPA/IP/2019, 001127/NAUCALPA/IP/2019 y 001125/NAUCALPA/IP/2019</w:t>
      </w:r>
      <w:r w:rsidR="007235B0" w:rsidRPr="001931BF">
        <w:rPr>
          <w:rFonts w:ascii="Palatino Linotype" w:eastAsia="Calibri" w:hAnsi="Palatino Linotype" w:cs="Arial"/>
          <w:b/>
          <w:lang w:val="es-ES"/>
        </w:rPr>
        <w:t xml:space="preserve">, </w:t>
      </w:r>
      <w:r w:rsidRPr="001931BF">
        <w:rPr>
          <w:rFonts w:ascii="Palatino Linotype" w:eastAsia="Calibri" w:hAnsi="Palatino Linotype" w:cs="Times New Roman"/>
        </w:rPr>
        <w:t>mediante la</w:t>
      </w:r>
      <w:r w:rsidR="00984D34" w:rsidRPr="001931BF">
        <w:rPr>
          <w:rFonts w:ascii="Palatino Linotype" w:eastAsia="Calibri" w:hAnsi="Palatino Linotype" w:cs="Times New Roman"/>
        </w:rPr>
        <w:t>s</w:t>
      </w:r>
      <w:r w:rsidRPr="001931BF">
        <w:rPr>
          <w:rFonts w:ascii="Palatino Linotype" w:eastAsia="Calibri" w:hAnsi="Palatino Linotype" w:cs="Times New Roman"/>
        </w:rPr>
        <w:t xml:space="preserve"> cual</w:t>
      </w:r>
      <w:r w:rsidR="00984D34" w:rsidRPr="001931BF">
        <w:rPr>
          <w:rFonts w:ascii="Palatino Linotype" w:eastAsia="Calibri" w:hAnsi="Palatino Linotype" w:cs="Times New Roman"/>
        </w:rPr>
        <w:t>es</w:t>
      </w:r>
      <w:r w:rsidRPr="001931BF">
        <w:rPr>
          <w:rFonts w:ascii="Palatino Linotype" w:eastAsia="Calibri" w:hAnsi="Palatino Linotype" w:cs="Times New Roman"/>
        </w:rPr>
        <w:t xml:space="preserve"> el solicitante requirió</w:t>
      </w:r>
      <w:r w:rsidR="003515CD" w:rsidRPr="001931BF">
        <w:rPr>
          <w:rFonts w:ascii="Palatino Linotype" w:eastAsia="Calibri" w:hAnsi="Palatino Linotype" w:cs="Times New Roman"/>
        </w:rPr>
        <w:t xml:space="preserve"> </w:t>
      </w:r>
      <w:r w:rsidRPr="001931BF">
        <w:rPr>
          <w:rFonts w:ascii="Palatino Linotype" w:eastAsia="Calibri" w:hAnsi="Palatino Linotype" w:cs="Times New Roman"/>
        </w:rPr>
        <w:t xml:space="preserve">del </w:t>
      </w:r>
      <w:r w:rsidRPr="001931BF">
        <w:rPr>
          <w:rFonts w:ascii="Palatino Linotype" w:eastAsia="Calibri" w:hAnsi="Palatino Linotype" w:cs="Times New Roman"/>
          <w:b/>
        </w:rPr>
        <w:t>SUJETO OBLIGADO</w:t>
      </w:r>
      <w:r w:rsidRPr="001931BF">
        <w:rPr>
          <w:rFonts w:ascii="Palatino Linotype" w:eastAsia="Calibri" w:hAnsi="Palatino Linotype" w:cs="Times New Roman"/>
        </w:rPr>
        <w:t xml:space="preserve"> lo siguiente: </w:t>
      </w:r>
    </w:p>
    <w:p w14:paraId="54AD96F9" w14:textId="77777777" w:rsidR="00BC4357" w:rsidRPr="001931BF" w:rsidRDefault="00BC4357" w:rsidP="00BC4357">
      <w:pPr>
        <w:pStyle w:val="Prrafodelista"/>
        <w:tabs>
          <w:tab w:val="left" w:pos="0"/>
        </w:tabs>
        <w:spacing w:line="360" w:lineRule="auto"/>
        <w:ind w:left="0"/>
        <w:jc w:val="both"/>
        <w:rPr>
          <w:rFonts w:ascii="Palatino Linotype" w:eastAsia="Calibri" w:hAnsi="Palatino Linotype" w:cs="Times New Roman"/>
        </w:rPr>
      </w:pPr>
    </w:p>
    <w:p w14:paraId="095372D8" w14:textId="5E006E64" w:rsidR="00BC4357" w:rsidRPr="001931BF" w:rsidRDefault="00BC4357" w:rsidP="00BC4357">
      <w:pPr>
        <w:pStyle w:val="Prrafodelista"/>
        <w:numPr>
          <w:ilvl w:val="0"/>
          <w:numId w:val="42"/>
        </w:numPr>
        <w:tabs>
          <w:tab w:val="left" w:pos="0"/>
        </w:tabs>
        <w:spacing w:line="360" w:lineRule="auto"/>
        <w:jc w:val="both"/>
        <w:rPr>
          <w:rFonts w:ascii="Palatino Linotype" w:eastAsia="Calibri" w:hAnsi="Palatino Linotype" w:cs="Times New Roman"/>
        </w:rPr>
      </w:pPr>
      <w:r w:rsidRPr="001931BF">
        <w:rPr>
          <w:rFonts w:ascii="Palatino Linotype" w:eastAsia="Calibri" w:hAnsi="Palatino Linotype" w:cs="Times New Roman"/>
        </w:rPr>
        <w:t>Facturas, proveedores, gasto total utilizado por concepto del primer informe de gobierno en el año dos mil diecinueve</w:t>
      </w:r>
    </w:p>
    <w:p w14:paraId="1D87B411" w14:textId="77777777" w:rsidR="0013307A" w:rsidRPr="001931BF" w:rsidRDefault="0013307A" w:rsidP="0013307A">
      <w:pPr>
        <w:tabs>
          <w:tab w:val="left" w:pos="0"/>
        </w:tabs>
        <w:spacing w:line="360" w:lineRule="auto"/>
        <w:jc w:val="both"/>
        <w:rPr>
          <w:rFonts w:ascii="Palatino Linotype" w:eastAsia="MS Gothic" w:hAnsi="Palatino Linotype" w:cs="Times New Roman"/>
          <w:b/>
          <w:szCs w:val="26"/>
        </w:rPr>
      </w:pPr>
    </w:p>
    <w:p w14:paraId="7BA8B071" w14:textId="21872B86" w:rsidR="0013307A" w:rsidRPr="001931BF" w:rsidRDefault="00837A38" w:rsidP="009E1AD6">
      <w:pPr>
        <w:pStyle w:val="Prrafodelista"/>
        <w:numPr>
          <w:ilvl w:val="0"/>
          <w:numId w:val="1"/>
        </w:numPr>
        <w:tabs>
          <w:tab w:val="left" w:pos="0"/>
        </w:tabs>
        <w:spacing w:line="360" w:lineRule="auto"/>
        <w:ind w:left="0" w:firstLine="0"/>
        <w:jc w:val="both"/>
        <w:rPr>
          <w:rFonts w:ascii="Palatino Linotype" w:eastAsia="MS Gothic" w:hAnsi="Palatino Linotype" w:cs="Times New Roman"/>
          <w:b/>
          <w:szCs w:val="26"/>
        </w:rPr>
      </w:pPr>
      <w:r w:rsidRPr="001931BF">
        <w:rPr>
          <w:rFonts w:ascii="Palatino Linotype" w:eastAsia="MS Gothic" w:hAnsi="Palatino Linotype" w:cs="Times New Roman"/>
          <w:szCs w:val="26"/>
        </w:rPr>
        <w:t xml:space="preserve">Es de señalar que el </w:t>
      </w:r>
      <w:r w:rsidRPr="001931BF">
        <w:rPr>
          <w:rFonts w:ascii="Palatino Linotype" w:eastAsia="MS Gothic" w:hAnsi="Palatino Linotype" w:cs="Times New Roman"/>
          <w:b/>
          <w:szCs w:val="26"/>
        </w:rPr>
        <w:t xml:space="preserve">SUJETO OBLIGADO </w:t>
      </w:r>
      <w:r w:rsidRPr="001931BF">
        <w:rPr>
          <w:rFonts w:ascii="Palatino Linotype" w:eastAsia="MS Gothic" w:hAnsi="Palatino Linotype" w:cs="Times New Roman"/>
          <w:szCs w:val="26"/>
        </w:rPr>
        <w:t xml:space="preserve">omitió atender las solicitudes de información presentadas no obstante a través de informe justificado </w:t>
      </w:r>
      <w:r w:rsidR="009E1AD6" w:rsidRPr="001931BF">
        <w:rPr>
          <w:rFonts w:ascii="Palatino Linotype" w:eastAsia="MS Gothic" w:hAnsi="Palatino Linotype" w:cs="Times New Roman"/>
          <w:szCs w:val="26"/>
        </w:rPr>
        <w:t xml:space="preserve">el Jefe de Departamento de Contratos y Servicios informó que después de realizar una </w:t>
      </w:r>
      <w:r w:rsidR="009E1AD6" w:rsidRPr="001931BF">
        <w:rPr>
          <w:rFonts w:ascii="Palatino Linotype" w:eastAsia="MS Gothic" w:hAnsi="Palatino Linotype" w:cs="Times New Roman"/>
          <w:szCs w:val="26"/>
        </w:rPr>
        <w:lastRenderedPageBreak/>
        <w:t xml:space="preserve">búsqueda exhaustiva en los archivos no se encontró expediente alguno, información o facturas de la información solicitada; por otro lado, </w:t>
      </w:r>
      <w:r w:rsidRPr="001931BF">
        <w:rPr>
          <w:rFonts w:ascii="Palatino Linotype" w:eastAsia="MS Gothic" w:hAnsi="Palatino Linotype" w:cs="Times New Roman"/>
          <w:szCs w:val="26"/>
        </w:rPr>
        <w:t xml:space="preserve">la Secretaria Técnica del </w:t>
      </w:r>
      <w:r w:rsidRPr="001931BF">
        <w:rPr>
          <w:rFonts w:ascii="Palatino Linotype" w:eastAsia="MS Gothic" w:hAnsi="Palatino Linotype" w:cs="Times New Roman"/>
          <w:b/>
          <w:szCs w:val="26"/>
        </w:rPr>
        <w:t xml:space="preserve">Municipio de Naucalpan de Juárez </w:t>
      </w:r>
      <w:r w:rsidRPr="001931BF">
        <w:rPr>
          <w:rFonts w:ascii="Palatino Linotype" w:eastAsia="MS Gothic" w:hAnsi="Palatino Linotype" w:cs="Times New Roman"/>
          <w:szCs w:val="26"/>
        </w:rPr>
        <w:t xml:space="preserve">manifestó que después de realizar una búsqueda exhaustiva y de acuerdo con el ejercicio del gasto presupuestal 2019 autorizado, se localizaron cuatro facturas destinadas a los gastos de impresión del documento “Primer Informe de Gobierno 2019-2021”; documentos que se remitieron en versión pública; aprobada por el Comité de Transparencia en el acuerdo </w:t>
      </w:r>
      <w:r w:rsidR="009E1AD6" w:rsidRPr="001931BF">
        <w:rPr>
          <w:rFonts w:ascii="Palatino Linotype" w:eastAsia="MS Gothic" w:hAnsi="Palatino Linotype" w:cs="Times New Roman"/>
          <w:szCs w:val="26"/>
        </w:rPr>
        <w:t>CT/ORD/05/2020.</w:t>
      </w:r>
    </w:p>
    <w:p w14:paraId="1185C688" w14:textId="77777777" w:rsidR="0013307A" w:rsidRPr="001931BF" w:rsidRDefault="0013307A" w:rsidP="0013307A">
      <w:pPr>
        <w:tabs>
          <w:tab w:val="left" w:pos="0"/>
        </w:tabs>
        <w:spacing w:line="360" w:lineRule="auto"/>
        <w:jc w:val="both"/>
        <w:rPr>
          <w:rFonts w:ascii="Palatino Linotype" w:eastAsia="MS Gothic" w:hAnsi="Palatino Linotype" w:cs="Times New Roman"/>
          <w:b/>
          <w:szCs w:val="26"/>
        </w:rPr>
      </w:pPr>
    </w:p>
    <w:p w14:paraId="31D46BAA" w14:textId="732A755B" w:rsidR="009E1AD6" w:rsidRPr="001931BF" w:rsidRDefault="009E1AD6" w:rsidP="009E1AD6">
      <w:pPr>
        <w:pStyle w:val="Prrafodelista"/>
        <w:numPr>
          <w:ilvl w:val="0"/>
          <w:numId w:val="1"/>
        </w:numPr>
        <w:tabs>
          <w:tab w:val="left" w:pos="0"/>
        </w:tabs>
        <w:spacing w:line="360" w:lineRule="auto"/>
        <w:ind w:left="0" w:firstLine="0"/>
        <w:jc w:val="both"/>
        <w:rPr>
          <w:rFonts w:ascii="Palatino Linotype" w:eastAsia="Arial Unicode MS" w:hAnsi="Palatino Linotype" w:cs="Arial"/>
          <w:color w:val="000000"/>
        </w:rPr>
      </w:pPr>
      <w:r w:rsidRPr="001931BF">
        <w:rPr>
          <w:rFonts w:ascii="Palatino Linotype" w:hAnsi="Palatino Linotype" w:cs="Arial"/>
        </w:rPr>
        <w:t>Atento a lo anterior, cabe precisar que se obvia el análisis de la competencia por parte del</w:t>
      </w:r>
      <w:r w:rsidRPr="001931BF">
        <w:rPr>
          <w:rFonts w:ascii="Palatino Linotype" w:hAnsi="Palatino Linotype" w:cs="Arial"/>
          <w:b/>
        </w:rPr>
        <w:t xml:space="preserve"> SUJETO OBLIGADO</w:t>
      </w:r>
      <w:r w:rsidRPr="001931BF">
        <w:rPr>
          <w:rFonts w:ascii="Palatino Linotype" w:hAnsi="Palatino Linotype" w:cs="Arial"/>
        </w:rPr>
        <w:t xml:space="preserve">, dado que éste ha </w:t>
      </w:r>
      <w:r w:rsidRPr="001931BF">
        <w:rPr>
          <w:rFonts w:ascii="Palatino Linotype" w:hAnsi="Palatino Linotype" w:cs="Arial"/>
          <w:color w:val="000000"/>
        </w:rPr>
        <w:t>asumido</w:t>
      </w:r>
      <w:r w:rsidRPr="001931BF">
        <w:rPr>
          <w:rFonts w:ascii="Palatino Linotype" w:hAnsi="Palatino Linotype" w:cs="Arial"/>
        </w:rPr>
        <w:t xml:space="preserve"> la misma, en razón de que de los argumentos vertidos en su respuesta, se advierte que genera, administra y posee la información solicitada, ya que </w:t>
      </w:r>
      <w:r w:rsidRPr="001931BF">
        <w:rPr>
          <w:rFonts w:ascii="Palatino Linotype" w:eastAsia="Arial Unicode MS" w:hAnsi="Palatino Linotype" w:cs="Arial"/>
          <w:color w:val="000000"/>
        </w:rPr>
        <w:t>remitió parte del padrón de comerciantes y el Acuerdo de su debida Clasificación.</w:t>
      </w:r>
    </w:p>
    <w:p w14:paraId="38E91CB2" w14:textId="77777777" w:rsidR="009E1AD6" w:rsidRPr="001931BF" w:rsidRDefault="009E1AD6" w:rsidP="009E1AD6">
      <w:pPr>
        <w:pStyle w:val="Prrafodelista"/>
        <w:tabs>
          <w:tab w:val="left" w:pos="0"/>
        </w:tabs>
        <w:spacing w:line="360" w:lineRule="auto"/>
        <w:ind w:left="0"/>
        <w:jc w:val="both"/>
        <w:rPr>
          <w:rFonts w:ascii="Palatino Linotype" w:eastAsia="Arial Unicode MS" w:hAnsi="Palatino Linotype" w:cs="Arial"/>
          <w:color w:val="000000"/>
        </w:rPr>
      </w:pPr>
    </w:p>
    <w:p w14:paraId="3D332B2E" w14:textId="77777777" w:rsidR="009E1AD6" w:rsidRPr="001931BF" w:rsidRDefault="009E1AD6" w:rsidP="009E1AD6">
      <w:pPr>
        <w:pStyle w:val="Prrafodelista"/>
        <w:numPr>
          <w:ilvl w:val="0"/>
          <w:numId w:val="1"/>
        </w:numPr>
        <w:tabs>
          <w:tab w:val="left" w:pos="0"/>
        </w:tabs>
        <w:spacing w:line="360" w:lineRule="auto"/>
        <w:ind w:left="0" w:firstLine="0"/>
        <w:jc w:val="both"/>
        <w:rPr>
          <w:rFonts w:ascii="Palatino Linotype" w:hAnsi="Palatino Linotype"/>
        </w:rPr>
      </w:pPr>
      <w:r w:rsidRPr="001931BF">
        <w:rPr>
          <w:rFonts w:ascii="Palatino Linotype" w:hAnsi="Palatino Linotype"/>
        </w:rPr>
        <w:t xml:space="preserve">De hecho, el estudio de la naturaleza jurídica de la información pública solicitada, tiene por objeto determinar si ésta la genera, posee o administra </w:t>
      </w:r>
      <w:r w:rsidRPr="001931BF">
        <w:rPr>
          <w:rFonts w:ascii="Palatino Linotype" w:hAnsi="Palatino Linotype"/>
          <w:b/>
        </w:rPr>
        <w:t>EL SUJETO OBLIGADO</w:t>
      </w:r>
      <w:r w:rsidRPr="001931BF">
        <w:rPr>
          <w:rFonts w:ascii="Palatino Linotype" w:hAnsi="Palatino Linotype"/>
        </w:rPr>
        <w:t xml:space="preserve">; sin embargo, en aquellos casos en que éste la asume, implica en automático que la genera, posee o administra; por consiguiente, a nada práctico nos conduciría su estudio, ya que se insiste la información pública solicitada, ya fue asumida por </w:t>
      </w:r>
      <w:r w:rsidRPr="001931BF">
        <w:rPr>
          <w:rFonts w:ascii="Palatino Linotype" w:hAnsi="Palatino Linotype"/>
          <w:b/>
        </w:rPr>
        <w:t>EL SUJETO OBLIGADO</w:t>
      </w:r>
      <w:r w:rsidRPr="001931BF">
        <w:rPr>
          <w:rFonts w:ascii="Palatino Linotype" w:hAnsi="Palatino Linotype"/>
        </w:rPr>
        <w:t>.</w:t>
      </w:r>
    </w:p>
    <w:p w14:paraId="3E9C7849" w14:textId="77777777" w:rsidR="009E1AD6" w:rsidRPr="001931BF" w:rsidRDefault="009E1AD6" w:rsidP="009E1AD6">
      <w:pPr>
        <w:pStyle w:val="Prrafodelista"/>
        <w:rPr>
          <w:rFonts w:ascii="Palatino Linotype" w:hAnsi="Palatino Linotype"/>
        </w:rPr>
      </w:pPr>
    </w:p>
    <w:p w14:paraId="6D068403" w14:textId="38B865BE" w:rsidR="00A7200E" w:rsidRPr="001931BF" w:rsidRDefault="009E1AD6" w:rsidP="00A7200E">
      <w:pPr>
        <w:pStyle w:val="Prrafodelista"/>
        <w:numPr>
          <w:ilvl w:val="0"/>
          <w:numId w:val="1"/>
        </w:numPr>
        <w:tabs>
          <w:tab w:val="left" w:pos="0"/>
        </w:tabs>
        <w:spacing w:line="360" w:lineRule="auto"/>
        <w:ind w:left="0" w:firstLine="0"/>
        <w:jc w:val="both"/>
        <w:rPr>
          <w:rFonts w:ascii="Palatino Linotype" w:hAnsi="Palatino Linotype" w:cs="Arial"/>
          <w:lang w:val="es-MX"/>
        </w:rPr>
      </w:pPr>
      <w:r w:rsidRPr="001931BF">
        <w:rPr>
          <w:rFonts w:ascii="Palatino Linotype" w:hAnsi="Palatino Linotype"/>
        </w:rPr>
        <w:t xml:space="preserve">No obstante, es de precisar </w:t>
      </w:r>
      <w:r w:rsidR="00474D94" w:rsidRPr="001931BF">
        <w:rPr>
          <w:rFonts w:ascii="Palatino Linotype" w:hAnsi="Palatino Linotype"/>
        </w:rPr>
        <w:t xml:space="preserve">que en los documentos enviados se observa clasificada, como el </w:t>
      </w:r>
      <w:r w:rsidR="00A7200E" w:rsidRPr="001931BF">
        <w:rPr>
          <w:rFonts w:ascii="Palatino Linotype" w:hAnsi="Palatino Linotype" w:cs="Arial"/>
        </w:rPr>
        <w:t xml:space="preserve">número de serie del certificado del CSD, el folio fiscal, el número </w:t>
      </w:r>
      <w:r w:rsidR="00A7200E" w:rsidRPr="001931BF">
        <w:rPr>
          <w:rFonts w:ascii="Palatino Linotype" w:hAnsi="Palatino Linotype" w:cs="Arial"/>
        </w:rPr>
        <w:lastRenderedPageBreak/>
        <w:t xml:space="preserve">de serie del certificado del SAT, el sello digital del CFDI, el sello del SAT y la cadena original del complemento de certificación digital del SAT, es importante señalar que dichos datos no debieron clasificarse como confidenciales, lo anterior es así, toda vez que </w:t>
      </w:r>
      <w:r w:rsidR="00A7200E" w:rsidRPr="001931BF">
        <w:rPr>
          <w:rFonts w:ascii="Palatino Linotype" w:hAnsi="Palatino Linotype" w:cs="Arial"/>
          <w:lang w:val="es-MX"/>
        </w:rPr>
        <w:t>no se encuentran relacionados con información de particulares, sino más bien de un ente público.</w:t>
      </w:r>
    </w:p>
    <w:p w14:paraId="2789A8EE" w14:textId="77777777" w:rsidR="00A7200E" w:rsidRPr="001931BF" w:rsidRDefault="00A7200E" w:rsidP="00A7200E">
      <w:pPr>
        <w:pStyle w:val="Prrafodelista"/>
        <w:tabs>
          <w:tab w:val="left" w:pos="0"/>
        </w:tabs>
        <w:spacing w:line="360" w:lineRule="auto"/>
        <w:ind w:left="0"/>
        <w:jc w:val="both"/>
        <w:rPr>
          <w:rFonts w:ascii="Palatino Linotype" w:hAnsi="Palatino Linotype" w:cs="Arial"/>
          <w:lang w:val="es-MX"/>
        </w:rPr>
      </w:pPr>
    </w:p>
    <w:p w14:paraId="2E03681E" w14:textId="77777777" w:rsidR="00A7200E" w:rsidRPr="001931BF" w:rsidRDefault="00A7200E" w:rsidP="00A7200E">
      <w:pPr>
        <w:pStyle w:val="Prrafodelista"/>
        <w:numPr>
          <w:ilvl w:val="0"/>
          <w:numId w:val="1"/>
        </w:numPr>
        <w:tabs>
          <w:tab w:val="left" w:pos="0"/>
        </w:tabs>
        <w:spacing w:line="360" w:lineRule="auto"/>
        <w:ind w:left="0" w:firstLine="0"/>
        <w:jc w:val="both"/>
        <w:rPr>
          <w:rFonts w:ascii="Palatino Linotype" w:hAnsi="Palatino Linotype" w:cs="Arial"/>
        </w:rPr>
      </w:pPr>
      <w:r w:rsidRPr="001931BF">
        <w:rPr>
          <w:rFonts w:ascii="Palatino Linotype" w:hAnsi="Palatino Linotype" w:cs="Arial"/>
          <w:lang w:val="es-MX"/>
        </w:rPr>
        <w:t>Se afirma lo anterior en virtud de que de conformidad con la</w:t>
      </w:r>
      <w:r w:rsidRPr="001931BF">
        <w:rPr>
          <w:rFonts w:ascii="Palatino Linotype" w:hAnsi="Palatino Linotype" w:cs="Arial"/>
          <w:i/>
        </w:rPr>
        <w:t xml:space="preserve"> </w:t>
      </w:r>
      <w:r w:rsidRPr="001931BF">
        <w:rPr>
          <w:rFonts w:ascii="Palatino Linotype" w:hAnsi="Palatino Linotype" w:cs="Arial"/>
        </w:rPr>
        <w:t xml:space="preserve">regla 2.7.1.7 de </w:t>
      </w:r>
      <w:r w:rsidRPr="001931BF">
        <w:rPr>
          <w:rFonts w:ascii="Palatino Linotype" w:hAnsi="Palatino Linotype" w:cs="Arial"/>
          <w:i/>
        </w:rPr>
        <w:t xml:space="preserve">Resolución Miscelánea Fiscal para 2019, </w:t>
      </w:r>
      <w:r w:rsidRPr="001931BF">
        <w:rPr>
          <w:rFonts w:ascii="Palatino Linotype" w:hAnsi="Palatino Linotype" w:cs="Arial"/>
        </w:rPr>
        <w:t xml:space="preserve">para los efectos del artículo 29 segundo párrafo fracción V del Código Fiscal de la Federación, las representaciones impresas del Comprobante Fiscal Digital por Internet o CFDI, </w:t>
      </w:r>
      <w:r w:rsidRPr="001931BF">
        <w:rPr>
          <w:rFonts w:ascii="Palatino Linotype" w:hAnsi="Palatino Linotype" w:cs="Arial"/>
          <w:i/>
          <w:lang w:val="es-MX"/>
        </w:rPr>
        <w:t xml:space="preserve"> </w:t>
      </w:r>
      <w:r w:rsidRPr="001931BF">
        <w:rPr>
          <w:rFonts w:ascii="Palatino Linotype" w:hAnsi="Palatino Linotype" w:cs="Arial"/>
          <w:lang w:val="es-MX"/>
        </w:rPr>
        <w:t xml:space="preserve">deben cumplir con los requisitos señalados en el artículo 29-A del </w:t>
      </w:r>
      <w:r w:rsidRPr="001931BF">
        <w:rPr>
          <w:rFonts w:ascii="Palatino Linotype" w:hAnsi="Palatino Linotype" w:cs="Arial"/>
        </w:rPr>
        <w:t>Código Fiscal de la Federación, y contener lo siguiente:</w:t>
      </w:r>
    </w:p>
    <w:p w14:paraId="53BE18A5" w14:textId="77777777" w:rsidR="00A7200E" w:rsidRPr="001931BF" w:rsidRDefault="00A7200E" w:rsidP="00A7200E">
      <w:pPr>
        <w:tabs>
          <w:tab w:val="left" w:pos="709"/>
        </w:tabs>
        <w:spacing w:before="120" w:after="120"/>
        <w:ind w:left="851" w:right="900"/>
        <w:jc w:val="both"/>
        <w:rPr>
          <w:rFonts w:ascii="Palatino Linotype" w:hAnsi="Palatino Linotype"/>
          <w:i/>
          <w:sz w:val="22"/>
          <w:szCs w:val="22"/>
        </w:rPr>
      </w:pPr>
      <w:r w:rsidRPr="001931BF">
        <w:rPr>
          <w:rFonts w:ascii="Palatino Linotype" w:hAnsi="Palatino Linotype"/>
          <w:b/>
          <w:i/>
          <w:sz w:val="22"/>
          <w:szCs w:val="22"/>
        </w:rPr>
        <w:t>I</w:t>
      </w:r>
      <w:r w:rsidRPr="001931BF">
        <w:rPr>
          <w:rFonts w:ascii="Palatino Linotype" w:hAnsi="Palatino Linotype"/>
          <w:i/>
          <w:sz w:val="22"/>
          <w:szCs w:val="22"/>
        </w:rPr>
        <w:t xml:space="preserve">. Código de barras generado conforme a la especificación técnica que se establece en el rubro I.D del Anexo 20 o el número de folio fiscal del comprobante. </w:t>
      </w:r>
    </w:p>
    <w:p w14:paraId="3EC4524D" w14:textId="77777777" w:rsidR="00A7200E" w:rsidRPr="001931BF" w:rsidRDefault="00A7200E" w:rsidP="00A7200E">
      <w:pPr>
        <w:tabs>
          <w:tab w:val="left" w:pos="709"/>
        </w:tabs>
        <w:spacing w:before="120" w:after="120"/>
        <w:ind w:left="851" w:right="900"/>
        <w:jc w:val="both"/>
        <w:rPr>
          <w:rFonts w:ascii="Palatino Linotype" w:hAnsi="Palatino Linotype"/>
          <w:i/>
          <w:sz w:val="22"/>
          <w:szCs w:val="22"/>
        </w:rPr>
      </w:pPr>
      <w:r w:rsidRPr="001931BF">
        <w:rPr>
          <w:rFonts w:ascii="Palatino Linotype" w:hAnsi="Palatino Linotype"/>
          <w:b/>
          <w:i/>
          <w:sz w:val="22"/>
          <w:szCs w:val="22"/>
        </w:rPr>
        <w:t>II.</w:t>
      </w:r>
      <w:r w:rsidRPr="001931BF">
        <w:rPr>
          <w:rFonts w:ascii="Palatino Linotype" w:hAnsi="Palatino Linotype"/>
          <w:i/>
          <w:sz w:val="22"/>
          <w:szCs w:val="22"/>
        </w:rPr>
        <w:t xml:space="preserve"> </w:t>
      </w:r>
      <w:r w:rsidRPr="001931BF">
        <w:rPr>
          <w:rFonts w:ascii="Palatino Linotype" w:hAnsi="Palatino Linotype"/>
          <w:b/>
          <w:i/>
          <w:sz w:val="22"/>
          <w:szCs w:val="22"/>
        </w:rPr>
        <w:t>Número de serie del CSD del emisor y del SAT</w:t>
      </w:r>
      <w:r w:rsidRPr="001931BF">
        <w:rPr>
          <w:rFonts w:ascii="Palatino Linotype" w:hAnsi="Palatino Linotype"/>
          <w:i/>
          <w:sz w:val="22"/>
          <w:szCs w:val="22"/>
        </w:rPr>
        <w:t xml:space="preserve">, que establecen los rubros I.A y III.B del Anexo 20. </w:t>
      </w:r>
    </w:p>
    <w:p w14:paraId="0C961E15" w14:textId="77777777" w:rsidR="00A7200E" w:rsidRPr="001931BF" w:rsidRDefault="00A7200E" w:rsidP="00A7200E">
      <w:pPr>
        <w:tabs>
          <w:tab w:val="left" w:pos="709"/>
        </w:tabs>
        <w:spacing w:before="120" w:after="120"/>
        <w:ind w:left="851" w:right="900"/>
        <w:jc w:val="both"/>
        <w:rPr>
          <w:rFonts w:ascii="Palatino Linotype" w:hAnsi="Palatino Linotype"/>
          <w:i/>
          <w:sz w:val="22"/>
          <w:szCs w:val="22"/>
        </w:rPr>
      </w:pPr>
      <w:r w:rsidRPr="001931BF">
        <w:rPr>
          <w:rFonts w:ascii="Palatino Linotype" w:hAnsi="Palatino Linotype"/>
          <w:b/>
          <w:i/>
          <w:sz w:val="22"/>
          <w:szCs w:val="22"/>
        </w:rPr>
        <w:t>III.</w:t>
      </w:r>
      <w:r w:rsidRPr="001931BF">
        <w:rPr>
          <w:rFonts w:ascii="Palatino Linotype" w:hAnsi="Palatino Linotype"/>
          <w:i/>
          <w:sz w:val="22"/>
          <w:szCs w:val="22"/>
        </w:rPr>
        <w:t xml:space="preserve"> La leyenda: “Este documento es una representación impresa de un CFDI”</w:t>
      </w:r>
    </w:p>
    <w:p w14:paraId="760CB164" w14:textId="77777777" w:rsidR="00A7200E" w:rsidRPr="001931BF" w:rsidRDefault="00A7200E" w:rsidP="00A7200E">
      <w:pPr>
        <w:tabs>
          <w:tab w:val="left" w:pos="709"/>
        </w:tabs>
        <w:spacing w:before="120" w:after="120"/>
        <w:ind w:left="851" w:right="900"/>
        <w:jc w:val="both"/>
        <w:rPr>
          <w:rFonts w:ascii="Palatino Linotype" w:hAnsi="Palatino Linotype"/>
          <w:i/>
          <w:sz w:val="22"/>
          <w:szCs w:val="22"/>
        </w:rPr>
      </w:pPr>
      <w:r w:rsidRPr="001931BF">
        <w:rPr>
          <w:rFonts w:ascii="Palatino Linotype" w:hAnsi="Palatino Linotype"/>
          <w:b/>
          <w:i/>
          <w:sz w:val="22"/>
          <w:szCs w:val="22"/>
        </w:rPr>
        <w:t>IV.</w:t>
      </w:r>
      <w:r w:rsidRPr="001931BF">
        <w:rPr>
          <w:rFonts w:ascii="Palatino Linotype" w:hAnsi="Palatino Linotype"/>
          <w:i/>
          <w:sz w:val="22"/>
          <w:szCs w:val="22"/>
        </w:rPr>
        <w:t xml:space="preserve"> Fecha y hora de emisión y de certificación del CFDI en adición a lo señalado en el artículo 29- A, fracción III del CFF. </w:t>
      </w:r>
    </w:p>
    <w:p w14:paraId="5FFE3825" w14:textId="77777777" w:rsidR="00A7200E" w:rsidRPr="001931BF" w:rsidRDefault="00A7200E" w:rsidP="00A7200E">
      <w:pPr>
        <w:tabs>
          <w:tab w:val="left" w:pos="709"/>
        </w:tabs>
        <w:spacing w:before="120" w:after="120"/>
        <w:ind w:left="851" w:right="900"/>
        <w:jc w:val="both"/>
        <w:rPr>
          <w:rFonts w:ascii="Palatino Linotype" w:hAnsi="Palatino Linotype"/>
          <w:b/>
          <w:i/>
          <w:sz w:val="22"/>
          <w:szCs w:val="22"/>
        </w:rPr>
      </w:pPr>
      <w:r w:rsidRPr="001931BF">
        <w:rPr>
          <w:rFonts w:ascii="Palatino Linotype" w:hAnsi="Palatino Linotype"/>
          <w:b/>
          <w:i/>
          <w:sz w:val="22"/>
          <w:szCs w:val="22"/>
        </w:rPr>
        <w:t>V.</w:t>
      </w:r>
      <w:r w:rsidRPr="001931BF">
        <w:rPr>
          <w:rFonts w:ascii="Palatino Linotype" w:hAnsi="Palatino Linotype"/>
          <w:i/>
          <w:sz w:val="22"/>
          <w:szCs w:val="22"/>
        </w:rPr>
        <w:t xml:space="preserve"> </w:t>
      </w:r>
      <w:r w:rsidRPr="001931BF">
        <w:rPr>
          <w:rFonts w:ascii="Palatino Linotype" w:hAnsi="Palatino Linotype"/>
          <w:b/>
          <w:i/>
          <w:sz w:val="22"/>
          <w:szCs w:val="22"/>
        </w:rPr>
        <w:t xml:space="preserve">Cadena original del complemento de certificación digital del SAT. </w:t>
      </w:r>
    </w:p>
    <w:p w14:paraId="36BCD628" w14:textId="77777777" w:rsidR="00A7200E" w:rsidRPr="001931BF" w:rsidRDefault="00A7200E" w:rsidP="00A7200E">
      <w:pPr>
        <w:tabs>
          <w:tab w:val="left" w:pos="709"/>
        </w:tabs>
        <w:spacing w:before="120" w:after="120"/>
        <w:ind w:left="851" w:right="900"/>
        <w:jc w:val="both"/>
        <w:rPr>
          <w:rFonts w:ascii="Palatino Linotype" w:hAnsi="Palatino Linotype"/>
          <w:i/>
          <w:sz w:val="22"/>
          <w:szCs w:val="22"/>
        </w:rPr>
      </w:pPr>
      <w:r w:rsidRPr="001931BF">
        <w:rPr>
          <w:rFonts w:ascii="Palatino Linotype" w:hAnsi="Palatino Linotype"/>
          <w:b/>
          <w:i/>
          <w:sz w:val="22"/>
          <w:szCs w:val="22"/>
        </w:rPr>
        <w:t>VI</w:t>
      </w:r>
      <w:r w:rsidRPr="001931BF">
        <w:rPr>
          <w:rFonts w:ascii="Palatino Linotype" w:hAnsi="Palatino Linotype"/>
          <w:i/>
          <w:sz w:val="22"/>
          <w:szCs w:val="22"/>
        </w:rPr>
        <w:t xml:space="preserve">. Tratándose de las representaciones impresas del CFDI que amparen retenciones e información de pagos emitidos conforme a lo dispuesto en la regla 2.7.5.4., adicional a lo anteriormente señalado deberán incluir: </w:t>
      </w:r>
    </w:p>
    <w:p w14:paraId="057099E5" w14:textId="77777777" w:rsidR="00A7200E" w:rsidRPr="001931BF" w:rsidRDefault="00A7200E" w:rsidP="00A7200E">
      <w:pPr>
        <w:tabs>
          <w:tab w:val="left" w:pos="709"/>
        </w:tabs>
        <w:spacing w:before="120" w:after="120"/>
        <w:ind w:left="993" w:right="900"/>
        <w:jc w:val="both"/>
        <w:rPr>
          <w:rFonts w:ascii="Palatino Linotype" w:hAnsi="Palatino Linotype"/>
          <w:i/>
          <w:sz w:val="22"/>
          <w:szCs w:val="22"/>
        </w:rPr>
      </w:pPr>
      <w:r w:rsidRPr="001931BF">
        <w:rPr>
          <w:rFonts w:ascii="Palatino Linotype" w:hAnsi="Palatino Linotype"/>
          <w:b/>
          <w:i/>
          <w:sz w:val="22"/>
          <w:szCs w:val="22"/>
        </w:rPr>
        <w:t>a)</w:t>
      </w:r>
      <w:r w:rsidRPr="001931BF">
        <w:rPr>
          <w:rFonts w:ascii="Palatino Linotype" w:hAnsi="Palatino Linotype"/>
          <w:i/>
          <w:sz w:val="22"/>
          <w:szCs w:val="22"/>
        </w:rPr>
        <w:t xml:space="preserve"> Los datos que establece el Anexo 20, apartado II.A., así como los correspondientes a los complementos que incorpore.</w:t>
      </w:r>
    </w:p>
    <w:p w14:paraId="4BCCA61B" w14:textId="77777777" w:rsidR="00A7200E" w:rsidRPr="001931BF" w:rsidRDefault="00A7200E" w:rsidP="00A7200E">
      <w:pPr>
        <w:tabs>
          <w:tab w:val="left" w:pos="709"/>
        </w:tabs>
        <w:spacing w:before="120" w:after="120"/>
        <w:ind w:left="993" w:right="900"/>
        <w:jc w:val="both"/>
        <w:rPr>
          <w:rFonts w:ascii="Palatino Linotype" w:hAnsi="Palatino Linotype"/>
          <w:i/>
          <w:sz w:val="22"/>
          <w:szCs w:val="22"/>
        </w:rPr>
      </w:pPr>
      <w:r w:rsidRPr="001931BF">
        <w:rPr>
          <w:rFonts w:ascii="Palatino Linotype" w:hAnsi="Palatino Linotype"/>
          <w:b/>
          <w:i/>
          <w:sz w:val="22"/>
          <w:szCs w:val="22"/>
        </w:rPr>
        <w:t>b)</w:t>
      </w:r>
      <w:r w:rsidRPr="001931BF">
        <w:rPr>
          <w:rFonts w:ascii="Palatino Linotype" w:hAnsi="Palatino Linotype"/>
          <w:i/>
          <w:sz w:val="22"/>
          <w:szCs w:val="22"/>
        </w:rPr>
        <w:t xml:space="preserve"> El código de barras generado conforme a la especificación técnica establecida en el Anexo 20, rubro II.D. </w:t>
      </w:r>
    </w:p>
    <w:p w14:paraId="050D3154" w14:textId="77777777" w:rsidR="00A7200E" w:rsidRPr="001931BF" w:rsidRDefault="00A7200E" w:rsidP="00A7200E">
      <w:pPr>
        <w:tabs>
          <w:tab w:val="left" w:pos="709"/>
        </w:tabs>
        <w:spacing w:before="120" w:after="120"/>
        <w:ind w:left="851" w:right="900"/>
        <w:jc w:val="both"/>
        <w:rPr>
          <w:rFonts w:ascii="Palatino Linotype" w:hAnsi="Palatino Linotype"/>
          <w:i/>
          <w:sz w:val="22"/>
          <w:szCs w:val="22"/>
        </w:rPr>
      </w:pPr>
      <w:r w:rsidRPr="001931BF">
        <w:rPr>
          <w:rFonts w:ascii="Palatino Linotype" w:hAnsi="Palatino Linotype"/>
          <w:b/>
          <w:i/>
          <w:sz w:val="22"/>
          <w:szCs w:val="22"/>
        </w:rPr>
        <w:lastRenderedPageBreak/>
        <w:t>VII.</w:t>
      </w:r>
      <w:r w:rsidRPr="001931BF">
        <w:rPr>
          <w:rFonts w:ascii="Palatino Linotype" w:hAnsi="Palatino Linotype"/>
          <w:i/>
          <w:sz w:val="22"/>
          <w:szCs w:val="22"/>
        </w:rPr>
        <w:t xml:space="preserve"> Tratándose de las representaciones impresas de un CFDI emitidas conforme a lo dispuesto en la regla 2.7.2.14., y la Sección 2.7.3., se deberá estar a lo siguiente: </w:t>
      </w:r>
    </w:p>
    <w:p w14:paraId="662A1CFC" w14:textId="77777777" w:rsidR="00A7200E" w:rsidRPr="001931BF" w:rsidRDefault="00A7200E" w:rsidP="00A7200E">
      <w:pPr>
        <w:tabs>
          <w:tab w:val="left" w:pos="709"/>
        </w:tabs>
        <w:spacing w:before="120" w:after="120"/>
        <w:ind w:left="993" w:right="900"/>
        <w:jc w:val="both"/>
        <w:rPr>
          <w:rFonts w:ascii="Palatino Linotype" w:hAnsi="Palatino Linotype"/>
          <w:i/>
          <w:sz w:val="22"/>
          <w:szCs w:val="22"/>
        </w:rPr>
      </w:pPr>
      <w:r w:rsidRPr="001931BF">
        <w:rPr>
          <w:rFonts w:ascii="Palatino Linotype" w:hAnsi="Palatino Linotype"/>
          <w:b/>
          <w:i/>
          <w:sz w:val="22"/>
          <w:szCs w:val="22"/>
        </w:rPr>
        <w:t>a)</w:t>
      </w:r>
      <w:r w:rsidRPr="001931BF">
        <w:rPr>
          <w:rFonts w:ascii="Palatino Linotype" w:hAnsi="Palatino Linotype"/>
          <w:i/>
          <w:sz w:val="22"/>
          <w:szCs w:val="22"/>
        </w:rPr>
        <w:t xml:space="preserve"> Espacio para registrar la firma autógrafa de la persona que emite el CFDI. </w:t>
      </w:r>
    </w:p>
    <w:p w14:paraId="78A6D599" w14:textId="77777777" w:rsidR="00A7200E" w:rsidRPr="001931BF" w:rsidRDefault="00A7200E" w:rsidP="00A7200E">
      <w:pPr>
        <w:tabs>
          <w:tab w:val="left" w:pos="709"/>
        </w:tabs>
        <w:spacing w:before="120" w:after="120"/>
        <w:ind w:left="993" w:right="900"/>
        <w:jc w:val="both"/>
        <w:rPr>
          <w:rFonts w:ascii="Palatino Linotype" w:hAnsi="Palatino Linotype"/>
          <w:i/>
          <w:sz w:val="22"/>
          <w:szCs w:val="22"/>
        </w:rPr>
      </w:pPr>
      <w:r w:rsidRPr="001931BF">
        <w:rPr>
          <w:rFonts w:ascii="Palatino Linotype" w:hAnsi="Palatino Linotype"/>
          <w:b/>
          <w:i/>
          <w:sz w:val="22"/>
          <w:szCs w:val="22"/>
        </w:rPr>
        <w:t>b)</w:t>
      </w:r>
      <w:r w:rsidRPr="001931BF">
        <w:rPr>
          <w:rFonts w:ascii="Palatino Linotype" w:hAnsi="Palatino Linotype"/>
          <w:i/>
          <w:sz w:val="22"/>
          <w:szCs w:val="22"/>
        </w:rPr>
        <w:t xml:space="preserve"> Respecto a lo señalado en la fracción II de esta regla, se incluirá el número de serie de CESD del proveedor de certificación de CFDI o del SAT según corresponda en sustitución del número de CSD del emisor. </w:t>
      </w:r>
    </w:p>
    <w:p w14:paraId="335D378F" w14:textId="77777777" w:rsidR="00A7200E" w:rsidRPr="001931BF" w:rsidRDefault="00A7200E" w:rsidP="00A7200E">
      <w:pPr>
        <w:tabs>
          <w:tab w:val="left" w:pos="709"/>
        </w:tabs>
        <w:spacing w:before="120" w:after="120"/>
        <w:ind w:left="851" w:right="900"/>
        <w:jc w:val="both"/>
        <w:rPr>
          <w:rFonts w:ascii="Palatino Linotype" w:hAnsi="Palatino Linotype"/>
          <w:i/>
          <w:sz w:val="22"/>
          <w:szCs w:val="22"/>
        </w:rPr>
      </w:pPr>
      <w:r w:rsidRPr="001931BF">
        <w:rPr>
          <w:rFonts w:ascii="Palatino Linotype" w:hAnsi="Palatino Linotype"/>
          <w:b/>
          <w:i/>
          <w:sz w:val="22"/>
          <w:szCs w:val="22"/>
        </w:rPr>
        <w:t>VIII.</w:t>
      </w:r>
      <w:r w:rsidRPr="001931BF">
        <w:rPr>
          <w:rFonts w:ascii="Palatino Linotype" w:hAnsi="Palatino Linotype"/>
          <w:i/>
          <w:sz w:val="22"/>
          <w:szCs w:val="22"/>
        </w:rPr>
        <w:t xml:space="preserve"> Tratándose de las representaciones impresas del CFDI por pagos realizados conforme a lo dispuesto en la regla 2.7.1.35., adicional a lo señalado en las fracciones anteriores de esta regla, deberán incluir la totalidad de los datos contenidos en el complemento para pagos. </w:t>
      </w:r>
    </w:p>
    <w:p w14:paraId="1A292EDC" w14:textId="77777777" w:rsidR="00A7200E" w:rsidRPr="001931BF" w:rsidRDefault="00A7200E" w:rsidP="00A7200E">
      <w:pPr>
        <w:tabs>
          <w:tab w:val="left" w:pos="709"/>
        </w:tabs>
        <w:spacing w:before="120" w:after="120"/>
        <w:ind w:left="851" w:right="900"/>
        <w:jc w:val="both"/>
        <w:rPr>
          <w:rFonts w:ascii="Palatino Linotype" w:hAnsi="Palatino Linotype"/>
          <w:i/>
          <w:sz w:val="22"/>
          <w:szCs w:val="22"/>
        </w:rPr>
      </w:pPr>
      <w:r w:rsidRPr="001931BF">
        <w:rPr>
          <w:rFonts w:ascii="Palatino Linotype" w:hAnsi="Palatino Linotype"/>
          <w:i/>
          <w:sz w:val="22"/>
          <w:szCs w:val="22"/>
        </w:rPr>
        <w:t xml:space="preserve">El archivo electrónico que en su caso genere la representación impresa deberá estar en formato electrónico PDF o algún otro similar que permita su impresión. </w:t>
      </w:r>
    </w:p>
    <w:p w14:paraId="38F77375" w14:textId="77777777" w:rsidR="00A7200E" w:rsidRPr="001931BF" w:rsidRDefault="00A7200E" w:rsidP="00A7200E">
      <w:pPr>
        <w:tabs>
          <w:tab w:val="left" w:pos="709"/>
        </w:tabs>
        <w:spacing w:before="120" w:after="120"/>
        <w:ind w:left="851" w:right="900"/>
        <w:jc w:val="both"/>
        <w:rPr>
          <w:rFonts w:ascii="Palatino Linotype" w:hAnsi="Palatino Linotype"/>
          <w:i/>
          <w:sz w:val="22"/>
          <w:szCs w:val="22"/>
        </w:rPr>
      </w:pPr>
      <w:r w:rsidRPr="001931BF">
        <w:rPr>
          <w:rFonts w:ascii="Palatino Linotype" w:hAnsi="Palatino Linotype"/>
          <w:i/>
          <w:sz w:val="22"/>
          <w:szCs w:val="22"/>
        </w:rPr>
        <w:t>Lo establecido en esta regla no será aplicable a la representación impresa del CFDI que se expida a través de “Mis cuentas”.</w:t>
      </w:r>
    </w:p>
    <w:p w14:paraId="66731431" w14:textId="77777777" w:rsidR="00A7200E" w:rsidRPr="001931BF" w:rsidRDefault="00A7200E" w:rsidP="00A7200E">
      <w:pPr>
        <w:tabs>
          <w:tab w:val="left" w:pos="709"/>
        </w:tabs>
        <w:spacing w:before="120" w:after="120"/>
        <w:ind w:left="851" w:right="900"/>
        <w:jc w:val="both"/>
        <w:rPr>
          <w:rFonts w:ascii="Palatino Linotype" w:hAnsi="Palatino Linotype" w:cs="Arial"/>
          <w:i/>
          <w:sz w:val="22"/>
          <w:szCs w:val="22"/>
          <w:lang w:val="es-MX"/>
        </w:rPr>
      </w:pPr>
    </w:p>
    <w:p w14:paraId="08151890" w14:textId="77777777" w:rsidR="00A7200E" w:rsidRPr="001931BF" w:rsidRDefault="00A7200E" w:rsidP="00A7200E">
      <w:pPr>
        <w:pStyle w:val="Prrafodelista"/>
        <w:numPr>
          <w:ilvl w:val="0"/>
          <w:numId w:val="1"/>
        </w:numPr>
        <w:tabs>
          <w:tab w:val="left" w:pos="0"/>
        </w:tabs>
        <w:spacing w:line="360" w:lineRule="auto"/>
        <w:ind w:left="0" w:firstLine="0"/>
        <w:jc w:val="both"/>
        <w:rPr>
          <w:rFonts w:ascii="Palatino Linotype" w:hAnsi="Palatino Linotype" w:cs="Arial"/>
          <w:i/>
          <w:color w:val="000000"/>
          <w:shd w:val="clear" w:color="auto" w:fill="FFFFFF"/>
        </w:rPr>
      </w:pPr>
      <w:r w:rsidRPr="001931BF">
        <w:rPr>
          <w:rFonts w:ascii="Palatino Linotype" w:hAnsi="Palatino Linotype" w:cs="Arial"/>
          <w:lang w:val="es-MX"/>
        </w:rPr>
        <w:t xml:space="preserve">Asimismo, de conformidad con el Anexo 20 de la </w:t>
      </w:r>
      <w:r w:rsidRPr="001931BF">
        <w:rPr>
          <w:rFonts w:ascii="Palatino Linotype" w:hAnsi="Palatino Linotype" w:cs="Arial"/>
          <w:color w:val="000000"/>
          <w:shd w:val="clear" w:color="auto" w:fill="FFFFFF"/>
        </w:rPr>
        <w:t xml:space="preserve">Segunda Resolución de modificaciones a la Resolución Miscelánea Fiscal, los elementos utilizados en la generación de sellos digitales son la </w:t>
      </w:r>
      <w:r w:rsidRPr="001931BF">
        <w:rPr>
          <w:rFonts w:ascii="Palatino Linotype" w:hAnsi="Palatino Linotype" w:cs="Arial"/>
          <w:i/>
          <w:color w:val="000000"/>
          <w:shd w:val="clear" w:color="auto" w:fill="FFFFFF"/>
        </w:rPr>
        <w:t xml:space="preserve">cadena original del elemento a sellar, </w:t>
      </w:r>
      <w:r w:rsidRPr="001931BF">
        <w:rPr>
          <w:rFonts w:ascii="Palatino Linotype" w:hAnsi="Palatino Linotype" w:cs="Arial"/>
          <w:color w:val="000000"/>
          <w:shd w:val="clear" w:color="auto" w:fill="FFFFFF"/>
        </w:rPr>
        <w:t xml:space="preserve">el </w:t>
      </w:r>
      <w:r w:rsidRPr="001931BF">
        <w:rPr>
          <w:rFonts w:ascii="Palatino Linotype" w:hAnsi="Palatino Linotype" w:cs="Arial"/>
          <w:i/>
          <w:color w:val="000000"/>
          <w:shd w:val="clear" w:color="auto" w:fill="FFFFFF"/>
        </w:rPr>
        <w:t xml:space="preserve">certificado de sello digital y su correspondiente clave privada, </w:t>
      </w:r>
      <w:r w:rsidRPr="001931BF">
        <w:rPr>
          <w:rFonts w:ascii="Palatino Linotype" w:hAnsi="Palatino Linotype" w:cs="Arial"/>
          <w:color w:val="000000"/>
          <w:shd w:val="clear" w:color="auto" w:fill="FFFFFF"/>
        </w:rPr>
        <w:t xml:space="preserve">los </w:t>
      </w:r>
      <w:r w:rsidRPr="001931BF">
        <w:rPr>
          <w:rFonts w:ascii="Palatino Linotype" w:hAnsi="Palatino Linotype" w:cs="Arial"/>
          <w:i/>
          <w:color w:val="000000"/>
          <w:shd w:val="clear" w:color="auto" w:fill="FFFFFF"/>
        </w:rPr>
        <w:t xml:space="preserve">algoritmos de criptografía de clave pública para firma electrónica avanzada, </w:t>
      </w:r>
      <w:r w:rsidRPr="001931BF">
        <w:rPr>
          <w:rFonts w:ascii="Palatino Linotype" w:hAnsi="Palatino Linotype" w:cs="Arial"/>
          <w:color w:val="000000"/>
          <w:shd w:val="clear" w:color="auto" w:fill="FFFFFF"/>
        </w:rPr>
        <w:t xml:space="preserve">y las </w:t>
      </w:r>
      <w:r w:rsidRPr="001931BF">
        <w:rPr>
          <w:rFonts w:ascii="Palatino Linotype" w:hAnsi="Palatino Linotype" w:cs="Arial"/>
          <w:i/>
          <w:color w:val="000000"/>
          <w:shd w:val="clear" w:color="auto" w:fill="FFFFFF"/>
        </w:rPr>
        <w:t>especificaciones de conversión de la firma avanzada a base 64.</w:t>
      </w:r>
    </w:p>
    <w:p w14:paraId="1DCA4DA9" w14:textId="77777777" w:rsidR="00A7200E" w:rsidRPr="001931BF" w:rsidRDefault="00A7200E" w:rsidP="00A7200E">
      <w:pPr>
        <w:pStyle w:val="Prrafodelista"/>
        <w:tabs>
          <w:tab w:val="left" w:pos="0"/>
        </w:tabs>
        <w:spacing w:line="360" w:lineRule="auto"/>
        <w:ind w:left="0"/>
        <w:jc w:val="both"/>
        <w:rPr>
          <w:rFonts w:ascii="Palatino Linotype" w:hAnsi="Palatino Linotype" w:cs="Arial"/>
          <w:i/>
          <w:color w:val="000000"/>
          <w:shd w:val="clear" w:color="auto" w:fill="FFFFFF"/>
        </w:rPr>
      </w:pPr>
    </w:p>
    <w:p w14:paraId="2C5C039C" w14:textId="77777777" w:rsidR="00A7200E" w:rsidRPr="001931BF" w:rsidRDefault="00A7200E" w:rsidP="00A7200E">
      <w:pPr>
        <w:pStyle w:val="Prrafodelista"/>
        <w:numPr>
          <w:ilvl w:val="0"/>
          <w:numId w:val="1"/>
        </w:numPr>
        <w:tabs>
          <w:tab w:val="left" w:pos="0"/>
        </w:tabs>
        <w:spacing w:line="360" w:lineRule="auto"/>
        <w:ind w:left="0" w:firstLine="0"/>
        <w:jc w:val="both"/>
        <w:rPr>
          <w:rFonts w:ascii="Palatino Linotype" w:hAnsi="Palatino Linotype" w:cs="Arial"/>
          <w:color w:val="000000"/>
          <w:shd w:val="clear" w:color="auto" w:fill="FFFFFF"/>
        </w:rPr>
      </w:pPr>
      <w:r w:rsidRPr="001931BF">
        <w:rPr>
          <w:rFonts w:ascii="Palatino Linotype" w:hAnsi="Palatino Linotype" w:cs="Arial"/>
          <w:color w:val="000000"/>
          <w:shd w:val="clear" w:color="auto" w:fill="FFFFFF"/>
        </w:rPr>
        <w:t xml:space="preserve">Para la generación de sellos digitales se utiliza criptografía de clave pública aplicada a una cadena original, que se basa en la generación de una pareja de números muy grandes relacionados entre sí, de tal manera que una operación de </w:t>
      </w:r>
      <w:proofErr w:type="spellStart"/>
      <w:r w:rsidRPr="001931BF">
        <w:rPr>
          <w:rFonts w:ascii="Palatino Linotype" w:hAnsi="Palatino Linotype" w:cs="Arial"/>
          <w:color w:val="000000"/>
          <w:shd w:val="clear" w:color="auto" w:fill="FFFFFF"/>
        </w:rPr>
        <w:t>encripción</w:t>
      </w:r>
      <w:proofErr w:type="spellEnd"/>
      <w:r w:rsidRPr="001931BF">
        <w:rPr>
          <w:rFonts w:ascii="Palatino Linotype" w:hAnsi="Palatino Linotype" w:cs="Arial"/>
          <w:color w:val="000000"/>
          <w:shd w:val="clear" w:color="auto" w:fill="FFFFFF"/>
        </w:rPr>
        <w:t xml:space="preserve"> sobre un mensaje tomando como clave de </w:t>
      </w:r>
      <w:proofErr w:type="spellStart"/>
      <w:r w:rsidRPr="001931BF">
        <w:rPr>
          <w:rFonts w:ascii="Palatino Linotype" w:hAnsi="Palatino Linotype" w:cs="Arial"/>
          <w:color w:val="000000"/>
          <w:shd w:val="clear" w:color="auto" w:fill="FFFFFF"/>
        </w:rPr>
        <w:t>encripción</w:t>
      </w:r>
      <w:proofErr w:type="spellEnd"/>
      <w:r w:rsidRPr="001931BF">
        <w:rPr>
          <w:rFonts w:ascii="Palatino Linotype" w:hAnsi="Palatino Linotype" w:cs="Arial"/>
          <w:color w:val="000000"/>
          <w:shd w:val="clear" w:color="auto" w:fill="FFFFFF"/>
        </w:rPr>
        <w:t xml:space="preserve"> a uno de los dos números, produce un mensaje alterado en su significado que sólo puede ser </w:t>
      </w:r>
      <w:r w:rsidRPr="001931BF">
        <w:rPr>
          <w:rFonts w:ascii="Palatino Linotype" w:hAnsi="Palatino Linotype" w:cs="Arial"/>
          <w:color w:val="000000"/>
          <w:shd w:val="clear" w:color="auto" w:fill="FFFFFF"/>
        </w:rPr>
        <w:lastRenderedPageBreak/>
        <w:t xml:space="preserve">devuelto a su estado original mediante la operación de </w:t>
      </w:r>
      <w:proofErr w:type="spellStart"/>
      <w:r w:rsidRPr="001931BF">
        <w:rPr>
          <w:rFonts w:ascii="Palatino Linotype" w:hAnsi="Palatino Linotype" w:cs="Arial"/>
          <w:color w:val="000000"/>
          <w:shd w:val="clear" w:color="auto" w:fill="FFFFFF"/>
        </w:rPr>
        <w:t>desencripción</w:t>
      </w:r>
      <w:proofErr w:type="spellEnd"/>
      <w:r w:rsidRPr="001931BF">
        <w:rPr>
          <w:rFonts w:ascii="Palatino Linotype" w:hAnsi="Palatino Linotype" w:cs="Arial"/>
          <w:color w:val="000000"/>
          <w:shd w:val="clear" w:color="auto" w:fill="FFFFFF"/>
        </w:rPr>
        <w:t xml:space="preserve"> correspondiente tomando como clave de </w:t>
      </w:r>
      <w:proofErr w:type="spellStart"/>
      <w:r w:rsidRPr="001931BF">
        <w:rPr>
          <w:rFonts w:ascii="Palatino Linotype" w:hAnsi="Palatino Linotype" w:cs="Arial"/>
          <w:color w:val="000000"/>
          <w:shd w:val="clear" w:color="auto" w:fill="FFFFFF"/>
        </w:rPr>
        <w:t>desencripción</w:t>
      </w:r>
      <w:proofErr w:type="spellEnd"/>
      <w:r w:rsidRPr="001931BF">
        <w:rPr>
          <w:rFonts w:ascii="Palatino Linotype" w:hAnsi="Palatino Linotype" w:cs="Arial"/>
          <w:color w:val="000000"/>
          <w:shd w:val="clear" w:color="auto" w:fill="FFFFFF"/>
        </w:rPr>
        <w:t xml:space="preserve"> al otro número de la pareja.</w:t>
      </w:r>
    </w:p>
    <w:p w14:paraId="61035375" w14:textId="77777777" w:rsidR="00A7200E" w:rsidRPr="001931BF" w:rsidRDefault="00A7200E" w:rsidP="00A7200E">
      <w:pPr>
        <w:pStyle w:val="Prrafodelista"/>
        <w:numPr>
          <w:ilvl w:val="0"/>
          <w:numId w:val="1"/>
        </w:numPr>
        <w:tabs>
          <w:tab w:val="left" w:pos="0"/>
        </w:tabs>
        <w:spacing w:line="360" w:lineRule="auto"/>
        <w:ind w:left="0" w:firstLine="0"/>
        <w:jc w:val="both"/>
        <w:rPr>
          <w:rFonts w:ascii="Palatino Linotype" w:hAnsi="Palatino Linotype" w:cs="Arial"/>
          <w:color w:val="000000"/>
          <w:shd w:val="clear" w:color="auto" w:fill="FFFFFF"/>
        </w:rPr>
      </w:pPr>
      <w:r w:rsidRPr="001931BF">
        <w:rPr>
          <w:rFonts w:ascii="Palatino Linotype" w:hAnsi="Palatino Linotype" w:cs="Arial"/>
          <w:color w:val="000000"/>
          <w:shd w:val="clear" w:color="auto" w:fill="FFFFFF"/>
        </w:rPr>
        <w:t>Uno de estos dos números, expresado en una estructura de datos que contiene un módulo y un exponente, se conserva secreta y se le denomina "clave privada", mientras que el otro número llamado "clave pública", en formato binario y acompañado de información de identificación del emisor, además de una calificación de validez por parte de un tercero confiable, se incorpora a un archivo denominado "certificado de firma electrónica avanzada" o "certificado para sellos digitales" en adelante Certificado.</w:t>
      </w:r>
    </w:p>
    <w:p w14:paraId="28DE774D" w14:textId="77777777" w:rsidR="00A7200E" w:rsidRPr="001931BF" w:rsidRDefault="00A7200E" w:rsidP="00A7200E">
      <w:pPr>
        <w:pStyle w:val="Prrafodelista"/>
        <w:tabs>
          <w:tab w:val="left" w:pos="0"/>
        </w:tabs>
        <w:spacing w:line="360" w:lineRule="auto"/>
        <w:ind w:left="0"/>
        <w:jc w:val="both"/>
        <w:rPr>
          <w:rFonts w:ascii="Palatino Linotype" w:hAnsi="Palatino Linotype" w:cs="Arial"/>
          <w:color w:val="000000"/>
          <w:shd w:val="clear" w:color="auto" w:fill="FFFFFF"/>
        </w:rPr>
      </w:pPr>
    </w:p>
    <w:p w14:paraId="57A59CE6" w14:textId="77777777" w:rsidR="00A7200E" w:rsidRPr="001931BF" w:rsidRDefault="00A7200E" w:rsidP="00A7200E">
      <w:pPr>
        <w:pStyle w:val="Prrafodelista"/>
        <w:numPr>
          <w:ilvl w:val="0"/>
          <w:numId w:val="1"/>
        </w:numPr>
        <w:tabs>
          <w:tab w:val="left" w:pos="0"/>
        </w:tabs>
        <w:spacing w:line="360" w:lineRule="auto"/>
        <w:ind w:left="0" w:firstLine="0"/>
        <w:jc w:val="both"/>
        <w:rPr>
          <w:rFonts w:ascii="Palatino Linotype" w:hAnsi="Palatino Linotype" w:cs="Arial"/>
          <w:color w:val="000000"/>
          <w:shd w:val="clear" w:color="auto" w:fill="FFFFFF"/>
        </w:rPr>
      </w:pPr>
      <w:r w:rsidRPr="001931BF">
        <w:rPr>
          <w:rFonts w:ascii="Palatino Linotype" w:hAnsi="Palatino Linotype" w:cs="Arial"/>
          <w:color w:val="000000"/>
          <w:shd w:val="clear" w:color="auto" w:fill="FFFFFF"/>
        </w:rPr>
        <w:t>El Certificado puede distribuirse libremente para efectos de intercambio seguro de información y para ofrecer pruebas de autoría de archivos electrónicos o confirmación de estar de acuerdo con su contenido, ambos mediante el proceso denominado "firmado electrónico avanzado", que consiste en una característica observable de un mensaje, verificable por cualquiera con acceso al certificado digital del emisor, que sirve para implementar servicios de seguridad para garantizar:</w:t>
      </w:r>
    </w:p>
    <w:p w14:paraId="078104E4" w14:textId="77777777" w:rsidR="00A7200E" w:rsidRPr="001931BF" w:rsidRDefault="00A7200E" w:rsidP="00A7200E">
      <w:pPr>
        <w:pStyle w:val="Prrafodelista"/>
        <w:numPr>
          <w:ilvl w:val="0"/>
          <w:numId w:val="44"/>
        </w:numPr>
        <w:tabs>
          <w:tab w:val="left" w:pos="284"/>
          <w:tab w:val="left" w:pos="426"/>
          <w:tab w:val="left" w:pos="567"/>
          <w:tab w:val="left" w:pos="709"/>
          <w:tab w:val="left" w:pos="851"/>
        </w:tabs>
        <w:spacing w:before="240" w:after="240" w:line="276" w:lineRule="auto"/>
        <w:ind w:left="567" w:firstLine="0"/>
        <w:jc w:val="both"/>
        <w:rPr>
          <w:rFonts w:ascii="Palatino Linotype" w:hAnsi="Palatino Linotype" w:cs="Arial"/>
          <w:color w:val="000000"/>
          <w:shd w:val="clear" w:color="auto" w:fill="FFFFFF"/>
        </w:rPr>
      </w:pPr>
      <w:r w:rsidRPr="001931BF">
        <w:rPr>
          <w:rFonts w:ascii="Palatino Linotype" w:hAnsi="Palatino Linotype" w:cs="Arial"/>
          <w:color w:val="000000"/>
          <w:shd w:val="clear" w:color="auto" w:fill="FFFFFF"/>
        </w:rPr>
        <w:t>La integridad (facilidad para detectar si un mensaje firmado ha sido alterado),</w:t>
      </w:r>
    </w:p>
    <w:p w14:paraId="7BA5506D" w14:textId="77777777" w:rsidR="00A7200E" w:rsidRPr="001931BF" w:rsidRDefault="00A7200E" w:rsidP="00A7200E">
      <w:pPr>
        <w:pStyle w:val="Prrafodelista"/>
        <w:numPr>
          <w:ilvl w:val="0"/>
          <w:numId w:val="44"/>
        </w:numPr>
        <w:tabs>
          <w:tab w:val="left" w:pos="284"/>
          <w:tab w:val="left" w:pos="426"/>
          <w:tab w:val="left" w:pos="567"/>
          <w:tab w:val="left" w:pos="709"/>
          <w:tab w:val="left" w:pos="851"/>
        </w:tabs>
        <w:spacing w:before="240" w:after="240" w:line="276" w:lineRule="auto"/>
        <w:ind w:left="567" w:firstLine="0"/>
        <w:jc w:val="both"/>
        <w:rPr>
          <w:rFonts w:ascii="Palatino Linotype" w:hAnsi="Palatino Linotype" w:cs="Arial"/>
          <w:color w:val="000000"/>
          <w:shd w:val="clear" w:color="auto" w:fill="FFFFFF"/>
        </w:rPr>
      </w:pPr>
      <w:r w:rsidRPr="001931BF">
        <w:rPr>
          <w:rFonts w:ascii="Palatino Linotype" w:hAnsi="Palatino Linotype" w:cs="Arial"/>
          <w:color w:val="000000"/>
          <w:shd w:val="clear" w:color="auto" w:fill="FFFFFF"/>
        </w:rPr>
        <w:t>La autenticidad,</w:t>
      </w:r>
    </w:p>
    <w:p w14:paraId="100B6F3F" w14:textId="77777777" w:rsidR="00A7200E" w:rsidRPr="001931BF" w:rsidRDefault="00A7200E" w:rsidP="00A7200E">
      <w:pPr>
        <w:pStyle w:val="Prrafodelista"/>
        <w:numPr>
          <w:ilvl w:val="0"/>
          <w:numId w:val="44"/>
        </w:numPr>
        <w:tabs>
          <w:tab w:val="left" w:pos="284"/>
          <w:tab w:val="left" w:pos="426"/>
          <w:tab w:val="left" w:pos="567"/>
          <w:tab w:val="left" w:pos="851"/>
        </w:tabs>
        <w:spacing w:before="240" w:after="240" w:line="276" w:lineRule="auto"/>
        <w:ind w:left="567" w:firstLine="0"/>
        <w:jc w:val="both"/>
        <w:rPr>
          <w:rFonts w:ascii="Palatino Linotype" w:hAnsi="Palatino Linotype" w:cs="Arial"/>
          <w:color w:val="000000"/>
          <w:shd w:val="clear" w:color="auto" w:fill="FFFFFF"/>
        </w:rPr>
      </w:pPr>
      <w:r w:rsidRPr="001931BF">
        <w:rPr>
          <w:rFonts w:ascii="Palatino Linotype" w:hAnsi="Palatino Linotype" w:cs="Arial"/>
          <w:color w:val="000000"/>
          <w:shd w:val="clear" w:color="auto" w:fill="FFFFFF"/>
        </w:rPr>
        <w:t>Certidumbre de origen (facilidad para determinar qué persona es el autor de la firma que valida el contenido del mensaje) y</w:t>
      </w:r>
    </w:p>
    <w:p w14:paraId="21B76AED" w14:textId="77777777" w:rsidR="00A7200E" w:rsidRPr="001931BF" w:rsidRDefault="00A7200E" w:rsidP="00A7200E">
      <w:pPr>
        <w:pStyle w:val="Prrafodelista"/>
        <w:numPr>
          <w:ilvl w:val="0"/>
          <w:numId w:val="44"/>
        </w:numPr>
        <w:tabs>
          <w:tab w:val="left" w:pos="284"/>
          <w:tab w:val="left" w:pos="426"/>
          <w:tab w:val="left" w:pos="567"/>
          <w:tab w:val="left" w:pos="851"/>
        </w:tabs>
        <w:spacing w:before="240" w:after="240" w:line="276" w:lineRule="auto"/>
        <w:ind w:left="567" w:firstLine="0"/>
        <w:jc w:val="both"/>
        <w:rPr>
          <w:rFonts w:ascii="Palatino Linotype" w:hAnsi="Palatino Linotype" w:cs="Arial"/>
          <w:color w:val="000000"/>
          <w:shd w:val="clear" w:color="auto" w:fill="FFFFFF"/>
        </w:rPr>
      </w:pPr>
      <w:r w:rsidRPr="001931BF">
        <w:rPr>
          <w:rFonts w:ascii="Palatino Linotype" w:hAnsi="Palatino Linotype" w:cs="Arial"/>
          <w:color w:val="000000"/>
          <w:shd w:val="clear" w:color="auto" w:fill="FFFFFF"/>
        </w:rPr>
        <w:t>No repudiación del mensaje firmado (capacidad de impedir que el autor de la firma niegue haber firmado el mensaje).</w:t>
      </w:r>
    </w:p>
    <w:p w14:paraId="5F8EE91B" w14:textId="77777777" w:rsidR="00A7200E" w:rsidRPr="001931BF" w:rsidRDefault="00A7200E" w:rsidP="00A7200E">
      <w:pPr>
        <w:pStyle w:val="Prrafodelista"/>
        <w:tabs>
          <w:tab w:val="left" w:pos="284"/>
          <w:tab w:val="left" w:pos="426"/>
          <w:tab w:val="left" w:pos="567"/>
          <w:tab w:val="left" w:pos="851"/>
        </w:tabs>
        <w:spacing w:before="240" w:after="240" w:line="276" w:lineRule="auto"/>
        <w:ind w:left="567"/>
        <w:jc w:val="both"/>
        <w:rPr>
          <w:rFonts w:ascii="Palatino Linotype" w:hAnsi="Palatino Linotype" w:cs="Arial"/>
          <w:color w:val="000000"/>
          <w:shd w:val="clear" w:color="auto" w:fill="FFFFFF"/>
        </w:rPr>
      </w:pPr>
    </w:p>
    <w:p w14:paraId="148DD1EE" w14:textId="77777777" w:rsidR="00A7200E" w:rsidRPr="001931BF" w:rsidRDefault="00A7200E" w:rsidP="00A7200E">
      <w:pPr>
        <w:pStyle w:val="Prrafodelista"/>
        <w:numPr>
          <w:ilvl w:val="0"/>
          <w:numId w:val="1"/>
        </w:numPr>
        <w:tabs>
          <w:tab w:val="left" w:pos="0"/>
        </w:tabs>
        <w:spacing w:line="360" w:lineRule="auto"/>
        <w:ind w:left="0" w:firstLine="0"/>
        <w:jc w:val="both"/>
        <w:rPr>
          <w:rFonts w:ascii="Palatino Linotype" w:hAnsi="Palatino Linotype" w:cs="Arial"/>
          <w:color w:val="000000"/>
          <w:shd w:val="clear" w:color="auto" w:fill="FFFFFF"/>
        </w:rPr>
      </w:pPr>
      <w:r w:rsidRPr="001931BF">
        <w:rPr>
          <w:rFonts w:ascii="Palatino Linotype" w:hAnsi="Palatino Linotype" w:cs="Arial"/>
          <w:color w:val="000000"/>
          <w:shd w:val="clear" w:color="auto" w:fill="FFFFFF"/>
        </w:rPr>
        <w:lastRenderedPageBreak/>
        <w:t>Estos servicios de seguridad proporcionan las siguientes características a un mensaje con firma electrónica avanzada:</w:t>
      </w:r>
    </w:p>
    <w:p w14:paraId="1FBB440C" w14:textId="77777777" w:rsidR="00A7200E" w:rsidRPr="001931BF" w:rsidRDefault="00A7200E" w:rsidP="00A7200E">
      <w:pPr>
        <w:pStyle w:val="Prrafodelista"/>
        <w:numPr>
          <w:ilvl w:val="0"/>
          <w:numId w:val="43"/>
        </w:numPr>
        <w:tabs>
          <w:tab w:val="left" w:pos="284"/>
          <w:tab w:val="left" w:pos="709"/>
        </w:tabs>
        <w:spacing w:before="240" w:after="240" w:line="360" w:lineRule="auto"/>
        <w:ind w:left="567" w:firstLine="0"/>
        <w:jc w:val="both"/>
        <w:rPr>
          <w:rFonts w:ascii="Palatino Linotype" w:hAnsi="Palatino Linotype" w:cs="Arial"/>
          <w:color w:val="000000"/>
          <w:shd w:val="clear" w:color="auto" w:fill="FFFFFF"/>
        </w:rPr>
      </w:pPr>
      <w:r w:rsidRPr="001931BF">
        <w:rPr>
          <w:rFonts w:ascii="Palatino Linotype" w:hAnsi="Palatino Linotype" w:cs="Arial"/>
          <w:color w:val="000000"/>
          <w:shd w:val="clear" w:color="auto" w:fill="FFFFFF"/>
        </w:rPr>
        <w:t>Es infalsificable.</w:t>
      </w:r>
    </w:p>
    <w:p w14:paraId="6E2E36C1" w14:textId="77777777" w:rsidR="00A7200E" w:rsidRPr="001931BF" w:rsidRDefault="00A7200E" w:rsidP="00A7200E">
      <w:pPr>
        <w:pStyle w:val="Prrafodelista"/>
        <w:numPr>
          <w:ilvl w:val="0"/>
          <w:numId w:val="43"/>
        </w:numPr>
        <w:tabs>
          <w:tab w:val="left" w:pos="284"/>
          <w:tab w:val="left" w:pos="709"/>
        </w:tabs>
        <w:spacing w:before="240" w:after="240" w:line="360" w:lineRule="auto"/>
        <w:ind w:left="567" w:firstLine="0"/>
        <w:jc w:val="both"/>
        <w:rPr>
          <w:rFonts w:ascii="Palatino Linotype" w:hAnsi="Palatino Linotype" w:cs="Arial"/>
          <w:color w:val="000000"/>
          <w:shd w:val="clear" w:color="auto" w:fill="FFFFFF"/>
        </w:rPr>
      </w:pPr>
      <w:r w:rsidRPr="001931BF">
        <w:rPr>
          <w:rFonts w:ascii="Palatino Linotype" w:hAnsi="Palatino Linotype" w:cs="Arial"/>
          <w:color w:val="000000"/>
          <w:shd w:val="clear" w:color="auto" w:fill="FFFFFF"/>
        </w:rPr>
        <w:t>La firma electrónica avanzada no es reciclable (es única por mensaje).</w:t>
      </w:r>
    </w:p>
    <w:p w14:paraId="7DF7855E" w14:textId="77777777" w:rsidR="00A7200E" w:rsidRPr="001931BF" w:rsidRDefault="00A7200E" w:rsidP="00A7200E">
      <w:pPr>
        <w:pStyle w:val="Prrafodelista"/>
        <w:numPr>
          <w:ilvl w:val="0"/>
          <w:numId w:val="43"/>
        </w:numPr>
        <w:tabs>
          <w:tab w:val="left" w:pos="284"/>
          <w:tab w:val="left" w:pos="709"/>
        </w:tabs>
        <w:spacing w:before="240" w:after="240" w:line="360" w:lineRule="auto"/>
        <w:ind w:left="567" w:firstLine="0"/>
        <w:jc w:val="both"/>
        <w:rPr>
          <w:rFonts w:ascii="Palatino Linotype" w:hAnsi="Palatino Linotype" w:cs="Arial"/>
          <w:color w:val="000000"/>
          <w:shd w:val="clear" w:color="auto" w:fill="FFFFFF"/>
        </w:rPr>
      </w:pPr>
      <w:r w:rsidRPr="001931BF">
        <w:rPr>
          <w:rFonts w:ascii="Palatino Linotype" w:hAnsi="Palatino Linotype" w:cs="Arial"/>
          <w:color w:val="000000"/>
          <w:shd w:val="clear" w:color="auto" w:fill="FFFFFF"/>
        </w:rPr>
        <w:t>Un mensaje con firma electrónica avanzada alterado, es detectable.</w:t>
      </w:r>
    </w:p>
    <w:p w14:paraId="1BC45FB6" w14:textId="77777777" w:rsidR="00A7200E" w:rsidRPr="001931BF" w:rsidRDefault="00A7200E" w:rsidP="00A7200E">
      <w:pPr>
        <w:pStyle w:val="Prrafodelista"/>
        <w:numPr>
          <w:ilvl w:val="0"/>
          <w:numId w:val="43"/>
        </w:numPr>
        <w:tabs>
          <w:tab w:val="left" w:pos="284"/>
          <w:tab w:val="left" w:pos="709"/>
        </w:tabs>
        <w:spacing w:before="240" w:after="240" w:line="360" w:lineRule="auto"/>
        <w:ind w:left="567" w:firstLine="0"/>
        <w:jc w:val="both"/>
        <w:rPr>
          <w:rFonts w:ascii="Palatino Linotype" w:hAnsi="Palatino Linotype" w:cs="Arial"/>
          <w:color w:val="000000"/>
          <w:shd w:val="clear" w:color="auto" w:fill="FFFFFF"/>
        </w:rPr>
      </w:pPr>
      <w:r w:rsidRPr="001931BF">
        <w:rPr>
          <w:rFonts w:ascii="Palatino Linotype" w:hAnsi="Palatino Linotype" w:cs="Arial"/>
          <w:color w:val="000000"/>
          <w:shd w:val="clear" w:color="auto" w:fill="FFFFFF"/>
        </w:rPr>
        <w:t>Un mensaje con firma electrónica avanzada, no puede ser repudiado.</w:t>
      </w:r>
    </w:p>
    <w:p w14:paraId="79F9156E" w14:textId="77777777" w:rsidR="00A7200E" w:rsidRPr="001931BF" w:rsidRDefault="00A7200E" w:rsidP="00A7200E">
      <w:pPr>
        <w:pStyle w:val="Prrafodelista"/>
        <w:numPr>
          <w:ilvl w:val="0"/>
          <w:numId w:val="43"/>
        </w:numPr>
        <w:tabs>
          <w:tab w:val="left" w:pos="284"/>
          <w:tab w:val="left" w:pos="709"/>
        </w:tabs>
        <w:spacing w:before="240" w:after="240" w:line="360" w:lineRule="auto"/>
        <w:ind w:left="567" w:firstLine="0"/>
        <w:jc w:val="both"/>
        <w:rPr>
          <w:rFonts w:ascii="Palatino Linotype" w:hAnsi="Palatino Linotype" w:cs="Arial"/>
          <w:color w:val="000000"/>
          <w:shd w:val="clear" w:color="auto" w:fill="FFFFFF"/>
        </w:rPr>
      </w:pPr>
    </w:p>
    <w:p w14:paraId="579886A2" w14:textId="77777777" w:rsidR="00A7200E" w:rsidRPr="001931BF" w:rsidRDefault="00A7200E" w:rsidP="00A7200E">
      <w:pPr>
        <w:pStyle w:val="Prrafodelista"/>
        <w:numPr>
          <w:ilvl w:val="0"/>
          <w:numId w:val="1"/>
        </w:numPr>
        <w:tabs>
          <w:tab w:val="left" w:pos="0"/>
        </w:tabs>
        <w:spacing w:line="360" w:lineRule="auto"/>
        <w:ind w:left="0" w:firstLine="0"/>
        <w:jc w:val="both"/>
        <w:rPr>
          <w:rFonts w:ascii="Palatino Linotype" w:hAnsi="Palatino Linotype" w:cs="Arial"/>
          <w:color w:val="000000"/>
          <w:shd w:val="clear" w:color="auto" w:fill="FFFFFF"/>
        </w:rPr>
      </w:pPr>
      <w:r w:rsidRPr="001931BF">
        <w:rPr>
          <w:rFonts w:ascii="Palatino Linotype" w:hAnsi="Palatino Linotype" w:cs="Arial"/>
          <w:color w:val="000000"/>
          <w:shd w:val="clear" w:color="auto" w:fill="FFFFFF"/>
        </w:rPr>
        <w:t xml:space="preserve">Los certificados de sello digital se generan de manera idéntica a los certificados de </w:t>
      </w:r>
      <w:proofErr w:type="spellStart"/>
      <w:r w:rsidRPr="001931BF">
        <w:rPr>
          <w:rFonts w:ascii="Palatino Linotype" w:hAnsi="Palatino Linotype" w:cs="Arial"/>
          <w:color w:val="000000"/>
          <w:shd w:val="clear" w:color="auto" w:fill="FFFFFF"/>
        </w:rPr>
        <w:t>e.firma</w:t>
      </w:r>
      <w:proofErr w:type="spellEnd"/>
      <w:r w:rsidRPr="001931BF">
        <w:rPr>
          <w:rFonts w:ascii="Palatino Linotype" w:hAnsi="Palatino Linotype" w:cs="Arial"/>
          <w:color w:val="000000"/>
          <w:shd w:val="clear" w:color="auto" w:fill="FFFFFF"/>
        </w:rPr>
        <w:t xml:space="preserve"> y al igual que las firmas electrónicas avanzadas el propósito del sello digital es emitir comprobantes fiscales con autenticidad, integridad, verificables y no repudiables por el emisor. Para ello basta tener acceso al mensaje original o cadena original, al sello digital y al certificado de sello digital del emisor.</w:t>
      </w:r>
    </w:p>
    <w:p w14:paraId="3319E6A3" w14:textId="77777777" w:rsidR="00A7200E" w:rsidRPr="001931BF" w:rsidRDefault="00A7200E" w:rsidP="00A7200E">
      <w:pPr>
        <w:pStyle w:val="Prrafodelista"/>
        <w:tabs>
          <w:tab w:val="left" w:pos="0"/>
        </w:tabs>
        <w:spacing w:line="360" w:lineRule="auto"/>
        <w:ind w:left="0"/>
        <w:jc w:val="both"/>
        <w:rPr>
          <w:rFonts w:ascii="Palatino Linotype" w:hAnsi="Palatino Linotype" w:cs="Arial"/>
          <w:color w:val="000000"/>
          <w:shd w:val="clear" w:color="auto" w:fill="FFFFFF"/>
        </w:rPr>
      </w:pPr>
    </w:p>
    <w:p w14:paraId="1171D390" w14:textId="77777777" w:rsidR="00A7200E" w:rsidRPr="001931BF" w:rsidRDefault="00A7200E" w:rsidP="00A7200E">
      <w:pPr>
        <w:pStyle w:val="Prrafodelista"/>
        <w:numPr>
          <w:ilvl w:val="0"/>
          <w:numId w:val="1"/>
        </w:numPr>
        <w:tabs>
          <w:tab w:val="left" w:pos="0"/>
        </w:tabs>
        <w:spacing w:line="360" w:lineRule="auto"/>
        <w:ind w:left="0" w:firstLine="0"/>
        <w:jc w:val="both"/>
        <w:rPr>
          <w:rFonts w:ascii="Palatino Linotype" w:hAnsi="Palatino Linotype" w:cs="Arial"/>
          <w:i/>
        </w:rPr>
      </w:pPr>
      <w:r w:rsidRPr="001931BF">
        <w:rPr>
          <w:rFonts w:ascii="Palatino Linotype" w:hAnsi="Palatino Linotype" w:cs="Arial"/>
          <w:color w:val="000000"/>
          <w:shd w:val="clear" w:color="auto" w:fill="FFFFFF"/>
        </w:rPr>
        <w:t xml:space="preserve">Asimismo, con base en el Anexo 20 en análisis, se menciona que los datos testados constituyen elementos requeridos para la emisión de los comprobantes fiscales digitales por internet, siendo el </w:t>
      </w:r>
      <w:r w:rsidRPr="001931BF">
        <w:rPr>
          <w:rFonts w:ascii="Palatino Linotype" w:hAnsi="Palatino Linotype" w:cs="Arial"/>
          <w:i/>
        </w:rPr>
        <w:t xml:space="preserve">número de serie del certificado del CSD </w:t>
      </w:r>
      <w:r w:rsidRPr="001931BF">
        <w:rPr>
          <w:rFonts w:ascii="Palatino Linotype" w:hAnsi="Palatino Linotype" w:cs="Arial"/>
        </w:rPr>
        <w:t>el atributo requerido para expresar el número de serie del certificado de sello digital que ampara al comprobante, de acuerdo con el acuse correspondiente a 20 posiciones otorgado por el sistema del SAT</w:t>
      </w:r>
      <w:r w:rsidRPr="001931BF">
        <w:rPr>
          <w:rFonts w:ascii="Palatino Linotype" w:hAnsi="Palatino Linotype" w:cs="Arial"/>
          <w:i/>
        </w:rPr>
        <w:t xml:space="preserve">, </w:t>
      </w:r>
      <w:r w:rsidRPr="001931BF">
        <w:rPr>
          <w:rFonts w:ascii="Palatino Linotype" w:hAnsi="Palatino Linotype"/>
          <w:szCs w:val="18"/>
        </w:rPr>
        <w:t xml:space="preserve">el </w:t>
      </w:r>
      <w:r w:rsidRPr="001931BF">
        <w:rPr>
          <w:rFonts w:ascii="Palatino Linotype" w:hAnsi="Palatino Linotype"/>
          <w:i/>
          <w:szCs w:val="18"/>
        </w:rPr>
        <w:t xml:space="preserve">folio fiscal </w:t>
      </w:r>
      <w:r w:rsidRPr="001931BF">
        <w:rPr>
          <w:rFonts w:ascii="Palatino Linotype" w:hAnsi="Palatino Linotype"/>
          <w:szCs w:val="18"/>
        </w:rPr>
        <w:t xml:space="preserve">referido como el  </w:t>
      </w:r>
      <w:r w:rsidRPr="001931BF">
        <w:rPr>
          <w:rFonts w:ascii="Palatino Linotype" w:hAnsi="Palatino Linotype"/>
          <w:i/>
          <w:szCs w:val="18"/>
        </w:rPr>
        <w:t>UUID</w:t>
      </w:r>
      <w:r w:rsidRPr="001931BF">
        <w:rPr>
          <w:rFonts w:ascii="Palatino Linotype" w:hAnsi="Palatino Linotype"/>
          <w:szCs w:val="18"/>
        </w:rPr>
        <w:t xml:space="preserve"> es un atributo  requerido para expresar los 36 caracteres del folio fiscal de la transacción de timbrado conforme al estándar RFC 4122, el </w:t>
      </w:r>
      <w:r w:rsidRPr="001931BF">
        <w:rPr>
          <w:rFonts w:ascii="Palatino Linotype" w:hAnsi="Palatino Linotype"/>
          <w:i/>
          <w:szCs w:val="18"/>
        </w:rPr>
        <w:t xml:space="preserve">número certificado SAT </w:t>
      </w:r>
      <w:r w:rsidRPr="001931BF">
        <w:rPr>
          <w:rFonts w:ascii="Palatino Linotype" w:hAnsi="Palatino Linotype"/>
          <w:szCs w:val="18"/>
        </w:rPr>
        <w:t xml:space="preserve">el atributo requerido para expresar el número de serie del certificado del SAT usado para generar el sello digital del Timbre Fiscal Digital, el </w:t>
      </w:r>
      <w:r w:rsidRPr="001931BF">
        <w:rPr>
          <w:rFonts w:ascii="Palatino Linotype" w:hAnsi="Palatino Linotype"/>
          <w:i/>
          <w:szCs w:val="18"/>
        </w:rPr>
        <w:t xml:space="preserve">sello digital del CFD </w:t>
      </w:r>
      <w:r w:rsidRPr="001931BF">
        <w:rPr>
          <w:rFonts w:ascii="Palatino Linotype" w:hAnsi="Palatino Linotype"/>
          <w:szCs w:val="18"/>
        </w:rPr>
        <w:t xml:space="preserve">el </w:t>
      </w:r>
      <w:r w:rsidRPr="001931BF">
        <w:rPr>
          <w:rFonts w:ascii="Palatino Linotype" w:hAnsi="Palatino Linotype"/>
          <w:szCs w:val="18"/>
        </w:rPr>
        <w:lastRenderedPageBreak/>
        <w:t xml:space="preserve">atributo requerido para contener el sello digital del comprobante fiscal o comprobante de retenciones que se ha timbrado, sello que </w:t>
      </w:r>
      <w:proofErr w:type="spellStart"/>
      <w:r w:rsidRPr="001931BF">
        <w:rPr>
          <w:rFonts w:ascii="Palatino Linotype" w:hAnsi="Palatino Linotype"/>
          <w:szCs w:val="18"/>
        </w:rPr>
        <w:t>que</w:t>
      </w:r>
      <w:proofErr w:type="spellEnd"/>
      <w:r w:rsidRPr="001931BF">
        <w:rPr>
          <w:rFonts w:ascii="Palatino Linotype" w:hAnsi="Palatino Linotype"/>
          <w:szCs w:val="18"/>
        </w:rPr>
        <w:t xml:space="preserve"> debe ser expresado como una cadena de texto en formato Base 64, el </w:t>
      </w:r>
      <w:r w:rsidRPr="001931BF">
        <w:rPr>
          <w:rFonts w:ascii="Palatino Linotype" w:hAnsi="Palatino Linotype"/>
          <w:i/>
          <w:szCs w:val="18"/>
        </w:rPr>
        <w:t>sello del SAT</w:t>
      </w:r>
      <w:r w:rsidRPr="001931BF">
        <w:rPr>
          <w:rFonts w:ascii="Palatino Linotype" w:hAnsi="Palatino Linotype"/>
          <w:szCs w:val="18"/>
        </w:rPr>
        <w:t xml:space="preserve"> el atributo requerido para contener el sello digital del Timbre Fiscal Digital, que debe ser expresado como una cadena de texto en formato Base 64, y finalmente la </w:t>
      </w:r>
      <w:r w:rsidRPr="001931BF">
        <w:rPr>
          <w:rFonts w:ascii="Palatino Linotype" w:hAnsi="Palatino Linotype"/>
          <w:i/>
          <w:szCs w:val="18"/>
        </w:rPr>
        <w:t xml:space="preserve">cadena original, </w:t>
      </w:r>
      <w:r w:rsidRPr="001931BF">
        <w:rPr>
          <w:rFonts w:ascii="Palatino Linotype" w:hAnsi="Palatino Linotype"/>
          <w:szCs w:val="18"/>
        </w:rPr>
        <w:t xml:space="preserve">es la secuencia de datos formulada con la información contenida dentro del timbre fiscal digital del SAT. </w:t>
      </w:r>
      <w:r w:rsidRPr="001931BF">
        <w:rPr>
          <w:rFonts w:ascii="Palatino Linotype" w:hAnsi="Palatino Linotype"/>
          <w:i/>
          <w:szCs w:val="18"/>
        </w:rPr>
        <w:t xml:space="preserve"> </w:t>
      </w:r>
    </w:p>
    <w:p w14:paraId="56CE0591" w14:textId="6295B7CD" w:rsidR="00A7200E" w:rsidRPr="001931BF" w:rsidRDefault="00A7200E" w:rsidP="00A7200E">
      <w:pPr>
        <w:pStyle w:val="Prrafodelista"/>
        <w:numPr>
          <w:ilvl w:val="0"/>
          <w:numId w:val="1"/>
        </w:numPr>
        <w:tabs>
          <w:tab w:val="left" w:pos="0"/>
        </w:tabs>
        <w:spacing w:line="360" w:lineRule="auto"/>
        <w:ind w:left="0" w:firstLine="0"/>
        <w:jc w:val="both"/>
        <w:rPr>
          <w:rFonts w:ascii="Palatino Linotype" w:hAnsi="Palatino Linotype" w:cs="Arial"/>
          <w:color w:val="000000"/>
          <w:shd w:val="clear" w:color="auto" w:fill="FFFFFF"/>
        </w:rPr>
      </w:pPr>
      <w:r w:rsidRPr="001931BF">
        <w:rPr>
          <w:rFonts w:ascii="Palatino Linotype" w:hAnsi="Palatino Linotype" w:cs="Arial"/>
          <w:color w:val="000000"/>
          <w:shd w:val="clear" w:color="auto" w:fill="FFFFFF"/>
        </w:rPr>
        <w:t>Con base en lo expuesto, se reitera que los datos señalados, no pueden ser considerados como confidenciales, en virtud de que los mismos no se encuentran relacionados con información de particulares, sino más bien de entes públicos, es decir, el Servicio de Administración Tributaria y el contribuyente, que en el caso concreto es el Ayuntamiento de Naucalpan de Juárez, motivo por el cual, no es procedente la versión pública en la que estos datos se testaron.</w:t>
      </w:r>
    </w:p>
    <w:p w14:paraId="24B91D44" w14:textId="77777777" w:rsidR="00A7200E" w:rsidRPr="001931BF" w:rsidRDefault="00A7200E" w:rsidP="00A7200E">
      <w:pPr>
        <w:tabs>
          <w:tab w:val="left" w:pos="0"/>
        </w:tabs>
        <w:spacing w:line="360" w:lineRule="auto"/>
        <w:jc w:val="both"/>
        <w:rPr>
          <w:rFonts w:ascii="Palatino Linotype" w:hAnsi="Palatino Linotype" w:cs="Arial"/>
          <w:color w:val="000000"/>
          <w:shd w:val="clear" w:color="auto" w:fill="FFFFFF"/>
        </w:rPr>
      </w:pPr>
    </w:p>
    <w:p w14:paraId="59E04F25" w14:textId="5BF7F4F0" w:rsidR="00A7200E" w:rsidRPr="001931BF" w:rsidRDefault="00A7200E" w:rsidP="00A7200E">
      <w:pPr>
        <w:pStyle w:val="Prrafodelista"/>
        <w:numPr>
          <w:ilvl w:val="0"/>
          <w:numId w:val="1"/>
        </w:numPr>
        <w:tabs>
          <w:tab w:val="left" w:pos="0"/>
        </w:tabs>
        <w:spacing w:line="360" w:lineRule="auto"/>
        <w:ind w:left="0" w:firstLine="0"/>
        <w:jc w:val="both"/>
        <w:rPr>
          <w:rFonts w:ascii="Palatino Linotype" w:hAnsi="Palatino Linotype" w:cs="Arial"/>
          <w:color w:val="000000"/>
          <w:shd w:val="clear" w:color="auto" w:fill="FFFFFF"/>
        </w:rPr>
      </w:pPr>
      <w:r w:rsidRPr="001931BF">
        <w:rPr>
          <w:rFonts w:ascii="Palatino Linotype" w:hAnsi="Palatino Linotype" w:cs="Arial"/>
          <w:color w:val="000000"/>
          <w:shd w:val="clear" w:color="auto" w:fill="FFFFFF"/>
        </w:rPr>
        <w:t xml:space="preserve">Así mismo es de señalar que de las facturas enviadas el </w:t>
      </w:r>
      <w:r w:rsidRPr="001931BF">
        <w:rPr>
          <w:rFonts w:ascii="Palatino Linotype" w:hAnsi="Palatino Linotype" w:cs="Arial"/>
          <w:b/>
          <w:color w:val="000000"/>
          <w:shd w:val="clear" w:color="auto" w:fill="FFFFFF"/>
        </w:rPr>
        <w:t xml:space="preserve">RECURRENTE </w:t>
      </w:r>
      <w:r w:rsidRPr="001931BF">
        <w:rPr>
          <w:rFonts w:ascii="Palatino Linotype" w:hAnsi="Palatino Linotype" w:cs="Arial"/>
          <w:color w:val="000000"/>
          <w:shd w:val="clear" w:color="auto" w:fill="FFFFFF"/>
        </w:rPr>
        <w:t xml:space="preserve">puede obtener los proveedores y el gasto total erogado por concepto del primer informe de gobierno. </w:t>
      </w:r>
    </w:p>
    <w:p w14:paraId="357942C5" w14:textId="77777777" w:rsidR="00A7200E" w:rsidRPr="001931BF" w:rsidRDefault="00A7200E" w:rsidP="00A7200E">
      <w:pPr>
        <w:pStyle w:val="Prrafodelista"/>
        <w:rPr>
          <w:rFonts w:ascii="Palatino Linotype" w:hAnsi="Palatino Linotype" w:cs="Arial"/>
          <w:color w:val="000000"/>
          <w:shd w:val="clear" w:color="auto" w:fill="FFFFFF"/>
        </w:rPr>
      </w:pPr>
    </w:p>
    <w:p w14:paraId="691E36A9" w14:textId="77777777" w:rsidR="00A7200E" w:rsidRPr="001931BF" w:rsidRDefault="00A7200E" w:rsidP="00A7200E">
      <w:pPr>
        <w:keepNext/>
        <w:keepLines/>
        <w:spacing w:before="40"/>
        <w:outlineLvl w:val="1"/>
        <w:rPr>
          <w:rFonts w:ascii="Palatino Linotype" w:eastAsia="MS Gothic" w:hAnsi="Palatino Linotype" w:cs="Times New Roman"/>
          <w:b/>
          <w:szCs w:val="26"/>
        </w:rPr>
      </w:pPr>
      <w:bookmarkStart w:id="57" w:name="_Toc20433412"/>
      <w:bookmarkStart w:id="58" w:name="_Toc32069720"/>
      <w:bookmarkStart w:id="59" w:name="_Toc35541702"/>
      <w:r w:rsidRPr="001931BF">
        <w:rPr>
          <w:rFonts w:ascii="Palatino Linotype" w:eastAsia="MS Gothic" w:hAnsi="Palatino Linotype" w:cs="Times New Roman"/>
          <w:b/>
          <w:szCs w:val="26"/>
        </w:rPr>
        <w:t>QUINTO. Vista a los órganos de control interno</w:t>
      </w:r>
      <w:bookmarkEnd w:id="57"/>
      <w:bookmarkEnd w:id="58"/>
      <w:bookmarkEnd w:id="59"/>
      <w:r w:rsidRPr="001931BF">
        <w:rPr>
          <w:rFonts w:ascii="Palatino Linotype" w:eastAsia="MS Gothic" w:hAnsi="Palatino Linotype" w:cs="Times New Roman"/>
          <w:b/>
          <w:szCs w:val="26"/>
        </w:rPr>
        <w:t xml:space="preserve"> </w:t>
      </w:r>
    </w:p>
    <w:p w14:paraId="4723E17D" w14:textId="77777777" w:rsidR="00A7200E" w:rsidRPr="001931BF" w:rsidRDefault="00A7200E" w:rsidP="00A7200E">
      <w:pPr>
        <w:keepNext/>
        <w:keepLines/>
        <w:spacing w:before="40"/>
        <w:outlineLvl w:val="1"/>
        <w:rPr>
          <w:rFonts w:ascii="Palatino Linotype" w:eastAsia="MS Gothic" w:hAnsi="Palatino Linotype" w:cs="Times New Roman"/>
          <w:b/>
          <w:szCs w:val="26"/>
        </w:rPr>
      </w:pPr>
    </w:p>
    <w:p w14:paraId="468E480F" w14:textId="77777777" w:rsidR="00A7200E" w:rsidRPr="001931BF" w:rsidRDefault="00A7200E" w:rsidP="00A7200E">
      <w:pPr>
        <w:pStyle w:val="Prrafodelista"/>
        <w:numPr>
          <w:ilvl w:val="0"/>
          <w:numId w:val="1"/>
        </w:numPr>
        <w:tabs>
          <w:tab w:val="left" w:pos="0"/>
        </w:tabs>
        <w:spacing w:line="360" w:lineRule="auto"/>
        <w:ind w:left="0" w:right="49" w:firstLine="0"/>
        <w:jc w:val="both"/>
        <w:rPr>
          <w:rFonts w:ascii="Palatino Linotype" w:hAnsi="Palatino Linotype"/>
        </w:rPr>
      </w:pPr>
      <w:r w:rsidRPr="001931BF">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w:t>
      </w:r>
      <w:r w:rsidRPr="001931BF">
        <w:rPr>
          <w:rFonts w:ascii="Palatino Linotype" w:hAnsi="Palatino Linotype"/>
        </w:rPr>
        <w:lastRenderedPageBreak/>
        <w:t xml:space="preserve">presentarse los recursos de revisión, se dará vista al área competente para que en ejercicio de sus atribuciones realice las investigaciones pertinentes por las omisiones detectadas atribuibles al </w:t>
      </w:r>
      <w:r w:rsidRPr="001931BF">
        <w:rPr>
          <w:rFonts w:ascii="Palatino Linotype" w:hAnsi="Palatino Linotype"/>
          <w:b/>
        </w:rPr>
        <w:t>SUJETO OBLIGADO</w:t>
      </w:r>
      <w:r w:rsidRPr="001931BF">
        <w:rPr>
          <w:rFonts w:ascii="Palatino Linotype" w:hAnsi="Palatino Linotype"/>
        </w:rPr>
        <w:t>.</w:t>
      </w:r>
    </w:p>
    <w:p w14:paraId="5B6F4482" w14:textId="77777777" w:rsidR="00A7200E" w:rsidRPr="001931BF" w:rsidRDefault="00A7200E" w:rsidP="00A7200E">
      <w:pPr>
        <w:pStyle w:val="Prrafodelista"/>
        <w:rPr>
          <w:rFonts w:ascii="Palatino Linotype" w:eastAsia="Calibri" w:hAnsi="Palatino Linotype" w:cs="Arial"/>
          <w:lang w:val="es-ES"/>
        </w:rPr>
      </w:pPr>
    </w:p>
    <w:p w14:paraId="56A41FFE" w14:textId="77777777" w:rsidR="00A7200E" w:rsidRPr="001931BF" w:rsidRDefault="00A7200E" w:rsidP="00A7200E">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rPr>
      </w:pPr>
      <w:r w:rsidRPr="001931BF">
        <w:rPr>
          <w:rFonts w:ascii="Palatino Linotype" w:eastAsia="Times New Roman" w:hAnsi="Palatino Linotype" w:cs="Arial"/>
        </w:rPr>
        <w:t>Por lo que el recurso de revisión como la presente resolución no son el medio para investigar y en su caso sancionar a servidores públicos por la omisión de la entrega de información pública gubernamental, sin embargo, se dará vista al área competente para que en ejercicio de sus atribuciones realice las medidas pertinentes.</w:t>
      </w:r>
    </w:p>
    <w:p w14:paraId="716C3B45" w14:textId="77777777" w:rsidR="00A7200E" w:rsidRPr="001931BF" w:rsidRDefault="00A7200E" w:rsidP="00A7200E">
      <w:pPr>
        <w:pStyle w:val="Prrafodelista"/>
        <w:spacing w:before="240" w:after="240" w:line="360" w:lineRule="auto"/>
        <w:ind w:left="426"/>
        <w:jc w:val="both"/>
        <w:rPr>
          <w:rFonts w:ascii="Palatino Linotype" w:eastAsia="MS Mincho" w:hAnsi="Palatino Linotype" w:cs="Times New Roman"/>
        </w:rPr>
      </w:pPr>
    </w:p>
    <w:p w14:paraId="602ACAC3" w14:textId="77777777" w:rsidR="00A7200E" w:rsidRPr="001931BF" w:rsidRDefault="00A7200E" w:rsidP="00A7200E">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rPr>
      </w:pPr>
      <w:r w:rsidRPr="001931BF">
        <w:rPr>
          <w:rFonts w:ascii="Palatino Linotype" w:eastAsia="MS Mincho" w:hAnsi="Palatino Linotype" w:cs="Times New Roman"/>
        </w:rPr>
        <w:t>Por ello, es conveniente señalar la fracción X, del artículo 36, de la Ley de Transparencia y Acceso a la Información Pública del Estado de México y Municipios, que establece:</w:t>
      </w:r>
    </w:p>
    <w:p w14:paraId="64B18F0D" w14:textId="77777777" w:rsidR="00A7200E" w:rsidRPr="001931BF" w:rsidRDefault="00A7200E" w:rsidP="00A7200E">
      <w:pPr>
        <w:spacing w:line="360" w:lineRule="auto"/>
        <w:ind w:left="567" w:right="567"/>
        <w:contextualSpacing/>
        <w:jc w:val="both"/>
        <w:rPr>
          <w:rFonts w:ascii="Palatino Linotype" w:eastAsia="MS Mincho" w:hAnsi="Palatino Linotype" w:cs="Times New Roman"/>
          <w:i/>
          <w:sz w:val="22"/>
        </w:rPr>
      </w:pPr>
      <w:r w:rsidRPr="001931BF">
        <w:rPr>
          <w:rFonts w:ascii="Palatino Linotype" w:eastAsia="MS Mincho" w:hAnsi="Palatino Linotype" w:cs="Times New Roman"/>
          <w:i/>
          <w:sz w:val="22"/>
        </w:rPr>
        <w:t>Artículo 36. El Instituto tendrá, en el ámbito de su competencia, las siguientes atribuciones:</w:t>
      </w:r>
    </w:p>
    <w:p w14:paraId="0AC9DB5D" w14:textId="77777777" w:rsidR="00A7200E" w:rsidRPr="001931BF" w:rsidRDefault="00A7200E" w:rsidP="00A7200E">
      <w:pPr>
        <w:spacing w:line="360" w:lineRule="auto"/>
        <w:ind w:left="567" w:right="567"/>
        <w:contextualSpacing/>
        <w:jc w:val="both"/>
        <w:rPr>
          <w:rFonts w:ascii="Palatino Linotype" w:eastAsia="MS Mincho" w:hAnsi="Palatino Linotype" w:cs="Times New Roman"/>
          <w:i/>
          <w:sz w:val="22"/>
        </w:rPr>
      </w:pPr>
      <w:r w:rsidRPr="001931BF">
        <w:rPr>
          <w:rFonts w:ascii="Palatino Linotype" w:eastAsia="MS Mincho" w:hAnsi="Palatino Linotype" w:cs="Times New Roman"/>
          <w:i/>
          <w:sz w:val="22"/>
        </w:rPr>
        <w:t>(…)</w:t>
      </w:r>
    </w:p>
    <w:p w14:paraId="7CF13900" w14:textId="77777777" w:rsidR="00A7200E" w:rsidRPr="001931BF" w:rsidRDefault="00A7200E" w:rsidP="00A7200E">
      <w:pPr>
        <w:spacing w:line="360" w:lineRule="auto"/>
        <w:ind w:left="567" w:right="567"/>
        <w:contextualSpacing/>
        <w:jc w:val="both"/>
        <w:rPr>
          <w:rFonts w:ascii="Palatino Linotype" w:eastAsia="MS Mincho" w:hAnsi="Palatino Linotype" w:cs="Times New Roman"/>
          <w:i/>
          <w:sz w:val="22"/>
        </w:rPr>
      </w:pPr>
      <w:r w:rsidRPr="001931BF">
        <w:rPr>
          <w:rFonts w:ascii="Palatino Linotype" w:eastAsia="MS Mincho" w:hAnsi="Palatino Linotype" w:cs="Times New Roman"/>
          <w:i/>
          <w:sz w:val="22"/>
        </w:rPr>
        <w:t xml:space="preserve">X. Hacer del conocimiento del órgano de control interno o equivalente de cada Sujeto Obligado las infracciones a esta Ley; </w:t>
      </w:r>
    </w:p>
    <w:p w14:paraId="4D24BA5F" w14:textId="77777777" w:rsidR="00A7200E" w:rsidRPr="001931BF" w:rsidRDefault="00A7200E" w:rsidP="00A7200E">
      <w:pPr>
        <w:spacing w:line="360" w:lineRule="auto"/>
        <w:ind w:left="567" w:right="567"/>
        <w:contextualSpacing/>
        <w:jc w:val="both"/>
        <w:rPr>
          <w:rFonts w:ascii="Palatino Linotype" w:eastAsia="MS Mincho" w:hAnsi="Palatino Linotype" w:cs="Times New Roman"/>
          <w:i/>
          <w:sz w:val="22"/>
        </w:rPr>
      </w:pPr>
      <w:r w:rsidRPr="001931BF">
        <w:rPr>
          <w:rFonts w:ascii="Palatino Linotype" w:eastAsia="MS Mincho" w:hAnsi="Palatino Linotype" w:cs="Times New Roman"/>
          <w:i/>
          <w:sz w:val="22"/>
        </w:rPr>
        <w:t>(…)</w:t>
      </w:r>
    </w:p>
    <w:p w14:paraId="150EB4A4" w14:textId="77777777" w:rsidR="00A7200E" w:rsidRPr="001931BF" w:rsidRDefault="00A7200E" w:rsidP="00A7200E">
      <w:pPr>
        <w:pStyle w:val="Prrafodelista"/>
        <w:numPr>
          <w:ilvl w:val="0"/>
          <w:numId w:val="1"/>
        </w:numPr>
        <w:tabs>
          <w:tab w:val="left" w:pos="0"/>
        </w:tabs>
        <w:spacing w:line="360" w:lineRule="auto"/>
        <w:ind w:left="0" w:right="49" w:firstLine="0"/>
        <w:jc w:val="both"/>
        <w:rPr>
          <w:rFonts w:ascii="Palatino Linotype" w:eastAsia="MS Mincho" w:hAnsi="Palatino Linotype" w:cs="Arial"/>
        </w:rPr>
      </w:pPr>
      <w:r w:rsidRPr="001931BF">
        <w:rPr>
          <w:rFonts w:ascii="Palatino Linotype" w:eastAsia="MS Mincho" w:hAnsi="Palatino Linotype" w:cs="Times New Roman"/>
        </w:rPr>
        <w:t xml:space="preserve">Asimismo, este Pleno hará del conocimiento del órgano de control de este Instituto de las infracciones en que el </w:t>
      </w:r>
      <w:r w:rsidRPr="001931BF">
        <w:rPr>
          <w:rFonts w:ascii="Palatino Linotype" w:eastAsia="MS Mincho" w:hAnsi="Palatino Linotype" w:cs="Times New Roman"/>
          <w:b/>
        </w:rPr>
        <w:t>SUJETO OBLIGADO</w:t>
      </w:r>
      <w:r w:rsidRPr="001931BF">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1931BF">
        <w:rPr>
          <w:rFonts w:ascii="Palatino Linotype" w:eastAsia="MS Mincho" w:hAnsi="Palatino Linotype" w:cs="Arial"/>
        </w:rPr>
        <w:lastRenderedPageBreak/>
        <w:t>en la Ley de Transparencia Acceso a la Información Pública del Estado de México y Municipios específicamente en sus artículos 222 y 223 que señalan lo siguiente:</w:t>
      </w:r>
    </w:p>
    <w:p w14:paraId="7034C128" w14:textId="77777777" w:rsidR="00A7200E" w:rsidRPr="001931BF" w:rsidRDefault="00A7200E" w:rsidP="00A7200E">
      <w:pPr>
        <w:spacing w:line="360" w:lineRule="auto"/>
        <w:ind w:left="567" w:right="567"/>
        <w:contextualSpacing/>
        <w:jc w:val="both"/>
        <w:rPr>
          <w:rFonts w:ascii="Palatino Linotype" w:eastAsia="MS Mincho" w:hAnsi="Palatino Linotype" w:cs="Times New Roman"/>
          <w:i/>
          <w:sz w:val="22"/>
        </w:rPr>
      </w:pPr>
      <w:r w:rsidRPr="001931BF">
        <w:rPr>
          <w:rFonts w:ascii="Palatino Linotype" w:eastAsia="MS Mincho"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14:paraId="32E3039C" w14:textId="77777777" w:rsidR="00A7200E" w:rsidRPr="001931BF" w:rsidRDefault="00A7200E" w:rsidP="00A7200E">
      <w:pPr>
        <w:spacing w:line="360" w:lineRule="auto"/>
        <w:ind w:left="567" w:right="567"/>
        <w:contextualSpacing/>
        <w:jc w:val="both"/>
        <w:rPr>
          <w:rFonts w:ascii="Palatino Linotype" w:eastAsia="MS Mincho" w:hAnsi="Palatino Linotype" w:cs="Times New Roman"/>
          <w:i/>
          <w:sz w:val="22"/>
        </w:rPr>
      </w:pPr>
      <w:r w:rsidRPr="001931BF">
        <w:rPr>
          <w:rFonts w:ascii="Palatino Linotype" w:eastAsia="MS Mincho" w:hAnsi="Palatino Linotype" w:cs="Times New Roman"/>
          <w:i/>
          <w:sz w:val="22"/>
        </w:rPr>
        <w:t>…</w:t>
      </w:r>
    </w:p>
    <w:p w14:paraId="4A0E36B0" w14:textId="77777777" w:rsidR="00A7200E" w:rsidRPr="001931BF" w:rsidRDefault="00A7200E" w:rsidP="00A7200E">
      <w:pPr>
        <w:spacing w:line="360" w:lineRule="auto"/>
        <w:ind w:left="567" w:right="567"/>
        <w:contextualSpacing/>
        <w:jc w:val="both"/>
        <w:rPr>
          <w:rFonts w:ascii="Palatino Linotype" w:eastAsia="MS Mincho" w:hAnsi="Palatino Linotype" w:cs="Times New Roman"/>
          <w:b/>
          <w:i/>
          <w:sz w:val="22"/>
        </w:rPr>
      </w:pPr>
      <w:r w:rsidRPr="001931BF">
        <w:rPr>
          <w:rFonts w:ascii="Palatino Linotype" w:eastAsia="MS Mincho" w:hAnsi="Palatino Linotype" w:cs="Times New Roman"/>
          <w:b/>
          <w:i/>
          <w:sz w:val="22"/>
        </w:rPr>
        <w:t xml:space="preserve">I. Cualquier acto u </w:t>
      </w:r>
      <w:r w:rsidRPr="001931BF">
        <w:rPr>
          <w:rFonts w:ascii="Palatino Linotype" w:eastAsia="MS Mincho" w:hAnsi="Palatino Linotype" w:cs="Times New Roman"/>
          <w:b/>
          <w:i/>
          <w:sz w:val="22"/>
          <w:u w:val="single"/>
        </w:rPr>
        <w:t>omisión</w:t>
      </w:r>
      <w:r w:rsidRPr="001931BF">
        <w:rPr>
          <w:rFonts w:ascii="Palatino Linotype" w:eastAsia="MS Mincho" w:hAnsi="Palatino Linotype" w:cs="Times New Roman"/>
          <w:b/>
          <w:i/>
          <w:sz w:val="22"/>
        </w:rPr>
        <w:t xml:space="preserve"> que provoque la suspensión o deficiencia en la atención de las solicitudes de información;</w:t>
      </w:r>
    </w:p>
    <w:p w14:paraId="1E54CE90" w14:textId="77777777" w:rsidR="00A7200E" w:rsidRPr="001931BF" w:rsidRDefault="00A7200E" w:rsidP="00A7200E">
      <w:pPr>
        <w:spacing w:line="360" w:lineRule="auto"/>
        <w:ind w:left="567" w:right="567"/>
        <w:contextualSpacing/>
        <w:jc w:val="both"/>
        <w:rPr>
          <w:rFonts w:ascii="Palatino Linotype" w:eastAsia="MS Mincho" w:hAnsi="Palatino Linotype" w:cs="Times New Roman"/>
          <w:i/>
          <w:sz w:val="22"/>
        </w:rPr>
      </w:pPr>
      <w:r w:rsidRPr="001931BF">
        <w:rPr>
          <w:rFonts w:ascii="Palatino Linotype" w:eastAsia="MS Mincho" w:hAnsi="Palatino Linotype" w:cs="Times New Roman"/>
          <w:b/>
          <w:i/>
          <w:sz w:val="22"/>
          <w:u w:val="single"/>
        </w:rPr>
        <w:t>II. La falta de respuesta a las solicitudes de información en los plazos señalados en la normatividad aplicable</w:t>
      </w:r>
      <w:r w:rsidRPr="001931BF">
        <w:rPr>
          <w:rFonts w:ascii="Palatino Linotype" w:eastAsia="MS Mincho" w:hAnsi="Palatino Linotype" w:cs="Times New Roman"/>
          <w:i/>
          <w:sz w:val="22"/>
        </w:rPr>
        <w:t>;</w:t>
      </w:r>
    </w:p>
    <w:p w14:paraId="36852EDF" w14:textId="77777777" w:rsidR="00A7200E" w:rsidRPr="001931BF" w:rsidRDefault="00A7200E" w:rsidP="00A7200E">
      <w:pPr>
        <w:spacing w:line="360" w:lineRule="auto"/>
        <w:ind w:left="567" w:right="567"/>
        <w:contextualSpacing/>
        <w:jc w:val="both"/>
        <w:rPr>
          <w:rFonts w:ascii="Palatino Linotype" w:eastAsia="MS Mincho" w:hAnsi="Palatino Linotype" w:cs="Times New Roman"/>
          <w:i/>
          <w:sz w:val="22"/>
        </w:rPr>
      </w:pPr>
      <w:r w:rsidRPr="001931BF">
        <w:rPr>
          <w:rFonts w:ascii="Palatino Linotype" w:eastAsia="MS Mincho" w:hAnsi="Palatino Linotype" w:cs="Times New Roman"/>
          <w:i/>
          <w:sz w:val="22"/>
        </w:rPr>
        <w:t>…</w:t>
      </w:r>
    </w:p>
    <w:p w14:paraId="2E640292" w14:textId="77777777" w:rsidR="00A7200E" w:rsidRPr="001931BF" w:rsidRDefault="00A7200E" w:rsidP="00A7200E">
      <w:pPr>
        <w:spacing w:line="360" w:lineRule="auto"/>
        <w:ind w:left="567" w:right="567"/>
        <w:contextualSpacing/>
        <w:jc w:val="both"/>
        <w:rPr>
          <w:rFonts w:ascii="Palatino Linotype" w:eastAsia="MS Mincho" w:hAnsi="Palatino Linotype" w:cs="Times New Roman"/>
          <w:i/>
          <w:sz w:val="22"/>
        </w:rPr>
      </w:pPr>
      <w:r w:rsidRPr="001931BF">
        <w:rPr>
          <w:rFonts w:ascii="Palatino Linotype" w:eastAsia="MS Mincho"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4DC3618C" w14:textId="77777777" w:rsidR="00A7200E" w:rsidRPr="001931BF" w:rsidRDefault="00A7200E" w:rsidP="00A7200E">
      <w:pPr>
        <w:spacing w:line="360" w:lineRule="auto"/>
        <w:ind w:left="567" w:right="567"/>
        <w:contextualSpacing/>
        <w:jc w:val="both"/>
        <w:rPr>
          <w:rFonts w:ascii="Palatino Linotype" w:eastAsia="MS Mincho" w:hAnsi="Palatino Linotype" w:cs="Times New Roman"/>
          <w:i/>
          <w:sz w:val="22"/>
        </w:rPr>
      </w:pPr>
      <w:r w:rsidRPr="001931BF">
        <w:rPr>
          <w:rFonts w:ascii="Palatino Linotype" w:eastAsia="MS Mincho" w:hAnsi="Palatino Linotype" w:cs="Times New Roman"/>
          <w:i/>
          <w:sz w:val="22"/>
        </w:rPr>
        <w:t>…</w:t>
      </w:r>
    </w:p>
    <w:p w14:paraId="5B820EC6" w14:textId="77777777" w:rsidR="00A7200E" w:rsidRPr="001931BF" w:rsidRDefault="00A7200E" w:rsidP="00A7200E">
      <w:pPr>
        <w:pStyle w:val="Prrafodelista"/>
        <w:numPr>
          <w:ilvl w:val="0"/>
          <w:numId w:val="1"/>
        </w:numPr>
        <w:tabs>
          <w:tab w:val="left" w:pos="0"/>
        </w:tabs>
        <w:spacing w:line="360" w:lineRule="auto"/>
        <w:ind w:left="0" w:right="49" w:firstLine="0"/>
        <w:jc w:val="both"/>
        <w:rPr>
          <w:rFonts w:ascii="Palatino Linotype" w:hAnsi="Palatino Linotype"/>
        </w:rPr>
      </w:pPr>
      <w:r w:rsidRPr="001931BF">
        <w:rPr>
          <w:rFonts w:ascii="Palatino Linotype" w:eastAsia="Calibri" w:hAnsi="Palatino Linotype" w:cs="Arial"/>
          <w:color w:val="000000"/>
          <w:lang w:val="es-ES" w:eastAsia="es-MX"/>
        </w:rPr>
        <w:t xml:space="preserve">Por lo que es menester en este asunto, </w:t>
      </w:r>
      <w:r w:rsidRPr="001931BF">
        <w:rPr>
          <w:rFonts w:ascii="Palatino Linotype" w:eastAsia="Times New Roman" w:hAnsi="Palatino Linotype" w:cs="Arial"/>
          <w:color w:val="222222"/>
          <w:lang w:val="es-ES"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w:t>
      </w:r>
      <w:r w:rsidRPr="001931BF">
        <w:rPr>
          <w:rFonts w:ascii="Palatino Linotype" w:eastAsia="Times New Roman" w:hAnsi="Palatino Linotype" w:cs="Arial"/>
          <w:color w:val="222222"/>
          <w:lang w:val="es-ES" w:eastAsia="es-MX"/>
        </w:rPr>
        <w:lastRenderedPageBreak/>
        <w:t>éste inicie, en su caso, el procedimiento de responsabilidad respectivo, cuyo resultado deberá de ser informado al Instituto.</w:t>
      </w:r>
    </w:p>
    <w:p w14:paraId="66DC88CE" w14:textId="77777777" w:rsidR="00A7200E" w:rsidRPr="001931BF" w:rsidRDefault="00A7200E" w:rsidP="00A7200E">
      <w:pPr>
        <w:pStyle w:val="Prrafodelista"/>
        <w:tabs>
          <w:tab w:val="left" w:pos="0"/>
        </w:tabs>
        <w:spacing w:line="360" w:lineRule="auto"/>
        <w:ind w:left="0"/>
        <w:jc w:val="both"/>
        <w:rPr>
          <w:rFonts w:ascii="Palatino Linotype" w:hAnsi="Palatino Linotype" w:cs="Arial"/>
          <w:color w:val="000000"/>
          <w:shd w:val="clear" w:color="auto" w:fill="FFFFFF"/>
        </w:rPr>
      </w:pPr>
    </w:p>
    <w:p w14:paraId="527C891B" w14:textId="77777777" w:rsidR="00A7200E" w:rsidRPr="001931BF" w:rsidRDefault="00A7200E" w:rsidP="00A7200E">
      <w:pPr>
        <w:pStyle w:val="Prrafodelista"/>
        <w:tabs>
          <w:tab w:val="left" w:pos="0"/>
        </w:tabs>
        <w:spacing w:line="360" w:lineRule="auto"/>
        <w:ind w:left="0"/>
        <w:jc w:val="both"/>
        <w:rPr>
          <w:rFonts w:ascii="Palatino Linotype" w:hAnsi="Palatino Linotype" w:cs="Arial"/>
          <w:color w:val="000000"/>
          <w:shd w:val="clear" w:color="auto" w:fill="FFFFFF"/>
        </w:rPr>
      </w:pPr>
    </w:p>
    <w:p w14:paraId="12DE93F1" w14:textId="2B8ED178" w:rsidR="00D671FF" w:rsidRPr="001931BF" w:rsidRDefault="00D671FF" w:rsidP="00BD6C5E">
      <w:pPr>
        <w:pStyle w:val="Prrafodelista"/>
        <w:numPr>
          <w:ilvl w:val="0"/>
          <w:numId w:val="1"/>
        </w:numPr>
        <w:tabs>
          <w:tab w:val="left" w:pos="0"/>
        </w:tabs>
        <w:spacing w:line="360" w:lineRule="auto"/>
        <w:ind w:left="0" w:firstLine="0"/>
        <w:jc w:val="both"/>
        <w:rPr>
          <w:rFonts w:ascii="Palatino Linotype" w:hAnsi="Palatino Linotype"/>
          <w:b/>
        </w:rPr>
      </w:pPr>
      <w:r w:rsidRPr="001931BF">
        <w:rPr>
          <w:rFonts w:ascii="Palatino Linotype" w:eastAsia="Calibri" w:hAnsi="Palatino Linotype" w:cs="Arial"/>
          <w:lang w:val="es-ES"/>
        </w:rPr>
        <w:t>P</w:t>
      </w:r>
      <w:r w:rsidRPr="001931BF">
        <w:rPr>
          <w:rFonts w:ascii="Palatino Linotype" w:eastAsia="Times New Roman" w:hAnsi="Palatino Linotype" w:cs="Arial"/>
          <w:lang w:val="es-ES"/>
        </w:rPr>
        <w:t xml:space="preserve">or lo anteriormente expuesto, resultan </w:t>
      </w:r>
      <w:r w:rsidR="00A7200E" w:rsidRPr="001931BF">
        <w:rPr>
          <w:rFonts w:ascii="Palatino Linotype" w:eastAsia="Times New Roman" w:hAnsi="Palatino Linotype" w:cs="Arial"/>
          <w:lang w:val="es-ES"/>
        </w:rPr>
        <w:t>f</w:t>
      </w:r>
      <w:r w:rsidRPr="001931BF">
        <w:rPr>
          <w:rFonts w:ascii="Palatino Linotype" w:eastAsia="Times New Roman" w:hAnsi="Palatino Linotype" w:cs="Arial"/>
          <w:lang w:val="es-ES"/>
        </w:rPr>
        <w:t xml:space="preserve">undadas las razones o motivos de </w:t>
      </w:r>
      <w:r w:rsidRPr="001931BF">
        <w:rPr>
          <w:rFonts w:ascii="Palatino Linotype" w:hAnsi="Palatino Linotype" w:cs="Arial"/>
        </w:rPr>
        <w:t xml:space="preserve">inconformidad hechos valer por el </w:t>
      </w:r>
      <w:r w:rsidRPr="001931BF">
        <w:rPr>
          <w:rFonts w:ascii="Palatino Linotype" w:hAnsi="Palatino Linotype" w:cs="Arial"/>
          <w:b/>
        </w:rPr>
        <w:t>RECURRENTE</w:t>
      </w:r>
      <w:r w:rsidRPr="001931BF">
        <w:rPr>
          <w:rFonts w:ascii="Palatino Linotype" w:hAnsi="Palatino Linotype" w:cs="Arial"/>
        </w:rPr>
        <w:t>, toda vez que</w:t>
      </w:r>
      <w:r w:rsidRPr="001931BF">
        <w:rPr>
          <w:rFonts w:ascii="Palatino Linotype" w:eastAsia="Times New Roman" w:hAnsi="Palatino Linotype" w:cs="Times New Roman"/>
        </w:rPr>
        <w:t xml:space="preserve"> se actualizan las hipótesis de procedencia</w:t>
      </w:r>
      <w:r w:rsidRPr="001931BF">
        <w:rPr>
          <w:rFonts w:ascii="Palatino Linotype" w:eastAsia="Times New Roman" w:hAnsi="Palatino Linotype" w:cs="Times New Roman"/>
          <w:b/>
        </w:rPr>
        <w:t xml:space="preserve"> </w:t>
      </w:r>
      <w:r w:rsidRPr="001931BF">
        <w:rPr>
          <w:rFonts w:ascii="Palatino Linotype" w:eastAsia="Times New Roman" w:hAnsi="Palatino Linotype" w:cs="Arial"/>
          <w:color w:val="222222"/>
          <w:lang w:eastAsia="es-MX"/>
        </w:rPr>
        <w:t xml:space="preserve">contenidas en </w:t>
      </w:r>
      <w:r w:rsidRPr="001931BF">
        <w:rPr>
          <w:rFonts w:ascii="Palatino Linotype" w:eastAsia="Times New Roman" w:hAnsi="Palatino Linotype" w:cs="Arial"/>
          <w:color w:val="222222"/>
          <w:lang w:val="es-ES" w:eastAsia="es-MX"/>
        </w:rPr>
        <w:t xml:space="preserve">el artículo 179, fracciones </w:t>
      </w:r>
      <w:r w:rsidR="00A7200E" w:rsidRPr="001931BF">
        <w:rPr>
          <w:rFonts w:ascii="Palatino Linotype" w:eastAsia="Times New Roman" w:hAnsi="Palatino Linotype" w:cs="Arial"/>
          <w:color w:val="222222"/>
          <w:lang w:val="es-ES" w:eastAsia="es-MX"/>
        </w:rPr>
        <w:t>VII y X</w:t>
      </w:r>
      <w:r w:rsidR="00B80FFB" w:rsidRPr="001931BF">
        <w:rPr>
          <w:rFonts w:ascii="Palatino Linotype" w:eastAsia="Times New Roman" w:hAnsi="Palatino Linotype" w:cs="Arial"/>
          <w:color w:val="222222"/>
          <w:lang w:val="es-ES" w:eastAsia="es-MX"/>
        </w:rPr>
        <w:t>I d</w:t>
      </w:r>
      <w:r w:rsidRPr="001931BF">
        <w:rPr>
          <w:rFonts w:ascii="Palatino Linotype" w:eastAsia="Times New Roman" w:hAnsi="Palatino Linotype" w:cs="Arial"/>
          <w:color w:val="222222"/>
          <w:lang w:val="es-ES" w:eastAsia="es-MX"/>
        </w:rPr>
        <w:t xml:space="preserve">e la </w:t>
      </w:r>
      <w:r w:rsidRPr="001931BF">
        <w:rPr>
          <w:rFonts w:ascii="Palatino Linotype" w:eastAsia="Calibri" w:hAnsi="Palatino Linotype" w:cs="Arial"/>
          <w:b/>
          <w:lang w:val="es-ES"/>
        </w:rPr>
        <w:t>Ley de Transparencia y Acceso a la Información Pública del Estado de México y Municipios</w:t>
      </w:r>
      <w:r w:rsidRPr="001931BF">
        <w:rPr>
          <w:rFonts w:ascii="Palatino Linotype" w:eastAsia="Times New Roman" w:hAnsi="Palatino Linotype" w:cs="Arial"/>
          <w:color w:val="222222"/>
          <w:lang w:val="es-ES" w:eastAsia="es-MX"/>
        </w:rPr>
        <w:t>.</w:t>
      </w:r>
      <w:r w:rsidRPr="001931BF">
        <w:rPr>
          <w:rFonts w:ascii="Palatino Linotype" w:eastAsia="Times New Roman" w:hAnsi="Palatino Linotype" w:cs="Arial"/>
          <w:lang w:val="es-ES"/>
        </w:rPr>
        <w:t xml:space="preserve"> </w:t>
      </w:r>
    </w:p>
    <w:p w14:paraId="08C378DD" w14:textId="303A5B45" w:rsidR="00F06E86" w:rsidRPr="001931BF" w:rsidRDefault="001931BF" w:rsidP="004C0574">
      <w:pPr>
        <w:spacing w:before="240" w:after="240" w:line="360" w:lineRule="auto"/>
        <w:ind w:right="-567"/>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49CC2CF3" wp14:editId="31D5FAC0">
                <wp:simplePos x="0" y="0"/>
                <wp:positionH relativeFrom="column">
                  <wp:posOffset>25333</wp:posOffset>
                </wp:positionH>
                <wp:positionV relativeFrom="paragraph">
                  <wp:posOffset>260843</wp:posOffset>
                </wp:positionV>
                <wp:extent cx="5527343" cy="3903260"/>
                <wp:effectExtent l="38100" t="19050" r="73660" b="97790"/>
                <wp:wrapNone/>
                <wp:docPr id="1" name="Conector recto 1"/>
                <wp:cNvGraphicFramePr/>
                <a:graphic xmlns:a="http://schemas.openxmlformats.org/drawingml/2006/main">
                  <a:graphicData uri="http://schemas.microsoft.com/office/word/2010/wordprocessingShape">
                    <wps:wsp>
                      <wps:cNvCnPr/>
                      <wps:spPr>
                        <a:xfrm>
                          <a:off x="0" y="0"/>
                          <a:ext cx="5527343" cy="390326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3490C7B"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20.55pt" to="437.2pt,3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" strokecolor="#4f81bd [3204]" strokeweight="2pt">
                <v:shadow on="t" color="black" opacity="24903f" origin=",.5" offset="0,.55556mm"/>
              </v:line>
            </w:pict>
          </mc:Fallback>
        </mc:AlternateContent>
      </w:r>
    </w:p>
    <w:p w14:paraId="142E93ED" w14:textId="77777777" w:rsidR="00A7200E" w:rsidRPr="001931BF" w:rsidRDefault="00A7200E" w:rsidP="004C0574">
      <w:pPr>
        <w:spacing w:before="240" w:after="240" w:line="360" w:lineRule="auto"/>
        <w:ind w:right="-567"/>
        <w:jc w:val="both"/>
        <w:rPr>
          <w:rFonts w:ascii="Palatino Linotype" w:hAnsi="Palatino Linotype"/>
        </w:rPr>
      </w:pPr>
    </w:p>
    <w:p w14:paraId="59ED9FFF" w14:textId="77777777" w:rsidR="00A7200E" w:rsidRPr="001931BF" w:rsidRDefault="00A7200E" w:rsidP="004C0574">
      <w:pPr>
        <w:spacing w:before="240" w:after="240" w:line="360" w:lineRule="auto"/>
        <w:ind w:right="-567"/>
        <w:jc w:val="both"/>
        <w:rPr>
          <w:rFonts w:ascii="Palatino Linotype" w:hAnsi="Palatino Linotype"/>
        </w:rPr>
      </w:pPr>
    </w:p>
    <w:p w14:paraId="0C1FDC9F" w14:textId="77777777" w:rsidR="00A7200E" w:rsidRPr="001931BF" w:rsidRDefault="00A7200E" w:rsidP="004C0574">
      <w:pPr>
        <w:spacing w:before="240" w:after="240" w:line="360" w:lineRule="auto"/>
        <w:ind w:right="-567"/>
        <w:jc w:val="both"/>
        <w:rPr>
          <w:rFonts w:ascii="Palatino Linotype" w:hAnsi="Palatino Linotype"/>
        </w:rPr>
      </w:pPr>
    </w:p>
    <w:p w14:paraId="3D5F7137" w14:textId="77777777" w:rsidR="00A7200E" w:rsidRPr="001931BF" w:rsidRDefault="00A7200E" w:rsidP="004C0574">
      <w:pPr>
        <w:spacing w:before="240" w:after="240" w:line="360" w:lineRule="auto"/>
        <w:ind w:right="-567"/>
        <w:jc w:val="both"/>
        <w:rPr>
          <w:rFonts w:ascii="Palatino Linotype" w:hAnsi="Palatino Linotype"/>
        </w:rPr>
      </w:pPr>
    </w:p>
    <w:p w14:paraId="11872054" w14:textId="77777777" w:rsidR="00A7200E" w:rsidRPr="001931BF" w:rsidRDefault="00A7200E" w:rsidP="004C0574">
      <w:pPr>
        <w:spacing w:before="240" w:after="240" w:line="360" w:lineRule="auto"/>
        <w:ind w:right="-567"/>
        <w:jc w:val="both"/>
        <w:rPr>
          <w:rFonts w:ascii="Palatino Linotype" w:hAnsi="Palatino Linotype"/>
        </w:rPr>
      </w:pPr>
    </w:p>
    <w:p w14:paraId="07EFE5B9" w14:textId="77777777" w:rsidR="00A7200E" w:rsidRPr="001931BF" w:rsidRDefault="00A7200E" w:rsidP="004C0574">
      <w:pPr>
        <w:spacing w:before="240" w:after="240" w:line="360" w:lineRule="auto"/>
        <w:ind w:right="-567"/>
        <w:jc w:val="both"/>
        <w:rPr>
          <w:rFonts w:ascii="Palatino Linotype" w:hAnsi="Palatino Linotype"/>
        </w:rPr>
      </w:pPr>
    </w:p>
    <w:p w14:paraId="194CAE52" w14:textId="77777777" w:rsidR="00A7200E" w:rsidRPr="001931BF" w:rsidRDefault="00A7200E" w:rsidP="004C0574">
      <w:pPr>
        <w:spacing w:before="240" w:after="240" w:line="360" w:lineRule="auto"/>
        <w:ind w:right="-567"/>
        <w:jc w:val="both"/>
        <w:rPr>
          <w:rFonts w:ascii="Palatino Linotype" w:hAnsi="Palatino Linotype"/>
        </w:rPr>
      </w:pPr>
    </w:p>
    <w:p w14:paraId="2DC8378A" w14:textId="77777777" w:rsidR="00A7200E" w:rsidRPr="001931BF" w:rsidRDefault="00A7200E" w:rsidP="004C0574">
      <w:pPr>
        <w:spacing w:before="240" w:after="240" w:line="360" w:lineRule="auto"/>
        <w:ind w:right="-567"/>
        <w:jc w:val="both"/>
        <w:rPr>
          <w:rFonts w:ascii="Palatino Linotype" w:hAnsi="Palatino Linotype"/>
        </w:rPr>
      </w:pPr>
    </w:p>
    <w:p w14:paraId="4B5027BB" w14:textId="2B47AD03" w:rsidR="00267087" w:rsidRPr="001931BF" w:rsidRDefault="00267087" w:rsidP="00082F2A">
      <w:pPr>
        <w:pStyle w:val="Ttulo1"/>
        <w:jc w:val="center"/>
      </w:pPr>
      <w:bookmarkStart w:id="60" w:name="_Toc506999696"/>
      <w:bookmarkStart w:id="61" w:name="_Toc35541703"/>
      <w:r w:rsidRPr="001931BF">
        <w:lastRenderedPageBreak/>
        <w:t>R E S O L U T I V O S</w:t>
      </w:r>
      <w:bookmarkEnd w:id="50"/>
      <w:bookmarkEnd w:id="51"/>
      <w:bookmarkEnd w:id="52"/>
      <w:bookmarkEnd w:id="60"/>
      <w:bookmarkEnd w:id="61"/>
    </w:p>
    <w:p w14:paraId="696F2DB3" w14:textId="77777777" w:rsidR="00082F2A" w:rsidRPr="001931BF" w:rsidRDefault="00082F2A" w:rsidP="00082F2A">
      <w:pPr>
        <w:rPr>
          <w:lang w:val="es-MX" w:eastAsia="en-US"/>
        </w:rPr>
      </w:pPr>
    </w:p>
    <w:p w14:paraId="3BCC5368" w14:textId="3352A33A" w:rsidR="00BE392E" w:rsidRPr="001931BF" w:rsidRDefault="00BE392E" w:rsidP="00BE392E">
      <w:pPr>
        <w:spacing w:line="360" w:lineRule="auto"/>
        <w:jc w:val="both"/>
        <w:rPr>
          <w:rFonts w:ascii="Palatino Linotype" w:eastAsia="Times New Roman" w:hAnsi="Palatino Linotype" w:cs="Times New Roman"/>
        </w:rPr>
      </w:pPr>
      <w:r w:rsidRPr="001931BF">
        <w:rPr>
          <w:rFonts w:ascii="Palatino Linotype" w:eastAsia="Times New Roman" w:hAnsi="Palatino Linotype" w:cs="Arial"/>
          <w:b/>
        </w:rPr>
        <w:t xml:space="preserve">PRIMERO. </w:t>
      </w:r>
      <w:r w:rsidRPr="001931BF">
        <w:rPr>
          <w:rFonts w:ascii="Palatino Linotype" w:eastAsia="Times New Roman" w:hAnsi="Palatino Linotype" w:cs="Arial"/>
        </w:rPr>
        <w:t>Resultan  fundadas las</w:t>
      </w:r>
      <w:r w:rsidRPr="001931BF">
        <w:rPr>
          <w:rFonts w:ascii="Palatino Linotype" w:eastAsia="Times New Roman" w:hAnsi="Palatino Linotype" w:cs="Arial"/>
          <w:b/>
        </w:rPr>
        <w:t xml:space="preserve"> </w:t>
      </w:r>
      <w:r w:rsidRPr="001931BF">
        <w:rPr>
          <w:rFonts w:ascii="Palatino Linotype" w:eastAsia="Times New Roman" w:hAnsi="Palatino Linotype" w:cs="Arial"/>
          <w:lang w:val="es-ES"/>
        </w:rPr>
        <w:t xml:space="preserve">razones o motivos de inconformidad hechos valer </w:t>
      </w:r>
      <w:r w:rsidRPr="001931BF">
        <w:rPr>
          <w:rFonts w:ascii="Palatino Linotype" w:eastAsia="Calibri" w:hAnsi="Palatino Linotype" w:cs="Arial"/>
          <w:lang w:val="es-ES"/>
        </w:rPr>
        <w:t xml:space="preserve">en los recursos de revisión </w:t>
      </w:r>
      <w:r w:rsidRPr="001931BF">
        <w:rPr>
          <w:rFonts w:ascii="Palatino Linotype" w:hAnsi="Palatino Linotype" w:cs="Arial"/>
          <w:b/>
          <w:bCs/>
        </w:rPr>
        <w:t xml:space="preserve">00558/INFOEM/IP/RR/2020, 00677/INFOEM/IP/RR/2020 y 00678/INFOEM/IP/RR/2020, </w:t>
      </w:r>
      <w:r w:rsidRPr="001931BF">
        <w:rPr>
          <w:rFonts w:ascii="Palatino Linotype" w:hAnsi="Palatino Linotype" w:cs="Arial"/>
          <w:bCs/>
          <w:lang w:eastAsia="es-MX"/>
        </w:rPr>
        <w:t>en términos del  Considerando</w:t>
      </w:r>
      <w:r w:rsidRPr="001931BF">
        <w:rPr>
          <w:rFonts w:ascii="Palatino Linotype" w:hAnsi="Palatino Linotype" w:cs="Arial"/>
          <w:b/>
          <w:bCs/>
          <w:lang w:eastAsia="es-MX"/>
        </w:rPr>
        <w:t xml:space="preserve"> CUARTO </w:t>
      </w:r>
      <w:r w:rsidRPr="001931BF">
        <w:rPr>
          <w:rFonts w:ascii="Palatino Linotype" w:hAnsi="Palatino Linotype" w:cs="Arial"/>
          <w:bCs/>
          <w:lang w:eastAsia="es-MX"/>
        </w:rPr>
        <w:t>de la presente resolución.</w:t>
      </w:r>
    </w:p>
    <w:p w14:paraId="28A889A9" w14:textId="60C11A82" w:rsidR="00BE392E" w:rsidRPr="001931BF" w:rsidRDefault="00BE392E" w:rsidP="00BE392E">
      <w:pPr>
        <w:spacing w:before="240" w:after="240" w:line="360" w:lineRule="auto"/>
        <w:jc w:val="both"/>
        <w:rPr>
          <w:rFonts w:ascii="Palatino Linotype" w:eastAsia="Calibri" w:hAnsi="Palatino Linotype" w:cs="Arial"/>
          <w:lang w:val="es-ES"/>
        </w:rPr>
      </w:pPr>
      <w:r w:rsidRPr="001931BF">
        <w:rPr>
          <w:rFonts w:ascii="Palatino Linotype" w:hAnsi="Palatino Linotype"/>
          <w:b/>
        </w:rPr>
        <w:t>SEGUNDO.</w:t>
      </w:r>
      <w:r w:rsidRPr="001931BF">
        <w:rPr>
          <w:rStyle w:val="Ttulo2Car"/>
          <w:rFonts w:ascii="Palatino Linotype" w:hAnsi="Palatino Linotype"/>
          <w:b/>
        </w:rPr>
        <w:t xml:space="preserve"> </w:t>
      </w:r>
      <w:r w:rsidRPr="001931BF">
        <w:rPr>
          <w:rFonts w:ascii="Palatino Linotype" w:eastAsia="Calibri" w:hAnsi="Palatino Linotype" w:cs="Arial"/>
          <w:lang w:val="es-ES"/>
        </w:rPr>
        <w:t>Se</w:t>
      </w:r>
      <w:r w:rsidRPr="001931BF">
        <w:rPr>
          <w:rFonts w:ascii="Palatino Linotype" w:eastAsia="Calibri" w:hAnsi="Palatino Linotype" w:cs="Arial"/>
          <w:b/>
          <w:lang w:val="es-ES"/>
        </w:rPr>
        <w:t xml:space="preserve"> ORDENA </w:t>
      </w:r>
      <w:r w:rsidRPr="001931BF">
        <w:rPr>
          <w:rFonts w:ascii="Palatino Linotype" w:eastAsia="Calibri" w:hAnsi="Palatino Linotype" w:cs="Arial"/>
          <w:lang w:val="es-ES"/>
        </w:rPr>
        <w:t xml:space="preserve">al </w:t>
      </w:r>
      <w:r w:rsidRPr="001931BF">
        <w:rPr>
          <w:rFonts w:ascii="Palatino Linotype" w:eastAsia="Calibri" w:hAnsi="Palatino Linotype" w:cs="Arial"/>
          <w:b/>
          <w:lang w:val="es-ES"/>
        </w:rPr>
        <w:t xml:space="preserve">Ayuntamiento de Naucalpan de Juárez </w:t>
      </w:r>
      <w:r w:rsidRPr="001931BF">
        <w:rPr>
          <w:rFonts w:ascii="Palatino Linotype" w:eastAsia="Calibri" w:hAnsi="Palatino Linotype" w:cs="Arial"/>
          <w:lang w:val="es-ES"/>
        </w:rPr>
        <w:t>entregar vía Sistema de Acceso a Información Mexiquense (SAIMEX) la siguiente información:</w:t>
      </w:r>
    </w:p>
    <w:p w14:paraId="2F71A3A1" w14:textId="527941FE" w:rsidR="00BE392E" w:rsidRPr="001931BF" w:rsidRDefault="003E0BC2" w:rsidP="00BE392E">
      <w:pPr>
        <w:pStyle w:val="Prrafodelista"/>
        <w:numPr>
          <w:ilvl w:val="0"/>
          <w:numId w:val="45"/>
        </w:numPr>
        <w:spacing w:before="240" w:after="240" w:line="360" w:lineRule="auto"/>
        <w:ind w:right="49"/>
        <w:jc w:val="both"/>
        <w:rPr>
          <w:rFonts w:ascii="Palatino Linotype" w:hAnsi="Palatino Linotype"/>
          <w:b/>
          <w:shd w:val="clear" w:color="auto" w:fill="FFFFFF"/>
        </w:rPr>
      </w:pPr>
      <w:r w:rsidRPr="001931BF">
        <w:rPr>
          <w:rFonts w:ascii="Palatino Linotype" w:hAnsi="Palatino Linotype"/>
          <w:b/>
        </w:rPr>
        <w:t>Facturas</w:t>
      </w:r>
      <w:r w:rsidR="00312A13" w:rsidRPr="001931BF">
        <w:rPr>
          <w:rFonts w:ascii="Palatino Linotype" w:hAnsi="Palatino Linotype"/>
          <w:b/>
        </w:rPr>
        <w:t xml:space="preserve"> enviadas en los informes justificados,</w:t>
      </w:r>
      <w:r w:rsidRPr="001931BF">
        <w:rPr>
          <w:rFonts w:ascii="Palatino Linotype" w:hAnsi="Palatino Linotype"/>
          <w:b/>
        </w:rPr>
        <w:t xml:space="preserve"> relacionadas con el gasto efectuado con motivo del primer informe del gobierno del Municipio de Naucalpan correspond</w:t>
      </w:r>
      <w:r w:rsidR="00312A13" w:rsidRPr="001931BF">
        <w:rPr>
          <w:rFonts w:ascii="Palatino Linotype" w:hAnsi="Palatino Linotype"/>
          <w:b/>
        </w:rPr>
        <w:t>iente al año dos mil diecinueve.</w:t>
      </w:r>
    </w:p>
    <w:p w14:paraId="359F31A1" w14:textId="77777777" w:rsidR="00BE392E" w:rsidRPr="001931BF" w:rsidRDefault="00BE392E" w:rsidP="00BE392E">
      <w:pPr>
        <w:pStyle w:val="Prrafodelista"/>
        <w:spacing w:before="240" w:after="240" w:line="360" w:lineRule="auto"/>
        <w:ind w:right="49"/>
        <w:jc w:val="both"/>
        <w:rPr>
          <w:rFonts w:ascii="Palatino Linotype" w:hAnsi="Palatino Linotype"/>
          <w:b/>
        </w:rPr>
      </w:pPr>
    </w:p>
    <w:p w14:paraId="373FB4AC" w14:textId="04142D0F" w:rsidR="00BE392E" w:rsidRPr="001931BF" w:rsidRDefault="00BE392E" w:rsidP="00BE392E">
      <w:pPr>
        <w:tabs>
          <w:tab w:val="left" w:pos="8080"/>
        </w:tabs>
        <w:spacing w:line="360" w:lineRule="auto"/>
        <w:ind w:right="49"/>
        <w:contextualSpacing/>
        <w:jc w:val="both"/>
        <w:rPr>
          <w:rFonts w:ascii="Palatino Linotype" w:eastAsia="Palatino Linotype" w:hAnsi="Palatino Linotype" w:cs="Palatino Linotype"/>
          <w:b/>
        </w:rPr>
      </w:pPr>
      <w:r w:rsidRPr="001931BF">
        <w:rPr>
          <w:rFonts w:ascii="Palatino Linotype" w:eastAsia="Palatino Linotype" w:hAnsi="Palatino Linotype" w:cs="Palatino Linotype"/>
          <w:b/>
        </w:rPr>
        <w:t xml:space="preserve">TERCERO. Notifíquese </w:t>
      </w:r>
      <w:r w:rsidRPr="001931BF">
        <w:rPr>
          <w:rFonts w:ascii="Palatino Linotype" w:eastAsia="Palatino Linotype" w:hAnsi="Palatino Linotype" w:cs="Palatino Linotype"/>
        </w:rPr>
        <w:t xml:space="preserve">al Titular de la Unidad de Transparencia del </w:t>
      </w:r>
      <w:r w:rsidRPr="001931BF">
        <w:rPr>
          <w:rFonts w:ascii="Palatino Linotype" w:eastAsia="Palatino Linotype" w:hAnsi="Palatino Linotype" w:cs="Palatino Linotype"/>
          <w:b/>
        </w:rPr>
        <w:t>SUJETO OBLIGADO</w:t>
      </w:r>
      <w:r w:rsidRPr="001931B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1931BF">
        <w:rPr>
          <w:rFonts w:ascii="Palatino Linotype" w:hAnsi="Palatino Linotype"/>
          <w:color w:val="222222"/>
          <w:shd w:val="clear" w:color="auto" w:fill="FFFFFF"/>
        </w:rPr>
        <w:t xml:space="preserve">vigente, dé cumplimiento a lo ordenado dentro del plazo de </w:t>
      </w:r>
      <w:r w:rsidR="007F58F7" w:rsidRPr="001931BF">
        <w:rPr>
          <w:rFonts w:ascii="Palatino Linotype" w:hAnsi="Palatino Linotype"/>
          <w:color w:val="222222"/>
          <w:shd w:val="clear" w:color="auto" w:fill="FFFFFF"/>
        </w:rPr>
        <w:t>diez</w:t>
      </w:r>
      <w:r w:rsidRPr="001931BF">
        <w:rPr>
          <w:rFonts w:ascii="Palatino Linotype" w:hAnsi="Palatino Linotype"/>
          <w:color w:val="222222"/>
          <w:shd w:val="clear" w:color="auto" w:fill="FFFFFF"/>
        </w:rPr>
        <w:t xml:space="preserve"> días hábiles, debiendo rendir a este Instituto el informe de cumplimiento de la resolución en un plazo de tres días hábiles posteriores.</w:t>
      </w:r>
    </w:p>
    <w:p w14:paraId="2202F364" w14:textId="77777777" w:rsidR="00BE392E" w:rsidRPr="001931BF" w:rsidRDefault="00BE392E" w:rsidP="00BE392E">
      <w:pPr>
        <w:tabs>
          <w:tab w:val="left" w:pos="8080"/>
        </w:tabs>
        <w:spacing w:line="360" w:lineRule="auto"/>
        <w:ind w:right="49"/>
        <w:contextualSpacing/>
        <w:jc w:val="both"/>
        <w:rPr>
          <w:rFonts w:ascii="Palatino Linotype" w:eastAsia="Palatino Linotype" w:hAnsi="Palatino Linotype" w:cs="Palatino Linotype"/>
          <w:b/>
        </w:rPr>
      </w:pPr>
      <w:r w:rsidRPr="001931BF">
        <w:rPr>
          <w:rFonts w:ascii="Palatino Linotype" w:eastAsia="Palatino Linotype" w:hAnsi="Palatino Linotype" w:cs="Palatino Linotype"/>
          <w:b/>
        </w:rPr>
        <w:tab/>
      </w:r>
    </w:p>
    <w:p w14:paraId="6640130D" w14:textId="08862220" w:rsidR="00BE392E" w:rsidRPr="001931BF" w:rsidRDefault="00BE392E" w:rsidP="00BE392E">
      <w:pPr>
        <w:shd w:val="clear" w:color="auto" w:fill="FFFFFF"/>
        <w:spacing w:line="360" w:lineRule="auto"/>
        <w:jc w:val="both"/>
        <w:rPr>
          <w:rFonts w:ascii="Palatino Linotype" w:hAnsi="Palatino Linotype"/>
        </w:rPr>
      </w:pPr>
      <w:r w:rsidRPr="001931BF">
        <w:rPr>
          <w:rFonts w:ascii="Palatino Linotype" w:eastAsia="Times New Roman" w:hAnsi="Palatino Linotype" w:cs="Arial"/>
          <w:b/>
        </w:rPr>
        <w:t xml:space="preserve">CUARTO. </w:t>
      </w:r>
      <w:r w:rsidRPr="001931BF">
        <w:rPr>
          <w:rFonts w:ascii="Palatino Linotype" w:eastAsia="Times New Roman" w:hAnsi="Palatino Linotype" w:cs="Times New Roman"/>
          <w:b/>
          <w:bCs/>
          <w:color w:val="222222"/>
          <w:lang w:val="es-ES"/>
        </w:rPr>
        <w:t>Notifíquese</w:t>
      </w:r>
      <w:r w:rsidRPr="001931BF">
        <w:rPr>
          <w:rFonts w:ascii="Palatino Linotype" w:eastAsia="Times New Roman" w:hAnsi="Palatino Linotype" w:cs="Times New Roman"/>
          <w:bCs/>
          <w:color w:val="222222"/>
          <w:lang w:val="es-ES"/>
        </w:rPr>
        <w:t xml:space="preserve"> a </w:t>
      </w:r>
      <w:r w:rsidRPr="001931BF">
        <w:rPr>
          <w:rFonts w:ascii="Palatino Linotype" w:hAnsi="Palatino Linotype"/>
          <w:b/>
        </w:rPr>
        <w:t xml:space="preserve"> </w:t>
      </w:r>
      <w:r w:rsidR="00AF087A" w:rsidRPr="00AF087A">
        <w:rPr>
          <w:rFonts w:ascii="Palatino Linotype" w:hAnsi="Palatino Linotype"/>
          <w:b/>
          <w:sz w:val="22"/>
          <w:szCs w:val="22"/>
          <w:highlight w:val="black"/>
        </w:rPr>
        <w:t>--------------------------</w:t>
      </w:r>
      <w:r w:rsidRPr="001931BF">
        <w:rPr>
          <w:rFonts w:ascii="Palatino Linotype" w:hAnsi="Palatino Linotype"/>
        </w:rPr>
        <w:t xml:space="preserve"> la presente resolución.</w:t>
      </w:r>
    </w:p>
    <w:p w14:paraId="4327BDC1" w14:textId="77777777" w:rsidR="00BE392E" w:rsidRPr="001931BF" w:rsidRDefault="00BE392E" w:rsidP="00BE392E">
      <w:pPr>
        <w:shd w:val="clear" w:color="auto" w:fill="FFFFFF"/>
        <w:spacing w:line="360" w:lineRule="auto"/>
        <w:jc w:val="both"/>
        <w:rPr>
          <w:rFonts w:ascii="Palatino Linotype" w:hAnsi="Palatino Linotype"/>
        </w:rPr>
      </w:pPr>
    </w:p>
    <w:p w14:paraId="66A75B65" w14:textId="6A2C3C5F" w:rsidR="00BE392E" w:rsidRPr="001931BF" w:rsidRDefault="00BE392E" w:rsidP="00BE392E">
      <w:pPr>
        <w:spacing w:line="360" w:lineRule="auto"/>
        <w:jc w:val="both"/>
        <w:rPr>
          <w:rFonts w:ascii="Palatino Linotype" w:eastAsia="MS Mincho" w:hAnsi="Palatino Linotype" w:cs="Times New Roman"/>
          <w:lang w:val="es-ES"/>
        </w:rPr>
      </w:pPr>
      <w:r w:rsidRPr="001931BF">
        <w:rPr>
          <w:rFonts w:ascii="Palatino Linotype" w:eastAsia="MS Mincho" w:hAnsi="Palatino Linotype" w:cs="Times New Roman"/>
          <w:b/>
          <w:lang w:val="es-MX"/>
        </w:rPr>
        <w:lastRenderedPageBreak/>
        <w:t>QUINTO.</w:t>
      </w:r>
      <w:r w:rsidRPr="001931BF">
        <w:rPr>
          <w:rFonts w:ascii="Palatino Linotype" w:eastAsia="MS Mincho" w:hAnsi="Palatino Linotype" w:cs="Times New Roman"/>
          <w:lang w:val="es-MX"/>
        </w:rPr>
        <w:t xml:space="preserve"> </w:t>
      </w:r>
      <w:r w:rsidRPr="001931BF">
        <w:rPr>
          <w:rFonts w:ascii="Palatino Linotype" w:eastAsia="MS Mincho" w:hAnsi="Palatino Linotype" w:cs="Times New Roman"/>
          <w:lang w:val="es-ES"/>
        </w:rPr>
        <w:t xml:space="preserve">Se hace del conocimiento de </w:t>
      </w:r>
      <w:r w:rsidR="00AF087A" w:rsidRPr="00AF087A">
        <w:rPr>
          <w:rFonts w:ascii="Palatino Linotype" w:hAnsi="Palatino Linotype"/>
          <w:b/>
          <w:sz w:val="22"/>
          <w:szCs w:val="22"/>
          <w:highlight w:val="black"/>
        </w:rPr>
        <w:t>-----------------------</w:t>
      </w:r>
      <w:bookmarkStart w:id="62" w:name="_GoBack"/>
      <w:bookmarkEnd w:id="62"/>
      <w:r w:rsidRPr="001931BF">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1931BF">
        <w:rPr>
          <w:rFonts w:ascii="Palatino Linotype" w:eastAsia="MS Mincho" w:hAnsi="Palatino Linotype" w:cs="Times New Roman"/>
          <w:bCs/>
          <w:lang w:val="es-ES"/>
        </w:rPr>
        <w:t>vía juicio de amparo</w:t>
      </w:r>
      <w:r w:rsidRPr="001931BF">
        <w:rPr>
          <w:rFonts w:ascii="Palatino Linotype" w:eastAsia="MS Mincho" w:hAnsi="Palatino Linotype" w:cs="Times New Roman"/>
          <w:lang w:val="es-ES"/>
        </w:rPr>
        <w:t xml:space="preserve"> en los términos de las leyes aplicables.</w:t>
      </w:r>
    </w:p>
    <w:p w14:paraId="3D6A1A11" w14:textId="77777777" w:rsidR="00BE392E" w:rsidRPr="001931BF" w:rsidRDefault="00BE392E" w:rsidP="00BE392E">
      <w:pPr>
        <w:spacing w:line="360" w:lineRule="auto"/>
        <w:jc w:val="both"/>
        <w:rPr>
          <w:rFonts w:ascii="Palatino Linotype" w:eastAsia="MS Mincho" w:hAnsi="Palatino Linotype" w:cs="Times New Roman"/>
          <w:lang w:val="es-ES"/>
        </w:rPr>
      </w:pPr>
    </w:p>
    <w:p w14:paraId="2A76D8FE" w14:textId="77777777" w:rsidR="00BE392E" w:rsidRDefault="00BE392E" w:rsidP="00BE392E">
      <w:pPr>
        <w:spacing w:line="360" w:lineRule="auto"/>
        <w:jc w:val="both"/>
        <w:rPr>
          <w:rFonts w:ascii="Palatino Linotype" w:eastAsia="MS Mincho" w:hAnsi="Palatino Linotype" w:cs="Times New Roman"/>
        </w:rPr>
      </w:pPr>
      <w:r w:rsidRPr="001931BF">
        <w:rPr>
          <w:rFonts w:ascii="Palatino Linotype" w:eastAsia="Calibri" w:hAnsi="Palatino Linotype" w:cs="Times New Roman"/>
          <w:b/>
          <w:lang w:val="es-MX" w:eastAsia="en-US"/>
        </w:rPr>
        <w:t>SEXTO.</w:t>
      </w:r>
      <w:r w:rsidRPr="001931BF">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1931BF">
        <w:rPr>
          <w:rFonts w:ascii="Palatino Linotype" w:eastAsia="MS Mincho" w:hAnsi="Palatino Linotype" w:cs="Times New Roman"/>
          <w:b/>
        </w:rPr>
        <w:t>QUINTO</w:t>
      </w:r>
      <w:r w:rsidRPr="001931BF">
        <w:rPr>
          <w:rFonts w:ascii="Palatino Linotype" w:eastAsia="MS Mincho" w:hAnsi="Palatino Linotype" w:cs="Times New Roman"/>
        </w:rPr>
        <w:t xml:space="preserve"> de la presente resolución. </w:t>
      </w:r>
    </w:p>
    <w:p w14:paraId="79015F74" w14:textId="77777777" w:rsidR="001931BF" w:rsidRDefault="001931BF" w:rsidP="00BE392E">
      <w:pPr>
        <w:spacing w:line="360" w:lineRule="auto"/>
        <w:jc w:val="both"/>
        <w:rPr>
          <w:rFonts w:ascii="Palatino Linotype" w:eastAsia="MS Mincho" w:hAnsi="Palatino Linotype" w:cs="Times New Roman"/>
        </w:rPr>
      </w:pPr>
    </w:p>
    <w:p w14:paraId="3801932E" w14:textId="77777777" w:rsidR="001931BF" w:rsidRDefault="001931BF" w:rsidP="001931BF">
      <w:pPr>
        <w:spacing w:line="360" w:lineRule="auto"/>
        <w:jc w:val="both"/>
        <w:rPr>
          <w:rFonts w:ascii="Palatino Linotype" w:hAnsi="Palatino Linotype"/>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Y LUIS GUSTAVO PARRA NORIEGA, EN LA DÉCIMO SEGUNDA SESIÓN ORDINARIA CELEBRADA EL </w:t>
      </w:r>
      <w:r>
        <w:rPr>
          <w:rFonts w:ascii="Palatino Linotype" w:eastAsia="Times New Roman" w:hAnsi="Palatino Linotype" w:cs="Arial"/>
          <w:color w:val="000000"/>
          <w:lang w:eastAsia="es-MX"/>
        </w:rPr>
        <w:t>CINCO DE AGOSTO DE</w:t>
      </w:r>
      <w:r>
        <w:rPr>
          <w:rFonts w:ascii="Palatino Linotype" w:hAnsi="Palatino Linotype" w:cs="Arial"/>
        </w:rPr>
        <w:t xml:space="preserve"> DOS MIL VEINTE, ANTE EL SECRETARIO TÉCNICO DEL PLENO, ALEXIS TAPIA RAMÍREZ.</w:t>
      </w:r>
    </w:p>
    <w:p w14:paraId="2F781D62" w14:textId="77777777" w:rsidR="001931BF" w:rsidRDefault="001931BF" w:rsidP="001931BF">
      <w:pPr>
        <w:tabs>
          <w:tab w:val="left" w:pos="0"/>
        </w:tabs>
        <w:spacing w:line="360" w:lineRule="auto"/>
        <w:ind w:firstLine="1"/>
        <w:jc w:val="both"/>
        <w:rPr>
          <w:rFonts w:ascii="Palatino Linotype" w:hAnsi="Palatino Linotype"/>
        </w:rPr>
      </w:pPr>
    </w:p>
    <w:tbl>
      <w:tblPr>
        <w:tblW w:w="0" w:type="dxa"/>
        <w:jc w:val="center"/>
        <w:tblLayout w:type="fixed"/>
        <w:tblLook w:val="04A0" w:firstRow="1" w:lastRow="0" w:firstColumn="1" w:lastColumn="0" w:noHBand="0" w:noVBand="1"/>
      </w:tblPr>
      <w:tblGrid>
        <w:gridCol w:w="5184"/>
        <w:gridCol w:w="5184"/>
      </w:tblGrid>
      <w:tr w:rsidR="001931BF" w14:paraId="52675D0B" w14:textId="77777777" w:rsidTr="001931BF">
        <w:trPr>
          <w:jc w:val="center"/>
        </w:trPr>
        <w:tc>
          <w:tcPr>
            <w:tcW w:w="10368" w:type="dxa"/>
            <w:gridSpan w:val="2"/>
          </w:tcPr>
          <w:p w14:paraId="2E0C11FE" w14:textId="77777777" w:rsidR="001931BF" w:rsidRDefault="001931BF"/>
          <w:p w14:paraId="201B0B80" w14:textId="77777777" w:rsidR="001931BF" w:rsidRDefault="001931BF"/>
          <w:tbl>
            <w:tblPr>
              <w:tblW w:w="0" w:type="dxa"/>
              <w:jc w:val="center"/>
              <w:tblLayout w:type="fixed"/>
              <w:tblLook w:val="04A0" w:firstRow="1" w:lastRow="0" w:firstColumn="1" w:lastColumn="0" w:noHBand="0" w:noVBand="1"/>
            </w:tblPr>
            <w:tblGrid>
              <w:gridCol w:w="5182"/>
              <w:gridCol w:w="5183"/>
            </w:tblGrid>
            <w:tr w:rsidR="001931BF" w14:paraId="3835245B" w14:textId="77777777">
              <w:trPr>
                <w:jc w:val="center"/>
              </w:trPr>
              <w:tc>
                <w:tcPr>
                  <w:tcW w:w="10365" w:type="dxa"/>
                  <w:gridSpan w:val="2"/>
                </w:tcPr>
                <w:p w14:paraId="4894F941" w14:textId="77777777" w:rsidR="001931BF" w:rsidRDefault="001931BF">
                  <w:pPr>
                    <w:spacing w:line="0" w:lineRule="atLeast"/>
                    <w:jc w:val="center"/>
                    <w:rPr>
                      <w:rFonts w:ascii="Palatino Linotype" w:hAnsi="Palatino Linotype" w:cs="Arial"/>
                      <w:b/>
                    </w:rPr>
                  </w:pPr>
                </w:p>
                <w:p w14:paraId="162AFE98" w14:textId="77777777" w:rsidR="001931BF" w:rsidRDefault="001931BF">
                  <w:pPr>
                    <w:spacing w:line="0" w:lineRule="atLeast"/>
                    <w:jc w:val="center"/>
                    <w:rPr>
                      <w:rFonts w:ascii="Palatino Linotype" w:hAnsi="Palatino Linotype" w:cs="Arial"/>
                      <w:b/>
                    </w:rPr>
                  </w:pPr>
                  <w:r>
                    <w:rPr>
                      <w:rFonts w:ascii="Palatino Linotype" w:hAnsi="Palatino Linotype" w:cs="Arial"/>
                      <w:b/>
                    </w:rPr>
                    <w:t>Zulema Martínez Sánchez</w:t>
                  </w:r>
                </w:p>
                <w:p w14:paraId="0A75C7BE" w14:textId="77777777" w:rsidR="001931BF" w:rsidRDefault="001931BF">
                  <w:pPr>
                    <w:spacing w:line="0" w:lineRule="atLeast"/>
                    <w:jc w:val="center"/>
                    <w:rPr>
                      <w:rFonts w:ascii="Palatino Linotype" w:hAnsi="Palatino Linotype" w:cs="Arial"/>
                      <w:b/>
                    </w:rPr>
                  </w:pPr>
                  <w:r>
                    <w:rPr>
                      <w:rFonts w:ascii="Palatino Linotype" w:hAnsi="Palatino Linotype" w:cs="Arial"/>
                    </w:rPr>
                    <w:t>Comisionada Presidenta</w:t>
                  </w:r>
                </w:p>
                <w:p w14:paraId="637C722D" w14:textId="77777777" w:rsidR="001931BF" w:rsidRDefault="001931BF">
                  <w:pPr>
                    <w:spacing w:line="0" w:lineRule="atLeast"/>
                    <w:jc w:val="center"/>
                    <w:rPr>
                      <w:rFonts w:ascii="Palatino Linotype" w:hAnsi="Palatino Linotype" w:cs="Arial"/>
                      <w:b/>
                    </w:rPr>
                  </w:pPr>
                  <w:r>
                    <w:rPr>
                      <w:rFonts w:ascii="Palatino Linotype" w:hAnsi="Palatino Linotype" w:cs="Arial"/>
                      <w:b/>
                    </w:rPr>
                    <w:t xml:space="preserve">(RÚBRICA) </w:t>
                  </w:r>
                </w:p>
              </w:tc>
            </w:tr>
            <w:tr w:rsidR="001931BF" w14:paraId="4FE0AE2B" w14:textId="77777777">
              <w:trPr>
                <w:jc w:val="center"/>
              </w:trPr>
              <w:tc>
                <w:tcPr>
                  <w:tcW w:w="5182" w:type="dxa"/>
                </w:tcPr>
                <w:p w14:paraId="69C08222" w14:textId="77777777" w:rsidR="001931BF" w:rsidRDefault="001931BF">
                  <w:pPr>
                    <w:spacing w:line="0" w:lineRule="atLeast"/>
                    <w:jc w:val="center"/>
                    <w:rPr>
                      <w:rFonts w:ascii="Palatino Linotype" w:hAnsi="Palatino Linotype" w:cs="Arial"/>
                      <w:b/>
                    </w:rPr>
                  </w:pPr>
                </w:p>
                <w:p w14:paraId="194D52B5" w14:textId="77777777" w:rsidR="001931BF" w:rsidRDefault="001931BF">
                  <w:pPr>
                    <w:spacing w:line="0" w:lineRule="atLeast"/>
                    <w:rPr>
                      <w:rFonts w:ascii="Palatino Linotype" w:hAnsi="Palatino Linotype" w:cs="Arial"/>
                      <w:b/>
                    </w:rPr>
                  </w:pPr>
                </w:p>
                <w:p w14:paraId="466AA300" w14:textId="77777777" w:rsidR="001931BF" w:rsidRDefault="001931BF">
                  <w:pPr>
                    <w:spacing w:line="0" w:lineRule="atLeast"/>
                    <w:jc w:val="center"/>
                    <w:rPr>
                      <w:rFonts w:ascii="Palatino Linotype" w:hAnsi="Palatino Linotype" w:cs="Arial"/>
                      <w:b/>
                    </w:rPr>
                  </w:pPr>
                </w:p>
                <w:p w14:paraId="03FC0827" w14:textId="77777777" w:rsidR="001931BF" w:rsidRDefault="001931BF">
                  <w:pPr>
                    <w:spacing w:line="0" w:lineRule="atLeast"/>
                    <w:jc w:val="center"/>
                    <w:rPr>
                      <w:rFonts w:ascii="Palatino Linotype" w:hAnsi="Palatino Linotype" w:cs="Arial"/>
                      <w:b/>
                    </w:rPr>
                  </w:pPr>
                </w:p>
                <w:p w14:paraId="76D168C7" w14:textId="77777777" w:rsidR="001931BF" w:rsidRDefault="001931BF">
                  <w:pPr>
                    <w:spacing w:line="0" w:lineRule="atLeast"/>
                    <w:jc w:val="center"/>
                    <w:rPr>
                      <w:rFonts w:ascii="Palatino Linotype" w:hAnsi="Palatino Linotype" w:cs="Arial"/>
                      <w:b/>
                    </w:rPr>
                  </w:pPr>
                </w:p>
                <w:p w14:paraId="5AAD855D" w14:textId="77777777" w:rsidR="001931BF" w:rsidRDefault="001931BF">
                  <w:pPr>
                    <w:spacing w:line="0" w:lineRule="atLeast"/>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14:paraId="4DE2305A" w14:textId="77777777" w:rsidR="001931BF" w:rsidRDefault="001931BF">
                  <w:pPr>
                    <w:spacing w:line="0" w:lineRule="atLeast"/>
                    <w:jc w:val="center"/>
                    <w:rPr>
                      <w:rFonts w:ascii="Palatino Linotype" w:hAnsi="Palatino Linotype" w:cs="Arial"/>
                    </w:rPr>
                  </w:pPr>
                  <w:r>
                    <w:rPr>
                      <w:rFonts w:ascii="Palatino Linotype" w:hAnsi="Palatino Linotype" w:cs="Arial"/>
                    </w:rPr>
                    <w:t>Comisionada</w:t>
                  </w:r>
                </w:p>
                <w:p w14:paraId="7965D84A" w14:textId="77777777" w:rsidR="001931BF" w:rsidRDefault="001931BF">
                  <w:pPr>
                    <w:spacing w:line="0" w:lineRule="atLeast"/>
                    <w:jc w:val="center"/>
                    <w:rPr>
                      <w:rFonts w:ascii="Palatino Linotype" w:hAnsi="Palatino Linotype" w:cs="Arial"/>
                      <w:b/>
                    </w:rPr>
                  </w:pPr>
                  <w:r>
                    <w:rPr>
                      <w:rFonts w:ascii="Palatino Linotype" w:hAnsi="Palatino Linotype" w:cs="Arial"/>
                      <w:b/>
                    </w:rPr>
                    <w:t>(RÚBRICA)</w:t>
                  </w:r>
                </w:p>
              </w:tc>
              <w:tc>
                <w:tcPr>
                  <w:tcW w:w="5183" w:type="dxa"/>
                </w:tcPr>
                <w:p w14:paraId="532788CA" w14:textId="77777777" w:rsidR="001931BF" w:rsidRDefault="001931BF">
                  <w:pPr>
                    <w:spacing w:line="0" w:lineRule="atLeast"/>
                    <w:jc w:val="center"/>
                    <w:rPr>
                      <w:rFonts w:ascii="Palatino Linotype" w:hAnsi="Palatino Linotype" w:cs="Arial"/>
                      <w:b/>
                    </w:rPr>
                  </w:pPr>
                </w:p>
                <w:p w14:paraId="2EB79B9B" w14:textId="77777777" w:rsidR="001931BF" w:rsidRDefault="001931BF">
                  <w:pPr>
                    <w:spacing w:line="0" w:lineRule="atLeast"/>
                    <w:rPr>
                      <w:rFonts w:ascii="Palatino Linotype" w:hAnsi="Palatino Linotype" w:cs="Arial"/>
                      <w:b/>
                    </w:rPr>
                  </w:pPr>
                </w:p>
                <w:p w14:paraId="54D94434" w14:textId="77777777" w:rsidR="001931BF" w:rsidRDefault="001931BF">
                  <w:pPr>
                    <w:spacing w:line="0" w:lineRule="atLeast"/>
                    <w:rPr>
                      <w:rFonts w:ascii="Palatino Linotype" w:hAnsi="Palatino Linotype" w:cs="Arial"/>
                      <w:b/>
                    </w:rPr>
                  </w:pPr>
                </w:p>
                <w:p w14:paraId="2E1A4FE4" w14:textId="77777777" w:rsidR="001931BF" w:rsidRDefault="001931BF">
                  <w:pPr>
                    <w:spacing w:line="0" w:lineRule="atLeast"/>
                    <w:rPr>
                      <w:rFonts w:ascii="Palatino Linotype" w:hAnsi="Palatino Linotype" w:cs="Arial"/>
                      <w:b/>
                    </w:rPr>
                  </w:pPr>
                </w:p>
                <w:p w14:paraId="42779EDE" w14:textId="77777777" w:rsidR="001931BF" w:rsidRDefault="001931BF">
                  <w:pPr>
                    <w:spacing w:line="0" w:lineRule="atLeast"/>
                    <w:jc w:val="center"/>
                    <w:rPr>
                      <w:rFonts w:ascii="Palatino Linotype" w:hAnsi="Palatino Linotype" w:cs="Arial"/>
                      <w:b/>
                    </w:rPr>
                  </w:pPr>
                </w:p>
                <w:p w14:paraId="0216779B" w14:textId="77777777" w:rsidR="001931BF" w:rsidRDefault="001931BF">
                  <w:pPr>
                    <w:spacing w:line="0" w:lineRule="atLeast"/>
                    <w:jc w:val="center"/>
                    <w:rPr>
                      <w:rFonts w:ascii="Palatino Linotype" w:hAnsi="Palatino Linotype" w:cs="Arial"/>
                      <w:b/>
                    </w:rPr>
                  </w:pPr>
                  <w:r>
                    <w:rPr>
                      <w:rFonts w:ascii="Palatino Linotype" w:hAnsi="Palatino Linotype" w:cs="Arial"/>
                      <w:b/>
                    </w:rPr>
                    <w:t>José Guadalupe Luna Hernández</w:t>
                  </w:r>
                </w:p>
                <w:p w14:paraId="32F71754" w14:textId="77777777" w:rsidR="001931BF" w:rsidRDefault="001931BF">
                  <w:pPr>
                    <w:spacing w:line="0" w:lineRule="atLeast"/>
                    <w:jc w:val="center"/>
                    <w:rPr>
                      <w:rFonts w:ascii="Palatino Linotype" w:hAnsi="Palatino Linotype" w:cs="Arial"/>
                    </w:rPr>
                  </w:pPr>
                  <w:r>
                    <w:rPr>
                      <w:rFonts w:ascii="Palatino Linotype" w:hAnsi="Palatino Linotype" w:cs="Arial"/>
                    </w:rPr>
                    <w:t>Comisionado</w:t>
                  </w:r>
                </w:p>
                <w:p w14:paraId="4C46B6D4" w14:textId="77777777" w:rsidR="001931BF" w:rsidRDefault="001931BF">
                  <w:pPr>
                    <w:spacing w:line="0" w:lineRule="atLeast"/>
                    <w:jc w:val="center"/>
                    <w:rPr>
                      <w:rFonts w:ascii="Palatino Linotype" w:hAnsi="Palatino Linotype" w:cs="Arial"/>
                      <w:b/>
                    </w:rPr>
                  </w:pPr>
                  <w:r>
                    <w:rPr>
                      <w:rFonts w:ascii="Palatino Linotype" w:hAnsi="Palatino Linotype" w:cs="Arial"/>
                      <w:b/>
                    </w:rPr>
                    <w:t>(RÚBRICA)</w:t>
                  </w:r>
                </w:p>
              </w:tc>
            </w:tr>
            <w:tr w:rsidR="001931BF" w14:paraId="2F992306" w14:textId="77777777">
              <w:trPr>
                <w:jc w:val="center"/>
              </w:trPr>
              <w:tc>
                <w:tcPr>
                  <w:tcW w:w="5182" w:type="dxa"/>
                </w:tcPr>
                <w:p w14:paraId="79868893" w14:textId="77777777" w:rsidR="001931BF" w:rsidRDefault="001931BF">
                  <w:pPr>
                    <w:spacing w:line="0" w:lineRule="atLeast"/>
                    <w:jc w:val="center"/>
                    <w:rPr>
                      <w:rFonts w:ascii="Palatino Linotype" w:hAnsi="Palatino Linotype" w:cs="Arial"/>
                      <w:b/>
                    </w:rPr>
                  </w:pPr>
                </w:p>
                <w:p w14:paraId="52F0CFFA" w14:textId="77777777" w:rsidR="001931BF" w:rsidRDefault="001931BF">
                  <w:pPr>
                    <w:spacing w:line="0" w:lineRule="atLeast"/>
                    <w:rPr>
                      <w:rFonts w:ascii="Palatino Linotype" w:hAnsi="Palatino Linotype" w:cs="Arial"/>
                      <w:b/>
                    </w:rPr>
                  </w:pPr>
                </w:p>
                <w:p w14:paraId="7B679B8F" w14:textId="77777777" w:rsidR="001931BF" w:rsidRDefault="001931BF">
                  <w:pPr>
                    <w:spacing w:line="0" w:lineRule="atLeast"/>
                    <w:jc w:val="center"/>
                    <w:rPr>
                      <w:rFonts w:ascii="Palatino Linotype" w:hAnsi="Palatino Linotype" w:cs="Arial"/>
                      <w:b/>
                    </w:rPr>
                  </w:pPr>
                </w:p>
                <w:p w14:paraId="58229345" w14:textId="77777777" w:rsidR="001931BF" w:rsidRDefault="001931BF" w:rsidP="001931BF">
                  <w:pPr>
                    <w:spacing w:line="0" w:lineRule="atLeast"/>
                    <w:rPr>
                      <w:rFonts w:ascii="Palatino Linotype" w:hAnsi="Palatino Linotype" w:cs="Arial"/>
                      <w:b/>
                    </w:rPr>
                  </w:pPr>
                </w:p>
                <w:p w14:paraId="4178A3D2" w14:textId="77777777" w:rsidR="001931BF" w:rsidRDefault="001931BF">
                  <w:pPr>
                    <w:spacing w:line="0" w:lineRule="atLeast"/>
                    <w:jc w:val="center"/>
                    <w:rPr>
                      <w:rFonts w:ascii="Palatino Linotype" w:hAnsi="Palatino Linotype" w:cs="Arial"/>
                      <w:b/>
                    </w:rPr>
                  </w:pPr>
                </w:p>
                <w:p w14:paraId="4C317C64" w14:textId="77777777" w:rsidR="001931BF" w:rsidRDefault="001931BF">
                  <w:pPr>
                    <w:spacing w:line="0" w:lineRule="atLeast"/>
                    <w:jc w:val="center"/>
                    <w:rPr>
                      <w:rFonts w:ascii="Palatino Linotype" w:hAnsi="Palatino Linotype" w:cs="Arial"/>
                      <w:b/>
                    </w:rPr>
                  </w:pPr>
                  <w:r>
                    <w:rPr>
                      <w:rFonts w:ascii="Palatino Linotype" w:hAnsi="Palatino Linotype" w:cs="Arial"/>
                      <w:b/>
                    </w:rPr>
                    <w:t>Javier Martínez Cruz</w:t>
                  </w:r>
                </w:p>
                <w:p w14:paraId="217DDEA6" w14:textId="77777777" w:rsidR="001931BF" w:rsidRDefault="001931BF">
                  <w:pPr>
                    <w:spacing w:line="0" w:lineRule="atLeast"/>
                    <w:jc w:val="center"/>
                    <w:rPr>
                      <w:rFonts w:ascii="Palatino Linotype" w:hAnsi="Palatino Linotype" w:cs="Arial"/>
                    </w:rPr>
                  </w:pPr>
                  <w:r>
                    <w:rPr>
                      <w:rFonts w:ascii="Palatino Linotype" w:hAnsi="Palatino Linotype" w:cs="Arial"/>
                    </w:rPr>
                    <w:t>Comisionado</w:t>
                  </w:r>
                </w:p>
                <w:p w14:paraId="74D3435E" w14:textId="77777777" w:rsidR="001931BF" w:rsidRDefault="001931BF">
                  <w:pPr>
                    <w:spacing w:line="0" w:lineRule="atLeast"/>
                    <w:jc w:val="center"/>
                    <w:rPr>
                      <w:rFonts w:ascii="Palatino Linotype" w:hAnsi="Palatino Linotype" w:cs="Arial"/>
                    </w:rPr>
                  </w:pPr>
                  <w:r>
                    <w:rPr>
                      <w:rFonts w:ascii="Palatino Linotype" w:hAnsi="Palatino Linotype" w:cs="Arial"/>
                      <w:b/>
                    </w:rPr>
                    <w:t>(RÚBRICA)</w:t>
                  </w:r>
                </w:p>
              </w:tc>
              <w:tc>
                <w:tcPr>
                  <w:tcW w:w="5183" w:type="dxa"/>
                </w:tcPr>
                <w:p w14:paraId="67CC6EC6" w14:textId="77777777" w:rsidR="001931BF" w:rsidRDefault="001931BF">
                  <w:pPr>
                    <w:spacing w:line="0" w:lineRule="atLeast"/>
                    <w:jc w:val="center"/>
                    <w:rPr>
                      <w:rFonts w:ascii="Palatino Linotype" w:hAnsi="Palatino Linotype" w:cs="Arial"/>
                      <w:b/>
                    </w:rPr>
                  </w:pPr>
                </w:p>
                <w:p w14:paraId="28C28510" w14:textId="77777777" w:rsidR="001931BF" w:rsidRDefault="001931BF">
                  <w:pPr>
                    <w:spacing w:line="0" w:lineRule="atLeast"/>
                    <w:jc w:val="center"/>
                    <w:rPr>
                      <w:rFonts w:ascii="Palatino Linotype" w:hAnsi="Palatino Linotype" w:cs="Arial"/>
                      <w:b/>
                    </w:rPr>
                  </w:pPr>
                </w:p>
                <w:p w14:paraId="49777634" w14:textId="77777777" w:rsidR="001931BF" w:rsidRDefault="001931BF">
                  <w:pPr>
                    <w:spacing w:line="0" w:lineRule="atLeast"/>
                    <w:rPr>
                      <w:rFonts w:ascii="Palatino Linotype" w:hAnsi="Palatino Linotype" w:cs="Arial"/>
                      <w:b/>
                    </w:rPr>
                  </w:pPr>
                </w:p>
                <w:p w14:paraId="5B917273" w14:textId="77777777" w:rsidR="001931BF" w:rsidRDefault="001931BF">
                  <w:pPr>
                    <w:spacing w:line="0" w:lineRule="atLeast"/>
                    <w:rPr>
                      <w:rFonts w:ascii="Palatino Linotype" w:hAnsi="Palatino Linotype" w:cs="Arial"/>
                      <w:b/>
                    </w:rPr>
                  </w:pPr>
                </w:p>
                <w:p w14:paraId="75E09E2F" w14:textId="77777777" w:rsidR="001931BF" w:rsidRDefault="001931BF">
                  <w:pPr>
                    <w:spacing w:line="0" w:lineRule="atLeast"/>
                    <w:jc w:val="center"/>
                    <w:rPr>
                      <w:rFonts w:ascii="Palatino Linotype" w:hAnsi="Palatino Linotype" w:cs="Arial"/>
                      <w:b/>
                    </w:rPr>
                  </w:pPr>
                </w:p>
                <w:p w14:paraId="45216D4E" w14:textId="77777777" w:rsidR="001931BF" w:rsidRDefault="001931BF">
                  <w:pPr>
                    <w:spacing w:line="0" w:lineRule="atLeast"/>
                    <w:jc w:val="center"/>
                    <w:rPr>
                      <w:rFonts w:ascii="Palatino Linotype" w:hAnsi="Palatino Linotype" w:cs="Arial"/>
                      <w:b/>
                    </w:rPr>
                  </w:pPr>
                  <w:r>
                    <w:rPr>
                      <w:rFonts w:ascii="Palatino Linotype" w:hAnsi="Palatino Linotype" w:cs="Arial"/>
                      <w:b/>
                    </w:rPr>
                    <w:t>Luis Gustavo Parra Noriega</w:t>
                  </w:r>
                </w:p>
                <w:p w14:paraId="2E6B2978" w14:textId="77777777" w:rsidR="001931BF" w:rsidRDefault="001931BF">
                  <w:pPr>
                    <w:spacing w:line="0" w:lineRule="atLeast"/>
                    <w:jc w:val="center"/>
                    <w:rPr>
                      <w:rFonts w:ascii="Palatino Linotype" w:hAnsi="Palatino Linotype" w:cs="Arial"/>
                    </w:rPr>
                  </w:pPr>
                  <w:r>
                    <w:rPr>
                      <w:rFonts w:ascii="Palatino Linotype" w:hAnsi="Palatino Linotype" w:cs="Arial"/>
                    </w:rPr>
                    <w:t>Comisionado</w:t>
                  </w:r>
                </w:p>
                <w:p w14:paraId="6022BC28" w14:textId="77777777" w:rsidR="001931BF" w:rsidRDefault="001931BF">
                  <w:pPr>
                    <w:spacing w:line="0" w:lineRule="atLeast"/>
                    <w:jc w:val="center"/>
                    <w:rPr>
                      <w:rFonts w:ascii="Palatino Linotype" w:hAnsi="Palatino Linotype" w:cs="Arial"/>
                      <w:b/>
                    </w:rPr>
                  </w:pPr>
                  <w:r>
                    <w:rPr>
                      <w:rFonts w:ascii="Palatino Linotype" w:hAnsi="Palatino Linotype" w:cs="Arial"/>
                      <w:b/>
                    </w:rPr>
                    <w:t>(RÚBRICA)</w:t>
                  </w:r>
                </w:p>
              </w:tc>
            </w:tr>
            <w:tr w:rsidR="001931BF" w14:paraId="780DD20E" w14:textId="77777777">
              <w:trPr>
                <w:jc w:val="center"/>
              </w:trPr>
              <w:tc>
                <w:tcPr>
                  <w:tcW w:w="10365" w:type="dxa"/>
                  <w:gridSpan w:val="2"/>
                </w:tcPr>
                <w:p w14:paraId="20E16483" w14:textId="77777777" w:rsidR="001931BF" w:rsidRDefault="001931BF">
                  <w:pPr>
                    <w:tabs>
                      <w:tab w:val="left" w:pos="3720"/>
                    </w:tabs>
                    <w:spacing w:line="0" w:lineRule="atLeast"/>
                    <w:rPr>
                      <w:rFonts w:ascii="Palatino Linotype" w:hAnsi="Palatino Linotype" w:cs="Arial"/>
                      <w:b/>
                    </w:rPr>
                  </w:pPr>
                  <w:r>
                    <w:rPr>
                      <w:rFonts w:ascii="Palatino Linotype" w:hAnsi="Palatino Linotype" w:cs="Arial"/>
                      <w:b/>
                    </w:rPr>
                    <w:tab/>
                  </w:r>
                </w:p>
                <w:p w14:paraId="01D9CC70" w14:textId="77777777" w:rsidR="001931BF" w:rsidRDefault="001931BF">
                  <w:pPr>
                    <w:spacing w:line="0" w:lineRule="atLeast"/>
                    <w:rPr>
                      <w:rFonts w:ascii="Palatino Linotype" w:hAnsi="Palatino Linotype" w:cs="Arial"/>
                      <w:b/>
                    </w:rPr>
                  </w:pPr>
                </w:p>
                <w:p w14:paraId="1B8485CF" w14:textId="77777777" w:rsidR="001931BF" w:rsidRDefault="001931BF">
                  <w:pPr>
                    <w:spacing w:line="0" w:lineRule="atLeast"/>
                    <w:rPr>
                      <w:rFonts w:ascii="Palatino Linotype" w:hAnsi="Palatino Linotype" w:cs="Arial"/>
                      <w:b/>
                    </w:rPr>
                  </w:pPr>
                </w:p>
                <w:p w14:paraId="460E149E" w14:textId="77777777" w:rsidR="001931BF" w:rsidRDefault="001931BF">
                  <w:pPr>
                    <w:spacing w:line="0" w:lineRule="atLeast"/>
                    <w:jc w:val="center"/>
                    <w:rPr>
                      <w:rFonts w:ascii="Palatino Linotype" w:hAnsi="Palatino Linotype" w:cs="Arial"/>
                      <w:b/>
                    </w:rPr>
                  </w:pPr>
                </w:p>
                <w:p w14:paraId="2539C7A5" w14:textId="77777777" w:rsidR="001931BF" w:rsidRDefault="001931BF">
                  <w:pPr>
                    <w:spacing w:line="0" w:lineRule="atLeast"/>
                    <w:jc w:val="center"/>
                    <w:rPr>
                      <w:rFonts w:ascii="Palatino Linotype" w:hAnsi="Palatino Linotype" w:cs="Arial"/>
                      <w:b/>
                    </w:rPr>
                  </w:pPr>
                  <w:r>
                    <w:rPr>
                      <w:rFonts w:ascii="Palatino Linotype" w:hAnsi="Palatino Linotype" w:cs="Arial"/>
                      <w:b/>
                    </w:rPr>
                    <w:t>Alexis Tapia Ramírez</w:t>
                  </w:r>
                </w:p>
                <w:p w14:paraId="34ACBB0A" w14:textId="77777777" w:rsidR="001931BF" w:rsidRDefault="001931BF">
                  <w:pPr>
                    <w:spacing w:line="0" w:lineRule="atLeast"/>
                    <w:jc w:val="center"/>
                    <w:rPr>
                      <w:rFonts w:ascii="Palatino Linotype" w:hAnsi="Palatino Linotype" w:cs="Arial"/>
                    </w:rPr>
                  </w:pPr>
                  <w:r>
                    <w:rPr>
                      <w:rFonts w:ascii="Palatino Linotype" w:hAnsi="Palatino Linotype" w:cs="Arial"/>
                    </w:rPr>
                    <w:t>Secretario Técnico del Pleno</w:t>
                  </w:r>
                </w:p>
                <w:p w14:paraId="61904E04" w14:textId="77777777" w:rsidR="001931BF" w:rsidRDefault="001931BF">
                  <w:pPr>
                    <w:spacing w:line="0" w:lineRule="atLeast"/>
                    <w:jc w:val="center"/>
                    <w:rPr>
                      <w:rFonts w:ascii="Palatino Linotype" w:hAnsi="Palatino Linotype" w:cs="Arial"/>
                    </w:rPr>
                  </w:pPr>
                  <w:r>
                    <w:rPr>
                      <w:rFonts w:ascii="Palatino Linotype" w:hAnsi="Palatino Linotype" w:cs="Arial"/>
                      <w:b/>
                    </w:rPr>
                    <w:t>(RÚBRICA)</w:t>
                  </w:r>
                  <w:r>
                    <w:rPr>
                      <w:rFonts w:ascii="Palatino Linotype" w:hAnsi="Palatino Linotype" w:cs="Arial"/>
                    </w:rPr>
                    <w:t xml:space="preserve"> </w:t>
                  </w:r>
                </w:p>
              </w:tc>
            </w:tr>
          </w:tbl>
          <w:p w14:paraId="454064C9" w14:textId="77777777" w:rsidR="001931BF" w:rsidRDefault="001931BF">
            <w:pPr>
              <w:jc w:val="both"/>
              <w:rPr>
                <w:rFonts w:ascii="Palatino Linotype" w:hAnsi="Palatino Linotype" w:cs="Arial"/>
                <w:lang w:val="es-ES"/>
              </w:rPr>
            </w:pPr>
          </w:p>
        </w:tc>
      </w:tr>
      <w:tr w:rsidR="001931BF" w14:paraId="17F547B3" w14:textId="77777777" w:rsidTr="001931BF">
        <w:trPr>
          <w:jc w:val="center"/>
        </w:trPr>
        <w:tc>
          <w:tcPr>
            <w:tcW w:w="5184" w:type="dxa"/>
            <w:hideMark/>
          </w:tcPr>
          <w:p w14:paraId="626949A8" w14:textId="77777777" w:rsidR="001931BF" w:rsidRDefault="001931BF">
            <w:pPr>
              <w:rPr>
                <w:rFonts w:ascii="Palatino Linotype" w:hAnsi="Palatino Linotype" w:cs="Arial"/>
                <w:lang w:val="es-ES"/>
              </w:rPr>
            </w:pPr>
          </w:p>
        </w:tc>
        <w:tc>
          <w:tcPr>
            <w:tcW w:w="5184" w:type="dxa"/>
          </w:tcPr>
          <w:p w14:paraId="7C3BA9FD" w14:textId="77777777" w:rsidR="001931BF" w:rsidRDefault="001931BF">
            <w:pPr>
              <w:jc w:val="center"/>
              <w:rPr>
                <w:rFonts w:ascii="Palatino Linotype" w:hAnsi="Palatino Linotype" w:cs="Arial"/>
                <w:b/>
              </w:rPr>
            </w:pPr>
          </w:p>
        </w:tc>
      </w:tr>
    </w:tbl>
    <w:p w14:paraId="33402078" w14:textId="701A02DC" w:rsidR="001931BF" w:rsidRDefault="001931BF" w:rsidP="001931BF">
      <w:pPr>
        <w:tabs>
          <w:tab w:val="left" w:pos="567"/>
        </w:tabs>
        <w:spacing w:before="240" w:after="240" w:line="360" w:lineRule="auto"/>
        <w:jc w:val="both"/>
        <w:rPr>
          <w:rFonts w:ascii="Palatino Linotype" w:hAnsi="Palatino Linotype" w:cs="Arial"/>
          <w:sz w:val="22"/>
          <w:szCs w:val="22"/>
          <w:lang w:val="es-MX"/>
        </w:rPr>
      </w:pPr>
      <w:r>
        <w:rPr>
          <w:rFonts w:ascii="Palatino Linotype" w:eastAsia="Times New Roman" w:hAnsi="Palatino Linotype" w:cs="Arial"/>
          <w:sz w:val="22"/>
          <w:szCs w:val="22"/>
          <w:lang w:val="es-MX"/>
        </w:rPr>
        <w:t xml:space="preserve">Esta hoja corresponde a la resolución de cinco de agosto dos mil  veinte, emitida en el recurso de revisión </w:t>
      </w:r>
      <w:r>
        <w:rPr>
          <w:rFonts w:ascii="Palatino Linotype" w:hAnsi="Palatino Linotype" w:cs="Arial"/>
          <w:b/>
          <w:bCs/>
          <w:sz w:val="22"/>
          <w:szCs w:val="22"/>
          <w:lang w:val="es-MX" w:eastAsia="es-MX"/>
        </w:rPr>
        <w:t>00558/INFOEM/IP/RR/2020 y acumulados.</w:t>
      </w:r>
    </w:p>
    <w:p w14:paraId="44B7DED3" w14:textId="77777777" w:rsidR="001931BF" w:rsidRPr="001931BF" w:rsidRDefault="001931BF" w:rsidP="00BE392E">
      <w:pPr>
        <w:spacing w:line="360" w:lineRule="auto"/>
        <w:jc w:val="both"/>
        <w:rPr>
          <w:rFonts w:ascii="Palatino Linotype" w:eastAsia="MS Mincho" w:hAnsi="Palatino Linotype" w:cs="Times New Roman"/>
        </w:rPr>
      </w:pPr>
    </w:p>
    <w:sectPr w:rsidR="001931BF" w:rsidRPr="001931BF" w:rsidSect="008244F4">
      <w:headerReference w:type="even" r:id="rId8"/>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2A4AD3" w14:textId="77777777" w:rsidR="00554A2A" w:rsidRDefault="00554A2A" w:rsidP="00587366">
      <w:r>
        <w:separator/>
      </w:r>
    </w:p>
  </w:endnote>
  <w:endnote w:type="continuationSeparator" w:id="0">
    <w:p w14:paraId="73667708" w14:textId="77777777" w:rsidR="00554A2A" w:rsidRDefault="00554A2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209268859"/>
      <w:docPartObj>
        <w:docPartGallery w:val="Page Numbers (Bottom of Page)"/>
        <w:docPartUnique/>
      </w:docPartObj>
    </w:sdtPr>
    <w:sdtEndPr/>
    <w:sdtContent>
      <w:sdt>
        <w:sdtPr>
          <w:rPr>
            <w:rFonts w:ascii="Palatino Linotype" w:hAnsi="Palatino Linotype"/>
            <w:sz w:val="28"/>
          </w:rPr>
          <w:id w:val="-2048674177"/>
          <w:docPartObj>
            <w:docPartGallery w:val="Page Numbers (Top of Page)"/>
            <w:docPartUnique/>
          </w:docPartObj>
        </w:sdtPr>
        <w:sdtEndPr/>
        <w:sdtContent>
          <w:p w14:paraId="187818B4" w14:textId="246A4717" w:rsidR="009E1AD6" w:rsidRPr="00883450" w:rsidRDefault="009E1AD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65203">
              <w:rPr>
                <w:rFonts w:ascii="Palatino Linotype" w:hAnsi="Palatino Linotype"/>
                <w:b/>
                <w:bCs/>
                <w:noProof/>
                <w:sz w:val="22"/>
                <w:szCs w:val="20"/>
              </w:rPr>
              <w:t>28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65203">
              <w:rPr>
                <w:rFonts w:ascii="Palatino Linotype" w:hAnsi="Palatino Linotype"/>
                <w:b/>
                <w:bCs/>
                <w:noProof/>
                <w:sz w:val="22"/>
                <w:szCs w:val="20"/>
              </w:rPr>
              <w:t>30</w:t>
            </w:r>
            <w:r w:rsidRPr="00883450">
              <w:rPr>
                <w:rFonts w:ascii="Palatino Linotype" w:hAnsi="Palatino Linotype"/>
                <w:b/>
                <w:bCs/>
                <w:sz w:val="22"/>
                <w:szCs w:val="20"/>
              </w:rPr>
              <w:fldChar w:fldCharType="end"/>
            </w:r>
          </w:p>
        </w:sdtContent>
      </w:sdt>
    </w:sdtContent>
  </w:sdt>
  <w:p w14:paraId="6243EC1B" w14:textId="77777777" w:rsidR="009E1AD6" w:rsidRDefault="009E1AD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9E1AD6" w:rsidRPr="00883450" w:rsidRDefault="009E1AD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65203" w:rsidRPr="00F6520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65203" w:rsidRPr="00F65203">
      <w:rPr>
        <w:rFonts w:ascii="Palatino Linotype" w:hAnsi="Palatino Linotype"/>
        <w:noProof/>
        <w:sz w:val="22"/>
        <w:szCs w:val="22"/>
        <w:lang w:val="es-ES"/>
      </w:rPr>
      <w:t>30</w:t>
    </w:r>
    <w:r w:rsidRPr="00883450">
      <w:rPr>
        <w:rFonts w:ascii="Palatino Linotype" w:hAnsi="Palatino Linotype"/>
        <w:sz w:val="22"/>
        <w:szCs w:val="22"/>
      </w:rPr>
      <w:fldChar w:fldCharType="end"/>
    </w:r>
  </w:p>
  <w:p w14:paraId="5F5C4865" w14:textId="77777777" w:rsidR="009E1AD6" w:rsidRPr="00883450" w:rsidRDefault="009E1AD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43365" w14:textId="77777777" w:rsidR="00554A2A" w:rsidRDefault="00554A2A" w:rsidP="00587366">
      <w:r>
        <w:separator/>
      </w:r>
    </w:p>
  </w:footnote>
  <w:footnote w:type="continuationSeparator" w:id="0">
    <w:p w14:paraId="0DB44BA2" w14:textId="77777777" w:rsidR="00554A2A" w:rsidRDefault="00554A2A" w:rsidP="00587366">
      <w:r>
        <w:continuationSeparator/>
      </w:r>
    </w:p>
  </w:footnote>
  <w:footnote w:id="1">
    <w:p w14:paraId="048E8D10" w14:textId="77777777" w:rsidR="009E1AD6" w:rsidRPr="00F75272" w:rsidRDefault="009E1AD6" w:rsidP="00964620">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31F139AB" w14:textId="77777777" w:rsidR="009E1AD6" w:rsidRDefault="009E1AD6" w:rsidP="0092080F">
      <w:pPr>
        <w:pStyle w:val="Textonotapie"/>
      </w:pPr>
      <w:r>
        <w:rPr>
          <w:rStyle w:val="Refdenotaalpie"/>
        </w:rPr>
        <w:footnoteRef/>
      </w:r>
      <w:r>
        <w:t xml:space="preserve"> Convención Americana sobre Derechos Humanos. Artículo 13.</w:t>
      </w:r>
    </w:p>
  </w:footnote>
  <w:footnote w:id="3">
    <w:p w14:paraId="0E3E1F4E" w14:textId="77777777" w:rsidR="009E1AD6" w:rsidRDefault="009E1AD6" w:rsidP="0092080F">
      <w:pPr>
        <w:pStyle w:val="Textonotapie"/>
      </w:pPr>
      <w:r>
        <w:rPr>
          <w:rStyle w:val="Refdenotaalpie"/>
        </w:rPr>
        <w:footnoteRef/>
      </w:r>
      <w:r>
        <w:t xml:space="preserve"> Constitución Política de los Estados Unidos Mexicanos. Artículo sexto, sección A, fracción I.</w:t>
      </w:r>
    </w:p>
  </w:footnote>
  <w:footnote w:id="4">
    <w:p w14:paraId="0043A013" w14:textId="77777777" w:rsidR="009E1AD6" w:rsidRDefault="009E1AD6" w:rsidP="0092080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3D6096E0" w14:textId="77777777" w:rsidR="009E1AD6" w:rsidRDefault="009E1AD6" w:rsidP="0092080F">
      <w:pPr>
        <w:pStyle w:val="Textonotapie"/>
      </w:pPr>
      <w:r>
        <w:rPr>
          <w:rStyle w:val="Refdenotaalpie"/>
        </w:rPr>
        <w:footnoteRef/>
      </w:r>
      <w:r>
        <w:t xml:space="preserve"> Ibídem. </w:t>
      </w:r>
      <w:proofErr w:type="spellStart"/>
      <w:r>
        <w:t>Parr</w:t>
      </w:r>
      <w:proofErr w:type="spellEnd"/>
      <w: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99B8E" w14:textId="62ED3A87" w:rsidR="001931BF" w:rsidRDefault="006B7AD3">
    <w:pPr>
      <w:pStyle w:val="Encabezado"/>
    </w:pPr>
    <w:r>
      <w:rPr>
        <w:noProof/>
        <w:lang w:val="es-MX" w:eastAsia="es-MX"/>
      </w:rPr>
      <w:pict w14:anchorId="41EB45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4495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79DFC87D" w:rsidR="009E1AD6" w:rsidRDefault="006B7AD3">
    <w:pPr>
      <w:pStyle w:val="Encabezado"/>
    </w:pPr>
    <w:r>
      <w:rPr>
        <w:noProof/>
        <w:lang w:val="es-MX" w:eastAsia="es-MX"/>
      </w:rPr>
      <w:pict w14:anchorId="191B59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44955"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14:paraId="64F5F23E" w14:textId="390690E5" w:rsidR="009E1AD6" w:rsidRDefault="009E1AD6">
    <w:pPr>
      <w:pStyle w:val="Encabezado"/>
    </w:pPr>
  </w:p>
  <w:tbl>
    <w:tblPr>
      <w:tblStyle w:val="Tablaconcuadrcula"/>
      <w:tblW w:w="6322"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3629"/>
    </w:tblGrid>
    <w:tr w:rsidR="009E1AD6" w:rsidRPr="008156C2" w14:paraId="07F2896E" w14:textId="77777777" w:rsidTr="004974B2">
      <w:trPr>
        <w:trHeight w:val="149"/>
      </w:trPr>
      <w:tc>
        <w:tcPr>
          <w:tcW w:w="2693" w:type="dxa"/>
          <w:vAlign w:val="center"/>
        </w:tcPr>
        <w:p w14:paraId="4A5B1974" w14:textId="77777777" w:rsidR="009E1AD6" w:rsidRPr="008156C2" w:rsidRDefault="009E1AD6" w:rsidP="004974B2">
          <w:pPr>
            <w:ind w:hanging="35"/>
            <w:rPr>
              <w:rFonts w:ascii="Palatino Linotype" w:hAnsi="Palatino Linotype"/>
              <w:b/>
              <w:sz w:val="22"/>
              <w:szCs w:val="22"/>
            </w:rPr>
          </w:pPr>
          <w:r w:rsidRPr="008156C2">
            <w:rPr>
              <w:rFonts w:ascii="Palatino Linotype" w:hAnsi="Palatino Linotype"/>
              <w:b/>
              <w:sz w:val="22"/>
              <w:szCs w:val="22"/>
            </w:rPr>
            <w:t>Recurso de revisión:</w:t>
          </w:r>
        </w:p>
      </w:tc>
      <w:tc>
        <w:tcPr>
          <w:tcW w:w="3629" w:type="dxa"/>
          <w:vAlign w:val="center"/>
        </w:tcPr>
        <w:p w14:paraId="3A05B4B6" w14:textId="4CF5609F" w:rsidR="009E1AD6" w:rsidRPr="008156C2" w:rsidRDefault="009E1AD6" w:rsidP="00BE392E">
          <w:pPr>
            <w:pStyle w:val="Encabezado"/>
            <w:rPr>
              <w:rFonts w:ascii="Palatino Linotype" w:hAnsi="Palatino Linotype"/>
              <w:b/>
              <w:sz w:val="22"/>
              <w:szCs w:val="22"/>
            </w:rPr>
          </w:pPr>
          <w:r>
            <w:rPr>
              <w:rFonts w:ascii="Palatino Linotype" w:hAnsi="Palatino Linotype" w:cs="Arial"/>
              <w:b/>
              <w:bCs/>
              <w:sz w:val="22"/>
              <w:szCs w:val="22"/>
              <w:lang w:eastAsia="es-MX"/>
            </w:rPr>
            <w:t>00</w:t>
          </w:r>
          <w:r w:rsidR="00BE392E">
            <w:rPr>
              <w:rFonts w:ascii="Palatino Linotype" w:hAnsi="Palatino Linotype" w:cs="Arial"/>
              <w:b/>
              <w:bCs/>
              <w:sz w:val="22"/>
              <w:szCs w:val="22"/>
              <w:lang w:eastAsia="es-MX"/>
            </w:rPr>
            <w:t>558/INFOEM/IP/RR/2020</w:t>
          </w:r>
          <w:r w:rsidRPr="008156C2">
            <w:rPr>
              <w:rFonts w:ascii="Palatino Linotype" w:hAnsi="Palatino Linotype" w:cs="Arial"/>
              <w:b/>
              <w:bCs/>
              <w:sz w:val="22"/>
              <w:szCs w:val="22"/>
              <w:lang w:eastAsia="es-MX"/>
            </w:rPr>
            <w:t xml:space="preserve"> y acumulado</w:t>
          </w:r>
          <w:r>
            <w:rPr>
              <w:rFonts w:ascii="Palatino Linotype" w:hAnsi="Palatino Linotype" w:cs="Arial"/>
              <w:b/>
              <w:bCs/>
              <w:sz w:val="22"/>
              <w:szCs w:val="22"/>
              <w:lang w:eastAsia="es-MX"/>
            </w:rPr>
            <w:t>s</w:t>
          </w:r>
        </w:p>
      </w:tc>
    </w:tr>
    <w:tr w:rsidR="009E1AD6" w:rsidRPr="008156C2" w14:paraId="095EB01B" w14:textId="77777777" w:rsidTr="004974B2">
      <w:trPr>
        <w:trHeight w:val="347"/>
      </w:trPr>
      <w:tc>
        <w:tcPr>
          <w:tcW w:w="2693" w:type="dxa"/>
          <w:vAlign w:val="center"/>
        </w:tcPr>
        <w:p w14:paraId="6E000A51" w14:textId="4DA3E277" w:rsidR="009E1AD6" w:rsidRPr="008156C2" w:rsidRDefault="009E1AD6" w:rsidP="00587366">
          <w:pPr>
            <w:rPr>
              <w:rFonts w:ascii="Palatino Linotype" w:hAnsi="Palatino Linotype"/>
              <w:b/>
              <w:sz w:val="22"/>
              <w:szCs w:val="22"/>
            </w:rPr>
          </w:pPr>
          <w:r w:rsidRPr="008156C2">
            <w:rPr>
              <w:rFonts w:ascii="Palatino Linotype" w:hAnsi="Palatino Linotype"/>
              <w:b/>
              <w:sz w:val="22"/>
              <w:szCs w:val="22"/>
            </w:rPr>
            <w:t>Sujeto obligado:</w:t>
          </w:r>
        </w:p>
      </w:tc>
      <w:tc>
        <w:tcPr>
          <w:tcW w:w="3629" w:type="dxa"/>
          <w:vAlign w:val="center"/>
        </w:tcPr>
        <w:p w14:paraId="07560085" w14:textId="76EA9AA3" w:rsidR="009E1AD6" w:rsidRPr="008156C2" w:rsidRDefault="009E1AD6" w:rsidP="008156C2">
          <w:pPr>
            <w:pStyle w:val="Encabezado"/>
            <w:rPr>
              <w:rFonts w:ascii="Palatino Linotype" w:hAnsi="Palatino Linotype"/>
              <w:b/>
              <w:sz w:val="22"/>
              <w:szCs w:val="22"/>
            </w:rPr>
          </w:pPr>
          <w:r>
            <w:rPr>
              <w:rFonts w:ascii="Palatino Linotype" w:hAnsi="Palatino Linotype"/>
              <w:b/>
              <w:sz w:val="22"/>
              <w:szCs w:val="22"/>
            </w:rPr>
            <w:t>Ayuntamiento de Naucalpan de Juárez</w:t>
          </w:r>
        </w:p>
      </w:tc>
    </w:tr>
    <w:tr w:rsidR="009E1AD6" w:rsidRPr="008156C2" w14:paraId="14F3CE0D" w14:textId="77777777" w:rsidTr="004974B2">
      <w:trPr>
        <w:trHeight w:val="347"/>
      </w:trPr>
      <w:tc>
        <w:tcPr>
          <w:tcW w:w="2693" w:type="dxa"/>
          <w:vAlign w:val="center"/>
        </w:tcPr>
        <w:p w14:paraId="12248485" w14:textId="4B580B1C" w:rsidR="009E1AD6" w:rsidRPr="008156C2" w:rsidRDefault="009E1AD6" w:rsidP="00587366">
          <w:pPr>
            <w:rPr>
              <w:rFonts w:ascii="Palatino Linotype" w:hAnsi="Palatino Linotype"/>
              <w:b/>
              <w:sz w:val="22"/>
              <w:szCs w:val="22"/>
            </w:rPr>
          </w:pPr>
          <w:r w:rsidRPr="008156C2">
            <w:rPr>
              <w:rFonts w:ascii="Palatino Linotype" w:hAnsi="Palatino Linotype"/>
              <w:b/>
              <w:sz w:val="22"/>
              <w:szCs w:val="22"/>
            </w:rPr>
            <w:t>Comisionado ponente:</w:t>
          </w:r>
        </w:p>
      </w:tc>
      <w:tc>
        <w:tcPr>
          <w:tcW w:w="3629" w:type="dxa"/>
          <w:vAlign w:val="center"/>
        </w:tcPr>
        <w:p w14:paraId="7F810D9A" w14:textId="492F93C6" w:rsidR="009E1AD6" w:rsidRPr="008156C2" w:rsidRDefault="009E1AD6" w:rsidP="008156C2">
          <w:pPr>
            <w:pStyle w:val="Encabezado"/>
            <w:rPr>
              <w:rFonts w:ascii="Palatino Linotype" w:hAnsi="Palatino Linotype"/>
              <w:b/>
              <w:sz w:val="22"/>
              <w:szCs w:val="22"/>
            </w:rPr>
          </w:pPr>
          <w:r w:rsidRPr="008156C2">
            <w:rPr>
              <w:rFonts w:ascii="Palatino Linotype" w:hAnsi="Palatino Linotype"/>
              <w:b/>
              <w:sz w:val="22"/>
              <w:szCs w:val="22"/>
            </w:rPr>
            <w:t>José Guadalupe Luna Hernández</w:t>
          </w:r>
        </w:p>
      </w:tc>
    </w:tr>
  </w:tbl>
  <w:p w14:paraId="1096C1B8" w14:textId="77777777" w:rsidR="009E1AD6" w:rsidRPr="008156C2" w:rsidRDefault="009E1AD6" w:rsidP="00587366">
    <w:pPr>
      <w:pStyle w:val="Encabezado"/>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3DE86A38" w:rsidR="009E1AD6" w:rsidRDefault="006B7AD3" w:rsidP="000B5D79">
    <w:pPr>
      <w:pStyle w:val="Encabezado"/>
      <w:tabs>
        <w:tab w:val="clear" w:pos="4252"/>
        <w:tab w:val="clear" w:pos="8504"/>
        <w:tab w:val="left" w:pos="3103"/>
      </w:tabs>
    </w:pPr>
    <w:r>
      <w:rPr>
        <w:noProof/>
        <w:lang w:val="es-MX" w:eastAsia="es-MX"/>
      </w:rPr>
      <w:pict w14:anchorId="183FCE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44953" o:spid="_x0000_s2049" type="#_x0000_t75" style="position:absolute;margin-left:-85.15pt;margin-top:-157.7pt;width:609.4pt;height:793.75pt;z-index:-251658240;mso-position-horizontal-relative:margin;mso-position-vertical-relative:margin" o:allowincell="f">
          <v:imagedata r:id="rId1" o:title="resolución"/>
          <w10:wrap anchorx="margin" anchory="margin"/>
        </v:shape>
      </w:pict>
    </w:r>
    <w:r w:rsidR="009E1AD6">
      <w:tab/>
    </w:r>
    <w:r w:rsidR="009E1AD6">
      <w:tab/>
    </w:r>
  </w:p>
  <w:tbl>
    <w:tblPr>
      <w:tblStyle w:val="Tablaconcuadrcula"/>
      <w:tblW w:w="6663"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725"/>
      <w:gridCol w:w="236"/>
      <w:gridCol w:w="3702"/>
    </w:tblGrid>
    <w:tr w:rsidR="009E1AD6" w:rsidRPr="00182113" w14:paraId="665387B4" w14:textId="77777777" w:rsidTr="008156C2">
      <w:trPr>
        <w:trHeight w:val="138"/>
      </w:trPr>
      <w:tc>
        <w:tcPr>
          <w:tcW w:w="2725" w:type="dxa"/>
          <w:vAlign w:val="center"/>
        </w:tcPr>
        <w:p w14:paraId="01509DD6" w14:textId="77777777" w:rsidR="009E1AD6" w:rsidRPr="00182113" w:rsidRDefault="009E1AD6"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9E1AD6" w:rsidRPr="00182113" w:rsidRDefault="009E1AD6" w:rsidP="000B5D79">
          <w:pPr>
            <w:pStyle w:val="Encabezado"/>
            <w:jc w:val="center"/>
            <w:rPr>
              <w:rFonts w:ascii="Palatino Linotype" w:hAnsi="Palatino Linotype"/>
              <w:b/>
              <w:sz w:val="22"/>
              <w:szCs w:val="22"/>
            </w:rPr>
          </w:pPr>
        </w:p>
      </w:tc>
      <w:tc>
        <w:tcPr>
          <w:tcW w:w="3702" w:type="dxa"/>
          <w:vAlign w:val="center"/>
        </w:tcPr>
        <w:p w14:paraId="4FAE21CD" w14:textId="79E0287D" w:rsidR="009E1AD6" w:rsidRPr="00CC79AE" w:rsidRDefault="009E1AD6" w:rsidP="00CA6DA0">
          <w:pPr>
            <w:pStyle w:val="Encabezado"/>
            <w:rPr>
              <w:rFonts w:ascii="Palatino Linotype" w:hAnsi="Palatino Linotype" w:cs="Arial"/>
              <w:b/>
              <w:bCs/>
              <w:lang w:eastAsia="es-MX"/>
            </w:rPr>
          </w:pPr>
          <w:r>
            <w:rPr>
              <w:rFonts w:ascii="Palatino Linotype" w:hAnsi="Palatino Linotype" w:cs="Arial"/>
              <w:b/>
              <w:bCs/>
              <w:lang w:eastAsia="es-MX"/>
            </w:rPr>
            <w:t>00558</w:t>
          </w:r>
          <w:r w:rsidRPr="00182113">
            <w:rPr>
              <w:rFonts w:ascii="Palatino Linotype" w:hAnsi="Palatino Linotype" w:cs="Arial"/>
              <w:b/>
              <w:bCs/>
              <w:lang w:eastAsia="es-MX"/>
            </w:rPr>
            <w:t>/INFOEM/IP/RR/</w:t>
          </w:r>
          <w:r>
            <w:rPr>
              <w:rFonts w:ascii="Palatino Linotype" w:hAnsi="Palatino Linotype" w:cs="Arial"/>
              <w:b/>
              <w:bCs/>
              <w:lang w:eastAsia="es-MX"/>
            </w:rPr>
            <w:t>2020 y acumulados</w:t>
          </w:r>
        </w:p>
      </w:tc>
    </w:tr>
    <w:tr w:rsidR="009E1AD6" w:rsidRPr="00182113" w14:paraId="78C9F2F4" w14:textId="77777777" w:rsidTr="008156C2">
      <w:trPr>
        <w:trHeight w:val="227"/>
      </w:trPr>
      <w:tc>
        <w:tcPr>
          <w:tcW w:w="2725" w:type="dxa"/>
          <w:vAlign w:val="center"/>
        </w:tcPr>
        <w:p w14:paraId="2D89FED3" w14:textId="2A36824E" w:rsidR="009E1AD6" w:rsidRPr="00182113" w:rsidRDefault="009E1AD6"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9E1AD6" w:rsidRPr="00182113" w:rsidRDefault="009E1AD6" w:rsidP="000B5D79">
          <w:pPr>
            <w:pStyle w:val="Encabezado"/>
            <w:jc w:val="center"/>
            <w:rPr>
              <w:rFonts w:ascii="Palatino Linotype" w:hAnsi="Palatino Linotype"/>
              <w:b/>
              <w:sz w:val="22"/>
              <w:szCs w:val="22"/>
            </w:rPr>
          </w:pPr>
        </w:p>
      </w:tc>
      <w:tc>
        <w:tcPr>
          <w:tcW w:w="3702" w:type="dxa"/>
          <w:vAlign w:val="center"/>
        </w:tcPr>
        <w:p w14:paraId="36D086A3" w14:textId="6E6A024B" w:rsidR="009E1AD6" w:rsidRPr="00182113" w:rsidRDefault="00AF087A" w:rsidP="008156C2">
          <w:pPr>
            <w:pStyle w:val="Encabezado"/>
            <w:rPr>
              <w:rFonts w:ascii="Palatino Linotype" w:hAnsi="Palatino Linotype"/>
              <w:b/>
              <w:sz w:val="22"/>
              <w:szCs w:val="22"/>
            </w:rPr>
          </w:pPr>
          <w:r w:rsidRPr="00AF087A">
            <w:rPr>
              <w:rFonts w:ascii="Palatino Linotype" w:hAnsi="Palatino Linotype"/>
              <w:b/>
              <w:sz w:val="22"/>
              <w:szCs w:val="22"/>
              <w:highlight w:val="black"/>
            </w:rPr>
            <w:t>------------------------</w:t>
          </w:r>
        </w:p>
      </w:tc>
    </w:tr>
    <w:tr w:rsidR="009E1AD6" w:rsidRPr="00182113" w14:paraId="1A862673" w14:textId="77777777" w:rsidTr="008156C2">
      <w:trPr>
        <w:trHeight w:val="232"/>
      </w:trPr>
      <w:tc>
        <w:tcPr>
          <w:tcW w:w="2725" w:type="dxa"/>
          <w:vAlign w:val="center"/>
        </w:tcPr>
        <w:p w14:paraId="767A6F60" w14:textId="77777777" w:rsidR="009E1AD6" w:rsidRPr="00182113" w:rsidRDefault="009E1AD6"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9E1AD6" w:rsidRPr="00182113" w:rsidRDefault="009E1AD6" w:rsidP="000B5D79">
          <w:pPr>
            <w:pStyle w:val="Encabezado"/>
            <w:jc w:val="center"/>
            <w:rPr>
              <w:rFonts w:ascii="Palatino Linotype" w:hAnsi="Palatino Linotype"/>
              <w:b/>
              <w:sz w:val="22"/>
              <w:szCs w:val="22"/>
            </w:rPr>
          </w:pPr>
        </w:p>
      </w:tc>
      <w:tc>
        <w:tcPr>
          <w:tcW w:w="3702" w:type="dxa"/>
          <w:vAlign w:val="center"/>
        </w:tcPr>
        <w:p w14:paraId="3FC8EF03" w14:textId="303DBCB3" w:rsidR="009E1AD6" w:rsidRPr="00182113" w:rsidRDefault="009E1AD6" w:rsidP="008156C2">
          <w:pPr>
            <w:pStyle w:val="Encabezado"/>
            <w:rPr>
              <w:rFonts w:ascii="Palatino Linotype" w:hAnsi="Palatino Linotype"/>
              <w:b/>
              <w:sz w:val="22"/>
              <w:szCs w:val="22"/>
            </w:rPr>
          </w:pPr>
          <w:r>
            <w:rPr>
              <w:rFonts w:ascii="Palatino Linotype" w:hAnsi="Palatino Linotype"/>
              <w:b/>
              <w:sz w:val="22"/>
              <w:szCs w:val="22"/>
            </w:rPr>
            <w:t>Ayuntamiento de Naucalpan de Juárez</w:t>
          </w:r>
        </w:p>
      </w:tc>
    </w:tr>
    <w:tr w:rsidR="009E1AD6" w:rsidRPr="00182113" w14:paraId="4416531B" w14:textId="77777777" w:rsidTr="008156C2">
      <w:trPr>
        <w:trHeight w:val="320"/>
      </w:trPr>
      <w:tc>
        <w:tcPr>
          <w:tcW w:w="2725" w:type="dxa"/>
          <w:vAlign w:val="center"/>
        </w:tcPr>
        <w:p w14:paraId="277DD3E2" w14:textId="77777777" w:rsidR="009E1AD6" w:rsidRPr="00182113" w:rsidRDefault="009E1AD6"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9E1AD6" w:rsidRPr="00182113" w:rsidRDefault="009E1AD6" w:rsidP="000B5D79">
          <w:pPr>
            <w:pStyle w:val="Encabezado"/>
            <w:jc w:val="center"/>
            <w:rPr>
              <w:rFonts w:ascii="Palatino Linotype" w:hAnsi="Palatino Linotype"/>
              <w:b/>
              <w:sz w:val="22"/>
              <w:szCs w:val="22"/>
            </w:rPr>
          </w:pPr>
        </w:p>
      </w:tc>
      <w:tc>
        <w:tcPr>
          <w:tcW w:w="3702" w:type="dxa"/>
          <w:vAlign w:val="center"/>
        </w:tcPr>
        <w:p w14:paraId="3BD70CE4" w14:textId="0F19283A" w:rsidR="009E1AD6" w:rsidRPr="00182113" w:rsidRDefault="009E1AD6" w:rsidP="008156C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156B5574" w14:textId="73812577" w:rsidR="009E1AD6" w:rsidRDefault="009E1AD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B247F"/>
    <w:multiLevelType w:val="hybridMultilevel"/>
    <w:tmpl w:val="D46CC6A6"/>
    <w:lvl w:ilvl="0" w:tplc="080A0015">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81378B"/>
    <w:multiLevelType w:val="hybridMultilevel"/>
    <w:tmpl w:val="02B420FE"/>
    <w:lvl w:ilvl="0" w:tplc="EA0C95C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C9C7F90"/>
    <w:multiLevelType w:val="hybridMultilevel"/>
    <w:tmpl w:val="D408AD70"/>
    <w:lvl w:ilvl="0" w:tplc="B074F92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DB177F5"/>
    <w:multiLevelType w:val="hybridMultilevel"/>
    <w:tmpl w:val="4A923A72"/>
    <w:lvl w:ilvl="0" w:tplc="7556C1D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1051BDE"/>
    <w:multiLevelType w:val="hybridMultilevel"/>
    <w:tmpl w:val="FE602BE2"/>
    <w:lvl w:ilvl="0" w:tplc="0186CF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CC3385"/>
    <w:multiLevelType w:val="hybridMultilevel"/>
    <w:tmpl w:val="7C9A9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E91247"/>
    <w:multiLevelType w:val="hybridMultilevel"/>
    <w:tmpl w:val="385EC8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1A52D0"/>
    <w:multiLevelType w:val="hybridMultilevel"/>
    <w:tmpl w:val="7C4CDBC0"/>
    <w:lvl w:ilvl="0" w:tplc="0DA492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803DDB"/>
    <w:multiLevelType w:val="hybridMultilevel"/>
    <w:tmpl w:val="37146558"/>
    <w:lvl w:ilvl="0" w:tplc="53DA26B2">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0660CD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D56891"/>
    <w:multiLevelType w:val="hybridMultilevel"/>
    <w:tmpl w:val="84924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3F40DD8"/>
    <w:multiLevelType w:val="hybridMultilevel"/>
    <w:tmpl w:val="38406ACE"/>
    <w:lvl w:ilvl="0" w:tplc="D9A4E2DE">
      <w:start w:val="74"/>
      <w:numFmt w:val="decimal"/>
      <w:lvlText w:val="%1."/>
      <w:lvlJc w:val="left"/>
      <w:pPr>
        <w:ind w:left="720" w:hanging="360"/>
      </w:pPr>
      <w:rPr>
        <w:rFonts w:ascii="Palatino Linotype"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0419A4"/>
    <w:multiLevelType w:val="hybridMultilevel"/>
    <w:tmpl w:val="3CB0A8F8"/>
    <w:lvl w:ilvl="0" w:tplc="F5209546">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4" w15:restartNumberingAfterBreak="0">
    <w:nsid w:val="2B337ADE"/>
    <w:multiLevelType w:val="hybridMultilevel"/>
    <w:tmpl w:val="5C360E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143A1E"/>
    <w:multiLevelType w:val="hybridMultilevel"/>
    <w:tmpl w:val="8BA4A4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806BF4"/>
    <w:multiLevelType w:val="hybridMultilevel"/>
    <w:tmpl w:val="5B22B5F8"/>
    <w:lvl w:ilvl="0" w:tplc="89C859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027B46"/>
    <w:multiLevelType w:val="hybridMultilevel"/>
    <w:tmpl w:val="0F8AA3DA"/>
    <w:lvl w:ilvl="0" w:tplc="7B18ADB2">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8" w15:restartNumberingAfterBreak="0">
    <w:nsid w:val="34317490"/>
    <w:multiLevelType w:val="hybridMultilevel"/>
    <w:tmpl w:val="9ECA122E"/>
    <w:lvl w:ilvl="0" w:tplc="FB0C99F4">
      <w:start w:val="1"/>
      <w:numFmt w:val="decimal"/>
      <w:lvlText w:val="%1."/>
      <w:lvlJc w:val="left"/>
      <w:pPr>
        <w:ind w:left="8724"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8D4942"/>
    <w:multiLevelType w:val="hybridMultilevel"/>
    <w:tmpl w:val="4A923A72"/>
    <w:lvl w:ilvl="0" w:tplc="7556C1D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56B1122"/>
    <w:multiLevelType w:val="hybridMultilevel"/>
    <w:tmpl w:val="66D212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7CD5F4C"/>
    <w:multiLevelType w:val="hybridMultilevel"/>
    <w:tmpl w:val="6AF251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F7E043E"/>
    <w:multiLevelType w:val="hybridMultilevel"/>
    <w:tmpl w:val="F9F0F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33288C"/>
    <w:multiLevelType w:val="hybridMultilevel"/>
    <w:tmpl w:val="C1FA50B4"/>
    <w:lvl w:ilvl="0" w:tplc="97AE97FA">
      <w:start w:val="1"/>
      <w:numFmt w:val="low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44937B43"/>
    <w:multiLevelType w:val="hybridMultilevel"/>
    <w:tmpl w:val="AE046FD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45941398"/>
    <w:multiLevelType w:val="hybridMultilevel"/>
    <w:tmpl w:val="2BD84ACE"/>
    <w:lvl w:ilvl="0" w:tplc="EBB8718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AF60A10"/>
    <w:multiLevelType w:val="hybridMultilevel"/>
    <w:tmpl w:val="85021E94"/>
    <w:lvl w:ilvl="0" w:tplc="5FD631F6">
      <w:numFmt w:val="bullet"/>
      <w:lvlText w:val="·"/>
      <w:lvlJc w:val="left"/>
      <w:pPr>
        <w:ind w:left="1425" w:hanging="705"/>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4DCF388A"/>
    <w:multiLevelType w:val="hybridMultilevel"/>
    <w:tmpl w:val="AC48F98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4E6F4502"/>
    <w:multiLevelType w:val="hybridMultilevel"/>
    <w:tmpl w:val="650A95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0285A6F"/>
    <w:multiLevelType w:val="hybridMultilevel"/>
    <w:tmpl w:val="17E069D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541C718F"/>
    <w:multiLevelType w:val="hybridMultilevel"/>
    <w:tmpl w:val="9C6ED48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B161A86"/>
    <w:multiLevelType w:val="hybridMultilevel"/>
    <w:tmpl w:val="2FB81974"/>
    <w:lvl w:ilvl="0" w:tplc="DEC6FA22">
      <w:start w:val="1"/>
      <w:numFmt w:val="upperRoman"/>
      <w:lvlText w:val="%1."/>
      <w:lvlJc w:val="left"/>
      <w:pPr>
        <w:ind w:left="72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C7D0176"/>
    <w:multiLevelType w:val="hybridMultilevel"/>
    <w:tmpl w:val="C700D910"/>
    <w:lvl w:ilvl="0" w:tplc="6AA24D52">
      <w:start w:val="2"/>
      <w:numFmt w:val="bullet"/>
      <w:lvlText w:val="-"/>
      <w:lvlJc w:val="left"/>
      <w:pPr>
        <w:ind w:left="720" w:hanging="360"/>
      </w:pPr>
      <w:rPr>
        <w:rFonts w:ascii="Palatino Linotype" w:eastAsiaTheme="majorEastAsia" w:hAnsi="Palatino Linotype" w:cstheme="maj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CF60823"/>
    <w:multiLevelType w:val="hybridMultilevel"/>
    <w:tmpl w:val="7F6003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DFA7FBD"/>
    <w:multiLevelType w:val="hybridMultilevel"/>
    <w:tmpl w:val="14D6C5D4"/>
    <w:lvl w:ilvl="0" w:tplc="D4FA23AE">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EA10ED3"/>
    <w:multiLevelType w:val="hybridMultilevel"/>
    <w:tmpl w:val="1D98A8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5DE3954"/>
    <w:multiLevelType w:val="hybridMultilevel"/>
    <w:tmpl w:val="27EC12FC"/>
    <w:lvl w:ilvl="0" w:tplc="9B16327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6B670A5A"/>
    <w:multiLevelType w:val="hybridMultilevel"/>
    <w:tmpl w:val="58B46E32"/>
    <w:lvl w:ilvl="0" w:tplc="AEE2B1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1" w15:restartNumberingAfterBreak="0">
    <w:nsid w:val="7837307B"/>
    <w:multiLevelType w:val="hybridMultilevel"/>
    <w:tmpl w:val="3982C20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0E5356"/>
    <w:multiLevelType w:val="hybridMultilevel"/>
    <w:tmpl w:val="BCE2D27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3" w15:restartNumberingAfterBreak="0">
    <w:nsid w:val="7BEC4FCF"/>
    <w:multiLevelType w:val="hybridMultilevel"/>
    <w:tmpl w:val="61C41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D02D81"/>
    <w:multiLevelType w:val="hybridMultilevel"/>
    <w:tmpl w:val="C36695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40"/>
  </w:num>
  <w:num w:numId="4">
    <w:abstractNumId w:val="12"/>
  </w:num>
  <w:num w:numId="5">
    <w:abstractNumId w:val="11"/>
  </w:num>
  <w:num w:numId="6">
    <w:abstractNumId w:val="3"/>
  </w:num>
  <w:num w:numId="7">
    <w:abstractNumId w:val="1"/>
  </w:num>
  <w:num w:numId="8">
    <w:abstractNumId w:val="17"/>
  </w:num>
  <w:num w:numId="9">
    <w:abstractNumId w:val="4"/>
  </w:num>
  <w:num w:numId="10">
    <w:abstractNumId w:val="7"/>
  </w:num>
  <w:num w:numId="11">
    <w:abstractNumId w:val="22"/>
  </w:num>
  <w:num w:numId="12">
    <w:abstractNumId w:val="35"/>
  </w:num>
  <w:num w:numId="13">
    <w:abstractNumId w:val="16"/>
  </w:num>
  <w:num w:numId="14">
    <w:abstractNumId w:val="43"/>
  </w:num>
  <w:num w:numId="15">
    <w:abstractNumId w:val="32"/>
  </w:num>
  <w:num w:numId="16">
    <w:abstractNumId w:val="0"/>
  </w:num>
  <w:num w:numId="17">
    <w:abstractNumId w:val="2"/>
  </w:num>
  <w:num w:numId="18">
    <w:abstractNumId w:val="42"/>
  </w:num>
  <w:num w:numId="19">
    <w:abstractNumId w:val="5"/>
  </w:num>
  <w:num w:numId="20">
    <w:abstractNumId w:val="28"/>
  </w:num>
  <w:num w:numId="21">
    <w:abstractNumId w:val="44"/>
  </w:num>
  <w:num w:numId="22">
    <w:abstractNumId w:val="31"/>
  </w:num>
  <w:num w:numId="23">
    <w:abstractNumId w:val="10"/>
  </w:num>
  <w:num w:numId="24">
    <w:abstractNumId w:val="21"/>
  </w:num>
  <w:num w:numId="25">
    <w:abstractNumId w:val="29"/>
  </w:num>
  <w:num w:numId="26">
    <w:abstractNumId w:val="15"/>
  </w:num>
  <w:num w:numId="27">
    <w:abstractNumId w:val="39"/>
  </w:num>
  <w:num w:numId="28">
    <w:abstractNumId w:val="6"/>
  </w:num>
  <w:num w:numId="29">
    <w:abstractNumId w:val="8"/>
  </w:num>
  <w:num w:numId="30">
    <w:abstractNumId w:val="34"/>
  </w:num>
  <w:num w:numId="31">
    <w:abstractNumId w:val="24"/>
  </w:num>
  <w:num w:numId="32">
    <w:abstractNumId w:val="37"/>
  </w:num>
  <w:num w:numId="33">
    <w:abstractNumId w:val="25"/>
  </w:num>
  <w:num w:numId="34">
    <w:abstractNumId w:val="23"/>
  </w:num>
  <w:num w:numId="35">
    <w:abstractNumId w:val="30"/>
  </w:num>
  <w:num w:numId="36">
    <w:abstractNumId w:val="19"/>
  </w:num>
  <w:num w:numId="37">
    <w:abstractNumId w:val="33"/>
  </w:num>
  <w:num w:numId="38">
    <w:abstractNumId w:val="26"/>
  </w:num>
  <w:num w:numId="39">
    <w:abstractNumId w:val="13"/>
  </w:num>
  <w:num w:numId="40">
    <w:abstractNumId w:val="20"/>
  </w:num>
  <w:num w:numId="41">
    <w:abstractNumId w:val="14"/>
  </w:num>
  <w:num w:numId="42">
    <w:abstractNumId w:val="41"/>
  </w:num>
  <w:num w:numId="43">
    <w:abstractNumId w:val="27"/>
  </w:num>
  <w:num w:numId="44">
    <w:abstractNumId w:val="36"/>
  </w:num>
  <w:num w:numId="45">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4B57"/>
    <w:rsid w:val="00004D06"/>
    <w:rsid w:val="00004E98"/>
    <w:rsid w:val="00004F1A"/>
    <w:rsid w:val="00007860"/>
    <w:rsid w:val="00022B4C"/>
    <w:rsid w:val="00024615"/>
    <w:rsid w:val="00024E03"/>
    <w:rsid w:val="0003063D"/>
    <w:rsid w:val="00031BE6"/>
    <w:rsid w:val="00031D20"/>
    <w:rsid w:val="00032063"/>
    <w:rsid w:val="00032493"/>
    <w:rsid w:val="00033D40"/>
    <w:rsid w:val="00040782"/>
    <w:rsid w:val="00041851"/>
    <w:rsid w:val="0004191F"/>
    <w:rsid w:val="00043993"/>
    <w:rsid w:val="000444C5"/>
    <w:rsid w:val="000457A4"/>
    <w:rsid w:val="0004659A"/>
    <w:rsid w:val="0004686A"/>
    <w:rsid w:val="00047297"/>
    <w:rsid w:val="000528F1"/>
    <w:rsid w:val="0005503E"/>
    <w:rsid w:val="00055AF5"/>
    <w:rsid w:val="00056A79"/>
    <w:rsid w:val="00062E4E"/>
    <w:rsid w:val="00065C0B"/>
    <w:rsid w:val="00072728"/>
    <w:rsid w:val="00073946"/>
    <w:rsid w:val="00076D34"/>
    <w:rsid w:val="00080FA7"/>
    <w:rsid w:val="0008230D"/>
    <w:rsid w:val="00082DC8"/>
    <w:rsid w:val="00082F2A"/>
    <w:rsid w:val="00084001"/>
    <w:rsid w:val="0008542A"/>
    <w:rsid w:val="000856F2"/>
    <w:rsid w:val="0008631B"/>
    <w:rsid w:val="00086436"/>
    <w:rsid w:val="00087AB5"/>
    <w:rsid w:val="00095C48"/>
    <w:rsid w:val="00096096"/>
    <w:rsid w:val="0009797A"/>
    <w:rsid w:val="000A5A0C"/>
    <w:rsid w:val="000A683F"/>
    <w:rsid w:val="000A77ED"/>
    <w:rsid w:val="000B3D65"/>
    <w:rsid w:val="000B5D79"/>
    <w:rsid w:val="000B7798"/>
    <w:rsid w:val="000C10B9"/>
    <w:rsid w:val="000C370F"/>
    <w:rsid w:val="000C44AA"/>
    <w:rsid w:val="000C4A8E"/>
    <w:rsid w:val="000C596D"/>
    <w:rsid w:val="000C5A04"/>
    <w:rsid w:val="000C67A8"/>
    <w:rsid w:val="000C715B"/>
    <w:rsid w:val="000D2BD1"/>
    <w:rsid w:val="000D46FF"/>
    <w:rsid w:val="000E32FF"/>
    <w:rsid w:val="000E3332"/>
    <w:rsid w:val="000E3B8C"/>
    <w:rsid w:val="000E3DDA"/>
    <w:rsid w:val="000F0C1A"/>
    <w:rsid w:val="000F311A"/>
    <w:rsid w:val="000F5735"/>
    <w:rsid w:val="00105B01"/>
    <w:rsid w:val="00107805"/>
    <w:rsid w:val="00112B02"/>
    <w:rsid w:val="0012006D"/>
    <w:rsid w:val="00121A53"/>
    <w:rsid w:val="001244AC"/>
    <w:rsid w:val="001269D5"/>
    <w:rsid w:val="0013024C"/>
    <w:rsid w:val="001323D4"/>
    <w:rsid w:val="0013307A"/>
    <w:rsid w:val="00133B79"/>
    <w:rsid w:val="00134BA8"/>
    <w:rsid w:val="00136C40"/>
    <w:rsid w:val="001402AB"/>
    <w:rsid w:val="00140D44"/>
    <w:rsid w:val="001453A3"/>
    <w:rsid w:val="00146266"/>
    <w:rsid w:val="00146BD9"/>
    <w:rsid w:val="00146D81"/>
    <w:rsid w:val="001535CA"/>
    <w:rsid w:val="0015397E"/>
    <w:rsid w:val="00154484"/>
    <w:rsid w:val="0015466E"/>
    <w:rsid w:val="0016084C"/>
    <w:rsid w:val="00161B32"/>
    <w:rsid w:val="0016257B"/>
    <w:rsid w:val="001625C1"/>
    <w:rsid w:val="001648EE"/>
    <w:rsid w:val="00164B65"/>
    <w:rsid w:val="00164B6C"/>
    <w:rsid w:val="00166794"/>
    <w:rsid w:val="00167D17"/>
    <w:rsid w:val="00170B91"/>
    <w:rsid w:val="00172742"/>
    <w:rsid w:val="00173934"/>
    <w:rsid w:val="001775DF"/>
    <w:rsid w:val="0017762E"/>
    <w:rsid w:val="00177F9E"/>
    <w:rsid w:val="00182752"/>
    <w:rsid w:val="00185439"/>
    <w:rsid w:val="001861BF"/>
    <w:rsid w:val="0019213F"/>
    <w:rsid w:val="001931BF"/>
    <w:rsid w:val="001975BE"/>
    <w:rsid w:val="001A0D78"/>
    <w:rsid w:val="001A138D"/>
    <w:rsid w:val="001A21BB"/>
    <w:rsid w:val="001A5F6F"/>
    <w:rsid w:val="001A6C22"/>
    <w:rsid w:val="001B153B"/>
    <w:rsid w:val="001B3086"/>
    <w:rsid w:val="001B3A4C"/>
    <w:rsid w:val="001B5F70"/>
    <w:rsid w:val="001B75EF"/>
    <w:rsid w:val="001C13B1"/>
    <w:rsid w:val="001C1C2A"/>
    <w:rsid w:val="001C283E"/>
    <w:rsid w:val="001C2DC4"/>
    <w:rsid w:val="001C2EA5"/>
    <w:rsid w:val="001C36D4"/>
    <w:rsid w:val="001C59C2"/>
    <w:rsid w:val="001C67B0"/>
    <w:rsid w:val="001C79FA"/>
    <w:rsid w:val="001D038A"/>
    <w:rsid w:val="001D3761"/>
    <w:rsid w:val="001D47B9"/>
    <w:rsid w:val="001D6890"/>
    <w:rsid w:val="001D6A66"/>
    <w:rsid w:val="001D6F6D"/>
    <w:rsid w:val="001D7872"/>
    <w:rsid w:val="001E2BE9"/>
    <w:rsid w:val="001E7B9E"/>
    <w:rsid w:val="001F0403"/>
    <w:rsid w:val="001F17B0"/>
    <w:rsid w:val="001F1E47"/>
    <w:rsid w:val="001F2CF8"/>
    <w:rsid w:val="001F39BF"/>
    <w:rsid w:val="001F5221"/>
    <w:rsid w:val="001F7219"/>
    <w:rsid w:val="001F7818"/>
    <w:rsid w:val="00201DB3"/>
    <w:rsid w:val="002031F3"/>
    <w:rsid w:val="00203C48"/>
    <w:rsid w:val="00206451"/>
    <w:rsid w:val="00206EFA"/>
    <w:rsid w:val="00210F32"/>
    <w:rsid w:val="002125EA"/>
    <w:rsid w:val="00212A81"/>
    <w:rsid w:val="002137DA"/>
    <w:rsid w:val="00214266"/>
    <w:rsid w:val="002148C5"/>
    <w:rsid w:val="00216437"/>
    <w:rsid w:val="002179AC"/>
    <w:rsid w:val="002210B8"/>
    <w:rsid w:val="002217BA"/>
    <w:rsid w:val="00221813"/>
    <w:rsid w:val="0022351C"/>
    <w:rsid w:val="002245F0"/>
    <w:rsid w:val="0022487B"/>
    <w:rsid w:val="00233F0B"/>
    <w:rsid w:val="002345FF"/>
    <w:rsid w:val="0023534A"/>
    <w:rsid w:val="0024113B"/>
    <w:rsid w:val="0024506B"/>
    <w:rsid w:val="00246D91"/>
    <w:rsid w:val="002508F5"/>
    <w:rsid w:val="002532C9"/>
    <w:rsid w:val="00254306"/>
    <w:rsid w:val="0025611D"/>
    <w:rsid w:val="00257222"/>
    <w:rsid w:val="00260737"/>
    <w:rsid w:val="00261001"/>
    <w:rsid w:val="0026155C"/>
    <w:rsid w:val="002626E9"/>
    <w:rsid w:val="00264CF2"/>
    <w:rsid w:val="002665BD"/>
    <w:rsid w:val="00267087"/>
    <w:rsid w:val="00267DC4"/>
    <w:rsid w:val="0027163E"/>
    <w:rsid w:val="00273F55"/>
    <w:rsid w:val="0027430D"/>
    <w:rsid w:val="00276032"/>
    <w:rsid w:val="00276769"/>
    <w:rsid w:val="002809A6"/>
    <w:rsid w:val="00280EDB"/>
    <w:rsid w:val="0028255D"/>
    <w:rsid w:val="00282A96"/>
    <w:rsid w:val="00285062"/>
    <w:rsid w:val="002911B6"/>
    <w:rsid w:val="002931CD"/>
    <w:rsid w:val="00293297"/>
    <w:rsid w:val="00293704"/>
    <w:rsid w:val="00293C35"/>
    <w:rsid w:val="00295120"/>
    <w:rsid w:val="002A3C09"/>
    <w:rsid w:val="002A41BF"/>
    <w:rsid w:val="002A4F30"/>
    <w:rsid w:val="002A51E4"/>
    <w:rsid w:val="002A749E"/>
    <w:rsid w:val="002B085C"/>
    <w:rsid w:val="002B15CE"/>
    <w:rsid w:val="002B165F"/>
    <w:rsid w:val="002B2A2E"/>
    <w:rsid w:val="002B2D57"/>
    <w:rsid w:val="002C062D"/>
    <w:rsid w:val="002C39AB"/>
    <w:rsid w:val="002C45CD"/>
    <w:rsid w:val="002C47ED"/>
    <w:rsid w:val="002C6371"/>
    <w:rsid w:val="002D1131"/>
    <w:rsid w:val="002D1A38"/>
    <w:rsid w:val="002D31F0"/>
    <w:rsid w:val="002D373C"/>
    <w:rsid w:val="002D7284"/>
    <w:rsid w:val="002E007F"/>
    <w:rsid w:val="002E2AC8"/>
    <w:rsid w:val="002E33F8"/>
    <w:rsid w:val="002E352D"/>
    <w:rsid w:val="002E4414"/>
    <w:rsid w:val="002E49F9"/>
    <w:rsid w:val="002E55BD"/>
    <w:rsid w:val="002E74CE"/>
    <w:rsid w:val="002E7CCB"/>
    <w:rsid w:val="002F3672"/>
    <w:rsid w:val="002F58BE"/>
    <w:rsid w:val="002F6857"/>
    <w:rsid w:val="002F685F"/>
    <w:rsid w:val="0030150B"/>
    <w:rsid w:val="0030330F"/>
    <w:rsid w:val="00303717"/>
    <w:rsid w:val="003103A4"/>
    <w:rsid w:val="003105D0"/>
    <w:rsid w:val="0031076B"/>
    <w:rsid w:val="003116A6"/>
    <w:rsid w:val="003122C3"/>
    <w:rsid w:val="00312A13"/>
    <w:rsid w:val="0031391F"/>
    <w:rsid w:val="0031762A"/>
    <w:rsid w:val="00321AA3"/>
    <w:rsid w:val="003224F3"/>
    <w:rsid w:val="00323895"/>
    <w:rsid w:val="00324775"/>
    <w:rsid w:val="00325432"/>
    <w:rsid w:val="00326401"/>
    <w:rsid w:val="003275D8"/>
    <w:rsid w:val="00333BE8"/>
    <w:rsid w:val="00334CA3"/>
    <w:rsid w:val="003425BF"/>
    <w:rsid w:val="003448A4"/>
    <w:rsid w:val="003456FE"/>
    <w:rsid w:val="00345D0F"/>
    <w:rsid w:val="003469C5"/>
    <w:rsid w:val="003472B3"/>
    <w:rsid w:val="00350896"/>
    <w:rsid w:val="003515CD"/>
    <w:rsid w:val="00351BF4"/>
    <w:rsid w:val="0035246A"/>
    <w:rsid w:val="00352CDE"/>
    <w:rsid w:val="0035594B"/>
    <w:rsid w:val="00356174"/>
    <w:rsid w:val="0036073F"/>
    <w:rsid w:val="003645D7"/>
    <w:rsid w:val="003651FC"/>
    <w:rsid w:val="00365908"/>
    <w:rsid w:val="00367AAC"/>
    <w:rsid w:val="003721B2"/>
    <w:rsid w:val="00372D1D"/>
    <w:rsid w:val="00374027"/>
    <w:rsid w:val="00374237"/>
    <w:rsid w:val="003770B5"/>
    <w:rsid w:val="00383A45"/>
    <w:rsid w:val="00385F0A"/>
    <w:rsid w:val="00386388"/>
    <w:rsid w:val="00387DC9"/>
    <w:rsid w:val="00392078"/>
    <w:rsid w:val="00393B71"/>
    <w:rsid w:val="00394C66"/>
    <w:rsid w:val="00394CBB"/>
    <w:rsid w:val="00394F91"/>
    <w:rsid w:val="00396D9B"/>
    <w:rsid w:val="003970C3"/>
    <w:rsid w:val="00397B85"/>
    <w:rsid w:val="003A6A5A"/>
    <w:rsid w:val="003A76A9"/>
    <w:rsid w:val="003B39E1"/>
    <w:rsid w:val="003B55AD"/>
    <w:rsid w:val="003B5863"/>
    <w:rsid w:val="003B7907"/>
    <w:rsid w:val="003C0250"/>
    <w:rsid w:val="003C0738"/>
    <w:rsid w:val="003C2612"/>
    <w:rsid w:val="003C7282"/>
    <w:rsid w:val="003D2CD1"/>
    <w:rsid w:val="003D46D0"/>
    <w:rsid w:val="003D4EBC"/>
    <w:rsid w:val="003D6145"/>
    <w:rsid w:val="003E0BC2"/>
    <w:rsid w:val="003E0C39"/>
    <w:rsid w:val="003E161B"/>
    <w:rsid w:val="003E2C30"/>
    <w:rsid w:val="003E33BD"/>
    <w:rsid w:val="003E4486"/>
    <w:rsid w:val="003E49A8"/>
    <w:rsid w:val="003E687B"/>
    <w:rsid w:val="003E6BC2"/>
    <w:rsid w:val="003E77C2"/>
    <w:rsid w:val="003E7FF5"/>
    <w:rsid w:val="003F15DB"/>
    <w:rsid w:val="003F1B7C"/>
    <w:rsid w:val="003F26B9"/>
    <w:rsid w:val="003F2702"/>
    <w:rsid w:val="003F311B"/>
    <w:rsid w:val="003F70CA"/>
    <w:rsid w:val="00401CEE"/>
    <w:rsid w:val="0040278D"/>
    <w:rsid w:val="00406476"/>
    <w:rsid w:val="004149F1"/>
    <w:rsid w:val="0041538E"/>
    <w:rsid w:val="004157EC"/>
    <w:rsid w:val="00417F10"/>
    <w:rsid w:val="0042068A"/>
    <w:rsid w:val="00420BB1"/>
    <w:rsid w:val="004216B2"/>
    <w:rsid w:val="00421CEE"/>
    <w:rsid w:val="00422DB3"/>
    <w:rsid w:val="004235EC"/>
    <w:rsid w:val="0042389C"/>
    <w:rsid w:val="004244E6"/>
    <w:rsid w:val="00425003"/>
    <w:rsid w:val="00425338"/>
    <w:rsid w:val="00425671"/>
    <w:rsid w:val="00426D7C"/>
    <w:rsid w:val="00427FC7"/>
    <w:rsid w:val="00430F59"/>
    <w:rsid w:val="00433016"/>
    <w:rsid w:val="004342F1"/>
    <w:rsid w:val="00435EFB"/>
    <w:rsid w:val="004466F9"/>
    <w:rsid w:val="00450A5F"/>
    <w:rsid w:val="00451514"/>
    <w:rsid w:val="00451B37"/>
    <w:rsid w:val="00453C32"/>
    <w:rsid w:val="00454A9D"/>
    <w:rsid w:val="00454BB6"/>
    <w:rsid w:val="00457252"/>
    <w:rsid w:val="0045726A"/>
    <w:rsid w:val="004610A5"/>
    <w:rsid w:val="004627FF"/>
    <w:rsid w:val="004640C6"/>
    <w:rsid w:val="0046566E"/>
    <w:rsid w:val="0047025A"/>
    <w:rsid w:val="00470876"/>
    <w:rsid w:val="00474D94"/>
    <w:rsid w:val="00480A7B"/>
    <w:rsid w:val="0048159E"/>
    <w:rsid w:val="00481A7B"/>
    <w:rsid w:val="00483EF4"/>
    <w:rsid w:val="00484FF0"/>
    <w:rsid w:val="00487D60"/>
    <w:rsid w:val="00491708"/>
    <w:rsid w:val="00491C96"/>
    <w:rsid w:val="00494B95"/>
    <w:rsid w:val="00495066"/>
    <w:rsid w:val="00496359"/>
    <w:rsid w:val="00496B61"/>
    <w:rsid w:val="004974B2"/>
    <w:rsid w:val="00497516"/>
    <w:rsid w:val="004A1A51"/>
    <w:rsid w:val="004A2BF5"/>
    <w:rsid w:val="004A5555"/>
    <w:rsid w:val="004B081D"/>
    <w:rsid w:val="004B1943"/>
    <w:rsid w:val="004B293C"/>
    <w:rsid w:val="004B2DED"/>
    <w:rsid w:val="004B39FD"/>
    <w:rsid w:val="004B43D2"/>
    <w:rsid w:val="004B4C9D"/>
    <w:rsid w:val="004B54E9"/>
    <w:rsid w:val="004B7ED5"/>
    <w:rsid w:val="004C0574"/>
    <w:rsid w:val="004C0D1F"/>
    <w:rsid w:val="004C2173"/>
    <w:rsid w:val="004C3FDD"/>
    <w:rsid w:val="004C5904"/>
    <w:rsid w:val="004D0AAD"/>
    <w:rsid w:val="004D0DA1"/>
    <w:rsid w:val="004D257A"/>
    <w:rsid w:val="004D5A73"/>
    <w:rsid w:val="004D6F8C"/>
    <w:rsid w:val="004E144C"/>
    <w:rsid w:val="004E2393"/>
    <w:rsid w:val="004E34BB"/>
    <w:rsid w:val="004E5716"/>
    <w:rsid w:val="004F1519"/>
    <w:rsid w:val="004F489F"/>
    <w:rsid w:val="004F526F"/>
    <w:rsid w:val="004F61C6"/>
    <w:rsid w:val="004F766F"/>
    <w:rsid w:val="004F7944"/>
    <w:rsid w:val="005012B0"/>
    <w:rsid w:val="005015E8"/>
    <w:rsid w:val="0050216D"/>
    <w:rsid w:val="005021AB"/>
    <w:rsid w:val="00502305"/>
    <w:rsid w:val="00506847"/>
    <w:rsid w:val="00507C5F"/>
    <w:rsid w:val="00507DD3"/>
    <w:rsid w:val="00510DF8"/>
    <w:rsid w:val="00512F22"/>
    <w:rsid w:val="00513735"/>
    <w:rsid w:val="00514577"/>
    <w:rsid w:val="005167B1"/>
    <w:rsid w:val="00516D33"/>
    <w:rsid w:val="00517C51"/>
    <w:rsid w:val="005209B1"/>
    <w:rsid w:val="00520F9E"/>
    <w:rsid w:val="005215EE"/>
    <w:rsid w:val="0052175F"/>
    <w:rsid w:val="00524513"/>
    <w:rsid w:val="00526DEB"/>
    <w:rsid w:val="00527EAC"/>
    <w:rsid w:val="00530740"/>
    <w:rsid w:val="00533709"/>
    <w:rsid w:val="00534365"/>
    <w:rsid w:val="00536FDC"/>
    <w:rsid w:val="00540638"/>
    <w:rsid w:val="005421EF"/>
    <w:rsid w:val="00542A5C"/>
    <w:rsid w:val="00542B3A"/>
    <w:rsid w:val="005438BB"/>
    <w:rsid w:val="00544EC9"/>
    <w:rsid w:val="00545700"/>
    <w:rsid w:val="00547234"/>
    <w:rsid w:val="005520BF"/>
    <w:rsid w:val="00553A54"/>
    <w:rsid w:val="00554A2A"/>
    <w:rsid w:val="00555B63"/>
    <w:rsid w:val="005567D3"/>
    <w:rsid w:val="00557DDF"/>
    <w:rsid w:val="00567557"/>
    <w:rsid w:val="00570A97"/>
    <w:rsid w:val="00571B96"/>
    <w:rsid w:val="00573BF7"/>
    <w:rsid w:val="00574F04"/>
    <w:rsid w:val="00575DBB"/>
    <w:rsid w:val="00580A44"/>
    <w:rsid w:val="00581320"/>
    <w:rsid w:val="005813C7"/>
    <w:rsid w:val="005814D0"/>
    <w:rsid w:val="00581C0F"/>
    <w:rsid w:val="00582919"/>
    <w:rsid w:val="00587366"/>
    <w:rsid w:val="00587EB1"/>
    <w:rsid w:val="00591082"/>
    <w:rsid w:val="005934F0"/>
    <w:rsid w:val="0059518F"/>
    <w:rsid w:val="00595511"/>
    <w:rsid w:val="005969E2"/>
    <w:rsid w:val="00596D93"/>
    <w:rsid w:val="00597328"/>
    <w:rsid w:val="005A005C"/>
    <w:rsid w:val="005A02DE"/>
    <w:rsid w:val="005A1CC8"/>
    <w:rsid w:val="005A2A65"/>
    <w:rsid w:val="005A3513"/>
    <w:rsid w:val="005A3BD7"/>
    <w:rsid w:val="005A4084"/>
    <w:rsid w:val="005A4FC7"/>
    <w:rsid w:val="005A508A"/>
    <w:rsid w:val="005B41E7"/>
    <w:rsid w:val="005B6731"/>
    <w:rsid w:val="005B7C5D"/>
    <w:rsid w:val="005C01D9"/>
    <w:rsid w:val="005C066D"/>
    <w:rsid w:val="005C130A"/>
    <w:rsid w:val="005C17C7"/>
    <w:rsid w:val="005C1A74"/>
    <w:rsid w:val="005C3294"/>
    <w:rsid w:val="005C5289"/>
    <w:rsid w:val="005C6053"/>
    <w:rsid w:val="005C608A"/>
    <w:rsid w:val="005C61A8"/>
    <w:rsid w:val="005C6899"/>
    <w:rsid w:val="005C6F55"/>
    <w:rsid w:val="005D0B2C"/>
    <w:rsid w:val="005D27DD"/>
    <w:rsid w:val="005D30DA"/>
    <w:rsid w:val="005D3493"/>
    <w:rsid w:val="005D6AFD"/>
    <w:rsid w:val="005D7A9C"/>
    <w:rsid w:val="005E0E4C"/>
    <w:rsid w:val="005E24E5"/>
    <w:rsid w:val="005E3D61"/>
    <w:rsid w:val="005F360C"/>
    <w:rsid w:val="005F3C0F"/>
    <w:rsid w:val="005F5EC9"/>
    <w:rsid w:val="005F62B2"/>
    <w:rsid w:val="005F715E"/>
    <w:rsid w:val="0060108C"/>
    <w:rsid w:val="00602282"/>
    <w:rsid w:val="006042F3"/>
    <w:rsid w:val="00604AC3"/>
    <w:rsid w:val="006066B7"/>
    <w:rsid w:val="00606EE5"/>
    <w:rsid w:val="006101BC"/>
    <w:rsid w:val="0061050D"/>
    <w:rsid w:val="00612148"/>
    <w:rsid w:val="00612445"/>
    <w:rsid w:val="00612C3D"/>
    <w:rsid w:val="00614074"/>
    <w:rsid w:val="006156F8"/>
    <w:rsid w:val="00616EA6"/>
    <w:rsid w:val="00622A5C"/>
    <w:rsid w:val="00622B06"/>
    <w:rsid w:val="00627C73"/>
    <w:rsid w:val="0063293F"/>
    <w:rsid w:val="00635340"/>
    <w:rsid w:val="00646A08"/>
    <w:rsid w:val="00651A95"/>
    <w:rsid w:val="0065369D"/>
    <w:rsid w:val="006561CE"/>
    <w:rsid w:val="00657B6B"/>
    <w:rsid w:val="00662C69"/>
    <w:rsid w:val="00667A36"/>
    <w:rsid w:val="00675EF2"/>
    <w:rsid w:val="00676C0F"/>
    <w:rsid w:val="00677AC0"/>
    <w:rsid w:val="00677C76"/>
    <w:rsid w:val="00677E32"/>
    <w:rsid w:val="0068094F"/>
    <w:rsid w:val="00681F4B"/>
    <w:rsid w:val="00682E36"/>
    <w:rsid w:val="006840C3"/>
    <w:rsid w:val="0068552B"/>
    <w:rsid w:val="0069004B"/>
    <w:rsid w:val="00690722"/>
    <w:rsid w:val="00691A07"/>
    <w:rsid w:val="00695D38"/>
    <w:rsid w:val="00696EF8"/>
    <w:rsid w:val="006A32F9"/>
    <w:rsid w:val="006B0198"/>
    <w:rsid w:val="006B12E8"/>
    <w:rsid w:val="006B2430"/>
    <w:rsid w:val="006B2ABF"/>
    <w:rsid w:val="006B4CF5"/>
    <w:rsid w:val="006B5ACF"/>
    <w:rsid w:val="006B70F7"/>
    <w:rsid w:val="006C3661"/>
    <w:rsid w:val="006C50C2"/>
    <w:rsid w:val="006C563A"/>
    <w:rsid w:val="006C65ED"/>
    <w:rsid w:val="006C6891"/>
    <w:rsid w:val="006C7210"/>
    <w:rsid w:val="006C7E2D"/>
    <w:rsid w:val="006D27EF"/>
    <w:rsid w:val="006D2FF7"/>
    <w:rsid w:val="006D52D1"/>
    <w:rsid w:val="006D780D"/>
    <w:rsid w:val="006E0E63"/>
    <w:rsid w:val="006E1056"/>
    <w:rsid w:val="006E3780"/>
    <w:rsid w:val="006E3F73"/>
    <w:rsid w:val="006E6A67"/>
    <w:rsid w:val="006F2C12"/>
    <w:rsid w:val="006F2F92"/>
    <w:rsid w:val="006F6AA6"/>
    <w:rsid w:val="00701CEC"/>
    <w:rsid w:val="00707096"/>
    <w:rsid w:val="007079F2"/>
    <w:rsid w:val="00707E8B"/>
    <w:rsid w:val="00712A73"/>
    <w:rsid w:val="00713DCE"/>
    <w:rsid w:val="00713DD5"/>
    <w:rsid w:val="007153AE"/>
    <w:rsid w:val="00716A61"/>
    <w:rsid w:val="00716F85"/>
    <w:rsid w:val="00721F66"/>
    <w:rsid w:val="007235B0"/>
    <w:rsid w:val="007240C7"/>
    <w:rsid w:val="00731FD7"/>
    <w:rsid w:val="00734C3C"/>
    <w:rsid w:val="00742256"/>
    <w:rsid w:val="0074386A"/>
    <w:rsid w:val="00747466"/>
    <w:rsid w:val="007479C2"/>
    <w:rsid w:val="00750A80"/>
    <w:rsid w:val="0075151E"/>
    <w:rsid w:val="00751832"/>
    <w:rsid w:val="0075265E"/>
    <w:rsid w:val="0075440D"/>
    <w:rsid w:val="00754733"/>
    <w:rsid w:val="00754F19"/>
    <w:rsid w:val="0075650E"/>
    <w:rsid w:val="00757995"/>
    <w:rsid w:val="0076296E"/>
    <w:rsid w:val="00763742"/>
    <w:rsid w:val="0076397B"/>
    <w:rsid w:val="007679AC"/>
    <w:rsid w:val="00770417"/>
    <w:rsid w:val="007725F5"/>
    <w:rsid w:val="00774DFD"/>
    <w:rsid w:val="007776C1"/>
    <w:rsid w:val="00780114"/>
    <w:rsid w:val="007813B0"/>
    <w:rsid w:val="00781F01"/>
    <w:rsid w:val="007821CA"/>
    <w:rsid w:val="0078269C"/>
    <w:rsid w:val="0078313B"/>
    <w:rsid w:val="00783967"/>
    <w:rsid w:val="00790E12"/>
    <w:rsid w:val="007914E4"/>
    <w:rsid w:val="007954CB"/>
    <w:rsid w:val="007A1129"/>
    <w:rsid w:val="007A2580"/>
    <w:rsid w:val="007A36DD"/>
    <w:rsid w:val="007B30F3"/>
    <w:rsid w:val="007B5CA6"/>
    <w:rsid w:val="007B6B2F"/>
    <w:rsid w:val="007C0013"/>
    <w:rsid w:val="007C2BDD"/>
    <w:rsid w:val="007C37D2"/>
    <w:rsid w:val="007C38DA"/>
    <w:rsid w:val="007C70F4"/>
    <w:rsid w:val="007C7340"/>
    <w:rsid w:val="007C7718"/>
    <w:rsid w:val="007C7C29"/>
    <w:rsid w:val="007D0F73"/>
    <w:rsid w:val="007D27E2"/>
    <w:rsid w:val="007D2E91"/>
    <w:rsid w:val="007D3296"/>
    <w:rsid w:val="007D6925"/>
    <w:rsid w:val="007D7EF3"/>
    <w:rsid w:val="007E59A5"/>
    <w:rsid w:val="007F58F7"/>
    <w:rsid w:val="007F5AFF"/>
    <w:rsid w:val="007F69E5"/>
    <w:rsid w:val="007F6EE5"/>
    <w:rsid w:val="00806E53"/>
    <w:rsid w:val="00807038"/>
    <w:rsid w:val="00807061"/>
    <w:rsid w:val="00810C55"/>
    <w:rsid w:val="00810E4F"/>
    <w:rsid w:val="008117E7"/>
    <w:rsid w:val="00811A21"/>
    <w:rsid w:val="008120D5"/>
    <w:rsid w:val="0081397B"/>
    <w:rsid w:val="00813A3F"/>
    <w:rsid w:val="00813A66"/>
    <w:rsid w:val="00814123"/>
    <w:rsid w:val="008156C2"/>
    <w:rsid w:val="008167F3"/>
    <w:rsid w:val="008167F5"/>
    <w:rsid w:val="008200A3"/>
    <w:rsid w:val="00821000"/>
    <w:rsid w:val="008244F4"/>
    <w:rsid w:val="00825B69"/>
    <w:rsid w:val="00826B51"/>
    <w:rsid w:val="00830D9D"/>
    <w:rsid w:val="00831A69"/>
    <w:rsid w:val="00834C06"/>
    <w:rsid w:val="00836DF2"/>
    <w:rsid w:val="00837A38"/>
    <w:rsid w:val="00840559"/>
    <w:rsid w:val="00840A99"/>
    <w:rsid w:val="00841AE7"/>
    <w:rsid w:val="008473FA"/>
    <w:rsid w:val="008517FE"/>
    <w:rsid w:val="008523BA"/>
    <w:rsid w:val="00852E9F"/>
    <w:rsid w:val="008533BC"/>
    <w:rsid w:val="008560F4"/>
    <w:rsid w:val="00861AA6"/>
    <w:rsid w:val="00861F13"/>
    <w:rsid w:val="0086320D"/>
    <w:rsid w:val="0087067B"/>
    <w:rsid w:val="008719A5"/>
    <w:rsid w:val="00875167"/>
    <w:rsid w:val="00875B77"/>
    <w:rsid w:val="00875E06"/>
    <w:rsid w:val="00876265"/>
    <w:rsid w:val="008819C9"/>
    <w:rsid w:val="00881DFA"/>
    <w:rsid w:val="00883450"/>
    <w:rsid w:val="00884DF6"/>
    <w:rsid w:val="0088566D"/>
    <w:rsid w:val="00885B43"/>
    <w:rsid w:val="0088615C"/>
    <w:rsid w:val="00891EA6"/>
    <w:rsid w:val="008925BB"/>
    <w:rsid w:val="00892F95"/>
    <w:rsid w:val="008952A7"/>
    <w:rsid w:val="00896D30"/>
    <w:rsid w:val="008A37A8"/>
    <w:rsid w:val="008A4BEA"/>
    <w:rsid w:val="008A4F58"/>
    <w:rsid w:val="008A5776"/>
    <w:rsid w:val="008A5CD4"/>
    <w:rsid w:val="008A7472"/>
    <w:rsid w:val="008B02BD"/>
    <w:rsid w:val="008B0AF4"/>
    <w:rsid w:val="008B440D"/>
    <w:rsid w:val="008C03D9"/>
    <w:rsid w:val="008C06C5"/>
    <w:rsid w:val="008C104C"/>
    <w:rsid w:val="008C26F7"/>
    <w:rsid w:val="008C284B"/>
    <w:rsid w:val="008C2B3C"/>
    <w:rsid w:val="008C31DF"/>
    <w:rsid w:val="008C3D34"/>
    <w:rsid w:val="008C41A7"/>
    <w:rsid w:val="008D02A3"/>
    <w:rsid w:val="008D1E59"/>
    <w:rsid w:val="008D3772"/>
    <w:rsid w:val="008D5883"/>
    <w:rsid w:val="008D6D11"/>
    <w:rsid w:val="008E11CC"/>
    <w:rsid w:val="008E1B1F"/>
    <w:rsid w:val="008E3CF5"/>
    <w:rsid w:val="008E6725"/>
    <w:rsid w:val="008F783A"/>
    <w:rsid w:val="00903EF9"/>
    <w:rsid w:val="00904FF6"/>
    <w:rsid w:val="009071FE"/>
    <w:rsid w:val="00910507"/>
    <w:rsid w:val="00910919"/>
    <w:rsid w:val="00912025"/>
    <w:rsid w:val="00912731"/>
    <w:rsid w:val="00914190"/>
    <w:rsid w:val="00915778"/>
    <w:rsid w:val="00915C6D"/>
    <w:rsid w:val="009164DD"/>
    <w:rsid w:val="00917E09"/>
    <w:rsid w:val="0092080F"/>
    <w:rsid w:val="00926E17"/>
    <w:rsid w:val="009304B2"/>
    <w:rsid w:val="009316E9"/>
    <w:rsid w:val="00932E04"/>
    <w:rsid w:val="00935997"/>
    <w:rsid w:val="009362C1"/>
    <w:rsid w:val="009426BC"/>
    <w:rsid w:val="00943A26"/>
    <w:rsid w:val="00944198"/>
    <w:rsid w:val="009474B2"/>
    <w:rsid w:val="00947607"/>
    <w:rsid w:val="009553B3"/>
    <w:rsid w:val="009563A5"/>
    <w:rsid w:val="00960F1F"/>
    <w:rsid w:val="00962F40"/>
    <w:rsid w:val="00964620"/>
    <w:rsid w:val="009656DF"/>
    <w:rsid w:val="00967083"/>
    <w:rsid w:val="00970F2E"/>
    <w:rsid w:val="00972668"/>
    <w:rsid w:val="009727B4"/>
    <w:rsid w:val="00973F49"/>
    <w:rsid w:val="00983C7C"/>
    <w:rsid w:val="00984D34"/>
    <w:rsid w:val="00987F19"/>
    <w:rsid w:val="0099135C"/>
    <w:rsid w:val="00991575"/>
    <w:rsid w:val="009916CC"/>
    <w:rsid w:val="0099301D"/>
    <w:rsid w:val="00997160"/>
    <w:rsid w:val="0099752D"/>
    <w:rsid w:val="009A4DDA"/>
    <w:rsid w:val="009A5191"/>
    <w:rsid w:val="009B0BEF"/>
    <w:rsid w:val="009B0F5C"/>
    <w:rsid w:val="009B11D6"/>
    <w:rsid w:val="009B4864"/>
    <w:rsid w:val="009B56F4"/>
    <w:rsid w:val="009B6F16"/>
    <w:rsid w:val="009B73D2"/>
    <w:rsid w:val="009C18EF"/>
    <w:rsid w:val="009C343F"/>
    <w:rsid w:val="009C4D98"/>
    <w:rsid w:val="009D02FB"/>
    <w:rsid w:val="009D1CF0"/>
    <w:rsid w:val="009D25E7"/>
    <w:rsid w:val="009D4407"/>
    <w:rsid w:val="009D5F2D"/>
    <w:rsid w:val="009D61D9"/>
    <w:rsid w:val="009E1AD6"/>
    <w:rsid w:val="009E2F9A"/>
    <w:rsid w:val="009E4942"/>
    <w:rsid w:val="009F2980"/>
    <w:rsid w:val="009F4A11"/>
    <w:rsid w:val="009F4AFE"/>
    <w:rsid w:val="009F50DE"/>
    <w:rsid w:val="009F5A19"/>
    <w:rsid w:val="009F6AB5"/>
    <w:rsid w:val="009F7BB0"/>
    <w:rsid w:val="00A01A67"/>
    <w:rsid w:val="00A04779"/>
    <w:rsid w:val="00A07D84"/>
    <w:rsid w:val="00A101F4"/>
    <w:rsid w:val="00A12E61"/>
    <w:rsid w:val="00A13811"/>
    <w:rsid w:val="00A16471"/>
    <w:rsid w:val="00A21A93"/>
    <w:rsid w:val="00A22074"/>
    <w:rsid w:val="00A235D0"/>
    <w:rsid w:val="00A23D59"/>
    <w:rsid w:val="00A30951"/>
    <w:rsid w:val="00A3122F"/>
    <w:rsid w:val="00A3276A"/>
    <w:rsid w:val="00A349D2"/>
    <w:rsid w:val="00A36913"/>
    <w:rsid w:val="00A36A43"/>
    <w:rsid w:val="00A41194"/>
    <w:rsid w:val="00A42AB2"/>
    <w:rsid w:val="00A45C15"/>
    <w:rsid w:val="00A45DA3"/>
    <w:rsid w:val="00A462D5"/>
    <w:rsid w:val="00A50CA5"/>
    <w:rsid w:val="00A539C7"/>
    <w:rsid w:val="00A55192"/>
    <w:rsid w:val="00A56378"/>
    <w:rsid w:val="00A572BC"/>
    <w:rsid w:val="00A60A82"/>
    <w:rsid w:val="00A62E3A"/>
    <w:rsid w:val="00A63196"/>
    <w:rsid w:val="00A6643C"/>
    <w:rsid w:val="00A66440"/>
    <w:rsid w:val="00A70CF3"/>
    <w:rsid w:val="00A71549"/>
    <w:rsid w:val="00A7190C"/>
    <w:rsid w:val="00A7200E"/>
    <w:rsid w:val="00A72FA2"/>
    <w:rsid w:val="00A74739"/>
    <w:rsid w:val="00A76963"/>
    <w:rsid w:val="00A76BF8"/>
    <w:rsid w:val="00A8004C"/>
    <w:rsid w:val="00A82724"/>
    <w:rsid w:val="00A8549C"/>
    <w:rsid w:val="00A8620F"/>
    <w:rsid w:val="00A8769A"/>
    <w:rsid w:val="00A912F8"/>
    <w:rsid w:val="00A91AD3"/>
    <w:rsid w:val="00A95A8F"/>
    <w:rsid w:val="00A96255"/>
    <w:rsid w:val="00A96A24"/>
    <w:rsid w:val="00AA0660"/>
    <w:rsid w:val="00AA2C5E"/>
    <w:rsid w:val="00AA6228"/>
    <w:rsid w:val="00AA673F"/>
    <w:rsid w:val="00AA69A4"/>
    <w:rsid w:val="00AB02F8"/>
    <w:rsid w:val="00AB274F"/>
    <w:rsid w:val="00AB4826"/>
    <w:rsid w:val="00AB6BE3"/>
    <w:rsid w:val="00AC0EE2"/>
    <w:rsid w:val="00AC1DF0"/>
    <w:rsid w:val="00AC571B"/>
    <w:rsid w:val="00AC5D3F"/>
    <w:rsid w:val="00AC5E6C"/>
    <w:rsid w:val="00AC6A0A"/>
    <w:rsid w:val="00AC7C58"/>
    <w:rsid w:val="00AD0B3C"/>
    <w:rsid w:val="00AD2632"/>
    <w:rsid w:val="00AD32CD"/>
    <w:rsid w:val="00AD48CB"/>
    <w:rsid w:val="00AD55C3"/>
    <w:rsid w:val="00AE78B2"/>
    <w:rsid w:val="00AF087A"/>
    <w:rsid w:val="00AF1F04"/>
    <w:rsid w:val="00AF378B"/>
    <w:rsid w:val="00B016F7"/>
    <w:rsid w:val="00B0402E"/>
    <w:rsid w:val="00B04250"/>
    <w:rsid w:val="00B04AFE"/>
    <w:rsid w:val="00B055B9"/>
    <w:rsid w:val="00B0604A"/>
    <w:rsid w:val="00B06219"/>
    <w:rsid w:val="00B070A3"/>
    <w:rsid w:val="00B07860"/>
    <w:rsid w:val="00B1384A"/>
    <w:rsid w:val="00B13ABC"/>
    <w:rsid w:val="00B13D85"/>
    <w:rsid w:val="00B165D1"/>
    <w:rsid w:val="00B1669E"/>
    <w:rsid w:val="00B1786A"/>
    <w:rsid w:val="00B17FA8"/>
    <w:rsid w:val="00B206D8"/>
    <w:rsid w:val="00B20ADE"/>
    <w:rsid w:val="00B225FF"/>
    <w:rsid w:val="00B24C10"/>
    <w:rsid w:val="00B261EA"/>
    <w:rsid w:val="00B26CB6"/>
    <w:rsid w:val="00B26EC9"/>
    <w:rsid w:val="00B27FD7"/>
    <w:rsid w:val="00B312C7"/>
    <w:rsid w:val="00B32170"/>
    <w:rsid w:val="00B335C3"/>
    <w:rsid w:val="00B4115F"/>
    <w:rsid w:val="00B41EE2"/>
    <w:rsid w:val="00B438FA"/>
    <w:rsid w:val="00B45E36"/>
    <w:rsid w:val="00B50507"/>
    <w:rsid w:val="00B54A5F"/>
    <w:rsid w:val="00B56513"/>
    <w:rsid w:val="00B61F61"/>
    <w:rsid w:val="00B63D2D"/>
    <w:rsid w:val="00B65043"/>
    <w:rsid w:val="00B65FCF"/>
    <w:rsid w:val="00B72CEF"/>
    <w:rsid w:val="00B73416"/>
    <w:rsid w:val="00B73838"/>
    <w:rsid w:val="00B76BF4"/>
    <w:rsid w:val="00B80FFB"/>
    <w:rsid w:val="00B81371"/>
    <w:rsid w:val="00B84DE6"/>
    <w:rsid w:val="00B873C9"/>
    <w:rsid w:val="00B939D1"/>
    <w:rsid w:val="00B943C5"/>
    <w:rsid w:val="00B964DB"/>
    <w:rsid w:val="00B974B4"/>
    <w:rsid w:val="00BA31C6"/>
    <w:rsid w:val="00BA56A0"/>
    <w:rsid w:val="00BA643B"/>
    <w:rsid w:val="00BA6498"/>
    <w:rsid w:val="00BB3156"/>
    <w:rsid w:val="00BB36F7"/>
    <w:rsid w:val="00BB57C9"/>
    <w:rsid w:val="00BB6662"/>
    <w:rsid w:val="00BB6E08"/>
    <w:rsid w:val="00BB7101"/>
    <w:rsid w:val="00BC28AE"/>
    <w:rsid w:val="00BC3150"/>
    <w:rsid w:val="00BC4357"/>
    <w:rsid w:val="00BC7313"/>
    <w:rsid w:val="00BC7343"/>
    <w:rsid w:val="00BD1B67"/>
    <w:rsid w:val="00BD1EDA"/>
    <w:rsid w:val="00BD301A"/>
    <w:rsid w:val="00BD319C"/>
    <w:rsid w:val="00BD3C5C"/>
    <w:rsid w:val="00BD4869"/>
    <w:rsid w:val="00BD6C5E"/>
    <w:rsid w:val="00BD75AC"/>
    <w:rsid w:val="00BE00FA"/>
    <w:rsid w:val="00BE0C95"/>
    <w:rsid w:val="00BE392E"/>
    <w:rsid w:val="00BE5000"/>
    <w:rsid w:val="00BF14D1"/>
    <w:rsid w:val="00BF1EFC"/>
    <w:rsid w:val="00BF2B0E"/>
    <w:rsid w:val="00BF34E4"/>
    <w:rsid w:val="00BF52E6"/>
    <w:rsid w:val="00BF6D83"/>
    <w:rsid w:val="00C0294B"/>
    <w:rsid w:val="00C03CFA"/>
    <w:rsid w:val="00C05F9B"/>
    <w:rsid w:val="00C075EC"/>
    <w:rsid w:val="00C07633"/>
    <w:rsid w:val="00C11B95"/>
    <w:rsid w:val="00C124C9"/>
    <w:rsid w:val="00C14566"/>
    <w:rsid w:val="00C2139F"/>
    <w:rsid w:val="00C22203"/>
    <w:rsid w:val="00C22EC6"/>
    <w:rsid w:val="00C26502"/>
    <w:rsid w:val="00C2706D"/>
    <w:rsid w:val="00C277D8"/>
    <w:rsid w:val="00C30566"/>
    <w:rsid w:val="00C327C4"/>
    <w:rsid w:val="00C33610"/>
    <w:rsid w:val="00C34A34"/>
    <w:rsid w:val="00C43B44"/>
    <w:rsid w:val="00C45BF0"/>
    <w:rsid w:val="00C46420"/>
    <w:rsid w:val="00C50FE0"/>
    <w:rsid w:val="00C5252F"/>
    <w:rsid w:val="00C562C7"/>
    <w:rsid w:val="00C6046F"/>
    <w:rsid w:val="00C6220B"/>
    <w:rsid w:val="00C63864"/>
    <w:rsid w:val="00C65E7E"/>
    <w:rsid w:val="00C73A3E"/>
    <w:rsid w:val="00C76A13"/>
    <w:rsid w:val="00C818EF"/>
    <w:rsid w:val="00C86CFD"/>
    <w:rsid w:val="00C9060F"/>
    <w:rsid w:val="00C90B75"/>
    <w:rsid w:val="00C932BF"/>
    <w:rsid w:val="00C938F1"/>
    <w:rsid w:val="00C94611"/>
    <w:rsid w:val="00CA0A88"/>
    <w:rsid w:val="00CA4740"/>
    <w:rsid w:val="00CA6DA0"/>
    <w:rsid w:val="00CB1370"/>
    <w:rsid w:val="00CB1DE1"/>
    <w:rsid w:val="00CB27FB"/>
    <w:rsid w:val="00CB37E0"/>
    <w:rsid w:val="00CB3C36"/>
    <w:rsid w:val="00CB4679"/>
    <w:rsid w:val="00CB5D80"/>
    <w:rsid w:val="00CB6978"/>
    <w:rsid w:val="00CC1A85"/>
    <w:rsid w:val="00CC1F4F"/>
    <w:rsid w:val="00CC360E"/>
    <w:rsid w:val="00CC79AE"/>
    <w:rsid w:val="00CD2BE3"/>
    <w:rsid w:val="00CD3A39"/>
    <w:rsid w:val="00CD3B2D"/>
    <w:rsid w:val="00CD3C8C"/>
    <w:rsid w:val="00CD76D4"/>
    <w:rsid w:val="00CD7893"/>
    <w:rsid w:val="00CE141D"/>
    <w:rsid w:val="00CE232E"/>
    <w:rsid w:val="00CE4FAF"/>
    <w:rsid w:val="00CE6FAB"/>
    <w:rsid w:val="00CE710C"/>
    <w:rsid w:val="00CE7E6A"/>
    <w:rsid w:val="00CF0CF2"/>
    <w:rsid w:val="00CF0FC6"/>
    <w:rsid w:val="00CF1E3E"/>
    <w:rsid w:val="00CF481E"/>
    <w:rsid w:val="00CF60FC"/>
    <w:rsid w:val="00CF6550"/>
    <w:rsid w:val="00CF6A50"/>
    <w:rsid w:val="00D013E6"/>
    <w:rsid w:val="00D02A6E"/>
    <w:rsid w:val="00D03B0E"/>
    <w:rsid w:val="00D05B6D"/>
    <w:rsid w:val="00D075EA"/>
    <w:rsid w:val="00D07A8E"/>
    <w:rsid w:val="00D10D79"/>
    <w:rsid w:val="00D13757"/>
    <w:rsid w:val="00D14D0B"/>
    <w:rsid w:val="00D20AD3"/>
    <w:rsid w:val="00D21BC2"/>
    <w:rsid w:val="00D22392"/>
    <w:rsid w:val="00D25B64"/>
    <w:rsid w:val="00D2734A"/>
    <w:rsid w:val="00D32318"/>
    <w:rsid w:val="00D347C1"/>
    <w:rsid w:val="00D349AB"/>
    <w:rsid w:val="00D356A3"/>
    <w:rsid w:val="00D35986"/>
    <w:rsid w:val="00D373AE"/>
    <w:rsid w:val="00D3789A"/>
    <w:rsid w:val="00D41BFD"/>
    <w:rsid w:val="00D41E2D"/>
    <w:rsid w:val="00D46A20"/>
    <w:rsid w:val="00D4759E"/>
    <w:rsid w:val="00D4793C"/>
    <w:rsid w:val="00D52445"/>
    <w:rsid w:val="00D61F43"/>
    <w:rsid w:val="00D623CD"/>
    <w:rsid w:val="00D65068"/>
    <w:rsid w:val="00D671FF"/>
    <w:rsid w:val="00D70089"/>
    <w:rsid w:val="00D7107D"/>
    <w:rsid w:val="00D726C4"/>
    <w:rsid w:val="00D77371"/>
    <w:rsid w:val="00D83C17"/>
    <w:rsid w:val="00D85885"/>
    <w:rsid w:val="00D86FC7"/>
    <w:rsid w:val="00D8710D"/>
    <w:rsid w:val="00D87652"/>
    <w:rsid w:val="00D87A6D"/>
    <w:rsid w:val="00D90BF0"/>
    <w:rsid w:val="00D9219E"/>
    <w:rsid w:val="00D93298"/>
    <w:rsid w:val="00D9571B"/>
    <w:rsid w:val="00DA36B2"/>
    <w:rsid w:val="00DA43F5"/>
    <w:rsid w:val="00DA5B8D"/>
    <w:rsid w:val="00DA67A5"/>
    <w:rsid w:val="00DA6A50"/>
    <w:rsid w:val="00DB3977"/>
    <w:rsid w:val="00DB4BEF"/>
    <w:rsid w:val="00DB5430"/>
    <w:rsid w:val="00DB65E3"/>
    <w:rsid w:val="00DB78F4"/>
    <w:rsid w:val="00DC0CDB"/>
    <w:rsid w:val="00DC5AB0"/>
    <w:rsid w:val="00DC6AEA"/>
    <w:rsid w:val="00DD0359"/>
    <w:rsid w:val="00DD1A4D"/>
    <w:rsid w:val="00DD2319"/>
    <w:rsid w:val="00DD2EF0"/>
    <w:rsid w:val="00DD468B"/>
    <w:rsid w:val="00DD57DB"/>
    <w:rsid w:val="00DD703A"/>
    <w:rsid w:val="00DE3AD2"/>
    <w:rsid w:val="00DE3EB7"/>
    <w:rsid w:val="00DE4805"/>
    <w:rsid w:val="00DE7B69"/>
    <w:rsid w:val="00E018DA"/>
    <w:rsid w:val="00E0265D"/>
    <w:rsid w:val="00E03246"/>
    <w:rsid w:val="00E03C0E"/>
    <w:rsid w:val="00E06D2D"/>
    <w:rsid w:val="00E07E7F"/>
    <w:rsid w:val="00E12B68"/>
    <w:rsid w:val="00E12D1C"/>
    <w:rsid w:val="00E13F1D"/>
    <w:rsid w:val="00E155EC"/>
    <w:rsid w:val="00E17F3D"/>
    <w:rsid w:val="00E21A7F"/>
    <w:rsid w:val="00E22B28"/>
    <w:rsid w:val="00E22C62"/>
    <w:rsid w:val="00E2467D"/>
    <w:rsid w:val="00E24D61"/>
    <w:rsid w:val="00E32DDF"/>
    <w:rsid w:val="00E33A7B"/>
    <w:rsid w:val="00E33F61"/>
    <w:rsid w:val="00E3630E"/>
    <w:rsid w:val="00E420F9"/>
    <w:rsid w:val="00E42629"/>
    <w:rsid w:val="00E43ABE"/>
    <w:rsid w:val="00E445BD"/>
    <w:rsid w:val="00E45B08"/>
    <w:rsid w:val="00E45BBD"/>
    <w:rsid w:val="00E461AF"/>
    <w:rsid w:val="00E538BA"/>
    <w:rsid w:val="00E54CDE"/>
    <w:rsid w:val="00E60DC0"/>
    <w:rsid w:val="00E63865"/>
    <w:rsid w:val="00E63879"/>
    <w:rsid w:val="00E64AFA"/>
    <w:rsid w:val="00E65280"/>
    <w:rsid w:val="00E66D4D"/>
    <w:rsid w:val="00E66DC6"/>
    <w:rsid w:val="00E70802"/>
    <w:rsid w:val="00E7080E"/>
    <w:rsid w:val="00E730AA"/>
    <w:rsid w:val="00E73775"/>
    <w:rsid w:val="00E74390"/>
    <w:rsid w:val="00E7645F"/>
    <w:rsid w:val="00E76B83"/>
    <w:rsid w:val="00E76F52"/>
    <w:rsid w:val="00E8171B"/>
    <w:rsid w:val="00E835AE"/>
    <w:rsid w:val="00E86BAD"/>
    <w:rsid w:val="00E87505"/>
    <w:rsid w:val="00E877D6"/>
    <w:rsid w:val="00E904AB"/>
    <w:rsid w:val="00E90D7B"/>
    <w:rsid w:val="00E91501"/>
    <w:rsid w:val="00E95DCD"/>
    <w:rsid w:val="00E964AE"/>
    <w:rsid w:val="00E97023"/>
    <w:rsid w:val="00EA0271"/>
    <w:rsid w:val="00EA41DD"/>
    <w:rsid w:val="00EA454B"/>
    <w:rsid w:val="00EA57A8"/>
    <w:rsid w:val="00EB0B35"/>
    <w:rsid w:val="00EB1D4A"/>
    <w:rsid w:val="00EB1F20"/>
    <w:rsid w:val="00EB2626"/>
    <w:rsid w:val="00EB40DC"/>
    <w:rsid w:val="00EB534F"/>
    <w:rsid w:val="00EC18A6"/>
    <w:rsid w:val="00EC3934"/>
    <w:rsid w:val="00EC7352"/>
    <w:rsid w:val="00ED3EDF"/>
    <w:rsid w:val="00EE015B"/>
    <w:rsid w:val="00EE107C"/>
    <w:rsid w:val="00EE168B"/>
    <w:rsid w:val="00EE3A1A"/>
    <w:rsid w:val="00EE3E9C"/>
    <w:rsid w:val="00EE4861"/>
    <w:rsid w:val="00EE6A6D"/>
    <w:rsid w:val="00EE73DC"/>
    <w:rsid w:val="00EF2912"/>
    <w:rsid w:val="00EF4E81"/>
    <w:rsid w:val="00F024E8"/>
    <w:rsid w:val="00F02A7E"/>
    <w:rsid w:val="00F047B0"/>
    <w:rsid w:val="00F066FF"/>
    <w:rsid w:val="00F06E86"/>
    <w:rsid w:val="00F075B1"/>
    <w:rsid w:val="00F11382"/>
    <w:rsid w:val="00F147C6"/>
    <w:rsid w:val="00F1799D"/>
    <w:rsid w:val="00F17E07"/>
    <w:rsid w:val="00F21422"/>
    <w:rsid w:val="00F23488"/>
    <w:rsid w:val="00F252C3"/>
    <w:rsid w:val="00F25A74"/>
    <w:rsid w:val="00F2706D"/>
    <w:rsid w:val="00F27C2A"/>
    <w:rsid w:val="00F30AFC"/>
    <w:rsid w:val="00F30E8D"/>
    <w:rsid w:val="00F31667"/>
    <w:rsid w:val="00F321B4"/>
    <w:rsid w:val="00F41D1B"/>
    <w:rsid w:val="00F4287F"/>
    <w:rsid w:val="00F44126"/>
    <w:rsid w:val="00F45E2C"/>
    <w:rsid w:val="00F46066"/>
    <w:rsid w:val="00F5240D"/>
    <w:rsid w:val="00F532F7"/>
    <w:rsid w:val="00F537FC"/>
    <w:rsid w:val="00F60C62"/>
    <w:rsid w:val="00F61A60"/>
    <w:rsid w:val="00F62356"/>
    <w:rsid w:val="00F65203"/>
    <w:rsid w:val="00F66463"/>
    <w:rsid w:val="00F67946"/>
    <w:rsid w:val="00F67F71"/>
    <w:rsid w:val="00F70290"/>
    <w:rsid w:val="00F71B18"/>
    <w:rsid w:val="00F72D24"/>
    <w:rsid w:val="00F736E4"/>
    <w:rsid w:val="00F739E9"/>
    <w:rsid w:val="00F814BE"/>
    <w:rsid w:val="00F85237"/>
    <w:rsid w:val="00F86415"/>
    <w:rsid w:val="00F871F6"/>
    <w:rsid w:val="00F87646"/>
    <w:rsid w:val="00F9000A"/>
    <w:rsid w:val="00F902A9"/>
    <w:rsid w:val="00F90B09"/>
    <w:rsid w:val="00F91AFB"/>
    <w:rsid w:val="00F92688"/>
    <w:rsid w:val="00F932E7"/>
    <w:rsid w:val="00F952D6"/>
    <w:rsid w:val="00F957CB"/>
    <w:rsid w:val="00F96A1E"/>
    <w:rsid w:val="00F97D61"/>
    <w:rsid w:val="00FA3F47"/>
    <w:rsid w:val="00FA5984"/>
    <w:rsid w:val="00FA5AE3"/>
    <w:rsid w:val="00FA5E16"/>
    <w:rsid w:val="00FA73DD"/>
    <w:rsid w:val="00FB0EE5"/>
    <w:rsid w:val="00FB13C2"/>
    <w:rsid w:val="00FB25F0"/>
    <w:rsid w:val="00FB304A"/>
    <w:rsid w:val="00FB3A76"/>
    <w:rsid w:val="00FB52D1"/>
    <w:rsid w:val="00FB5DA7"/>
    <w:rsid w:val="00FC2E8B"/>
    <w:rsid w:val="00FC3D82"/>
    <w:rsid w:val="00FC4977"/>
    <w:rsid w:val="00FC7E40"/>
    <w:rsid w:val="00FD166F"/>
    <w:rsid w:val="00FE1D2F"/>
    <w:rsid w:val="00FE2899"/>
    <w:rsid w:val="00FE49E3"/>
    <w:rsid w:val="00FE554C"/>
    <w:rsid w:val="00FE5D1C"/>
    <w:rsid w:val="00FE7185"/>
    <w:rsid w:val="00FF1FC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D380B9E7-29B3-4F57-8859-7E9D5B8E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B25F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4">
    <w:name w:val="heading 4"/>
    <w:basedOn w:val="Normal"/>
    <w:next w:val="Normal"/>
    <w:link w:val="Ttulo4Car"/>
    <w:uiPriority w:val="9"/>
    <w:unhideWhenUsed/>
    <w:qFormat/>
    <w:rsid w:val="009426BC"/>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9426BC"/>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8167F5"/>
    <w:pPr>
      <w:spacing w:after="100"/>
      <w:ind w:left="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B25F0"/>
    <w:rPr>
      <w:rFonts w:ascii="Palatino Linotype" w:eastAsiaTheme="majorEastAsia" w:hAnsi="Palatino Linotype" w:cstheme="majorBidi"/>
      <w:b/>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SinespaciadoCar">
    <w:name w:val="Sin espaciado Car"/>
    <w:aliases w:val="Francesa Car"/>
    <w:link w:val="Sinespaciado"/>
    <w:uiPriority w:val="1"/>
    <w:locked/>
    <w:rsid w:val="001B3086"/>
  </w:style>
  <w:style w:type="paragraph" w:customStyle="1" w:styleId="j">
    <w:name w:val="j"/>
    <w:basedOn w:val="Normal"/>
    <w:rsid w:val="00D93298"/>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D93298"/>
  </w:style>
  <w:style w:type="character" w:customStyle="1" w:styleId="h">
    <w:name w:val="h"/>
    <w:basedOn w:val="Fuentedeprrafopredeter"/>
    <w:rsid w:val="00D93298"/>
  </w:style>
  <w:style w:type="paragraph" w:customStyle="1" w:styleId="FootnoteTextCharCharChar1">
    <w:name w:val="Footnote Text Char Char Char1"/>
    <w:basedOn w:val="Normal"/>
    <w:next w:val="Textonotapie"/>
    <w:unhideWhenUsed/>
    <w:rsid w:val="00E60DC0"/>
    <w:rPr>
      <w:rFonts w:eastAsia="Cambria"/>
      <w:sz w:val="20"/>
      <w:szCs w:val="20"/>
      <w:lang w:val="es-MX" w:eastAsia="en-US"/>
    </w:rPr>
  </w:style>
  <w:style w:type="character" w:customStyle="1" w:styleId="normaltextrun">
    <w:name w:val="normaltextrun"/>
    <w:basedOn w:val="Fuentedeprrafopredeter"/>
    <w:rsid w:val="00574F04"/>
  </w:style>
  <w:style w:type="paragraph" w:styleId="Textosinformato">
    <w:name w:val="Plain Text"/>
    <w:basedOn w:val="Normal"/>
    <w:link w:val="TextosinformatoCar"/>
    <w:rsid w:val="00574F04"/>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574F04"/>
    <w:rPr>
      <w:rFonts w:ascii="Courier New" w:eastAsia="Times New Roman" w:hAnsi="Courier New" w:cs="Times New Roman"/>
      <w:sz w:val="20"/>
      <w:szCs w:val="20"/>
      <w:lang w:val="es-ES"/>
    </w:rPr>
  </w:style>
  <w:style w:type="paragraph" w:customStyle="1" w:styleId="Texto">
    <w:name w:val="Texto"/>
    <w:basedOn w:val="Normal"/>
    <w:rsid w:val="00574F04"/>
    <w:pPr>
      <w:spacing w:after="101" w:line="216" w:lineRule="exact"/>
      <w:ind w:firstLine="288"/>
      <w:jc w:val="both"/>
    </w:pPr>
    <w:rPr>
      <w:rFonts w:ascii="Arial" w:eastAsia="Times New Roman" w:hAnsi="Arial" w:cs="Arial"/>
      <w:sz w:val="18"/>
      <w:szCs w:val="18"/>
      <w:lang w:val="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3B5863"/>
    <w:rPr>
      <w:sz w:val="20"/>
      <w:szCs w:val="20"/>
    </w:rPr>
  </w:style>
  <w:style w:type="character" w:customStyle="1" w:styleId="ctr">
    <w:name w:val="ctr"/>
    <w:basedOn w:val="Fuentedeprrafopredeter"/>
    <w:rsid w:val="00D373AE"/>
  </w:style>
  <w:style w:type="table" w:styleId="Tablanormal1">
    <w:name w:val="Plain Table 1"/>
    <w:basedOn w:val="Tablanormal"/>
    <w:uiPriority w:val="41"/>
    <w:rsid w:val="008244F4"/>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4Car">
    <w:name w:val="Título 4 Car"/>
    <w:basedOn w:val="Fuentedeprrafopredeter"/>
    <w:link w:val="Ttulo4"/>
    <w:uiPriority w:val="9"/>
    <w:rsid w:val="009426BC"/>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9426BC"/>
    <w:rPr>
      <w:rFonts w:asciiTheme="majorHAnsi" w:eastAsiaTheme="majorEastAsia" w:hAnsiTheme="majorHAnsi" w:cstheme="majorBidi"/>
      <w:color w:val="365F91" w:themeColor="accent1" w:themeShade="BF"/>
    </w:rPr>
  </w:style>
  <w:style w:type="paragraph" w:styleId="Lista2">
    <w:name w:val="List 2"/>
    <w:basedOn w:val="Normal"/>
    <w:uiPriority w:val="99"/>
    <w:unhideWhenUsed/>
    <w:rsid w:val="009426BC"/>
    <w:pPr>
      <w:ind w:left="566" w:hanging="283"/>
      <w:contextualSpacing/>
    </w:pPr>
  </w:style>
  <w:style w:type="paragraph" w:styleId="Lista3">
    <w:name w:val="List 3"/>
    <w:basedOn w:val="Normal"/>
    <w:uiPriority w:val="99"/>
    <w:unhideWhenUsed/>
    <w:rsid w:val="009426BC"/>
    <w:pPr>
      <w:ind w:left="849" w:hanging="283"/>
      <w:contextualSpacing/>
    </w:pPr>
  </w:style>
  <w:style w:type="paragraph" w:styleId="Lista4">
    <w:name w:val="List 4"/>
    <w:basedOn w:val="Normal"/>
    <w:uiPriority w:val="99"/>
    <w:unhideWhenUsed/>
    <w:rsid w:val="009426BC"/>
    <w:pPr>
      <w:ind w:left="1132" w:hanging="283"/>
      <w:contextualSpacing/>
    </w:pPr>
  </w:style>
  <w:style w:type="paragraph" w:styleId="Continuarlista2">
    <w:name w:val="List Continue 2"/>
    <w:basedOn w:val="Normal"/>
    <w:uiPriority w:val="99"/>
    <w:unhideWhenUsed/>
    <w:rsid w:val="009426BC"/>
    <w:pPr>
      <w:spacing w:after="120"/>
      <w:ind w:left="566"/>
      <w:contextualSpacing/>
    </w:pPr>
  </w:style>
  <w:style w:type="paragraph" w:styleId="Sangradetextonormal">
    <w:name w:val="Body Text Indent"/>
    <w:basedOn w:val="Normal"/>
    <w:link w:val="SangradetextonormalCar"/>
    <w:uiPriority w:val="99"/>
    <w:semiHidden/>
    <w:unhideWhenUsed/>
    <w:rsid w:val="009426BC"/>
    <w:pPr>
      <w:spacing w:after="120"/>
      <w:ind w:left="283"/>
    </w:pPr>
  </w:style>
  <w:style w:type="character" w:customStyle="1" w:styleId="SangradetextonormalCar">
    <w:name w:val="Sangría de texto normal Car"/>
    <w:basedOn w:val="Fuentedeprrafopredeter"/>
    <w:link w:val="Sangradetextonormal"/>
    <w:uiPriority w:val="99"/>
    <w:semiHidden/>
    <w:rsid w:val="009426BC"/>
  </w:style>
  <w:style w:type="paragraph" w:styleId="Textoindependienteprimerasangra2">
    <w:name w:val="Body Text First Indent 2"/>
    <w:basedOn w:val="Sangradetextonormal"/>
    <w:link w:val="Textoindependienteprimerasangra2Car"/>
    <w:uiPriority w:val="99"/>
    <w:unhideWhenUsed/>
    <w:rsid w:val="009426B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426BC"/>
  </w:style>
  <w:style w:type="character" w:styleId="nfasis">
    <w:name w:val="Emphasis"/>
    <w:basedOn w:val="Fuentedeprrafopredeter"/>
    <w:uiPriority w:val="20"/>
    <w:qFormat/>
    <w:rsid w:val="009971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35359">
      <w:bodyDiv w:val="1"/>
      <w:marLeft w:val="0"/>
      <w:marRight w:val="0"/>
      <w:marTop w:val="0"/>
      <w:marBottom w:val="0"/>
      <w:divBdr>
        <w:top w:val="none" w:sz="0" w:space="0" w:color="auto"/>
        <w:left w:val="none" w:sz="0" w:space="0" w:color="auto"/>
        <w:bottom w:val="none" w:sz="0" w:space="0" w:color="auto"/>
        <w:right w:val="none" w:sz="0" w:space="0" w:color="auto"/>
      </w:divBdr>
    </w:div>
    <w:div w:id="189074006">
      <w:bodyDiv w:val="1"/>
      <w:marLeft w:val="0"/>
      <w:marRight w:val="0"/>
      <w:marTop w:val="0"/>
      <w:marBottom w:val="0"/>
      <w:divBdr>
        <w:top w:val="none" w:sz="0" w:space="0" w:color="auto"/>
        <w:left w:val="none" w:sz="0" w:space="0" w:color="auto"/>
        <w:bottom w:val="none" w:sz="0" w:space="0" w:color="auto"/>
        <w:right w:val="none" w:sz="0" w:space="0" w:color="auto"/>
      </w:divBdr>
    </w:div>
    <w:div w:id="442458603">
      <w:bodyDiv w:val="1"/>
      <w:marLeft w:val="0"/>
      <w:marRight w:val="0"/>
      <w:marTop w:val="0"/>
      <w:marBottom w:val="0"/>
      <w:divBdr>
        <w:top w:val="none" w:sz="0" w:space="0" w:color="auto"/>
        <w:left w:val="none" w:sz="0" w:space="0" w:color="auto"/>
        <w:bottom w:val="none" w:sz="0" w:space="0" w:color="auto"/>
        <w:right w:val="none" w:sz="0" w:space="0" w:color="auto"/>
      </w:divBdr>
    </w:div>
    <w:div w:id="527453354">
      <w:bodyDiv w:val="1"/>
      <w:marLeft w:val="0"/>
      <w:marRight w:val="0"/>
      <w:marTop w:val="0"/>
      <w:marBottom w:val="0"/>
      <w:divBdr>
        <w:top w:val="none" w:sz="0" w:space="0" w:color="auto"/>
        <w:left w:val="none" w:sz="0" w:space="0" w:color="auto"/>
        <w:bottom w:val="none" w:sz="0" w:space="0" w:color="auto"/>
        <w:right w:val="none" w:sz="0" w:space="0" w:color="auto"/>
      </w:divBdr>
    </w:div>
    <w:div w:id="552349466">
      <w:bodyDiv w:val="1"/>
      <w:marLeft w:val="0"/>
      <w:marRight w:val="0"/>
      <w:marTop w:val="0"/>
      <w:marBottom w:val="0"/>
      <w:divBdr>
        <w:top w:val="none" w:sz="0" w:space="0" w:color="auto"/>
        <w:left w:val="none" w:sz="0" w:space="0" w:color="auto"/>
        <w:bottom w:val="none" w:sz="0" w:space="0" w:color="auto"/>
        <w:right w:val="none" w:sz="0" w:space="0" w:color="auto"/>
      </w:divBdr>
    </w:div>
    <w:div w:id="648093849">
      <w:bodyDiv w:val="1"/>
      <w:marLeft w:val="0"/>
      <w:marRight w:val="0"/>
      <w:marTop w:val="0"/>
      <w:marBottom w:val="0"/>
      <w:divBdr>
        <w:top w:val="none" w:sz="0" w:space="0" w:color="auto"/>
        <w:left w:val="none" w:sz="0" w:space="0" w:color="auto"/>
        <w:bottom w:val="none" w:sz="0" w:space="0" w:color="auto"/>
        <w:right w:val="none" w:sz="0" w:space="0" w:color="auto"/>
      </w:divBdr>
    </w:div>
    <w:div w:id="667101930">
      <w:bodyDiv w:val="1"/>
      <w:marLeft w:val="0"/>
      <w:marRight w:val="0"/>
      <w:marTop w:val="0"/>
      <w:marBottom w:val="0"/>
      <w:divBdr>
        <w:top w:val="none" w:sz="0" w:space="0" w:color="auto"/>
        <w:left w:val="none" w:sz="0" w:space="0" w:color="auto"/>
        <w:bottom w:val="none" w:sz="0" w:space="0" w:color="auto"/>
        <w:right w:val="none" w:sz="0" w:space="0" w:color="auto"/>
      </w:divBdr>
    </w:div>
    <w:div w:id="799228494">
      <w:bodyDiv w:val="1"/>
      <w:marLeft w:val="0"/>
      <w:marRight w:val="0"/>
      <w:marTop w:val="0"/>
      <w:marBottom w:val="0"/>
      <w:divBdr>
        <w:top w:val="none" w:sz="0" w:space="0" w:color="auto"/>
        <w:left w:val="none" w:sz="0" w:space="0" w:color="auto"/>
        <w:bottom w:val="none" w:sz="0" w:space="0" w:color="auto"/>
        <w:right w:val="none" w:sz="0" w:space="0" w:color="auto"/>
      </w:divBdr>
    </w:div>
    <w:div w:id="88533279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97040959">
      <w:bodyDiv w:val="1"/>
      <w:marLeft w:val="0"/>
      <w:marRight w:val="0"/>
      <w:marTop w:val="0"/>
      <w:marBottom w:val="0"/>
      <w:divBdr>
        <w:top w:val="none" w:sz="0" w:space="0" w:color="auto"/>
        <w:left w:val="none" w:sz="0" w:space="0" w:color="auto"/>
        <w:bottom w:val="none" w:sz="0" w:space="0" w:color="auto"/>
        <w:right w:val="none" w:sz="0" w:space="0" w:color="auto"/>
      </w:divBdr>
    </w:div>
    <w:div w:id="1245071293">
      <w:bodyDiv w:val="1"/>
      <w:marLeft w:val="0"/>
      <w:marRight w:val="0"/>
      <w:marTop w:val="0"/>
      <w:marBottom w:val="0"/>
      <w:divBdr>
        <w:top w:val="none" w:sz="0" w:space="0" w:color="auto"/>
        <w:left w:val="none" w:sz="0" w:space="0" w:color="auto"/>
        <w:bottom w:val="none" w:sz="0" w:space="0" w:color="auto"/>
        <w:right w:val="none" w:sz="0" w:space="0" w:color="auto"/>
      </w:divBdr>
    </w:div>
    <w:div w:id="1272740382">
      <w:bodyDiv w:val="1"/>
      <w:marLeft w:val="0"/>
      <w:marRight w:val="0"/>
      <w:marTop w:val="0"/>
      <w:marBottom w:val="0"/>
      <w:divBdr>
        <w:top w:val="none" w:sz="0" w:space="0" w:color="auto"/>
        <w:left w:val="none" w:sz="0" w:space="0" w:color="auto"/>
        <w:bottom w:val="none" w:sz="0" w:space="0" w:color="auto"/>
        <w:right w:val="none" w:sz="0" w:space="0" w:color="auto"/>
      </w:divBdr>
    </w:div>
    <w:div w:id="1304391913">
      <w:bodyDiv w:val="1"/>
      <w:marLeft w:val="0"/>
      <w:marRight w:val="0"/>
      <w:marTop w:val="0"/>
      <w:marBottom w:val="0"/>
      <w:divBdr>
        <w:top w:val="none" w:sz="0" w:space="0" w:color="auto"/>
        <w:left w:val="none" w:sz="0" w:space="0" w:color="auto"/>
        <w:bottom w:val="none" w:sz="0" w:space="0" w:color="auto"/>
        <w:right w:val="none" w:sz="0" w:space="0" w:color="auto"/>
      </w:divBdr>
    </w:div>
    <w:div w:id="1335650170">
      <w:bodyDiv w:val="1"/>
      <w:marLeft w:val="0"/>
      <w:marRight w:val="0"/>
      <w:marTop w:val="0"/>
      <w:marBottom w:val="0"/>
      <w:divBdr>
        <w:top w:val="none" w:sz="0" w:space="0" w:color="auto"/>
        <w:left w:val="none" w:sz="0" w:space="0" w:color="auto"/>
        <w:bottom w:val="none" w:sz="0" w:space="0" w:color="auto"/>
        <w:right w:val="none" w:sz="0" w:space="0" w:color="auto"/>
      </w:divBdr>
    </w:div>
    <w:div w:id="2062485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B1568-8692-4A78-8CCD-EF7BC3E6B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5963</Words>
  <Characters>32797</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6</cp:revision>
  <cp:lastPrinted>2017-09-28T16:06:00Z</cp:lastPrinted>
  <dcterms:created xsi:type="dcterms:W3CDTF">2020-08-05T04:07:00Z</dcterms:created>
  <dcterms:modified xsi:type="dcterms:W3CDTF">2020-09-07T20:52:00Z</dcterms:modified>
</cp:coreProperties>
</file>